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0A15F" w14:textId="77777777" w:rsidR="00D73714" w:rsidRDefault="00E55504" w:rsidP="00D73714">
      <w:pPr>
        <w:pStyle w:val="Head"/>
        <w:rPr>
          <w:sz w:val="32"/>
          <w:szCs w:val="32"/>
        </w:rPr>
      </w:pPr>
      <w:bookmarkStart w:id="0" w:name="_GoBack"/>
      <w:bookmarkEnd w:id="0"/>
      <w:r>
        <w:rPr>
          <w:sz w:val="32"/>
          <w:szCs w:val="32"/>
        </w:rPr>
        <w:t>Direct observation</w:t>
      </w:r>
      <w:r w:rsidR="000D56CA">
        <w:rPr>
          <w:sz w:val="32"/>
          <w:szCs w:val="32"/>
        </w:rPr>
        <w:t xml:space="preserve"> of</w:t>
      </w:r>
      <w:r w:rsidR="00C4520D" w:rsidRPr="00026DC9">
        <w:rPr>
          <w:sz w:val="32"/>
          <w:szCs w:val="32"/>
        </w:rPr>
        <w:t xml:space="preserve"> </w:t>
      </w:r>
      <w:r w:rsidR="00522EF7" w:rsidRPr="00026DC9">
        <w:rPr>
          <w:sz w:val="32"/>
          <w:szCs w:val="32"/>
        </w:rPr>
        <w:t>plasmonic hot</w:t>
      </w:r>
      <w:r w:rsidR="00756E3B">
        <w:rPr>
          <w:sz w:val="32"/>
          <w:szCs w:val="32"/>
        </w:rPr>
        <w:t>-</w:t>
      </w:r>
      <w:r w:rsidR="00522EF7" w:rsidRPr="00026DC9">
        <w:rPr>
          <w:sz w:val="32"/>
          <w:szCs w:val="32"/>
        </w:rPr>
        <w:t xml:space="preserve">carrier </w:t>
      </w:r>
      <w:r w:rsidR="0078506F">
        <w:rPr>
          <w:sz w:val="32"/>
          <w:szCs w:val="32"/>
        </w:rPr>
        <w:t xml:space="preserve">energy </w:t>
      </w:r>
      <w:r w:rsidR="00522EF7" w:rsidRPr="00026DC9">
        <w:rPr>
          <w:sz w:val="32"/>
          <w:szCs w:val="32"/>
        </w:rPr>
        <w:t xml:space="preserve">distributions via single molecule transport measurements </w:t>
      </w:r>
    </w:p>
    <w:p w14:paraId="199B9959" w14:textId="77777777" w:rsidR="00026DC9" w:rsidRPr="00026DC9" w:rsidRDefault="00026DC9" w:rsidP="00D73714">
      <w:pPr>
        <w:pStyle w:val="Head"/>
        <w:rPr>
          <w:sz w:val="32"/>
          <w:szCs w:val="32"/>
        </w:rPr>
      </w:pPr>
    </w:p>
    <w:p w14:paraId="0156AB06" w14:textId="77777777" w:rsidR="00830B57" w:rsidRDefault="00830B57" w:rsidP="00830B57">
      <w:pPr>
        <w:pStyle w:val="Authors"/>
        <w:rPr>
          <w:vertAlign w:val="superscript"/>
        </w:rPr>
      </w:pPr>
      <w:r w:rsidRPr="00CC532A">
        <w:t>Harsha Reddy</w:t>
      </w:r>
      <w:r w:rsidRPr="00CC532A">
        <w:rPr>
          <w:vertAlign w:val="superscript"/>
        </w:rPr>
        <w:t>1</w:t>
      </w:r>
      <w:r>
        <w:rPr>
          <w:vertAlign w:val="superscript"/>
        </w:rPr>
        <w:t>,†</w:t>
      </w:r>
      <w:r>
        <w:t xml:space="preserve">, </w:t>
      </w:r>
      <w:proofErr w:type="spellStart"/>
      <w:r w:rsidRPr="00CC532A">
        <w:t>Kun</w:t>
      </w:r>
      <w:proofErr w:type="spellEnd"/>
      <w:r w:rsidRPr="00CC532A">
        <w:t xml:space="preserve"> Wang</w:t>
      </w:r>
      <w:r w:rsidRPr="00CC532A">
        <w:rPr>
          <w:vertAlign w:val="superscript"/>
        </w:rPr>
        <w:t>2</w:t>
      </w:r>
      <w:r>
        <w:rPr>
          <w:vertAlign w:val="superscript"/>
        </w:rPr>
        <w:t>,†</w:t>
      </w:r>
      <w:r>
        <w:t xml:space="preserve">, </w:t>
      </w:r>
      <w:proofErr w:type="spellStart"/>
      <w:r>
        <w:t>Zhaxylyk</w:t>
      </w:r>
      <w:proofErr w:type="spellEnd"/>
      <w:r>
        <w:t xml:space="preserve"> Kudyshev</w:t>
      </w:r>
      <w:r w:rsidRPr="00CC532A">
        <w:rPr>
          <w:vertAlign w:val="superscript"/>
        </w:rPr>
        <w:t>1</w:t>
      </w:r>
      <w:r>
        <w:rPr>
          <w:vertAlign w:val="superscript"/>
        </w:rPr>
        <w:t>,3</w:t>
      </w:r>
      <w:r>
        <w:t xml:space="preserve">, </w:t>
      </w:r>
      <w:proofErr w:type="spellStart"/>
      <w:r w:rsidRPr="00CC532A">
        <w:t>Linxiao</w:t>
      </w:r>
      <w:proofErr w:type="spellEnd"/>
      <w:r w:rsidRPr="00CC532A">
        <w:t xml:space="preserve"> Zhu</w:t>
      </w:r>
      <w:r w:rsidRPr="00CC532A">
        <w:rPr>
          <w:vertAlign w:val="superscript"/>
        </w:rPr>
        <w:t>2</w:t>
      </w:r>
      <w:r>
        <w:t xml:space="preserve">, </w:t>
      </w:r>
      <w:r w:rsidRPr="00CC532A">
        <w:t>Shen Yan</w:t>
      </w:r>
      <w:r w:rsidRPr="00CC532A">
        <w:rPr>
          <w:vertAlign w:val="superscript"/>
        </w:rPr>
        <w:t>2</w:t>
      </w:r>
      <w:r>
        <w:t xml:space="preserve">, </w:t>
      </w:r>
      <w:r w:rsidRPr="00CC532A">
        <w:t>Andrea Vezzoli</w:t>
      </w:r>
      <w:r>
        <w:rPr>
          <w:vertAlign w:val="superscript"/>
        </w:rPr>
        <w:t>4</w:t>
      </w:r>
      <w:r>
        <w:t xml:space="preserve">, </w:t>
      </w:r>
      <w:r w:rsidRPr="00CC532A">
        <w:t>Simon J. Higgins</w:t>
      </w:r>
      <w:r>
        <w:rPr>
          <w:vertAlign w:val="superscript"/>
        </w:rPr>
        <w:t>4</w:t>
      </w:r>
      <w:r>
        <w:t xml:space="preserve">, </w:t>
      </w:r>
      <w:r w:rsidRPr="00CC532A">
        <w:t>Vikram Gavini</w:t>
      </w:r>
      <w:r w:rsidRPr="00CC532A">
        <w:rPr>
          <w:vertAlign w:val="superscript"/>
        </w:rPr>
        <w:t>2</w:t>
      </w:r>
      <w:r>
        <w:rPr>
          <w:vertAlign w:val="superscript"/>
        </w:rPr>
        <w:t>,5</w:t>
      </w:r>
      <w:r>
        <w:t xml:space="preserve">, </w:t>
      </w:r>
      <w:r w:rsidRPr="00CC532A">
        <w:t>Alexandra Boltasseva</w:t>
      </w:r>
      <w:r w:rsidRPr="00CC532A">
        <w:rPr>
          <w:vertAlign w:val="superscript"/>
        </w:rPr>
        <w:t>1</w:t>
      </w:r>
      <w:r>
        <w:t xml:space="preserve">, </w:t>
      </w:r>
      <w:r w:rsidRPr="00CC532A">
        <w:t>Pramod Reddy</w:t>
      </w:r>
      <w:r w:rsidRPr="00CC532A">
        <w:rPr>
          <w:vertAlign w:val="superscript"/>
        </w:rPr>
        <w:t>2,</w:t>
      </w:r>
      <w:r>
        <w:rPr>
          <w:vertAlign w:val="superscript"/>
        </w:rPr>
        <w:t>5,*</w:t>
      </w:r>
      <w:r>
        <w:t xml:space="preserve">, </w:t>
      </w:r>
      <w:r w:rsidRPr="00CC532A">
        <w:t xml:space="preserve">Vladimir M. </w:t>
      </w:r>
      <w:r w:rsidRPr="00692157">
        <w:t>Shalaev</w:t>
      </w:r>
      <w:r w:rsidRPr="00692157">
        <w:rPr>
          <w:vertAlign w:val="superscript"/>
        </w:rPr>
        <w:t>1</w:t>
      </w:r>
      <w:r>
        <w:rPr>
          <w:vertAlign w:val="superscript"/>
        </w:rPr>
        <w:t>,*</w:t>
      </w:r>
      <w:r>
        <w:t xml:space="preserve">, </w:t>
      </w:r>
      <w:r w:rsidRPr="00692157">
        <w:t>Edgar Meyhofer</w:t>
      </w:r>
      <w:r w:rsidRPr="00692157">
        <w:rPr>
          <w:vertAlign w:val="superscript"/>
        </w:rPr>
        <w:t>2</w:t>
      </w:r>
      <w:r>
        <w:rPr>
          <w:vertAlign w:val="superscript"/>
        </w:rPr>
        <w:t>,</w:t>
      </w:r>
      <w:r w:rsidR="00B83BF2">
        <w:rPr>
          <w:vertAlign w:val="superscript"/>
        </w:rPr>
        <w:t>*</w:t>
      </w:r>
      <w:r>
        <w:rPr>
          <w:rFonts w:ascii="Arial" w:hAnsi="Arial" w:cs="Arial"/>
          <w:vertAlign w:val="superscript"/>
        </w:rPr>
        <w:t xml:space="preserve"> </w:t>
      </w:r>
    </w:p>
    <w:p w14:paraId="74EBC7CA" w14:textId="77777777" w:rsidR="00830B57" w:rsidRDefault="00830B57" w:rsidP="00830B57">
      <w:pPr>
        <w:pStyle w:val="Paragraph"/>
        <w:ind w:firstLine="0"/>
      </w:pPr>
      <w:r w:rsidRPr="00B43FDE">
        <w:rPr>
          <w:vertAlign w:val="superscript"/>
        </w:rPr>
        <w:t>1</w:t>
      </w:r>
      <w:r>
        <w:t xml:space="preserve">School of Electrical and Computer Engineering, Purdue University, West Lafayette, IN 47907, USA. </w:t>
      </w:r>
    </w:p>
    <w:p w14:paraId="145C7C95" w14:textId="77777777" w:rsidR="00830B57" w:rsidRPr="00184B56" w:rsidRDefault="00830B57" w:rsidP="00830B57">
      <w:pPr>
        <w:pStyle w:val="Paragraph"/>
        <w:ind w:firstLine="0"/>
      </w:pPr>
      <w:r w:rsidRPr="00B43FDE">
        <w:rPr>
          <w:vertAlign w:val="superscript"/>
        </w:rPr>
        <w:t>2</w:t>
      </w:r>
      <w:r>
        <w:t xml:space="preserve">Department of Mechanical Engineering, University of Michigan, Ann Arbor, MI 48109, USA. </w:t>
      </w:r>
    </w:p>
    <w:p w14:paraId="3B242A3C" w14:textId="77777777" w:rsidR="00830B57" w:rsidRPr="00184B56" w:rsidRDefault="00830B57" w:rsidP="00830B57">
      <w:pPr>
        <w:pStyle w:val="Paragraph"/>
        <w:ind w:firstLine="0"/>
      </w:pPr>
      <w:r>
        <w:rPr>
          <w:vertAlign w:val="superscript"/>
        </w:rPr>
        <w:t>3</w:t>
      </w:r>
      <w:r>
        <w:t>Center for Science of Information, Purdue University, West Lafayette, IN, 47907, USA.</w:t>
      </w:r>
    </w:p>
    <w:p w14:paraId="75750BEC" w14:textId="77777777" w:rsidR="00830B57" w:rsidRDefault="00830B57" w:rsidP="00830B57">
      <w:pPr>
        <w:pStyle w:val="Paragraph"/>
        <w:ind w:firstLine="0"/>
      </w:pPr>
      <w:r>
        <w:rPr>
          <w:vertAlign w:val="superscript"/>
        </w:rPr>
        <w:t>4</w:t>
      </w:r>
      <w:r>
        <w:t xml:space="preserve">Department of Chemistry, University of Liverpool, Crown Street, Liverpool L69 7ZD, UK. </w:t>
      </w:r>
    </w:p>
    <w:p w14:paraId="26574B8E" w14:textId="77777777" w:rsidR="00830B57" w:rsidRPr="00105709" w:rsidRDefault="00830B57" w:rsidP="00830B57">
      <w:pPr>
        <w:pStyle w:val="Paragraph"/>
        <w:ind w:firstLine="0"/>
      </w:pPr>
      <w:r>
        <w:rPr>
          <w:vertAlign w:val="superscript"/>
        </w:rPr>
        <w:t>5</w:t>
      </w:r>
      <w:r>
        <w:t xml:space="preserve">Department of Materials Science and Engineering, University of Michigan, Ann Arbor, MI 48109, USA.  </w:t>
      </w:r>
    </w:p>
    <w:p w14:paraId="7DFA52EF" w14:textId="77777777" w:rsidR="00830B57" w:rsidRDefault="00830B57" w:rsidP="00830B57">
      <w:pPr>
        <w:pStyle w:val="Paragraph"/>
        <w:ind w:firstLine="0"/>
      </w:pPr>
      <w:r>
        <w:t xml:space="preserve">†These authors contributed equally to this work. </w:t>
      </w:r>
    </w:p>
    <w:p w14:paraId="074C9E8D" w14:textId="77777777" w:rsidR="00830B57" w:rsidRDefault="00830B57" w:rsidP="00830B57">
      <w:pPr>
        <w:pStyle w:val="Paragraph"/>
        <w:ind w:firstLine="0"/>
      </w:pPr>
      <w:r>
        <w:t xml:space="preserve">*Corresponding authors. Email: </w:t>
      </w:r>
      <w:hyperlink r:id="rId8" w:history="1">
        <w:r w:rsidRPr="00CE0AE1">
          <w:rPr>
            <w:rStyle w:val="Hyperlink"/>
          </w:rPr>
          <w:t>pramodr@umich.edu</w:t>
        </w:r>
      </w:hyperlink>
      <w:r>
        <w:t xml:space="preserve"> (P.R.); </w:t>
      </w:r>
      <w:hyperlink r:id="rId9" w:history="1">
        <w:r w:rsidRPr="00CE0AE1">
          <w:rPr>
            <w:rStyle w:val="Hyperlink"/>
          </w:rPr>
          <w:t>shalaev@purdue.edu</w:t>
        </w:r>
      </w:hyperlink>
      <w:r>
        <w:t xml:space="preserve"> (V.M.S.); </w:t>
      </w:r>
      <w:hyperlink r:id="rId10" w:history="1">
        <w:r w:rsidRPr="00CE0AE1">
          <w:rPr>
            <w:rStyle w:val="Hyperlink"/>
          </w:rPr>
          <w:t>meyhofer@umich.edu</w:t>
        </w:r>
      </w:hyperlink>
      <w:r>
        <w:t xml:space="preserve"> (E.M.) </w:t>
      </w:r>
    </w:p>
    <w:p w14:paraId="216B474A" w14:textId="77777777" w:rsidR="005E71A5" w:rsidRDefault="005E71A5" w:rsidP="00D73714">
      <w:pPr>
        <w:pStyle w:val="Paragraph"/>
        <w:ind w:firstLine="0"/>
      </w:pPr>
    </w:p>
    <w:p w14:paraId="2B9AA0F9" w14:textId="77777777" w:rsidR="005E71A5" w:rsidRDefault="005E71A5" w:rsidP="00D73714">
      <w:pPr>
        <w:pStyle w:val="Paragraph"/>
        <w:ind w:firstLine="0"/>
      </w:pPr>
    </w:p>
    <w:p w14:paraId="661E480C" w14:textId="0CC6961D" w:rsidR="00105709" w:rsidRPr="00CC532A" w:rsidRDefault="00D73714" w:rsidP="00105709">
      <w:pPr>
        <w:pStyle w:val="AbstractSummary"/>
        <w:jc w:val="both"/>
      </w:pPr>
      <w:r w:rsidRPr="00987EE5">
        <w:rPr>
          <w:b/>
        </w:rPr>
        <w:t>Abstract</w:t>
      </w:r>
      <w:r w:rsidRPr="00755125">
        <w:rPr>
          <w:b/>
        </w:rPr>
        <w:t>:</w:t>
      </w:r>
      <w:r>
        <w:t xml:space="preserve"> </w:t>
      </w:r>
      <w:r w:rsidR="00844708">
        <w:t>H</w:t>
      </w:r>
      <w:r w:rsidR="00105709" w:rsidRPr="00CC532A">
        <w:t>ot</w:t>
      </w:r>
      <w:r w:rsidR="00756E3B">
        <w:t>-</w:t>
      </w:r>
      <w:r w:rsidR="00105709" w:rsidRPr="00CC532A">
        <w:t>carrier</w:t>
      </w:r>
      <w:r w:rsidR="0078506F">
        <w:t>s</w:t>
      </w:r>
      <w:r w:rsidR="00105709">
        <w:t xml:space="preserve"> </w:t>
      </w:r>
      <w:r w:rsidR="00911F05">
        <w:t xml:space="preserve">in </w:t>
      </w:r>
      <w:r w:rsidR="0078506F">
        <w:t xml:space="preserve">plasmonic </w:t>
      </w:r>
      <w:r w:rsidR="00911F05">
        <w:t xml:space="preserve">nanostructures, </w:t>
      </w:r>
      <w:r w:rsidR="00844708">
        <w:t xml:space="preserve">generated </w:t>
      </w:r>
      <w:r w:rsidR="00BF5720">
        <w:t>via plasmon decay</w:t>
      </w:r>
      <w:r w:rsidR="00911F05">
        <w:t>,</w:t>
      </w:r>
      <w:r w:rsidR="00BF5720">
        <w:t xml:space="preserve"> </w:t>
      </w:r>
      <w:r w:rsidR="00911F05">
        <w:t>play key roles in</w:t>
      </w:r>
      <w:r w:rsidR="00105709" w:rsidRPr="00CC532A">
        <w:t xml:space="preserve"> applications </w:t>
      </w:r>
      <w:r w:rsidR="00911F05">
        <w:t>like</w:t>
      </w:r>
      <w:r w:rsidR="00105709" w:rsidRPr="00CC532A">
        <w:t xml:space="preserve"> photocatalysis </w:t>
      </w:r>
      <w:r w:rsidR="00CB18D0">
        <w:t xml:space="preserve">and </w:t>
      </w:r>
      <w:r w:rsidR="007359D1">
        <w:t xml:space="preserve">in </w:t>
      </w:r>
      <w:r w:rsidR="00105709" w:rsidRPr="00CC532A">
        <w:t>photodetector</w:t>
      </w:r>
      <w:r w:rsidR="00CB18D0">
        <w:t>s that circumvent band-gap limitations</w:t>
      </w:r>
      <w:r w:rsidR="00105709" w:rsidRPr="00CC532A">
        <w:t>.</w:t>
      </w:r>
      <w:r w:rsidR="00282BDB">
        <w:t xml:space="preserve"> </w:t>
      </w:r>
      <w:r w:rsidR="00CB18D0">
        <w:t>However</w:t>
      </w:r>
      <w:r w:rsidR="00911F05">
        <w:t>, direct e</w:t>
      </w:r>
      <w:r w:rsidR="00105709">
        <w:t>xperiment</w:t>
      </w:r>
      <w:r w:rsidR="00911F05">
        <w:t>al</w:t>
      </w:r>
      <w:r w:rsidR="00105709">
        <w:t xml:space="preserve"> quantif</w:t>
      </w:r>
      <w:r w:rsidR="00911F05">
        <w:t>ication</w:t>
      </w:r>
      <w:r w:rsidR="00105709">
        <w:t xml:space="preserve"> </w:t>
      </w:r>
      <w:r w:rsidR="00911F05">
        <w:t>of</w:t>
      </w:r>
      <w:r w:rsidR="00105709">
        <w:t xml:space="preserve"> </w:t>
      </w:r>
      <w:r w:rsidR="00756FEF">
        <w:t xml:space="preserve">steady-state </w:t>
      </w:r>
      <w:r w:rsidR="0078506F">
        <w:t>energy distribution</w:t>
      </w:r>
      <w:r w:rsidR="00061DBF">
        <w:t>s</w:t>
      </w:r>
      <w:r w:rsidR="0078506F">
        <w:t xml:space="preserve"> of </w:t>
      </w:r>
      <w:r w:rsidR="00105709">
        <w:t>hot</w:t>
      </w:r>
      <w:r w:rsidR="00756E3B">
        <w:t>-</w:t>
      </w:r>
      <w:r w:rsidR="00105709">
        <w:t>carrier</w:t>
      </w:r>
      <w:r w:rsidR="0078506F">
        <w:t>s</w:t>
      </w:r>
      <w:r w:rsidR="00105709">
        <w:t xml:space="preserve"> </w:t>
      </w:r>
      <w:r w:rsidR="006704CA">
        <w:t>in nanostructures</w:t>
      </w:r>
      <w:r w:rsidR="007E284E">
        <w:t xml:space="preserve"> </w:t>
      </w:r>
      <w:r w:rsidR="00911F05">
        <w:t xml:space="preserve">has </w:t>
      </w:r>
      <w:r w:rsidR="007359D1">
        <w:t xml:space="preserve">so far </w:t>
      </w:r>
      <w:r w:rsidR="00756FEF">
        <w:t xml:space="preserve">been </w:t>
      </w:r>
      <w:r w:rsidR="007359D1">
        <w:t>lacking</w:t>
      </w:r>
      <w:r w:rsidR="00105709">
        <w:t>.</w:t>
      </w:r>
      <w:r w:rsidR="00105709" w:rsidRPr="00CC532A">
        <w:t xml:space="preserve"> </w:t>
      </w:r>
      <w:r w:rsidR="007359D1">
        <w:t xml:space="preserve">We present </w:t>
      </w:r>
      <w:r w:rsidR="00CB18D0">
        <w:t xml:space="preserve">transport measurements from </w:t>
      </w:r>
      <w:r w:rsidR="00105709">
        <w:t>single molecu</w:t>
      </w:r>
      <w:r w:rsidR="00CB18D0">
        <w:t>le</w:t>
      </w:r>
      <w:r w:rsidR="00105709">
        <w:t xml:space="preserve"> junctions, created </w:t>
      </w:r>
      <w:r w:rsidR="006C6BC9">
        <w:t xml:space="preserve">by trapping </w:t>
      </w:r>
      <w:r w:rsidR="00CB18D0">
        <w:t xml:space="preserve">suitably chosen </w:t>
      </w:r>
      <w:r w:rsidR="006C6BC9">
        <w:t>single</w:t>
      </w:r>
      <w:r w:rsidR="006E468D">
        <w:t xml:space="preserve"> molecule</w:t>
      </w:r>
      <w:r w:rsidR="00CB18D0">
        <w:t>s</w:t>
      </w:r>
      <w:r w:rsidR="006C6BC9">
        <w:t xml:space="preserve"> </w:t>
      </w:r>
      <w:r w:rsidR="00105709">
        <w:t>between an ultra-thin gold film</w:t>
      </w:r>
      <w:r w:rsidR="006C7CC6">
        <w:t xml:space="preserve"> </w:t>
      </w:r>
      <w:r w:rsidR="006C7CC6" w:rsidRPr="006C7CC6">
        <w:t>supporting surface plasmon polaritons</w:t>
      </w:r>
      <w:r w:rsidR="00105709">
        <w:t xml:space="preserve"> and a scanning probe</w:t>
      </w:r>
      <w:r w:rsidR="00CB18D0">
        <w:t xml:space="preserve"> tip</w:t>
      </w:r>
      <w:r w:rsidR="00D20E85">
        <w:t>,</w:t>
      </w:r>
      <w:r w:rsidR="00105709">
        <w:t xml:space="preserve"> </w:t>
      </w:r>
      <w:r w:rsidR="007359D1">
        <w:t xml:space="preserve">that </w:t>
      </w:r>
      <w:r w:rsidR="00CB18D0">
        <w:t>can</w:t>
      </w:r>
      <w:r w:rsidR="00105709">
        <w:t xml:space="preserve"> </w:t>
      </w:r>
      <w:r w:rsidR="007359D1">
        <w:t>provide</w:t>
      </w:r>
      <w:r w:rsidR="006704CA">
        <w:t xml:space="preserve"> </w:t>
      </w:r>
      <w:r w:rsidR="006F0479">
        <w:t>quantification of</w:t>
      </w:r>
      <w:r w:rsidR="00105709" w:rsidRPr="00CC532A">
        <w:t xml:space="preserve"> </w:t>
      </w:r>
      <w:r w:rsidR="00CB18D0">
        <w:t xml:space="preserve">plasmonic </w:t>
      </w:r>
      <w:r w:rsidR="00105709" w:rsidRPr="00CC532A">
        <w:t>hot</w:t>
      </w:r>
      <w:r w:rsidR="00756E3B">
        <w:t>-</w:t>
      </w:r>
      <w:r w:rsidR="00105709" w:rsidRPr="00CC532A">
        <w:t>carrier distributions.</w:t>
      </w:r>
      <w:r w:rsidR="00105709">
        <w:t xml:space="preserve"> </w:t>
      </w:r>
      <w:r w:rsidR="007359D1">
        <w:t>O</w:t>
      </w:r>
      <w:r w:rsidR="00911F05">
        <w:t xml:space="preserve">ur </w:t>
      </w:r>
      <w:r w:rsidR="007359D1">
        <w:t xml:space="preserve">results show that </w:t>
      </w:r>
      <w:r w:rsidR="00911F05">
        <w:t xml:space="preserve">Landau damping </w:t>
      </w:r>
      <w:r w:rsidR="007E0D41">
        <w:t>is</w:t>
      </w:r>
      <w:r w:rsidR="00911F05">
        <w:t xml:space="preserve"> the dominant physical mechanism </w:t>
      </w:r>
      <w:r w:rsidR="006F0479">
        <w:t xml:space="preserve">of </w:t>
      </w:r>
      <w:r w:rsidR="00911F05">
        <w:t>h</w:t>
      </w:r>
      <w:r w:rsidR="00CB18D0">
        <w:t>ot</w:t>
      </w:r>
      <w:r w:rsidR="00756E3B">
        <w:t>-</w:t>
      </w:r>
      <w:r w:rsidR="00911F05">
        <w:t>carrier generation</w:t>
      </w:r>
      <w:r w:rsidR="007E0D41">
        <w:t xml:space="preserve"> in </w:t>
      </w:r>
      <w:r w:rsidR="00CB18D0">
        <w:t xml:space="preserve">nanoscale </w:t>
      </w:r>
      <w:r w:rsidR="007E0D41">
        <w:t>systems</w:t>
      </w:r>
      <w:r w:rsidR="00CB18D0">
        <w:t xml:space="preserve"> with strong confinement</w:t>
      </w:r>
      <w:r w:rsidR="00911F05">
        <w:t xml:space="preserve">. </w:t>
      </w:r>
      <w:r w:rsidR="00D20E85">
        <w:t xml:space="preserve">The </w:t>
      </w:r>
      <w:r w:rsidR="007359D1">
        <w:t xml:space="preserve">technique </w:t>
      </w:r>
      <w:r w:rsidR="00D20E85">
        <w:t xml:space="preserve">developed in this work </w:t>
      </w:r>
      <w:r w:rsidR="007359D1">
        <w:t xml:space="preserve">will </w:t>
      </w:r>
      <w:r w:rsidR="00EB542C">
        <w:t>enable</w:t>
      </w:r>
      <w:r w:rsidR="00D20E85">
        <w:t xml:space="preserve"> quantification of plasmonic hot-</w:t>
      </w:r>
      <w:r w:rsidR="00C766F0">
        <w:t>carrier distributions</w:t>
      </w:r>
      <w:r w:rsidR="00D20E85">
        <w:t xml:space="preserve"> in</w:t>
      </w:r>
      <w:r w:rsidR="007359D1">
        <w:t xml:space="preserve"> nanophotonic and plasmonic devices.</w:t>
      </w:r>
    </w:p>
    <w:p w14:paraId="32BEDB2A" w14:textId="77777777" w:rsidR="00D73714" w:rsidRDefault="00D73714" w:rsidP="00C13940">
      <w:pPr>
        <w:pStyle w:val="Teaser"/>
        <w:rPr>
          <w:b/>
        </w:rPr>
      </w:pPr>
    </w:p>
    <w:p w14:paraId="5EEA95D3" w14:textId="77777777" w:rsidR="00E41F0D" w:rsidRDefault="00D73714" w:rsidP="00C4520D">
      <w:pPr>
        <w:pStyle w:val="Teaser"/>
        <w:jc w:val="both"/>
        <w:rPr>
          <w:b/>
        </w:rPr>
      </w:pPr>
      <w:r w:rsidRPr="00B93F08">
        <w:rPr>
          <w:b/>
        </w:rPr>
        <w:t xml:space="preserve">One Sentence Summary: </w:t>
      </w:r>
      <w:r w:rsidR="007359D1" w:rsidRPr="007E284E">
        <w:rPr>
          <w:bCs/>
        </w:rPr>
        <w:t>Single molecule transport measurement</w:t>
      </w:r>
      <w:r w:rsidR="007359D1">
        <w:rPr>
          <w:bCs/>
        </w:rPr>
        <w:t>s</w:t>
      </w:r>
      <w:r w:rsidR="007359D1" w:rsidRPr="007E284E">
        <w:rPr>
          <w:bCs/>
        </w:rPr>
        <w:t xml:space="preserve"> </w:t>
      </w:r>
      <w:r w:rsidR="007359D1">
        <w:t>are used to quantify the h</w:t>
      </w:r>
      <w:r w:rsidR="0090075C">
        <w:t>ot</w:t>
      </w:r>
      <w:r w:rsidR="00756E3B">
        <w:t>-</w:t>
      </w:r>
      <w:r w:rsidR="00C4520D" w:rsidRPr="00B93F08">
        <w:t>carrier distributions</w:t>
      </w:r>
      <w:r w:rsidR="007E0D41" w:rsidRPr="00B93F08">
        <w:t xml:space="preserve"> in</w:t>
      </w:r>
      <w:r w:rsidR="00A04B59" w:rsidRPr="00B93F08">
        <w:t xml:space="preserve"> plasmonic nanostructures</w:t>
      </w:r>
      <w:r w:rsidR="007359D1">
        <w:t>.</w:t>
      </w:r>
    </w:p>
    <w:p w14:paraId="6882A900" w14:textId="77777777" w:rsidR="00E41F0D" w:rsidRDefault="00E41F0D" w:rsidP="00C13940">
      <w:pPr>
        <w:pStyle w:val="Teaser"/>
        <w:rPr>
          <w:b/>
        </w:rPr>
      </w:pPr>
    </w:p>
    <w:p w14:paraId="779A4DAC" w14:textId="77777777" w:rsidR="00CB18D0" w:rsidRDefault="00CB18D0">
      <w:pPr>
        <w:rPr>
          <w:sz w:val="24"/>
          <w:szCs w:val="24"/>
        </w:rPr>
      </w:pPr>
      <w:r>
        <w:rPr>
          <w:sz w:val="24"/>
          <w:szCs w:val="24"/>
        </w:rPr>
        <w:br w:type="page"/>
      </w:r>
    </w:p>
    <w:p w14:paraId="75A2B62B" w14:textId="3B487FF5" w:rsidR="00026DC9" w:rsidRPr="00CC532A" w:rsidRDefault="00282BDB" w:rsidP="00026DC9">
      <w:pPr>
        <w:spacing w:line="480" w:lineRule="auto"/>
        <w:jc w:val="both"/>
        <w:rPr>
          <w:sz w:val="24"/>
          <w:szCs w:val="24"/>
        </w:rPr>
      </w:pPr>
      <w:r w:rsidRPr="00D32E6E">
        <w:rPr>
          <w:sz w:val="24"/>
          <w:szCs w:val="24"/>
        </w:rPr>
        <w:lastRenderedPageBreak/>
        <w:t>Hot</w:t>
      </w:r>
      <w:r w:rsidR="00756E3B">
        <w:rPr>
          <w:sz w:val="24"/>
          <w:szCs w:val="24"/>
        </w:rPr>
        <w:t>-</w:t>
      </w:r>
      <w:r w:rsidRPr="00D32E6E">
        <w:rPr>
          <w:sz w:val="24"/>
          <w:szCs w:val="24"/>
        </w:rPr>
        <w:t xml:space="preserve">carriers, </w:t>
      </w:r>
      <w:r w:rsidR="0078506F">
        <w:rPr>
          <w:sz w:val="24"/>
          <w:szCs w:val="24"/>
        </w:rPr>
        <w:t xml:space="preserve">energetic </w:t>
      </w:r>
      <w:r w:rsidR="0038406F" w:rsidRPr="00D32E6E">
        <w:rPr>
          <w:sz w:val="24"/>
          <w:szCs w:val="24"/>
        </w:rPr>
        <w:t>e</w:t>
      </w:r>
      <w:r w:rsidR="007E0D41" w:rsidRPr="00D32E6E">
        <w:rPr>
          <w:sz w:val="24"/>
          <w:szCs w:val="24"/>
        </w:rPr>
        <w:t>lectrons and holes</w:t>
      </w:r>
      <w:r w:rsidR="00C4520D" w:rsidRPr="00D32E6E">
        <w:rPr>
          <w:sz w:val="24"/>
          <w:szCs w:val="24"/>
        </w:rPr>
        <w:t xml:space="preserve"> </w:t>
      </w:r>
      <w:r w:rsidR="001F78A8" w:rsidRPr="00D32E6E">
        <w:rPr>
          <w:sz w:val="24"/>
          <w:szCs w:val="24"/>
        </w:rPr>
        <w:t xml:space="preserve">with </w:t>
      </w:r>
      <w:r w:rsidR="00C4520D" w:rsidRPr="00D32E6E">
        <w:rPr>
          <w:sz w:val="24"/>
          <w:szCs w:val="24"/>
        </w:rPr>
        <w:t>energy distribution</w:t>
      </w:r>
      <w:r w:rsidR="0038406F" w:rsidRPr="00D32E6E">
        <w:rPr>
          <w:sz w:val="24"/>
          <w:szCs w:val="24"/>
        </w:rPr>
        <w:t>s</w:t>
      </w:r>
      <w:r w:rsidR="00C4520D" w:rsidRPr="00D32E6E">
        <w:rPr>
          <w:sz w:val="24"/>
          <w:szCs w:val="24"/>
        </w:rPr>
        <w:t xml:space="preserve"> </w:t>
      </w:r>
      <w:r w:rsidR="001F78A8" w:rsidRPr="00D32E6E">
        <w:rPr>
          <w:sz w:val="24"/>
          <w:szCs w:val="24"/>
        </w:rPr>
        <w:t xml:space="preserve">that </w:t>
      </w:r>
      <w:r w:rsidR="00591FF8" w:rsidRPr="00D32E6E">
        <w:rPr>
          <w:sz w:val="24"/>
          <w:szCs w:val="24"/>
        </w:rPr>
        <w:t>deviate significantly from</w:t>
      </w:r>
      <w:r w:rsidR="00C4520D" w:rsidRPr="00D32E6E">
        <w:rPr>
          <w:sz w:val="24"/>
          <w:szCs w:val="24"/>
        </w:rPr>
        <w:t xml:space="preserve"> </w:t>
      </w:r>
      <w:r w:rsidR="00591FF8" w:rsidRPr="00D32E6E">
        <w:rPr>
          <w:sz w:val="24"/>
          <w:szCs w:val="24"/>
        </w:rPr>
        <w:t xml:space="preserve">equilibrium </w:t>
      </w:r>
      <w:r w:rsidR="00C4520D" w:rsidRPr="00D32E6E">
        <w:rPr>
          <w:sz w:val="24"/>
          <w:szCs w:val="24"/>
        </w:rPr>
        <w:t>Fermi-Dirac distribution</w:t>
      </w:r>
      <w:r w:rsidRPr="00D32E6E">
        <w:rPr>
          <w:sz w:val="24"/>
          <w:szCs w:val="24"/>
        </w:rPr>
        <w:t>s</w:t>
      </w:r>
      <w:r w:rsidR="008B2343" w:rsidRPr="00D32E6E">
        <w:rPr>
          <w:sz w:val="24"/>
          <w:szCs w:val="24"/>
        </w:rPr>
        <w:t xml:space="preserve"> </w:t>
      </w:r>
      <w:r w:rsidR="00631D50" w:rsidRPr="00D32E6E">
        <w:rPr>
          <w:sz w:val="24"/>
          <w:szCs w:val="24"/>
        </w:rPr>
        <w:fldChar w:fldCharType="begin" w:fldLock="1"/>
      </w:r>
      <w:r w:rsidR="00C74EDB">
        <w:rPr>
          <w:sz w:val="24"/>
          <w:szCs w:val="24"/>
        </w:rPr>
        <w:instrText>ADDIN CSL_CITATION {"citationItems":[{"id":"ITEM-1","itemData":{"author":[{"dropping-particle":"","family":"Ziman","given":"John Michael","non-dropping-particle":"","parse-names":false,"suffix":""}],"edition":"Second Edi","id":"ITEM-1","issued":{"date-parts":[["1972"]]},"publisher":"Cambridge University Press","title":"Principles of the Theory of Solids","type":"book"},"uris":["http://www.mendeley.com/documents/?uuid=36f1d4c4-d4e7-45a3-a30b-6791955c32e2","http://www.mendeley.com/documents/?uuid=fe0afc4a-a49b-4775-8a59-08d02c549519"]}],"mendeley":{"formattedCitation":"(&lt;i&gt;1&lt;/i&gt;)","plainTextFormattedCitation":"(1)","previouslyFormattedCitation":"(&lt;i&gt;1&lt;/i&gt;)"},"properties":{"noteIndex":0},"schema":"https://github.com/citation-style-language/schema/raw/master/csl-citation.json"}</w:instrText>
      </w:r>
      <w:r w:rsidR="00631D50" w:rsidRPr="00D32E6E">
        <w:rPr>
          <w:sz w:val="24"/>
          <w:szCs w:val="24"/>
        </w:rPr>
        <w:fldChar w:fldCharType="separate"/>
      </w:r>
      <w:r w:rsidR="00631D50" w:rsidRPr="00D32E6E">
        <w:rPr>
          <w:noProof/>
          <w:sz w:val="24"/>
          <w:szCs w:val="24"/>
        </w:rPr>
        <w:t>(</w:t>
      </w:r>
      <w:r w:rsidR="00631D50" w:rsidRPr="00D32E6E">
        <w:rPr>
          <w:i/>
          <w:noProof/>
          <w:sz w:val="24"/>
          <w:szCs w:val="24"/>
        </w:rPr>
        <w:t>1</w:t>
      </w:r>
      <w:r w:rsidR="00631D50" w:rsidRPr="00D32E6E">
        <w:rPr>
          <w:noProof/>
          <w:sz w:val="24"/>
          <w:szCs w:val="24"/>
        </w:rPr>
        <w:t>)</w:t>
      </w:r>
      <w:r w:rsidR="00631D50" w:rsidRPr="00D32E6E">
        <w:rPr>
          <w:sz w:val="24"/>
          <w:szCs w:val="24"/>
        </w:rPr>
        <w:fldChar w:fldCharType="end"/>
      </w:r>
      <w:r w:rsidRPr="00D32E6E">
        <w:rPr>
          <w:sz w:val="24"/>
          <w:szCs w:val="24"/>
        </w:rPr>
        <w:t xml:space="preserve">, </w:t>
      </w:r>
      <w:r w:rsidR="001F78A8" w:rsidRPr="00D32E6E">
        <w:rPr>
          <w:sz w:val="24"/>
          <w:szCs w:val="24"/>
        </w:rPr>
        <w:t>are expected to</w:t>
      </w:r>
      <w:r w:rsidR="0038406F" w:rsidRPr="00D32E6E">
        <w:rPr>
          <w:sz w:val="24"/>
          <w:szCs w:val="24"/>
        </w:rPr>
        <w:t xml:space="preserve"> </w:t>
      </w:r>
      <w:r w:rsidR="00026DC9" w:rsidRPr="00D32E6E">
        <w:rPr>
          <w:sz w:val="24"/>
          <w:szCs w:val="24"/>
        </w:rPr>
        <w:t xml:space="preserve">arise </w:t>
      </w:r>
      <w:r w:rsidR="006C7CC6" w:rsidRPr="00D32E6E">
        <w:rPr>
          <w:sz w:val="24"/>
          <w:szCs w:val="24"/>
        </w:rPr>
        <w:t xml:space="preserve">in </w:t>
      </w:r>
      <w:r w:rsidR="001F78A8" w:rsidRPr="00D32E6E">
        <w:rPr>
          <w:sz w:val="24"/>
          <w:szCs w:val="24"/>
        </w:rPr>
        <w:t xml:space="preserve">metallic </w:t>
      </w:r>
      <w:r w:rsidR="00C4520D" w:rsidRPr="00D32E6E">
        <w:rPr>
          <w:sz w:val="24"/>
          <w:szCs w:val="24"/>
        </w:rPr>
        <w:t xml:space="preserve">nanostructures </w:t>
      </w:r>
      <w:r w:rsidRPr="00D32E6E">
        <w:rPr>
          <w:sz w:val="24"/>
          <w:szCs w:val="24"/>
        </w:rPr>
        <w:t>due to the</w:t>
      </w:r>
      <w:r w:rsidR="00026DC9" w:rsidRPr="00D32E6E">
        <w:rPr>
          <w:sz w:val="24"/>
          <w:szCs w:val="24"/>
        </w:rPr>
        <w:t xml:space="preserve"> non-radiative decay of </w:t>
      </w:r>
      <w:r w:rsidR="006F0479">
        <w:rPr>
          <w:sz w:val="24"/>
          <w:szCs w:val="24"/>
        </w:rPr>
        <w:t>surface plasmons</w:t>
      </w:r>
      <w:r w:rsidR="006C7CC6" w:rsidRPr="00D32E6E">
        <w:rPr>
          <w:sz w:val="24"/>
          <w:szCs w:val="24"/>
        </w:rPr>
        <w:t>.</w:t>
      </w:r>
      <w:r w:rsidR="00026DC9" w:rsidRPr="00CC532A">
        <w:rPr>
          <w:sz w:val="24"/>
          <w:szCs w:val="24"/>
        </w:rPr>
        <w:t xml:space="preserve"> </w:t>
      </w:r>
      <w:r w:rsidR="0090075C">
        <w:rPr>
          <w:sz w:val="24"/>
          <w:szCs w:val="24"/>
        </w:rPr>
        <w:t>Such hot</w:t>
      </w:r>
      <w:r w:rsidR="00756E3B">
        <w:rPr>
          <w:sz w:val="24"/>
          <w:szCs w:val="24"/>
        </w:rPr>
        <w:t>-</w:t>
      </w:r>
      <w:r w:rsidR="00C4520D">
        <w:rPr>
          <w:sz w:val="24"/>
          <w:szCs w:val="24"/>
        </w:rPr>
        <w:t xml:space="preserve">carriers </w:t>
      </w:r>
      <w:r w:rsidR="00026DC9" w:rsidRPr="00CC532A">
        <w:rPr>
          <w:sz w:val="24"/>
          <w:szCs w:val="24"/>
        </w:rPr>
        <w:t xml:space="preserve">hold promise for the development of a variety of </w:t>
      </w:r>
      <w:r w:rsidR="00705E50">
        <w:rPr>
          <w:sz w:val="24"/>
          <w:szCs w:val="24"/>
        </w:rPr>
        <w:t>technologies, including plasmon-</w:t>
      </w:r>
      <w:r w:rsidR="00026DC9" w:rsidRPr="00CC532A">
        <w:rPr>
          <w:sz w:val="24"/>
          <w:szCs w:val="24"/>
        </w:rPr>
        <w:t>driven photochemistry</w:t>
      </w:r>
      <w:r w:rsidR="00B86B2B">
        <w:rPr>
          <w:sz w:val="24"/>
          <w:szCs w:val="24"/>
        </w:rPr>
        <w:t xml:space="preserve"> </w:t>
      </w:r>
      <w:r w:rsidR="00A966F2">
        <w:rPr>
          <w:sz w:val="24"/>
          <w:szCs w:val="24"/>
        </w:rPr>
        <w:fldChar w:fldCharType="begin" w:fldLock="1"/>
      </w:r>
      <w:r w:rsidR="00C74EDB">
        <w:rPr>
          <w:sz w:val="24"/>
          <w:szCs w:val="24"/>
        </w:rPr>
        <w:instrText>ADDIN CSL_CITATION {"citationItems":[{"id":"ITEM-1","itemData":{"DOI":"10.1038/nmat3151","ISSN":"14764660","PMID":"22109608","abstract":"Recent years have seen a renewed interest in the harvesting and conversion of solar energy. Among various technologies, the direct conversion of solar to chemical energy using photocatalysts has received significant attention. Although heterogeneous photocatalysts are almost exclusively semiconductors, it has been demonstrated recently that plasmonic nanostructures of noble metals (mainly silver and gold) also show significant promise. Here we review recent progress in using plasmonic metallic nanostructures in the field of photocatalysis. We focus on plasmon-enhanced water splitting on composite photocatalysts containing semiconductor and plasmonic-metal building blocks, and recently reported plasmon-mediated photocatalytic reactions on plasmonic nanostructures of noble metals. We also discuss the areas where major advancements are needed to move the field of plasmon-mediated photocatalysis forward. © 2011 Macmillan Publishers Limited. All rights reserved.","author":[{"dropping-particle":"","family":"Linic","given":"Suljo","non-dropping-particle":"","parse-names":false,"suffix":""},{"dropping-particle":"","family":"Christopher","given":"Phillip","non-dropping-particle":"","parse-names":false,"suffix":""},{"dropping-particle":"","family":"Ingram","given":"David B.","non-dropping-particle":"","parse-names":false,"suffix":""}],"container-title":"Nature Materials","id":"ITEM-1","issued":{"date-parts":[["2011"]]},"page":"911-921","publisher":"Nature Publishing Group","title":"Plasmonic-metal nanostructures for efficient conversion of solar to chemical energy","type":"article-journal","volume":"10"},"uris":["http://www.mendeley.com/documents/?uuid=399736f0-871e-4539-947a-fac10dd79bbf","http://www.mendeley.com/documents/?uuid=563059c5-82a1-40b9-b68e-e81f6a2e01ae"]},{"id":"ITEM-2","itemData":{"DOI":"10.1038/NMAT4281","author":[{"dropping-particle":"","family":"Linic","given":"Suljo","non-dropping-particle":"","parse-names":false,"suffix":""},{"dropping-particle":"","family":"Aslam","given":"Umar","non-dropping-particle":"","parse-names":false,"suffix":""},{"dropping-particle":"","family":"Boerigter","given":"Calvin","non-dropping-particle":"","parse-names":false,"suffix":""},{"dropping-particle":"","family":"Morabito","given":"Matthew","non-dropping-particle":"","parse-names":false,"suffix":""}],"container-title":"Nature Materials","id":"ITEM-2","issued":{"date-parts":[["2015"]]},"page":"567-576","title":"Photochemical transformations on plasmonic metal nanoparticles","type":"article-journal","volume":"14"},"uris":["http://www.mendeley.com/documents/?uuid=2f767673-9fa4-44f4-ae5e-4faac47a24bd"]},{"id":"ITEM-3","itemData":{"author":[{"dropping-particle":"","family":"Zhou","given":"Linan","non-dropping-particle":"","parse-names":false,"suffix":""},{"dropping-particle":"","family":"Swearer","given":"Dayne F","non-dropping-particle":"","parse-names":false,"suffix":""},{"dropping-particle":"","family":"Zhang","given":"Chao","non-dropping-particle":"","parse-names":false,"suffix":""},{"dropping-particle":"","family":"Robatjazi","given":"Hossein","non-dropping-particle":"","parse-names":false,"suffix":""},{"dropping-particle":"","family":"Zhao","given":"Hangqi","non-dropping-particle":"","parse-names":false,"suffix":""},{"dropping-particle":"","family":"Henderson","given":"Luke","non-dropping-particle":"","parse-names":false,"suffix":""},{"dropping-particle":"","family":"Dong","given":"Liangliang","non-dropping-particle":"","parse-names":false,"suffix":""},{"dropping-particle":"","family":"Christopher","given":"Phillip","non-dropping-particle":"","parse-names":false,"suffix":""},{"dropping-particle":"","family":"Carter","given":"Emily A","non-dropping-particle":"","parse-names":false,"suffix":""},{"dropping-particle":"","family":"Nordlander","given":"Peter","non-dropping-particle":"","parse-names":false,"suffix":""},{"dropping-particle":"","family":"Halas","given":"Naomi J","non-dropping-particle":"","parse-names":false,"suffix":""}],"container-title":"Science","id":"ITEM-3","issued":{"date-parts":[["2018"]]},"page":"69-72","title":"Quantifying hot carrier and thermal contributions in plasmonic photocatalysis","type":"article-journal","volume":"362"},"uris":["http://www.mendeley.com/documents/?uuid=3cf5114c-4d2d-4e70-bbac-42d2ac60a234"]},{"id":"ITEM-4","itemData":{"DOI":"10.1515/nanoph-2016-0018","ISSN":"21928614","abstract":"Photocatalysis uses semiconductors to convert sunlight into chemical energy. Recent reports have shown that plasmonic nanostructures can be used to extend semiconductor light absorption or to drive direct photocatalysis with visible light at their surface. In this review, we discuss the fundamental decay pathway of localized surface plasmons in the context of driving solar-powered chemical reactions. We also review different nanophotonic approaches demonstrated for increasing solar-to-hydrogen conversion in photoelectrochemical water splitting, including experimental observations of enhanced reaction selectivity for reactions occurring at the metalsemiconductor interface. The enhanced reaction selectivity is highly dependent on the morphology, electronic properties, and spatial arrangement of composite nanostructures and their elements. In addition, we report on the particular features of photocatalytic reactions evolving at plasmonic metal surfaces and discuss the possibility of manipulating the reaction selectivity through the activation of targeted molecular bonds. Finally, using solar-to-hydrogen conversion techniques as an example, we quantify the efficacy metrics achievable in plasmon-driven photoelectrochemical systems and highlight some of the new directions that could lead to the practical implementation of solar-powered plasmon-based catalytic devices.","author":[{"dropping-particle":"","family":"Naldoni","given":"Alberto","non-dropping-particle":"","parse-names":false,"suffix":""},{"dropping-particle":"","family":"Riboni","given":"Francesca","non-dropping-particle":"","parse-names":false,"suffix":""},{"dropping-particle":"","family":"Guler","given":"Urcan","non-dropping-particle":"","parse-names":false,"suffix":""},{"dropping-particle":"","family":"Boltasseva","given":"Alexandra","non-dropping-particle":"","parse-names":false,"suffix":""},{"dropping-particle":"","family":"Shalaev","given":"Vladimir M.","non-dropping-particle":"","parse-names":false,"suffix":""},{"dropping-particle":"V.","family":"Kildishev","given":"Alexander","non-dropping-particle":"","parse-names":false,"suffix":""}],"container-title":"Nanophotonics","id":"ITEM-4","issue":"1","issued":{"date-parts":[["2016"]]},"page":"112-133","title":"Solar-Powered Plasmon-Enhanced Heterogeneous Catalysis","type":"article-journal","volume":"5"},"uris":["http://www.mendeley.com/documents/?uuid=fc150031-09d3-49f6-99b0-8cdecb14ec02","http://www.mendeley.com/documents/?uuid=9a404ab0-aca0-4b98-b88d-117a22a057cf"]}],"mendeley":{"formattedCitation":"(&lt;i&gt;2&lt;/i&gt;–&lt;i&gt;5&lt;/i&gt;)","plainTextFormattedCitation":"(2–5)","previouslyFormattedCitation":"(&lt;i&gt;2&lt;/i&gt;–&lt;i&gt;5&lt;/i&gt;)"},"properties":{"noteIndex":0},"schema":"https://github.com/citation-style-language/schema/raw/master/csl-citation.json"}</w:instrText>
      </w:r>
      <w:r w:rsidR="00A966F2">
        <w:rPr>
          <w:sz w:val="24"/>
          <w:szCs w:val="24"/>
        </w:rPr>
        <w:fldChar w:fldCharType="separate"/>
      </w:r>
      <w:r w:rsidR="00631D50" w:rsidRPr="00631D50">
        <w:rPr>
          <w:noProof/>
          <w:sz w:val="24"/>
          <w:szCs w:val="24"/>
        </w:rPr>
        <w:t>(</w:t>
      </w:r>
      <w:r w:rsidR="00631D50" w:rsidRPr="00631D50">
        <w:rPr>
          <w:i/>
          <w:noProof/>
          <w:sz w:val="24"/>
          <w:szCs w:val="24"/>
        </w:rPr>
        <w:t>2</w:t>
      </w:r>
      <w:r w:rsidR="00631D50" w:rsidRPr="00631D50">
        <w:rPr>
          <w:noProof/>
          <w:sz w:val="24"/>
          <w:szCs w:val="24"/>
        </w:rPr>
        <w:t>–</w:t>
      </w:r>
      <w:r w:rsidR="00631D50" w:rsidRPr="00631D50">
        <w:rPr>
          <w:i/>
          <w:noProof/>
          <w:sz w:val="24"/>
          <w:szCs w:val="24"/>
        </w:rPr>
        <w:t>5</w:t>
      </w:r>
      <w:r w:rsidR="00631D50" w:rsidRPr="00631D50">
        <w:rPr>
          <w:noProof/>
          <w:sz w:val="24"/>
          <w:szCs w:val="24"/>
        </w:rPr>
        <w:t>)</w:t>
      </w:r>
      <w:r w:rsidR="00A966F2">
        <w:rPr>
          <w:sz w:val="24"/>
          <w:szCs w:val="24"/>
        </w:rPr>
        <w:fldChar w:fldCharType="end"/>
      </w:r>
      <w:r w:rsidR="00026DC9" w:rsidRPr="00CC532A">
        <w:rPr>
          <w:sz w:val="24"/>
          <w:szCs w:val="24"/>
        </w:rPr>
        <w:t>, alternative solar-energy harvesting devices</w:t>
      </w:r>
      <w:r w:rsidR="00B86B2B">
        <w:rPr>
          <w:sz w:val="24"/>
          <w:szCs w:val="24"/>
        </w:rPr>
        <w:t xml:space="preserve"> </w:t>
      </w:r>
      <w:r w:rsidR="00D8211F">
        <w:rPr>
          <w:sz w:val="24"/>
          <w:szCs w:val="24"/>
        </w:rPr>
        <w:fldChar w:fldCharType="begin" w:fldLock="1"/>
      </w:r>
      <w:r w:rsidR="00C74EDB">
        <w:rPr>
          <w:sz w:val="24"/>
          <w:szCs w:val="24"/>
        </w:rPr>
        <w:instrText>ADDIN CSL_CITATION {"citationItems":[{"id":"ITEM-1","itemData":{"DOI":"10.1038/nphoton.2013.238","ISBN":"1749-4885","ISSN":"1749-4885","abstract":"Finding higher efficiency schemes for electron-hole separation is of paramount importance for realizing more efficient conversion of solar energy in photovoltaic and photocatalytic devices. Plasmonic energy conversion has been proposed as a promising alternative to conventional electron-hole separation in semiconductor devices. This emerging method is based on the generation of hot electrons in plasmonic nanostructures through electromagnetic decay of surface plasmons. Here, the fundamentals of hot-electron generation, injection and regeneration are reviewed, with special attention paid to recent progress towards photovoltaic devices. This new energy-conversion method potentially offers high conversion efficiencies, while keeping fabrication costs low. However, several considerations regarding the materials, architectures and fabrication methods used need to be carefully evaluated to advance this field.","author":[{"dropping-particle":"","family":"Clavero","given":"César","non-dropping-particle":"","parse-names":false,"suffix":""}],"container-title":"Nature Photonics","id":"ITEM-1","issue":"2","issued":{"date-parts":[["2014"]]},"page":"95-103","publisher":"Nature Publishing Group","title":"Plasmon-induced hot-electron generation at nanoparticle/metal-oxide interfaces for photovoltaic and photocatalytic devices","type":"article-journal","volume":"8"},"uris":["http://www.mendeley.com/documents/?uuid=6c5c5102-4a32-4682-9b13-e7e369e544af"]}],"mendeley":{"formattedCitation":"(&lt;i&gt;6&lt;/i&gt;)","plainTextFormattedCitation":"(6)","previouslyFormattedCitation":"(&lt;i&gt;6&lt;/i&gt;)"},"properties":{"noteIndex":0},"schema":"https://github.com/citation-style-language/schema/raw/master/csl-citation.json"}</w:instrText>
      </w:r>
      <w:r w:rsidR="00D8211F">
        <w:rPr>
          <w:sz w:val="24"/>
          <w:szCs w:val="24"/>
        </w:rPr>
        <w:fldChar w:fldCharType="separate"/>
      </w:r>
      <w:r w:rsidR="00631D50" w:rsidRPr="00631D50">
        <w:rPr>
          <w:noProof/>
          <w:sz w:val="24"/>
          <w:szCs w:val="24"/>
        </w:rPr>
        <w:t>(</w:t>
      </w:r>
      <w:r w:rsidR="00631D50" w:rsidRPr="00631D50">
        <w:rPr>
          <w:i/>
          <w:noProof/>
          <w:sz w:val="24"/>
          <w:szCs w:val="24"/>
        </w:rPr>
        <w:t>6</w:t>
      </w:r>
      <w:r w:rsidR="00631D50" w:rsidRPr="00631D50">
        <w:rPr>
          <w:noProof/>
          <w:sz w:val="24"/>
          <w:szCs w:val="24"/>
        </w:rPr>
        <w:t>)</w:t>
      </w:r>
      <w:r w:rsidR="00D8211F">
        <w:rPr>
          <w:sz w:val="24"/>
          <w:szCs w:val="24"/>
        </w:rPr>
        <w:fldChar w:fldCharType="end"/>
      </w:r>
      <w:r w:rsidR="00026DC9" w:rsidRPr="00CC532A">
        <w:rPr>
          <w:sz w:val="24"/>
          <w:szCs w:val="24"/>
        </w:rPr>
        <w:t xml:space="preserve">, and efficient photodetectors operating below bandgap </w:t>
      </w:r>
      <w:r w:rsidR="00026DC9" w:rsidRPr="00CC532A">
        <w:rPr>
          <w:sz w:val="24"/>
          <w:szCs w:val="24"/>
        </w:rPr>
        <w:fldChar w:fldCharType="begin" w:fldLock="1"/>
      </w:r>
      <w:r w:rsidR="00C74EDB">
        <w:rPr>
          <w:sz w:val="24"/>
          <w:szCs w:val="24"/>
        </w:rPr>
        <w:instrText>ADDIN CSL_CITATION {"citationItems":[{"id":"ITEM-1","itemData":{"DOI":"10.1126/science.1203056","ISSN":"00368075","abstract":"Nanoantennas are key optical components for light harvesting; photodiodes convert light into a current of electrons for photodetection. We show that these two distinct, independent functions can be combined into the same structure. Photons coupled into a metallic nanoantenna excite resonant plasmons, which decay into energetic, \"hot\" electrons injected over a potential barrier at the nanoantenna-semiconductor interface, resulting in a photocurrent. This dual-function structure is a highly compact, wavelength-resonant, and polarization-specific light detector, with a spectral response extending to energies well below the semiconductor band edge.","author":[{"dropping-particle":"","family":"Knight","given":"Mark W.","non-dropping-particle":"","parse-names":false,"suffix":""},{"dropping-particle":"","family":"Sobhani","given":"Heidar","non-dropping-particle":"","parse-names":false,"suffix":""},{"dropping-particle":"","family":"Nordlander","given":"Peter","non-dropping-particle":"","parse-names":false,"suffix":""},{"dropping-particle":"","family":"Halas","given":"Naomi J.","non-dropping-particle":"","parse-names":false,"suffix":""}],"container-title":"Science","id":"ITEM-1","issued":{"date-parts":[["2011"]]},"page":"702-704","title":"Photodetection with active optical antennas","type":"article-journal","volume":"332"},"uris":["http://www.mendeley.com/documents/?uuid=f548420e-4999-49b1-8a80-943b2b0506a7"]},{"id":"ITEM-2","itemData":{"DOI":"10.1021/nl4044373","ISSN":"15306992","abstract":"Planar metal-oxide-metal structures can serve as photodetectors that do not rely on the usual electron-hole pair generation in a semiconductor. Instead, absorbed light in one of the metals can produce a current of hot electrons when the incident photon energy exceeds the oxide barrier energy. Despite the desirable traits of convenient fabrication and room-temperature operation at zero bias of this type of device, the low power conversion efficiency has limited its use. Here, we demonstrate the benefits of reshaping one of the metallic contacts into a plasmonic stripe antenna. We use measurements of the voltage-dependence, spectral-dependence, stripe-width dependence, and polarization-dependence of the photocurrent to show that surface plasmon excitations can result in a favorable redistribution in the electric fields in the stripe that enhances the photocurrent. We also provide a theoretical model that quantifies the spectral photocurrent in terms of the electrical and optical properties of the junction. This model provides an accurate estimate of the bias dependence of the external quantum efficiency of different devices and shows that both the spatial and vectorial properties of the electric field distribution are important to its operation. © 2014 American Chemical Society.","author":[{"dropping-particle":"","family":"Chalabi","given":"Hamidreza","non-dropping-particle":"","parse-names":false,"suffix":""},{"dropping-particle":"","family":"Schoen","given":"David","non-dropping-particle":"","parse-names":false,"suffix":""},{"dropping-particle":"","family":"Brongersma","given":"Mark L.","non-dropping-particle":"","parse-names":false,"suffix":""}],"container-title":"Nano Letters","id":"ITEM-2","issued":{"date-parts":[["2014"]]},"page":"1374-1380","title":"Hot-electron photodetection with a plasmonic nanostripe antenna","type":"article-journal","volume":"14"},"uris":["http://www.mendeley.com/documents/?uuid=dc2c5e21-d657-446b-b5c8-c061c8bf39d4","http://www.mendeley.com/documents/?uuid=24f3f955-d606-4dd6-94e2-0d90abed4f7d"]},{"id":"ITEM-3","itemData":{"DOI":"10.1038/ncomms2642","ISSN":"20411723","abstract":"In gratings, incident light can couple strongly to plasmons propagating through periodically spaced slits in a metal film, resulting in a strong, resonant absorption whose frequency is determined by the nanostructure periodicity. When a grating is patterned on a silicon substrate, the absorption response can be combined with plasmon-induced hot electron photocurrent generation. This yields a photodetector with a strongly resonant, narrowband photocurrent response in the infrared, limited at low frequencies by the Schottky barrier, not the bandgap of silicon. Here we report a grating-based hot electron device with significantly larger photocurrent responsivity than previously reported antenna-based geometries. The grating geometry also enables more than three times narrower spectral response than observed for nanoantenna-based devices. This approach opens up the possibility of plasmonic sensors with direct electrical readout, such as an on-chip surface plasmon resonance detector driven at a single wavelength. © 2013 Macmillan Publishers Limited. All rights reserved.","author":[{"dropping-particle":"","family":"Sobhani","given":"Ali","non-dropping-particle":"","parse-names":false,"suffix":""},{"dropping-particle":"","family":"Knight","given":"Mark W.","non-dropping-particle":"","parse-names":false,"suffix":""},{"dropping-particle":"","family":"Wang","given":"Yumin","non-dropping-particle":"","parse-names":false,"suffix":""},{"dropping-particle":"","family":"Zheng","given":"Bob","non-dropping-particle":"","parse-names":false,"suffix":""},{"dropping-particle":"","family":"King","given":"Nicholas S.","non-dropping-particle":"","parse-names":false,"suffix":""},{"dropping-particle":"V.","family":"Brown","given":"Lisa","non-dropping-particle":"","parse-names":false,"suffix":""},{"dropping-particle":"","family":"Fang","given":"Zheyu","non-dropping-particle":"","parse-names":false,"suffix":""},{"dropping-particle":"","family":"Nordlander","given":"Peter","non-dropping-particle":"","parse-names":false,"suffix":""},{"dropping-particle":"","family":"Halas","given":"Naomi J.","non-dropping-particle":"","parse-names":false,"suffix":""}],"container-title":"Nature Communications","id":"ITEM-3","issued":{"date-parts":[["2013"]]},"publisher":"Nature Publishing Group","title":"Narrowband photodetection in the near-infrared with a plasmon-induced hot electron device","type":"article-journal","volume":"4"},"uris":["http://www.mendeley.com/documents/?uuid=db6e88b3-4735-4042-ad6e-bb9ed919eba4","http://www.mendeley.com/documents/?uuid=1528336e-aa97-4966-89cd-fb25b21894d7"]}],"mendeley":{"formattedCitation":"(&lt;i&gt;7&lt;/i&gt;–&lt;i&gt;9&lt;/i&gt;)","plainTextFormattedCitation":"(7–9)","previouslyFormattedCitation":"(&lt;i&gt;7&lt;/i&gt;–&lt;i&gt;9&lt;/i&gt;)"},"properties":{"noteIndex":0},"schema":"https://github.com/citation-style-language/schema/raw/master/csl-citation.json"}</w:instrText>
      </w:r>
      <w:r w:rsidR="00026DC9" w:rsidRPr="00CC532A">
        <w:rPr>
          <w:sz w:val="24"/>
          <w:szCs w:val="24"/>
        </w:rPr>
        <w:fldChar w:fldCharType="separate"/>
      </w:r>
      <w:r w:rsidR="00631D50" w:rsidRPr="00631D50">
        <w:rPr>
          <w:noProof/>
          <w:sz w:val="24"/>
          <w:szCs w:val="24"/>
        </w:rPr>
        <w:t>(</w:t>
      </w:r>
      <w:r w:rsidR="00631D50" w:rsidRPr="00631D50">
        <w:rPr>
          <w:i/>
          <w:noProof/>
          <w:sz w:val="24"/>
          <w:szCs w:val="24"/>
        </w:rPr>
        <w:t>7</w:t>
      </w:r>
      <w:r w:rsidR="00631D50" w:rsidRPr="00631D50">
        <w:rPr>
          <w:noProof/>
          <w:sz w:val="24"/>
          <w:szCs w:val="24"/>
        </w:rPr>
        <w:t>–</w:t>
      </w:r>
      <w:r w:rsidR="00631D50" w:rsidRPr="00631D50">
        <w:rPr>
          <w:i/>
          <w:noProof/>
          <w:sz w:val="24"/>
          <w:szCs w:val="24"/>
        </w:rPr>
        <w:t>9</w:t>
      </w:r>
      <w:r w:rsidR="00631D50" w:rsidRPr="00631D50">
        <w:rPr>
          <w:noProof/>
          <w:sz w:val="24"/>
          <w:szCs w:val="24"/>
        </w:rPr>
        <w:t>)</w:t>
      </w:r>
      <w:r w:rsidR="00026DC9" w:rsidRPr="00CC532A">
        <w:rPr>
          <w:sz w:val="24"/>
          <w:szCs w:val="24"/>
        </w:rPr>
        <w:fldChar w:fldCharType="end"/>
      </w:r>
      <w:r w:rsidR="00026DC9" w:rsidRPr="00CC532A">
        <w:rPr>
          <w:sz w:val="24"/>
          <w:szCs w:val="24"/>
        </w:rPr>
        <w:t xml:space="preserve">. </w:t>
      </w:r>
      <w:r w:rsidR="00D90805">
        <w:rPr>
          <w:sz w:val="24"/>
          <w:szCs w:val="24"/>
        </w:rPr>
        <w:t>C</w:t>
      </w:r>
      <w:r w:rsidR="00EC46B6">
        <w:rPr>
          <w:sz w:val="24"/>
          <w:szCs w:val="24"/>
        </w:rPr>
        <w:t xml:space="preserve">entral to the design and development of these applications is knowledge of the </w:t>
      </w:r>
      <w:r w:rsidR="00775BDC">
        <w:rPr>
          <w:sz w:val="24"/>
          <w:szCs w:val="24"/>
        </w:rPr>
        <w:t>hot</w:t>
      </w:r>
      <w:r w:rsidR="007537D9">
        <w:rPr>
          <w:sz w:val="24"/>
          <w:szCs w:val="24"/>
        </w:rPr>
        <w:t>-</w:t>
      </w:r>
      <w:r w:rsidR="00775BDC">
        <w:rPr>
          <w:sz w:val="24"/>
          <w:szCs w:val="24"/>
        </w:rPr>
        <w:t xml:space="preserve">carrier </w:t>
      </w:r>
      <w:r w:rsidR="00026DC9" w:rsidRPr="00751F95">
        <w:rPr>
          <w:sz w:val="24"/>
          <w:szCs w:val="24"/>
        </w:rPr>
        <w:t xml:space="preserve">energy </w:t>
      </w:r>
      <w:r w:rsidR="00765301">
        <w:rPr>
          <w:sz w:val="24"/>
          <w:szCs w:val="24"/>
        </w:rPr>
        <w:t>distribution</w:t>
      </w:r>
      <w:r w:rsidR="0085663F">
        <w:rPr>
          <w:sz w:val="24"/>
          <w:szCs w:val="24"/>
        </w:rPr>
        <w:t>s</w:t>
      </w:r>
      <w:r w:rsidR="00765301">
        <w:rPr>
          <w:sz w:val="24"/>
          <w:szCs w:val="24"/>
        </w:rPr>
        <w:t xml:space="preserve"> </w:t>
      </w:r>
      <w:r w:rsidR="00775BDC">
        <w:rPr>
          <w:sz w:val="24"/>
          <w:szCs w:val="24"/>
        </w:rPr>
        <w:t>(HCE</w:t>
      </w:r>
      <w:r w:rsidR="00765301">
        <w:rPr>
          <w:sz w:val="24"/>
          <w:szCs w:val="24"/>
        </w:rPr>
        <w:t>D</w:t>
      </w:r>
      <w:r w:rsidR="0085663F">
        <w:rPr>
          <w:sz w:val="24"/>
          <w:szCs w:val="24"/>
        </w:rPr>
        <w:t>s</w:t>
      </w:r>
      <w:r w:rsidR="00775BDC">
        <w:rPr>
          <w:sz w:val="24"/>
          <w:szCs w:val="24"/>
        </w:rPr>
        <w:t>)</w:t>
      </w:r>
      <w:r w:rsidR="00026DC9" w:rsidRPr="00751F95">
        <w:rPr>
          <w:sz w:val="24"/>
          <w:szCs w:val="24"/>
        </w:rPr>
        <w:t xml:space="preserve"> </w:t>
      </w:r>
      <w:r w:rsidR="00795EEC">
        <w:rPr>
          <w:sz w:val="24"/>
          <w:szCs w:val="24"/>
        </w:rPr>
        <w:t xml:space="preserve">that are generated </w:t>
      </w:r>
      <w:r w:rsidR="00393CDD">
        <w:rPr>
          <w:sz w:val="24"/>
          <w:szCs w:val="24"/>
        </w:rPr>
        <w:t>under steady-state conditions</w:t>
      </w:r>
      <w:r w:rsidR="00026DC9" w:rsidRPr="00751F95">
        <w:rPr>
          <w:sz w:val="24"/>
          <w:szCs w:val="24"/>
        </w:rPr>
        <w:t xml:space="preserve"> </w:t>
      </w:r>
      <w:r w:rsidR="00026DC9" w:rsidRPr="00751F95">
        <w:rPr>
          <w:sz w:val="24"/>
          <w:szCs w:val="24"/>
        </w:rPr>
        <w:fldChar w:fldCharType="begin" w:fldLock="1"/>
      </w:r>
      <w:r w:rsidR="009654CF">
        <w:rPr>
          <w:sz w:val="24"/>
          <w:szCs w:val="24"/>
        </w:rPr>
        <w:instrText>ADDIN CSL_CITATION {"citationItems":[{"id":"ITEM-1","itemData":{"DOI":"10.1021/jp405430m","ISSN":"19327447","abstract":"We investigate theoretically the effects of generation and injection of plasmonic carriers from an optically excited metal nanocrystal to a semiconductor contact or to surface molecules. The energy distributions of optically excited hot carriers are dramatically different in metal nanocrystals with large and small sizes. In large nanocrystals, the majority of hot carriers has very small excitation energies, and the excited-carrier distribution resembles the case of a plasmon wave in bulk. For nanocrystal sizes smaller than 20 nm, the carrier distribution extends to larger energies and occupies the whole region EF &lt; ε &lt; EF + âω. The physical reason for the above behaviors is nonconservation of momentum in a nanocrystal. Because of the above properties, nanocrystals of small sizes are most suitable for designing opto-electronic and photosynthetic devices based on injection of plasmonic electrons and holes. For gold nanocrystals, the optimal sizes for efficient generation of hot carriers with overbarrier energies are in the range of 10-20 nm. Another important factor is the polarization of the exciting light. For efficient excitation of carriers with high energies, the electric-field polarization vector should be perpendicular to a prism-like nanoantenna (slab or platelet). We also show the relation between our theory for injection from plasmonic nanocrystals and the Fowler theory of injection from a bulk metal. Along with a prism geometry (or platelet geometry), we consider cubes. The results can be applied to design both purely solid-state opto-electronic devices and systems for photocatalysis and solar-energy conversion. © 2013 American Chemical Society.","author":[{"dropping-particle":"","family":"Govorov","given":"Alexander O.","non-dropping-particle":"","parse-names":false,"suffix":""},{"dropping-particle":"","family":"Zhang","given":"Hui","non-dropping-particle":"","parse-names":false,"suffix":""},{"dropping-particle":"","family":"Gun'Ko","given":"Yurii K.","non-dropping-particle":"","parse-names":false,"suffix":""}],"container-title":"Journal of Physical Chemistry C","id":"ITEM-1","issued":{"date-parts":[["2013"]]},"page":"16616-16631","title":"Theory of photoinjection of hot plasmonic carriers from metal nanostructures into semiconductors and surface molecules","type":"article-journal","volume":"117"},"uris":["http://www.mendeley.com/documents/?uuid=428a1d52-1fbb-4ef5-9d2d-888dd36801d6","http://www.mendeley.com/documents/?uuid=3d421b28-c435-4063-81f9-12ae1b9cb5b3"]}],"mendeley":{"formattedCitation":"(&lt;i&gt;10&lt;/i&gt;)","plainTextFormattedCitation":"(10)","previouslyFormattedCitation":"(&lt;i&gt;10&lt;/i&gt;)"},"properties":{"noteIndex":0},"schema":"https://github.com/citation-style-language/schema/raw/master/csl-citation.json"}</w:instrText>
      </w:r>
      <w:r w:rsidR="00026DC9" w:rsidRPr="00751F95">
        <w:rPr>
          <w:sz w:val="24"/>
          <w:szCs w:val="24"/>
        </w:rPr>
        <w:fldChar w:fldCharType="separate"/>
      </w:r>
      <w:r w:rsidR="00631D50" w:rsidRPr="00631D50">
        <w:rPr>
          <w:noProof/>
          <w:sz w:val="24"/>
          <w:szCs w:val="24"/>
        </w:rPr>
        <w:t>(</w:t>
      </w:r>
      <w:r w:rsidR="00631D50" w:rsidRPr="00631D50">
        <w:rPr>
          <w:i/>
          <w:noProof/>
          <w:sz w:val="24"/>
          <w:szCs w:val="24"/>
        </w:rPr>
        <w:t>10</w:t>
      </w:r>
      <w:r w:rsidR="00631D50" w:rsidRPr="00631D50">
        <w:rPr>
          <w:noProof/>
          <w:sz w:val="24"/>
          <w:szCs w:val="24"/>
        </w:rPr>
        <w:t>)</w:t>
      </w:r>
      <w:r w:rsidR="00026DC9" w:rsidRPr="00751F95">
        <w:rPr>
          <w:sz w:val="24"/>
          <w:szCs w:val="24"/>
        </w:rPr>
        <w:fldChar w:fldCharType="end"/>
      </w:r>
      <w:r w:rsidR="00026DC9" w:rsidRPr="00751F95">
        <w:rPr>
          <w:sz w:val="24"/>
          <w:szCs w:val="24"/>
        </w:rPr>
        <w:t>.</w:t>
      </w:r>
      <w:r w:rsidR="00026DC9" w:rsidRPr="00CC532A">
        <w:rPr>
          <w:sz w:val="24"/>
          <w:szCs w:val="24"/>
        </w:rPr>
        <w:t xml:space="preserve"> </w:t>
      </w:r>
      <w:r w:rsidR="003E0589" w:rsidRPr="0008337A">
        <w:rPr>
          <w:sz w:val="24"/>
          <w:szCs w:val="24"/>
        </w:rPr>
        <w:t>While past work has tried to</w:t>
      </w:r>
      <w:r w:rsidR="003C4B26" w:rsidRPr="0008337A">
        <w:rPr>
          <w:sz w:val="24"/>
          <w:szCs w:val="24"/>
        </w:rPr>
        <w:t xml:space="preserve"> </w:t>
      </w:r>
      <w:r w:rsidR="00911F05" w:rsidRPr="0008337A">
        <w:rPr>
          <w:sz w:val="24"/>
          <w:szCs w:val="24"/>
        </w:rPr>
        <w:t>quantif</w:t>
      </w:r>
      <w:r w:rsidR="003E0589" w:rsidRPr="0008337A">
        <w:rPr>
          <w:sz w:val="24"/>
          <w:szCs w:val="24"/>
        </w:rPr>
        <w:t xml:space="preserve">y </w:t>
      </w:r>
      <w:r w:rsidR="00775BDC" w:rsidRPr="0008337A">
        <w:rPr>
          <w:sz w:val="24"/>
          <w:szCs w:val="24"/>
        </w:rPr>
        <w:t>HCE</w:t>
      </w:r>
      <w:r w:rsidR="00D8549C" w:rsidRPr="0008337A">
        <w:rPr>
          <w:sz w:val="24"/>
          <w:szCs w:val="24"/>
        </w:rPr>
        <w:t>D</w:t>
      </w:r>
      <w:r w:rsidR="00B735A1" w:rsidRPr="0008337A">
        <w:rPr>
          <w:sz w:val="24"/>
          <w:szCs w:val="24"/>
        </w:rPr>
        <w:t>s</w:t>
      </w:r>
      <w:r w:rsidR="00B41675" w:rsidRPr="0008337A">
        <w:rPr>
          <w:sz w:val="24"/>
          <w:szCs w:val="24"/>
        </w:rPr>
        <w:t xml:space="preserve"> </w:t>
      </w:r>
      <w:r w:rsidR="00B41675" w:rsidRPr="0008337A">
        <w:rPr>
          <w:sz w:val="24"/>
          <w:szCs w:val="24"/>
        </w:rPr>
        <w:fldChar w:fldCharType="begin" w:fldLock="1"/>
      </w:r>
      <w:r w:rsidR="001050A1" w:rsidRPr="0008337A">
        <w:rPr>
          <w:sz w:val="24"/>
          <w:szCs w:val="24"/>
        </w:rPr>
        <w:instrText xml:space="preserve">ADDIN CSL_CITATION {"citationItems":[{"id":"ITEM-1","itemData":{"DOI":"10.1038/ncomms6788","ISSN":"20411723","abstract":"Decay of surface plasmons to hot carriers finds a wide variety of applications in energy conversion, photocatalysis and photodetection. However, a detailed theoretical description of plasmonic hot-carrier generation in real materials has remained incomplete. Here we report predictions for the prompt distributions of excited </w:instrText>
      </w:r>
      <w:r w:rsidR="001050A1" w:rsidRPr="0008337A">
        <w:rPr>
          <w:rFonts w:ascii="Cambria Math" w:hAnsi="Cambria Math" w:cs="Cambria Math"/>
          <w:sz w:val="24"/>
          <w:szCs w:val="24"/>
        </w:rPr>
        <w:instrText>∼</w:instrText>
      </w:r>
      <w:r w:rsidR="001050A1" w:rsidRPr="0008337A">
        <w:rPr>
          <w:sz w:val="24"/>
          <w:szCs w:val="24"/>
        </w:rPr>
        <w:instrText xml:space="preserve"> hot ™ electrons and holes generated by plasmon decay, before inelastic relaxation, using a quantized plasmon model with detailed electronic structure. We find that carrier energy distributions are sensitive to the electronic band structure of the metal: gold and copper produce holes hotter than electrons by 1-2 eV, while silver and aluminium distribute energies more equitably between electrons and holes. Momentum-direction distributions for hot carriers are anisotropic, dominated by the plasmon polarization for aluminium and by the crystal orientation for noble metals. We show that in thin metallic films intraband transitions can alter the carrier distributions, producing hotter electrons in gold, but interband transitions remain dominant.","author":[{"dropping-particle":"","family":"Sundararaman","given":"Ravishankar","non-dropping-particle":"","parse-names":false,"suffix":""},{"dropping-particle":"","family":"Narang","given":"Prineha","non-dropping-particle":"","parse-names":false,"suffix":""},{"dropping-particle":"","family":"Jermyn","given":"Adam S.","non-dropping-particle":"","parse-names":false,"suffix":""},{"dropping-particle":"","family":"Goddard","given":"William A.","non-dropping-particle":"","parse-names":false,"suffix":""},{"dropping-particle":"","family":"Atwater","given":"Harry A.","non-dropping-particle":"","parse-names":false,"suffix":""}],"container-title":"Nature Communications","id":"ITEM-1","issued":{"date-parts":[["2014"]]},"publisher":"Nature Publishing Group","title":"Theoretical predictions for hot-carrier generation from surface plasmon decay","type":"article-journal","volume":"5"},"uris":["http://www.mendeley.com/documents/?uuid=996535c1-dcb4-4dba-b1fa-955a3c381d2b"]},{"id":"ITEM-2","itemData":{"DOI":"10.1021/nn502445f","ISSN":"1936086X","abstract":"Plasmon-induced hot carrier formation is attracting an increasing research interest due to its potential for applications in photocatalysis, photodetection and solar energy harvesting. However, despite very significant experimental effort, a comprehensive theoretical description of the hot carrier generation process is still missing. In this work we develop a theoretical model for the plasmon-induced hot carrier process and apply it to spherical silver nanoparticles and nanoshells. In this model, the conduction electrons of the metal are described as free particles in a finite spherical potential well, and the plasmon-induced hot carrier production is calculated using Fermis golden rule. We show that the inclusion of many-body interactions has only a minor influence on the results. Using the model we calculate the rate of hot carrier generation, finding that it closely follows the spectral profile of the plasmon. Our analysis reveals that particle size and hot carrier lifetime play a central role in determining both the production rate and the energy distribution of the hot carriers. Specifically, larger nanoparticle sizes and shorter lifetimes result in higher carrier production rates but smaller energies, and vice versa. We characterize the efficiency of the hot carrier generation process by introducing a figure of merit that measures the number of high energy carriers generated per plasmon. Furthermore, we analyze the spatial distribution and directionality of these excitations. The results presented here contribute to the basic understanding of plasmon-induced hot carrier generation and provide insight for optimization of the process. © 2014 American Chemical Society.","author":[{"dropping-particle":"","family":"Manjavacas","given":"Alejandro","non-dropping-particle":"","parse-names":false,"suffix":""},{"dropping-particle":"","family":"Liu","given":"Jun G.","non-dropping-particle":"","parse-names":false,"suffix":""},{"dropping-particle":"","family":"Kulkarni","given":"Vikram","non-dropping-particle":"","parse-names":false,"suffix":""},{"dropping-particle":"","family":"Nordlander","given":"Peter","non-dropping-particle":"","parse-names":false,"suffix":""}],"container-title":"ACS Nano","id":"ITEM-2","issued":{"date-parts":[["2014"]]},"page":"7630-7638","title":"Plasmon-induced hot carriers in metallic nanoparticles","type":"article-journal","volume":"8"},"uris":["http://www.mendeley.com/documents/?uuid=ee6f3629-cc37-4562-9e32-0a70127d259f"]},{"id":"ITEM-3","itemData":{"DOI":"10.1021/jp500009k","ISSN":"19327455","abstract":"We investigate theoretically photogeneration of excited carriers in plasmonic nanocrystals. The theory is based on the solution of the quantum equation of motion for the density matrix. Efficient photogeneration of plasmonic electrons and holes in small nanocrystals becomes possible due to the nonconservation of the electron momentum. The confinement and reflection of electrons in small nanocrystals allowed photon-assisted electron transitions with high excitation energies and therefore lead to a large number of energetic carriers. This process is a surface-scattering effect and efficient only for nanostructures with small sizes. Other important factors for the photogeneration effect are the field enhancement and the inhomogeneity of electromagnetic fields inside a plasmonic nanostructure. The plasmonic field effects strongly depend on the shape of the nanocrystal. For example, a plasmonic nanocube is more efficient for the electron photogeneration than a nanosphere and a nanosphere generates more energetic carriers compared to a plasmonic slab. The results obtained here can be used for designing plasmonic nanostructures for solar and photocatalytic applications. © 2014 American Chemical Society.","author":[{"dropping-particle":"","family":"Zhang","given":"Hui","non-dropping-particle":"","parse-names":false,"suffix":""},{"dropping-particle":"","family":"Govorov","given":"Alexander O.","non-dropping-particle":"","parse-names":false,"suffix":""}],"container-title":"Journal of Physical Chemistry C","id":"ITEM-3","issued":{"date-parts":[["2014"]]},"page":"7606-7614","title":"Optical generation of hot plasmonic carriers in metal nanocrystals: The effects of shape and field enhancement","type":"article-journal","volume":"118"},"uris":["http://www.mendeley.com/documents/?uuid=fd3dee4a-4e4c-4694-91cc-4ce5ac65c69f"]},{"id":"ITEM-4","itemData":{"DOI":"10.1038/s41467-018-04289-3","ISSN":"20411723","abstract":"Developing a fundamental understanding of ultrafast non-thermal processes in metallic nanosystems will lead to applications in photodetection, photochemistry and photonic circuitry. Typically, non-thermal and thermal carrier populations in plasmonic systems are inferred either by making assumptions about the functional form of the initial energy distribution or using indirect sensors like localized plasmon frequency shifts. Here we directly determine non-thermal and thermal distributions and dynamics in thin films by applying a double inversion procedure to optical pump-probe data that relates the reflectivity changes around Fermi energy to the changes in the dielectric function and in the single-electron energy band occupancies. When applied to normal incidence measurements our method uncovers the ultrafast excitation of a non-Fermi-Dirac distribution and its subsequent thermalization dynamics. Furthermore, when applied to the Kretschmann configuration, we show that the excitation of propagating plasmons leads to a broader energy distribution of electrons due to the enhanced Landau damping.","author":[{"dropping-particle":"","family":"Heilpern","given":"Tal","non-dropping-particle":"","parse-names":false,"suffix":""},{"dropping-particle":"","family":"Manjare","given":"Manoj","non-dropping-particle":"","parse-names":false,"suffix":""},{"dropping-particle":"","family":"Govorov","given":"Alexander O.","non-dropping-particle":"","parse-names":false,"suffix":""},{"dropping-particle":"","family":"Wiederrecht","given":"Gary P.","non-dropping-particle":"","parse-names":false,"suffix":""},{"dropping-particle":"","family":"Gray","given":"Stephen K.","non-dropping-particle":"","parse-names":false,"suffix":""},{"dropping-particle":"","family":"Harutyunyan","given":"Hayk","non-dropping-particle":"","parse-names":false,"suffix":""}],"container-title":"Nature Communications","id":"ITEM-4","issued":{"date-parts":[["2018"]]},"publisher":"Springer US","title":"Determination of hot carrier energy distributions from inversion of ultrafast pump-probe reflectivity measurements","type":"article-journal","volume":"9"},"uris":["http://www.mendeley.com/documents/?uuid=d54bbb88-6a08-471d-a15c-a5c79cf387d8"]},{"id":"ITEM-5","itemData":{"DOI":"10.1039/c8fd00200b","ISSN":"13645498","abstract":"A physically transparent unified theory of optically- and plasmon-induced hot carrier generation in metals is developed with all of the relevant mechanisms included. Analytical expressions that estimate the carrier generation rates and their locations, energies and directions of motion are obtained. Among the four mechanisms considered: interband absorption, phonon and defect assisted absorption, electron-electron scattering assisted absorption and surface-collision assisted absorption (Landau damping), it is the last one that generates hot carriers, which are most useful for practical applications in photodetection and photocatalysis.","author":[{"dropping-particle":"","family":"Khurgin","given":"Jacob B.","non-dropping-particle":"","parse-names":false,"suffix":""}],"container-title":"Faraday Discussions","id":"ITEM-5","issued":{"date-parts":[["2019"]]},"page":"35-58","title":"Hot carriers generated by plasmons: Where are they generated and where do they go from there?","type":"article-journal","volume":"214"},"uris":["http://www.mendeley.com/documents/?uuid=52cd314b-05b7-4177-8350-be3f2714433a"]}],"mendeley":{"formattedCitation":"(&lt;i&gt;11&lt;/i&gt;–&lt;i&gt;15&lt;/i&gt;)","plainTextFormattedCitation":"(11–15)","previouslyFormattedCitation":"(&lt;i&gt;11&lt;/i&gt;–&lt;i&gt;15&lt;/i&gt;)"},"properties":{"noteIndex":0},"schema":"https://github.com/citation-style-language/schema/raw/master/csl-citation.json"}</w:instrText>
      </w:r>
      <w:r w:rsidR="00B41675" w:rsidRPr="0008337A">
        <w:rPr>
          <w:sz w:val="24"/>
          <w:szCs w:val="24"/>
        </w:rPr>
        <w:fldChar w:fldCharType="separate"/>
      </w:r>
      <w:r w:rsidR="00B41675" w:rsidRPr="0008337A">
        <w:rPr>
          <w:noProof/>
          <w:sz w:val="24"/>
          <w:szCs w:val="24"/>
        </w:rPr>
        <w:t>(</w:t>
      </w:r>
      <w:r w:rsidR="00B41675" w:rsidRPr="0008337A">
        <w:rPr>
          <w:i/>
          <w:noProof/>
          <w:sz w:val="24"/>
          <w:szCs w:val="24"/>
        </w:rPr>
        <w:t>11</w:t>
      </w:r>
      <w:r w:rsidR="00B41675" w:rsidRPr="0008337A">
        <w:rPr>
          <w:noProof/>
          <w:sz w:val="24"/>
          <w:szCs w:val="24"/>
        </w:rPr>
        <w:t>–</w:t>
      </w:r>
      <w:r w:rsidR="00B41675" w:rsidRPr="0008337A">
        <w:rPr>
          <w:i/>
          <w:noProof/>
          <w:sz w:val="24"/>
          <w:szCs w:val="24"/>
        </w:rPr>
        <w:t>15</w:t>
      </w:r>
      <w:r w:rsidR="00B41675" w:rsidRPr="0008337A">
        <w:rPr>
          <w:noProof/>
          <w:sz w:val="24"/>
          <w:szCs w:val="24"/>
        </w:rPr>
        <w:t>)</w:t>
      </w:r>
      <w:r w:rsidR="00B41675" w:rsidRPr="0008337A">
        <w:rPr>
          <w:sz w:val="24"/>
          <w:szCs w:val="24"/>
        </w:rPr>
        <w:fldChar w:fldCharType="end"/>
      </w:r>
      <w:r w:rsidR="007E284E" w:rsidRPr="0008337A">
        <w:rPr>
          <w:sz w:val="24"/>
          <w:szCs w:val="24"/>
        </w:rPr>
        <w:t xml:space="preserve"> </w:t>
      </w:r>
      <w:r w:rsidR="003E0589" w:rsidRPr="0008337A">
        <w:rPr>
          <w:sz w:val="24"/>
          <w:szCs w:val="24"/>
        </w:rPr>
        <w:t xml:space="preserve"> a majority of this work has relied on first-principle calculations or semi-classical approaches, which </w:t>
      </w:r>
      <w:r w:rsidR="00026DC9" w:rsidRPr="0008337A">
        <w:rPr>
          <w:sz w:val="24"/>
          <w:szCs w:val="24"/>
        </w:rPr>
        <w:t>involve</w:t>
      </w:r>
      <w:r w:rsidR="004973BB" w:rsidRPr="0008337A">
        <w:rPr>
          <w:sz w:val="24"/>
          <w:szCs w:val="24"/>
        </w:rPr>
        <w:t xml:space="preserve"> </w:t>
      </w:r>
      <w:r w:rsidR="00026DC9" w:rsidRPr="0008337A">
        <w:rPr>
          <w:sz w:val="24"/>
          <w:szCs w:val="24"/>
        </w:rPr>
        <w:t xml:space="preserve">assumptions on the </w:t>
      </w:r>
      <w:r w:rsidR="00ED4139" w:rsidRPr="0008337A">
        <w:rPr>
          <w:sz w:val="24"/>
          <w:szCs w:val="24"/>
        </w:rPr>
        <w:t>d</w:t>
      </w:r>
      <w:r w:rsidR="00591FF8" w:rsidRPr="0008337A">
        <w:rPr>
          <w:sz w:val="24"/>
          <w:szCs w:val="24"/>
        </w:rPr>
        <w:t>ominant</w:t>
      </w:r>
      <w:r w:rsidR="00ED4139" w:rsidRPr="0008337A">
        <w:rPr>
          <w:sz w:val="24"/>
          <w:szCs w:val="24"/>
        </w:rPr>
        <w:t xml:space="preserve"> </w:t>
      </w:r>
      <w:r w:rsidR="00026DC9" w:rsidRPr="0008337A">
        <w:rPr>
          <w:sz w:val="24"/>
          <w:szCs w:val="24"/>
        </w:rPr>
        <w:t>relaxation pathways</w:t>
      </w:r>
      <w:r w:rsidR="00591FF8" w:rsidRPr="0008337A">
        <w:rPr>
          <w:sz w:val="24"/>
          <w:szCs w:val="24"/>
        </w:rPr>
        <w:t xml:space="preserve"> of hot</w:t>
      </w:r>
      <w:r w:rsidR="00756E3B" w:rsidRPr="0008337A">
        <w:rPr>
          <w:sz w:val="24"/>
          <w:szCs w:val="24"/>
        </w:rPr>
        <w:t>-</w:t>
      </w:r>
      <w:r w:rsidR="00591FF8" w:rsidRPr="0008337A">
        <w:rPr>
          <w:sz w:val="24"/>
          <w:szCs w:val="24"/>
        </w:rPr>
        <w:t>carriers as well as</w:t>
      </w:r>
      <w:r w:rsidR="00026DC9" w:rsidRPr="0008337A">
        <w:rPr>
          <w:sz w:val="24"/>
          <w:szCs w:val="24"/>
        </w:rPr>
        <w:t xml:space="preserve"> material properties </w:t>
      </w:r>
      <w:r w:rsidR="00026DC9" w:rsidRPr="0008337A">
        <w:rPr>
          <w:sz w:val="24"/>
          <w:szCs w:val="24"/>
        </w:rPr>
        <w:fldChar w:fldCharType="begin" w:fldLock="1"/>
      </w:r>
      <w:r w:rsidR="001050A1" w:rsidRPr="0008337A">
        <w:rPr>
          <w:sz w:val="24"/>
          <w:szCs w:val="24"/>
        </w:rPr>
        <w:instrText>ADDIN CSL_CITATION {"citationItems":[{"id":"ITEM-1","itemData":{"DOI":"10.1039/c8fd00200b","ISSN":"13645498","abstract":"A physically transparent unified theory of optically- and plasmon-induced hot carrier generation in metals is developed with all of the relevant mechanisms included. Analytical expressions that estimate the carrier generation rates and their locations, energies and directions of motion are obtained. Among the four mechanisms considered: interband absorption, phonon and defect assisted absorption, electron-electron scattering assisted absorption and surface-collision assisted absorption (Landau damping), it is the last one that generates hot carriers, which are most useful for practical applications in photodetection and photocatalysis.","author":[{"dropping-particle":"","family":"Khurgin","given":"Jacob B.","non-dropping-particle":"","parse-names":false,"suffix":""}],"container-title":"Faraday Discussions","id":"ITEM-1","issued":{"date-parts":[["2019"]]},"page":"35-58","title":"Hot carriers generated by plasmons: Where are they generated and where do they go from there?","type":"article-journal","volume":"214"},"uris":["http://www.mendeley.com/documents/?uuid=52cd314b-05b7-4177-8350-be3f2714433a","http://www.mendeley.com/documents/?uuid=7f8a43ce-fe92-4175-84c6-9fd1babe82d5"]}],"mendeley":{"formattedCitation":"(&lt;i&gt;15&lt;/i&gt;)","plainTextFormattedCitation":"(15)","previouslyFormattedCitation":"(&lt;i&gt;15&lt;/i&gt;)"},"properties":{"noteIndex":0},"schema":"https://github.com/citation-style-language/schema/raw/master/csl-citation.json"}</w:instrText>
      </w:r>
      <w:r w:rsidR="00026DC9" w:rsidRPr="0008337A">
        <w:rPr>
          <w:sz w:val="24"/>
          <w:szCs w:val="24"/>
        </w:rPr>
        <w:fldChar w:fldCharType="separate"/>
      </w:r>
      <w:r w:rsidR="00B41675" w:rsidRPr="0008337A">
        <w:rPr>
          <w:noProof/>
          <w:sz w:val="24"/>
          <w:szCs w:val="24"/>
        </w:rPr>
        <w:t>(</w:t>
      </w:r>
      <w:r w:rsidR="00B41675" w:rsidRPr="0008337A">
        <w:rPr>
          <w:i/>
          <w:noProof/>
          <w:sz w:val="24"/>
          <w:szCs w:val="24"/>
        </w:rPr>
        <w:t>15</w:t>
      </w:r>
      <w:r w:rsidR="00B41675" w:rsidRPr="0008337A">
        <w:rPr>
          <w:noProof/>
          <w:sz w:val="24"/>
          <w:szCs w:val="24"/>
        </w:rPr>
        <w:t>)</w:t>
      </w:r>
      <w:r w:rsidR="00026DC9" w:rsidRPr="0008337A">
        <w:rPr>
          <w:sz w:val="24"/>
          <w:szCs w:val="24"/>
        </w:rPr>
        <w:fldChar w:fldCharType="end"/>
      </w:r>
      <w:r w:rsidR="00026DC9" w:rsidRPr="0008337A">
        <w:rPr>
          <w:sz w:val="24"/>
          <w:szCs w:val="24"/>
        </w:rPr>
        <w:t xml:space="preserve"> that </w:t>
      </w:r>
      <w:r w:rsidR="00415584" w:rsidRPr="0008337A">
        <w:rPr>
          <w:sz w:val="24"/>
          <w:szCs w:val="24"/>
        </w:rPr>
        <w:t>lead to</w:t>
      </w:r>
      <w:r w:rsidR="00026DC9" w:rsidRPr="0008337A">
        <w:rPr>
          <w:sz w:val="24"/>
          <w:szCs w:val="24"/>
        </w:rPr>
        <w:t xml:space="preserve"> </w:t>
      </w:r>
      <w:r w:rsidR="00775BDC" w:rsidRPr="0008337A">
        <w:rPr>
          <w:sz w:val="24"/>
          <w:szCs w:val="24"/>
        </w:rPr>
        <w:t xml:space="preserve">significant </w:t>
      </w:r>
      <w:r w:rsidR="00026DC9" w:rsidRPr="0008337A">
        <w:rPr>
          <w:sz w:val="24"/>
          <w:szCs w:val="24"/>
        </w:rPr>
        <w:t>uncertaint</w:t>
      </w:r>
      <w:r w:rsidR="00775BDC" w:rsidRPr="0008337A">
        <w:rPr>
          <w:sz w:val="24"/>
          <w:szCs w:val="24"/>
        </w:rPr>
        <w:t>ies</w:t>
      </w:r>
      <w:r w:rsidR="00026DC9" w:rsidRPr="0008337A">
        <w:rPr>
          <w:sz w:val="24"/>
          <w:szCs w:val="24"/>
        </w:rPr>
        <w:t xml:space="preserve"> in the estimated </w:t>
      </w:r>
      <w:r w:rsidR="00775BDC" w:rsidRPr="0008337A">
        <w:rPr>
          <w:sz w:val="24"/>
          <w:szCs w:val="24"/>
        </w:rPr>
        <w:t>HCE</w:t>
      </w:r>
      <w:r w:rsidR="00D8549C" w:rsidRPr="0008337A">
        <w:rPr>
          <w:sz w:val="24"/>
          <w:szCs w:val="24"/>
        </w:rPr>
        <w:t>D</w:t>
      </w:r>
      <w:r w:rsidR="00B735A1" w:rsidRPr="0008337A">
        <w:rPr>
          <w:sz w:val="24"/>
          <w:szCs w:val="24"/>
        </w:rPr>
        <w:t>s</w:t>
      </w:r>
      <w:r w:rsidR="00775BDC" w:rsidRPr="0008337A" w:rsidDel="00775BDC">
        <w:rPr>
          <w:sz w:val="24"/>
          <w:szCs w:val="24"/>
        </w:rPr>
        <w:t xml:space="preserve"> </w:t>
      </w:r>
      <w:r w:rsidR="00026DC9" w:rsidRPr="0008337A">
        <w:rPr>
          <w:sz w:val="24"/>
          <w:szCs w:val="24"/>
        </w:rPr>
        <w:fldChar w:fldCharType="begin" w:fldLock="1"/>
      </w:r>
      <w:r w:rsidR="009654CF" w:rsidRPr="0008337A">
        <w:rPr>
          <w:sz w:val="24"/>
          <w:szCs w:val="24"/>
        </w:rPr>
        <w:instrText>ADDIN CSL_CITATION {"citationItems":[{"id":"ITEM-1","itemData":{"DOI":"10.1021/nn502445f","ISSN":"1936086X","abstract":"Plasmon-induced hot carrier formation is attracting an increasing research interest due to its potential for applications in photocatalysis, photodetection and solar energy harvesting. However, despite very significant experimental effort, a comprehensive theoretical description of the hot carrier generation process is still missing. In this work we develop a theoretical model for the plasmon-induced hot carrier process and apply it to spherical silver nanoparticles and nanoshells. In this model, the conduction electrons of the metal are described as free particles in a finite spherical potential well, and the plasmon-induced hot carrier production is calculated using Fermis golden rule. We show that the inclusion of many-body interactions has only a minor influence on the results. Using the model we calculate the rate of hot carrier generation, finding that it closely follows the spectral profile of the plasmon. Our analysis reveals that particle size and hot carrier lifetime play a central role in determining both the production rate and the energy distribution of the hot carriers. Specifically, larger nanoparticle sizes and shorter lifetimes result in higher carrier production rates but smaller energies, and vice versa. We characterize the efficiency of the hot carrier generation process by introducing a figure of merit that measures the number of high energy carriers generated per plasmon. Furthermore, we analyze the spatial distribution and directionality of these excitations. The results presented here contribute to the basic understanding of plasmon-induced hot carrier generation and provide insight for optimization of the process. © 2014 American Chemical Society.","author":[{"dropping-particle":"","family":"Manjavacas","given":"Alejandro","non-dropping-particle":"","parse-names":false,"suffix":""},{"dropping-particle":"","family":"Liu","given":"Jun G.","non-dropping-particle":"","parse-names":false,"suffix":""},{"dropping-particle":"","family":"Kulkarni","given":"Vikram","non-dropping-particle":"","parse-names":false,"suffix":""},{"dropping-particle":"","family":"Nordlander","given":"Peter","non-dropping-particle":"","parse-names":false,"suffix":""}],"container-title":"ACS Nano","id":"ITEM-1","issued":{"date-parts":[["2014"]]},"page":"7630-7638","title":"Plasmon-induced hot carriers in metallic nanoparticles","type":"article-journal","volume":"8"},"uris":["http://www.mendeley.com/documents/?uuid=baaf0c92-49ac-4341-95e9-bab036efacc5","http://www.mendeley.com/documents/?uuid=ee6f3629-cc37-4562-9e32-0a70127d259f"]},{"id":"ITEM-2","itemData":{"DOI":"10.1021/jp500009k","ISSN":"19327455","abstract":"We investigate theoretically photogeneration of excited carriers in plasmonic nanocrystals. The theory is based on the solution of the quantum equation of motion for the density matrix. Efficient photogeneration of plasmonic electrons and holes in small nanocrystals becomes possible due to the nonconservation of the electron momentum. The confinement and reflection of electrons in small nanocrystals allowed photon-assisted electron transitions with high excitation energies and therefore lead to a large number of energetic carriers. This process is a surface-scattering effect and efficient only for nanostructures with small sizes. Other important factors for the photogeneration effect are the field enhancement and the inhomogeneity of electromagnetic fields inside a plasmonic nanostructure. The plasmonic field effects strongly depend on the shape of the nanocrystal. For example, a plasmonic nanocube is more efficient for the electron photogeneration than a nanosphere and a nanosphere generates more energetic carriers compared to a plasmonic slab. The results obtained here can be used for designing plasmonic nanostructures for solar and photocatalytic applications. © 2014 American Chemical Society.","author":[{"dropping-particle":"","family":"Zhang","given":"Hui","non-dropping-particle":"","parse-names":false,"suffix":""},{"dropping-particle":"","family":"Govorov","given":"Alexander O.","non-dropping-particle":"","parse-names":false,"suffix":""}],"container-title":"Journal of Physical Chemistry C","id":"ITEM-2","issued":{"date-parts":[["2014"]]},"page":"7606-7614","title":"Optical generation of hot plasmonic carriers in metal nanocrystals: The effects of shape and field enhancement","type":"article-journal","volume":"118"},"uris":["http://www.mendeley.com/documents/?uuid=4345c70e-b7ce-4fe0-a1c0-0785314202c0","http://www.mendeley.com/documents/?uuid=fd3dee4a-4e4c-4694-91cc-4ce5ac65c69f","http://www.mendeley.com/documents/?uuid=c2edb340-3bea-4d8e-a65b-72dc1a58cf38"]}],"mendeley":{"formattedCitation":"(&lt;i&gt;12&lt;/i&gt;, &lt;i&gt;13&lt;/i&gt;)","plainTextFormattedCitation":"(12, 13)","previouslyFormattedCitation":"(&lt;i&gt;12&lt;/i&gt;, &lt;i&gt;13&lt;/i&gt;)"},"properties":{"noteIndex":0},"schema":"https://github.com/citation-style-language/schema/raw/master/csl-citation.json"}</w:instrText>
      </w:r>
      <w:r w:rsidR="00026DC9" w:rsidRPr="0008337A">
        <w:rPr>
          <w:sz w:val="24"/>
          <w:szCs w:val="24"/>
        </w:rPr>
        <w:fldChar w:fldCharType="separate"/>
      </w:r>
      <w:r w:rsidR="00631D50" w:rsidRPr="0008337A">
        <w:rPr>
          <w:noProof/>
          <w:sz w:val="24"/>
          <w:szCs w:val="24"/>
        </w:rPr>
        <w:t>(</w:t>
      </w:r>
      <w:r w:rsidR="00631D50" w:rsidRPr="0008337A">
        <w:rPr>
          <w:i/>
          <w:noProof/>
          <w:sz w:val="24"/>
          <w:szCs w:val="24"/>
        </w:rPr>
        <w:t>12</w:t>
      </w:r>
      <w:r w:rsidR="00631D50" w:rsidRPr="0008337A">
        <w:rPr>
          <w:noProof/>
          <w:sz w:val="24"/>
          <w:szCs w:val="24"/>
        </w:rPr>
        <w:t xml:space="preserve">, </w:t>
      </w:r>
      <w:r w:rsidR="00631D50" w:rsidRPr="0008337A">
        <w:rPr>
          <w:i/>
          <w:noProof/>
          <w:sz w:val="24"/>
          <w:szCs w:val="24"/>
        </w:rPr>
        <w:t>13</w:t>
      </w:r>
      <w:r w:rsidR="00631D50" w:rsidRPr="0008337A">
        <w:rPr>
          <w:noProof/>
          <w:sz w:val="24"/>
          <w:szCs w:val="24"/>
        </w:rPr>
        <w:t>)</w:t>
      </w:r>
      <w:r w:rsidR="00026DC9" w:rsidRPr="0008337A">
        <w:rPr>
          <w:sz w:val="24"/>
          <w:szCs w:val="24"/>
        </w:rPr>
        <w:fldChar w:fldCharType="end"/>
      </w:r>
      <w:r w:rsidR="00DC405F" w:rsidRPr="0008337A">
        <w:rPr>
          <w:sz w:val="24"/>
          <w:szCs w:val="24"/>
        </w:rPr>
        <w:t xml:space="preserve">. </w:t>
      </w:r>
      <w:r w:rsidR="00775BDC" w:rsidRPr="0008337A">
        <w:rPr>
          <w:sz w:val="24"/>
          <w:szCs w:val="24"/>
        </w:rPr>
        <w:t>In fact</w:t>
      </w:r>
      <w:r w:rsidR="00DC405F" w:rsidRPr="004B26D3">
        <w:rPr>
          <w:sz w:val="24"/>
          <w:szCs w:val="24"/>
        </w:rPr>
        <w:t>,</w:t>
      </w:r>
      <w:r w:rsidR="00026DC9" w:rsidRPr="004B26D3">
        <w:rPr>
          <w:sz w:val="24"/>
          <w:szCs w:val="24"/>
        </w:rPr>
        <w:t xml:space="preserve"> </w:t>
      </w:r>
      <w:r w:rsidR="007E284E">
        <w:rPr>
          <w:sz w:val="24"/>
          <w:szCs w:val="24"/>
        </w:rPr>
        <w:t>recent</w:t>
      </w:r>
      <w:r w:rsidR="00026DC9" w:rsidRPr="004B26D3">
        <w:rPr>
          <w:sz w:val="24"/>
          <w:szCs w:val="24"/>
        </w:rPr>
        <w:t xml:space="preserve"> calculations </w:t>
      </w:r>
      <w:r w:rsidR="00775BDC" w:rsidRPr="004B26D3">
        <w:rPr>
          <w:sz w:val="24"/>
          <w:szCs w:val="24"/>
        </w:rPr>
        <w:fldChar w:fldCharType="begin" w:fldLock="1"/>
      </w:r>
      <w:r w:rsidR="001050A1">
        <w:rPr>
          <w:sz w:val="24"/>
          <w:szCs w:val="24"/>
        </w:rPr>
        <w:instrText>ADDIN CSL_CITATION {"citationItems":[{"id":"ITEM-1","itemData":{"DOI":"10.1038/s41377-019-0199-x","ISSN":"20477538","abstract":"Understanding the interplay between illumination and the electron distribution in metallic nanostructures is a crucial step towards developing applications such as plasmonic photo-catalysis for green fuels, nano-scale photo-detection and more. Elucidating this interplay is challenging, as it requires taking into account all channels of energy flow in the electronic system. Here, we develop such a theory, which is based on a coupled Boltzmann-heat equations and requires only energy conservation and basic thermodynamics, where the electron distribution, and the electron and phonon (lattice) temperatures are determined {\\em uniquely}. Applying this theory to realistic illuminated nanoparticle systems, we find that the electron and phonon temperatures are similar, thus justifying the (classical) single temperature models. We show that while the fraction of high-energy ``hot'' carriers compared to thermalized carriers grows substantially with illumination intensity, it remains extremely small (on the order of $10^{-8}$). Importantly, most of the absorbed illumination power goes into heating rather than generating hot carriers, thus rendering plasmonic hot carrier generation extremely inefficient. Our formulation allows for the first time a unique quantitative comparison of theory and measurements of steady-state electron distributions in metallic nanostructures.","author":[{"dropping-particle":"","family":"Dubi","given":"Yonatan","non-dropping-particle":"","parse-names":false,"suffix":""},{"dropping-particle":"","family":"Sivan","given":"Yonatan","non-dropping-particle":"","parse-names":false,"suffix":""}],"container-title":"Light: Science &amp; Applications","id":"ITEM-1","issued":{"date-parts":[["2019"]]},"publisher":"Springer US","title":"“Hot” electrons in metallic nanostructures—non-thermal carriers or heating?","type":"article-journal","volume":"8"},"uris":["http://www.mendeley.com/documents/?uuid=49ab41f8-54f2-4a67-92b4-64fefb8e6851","http://www.mendeley.com/documents/?uuid=4b1bfaba-c0d4-497a-9136-3f8585de2d6d"]}],"mendeley":{"formattedCitation":"(&lt;i&gt;16&lt;/i&gt;)","plainTextFormattedCitation":"(16)","previouslyFormattedCitation":"(&lt;i&gt;16&lt;/i&gt;)"},"properties":{"noteIndex":0},"schema":"https://github.com/citation-style-language/schema/raw/master/csl-citation.json"}</w:instrText>
      </w:r>
      <w:r w:rsidR="00775BDC" w:rsidRPr="004B26D3">
        <w:rPr>
          <w:sz w:val="24"/>
          <w:szCs w:val="24"/>
        </w:rPr>
        <w:fldChar w:fldCharType="separate"/>
      </w:r>
      <w:r w:rsidR="00B41675" w:rsidRPr="00B41675">
        <w:rPr>
          <w:noProof/>
          <w:sz w:val="24"/>
          <w:szCs w:val="24"/>
        </w:rPr>
        <w:t>(</w:t>
      </w:r>
      <w:r w:rsidR="00B41675" w:rsidRPr="00B41675">
        <w:rPr>
          <w:i/>
          <w:noProof/>
          <w:sz w:val="24"/>
          <w:szCs w:val="24"/>
        </w:rPr>
        <w:t>16</w:t>
      </w:r>
      <w:r w:rsidR="00B41675" w:rsidRPr="00B41675">
        <w:rPr>
          <w:noProof/>
          <w:sz w:val="24"/>
          <w:szCs w:val="24"/>
        </w:rPr>
        <w:t>)</w:t>
      </w:r>
      <w:r w:rsidR="00775BDC" w:rsidRPr="004B26D3">
        <w:rPr>
          <w:sz w:val="24"/>
          <w:szCs w:val="24"/>
        </w:rPr>
        <w:fldChar w:fldCharType="end"/>
      </w:r>
      <w:r w:rsidR="00775BDC">
        <w:rPr>
          <w:sz w:val="24"/>
          <w:szCs w:val="24"/>
        </w:rPr>
        <w:t xml:space="preserve"> </w:t>
      </w:r>
      <w:r w:rsidR="00DC405F" w:rsidRPr="004B26D3">
        <w:rPr>
          <w:sz w:val="24"/>
          <w:szCs w:val="24"/>
        </w:rPr>
        <w:t xml:space="preserve">have </w:t>
      </w:r>
      <w:r w:rsidR="00026DC9" w:rsidRPr="004B26D3">
        <w:rPr>
          <w:sz w:val="24"/>
          <w:szCs w:val="24"/>
        </w:rPr>
        <w:t xml:space="preserve">even </w:t>
      </w:r>
      <w:r w:rsidR="00DC405F" w:rsidRPr="004B26D3">
        <w:rPr>
          <w:sz w:val="24"/>
          <w:szCs w:val="24"/>
        </w:rPr>
        <w:t xml:space="preserve">suggested </w:t>
      </w:r>
      <w:r w:rsidR="00026DC9" w:rsidRPr="004B26D3">
        <w:rPr>
          <w:sz w:val="24"/>
          <w:szCs w:val="24"/>
        </w:rPr>
        <w:t xml:space="preserve">that </w:t>
      </w:r>
      <w:r w:rsidR="00DC405F" w:rsidRPr="004B26D3">
        <w:rPr>
          <w:sz w:val="24"/>
          <w:szCs w:val="24"/>
        </w:rPr>
        <w:t xml:space="preserve">the </w:t>
      </w:r>
      <w:r w:rsidR="00591FF8" w:rsidRPr="004B26D3">
        <w:rPr>
          <w:sz w:val="24"/>
          <w:szCs w:val="24"/>
        </w:rPr>
        <w:t xml:space="preserve">deviations from the equilibrium Fermi-Dirac distribution </w:t>
      </w:r>
      <w:r>
        <w:rPr>
          <w:sz w:val="24"/>
          <w:szCs w:val="24"/>
        </w:rPr>
        <w:t>are</w:t>
      </w:r>
      <w:r w:rsidR="00591FF8" w:rsidRPr="004B26D3">
        <w:rPr>
          <w:sz w:val="24"/>
          <w:szCs w:val="24"/>
        </w:rPr>
        <w:t xml:space="preserve"> negligibly small, question</w:t>
      </w:r>
      <w:r w:rsidR="00DC405F" w:rsidRPr="004B26D3">
        <w:rPr>
          <w:sz w:val="24"/>
          <w:szCs w:val="24"/>
        </w:rPr>
        <w:t>ing</w:t>
      </w:r>
      <w:r w:rsidR="00591FF8" w:rsidRPr="004B26D3">
        <w:rPr>
          <w:sz w:val="24"/>
          <w:szCs w:val="24"/>
        </w:rPr>
        <w:t xml:space="preserve"> </w:t>
      </w:r>
      <w:r w:rsidR="007E284E">
        <w:rPr>
          <w:sz w:val="24"/>
          <w:szCs w:val="24"/>
        </w:rPr>
        <w:t>past calculations</w:t>
      </w:r>
      <w:r w:rsidR="00026DC9" w:rsidRPr="004B26D3">
        <w:rPr>
          <w:sz w:val="24"/>
          <w:szCs w:val="24"/>
        </w:rPr>
        <w:t xml:space="preserve">. </w:t>
      </w:r>
      <w:r w:rsidR="00775BDC">
        <w:rPr>
          <w:sz w:val="24"/>
          <w:szCs w:val="24"/>
        </w:rPr>
        <w:t>Therefore, d</w:t>
      </w:r>
      <w:r w:rsidR="00591FF8" w:rsidRPr="004B26D3">
        <w:rPr>
          <w:sz w:val="24"/>
          <w:szCs w:val="24"/>
        </w:rPr>
        <w:t>irect experimental observation</w:t>
      </w:r>
      <w:r w:rsidR="005274E2">
        <w:rPr>
          <w:sz w:val="24"/>
          <w:szCs w:val="24"/>
        </w:rPr>
        <w:t>s</w:t>
      </w:r>
      <w:r w:rsidR="00591FF8" w:rsidRPr="004B26D3">
        <w:rPr>
          <w:sz w:val="24"/>
          <w:szCs w:val="24"/>
        </w:rPr>
        <w:t xml:space="preserve"> </w:t>
      </w:r>
      <w:r w:rsidR="004D0163">
        <w:rPr>
          <w:sz w:val="24"/>
          <w:szCs w:val="24"/>
        </w:rPr>
        <w:t>are critical</w:t>
      </w:r>
      <w:r w:rsidR="004973BB" w:rsidRPr="004B26D3">
        <w:rPr>
          <w:sz w:val="24"/>
          <w:szCs w:val="24"/>
        </w:rPr>
        <w:t xml:space="preserve"> </w:t>
      </w:r>
      <w:r w:rsidR="00591FF8" w:rsidRPr="004B26D3">
        <w:rPr>
          <w:sz w:val="24"/>
          <w:szCs w:val="24"/>
        </w:rPr>
        <w:t xml:space="preserve">for </w:t>
      </w:r>
      <w:r w:rsidR="007537D9">
        <w:rPr>
          <w:sz w:val="24"/>
          <w:szCs w:val="24"/>
        </w:rPr>
        <w:t xml:space="preserve">obtaining </w:t>
      </w:r>
      <w:r w:rsidR="007E284E">
        <w:rPr>
          <w:sz w:val="24"/>
          <w:szCs w:val="24"/>
        </w:rPr>
        <w:t>detailed insights into</w:t>
      </w:r>
      <w:r w:rsidR="00B735A1">
        <w:rPr>
          <w:sz w:val="24"/>
          <w:szCs w:val="24"/>
        </w:rPr>
        <w:t xml:space="preserve"> the</w:t>
      </w:r>
      <w:r w:rsidR="007E0D41" w:rsidRPr="004B26D3">
        <w:rPr>
          <w:sz w:val="24"/>
          <w:szCs w:val="24"/>
        </w:rPr>
        <w:t xml:space="preserve"> </w:t>
      </w:r>
      <w:r w:rsidR="00775BDC">
        <w:rPr>
          <w:sz w:val="24"/>
          <w:szCs w:val="24"/>
        </w:rPr>
        <w:t>HCE</w:t>
      </w:r>
      <w:r w:rsidR="00D8549C">
        <w:rPr>
          <w:sz w:val="24"/>
          <w:szCs w:val="24"/>
        </w:rPr>
        <w:t>D</w:t>
      </w:r>
      <w:r w:rsidR="00B735A1">
        <w:rPr>
          <w:sz w:val="24"/>
          <w:szCs w:val="24"/>
        </w:rPr>
        <w:t>s</w:t>
      </w:r>
      <w:r w:rsidR="00775BDC" w:rsidRPr="004B26D3" w:rsidDel="00775BDC">
        <w:rPr>
          <w:sz w:val="24"/>
          <w:szCs w:val="24"/>
        </w:rPr>
        <w:t xml:space="preserve"> </w:t>
      </w:r>
      <w:r w:rsidR="00775BDC">
        <w:rPr>
          <w:sz w:val="24"/>
          <w:szCs w:val="24"/>
        </w:rPr>
        <w:t>and</w:t>
      </w:r>
      <w:r w:rsidR="00026DC9" w:rsidRPr="004B26D3">
        <w:rPr>
          <w:sz w:val="24"/>
          <w:szCs w:val="24"/>
        </w:rPr>
        <w:t xml:space="preserve"> for rational</w:t>
      </w:r>
      <w:r w:rsidR="00775BDC">
        <w:rPr>
          <w:sz w:val="24"/>
          <w:szCs w:val="24"/>
        </w:rPr>
        <w:t>ly</w:t>
      </w:r>
      <w:r w:rsidR="00026DC9" w:rsidRPr="004B26D3">
        <w:rPr>
          <w:sz w:val="24"/>
          <w:szCs w:val="24"/>
        </w:rPr>
        <w:t xml:space="preserve"> engineering </w:t>
      </w:r>
      <w:r w:rsidR="004973BB" w:rsidRPr="004B26D3">
        <w:rPr>
          <w:sz w:val="24"/>
          <w:szCs w:val="24"/>
        </w:rPr>
        <w:t xml:space="preserve">the aforementioned </w:t>
      </w:r>
      <w:r w:rsidR="00026DC9" w:rsidRPr="004B26D3">
        <w:rPr>
          <w:sz w:val="24"/>
          <w:szCs w:val="24"/>
        </w:rPr>
        <w:t>technologies.</w:t>
      </w:r>
      <w:r w:rsidR="00026DC9" w:rsidRPr="00CC532A">
        <w:rPr>
          <w:sz w:val="24"/>
          <w:szCs w:val="24"/>
        </w:rPr>
        <w:t xml:space="preserve"> </w:t>
      </w:r>
    </w:p>
    <w:p w14:paraId="7E338508" w14:textId="6E78C021" w:rsidR="00591FF8" w:rsidRDefault="007E284E" w:rsidP="00B71151">
      <w:pPr>
        <w:spacing w:line="480" w:lineRule="auto"/>
        <w:ind w:firstLine="720"/>
        <w:jc w:val="both"/>
        <w:rPr>
          <w:sz w:val="24"/>
          <w:szCs w:val="24"/>
        </w:rPr>
      </w:pPr>
      <w:r>
        <w:rPr>
          <w:sz w:val="24"/>
          <w:szCs w:val="24"/>
        </w:rPr>
        <w:t>Here, w</w:t>
      </w:r>
      <w:r w:rsidR="00026DC9" w:rsidRPr="00CC532A">
        <w:rPr>
          <w:sz w:val="24"/>
          <w:szCs w:val="24"/>
        </w:rPr>
        <w:t xml:space="preserve">e </w:t>
      </w:r>
      <w:r w:rsidR="00591FF8">
        <w:rPr>
          <w:sz w:val="24"/>
          <w:szCs w:val="24"/>
        </w:rPr>
        <w:t>show how</w:t>
      </w:r>
      <w:r w:rsidR="00ED4139">
        <w:rPr>
          <w:sz w:val="24"/>
          <w:szCs w:val="24"/>
        </w:rPr>
        <w:t xml:space="preserve"> </w:t>
      </w:r>
      <w:r w:rsidR="00B71151">
        <w:rPr>
          <w:sz w:val="24"/>
          <w:szCs w:val="24"/>
        </w:rPr>
        <w:t>scanning probe</w:t>
      </w:r>
      <w:r w:rsidR="00B65CFB">
        <w:rPr>
          <w:sz w:val="24"/>
          <w:szCs w:val="24"/>
        </w:rPr>
        <w:t>-</w:t>
      </w:r>
      <w:r w:rsidR="00B71151">
        <w:rPr>
          <w:sz w:val="24"/>
          <w:szCs w:val="24"/>
        </w:rPr>
        <w:t xml:space="preserve">based techniques </w:t>
      </w:r>
      <w:r w:rsidR="009072C4">
        <w:rPr>
          <w:sz w:val="24"/>
          <w:szCs w:val="24"/>
        </w:rPr>
        <w:fldChar w:fldCharType="begin" w:fldLock="1"/>
      </w:r>
      <w:r w:rsidR="001050A1">
        <w:rPr>
          <w:sz w:val="24"/>
          <w:szCs w:val="24"/>
        </w:rPr>
        <w:instrText>ADDIN CSL_CITATION {"citationItems":[{"id":"ITEM-1","itemData":{"DOI":"10.1126/science.1087481","ISSN":"00368075","abstract":"The conductance of a single molecule connected to two gold electrodes was determined by repeatedly forming thousands of gold-motecule-gold junctions. Conductance histograms revealed well-defined peaks at integer multiples of a fundamental conductance value, which was used to identify the conductance of a single molecule. The resistances near zero bias were 10.5 ± 0.5, 51 ± 5, 630 ± 50, and 1.3 ± 0.1 megohms for hexanedithiol, octanedithiol, decanedithiol, and 4,4′ bipyridine, respectively. The tunneling decay constant (βN) for N-alkanedithiols was 1.0 ± 0.1 per carbon atom and was weakly dependent on the applied bias. The resistance and βN values are consistent with first-principles calculations.","author":[{"dropping-particle":"","family":"Xu","given":"Bingqian","non-dropping-particle":"","parse-names":false,"suffix":""},{"dropping-particle":"","family":"Tao","given":"Nongjian J.","non-dropping-particle":"","parse-names":false,"suffix":""}],"container-title":"Science","id":"ITEM-1","issued":{"date-parts":[["2003"]]},"page":"1221-1223","title":"Measurement of single-molecule resistance by repeated formation of molecular junctions","type":"article-journal","volume":"301"},"uris":["http://www.mendeley.com/documents/?uuid=1e43560e-9b1d-4ddb-b581-a785e41dc982"]},{"id":"ITEM-2","itemData":{"author":[{"dropping-particle":"","family":"Reddy","given":"Pramod","non-dropping-particle":"","parse-names":false,"suffix":""},{"dropping-particle":"","family":"Jang","given":"Sung-Yeon","non-dropping-particle":"","parse-names":false,"suffix":""},{"dropping-particle":"","family":"Segalman","given":"Rachel A","non-dropping-particle":"","parse-names":false,"suffix":""},{"dropping-particle":"","family":"Majumder","given":"Arun","non-dropping-particle":"","parse-names":false,"suffix":""}],"container-title":"Science","id":"ITEM-2","issued":{"date-parts":[["2007"]]},"page":"1568-1572","title":"Thermoelectricity in molecular junctions","type":"article-journal","volume":"315"},"uris":["http://www.mendeley.com/documents/?uuid=714199c9-6908-4fa3-b0d0-4dcc6723f42d"]},{"id":"ITEM-3","itemData":{"DOI":"10.1126/science.aam6622","ISSN":"10959203","abstract":"Thermal transport in individual atomic junctions and chains is of great fundamental interest because of the distinctive quantum effects expected to arise in them. By using novel, custom-fabricated, picowatt-resolution calorimetric scanning probes, we measured the thermal conductance of gold and platinum metallic wires down to single-atom junctions. Our work reveals that the thermal conductance of gold single-atom junctions is quantized at room temperature and shows that the Wiedemann-Franz law relating thermal and electrical conductance is satisfied even in single-atom contacts. Furthermore, we quantitatively explain our experimental results within the Landauer framework for quantum thermal transport. The experimental techniques reported here will enable thermal transport studies in atomic and molecular chains, which will be key to investigating numerous fundamental issues that thus far have remained experimentally inaccessible.","author":[{"dropping-particle":"","family":"Cui","given":"Longji","non-dropping-particle":"","parse-names":false,"suffix":""},{"dropping-particle":"","family":"Jeong","given":"Wonho","non-dropping-particle":"","parse-names":false,"suffix":""},{"dropping-particle":"","family":"Hur","given":"Sunghoon","non-dropping-particle":"","parse-names":false,"suffix":""},{"dropping-particle":"","family":"Matt","given":"Manuel","non-dropping-particle":"","parse-names":false,"suffix":""},{"dropping-particle":"","family":"Klöckner","given":"Jan C.","non-dropping-particle":"","parse-names":false,"suffix":""},{"dropping-particle":"","family":"Pauly","given":"Fabian","non-dropping-particle":"","parse-names":false,"suffix":""},{"dropping-particle":"","family":"Nielaba","given":"Peter","non-dropping-particle":"","parse-names":false,"suffix":""},{"dropping-particle":"","family":"Cuevas","given":"Juan Carlos","non-dropping-particle":"","parse-names":false,"suffix":""},{"dropping-particle":"","family":"Meyhofer","given":"Edgar","non-dropping-particle":"","parse-names":false,"suffix":""},{"dropping-particle":"","family":"Reddy","given":"Pramod","non-dropping-particle":"","parse-names":false,"suffix":""}],"container-title":"Science","id":"ITEM-3","issued":{"date-parts":[["2017"]]},"page":"1192-1195","title":"Quantized thermal transport in single-atom junctions","type":"article-journal","volume":"355"},"uris":["http://www.mendeley.com/documents/?uuid=2d70b5f2-c161-4361-b3fa-dde40a54024e"]}],"mendeley":{"formattedCitation":"(&lt;i&gt;17&lt;/i&gt;–&lt;i&gt;19&lt;/i&gt;)","plainTextFormattedCitation":"(17–19)","previouslyFormattedCitation":"(&lt;i&gt;17&lt;/i&gt;–&lt;i&gt;19&lt;/i&gt;)"},"properties":{"noteIndex":0},"schema":"https://github.com/citation-style-language/schema/raw/master/csl-citation.json"}</w:instrText>
      </w:r>
      <w:r w:rsidR="009072C4">
        <w:rPr>
          <w:sz w:val="24"/>
          <w:szCs w:val="24"/>
        </w:rPr>
        <w:fldChar w:fldCharType="separate"/>
      </w:r>
      <w:r w:rsidR="00B41675" w:rsidRPr="00B41675">
        <w:rPr>
          <w:noProof/>
          <w:sz w:val="24"/>
          <w:szCs w:val="24"/>
        </w:rPr>
        <w:t>(</w:t>
      </w:r>
      <w:r w:rsidR="00B41675" w:rsidRPr="00B41675">
        <w:rPr>
          <w:i/>
          <w:noProof/>
          <w:sz w:val="24"/>
          <w:szCs w:val="24"/>
        </w:rPr>
        <w:t>17</w:t>
      </w:r>
      <w:r w:rsidR="00B41675" w:rsidRPr="00B41675">
        <w:rPr>
          <w:noProof/>
          <w:sz w:val="24"/>
          <w:szCs w:val="24"/>
        </w:rPr>
        <w:t>–</w:t>
      </w:r>
      <w:r w:rsidR="00B41675" w:rsidRPr="00B41675">
        <w:rPr>
          <w:i/>
          <w:noProof/>
          <w:sz w:val="24"/>
          <w:szCs w:val="24"/>
        </w:rPr>
        <w:t>19</w:t>
      </w:r>
      <w:r w:rsidR="00B41675" w:rsidRPr="00B41675">
        <w:rPr>
          <w:noProof/>
          <w:sz w:val="24"/>
          <w:szCs w:val="24"/>
        </w:rPr>
        <w:t>)</w:t>
      </w:r>
      <w:r w:rsidR="009072C4">
        <w:rPr>
          <w:sz w:val="24"/>
          <w:szCs w:val="24"/>
        </w:rPr>
        <w:fldChar w:fldCharType="end"/>
      </w:r>
      <w:r w:rsidR="009072C4">
        <w:rPr>
          <w:sz w:val="24"/>
          <w:szCs w:val="24"/>
        </w:rPr>
        <w:t xml:space="preserve"> </w:t>
      </w:r>
      <w:r w:rsidR="00ED4139">
        <w:rPr>
          <w:sz w:val="24"/>
          <w:szCs w:val="24"/>
        </w:rPr>
        <w:t xml:space="preserve">that measure </w:t>
      </w:r>
      <w:r w:rsidR="00EC46B6">
        <w:rPr>
          <w:sz w:val="24"/>
          <w:szCs w:val="24"/>
        </w:rPr>
        <w:t xml:space="preserve">charge </w:t>
      </w:r>
      <w:r w:rsidR="00B71151">
        <w:rPr>
          <w:sz w:val="24"/>
          <w:szCs w:val="24"/>
        </w:rPr>
        <w:t xml:space="preserve">transport </w:t>
      </w:r>
      <w:r w:rsidR="00B71151" w:rsidRPr="000332C6">
        <w:rPr>
          <w:sz w:val="24"/>
          <w:szCs w:val="24"/>
        </w:rPr>
        <w:t>in single molecules</w:t>
      </w:r>
      <w:r w:rsidR="00E20093">
        <w:rPr>
          <w:sz w:val="24"/>
          <w:szCs w:val="24"/>
        </w:rPr>
        <w:t xml:space="preserve">, </w:t>
      </w:r>
      <w:r w:rsidR="00E7023F">
        <w:rPr>
          <w:sz w:val="24"/>
          <w:szCs w:val="24"/>
        </w:rPr>
        <w:t xml:space="preserve">when </w:t>
      </w:r>
      <w:r w:rsidR="00E20093">
        <w:rPr>
          <w:sz w:val="24"/>
          <w:szCs w:val="24"/>
        </w:rPr>
        <w:t>combined</w:t>
      </w:r>
      <w:r w:rsidR="00B71151" w:rsidRPr="000332C6">
        <w:rPr>
          <w:sz w:val="24"/>
          <w:szCs w:val="24"/>
        </w:rPr>
        <w:t xml:space="preserve"> </w:t>
      </w:r>
      <w:r w:rsidR="00911F05" w:rsidRPr="000332C6">
        <w:rPr>
          <w:sz w:val="24"/>
          <w:szCs w:val="24"/>
        </w:rPr>
        <w:t xml:space="preserve">with </w:t>
      </w:r>
      <w:proofErr w:type="spellStart"/>
      <w:r w:rsidR="00911F05" w:rsidRPr="000332C6">
        <w:rPr>
          <w:sz w:val="24"/>
          <w:szCs w:val="24"/>
        </w:rPr>
        <w:t>nanoplasmonic</w:t>
      </w:r>
      <w:proofErr w:type="spellEnd"/>
      <w:r w:rsidR="00EC46B6">
        <w:rPr>
          <w:sz w:val="24"/>
          <w:szCs w:val="24"/>
        </w:rPr>
        <w:t xml:space="preserve"> experimental methods,</w:t>
      </w:r>
      <w:r w:rsidR="00911F05" w:rsidRPr="000332C6">
        <w:rPr>
          <w:sz w:val="24"/>
          <w:szCs w:val="24"/>
        </w:rPr>
        <w:t xml:space="preserve"> </w:t>
      </w:r>
      <w:r w:rsidR="00591FF8">
        <w:rPr>
          <w:sz w:val="24"/>
          <w:szCs w:val="24"/>
        </w:rPr>
        <w:t xml:space="preserve">can be leveraged </w:t>
      </w:r>
      <w:r w:rsidR="00911F05">
        <w:rPr>
          <w:sz w:val="24"/>
          <w:szCs w:val="24"/>
        </w:rPr>
        <w:t>to directly quantify</w:t>
      </w:r>
      <w:r w:rsidR="00911F05" w:rsidRPr="00CC532A">
        <w:rPr>
          <w:sz w:val="24"/>
          <w:szCs w:val="24"/>
        </w:rPr>
        <w:t xml:space="preserve"> </w:t>
      </w:r>
      <w:r w:rsidR="00026DC9" w:rsidRPr="00CC532A">
        <w:rPr>
          <w:sz w:val="24"/>
          <w:szCs w:val="24"/>
        </w:rPr>
        <w:t>the steady</w:t>
      </w:r>
      <w:r w:rsidR="00233EE8">
        <w:rPr>
          <w:sz w:val="24"/>
          <w:szCs w:val="24"/>
        </w:rPr>
        <w:t>-</w:t>
      </w:r>
      <w:r w:rsidR="00026DC9" w:rsidRPr="00CC532A">
        <w:rPr>
          <w:sz w:val="24"/>
          <w:szCs w:val="24"/>
        </w:rPr>
        <w:t xml:space="preserve">state </w:t>
      </w:r>
      <w:r w:rsidR="00775BDC">
        <w:rPr>
          <w:sz w:val="24"/>
          <w:szCs w:val="24"/>
        </w:rPr>
        <w:t>HCE</w:t>
      </w:r>
      <w:r w:rsidR="00D8549C">
        <w:rPr>
          <w:sz w:val="24"/>
          <w:szCs w:val="24"/>
        </w:rPr>
        <w:t>D</w:t>
      </w:r>
      <w:r w:rsidR="00B735A1">
        <w:rPr>
          <w:sz w:val="24"/>
          <w:szCs w:val="24"/>
        </w:rPr>
        <w:t>s</w:t>
      </w:r>
      <w:r w:rsidR="00775BDC" w:rsidRPr="00CC532A" w:rsidDel="00775BDC">
        <w:rPr>
          <w:sz w:val="24"/>
          <w:szCs w:val="24"/>
        </w:rPr>
        <w:t xml:space="preserve"> </w:t>
      </w:r>
      <w:r w:rsidR="00B71151">
        <w:rPr>
          <w:sz w:val="24"/>
          <w:szCs w:val="24"/>
        </w:rPr>
        <w:t>(</w:t>
      </w:r>
      <m:oMath>
        <m:r>
          <w:rPr>
            <w:rFonts w:ascii="Cambria Math" w:hAnsi="Cambria Math"/>
            <w:sz w:val="24"/>
            <w:szCs w:val="24"/>
          </w:rPr>
          <m:t xml:space="preserve"> </m:t>
        </m:r>
        <m:sSub>
          <m:sSubPr>
            <m:ctrlPr>
              <w:rPr>
                <w:rFonts w:ascii="Cambria Math" w:hAnsi="Cambria Math"/>
                <w:i/>
                <w:sz w:val="24"/>
                <w:szCs w:val="24"/>
              </w:rPr>
            </m:ctrlPr>
          </m:sSubPr>
          <m:e>
            <m:r>
              <m:rPr>
                <m:nor/>
              </m:rPr>
              <w:rPr>
                <w:i/>
                <w:sz w:val="24"/>
                <w:szCs w:val="24"/>
              </w:rPr>
              <m:t>f</m:t>
            </m:r>
          </m:e>
          <m:sub>
            <m:r>
              <m:rPr>
                <m:nor/>
              </m:rPr>
              <w:rPr>
                <w:sz w:val="24"/>
                <w:szCs w:val="24"/>
              </w:rPr>
              <m:t>hot</m:t>
            </m:r>
          </m:sub>
        </m:sSub>
        <m:r>
          <m:rPr>
            <m:nor/>
          </m:rPr>
          <w:rPr>
            <w:sz w:val="24"/>
            <w:szCs w:val="24"/>
          </w:rPr>
          <m:t>(</m:t>
        </m:r>
        <m:r>
          <m:rPr>
            <m:nor/>
          </m:rPr>
          <w:rPr>
            <w:i/>
            <w:sz w:val="24"/>
            <w:szCs w:val="24"/>
          </w:rPr>
          <m:t>E</m:t>
        </m:r>
        <m:r>
          <m:rPr>
            <m:nor/>
          </m:rPr>
          <w:rPr>
            <w:sz w:val="24"/>
            <w:szCs w:val="24"/>
          </w:rPr>
          <m:t>)</m:t>
        </m:r>
      </m:oMath>
      <w:r w:rsidR="00B71151">
        <w:rPr>
          <w:sz w:val="24"/>
          <w:szCs w:val="24"/>
        </w:rPr>
        <w:t>)</w:t>
      </w:r>
      <w:r w:rsidR="00911F05">
        <w:rPr>
          <w:sz w:val="24"/>
          <w:szCs w:val="24"/>
        </w:rPr>
        <w:t xml:space="preserve"> in a key model system—a </w:t>
      </w:r>
      <w:r w:rsidR="00317CF7">
        <w:rPr>
          <w:sz w:val="24"/>
          <w:szCs w:val="24"/>
        </w:rPr>
        <w:t xml:space="preserve">thin </w:t>
      </w:r>
      <w:r w:rsidR="00ED4139">
        <w:rPr>
          <w:sz w:val="24"/>
          <w:szCs w:val="24"/>
        </w:rPr>
        <w:t xml:space="preserve">gold </w:t>
      </w:r>
      <w:r w:rsidR="00911F05">
        <w:rPr>
          <w:sz w:val="24"/>
          <w:szCs w:val="24"/>
        </w:rPr>
        <w:t>film</w:t>
      </w:r>
      <w:r w:rsidR="009072C4">
        <w:rPr>
          <w:sz w:val="24"/>
          <w:szCs w:val="24"/>
        </w:rPr>
        <w:t xml:space="preserve"> </w:t>
      </w:r>
      <w:r w:rsidR="00ED4139">
        <w:rPr>
          <w:sz w:val="24"/>
          <w:szCs w:val="24"/>
        </w:rPr>
        <w:t>that support</w:t>
      </w:r>
      <w:r w:rsidR="00591FF8">
        <w:rPr>
          <w:sz w:val="24"/>
          <w:szCs w:val="24"/>
        </w:rPr>
        <w:t>s</w:t>
      </w:r>
      <w:r w:rsidR="00ED4139">
        <w:rPr>
          <w:sz w:val="24"/>
          <w:szCs w:val="24"/>
        </w:rPr>
        <w:t xml:space="preserve"> </w:t>
      </w:r>
      <w:r w:rsidR="006F3306">
        <w:rPr>
          <w:sz w:val="24"/>
          <w:szCs w:val="24"/>
        </w:rPr>
        <w:t>propagati</w:t>
      </w:r>
      <w:r w:rsidR="00282BDB">
        <w:rPr>
          <w:sz w:val="24"/>
          <w:szCs w:val="24"/>
        </w:rPr>
        <w:t>ng</w:t>
      </w:r>
      <w:r w:rsidR="006F3306">
        <w:rPr>
          <w:sz w:val="24"/>
          <w:szCs w:val="24"/>
        </w:rPr>
        <w:t xml:space="preserve"> </w:t>
      </w:r>
      <w:r w:rsidR="009072C4">
        <w:rPr>
          <w:sz w:val="24"/>
          <w:szCs w:val="24"/>
        </w:rPr>
        <w:t>surface plasmon polaritons (SPPs)</w:t>
      </w:r>
      <w:r w:rsidR="00026DC9" w:rsidRPr="00CC532A">
        <w:rPr>
          <w:sz w:val="24"/>
          <w:szCs w:val="24"/>
        </w:rPr>
        <w:t xml:space="preserve">. </w:t>
      </w:r>
      <w:r w:rsidR="009774A4">
        <w:rPr>
          <w:sz w:val="24"/>
          <w:szCs w:val="24"/>
        </w:rPr>
        <w:t xml:space="preserve">Our basic strategy is to </w:t>
      </w:r>
      <w:r w:rsidR="00591FF8">
        <w:rPr>
          <w:sz w:val="24"/>
          <w:szCs w:val="24"/>
        </w:rPr>
        <w:t xml:space="preserve">first </w:t>
      </w:r>
      <w:r w:rsidR="009774A4">
        <w:rPr>
          <w:sz w:val="24"/>
          <w:szCs w:val="24"/>
        </w:rPr>
        <w:t>create si</w:t>
      </w:r>
      <w:r w:rsidR="00A43D9F">
        <w:rPr>
          <w:sz w:val="24"/>
          <w:szCs w:val="24"/>
        </w:rPr>
        <w:t>ngle molecule junctions (SMJs)</w:t>
      </w:r>
      <w:r w:rsidR="00591FF8">
        <w:rPr>
          <w:sz w:val="24"/>
          <w:szCs w:val="24"/>
        </w:rPr>
        <w:t>—using carefully chosen molecules</w:t>
      </w:r>
      <w:r w:rsidR="0078506F">
        <w:rPr>
          <w:sz w:val="24"/>
          <w:szCs w:val="24"/>
        </w:rPr>
        <w:t xml:space="preserve"> </w:t>
      </w:r>
      <w:r w:rsidR="0078506F" w:rsidRPr="00067428">
        <w:rPr>
          <w:sz w:val="24"/>
          <w:szCs w:val="24"/>
        </w:rPr>
        <w:t xml:space="preserve">with appropriate </w:t>
      </w:r>
      <w:r w:rsidR="00067428">
        <w:rPr>
          <w:sz w:val="24"/>
          <w:szCs w:val="24"/>
        </w:rPr>
        <w:t>transmission characteristics</w:t>
      </w:r>
      <w:r w:rsidR="00591FF8">
        <w:rPr>
          <w:sz w:val="24"/>
          <w:szCs w:val="24"/>
        </w:rPr>
        <w:t>—</w:t>
      </w:r>
      <w:r w:rsidR="00A43D9F">
        <w:rPr>
          <w:sz w:val="24"/>
          <w:szCs w:val="24"/>
        </w:rPr>
        <w:t>between a plasmonic gold (Au) film and the Au tip of a scanning tunneling microscope (STM)</w:t>
      </w:r>
      <w:r w:rsidR="009B23E2">
        <w:rPr>
          <w:sz w:val="24"/>
          <w:szCs w:val="24"/>
        </w:rPr>
        <w:t>,</w:t>
      </w:r>
      <w:r w:rsidR="00591FF8">
        <w:rPr>
          <w:sz w:val="24"/>
          <w:szCs w:val="24"/>
        </w:rPr>
        <w:t xml:space="preserve"> and elucidate the current</w:t>
      </w:r>
      <w:r w:rsidR="00FE794D">
        <w:rPr>
          <w:sz w:val="24"/>
          <w:szCs w:val="24"/>
        </w:rPr>
        <w:t>-</w:t>
      </w:r>
      <w:r w:rsidR="00591FF8">
        <w:rPr>
          <w:sz w:val="24"/>
          <w:szCs w:val="24"/>
        </w:rPr>
        <w:t>voltage characteristics with and without plasmonic excitation at various voltage biases (</w:t>
      </w:r>
      <m:oMath>
        <m:sSub>
          <m:sSubPr>
            <m:ctrlPr>
              <w:rPr>
                <w:rFonts w:ascii="Cambria Math" w:hAnsi="Cambria Math"/>
                <w:i/>
                <w:sz w:val="24"/>
                <w:szCs w:val="24"/>
              </w:rPr>
            </m:ctrlPr>
          </m:sSubPr>
          <m:e>
            <m:r>
              <m:rPr>
                <m:nor/>
              </m:rPr>
              <w:rPr>
                <w:i/>
                <w:sz w:val="24"/>
                <w:szCs w:val="24"/>
              </w:rPr>
              <m:t>V</m:t>
            </m:r>
          </m:e>
          <m:sub>
            <m:r>
              <m:rPr>
                <m:nor/>
              </m:rPr>
              <w:rPr>
                <w:sz w:val="24"/>
                <w:szCs w:val="24"/>
              </w:rPr>
              <m:t>bias</m:t>
            </m:r>
          </m:sub>
        </m:sSub>
      </m:oMath>
      <w:r w:rsidR="00591FF8">
        <w:rPr>
          <w:sz w:val="24"/>
          <w:szCs w:val="24"/>
        </w:rPr>
        <w:t>)</w:t>
      </w:r>
      <w:r w:rsidR="0069646D" w:rsidRPr="0069646D">
        <w:rPr>
          <w:sz w:val="24"/>
          <w:szCs w:val="24"/>
        </w:rPr>
        <w:t xml:space="preserve"> </w:t>
      </w:r>
      <w:r w:rsidR="0069646D">
        <w:rPr>
          <w:sz w:val="24"/>
          <w:szCs w:val="24"/>
        </w:rPr>
        <w:t>(see Fig. 1A)</w:t>
      </w:r>
      <w:r w:rsidR="00591FF8">
        <w:rPr>
          <w:sz w:val="24"/>
          <w:szCs w:val="24"/>
        </w:rPr>
        <w:t xml:space="preserve">. The difference in the measured </w:t>
      </w:r>
      <w:r w:rsidR="00591FF8">
        <w:rPr>
          <w:sz w:val="24"/>
          <w:szCs w:val="24"/>
        </w:rPr>
        <w:lastRenderedPageBreak/>
        <w:t>currents for the cases with (</w:t>
      </w:r>
      <m:oMath>
        <m:sSub>
          <m:sSubPr>
            <m:ctrlPr>
              <w:rPr>
                <w:rFonts w:ascii="Cambria Math" w:hAnsi="Cambria Math"/>
                <w:i/>
                <w:sz w:val="24"/>
                <w:szCs w:val="24"/>
              </w:rPr>
            </m:ctrlPr>
          </m:sSubPr>
          <m:e>
            <m:r>
              <m:rPr>
                <m:nor/>
              </m:rPr>
              <w:rPr>
                <w:i/>
                <w:sz w:val="24"/>
                <w:szCs w:val="24"/>
              </w:rPr>
              <m:t>I</m:t>
            </m:r>
          </m:e>
          <m:sub>
            <m:r>
              <m:rPr>
                <m:nor/>
              </m:rPr>
              <w:rPr>
                <w:sz w:val="24"/>
                <w:szCs w:val="24"/>
              </w:rPr>
              <m:t>SPP</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591FF8">
        <w:rPr>
          <w:sz w:val="24"/>
          <w:szCs w:val="24"/>
        </w:rPr>
        <w:t>) and without (</w:t>
      </w:r>
      <m:oMath>
        <m:sSub>
          <m:sSubPr>
            <m:ctrlPr>
              <w:rPr>
                <w:rFonts w:ascii="Cambria Math" w:hAnsi="Cambria Math"/>
                <w:i/>
                <w:sz w:val="24"/>
                <w:szCs w:val="24"/>
              </w:rPr>
            </m:ctrlPr>
          </m:sSubPr>
          <m:e>
            <m:r>
              <m:rPr>
                <m:nor/>
              </m:rPr>
              <w:rPr>
                <w:i/>
                <w:sz w:val="24"/>
                <w:szCs w:val="24"/>
              </w:rPr>
              <m:t>I</m:t>
            </m:r>
          </m:e>
          <m:sub>
            <m:r>
              <m:rPr>
                <m:nor/>
              </m:rPr>
              <w:rPr>
                <w:sz w:val="24"/>
                <w:szCs w:val="24"/>
              </w:rPr>
              <m:t>d</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591FF8">
        <w:rPr>
          <w:sz w:val="24"/>
          <w:szCs w:val="24"/>
        </w:rPr>
        <w:t xml:space="preserve">) plasmonic excitation, </w:t>
      </w:r>
      <w:r w:rsidR="009F6284">
        <w:rPr>
          <w:sz w:val="24"/>
          <w:szCs w:val="24"/>
        </w:rPr>
        <w:t xml:space="preserve">which we </w:t>
      </w:r>
      <w:r w:rsidR="00591FF8">
        <w:rPr>
          <w:sz w:val="24"/>
          <w:szCs w:val="24"/>
        </w:rPr>
        <w:t>call the hot</w:t>
      </w:r>
      <w:r w:rsidR="00756E3B">
        <w:rPr>
          <w:sz w:val="24"/>
          <w:szCs w:val="24"/>
        </w:rPr>
        <w:t>-</w:t>
      </w:r>
      <w:r w:rsidR="00591FF8">
        <w:rPr>
          <w:sz w:val="24"/>
          <w:szCs w:val="24"/>
        </w:rPr>
        <w:t xml:space="preserve">carrier current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d>
          <m:dPr>
            <m:ctrlPr>
              <w:rPr>
                <w:rFonts w:ascii="Cambria Math"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r>
          <m:rPr>
            <m:nor/>
          </m:rPr>
          <w:rPr>
            <w:rFonts w:ascii="Cambria Math"/>
            <w:sz w:val="24"/>
            <w:szCs w:val="24"/>
          </w:rPr>
          <m:t xml:space="preserve"> </m:t>
        </m:r>
        <m:r>
          <m:rPr>
            <m:nor/>
          </m:rPr>
          <w:rPr>
            <w:sz w:val="24"/>
            <w:szCs w:val="24"/>
          </w:rPr>
          <m:t>=</m:t>
        </m:r>
        <m:r>
          <m:rPr>
            <m:nor/>
          </m:rPr>
          <w:rPr>
            <w:rFonts w:ascii="Cambria Math"/>
            <w:sz w:val="24"/>
            <w:szCs w:val="24"/>
          </w:rPr>
          <m:t xml:space="preserve"> </m:t>
        </m:r>
        <m:sSub>
          <m:sSubPr>
            <m:ctrlPr>
              <w:rPr>
                <w:rFonts w:ascii="Cambria Math" w:hAnsi="Cambria Math"/>
                <w:i/>
                <w:sz w:val="24"/>
                <w:szCs w:val="24"/>
              </w:rPr>
            </m:ctrlPr>
          </m:sSubPr>
          <m:e>
            <m:r>
              <m:rPr>
                <m:nor/>
              </m:rPr>
              <w:rPr>
                <w:i/>
                <w:sz w:val="24"/>
                <w:szCs w:val="24"/>
              </w:rPr>
              <m:t>I</m:t>
            </m:r>
          </m:e>
          <m:sub>
            <m:r>
              <m:rPr>
                <m:nor/>
              </m:rPr>
              <w:rPr>
                <w:sz w:val="24"/>
                <w:szCs w:val="24"/>
              </w:rPr>
              <m:t>SPP</m:t>
            </m:r>
          </m:sub>
        </m:sSub>
        <m:d>
          <m:dPr>
            <m:ctrlPr>
              <w:rPr>
                <w:rFonts w:ascii="Cambria Math"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r>
          <w:rPr>
            <w:rFonts w:ascii="Cambria Math" w:hAnsi="Cambria Math"/>
            <w:sz w:val="24"/>
            <w:szCs w:val="24"/>
          </w:rPr>
          <m:t>-</m:t>
        </m:r>
        <m:sSub>
          <m:sSubPr>
            <m:ctrlPr>
              <w:rPr>
                <w:rFonts w:ascii="Cambria Math" w:hAnsi="Cambria Math"/>
                <w:i/>
                <w:sz w:val="24"/>
                <w:szCs w:val="24"/>
              </w:rPr>
            </m:ctrlPr>
          </m:sSubPr>
          <m:e>
            <m:r>
              <m:rPr>
                <m:nor/>
              </m:rPr>
              <w:rPr>
                <w:i/>
                <w:sz w:val="24"/>
                <w:szCs w:val="24"/>
              </w:rPr>
              <m:t>I</m:t>
            </m:r>
          </m:e>
          <m:sub>
            <m:r>
              <m:rPr>
                <m:nor/>
              </m:rPr>
              <w:rPr>
                <w:sz w:val="24"/>
                <w:szCs w:val="24"/>
              </w:rPr>
              <m:t>d</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591FF8">
        <w:rPr>
          <w:sz w:val="24"/>
          <w:szCs w:val="24"/>
        </w:rPr>
        <w:t xml:space="preserve">, enables us to directly </w:t>
      </w:r>
      <w:r w:rsidR="009F6284">
        <w:rPr>
          <w:sz w:val="24"/>
          <w:szCs w:val="24"/>
        </w:rPr>
        <w:t xml:space="preserve">quantify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r>
          <m:rPr>
            <m:nor/>
          </m:rPr>
          <w:rPr>
            <w:sz w:val="24"/>
            <w:szCs w:val="24"/>
          </w:rPr>
          <m:t>(</m:t>
        </m:r>
        <m:r>
          <m:rPr>
            <m:nor/>
          </m:rPr>
          <w:rPr>
            <w:i/>
            <w:sz w:val="24"/>
            <w:szCs w:val="24"/>
          </w:rPr>
          <m:t>E</m:t>
        </m:r>
        <m:r>
          <m:rPr>
            <m:nor/>
          </m:rPr>
          <w:rPr>
            <w:sz w:val="24"/>
            <w:szCs w:val="24"/>
          </w:rPr>
          <m:t>)</m:t>
        </m:r>
      </m:oMath>
      <w:r w:rsidR="00A43D9F">
        <w:rPr>
          <w:sz w:val="24"/>
          <w:szCs w:val="24"/>
        </w:rPr>
        <w:t>.</w:t>
      </w:r>
      <w:r w:rsidR="00A524BB">
        <w:rPr>
          <w:sz w:val="24"/>
          <w:szCs w:val="24"/>
        </w:rPr>
        <w:t xml:space="preserve"> </w:t>
      </w:r>
    </w:p>
    <w:p w14:paraId="19837606" w14:textId="4E63F832" w:rsidR="00026DC9" w:rsidRPr="00CC532A" w:rsidRDefault="00591FF8" w:rsidP="00B71151">
      <w:pPr>
        <w:spacing w:line="480" w:lineRule="auto"/>
        <w:ind w:firstLine="720"/>
        <w:jc w:val="both"/>
        <w:rPr>
          <w:sz w:val="24"/>
          <w:szCs w:val="24"/>
        </w:rPr>
      </w:pPr>
      <w:r>
        <w:rPr>
          <w:sz w:val="24"/>
          <w:szCs w:val="24"/>
        </w:rPr>
        <w:t>To elaborate, a</w:t>
      </w:r>
      <w:r w:rsidR="00BD382E">
        <w:rPr>
          <w:sz w:val="24"/>
          <w:szCs w:val="24"/>
        </w:rPr>
        <w:t>s depicted in Fig. 1B</w:t>
      </w:r>
      <w:r>
        <w:rPr>
          <w:sz w:val="24"/>
          <w:szCs w:val="24"/>
        </w:rPr>
        <w:t xml:space="preserve"> </w:t>
      </w:r>
      <w:r w:rsidR="00BD382E">
        <w:rPr>
          <w:sz w:val="24"/>
          <w:szCs w:val="24"/>
        </w:rPr>
        <w:t>&amp;</w:t>
      </w:r>
      <w:r>
        <w:rPr>
          <w:sz w:val="24"/>
          <w:szCs w:val="24"/>
        </w:rPr>
        <w:t xml:space="preserve"> </w:t>
      </w:r>
      <w:r w:rsidR="00BD382E">
        <w:rPr>
          <w:sz w:val="24"/>
          <w:szCs w:val="24"/>
        </w:rPr>
        <w:t xml:space="preserve">1C,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1F613C">
        <w:rPr>
          <w:sz w:val="24"/>
          <w:szCs w:val="24"/>
        </w:rPr>
        <w:t xml:space="preserve"> </w:t>
      </w:r>
      <w:r w:rsidR="00AA1B74">
        <w:rPr>
          <w:sz w:val="24"/>
          <w:szCs w:val="24"/>
        </w:rPr>
        <w:t xml:space="preserve">arises due to the generation of </w:t>
      </w:r>
      <w:r w:rsidR="007E284E">
        <w:rPr>
          <w:sz w:val="24"/>
          <w:szCs w:val="24"/>
        </w:rPr>
        <w:t>the</w:t>
      </w:r>
      <w:r w:rsidR="005B512A">
        <w:rPr>
          <w:sz w:val="24"/>
          <w:szCs w:val="24"/>
        </w:rPr>
        <w:t xml:space="preserve"> non-equilibrium </w:t>
      </w:r>
      <w:r w:rsidR="00AA1B74">
        <w:rPr>
          <w:sz w:val="24"/>
          <w:szCs w:val="24"/>
        </w:rPr>
        <w:t xml:space="preserve">carriers </w:t>
      </w:r>
      <w:r w:rsidR="00EE394C">
        <w:rPr>
          <w:sz w:val="24"/>
          <w:szCs w:val="24"/>
        </w:rPr>
        <w:t xml:space="preserve">under plasmonic excitation </w:t>
      </w:r>
      <w:r w:rsidR="00AA1B74">
        <w:rPr>
          <w:sz w:val="24"/>
          <w:szCs w:val="24"/>
        </w:rPr>
        <w:t xml:space="preserve">with an </w:t>
      </w:r>
      <w:r w:rsidR="005B512A">
        <w:rPr>
          <w:sz w:val="24"/>
          <w:szCs w:val="24"/>
        </w:rPr>
        <w:t xml:space="preserve">energy distribution </w:t>
      </w:r>
      <m:oMath>
        <m:sSub>
          <m:sSubPr>
            <m:ctrlPr>
              <w:rPr>
                <w:rFonts w:ascii="Cambria Math" w:hAnsi="Cambria Math"/>
                <w:i/>
                <w:sz w:val="24"/>
                <w:szCs w:val="24"/>
              </w:rPr>
            </m:ctrlPr>
          </m:sSubPr>
          <m:e>
            <m:r>
              <m:rPr>
                <m:nor/>
              </m:rPr>
              <w:rPr>
                <w:i/>
                <w:sz w:val="24"/>
                <w:szCs w:val="24"/>
              </w:rPr>
              <m:t>f</m:t>
            </m:r>
          </m:e>
          <m:sub>
            <m:r>
              <m:rPr>
                <m:nor/>
              </m:rPr>
              <w:rPr>
                <w:sz w:val="24"/>
                <w:szCs w:val="24"/>
              </w:rPr>
              <m:t>ne</m:t>
            </m:r>
          </m:sub>
        </m:sSub>
        <m:d>
          <m:dPr>
            <m:ctrlPr>
              <w:rPr>
                <w:rFonts w:ascii="Cambria Math" w:hAnsi="Cambria Math"/>
                <w:i/>
                <w:sz w:val="24"/>
                <w:szCs w:val="24"/>
              </w:rPr>
            </m:ctrlPr>
          </m:dPr>
          <m:e>
            <m:r>
              <m:rPr>
                <m:nor/>
              </m:rPr>
              <w:rPr>
                <w:i/>
                <w:sz w:val="24"/>
                <w:szCs w:val="24"/>
              </w:rPr>
              <m:t>E</m:t>
            </m:r>
          </m:e>
        </m:d>
      </m:oMath>
      <w:r w:rsidR="005B512A">
        <w:rPr>
          <w:sz w:val="24"/>
          <w:szCs w:val="24"/>
        </w:rPr>
        <w:t xml:space="preserve">. </w:t>
      </w:r>
      <w:r w:rsidR="00B71151">
        <w:rPr>
          <w:sz w:val="24"/>
          <w:szCs w:val="24"/>
        </w:rPr>
        <w:t>We note that</w:t>
      </w:r>
      <w:r w:rsidR="00ED4139">
        <w:rPr>
          <w:sz w:val="24"/>
          <w:szCs w:val="24"/>
        </w:rPr>
        <w:t xml:space="preserve"> the energy distribution</w:t>
      </w:r>
      <w:r w:rsidR="000D2486">
        <w:rPr>
          <w:sz w:val="24"/>
          <w:szCs w:val="24"/>
        </w:rPr>
        <w:t xml:space="preserve">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r>
          <m:rPr>
            <m:nor/>
          </m:rPr>
          <w:rPr>
            <w:sz w:val="24"/>
            <w:szCs w:val="24"/>
          </w:rPr>
          <m:t>(</m:t>
        </m:r>
        <m:r>
          <m:rPr>
            <m:nor/>
          </m:rPr>
          <w:rPr>
            <w:i/>
            <w:sz w:val="24"/>
            <w:szCs w:val="24"/>
          </w:rPr>
          <m:t>E</m:t>
        </m:r>
        <m:r>
          <m:rPr>
            <m:nor/>
          </m:rPr>
          <w:rPr>
            <w:sz w:val="24"/>
            <w:szCs w:val="24"/>
          </w:rPr>
          <m:t xml:space="preserve">) </m:t>
        </m:r>
      </m:oMath>
      <w:r w:rsidR="000D2486">
        <w:rPr>
          <w:sz w:val="24"/>
          <w:szCs w:val="24"/>
        </w:rPr>
        <w:t>r</w:t>
      </w:r>
      <w:r w:rsidR="00B71151">
        <w:rPr>
          <w:sz w:val="24"/>
          <w:szCs w:val="24"/>
        </w:rPr>
        <w:t>epresents the difference</w:t>
      </w:r>
      <w:r w:rsidR="000D2486">
        <w:rPr>
          <w:sz w:val="24"/>
          <w:szCs w:val="24"/>
        </w:rPr>
        <w:t xml:space="preserve"> between</w:t>
      </w:r>
      <w:r w:rsidR="00B71151">
        <w:rPr>
          <w:sz w:val="24"/>
          <w:szCs w:val="24"/>
        </w:rPr>
        <w:t xml:space="preserve"> </w:t>
      </w:r>
      <m:oMath>
        <m:sSub>
          <m:sSubPr>
            <m:ctrlPr>
              <w:rPr>
                <w:rFonts w:ascii="Cambria Math" w:hAnsi="Cambria Math"/>
                <w:i/>
                <w:sz w:val="24"/>
                <w:szCs w:val="24"/>
              </w:rPr>
            </m:ctrlPr>
          </m:sSubPr>
          <m:e>
            <m:r>
              <m:rPr>
                <m:nor/>
              </m:rPr>
              <w:rPr>
                <w:i/>
                <w:sz w:val="24"/>
                <w:szCs w:val="24"/>
              </w:rPr>
              <m:t>f</m:t>
            </m:r>
          </m:e>
          <m:sub>
            <m:r>
              <m:rPr>
                <m:nor/>
              </m:rPr>
              <w:rPr>
                <w:sz w:val="24"/>
                <w:szCs w:val="24"/>
              </w:rPr>
              <m:t>ne</m:t>
            </m:r>
          </m:sub>
        </m:sSub>
        <m:d>
          <m:dPr>
            <m:ctrlPr>
              <w:rPr>
                <w:rFonts w:ascii="Cambria Math" w:hAnsi="Cambria Math"/>
                <w:i/>
                <w:sz w:val="24"/>
                <w:szCs w:val="24"/>
              </w:rPr>
            </m:ctrlPr>
          </m:dPr>
          <m:e>
            <m:r>
              <m:rPr>
                <m:nor/>
              </m:rPr>
              <w:rPr>
                <w:i/>
                <w:sz w:val="24"/>
                <w:szCs w:val="24"/>
              </w:rPr>
              <m:t>E</m:t>
            </m:r>
          </m:e>
        </m:d>
      </m:oMath>
      <w:r>
        <w:rPr>
          <w:sz w:val="24"/>
          <w:szCs w:val="24"/>
        </w:rPr>
        <w:t xml:space="preserve"> </w:t>
      </w:r>
      <w:r w:rsidR="00B71151">
        <w:rPr>
          <w:sz w:val="24"/>
          <w:szCs w:val="24"/>
        </w:rPr>
        <w:t xml:space="preserve">and the equilibrium Fermi-Dirac distribution </w:t>
      </w:r>
      <m:oMath>
        <m:sSub>
          <m:sSubPr>
            <m:ctrlPr>
              <w:rPr>
                <w:rFonts w:ascii="Cambria Math" w:hAnsi="Cambria Math"/>
                <w:i/>
                <w:sz w:val="24"/>
                <w:szCs w:val="24"/>
              </w:rPr>
            </m:ctrlPr>
          </m:sSubPr>
          <m:e>
            <m:r>
              <m:rPr>
                <m:nor/>
              </m:rPr>
              <w:rPr>
                <w:i/>
                <w:sz w:val="24"/>
                <w:szCs w:val="24"/>
              </w:rPr>
              <m:t>f</m:t>
            </m:r>
          </m:e>
          <m:sub>
            <m:r>
              <m:rPr>
                <m:nor/>
              </m:rPr>
              <w:rPr>
                <w:sz w:val="24"/>
                <w:szCs w:val="24"/>
              </w:rPr>
              <m:t>eq</m:t>
            </m:r>
          </m:sub>
        </m:sSub>
        <m:d>
          <m:dPr>
            <m:ctrlPr>
              <w:rPr>
                <w:rFonts w:ascii="Cambria Math" w:hAnsi="Cambria Math"/>
                <w:i/>
                <w:sz w:val="24"/>
                <w:szCs w:val="24"/>
              </w:rPr>
            </m:ctrlPr>
          </m:dPr>
          <m:e>
            <m:r>
              <m:rPr>
                <m:nor/>
              </m:rPr>
              <w:rPr>
                <w:i/>
                <w:sz w:val="24"/>
                <w:szCs w:val="24"/>
              </w:rPr>
              <m:t>E</m:t>
            </m:r>
          </m:e>
        </m:d>
      </m:oMath>
      <w:r w:rsidR="000D2486">
        <w:rPr>
          <w:sz w:val="24"/>
          <w:szCs w:val="24"/>
        </w:rPr>
        <w:t xml:space="preserve"> as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d>
          <m:dPr>
            <m:ctrlPr>
              <w:rPr>
                <w:rFonts w:ascii="Cambria Math" w:hAnsi="Cambria Math"/>
                <w:i/>
                <w:sz w:val="24"/>
                <w:szCs w:val="24"/>
              </w:rPr>
            </m:ctrlPr>
          </m:dPr>
          <m:e>
            <m:r>
              <m:rPr>
                <m:nor/>
              </m:rPr>
              <w:rPr>
                <w:i/>
                <w:sz w:val="24"/>
                <w:szCs w:val="24"/>
              </w:rPr>
              <m:t>E</m:t>
            </m:r>
          </m:e>
        </m:d>
        <m:r>
          <m:rPr>
            <m:nor/>
          </m:rPr>
          <w:rPr>
            <w:rFonts w:ascii="Cambria Math"/>
            <w:sz w:val="24"/>
            <w:szCs w:val="24"/>
          </w:rPr>
          <m:t xml:space="preserve"> </m:t>
        </m:r>
        <m:r>
          <m:rPr>
            <m:nor/>
          </m:rPr>
          <w:rPr>
            <w:sz w:val="24"/>
            <w:szCs w:val="24"/>
          </w:rPr>
          <m:t>=</m:t>
        </m:r>
        <m:r>
          <m:rPr>
            <m:nor/>
          </m:rPr>
          <w:rPr>
            <w:rFonts w:ascii="Cambria Math"/>
            <w:sz w:val="24"/>
            <w:szCs w:val="24"/>
          </w:rPr>
          <m:t xml:space="preserve"> </m:t>
        </m:r>
        <m:sSub>
          <m:sSubPr>
            <m:ctrlPr>
              <w:rPr>
                <w:rFonts w:ascii="Cambria Math" w:hAnsi="Cambria Math"/>
                <w:i/>
                <w:sz w:val="24"/>
                <w:szCs w:val="24"/>
              </w:rPr>
            </m:ctrlPr>
          </m:sSubPr>
          <m:e>
            <m:r>
              <m:rPr>
                <m:nor/>
              </m:rPr>
              <w:rPr>
                <w:i/>
                <w:sz w:val="24"/>
                <w:szCs w:val="24"/>
              </w:rPr>
              <m:t>f</m:t>
            </m:r>
          </m:e>
          <m:sub>
            <m:r>
              <m:rPr>
                <m:nor/>
              </m:rPr>
              <w:rPr>
                <w:sz w:val="24"/>
                <w:szCs w:val="24"/>
              </w:rPr>
              <m:t>ne</m:t>
            </m:r>
          </m:sub>
        </m:sSub>
        <m:d>
          <m:dPr>
            <m:ctrlPr>
              <w:rPr>
                <w:rFonts w:ascii="Cambria Math" w:hAnsi="Cambria Math"/>
                <w:i/>
                <w:sz w:val="24"/>
                <w:szCs w:val="24"/>
              </w:rPr>
            </m:ctrlPr>
          </m:dPr>
          <m:e>
            <m:r>
              <m:rPr>
                <m:nor/>
              </m:rPr>
              <w:rPr>
                <w:i/>
                <w:sz w:val="24"/>
                <w:szCs w:val="24"/>
              </w:rPr>
              <m:t>E</m:t>
            </m:r>
          </m:e>
        </m:d>
        <m:r>
          <m:rPr>
            <m:sty m:val="p"/>
          </m:rPr>
          <w:rPr>
            <w:rFonts w:ascii="Cambria Math" w:hAnsi="Cambria Math"/>
            <w:sz w:val="24"/>
            <w:szCs w:val="24"/>
          </w:rPr>
          <m:t>-</m:t>
        </m:r>
        <m:sSub>
          <m:sSubPr>
            <m:ctrlPr>
              <w:rPr>
                <w:rFonts w:ascii="Cambria Math" w:hAnsi="Cambria Math"/>
                <w:i/>
                <w:sz w:val="24"/>
                <w:szCs w:val="24"/>
              </w:rPr>
            </m:ctrlPr>
          </m:sSubPr>
          <m:e>
            <m:r>
              <m:rPr>
                <m:nor/>
              </m:rPr>
              <w:rPr>
                <w:i/>
                <w:sz w:val="24"/>
                <w:szCs w:val="24"/>
              </w:rPr>
              <m:t>f</m:t>
            </m:r>
          </m:e>
          <m:sub>
            <m:r>
              <m:rPr>
                <m:nor/>
              </m:rPr>
              <w:rPr>
                <w:sz w:val="24"/>
                <w:szCs w:val="24"/>
              </w:rPr>
              <m:t>eq</m:t>
            </m:r>
          </m:sub>
        </m:sSub>
        <m:r>
          <m:rPr>
            <m:nor/>
          </m:rPr>
          <w:rPr>
            <w:sz w:val="24"/>
            <w:szCs w:val="24"/>
          </w:rPr>
          <m:t>(</m:t>
        </m:r>
        <m:r>
          <m:rPr>
            <m:nor/>
          </m:rPr>
          <w:rPr>
            <w:i/>
            <w:sz w:val="24"/>
            <w:szCs w:val="24"/>
          </w:rPr>
          <m:t>E</m:t>
        </m:r>
        <m:r>
          <m:rPr>
            <m:nor/>
          </m:rPr>
          <w:rPr>
            <w:sz w:val="24"/>
            <w:szCs w:val="24"/>
          </w:rPr>
          <m:t>)</m:t>
        </m:r>
      </m:oMath>
      <w:r w:rsidR="00B71151">
        <w:rPr>
          <w:sz w:val="24"/>
          <w:szCs w:val="24"/>
        </w:rPr>
        <w:t xml:space="preserve">. </w:t>
      </w:r>
      <w:r w:rsidR="00B71151">
        <w:rPr>
          <w:rFonts w:eastAsiaTheme="minorEastAsia"/>
          <w:sz w:val="24"/>
          <w:szCs w:val="24"/>
        </w:rPr>
        <w:t xml:space="preserve">As explained </w:t>
      </w:r>
      <w:r w:rsidR="001B6509">
        <w:rPr>
          <w:rFonts w:eastAsiaTheme="minorEastAsia"/>
          <w:sz w:val="24"/>
          <w:szCs w:val="24"/>
        </w:rPr>
        <w:t>in detail in the Supplementary Materials</w:t>
      </w:r>
      <w:r w:rsidR="003C4B26">
        <w:rPr>
          <w:rFonts w:eastAsiaTheme="minorEastAsia"/>
          <w:sz w:val="24"/>
          <w:szCs w:val="24"/>
        </w:rPr>
        <w:t xml:space="preserve"> </w:t>
      </w:r>
      <w:r w:rsidR="005D6034">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5D6034">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5D6034">
        <w:rPr>
          <w:rFonts w:eastAsiaTheme="minorEastAsia"/>
          <w:sz w:val="24"/>
          <w:szCs w:val="24"/>
        </w:rPr>
        <w:fldChar w:fldCharType="end"/>
      </w:r>
      <w:r w:rsidR="00C4520D">
        <w:rPr>
          <w:rFonts w:eastAsiaTheme="minorEastAsia"/>
          <w:sz w:val="24"/>
          <w:szCs w:val="24"/>
        </w:rPr>
        <w:t>,</w:t>
      </w:r>
      <w:r w:rsidR="005D6034">
        <w:rPr>
          <w:rFonts w:eastAsiaTheme="minorEastAsia"/>
          <w:sz w:val="24"/>
          <w:szCs w:val="24"/>
        </w:rPr>
        <w:t xml:space="preserve"> </w:t>
      </w:r>
      <w:r w:rsidR="00B71151">
        <w:rPr>
          <w:rFonts w:eastAsiaTheme="minorEastAsia"/>
          <w:sz w:val="24"/>
          <w:szCs w:val="24"/>
        </w:rPr>
        <w:t xml:space="preserve">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d>
          <m:dPr>
            <m:ctrlPr>
              <w:rPr>
                <w:rFonts w:ascii="Cambria Math" w:hAnsi="Cambria Math"/>
                <w:i/>
                <w:sz w:val="24"/>
                <w:szCs w:val="24"/>
              </w:rPr>
            </m:ctrlPr>
          </m:dPr>
          <m:e>
            <m:r>
              <m:rPr>
                <m:nor/>
              </m:rPr>
              <w:rPr>
                <w:i/>
                <w:sz w:val="24"/>
                <w:szCs w:val="24"/>
              </w:rPr>
              <m:t>E</m:t>
            </m:r>
          </m:e>
        </m:d>
        <m:r>
          <m:rPr>
            <m:nor/>
          </m:rPr>
          <w:rPr>
            <w:sz w:val="24"/>
            <w:szCs w:val="24"/>
          </w:rPr>
          <m:t xml:space="preserve"> </m:t>
        </m:r>
      </m:oMath>
      <w:r w:rsidR="00775BDC">
        <w:rPr>
          <w:rFonts w:eastAsiaTheme="minorEastAsia"/>
          <w:sz w:val="24"/>
          <w:szCs w:val="24"/>
        </w:rPr>
        <w:t>and</w:t>
      </w:r>
      <w:r w:rsidR="00ED4139">
        <w:rPr>
          <w:rFonts w:eastAsiaTheme="minorEastAsia"/>
          <w:sz w:val="24"/>
          <w:szCs w:val="24"/>
        </w:rPr>
        <w:t xml:space="preserve">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r>
          <m:rPr>
            <m:nor/>
          </m:rPr>
          <w:rPr>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sz w:val="24"/>
            <w:szCs w:val="24"/>
          </w:rPr>
          <m:t>)</m:t>
        </m:r>
      </m:oMath>
      <w:r w:rsidR="00C4520D">
        <w:rPr>
          <w:rFonts w:eastAsiaTheme="minorEastAsia"/>
          <w:sz w:val="24"/>
          <w:szCs w:val="24"/>
        </w:rPr>
        <w:t xml:space="preserve"> </w:t>
      </w:r>
      <w:r w:rsidR="00775BDC">
        <w:rPr>
          <w:rFonts w:eastAsiaTheme="minorEastAsia"/>
          <w:sz w:val="24"/>
          <w:szCs w:val="24"/>
        </w:rPr>
        <w:t>are related by</w:t>
      </w:r>
      <w:r w:rsidR="00026DC9" w:rsidRPr="00CC532A">
        <w:rPr>
          <w:sz w:val="24"/>
          <w:szCs w:val="24"/>
        </w:rPr>
        <w:t>:</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380"/>
        <w:gridCol w:w="535"/>
      </w:tblGrid>
      <w:tr w:rsidR="00026DC9" w:rsidRPr="00CC532A" w14:paraId="35889464" w14:textId="77777777" w:rsidTr="00B72FDD">
        <w:tc>
          <w:tcPr>
            <w:tcW w:w="1620" w:type="dxa"/>
          </w:tcPr>
          <w:p w14:paraId="6353903B" w14:textId="77777777" w:rsidR="00026DC9" w:rsidRPr="00CC532A" w:rsidRDefault="00026DC9" w:rsidP="00FE4CE8">
            <w:pPr>
              <w:spacing w:line="480" w:lineRule="auto"/>
              <w:jc w:val="both"/>
              <w:rPr>
                <w:rFonts w:ascii="Times New Roman" w:eastAsiaTheme="minorEastAsia" w:hAnsi="Times New Roman" w:cs="Times New Roman"/>
                <w:sz w:val="24"/>
                <w:szCs w:val="24"/>
              </w:rPr>
            </w:pPr>
          </w:p>
        </w:tc>
        <w:tc>
          <w:tcPr>
            <w:tcW w:w="7380" w:type="dxa"/>
          </w:tcPr>
          <w:p w14:paraId="17D10F49" w14:textId="77777777" w:rsidR="00026DC9" w:rsidRPr="00CC532A" w:rsidRDefault="00B44CC7" w:rsidP="00FE4CE8">
            <w:pPr>
              <w:spacing w:line="480" w:lineRule="auto"/>
              <w:jc w:val="both"/>
              <w:rPr>
                <w:rFonts w:ascii="Times New Roman" w:eastAsiaTheme="minorEastAsia" w:hAnsi="Times New Roman" w:cs="Times New Roman"/>
                <w:sz w:val="24"/>
                <w:szCs w:val="24"/>
              </w:rPr>
            </w:pPr>
            <m:oMath>
              <m:r>
                <m:rPr>
                  <m:nor/>
                </m:rPr>
                <w:rPr>
                  <w:rFonts w:ascii="Times New Roman" w:hAnsi="Times New Roman" w:cs="Times New Roman"/>
                  <w:sz w:val="24"/>
                  <w:szCs w:val="24"/>
                </w:rPr>
                <m:t xml:space="preserve">                 </m:t>
              </m:r>
              <m:r>
                <m:rPr>
                  <m:nor/>
                </m:rPr>
                <w:rPr>
                  <w:rFonts w:ascii="Cambria Math" w:hAnsi="Times New Roman" w:cs="Times New Roman"/>
                  <w:sz w:val="24"/>
                  <w:szCs w:val="24"/>
                </w:rPr>
                <m:t xml:space="preserve">      </m:t>
              </m:r>
              <m:sSub>
                <m:sSubPr>
                  <m:ctrlPr>
                    <w:rPr>
                      <w:rFonts w:ascii="Cambria Math" w:hAnsi="Cambria Math" w:cs="Times New Roman"/>
                      <w:i/>
                      <w:sz w:val="24"/>
                      <w:szCs w:val="24"/>
                    </w:rPr>
                  </m:ctrlPr>
                </m:sSubPr>
                <m:e>
                  <m:r>
                    <m:rPr>
                      <m:nor/>
                    </m:rPr>
                    <w:rPr>
                      <w:rFonts w:ascii="Times New Roman" w:hAnsi="Times New Roman" w:cs="Times New Roman"/>
                      <w:i/>
                      <w:sz w:val="24"/>
                      <w:szCs w:val="24"/>
                    </w:rPr>
                    <m:t>I</m:t>
                  </m:r>
                </m:e>
                <m:sub>
                  <m:r>
                    <m:rPr>
                      <m:nor/>
                    </m:rPr>
                    <w:rPr>
                      <w:rFonts w:ascii="Times New Roman" w:hAnsi="Times New Roman" w:cs="Times New Roman"/>
                      <w:sz w:val="24"/>
                      <w:szCs w:val="24"/>
                    </w:rPr>
                    <m:t>hot</m:t>
                  </m:r>
                </m:sub>
              </m:sSub>
              <m:d>
                <m:dPr>
                  <m:ctrlPr>
                    <w:rPr>
                      <w:rFonts w:ascii="Cambria Math" w:hAnsi="Cambria Math" w:cs="Times New Roman"/>
                      <w:i/>
                      <w:sz w:val="24"/>
                      <w:szCs w:val="24"/>
                    </w:rPr>
                  </m:ctrlPr>
                </m:dPr>
                <m:e>
                  <m:sSub>
                    <m:sSubPr>
                      <m:ctrlPr>
                        <w:rPr>
                          <w:rFonts w:ascii="Cambria Math" w:eastAsia="Calibri" w:hAnsi="Cambria Math" w:cs="Times New Roman"/>
                          <w:i/>
                          <w:sz w:val="24"/>
                          <w:szCs w:val="24"/>
                        </w:rPr>
                      </m:ctrlPr>
                    </m:sSubPr>
                    <m:e>
                      <m:r>
                        <m:rPr>
                          <m:nor/>
                        </m:rPr>
                        <w:rPr>
                          <w:rFonts w:ascii="Times New Roman" w:hAnsi="Times New Roman" w:cs="Times New Roman"/>
                          <w:i/>
                          <w:sz w:val="24"/>
                          <w:szCs w:val="24"/>
                        </w:rPr>
                        <m:t>V</m:t>
                      </m:r>
                    </m:e>
                    <m:sub>
                      <m:r>
                        <m:rPr>
                          <m:nor/>
                        </m:rPr>
                        <w:rPr>
                          <w:rFonts w:ascii="Times New Roman" w:hAnsi="Times New Roman" w:cs="Times New Roman"/>
                          <w:sz w:val="24"/>
                          <w:szCs w:val="24"/>
                        </w:rPr>
                        <m:t>bias</m:t>
                      </m:r>
                    </m:sub>
                  </m:sSub>
                </m:e>
              </m:d>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f>
                <m:fPr>
                  <m:ctrlPr>
                    <w:rPr>
                      <w:rFonts w:ascii="Cambria Math" w:hAnsi="Cambria Math" w:cs="Times New Roman"/>
                      <w:i/>
                      <w:sz w:val="24"/>
                      <w:szCs w:val="24"/>
                    </w:rPr>
                  </m:ctrlPr>
                </m:fPr>
                <m:num>
                  <m:r>
                    <m:rPr>
                      <m:nor/>
                    </m:rPr>
                    <w:rPr>
                      <w:rFonts w:ascii="Times New Roman" w:hAnsi="Times New Roman" w:cs="Times New Roman"/>
                      <w:sz w:val="24"/>
                      <w:szCs w:val="24"/>
                    </w:rPr>
                    <m:t>2</m:t>
                  </m:r>
                  <m:r>
                    <m:rPr>
                      <m:nor/>
                    </m:rPr>
                    <w:rPr>
                      <w:rFonts w:ascii="Times New Roman" w:hAnsi="Times New Roman" w:cs="Times New Roman"/>
                      <w:i/>
                      <w:sz w:val="24"/>
                      <w:szCs w:val="24"/>
                    </w:rPr>
                    <m:t>e</m:t>
                  </m:r>
                </m:num>
                <m:den>
                  <m:r>
                    <m:rPr>
                      <m:nor/>
                    </m:rPr>
                    <w:rPr>
                      <w:rFonts w:ascii="Times New Roman" w:hAnsi="Times New Roman" w:cs="Times New Roman"/>
                      <w:i/>
                      <w:sz w:val="24"/>
                      <w:szCs w:val="24"/>
                    </w:rPr>
                    <m:t>h</m:t>
                  </m:r>
                </m:den>
              </m:f>
              <m:nary>
                <m:naryPr>
                  <m:limLoc m:val="subSup"/>
                  <m:ctrlPr>
                    <w:rPr>
                      <w:rFonts w:ascii="Cambria Math" w:hAnsi="Cambria Math" w:cs="Times New Roman"/>
                      <w:i/>
                      <w:sz w:val="24"/>
                      <w:szCs w:val="24"/>
                    </w:rPr>
                  </m:ctrlPr>
                </m:naryPr>
                <m:sub>
                  <m:r>
                    <m:rPr>
                      <m:nor/>
                    </m:rPr>
                    <w:rPr>
                      <w:rFonts w:ascii="Times New Roman" w:hAnsi="Times New Roman" w:cs="Times New Roman"/>
                      <w:sz w:val="24"/>
                      <w:szCs w:val="24"/>
                    </w:rPr>
                    <m:t>-∞</m:t>
                  </m:r>
                </m:sub>
                <m:sup>
                  <m:r>
                    <m:rPr>
                      <m:nor/>
                    </m:rPr>
                    <w:rPr>
                      <w:rFonts w:ascii="Times New Roman" w:hAnsi="Times New Roman" w:cs="Times New Roman"/>
                      <w:sz w:val="24"/>
                      <w:szCs w:val="24"/>
                    </w:rPr>
                    <m:t>∞</m:t>
                  </m:r>
                </m:sup>
                <m:e>
                  <m:r>
                    <m:rPr>
                      <m:nor/>
                    </m:rPr>
                    <w:rPr>
                      <w:rFonts w:ascii="Times New Roman" w:hAnsi="Times New Roman" w:cs="Times New Roman"/>
                      <w:i/>
                      <w:sz w:val="24"/>
                      <w:szCs w:val="24"/>
                    </w:rPr>
                    <m:t>T</m:t>
                  </m:r>
                  <m:r>
                    <m:rPr>
                      <m:nor/>
                    </m:rPr>
                    <w:rPr>
                      <w:rFonts w:ascii="Cambria Math" w:hAnsi="Cambria Math" w:cs="Times New Roman"/>
                      <w:i/>
                      <w:sz w:val="24"/>
                      <w:szCs w:val="24"/>
                    </w:rPr>
                    <m:t xml:space="preserve"> </m:t>
                  </m:r>
                  <m:d>
                    <m:dPr>
                      <m:ctrlPr>
                        <w:rPr>
                          <w:rFonts w:ascii="Cambria Math" w:hAnsi="Cambria Math" w:cs="Times New Roman"/>
                          <w:i/>
                          <w:sz w:val="24"/>
                          <w:szCs w:val="24"/>
                        </w:rPr>
                      </m:ctrlPr>
                    </m:dPr>
                    <m:e>
                      <m:r>
                        <m:rPr>
                          <m:nor/>
                        </m:rPr>
                        <w:rPr>
                          <w:rFonts w:ascii="Times New Roman" w:hAnsi="Times New Roman" w:cs="Times New Roman"/>
                          <w:i/>
                          <w:sz w:val="24"/>
                          <w:szCs w:val="24"/>
                        </w:rPr>
                        <m:t>E</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nor/>
                        </m:rPr>
                        <w:rPr>
                          <w:rFonts w:ascii="Times New Roman" w:hAnsi="Times New Roman" w:cs="Times New Roman"/>
                          <w:i/>
                          <w:sz w:val="24"/>
                          <w:szCs w:val="24"/>
                        </w:rPr>
                        <m:t>f</m:t>
                      </m:r>
                    </m:e>
                    <m:sub>
                      <m:r>
                        <m:rPr>
                          <m:nor/>
                        </m:rPr>
                        <w:rPr>
                          <w:rFonts w:ascii="Times New Roman" w:hAnsi="Times New Roman" w:cs="Times New Roman"/>
                          <w:sz w:val="24"/>
                          <w:szCs w:val="24"/>
                        </w:rPr>
                        <m:t>hot</m:t>
                      </m:r>
                    </m:sub>
                  </m:sSub>
                  <m:d>
                    <m:dPr>
                      <m:ctrlPr>
                        <w:rPr>
                          <w:rFonts w:ascii="Cambria Math" w:hAnsi="Cambria Math" w:cs="Times New Roman"/>
                          <w:i/>
                          <w:sz w:val="24"/>
                          <w:szCs w:val="24"/>
                        </w:rPr>
                      </m:ctrlPr>
                    </m:dPr>
                    <m:e>
                      <m:r>
                        <m:rPr>
                          <m:nor/>
                        </m:rPr>
                        <w:rPr>
                          <w:rFonts w:ascii="Times New Roman" w:hAnsi="Times New Roman" w:cs="Times New Roman"/>
                          <w:i/>
                          <w:sz w:val="24"/>
                          <w:szCs w:val="24"/>
                        </w:rPr>
                        <m:t>E</m:t>
                      </m:r>
                      <m:r>
                        <m:rPr>
                          <m:sty m:val="p"/>
                        </m:rPr>
                        <w:rPr>
                          <w:rFonts w:ascii="Cambria Math" w:hAnsi="Cambria Math" w:cs="Times New Roman"/>
                          <w:sz w:val="24"/>
                          <w:szCs w:val="24"/>
                        </w:rPr>
                        <m:t>-</m:t>
                      </m:r>
                      <m:f>
                        <m:fPr>
                          <m:ctrlPr>
                            <w:rPr>
                              <w:rFonts w:ascii="Cambria Math" w:hAnsi="Cambria Math" w:cs="Times New Roman"/>
                              <w:i/>
                              <w:sz w:val="24"/>
                              <w:szCs w:val="24"/>
                            </w:rPr>
                          </m:ctrlPr>
                        </m:fPr>
                        <m:num>
                          <m:r>
                            <m:rPr>
                              <m:nor/>
                            </m:rPr>
                            <w:rPr>
                              <w:rFonts w:ascii="Times New Roman" w:hAnsi="Times New Roman" w:cs="Times New Roman"/>
                              <w:i/>
                              <w:sz w:val="24"/>
                              <w:szCs w:val="24"/>
                            </w:rPr>
                            <m:t>e</m:t>
                          </m:r>
                          <m:sSub>
                            <m:sSubPr>
                              <m:ctrlPr>
                                <w:rPr>
                                  <w:rFonts w:ascii="Cambria Math" w:eastAsia="Calibri" w:hAnsi="Cambria Math" w:cs="Times New Roman"/>
                                  <w:i/>
                                  <w:sz w:val="24"/>
                                  <w:szCs w:val="24"/>
                                </w:rPr>
                              </m:ctrlPr>
                            </m:sSubPr>
                            <m:e>
                              <m:r>
                                <m:rPr>
                                  <m:nor/>
                                </m:rPr>
                                <w:rPr>
                                  <w:rFonts w:ascii="Times New Roman" w:hAnsi="Times New Roman" w:cs="Times New Roman"/>
                                  <w:i/>
                                  <w:sz w:val="24"/>
                                  <w:szCs w:val="24"/>
                                </w:rPr>
                                <m:t>V</m:t>
                              </m:r>
                            </m:e>
                            <m:sub>
                              <m:r>
                                <m:rPr>
                                  <m:nor/>
                                </m:rPr>
                                <w:rPr>
                                  <w:rFonts w:ascii="Times New Roman" w:hAnsi="Times New Roman" w:cs="Times New Roman"/>
                                  <w:sz w:val="24"/>
                                  <w:szCs w:val="24"/>
                                </w:rPr>
                                <m:t>bias</m:t>
                              </m:r>
                            </m:sub>
                          </m:sSub>
                        </m:num>
                        <m:den>
                          <m:r>
                            <m:rPr>
                              <m:nor/>
                            </m:rPr>
                            <w:rPr>
                              <w:rFonts w:ascii="Times New Roman" w:hAnsi="Times New Roman" w:cs="Times New Roman"/>
                              <w:sz w:val="24"/>
                              <w:szCs w:val="24"/>
                            </w:rPr>
                            <m:t>2</m:t>
                          </m:r>
                        </m:den>
                      </m:f>
                    </m:e>
                  </m:d>
                  <m:r>
                    <m:rPr>
                      <m:nor/>
                    </m:rPr>
                    <w:rPr>
                      <w:rFonts w:ascii="Times New Roman" w:hAnsi="Times New Roman" w:cs="Times New Roman"/>
                      <w:sz w:val="24"/>
                      <w:szCs w:val="24"/>
                    </w:rPr>
                    <m:t>d</m:t>
                  </m:r>
                  <m:r>
                    <m:rPr>
                      <m:nor/>
                    </m:rPr>
                    <w:rPr>
                      <w:rFonts w:ascii="Times New Roman" w:hAnsi="Times New Roman" w:cs="Times New Roman"/>
                      <w:i/>
                      <w:sz w:val="24"/>
                      <w:szCs w:val="24"/>
                    </w:rPr>
                    <m:t>E</m:t>
                  </m:r>
                </m:e>
              </m:nary>
            </m:oMath>
            <w:r w:rsidR="00D94AB7">
              <w:rPr>
                <w:rFonts w:ascii="Times New Roman" w:eastAsiaTheme="minorEastAsia" w:hAnsi="Times New Roman" w:cs="Times New Roman"/>
                <w:sz w:val="24"/>
                <w:szCs w:val="24"/>
              </w:rPr>
              <w:t>,</w:t>
            </w:r>
          </w:p>
        </w:tc>
        <w:tc>
          <w:tcPr>
            <w:tcW w:w="535" w:type="dxa"/>
          </w:tcPr>
          <w:p w14:paraId="4A4433EB" w14:textId="77777777" w:rsidR="00026DC9" w:rsidRPr="0035381E" w:rsidRDefault="00026DC9" w:rsidP="0035381E">
            <w:pPr>
              <w:spacing w:line="480" w:lineRule="auto"/>
              <w:jc w:val="both"/>
              <w:rPr>
                <w:rFonts w:ascii="Times New Roman" w:eastAsiaTheme="minorEastAsia" w:hAnsi="Times New Roman" w:cs="Times New Roman"/>
                <w:sz w:val="24"/>
                <w:szCs w:val="24"/>
              </w:rPr>
            </w:pPr>
            <w:r w:rsidRPr="0035381E">
              <w:rPr>
                <w:rFonts w:ascii="Times New Roman" w:eastAsiaTheme="minorEastAsia" w:hAnsi="Times New Roman" w:cs="Times New Roman"/>
                <w:sz w:val="24"/>
                <w:szCs w:val="24"/>
              </w:rPr>
              <w:t>(</w:t>
            </w:r>
            <w:r w:rsidR="0035381E" w:rsidRPr="0035381E">
              <w:rPr>
                <w:rFonts w:ascii="Times New Roman" w:eastAsiaTheme="minorEastAsia" w:hAnsi="Times New Roman" w:cs="Times New Roman"/>
                <w:sz w:val="24"/>
                <w:szCs w:val="24"/>
              </w:rPr>
              <w:t>1</w:t>
            </w:r>
            <w:r w:rsidRPr="0035381E">
              <w:rPr>
                <w:rFonts w:ascii="Times New Roman" w:eastAsiaTheme="minorEastAsia" w:hAnsi="Times New Roman" w:cs="Times New Roman"/>
                <w:sz w:val="24"/>
                <w:szCs w:val="24"/>
              </w:rPr>
              <w:t>)</w:t>
            </w:r>
          </w:p>
        </w:tc>
      </w:tr>
    </w:tbl>
    <w:p w14:paraId="53B187E2" w14:textId="13C95434" w:rsidR="00026DC9" w:rsidRPr="00CC532A" w:rsidRDefault="00026DC9" w:rsidP="003C7AB1">
      <w:pPr>
        <w:spacing w:line="480" w:lineRule="auto"/>
        <w:jc w:val="both"/>
        <w:rPr>
          <w:rFonts w:eastAsiaTheme="minorEastAsia"/>
          <w:sz w:val="24"/>
          <w:szCs w:val="24"/>
        </w:rPr>
      </w:pPr>
      <w:r w:rsidRPr="00CC532A">
        <w:rPr>
          <w:sz w:val="24"/>
          <w:szCs w:val="24"/>
        </w:rPr>
        <w:t xml:space="preserve">where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Pr="00CC532A">
        <w:rPr>
          <w:rFonts w:eastAsiaTheme="minorEastAsia"/>
          <w:sz w:val="24"/>
          <w:szCs w:val="24"/>
        </w:rPr>
        <w:t xml:space="preserve"> is the transmission function of the </w:t>
      </w:r>
      <w:r w:rsidR="00B71151">
        <w:rPr>
          <w:rFonts w:eastAsiaTheme="minorEastAsia"/>
          <w:sz w:val="24"/>
          <w:szCs w:val="24"/>
        </w:rPr>
        <w:t>S</w:t>
      </w:r>
      <w:r w:rsidRPr="00CC532A">
        <w:rPr>
          <w:rFonts w:eastAsiaTheme="minorEastAsia"/>
          <w:sz w:val="24"/>
          <w:szCs w:val="24"/>
        </w:rPr>
        <w:t>MJ</w:t>
      </w:r>
      <w:r w:rsidR="00B71151">
        <w:rPr>
          <w:rFonts w:eastAsiaTheme="minorEastAsia"/>
          <w:sz w:val="24"/>
          <w:szCs w:val="24"/>
        </w:rPr>
        <w:t xml:space="preserve">, </w:t>
      </w:r>
      <w:r w:rsidR="00B71151" w:rsidRPr="00B93F08">
        <w:rPr>
          <w:rFonts w:eastAsiaTheme="minorEastAsia"/>
          <w:i/>
          <w:sz w:val="24"/>
          <w:szCs w:val="24"/>
        </w:rPr>
        <w:t>e</w:t>
      </w:r>
      <w:r w:rsidR="00B71151" w:rsidRPr="00B93F08">
        <w:rPr>
          <w:rFonts w:eastAsiaTheme="minorEastAsia"/>
          <w:sz w:val="24"/>
          <w:szCs w:val="24"/>
        </w:rPr>
        <w:t xml:space="preserve"> is the elemental charge and </w:t>
      </w:r>
      <w:r w:rsidR="00B71151" w:rsidRPr="00B93F08">
        <w:rPr>
          <w:rFonts w:eastAsiaTheme="minorEastAsia"/>
          <w:i/>
          <w:sz w:val="24"/>
          <w:szCs w:val="24"/>
        </w:rPr>
        <w:t>h</w:t>
      </w:r>
      <w:r w:rsidR="00B71151" w:rsidRPr="00B93F08">
        <w:rPr>
          <w:rFonts w:eastAsiaTheme="minorEastAsia"/>
          <w:sz w:val="24"/>
          <w:szCs w:val="24"/>
        </w:rPr>
        <w:t xml:space="preserve"> is the Planck constant</w:t>
      </w:r>
      <w:r w:rsidRPr="00B93F08">
        <w:rPr>
          <w:rFonts w:eastAsiaTheme="minorEastAsia"/>
          <w:sz w:val="24"/>
          <w:szCs w:val="24"/>
        </w:rPr>
        <w:t>.</w:t>
      </w:r>
      <w:r w:rsidR="007E284E">
        <w:rPr>
          <w:rFonts w:eastAsiaTheme="minorEastAsia"/>
          <w:sz w:val="24"/>
          <w:szCs w:val="24"/>
        </w:rPr>
        <w:t xml:space="preserve"> When </w:t>
      </w:r>
      <w:r w:rsidR="00B95364">
        <w:rPr>
          <w:rFonts w:eastAsiaTheme="minorEastAsia"/>
          <w:sz w:val="24"/>
          <w:szCs w:val="24"/>
        </w:rPr>
        <w:t>S</w:t>
      </w:r>
      <w:r w:rsidRPr="00B93F08">
        <w:rPr>
          <w:rFonts w:eastAsiaTheme="minorEastAsia"/>
          <w:sz w:val="24"/>
          <w:szCs w:val="24"/>
        </w:rPr>
        <w:t xml:space="preserve">MJs that feature a sharp peak in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067428">
        <w:rPr>
          <w:rFonts w:eastAsiaTheme="minorEastAsia"/>
          <w:sz w:val="24"/>
          <w:szCs w:val="24"/>
        </w:rPr>
        <w:t xml:space="preserve"> </w:t>
      </w:r>
      <w:r w:rsidR="007E284E">
        <w:rPr>
          <w:rFonts w:eastAsiaTheme="minorEastAsia"/>
          <w:sz w:val="24"/>
          <w:szCs w:val="24"/>
        </w:rPr>
        <w:t xml:space="preserve">are </w:t>
      </w:r>
      <w:r w:rsidR="006B5181">
        <w:rPr>
          <w:rFonts w:eastAsiaTheme="minorEastAsia"/>
          <w:sz w:val="24"/>
          <w:szCs w:val="24"/>
        </w:rPr>
        <w:t>employed</w:t>
      </w:r>
      <w:r w:rsidRPr="00B93F08">
        <w:rPr>
          <w:rFonts w:eastAsiaTheme="minorEastAsia"/>
          <w:sz w:val="24"/>
          <w:szCs w:val="24"/>
        </w:rPr>
        <w:t xml:space="preserve">,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d>
          <m:dPr>
            <m:ctrlPr>
              <w:rPr>
                <w:rFonts w:ascii="Cambria Math"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oMath>
      <w:r w:rsidRPr="00B93F08">
        <w:rPr>
          <w:rFonts w:eastAsiaTheme="minorEastAsia"/>
          <w:sz w:val="24"/>
          <w:szCs w:val="24"/>
        </w:rPr>
        <w:t xml:space="preserve"> is predominantly </w:t>
      </w:r>
      <w:r w:rsidR="00B71151" w:rsidRPr="00B93F08">
        <w:rPr>
          <w:rFonts w:eastAsiaTheme="minorEastAsia"/>
          <w:sz w:val="24"/>
          <w:szCs w:val="24"/>
        </w:rPr>
        <w:t xml:space="preserve">determined by </w:t>
      </w:r>
      <w:r w:rsidR="00ED4139">
        <w:rPr>
          <w:rFonts w:eastAsiaTheme="minorEastAsia"/>
          <w:sz w:val="24"/>
          <w:szCs w:val="24"/>
        </w:rPr>
        <w:t xml:space="preserve">the </w:t>
      </w:r>
      <w:r w:rsidRPr="00B93F08">
        <w:rPr>
          <w:rFonts w:eastAsiaTheme="minorEastAsia"/>
          <w:sz w:val="24"/>
          <w:szCs w:val="24"/>
        </w:rPr>
        <w:t>hot</w:t>
      </w:r>
      <w:r w:rsidR="00756E3B">
        <w:rPr>
          <w:rFonts w:eastAsiaTheme="minorEastAsia"/>
          <w:sz w:val="24"/>
          <w:szCs w:val="24"/>
        </w:rPr>
        <w:t>-</w:t>
      </w:r>
      <w:r w:rsidRPr="00B93F08">
        <w:rPr>
          <w:rFonts w:eastAsiaTheme="minorEastAsia"/>
          <w:sz w:val="24"/>
          <w:szCs w:val="24"/>
        </w:rPr>
        <w:t>carriers with energies close to the transmission peak, simplifying the above integral</w:t>
      </w:r>
      <w:r w:rsidR="007E0D41" w:rsidRPr="00B93F08">
        <w:rPr>
          <w:rFonts w:eastAsiaTheme="minorEastAsia"/>
          <w:sz w:val="24"/>
          <w:szCs w:val="24"/>
        </w:rPr>
        <w:t xml:space="preserve"> to</w:t>
      </w:r>
      <w:r w:rsidR="002749DF">
        <w:rPr>
          <w:rFonts w:eastAsiaTheme="minorEastAsia"/>
          <w:sz w:val="24"/>
          <w:szCs w:val="24"/>
        </w:rPr>
        <w:t xml:space="preserve"> (</w:t>
      </w:r>
      <w:r w:rsidR="002749DF">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2749DF">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2749DF">
        <w:rPr>
          <w:rFonts w:eastAsiaTheme="minorEastAsia"/>
          <w:sz w:val="24"/>
          <w:szCs w:val="24"/>
        </w:rPr>
        <w:fldChar w:fldCharType="end"/>
      </w:r>
      <w:r w:rsidR="002749DF">
        <w:rPr>
          <w:rFonts w:eastAsiaTheme="minorEastAsia"/>
          <w:sz w:val="24"/>
          <w:szCs w:val="24"/>
        </w:rPr>
        <w:t>, section 1)</w:t>
      </w:r>
      <w:r w:rsidRPr="00B93F08">
        <w:rPr>
          <w:rFonts w:eastAsiaTheme="minorEastAsia"/>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280"/>
        <w:gridCol w:w="535"/>
      </w:tblGrid>
      <w:tr w:rsidR="00026DC9" w:rsidRPr="00CC532A" w14:paraId="7AED32C4" w14:textId="77777777" w:rsidTr="00FE4CE8">
        <w:tc>
          <w:tcPr>
            <w:tcW w:w="535" w:type="dxa"/>
          </w:tcPr>
          <w:p w14:paraId="5CB6D4D9" w14:textId="77777777" w:rsidR="00026DC9" w:rsidRPr="00CC532A" w:rsidRDefault="00026DC9" w:rsidP="00FE4CE8">
            <w:pPr>
              <w:spacing w:line="480" w:lineRule="auto"/>
              <w:jc w:val="both"/>
              <w:rPr>
                <w:rFonts w:ascii="Times New Roman" w:eastAsiaTheme="minorEastAsia" w:hAnsi="Times New Roman" w:cs="Times New Roman"/>
                <w:sz w:val="24"/>
                <w:szCs w:val="24"/>
              </w:rPr>
            </w:pPr>
          </w:p>
        </w:tc>
        <w:tc>
          <w:tcPr>
            <w:tcW w:w="8280" w:type="dxa"/>
          </w:tcPr>
          <w:p w14:paraId="6D106A50" w14:textId="77777777" w:rsidR="00026DC9" w:rsidRPr="00CC532A" w:rsidRDefault="00E30967" w:rsidP="00FE4CE8">
            <w:pPr>
              <w:spacing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m:rPr>
                      <m:nor/>
                    </m:rPr>
                    <w:rPr>
                      <w:rFonts w:ascii="Times New Roman" w:hAnsi="Times New Roman" w:cs="Times New Roman"/>
                      <w:sz w:val="24"/>
                      <w:szCs w:val="24"/>
                    </w:rPr>
                    <m:t xml:space="preserve">                                  </m:t>
                  </m:r>
                  <m:r>
                    <m:rPr>
                      <m:nor/>
                    </m:rPr>
                    <w:rPr>
                      <w:rFonts w:ascii="Cambria Math" w:hAnsi="Times New Roman" w:cs="Times New Roman"/>
                      <w:sz w:val="24"/>
                      <w:szCs w:val="24"/>
                    </w:rPr>
                    <m:t xml:space="preserve">      </m:t>
                  </m:r>
                  <m:r>
                    <m:rPr>
                      <m:nor/>
                    </m:rPr>
                    <w:rPr>
                      <w:rFonts w:ascii="Times New Roman" w:hAnsi="Times New Roman" w:cs="Times New Roman"/>
                      <w:i/>
                      <w:sz w:val="24"/>
                      <w:szCs w:val="24"/>
                    </w:rPr>
                    <m:t>I</m:t>
                  </m:r>
                </m:e>
                <m:sub>
                  <m:r>
                    <m:rPr>
                      <m:nor/>
                    </m:rPr>
                    <w:rPr>
                      <w:rFonts w:ascii="Times New Roman" w:hAnsi="Times New Roman" w:cs="Times New Roman"/>
                      <w:sz w:val="24"/>
                      <w:szCs w:val="24"/>
                    </w:rPr>
                    <m:t>hot</m:t>
                  </m:r>
                </m:sub>
              </m:sSub>
              <m:d>
                <m:dPr>
                  <m:ctrlPr>
                    <w:rPr>
                      <w:rFonts w:ascii="Cambria Math" w:hAnsi="Cambria Math" w:cs="Times New Roman"/>
                      <w:i/>
                      <w:sz w:val="24"/>
                      <w:szCs w:val="24"/>
                    </w:rPr>
                  </m:ctrlPr>
                </m:dPr>
                <m:e>
                  <m:sSub>
                    <m:sSubPr>
                      <m:ctrlPr>
                        <w:rPr>
                          <w:rFonts w:ascii="Cambria Math" w:eastAsia="Calibri" w:hAnsi="Cambria Math" w:cs="Times New Roman"/>
                          <w:i/>
                          <w:sz w:val="24"/>
                          <w:szCs w:val="24"/>
                        </w:rPr>
                      </m:ctrlPr>
                    </m:sSubPr>
                    <m:e>
                      <m:r>
                        <m:rPr>
                          <m:nor/>
                        </m:rPr>
                        <w:rPr>
                          <w:rFonts w:ascii="Times New Roman" w:hAnsi="Times New Roman" w:cs="Times New Roman"/>
                          <w:i/>
                          <w:sz w:val="24"/>
                          <w:szCs w:val="24"/>
                        </w:rPr>
                        <m:t>V</m:t>
                      </m:r>
                    </m:e>
                    <m:sub>
                      <m:r>
                        <m:rPr>
                          <m:nor/>
                        </m:rPr>
                        <w:rPr>
                          <w:rFonts w:ascii="Times New Roman" w:hAnsi="Times New Roman" w:cs="Times New Roman"/>
                          <w:sz w:val="24"/>
                          <w:szCs w:val="24"/>
                        </w:rPr>
                        <m:t>bias</m:t>
                      </m:r>
                    </m:sub>
                  </m:sSub>
                </m:e>
              </m:d>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f>
                <m:fPr>
                  <m:ctrlPr>
                    <w:rPr>
                      <w:rFonts w:ascii="Cambria Math" w:hAnsi="Cambria Math" w:cs="Times New Roman"/>
                      <w:i/>
                      <w:sz w:val="24"/>
                      <w:szCs w:val="24"/>
                    </w:rPr>
                  </m:ctrlPr>
                </m:fPr>
                <m:num>
                  <m:r>
                    <m:rPr>
                      <m:nor/>
                    </m:rPr>
                    <w:rPr>
                      <w:rFonts w:ascii="Times New Roman" w:hAnsi="Times New Roman" w:cs="Times New Roman"/>
                      <w:sz w:val="24"/>
                      <w:szCs w:val="24"/>
                    </w:rPr>
                    <m:t>2</m:t>
                  </m:r>
                  <m:r>
                    <m:rPr>
                      <m:nor/>
                    </m:rPr>
                    <w:rPr>
                      <w:rFonts w:ascii="Times New Roman" w:hAnsi="Times New Roman" w:cs="Times New Roman"/>
                      <w:i/>
                      <w:sz w:val="24"/>
                      <w:szCs w:val="24"/>
                    </w:rPr>
                    <m:t>e</m:t>
                  </m:r>
                </m:num>
                <m:den>
                  <m:r>
                    <m:rPr>
                      <m:nor/>
                    </m:rPr>
                    <w:rPr>
                      <w:rFonts w:ascii="Times New Roman" w:hAnsi="Times New Roman" w:cs="Times New Roman"/>
                      <w:i/>
                      <w:sz w:val="24"/>
                      <w:szCs w:val="24"/>
                    </w:rPr>
                    <m:t>h</m:t>
                  </m:r>
                </m:den>
              </m:f>
              <m:sSub>
                <m:sSubPr>
                  <m:ctrlPr>
                    <w:rPr>
                      <w:rFonts w:ascii="Cambria Math" w:hAnsi="Cambria Math" w:cs="Times New Roman"/>
                      <w:i/>
                      <w:sz w:val="24"/>
                      <w:szCs w:val="24"/>
                    </w:rPr>
                  </m:ctrlPr>
                </m:sSubPr>
                <m:e>
                  <m:r>
                    <m:rPr>
                      <m:nor/>
                    </m:rPr>
                    <w:rPr>
                      <w:rFonts w:ascii="Times New Roman" w:hAnsi="Times New Roman" w:cs="Times New Roman"/>
                      <w:i/>
                      <w:sz w:val="24"/>
                      <w:szCs w:val="24"/>
                    </w:rPr>
                    <m:t>f</m:t>
                  </m:r>
                </m:e>
                <m:sub>
                  <m:r>
                    <m:rPr>
                      <m:nor/>
                    </m:rPr>
                    <w:rPr>
                      <w:rFonts w:ascii="Times New Roman" w:hAnsi="Times New Roman" w:cs="Times New Roman"/>
                      <w:sz w:val="24"/>
                      <w:szCs w:val="24"/>
                    </w:rPr>
                    <m:t>hot</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nor/>
                        </m:rPr>
                        <w:rPr>
                          <w:rFonts w:ascii="Times New Roman" w:hAnsi="Times New Roman" w:cs="Times New Roman"/>
                          <w:i/>
                          <w:sz w:val="24"/>
                          <w:szCs w:val="24"/>
                        </w:rPr>
                        <m:t>E</m:t>
                      </m:r>
                    </m:e>
                    <m:sub>
                      <m:r>
                        <m:rPr>
                          <m:nor/>
                        </m:rPr>
                        <w:rPr>
                          <w:rFonts w:ascii="Times New Roman" w:hAnsi="Times New Roman"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m:rPr>
                          <m:nor/>
                        </m:rPr>
                        <w:rPr>
                          <w:rFonts w:ascii="Times New Roman" w:hAnsi="Times New Roman" w:cs="Times New Roman"/>
                          <w:i/>
                          <w:sz w:val="24"/>
                          <w:szCs w:val="24"/>
                        </w:rPr>
                        <m:t>e</m:t>
                      </m:r>
                      <m:sSub>
                        <m:sSubPr>
                          <m:ctrlPr>
                            <w:rPr>
                              <w:rFonts w:ascii="Cambria Math" w:eastAsia="Calibri" w:hAnsi="Cambria Math" w:cs="Times New Roman"/>
                              <w:i/>
                              <w:sz w:val="24"/>
                              <w:szCs w:val="24"/>
                            </w:rPr>
                          </m:ctrlPr>
                        </m:sSubPr>
                        <m:e>
                          <m:r>
                            <m:rPr>
                              <m:nor/>
                            </m:rPr>
                            <w:rPr>
                              <w:rFonts w:ascii="Times New Roman" w:hAnsi="Times New Roman" w:cs="Times New Roman"/>
                              <w:i/>
                              <w:sz w:val="24"/>
                              <w:szCs w:val="24"/>
                            </w:rPr>
                            <m:t>V</m:t>
                          </m:r>
                        </m:e>
                        <m:sub>
                          <m:r>
                            <m:rPr>
                              <m:nor/>
                            </m:rPr>
                            <w:rPr>
                              <w:rFonts w:ascii="Times New Roman" w:hAnsi="Times New Roman" w:cs="Times New Roman"/>
                              <w:sz w:val="24"/>
                              <w:szCs w:val="24"/>
                            </w:rPr>
                            <m:t>bias</m:t>
                          </m:r>
                        </m:sub>
                      </m:sSub>
                    </m:num>
                    <m:den>
                      <m:r>
                        <m:rPr>
                          <m:nor/>
                        </m:rPr>
                        <w:rPr>
                          <w:rFonts w:ascii="Times New Roman" w:hAnsi="Times New Roman" w:cs="Times New Roman"/>
                          <w:sz w:val="24"/>
                          <w:szCs w:val="24"/>
                        </w:rPr>
                        <m:t>2</m:t>
                      </m:r>
                    </m:den>
                  </m:f>
                </m:e>
              </m:d>
              <m:nary>
                <m:naryPr>
                  <m:limLoc m:val="subSup"/>
                  <m:ctrlPr>
                    <w:rPr>
                      <w:rFonts w:ascii="Cambria Math" w:hAnsi="Cambria Math" w:cs="Times New Roman"/>
                      <w:i/>
                      <w:sz w:val="24"/>
                      <w:szCs w:val="24"/>
                    </w:rPr>
                  </m:ctrlPr>
                </m:naryPr>
                <m:sub>
                  <m:r>
                    <m:rPr>
                      <m:nor/>
                    </m:rPr>
                    <w:rPr>
                      <w:rFonts w:ascii="Times New Roman" w:hAnsi="Times New Roman" w:cs="Times New Roman"/>
                      <w:sz w:val="24"/>
                      <w:szCs w:val="24"/>
                    </w:rPr>
                    <m:t>-∞</m:t>
                  </m:r>
                </m:sub>
                <m:sup>
                  <m:r>
                    <m:rPr>
                      <m:nor/>
                    </m:rPr>
                    <w:rPr>
                      <w:rFonts w:ascii="Times New Roman" w:hAnsi="Times New Roman" w:cs="Times New Roman"/>
                      <w:sz w:val="24"/>
                      <w:szCs w:val="24"/>
                    </w:rPr>
                    <m:t>∞</m:t>
                  </m:r>
                </m:sup>
                <m:e>
                  <m:r>
                    <m:rPr>
                      <m:nor/>
                    </m:rPr>
                    <w:rPr>
                      <w:rFonts w:ascii="Times New Roman" w:hAnsi="Times New Roman" w:cs="Times New Roman"/>
                      <w:i/>
                      <w:sz w:val="24"/>
                      <w:szCs w:val="24"/>
                    </w:rPr>
                    <m:t>T</m:t>
                  </m:r>
                  <m:r>
                    <m:rPr>
                      <m:nor/>
                    </m:rPr>
                    <w:rPr>
                      <w:rFonts w:ascii="Cambria Math" w:hAnsi="Cambria Math" w:cs="Times New Roman"/>
                      <w:i/>
                      <w:sz w:val="24"/>
                      <w:szCs w:val="24"/>
                    </w:rPr>
                    <m:t xml:space="preserve"> </m:t>
                  </m:r>
                  <m:d>
                    <m:dPr>
                      <m:ctrlPr>
                        <w:rPr>
                          <w:rFonts w:ascii="Cambria Math" w:hAnsi="Cambria Math" w:cs="Times New Roman"/>
                          <w:i/>
                          <w:sz w:val="24"/>
                          <w:szCs w:val="24"/>
                        </w:rPr>
                      </m:ctrlPr>
                    </m:dPr>
                    <m:e>
                      <m:r>
                        <m:rPr>
                          <m:nor/>
                        </m:rPr>
                        <w:rPr>
                          <w:rFonts w:ascii="Times New Roman" w:hAnsi="Times New Roman" w:cs="Times New Roman"/>
                          <w:i/>
                          <w:sz w:val="24"/>
                          <w:szCs w:val="24"/>
                        </w:rPr>
                        <m:t>E</m:t>
                      </m:r>
                    </m:e>
                  </m:d>
                  <m:r>
                    <m:rPr>
                      <m:nor/>
                    </m:rPr>
                    <w:rPr>
                      <w:rFonts w:ascii="Times New Roman" w:hAnsi="Times New Roman" w:cs="Times New Roman"/>
                      <w:sz w:val="24"/>
                      <w:szCs w:val="24"/>
                    </w:rPr>
                    <m:t>d</m:t>
                  </m:r>
                  <m:r>
                    <m:rPr>
                      <m:nor/>
                    </m:rPr>
                    <w:rPr>
                      <w:rFonts w:ascii="Times New Roman" w:hAnsi="Times New Roman" w:cs="Times New Roman"/>
                      <w:i/>
                      <w:sz w:val="24"/>
                      <w:szCs w:val="24"/>
                    </w:rPr>
                    <m:t>E</m:t>
                  </m:r>
                </m:e>
              </m:nary>
            </m:oMath>
            <w:r w:rsidR="00892572">
              <w:rPr>
                <w:rFonts w:ascii="Times New Roman" w:eastAsiaTheme="minorEastAsia" w:hAnsi="Times New Roman" w:cs="Times New Roman"/>
                <w:sz w:val="24"/>
                <w:szCs w:val="24"/>
              </w:rPr>
              <w:t>,</w:t>
            </w:r>
          </w:p>
        </w:tc>
        <w:tc>
          <w:tcPr>
            <w:tcW w:w="535" w:type="dxa"/>
          </w:tcPr>
          <w:p w14:paraId="29CB64F7" w14:textId="77777777" w:rsidR="00026DC9" w:rsidRPr="0035381E" w:rsidRDefault="00026DC9" w:rsidP="0035381E">
            <w:pPr>
              <w:spacing w:line="480" w:lineRule="auto"/>
              <w:jc w:val="both"/>
              <w:rPr>
                <w:rFonts w:ascii="Times New Roman" w:eastAsiaTheme="minorEastAsia" w:hAnsi="Times New Roman" w:cs="Times New Roman"/>
                <w:sz w:val="24"/>
                <w:szCs w:val="24"/>
              </w:rPr>
            </w:pPr>
            <w:r w:rsidRPr="0035381E">
              <w:rPr>
                <w:rFonts w:ascii="Times New Roman" w:eastAsiaTheme="minorEastAsia" w:hAnsi="Times New Roman" w:cs="Times New Roman"/>
                <w:sz w:val="24"/>
                <w:szCs w:val="24"/>
              </w:rPr>
              <w:t>(</w:t>
            </w:r>
            <w:r w:rsidR="0035381E" w:rsidRPr="0035381E">
              <w:rPr>
                <w:rFonts w:ascii="Times New Roman" w:eastAsiaTheme="minorEastAsia" w:hAnsi="Times New Roman" w:cs="Times New Roman"/>
                <w:sz w:val="24"/>
                <w:szCs w:val="24"/>
              </w:rPr>
              <w:t>2</w:t>
            </w:r>
            <w:r w:rsidRPr="0035381E">
              <w:rPr>
                <w:rFonts w:ascii="Times New Roman" w:eastAsiaTheme="minorEastAsia" w:hAnsi="Times New Roman" w:cs="Times New Roman"/>
                <w:sz w:val="24"/>
                <w:szCs w:val="24"/>
              </w:rPr>
              <w:t>)</w:t>
            </w:r>
          </w:p>
        </w:tc>
      </w:tr>
    </w:tbl>
    <w:p w14:paraId="78C17DA3" w14:textId="200FDB90" w:rsidR="00B71151" w:rsidRDefault="00026DC9" w:rsidP="00026DC9">
      <w:pPr>
        <w:spacing w:line="480" w:lineRule="auto"/>
        <w:jc w:val="both"/>
        <w:rPr>
          <w:rFonts w:eastAsiaTheme="minorEastAsia"/>
          <w:sz w:val="24"/>
          <w:szCs w:val="24"/>
        </w:rPr>
      </w:pPr>
      <w:r w:rsidRPr="00CC532A">
        <w:rPr>
          <w:rFonts w:eastAsiaTheme="minorEastAsia"/>
          <w:sz w:val="24"/>
          <w:szCs w:val="24"/>
        </w:rPr>
        <w:t xml:space="preserve">where </w:t>
      </w:r>
      <m:oMath>
        <m:sSub>
          <m:sSubPr>
            <m:ctrlPr>
              <w:rPr>
                <w:rFonts w:ascii="Cambria Math" w:hAnsi="Cambria Math"/>
                <w:i/>
                <w:sz w:val="24"/>
                <w:szCs w:val="24"/>
              </w:rPr>
            </m:ctrlPr>
          </m:sSubPr>
          <m:e>
            <m:r>
              <m:rPr>
                <m:nor/>
              </m:rPr>
              <w:rPr>
                <w:i/>
                <w:sz w:val="24"/>
                <w:szCs w:val="24"/>
              </w:rPr>
              <m:t>E</m:t>
            </m:r>
          </m:e>
          <m:sub>
            <m:r>
              <m:rPr>
                <m:nor/>
              </m:rPr>
              <w:rPr>
                <w:sz w:val="24"/>
                <w:szCs w:val="24"/>
              </w:rPr>
              <m:t>0</m:t>
            </m:r>
          </m:sub>
        </m:sSub>
      </m:oMath>
      <w:r w:rsidRPr="00CC532A">
        <w:rPr>
          <w:rFonts w:eastAsiaTheme="minorEastAsia"/>
          <w:sz w:val="24"/>
          <w:szCs w:val="24"/>
        </w:rPr>
        <w:t xml:space="preserve"> is the </w:t>
      </w:r>
      <w:r w:rsidR="006B5181">
        <w:rPr>
          <w:rFonts w:eastAsiaTheme="minorEastAsia"/>
          <w:sz w:val="24"/>
          <w:szCs w:val="24"/>
        </w:rPr>
        <w:t>energy</w:t>
      </w:r>
      <w:r w:rsidR="004D0163">
        <w:rPr>
          <w:rFonts w:eastAsiaTheme="minorEastAsia"/>
          <w:sz w:val="24"/>
          <w:szCs w:val="24"/>
        </w:rPr>
        <w:t xml:space="preserve"> of</w:t>
      </w:r>
      <w:r w:rsidR="00892572">
        <w:rPr>
          <w:rFonts w:eastAsiaTheme="minorEastAsia"/>
          <w:sz w:val="24"/>
          <w:szCs w:val="24"/>
        </w:rPr>
        <w:t xml:space="preserve"> the </w:t>
      </w:r>
      <w:r w:rsidR="004D0163">
        <w:rPr>
          <w:rFonts w:eastAsiaTheme="minorEastAsia"/>
          <w:sz w:val="24"/>
          <w:szCs w:val="24"/>
        </w:rPr>
        <w:t xml:space="preserve">peak </w:t>
      </w:r>
      <w:r w:rsidR="00F37E98">
        <w:rPr>
          <w:rFonts w:eastAsiaTheme="minorEastAsia"/>
          <w:sz w:val="24"/>
          <w:szCs w:val="24"/>
        </w:rPr>
        <w:t xml:space="preserve">in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Pr="00CC532A">
        <w:rPr>
          <w:rFonts w:eastAsiaTheme="minorEastAsia"/>
          <w:sz w:val="24"/>
          <w:szCs w:val="24"/>
        </w:rPr>
        <w:t xml:space="preserve"> with respect to the </w:t>
      </w:r>
      <w:r w:rsidR="004D0163">
        <w:rPr>
          <w:rFonts w:eastAsiaTheme="minorEastAsia"/>
          <w:sz w:val="24"/>
          <w:szCs w:val="24"/>
        </w:rPr>
        <w:t>Fermi energy (</w:t>
      </w:r>
      <w:r w:rsidR="004D0163" w:rsidRPr="006B5181">
        <w:rPr>
          <w:rFonts w:eastAsiaTheme="minorEastAsia"/>
          <w:i/>
          <w:sz w:val="24"/>
          <w:szCs w:val="24"/>
        </w:rPr>
        <w:t>E</w:t>
      </w:r>
      <w:r w:rsidR="004D0163" w:rsidRPr="00844708">
        <w:rPr>
          <w:rFonts w:eastAsiaTheme="minorEastAsia"/>
          <w:sz w:val="24"/>
          <w:szCs w:val="24"/>
          <w:vertAlign w:val="subscript"/>
        </w:rPr>
        <w:t>F</w:t>
      </w:r>
      <w:r w:rsidR="004D0163">
        <w:rPr>
          <w:rFonts w:eastAsiaTheme="minorEastAsia"/>
          <w:sz w:val="24"/>
          <w:szCs w:val="24"/>
        </w:rPr>
        <w:t>)</w:t>
      </w:r>
      <w:r w:rsidRPr="00CC532A">
        <w:rPr>
          <w:rFonts w:eastAsiaTheme="minorEastAsia"/>
          <w:sz w:val="24"/>
          <w:szCs w:val="24"/>
        </w:rPr>
        <w:t>. Eq</w:t>
      </w:r>
      <w:r w:rsidR="00F37E98">
        <w:rPr>
          <w:rFonts w:eastAsiaTheme="minorEastAsia"/>
          <w:sz w:val="24"/>
          <w:szCs w:val="24"/>
        </w:rPr>
        <w:t>.</w:t>
      </w:r>
      <w:r w:rsidRPr="00CC532A">
        <w:rPr>
          <w:rFonts w:eastAsiaTheme="minorEastAsia"/>
          <w:sz w:val="24"/>
          <w:szCs w:val="24"/>
        </w:rPr>
        <w:t xml:space="preserve"> 2 relates </w:t>
      </w:r>
      <m:oMath>
        <m:sSub>
          <m:sSubPr>
            <m:ctrlPr>
              <w:rPr>
                <w:rFonts w:ascii="Cambria Math" w:hAnsi="Cambria Math"/>
                <w:i/>
                <w:sz w:val="24"/>
                <w:szCs w:val="24"/>
              </w:rPr>
            </m:ctrlPr>
          </m:sSubPr>
          <m:e>
            <m:r>
              <m:rPr>
                <m:nor/>
              </m:rPr>
              <w:rPr>
                <w:i/>
                <w:sz w:val="24"/>
                <w:szCs w:val="24"/>
              </w:rPr>
              <m:t>I</m:t>
            </m:r>
          </m:e>
          <m:sub>
            <m:r>
              <m:rPr>
                <m:nor/>
              </m:rPr>
              <w:rPr>
                <w:sz w:val="24"/>
                <w:szCs w:val="24"/>
              </w:rPr>
              <m:t>hot</m:t>
            </m:r>
          </m:sub>
        </m:sSub>
        <m:d>
          <m:dPr>
            <m:ctrlPr>
              <w:rPr>
                <w:rFonts w:ascii="Cambria Math"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oMath>
      <w:r w:rsidRPr="00CC532A">
        <w:rPr>
          <w:rFonts w:eastAsiaTheme="minorEastAsia"/>
          <w:sz w:val="24"/>
          <w:szCs w:val="24"/>
        </w:rPr>
        <w:t xml:space="preserve"> to </w:t>
      </w:r>
      <m:oMath>
        <m:sSub>
          <m:sSubPr>
            <m:ctrlPr>
              <w:rPr>
                <w:rFonts w:ascii="Cambria Math" w:hAnsi="Cambria Math"/>
                <w:i/>
                <w:sz w:val="24"/>
                <w:szCs w:val="24"/>
              </w:rPr>
            </m:ctrlPr>
          </m:sSubPr>
          <m:e>
            <m:r>
              <m:rPr>
                <m:nor/>
              </m:rPr>
              <w:rPr>
                <w:i/>
                <w:sz w:val="24"/>
                <w:szCs w:val="24"/>
              </w:rPr>
              <m:t>f</m:t>
            </m:r>
          </m:e>
          <m:sub>
            <m:r>
              <m:rPr>
                <m:nor/>
              </m:rPr>
              <w:rPr>
                <w:sz w:val="24"/>
                <w:szCs w:val="24"/>
              </w:rPr>
              <m:t>hot</m:t>
            </m:r>
          </m:sub>
        </m:sSub>
        <m:r>
          <m:rPr>
            <m:nor/>
          </m:rPr>
          <w:rPr>
            <w:sz w:val="24"/>
            <w:szCs w:val="24"/>
          </w:rPr>
          <m:t>(</m:t>
        </m:r>
        <m:r>
          <m:rPr>
            <m:nor/>
          </m:rPr>
          <w:rPr>
            <w:i/>
            <w:sz w:val="24"/>
            <w:szCs w:val="24"/>
          </w:rPr>
          <m:t>E</m:t>
        </m:r>
        <m:r>
          <m:rPr>
            <m:nor/>
          </m:rPr>
          <w:rPr>
            <w:sz w:val="24"/>
            <w:szCs w:val="24"/>
          </w:rPr>
          <m:t>)</m:t>
        </m:r>
      </m:oMath>
      <w:r w:rsidRPr="00CC532A">
        <w:rPr>
          <w:rFonts w:eastAsiaTheme="minorEastAsia"/>
          <w:sz w:val="24"/>
          <w:szCs w:val="24"/>
        </w:rPr>
        <w:t xml:space="preserve"> </w:t>
      </w:r>
      <w:r w:rsidR="00F55523">
        <w:rPr>
          <w:rFonts w:eastAsiaTheme="minorEastAsia"/>
          <w:sz w:val="24"/>
          <w:szCs w:val="24"/>
        </w:rPr>
        <w:t>via</w:t>
      </w:r>
      <w:r w:rsidRPr="00CC532A">
        <w:rPr>
          <w:rFonts w:eastAsiaTheme="minorEastAsia"/>
          <w:sz w:val="24"/>
          <w:szCs w:val="24"/>
        </w:rPr>
        <w:t xml:space="preserve"> a voltage and energy</w:t>
      </w:r>
      <w:r w:rsidR="00ED4139">
        <w:rPr>
          <w:rFonts w:eastAsiaTheme="minorEastAsia"/>
          <w:sz w:val="24"/>
          <w:szCs w:val="24"/>
        </w:rPr>
        <w:t>-</w:t>
      </w:r>
      <w:r w:rsidRPr="00CC532A">
        <w:rPr>
          <w:rFonts w:eastAsiaTheme="minorEastAsia"/>
          <w:sz w:val="24"/>
          <w:szCs w:val="24"/>
        </w:rPr>
        <w:t>independent constant scaling factor (</w:t>
      </w:r>
      <m:oMath>
        <m:f>
          <m:fPr>
            <m:ctrlPr>
              <w:rPr>
                <w:rFonts w:ascii="Cambria Math" w:eastAsiaTheme="minorEastAsia" w:hAnsi="Cambria Math"/>
                <w:i/>
                <w:sz w:val="24"/>
                <w:szCs w:val="24"/>
              </w:rPr>
            </m:ctrlPr>
          </m:fPr>
          <m:num>
            <m:r>
              <m:rPr>
                <m:nor/>
              </m:rPr>
              <w:rPr>
                <w:rFonts w:eastAsiaTheme="minorEastAsia"/>
                <w:sz w:val="24"/>
                <w:szCs w:val="24"/>
              </w:rPr>
              <m:t>2</m:t>
            </m:r>
            <m:r>
              <m:rPr>
                <m:nor/>
              </m:rPr>
              <w:rPr>
                <w:rFonts w:eastAsiaTheme="minorEastAsia"/>
                <w:i/>
                <w:sz w:val="24"/>
                <w:szCs w:val="24"/>
              </w:rPr>
              <m:t>e</m:t>
            </m:r>
          </m:num>
          <m:den>
            <m:r>
              <m:rPr>
                <m:nor/>
              </m:rPr>
              <w:rPr>
                <w:rFonts w:eastAsiaTheme="minorEastAsia"/>
                <w:i/>
                <w:sz w:val="24"/>
                <w:szCs w:val="24"/>
              </w:rPr>
              <m:t>h</m:t>
            </m:r>
          </m:den>
        </m:f>
        <m:nary>
          <m:naryPr>
            <m:limLoc m:val="subSup"/>
            <m:ctrlPr>
              <w:rPr>
                <w:rFonts w:ascii="Cambria Math" w:hAnsi="Cambria Math"/>
                <w:i/>
                <w:sz w:val="24"/>
                <w:szCs w:val="24"/>
              </w:rPr>
            </m:ctrlPr>
          </m:naryPr>
          <m:sub>
            <m:r>
              <m:rPr>
                <m:nor/>
              </m:rPr>
              <w:rPr>
                <w:sz w:val="24"/>
                <w:szCs w:val="24"/>
              </w:rPr>
              <m:t>-∞</m:t>
            </m:r>
          </m:sub>
          <m:sup>
            <m:r>
              <m:rPr>
                <m:nor/>
              </m:rPr>
              <w:rPr>
                <w:sz w:val="24"/>
                <w:szCs w:val="24"/>
              </w:rPr>
              <m:t>∞</m:t>
            </m:r>
          </m:sup>
          <m:e>
            <m:r>
              <m:rPr>
                <m:nor/>
              </m:rPr>
              <w:rPr>
                <w:i/>
                <w:sz w:val="24"/>
                <w:szCs w:val="24"/>
              </w:rPr>
              <m:t>T</m:t>
            </m:r>
            <m:r>
              <m:rPr>
                <m:nor/>
              </m:rPr>
              <w:rPr>
                <w:rFonts w:ascii="Cambria Math"/>
                <w:sz w:val="24"/>
                <w:szCs w:val="24"/>
              </w:rPr>
              <m:t xml:space="preserve"> </m:t>
            </m:r>
            <m:r>
              <m:rPr>
                <m:nor/>
              </m:rPr>
              <w:rPr>
                <w:sz w:val="24"/>
                <w:szCs w:val="24"/>
              </w:rPr>
              <m:t>(</m:t>
            </m:r>
            <m:r>
              <m:rPr>
                <m:nor/>
              </m:rPr>
              <w:rPr>
                <w:i/>
                <w:sz w:val="24"/>
                <w:szCs w:val="24"/>
              </w:rPr>
              <m:t>E</m:t>
            </m:r>
            <m:r>
              <m:rPr>
                <m:nor/>
              </m:rPr>
              <w:rPr>
                <w:sz w:val="24"/>
                <w:szCs w:val="24"/>
              </w:rPr>
              <m:t>)d</m:t>
            </m:r>
            <m:r>
              <m:rPr>
                <m:nor/>
              </m:rPr>
              <w:rPr>
                <w:i/>
                <w:sz w:val="24"/>
                <w:szCs w:val="24"/>
              </w:rPr>
              <m:t>E</m:t>
            </m:r>
          </m:e>
        </m:nary>
      </m:oMath>
      <w:r w:rsidRPr="00CC532A">
        <w:rPr>
          <w:rFonts w:eastAsiaTheme="minorEastAsia"/>
          <w:sz w:val="24"/>
          <w:szCs w:val="24"/>
        </w:rPr>
        <w:t xml:space="preserve">). Therefore, </w:t>
      </w:r>
      <w:r w:rsidR="00775BDC">
        <w:rPr>
          <w:rFonts w:eastAsiaTheme="minorEastAsia"/>
          <w:sz w:val="24"/>
          <w:szCs w:val="24"/>
        </w:rPr>
        <w:t>by varying</w:t>
      </w:r>
      <w:r w:rsidRPr="00CC532A">
        <w:rPr>
          <w:rFonts w:eastAsiaTheme="minorEastAsia"/>
          <w:sz w:val="24"/>
          <w:szCs w:val="24"/>
        </w:rPr>
        <w:t xml:space="preserve"> </w:t>
      </w:r>
      <m:oMath>
        <m:sSub>
          <m:sSubPr>
            <m:ctrlPr>
              <w:rPr>
                <w:rFonts w:ascii="Cambria Math" w:hAnsi="Cambria Math"/>
                <w:i/>
                <w:sz w:val="24"/>
                <w:szCs w:val="24"/>
              </w:rPr>
            </m:ctrlPr>
          </m:sSubPr>
          <m:e>
            <m:r>
              <m:rPr>
                <m:nor/>
              </m:rPr>
              <w:rPr>
                <w:i/>
                <w:sz w:val="24"/>
                <w:szCs w:val="24"/>
              </w:rPr>
              <m:t>V</m:t>
            </m:r>
          </m:e>
          <m:sub>
            <m:r>
              <m:rPr>
                <m:nor/>
              </m:rPr>
              <w:rPr>
                <w:sz w:val="24"/>
                <w:szCs w:val="24"/>
              </w:rPr>
              <m:t>bias</m:t>
            </m:r>
          </m:sub>
        </m:sSub>
      </m:oMath>
      <w:r w:rsidR="00E45DEC">
        <w:rPr>
          <w:rFonts w:eastAsiaTheme="minorEastAsia"/>
          <w:sz w:val="24"/>
          <w:szCs w:val="24"/>
        </w:rPr>
        <w:t xml:space="preserve"> </w:t>
      </w:r>
      <w:r w:rsidR="00775BDC">
        <w:rPr>
          <w:rFonts w:eastAsiaTheme="minorEastAsia"/>
          <w:sz w:val="24"/>
          <w:szCs w:val="24"/>
        </w:rPr>
        <w:t xml:space="preserve">in the window </w:t>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nor/>
                  </m:rPr>
                  <w:rPr>
                    <w:rFonts w:eastAsiaTheme="minorEastAsia"/>
                    <w:sz w:val="24"/>
                    <w:szCs w:val="24"/>
                  </w:rPr>
                  <m:t>V</m:t>
                </m:r>
              </m:e>
              <m:sub>
                <m:r>
                  <m:rPr>
                    <m:nor/>
                  </m:rPr>
                  <w:rPr>
                    <w:rFonts w:eastAsiaTheme="minorEastAsia"/>
                    <w:sz w:val="24"/>
                    <w:szCs w:val="24"/>
                  </w:rPr>
                  <m:t xml:space="preserve">0 </m:t>
                </m:r>
              </m:sub>
            </m:sSub>
            <m:r>
              <m:rPr>
                <m:nor/>
              </m:rPr>
              <w:rPr>
                <w:rFonts w:eastAsiaTheme="minorEastAsia"/>
                <w:sz w:val="24"/>
                <w:szCs w:val="24"/>
              </w:rPr>
              <m:t>:</m:t>
            </m:r>
            <m:r>
              <m:rPr>
                <m:sty m:val="p"/>
              </m:rP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m:t>
                </m:r>
                <m:r>
                  <m:rPr>
                    <m:nor/>
                  </m:rPr>
                  <w:rPr>
                    <w:rFonts w:eastAsiaTheme="minorEastAsia"/>
                    <w:sz w:val="24"/>
                    <w:szCs w:val="24"/>
                  </w:rPr>
                  <m:t>V</m:t>
                </m:r>
              </m:e>
              <m:sub>
                <m:r>
                  <m:rPr>
                    <m:nor/>
                  </m:rPr>
                  <w:rPr>
                    <w:rFonts w:ascii="Cambria Math" w:eastAsiaTheme="minorEastAsia"/>
                    <w:sz w:val="24"/>
                    <w:szCs w:val="24"/>
                  </w:rPr>
                  <m:t>0</m:t>
                </m:r>
              </m:sub>
            </m:sSub>
          </m:e>
        </m:d>
      </m:oMath>
      <w:r w:rsidR="005E7C76">
        <w:rPr>
          <w:rFonts w:eastAsiaTheme="minorEastAsia"/>
          <w:sz w:val="24"/>
          <w:szCs w:val="24"/>
        </w:rPr>
        <w:t>,</w:t>
      </w:r>
      <w:r w:rsidRPr="00CC532A">
        <w:rPr>
          <w:rFonts w:eastAsiaTheme="minorEastAsia"/>
          <w:sz w:val="24"/>
          <w:szCs w:val="24"/>
        </w:rPr>
        <w:t xml:space="preserve"> the </w:t>
      </w:r>
      <w:r w:rsidR="00292789">
        <w:rPr>
          <w:rFonts w:eastAsiaTheme="minorEastAsia"/>
          <w:sz w:val="24"/>
          <w:szCs w:val="24"/>
        </w:rPr>
        <w:t xml:space="preserve">steady-state </w:t>
      </w:r>
      <w:r w:rsidR="00775BDC">
        <w:rPr>
          <w:sz w:val="24"/>
          <w:szCs w:val="24"/>
        </w:rPr>
        <w:t>HCE</w:t>
      </w:r>
      <w:r w:rsidR="00D8549C">
        <w:rPr>
          <w:sz w:val="24"/>
          <w:szCs w:val="24"/>
        </w:rPr>
        <w:t>D</w:t>
      </w:r>
      <w:r w:rsidR="00B735A1">
        <w:rPr>
          <w:sz w:val="24"/>
          <w:szCs w:val="24"/>
        </w:rPr>
        <w:t>s</w:t>
      </w:r>
      <w:r w:rsidRPr="00CC532A">
        <w:rPr>
          <w:rFonts w:eastAsiaTheme="minorEastAsia"/>
          <w:sz w:val="24"/>
          <w:szCs w:val="24"/>
        </w:rPr>
        <w:t xml:space="preserve"> can be mapped </w:t>
      </w:r>
      <w:r w:rsidRPr="00743B74">
        <w:rPr>
          <w:rFonts w:eastAsiaTheme="minorEastAsia"/>
          <w:sz w:val="24"/>
          <w:szCs w:val="24"/>
        </w:rPr>
        <w:t xml:space="preserve">within the energy window </w:t>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nor/>
                  </m:rPr>
                  <w:rPr>
                    <w:rFonts w:eastAsiaTheme="minorEastAsia"/>
                    <w:sz w:val="24"/>
                    <w:szCs w:val="24"/>
                  </w:rPr>
                  <m:t>e</m:t>
                </m:r>
                <m:sSub>
                  <m:sSubPr>
                    <m:ctrlPr>
                      <w:rPr>
                        <w:rFonts w:ascii="Cambria Math" w:eastAsiaTheme="minorEastAsia" w:hAnsi="Cambria Math"/>
                        <w:i/>
                        <w:sz w:val="24"/>
                        <w:szCs w:val="24"/>
                      </w:rPr>
                    </m:ctrlPr>
                  </m:sSubPr>
                  <m:e>
                    <m:r>
                      <m:rPr>
                        <m:nor/>
                      </m:rPr>
                      <w:rPr>
                        <w:rFonts w:eastAsiaTheme="minorEastAsia"/>
                        <w:sz w:val="24"/>
                        <w:szCs w:val="24"/>
                      </w:rPr>
                      <m:t>V</m:t>
                    </m:r>
                  </m:e>
                  <m:sub>
                    <m:r>
                      <m:rPr>
                        <m:nor/>
                      </m:rPr>
                      <w:rPr>
                        <w:rFonts w:eastAsiaTheme="minorEastAsia"/>
                        <w:sz w:val="24"/>
                        <w:szCs w:val="24"/>
                      </w:rPr>
                      <m:t>0</m:t>
                    </m:r>
                  </m:sub>
                </m:sSub>
              </m:num>
              <m:den>
                <m:r>
                  <m:rPr>
                    <m:nor/>
                  </m:rPr>
                  <w:rPr>
                    <w:rFonts w:eastAsiaTheme="minorEastAsia"/>
                    <w:sz w:val="24"/>
                    <w:szCs w:val="24"/>
                  </w:rPr>
                  <m:t>2</m:t>
                </m:r>
              </m:den>
            </m:f>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0</m:t>
                </m:r>
              </m:sub>
            </m:sSub>
            <m:r>
              <m:rPr>
                <m:nor/>
              </m:rPr>
              <w:rPr>
                <w:rFonts w:eastAsiaTheme="minorEastAsia"/>
                <w:sz w:val="24"/>
                <w:szCs w:val="24"/>
              </w:rPr>
              <m:t>+</m:t>
            </m:r>
            <m:f>
              <m:fPr>
                <m:ctrlPr>
                  <w:rPr>
                    <w:rFonts w:ascii="Cambria Math" w:eastAsiaTheme="minorEastAsia" w:hAnsi="Cambria Math"/>
                    <w:i/>
                    <w:sz w:val="24"/>
                    <w:szCs w:val="24"/>
                  </w:rPr>
                </m:ctrlPr>
              </m:fPr>
              <m:num>
                <m:r>
                  <m:rPr>
                    <m:nor/>
                  </m:rPr>
                  <w:rPr>
                    <w:rFonts w:eastAsiaTheme="minorEastAsia"/>
                    <w:sz w:val="24"/>
                    <w:szCs w:val="24"/>
                  </w:rPr>
                  <m:t>e</m:t>
                </m:r>
                <m:sSub>
                  <m:sSubPr>
                    <m:ctrlPr>
                      <w:rPr>
                        <w:rFonts w:ascii="Cambria Math" w:eastAsiaTheme="minorEastAsia" w:hAnsi="Cambria Math"/>
                        <w:i/>
                        <w:sz w:val="24"/>
                        <w:szCs w:val="24"/>
                      </w:rPr>
                    </m:ctrlPr>
                  </m:sSubPr>
                  <m:e>
                    <m:r>
                      <m:rPr>
                        <m:nor/>
                      </m:rPr>
                      <w:rPr>
                        <w:rFonts w:eastAsiaTheme="minorEastAsia"/>
                        <w:sz w:val="24"/>
                        <w:szCs w:val="24"/>
                      </w:rPr>
                      <m:t>V</m:t>
                    </m:r>
                  </m:e>
                  <m:sub>
                    <m:r>
                      <m:rPr>
                        <m:nor/>
                      </m:rPr>
                      <w:rPr>
                        <w:rFonts w:eastAsiaTheme="minorEastAsia"/>
                        <w:sz w:val="24"/>
                        <w:szCs w:val="24"/>
                      </w:rPr>
                      <m:t>0</m:t>
                    </m:r>
                  </m:sub>
                </m:sSub>
              </m:num>
              <m:den>
                <m:r>
                  <m:rPr>
                    <m:nor/>
                  </m:rPr>
                  <w:rPr>
                    <w:rFonts w:eastAsiaTheme="minorEastAsia"/>
                    <w:sz w:val="24"/>
                    <w:szCs w:val="24"/>
                  </w:rPr>
                  <m:t>2</m:t>
                </m:r>
              </m:den>
            </m:f>
          </m:e>
        </m:d>
      </m:oMath>
      <w:r w:rsidRPr="00743B74">
        <w:rPr>
          <w:rFonts w:eastAsiaTheme="minorEastAsia"/>
          <w:sz w:val="24"/>
          <w:szCs w:val="24"/>
        </w:rPr>
        <w:t xml:space="preserve"> </w:t>
      </w:r>
      <w:r w:rsidRPr="00B41675">
        <w:rPr>
          <w:rFonts w:eastAsiaTheme="minorEastAsia"/>
          <w:sz w:val="24"/>
          <w:szCs w:val="24"/>
        </w:rPr>
        <w:t>(Fig. 1</w:t>
      </w:r>
      <w:r w:rsidR="001106C6" w:rsidRPr="00B41675">
        <w:rPr>
          <w:rFonts w:eastAsiaTheme="minorEastAsia"/>
          <w:sz w:val="24"/>
          <w:szCs w:val="24"/>
        </w:rPr>
        <w:t>C</w:t>
      </w:r>
      <w:r w:rsidRPr="00B41675">
        <w:rPr>
          <w:rFonts w:eastAsiaTheme="minorEastAsia"/>
          <w:sz w:val="24"/>
          <w:szCs w:val="24"/>
        </w:rPr>
        <w:t>.</w:t>
      </w:r>
      <w:r w:rsidRPr="0075460E">
        <w:rPr>
          <w:rFonts w:eastAsiaTheme="minorEastAsia"/>
          <w:sz w:val="24"/>
          <w:szCs w:val="24"/>
        </w:rPr>
        <w:t xml:space="preserve"> </w:t>
      </w:r>
    </w:p>
    <w:p w14:paraId="31FDE0E9" w14:textId="1B6EA14B" w:rsidR="004D0163" w:rsidRPr="00CC532A" w:rsidRDefault="00537F1A" w:rsidP="003C7AB1">
      <w:pPr>
        <w:spacing w:line="480" w:lineRule="auto"/>
        <w:ind w:firstLine="720"/>
        <w:jc w:val="both"/>
        <w:rPr>
          <w:rFonts w:eastAsiaTheme="minorEastAsia"/>
          <w:sz w:val="24"/>
          <w:szCs w:val="24"/>
        </w:rPr>
      </w:pPr>
      <w:r>
        <w:rPr>
          <w:rFonts w:eastAsiaTheme="minorEastAsia"/>
          <w:sz w:val="24"/>
          <w:szCs w:val="24"/>
        </w:rPr>
        <w:t>We use</w:t>
      </w:r>
      <w:r w:rsidR="006D7CED">
        <w:rPr>
          <w:rFonts w:eastAsiaTheme="minorEastAsia"/>
          <w:sz w:val="24"/>
          <w:szCs w:val="24"/>
        </w:rPr>
        <w:t>d the</w:t>
      </w:r>
      <w:r w:rsidR="00B71151">
        <w:rPr>
          <w:rFonts w:eastAsiaTheme="minorEastAsia"/>
          <w:sz w:val="24"/>
          <w:szCs w:val="24"/>
        </w:rPr>
        <w:t xml:space="preserve"> </w:t>
      </w:r>
      <w:r w:rsidR="00ED4139">
        <w:rPr>
          <w:rFonts w:eastAsiaTheme="minorEastAsia"/>
          <w:sz w:val="24"/>
          <w:szCs w:val="24"/>
        </w:rPr>
        <w:t xml:space="preserve">molecules </w:t>
      </w:r>
      <w:r w:rsidR="007472D0">
        <w:rPr>
          <w:rFonts w:eastAsiaTheme="minorEastAsia"/>
          <w:sz w:val="24"/>
          <w:szCs w:val="24"/>
        </w:rPr>
        <w:t xml:space="preserve">shown in </w:t>
      </w:r>
      <w:r w:rsidR="00C4520D" w:rsidRPr="00751F95">
        <w:rPr>
          <w:rFonts w:eastAsiaTheme="minorEastAsia"/>
          <w:sz w:val="24"/>
          <w:szCs w:val="24"/>
        </w:rPr>
        <w:t>Fig. 1</w:t>
      </w:r>
      <w:r w:rsidR="001106C6">
        <w:rPr>
          <w:rFonts w:eastAsiaTheme="minorEastAsia"/>
          <w:sz w:val="24"/>
          <w:szCs w:val="24"/>
        </w:rPr>
        <w:t>D</w:t>
      </w:r>
      <w:r w:rsidR="00C4520D">
        <w:rPr>
          <w:rFonts w:eastAsiaTheme="minorEastAsia"/>
          <w:sz w:val="24"/>
          <w:szCs w:val="24"/>
        </w:rPr>
        <w:t xml:space="preserve"> </w:t>
      </w:r>
      <w:r w:rsidR="007472D0">
        <w:rPr>
          <w:rFonts w:eastAsiaTheme="minorEastAsia"/>
          <w:sz w:val="24"/>
          <w:szCs w:val="24"/>
        </w:rPr>
        <w:t xml:space="preserve">(labeled </w:t>
      </w:r>
      <w:r w:rsidR="007472D0" w:rsidRPr="00E709B6">
        <w:rPr>
          <w:rFonts w:eastAsiaTheme="minorEastAsia"/>
          <w:b/>
          <w:i/>
          <w:sz w:val="24"/>
          <w:szCs w:val="24"/>
        </w:rPr>
        <w:t>L1</w:t>
      </w:r>
      <w:r w:rsidR="007472D0">
        <w:rPr>
          <w:rFonts w:eastAsiaTheme="minorEastAsia"/>
          <w:sz w:val="24"/>
          <w:szCs w:val="24"/>
        </w:rPr>
        <w:t xml:space="preserve">, </w:t>
      </w:r>
      <w:r w:rsidR="007472D0" w:rsidRPr="00E709B6">
        <w:rPr>
          <w:rFonts w:eastAsiaTheme="minorEastAsia"/>
          <w:b/>
          <w:i/>
          <w:sz w:val="24"/>
          <w:szCs w:val="24"/>
        </w:rPr>
        <w:t>H1</w:t>
      </w:r>
      <w:r w:rsidR="007472D0">
        <w:rPr>
          <w:rFonts w:eastAsiaTheme="minorEastAsia"/>
          <w:sz w:val="24"/>
          <w:szCs w:val="24"/>
        </w:rPr>
        <w:t xml:space="preserve">, </w:t>
      </w:r>
      <w:r w:rsidR="007472D0" w:rsidRPr="00E709B6">
        <w:rPr>
          <w:rFonts w:eastAsiaTheme="minorEastAsia"/>
          <w:b/>
          <w:i/>
          <w:sz w:val="24"/>
          <w:szCs w:val="24"/>
        </w:rPr>
        <w:t>L2</w:t>
      </w:r>
      <w:r w:rsidR="007472D0">
        <w:rPr>
          <w:rFonts w:eastAsiaTheme="minorEastAsia"/>
          <w:sz w:val="24"/>
          <w:szCs w:val="24"/>
        </w:rPr>
        <w:t xml:space="preserve">) for </w:t>
      </w:r>
      <w:r w:rsidR="007E284E">
        <w:rPr>
          <w:rFonts w:eastAsiaTheme="minorEastAsia"/>
          <w:sz w:val="24"/>
          <w:szCs w:val="24"/>
        </w:rPr>
        <w:t>experimental quantification</w:t>
      </w:r>
      <w:r w:rsidR="007E284E" w:rsidRPr="00CC532A">
        <w:rPr>
          <w:rFonts w:eastAsiaTheme="minorEastAsia"/>
          <w:sz w:val="24"/>
          <w:szCs w:val="24"/>
        </w:rPr>
        <w:t xml:space="preserve"> </w:t>
      </w:r>
      <w:r w:rsidR="00775BDC">
        <w:rPr>
          <w:rFonts w:eastAsiaTheme="minorEastAsia"/>
          <w:sz w:val="24"/>
          <w:szCs w:val="24"/>
        </w:rPr>
        <w:t xml:space="preserve">of </w:t>
      </w:r>
      <w:r w:rsidR="00E709B6">
        <w:rPr>
          <w:rFonts w:eastAsiaTheme="minorEastAsia"/>
          <w:sz w:val="24"/>
          <w:szCs w:val="24"/>
        </w:rPr>
        <w:t xml:space="preserve">the </w:t>
      </w:r>
      <w:r w:rsidR="00775BDC">
        <w:rPr>
          <w:sz w:val="24"/>
          <w:szCs w:val="24"/>
        </w:rPr>
        <w:t>HCE</w:t>
      </w:r>
      <w:r w:rsidR="00D8549C">
        <w:rPr>
          <w:sz w:val="24"/>
          <w:szCs w:val="24"/>
        </w:rPr>
        <w:t>D</w:t>
      </w:r>
      <w:r w:rsidR="00B735A1">
        <w:rPr>
          <w:sz w:val="24"/>
          <w:szCs w:val="24"/>
        </w:rPr>
        <w:t>s</w:t>
      </w:r>
      <w:r w:rsidR="00026DC9" w:rsidRPr="00CC532A">
        <w:rPr>
          <w:rFonts w:eastAsiaTheme="minorEastAsia"/>
          <w:sz w:val="24"/>
          <w:szCs w:val="24"/>
        </w:rPr>
        <w:t>.</w:t>
      </w:r>
      <w:r w:rsidR="00E709B6">
        <w:rPr>
          <w:rFonts w:eastAsiaTheme="minorEastAsia"/>
          <w:sz w:val="24"/>
          <w:szCs w:val="24"/>
        </w:rPr>
        <w:t xml:space="preserve"> Molecule</w:t>
      </w:r>
      <w:r w:rsidR="00026DC9" w:rsidRPr="00CC532A">
        <w:rPr>
          <w:rFonts w:eastAsiaTheme="minorEastAsia"/>
          <w:sz w:val="24"/>
          <w:szCs w:val="24"/>
        </w:rPr>
        <w:t xml:space="preserve"> </w:t>
      </w:r>
      <w:r w:rsidR="007472D0" w:rsidRPr="00E709B6">
        <w:rPr>
          <w:rFonts w:eastAsiaTheme="minorEastAsia"/>
          <w:b/>
          <w:i/>
          <w:sz w:val="24"/>
          <w:szCs w:val="24"/>
        </w:rPr>
        <w:t>L1</w:t>
      </w:r>
      <w:r w:rsidR="007472D0">
        <w:rPr>
          <w:rFonts w:eastAsiaTheme="minorEastAsia"/>
          <w:sz w:val="24"/>
          <w:szCs w:val="24"/>
        </w:rPr>
        <w:t xml:space="preserve"> represent</w:t>
      </w:r>
      <w:r w:rsidR="00775BDC">
        <w:rPr>
          <w:rFonts w:eastAsiaTheme="minorEastAsia"/>
          <w:sz w:val="24"/>
          <w:szCs w:val="24"/>
        </w:rPr>
        <w:t>s</w:t>
      </w:r>
      <w:r w:rsidR="007472D0">
        <w:rPr>
          <w:rFonts w:eastAsiaTheme="minorEastAsia"/>
          <w:sz w:val="24"/>
          <w:szCs w:val="24"/>
        </w:rPr>
        <w:t xml:space="preserve"> </w:t>
      </w:r>
      <w:r w:rsidR="00B71151">
        <w:rPr>
          <w:rFonts w:eastAsiaTheme="minorEastAsia"/>
          <w:sz w:val="24"/>
          <w:szCs w:val="24"/>
        </w:rPr>
        <w:t xml:space="preserve">a </w:t>
      </w:r>
      <w:r w:rsidR="00026DC9" w:rsidRPr="00CC532A">
        <w:rPr>
          <w:rFonts w:eastAsiaTheme="minorEastAsia"/>
          <w:sz w:val="24"/>
          <w:szCs w:val="24"/>
        </w:rPr>
        <w:t xml:space="preserve">charge-transfer complex of </w:t>
      </w:r>
      <w:proofErr w:type="spellStart"/>
      <w:r w:rsidR="00026DC9" w:rsidRPr="00CC532A">
        <w:rPr>
          <w:rFonts w:eastAsiaTheme="minorEastAsia"/>
          <w:sz w:val="24"/>
          <w:szCs w:val="24"/>
        </w:rPr>
        <w:t>quaterthiophene</w:t>
      </w:r>
      <w:proofErr w:type="spellEnd"/>
      <w:r w:rsidR="00026DC9" w:rsidRPr="00CC532A">
        <w:rPr>
          <w:rFonts w:eastAsiaTheme="minorEastAsia"/>
          <w:sz w:val="24"/>
          <w:szCs w:val="24"/>
        </w:rPr>
        <w:t xml:space="preserve"> (T4) and tetracyanoethylene</w:t>
      </w:r>
      <w:r w:rsidR="00A109E7">
        <w:rPr>
          <w:rFonts w:eastAsiaTheme="minorEastAsia"/>
          <w:sz w:val="24"/>
          <w:szCs w:val="24"/>
        </w:rPr>
        <w:t xml:space="preserve"> (TCNE)</w:t>
      </w:r>
      <w:r w:rsidR="00026DC9" w:rsidRPr="00CC532A">
        <w:rPr>
          <w:rFonts w:eastAsiaTheme="minorEastAsia"/>
          <w:sz w:val="24"/>
          <w:szCs w:val="24"/>
        </w:rPr>
        <w:t xml:space="preserve"> with terminal thiophenes containing gold-binding methyl sulfides</w:t>
      </w:r>
      <w:r w:rsidR="001E4B4C">
        <w:rPr>
          <w:rFonts w:eastAsiaTheme="minorEastAsia"/>
          <w:sz w:val="24"/>
          <w:szCs w:val="24"/>
        </w:rPr>
        <w:t xml:space="preserve">, </w:t>
      </w:r>
      <w:r w:rsidR="007472D0">
        <w:rPr>
          <w:rFonts w:eastAsiaTheme="minorEastAsia"/>
          <w:sz w:val="24"/>
          <w:szCs w:val="24"/>
        </w:rPr>
        <w:t>while</w:t>
      </w:r>
      <w:r w:rsidR="00E709B6">
        <w:rPr>
          <w:rFonts w:eastAsiaTheme="minorEastAsia"/>
          <w:sz w:val="24"/>
          <w:szCs w:val="24"/>
        </w:rPr>
        <w:t xml:space="preserve"> the</w:t>
      </w:r>
      <w:r w:rsidR="007472D0">
        <w:rPr>
          <w:rFonts w:eastAsiaTheme="minorEastAsia"/>
          <w:sz w:val="24"/>
          <w:szCs w:val="24"/>
        </w:rPr>
        <w:t xml:space="preserve"> </w:t>
      </w:r>
      <w:r w:rsidR="007472D0" w:rsidRPr="00CC532A">
        <w:rPr>
          <w:rFonts w:eastAsiaTheme="minorEastAsia"/>
          <w:b/>
          <w:i/>
          <w:sz w:val="24"/>
          <w:szCs w:val="24"/>
        </w:rPr>
        <w:t>H1</w:t>
      </w:r>
      <w:r w:rsidR="007472D0">
        <w:rPr>
          <w:rFonts w:eastAsiaTheme="minorEastAsia"/>
          <w:sz w:val="24"/>
          <w:szCs w:val="24"/>
        </w:rPr>
        <w:t xml:space="preserve"> molecules, </w:t>
      </w:r>
      <w:r w:rsidR="00026DC9" w:rsidRPr="00CC532A">
        <w:rPr>
          <w:rFonts w:eastAsiaTheme="minorEastAsia"/>
          <w:sz w:val="24"/>
          <w:szCs w:val="24"/>
        </w:rPr>
        <w:t xml:space="preserve">3,4-ethylenedioxythiophene (EDOT), </w:t>
      </w:r>
      <w:r w:rsidR="007472D0">
        <w:rPr>
          <w:rFonts w:eastAsiaTheme="minorEastAsia"/>
          <w:sz w:val="24"/>
          <w:szCs w:val="24"/>
        </w:rPr>
        <w:t xml:space="preserve">are </w:t>
      </w:r>
      <w:r w:rsidR="00026DC9" w:rsidRPr="00CC532A">
        <w:rPr>
          <w:rFonts w:eastAsiaTheme="minorEastAsia"/>
          <w:sz w:val="24"/>
          <w:szCs w:val="24"/>
        </w:rPr>
        <w:t>fla</w:t>
      </w:r>
      <w:r w:rsidR="00973A3E">
        <w:rPr>
          <w:rFonts w:eastAsiaTheme="minorEastAsia"/>
          <w:sz w:val="24"/>
          <w:szCs w:val="24"/>
        </w:rPr>
        <w:t xml:space="preserve">nked by two thiophenes with </w:t>
      </w:r>
      <w:r w:rsidR="00026DC9" w:rsidRPr="00CC532A">
        <w:rPr>
          <w:rFonts w:eastAsiaTheme="minorEastAsia"/>
          <w:sz w:val="24"/>
          <w:szCs w:val="24"/>
        </w:rPr>
        <w:t>terminal thiophenes containing gold-binding methyl sulfides</w:t>
      </w:r>
      <w:r w:rsidR="00ED4139">
        <w:rPr>
          <w:rFonts w:eastAsiaTheme="minorEastAsia"/>
          <w:sz w:val="24"/>
          <w:szCs w:val="24"/>
        </w:rPr>
        <w:t>.</w:t>
      </w:r>
      <w:r w:rsidR="007472D0">
        <w:rPr>
          <w:rFonts w:eastAsiaTheme="minorEastAsia"/>
          <w:sz w:val="24"/>
          <w:szCs w:val="24"/>
        </w:rPr>
        <w:t xml:space="preserve"> The </w:t>
      </w:r>
      <w:r w:rsidR="007472D0">
        <w:rPr>
          <w:rFonts w:eastAsiaTheme="minorEastAsia"/>
          <w:sz w:val="24"/>
          <w:szCs w:val="24"/>
        </w:rPr>
        <w:lastRenderedPageBreak/>
        <w:t>transmission characteristics of Au-</w:t>
      </w:r>
      <w:r w:rsidR="007472D0" w:rsidRPr="00E273D4">
        <w:rPr>
          <w:rFonts w:eastAsiaTheme="minorEastAsia"/>
          <w:b/>
          <w:i/>
          <w:sz w:val="24"/>
          <w:szCs w:val="24"/>
        </w:rPr>
        <w:t>L1</w:t>
      </w:r>
      <w:r w:rsidR="007472D0">
        <w:rPr>
          <w:rFonts w:eastAsiaTheme="minorEastAsia"/>
          <w:sz w:val="24"/>
          <w:szCs w:val="24"/>
        </w:rPr>
        <w:t>-Au and Au-</w:t>
      </w:r>
      <w:r w:rsidR="007472D0" w:rsidRPr="00CC532A">
        <w:rPr>
          <w:rFonts w:eastAsiaTheme="minorEastAsia"/>
          <w:b/>
          <w:i/>
          <w:sz w:val="24"/>
          <w:szCs w:val="24"/>
        </w:rPr>
        <w:t>H1</w:t>
      </w:r>
      <w:r w:rsidR="007472D0">
        <w:rPr>
          <w:rFonts w:eastAsiaTheme="minorEastAsia"/>
          <w:sz w:val="24"/>
          <w:szCs w:val="24"/>
        </w:rPr>
        <w:t xml:space="preserve">-Au SMJs are expected to be sharply peaked and dominated by the lowest unoccupied molecular orbital (LUMO) </w:t>
      </w:r>
      <w:r w:rsidR="007472D0" w:rsidRPr="00CC532A">
        <w:rPr>
          <w:rFonts w:eastAsiaTheme="minorEastAsia"/>
          <w:sz w:val="24"/>
          <w:szCs w:val="24"/>
        </w:rPr>
        <w:fldChar w:fldCharType="begin" w:fldLock="1"/>
      </w:r>
      <w:r w:rsidR="00871373">
        <w:rPr>
          <w:rFonts w:eastAsiaTheme="minorEastAsia"/>
          <w:sz w:val="24"/>
          <w:szCs w:val="24"/>
        </w:rPr>
        <w:instrText>ADDIN CSL_CITATION {"citationItems":[{"id":"ITEM-1","itemData":{"DOI":"10.1039/c5nr04420k","ISSN":"20403372","abstract":"The solid-state structures of organic charge transfer (CT) salts are critical in determining their mode of charge transport, and hence their unusual electrical properties, which range from semiconducting through metallic to superconducting. In contrast, using both theory and experiment, we show here that the conductance of metal |single molecule| metal junctions involving aromatic donor moieties (dialkylterthiophene, dialkylbenzene) increase by over an order of magnitude upon formation of charge transfer (CT) complexes with tetracyanoethylene (TCNE). This enhancement occurs because CT complex formation creates a new resonance in the transmission function, close to the metal contact Fermi energy, that is a signal of room-temperature quantum interference.","author":[{"dropping-particle":"","family":"Vezzoli","given":"Andrea","non-dropping-particle":"","parse-names":false,"suffix":""},{"dropping-particle":"","family":"Grace","given":"Iain","non-dropping-particle":"","parse-names":false,"suffix":""},{"dropping-particle":"","family":"Brooke","given":"Carly","non-dropping-particle":"","parse-names":false,"suffix":""},{"dropping-particle":"","family":"Wang","given":"Kun","non-dropping-particle":"","parse-names":false,"suffix":""},{"dropping-particle":"","family":"Lambert","given":"Colin J.","non-dropping-particle":"","parse-names":false,"suffix":""},{"dropping-particle":"","family":"Xu","given":"Bingqian","non-dropping-particle":"","parse-names":false,"suffix":""},{"dropping-particle":"","family":"Nichols","given":"Richard J.","non-dropping-particle":"","parse-names":false,"suffix":""},{"dropping-particle":"","family":"Higgins","given":"Simon J.","non-dropping-particle":"","parse-names":false,"suffix":""}],"container-title":"Nanoscale","id":"ITEM-1","issued":{"date-parts":[["2015"]]},"page":"18949-18955","publisher":"Royal Society of Chemistry","title":"Gating of single molecule junction conductance by charge transfer complex formation","type":"article-journal","volume":"7"},"uris":["http://www.mendeley.com/documents/?uuid=fb9ce9af-e8da-434a-a702-fefd9abbd544","http://www.mendeley.com/documents/?uuid=88a483c1-d66b-43d9-8e7e-d487be3f44f4"]},{"id":"ITEM-2","itemData":{"DOI":"10.1039/C8SC04199G","ISSN":"20416539","abstract":"Interference features in the transmission spectra can dominate charge transport in metal-molecule-metal junctions when they occur close to the contact Fermi energy (E F ). Here, we show that by forming a charge-transfer complex with tetracyanoethylene (TCNE) we can introduce new constructive interference features in the transmission profile of electron-rich, thiophene-based molecular wires that almost coincide with E F . Complexation can result in a large enhancement of junction conductance, with very efficient charge transport even at relatively large molecular lengths. For instance, we report a conductance of 10 −3 G 0 (</w:instrText>
      </w:r>
      <w:r w:rsidR="00871373">
        <w:rPr>
          <w:rFonts w:ascii="Cambria Math" w:eastAsiaTheme="minorEastAsia" w:hAnsi="Cambria Math" w:cs="Cambria Math"/>
          <w:sz w:val="24"/>
          <w:szCs w:val="24"/>
        </w:rPr>
        <w:instrText>∼</w:instrText>
      </w:r>
      <w:r w:rsidR="00871373">
        <w:rPr>
          <w:rFonts w:eastAsiaTheme="minorEastAsia"/>
          <w:sz w:val="24"/>
          <w:szCs w:val="24"/>
        </w:rPr>
        <w:instrText xml:space="preserve">78 nS) for the </w:instrText>
      </w:r>
      <w:r w:rsidR="00871373">
        <w:rPr>
          <w:rFonts w:ascii="Cambria Math" w:eastAsiaTheme="minorEastAsia" w:hAnsi="Cambria Math" w:cs="Cambria Math"/>
          <w:sz w:val="24"/>
          <w:szCs w:val="24"/>
        </w:rPr>
        <w:instrText>∼</w:instrText>
      </w:r>
      <w:r w:rsidR="00871373">
        <w:rPr>
          <w:rFonts w:eastAsiaTheme="minorEastAsia"/>
          <w:sz w:val="24"/>
          <w:szCs w:val="24"/>
        </w:rPr>
        <w:instrText>2 nm long α-quaterthiophene:TCNE complex, almost two orders of magnitude higher than the conductance of the bare molecular wire. As the conductance of the complexes is remarkably independent of features such as the molecular backbone and the nature of the contacts to the electrodes, our results strongly suggest that the interference features are consistently pinned near to the Fermi energy of the metallic leads. Theoretical studies indicate that the semi-occupied nature of the charge-transfer orbital is not only important in giving rise to the latter effect, but also could result in spin-dependent transport for the charge-transfer complexes. These results therefore present a simple yet effective way to increase charge transport efficiency in long and poorly conductive molecular wires, with important repercussions in single-entity thermoelectronics and spintronics.","author":[{"dropping-particle":"","family":"Wang","given":"Kun","non-dropping-particle":"","parse-names":false,"suffix":""},{"dropping-particle":"","family":"Vezzoli","given":"Andrea","non-dropping-particle":"","parse-names":false,"suffix":""},{"dropping-particle":"","family":"Grace","given":"Iain M.","non-dropping-particle":"","parse-names":false,"suffix":""},{"dropping-particle":"","family":"McLaughlin","given":"Maeve","non-dropping-particle":"","parse-names":false,"suffix":""},{"dropping-particle":"","family":"Nichols","given":"Richard J.","non-dropping-particle":"","parse-names":false,"suffix":""},{"dropping-particle":"","family":"Xu","given":"Bingqian","non-dropping-particle":"","parse-names":false,"suffix":""},{"dropping-particle":"","family":"Lambert","given":"Colin J.","non-dropping-particle":"","parse-names":false,"suffix":""},{"dropping-particle":"","family":"Higgins","given":"Simon J.","non-dropping-particle":"","parse-names":false,"suffix":""}],"container-title":"Chemical Science","id":"ITEM-2","issued":{"date-parts":[["2019"]]},"page":"2396-2403","publisher":"Royal Society of Chemistry","title":"Charge transfer complexation boosts molecular conductance through Fermi level pinning","type":"article-journal","volume":"10"},"uris":["http://www.mendeley.com/documents/?uuid=0f30942e-7891-4cf1-bbe6-029b593aa633","http://www.mendeley.com/documents/?uuid=b87586a0-1cd8-475f-9263-44fb4f0ebc8b"]}],"mendeley":{"formattedCitation":"(&lt;i&gt;21&lt;/i&gt;, &lt;i&gt;22&lt;/i&gt;)","plainTextFormattedCitation":"(21, 22)","previouslyFormattedCitation":"(&lt;i&gt;21&lt;/i&gt;, &lt;i&gt;22&lt;/i&gt;)"},"properties":{"noteIndex":0},"schema":"https://github.com/citation-style-language/schema/raw/master/csl-citation.json"}</w:instrText>
      </w:r>
      <w:r w:rsidR="007472D0" w:rsidRPr="00CC532A">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21</w:t>
      </w:r>
      <w:r w:rsidR="00292789" w:rsidRPr="00292789">
        <w:rPr>
          <w:rFonts w:eastAsiaTheme="minorEastAsia"/>
          <w:noProof/>
          <w:sz w:val="24"/>
          <w:szCs w:val="24"/>
        </w:rPr>
        <w:t xml:space="preserve">, </w:t>
      </w:r>
      <w:r w:rsidR="00292789" w:rsidRPr="00292789">
        <w:rPr>
          <w:rFonts w:eastAsiaTheme="minorEastAsia"/>
          <w:i/>
          <w:noProof/>
          <w:sz w:val="24"/>
          <w:szCs w:val="24"/>
        </w:rPr>
        <w:t>22</w:t>
      </w:r>
      <w:r w:rsidR="00292789" w:rsidRPr="00292789">
        <w:rPr>
          <w:rFonts w:eastAsiaTheme="minorEastAsia"/>
          <w:noProof/>
          <w:sz w:val="24"/>
          <w:szCs w:val="24"/>
        </w:rPr>
        <w:t>)</w:t>
      </w:r>
      <w:r w:rsidR="007472D0" w:rsidRPr="00CC532A">
        <w:rPr>
          <w:rFonts w:eastAsiaTheme="minorEastAsia"/>
          <w:sz w:val="24"/>
          <w:szCs w:val="24"/>
        </w:rPr>
        <w:fldChar w:fldCharType="end"/>
      </w:r>
      <w:r w:rsidR="007472D0" w:rsidRPr="00CC532A">
        <w:rPr>
          <w:rFonts w:eastAsiaTheme="minorEastAsia"/>
          <w:sz w:val="24"/>
          <w:szCs w:val="24"/>
        </w:rPr>
        <w:t xml:space="preserve"> </w:t>
      </w:r>
      <w:r w:rsidR="007472D0">
        <w:rPr>
          <w:rFonts w:eastAsiaTheme="minorEastAsia"/>
          <w:sz w:val="24"/>
          <w:szCs w:val="24"/>
        </w:rPr>
        <w:t>and</w:t>
      </w:r>
      <w:r w:rsidR="00B71151">
        <w:rPr>
          <w:rFonts w:eastAsiaTheme="minorEastAsia"/>
          <w:sz w:val="24"/>
          <w:szCs w:val="24"/>
        </w:rPr>
        <w:t xml:space="preserve"> highest occupied molecular orbital</w:t>
      </w:r>
      <w:r w:rsidR="001E3F10">
        <w:rPr>
          <w:rFonts w:eastAsiaTheme="minorEastAsia"/>
          <w:sz w:val="24"/>
          <w:szCs w:val="24"/>
        </w:rPr>
        <w:t xml:space="preserve"> (HOMO)</w:t>
      </w:r>
      <w:r w:rsidR="00B71151">
        <w:rPr>
          <w:rFonts w:eastAsiaTheme="minorEastAsia"/>
          <w:sz w:val="24"/>
          <w:szCs w:val="24"/>
        </w:rPr>
        <w:t xml:space="preserve"> </w:t>
      </w:r>
      <w:r w:rsidR="00026DC9" w:rsidRPr="00CC532A">
        <w:rPr>
          <w:rFonts w:eastAsiaTheme="minorEastAsia"/>
          <w:sz w:val="24"/>
          <w:szCs w:val="24"/>
        </w:rPr>
        <w:fldChar w:fldCharType="begin" w:fldLock="1"/>
      </w:r>
      <w:r w:rsidR="00871373">
        <w:rPr>
          <w:rFonts w:eastAsiaTheme="minorEastAsia"/>
          <w:sz w:val="24"/>
          <w:szCs w:val="24"/>
        </w:rPr>
        <w:instrText>ADDIN CSL_CITATION {"citationItems":[{"id":"ITEM-1","itemData":{"DOI":"10.1021/acs.nanolett.6b01592","ISSN":"15306992","abstract":"Charge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Letters","id":"ITEM-1","issued":{"date-parts":[["2016"]]},"page":"3949-3954","title":"Mapping the Transmission Functions of Single-Molecule Junctions","type":"article-journal","volume":"16"},"uris":["http://www.mendeley.com/documents/?uuid=8d8ca57b-5ffc-46a3-b12b-e4b0efc65fd4","http://www.mendeley.com/documents/?uuid=c456f4de-8e7f-4c68-a964-300c19510664"]}],"mendeley":{"formattedCitation":"(&lt;i&gt;23&lt;/i&gt;)","plainTextFormattedCitation":"(23)","previouslyFormattedCitation":"(&lt;i&gt;23&lt;/i&gt;)"},"properties":{"noteIndex":0},"schema":"https://github.com/citation-style-language/schema/raw/master/csl-citation.json"}</w:instrText>
      </w:r>
      <w:r w:rsidR="00026DC9" w:rsidRPr="00CC532A">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23</w:t>
      </w:r>
      <w:r w:rsidR="00292789" w:rsidRPr="00292789">
        <w:rPr>
          <w:rFonts w:eastAsiaTheme="minorEastAsia"/>
          <w:noProof/>
          <w:sz w:val="24"/>
          <w:szCs w:val="24"/>
        </w:rPr>
        <w:t>)</w:t>
      </w:r>
      <w:r w:rsidR="00026DC9" w:rsidRPr="00CC532A">
        <w:rPr>
          <w:rFonts w:eastAsiaTheme="minorEastAsia"/>
          <w:sz w:val="24"/>
          <w:szCs w:val="24"/>
        </w:rPr>
        <w:fldChar w:fldCharType="end"/>
      </w:r>
      <w:r w:rsidR="007472D0">
        <w:rPr>
          <w:rFonts w:eastAsiaTheme="minorEastAsia"/>
          <w:sz w:val="24"/>
          <w:szCs w:val="24"/>
        </w:rPr>
        <w:t>, respectively</w:t>
      </w:r>
      <w:r w:rsidR="00026DC9" w:rsidRPr="00CC532A">
        <w:rPr>
          <w:rFonts w:eastAsiaTheme="minorEastAsia"/>
          <w:sz w:val="24"/>
          <w:szCs w:val="24"/>
        </w:rPr>
        <w:t xml:space="preserve">. </w:t>
      </w:r>
      <w:r w:rsidR="00CE0771">
        <w:rPr>
          <w:rFonts w:eastAsiaTheme="minorEastAsia"/>
          <w:sz w:val="24"/>
          <w:szCs w:val="24"/>
        </w:rPr>
        <w:t>Finally</w:t>
      </w:r>
      <w:r w:rsidR="00026DC9" w:rsidRPr="00CC532A">
        <w:rPr>
          <w:rFonts w:eastAsiaTheme="minorEastAsia"/>
          <w:sz w:val="24"/>
          <w:szCs w:val="24"/>
        </w:rPr>
        <w:t xml:space="preserve">, we </w:t>
      </w:r>
      <w:r w:rsidR="00400EA0">
        <w:rPr>
          <w:rFonts w:eastAsiaTheme="minorEastAsia"/>
          <w:sz w:val="24"/>
          <w:szCs w:val="24"/>
        </w:rPr>
        <w:t xml:space="preserve">also </w:t>
      </w:r>
      <w:r w:rsidR="00026DC9" w:rsidRPr="00CC532A">
        <w:rPr>
          <w:rFonts w:eastAsiaTheme="minorEastAsia"/>
          <w:sz w:val="24"/>
          <w:szCs w:val="24"/>
        </w:rPr>
        <w:t>utilize</w:t>
      </w:r>
      <w:r w:rsidR="00836904">
        <w:rPr>
          <w:rFonts w:eastAsiaTheme="minorEastAsia"/>
          <w:sz w:val="24"/>
          <w:szCs w:val="24"/>
        </w:rPr>
        <w:t xml:space="preserve"> </w:t>
      </w:r>
      <w:r w:rsidR="00836904" w:rsidRPr="00B9314B">
        <w:rPr>
          <w:rFonts w:eastAsiaTheme="minorEastAsia"/>
          <w:b/>
          <w:i/>
          <w:sz w:val="24"/>
          <w:szCs w:val="24"/>
        </w:rPr>
        <w:t>L2</w:t>
      </w:r>
      <w:r w:rsidR="00836904">
        <w:rPr>
          <w:rFonts w:eastAsiaTheme="minorEastAsia"/>
          <w:sz w:val="24"/>
          <w:szCs w:val="24"/>
        </w:rPr>
        <w:t>,</w:t>
      </w:r>
      <w:r w:rsidR="00026DC9" w:rsidRPr="00CC532A">
        <w:rPr>
          <w:rFonts w:eastAsiaTheme="minorEastAsia"/>
          <w:sz w:val="24"/>
          <w:szCs w:val="24"/>
        </w:rPr>
        <w:t xml:space="preserve"> 1,4-benzenediisonitrile </w:t>
      </w:r>
      <w:r w:rsidR="00CE0771">
        <w:rPr>
          <w:rFonts w:eastAsiaTheme="minorEastAsia"/>
          <w:sz w:val="24"/>
          <w:szCs w:val="24"/>
        </w:rPr>
        <w:t>molecules</w:t>
      </w:r>
      <w:r w:rsidR="0027483B">
        <w:rPr>
          <w:rFonts w:eastAsiaTheme="minorEastAsia"/>
          <w:sz w:val="24"/>
          <w:szCs w:val="24"/>
        </w:rPr>
        <w:t xml:space="preserve"> (see section 3 of </w:t>
      </w:r>
      <w:r w:rsidR="0027483B">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27483B">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27483B">
        <w:rPr>
          <w:rFonts w:eastAsiaTheme="minorEastAsia"/>
          <w:sz w:val="24"/>
          <w:szCs w:val="24"/>
        </w:rPr>
        <w:fldChar w:fldCharType="end"/>
      </w:r>
      <w:r w:rsidR="0027483B">
        <w:rPr>
          <w:rFonts w:eastAsiaTheme="minorEastAsia"/>
          <w:sz w:val="24"/>
          <w:szCs w:val="24"/>
        </w:rPr>
        <w:t xml:space="preserve"> for additional details)</w:t>
      </w:r>
      <w:r w:rsidR="00775BDC">
        <w:rPr>
          <w:rFonts w:eastAsiaTheme="minorEastAsia"/>
          <w:sz w:val="24"/>
          <w:szCs w:val="24"/>
        </w:rPr>
        <w:t xml:space="preserve">, SMJs created which </w:t>
      </w:r>
      <w:r w:rsidR="007472D0">
        <w:rPr>
          <w:rFonts w:eastAsiaTheme="minorEastAsia"/>
          <w:sz w:val="24"/>
          <w:szCs w:val="24"/>
        </w:rPr>
        <w:t>are expected to feature weakly energy</w:t>
      </w:r>
      <w:r w:rsidR="00CC7186">
        <w:rPr>
          <w:rFonts w:eastAsiaTheme="minorEastAsia"/>
          <w:sz w:val="24"/>
          <w:szCs w:val="24"/>
        </w:rPr>
        <w:t>-</w:t>
      </w:r>
      <w:r w:rsidR="007472D0">
        <w:rPr>
          <w:rFonts w:eastAsiaTheme="minorEastAsia"/>
          <w:sz w:val="24"/>
          <w:szCs w:val="24"/>
        </w:rPr>
        <w:t>dependent</w:t>
      </w:r>
      <w:r w:rsidR="00B44CC7">
        <w:rPr>
          <w:rFonts w:eastAsiaTheme="minorEastAsia"/>
          <w:sz w:val="24"/>
          <w:szCs w:val="24"/>
        </w:rPr>
        <w:t xml:space="preserve">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7472D0">
        <w:rPr>
          <w:rFonts w:eastAsiaTheme="minorEastAsia"/>
          <w:sz w:val="24"/>
          <w:szCs w:val="24"/>
        </w:rPr>
        <w:t xml:space="preserve"> </w:t>
      </w:r>
      <w:r w:rsidR="00836904">
        <w:rPr>
          <w:rFonts w:eastAsiaTheme="minorEastAsia"/>
          <w:sz w:val="24"/>
          <w:szCs w:val="24"/>
        </w:rPr>
        <w:t xml:space="preserve">also </w:t>
      </w:r>
      <w:r w:rsidR="00B71151">
        <w:rPr>
          <w:rFonts w:eastAsiaTheme="minorEastAsia"/>
          <w:sz w:val="24"/>
          <w:szCs w:val="24"/>
        </w:rPr>
        <w:t xml:space="preserve">dominated by the </w:t>
      </w:r>
      <w:r w:rsidR="00705E50">
        <w:rPr>
          <w:rFonts w:eastAsiaTheme="minorEastAsia"/>
          <w:sz w:val="24"/>
          <w:szCs w:val="24"/>
        </w:rPr>
        <w:t>LUMO</w:t>
      </w:r>
      <w:r w:rsidR="007472D0">
        <w:rPr>
          <w:rFonts w:eastAsiaTheme="minorEastAsia"/>
          <w:sz w:val="24"/>
          <w:szCs w:val="24"/>
        </w:rPr>
        <w:t xml:space="preserve"> level</w:t>
      </w:r>
      <w:r w:rsidR="00B71151">
        <w:rPr>
          <w:rFonts w:eastAsiaTheme="minorEastAsia"/>
          <w:sz w:val="24"/>
          <w:szCs w:val="24"/>
        </w:rPr>
        <w:t xml:space="preserve"> </w:t>
      </w:r>
      <w:r w:rsidR="00026DC9" w:rsidRPr="00CC532A">
        <w:rPr>
          <w:rFonts w:eastAsiaTheme="minorEastAsia"/>
          <w:sz w:val="24"/>
          <w:szCs w:val="24"/>
        </w:rPr>
        <w:fldChar w:fldCharType="begin" w:fldLock="1"/>
      </w:r>
      <w:r w:rsidR="00871373">
        <w:rPr>
          <w:rFonts w:eastAsiaTheme="minorEastAsia"/>
          <w:sz w:val="24"/>
          <w:szCs w:val="24"/>
        </w:rPr>
        <w:instrText>ADDIN CSL_CITATION {"citationItems":[{"id":"ITEM-1","itemData":{"DOI":"10.1038/nature12183","ISSN":"00280836","abstract":"Atomic and single-molecule junctions represent the ultimate limit to the miniaturization of electrical circuits. They are also ideal platforms for testing quantum transport theories that are required to describe charge and energy transfer in novel functional nanometre-scale devices. Recent work has successfully probed electric and thermoelectric phenomena in atomic-scale junctions. However, heat dissipation and transport in atomic-scale devices remain poorly characterized owing to experimental challenges. Here we use custom-fabricated scanning probes with integrated nanoscale thermocouples to investigate heat dissipation in the electrodes of single-molecule ('molecular') junctions. We find that if the junctions have transmission characteristics that are strongly energy dependent, this heat dissipation is asymmetric - that is, unequal between the electrodes - and also dependent on both the bias polarity and the identity of the majority charge carriers (electrons versus holes). In contrast, junctions consisting of only a few gold atoms ('atomic junctions') whose transmission characteristics show weak energy dependence do not exhibit appreciable asymmetry. Our results unambiguously relate the electronic transmission characteristics of atomic-scale junctions to their heat dissipation properties, establishing a framework for understanding heat dissipation in a range of mesoscopic systems where transport is elastic - that is, without exchange of energy in the contact region. We anticipate that the techniques established here will enable the study of Peltier effects at the atomic scale, a field that has been barely explored experimentally despite interesting theoretical predictions. Furthermore, the experimental advances described here are also expected to enable the study of heat transport in atomic and molecular junctions - an important and challenging scientific and technological goal that has remained elusive. © 2013 Macmillan Publishers Limited. All rights reserved.","author":[{"dropping-particle":"","family":"Lee","given":"Woochul","non-dropping-particle":"","parse-names":false,"suffix":""},{"dropping-particle":"","family":"Kim","given":"Kyeongtae","non-dropping-particle":"","parse-names":false,"suffix":""},{"dropping-particle":"","family":"Jeong","given":"Wonho","non-dropping-particle":"","parse-names":false,"suffix":""},{"dropping-particle":"","family":"Zotti","given":"Linda Angela","non-dropping-particle":"","parse-names":false,"suffix":""},{"dropping-particle":"","family":"Pauly","given":"Fabian","non-dropping-particle":"","parse-names":false,"suffix":""},{"dropping-particle":"","family":"Cuevas","given":"Juan Carlos","non-dropping-particle":"","parse-names":false,"suffix":""},{"dropping-particle":"","family":"Reddy","given":"Pramod","non-dropping-particle":"","parse-names":false,"suffix":""}],"container-title":"Nature","id":"ITEM-1","issued":{"date-parts":[["2013"]]},"page":"209-212","publisher":"Nature Publishing Group","title":"Heat dissipation in atomic-scale junctions","type":"article-journal","volume":"498"},"uris":["http://www.mendeley.com/documents/?uuid=5e4c54db-cb34-471d-bc2b-be00b3d78bbf","http://www.mendeley.com/documents/?uuid=22b05997-580a-4db7-96e4-d20929d9f58c"]}],"mendeley":{"formattedCitation":"(&lt;i&gt;24&lt;/i&gt;)","plainTextFormattedCitation":"(24)","previouslyFormattedCitation":"(&lt;i&gt;24&lt;/i&gt;)"},"properties":{"noteIndex":0},"schema":"https://github.com/citation-style-language/schema/raw/master/csl-citation.json"}</w:instrText>
      </w:r>
      <w:r w:rsidR="00026DC9" w:rsidRPr="00CC532A">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24</w:t>
      </w:r>
      <w:r w:rsidR="00292789" w:rsidRPr="00292789">
        <w:rPr>
          <w:rFonts w:eastAsiaTheme="minorEastAsia"/>
          <w:noProof/>
          <w:sz w:val="24"/>
          <w:szCs w:val="24"/>
        </w:rPr>
        <w:t>)</w:t>
      </w:r>
      <w:r w:rsidR="00026DC9" w:rsidRPr="00CC532A">
        <w:rPr>
          <w:rFonts w:eastAsiaTheme="minorEastAsia"/>
          <w:sz w:val="24"/>
          <w:szCs w:val="24"/>
        </w:rPr>
        <w:fldChar w:fldCharType="end"/>
      </w:r>
      <w:r w:rsidR="0027483B">
        <w:rPr>
          <w:rFonts w:eastAsiaTheme="minorEastAsia"/>
          <w:sz w:val="24"/>
          <w:szCs w:val="24"/>
        </w:rPr>
        <w:t>.</w:t>
      </w:r>
      <w:r w:rsidR="007472D0">
        <w:rPr>
          <w:rFonts w:eastAsiaTheme="minorEastAsia"/>
          <w:sz w:val="24"/>
          <w:szCs w:val="24"/>
        </w:rPr>
        <w:t xml:space="preserve"> </w:t>
      </w:r>
    </w:p>
    <w:p w14:paraId="73AA0682" w14:textId="520F260B" w:rsidR="00026DC9" w:rsidRPr="00CC532A" w:rsidRDefault="00D2481B" w:rsidP="00924954">
      <w:pPr>
        <w:spacing w:line="480" w:lineRule="auto"/>
        <w:ind w:firstLine="720"/>
        <w:jc w:val="both"/>
        <w:rPr>
          <w:rFonts w:eastAsiaTheme="minorEastAsia"/>
          <w:sz w:val="24"/>
          <w:szCs w:val="24"/>
        </w:rPr>
      </w:pPr>
      <w:r>
        <w:rPr>
          <w:rFonts w:eastAsiaTheme="minorEastAsia"/>
          <w:sz w:val="24"/>
          <w:szCs w:val="24"/>
        </w:rPr>
        <w:tab/>
      </w:r>
      <w:r w:rsidR="00537F1A">
        <w:rPr>
          <w:rFonts w:eastAsiaTheme="minorEastAsia"/>
          <w:sz w:val="24"/>
          <w:szCs w:val="24"/>
        </w:rPr>
        <w:t>P</w:t>
      </w:r>
      <w:r w:rsidR="00400EA0">
        <w:rPr>
          <w:rFonts w:eastAsiaTheme="minorEastAsia"/>
          <w:sz w:val="24"/>
          <w:szCs w:val="24"/>
        </w:rPr>
        <w:t>lasmonic gold films</w:t>
      </w:r>
      <w:r w:rsidR="00537F1A">
        <w:rPr>
          <w:rFonts w:eastAsiaTheme="minorEastAsia"/>
          <w:sz w:val="24"/>
          <w:szCs w:val="24"/>
        </w:rPr>
        <w:t xml:space="preserve"> </w:t>
      </w:r>
      <w:r w:rsidR="007E284E">
        <w:rPr>
          <w:rFonts w:eastAsiaTheme="minorEastAsia"/>
          <w:sz w:val="24"/>
          <w:szCs w:val="24"/>
        </w:rPr>
        <w:t>(thickness 6 nm</w:t>
      </w:r>
      <w:r w:rsidR="004C11A9">
        <w:rPr>
          <w:rFonts w:eastAsiaTheme="minorEastAsia"/>
          <w:sz w:val="24"/>
          <w:szCs w:val="24"/>
        </w:rPr>
        <w:t xml:space="preserve"> and</w:t>
      </w:r>
      <w:r w:rsidR="007E284E">
        <w:rPr>
          <w:rFonts w:eastAsiaTheme="minorEastAsia"/>
          <w:sz w:val="24"/>
          <w:szCs w:val="24"/>
        </w:rPr>
        <w:t xml:space="preserve"> 13 nm), with integrated grating couplers, </w:t>
      </w:r>
      <w:r w:rsidR="00537F1A">
        <w:rPr>
          <w:rFonts w:eastAsiaTheme="minorEastAsia"/>
          <w:sz w:val="24"/>
          <w:szCs w:val="24"/>
        </w:rPr>
        <w:t>were</w:t>
      </w:r>
      <w:r w:rsidR="00400EA0">
        <w:rPr>
          <w:rFonts w:eastAsiaTheme="minorEastAsia"/>
          <w:sz w:val="24"/>
          <w:szCs w:val="24"/>
        </w:rPr>
        <w:t xml:space="preserve"> fabricated on fused silica substrates (Fig. 1A) </w:t>
      </w:r>
      <w:r w:rsidR="001462BE">
        <w:rPr>
          <w:rFonts w:eastAsiaTheme="minorEastAsia"/>
          <w:sz w:val="24"/>
          <w:szCs w:val="24"/>
        </w:rPr>
        <w:t>to excite SPPs and generate hot</w:t>
      </w:r>
      <w:r w:rsidR="00756E3B">
        <w:rPr>
          <w:rFonts w:eastAsiaTheme="minorEastAsia"/>
          <w:sz w:val="24"/>
          <w:szCs w:val="24"/>
        </w:rPr>
        <w:t>-</w:t>
      </w:r>
      <w:r w:rsidR="001462BE">
        <w:rPr>
          <w:rFonts w:eastAsiaTheme="minorEastAsia"/>
          <w:sz w:val="24"/>
          <w:szCs w:val="24"/>
        </w:rPr>
        <w:t>carriers</w:t>
      </w:r>
      <w:r w:rsidR="007E284E">
        <w:rPr>
          <w:rFonts w:eastAsiaTheme="minorEastAsia"/>
          <w:sz w:val="24"/>
          <w:szCs w:val="24"/>
        </w:rPr>
        <w:t xml:space="preserve"> (</w:t>
      </w:r>
      <w:r w:rsidR="002749DF">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2749DF">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2749DF">
        <w:rPr>
          <w:rFonts w:eastAsiaTheme="minorEastAsia"/>
          <w:sz w:val="24"/>
          <w:szCs w:val="24"/>
        </w:rPr>
        <w:fldChar w:fldCharType="end"/>
      </w:r>
      <w:r w:rsidR="004C25EB">
        <w:rPr>
          <w:rFonts w:eastAsiaTheme="minorEastAsia"/>
          <w:sz w:val="24"/>
          <w:szCs w:val="24"/>
        </w:rPr>
        <w:t xml:space="preserve">, section </w:t>
      </w:r>
      <w:r w:rsidR="007B39F0">
        <w:rPr>
          <w:rFonts w:eastAsiaTheme="minorEastAsia"/>
          <w:sz w:val="24"/>
          <w:szCs w:val="24"/>
        </w:rPr>
        <w:t>4</w:t>
      </w:r>
      <w:r w:rsidR="007E284E">
        <w:rPr>
          <w:rFonts w:eastAsiaTheme="minorEastAsia"/>
          <w:sz w:val="24"/>
          <w:szCs w:val="24"/>
        </w:rPr>
        <w:t>)</w:t>
      </w:r>
      <w:r w:rsidR="00026DC9" w:rsidRPr="00CC532A">
        <w:rPr>
          <w:rFonts w:eastAsiaTheme="minorEastAsia"/>
          <w:sz w:val="24"/>
          <w:szCs w:val="24"/>
        </w:rPr>
        <w:t xml:space="preserve">. </w:t>
      </w:r>
      <w:r w:rsidR="00FD6D8B">
        <w:rPr>
          <w:rFonts w:eastAsiaTheme="minorEastAsia"/>
          <w:sz w:val="24"/>
          <w:szCs w:val="24"/>
        </w:rPr>
        <w:t>The</w:t>
      </w:r>
      <w:r w:rsidR="00C7537D">
        <w:rPr>
          <w:rFonts w:eastAsiaTheme="minorEastAsia"/>
          <w:sz w:val="24"/>
          <w:szCs w:val="24"/>
        </w:rPr>
        <w:t xml:space="preserve"> </w:t>
      </w:r>
      <w:r w:rsidR="008A559A">
        <w:rPr>
          <w:rFonts w:eastAsiaTheme="minorEastAsia"/>
          <w:sz w:val="24"/>
          <w:szCs w:val="24"/>
        </w:rPr>
        <w:t>6</w:t>
      </w:r>
      <w:r w:rsidR="00353A90">
        <w:rPr>
          <w:rFonts w:eastAsiaTheme="minorEastAsia"/>
          <w:sz w:val="24"/>
          <w:szCs w:val="24"/>
        </w:rPr>
        <w:t xml:space="preserve"> </w:t>
      </w:r>
      <w:r w:rsidR="008A559A">
        <w:rPr>
          <w:rFonts w:eastAsiaTheme="minorEastAsia"/>
          <w:sz w:val="24"/>
          <w:szCs w:val="24"/>
        </w:rPr>
        <w:t xml:space="preserve">nm-thick </w:t>
      </w:r>
      <w:r w:rsidR="002A407F">
        <w:rPr>
          <w:rFonts w:eastAsiaTheme="minorEastAsia"/>
          <w:sz w:val="24"/>
          <w:szCs w:val="24"/>
        </w:rPr>
        <w:t>gold</w:t>
      </w:r>
      <w:r w:rsidR="008A559A">
        <w:rPr>
          <w:rFonts w:eastAsiaTheme="minorEastAsia"/>
          <w:sz w:val="24"/>
          <w:szCs w:val="24"/>
        </w:rPr>
        <w:t xml:space="preserve"> film</w:t>
      </w:r>
      <w:r w:rsidR="00AF790E">
        <w:rPr>
          <w:rFonts w:eastAsiaTheme="minorEastAsia"/>
          <w:sz w:val="24"/>
          <w:szCs w:val="24"/>
        </w:rPr>
        <w:t xml:space="preserve"> with grating coupler</w:t>
      </w:r>
      <w:r w:rsidR="00A87832">
        <w:rPr>
          <w:rFonts w:eastAsiaTheme="minorEastAsia"/>
          <w:sz w:val="24"/>
          <w:szCs w:val="24"/>
        </w:rPr>
        <w:t xml:space="preserve"> was first exposed</w:t>
      </w:r>
      <w:r w:rsidR="008A559A">
        <w:rPr>
          <w:rFonts w:eastAsiaTheme="minorEastAsia"/>
          <w:sz w:val="24"/>
          <w:szCs w:val="24"/>
        </w:rPr>
        <w:t xml:space="preserve"> to a solution containing </w:t>
      </w:r>
      <w:r w:rsidR="008A559A" w:rsidRPr="003C7AB1">
        <w:rPr>
          <w:rFonts w:eastAsiaTheme="minorEastAsia"/>
          <w:b/>
          <w:i/>
          <w:sz w:val="24"/>
          <w:szCs w:val="24"/>
        </w:rPr>
        <w:t>L1</w:t>
      </w:r>
      <w:r w:rsidR="008A559A">
        <w:rPr>
          <w:rFonts w:eastAsiaTheme="minorEastAsia"/>
          <w:sz w:val="24"/>
          <w:szCs w:val="24"/>
        </w:rPr>
        <w:t xml:space="preserve"> molecules to create a monolayer of the molecules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8A559A">
        <w:rPr>
          <w:rFonts w:eastAsiaTheme="minorEastAsia"/>
          <w:sz w:val="24"/>
          <w:szCs w:val="24"/>
        </w:rPr>
        <w:t xml:space="preserve">, section </w:t>
      </w:r>
      <w:r w:rsidR="007B39F0">
        <w:rPr>
          <w:rFonts w:eastAsiaTheme="minorEastAsia"/>
          <w:sz w:val="24"/>
          <w:szCs w:val="24"/>
        </w:rPr>
        <w:t>5</w:t>
      </w:r>
      <w:r w:rsidR="008A559A">
        <w:rPr>
          <w:rFonts w:eastAsiaTheme="minorEastAsia"/>
          <w:sz w:val="24"/>
          <w:szCs w:val="24"/>
        </w:rPr>
        <w:t>). Next, we position</w:t>
      </w:r>
      <w:r>
        <w:rPr>
          <w:rFonts w:eastAsiaTheme="minorEastAsia"/>
          <w:sz w:val="24"/>
          <w:szCs w:val="24"/>
        </w:rPr>
        <w:t>ed</w:t>
      </w:r>
      <w:r w:rsidR="00026DC9" w:rsidRPr="00CC532A">
        <w:rPr>
          <w:rFonts w:eastAsiaTheme="minorEastAsia"/>
          <w:sz w:val="24"/>
          <w:szCs w:val="24"/>
        </w:rPr>
        <w:t xml:space="preserve"> </w:t>
      </w:r>
      <w:proofErr w:type="spellStart"/>
      <w:r w:rsidR="00C7537D">
        <w:rPr>
          <w:rFonts w:eastAsiaTheme="minorEastAsia"/>
          <w:sz w:val="24"/>
          <w:szCs w:val="24"/>
        </w:rPr>
        <w:t>a</w:t>
      </w:r>
      <w:proofErr w:type="spellEnd"/>
      <w:r w:rsidR="00C7537D" w:rsidRPr="00CC532A">
        <w:rPr>
          <w:rFonts w:eastAsiaTheme="minorEastAsia"/>
          <w:sz w:val="24"/>
          <w:szCs w:val="24"/>
        </w:rPr>
        <w:t xml:space="preserve"> </w:t>
      </w:r>
      <w:r w:rsidR="00026DC9" w:rsidRPr="00CC532A">
        <w:rPr>
          <w:rFonts w:eastAsiaTheme="minorEastAsia"/>
          <w:sz w:val="24"/>
          <w:szCs w:val="24"/>
        </w:rPr>
        <w:t xml:space="preserve">Au </w:t>
      </w:r>
      <w:r>
        <w:rPr>
          <w:rFonts w:eastAsiaTheme="minorEastAsia"/>
          <w:sz w:val="24"/>
          <w:szCs w:val="24"/>
        </w:rPr>
        <w:t>STM tip</w:t>
      </w:r>
      <w:r w:rsidR="002A407F">
        <w:rPr>
          <w:rFonts w:eastAsiaTheme="minorEastAsia"/>
          <w:sz w:val="24"/>
          <w:szCs w:val="24"/>
        </w:rPr>
        <w:t xml:space="preserve"> at a </w:t>
      </w:r>
      <w:r w:rsidR="0037503A">
        <w:rPr>
          <w:rFonts w:eastAsiaTheme="minorEastAsia"/>
          <w:sz w:val="24"/>
          <w:szCs w:val="24"/>
        </w:rPr>
        <w:t xml:space="preserve">separation </w:t>
      </w:r>
      <w:r w:rsidR="002A407F">
        <w:rPr>
          <w:rFonts w:eastAsiaTheme="minorEastAsia"/>
          <w:sz w:val="24"/>
          <w:szCs w:val="24"/>
        </w:rPr>
        <w:t>of</w:t>
      </w:r>
      <w:r w:rsidRPr="00CC532A">
        <w:rPr>
          <w:rFonts w:eastAsiaTheme="minorEastAsia"/>
          <w:sz w:val="24"/>
          <w:szCs w:val="24"/>
        </w:rPr>
        <w:t xml:space="preserve"> </w:t>
      </w:r>
      <w:r w:rsidR="008A559A">
        <w:rPr>
          <w:rFonts w:eastAsiaTheme="minorEastAsia"/>
          <w:sz w:val="24"/>
          <w:szCs w:val="24"/>
        </w:rPr>
        <w:t xml:space="preserve">~1 </w:t>
      </w:r>
      <w:proofErr w:type="spellStart"/>
      <m:oMath>
        <m:r>
          <m:rPr>
            <m:nor/>
          </m:rPr>
          <w:rPr>
            <w:rFonts w:eastAsiaTheme="minorEastAsia"/>
            <w:sz w:val="24"/>
            <w:szCs w:val="24"/>
          </w:rPr>
          <m:t>μm</m:t>
        </m:r>
      </m:oMath>
      <w:proofErr w:type="spellEnd"/>
      <w:r w:rsidR="008A559A">
        <w:rPr>
          <w:rFonts w:ascii="Lucida Grande" w:hAnsi="Lucida Grande" w:cs="Lucida Grande"/>
          <w:b/>
          <w:color w:val="000000"/>
        </w:rPr>
        <w:t xml:space="preserve"> </w:t>
      </w:r>
      <w:r w:rsidR="005B3B88">
        <w:rPr>
          <w:rFonts w:eastAsiaTheme="minorEastAsia"/>
          <w:sz w:val="24"/>
          <w:szCs w:val="24"/>
        </w:rPr>
        <w:t>(along the</w:t>
      </w:r>
      <w:r w:rsidR="00B44CC7">
        <w:rPr>
          <w:rFonts w:eastAsiaTheme="minorEastAsia"/>
          <w:sz w:val="24"/>
          <w:szCs w:val="24"/>
        </w:rPr>
        <w:t xml:space="preserve"> </w:t>
      </w:r>
      <w:r w:rsidR="00B44CC7" w:rsidRPr="00B44CC7">
        <w:rPr>
          <w:rFonts w:eastAsiaTheme="minorEastAsia"/>
          <w:i/>
          <w:sz w:val="24"/>
          <w:szCs w:val="24"/>
        </w:rPr>
        <w:t>x</w:t>
      </w:r>
      <w:r w:rsidR="005B3B88">
        <w:rPr>
          <w:rFonts w:eastAsiaTheme="minorEastAsia"/>
          <w:sz w:val="24"/>
          <w:szCs w:val="24"/>
        </w:rPr>
        <w:t xml:space="preserve"> direction) </w:t>
      </w:r>
      <w:r w:rsidR="008A559A" w:rsidRPr="003C7AB1">
        <w:rPr>
          <w:color w:val="000000"/>
          <w:sz w:val="24"/>
          <w:szCs w:val="24"/>
        </w:rPr>
        <w:t>from the</w:t>
      </w:r>
      <w:r w:rsidR="008A559A" w:rsidRPr="00CC532A" w:rsidDel="008A559A">
        <w:rPr>
          <w:rFonts w:eastAsiaTheme="minorEastAsia"/>
          <w:sz w:val="24"/>
          <w:szCs w:val="24"/>
        </w:rPr>
        <w:t xml:space="preserve"> </w:t>
      </w:r>
      <w:r w:rsidR="008A559A">
        <w:rPr>
          <w:rFonts w:eastAsiaTheme="minorEastAsia"/>
          <w:sz w:val="24"/>
          <w:szCs w:val="24"/>
        </w:rPr>
        <w:t xml:space="preserve">grating edge </w:t>
      </w:r>
      <w:r w:rsidR="00681DF6">
        <w:rPr>
          <w:rFonts w:eastAsiaTheme="minorEastAsia"/>
          <w:sz w:val="24"/>
          <w:szCs w:val="24"/>
        </w:rPr>
        <w:t>(</w:t>
      </w:r>
      <w:r w:rsidR="00FD6D8B">
        <w:rPr>
          <w:rFonts w:eastAsiaTheme="minorEastAsia"/>
          <w:sz w:val="24"/>
          <w:szCs w:val="24"/>
        </w:rPr>
        <w:t>Fig. S2</w:t>
      </w:r>
      <w:r w:rsidR="00681DF6">
        <w:rPr>
          <w:rFonts w:eastAsiaTheme="minorEastAsia"/>
          <w:sz w:val="24"/>
          <w:szCs w:val="24"/>
        </w:rPr>
        <w:t>)</w:t>
      </w:r>
      <w:r w:rsidR="00026DC9" w:rsidRPr="00282BDB">
        <w:rPr>
          <w:rFonts w:eastAsiaTheme="minorEastAsia"/>
          <w:sz w:val="24"/>
          <w:szCs w:val="24"/>
        </w:rPr>
        <w:t xml:space="preserve">. </w:t>
      </w:r>
      <w:r w:rsidR="009F1C89">
        <w:rPr>
          <w:rFonts w:eastAsiaTheme="minorEastAsia"/>
          <w:sz w:val="24"/>
          <w:szCs w:val="24"/>
        </w:rPr>
        <w:t>Subsequently, t</w:t>
      </w:r>
      <w:r w:rsidR="00026DC9" w:rsidRPr="00CC532A">
        <w:rPr>
          <w:rFonts w:eastAsiaTheme="minorEastAsia"/>
          <w:sz w:val="24"/>
          <w:szCs w:val="24"/>
        </w:rPr>
        <w:t xml:space="preserve">he </w:t>
      </w:r>
      <w:r w:rsidR="001E4B4C">
        <w:rPr>
          <w:rFonts w:eastAsiaTheme="minorEastAsia"/>
          <w:sz w:val="24"/>
          <w:szCs w:val="24"/>
        </w:rPr>
        <w:t>Au</w:t>
      </w:r>
      <w:r w:rsidR="001E4B4C" w:rsidRPr="00CC532A">
        <w:rPr>
          <w:rFonts w:eastAsiaTheme="minorEastAsia"/>
          <w:sz w:val="24"/>
          <w:szCs w:val="24"/>
        </w:rPr>
        <w:t xml:space="preserve"> </w:t>
      </w:r>
      <w:r w:rsidR="00026DC9" w:rsidRPr="00CC532A">
        <w:rPr>
          <w:rFonts w:eastAsiaTheme="minorEastAsia"/>
          <w:sz w:val="24"/>
          <w:szCs w:val="24"/>
        </w:rPr>
        <w:t xml:space="preserve">film was </w:t>
      </w:r>
      <w:r w:rsidR="008A559A">
        <w:rPr>
          <w:rFonts w:eastAsiaTheme="minorEastAsia"/>
          <w:sz w:val="24"/>
          <w:szCs w:val="24"/>
        </w:rPr>
        <w:t xml:space="preserve">covered </w:t>
      </w:r>
      <w:r w:rsidR="00026DC9" w:rsidRPr="00CC532A">
        <w:rPr>
          <w:rFonts w:eastAsiaTheme="minorEastAsia"/>
          <w:sz w:val="24"/>
          <w:szCs w:val="24"/>
        </w:rPr>
        <w:t xml:space="preserve">with </w:t>
      </w:r>
      <w:r w:rsidR="00CC7186">
        <w:rPr>
          <w:rFonts w:eastAsiaTheme="minorEastAsia"/>
          <w:sz w:val="24"/>
          <w:szCs w:val="24"/>
        </w:rPr>
        <w:t xml:space="preserve">an immersion oil matching the refractive index of </w:t>
      </w:r>
      <w:r w:rsidR="00026DC9" w:rsidRPr="00CC532A">
        <w:rPr>
          <w:rFonts w:eastAsiaTheme="minorEastAsia"/>
          <w:sz w:val="24"/>
          <w:szCs w:val="24"/>
        </w:rPr>
        <w:t xml:space="preserve">fused silica </w:t>
      </w:r>
      <w:r w:rsidR="00CC7186">
        <w:rPr>
          <w:rFonts w:eastAsiaTheme="minorEastAsia"/>
          <w:sz w:val="24"/>
          <w:szCs w:val="24"/>
        </w:rPr>
        <w:t xml:space="preserve"> to</w:t>
      </w:r>
      <w:r w:rsidR="00026DC9" w:rsidRPr="00CC532A">
        <w:rPr>
          <w:rFonts w:eastAsiaTheme="minorEastAsia"/>
          <w:sz w:val="24"/>
          <w:szCs w:val="24"/>
        </w:rPr>
        <w:t xml:space="preserve"> creat</w:t>
      </w:r>
      <w:r w:rsidR="00CC7186">
        <w:rPr>
          <w:rFonts w:eastAsiaTheme="minorEastAsia"/>
          <w:sz w:val="24"/>
          <w:szCs w:val="24"/>
        </w:rPr>
        <w:t>e</w:t>
      </w:r>
      <w:r w:rsidR="00026DC9" w:rsidRPr="00CC532A">
        <w:rPr>
          <w:rFonts w:eastAsiaTheme="minorEastAsia"/>
          <w:sz w:val="24"/>
          <w:szCs w:val="24"/>
        </w:rPr>
        <w:t xml:space="preserve"> a symmetric optical medium around the film</w:t>
      </w:r>
      <w:r w:rsidR="00397E16">
        <w:rPr>
          <w:rFonts w:eastAsiaTheme="minorEastAsia"/>
          <w:sz w:val="24"/>
          <w:szCs w:val="24"/>
        </w:rPr>
        <w:t>,</w:t>
      </w:r>
      <w:r w:rsidR="00D41187">
        <w:rPr>
          <w:rFonts w:eastAsiaTheme="minorEastAsia"/>
          <w:sz w:val="24"/>
          <w:szCs w:val="24"/>
        </w:rPr>
        <w:t xml:space="preserve"> and</w:t>
      </w:r>
      <w:r w:rsidR="00026DC9" w:rsidRPr="00CC532A">
        <w:rPr>
          <w:rFonts w:eastAsiaTheme="minorEastAsia"/>
          <w:sz w:val="24"/>
          <w:szCs w:val="24"/>
        </w:rPr>
        <w:t xml:space="preserve"> </w:t>
      </w:r>
      <w:r w:rsidR="00D41187">
        <w:rPr>
          <w:rFonts w:eastAsiaTheme="minorEastAsia"/>
          <w:sz w:val="24"/>
          <w:szCs w:val="24"/>
        </w:rPr>
        <w:t>a</w:t>
      </w:r>
      <w:r w:rsidR="008A559A">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0.1V</m:t>
        </m:r>
      </m:oMath>
      <w:r w:rsidR="00026DC9" w:rsidRPr="00CC532A">
        <w:rPr>
          <w:rFonts w:eastAsiaTheme="minorEastAsia"/>
          <w:sz w:val="24"/>
          <w:szCs w:val="24"/>
        </w:rPr>
        <w:t xml:space="preserve"> </w:t>
      </w:r>
      <w:r w:rsidR="00A87832">
        <w:rPr>
          <w:rFonts w:eastAsiaTheme="minorEastAsia"/>
          <w:sz w:val="24"/>
          <w:szCs w:val="24"/>
        </w:rPr>
        <w:t xml:space="preserve">was applied </w:t>
      </w:r>
      <w:r w:rsidR="008A559A">
        <w:rPr>
          <w:rFonts w:eastAsiaTheme="minorEastAsia"/>
          <w:sz w:val="24"/>
          <w:szCs w:val="24"/>
        </w:rPr>
        <w:t xml:space="preserve">to the </w:t>
      </w:r>
      <w:r>
        <w:rPr>
          <w:rFonts w:eastAsiaTheme="minorEastAsia"/>
          <w:sz w:val="24"/>
          <w:szCs w:val="24"/>
        </w:rPr>
        <w:t>STM tip</w:t>
      </w:r>
      <w:r w:rsidRPr="00CC532A">
        <w:rPr>
          <w:rFonts w:eastAsiaTheme="minorEastAsia"/>
          <w:sz w:val="24"/>
          <w:szCs w:val="24"/>
        </w:rPr>
        <w:t xml:space="preserve"> </w:t>
      </w:r>
      <w:r w:rsidR="00026DC9" w:rsidRPr="00CC532A">
        <w:rPr>
          <w:rFonts w:eastAsiaTheme="minorEastAsia"/>
          <w:sz w:val="24"/>
          <w:szCs w:val="24"/>
        </w:rPr>
        <w:t xml:space="preserve">while grounding the </w:t>
      </w:r>
      <w:r w:rsidR="001E4B4C">
        <w:rPr>
          <w:rFonts w:eastAsiaTheme="minorEastAsia"/>
          <w:sz w:val="24"/>
          <w:szCs w:val="24"/>
        </w:rPr>
        <w:t>Au</w:t>
      </w:r>
      <w:r w:rsidR="002A407F" w:rsidRPr="00CC532A">
        <w:rPr>
          <w:rFonts w:eastAsiaTheme="minorEastAsia"/>
          <w:sz w:val="24"/>
          <w:szCs w:val="24"/>
        </w:rPr>
        <w:t xml:space="preserve"> </w:t>
      </w:r>
      <w:r w:rsidR="00026DC9" w:rsidRPr="00CC532A">
        <w:rPr>
          <w:rFonts w:eastAsiaTheme="minorEastAsia"/>
          <w:sz w:val="24"/>
          <w:szCs w:val="24"/>
        </w:rPr>
        <w:t>film</w:t>
      </w:r>
      <w:r w:rsidR="00D41187">
        <w:rPr>
          <w:rFonts w:eastAsiaTheme="minorEastAsia"/>
          <w:sz w:val="24"/>
          <w:szCs w:val="24"/>
        </w:rPr>
        <w:t>.</w:t>
      </w:r>
      <w:r w:rsidR="00D54280">
        <w:rPr>
          <w:rFonts w:eastAsiaTheme="minorEastAsia"/>
          <w:sz w:val="24"/>
          <w:szCs w:val="24"/>
        </w:rPr>
        <w:t xml:space="preserve"> We then employed STM break-junction technique</w:t>
      </w:r>
      <w:r w:rsidR="00D349FD">
        <w:rPr>
          <w:rFonts w:eastAsiaTheme="minorEastAsia"/>
          <w:sz w:val="24"/>
          <w:szCs w:val="24"/>
        </w:rPr>
        <w:t xml:space="preserve"> </w:t>
      </w:r>
      <w:r w:rsidR="00D349FD">
        <w:rPr>
          <w:rFonts w:eastAsiaTheme="minorEastAsia"/>
          <w:sz w:val="24"/>
          <w:szCs w:val="24"/>
        </w:rPr>
        <w:fldChar w:fldCharType="begin" w:fldLock="1"/>
      </w:r>
      <w:r w:rsidR="001050A1">
        <w:rPr>
          <w:rFonts w:eastAsiaTheme="minorEastAsia"/>
          <w:sz w:val="24"/>
          <w:szCs w:val="24"/>
        </w:rPr>
        <w:instrText>ADDIN CSL_CITATION {"citationItems":[{"id":"ITEM-1","itemData":{"DOI":"10.1126/science.1087481","ISSN":"00368075","abstract":"The conductance of a single molecule connected to two gold electrodes was determined by repeatedly forming thousands of gold-motecule-gold junctions. Conductance histograms revealed well-defined peaks at integer multiples of a fundamental conductance value, which was used to identify the conductance of a single molecule. The resistances near zero bias were 10.5 ± 0.5, 51 ± 5, 630 ±</w:instrText>
      </w:r>
      <w:r w:rsidR="001050A1">
        <w:rPr>
          <w:rFonts w:eastAsiaTheme="minorEastAsia" w:hint="eastAsia"/>
          <w:sz w:val="24"/>
          <w:szCs w:val="24"/>
        </w:rPr>
        <w:instrText xml:space="preserve"> 50, and 1.3 </w:instrText>
      </w:r>
      <w:r w:rsidR="001050A1">
        <w:rPr>
          <w:rFonts w:eastAsiaTheme="minorEastAsia" w:hint="eastAsia"/>
          <w:sz w:val="24"/>
          <w:szCs w:val="24"/>
        </w:rPr>
        <w:instrText>±</w:instrText>
      </w:r>
      <w:r w:rsidR="001050A1">
        <w:rPr>
          <w:rFonts w:eastAsiaTheme="minorEastAsia" w:hint="eastAsia"/>
          <w:sz w:val="24"/>
          <w:szCs w:val="24"/>
        </w:rPr>
        <w:instrText xml:space="preserve"> 0.1 megohms for hexanedithiol, octanedithiol, decanedithiol, and 4,4</w:instrText>
      </w:r>
      <w:r w:rsidR="001050A1">
        <w:rPr>
          <w:rFonts w:eastAsiaTheme="minorEastAsia" w:hint="eastAsia"/>
          <w:sz w:val="24"/>
          <w:szCs w:val="24"/>
        </w:rPr>
        <w:instrText>′</w:instrText>
      </w:r>
      <w:r w:rsidR="001050A1">
        <w:rPr>
          <w:rFonts w:eastAsiaTheme="minorEastAsia" w:hint="eastAsia"/>
          <w:sz w:val="24"/>
          <w:szCs w:val="24"/>
        </w:rPr>
        <w:instrText xml:space="preserve"> bipyridine, respectively. The tunneling decay constant (</w:instrText>
      </w:r>
      <w:r w:rsidR="001050A1">
        <w:rPr>
          <w:rFonts w:eastAsiaTheme="minorEastAsia" w:hint="eastAsia"/>
          <w:sz w:val="24"/>
          <w:szCs w:val="24"/>
        </w:rPr>
        <w:instrText>β</w:instrText>
      </w:r>
      <w:r w:rsidR="001050A1">
        <w:rPr>
          <w:rFonts w:eastAsiaTheme="minorEastAsia" w:hint="eastAsia"/>
          <w:sz w:val="24"/>
          <w:szCs w:val="24"/>
        </w:rPr>
        <w:instrText xml:space="preserve">N) for N-alkanedithiols was 1.0 </w:instrText>
      </w:r>
      <w:r w:rsidR="001050A1">
        <w:rPr>
          <w:rFonts w:eastAsiaTheme="minorEastAsia" w:hint="eastAsia"/>
          <w:sz w:val="24"/>
          <w:szCs w:val="24"/>
        </w:rPr>
        <w:instrText>±</w:instrText>
      </w:r>
      <w:r w:rsidR="001050A1">
        <w:rPr>
          <w:rFonts w:eastAsiaTheme="minorEastAsia" w:hint="eastAsia"/>
          <w:sz w:val="24"/>
          <w:szCs w:val="24"/>
        </w:rPr>
        <w:instrText xml:space="preserve"> 0.1 per carbon atom and was weakly dependent on the applied bias. The resistanc</w:instrText>
      </w:r>
      <w:r w:rsidR="001050A1">
        <w:rPr>
          <w:rFonts w:eastAsiaTheme="minorEastAsia"/>
          <w:sz w:val="24"/>
          <w:szCs w:val="24"/>
        </w:rPr>
        <w:instrText>e and βN values are consistent with first-principles calculations.","author":[{"dropping-particle":"","family":"Xu","given":"Bingqian","non-dropping-particle":"","parse-names":false,"suffix":""},{"dropping-particle":"","family":"Tao","given":"Nongjian J.","non-dropping-particle":"","parse-names":false,"suffix":""}],"container-title":"Science","id":"ITEM-1","issued":{"date-parts":[["2003"]]},"page":"1221-1223","title":"Measurement of single-molecule resistance by repeated formation of molecular junctions","type":"article-journal","volume":"301"},"uris":["http://www.mendeley.com/documents/?uuid=1e43560e-9b1d-4ddb-b581-a785e41dc982"]},{"id":"ITEM-2","itemData":{"author":[{"dropping-particle":"","family":"Reddy","given":"Pramod","non-dropping-particle":"","parse-names":false,"suffix":""},{"dropping-particle":"","family":"Jang","given":"Sung-Yeon","non-dropping-particle":"","parse-names":false,"suffix":""},{"dropping-particle":"","family":"Segalman","given":"Rachel A","non-dropping-particle":"","parse-names":false,"suffix":""},{"dropping-particle":"","family":"Majumder","given":"Arun","non-dropping-particle":"","parse-names":false,"suffix":""}],"container-title":"Science","id":"ITEM-2","issued":{"date-parts":[["2007"]]},"page":"1568-1572","title":"Thermoelectricity in molecular junctions","type":"article-journal","volume":"315"},"uris":["http://www.mendeley.com/documents/?uuid=714199c9-6908-4fa3-b0d0-4dcc6723f42d"]}],"mendeley":{"formattedCitation":"(&lt;i&gt;17&lt;/i&gt;, &lt;i&gt;18&lt;/i&gt;)","plainTextFormattedCitation":"(17, 18)","previouslyFormattedCitation":"(&lt;i&gt;17&lt;/i&gt;, &lt;i&gt;18&lt;/i&gt;)"},"properties":{"noteIndex":0},"schema":"https://github.com/citation-style-language/schema/raw/master/csl-citation.json"}</w:instrText>
      </w:r>
      <w:r w:rsidR="00D349FD">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17</w:t>
      </w:r>
      <w:r w:rsidR="00B41675" w:rsidRPr="00B41675">
        <w:rPr>
          <w:rFonts w:eastAsiaTheme="minorEastAsia"/>
          <w:noProof/>
          <w:sz w:val="24"/>
          <w:szCs w:val="24"/>
        </w:rPr>
        <w:t xml:space="preserve">, </w:t>
      </w:r>
      <w:r w:rsidR="00B41675" w:rsidRPr="00B41675">
        <w:rPr>
          <w:rFonts w:eastAsiaTheme="minorEastAsia"/>
          <w:i/>
          <w:noProof/>
          <w:sz w:val="24"/>
          <w:szCs w:val="24"/>
        </w:rPr>
        <w:t>18</w:t>
      </w:r>
      <w:r w:rsidR="00B41675" w:rsidRPr="00B41675">
        <w:rPr>
          <w:rFonts w:eastAsiaTheme="minorEastAsia"/>
          <w:noProof/>
          <w:sz w:val="24"/>
          <w:szCs w:val="24"/>
        </w:rPr>
        <w:t>)</w:t>
      </w:r>
      <w:r w:rsidR="00D349FD">
        <w:rPr>
          <w:rFonts w:eastAsiaTheme="minorEastAsia"/>
          <w:sz w:val="24"/>
          <w:szCs w:val="24"/>
        </w:rPr>
        <w:fldChar w:fldCharType="end"/>
      </w:r>
      <w:r w:rsidR="00D54280">
        <w:rPr>
          <w:rFonts w:eastAsiaTheme="minorEastAsia"/>
          <w:sz w:val="24"/>
          <w:szCs w:val="24"/>
        </w:rPr>
        <w:t xml:space="preserve"> </w:t>
      </w:r>
      <w:r w:rsidR="00B510E5">
        <w:rPr>
          <w:rFonts w:eastAsiaTheme="minorEastAsia"/>
          <w:sz w:val="24"/>
          <w:szCs w:val="24"/>
        </w:rPr>
        <w:t>(</w:t>
      </w:r>
      <w:r w:rsidR="00111310">
        <w:rPr>
          <w:rFonts w:eastAsiaTheme="minorEastAsia"/>
          <w:sz w:val="24"/>
          <w:szCs w:val="24"/>
        </w:rPr>
        <w:t xml:space="preserve">see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B510E5">
        <w:rPr>
          <w:rFonts w:eastAsiaTheme="minorEastAsia"/>
          <w:sz w:val="24"/>
          <w:szCs w:val="24"/>
        </w:rPr>
        <w:t>,</w:t>
      </w:r>
      <w:r w:rsidR="00111310">
        <w:rPr>
          <w:rFonts w:eastAsiaTheme="minorEastAsia"/>
          <w:sz w:val="24"/>
          <w:szCs w:val="24"/>
        </w:rPr>
        <w:t xml:space="preserve"> </w:t>
      </w:r>
      <w:r w:rsidR="00A3072D">
        <w:rPr>
          <w:rFonts w:eastAsiaTheme="minorEastAsia"/>
          <w:sz w:val="24"/>
          <w:szCs w:val="24"/>
        </w:rPr>
        <w:t xml:space="preserve">section 2 for </w:t>
      </w:r>
      <w:r w:rsidR="00111310">
        <w:rPr>
          <w:rFonts w:eastAsiaTheme="minorEastAsia"/>
          <w:sz w:val="24"/>
          <w:szCs w:val="24"/>
        </w:rPr>
        <w:t xml:space="preserve">a </w:t>
      </w:r>
      <w:r w:rsidR="00A3072D">
        <w:rPr>
          <w:rFonts w:eastAsiaTheme="minorEastAsia"/>
          <w:sz w:val="24"/>
          <w:szCs w:val="24"/>
        </w:rPr>
        <w:t>detailed protocol</w:t>
      </w:r>
      <w:r w:rsidR="00D54280">
        <w:rPr>
          <w:rFonts w:eastAsiaTheme="minorEastAsia"/>
          <w:sz w:val="24"/>
          <w:szCs w:val="24"/>
        </w:rPr>
        <w:t>)</w:t>
      </w:r>
      <w:r w:rsidR="00A3072D">
        <w:rPr>
          <w:rFonts w:eastAsiaTheme="minorEastAsia"/>
          <w:sz w:val="24"/>
          <w:szCs w:val="24"/>
        </w:rPr>
        <w:t xml:space="preserve"> to identify the current through </w:t>
      </w:r>
      <w:proofErr w:type="spellStart"/>
      <w:r w:rsidR="00F24965">
        <w:rPr>
          <w:rFonts w:eastAsiaTheme="minorEastAsia"/>
          <w:sz w:val="24"/>
          <w:szCs w:val="24"/>
        </w:rPr>
        <w:t>a</w:t>
      </w:r>
      <w:proofErr w:type="spellEnd"/>
      <w:r w:rsidR="00D349FD">
        <w:rPr>
          <w:rFonts w:eastAsiaTheme="minorEastAsia"/>
          <w:sz w:val="24"/>
          <w:szCs w:val="24"/>
        </w:rPr>
        <w:t xml:space="preserve"> </w:t>
      </w:r>
      <w:r w:rsidR="00A3072D">
        <w:rPr>
          <w:rFonts w:eastAsiaTheme="minorEastAsia"/>
          <w:sz w:val="24"/>
          <w:szCs w:val="24"/>
        </w:rPr>
        <w:t>Au-</w:t>
      </w:r>
      <w:r w:rsidR="00A3072D" w:rsidRPr="00844708">
        <w:rPr>
          <w:rFonts w:eastAsiaTheme="minorEastAsia"/>
          <w:b/>
          <w:i/>
          <w:sz w:val="24"/>
          <w:szCs w:val="24"/>
        </w:rPr>
        <w:t>L1</w:t>
      </w:r>
      <w:r w:rsidR="00A3072D">
        <w:rPr>
          <w:rFonts w:eastAsiaTheme="minorEastAsia"/>
          <w:sz w:val="24"/>
          <w:szCs w:val="24"/>
        </w:rPr>
        <w:t xml:space="preserve">-Au </w:t>
      </w:r>
      <w:r w:rsidR="00F24965">
        <w:rPr>
          <w:rFonts w:eastAsiaTheme="minorEastAsia"/>
          <w:sz w:val="24"/>
          <w:szCs w:val="24"/>
        </w:rPr>
        <w:t>SMJ</w:t>
      </w:r>
      <w:r w:rsidR="007472D0">
        <w:rPr>
          <w:rFonts w:eastAsiaTheme="minorEastAsia"/>
          <w:sz w:val="24"/>
          <w:szCs w:val="24"/>
        </w:rPr>
        <w:t xml:space="preserve">. </w:t>
      </w:r>
      <w:r w:rsidR="00A3072D">
        <w:rPr>
          <w:rFonts w:eastAsiaTheme="minorEastAsia"/>
          <w:sz w:val="24"/>
          <w:szCs w:val="24"/>
        </w:rPr>
        <w:t xml:space="preserve">The peak in the current histogram created from over 2000 </w:t>
      </w:r>
      <w:r w:rsidR="00071C1F">
        <w:rPr>
          <w:rFonts w:eastAsiaTheme="minorEastAsia"/>
          <w:sz w:val="24"/>
          <w:szCs w:val="24"/>
        </w:rPr>
        <w:t xml:space="preserve">current vs displacement traces </w:t>
      </w:r>
      <w:r w:rsidR="009D151D">
        <w:rPr>
          <w:rFonts w:eastAsiaTheme="minorEastAsia"/>
          <w:sz w:val="24"/>
          <w:szCs w:val="24"/>
        </w:rPr>
        <w:t xml:space="preserve">represents </w:t>
      </w:r>
      <w:r w:rsidR="004D32D9">
        <w:rPr>
          <w:rFonts w:eastAsiaTheme="minorEastAsia"/>
          <w:sz w:val="24"/>
          <w:szCs w:val="24"/>
        </w:rPr>
        <w:t>the</w:t>
      </w:r>
      <w:r w:rsidR="004E3797">
        <w:rPr>
          <w:rFonts w:eastAsiaTheme="minorEastAsia"/>
          <w:sz w:val="24"/>
          <w:szCs w:val="24"/>
        </w:rPr>
        <w:t xml:space="preserve"> most probable </w:t>
      </w:r>
      <w:r w:rsidR="009D151D">
        <w:rPr>
          <w:rFonts w:eastAsiaTheme="minorEastAsia"/>
          <w:sz w:val="24"/>
          <w:szCs w:val="24"/>
        </w:rPr>
        <w:t>current</w:t>
      </w:r>
      <w:r w:rsidR="004D32D9">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d</m:t>
            </m:r>
          </m:sub>
        </m:sSub>
      </m:oMath>
      <w:r w:rsidR="004D32D9">
        <w:rPr>
          <w:rFonts w:eastAsiaTheme="minorEastAsia"/>
          <w:sz w:val="24"/>
          <w:szCs w:val="24"/>
        </w:rPr>
        <w:t>)</w:t>
      </w:r>
      <w:r w:rsidR="00DD673F">
        <w:rPr>
          <w:sz w:val="24"/>
          <w:szCs w:val="24"/>
        </w:rPr>
        <w:t>—</w:t>
      </w:r>
      <w:r w:rsidR="00C134F8">
        <w:rPr>
          <w:rFonts w:eastAsiaTheme="minorEastAsia"/>
          <w:sz w:val="24"/>
          <w:szCs w:val="24"/>
        </w:rPr>
        <w:t xml:space="preserve">corresponding to </w:t>
      </w:r>
      <w:r w:rsidR="00282BDB" w:rsidRPr="00345334">
        <w:rPr>
          <w:rFonts w:eastAsiaTheme="minorEastAsia"/>
          <w:sz w:val="24"/>
          <w:szCs w:val="24"/>
        </w:rPr>
        <w:t xml:space="preserve">a </w:t>
      </w:r>
      <w:r w:rsidR="00C134F8" w:rsidRPr="00345334">
        <w:rPr>
          <w:rFonts w:eastAsiaTheme="minorEastAsia"/>
          <w:sz w:val="24"/>
          <w:szCs w:val="24"/>
        </w:rPr>
        <w:t xml:space="preserve">conductance of </w:t>
      </w:r>
      <m:oMath>
        <m:r>
          <m:rPr>
            <m:nor/>
          </m:rPr>
          <w:rPr>
            <w:rFonts w:eastAsiaTheme="minorEastAsia"/>
            <w:sz w:val="24"/>
            <w:szCs w:val="24"/>
          </w:rPr>
          <m:t>8.5 ×</m:t>
        </m:r>
        <m:sSup>
          <m:sSupPr>
            <m:ctrlPr>
              <w:rPr>
                <w:rFonts w:ascii="Cambria Math" w:eastAsiaTheme="minorEastAsia" w:hAnsi="Cambria Math"/>
                <w:i/>
                <w:sz w:val="24"/>
                <w:szCs w:val="24"/>
              </w:rPr>
            </m:ctrlPr>
          </m:sSupPr>
          <m:e>
            <m:r>
              <m:rPr>
                <m:nor/>
              </m:rPr>
              <w:rPr>
                <w:rFonts w:eastAsiaTheme="minorEastAsia"/>
                <w:sz w:val="24"/>
                <w:szCs w:val="24"/>
              </w:rPr>
              <m:t>10</m:t>
            </m:r>
          </m:e>
          <m:sup>
            <m:r>
              <m:rPr>
                <m:sty m:val="p"/>
              </m:rPr>
              <w:rPr>
                <w:rFonts w:ascii="Cambria Math" w:eastAsiaTheme="minorEastAsia" w:hAnsi="Cambria Math"/>
                <w:sz w:val="24"/>
                <w:szCs w:val="24"/>
              </w:rPr>
              <m:t>-</m:t>
            </m:r>
            <m:r>
              <m:rPr>
                <m:nor/>
              </m:rPr>
              <w:rPr>
                <w:rFonts w:eastAsiaTheme="minorEastAsia"/>
                <w:sz w:val="24"/>
                <w:szCs w:val="24"/>
              </w:rPr>
              <m:t>4</m:t>
            </m:r>
          </m:sup>
        </m:sSup>
        <m:r>
          <m:rPr>
            <m:nor/>
          </m:rPr>
          <w:rPr>
            <w:rFonts w:eastAsiaTheme="minorEastAsia"/>
            <w:sz w:val="24"/>
            <w:szCs w:val="24"/>
          </w:rPr>
          <m:t xml:space="preserve"> </m:t>
        </m:r>
        <m:sSub>
          <m:sSubPr>
            <m:ctrlPr>
              <w:rPr>
                <w:rFonts w:ascii="Cambria Math" w:eastAsiaTheme="minorEastAsia" w:hAnsi="Cambria Math"/>
                <w:i/>
                <w:sz w:val="24"/>
                <w:szCs w:val="24"/>
              </w:rPr>
            </m:ctrlPr>
          </m:sSubPr>
          <m:e>
            <m:r>
              <m:rPr>
                <m:nor/>
              </m:rPr>
              <w:rPr>
                <w:rFonts w:eastAsiaTheme="minorEastAsia"/>
                <w:i/>
                <w:sz w:val="24"/>
                <w:szCs w:val="24"/>
              </w:rPr>
              <m:t>G</m:t>
            </m:r>
          </m:e>
          <m:sub>
            <m:r>
              <m:rPr>
                <m:nor/>
              </m:rPr>
              <w:rPr>
                <w:rFonts w:eastAsiaTheme="minorEastAsia"/>
                <w:sz w:val="24"/>
                <w:szCs w:val="24"/>
              </w:rPr>
              <m:t>0</m:t>
            </m:r>
          </m:sub>
        </m:sSub>
      </m:oMath>
      <w:r w:rsidR="0098731E" w:rsidRPr="00345334">
        <w:rPr>
          <w:rFonts w:eastAsiaTheme="minorEastAsia"/>
          <w:sz w:val="24"/>
          <w:szCs w:val="24"/>
        </w:rPr>
        <w:t xml:space="preserve"> </w:t>
      </w:r>
      <w:r w:rsidR="00282BDB" w:rsidRPr="00345334">
        <w:rPr>
          <w:rFonts w:eastAsiaTheme="minorEastAsia"/>
          <w:sz w:val="24"/>
          <w:szCs w:val="24"/>
        </w:rPr>
        <w:t xml:space="preserve">for </w:t>
      </w:r>
      <w:proofErr w:type="spellStart"/>
      <w:r w:rsidR="002A407F" w:rsidRPr="00345334">
        <w:rPr>
          <w:rFonts w:eastAsiaTheme="minorEastAsia"/>
          <w:sz w:val="24"/>
          <w:szCs w:val="24"/>
        </w:rPr>
        <w:t>a</w:t>
      </w:r>
      <w:proofErr w:type="spellEnd"/>
      <w:r w:rsidR="002A407F" w:rsidRPr="00CC532A">
        <w:rPr>
          <w:rFonts w:eastAsiaTheme="minorEastAsia"/>
          <w:sz w:val="24"/>
          <w:szCs w:val="24"/>
        </w:rPr>
        <w:t xml:space="preserve"> </w:t>
      </w:r>
      <w:r w:rsidR="00026DC9" w:rsidRPr="00CC532A">
        <w:rPr>
          <w:rFonts w:eastAsiaTheme="minorEastAsia"/>
          <w:sz w:val="24"/>
          <w:szCs w:val="24"/>
        </w:rPr>
        <w:t>Au-</w:t>
      </w:r>
      <w:r w:rsidR="00026DC9" w:rsidRPr="00CC532A">
        <w:rPr>
          <w:rFonts w:eastAsiaTheme="minorEastAsia"/>
          <w:b/>
          <w:i/>
          <w:sz w:val="24"/>
          <w:szCs w:val="24"/>
        </w:rPr>
        <w:t>L1</w:t>
      </w:r>
      <w:r w:rsidR="00026DC9" w:rsidRPr="00CC532A">
        <w:rPr>
          <w:rFonts w:eastAsiaTheme="minorEastAsia"/>
          <w:sz w:val="24"/>
          <w:szCs w:val="24"/>
        </w:rPr>
        <w:t>-Au junction</w:t>
      </w:r>
      <w:r w:rsidR="00382A00">
        <w:rPr>
          <w:rFonts w:eastAsiaTheme="minorEastAsia"/>
          <w:sz w:val="24"/>
          <w:szCs w:val="24"/>
        </w:rPr>
        <w:t xml:space="preserve"> (Fig. 2A)</w:t>
      </w:r>
      <w:r w:rsidR="00A60DCC">
        <w:rPr>
          <w:sz w:val="24"/>
          <w:szCs w:val="24"/>
        </w:rPr>
        <w:t xml:space="preserve"> </w:t>
      </w:r>
      <w:r w:rsidR="00387533">
        <w:rPr>
          <w:rFonts w:eastAsiaTheme="minorEastAsia"/>
          <w:sz w:val="24"/>
          <w:szCs w:val="24"/>
        </w:rPr>
        <w:t>under</w:t>
      </w:r>
      <w:r w:rsidR="008A559A" w:rsidRPr="00B93F08">
        <w:rPr>
          <w:rFonts w:eastAsiaTheme="minorEastAsia"/>
          <w:sz w:val="24"/>
          <w:szCs w:val="24"/>
        </w:rPr>
        <w:t xml:space="preserve"> the absence of plasmonic excitation</w:t>
      </w:r>
      <w:r w:rsidR="00345334">
        <w:rPr>
          <w:rFonts w:eastAsiaTheme="minorEastAsia"/>
          <w:sz w:val="24"/>
          <w:szCs w:val="24"/>
        </w:rPr>
        <w:t xml:space="preserve"> </w:t>
      </w:r>
      <w:r w:rsidR="00345334" w:rsidRPr="00345334">
        <w:rPr>
          <w:rFonts w:eastAsiaTheme="minorEastAsia"/>
          <w:sz w:val="24"/>
          <w:szCs w:val="24"/>
        </w:rPr>
        <w:t>(</w:t>
      </w:r>
      <w:r w:rsidR="00345334" w:rsidRPr="00345334">
        <w:rPr>
          <w:rFonts w:eastAsiaTheme="minorEastAsia"/>
          <w:i/>
          <w:sz w:val="24"/>
          <w:szCs w:val="24"/>
        </w:rPr>
        <w:t>G</w:t>
      </w:r>
      <w:r w:rsidR="00345334" w:rsidRPr="00345334">
        <w:rPr>
          <w:rFonts w:eastAsiaTheme="minorEastAsia"/>
          <w:sz w:val="24"/>
          <w:szCs w:val="24"/>
          <w:vertAlign w:val="subscript"/>
        </w:rPr>
        <w:t>0</w:t>
      </w:r>
      <w:r w:rsidR="00345334" w:rsidRPr="00345334">
        <w:rPr>
          <w:rFonts w:eastAsiaTheme="minorEastAsia"/>
          <w:sz w:val="24"/>
          <w:szCs w:val="24"/>
        </w:rPr>
        <w:t xml:space="preserve"> </w:t>
      </w:r>
      <m:oMath>
        <m:r>
          <m:rPr>
            <m:nor/>
          </m:rPr>
          <w:rPr>
            <w:rFonts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nor/>
                  </m:rPr>
                  <w:rPr>
                    <w:rFonts w:eastAsiaTheme="minorEastAsia"/>
                    <w:sz w:val="24"/>
                    <w:szCs w:val="24"/>
                  </w:rPr>
                  <m:t>12.9 kΩ</m:t>
                </m:r>
              </m:e>
            </m:d>
          </m:e>
          <m:sup>
            <m:r>
              <m:rPr>
                <m:nor/>
              </m:rPr>
              <w:rPr>
                <w:rFonts w:eastAsiaTheme="minorEastAsia"/>
                <w:sz w:val="24"/>
                <w:szCs w:val="24"/>
              </w:rPr>
              <m:t>-1</m:t>
            </m:r>
          </m:sup>
        </m:sSup>
      </m:oMath>
      <w:r w:rsidR="00345334" w:rsidRPr="00345334">
        <w:rPr>
          <w:rFonts w:eastAsiaTheme="minorEastAsia"/>
          <w:sz w:val="24"/>
          <w:szCs w:val="24"/>
        </w:rPr>
        <w:t xml:space="preserve"> is the quantum of electrical conductance</w:t>
      </w:r>
      <w:r w:rsidR="00345334">
        <w:rPr>
          <w:rFonts w:eastAsiaTheme="minorEastAsia"/>
          <w:sz w:val="24"/>
          <w:szCs w:val="24"/>
        </w:rPr>
        <w:t>)</w:t>
      </w:r>
      <w:r w:rsidR="00A60DCC">
        <w:rPr>
          <w:rFonts w:eastAsiaTheme="minorEastAsia"/>
          <w:sz w:val="24"/>
          <w:szCs w:val="24"/>
        </w:rPr>
        <w:t>,</w:t>
      </w:r>
      <w:r w:rsidR="00F00047">
        <w:rPr>
          <w:rFonts w:eastAsiaTheme="minorEastAsia"/>
          <w:sz w:val="24"/>
          <w:szCs w:val="24"/>
        </w:rPr>
        <w:t xml:space="preserve"> </w:t>
      </w:r>
      <w:r w:rsidR="00026DC9" w:rsidRPr="00B93F08">
        <w:rPr>
          <w:rFonts w:eastAsiaTheme="minorEastAsia"/>
          <w:sz w:val="24"/>
          <w:szCs w:val="24"/>
        </w:rPr>
        <w:t xml:space="preserve">in good agreement with prior work </w:t>
      </w:r>
      <w:r w:rsidR="00026DC9" w:rsidRPr="00B93F08">
        <w:rPr>
          <w:rFonts w:eastAsiaTheme="minorEastAsia"/>
          <w:sz w:val="24"/>
          <w:szCs w:val="24"/>
        </w:rPr>
        <w:fldChar w:fldCharType="begin" w:fldLock="1"/>
      </w:r>
      <w:r w:rsidR="00871373">
        <w:rPr>
          <w:rFonts w:eastAsiaTheme="minorEastAsia"/>
          <w:sz w:val="24"/>
          <w:szCs w:val="24"/>
        </w:rPr>
        <w:instrText>ADDIN CSL_CITATION {"citationItems":[{"id":"ITEM-1","itemData":{"DOI":"10.1039/C8SC04199G","ISSN":"20416539","abstract":"Interference features in the transmission spectra can dominate charge transport in metal-molecule-metal junctions when they occur close to the contact Fermi energy (E F ). Here, we show that by forming a charge-transfer complex with tetracyanoethylene (TCNE) we can introduce new constructive interference features in the transmission profile of electron-rich, thiophene-based molecular wires that almost coincide with E F . Complexation can result in a large enhancement of junction conductance, with very efficient charge transport even at relatively large molecular lengths. For instance, we report a conductance of 10 −3 G 0 (</w:instrText>
      </w:r>
      <w:r w:rsidR="00871373">
        <w:rPr>
          <w:rFonts w:ascii="Cambria Math" w:eastAsiaTheme="minorEastAsia" w:hAnsi="Cambria Math" w:cs="Cambria Math"/>
          <w:sz w:val="24"/>
          <w:szCs w:val="24"/>
        </w:rPr>
        <w:instrText>∼</w:instrText>
      </w:r>
      <w:r w:rsidR="00871373">
        <w:rPr>
          <w:rFonts w:eastAsiaTheme="minorEastAsia"/>
          <w:sz w:val="24"/>
          <w:szCs w:val="24"/>
        </w:rPr>
        <w:instrText xml:space="preserve">78 nS) for the </w:instrText>
      </w:r>
      <w:r w:rsidR="00871373">
        <w:rPr>
          <w:rFonts w:ascii="Cambria Math" w:eastAsiaTheme="minorEastAsia" w:hAnsi="Cambria Math" w:cs="Cambria Math"/>
          <w:sz w:val="24"/>
          <w:szCs w:val="24"/>
        </w:rPr>
        <w:instrText>∼</w:instrText>
      </w:r>
      <w:r w:rsidR="00871373">
        <w:rPr>
          <w:rFonts w:eastAsiaTheme="minorEastAsia"/>
          <w:sz w:val="24"/>
          <w:szCs w:val="24"/>
        </w:rPr>
        <w:instrText>2 nm long α-quaterthiophene:TCNE complex, almost two orders of magnitude higher than the conductance of the bare molecular wire. As the conductance of the complexes is remarkably independent of features such as the molecular backbone and the nature of the contacts to the electrodes, our results strongly suggest that the interference features are consistently pinned near to the Fermi energy of the metallic leads. Theoretical studies indicate that the semi-occupied nature of the charge-transfer orbital is not only important in giving rise to the latter effect, but also could result in spin-dependent transport for the charge-transfer complexes. These results therefore present a simple yet effective way to increase charge transport efficiency in long and poorly conductive molecular wires, with important repercussions in single-entity thermoelectronics and spintronics.","author":[{"dropping-particle":"","family":"Wang","given":"Kun","non-dropping-particle":"","parse-names":false,"suffix":""},{"dropping-particle":"","family":"Vezzoli","given":"Andrea","non-dropping-particle":"","parse-names":false,"suffix":""},{"dropping-particle":"","family":"Grace","given":"Iain M.","non-dropping-particle":"","parse-names":false,"suffix":""},{"dropping-particle":"","family":"McLaughlin","given":"Maeve","non-dropping-particle":"","parse-names":false,"suffix":""},{"dropping-particle":"","family":"Nichols","given":"Richard J.","non-dropping-particle":"","parse-names":false,"suffix":""},{"dropping-particle":"","family":"Xu","given":"Bingqian","non-dropping-particle":"","parse-names":false,"suffix":""},{"dropping-particle":"","family":"Lambert","given":"Colin J.","non-dropping-particle":"","parse-names":false,"suffix":""},{"dropping-particle":"","family":"Higgins","given":"Simon J.","non-dropping-particle":"","parse-names":false,"suffix":""}],"container-title":"Chemical Science","id":"ITEM-1","issued":{"date-parts":[["2019"]]},"page":"2396-2403","publisher":"Royal Society of Chemistry","title":"Charge transfer complexation boosts molecular conductance through Fermi level pinning","type":"article-journal","volume":"10"},"uris":["http://www.mendeley.com/documents/?uuid=b87586a0-1cd8-475f-9263-44fb4f0ebc8b","http://www.mendeley.com/documents/?uuid=0f30942e-7891-4cf1-bbe6-029b593aa633"]}],"mendeley":{"formattedCitation":"(&lt;i&gt;22&lt;/i&gt;)","plainTextFormattedCitation":"(22)","previouslyFormattedCitation":"(&lt;i&gt;22&lt;/i&gt;)"},"properties":{"noteIndex":0},"schema":"https://github.com/citation-style-language/schema/raw/master/csl-citation.json"}</w:instrText>
      </w:r>
      <w:r w:rsidR="00026DC9" w:rsidRPr="00B93F08">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22</w:t>
      </w:r>
      <w:r w:rsidR="00292789" w:rsidRPr="00292789">
        <w:rPr>
          <w:rFonts w:eastAsiaTheme="minorEastAsia"/>
          <w:noProof/>
          <w:sz w:val="24"/>
          <w:szCs w:val="24"/>
        </w:rPr>
        <w:t>)</w:t>
      </w:r>
      <w:r w:rsidR="00026DC9" w:rsidRPr="00B93F08">
        <w:rPr>
          <w:rFonts w:eastAsiaTheme="minorEastAsia"/>
          <w:sz w:val="24"/>
          <w:szCs w:val="24"/>
        </w:rPr>
        <w:fldChar w:fldCharType="end"/>
      </w:r>
      <w:r w:rsidR="00026DC9" w:rsidRPr="00B93F08">
        <w:rPr>
          <w:rFonts w:eastAsiaTheme="minorEastAsia"/>
          <w:sz w:val="24"/>
          <w:szCs w:val="24"/>
        </w:rPr>
        <w:t xml:space="preserve">. Subsequently, we illuminated the gratings with a focused </w:t>
      </w:r>
      <w:r w:rsidR="00111310">
        <w:rPr>
          <w:rFonts w:eastAsiaTheme="minorEastAsia"/>
          <w:sz w:val="24"/>
          <w:szCs w:val="24"/>
        </w:rPr>
        <w:t xml:space="preserve">an </w:t>
      </w:r>
      <w:r w:rsidR="00026DC9" w:rsidRPr="00B93F08">
        <w:rPr>
          <w:rFonts w:eastAsiaTheme="minorEastAsia"/>
          <w:sz w:val="24"/>
          <w:szCs w:val="24"/>
        </w:rPr>
        <w:t>830 nm</w:t>
      </w:r>
      <w:r w:rsidR="00111310">
        <w:rPr>
          <w:rFonts w:eastAsiaTheme="minorEastAsia"/>
          <w:sz w:val="24"/>
          <w:szCs w:val="24"/>
        </w:rPr>
        <w:t>, linearly polarized</w:t>
      </w:r>
      <w:r w:rsidR="00026DC9" w:rsidRPr="00B93F08">
        <w:rPr>
          <w:rFonts w:eastAsiaTheme="minorEastAsia"/>
          <w:sz w:val="24"/>
          <w:szCs w:val="24"/>
        </w:rPr>
        <w:t xml:space="preserve"> laser beam</w:t>
      </w:r>
      <w:r w:rsidR="006931A0">
        <w:rPr>
          <w:rFonts w:eastAsiaTheme="minorEastAsia"/>
          <w:sz w:val="24"/>
          <w:szCs w:val="24"/>
        </w:rPr>
        <w:t xml:space="preserve"> </w:t>
      </w:r>
      <w:r w:rsidR="006931A0" w:rsidRPr="00B93F08">
        <w:rPr>
          <w:rFonts w:eastAsiaTheme="minorEastAsia"/>
          <w:sz w:val="24"/>
          <w:szCs w:val="24"/>
        </w:rPr>
        <w:t>(</w:t>
      </w:r>
      <m:oMath>
        <m:r>
          <m:rPr>
            <m:nor/>
          </m:rPr>
          <w:rPr>
            <w:rFonts w:eastAsiaTheme="minorEastAsia"/>
            <w:sz w:val="24"/>
            <w:szCs w:val="24"/>
          </w:rPr>
          <m:t xml:space="preserve">0.3 </m:t>
        </m:r>
        <w:proofErr w:type="spellStart"/>
        <m:r>
          <m:rPr>
            <m:nor/>
          </m:rPr>
          <w:rPr>
            <w:rFonts w:eastAsiaTheme="minorEastAsia"/>
            <w:sz w:val="24"/>
            <w:szCs w:val="24"/>
          </w:rPr>
          <m:t>mW</m:t>
        </m:r>
        <w:proofErr w:type="spellEnd"/>
        <m:r>
          <m:rPr>
            <m:nor/>
          </m:rPr>
          <w:rPr>
            <w:rFonts w:eastAsiaTheme="minorEastAsia"/>
            <w:sz w:val="24"/>
            <w:szCs w:val="24"/>
          </w:rPr>
          <m:t>/</m:t>
        </m:r>
        <m:sSup>
          <m:sSupPr>
            <m:ctrlPr>
              <w:rPr>
                <w:rFonts w:ascii="Cambria Math" w:eastAsiaTheme="minorEastAsia" w:hAnsi="Cambria Math"/>
                <w:i/>
                <w:sz w:val="24"/>
                <w:szCs w:val="24"/>
              </w:rPr>
            </m:ctrlPr>
          </m:sSupPr>
          <m:e>
            <w:proofErr w:type="spellStart"/>
            <m:r>
              <m:rPr>
                <m:nor/>
              </m:rPr>
              <w:rPr>
                <w:rFonts w:eastAsiaTheme="minorEastAsia"/>
                <w:sz w:val="24"/>
                <w:szCs w:val="24"/>
              </w:rPr>
              <m:t>μm</m:t>
            </m:r>
            <w:proofErr w:type="spellEnd"/>
          </m:e>
          <m:sup>
            <m:r>
              <m:rPr>
                <m:nor/>
              </m:rPr>
              <w:rPr>
                <w:rFonts w:eastAsiaTheme="minorEastAsia"/>
                <w:sz w:val="24"/>
                <w:szCs w:val="24"/>
              </w:rPr>
              <m:t>2</m:t>
            </m:r>
          </m:sup>
        </m:sSup>
      </m:oMath>
      <w:r w:rsidR="006931A0">
        <w:rPr>
          <w:rFonts w:eastAsiaTheme="minorEastAsia"/>
          <w:sz w:val="24"/>
          <w:szCs w:val="24"/>
        </w:rPr>
        <w:t xml:space="preserve"> power density</w:t>
      </w:r>
      <w:r w:rsidR="006931A0" w:rsidRPr="00B93F08">
        <w:rPr>
          <w:rFonts w:eastAsiaTheme="minorEastAsia"/>
          <w:sz w:val="24"/>
          <w:szCs w:val="24"/>
        </w:rPr>
        <w:t>)</w:t>
      </w:r>
      <w:r w:rsidR="00026DC9" w:rsidRPr="00B93F08">
        <w:rPr>
          <w:rFonts w:eastAsiaTheme="minorEastAsia"/>
          <w:sz w:val="24"/>
          <w:szCs w:val="24"/>
        </w:rPr>
        <w:t xml:space="preserve"> perpendicular to the grating strips, launching SPPs in the Au film (Fig</w:t>
      </w:r>
      <w:r w:rsidR="00E34A10">
        <w:rPr>
          <w:rFonts w:eastAsiaTheme="minorEastAsia"/>
          <w:sz w:val="24"/>
          <w:szCs w:val="24"/>
        </w:rPr>
        <w:t>.</w:t>
      </w:r>
      <w:r w:rsidR="00026DC9" w:rsidRPr="00B93F08">
        <w:rPr>
          <w:rFonts w:eastAsiaTheme="minorEastAsia"/>
          <w:sz w:val="24"/>
          <w:szCs w:val="24"/>
        </w:rPr>
        <w:t xml:space="preserve"> 1A). Concurrently, we measure</w:t>
      </w:r>
      <w:r w:rsidR="003F4BE6" w:rsidRPr="00B93F08">
        <w:rPr>
          <w:rFonts w:eastAsiaTheme="minorEastAsia"/>
          <w:sz w:val="24"/>
          <w:szCs w:val="24"/>
        </w:rPr>
        <w:t>d</w:t>
      </w:r>
      <w:r w:rsidR="008A559A" w:rsidRPr="00B93F08">
        <w:rPr>
          <w:rFonts w:eastAsiaTheme="minorEastAsia"/>
          <w:sz w:val="24"/>
          <w:szCs w:val="24"/>
        </w:rPr>
        <w:t xml:space="preserve"> the</w:t>
      </w:r>
      <w:r w:rsidR="00026DC9" w:rsidRPr="00B93F08">
        <w:rPr>
          <w:rFonts w:eastAsiaTheme="minorEastAsia"/>
          <w:sz w:val="24"/>
          <w:szCs w:val="24"/>
        </w:rPr>
        <w:t xml:space="preserve"> electrical </w:t>
      </w:r>
      <w:r w:rsidR="008A559A" w:rsidRPr="00B93F08">
        <w:rPr>
          <w:rFonts w:eastAsiaTheme="minorEastAsia"/>
          <w:sz w:val="24"/>
          <w:szCs w:val="24"/>
        </w:rPr>
        <w:t>current under laser illumination</w:t>
      </w:r>
      <w:r w:rsidR="00026DC9" w:rsidRPr="00B93F08">
        <w:rPr>
          <w:rFonts w:eastAsiaTheme="minorEastAsia"/>
          <w:sz w:val="24"/>
          <w:szCs w:val="24"/>
        </w:rPr>
        <w:t xml:space="preserve"> and</w:t>
      </w:r>
      <w:r w:rsidR="001E4B4C">
        <w:rPr>
          <w:rFonts w:eastAsiaTheme="minorEastAsia"/>
          <w:sz w:val="24"/>
          <w:szCs w:val="24"/>
        </w:rPr>
        <w:t xml:space="preserve"> found that the most probable current</w:t>
      </w:r>
      <w:r w:rsidR="00026DC9" w:rsidRPr="00B93F08">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SPP</m:t>
            </m:r>
          </m:sub>
        </m:sSub>
      </m:oMath>
      <w:r w:rsidR="00D92B84">
        <w:rPr>
          <w:rFonts w:eastAsiaTheme="minorEastAsia"/>
          <w:sz w:val="24"/>
          <w:szCs w:val="24"/>
        </w:rPr>
        <w:t xml:space="preserve"> </w:t>
      </w:r>
      <w:r w:rsidR="00026DC9" w:rsidRPr="00B93F08">
        <w:rPr>
          <w:rFonts w:eastAsiaTheme="minorEastAsia"/>
          <w:sz w:val="24"/>
          <w:szCs w:val="24"/>
        </w:rPr>
        <w:t xml:space="preserve">is larger than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d</m:t>
            </m:r>
          </m:sub>
        </m:sSub>
      </m:oMath>
      <w:r w:rsidR="00A6005A">
        <w:rPr>
          <w:rFonts w:eastAsiaTheme="minorEastAsia"/>
          <w:sz w:val="24"/>
          <w:szCs w:val="24"/>
        </w:rPr>
        <w:t xml:space="preserve"> </w:t>
      </w:r>
      <w:r w:rsidR="00026DC9" w:rsidRPr="00B93F08">
        <w:rPr>
          <w:rFonts w:eastAsiaTheme="minorEastAsia"/>
          <w:sz w:val="24"/>
          <w:szCs w:val="24"/>
        </w:rPr>
        <w:t xml:space="preserve">(Fig. 2A). We then </w:t>
      </w:r>
      <w:r w:rsidR="00D96417">
        <w:rPr>
          <w:rFonts w:eastAsiaTheme="minorEastAsia"/>
          <w:sz w:val="24"/>
          <w:szCs w:val="24"/>
        </w:rPr>
        <w:t>determined</w:t>
      </w:r>
      <w:r w:rsidR="00D96417" w:rsidRPr="00B93F08">
        <w:rPr>
          <w:rFonts w:eastAsiaTheme="minorEastAsia"/>
          <w:sz w:val="24"/>
          <w:szCs w:val="24"/>
        </w:rPr>
        <w:t xml:space="preserve"> </w:t>
      </w:r>
      <w:r w:rsidR="00026DC9" w:rsidRPr="00B93F08">
        <w:rPr>
          <w:rFonts w:eastAsiaTheme="minorEastAsia"/>
          <w:sz w:val="24"/>
          <w:szCs w:val="24"/>
        </w:rPr>
        <w:t>the hot</w:t>
      </w:r>
      <w:r w:rsidR="00756E3B">
        <w:rPr>
          <w:rFonts w:eastAsiaTheme="minorEastAsia"/>
          <w:sz w:val="24"/>
          <w:szCs w:val="24"/>
        </w:rPr>
        <w:t>-</w:t>
      </w:r>
      <w:r w:rsidR="00026DC9" w:rsidRPr="00B93F08">
        <w:rPr>
          <w:rFonts w:eastAsiaTheme="minorEastAsia"/>
          <w:sz w:val="24"/>
          <w:szCs w:val="24"/>
        </w:rPr>
        <w:t xml:space="preserve">carrier current as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 xml:space="preserve">0.1V </m:t>
            </m:r>
          </m:e>
        </m:d>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SPP</m:t>
            </m:r>
          </m:sub>
        </m:sSub>
        <m:r>
          <m:rPr>
            <m:nor/>
          </m:rPr>
          <w:rPr>
            <w:rFonts w:eastAsiaTheme="minorEastAsia"/>
            <w:sz w:val="24"/>
            <w:szCs w:val="24"/>
          </w:rPr>
          <m:t>(</m:t>
        </m:r>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 xml:space="preserve">0.1V ) </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 xml:space="preserve">- </m:t>
            </m:r>
            <m:r>
              <m:rPr>
                <m:nor/>
              </m:rPr>
              <w:rPr>
                <w:rFonts w:eastAsiaTheme="minorEastAsia"/>
                <w:i/>
                <w:sz w:val="24"/>
                <w:szCs w:val="24"/>
              </w:rPr>
              <m:t>I</m:t>
            </m:r>
          </m:e>
          <m:sub>
            <m:r>
              <m:rPr>
                <m:nor/>
              </m:rPr>
              <w:rPr>
                <w:rFonts w:eastAsiaTheme="minorEastAsia"/>
                <w:sz w:val="24"/>
                <w:szCs w:val="24"/>
              </w:rPr>
              <m:t>d</m:t>
            </m:r>
          </m:sub>
        </m:sSub>
        <m:r>
          <m:rPr>
            <m:nor/>
          </m:rPr>
          <w:rPr>
            <w:rFonts w:eastAsiaTheme="minorEastAsia"/>
            <w:sz w:val="24"/>
            <w:szCs w:val="24"/>
          </w:rPr>
          <m:t>(</m:t>
        </m:r>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0.1V )</m:t>
        </m:r>
      </m:oMath>
      <w:r w:rsidR="00973A3E">
        <w:rPr>
          <w:rFonts w:eastAsiaTheme="minorEastAsia"/>
          <w:sz w:val="24"/>
          <w:szCs w:val="24"/>
        </w:rPr>
        <w:t xml:space="preserve">. </w:t>
      </w:r>
      <w:r w:rsidR="008A559A" w:rsidRPr="00B93F08">
        <w:rPr>
          <w:rFonts w:eastAsiaTheme="minorEastAsia"/>
          <w:sz w:val="24"/>
          <w:szCs w:val="24"/>
        </w:rPr>
        <w:t>The measured</w:t>
      </w:r>
      <w:r w:rsidR="00026DC9" w:rsidRPr="00B93F08">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 xml:space="preserve">0.1V </m:t>
            </m:r>
          </m:e>
        </m:d>
      </m:oMath>
      <w:r w:rsidR="00026DC9" w:rsidRPr="00B93F08">
        <w:rPr>
          <w:rFonts w:eastAsiaTheme="minorEastAsia"/>
          <w:sz w:val="24"/>
          <w:szCs w:val="24"/>
        </w:rPr>
        <w:t xml:space="preserve"> </w:t>
      </w:r>
      <w:r w:rsidR="00026DC9" w:rsidRPr="00B93F08">
        <w:rPr>
          <w:rFonts w:eastAsiaTheme="minorEastAsia"/>
          <w:sz w:val="24"/>
          <w:szCs w:val="24"/>
        </w:rPr>
        <w:lastRenderedPageBreak/>
        <w:t xml:space="preserve">displayed a strong dependence on the </w:t>
      </w:r>
      <w:r w:rsidR="008C3E66">
        <w:rPr>
          <w:rFonts w:eastAsiaTheme="minorEastAsia"/>
          <w:sz w:val="24"/>
          <w:szCs w:val="24"/>
        </w:rPr>
        <w:t xml:space="preserve">laser </w:t>
      </w:r>
      <w:r w:rsidR="00026DC9" w:rsidRPr="00B93F08">
        <w:rPr>
          <w:rFonts w:eastAsiaTheme="minorEastAsia"/>
          <w:sz w:val="24"/>
          <w:szCs w:val="24"/>
        </w:rPr>
        <w:t>polarization (Fig. 2C)</w:t>
      </w:r>
      <w:r w:rsidR="005A79A1">
        <w:rPr>
          <w:rFonts w:eastAsiaTheme="minorEastAsia"/>
          <w:sz w:val="24"/>
          <w:szCs w:val="24"/>
        </w:rPr>
        <w:t>, consistent with the polarization dependent SPP excitation efficiency,</w:t>
      </w:r>
      <w:r w:rsidR="001E4B4C">
        <w:rPr>
          <w:rFonts w:eastAsiaTheme="minorEastAsia"/>
          <w:sz w:val="24"/>
          <w:szCs w:val="24"/>
        </w:rPr>
        <w:t xml:space="preserve"> </w:t>
      </w:r>
      <w:r w:rsidR="00026DC9" w:rsidRPr="00CC532A">
        <w:rPr>
          <w:rFonts w:eastAsiaTheme="minorEastAsia"/>
          <w:sz w:val="24"/>
          <w:szCs w:val="24"/>
        </w:rPr>
        <w:t xml:space="preserve">indicating that the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Pr>
          <w:rFonts w:eastAsiaTheme="minorEastAsia"/>
          <w:sz w:val="24"/>
          <w:szCs w:val="24"/>
        </w:rPr>
        <w:t xml:space="preserve"> is</w:t>
      </w:r>
      <w:r w:rsidR="00026DC9" w:rsidRPr="00CC532A">
        <w:rPr>
          <w:rFonts w:eastAsiaTheme="minorEastAsia"/>
          <w:sz w:val="24"/>
          <w:szCs w:val="24"/>
        </w:rPr>
        <w:t xml:space="preserve"> due to the excitation of SPPs</w:t>
      </w:r>
      <w:r w:rsidR="00026DC9" w:rsidRPr="001A4D87">
        <w:rPr>
          <w:rFonts w:eastAsiaTheme="minorEastAsia"/>
          <w:sz w:val="24"/>
          <w:szCs w:val="24"/>
        </w:rPr>
        <w:t xml:space="preserve">. </w:t>
      </w:r>
      <w:r w:rsidR="00AC677D" w:rsidRPr="001A4D87">
        <w:rPr>
          <w:rFonts w:eastAsiaTheme="minorEastAsia"/>
          <w:sz w:val="24"/>
          <w:szCs w:val="24"/>
        </w:rPr>
        <w:t>A</w:t>
      </w:r>
      <w:r w:rsidR="008A559A" w:rsidRPr="001A4D87">
        <w:rPr>
          <w:rFonts w:eastAsiaTheme="minorEastAsia"/>
          <w:sz w:val="24"/>
          <w:szCs w:val="24"/>
        </w:rPr>
        <w:t>dditional control</w:t>
      </w:r>
      <w:r w:rsidR="007E2637" w:rsidRPr="001A4D87">
        <w:rPr>
          <w:rFonts w:eastAsiaTheme="minorEastAsia"/>
          <w:sz w:val="24"/>
          <w:szCs w:val="24"/>
        </w:rPr>
        <w:t xml:space="preserve"> experiments </w:t>
      </w:r>
      <w:r w:rsidR="004D0163" w:rsidRPr="001A4D87">
        <w:rPr>
          <w:rFonts w:eastAsiaTheme="minorEastAsia"/>
          <w:sz w:val="24"/>
          <w:szCs w:val="24"/>
        </w:rPr>
        <w:t xml:space="preserve">further </w:t>
      </w:r>
      <w:r w:rsidR="008A559A" w:rsidRPr="001A4D87">
        <w:rPr>
          <w:rFonts w:eastAsiaTheme="minorEastAsia"/>
          <w:sz w:val="24"/>
          <w:szCs w:val="24"/>
        </w:rPr>
        <w:t>confirm</w:t>
      </w:r>
      <w:r w:rsidR="006A75CC" w:rsidRPr="001A4D87">
        <w:rPr>
          <w:rFonts w:eastAsiaTheme="minorEastAsia"/>
          <w:sz w:val="24"/>
          <w:szCs w:val="24"/>
        </w:rPr>
        <w:t>ed</w:t>
      </w:r>
      <w:r w:rsidR="008A559A" w:rsidRPr="001A4D87">
        <w:rPr>
          <w:rFonts w:eastAsiaTheme="minorEastAsia"/>
          <w:sz w:val="24"/>
          <w:szCs w:val="24"/>
        </w:rPr>
        <w:t xml:space="preserve"> that the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 xml:space="preserve"> </m:t>
        </m:r>
      </m:oMath>
      <w:r w:rsidR="00EA29C5" w:rsidRPr="001A4D87">
        <w:rPr>
          <w:rFonts w:eastAsiaTheme="minorEastAsia"/>
          <w:sz w:val="24"/>
          <w:szCs w:val="24"/>
        </w:rPr>
        <w:t>i</w:t>
      </w:r>
      <w:r w:rsidRPr="001A4D87">
        <w:rPr>
          <w:rFonts w:eastAsiaTheme="minorEastAsia"/>
          <w:sz w:val="24"/>
          <w:szCs w:val="24"/>
        </w:rPr>
        <w:t>s</w:t>
      </w:r>
      <w:r w:rsidR="008A559A" w:rsidRPr="001A4D87">
        <w:rPr>
          <w:rFonts w:eastAsiaTheme="minorEastAsia"/>
          <w:sz w:val="24"/>
          <w:szCs w:val="24"/>
        </w:rPr>
        <w:t xml:space="preserve"> indeed due to hot</w:t>
      </w:r>
      <w:r w:rsidR="00756E3B" w:rsidRPr="001A4D87">
        <w:rPr>
          <w:rFonts w:eastAsiaTheme="minorEastAsia"/>
          <w:sz w:val="24"/>
          <w:szCs w:val="24"/>
        </w:rPr>
        <w:t>-</w:t>
      </w:r>
      <w:r w:rsidR="008A559A" w:rsidRPr="001A4D87">
        <w:rPr>
          <w:rFonts w:eastAsiaTheme="minorEastAsia"/>
          <w:sz w:val="24"/>
          <w:szCs w:val="24"/>
        </w:rPr>
        <w:t>carrier effects</w:t>
      </w:r>
      <w:r w:rsidR="00272722" w:rsidRPr="001A4D87">
        <w:rPr>
          <w:rFonts w:eastAsiaTheme="minorEastAsia"/>
          <w:sz w:val="24"/>
          <w:szCs w:val="24"/>
        </w:rPr>
        <w:t xml:space="preserve"> and not due to an increased temperature or simple light-assisted transport</w:t>
      </w:r>
      <w:r w:rsidR="008A559A" w:rsidRPr="001A4D87">
        <w:rPr>
          <w:rFonts w:eastAsiaTheme="minorEastAsia"/>
          <w:sz w:val="24"/>
          <w:szCs w:val="24"/>
        </w:rPr>
        <w:t xml:space="preserve"> </w:t>
      </w:r>
      <w:r w:rsidR="007E2637" w:rsidRPr="001A4D87">
        <w:rPr>
          <w:rFonts w:eastAsiaTheme="minorEastAsia"/>
          <w:sz w:val="24"/>
          <w:szCs w:val="24"/>
        </w:rPr>
        <w:t>(</w:t>
      </w:r>
      <w:r w:rsidR="00B0190F" w:rsidRPr="001A4D87">
        <w:rPr>
          <w:rFonts w:eastAsiaTheme="minorEastAsia"/>
          <w:sz w:val="24"/>
          <w:szCs w:val="24"/>
        </w:rPr>
        <w:fldChar w:fldCharType="begin" w:fldLock="1"/>
      </w:r>
      <w:r w:rsidR="001050A1" w:rsidRPr="001A4D87">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B0190F" w:rsidRPr="001A4D87">
        <w:rPr>
          <w:rFonts w:eastAsiaTheme="minorEastAsia"/>
          <w:sz w:val="24"/>
          <w:szCs w:val="24"/>
        </w:rPr>
        <w:fldChar w:fldCharType="separate"/>
      </w:r>
      <w:r w:rsidR="00B41675" w:rsidRPr="001A4D87">
        <w:rPr>
          <w:rFonts w:eastAsiaTheme="minorEastAsia"/>
          <w:noProof/>
          <w:sz w:val="24"/>
          <w:szCs w:val="24"/>
        </w:rPr>
        <w:t>(</w:t>
      </w:r>
      <w:r w:rsidR="00B41675" w:rsidRPr="001A4D87">
        <w:rPr>
          <w:rFonts w:eastAsiaTheme="minorEastAsia"/>
          <w:i/>
          <w:noProof/>
          <w:sz w:val="24"/>
          <w:szCs w:val="24"/>
        </w:rPr>
        <w:t>20</w:t>
      </w:r>
      <w:r w:rsidR="00B41675" w:rsidRPr="001A4D87">
        <w:rPr>
          <w:rFonts w:eastAsiaTheme="minorEastAsia"/>
          <w:noProof/>
          <w:sz w:val="24"/>
          <w:szCs w:val="24"/>
        </w:rPr>
        <w:t>)</w:t>
      </w:r>
      <w:r w:rsidR="00B0190F" w:rsidRPr="001A4D87">
        <w:rPr>
          <w:rFonts w:eastAsiaTheme="minorEastAsia"/>
          <w:sz w:val="24"/>
          <w:szCs w:val="24"/>
        </w:rPr>
        <w:fldChar w:fldCharType="end"/>
      </w:r>
      <w:r w:rsidR="004B7BE5" w:rsidRPr="001A4D87">
        <w:rPr>
          <w:rFonts w:eastAsiaTheme="minorEastAsia"/>
          <w:sz w:val="24"/>
          <w:szCs w:val="24"/>
        </w:rPr>
        <w:t xml:space="preserve">, section </w:t>
      </w:r>
      <w:r w:rsidR="007B39F0" w:rsidRPr="001A4D87">
        <w:rPr>
          <w:rFonts w:eastAsiaTheme="minorEastAsia"/>
          <w:sz w:val="24"/>
          <w:szCs w:val="24"/>
        </w:rPr>
        <w:t>6</w:t>
      </w:r>
      <w:r w:rsidR="004B7BE5" w:rsidRPr="001A4D87">
        <w:rPr>
          <w:rFonts w:eastAsiaTheme="minorEastAsia"/>
          <w:sz w:val="24"/>
          <w:szCs w:val="24"/>
        </w:rPr>
        <w:t>)</w:t>
      </w:r>
      <w:r w:rsidR="008A559A" w:rsidRPr="001A4D87">
        <w:rPr>
          <w:rFonts w:eastAsiaTheme="minorEastAsia"/>
          <w:sz w:val="24"/>
          <w:szCs w:val="24"/>
        </w:rPr>
        <w:t>.</w:t>
      </w:r>
      <w:r w:rsidR="008A559A">
        <w:rPr>
          <w:rFonts w:eastAsiaTheme="minorEastAsia"/>
          <w:sz w:val="24"/>
          <w:szCs w:val="24"/>
        </w:rPr>
        <w:t xml:space="preserve"> </w:t>
      </w:r>
    </w:p>
    <w:p w14:paraId="19D94A1F" w14:textId="774BD7F7" w:rsidR="00026DC9" w:rsidRPr="00CC532A" w:rsidRDefault="001E4B4C">
      <w:pPr>
        <w:spacing w:line="480" w:lineRule="auto"/>
        <w:ind w:firstLine="720"/>
        <w:jc w:val="both"/>
        <w:rPr>
          <w:rFonts w:eastAsiaTheme="minorEastAsia"/>
          <w:sz w:val="24"/>
          <w:szCs w:val="24"/>
        </w:rPr>
      </w:pPr>
      <w:r>
        <w:rPr>
          <w:rFonts w:eastAsiaTheme="minorEastAsia"/>
          <w:sz w:val="24"/>
          <w:szCs w:val="24"/>
        </w:rPr>
        <w:t>Next</w:t>
      </w:r>
      <w:r w:rsidR="00026DC9" w:rsidRPr="00CC532A">
        <w:rPr>
          <w:rFonts w:eastAsiaTheme="minorEastAsia"/>
          <w:sz w:val="24"/>
          <w:szCs w:val="24"/>
        </w:rPr>
        <w:t xml:space="preserve">, we </w:t>
      </w:r>
      <w:r w:rsidR="007E6715">
        <w:rPr>
          <w:rFonts w:eastAsiaTheme="minorEastAsia"/>
          <w:sz w:val="24"/>
          <w:szCs w:val="24"/>
        </w:rPr>
        <w:t>performed</w:t>
      </w:r>
      <w:r w:rsidR="007E6715" w:rsidRPr="00CC532A">
        <w:rPr>
          <w:rFonts w:eastAsiaTheme="minorEastAsia"/>
          <w:sz w:val="24"/>
          <w:szCs w:val="24"/>
        </w:rPr>
        <w:t xml:space="preserve"> </w:t>
      </w:r>
      <w:r w:rsidR="007E6715">
        <w:rPr>
          <w:rFonts w:eastAsiaTheme="minorEastAsia"/>
          <w:sz w:val="24"/>
          <w:szCs w:val="24"/>
        </w:rPr>
        <w:t>additional measurements</w:t>
      </w:r>
      <w:r w:rsidR="00026DC9" w:rsidRPr="00CC532A">
        <w:rPr>
          <w:rFonts w:eastAsiaTheme="minorEastAsia"/>
          <w:sz w:val="24"/>
          <w:szCs w:val="24"/>
        </w:rPr>
        <w:t xml:space="preserve"> </w:t>
      </w:r>
      <w:r w:rsidR="00D2481B">
        <w:rPr>
          <w:rFonts w:eastAsiaTheme="minorEastAsia"/>
          <w:sz w:val="24"/>
          <w:szCs w:val="24"/>
        </w:rPr>
        <w:t>from Au-</w:t>
      </w:r>
      <w:r w:rsidR="00D2481B" w:rsidRPr="00CC532A">
        <w:rPr>
          <w:rFonts w:eastAsiaTheme="minorEastAsia"/>
          <w:b/>
          <w:i/>
          <w:sz w:val="24"/>
          <w:szCs w:val="24"/>
        </w:rPr>
        <w:t>L1</w:t>
      </w:r>
      <w:r w:rsidR="00D2481B" w:rsidRPr="00CC532A">
        <w:rPr>
          <w:rFonts w:eastAsiaTheme="minorEastAsia"/>
          <w:sz w:val="24"/>
          <w:szCs w:val="24"/>
        </w:rPr>
        <w:t xml:space="preserve">-Au </w:t>
      </w:r>
      <w:r w:rsidR="00D2481B">
        <w:rPr>
          <w:rFonts w:eastAsiaTheme="minorEastAsia"/>
          <w:sz w:val="24"/>
          <w:szCs w:val="24"/>
        </w:rPr>
        <w:t>SMJs</w:t>
      </w:r>
      <w:r w:rsidR="00D2481B" w:rsidRPr="00CC532A">
        <w:rPr>
          <w:rFonts w:eastAsiaTheme="minorEastAsia"/>
          <w:sz w:val="24"/>
          <w:szCs w:val="24"/>
        </w:rPr>
        <w:t xml:space="preserve"> </w:t>
      </w:r>
      <w:r w:rsidR="00D2481B">
        <w:rPr>
          <w:rFonts w:eastAsiaTheme="minorEastAsia"/>
          <w:sz w:val="24"/>
          <w:szCs w:val="24"/>
        </w:rPr>
        <w:t xml:space="preserve">at </w:t>
      </w:r>
      <w:r w:rsidR="00983A1F">
        <w:rPr>
          <w:rFonts w:eastAsiaTheme="minorEastAsia"/>
          <w:sz w:val="24"/>
          <w:szCs w:val="24"/>
        </w:rPr>
        <w:t>the same</w:t>
      </w:r>
      <w:r w:rsidR="00D2481B">
        <w:rPr>
          <w:rFonts w:eastAsiaTheme="minorEastAsia"/>
          <w:sz w:val="24"/>
          <w:szCs w:val="24"/>
        </w:rPr>
        <w:t xml:space="preserve"> location</w:t>
      </w:r>
      <w:r w:rsidR="00824F7D">
        <w:rPr>
          <w:rFonts w:eastAsiaTheme="minorEastAsia"/>
          <w:sz w:val="24"/>
          <w:szCs w:val="24"/>
        </w:rPr>
        <w:t>,</w:t>
      </w:r>
      <w:r w:rsidR="00026DC9" w:rsidRPr="00CC532A">
        <w:rPr>
          <w:rFonts w:eastAsiaTheme="minorEastAsia"/>
          <w:sz w:val="24"/>
          <w:szCs w:val="24"/>
        </w:rPr>
        <w:t xml:space="preserve"> </w:t>
      </w:r>
      <w:r w:rsidR="00D2481B">
        <w:rPr>
          <w:rFonts w:eastAsiaTheme="minorEastAsia"/>
          <w:sz w:val="24"/>
          <w:szCs w:val="24"/>
        </w:rPr>
        <w:t xml:space="preserve">while systematically varying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D2481B">
        <w:rPr>
          <w:rFonts w:eastAsiaTheme="minorEastAsia"/>
          <w:sz w:val="24"/>
          <w:szCs w:val="24"/>
        </w:rPr>
        <w:t xml:space="preserve"> </w:t>
      </w:r>
      <w:r w:rsidR="00026DC9" w:rsidRPr="00CC532A">
        <w:rPr>
          <w:rFonts w:eastAsiaTheme="minorEastAsia"/>
          <w:sz w:val="24"/>
          <w:szCs w:val="24"/>
        </w:rPr>
        <w:t xml:space="preserve">from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0.3V</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 xml:space="preserve">0.3V </m:t>
            </m:r>
          </m:e>
        </m:d>
      </m:oMath>
      <w:r w:rsidR="00026DC9" w:rsidRPr="00CC532A">
        <w:rPr>
          <w:rFonts w:eastAsiaTheme="minorEastAsia"/>
          <w:sz w:val="24"/>
          <w:szCs w:val="24"/>
        </w:rPr>
        <w:t xml:space="preserve">. </w:t>
      </w:r>
      <w:r w:rsidR="00D2481B">
        <w:rPr>
          <w:rFonts w:eastAsiaTheme="minorEastAsia"/>
          <w:sz w:val="24"/>
          <w:szCs w:val="24"/>
        </w:rPr>
        <w:t>T</w:t>
      </w:r>
      <w:r w:rsidR="00026DC9" w:rsidRPr="00CC532A">
        <w:rPr>
          <w:rFonts w:eastAsiaTheme="minorEastAsia"/>
          <w:sz w:val="24"/>
          <w:szCs w:val="24"/>
        </w:rPr>
        <w:t xml:space="preserve">he </w:t>
      </w:r>
      <w:r w:rsidR="00CA6190">
        <w:rPr>
          <w:rFonts w:eastAsiaTheme="minorEastAsia"/>
          <w:sz w:val="24"/>
          <w:szCs w:val="24"/>
        </w:rPr>
        <w:t xml:space="preserve">measured </w:t>
      </w:r>
      <w:r w:rsidR="00026DC9" w:rsidRPr="00CC532A">
        <w:rPr>
          <w:rFonts w:eastAsiaTheme="minorEastAsia"/>
          <w:sz w:val="24"/>
          <w:szCs w:val="24"/>
        </w:rPr>
        <w:t>bias</w:t>
      </w:r>
      <w:r w:rsidR="00824F7D">
        <w:rPr>
          <w:rFonts w:eastAsiaTheme="minorEastAsia"/>
          <w:sz w:val="24"/>
          <w:szCs w:val="24"/>
        </w:rPr>
        <w:t>-</w:t>
      </w:r>
      <w:r w:rsidR="00026DC9" w:rsidRPr="00CC532A">
        <w:rPr>
          <w:rFonts w:eastAsiaTheme="minorEastAsia"/>
          <w:sz w:val="24"/>
          <w:szCs w:val="24"/>
        </w:rPr>
        <w:t xml:space="preserve">dependent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w:t>
      </w:r>
      <w:r w:rsidR="00026DC9" w:rsidRPr="00F732DE">
        <w:rPr>
          <w:rFonts w:eastAsiaTheme="minorEastAsia"/>
          <w:sz w:val="24"/>
          <w:szCs w:val="24"/>
        </w:rPr>
        <w:t>Fig. S1</w:t>
      </w:r>
      <w:r w:rsidR="004A6AFD" w:rsidRPr="00F732DE">
        <w:rPr>
          <w:rFonts w:eastAsiaTheme="minorEastAsia"/>
          <w:sz w:val="24"/>
          <w:szCs w:val="24"/>
        </w:rPr>
        <w:t>6</w:t>
      </w:r>
      <w:r w:rsidR="006E35D4" w:rsidRPr="00F732DE">
        <w:rPr>
          <w:rFonts w:eastAsiaTheme="minorEastAsia"/>
          <w:sz w:val="24"/>
          <w:szCs w:val="24"/>
        </w:rPr>
        <w:t>A</w:t>
      </w:r>
      <w:r w:rsidR="00026DC9" w:rsidRPr="00CC532A">
        <w:rPr>
          <w:rFonts w:eastAsiaTheme="minorEastAsia"/>
          <w:sz w:val="24"/>
          <w:szCs w:val="24"/>
        </w:rPr>
        <w:t>) displayed an asymmetric shape with a peak around</w:t>
      </w:r>
      <w:r w:rsidR="006E3DEB">
        <w:rPr>
          <w:rFonts w:eastAsiaTheme="minorEastAsia"/>
          <w:sz w:val="24"/>
          <w:szCs w:val="24"/>
        </w:rPr>
        <w:t xml:space="preserve"> 0.15V</w:t>
      </w:r>
      <w:r w:rsidR="00026DC9" w:rsidRPr="00CC532A">
        <w:rPr>
          <w:rFonts w:eastAsiaTheme="minorEastAsia"/>
          <w:sz w:val="24"/>
          <w:szCs w:val="24"/>
        </w:rPr>
        <w:t xml:space="preserve">. </w:t>
      </w:r>
      <w:r w:rsidR="00B04E09">
        <w:rPr>
          <w:rFonts w:eastAsiaTheme="minorEastAsia"/>
          <w:sz w:val="24"/>
          <w:szCs w:val="24"/>
        </w:rPr>
        <w:t>Further, t</w:t>
      </w:r>
      <w:r w:rsidR="007E6715">
        <w:rPr>
          <w:rFonts w:eastAsiaTheme="minorEastAsia"/>
          <w:sz w:val="24"/>
          <w:szCs w:val="24"/>
        </w:rPr>
        <w:t>he transmission characteristics of Au-</w:t>
      </w:r>
      <w:r w:rsidR="007E6715" w:rsidRPr="00F41AE0">
        <w:rPr>
          <w:rFonts w:eastAsiaTheme="minorEastAsia"/>
          <w:b/>
          <w:i/>
          <w:sz w:val="24"/>
          <w:szCs w:val="24"/>
        </w:rPr>
        <w:t>L1</w:t>
      </w:r>
      <w:r w:rsidR="007E6715">
        <w:rPr>
          <w:rFonts w:eastAsiaTheme="minorEastAsia"/>
          <w:sz w:val="24"/>
          <w:szCs w:val="24"/>
        </w:rPr>
        <w:t>-Au junctions</w:t>
      </w:r>
      <w:r w:rsidR="0075632B">
        <w:rPr>
          <w:rFonts w:eastAsiaTheme="minorEastAsia"/>
          <w:sz w:val="24"/>
          <w:szCs w:val="24"/>
        </w:rPr>
        <w:t>, necessary for determining the spectral distribution of hot carriers (see Eq. 1 and 2)</w:t>
      </w:r>
      <w:r w:rsidR="00111310">
        <w:rPr>
          <w:rFonts w:eastAsiaTheme="minorEastAsia"/>
          <w:sz w:val="24"/>
          <w:szCs w:val="24"/>
        </w:rPr>
        <w:t>,</w:t>
      </w:r>
      <w:r w:rsidR="007E6715">
        <w:rPr>
          <w:rFonts w:eastAsiaTheme="minorEastAsia"/>
          <w:sz w:val="24"/>
          <w:szCs w:val="24"/>
        </w:rPr>
        <w:t xml:space="preserve"> </w:t>
      </w:r>
      <w:r w:rsidR="007E284E">
        <w:rPr>
          <w:rFonts w:eastAsiaTheme="minorEastAsia"/>
          <w:sz w:val="24"/>
          <w:szCs w:val="24"/>
        </w:rPr>
        <w:t xml:space="preserve">were obtained </w:t>
      </w:r>
      <w:r w:rsidR="008621ED">
        <w:rPr>
          <w:rFonts w:eastAsiaTheme="minorEastAsia"/>
          <w:sz w:val="24"/>
          <w:szCs w:val="24"/>
        </w:rPr>
        <w:t xml:space="preserve">using </w:t>
      </w:r>
      <w:r w:rsidR="007E6715" w:rsidRPr="00CC532A">
        <w:rPr>
          <w:rFonts w:eastAsiaTheme="minorEastAsia"/>
          <w:sz w:val="24"/>
          <w:szCs w:val="24"/>
        </w:rPr>
        <w:t xml:space="preserve">an </w:t>
      </w:r>
      <w:r w:rsidR="00282BDB">
        <w:rPr>
          <w:rFonts w:eastAsiaTheme="minorEastAsia"/>
          <w:sz w:val="24"/>
          <w:szCs w:val="24"/>
        </w:rPr>
        <w:t xml:space="preserve">experimental </w:t>
      </w:r>
      <w:r w:rsidR="007E6715" w:rsidRPr="00CC532A">
        <w:rPr>
          <w:rFonts w:eastAsiaTheme="minorEastAsia"/>
          <w:sz w:val="24"/>
          <w:szCs w:val="24"/>
        </w:rPr>
        <w:t xml:space="preserve">approach </w:t>
      </w:r>
      <w:r w:rsidR="007E6715">
        <w:rPr>
          <w:rFonts w:eastAsiaTheme="minorEastAsia"/>
          <w:sz w:val="24"/>
          <w:szCs w:val="24"/>
        </w:rPr>
        <w:t xml:space="preserve">developed in </w:t>
      </w:r>
      <w:r w:rsidR="007E6715" w:rsidRPr="00CC532A">
        <w:rPr>
          <w:rFonts w:eastAsiaTheme="minorEastAsia"/>
          <w:sz w:val="24"/>
          <w:szCs w:val="24"/>
        </w:rPr>
        <w:fldChar w:fldCharType="begin" w:fldLock="1"/>
      </w:r>
      <w:r w:rsidR="00871373">
        <w:rPr>
          <w:rFonts w:eastAsiaTheme="minorEastAsia"/>
          <w:sz w:val="24"/>
          <w:szCs w:val="24"/>
        </w:rPr>
        <w:instrText>ADDIN CSL_CITATION {"citationItems":[{"id":"ITEM-1","itemData":{"DOI":"10.1021/acs.nanolett.6b01592","ISSN":"15306992","abstract":"Charge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Letters","id":"ITEM-1","issued":{"date-parts":[["2016"]]},"page":"3949-3954","title":"Mapping the Transmission Functions of Single-Molecule Junctions","type":"article-journal","volume":"16"},"uris":["http://www.mendeley.com/documents/?uuid=c456f4de-8e7f-4c68-a964-300c19510664","http://www.mendeley.com/documents/?uuid=8d8ca57b-5ffc-46a3-b12b-e4b0efc65fd4"]}],"mendeley":{"formattedCitation":"(&lt;i&gt;23&lt;/i&gt;)","plainTextFormattedCitation":"(23)","previouslyFormattedCitation":"(&lt;i&gt;23&lt;/i&gt;)"},"properties":{"noteIndex":0},"schema":"https://github.com/citation-style-language/schema/raw/master/csl-citation.json"}</w:instrText>
      </w:r>
      <w:r w:rsidR="007E6715" w:rsidRPr="00CC532A">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23</w:t>
      </w:r>
      <w:r w:rsidR="00292789" w:rsidRPr="00292789">
        <w:rPr>
          <w:rFonts w:eastAsiaTheme="minorEastAsia"/>
          <w:noProof/>
          <w:sz w:val="24"/>
          <w:szCs w:val="24"/>
        </w:rPr>
        <w:t>)</w:t>
      </w:r>
      <w:r w:rsidR="007E6715" w:rsidRPr="00CC532A">
        <w:rPr>
          <w:rFonts w:eastAsiaTheme="minorEastAsia"/>
          <w:sz w:val="24"/>
          <w:szCs w:val="24"/>
        </w:rPr>
        <w:fldChar w:fldCharType="end"/>
      </w:r>
      <w:r w:rsidR="007E6715" w:rsidRPr="00CC532A">
        <w:rPr>
          <w:rFonts w:eastAsiaTheme="minorEastAsia"/>
          <w:sz w:val="24"/>
          <w:szCs w:val="24"/>
        </w:rPr>
        <w:t xml:space="preserve">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7E6715" w:rsidRPr="00CC532A">
        <w:rPr>
          <w:rFonts w:eastAsiaTheme="minorEastAsia"/>
          <w:sz w:val="24"/>
          <w:szCs w:val="24"/>
        </w:rPr>
        <w:t xml:space="preserve">, section </w:t>
      </w:r>
      <w:r w:rsidR="007B39F0">
        <w:rPr>
          <w:rFonts w:eastAsiaTheme="minorEastAsia"/>
          <w:sz w:val="24"/>
          <w:szCs w:val="24"/>
        </w:rPr>
        <w:t>7</w:t>
      </w:r>
      <w:r w:rsidR="007E6715" w:rsidRPr="00CC532A">
        <w:rPr>
          <w:rFonts w:eastAsiaTheme="minorEastAsia"/>
          <w:sz w:val="24"/>
          <w:szCs w:val="24"/>
        </w:rPr>
        <w:t>).</w:t>
      </w:r>
      <w:r w:rsidR="00546030">
        <w:rPr>
          <w:rFonts w:eastAsiaTheme="minorEastAsia"/>
          <w:sz w:val="24"/>
          <w:szCs w:val="24"/>
        </w:rPr>
        <w:t xml:space="preserve"> </w:t>
      </w:r>
      <w:r w:rsidR="001A1CBA">
        <w:rPr>
          <w:rFonts w:eastAsiaTheme="minorEastAsia"/>
          <w:sz w:val="24"/>
          <w:szCs w:val="24"/>
        </w:rPr>
        <w:t>Fig</w:t>
      </w:r>
      <w:r w:rsidR="00282BDB">
        <w:rPr>
          <w:rFonts w:eastAsiaTheme="minorEastAsia"/>
          <w:sz w:val="24"/>
          <w:szCs w:val="24"/>
        </w:rPr>
        <w:t>ure</w:t>
      </w:r>
      <w:r w:rsidR="001A1CBA">
        <w:rPr>
          <w:rFonts w:eastAsiaTheme="minorEastAsia"/>
          <w:sz w:val="24"/>
          <w:szCs w:val="24"/>
        </w:rPr>
        <w:t xml:space="preserve"> 2D </w:t>
      </w:r>
      <w:r w:rsidR="00282BDB">
        <w:rPr>
          <w:rFonts w:eastAsiaTheme="minorEastAsia"/>
          <w:sz w:val="24"/>
          <w:szCs w:val="24"/>
        </w:rPr>
        <w:t xml:space="preserve">shows the </w:t>
      </w:r>
      <m:oMath>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546030" w:rsidRPr="00DD47A3">
        <w:rPr>
          <w:rFonts w:eastAsiaTheme="minorEastAsia"/>
          <w:sz w:val="24"/>
          <w:szCs w:val="24"/>
        </w:rPr>
        <w:t xml:space="preserve"> </w:t>
      </w:r>
      <w:r w:rsidR="00111310">
        <w:rPr>
          <w:rFonts w:eastAsiaTheme="minorEastAsia"/>
          <w:sz w:val="24"/>
          <w:szCs w:val="24"/>
        </w:rPr>
        <w:t xml:space="preserve">obtained </w:t>
      </w:r>
      <w:r w:rsidR="00282BDB">
        <w:rPr>
          <w:rFonts w:eastAsiaTheme="minorEastAsia"/>
          <w:sz w:val="24"/>
          <w:szCs w:val="24"/>
        </w:rPr>
        <w:t>for</w:t>
      </w:r>
      <w:r w:rsidR="00546030" w:rsidRPr="00DD47A3">
        <w:rPr>
          <w:rFonts w:eastAsiaTheme="minorEastAsia"/>
          <w:sz w:val="24"/>
          <w:szCs w:val="24"/>
        </w:rPr>
        <w:t xml:space="preserve"> Au-</w:t>
      </w:r>
      <w:r w:rsidR="00546030" w:rsidRPr="00DD47A3">
        <w:rPr>
          <w:rFonts w:eastAsiaTheme="minorEastAsia"/>
          <w:b/>
          <w:i/>
          <w:sz w:val="24"/>
          <w:szCs w:val="24"/>
        </w:rPr>
        <w:t>L1</w:t>
      </w:r>
      <w:r w:rsidR="00546030" w:rsidRPr="00DD47A3">
        <w:rPr>
          <w:rFonts w:eastAsiaTheme="minorEastAsia"/>
          <w:sz w:val="24"/>
          <w:szCs w:val="24"/>
        </w:rPr>
        <w:t>-Au junctions</w:t>
      </w:r>
      <w:r w:rsidR="00546030">
        <w:rPr>
          <w:rFonts w:eastAsiaTheme="minorEastAsia"/>
          <w:sz w:val="24"/>
          <w:szCs w:val="24"/>
        </w:rPr>
        <w:t>.</w:t>
      </w:r>
      <w:r w:rsidR="007E6715" w:rsidRPr="00CC532A">
        <w:rPr>
          <w:rFonts w:eastAsiaTheme="minorEastAsia"/>
          <w:sz w:val="24"/>
          <w:szCs w:val="24"/>
        </w:rPr>
        <w:t xml:space="preserve"> </w:t>
      </w:r>
      <w:r w:rsidR="00B04E09">
        <w:rPr>
          <w:rFonts w:eastAsiaTheme="minorEastAsia"/>
          <w:sz w:val="24"/>
          <w:szCs w:val="24"/>
        </w:rPr>
        <w:t xml:space="preserve">Consistent with past work </w:t>
      </w:r>
      <w:r w:rsidR="00CB5E82">
        <w:rPr>
          <w:rFonts w:eastAsiaTheme="minorEastAsia"/>
          <w:sz w:val="24"/>
          <w:szCs w:val="24"/>
        </w:rPr>
        <w:fldChar w:fldCharType="begin" w:fldLock="1"/>
      </w:r>
      <w:r w:rsidR="00871373">
        <w:rPr>
          <w:rFonts w:eastAsiaTheme="minorEastAsia"/>
          <w:sz w:val="24"/>
          <w:szCs w:val="24"/>
        </w:rPr>
        <w:instrText>ADDIN CSL_CITATION {"citationItems":[{"id":"ITEM-1","itemData":{"DOI":"10.1021/acs.nanolett.6b01592","ISSN":"15306992","abstract":"Charge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Letters","id":"ITEM-1","issued":{"date-parts":[["2016"]]},"page":"3949-3954","title":"Mapping the Transmission Functions of Single-Molecule Junctions","type":"article-journal","volume":"16"},"uris":["http://www.mendeley.com/documents/?uuid=8d8ca57b-5ffc-46a3-b12b-e4b0efc65fd4"]}],"mendeley":{"formattedCitation":"(&lt;i&gt;23&lt;/i&gt;)","plainTextFormattedCitation":"(23)","previouslyFormattedCitation":"(&lt;i&gt;23&lt;/i&gt;)"},"properties":{"noteIndex":0},"schema":"https://github.com/citation-style-language/schema/raw/master/csl-citation.json"}</w:instrText>
      </w:r>
      <w:r w:rsidR="00CB5E82">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23</w:t>
      </w:r>
      <w:r w:rsidR="00292789" w:rsidRPr="00292789">
        <w:rPr>
          <w:rFonts w:eastAsiaTheme="minorEastAsia"/>
          <w:noProof/>
          <w:sz w:val="24"/>
          <w:szCs w:val="24"/>
        </w:rPr>
        <w:t>)</w:t>
      </w:r>
      <w:r w:rsidR="00CB5E82">
        <w:rPr>
          <w:rFonts w:eastAsiaTheme="minorEastAsia"/>
          <w:sz w:val="24"/>
          <w:szCs w:val="24"/>
        </w:rPr>
        <w:fldChar w:fldCharType="end"/>
      </w:r>
      <w:r w:rsidR="00B04E09">
        <w:rPr>
          <w:rFonts w:eastAsiaTheme="minorEastAsia"/>
          <w:sz w:val="24"/>
          <w:szCs w:val="24"/>
        </w:rPr>
        <w:t>, w</w:t>
      </w:r>
      <w:r w:rsidR="00E9266B">
        <w:rPr>
          <w:rFonts w:eastAsiaTheme="minorEastAsia"/>
          <w:sz w:val="24"/>
          <w:szCs w:val="24"/>
        </w:rPr>
        <w:t xml:space="preserve">e fit the measured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E9266B">
        <w:rPr>
          <w:rFonts w:eastAsiaTheme="minorEastAsia"/>
          <w:sz w:val="24"/>
          <w:szCs w:val="24"/>
        </w:rPr>
        <w:t xml:space="preserve"> with a Lorentzian and obtained the </w:t>
      </w:r>
      <w:r w:rsidR="00435F11">
        <w:rPr>
          <w:rFonts w:eastAsiaTheme="minorEastAsia"/>
          <w:sz w:val="24"/>
          <w:szCs w:val="24"/>
        </w:rPr>
        <w:t>energy of the peak</w:t>
      </w:r>
      <w:r w:rsidR="00F0514F">
        <w:rPr>
          <w:rFonts w:eastAsiaTheme="minorEastAsia"/>
          <w:sz w:val="24"/>
          <w:szCs w:val="24"/>
        </w:rPr>
        <w:t xml:space="preserve"> to be</w:t>
      </w:r>
      <w:r w:rsidR="00435F11">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0</m:t>
            </m:r>
          </m:sub>
        </m:sSub>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0.18 eV</m:t>
        </m:r>
      </m:oMath>
      <w:r w:rsidR="00435F11">
        <w:rPr>
          <w:rFonts w:eastAsiaTheme="minorEastAsia"/>
          <w:sz w:val="24"/>
          <w:szCs w:val="24"/>
        </w:rPr>
        <w:t xml:space="preserve"> relative to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435F11">
        <w:rPr>
          <w:rFonts w:eastAsiaTheme="minorEastAsia"/>
          <w:sz w:val="24"/>
          <w:szCs w:val="24"/>
        </w:rPr>
        <w:t xml:space="preserve"> </w:t>
      </w:r>
      <w:r w:rsidR="001A1CBA">
        <w:rPr>
          <w:rFonts w:eastAsiaTheme="minorEastAsia"/>
          <w:sz w:val="24"/>
          <w:szCs w:val="24"/>
        </w:rPr>
        <w:t>with a</w:t>
      </w:r>
      <w:r w:rsidR="00435F11">
        <w:rPr>
          <w:rFonts w:eastAsiaTheme="minorEastAsia"/>
          <w:sz w:val="24"/>
          <w:szCs w:val="24"/>
        </w:rPr>
        <w:t xml:space="preserve"> peak width of</w:t>
      </w:r>
      <w:r w:rsidR="006E3DEB">
        <w:rPr>
          <w:rFonts w:eastAsiaTheme="minorEastAsia"/>
          <w:sz w:val="24"/>
          <w:szCs w:val="24"/>
        </w:rPr>
        <w:t xml:space="preserve"> 2.6 </w:t>
      </w:r>
      <w:proofErr w:type="spellStart"/>
      <w:r w:rsidR="006E3DEB">
        <w:rPr>
          <w:rFonts w:eastAsiaTheme="minorEastAsia"/>
          <w:sz w:val="24"/>
          <w:szCs w:val="24"/>
        </w:rPr>
        <w:t>meV</w:t>
      </w:r>
      <w:proofErr w:type="spellEnd"/>
      <w:r w:rsidR="00435F11">
        <w:rPr>
          <w:rFonts w:eastAsiaTheme="minorEastAsia"/>
          <w:sz w:val="24"/>
          <w:szCs w:val="24"/>
        </w:rPr>
        <w:t xml:space="preserve"> </w:t>
      </w:r>
      <w:r w:rsidR="00F0514F">
        <w:rPr>
          <w:rFonts w:eastAsiaTheme="minorEastAsia"/>
          <w:sz w:val="24"/>
          <w:szCs w:val="24"/>
        </w:rPr>
        <w:t>(red curve in Fig. 2D)</w:t>
      </w:r>
      <w:r w:rsidR="00435F11">
        <w:rPr>
          <w:rFonts w:eastAsiaTheme="minorEastAsia"/>
          <w:sz w:val="24"/>
          <w:szCs w:val="24"/>
        </w:rPr>
        <w:t xml:space="preserve">, confirming the sharp nature of the peak </w:t>
      </w:r>
      <w:r w:rsidR="00435F11" w:rsidRPr="00B15D91">
        <w:rPr>
          <w:rFonts w:eastAsiaTheme="minorEastAsia"/>
          <w:sz w:val="24"/>
          <w:szCs w:val="24"/>
        </w:rPr>
        <w:t>(</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435F11" w:rsidRPr="004975EF">
        <w:rPr>
          <w:rFonts w:eastAsiaTheme="minorEastAsia"/>
          <w:sz w:val="24"/>
          <w:szCs w:val="24"/>
        </w:rPr>
        <w:t xml:space="preserve">, section </w:t>
      </w:r>
      <w:r w:rsidR="007B39F0">
        <w:rPr>
          <w:rFonts w:eastAsiaTheme="minorEastAsia"/>
          <w:sz w:val="24"/>
          <w:szCs w:val="24"/>
        </w:rPr>
        <w:t>7</w:t>
      </w:r>
      <w:r w:rsidR="00435F11">
        <w:rPr>
          <w:rFonts w:eastAsiaTheme="minorEastAsia"/>
          <w:sz w:val="24"/>
          <w:szCs w:val="24"/>
        </w:rPr>
        <w:t>)</w:t>
      </w:r>
      <w:r w:rsidR="0075632B">
        <w:rPr>
          <w:rFonts w:eastAsiaTheme="minorEastAsia"/>
          <w:sz w:val="24"/>
          <w:szCs w:val="24"/>
        </w:rPr>
        <w:t xml:space="preserve"> in good agreement with past </w:t>
      </w:r>
      <w:r w:rsidR="00033983" w:rsidRPr="0003089B">
        <w:rPr>
          <w:rFonts w:eastAsiaTheme="minorEastAsia"/>
          <w:sz w:val="24"/>
          <w:szCs w:val="24"/>
        </w:rPr>
        <w:t xml:space="preserve">computational work </w:t>
      </w:r>
      <w:r w:rsidR="007E6715" w:rsidRPr="0003089B">
        <w:rPr>
          <w:rFonts w:eastAsiaTheme="minorEastAsia"/>
          <w:sz w:val="24"/>
          <w:szCs w:val="24"/>
        </w:rPr>
        <w:fldChar w:fldCharType="begin" w:fldLock="1"/>
      </w:r>
      <w:r w:rsidR="00871373">
        <w:rPr>
          <w:rFonts w:eastAsiaTheme="minorEastAsia"/>
          <w:sz w:val="24"/>
          <w:szCs w:val="24"/>
        </w:rPr>
        <w:instrText>ADDIN CSL_CITATION {"citationItems":[{"id":"ITEM-1","itemData":{"DOI":"10.1039/C8SC04199G","ISSN":"20416539","abstract":"Interference features in the transmission spectra can dominate charge transport in metal-molecule-metal junctions when they occur close to the contact Fermi energy (E F ). Here, we show that by forming a charge-transfer complex with tetracyanoethylene (TCNE) we can introduce new constructive interference features in the transmission profile of electron-rich, thiophene-based molecular wires that almost coincide with E F . Complexation can result in a large enhancement of junction conductance, with very efficient charge transport even at relatively large molecular lengths. For instance, we report a conductance of 10 −3 G 0 (</w:instrText>
      </w:r>
      <w:r w:rsidR="00871373">
        <w:rPr>
          <w:rFonts w:ascii="Cambria Math" w:eastAsiaTheme="minorEastAsia" w:hAnsi="Cambria Math" w:cs="Cambria Math"/>
          <w:sz w:val="24"/>
          <w:szCs w:val="24"/>
        </w:rPr>
        <w:instrText>∼</w:instrText>
      </w:r>
      <w:r w:rsidR="00871373">
        <w:rPr>
          <w:rFonts w:eastAsiaTheme="minorEastAsia"/>
          <w:sz w:val="24"/>
          <w:szCs w:val="24"/>
        </w:rPr>
        <w:instrText xml:space="preserve">78 nS) for the </w:instrText>
      </w:r>
      <w:r w:rsidR="00871373">
        <w:rPr>
          <w:rFonts w:ascii="Cambria Math" w:eastAsiaTheme="minorEastAsia" w:hAnsi="Cambria Math" w:cs="Cambria Math"/>
          <w:sz w:val="24"/>
          <w:szCs w:val="24"/>
        </w:rPr>
        <w:instrText>∼</w:instrText>
      </w:r>
      <w:r w:rsidR="00871373">
        <w:rPr>
          <w:rFonts w:eastAsiaTheme="minorEastAsia"/>
          <w:sz w:val="24"/>
          <w:szCs w:val="24"/>
        </w:rPr>
        <w:instrText>2 nm long α-quaterthiophene:TCNE complex, almost two orders of magnitude higher than the conductance of the bare molecular wire. As the conductance of the complexes is remarkably independent of features such as the molecular backbone and the nature of the contacts to the electrodes, our results strongly suggest that the interference features are consistently pinned near to the Fermi energy of the metallic leads. Theoretical studies indicate that the semi-occupied nature of the charge-transfer orbital is not only important in giving rise to the latter effect, but also could result in spin-dependent transport for the charge-transfer complexes. These results therefore present a simple yet effective way to increase charge transport efficiency in long and poorly conductive molecular wires, with important repercussions in single-entity thermoelectronics and spintronics.","author":[{"dropping-particle":"","family":"Wang","given":"Kun","non-dropping-particle":"","parse-names":false,"suffix":""},{"dropping-particle":"","family":"Vezzoli","given":"Andrea","non-dropping-particle":"","parse-names":false,"suffix":""},{"dropping-particle":"","family":"Grace","given":"Iain M.","non-dropping-particle":"","parse-names":false,"suffix":""},{"dropping-particle":"","family":"McLaughlin","given":"Maeve","non-dropping-particle":"","parse-names":false,"suffix":""},{"dropping-particle":"","family":"Nichols","given":"Richard J.","non-dropping-particle":"","parse-names":false,"suffix":""},{"dropping-particle":"","family":"Xu","given":"Bingqian","non-dropping-particle":"","parse-names":false,"suffix":""},{"dropping-particle":"","family":"Lambert","given":"Colin J.","non-dropping-particle":"","parse-names":false,"suffix":""},{"dropping-particle":"","family":"Higgins","given":"Simon J.","non-dropping-particle":"","parse-names":false,"suffix":""}],"container-title":"Chemical Science","id":"ITEM-1","issued":{"date-parts":[["2019"]]},"page":"2396-2403","publisher":"Royal Society of Chemistry","title":"Charge transfer complexation boosts molecular conductance through Fermi level pinning","type":"article-journal","volume":"10"},"uris":["http://www.mendeley.com/documents/?uuid=b87586a0-1cd8-475f-9263-44fb4f0ebc8b","http://www.mendeley.com/documents/?uuid=0f30942e-7891-4cf1-bbe6-029b593aa633"]},{"id":"ITEM-2","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Letters","id":"ITEM-2","issued":{"date-parts":[["2016"]]},"page":"3949-3954","title":"Mapping the Transmission Functions of Single-Molecule Junctions","type":"article-journal","volume":"16"},"uris":["http://www.mendeley.com/documents/?uuid=c456f4de-8e7f-4c68-a964-300c19510664","http://www.mendeley.com/documents/?uuid=8d8ca57b-5ffc-46a3-b12b-e4b0efc65fd4","http://www.mendeley.com/documents/?uuid=46d1cda9-9c93-41fd-a663-9911439e8de7"]}],"mendeley":{"formattedCitation":"(&lt;i&gt;22&lt;/i&gt;, &lt;i&gt;23&lt;/i&gt;)","manualFormatting":"(20)","plainTextFormattedCitation":"(22, 23)","previouslyFormattedCitation":"(&lt;i&gt;22&lt;/i&gt;, &lt;i&gt;23&lt;/i&gt;)"},"properties":{"noteIndex":0},"schema":"https://github.com/citation-style-language/schema/raw/master/csl-citation.json"}</w:instrText>
      </w:r>
      <w:r w:rsidR="007E6715" w:rsidRPr="0003089B">
        <w:rPr>
          <w:rFonts w:eastAsiaTheme="minorEastAsia"/>
          <w:sz w:val="24"/>
          <w:szCs w:val="24"/>
        </w:rPr>
        <w:fldChar w:fldCharType="separate"/>
      </w:r>
      <w:r w:rsidR="007E6715" w:rsidRPr="0003089B">
        <w:rPr>
          <w:rFonts w:eastAsiaTheme="minorEastAsia"/>
          <w:noProof/>
          <w:sz w:val="24"/>
          <w:szCs w:val="24"/>
        </w:rPr>
        <w:t>(</w:t>
      </w:r>
      <w:r w:rsidR="007E6715" w:rsidRPr="0003089B">
        <w:rPr>
          <w:rFonts w:eastAsiaTheme="minorEastAsia"/>
          <w:i/>
          <w:noProof/>
          <w:sz w:val="24"/>
          <w:szCs w:val="24"/>
        </w:rPr>
        <w:t>20</w:t>
      </w:r>
      <w:r w:rsidR="007E6715" w:rsidRPr="0003089B">
        <w:rPr>
          <w:rFonts w:eastAsiaTheme="minorEastAsia"/>
          <w:noProof/>
          <w:sz w:val="24"/>
          <w:szCs w:val="24"/>
        </w:rPr>
        <w:t>)</w:t>
      </w:r>
      <w:r w:rsidR="007E6715" w:rsidRPr="0003089B">
        <w:rPr>
          <w:rFonts w:eastAsiaTheme="minorEastAsia"/>
          <w:sz w:val="24"/>
          <w:szCs w:val="24"/>
        </w:rPr>
        <w:fldChar w:fldCharType="end"/>
      </w:r>
      <w:r w:rsidR="007E6715" w:rsidRPr="0003089B">
        <w:rPr>
          <w:rFonts w:eastAsiaTheme="minorEastAsia"/>
          <w:sz w:val="24"/>
          <w:szCs w:val="24"/>
        </w:rPr>
        <w:t>.</w:t>
      </w:r>
      <w:r w:rsidR="007E6715">
        <w:rPr>
          <w:rFonts w:eastAsiaTheme="minorEastAsia"/>
          <w:sz w:val="24"/>
          <w:szCs w:val="24"/>
        </w:rPr>
        <w:t xml:space="preserve"> </w:t>
      </w:r>
      <w:r w:rsidR="00D13309">
        <w:rPr>
          <w:rFonts w:eastAsiaTheme="minorEastAsia"/>
          <w:sz w:val="24"/>
          <w:szCs w:val="24"/>
        </w:rPr>
        <w:t>Subsequently</w:t>
      </w:r>
      <w:r w:rsidR="007E6715">
        <w:rPr>
          <w:rFonts w:eastAsiaTheme="minorEastAsia"/>
          <w:sz w:val="24"/>
          <w:szCs w:val="24"/>
        </w:rPr>
        <w:t xml:space="preserve">, we </w:t>
      </w:r>
      <w:r w:rsidR="00FF5F6E">
        <w:rPr>
          <w:rFonts w:eastAsiaTheme="minorEastAsia"/>
          <w:sz w:val="24"/>
          <w:szCs w:val="24"/>
        </w:rPr>
        <w:t>determined</w:t>
      </w:r>
      <w:r w:rsidR="00FF5F6E" w:rsidRPr="00CC532A">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f</m:t>
            </m:r>
          </m:e>
          <m:sub>
            <m:r>
              <m:rPr>
                <m:nor/>
              </m:rPr>
              <w:rPr>
                <w:rFonts w:eastAsiaTheme="minorEastAsia"/>
                <w:sz w:val="24"/>
                <w:szCs w:val="24"/>
              </w:rPr>
              <m:t>hot</m:t>
            </m:r>
          </m:sub>
        </m:sSub>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026DC9" w:rsidRPr="00CC532A">
        <w:rPr>
          <w:rFonts w:eastAsiaTheme="minorEastAsia"/>
          <w:sz w:val="24"/>
          <w:szCs w:val="24"/>
        </w:rPr>
        <w:t xml:space="preserve"> from the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and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026DC9" w:rsidRPr="00CC532A">
        <w:rPr>
          <w:rFonts w:eastAsiaTheme="minorEastAsia"/>
          <w:sz w:val="24"/>
          <w:szCs w:val="24"/>
        </w:rPr>
        <w:t xml:space="preserve"> of </w:t>
      </w:r>
      <w:r w:rsidR="00026DC9" w:rsidRPr="00CC532A">
        <w:rPr>
          <w:rFonts w:eastAsiaTheme="minorEastAsia"/>
          <w:b/>
          <w:i/>
          <w:sz w:val="24"/>
          <w:szCs w:val="24"/>
        </w:rPr>
        <w:t xml:space="preserve">L1 </w:t>
      </w:r>
      <w:r w:rsidR="00026DC9" w:rsidRPr="00CC532A">
        <w:rPr>
          <w:rFonts w:eastAsiaTheme="minorEastAsia"/>
          <w:sz w:val="24"/>
          <w:szCs w:val="24"/>
        </w:rPr>
        <w:t xml:space="preserve">using </w:t>
      </w:r>
      <w:r w:rsidR="0070005C">
        <w:rPr>
          <w:rFonts w:eastAsiaTheme="minorEastAsia"/>
          <w:sz w:val="24"/>
          <w:szCs w:val="24"/>
        </w:rPr>
        <w:t>Eq</w:t>
      </w:r>
      <w:r w:rsidR="004D0163">
        <w:rPr>
          <w:rFonts w:eastAsiaTheme="minorEastAsia"/>
          <w:sz w:val="24"/>
          <w:szCs w:val="24"/>
        </w:rPr>
        <w:t>n.</w:t>
      </w:r>
      <w:r w:rsidR="00973A3E">
        <w:rPr>
          <w:rFonts w:eastAsiaTheme="minorEastAsia"/>
          <w:sz w:val="24"/>
          <w:szCs w:val="24"/>
        </w:rPr>
        <w:t xml:space="preserve"> 2</w:t>
      </w:r>
      <w:r w:rsidR="00026DC9" w:rsidRPr="00CC532A">
        <w:rPr>
          <w:rFonts w:eastAsiaTheme="minorEastAsia"/>
          <w:sz w:val="24"/>
          <w:szCs w:val="24"/>
        </w:rPr>
        <w:t>. The measured</w:t>
      </w:r>
      <w:r w:rsidR="0067548D">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f</m:t>
            </m:r>
          </m:e>
          <m:sub>
            <m:r>
              <m:rPr>
                <m:nor/>
              </m:rPr>
              <w:rPr>
                <w:rFonts w:eastAsiaTheme="minorEastAsia"/>
                <w:sz w:val="24"/>
                <w:szCs w:val="24"/>
              </w:rPr>
              <m:t>hot</m:t>
            </m:r>
          </m:sub>
        </m:sSub>
        <m:r>
          <m:rPr>
            <m:nor/>
          </m:rPr>
          <w:rPr>
            <w:rFonts w:eastAsiaTheme="minorEastAsia"/>
            <w:sz w:val="24"/>
            <w:szCs w:val="24"/>
          </w:rPr>
          <m:t>(E)</m:t>
        </m:r>
      </m:oMath>
      <w:r w:rsidR="00026DC9" w:rsidRPr="00CC532A">
        <w:rPr>
          <w:rFonts w:eastAsiaTheme="minorEastAsia"/>
          <w:sz w:val="24"/>
          <w:szCs w:val="24"/>
        </w:rPr>
        <w:t xml:space="preserve"> </w:t>
      </w:r>
      <w:r w:rsidR="00973A3E">
        <w:rPr>
          <w:rFonts w:eastAsiaTheme="minorEastAsia"/>
          <w:sz w:val="24"/>
          <w:szCs w:val="24"/>
        </w:rPr>
        <w:t>(see F</w:t>
      </w:r>
      <w:r w:rsidR="00973A3E" w:rsidRPr="00CC532A">
        <w:rPr>
          <w:rFonts w:eastAsiaTheme="minorEastAsia"/>
          <w:sz w:val="24"/>
          <w:szCs w:val="24"/>
        </w:rPr>
        <w:t>ig. 3A)</w:t>
      </w:r>
      <w:r w:rsidR="00973A3E">
        <w:rPr>
          <w:rFonts w:eastAsiaTheme="minorEastAsia"/>
          <w:sz w:val="24"/>
          <w:szCs w:val="24"/>
        </w:rPr>
        <w:t xml:space="preserve"> </w:t>
      </w:r>
      <w:r w:rsidR="00026DC9" w:rsidRPr="00CC532A">
        <w:rPr>
          <w:rFonts w:eastAsiaTheme="minorEastAsia"/>
          <w:sz w:val="24"/>
          <w:szCs w:val="24"/>
        </w:rPr>
        <w:t>revealed the relative hot</w:t>
      </w:r>
      <w:r w:rsidR="00756E3B">
        <w:rPr>
          <w:rFonts w:eastAsiaTheme="minorEastAsia"/>
          <w:sz w:val="24"/>
          <w:szCs w:val="24"/>
        </w:rPr>
        <w:t>-</w:t>
      </w:r>
      <w:r w:rsidR="00026DC9" w:rsidRPr="00CC532A">
        <w:rPr>
          <w:rFonts w:eastAsiaTheme="minorEastAsia"/>
          <w:sz w:val="24"/>
          <w:szCs w:val="24"/>
        </w:rPr>
        <w:t>electron energy distribution</w:t>
      </w:r>
      <w:r w:rsidR="004D0163">
        <w:rPr>
          <w:rFonts w:eastAsiaTheme="minorEastAsia"/>
          <w:sz w:val="24"/>
          <w:szCs w:val="24"/>
        </w:rPr>
        <w:t xml:space="preserve"> (HEE</w:t>
      </w:r>
      <w:r w:rsidR="00D8549C">
        <w:rPr>
          <w:rFonts w:eastAsiaTheme="minorEastAsia"/>
          <w:sz w:val="24"/>
          <w:szCs w:val="24"/>
        </w:rPr>
        <w:t>D</w:t>
      </w:r>
      <w:r w:rsidR="004D0163">
        <w:rPr>
          <w:rFonts w:eastAsiaTheme="minorEastAsia"/>
          <w:sz w:val="24"/>
          <w:szCs w:val="24"/>
        </w:rPr>
        <w:t>)</w:t>
      </w:r>
      <w:r w:rsidR="00026DC9" w:rsidRPr="00CC532A">
        <w:rPr>
          <w:rFonts w:eastAsiaTheme="minorEastAsia"/>
          <w:sz w:val="24"/>
          <w:szCs w:val="24"/>
        </w:rPr>
        <w:t>, displaying a peak around</w:t>
      </w:r>
      <w:r w:rsidR="006E3DEB">
        <w:rPr>
          <w:rFonts w:eastAsiaTheme="minorEastAsia"/>
          <w:sz w:val="24"/>
          <w:szCs w:val="24"/>
        </w:rPr>
        <w:t xml:space="preserve"> 100 </w:t>
      </w:r>
      <w:proofErr w:type="spellStart"/>
      <w:r w:rsidR="006E3DEB">
        <w:rPr>
          <w:rFonts w:eastAsiaTheme="minorEastAsia"/>
          <w:sz w:val="24"/>
          <w:szCs w:val="24"/>
        </w:rPr>
        <w:t>meV</w:t>
      </w:r>
      <w:proofErr w:type="spellEnd"/>
      <w:r w:rsidR="00026DC9" w:rsidRPr="00CC532A">
        <w:rPr>
          <w:rFonts w:eastAsiaTheme="minorEastAsia"/>
          <w:sz w:val="24"/>
          <w:szCs w:val="24"/>
        </w:rPr>
        <w:t xml:space="preserve"> followed by a decaying tail extending up to about </w:t>
      </w:r>
      <w:r w:rsidR="006E3DEB">
        <w:rPr>
          <w:rFonts w:eastAsiaTheme="minorEastAsia"/>
          <w:sz w:val="24"/>
          <w:szCs w:val="24"/>
        </w:rPr>
        <w:t xml:space="preserve">330 </w:t>
      </w:r>
      <w:proofErr w:type="spellStart"/>
      <w:r w:rsidR="006E3DEB">
        <w:rPr>
          <w:rFonts w:eastAsiaTheme="minorEastAsia"/>
          <w:sz w:val="24"/>
          <w:szCs w:val="24"/>
        </w:rPr>
        <w:t>meV</w:t>
      </w:r>
      <w:proofErr w:type="spellEnd"/>
      <w:r w:rsidR="006E3DEB">
        <w:rPr>
          <w:rFonts w:eastAsiaTheme="minorEastAsia"/>
          <w:sz w:val="24"/>
          <w:szCs w:val="24"/>
        </w:rPr>
        <w:t xml:space="preserve"> </w:t>
      </w:r>
      <w:r w:rsidR="00026DC9" w:rsidRPr="00CC532A">
        <w:rPr>
          <w:rFonts w:eastAsiaTheme="minorEastAsia"/>
          <w:sz w:val="24"/>
          <w:szCs w:val="24"/>
        </w:rPr>
        <w:t xml:space="preserve">above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026DC9" w:rsidRPr="00CC532A">
        <w:rPr>
          <w:rFonts w:eastAsiaTheme="minorEastAsia"/>
          <w:sz w:val="24"/>
          <w:szCs w:val="24"/>
        </w:rPr>
        <w:t>. It should be noted that</w:t>
      </w:r>
      <w:r w:rsidR="00111310">
        <w:rPr>
          <w:rFonts w:eastAsiaTheme="minorEastAsia"/>
          <w:sz w:val="24"/>
          <w:szCs w:val="24"/>
        </w:rPr>
        <w:t>,</w:t>
      </w:r>
      <w:r w:rsidR="00026DC9" w:rsidRPr="00CC532A">
        <w:rPr>
          <w:rFonts w:eastAsiaTheme="minorEastAsia"/>
          <w:sz w:val="24"/>
          <w:szCs w:val="24"/>
        </w:rPr>
        <w:t xml:space="preserve"> as the transmission function peak enters the window between the </w:t>
      </w:r>
      <w:r w:rsidR="004D0163">
        <w:rPr>
          <w:rFonts w:eastAsiaTheme="minorEastAsia"/>
          <w:sz w:val="24"/>
          <w:szCs w:val="24"/>
        </w:rPr>
        <w:t>quasi Fermi levels</w:t>
      </w:r>
      <w:r w:rsidR="00026DC9" w:rsidRPr="00CC532A">
        <w:rPr>
          <w:rFonts w:eastAsiaTheme="minorEastAsia"/>
          <w:sz w:val="24"/>
          <w:szCs w:val="24"/>
        </w:rPr>
        <w:t xml:space="preserve"> of the two contacts</w:t>
      </w:r>
      <w:r w:rsidR="00C233E3">
        <w:rPr>
          <w:rFonts w:eastAsiaTheme="minorEastAsia"/>
          <w:sz w:val="24"/>
          <w:szCs w:val="24"/>
        </w:rPr>
        <w:t>,</w:t>
      </w:r>
      <w:r w:rsidR="00026DC9" w:rsidRPr="00CC532A">
        <w:rPr>
          <w:rFonts w:eastAsiaTheme="minorEastAsia"/>
          <w:sz w:val="24"/>
          <w:szCs w:val="24"/>
        </w:rPr>
        <w:t xml:space="preserve"> extremely large currents flow through the </w:t>
      </w:r>
      <w:r w:rsidR="00FA77B6">
        <w:rPr>
          <w:rFonts w:eastAsiaTheme="minorEastAsia"/>
          <w:sz w:val="24"/>
          <w:szCs w:val="24"/>
        </w:rPr>
        <w:t>molecular junction</w:t>
      </w:r>
      <w:r w:rsidR="00FA77B6" w:rsidRPr="00CC532A">
        <w:rPr>
          <w:rFonts w:eastAsiaTheme="minorEastAsia"/>
          <w:sz w:val="24"/>
          <w:szCs w:val="24"/>
        </w:rPr>
        <w:t xml:space="preserve"> </w:t>
      </w:r>
      <w:r w:rsidR="00774795">
        <w:rPr>
          <w:rFonts w:eastAsiaTheme="minorEastAsia"/>
          <w:sz w:val="24"/>
          <w:szCs w:val="24"/>
        </w:rPr>
        <w:t xml:space="preserve">making the junction unstable </w:t>
      </w:r>
      <w:r w:rsidR="004D0163">
        <w:rPr>
          <w:rFonts w:eastAsiaTheme="minorEastAsia"/>
          <w:sz w:val="24"/>
          <w:szCs w:val="24"/>
        </w:rPr>
        <w:t>and limiting</w:t>
      </w:r>
      <w:r w:rsidR="00026DC9" w:rsidRPr="00CC532A">
        <w:rPr>
          <w:rFonts w:eastAsiaTheme="minorEastAsia"/>
          <w:sz w:val="24"/>
          <w:szCs w:val="24"/>
        </w:rPr>
        <w:t xml:space="preserve"> the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B1319B">
        <w:rPr>
          <w:rFonts w:eastAsiaTheme="minorEastAsia"/>
          <w:sz w:val="24"/>
          <w:szCs w:val="24"/>
        </w:rPr>
        <w:t xml:space="preserve"> </w:t>
      </w:r>
      <w:r w:rsidR="00026DC9" w:rsidRPr="00CC532A">
        <w:rPr>
          <w:rFonts w:eastAsiaTheme="minorEastAsia"/>
          <w:sz w:val="24"/>
          <w:szCs w:val="24"/>
        </w:rPr>
        <w:t xml:space="preserve">sweep window to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0.3V : 0.3V</m:t>
            </m:r>
          </m:e>
        </m:d>
      </m:oMath>
      <w:r w:rsidR="00026DC9" w:rsidRPr="00CC532A">
        <w:rPr>
          <w:rFonts w:eastAsiaTheme="minorEastAsia"/>
          <w:sz w:val="24"/>
          <w:szCs w:val="24"/>
        </w:rPr>
        <w:t xml:space="preserve"> </w:t>
      </w:r>
      <w:r w:rsidR="004D0163">
        <w:rPr>
          <w:rFonts w:eastAsiaTheme="minorEastAsia"/>
          <w:sz w:val="24"/>
          <w:szCs w:val="24"/>
        </w:rPr>
        <w:t>and the</w:t>
      </w:r>
      <w:r w:rsidR="00026DC9" w:rsidRPr="00CC532A">
        <w:rPr>
          <w:rFonts w:eastAsiaTheme="minorEastAsia"/>
          <w:sz w:val="24"/>
          <w:szCs w:val="24"/>
        </w:rPr>
        <w:t xml:space="preserve"> energy window to</w:t>
      </w:r>
      <m:oMath>
        <m:r>
          <m:rPr>
            <m:nor/>
          </m:rPr>
          <w:rPr>
            <w:rFonts w:eastAsiaTheme="minorEastAsia"/>
            <w:sz w:val="24"/>
            <w:szCs w:val="24"/>
          </w:rPr>
          <m:t xml:space="preserve"> </m:t>
        </m:r>
        <m:d>
          <m:dPr>
            <m:begChr m:val="{"/>
            <m:endChr m:val="}"/>
            <m:ctrlPr>
              <w:rPr>
                <w:rFonts w:ascii="Cambria Math" w:eastAsiaTheme="minorEastAsia" w:hAnsi="Cambria Math"/>
                <w:i/>
                <w:sz w:val="24"/>
                <w:szCs w:val="24"/>
              </w:rPr>
            </m:ctrlPr>
          </m:dPr>
          <m:e>
            <m:r>
              <m:rPr>
                <m:nor/>
              </m:rPr>
              <w:rPr>
                <w:rFonts w:eastAsiaTheme="minorEastAsia"/>
                <w:sz w:val="24"/>
                <w:szCs w:val="24"/>
              </w:rPr>
              <m:t>0.03 eV</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0.33 eV</m:t>
            </m:r>
          </m:e>
        </m:d>
      </m:oMath>
      <w:r w:rsidR="00026DC9" w:rsidRPr="00CC532A">
        <w:rPr>
          <w:rFonts w:eastAsiaTheme="minorEastAsia"/>
          <w:sz w:val="24"/>
          <w:szCs w:val="24"/>
        </w:rPr>
        <w:t xml:space="preserve"> with respect to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026DC9" w:rsidRPr="00CC532A">
        <w:rPr>
          <w:rFonts w:eastAsiaTheme="minorEastAsia"/>
          <w:sz w:val="24"/>
          <w:szCs w:val="24"/>
        </w:rPr>
        <w:t xml:space="preserve"> </w:t>
      </w:r>
      <w:r w:rsidR="007E2637">
        <w:rPr>
          <w:rFonts w:eastAsiaTheme="minorEastAsia"/>
          <w:sz w:val="24"/>
          <w:szCs w:val="24"/>
        </w:rPr>
        <w:t>(</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FE2906">
        <w:rPr>
          <w:rFonts w:eastAsiaTheme="minorEastAsia"/>
          <w:sz w:val="24"/>
          <w:szCs w:val="24"/>
        </w:rPr>
        <w:t xml:space="preserve">, section </w:t>
      </w:r>
      <w:r w:rsidR="007B39F0">
        <w:rPr>
          <w:rFonts w:eastAsiaTheme="minorEastAsia"/>
          <w:sz w:val="24"/>
          <w:szCs w:val="24"/>
        </w:rPr>
        <w:t>7</w:t>
      </w:r>
      <w:r w:rsidR="00FE2906">
        <w:rPr>
          <w:rFonts w:eastAsiaTheme="minorEastAsia"/>
          <w:sz w:val="24"/>
          <w:szCs w:val="24"/>
        </w:rPr>
        <w:t>)</w:t>
      </w:r>
      <w:r w:rsidR="00026DC9" w:rsidRPr="00CC532A">
        <w:rPr>
          <w:rFonts w:eastAsiaTheme="minorEastAsia"/>
          <w:sz w:val="24"/>
          <w:szCs w:val="24"/>
        </w:rPr>
        <w:t xml:space="preserve">. </w:t>
      </w:r>
      <w:r w:rsidR="00D2481B">
        <w:rPr>
          <w:rFonts w:eastAsiaTheme="minorEastAsia"/>
          <w:sz w:val="24"/>
          <w:szCs w:val="24"/>
        </w:rPr>
        <w:t xml:space="preserve">However, this is not a fundamental limitation as </w:t>
      </w:r>
      <w:r w:rsidR="00D2481B" w:rsidRPr="00751F95">
        <w:rPr>
          <w:rFonts w:eastAsiaTheme="minorEastAsia"/>
          <w:sz w:val="24"/>
          <w:szCs w:val="24"/>
        </w:rPr>
        <w:t>a</w:t>
      </w:r>
      <w:r w:rsidR="00871DB6" w:rsidRPr="00751F95">
        <w:rPr>
          <w:rFonts w:eastAsiaTheme="minorEastAsia"/>
          <w:sz w:val="24"/>
          <w:szCs w:val="24"/>
        </w:rPr>
        <w:t>dditional measurements and analysis with Au-</w:t>
      </w:r>
      <w:r w:rsidR="00871DB6" w:rsidRPr="00751F95">
        <w:rPr>
          <w:rFonts w:eastAsiaTheme="minorEastAsia"/>
          <w:b/>
          <w:i/>
          <w:sz w:val="24"/>
          <w:szCs w:val="24"/>
        </w:rPr>
        <w:t>L2</w:t>
      </w:r>
      <w:r w:rsidR="00871DB6" w:rsidRPr="00751F95">
        <w:rPr>
          <w:rFonts w:eastAsiaTheme="minorEastAsia"/>
          <w:sz w:val="24"/>
          <w:szCs w:val="24"/>
        </w:rPr>
        <w:t xml:space="preserve">-Au SMJs </w:t>
      </w:r>
      <w:r w:rsidR="004D0163">
        <w:rPr>
          <w:rFonts w:eastAsiaTheme="minorEastAsia"/>
          <w:sz w:val="24"/>
          <w:szCs w:val="24"/>
        </w:rPr>
        <w:t>e</w:t>
      </w:r>
      <w:r w:rsidR="00D2481B" w:rsidRPr="00751F95">
        <w:rPr>
          <w:rFonts w:eastAsiaTheme="minorEastAsia"/>
          <w:sz w:val="24"/>
          <w:szCs w:val="24"/>
        </w:rPr>
        <w:t>nable</w:t>
      </w:r>
      <w:r w:rsidR="00D67AFB">
        <w:rPr>
          <w:rFonts w:eastAsiaTheme="minorEastAsia"/>
          <w:sz w:val="24"/>
          <w:szCs w:val="24"/>
        </w:rPr>
        <w:t>d</w:t>
      </w:r>
      <w:r w:rsidR="00D2481B" w:rsidRPr="00751F95">
        <w:rPr>
          <w:rFonts w:eastAsiaTheme="minorEastAsia"/>
          <w:sz w:val="24"/>
          <w:szCs w:val="24"/>
        </w:rPr>
        <w:t xml:space="preserve"> </w:t>
      </w:r>
      <w:r w:rsidR="00D2481B" w:rsidRPr="00751F95">
        <w:rPr>
          <w:rFonts w:eastAsiaTheme="minorEastAsia"/>
          <w:sz w:val="24"/>
          <w:szCs w:val="24"/>
        </w:rPr>
        <w:lastRenderedPageBreak/>
        <w:t>measurement</w:t>
      </w:r>
      <w:r w:rsidR="00397DE2">
        <w:rPr>
          <w:rFonts w:eastAsiaTheme="minorEastAsia"/>
          <w:sz w:val="24"/>
          <w:szCs w:val="24"/>
        </w:rPr>
        <w:t>s</w:t>
      </w:r>
      <w:r w:rsidR="00D2481B" w:rsidRPr="00751F95">
        <w:rPr>
          <w:rFonts w:eastAsiaTheme="minorEastAsia"/>
          <w:sz w:val="24"/>
          <w:szCs w:val="24"/>
        </w:rPr>
        <w:t xml:space="preserve"> </w:t>
      </w:r>
      <w:r w:rsidR="00774795">
        <w:rPr>
          <w:rFonts w:eastAsiaTheme="minorEastAsia"/>
          <w:sz w:val="24"/>
          <w:szCs w:val="24"/>
        </w:rPr>
        <w:t xml:space="preserve">of </w:t>
      </w:r>
      <w:r w:rsidR="001D19D1">
        <w:rPr>
          <w:rFonts w:eastAsiaTheme="minorEastAsia"/>
          <w:sz w:val="24"/>
          <w:szCs w:val="24"/>
        </w:rPr>
        <w:t xml:space="preserve">the </w:t>
      </w:r>
      <w:r w:rsidR="00774795">
        <w:rPr>
          <w:rFonts w:eastAsiaTheme="minorEastAsia"/>
          <w:sz w:val="24"/>
          <w:szCs w:val="24"/>
        </w:rPr>
        <w:t>HEED</w:t>
      </w:r>
      <w:r w:rsidR="00774795" w:rsidRPr="00751F95">
        <w:rPr>
          <w:rFonts w:eastAsiaTheme="minorEastAsia"/>
          <w:sz w:val="24"/>
          <w:szCs w:val="24"/>
        </w:rPr>
        <w:t xml:space="preserve"> </w:t>
      </w:r>
      <w:r w:rsidR="00D2481B" w:rsidRPr="00751F95">
        <w:rPr>
          <w:rFonts w:eastAsiaTheme="minorEastAsia"/>
          <w:sz w:val="24"/>
          <w:szCs w:val="24"/>
        </w:rPr>
        <w:t xml:space="preserve">at higher </w:t>
      </w:r>
      <w:r w:rsidR="00774795">
        <w:rPr>
          <w:rFonts w:eastAsiaTheme="minorEastAsia"/>
          <w:sz w:val="24"/>
          <w:szCs w:val="24"/>
        </w:rPr>
        <w:t>energies,</w:t>
      </w:r>
      <w:r w:rsidR="004D0163">
        <w:rPr>
          <w:rFonts w:eastAsiaTheme="minorEastAsia"/>
          <w:sz w:val="24"/>
          <w:szCs w:val="24"/>
        </w:rPr>
        <w:t xml:space="preserve"> </w:t>
      </w:r>
      <w:r w:rsidR="00774795">
        <w:rPr>
          <w:rFonts w:eastAsiaTheme="minorEastAsia"/>
          <w:sz w:val="24"/>
          <w:szCs w:val="24"/>
        </w:rPr>
        <w:t>which</w:t>
      </w:r>
      <w:r w:rsidR="004D0163">
        <w:rPr>
          <w:rFonts w:eastAsiaTheme="minorEastAsia"/>
          <w:sz w:val="24"/>
          <w:szCs w:val="24"/>
        </w:rPr>
        <w:t xml:space="preserve"> </w:t>
      </w:r>
      <w:r w:rsidR="00871DB6" w:rsidRPr="00751F95">
        <w:rPr>
          <w:rFonts w:eastAsiaTheme="minorEastAsia"/>
          <w:sz w:val="24"/>
          <w:szCs w:val="24"/>
        </w:rPr>
        <w:t>re</w:t>
      </w:r>
      <w:r w:rsidR="0077160F" w:rsidRPr="00751F95">
        <w:rPr>
          <w:rFonts w:eastAsiaTheme="minorEastAsia"/>
          <w:sz w:val="24"/>
          <w:szCs w:val="24"/>
        </w:rPr>
        <w:t>vealed that there are negligibly</w:t>
      </w:r>
      <w:r w:rsidR="00871DB6" w:rsidRPr="00751F95">
        <w:rPr>
          <w:rFonts w:eastAsiaTheme="minorEastAsia"/>
          <w:sz w:val="24"/>
          <w:szCs w:val="24"/>
        </w:rPr>
        <w:t xml:space="preserve"> few hot</w:t>
      </w:r>
      <w:r w:rsidR="00756E3B">
        <w:rPr>
          <w:rFonts w:eastAsiaTheme="minorEastAsia"/>
          <w:sz w:val="24"/>
          <w:szCs w:val="24"/>
        </w:rPr>
        <w:t>-</w:t>
      </w:r>
      <w:r w:rsidR="00871DB6" w:rsidRPr="00751F95">
        <w:rPr>
          <w:rFonts w:eastAsiaTheme="minorEastAsia"/>
          <w:sz w:val="24"/>
          <w:szCs w:val="24"/>
        </w:rPr>
        <w:t>electrons with energies beyond</w:t>
      </w:r>
      <w:r w:rsidR="006E3DEB">
        <w:rPr>
          <w:rFonts w:eastAsiaTheme="minorEastAsia"/>
          <w:sz w:val="24"/>
          <w:szCs w:val="24"/>
        </w:rPr>
        <w:t xml:space="preserve"> 0.4 eV</w:t>
      </w:r>
      <w:r w:rsidR="00871DB6" w:rsidRPr="00751F95">
        <w:rPr>
          <w:rFonts w:eastAsiaTheme="minorEastAsia"/>
          <w:sz w:val="24"/>
          <w:szCs w:val="24"/>
        </w:rPr>
        <w:t xml:space="preserve"> (dashed line in the inset of Fig</w:t>
      </w:r>
      <w:r w:rsidR="000961D6">
        <w:rPr>
          <w:rFonts w:eastAsiaTheme="minorEastAsia"/>
          <w:sz w:val="24"/>
          <w:szCs w:val="24"/>
        </w:rPr>
        <w:t>.</w:t>
      </w:r>
      <w:r w:rsidR="007E2637">
        <w:rPr>
          <w:rFonts w:eastAsiaTheme="minorEastAsia"/>
          <w:sz w:val="24"/>
          <w:szCs w:val="24"/>
        </w:rPr>
        <w:t xml:space="preserve"> 3A,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D54CEA">
        <w:rPr>
          <w:rFonts w:eastAsiaTheme="minorEastAsia"/>
          <w:sz w:val="24"/>
          <w:szCs w:val="24"/>
        </w:rPr>
        <w:t>,</w:t>
      </w:r>
      <w:r w:rsidR="00871DB6" w:rsidRPr="00751F95">
        <w:rPr>
          <w:rFonts w:eastAsiaTheme="minorEastAsia"/>
          <w:sz w:val="24"/>
          <w:szCs w:val="24"/>
        </w:rPr>
        <w:t xml:space="preserve"> section </w:t>
      </w:r>
      <w:r w:rsidR="007B39F0">
        <w:rPr>
          <w:rFonts w:eastAsiaTheme="minorEastAsia"/>
          <w:sz w:val="24"/>
          <w:szCs w:val="24"/>
        </w:rPr>
        <w:t>10</w:t>
      </w:r>
      <w:r w:rsidR="00871DB6" w:rsidRPr="00751F95">
        <w:rPr>
          <w:rFonts w:eastAsiaTheme="minorEastAsia"/>
          <w:sz w:val="24"/>
          <w:szCs w:val="24"/>
        </w:rPr>
        <w:t xml:space="preserve">). </w:t>
      </w:r>
    </w:p>
    <w:p w14:paraId="3FFD40A8" w14:textId="5769F4B7" w:rsidR="00026DC9" w:rsidRPr="007417F8" w:rsidRDefault="007065FF" w:rsidP="00026DC9">
      <w:pPr>
        <w:spacing w:line="480" w:lineRule="auto"/>
        <w:ind w:firstLine="720"/>
        <w:jc w:val="both"/>
        <w:rPr>
          <w:rFonts w:eastAsiaTheme="minorEastAsia"/>
          <w:sz w:val="24"/>
          <w:szCs w:val="24"/>
        </w:rPr>
      </w:pPr>
      <w:r>
        <w:rPr>
          <w:rFonts w:eastAsiaTheme="minorEastAsia"/>
          <w:sz w:val="24"/>
          <w:szCs w:val="24"/>
        </w:rPr>
        <w:t>To</w:t>
      </w:r>
      <w:r w:rsidR="00026DC9" w:rsidRPr="00CC532A">
        <w:rPr>
          <w:rFonts w:eastAsiaTheme="minorEastAsia"/>
          <w:sz w:val="24"/>
          <w:szCs w:val="24"/>
        </w:rPr>
        <w:t xml:space="preserve"> determine the hot</w:t>
      </w:r>
      <w:r w:rsidR="00756E3B">
        <w:rPr>
          <w:rFonts w:eastAsiaTheme="minorEastAsia"/>
          <w:sz w:val="24"/>
          <w:szCs w:val="24"/>
        </w:rPr>
        <w:t>-</w:t>
      </w:r>
      <w:r w:rsidR="00026DC9" w:rsidRPr="00CC532A">
        <w:rPr>
          <w:rFonts w:eastAsiaTheme="minorEastAsia"/>
          <w:sz w:val="24"/>
          <w:szCs w:val="24"/>
        </w:rPr>
        <w:t>hole</w:t>
      </w:r>
      <w:r w:rsidR="004D0163">
        <w:rPr>
          <w:rFonts w:eastAsiaTheme="minorEastAsia"/>
          <w:sz w:val="24"/>
          <w:szCs w:val="24"/>
        </w:rPr>
        <w:t xml:space="preserve"> energy </w:t>
      </w:r>
      <w:r w:rsidR="00D8549C">
        <w:rPr>
          <w:rFonts w:eastAsiaTheme="minorEastAsia"/>
          <w:sz w:val="24"/>
          <w:szCs w:val="24"/>
        </w:rPr>
        <w:t>distribution</w:t>
      </w:r>
      <w:r w:rsidR="004D0163">
        <w:rPr>
          <w:rFonts w:eastAsiaTheme="minorEastAsia"/>
          <w:sz w:val="24"/>
          <w:szCs w:val="24"/>
        </w:rPr>
        <w:t xml:space="preserve"> (HHE</w:t>
      </w:r>
      <w:r w:rsidR="00D8549C">
        <w:rPr>
          <w:rFonts w:eastAsiaTheme="minorEastAsia"/>
          <w:sz w:val="24"/>
          <w:szCs w:val="24"/>
        </w:rPr>
        <w:t>D</w:t>
      </w:r>
      <w:r w:rsidR="004D0163">
        <w:rPr>
          <w:rFonts w:eastAsiaTheme="minorEastAsia"/>
          <w:sz w:val="24"/>
          <w:szCs w:val="24"/>
        </w:rPr>
        <w:t xml:space="preserve">), i.e. </w:t>
      </w:r>
      <w:r w:rsidR="00026DC9" w:rsidRPr="00CC532A">
        <w:rPr>
          <w:rFonts w:eastAsiaTheme="minorEastAsia"/>
          <w:sz w:val="24"/>
          <w:szCs w:val="24"/>
        </w:rPr>
        <w:t xml:space="preserve">energies below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5274E2">
        <w:rPr>
          <w:rFonts w:eastAsiaTheme="minorEastAsia"/>
          <w:sz w:val="24"/>
          <w:szCs w:val="24"/>
        </w:rPr>
        <w:t>,</w:t>
      </w:r>
      <w:r w:rsidR="00026DC9" w:rsidRPr="00CC532A">
        <w:rPr>
          <w:rFonts w:eastAsiaTheme="minorEastAsia"/>
          <w:sz w:val="24"/>
          <w:szCs w:val="24"/>
        </w:rPr>
        <w:t xml:space="preserve"> we repeated </w:t>
      </w:r>
      <w:r w:rsidR="0075632B">
        <w:rPr>
          <w:rFonts w:eastAsiaTheme="minorEastAsia"/>
          <w:sz w:val="24"/>
          <w:szCs w:val="24"/>
        </w:rPr>
        <w:t xml:space="preserve">measurements of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w:t>
      </w:r>
      <w:r w:rsidR="004D0163">
        <w:rPr>
          <w:rFonts w:eastAsiaTheme="minorEastAsia"/>
          <w:sz w:val="24"/>
          <w:szCs w:val="24"/>
        </w:rPr>
        <w:t>in</w:t>
      </w:r>
      <w:r w:rsidR="00026DC9" w:rsidRPr="00CC532A">
        <w:rPr>
          <w:rFonts w:eastAsiaTheme="minorEastAsia"/>
          <w:sz w:val="24"/>
          <w:szCs w:val="24"/>
        </w:rPr>
        <w:t xml:space="preserve"> Au-</w:t>
      </w:r>
      <w:r w:rsidR="00026DC9" w:rsidRPr="00CC532A">
        <w:rPr>
          <w:rFonts w:eastAsiaTheme="minorEastAsia"/>
          <w:b/>
          <w:i/>
          <w:sz w:val="24"/>
          <w:szCs w:val="24"/>
        </w:rPr>
        <w:t>H1</w:t>
      </w:r>
      <w:r w:rsidR="00026DC9" w:rsidRPr="00CC532A">
        <w:rPr>
          <w:rFonts w:eastAsiaTheme="minorEastAsia"/>
          <w:sz w:val="24"/>
          <w:szCs w:val="24"/>
        </w:rPr>
        <w:t xml:space="preserve">-Au SMJs </w:t>
      </w:r>
      <w:r w:rsidR="00E33441">
        <w:rPr>
          <w:rFonts w:eastAsiaTheme="minorEastAsia"/>
          <w:sz w:val="24"/>
          <w:szCs w:val="24"/>
        </w:rPr>
        <w:t xml:space="preserve">for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E33441">
        <w:rPr>
          <w:rFonts w:eastAsiaTheme="minorEastAsia"/>
          <w:sz w:val="24"/>
          <w:szCs w:val="24"/>
        </w:rPr>
        <w:t xml:space="preserve"> </w:t>
      </w:r>
      <w:r w:rsidR="00026DC9" w:rsidRPr="00CC532A">
        <w:rPr>
          <w:rFonts w:eastAsiaTheme="minorEastAsia"/>
          <w:sz w:val="24"/>
          <w:szCs w:val="24"/>
        </w:rPr>
        <w:t xml:space="preserve">in the </w:t>
      </w:r>
      <w:r w:rsidR="00973A3E">
        <w:rPr>
          <w:rFonts w:eastAsiaTheme="minorEastAsia"/>
          <w:sz w:val="24"/>
          <w:szCs w:val="24"/>
        </w:rPr>
        <w:t>range of</w:t>
      </w:r>
      <w:r w:rsidR="00026DC9" w:rsidRPr="00CC532A">
        <w:rPr>
          <w:rFonts w:eastAsiaTheme="minorEastAsia"/>
          <w:sz w:val="24"/>
          <w:szCs w:val="24"/>
        </w:rPr>
        <w:t xml:space="preserve">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1.5V</m:t>
            </m:r>
            <m:r>
              <m:rPr>
                <m:nor/>
              </m:rPr>
              <w:rPr>
                <w:rFonts w:ascii="Cambria Math" w:eastAsiaTheme="minorEastAsia"/>
                <w:sz w:val="24"/>
                <w:szCs w:val="24"/>
              </w:rPr>
              <m:t xml:space="preserve"> </m:t>
            </m:r>
            <m:r>
              <m:rPr>
                <m:nor/>
              </m:rPr>
              <w:rPr>
                <w:rFonts w:eastAsiaTheme="minorEastAsia"/>
                <w:sz w:val="24"/>
                <w:szCs w:val="24"/>
              </w:rPr>
              <m:t>: 1V</m:t>
            </m:r>
          </m:e>
        </m:d>
      </m:oMath>
      <w:r w:rsidR="000D76E8">
        <w:rPr>
          <w:rFonts w:eastAsiaTheme="minorEastAsia"/>
          <w:sz w:val="24"/>
          <w:szCs w:val="24"/>
        </w:rPr>
        <w:t xml:space="preserve"> </w:t>
      </w:r>
      <w:r w:rsidR="00026DC9" w:rsidRPr="00CC532A">
        <w:rPr>
          <w:rFonts w:eastAsiaTheme="minorEastAsia"/>
          <w:sz w:val="24"/>
          <w:szCs w:val="24"/>
        </w:rPr>
        <w:t>(</w:t>
      </w:r>
      <w:r w:rsidR="00026DC9" w:rsidRPr="00F732DE">
        <w:rPr>
          <w:rFonts w:eastAsiaTheme="minorEastAsia"/>
          <w:sz w:val="24"/>
          <w:szCs w:val="24"/>
        </w:rPr>
        <w:t>Fig. S1</w:t>
      </w:r>
      <w:r w:rsidR="005600B8" w:rsidRPr="00F732DE">
        <w:rPr>
          <w:rFonts w:eastAsiaTheme="minorEastAsia"/>
          <w:sz w:val="24"/>
          <w:szCs w:val="24"/>
        </w:rPr>
        <w:t>6</w:t>
      </w:r>
      <w:r w:rsidR="006E35D4" w:rsidRPr="00F732DE">
        <w:rPr>
          <w:rFonts w:eastAsiaTheme="minorEastAsia"/>
          <w:sz w:val="24"/>
          <w:szCs w:val="24"/>
        </w:rPr>
        <w:t>B</w:t>
      </w:r>
      <w:r w:rsidR="00026DC9" w:rsidRPr="00CC532A">
        <w:rPr>
          <w:rFonts w:eastAsiaTheme="minorEastAsia"/>
          <w:sz w:val="24"/>
          <w:szCs w:val="24"/>
        </w:rPr>
        <w:t xml:space="preserve">). Unlike </w:t>
      </w:r>
      <w:r w:rsidR="000D76E8">
        <w:rPr>
          <w:rFonts w:eastAsiaTheme="minorEastAsia"/>
          <w:sz w:val="24"/>
          <w:szCs w:val="24"/>
        </w:rPr>
        <w:t xml:space="preserve">for </w:t>
      </w:r>
      <w:r w:rsidR="00026DC9" w:rsidRPr="00CC532A">
        <w:rPr>
          <w:rFonts w:eastAsiaTheme="minorEastAsia"/>
          <w:b/>
          <w:i/>
          <w:sz w:val="24"/>
          <w:szCs w:val="24"/>
        </w:rPr>
        <w:t>L1</w:t>
      </w:r>
      <w:r w:rsidR="00026DC9" w:rsidRPr="00CC532A">
        <w:rPr>
          <w:rFonts w:eastAsiaTheme="minorEastAsia"/>
          <w:sz w:val="24"/>
          <w:szCs w:val="24"/>
        </w:rPr>
        <w:t xml:space="preserve">, where large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w:t>
      </w:r>
      <w:r w:rsidR="00615181">
        <w:rPr>
          <w:rFonts w:eastAsiaTheme="minorEastAsia"/>
          <w:sz w:val="24"/>
          <w:szCs w:val="24"/>
        </w:rPr>
        <w:t>was</w:t>
      </w:r>
      <w:r w:rsidR="00615181" w:rsidRPr="00CC532A">
        <w:rPr>
          <w:rFonts w:eastAsiaTheme="minorEastAsia"/>
          <w:sz w:val="24"/>
          <w:szCs w:val="24"/>
        </w:rPr>
        <w:t xml:space="preserve"> </w:t>
      </w:r>
      <w:r w:rsidR="00026DC9" w:rsidRPr="00CC532A">
        <w:rPr>
          <w:rFonts w:eastAsiaTheme="minorEastAsia"/>
          <w:sz w:val="24"/>
          <w:szCs w:val="24"/>
        </w:rPr>
        <w:t>observed for</w:t>
      </w:r>
      <w:r w:rsidR="00284B76">
        <w:rPr>
          <w:rFonts w:eastAsiaTheme="minorEastAsia"/>
          <w:sz w:val="24"/>
          <w:szCs w:val="24"/>
        </w:rPr>
        <w:t xml:space="preserve"> positive</w:t>
      </w:r>
      <w:r w:rsidR="00026DC9" w:rsidRPr="00CC532A">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026DC9" w:rsidRPr="00CC532A">
        <w:rPr>
          <w:rFonts w:eastAsiaTheme="minorEastAsia"/>
          <w:sz w:val="24"/>
          <w:szCs w:val="24"/>
        </w:rPr>
        <w:t xml:space="preserve">, no perceptible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was </w:t>
      </w:r>
      <w:r w:rsidR="000D76E8">
        <w:rPr>
          <w:rFonts w:eastAsiaTheme="minorEastAsia"/>
          <w:sz w:val="24"/>
          <w:szCs w:val="24"/>
        </w:rPr>
        <w:t>recorded</w:t>
      </w:r>
      <w:r w:rsidR="00026DC9" w:rsidRPr="00CC532A">
        <w:rPr>
          <w:rFonts w:eastAsiaTheme="minorEastAsia"/>
          <w:sz w:val="24"/>
          <w:szCs w:val="24"/>
        </w:rPr>
        <w:t xml:space="preserve"> in </w:t>
      </w:r>
      <w:r w:rsidR="00026DC9" w:rsidRPr="00CC532A">
        <w:rPr>
          <w:rFonts w:eastAsiaTheme="minorEastAsia"/>
          <w:b/>
          <w:i/>
          <w:sz w:val="24"/>
          <w:szCs w:val="24"/>
        </w:rPr>
        <w:t>H1</w:t>
      </w:r>
      <w:r w:rsidR="00FA77B6">
        <w:rPr>
          <w:rFonts w:eastAsiaTheme="minorEastAsia"/>
          <w:b/>
          <w:i/>
          <w:sz w:val="24"/>
          <w:szCs w:val="24"/>
        </w:rPr>
        <w:t xml:space="preserve"> </w:t>
      </w:r>
      <w:r w:rsidR="000D76E8" w:rsidRPr="00544AB8">
        <w:rPr>
          <w:rFonts w:eastAsiaTheme="minorEastAsia"/>
          <w:sz w:val="24"/>
          <w:szCs w:val="24"/>
        </w:rPr>
        <w:t>junctions</w:t>
      </w:r>
      <w:r w:rsidR="00026DC9" w:rsidRPr="00CC532A">
        <w:rPr>
          <w:rFonts w:eastAsiaTheme="minorEastAsia"/>
          <w:sz w:val="24"/>
          <w:szCs w:val="24"/>
        </w:rPr>
        <w:t xml:space="preserve"> for</w:t>
      </w:r>
      <w:r w:rsidR="00284B76">
        <w:rPr>
          <w:rFonts w:eastAsiaTheme="minorEastAsia"/>
          <w:sz w:val="24"/>
          <w:szCs w:val="24"/>
        </w:rPr>
        <w:t xml:space="preserve"> positive</w:t>
      </w:r>
      <w:r w:rsidR="00026DC9" w:rsidRPr="00CC532A">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026DC9" w:rsidRPr="00CC532A">
        <w:rPr>
          <w:rFonts w:eastAsiaTheme="minorEastAsia"/>
          <w:sz w:val="24"/>
          <w:szCs w:val="24"/>
        </w:rPr>
        <w:t xml:space="preserve">. Instead,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hAnsi="Cambria Math"/>
                <w:i/>
                <w:sz w:val="24"/>
                <w:szCs w:val="24"/>
              </w:rPr>
            </m:ctrlPr>
          </m:sSubPr>
          <m:e>
            <m:r>
              <m:rPr>
                <m:nor/>
              </m:rPr>
              <w:rPr>
                <w:i/>
                <w:sz w:val="24"/>
                <w:szCs w:val="24"/>
              </w:rPr>
              <m:t>V</m:t>
            </m:r>
          </m:e>
          <m:sub>
            <m:r>
              <m:rPr>
                <m:nor/>
              </m:rPr>
              <w:rPr>
                <w:sz w:val="24"/>
                <w:szCs w:val="24"/>
              </w:rPr>
              <m:t>bias</m:t>
            </m:r>
          </m:sub>
        </m:sSub>
        <m:r>
          <m:rPr>
            <m:nor/>
          </m:rPr>
          <w:rPr>
            <w:rFonts w:eastAsiaTheme="minorEastAsia"/>
            <w:sz w:val="24"/>
            <w:szCs w:val="24"/>
          </w:rPr>
          <m:t>)</m:t>
        </m:r>
      </m:oMath>
      <w:r w:rsidR="00026DC9" w:rsidRPr="00CC532A">
        <w:rPr>
          <w:rFonts w:eastAsiaTheme="minorEastAsia"/>
          <w:sz w:val="24"/>
          <w:szCs w:val="24"/>
        </w:rPr>
        <w:t xml:space="preserve"> in </w:t>
      </w:r>
      <w:r w:rsidR="00026DC9" w:rsidRPr="00CC532A">
        <w:rPr>
          <w:rFonts w:eastAsiaTheme="minorEastAsia"/>
          <w:b/>
          <w:i/>
          <w:sz w:val="24"/>
          <w:szCs w:val="24"/>
        </w:rPr>
        <w:t xml:space="preserve">H1 </w:t>
      </w:r>
      <w:r w:rsidR="00026DC9" w:rsidRPr="00CC532A">
        <w:rPr>
          <w:rFonts w:eastAsiaTheme="minorEastAsia"/>
          <w:sz w:val="24"/>
          <w:szCs w:val="24"/>
        </w:rPr>
        <w:t>junctions</w:t>
      </w:r>
      <w:r w:rsidR="00026DC9" w:rsidRPr="00CC532A">
        <w:rPr>
          <w:rFonts w:eastAsiaTheme="minorEastAsia"/>
          <w:b/>
          <w:i/>
          <w:sz w:val="24"/>
          <w:szCs w:val="24"/>
        </w:rPr>
        <w:t xml:space="preserve"> </w:t>
      </w:r>
      <w:r w:rsidR="00026DC9" w:rsidRPr="00CC532A">
        <w:rPr>
          <w:rFonts w:eastAsiaTheme="minorEastAsia"/>
          <w:sz w:val="24"/>
          <w:szCs w:val="24"/>
        </w:rPr>
        <w:t xml:space="preserve">increased </w:t>
      </w:r>
      <w:r w:rsidR="004D0163">
        <w:rPr>
          <w:rFonts w:eastAsiaTheme="minorEastAsia"/>
          <w:sz w:val="24"/>
          <w:szCs w:val="24"/>
        </w:rPr>
        <w:t>above</w:t>
      </w:r>
      <w:r w:rsidR="004D0163" w:rsidRPr="00CC532A">
        <w:rPr>
          <w:rFonts w:eastAsiaTheme="minorEastAsia"/>
          <w:sz w:val="24"/>
          <w:szCs w:val="24"/>
        </w:rPr>
        <w:t xml:space="preserve"> </w:t>
      </w:r>
      <w:r w:rsidR="00026DC9" w:rsidRPr="00CC532A">
        <w:rPr>
          <w:rFonts w:eastAsiaTheme="minorEastAsia"/>
          <w:sz w:val="24"/>
          <w:szCs w:val="24"/>
        </w:rPr>
        <w:t xml:space="preserve">the noise floor for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oMath>
      <w:r w:rsidR="00B1319B">
        <w:rPr>
          <w:rFonts w:eastAsiaTheme="minorEastAsia"/>
          <w:sz w:val="24"/>
          <w:szCs w:val="24"/>
        </w:rPr>
        <w:t xml:space="preserve"> </w:t>
      </w:r>
      <w:r w:rsidR="00026DC9" w:rsidRPr="00CC532A">
        <w:rPr>
          <w:rFonts w:eastAsiaTheme="minorEastAsia"/>
          <w:sz w:val="24"/>
          <w:szCs w:val="24"/>
        </w:rPr>
        <w:t xml:space="preserve">below </w:t>
      </w:r>
      <m:oMath>
        <m:r>
          <m:rPr>
            <m:sty m:val="p"/>
          </m:rPr>
          <w:rPr>
            <w:rFonts w:ascii="Cambria Math" w:eastAsiaTheme="minorEastAsia" w:hAnsi="Cambria Math"/>
            <w:sz w:val="24"/>
            <w:szCs w:val="24"/>
          </w:rPr>
          <m:t>-</m:t>
        </m:r>
        <m:r>
          <m:rPr>
            <m:nor/>
          </m:rPr>
          <w:rPr>
            <w:rFonts w:eastAsiaTheme="minorEastAsia"/>
            <w:sz w:val="24"/>
            <w:szCs w:val="24"/>
          </w:rPr>
          <m:t>0.6V</m:t>
        </m:r>
      </m:oMath>
      <w:r w:rsidR="00026DC9" w:rsidRPr="00CC532A">
        <w:rPr>
          <w:rFonts w:eastAsiaTheme="minorEastAsia"/>
          <w:sz w:val="24"/>
          <w:szCs w:val="24"/>
        </w:rPr>
        <w:t xml:space="preserve"> </w:t>
      </w:r>
      <w:r w:rsidR="000D76E8">
        <w:rPr>
          <w:rFonts w:eastAsiaTheme="minorEastAsia"/>
          <w:sz w:val="24"/>
          <w:szCs w:val="24"/>
        </w:rPr>
        <w:t>and peaked</w:t>
      </w:r>
      <w:r w:rsidR="00026DC9" w:rsidRPr="00CC532A">
        <w:rPr>
          <w:rFonts w:eastAsiaTheme="minorEastAsia"/>
          <w:sz w:val="24"/>
          <w:szCs w:val="24"/>
        </w:rPr>
        <w:t xml:space="preserve"> around </w:t>
      </w:r>
      <m:oMath>
        <m:r>
          <m:rPr>
            <m:sty m:val="p"/>
          </m:rPr>
          <w:rPr>
            <w:rFonts w:ascii="Cambria Math" w:eastAsiaTheme="minorEastAsia" w:hAnsi="Cambria Math"/>
            <w:sz w:val="24"/>
            <w:szCs w:val="24"/>
          </w:rPr>
          <m:t>-</m:t>
        </m:r>
        <m:r>
          <m:rPr>
            <m:nor/>
          </m:rPr>
          <w:rPr>
            <w:rFonts w:eastAsiaTheme="minorEastAsia"/>
            <w:sz w:val="24"/>
            <w:szCs w:val="24"/>
          </w:rPr>
          <m:t>1.2V</m:t>
        </m:r>
      </m:oMath>
      <w:r w:rsidR="00026DC9" w:rsidRPr="00CC532A">
        <w:rPr>
          <w:rFonts w:eastAsiaTheme="minorEastAsia"/>
          <w:sz w:val="24"/>
          <w:szCs w:val="24"/>
        </w:rPr>
        <w:t xml:space="preserve">. </w:t>
      </w:r>
      <w:r w:rsidR="007E6715">
        <w:rPr>
          <w:rFonts w:eastAsiaTheme="minorEastAsia"/>
          <w:sz w:val="24"/>
          <w:szCs w:val="24"/>
        </w:rPr>
        <w:t>Next</w:t>
      </w:r>
      <w:r w:rsidR="000D76E8">
        <w:rPr>
          <w:rFonts w:eastAsiaTheme="minorEastAsia"/>
          <w:sz w:val="24"/>
          <w:szCs w:val="24"/>
        </w:rPr>
        <w:t>,</w:t>
      </w:r>
      <w:r w:rsidR="007E6715">
        <w:rPr>
          <w:rFonts w:eastAsiaTheme="minorEastAsia"/>
          <w:sz w:val="24"/>
          <w:szCs w:val="24"/>
        </w:rPr>
        <w:t xml:space="preserve"> we measured the transmission characteristics of Au-</w:t>
      </w:r>
      <w:r w:rsidR="007E6715" w:rsidRPr="003C7AB1">
        <w:rPr>
          <w:rFonts w:eastAsiaTheme="minorEastAsia"/>
          <w:b/>
          <w:i/>
          <w:sz w:val="24"/>
          <w:szCs w:val="24"/>
        </w:rPr>
        <w:t>H1</w:t>
      </w:r>
      <w:r w:rsidR="007E6715">
        <w:rPr>
          <w:rFonts w:eastAsiaTheme="minorEastAsia"/>
          <w:sz w:val="24"/>
          <w:szCs w:val="24"/>
        </w:rPr>
        <w:t>-Au junctions</w:t>
      </w:r>
      <w:r w:rsidR="002A407F">
        <w:rPr>
          <w:rFonts w:eastAsiaTheme="minorEastAsia"/>
          <w:sz w:val="24"/>
          <w:szCs w:val="24"/>
        </w:rPr>
        <w:t>,</w:t>
      </w:r>
      <w:r w:rsidR="007E6715">
        <w:rPr>
          <w:rFonts w:eastAsiaTheme="minorEastAsia"/>
          <w:sz w:val="24"/>
          <w:szCs w:val="24"/>
        </w:rPr>
        <w:t xml:space="preserve"> and</w:t>
      </w:r>
      <w:r w:rsidR="00026DC9" w:rsidRPr="00CC532A">
        <w:rPr>
          <w:rFonts w:eastAsiaTheme="minorEastAsia"/>
          <w:sz w:val="24"/>
          <w:szCs w:val="24"/>
        </w:rPr>
        <w:t xml:space="preserve"> </w:t>
      </w:r>
      <w:r w:rsidR="007E6715">
        <w:rPr>
          <w:rFonts w:eastAsiaTheme="minorEastAsia"/>
          <w:sz w:val="24"/>
          <w:szCs w:val="24"/>
        </w:rPr>
        <w:t xml:space="preserve">obtained </w:t>
      </w:r>
      <w:r w:rsidR="00C233E3">
        <w:rPr>
          <w:rFonts w:eastAsiaTheme="minorEastAsia"/>
          <w:sz w:val="24"/>
          <w:szCs w:val="24"/>
        </w:rPr>
        <w:t xml:space="preserve">the </w:t>
      </w:r>
      <w:r w:rsidR="00973A3E">
        <w:rPr>
          <w:rFonts w:eastAsiaTheme="minorEastAsia"/>
          <w:sz w:val="24"/>
          <w:szCs w:val="24"/>
        </w:rPr>
        <w:t>Lorentzian</w:t>
      </w:r>
      <w:r w:rsidR="00C233E3">
        <w:rPr>
          <w:rFonts w:eastAsiaTheme="minorEastAsia"/>
          <w:sz w:val="24"/>
          <w:szCs w:val="24"/>
        </w:rPr>
        <w:t>-</w:t>
      </w:r>
      <w:r w:rsidR="00973A3E">
        <w:rPr>
          <w:rFonts w:eastAsiaTheme="minorEastAsia"/>
          <w:sz w:val="24"/>
          <w:szCs w:val="24"/>
        </w:rPr>
        <w:t>shaped</w:t>
      </w:r>
      <w:r w:rsidR="007E6715">
        <w:rPr>
          <w:rFonts w:eastAsiaTheme="minorEastAsia"/>
          <w:sz w:val="24"/>
          <w:szCs w:val="24"/>
        </w:rPr>
        <w:t xml:space="preserve"> transmission characteristics shown in Fig. </w:t>
      </w:r>
      <w:r w:rsidR="00E2386B">
        <w:rPr>
          <w:rFonts w:eastAsiaTheme="minorEastAsia"/>
          <w:sz w:val="24"/>
          <w:szCs w:val="24"/>
        </w:rPr>
        <w:t>2E</w:t>
      </w:r>
      <w:r w:rsidR="007E6715">
        <w:rPr>
          <w:rFonts w:eastAsiaTheme="minorEastAsia"/>
          <w:sz w:val="24"/>
          <w:szCs w:val="24"/>
        </w:rPr>
        <w:t>,</w:t>
      </w:r>
      <w:r w:rsidR="00026DC9" w:rsidRPr="00CC532A">
        <w:rPr>
          <w:rFonts w:eastAsiaTheme="minorEastAsia"/>
          <w:sz w:val="24"/>
          <w:szCs w:val="24"/>
        </w:rPr>
        <w:t xml:space="preserve"> </w:t>
      </w:r>
      <w:r w:rsidR="007E6715">
        <w:rPr>
          <w:rFonts w:eastAsiaTheme="minorEastAsia"/>
          <w:sz w:val="24"/>
          <w:szCs w:val="24"/>
        </w:rPr>
        <w:t>which feature</w:t>
      </w:r>
      <w:r w:rsidR="004D0163">
        <w:rPr>
          <w:rFonts w:eastAsiaTheme="minorEastAsia"/>
          <w:sz w:val="24"/>
          <w:szCs w:val="24"/>
        </w:rPr>
        <w:t>s</w:t>
      </w:r>
      <w:r w:rsidR="007E6715">
        <w:rPr>
          <w:rFonts w:eastAsiaTheme="minorEastAsia"/>
          <w:sz w:val="24"/>
          <w:szCs w:val="24"/>
        </w:rPr>
        <w:t xml:space="preserve"> a peak at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0</m:t>
            </m:r>
          </m:sub>
        </m:sSub>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sty m:val="p"/>
          </m:rPr>
          <w:rPr>
            <w:rFonts w:ascii="Cambria Math" w:eastAsiaTheme="minorEastAsia" w:hAnsi="Cambria Math"/>
            <w:sz w:val="24"/>
            <w:szCs w:val="24"/>
          </w:rPr>
          <m:t>-</m:t>
        </m:r>
        <m:r>
          <m:rPr>
            <m:nor/>
          </m:rPr>
          <w:rPr>
            <w:rFonts w:eastAsiaTheme="minorEastAsia"/>
            <w:sz w:val="24"/>
            <w:szCs w:val="24"/>
          </w:rPr>
          <m:t>0.7 eV</m:t>
        </m:r>
      </m:oMath>
      <w:r w:rsidR="00F0514F">
        <w:rPr>
          <w:rFonts w:eastAsiaTheme="minorEastAsia"/>
          <w:sz w:val="24"/>
          <w:szCs w:val="24"/>
        </w:rPr>
        <w:t xml:space="preserve"> and a peak width of</w:t>
      </w:r>
      <w:r w:rsidR="004975EF">
        <w:rPr>
          <w:rFonts w:eastAsiaTheme="minorEastAsia"/>
          <w:sz w:val="24"/>
          <w:szCs w:val="24"/>
        </w:rPr>
        <w:t xml:space="preserve"> </w:t>
      </w:r>
      <w:r w:rsidR="000E419C">
        <w:rPr>
          <w:rFonts w:eastAsiaTheme="minorEastAsia"/>
          <w:sz w:val="24"/>
          <w:szCs w:val="24"/>
        </w:rPr>
        <w:t xml:space="preserve">6.8 </w:t>
      </w:r>
      <w:proofErr w:type="spellStart"/>
      <w:r w:rsidR="000E419C">
        <w:rPr>
          <w:rFonts w:eastAsiaTheme="minorEastAsia"/>
          <w:sz w:val="24"/>
          <w:szCs w:val="24"/>
        </w:rPr>
        <w:t>meV</w:t>
      </w:r>
      <w:proofErr w:type="spellEnd"/>
      <w:r w:rsidR="004975EF">
        <w:rPr>
          <w:rFonts w:eastAsiaTheme="minorEastAsia"/>
          <w:sz w:val="24"/>
          <w:szCs w:val="24"/>
        </w:rPr>
        <w:t xml:space="preserve">, in good agreement with prior work </w:t>
      </w:r>
      <w:r w:rsidR="004975EF">
        <w:rPr>
          <w:rFonts w:eastAsiaTheme="minorEastAsia"/>
          <w:sz w:val="24"/>
          <w:szCs w:val="24"/>
        </w:rPr>
        <w:fldChar w:fldCharType="begin" w:fldLock="1"/>
      </w:r>
      <w:r w:rsidR="00871373">
        <w:rPr>
          <w:rFonts w:eastAsiaTheme="minorEastAsia"/>
          <w:sz w:val="24"/>
          <w:szCs w:val="24"/>
        </w:rPr>
        <w:instrText>ADDIN CSL_CITATION {"citationItems":[{"id":"ITEM-1","itemData":{"DOI":"10.1021/acs.nanolett.6b01592","ISSN":"15306992","abstract":"Charge transport phenomena in single-molecule junctions are often dominated by tunneling, with a transmission function dictating the probability that electrons or holes tunnel through the junction. Here, we present a new and simple technique for measuring the transmission functions of molecular junctions in the coherent tunneling limit, over an energy range of 1.5 eV around the Fermi energy. We create molecular junctions in an ionic environment with electrodes having different exposed areas, which results in the formation of electric double layers of dissimilar density on the two electrodes. This allows us to electrostatically shift the molecular resonance relative to the junction Fermi levels in a manner that depends on the sign of the applied bias, enabling us to map out the junction's transmission function and determine the dominant orbital for charge transport in the molecular junction. We demonstrate this technique using two groups of molecules: one group having molecular resonance energies relatively far from EF and one group having molecular resonance energies within the accessible bias window. Our results compare well with previous electrochemical gating data and with transmission functions computed from first principles. Furthermore, with the second group of molecules, we are able to examine the behavior of a molecular junction as a resonance shifts into the bias window. This work provides a new, experimentally simple route for exploring the fundamentals of charge transport at the nanoscale.","author":[{"dropping-particle":"","family":"Capozzi","given":"Brian","non-dropping-particle":"","parse-names":false,"suffix":""},{"dropping-particle":"","family":"Low","given":"Jonathan Z.","non-dropping-particle":"","parse-names":false,"suffix":""},{"dropping-particle":"","family":"Xia","given":"Jianlong","non-dropping-particle":"","parse-names":false,"suffix":""},{"dropping-particle":"","family":"Liu","given":"Zhen Fei","non-dropping-particle":"","parse-names":false,"suffix":""},{"dropping-particle":"","family":"Neaton","given":"Jeffrey B.","non-dropping-particle":"","parse-names":false,"suffix":""},{"dropping-particle":"","family":"Campos","given":"Luis M.","non-dropping-particle":"","parse-names":false,"suffix":""},{"dropping-particle":"","family":"Venkataraman","given":"Latha","non-dropping-particle":"","parse-names":false,"suffix":""}],"container-title":"Nano Letters","id":"ITEM-1","issued":{"date-parts":[["2016"]]},"page":"3949-3954","title":"Mapping the Transmission Functions of Single-Molecule Junctions","type":"article-journal","volume":"16"},"uris":["http://www.mendeley.com/documents/?uuid=8d8ca57b-5ffc-46a3-b12b-e4b0efc65fd4"]}],"mendeley":{"formattedCitation":"(&lt;i&gt;23&lt;/i&gt;)","plainTextFormattedCitation":"(23)","previouslyFormattedCitation":"(&lt;i&gt;23&lt;/i&gt;)"},"properties":{"noteIndex":0},"schema":"https://github.com/citation-style-language/schema/raw/master/csl-citation.json"}</w:instrText>
      </w:r>
      <w:r w:rsidR="004975EF">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23</w:t>
      </w:r>
      <w:r w:rsidR="00292789" w:rsidRPr="00292789">
        <w:rPr>
          <w:rFonts w:eastAsiaTheme="minorEastAsia"/>
          <w:noProof/>
          <w:sz w:val="24"/>
          <w:szCs w:val="24"/>
        </w:rPr>
        <w:t>)</w:t>
      </w:r>
      <w:r w:rsidR="004975EF">
        <w:rPr>
          <w:rFonts w:eastAsiaTheme="minorEastAsia"/>
          <w:sz w:val="24"/>
          <w:szCs w:val="24"/>
        </w:rPr>
        <w:fldChar w:fldCharType="end"/>
      </w:r>
      <w:r w:rsidR="007E6715">
        <w:rPr>
          <w:rFonts w:eastAsiaTheme="minorEastAsia"/>
          <w:sz w:val="24"/>
          <w:szCs w:val="24"/>
        </w:rPr>
        <w:t xml:space="preserve">. From the measured </w:t>
      </w:r>
      <m:oMath>
        <m:r>
          <m:rPr>
            <m:nor/>
          </m:rPr>
          <w:rPr>
            <w:rFonts w:eastAsiaTheme="minorEastAsia"/>
            <w:i/>
            <w:sz w:val="24"/>
            <w:szCs w:val="24"/>
          </w:rPr>
          <m:t>T</m:t>
        </m:r>
        <m:r>
          <m:rPr>
            <m:nor/>
          </m:rPr>
          <w:rPr>
            <w:rFonts w:ascii="Cambria Math" w:eastAsiaTheme="minorEastAsia"/>
            <w:sz w:val="24"/>
            <w:szCs w:val="24"/>
          </w:rPr>
          <m:t xml:space="preserve"> </m:t>
        </m:r>
        <m:r>
          <m:rPr>
            <m:nor/>
          </m:rPr>
          <w:rPr>
            <w:rFonts w:eastAsiaTheme="minorEastAsia"/>
            <w:sz w:val="24"/>
            <w:szCs w:val="24"/>
          </w:rPr>
          <m:t>(</m:t>
        </m:r>
        <m:r>
          <m:rPr>
            <m:nor/>
          </m:rPr>
          <w:rPr>
            <w:rFonts w:eastAsiaTheme="minorEastAsia"/>
            <w:i/>
            <w:sz w:val="24"/>
            <w:szCs w:val="24"/>
          </w:rPr>
          <m:t>E</m:t>
        </m:r>
        <m:r>
          <m:rPr>
            <m:nor/>
          </m:rPr>
          <w:rPr>
            <w:rFonts w:eastAsiaTheme="minorEastAsia"/>
            <w:sz w:val="24"/>
            <w:szCs w:val="24"/>
          </w:rPr>
          <m:t>)</m:t>
        </m:r>
      </m:oMath>
      <w:r w:rsidR="00026DC9" w:rsidRPr="00CC532A">
        <w:rPr>
          <w:rFonts w:eastAsiaTheme="minorEastAsia"/>
          <w:sz w:val="24"/>
          <w:szCs w:val="24"/>
        </w:rPr>
        <w:t xml:space="preserve"> and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d>
          <m:dPr>
            <m:ctrlPr>
              <w:rPr>
                <w:rFonts w:ascii="Cambria Math" w:eastAsiaTheme="minorEastAsia" w:hAnsi="Cambria Math"/>
                <w:i/>
                <w:sz w:val="24"/>
                <w:szCs w:val="24"/>
              </w:rPr>
            </m:ctrlPr>
          </m:dPr>
          <m:e>
            <m:sSub>
              <m:sSubPr>
                <m:ctrlPr>
                  <w:rPr>
                    <w:rFonts w:ascii="Cambria Math" w:hAnsi="Cambria Math"/>
                    <w:i/>
                    <w:sz w:val="24"/>
                    <w:szCs w:val="24"/>
                  </w:rPr>
                </m:ctrlPr>
              </m:sSubPr>
              <m:e>
                <m:r>
                  <m:rPr>
                    <m:nor/>
                  </m:rPr>
                  <w:rPr>
                    <w:i/>
                    <w:sz w:val="24"/>
                    <w:szCs w:val="24"/>
                  </w:rPr>
                  <m:t>V</m:t>
                </m:r>
              </m:e>
              <m:sub>
                <m:r>
                  <m:rPr>
                    <m:nor/>
                  </m:rPr>
                  <w:rPr>
                    <w:sz w:val="24"/>
                    <w:szCs w:val="24"/>
                  </w:rPr>
                  <m:t>bias</m:t>
                </m:r>
              </m:sub>
            </m:sSub>
          </m:e>
        </m:d>
      </m:oMath>
      <w:r w:rsidR="0004136F">
        <w:rPr>
          <w:rFonts w:eastAsiaTheme="minorEastAsia"/>
          <w:sz w:val="24"/>
          <w:szCs w:val="24"/>
        </w:rPr>
        <w:t>,</w:t>
      </w:r>
      <w:r w:rsidR="00026DC9" w:rsidRPr="00CC532A">
        <w:rPr>
          <w:rFonts w:eastAsiaTheme="minorEastAsia"/>
          <w:sz w:val="24"/>
          <w:szCs w:val="24"/>
        </w:rPr>
        <w:t xml:space="preserve"> we obtained </w:t>
      </w:r>
      <m:oMath>
        <m:sSub>
          <m:sSubPr>
            <m:ctrlPr>
              <w:rPr>
                <w:rFonts w:ascii="Cambria Math" w:eastAsiaTheme="minorEastAsia" w:hAnsi="Cambria Math"/>
                <w:i/>
                <w:sz w:val="24"/>
                <w:szCs w:val="24"/>
              </w:rPr>
            </m:ctrlPr>
          </m:sSubPr>
          <m:e>
            <m:r>
              <m:rPr>
                <m:nor/>
              </m:rPr>
              <w:rPr>
                <w:rFonts w:eastAsiaTheme="minorEastAsia"/>
                <w:i/>
                <w:sz w:val="24"/>
                <w:szCs w:val="24"/>
              </w:rPr>
              <m:t>f</m:t>
            </m:r>
          </m:e>
          <m:sub>
            <m:r>
              <m:rPr>
                <m:nor/>
              </m:rPr>
              <w:rPr>
                <w:rFonts w:eastAsiaTheme="minorEastAsia"/>
                <w:sz w:val="24"/>
                <w:szCs w:val="24"/>
              </w:rPr>
              <m:t>hot</m:t>
            </m:r>
          </m:sub>
        </m:sSub>
        <m:r>
          <m:rPr>
            <m:nor/>
          </m:rPr>
          <w:rPr>
            <w:rFonts w:eastAsiaTheme="minorEastAsia"/>
            <w:sz w:val="24"/>
            <w:szCs w:val="24"/>
          </w:rPr>
          <m:t>(E)</m:t>
        </m:r>
      </m:oMath>
      <w:r w:rsidR="00026DC9" w:rsidRPr="00CC532A">
        <w:rPr>
          <w:rFonts w:eastAsiaTheme="minorEastAsia"/>
          <w:sz w:val="24"/>
          <w:szCs w:val="24"/>
        </w:rPr>
        <w:t xml:space="preserve"> using </w:t>
      </w:r>
      <w:r w:rsidR="00946A1A">
        <w:rPr>
          <w:rFonts w:eastAsiaTheme="minorEastAsia"/>
          <w:sz w:val="24"/>
          <w:szCs w:val="24"/>
        </w:rPr>
        <w:t>Eq</w:t>
      </w:r>
      <w:r w:rsidR="004D0163">
        <w:rPr>
          <w:rFonts w:eastAsiaTheme="minorEastAsia"/>
          <w:sz w:val="24"/>
          <w:szCs w:val="24"/>
        </w:rPr>
        <w:t>n.</w:t>
      </w:r>
      <w:r w:rsidR="00026DC9" w:rsidRPr="00CC532A">
        <w:rPr>
          <w:rFonts w:eastAsiaTheme="minorEastAsia"/>
          <w:sz w:val="24"/>
          <w:szCs w:val="24"/>
        </w:rPr>
        <w:t xml:space="preserve"> 2 over the energy range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1.2</m:t>
            </m:r>
            <m:r>
              <m:rPr>
                <m:nor/>
              </m:rPr>
              <w:rPr>
                <w:rFonts w:ascii="Cambria Math" w:eastAsiaTheme="minorEastAsia"/>
                <w:sz w:val="24"/>
                <w:szCs w:val="24"/>
              </w:rPr>
              <m:t xml:space="preserve"> </m:t>
            </m:r>
            <m:r>
              <m:rPr>
                <m:nor/>
              </m:rPr>
              <w:rPr>
                <w:rFonts w:eastAsiaTheme="minorEastAsia"/>
                <w:sz w:val="24"/>
                <w:szCs w:val="24"/>
              </w:rPr>
              <m:t>eV</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0.05</m:t>
            </m:r>
            <m:r>
              <m:rPr>
                <m:nor/>
              </m:rPr>
              <w:rPr>
                <w:rFonts w:ascii="Cambria Math" w:eastAsiaTheme="minorEastAsia"/>
                <w:sz w:val="24"/>
                <w:szCs w:val="24"/>
              </w:rPr>
              <m:t xml:space="preserve"> </m:t>
            </m:r>
            <m:r>
              <m:rPr>
                <m:nor/>
              </m:rPr>
              <w:rPr>
                <w:rFonts w:eastAsiaTheme="minorEastAsia"/>
                <w:sz w:val="24"/>
                <w:szCs w:val="24"/>
              </w:rPr>
              <m:t>eV</m:t>
            </m:r>
          </m:e>
        </m:d>
      </m:oMath>
      <w:r w:rsidR="00026DC9" w:rsidRPr="00CC532A">
        <w:rPr>
          <w:rFonts w:eastAsiaTheme="minorEastAsia"/>
          <w:sz w:val="24"/>
          <w:szCs w:val="24"/>
        </w:rPr>
        <w:t xml:space="preserve"> (Fig. 3B). The </w:t>
      </w:r>
      <w:r w:rsidR="004D0163">
        <w:rPr>
          <w:rFonts w:eastAsiaTheme="minorEastAsia"/>
          <w:sz w:val="24"/>
          <w:szCs w:val="24"/>
        </w:rPr>
        <w:t>HHE</w:t>
      </w:r>
      <w:r w:rsidR="00D8549C">
        <w:rPr>
          <w:rFonts w:eastAsiaTheme="minorEastAsia"/>
          <w:sz w:val="24"/>
          <w:szCs w:val="24"/>
        </w:rPr>
        <w:t>D</w:t>
      </w:r>
      <w:r w:rsidR="00026DC9" w:rsidRPr="00CC532A">
        <w:rPr>
          <w:rFonts w:eastAsiaTheme="minorEastAsia"/>
          <w:sz w:val="24"/>
          <w:szCs w:val="24"/>
        </w:rPr>
        <w:t xml:space="preserve"> featured a peak around </w:t>
      </w:r>
      <m:oMath>
        <m:r>
          <m:rPr>
            <m:sty m:val="p"/>
          </m:rPr>
          <w:rPr>
            <w:rFonts w:ascii="Cambria Math" w:eastAsiaTheme="minorEastAsia" w:hAnsi="Cambria Math"/>
            <w:sz w:val="24"/>
            <w:szCs w:val="24"/>
          </w:rPr>
          <m:t>-</m:t>
        </m:r>
        <m:r>
          <m:rPr>
            <m:nor/>
          </m:rPr>
          <w:rPr>
            <w:rFonts w:eastAsiaTheme="minorEastAsia"/>
            <w:sz w:val="24"/>
            <w:szCs w:val="24"/>
          </w:rPr>
          <m:t>0.1 eV</m:t>
        </m:r>
      </m:oMath>
      <w:r w:rsidR="00026DC9" w:rsidRPr="00CC532A">
        <w:rPr>
          <w:rFonts w:eastAsiaTheme="minorEastAsia"/>
          <w:sz w:val="24"/>
          <w:szCs w:val="24"/>
        </w:rPr>
        <w:t xml:space="preserve"> and a decaying tail </w:t>
      </w:r>
      <w:r w:rsidR="007E6715">
        <w:rPr>
          <w:rFonts w:eastAsiaTheme="minorEastAsia"/>
          <w:sz w:val="24"/>
          <w:szCs w:val="24"/>
        </w:rPr>
        <w:t>that extends</w:t>
      </w:r>
      <w:r w:rsidR="007E6715" w:rsidRPr="00CC532A">
        <w:rPr>
          <w:rFonts w:eastAsiaTheme="minorEastAsia"/>
          <w:sz w:val="24"/>
          <w:szCs w:val="24"/>
        </w:rPr>
        <w:t xml:space="preserve"> </w:t>
      </w:r>
      <w:r w:rsidR="00026DC9" w:rsidRPr="00CC532A">
        <w:rPr>
          <w:rFonts w:eastAsiaTheme="minorEastAsia"/>
          <w:sz w:val="24"/>
          <w:szCs w:val="24"/>
        </w:rPr>
        <w:t xml:space="preserve">to energies about </w:t>
      </w:r>
      <m:oMath>
        <m:r>
          <m:rPr>
            <m:sty m:val="p"/>
          </m:rPr>
          <w:rPr>
            <w:rFonts w:ascii="Cambria Math" w:eastAsiaTheme="minorEastAsia" w:hAnsi="Cambria Math"/>
            <w:sz w:val="24"/>
            <w:szCs w:val="24"/>
          </w:rPr>
          <m:t>-</m:t>
        </m:r>
        <m:r>
          <m:rPr>
            <m:nor/>
          </m:rPr>
          <w:rPr>
            <w:rFonts w:eastAsiaTheme="minorEastAsia"/>
            <w:sz w:val="24"/>
            <w:szCs w:val="24"/>
          </w:rPr>
          <m:t>0.4</m:t>
        </m:r>
        <m:r>
          <m:rPr>
            <m:nor/>
          </m:rPr>
          <w:rPr>
            <w:rFonts w:ascii="Cambria Math" w:eastAsiaTheme="minorEastAsia"/>
            <w:sz w:val="24"/>
            <w:szCs w:val="24"/>
          </w:rPr>
          <m:t xml:space="preserve"> </m:t>
        </m:r>
        <m:r>
          <m:rPr>
            <m:nor/>
          </m:rPr>
          <w:rPr>
            <w:rFonts w:eastAsiaTheme="minorEastAsia"/>
            <w:sz w:val="24"/>
            <w:szCs w:val="24"/>
          </w:rPr>
          <m:t>eV</m:t>
        </m:r>
      </m:oMath>
      <w:r w:rsidR="00026DC9" w:rsidRPr="00CC532A">
        <w:rPr>
          <w:rFonts w:eastAsiaTheme="minorEastAsia"/>
          <w:sz w:val="24"/>
          <w:szCs w:val="24"/>
        </w:rPr>
        <w:t xml:space="preserve"> </w:t>
      </w:r>
      <w:r w:rsidR="007E6715">
        <w:rPr>
          <w:rFonts w:eastAsiaTheme="minorEastAsia"/>
          <w:sz w:val="24"/>
          <w:szCs w:val="24"/>
        </w:rPr>
        <w:t>with respect</w:t>
      </w:r>
      <w:r w:rsidR="0024592E">
        <w:rPr>
          <w:rFonts w:eastAsiaTheme="minorEastAsia"/>
          <w:sz w:val="24"/>
          <w:szCs w:val="24"/>
        </w:rPr>
        <w:t xml:space="preserve"> to</w:t>
      </w:r>
      <w:r w:rsidR="007E6715">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oMath>
      <w:r w:rsidR="00811431">
        <w:rPr>
          <w:rFonts w:eastAsiaTheme="minorEastAsia"/>
          <w:sz w:val="24"/>
          <w:szCs w:val="24"/>
        </w:rPr>
        <w:t xml:space="preserve">. </w:t>
      </w:r>
    </w:p>
    <w:p w14:paraId="71A64C1D" w14:textId="3FD4B75E" w:rsidR="006D2B61" w:rsidRDefault="00026DC9" w:rsidP="00026DC9">
      <w:pPr>
        <w:spacing w:line="480" w:lineRule="auto"/>
        <w:ind w:firstLine="720"/>
        <w:jc w:val="both"/>
        <w:rPr>
          <w:rFonts w:eastAsiaTheme="minorEastAsia"/>
          <w:sz w:val="24"/>
          <w:szCs w:val="24"/>
        </w:rPr>
      </w:pPr>
      <w:r w:rsidRPr="00CC532A">
        <w:rPr>
          <w:rFonts w:eastAsiaTheme="minorEastAsia"/>
          <w:sz w:val="24"/>
          <w:szCs w:val="24"/>
        </w:rPr>
        <w:t xml:space="preserve">To gain insights into the microscopic origin of our observations, </w:t>
      </w:r>
      <w:r w:rsidR="008621ED">
        <w:rPr>
          <w:rFonts w:eastAsiaTheme="minorEastAsia"/>
          <w:sz w:val="24"/>
          <w:szCs w:val="24"/>
        </w:rPr>
        <w:t xml:space="preserve">we </w:t>
      </w:r>
      <w:r w:rsidR="00775BDC">
        <w:rPr>
          <w:rFonts w:eastAsiaTheme="minorEastAsia"/>
          <w:sz w:val="24"/>
          <w:szCs w:val="24"/>
        </w:rPr>
        <w:t>perf</w:t>
      </w:r>
      <w:r w:rsidR="0075632B">
        <w:rPr>
          <w:rFonts w:eastAsiaTheme="minorEastAsia"/>
          <w:sz w:val="24"/>
          <w:szCs w:val="24"/>
        </w:rPr>
        <w:t>o</w:t>
      </w:r>
      <w:r w:rsidR="00775BDC">
        <w:rPr>
          <w:rFonts w:eastAsiaTheme="minorEastAsia"/>
          <w:sz w:val="24"/>
          <w:szCs w:val="24"/>
        </w:rPr>
        <w:t>r</w:t>
      </w:r>
      <w:r w:rsidR="0075632B">
        <w:rPr>
          <w:rFonts w:eastAsiaTheme="minorEastAsia"/>
          <w:sz w:val="24"/>
          <w:szCs w:val="24"/>
        </w:rPr>
        <w:t>med</w:t>
      </w:r>
      <w:r w:rsidR="008621ED">
        <w:rPr>
          <w:rFonts w:eastAsiaTheme="minorEastAsia"/>
          <w:sz w:val="24"/>
          <w:szCs w:val="24"/>
        </w:rPr>
        <w:t xml:space="preserve"> </w:t>
      </w:r>
      <w:r w:rsidR="00F4118D">
        <w:rPr>
          <w:rFonts w:eastAsiaTheme="minorEastAsia"/>
          <w:sz w:val="24"/>
          <w:szCs w:val="24"/>
        </w:rPr>
        <w:t>first</w:t>
      </w:r>
      <w:r w:rsidR="00DF50AB">
        <w:rPr>
          <w:rFonts w:eastAsiaTheme="minorEastAsia"/>
          <w:sz w:val="24"/>
          <w:szCs w:val="24"/>
        </w:rPr>
        <w:t>-</w:t>
      </w:r>
      <w:r w:rsidR="00F4118D">
        <w:rPr>
          <w:rFonts w:eastAsiaTheme="minorEastAsia"/>
          <w:sz w:val="24"/>
          <w:szCs w:val="24"/>
        </w:rPr>
        <w:t xml:space="preserve">principle </w:t>
      </w:r>
      <w:r w:rsidR="002A407F">
        <w:rPr>
          <w:rFonts w:eastAsiaTheme="minorEastAsia"/>
          <w:sz w:val="24"/>
          <w:szCs w:val="24"/>
        </w:rPr>
        <w:t>density functional theory (</w:t>
      </w:r>
      <w:r w:rsidR="00F4118D">
        <w:rPr>
          <w:rFonts w:eastAsiaTheme="minorEastAsia"/>
          <w:sz w:val="24"/>
          <w:szCs w:val="24"/>
        </w:rPr>
        <w:t>DFT</w:t>
      </w:r>
      <w:r w:rsidR="002A407F">
        <w:rPr>
          <w:rFonts w:eastAsiaTheme="minorEastAsia"/>
          <w:sz w:val="24"/>
          <w:szCs w:val="24"/>
        </w:rPr>
        <w:t>)</w:t>
      </w:r>
      <w:r w:rsidR="00F4118D">
        <w:rPr>
          <w:rFonts w:eastAsiaTheme="minorEastAsia"/>
          <w:sz w:val="24"/>
          <w:szCs w:val="24"/>
        </w:rPr>
        <w:t xml:space="preserve"> calculations</w:t>
      </w:r>
      <w:r w:rsidR="00B1319B">
        <w:rPr>
          <w:rFonts w:eastAsiaTheme="minorEastAsia"/>
          <w:sz w:val="24"/>
          <w:szCs w:val="24"/>
        </w:rPr>
        <w:t xml:space="preserve"> </w:t>
      </w:r>
      <w:r w:rsidR="007E284E" w:rsidRPr="00CC532A">
        <w:rPr>
          <w:rFonts w:eastAsiaTheme="minorEastAsia"/>
          <w:sz w:val="24"/>
          <w:szCs w:val="24"/>
        </w:rPr>
        <w:fldChar w:fldCharType="begin" w:fldLock="1"/>
      </w:r>
      <w:r w:rsidR="00C74EDB">
        <w:rPr>
          <w:rFonts w:eastAsiaTheme="minorEastAsia"/>
          <w:sz w:val="24"/>
          <w:szCs w:val="24"/>
        </w:rPr>
        <w:instrText xml:space="preserve">ADDIN CSL_CITATION {"citationItems":[{"id":"ITEM-1","itemData":{"DOI":"10.1038/ncomms6788","ISSN":"20411723","abstract":"Decay of surface plasmons to hot carriers finds a wide variety of applications in energy conversion, photocatalysis and photodetection. However, a detailed theoretical description of plasmonic hot-carrier generation in real materials has remained incomplete. Here we report predictions for the prompt distributions of excited </w:instrText>
      </w:r>
      <w:r w:rsidR="00C74EDB">
        <w:rPr>
          <w:rFonts w:ascii="Cambria Math" w:eastAsiaTheme="minorEastAsia" w:hAnsi="Cambria Math" w:cs="Cambria Math"/>
          <w:sz w:val="24"/>
          <w:szCs w:val="24"/>
        </w:rPr>
        <w:instrText>∼</w:instrText>
      </w:r>
      <w:r w:rsidR="00C74EDB">
        <w:rPr>
          <w:rFonts w:eastAsiaTheme="minorEastAsia"/>
          <w:sz w:val="24"/>
          <w:szCs w:val="24"/>
        </w:rPr>
        <w:instrText xml:space="preserve"> hot ™ electrons and holes generated by plasmon decay, before inelastic relaxation, using a quantized plasmon model with detailed electronic structure. We find that carrier energy distributions are sensitive to the electronic band structure of the metal: gold and copper produce holes hotter than electrons by 1-2 eV, while silver and aluminium distribute energies more equitably between electrons and holes. Momentum-direction distributions for hot carriers are anisotropic, dominated by the plasmon polarization for aluminium and by the crystal orientation for noble metals. We show that in thin metallic films intraband transitions can alter the carrier distributions, producing hotter electrons in gold, but interband transitions remain dominant.","author":[{"dropping-particle":"","family":"Sundararaman","given":"Ravishankar","non-dropping-particle":"","parse-names":false,"suffix":""},{"dropping-particle":"","family":"Narang","given":"Prineha","non-dropping-particle":"","parse-names":false,"suffix":""},{"dropping-particle":"","family":"Jermyn","given":"Adam S.","non-dropping-particle":"","parse-names":false,"suffix":""},{"dropping-particle":"","family":"Goddard","given":"William A.","non-dropping-particle":"","parse-names":false,"suffix":""},{"dropping-particle":"","family":"Atwater","given":"Harry A.","non-dropping-particle":"","parse-names":false,"suffix":""}],"container-title":"Nature Communications","id":"ITEM-1","issued":{"date-parts":[["2014"]]},"publisher":"Nature Publishing Group","title":"Theoretical predictions for hot-carrier generation from surface plasmon decay","type":"article-journal","volume":"5"},"uris":["http://www.mendeley.com/documents/?uuid=3653bc31-ea0b-4799-865f-974c7ab3f868","http://www.mendeley.com/documents/?uuid=996535c1-dcb4-4dba-b1fa-955a3c381d2b"]}],"mendeley":{"formattedCitation":"(&lt;i&gt;11&lt;/i&gt;)","plainTextFormattedCitation":"(11)","previouslyFormattedCitation":"(&lt;i&gt;11&lt;/i&gt;)"},"properties":{"noteIndex":0},"schema":"https://github.com/citation-style-language/schema/raw/master/csl-citation.json"}</w:instrText>
      </w:r>
      <w:r w:rsidR="007E284E" w:rsidRPr="00CC532A">
        <w:rPr>
          <w:rFonts w:eastAsiaTheme="minorEastAsia"/>
          <w:sz w:val="24"/>
          <w:szCs w:val="24"/>
        </w:rPr>
        <w:fldChar w:fldCharType="separate"/>
      </w:r>
      <w:r w:rsidR="007E284E" w:rsidRPr="00631D50">
        <w:rPr>
          <w:rFonts w:eastAsiaTheme="minorEastAsia"/>
          <w:noProof/>
          <w:sz w:val="24"/>
          <w:szCs w:val="24"/>
        </w:rPr>
        <w:t>(</w:t>
      </w:r>
      <w:r w:rsidR="007E284E" w:rsidRPr="00631D50">
        <w:rPr>
          <w:rFonts w:eastAsiaTheme="minorEastAsia"/>
          <w:i/>
          <w:noProof/>
          <w:sz w:val="24"/>
          <w:szCs w:val="24"/>
        </w:rPr>
        <w:t>11</w:t>
      </w:r>
      <w:r w:rsidR="007E284E" w:rsidRPr="00631D50">
        <w:rPr>
          <w:rFonts w:eastAsiaTheme="minorEastAsia"/>
          <w:noProof/>
          <w:sz w:val="24"/>
          <w:szCs w:val="24"/>
        </w:rPr>
        <w:t>)</w:t>
      </w:r>
      <w:r w:rsidR="007E284E" w:rsidRPr="00CC532A">
        <w:rPr>
          <w:rFonts w:eastAsiaTheme="minorEastAsia"/>
          <w:sz w:val="24"/>
          <w:szCs w:val="24"/>
        </w:rPr>
        <w:fldChar w:fldCharType="end"/>
      </w:r>
      <w:r w:rsidR="0075632B">
        <w:rPr>
          <w:rFonts w:eastAsiaTheme="minorEastAsia"/>
          <w:sz w:val="24"/>
          <w:szCs w:val="24"/>
        </w:rPr>
        <w:t xml:space="preserve"> to compute the hot-carrier generation rates a</w:t>
      </w:r>
      <w:r w:rsidR="00F4118D">
        <w:rPr>
          <w:rFonts w:eastAsiaTheme="minorEastAsia"/>
          <w:sz w:val="24"/>
          <w:szCs w:val="24"/>
        </w:rPr>
        <w:t xml:space="preserve">nd </w:t>
      </w:r>
      <w:r w:rsidR="0075632B">
        <w:rPr>
          <w:rFonts w:eastAsiaTheme="minorEastAsia"/>
          <w:sz w:val="24"/>
          <w:szCs w:val="24"/>
        </w:rPr>
        <w:t>subsequently employed the</w:t>
      </w:r>
      <w:r w:rsidR="00DF50AB">
        <w:rPr>
          <w:rFonts w:eastAsiaTheme="minorEastAsia"/>
          <w:sz w:val="24"/>
          <w:szCs w:val="24"/>
        </w:rPr>
        <w:t xml:space="preserve"> </w:t>
      </w:r>
      <w:r w:rsidR="00126B94">
        <w:rPr>
          <w:rFonts w:eastAsiaTheme="minorEastAsia"/>
          <w:sz w:val="24"/>
          <w:szCs w:val="24"/>
        </w:rPr>
        <w:t>Boltzmann transport equation</w:t>
      </w:r>
      <w:r w:rsidRPr="00CC532A">
        <w:rPr>
          <w:rFonts w:eastAsiaTheme="minorEastAsia"/>
          <w:sz w:val="24"/>
          <w:szCs w:val="24"/>
        </w:rPr>
        <w:t xml:space="preserve"> </w:t>
      </w:r>
      <w:r w:rsidR="004A7F4E">
        <w:rPr>
          <w:rFonts w:eastAsiaTheme="minorEastAsia"/>
          <w:sz w:val="24"/>
          <w:szCs w:val="24"/>
        </w:rPr>
        <w:t>under the relaxation time approximation</w:t>
      </w:r>
      <w:r w:rsidR="007E284E">
        <w:rPr>
          <w:rFonts w:eastAsiaTheme="minorEastAsia"/>
          <w:sz w:val="24"/>
          <w:szCs w:val="24"/>
        </w:rPr>
        <w:t xml:space="preserve"> </w:t>
      </w:r>
      <w:r w:rsidR="007E284E">
        <w:rPr>
          <w:rFonts w:eastAsiaTheme="minorEastAsia"/>
          <w:sz w:val="24"/>
          <w:szCs w:val="24"/>
        </w:rPr>
        <w:fldChar w:fldCharType="begin" w:fldLock="1"/>
      </w:r>
      <w:r w:rsidR="00871373">
        <w:rPr>
          <w:rFonts w:eastAsiaTheme="minorEastAsia"/>
          <w:sz w:val="24"/>
          <w:szCs w:val="24"/>
        </w:rPr>
        <w:instrText>ADDIN CSL_CITATION {"citationItems":[{"id":"ITEM-1","itemData":{"DOI":"10.1021/acsphotonics.7b00751","ISSN":"23304022","abstract":"Generation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high-energy (hot) electrons. We obtain analytical expressions for the distribution functions of excited carriers for simple shapes. For complex shapes with hot spots and for small quantum nanocrystals, our results are computational. By looking at the energy distributions of electrons in an optically excited nanocrystal, we see how the quantum many-body state in small particles evolves toward the classical state described by the Drude model when increasing nanocrystal size. We show that the rate of surface decay of plasmons in nanocrystals is directly related to the rate of generation of hot electrons. On the basis of a detailed many-body theory involving kinetic coefficients, we formulate a simple scheme describing how the plasmon in a nanocrystal dephases over time. In most nanocrystals, the main decay mechanisms of a plasmon are the Drude friction-like process and the interband electron-hole excitation, and the secondary path comes from generation of hot electrons due to surfaces and electromagnetic hot spots. The hot-electron path strongly depends on the material system and on its shape. Correspondingly, the efficiency of hot-electron production in a nanocrystal strongly varies with size, shape, and material. The results in the paper can be used to guide the design of plasmonic nanomaterials for photochemistry and photodetectors.","author":[{"dropping-particle":"V.","family":"Besteiro","given":"Lucas","non-dropping-particle":"","parse-names":false,"suffix":""},{"dropping-particle":"","family":"Kong","given":"Xiang 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Photonics","id":"ITEM-1","issue":"11","issued":{"date-parts":[["2017"]]},"page":"2759-2781","title":"Understanding Hot-Electron Generation and Plasmon Relaxation in Metal Nanocrystals: Quantum and Classical Mechanisms","type":"article-journal","volume":"4"},"uris":["http://www.mendeley.com/documents/?uuid=afc18042-d156-4f5d-8fe3-a0212f8ae4c7"]}],"mendeley":{"formattedCitation":"(&lt;i&gt;25&lt;/i&gt;)","plainTextFormattedCitation":"(25)","previouslyFormattedCitation":"(&lt;i&gt;25&lt;/i&gt;)"},"properties":{"noteIndex":0},"schema":"https://github.com/citation-style-language/schema/raw/master/csl-citation.json"}</w:instrText>
      </w:r>
      <w:r w:rsidR="007E284E">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25</w:t>
      </w:r>
      <w:r w:rsidR="00292789" w:rsidRPr="00292789">
        <w:rPr>
          <w:rFonts w:eastAsiaTheme="minorEastAsia"/>
          <w:noProof/>
          <w:sz w:val="24"/>
          <w:szCs w:val="24"/>
        </w:rPr>
        <w:t>)</w:t>
      </w:r>
      <w:r w:rsidR="007E284E">
        <w:rPr>
          <w:rFonts w:eastAsiaTheme="minorEastAsia"/>
          <w:sz w:val="24"/>
          <w:szCs w:val="24"/>
        </w:rPr>
        <w:fldChar w:fldCharType="end"/>
      </w:r>
      <w:r w:rsidR="004A7F4E">
        <w:rPr>
          <w:rFonts w:eastAsiaTheme="minorEastAsia"/>
          <w:sz w:val="24"/>
          <w:szCs w:val="24"/>
        </w:rPr>
        <w:t xml:space="preserve"> to obtain the steady</w:t>
      </w:r>
      <w:r w:rsidR="00F8678E">
        <w:rPr>
          <w:rFonts w:eastAsiaTheme="minorEastAsia"/>
          <w:sz w:val="24"/>
          <w:szCs w:val="24"/>
        </w:rPr>
        <w:t>-</w:t>
      </w:r>
      <w:r w:rsidR="004A7F4E">
        <w:rPr>
          <w:rFonts w:eastAsiaTheme="minorEastAsia"/>
          <w:sz w:val="24"/>
          <w:szCs w:val="24"/>
        </w:rPr>
        <w:t xml:space="preserve">state </w:t>
      </w:r>
      <w:r w:rsidR="004D0163">
        <w:rPr>
          <w:rFonts w:eastAsiaTheme="minorEastAsia"/>
          <w:sz w:val="24"/>
          <w:szCs w:val="24"/>
        </w:rPr>
        <w:t>HCE</w:t>
      </w:r>
      <w:r w:rsidR="00D8549C">
        <w:rPr>
          <w:rFonts w:eastAsiaTheme="minorEastAsia"/>
          <w:sz w:val="24"/>
          <w:szCs w:val="24"/>
        </w:rPr>
        <w:t>D</w:t>
      </w:r>
      <w:r w:rsidR="00B735A1">
        <w:rPr>
          <w:rFonts w:eastAsiaTheme="minorEastAsia"/>
          <w:sz w:val="24"/>
          <w:szCs w:val="24"/>
        </w:rPr>
        <w:t>s</w:t>
      </w:r>
      <w:r w:rsidR="00973A3E">
        <w:rPr>
          <w:rFonts w:eastAsiaTheme="minorEastAsia"/>
          <w:sz w:val="24"/>
          <w:szCs w:val="24"/>
        </w:rPr>
        <w:t xml:space="preserve">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FF2383" w:rsidRPr="00282BDB">
        <w:rPr>
          <w:rFonts w:eastAsiaTheme="minorEastAsia"/>
          <w:sz w:val="24"/>
          <w:szCs w:val="24"/>
        </w:rPr>
        <w:t>,</w:t>
      </w:r>
      <w:r w:rsidR="00973A3E" w:rsidRPr="00282BDB">
        <w:rPr>
          <w:rFonts w:eastAsiaTheme="minorEastAsia"/>
          <w:sz w:val="24"/>
          <w:szCs w:val="24"/>
        </w:rPr>
        <w:t xml:space="preserve"> section </w:t>
      </w:r>
      <w:r w:rsidR="000F61ED" w:rsidRPr="00282BDB">
        <w:rPr>
          <w:rFonts w:eastAsiaTheme="minorEastAsia"/>
          <w:sz w:val="24"/>
          <w:szCs w:val="24"/>
        </w:rPr>
        <w:t>1</w:t>
      </w:r>
      <w:r w:rsidR="007B39F0">
        <w:rPr>
          <w:rFonts w:eastAsiaTheme="minorEastAsia"/>
          <w:sz w:val="24"/>
          <w:szCs w:val="24"/>
        </w:rPr>
        <w:t>1</w:t>
      </w:r>
      <w:r w:rsidR="00973A3E" w:rsidRPr="00282BDB">
        <w:rPr>
          <w:rFonts w:eastAsiaTheme="minorEastAsia"/>
          <w:sz w:val="24"/>
          <w:szCs w:val="24"/>
        </w:rPr>
        <w:t>)</w:t>
      </w:r>
      <w:r w:rsidR="00D2481B" w:rsidRPr="00282BDB">
        <w:rPr>
          <w:rFonts w:eastAsiaTheme="minorEastAsia"/>
          <w:sz w:val="24"/>
          <w:szCs w:val="24"/>
        </w:rPr>
        <w:t>.</w:t>
      </w:r>
      <w:r w:rsidR="00D2481B">
        <w:rPr>
          <w:rFonts w:eastAsiaTheme="minorEastAsia"/>
          <w:sz w:val="24"/>
          <w:szCs w:val="24"/>
        </w:rPr>
        <w:t xml:space="preserve"> </w:t>
      </w:r>
      <w:r w:rsidR="00382C9F">
        <w:rPr>
          <w:rFonts w:eastAsiaTheme="minorEastAsia"/>
          <w:sz w:val="24"/>
          <w:szCs w:val="24"/>
        </w:rPr>
        <w:t>For our calculations, w</w:t>
      </w:r>
      <w:r w:rsidR="007910E9">
        <w:rPr>
          <w:rFonts w:eastAsiaTheme="minorEastAsia"/>
          <w:sz w:val="24"/>
          <w:szCs w:val="24"/>
        </w:rPr>
        <w:t>e consider</w:t>
      </w:r>
      <w:r w:rsidR="00382C9F">
        <w:rPr>
          <w:rFonts w:eastAsiaTheme="minorEastAsia"/>
          <w:sz w:val="24"/>
          <w:szCs w:val="24"/>
        </w:rPr>
        <w:t>ed</w:t>
      </w:r>
      <w:r w:rsidR="007910E9">
        <w:rPr>
          <w:rFonts w:eastAsiaTheme="minorEastAsia"/>
          <w:sz w:val="24"/>
          <w:szCs w:val="24"/>
        </w:rPr>
        <w:t xml:space="preserve"> </w:t>
      </w:r>
      <w:r w:rsidR="000E3A38">
        <w:rPr>
          <w:rFonts w:eastAsiaTheme="minorEastAsia"/>
          <w:sz w:val="24"/>
          <w:szCs w:val="24"/>
        </w:rPr>
        <w:t>a</w:t>
      </w:r>
      <w:r w:rsidR="007910E9">
        <w:rPr>
          <w:rFonts w:eastAsiaTheme="minorEastAsia"/>
          <w:sz w:val="24"/>
          <w:szCs w:val="24"/>
        </w:rPr>
        <w:t xml:space="preserve"> geometry consisting</w:t>
      </w:r>
      <w:r w:rsidRPr="00CC532A">
        <w:rPr>
          <w:rFonts w:eastAsiaTheme="minorEastAsia"/>
          <w:sz w:val="24"/>
          <w:szCs w:val="24"/>
        </w:rPr>
        <w:t xml:space="preserve"> of a Au film surrounded by a symmetric dielectric environment </w:t>
      </w:r>
      <w:r w:rsidR="00380B59">
        <w:rPr>
          <w:rFonts w:eastAsiaTheme="minorEastAsia"/>
          <w:sz w:val="24"/>
          <w:szCs w:val="24"/>
        </w:rPr>
        <w:t>with a</w:t>
      </w:r>
      <w:r w:rsidR="00380B59" w:rsidRPr="00CC532A">
        <w:rPr>
          <w:rFonts w:eastAsiaTheme="minorEastAsia"/>
          <w:sz w:val="24"/>
          <w:szCs w:val="24"/>
        </w:rPr>
        <w:t xml:space="preserve"> </w:t>
      </w:r>
      <w:r w:rsidRPr="00CC532A">
        <w:rPr>
          <w:rFonts w:eastAsiaTheme="minorEastAsia"/>
          <w:sz w:val="24"/>
          <w:szCs w:val="24"/>
        </w:rPr>
        <w:t xml:space="preserve">refractive index </w:t>
      </w:r>
      <m:oMath>
        <m:r>
          <m:rPr>
            <m:nor/>
          </m:rPr>
          <w:rPr>
            <w:rFonts w:eastAsiaTheme="minorEastAsia"/>
            <w:i/>
            <w:sz w:val="24"/>
            <w:szCs w:val="24"/>
          </w:rPr>
          <m:t>n</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1.45</m:t>
        </m:r>
      </m:oMath>
      <w:r w:rsidRPr="00CC532A">
        <w:rPr>
          <w:rFonts w:eastAsiaTheme="minorEastAsia"/>
          <w:sz w:val="24"/>
          <w:szCs w:val="24"/>
        </w:rPr>
        <w:t>, mimicking</w:t>
      </w:r>
      <w:r w:rsidR="00ED1378">
        <w:rPr>
          <w:rFonts w:eastAsiaTheme="minorEastAsia"/>
          <w:sz w:val="24"/>
          <w:szCs w:val="24"/>
        </w:rPr>
        <w:t xml:space="preserve"> the geometry</w:t>
      </w:r>
      <w:r w:rsidRPr="00CC532A">
        <w:rPr>
          <w:rFonts w:eastAsiaTheme="minorEastAsia"/>
          <w:sz w:val="24"/>
          <w:szCs w:val="24"/>
        </w:rPr>
        <w:t xml:space="preserve"> </w:t>
      </w:r>
      <w:r w:rsidR="009B7883">
        <w:rPr>
          <w:rFonts w:eastAsiaTheme="minorEastAsia"/>
          <w:sz w:val="24"/>
          <w:szCs w:val="24"/>
        </w:rPr>
        <w:t xml:space="preserve">in </w:t>
      </w:r>
      <w:r w:rsidRPr="00CC532A">
        <w:rPr>
          <w:rFonts w:eastAsiaTheme="minorEastAsia"/>
          <w:sz w:val="24"/>
          <w:szCs w:val="24"/>
        </w:rPr>
        <w:t>our experiments</w:t>
      </w:r>
      <w:r w:rsidR="0075632B">
        <w:rPr>
          <w:rFonts w:eastAsiaTheme="minorEastAsia"/>
          <w:sz w:val="24"/>
          <w:szCs w:val="24"/>
        </w:rPr>
        <w:t xml:space="preserve">, which is known to </w:t>
      </w:r>
      <w:r w:rsidRPr="00CC532A">
        <w:rPr>
          <w:rFonts w:eastAsiaTheme="minorEastAsia"/>
          <w:sz w:val="24"/>
          <w:szCs w:val="24"/>
        </w:rPr>
        <w:t>support</w:t>
      </w:r>
      <w:r w:rsidR="004E57C9">
        <w:rPr>
          <w:rFonts w:eastAsiaTheme="minorEastAsia"/>
          <w:sz w:val="24"/>
          <w:szCs w:val="24"/>
        </w:rPr>
        <w:t xml:space="preserve"> </w:t>
      </w:r>
      <w:r w:rsidR="00382C9F">
        <w:rPr>
          <w:rFonts w:eastAsiaTheme="minorEastAsia"/>
          <w:sz w:val="24"/>
          <w:szCs w:val="24"/>
        </w:rPr>
        <w:t>two plasmonic modes</w:t>
      </w:r>
      <w:r w:rsidR="009B4AFA">
        <w:rPr>
          <w:rFonts w:eastAsiaTheme="minorEastAsia"/>
          <w:sz w:val="24"/>
          <w:szCs w:val="24"/>
        </w:rPr>
        <w:t>:</w:t>
      </w:r>
      <w:r w:rsidRPr="00CC532A">
        <w:rPr>
          <w:rFonts w:eastAsiaTheme="minorEastAsia"/>
          <w:sz w:val="24"/>
          <w:szCs w:val="24"/>
        </w:rPr>
        <w:t xml:space="preserve"> </w:t>
      </w:r>
      <w:r w:rsidR="00E058F3">
        <w:rPr>
          <w:rFonts w:eastAsiaTheme="minorEastAsia"/>
          <w:sz w:val="24"/>
          <w:szCs w:val="24"/>
        </w:rPr>
        <w:t xml:space="preserve">a </w:t>
      </w:r>
      <w:r w:rsidRPr="00CC532A">
        <w:rPr>
          <w:rFonts w:eastAsiaTheme="minorEastAsia"/>
          <w:sz w:val="24"/>
          <w:szCs w:val="24"/>
        </w:rPr>
        <w:t>symmetric</w:t>
      </w:r>
      <w:r w:rsidR="00E058F3">
        <w:rPr>
          <w:rFonts w:eastAsiaTheme="minorEastAsia"/>
          <w:sz w:val="24"/>
          <w:szCs w:val="24"/>
        </w:rPr>
        <w:t xml:space="preserve"> mode</w:t>
      </w:r>
      <w:r w:rsidRPr="00CC532A">
        <w:rPr>
          <w:rFonts w:eastAsiaTheme="minorEastAsia"/>
          <w:sz w:val="24"/>
          <w:szCs w:val="24"/>
        </w:rPr>
        <w:t xml:space="preserve"> and </w:t>
      </w:r>
      <w:r w:rsidR="00E058F3">
        <w:rPr>
          <w:rFonts w:eastAsiaTheme="minorEastAsia"/>
          <w:sz w:val="24"/>
          <w:szCs w:val="24"/>
        </w:rPr>
        <w:t xml:space="preserve">an </w:t>
      </w:r>
      <w:r w:rsidRPr="00CC532A">
        <w:rPr>
          <w:rFonts w:eastAsiaTheme="minorEastAsia"/>
          <w:sz w:val="24"/>
          <w:szCs w:val="24"/>
        </w:rPr>
        <w:t>anti</w:t>
      </w:r>
      <w:r w:rsidR="00D77971">
        <w:rPr>
          <w:rFonts w:eastAsiaTheme="minorEastAsia"/>
          <w:sz w:val="24"/>
          <w:szCs w:val="24"/>
        </w:rPr>
        <w:t>-</w:t>
      </w:r>
      <w:r w:rsidRPr="00CC532A">
        <w:rPr>
          <w:rFonts w:eastAsiaTheme="minorEastAsia"/>
          <w:sz w:val="24"/>
          <w:szCs w:val="24"/>
        </w:rPr>
        <w:t xml:space="preserve">symmetric mode with </w:t>
      </w:r>
      <w:r w:rsidR="00852AF5">
        <w:rPr>
          <w:rFonts w:eastAsiaTheme="minorEastAsia"/>
          <w:sz w:val="24"/>
          <w:szCs w:val="24"/>
        </w:rPr>
        <w:t>distinct</w:t>
      </w:r>
      <w:r w:rsidR="00852AF5" w:rsidRPr="00CC532A">
        <w:rPr>
          <w:rFonts w:eastAsiaTheme="minorEastAsia"/>
          <w:sz w:val="24"/>
          <w:szCs w:val="24"/>
        </w:rPr>
        <w:t xml:space="preserve"> </w:t>
      </w:r>
      <w:r w:rsidRPr="00CC532A">
        <w:rPr>
          <w:rFonts w:eastAsiaTheme="minorEastAsia"/>
          <w:sz w:val="24"/>
          <w:szCs w:val="24"/>
        </w:rPr>
        <w:t xml:space="preserve">dispersion relations </w:t>
      </w:r>
      <w:r w:rsidR="00A966F2">
        <w:rPr>
          <w:rFonts w:eastAsiaTheme="minorEastAsia"/>
          <w:sz w:val="24"/>
          <w:szCs w:val="24"/>
        </w:rPr>
        <w:fldChar w:fldCharType="begin" w:fldLock="1"/>
      </w:r>
      <w:r w:rsidR="00871373">
        <w:rPr>
          <w:rFonts w:eastAsiaTheme="minorEastAsia"/>
          <w:sz w:val="24"/>
          <w:szCs w:val="24"/>
        </w:rPr>
        <w:instrText>ADDIN CSL_CITATION {"citationItems":[{"id":"ITEM-1","itemData":{"ISBN":"9789814241328","author":[{"dropping-particle":"","family":"Bozhevolnyi","given":"Sergey","non-dropping-particle":"","parse-names":false,"suffix":""}],"editor":[{"dropping-particle":"","family":"Bozhevolnyi","given":"Sergey","non-dropping-particle":"","parse-names":false,"suffix":""}],"id":"ITEM-1","issued":{"date-parts":[["2009"]]},"publisher":"Pan Stanford Publishing Pte. Ltd.","title":"Plasmonic nanoguides and circuits","type":"book"},"uris":["http://www.mendeley.com/documents/?uuid=cec814a8-80af-4f8b-a5c6-aae89a65cf57"]},{"id":"ITEM-2","itemData":{"DOI":"10.1364/AOP.1.000484","ISBN":"1943-8206","ISSN":"1943-8206","abstract":"Long-range surface plasmon polaritons (LRSPPs) are optical surface waves that\\n propagate along a thin symmetric metal slab or stripe over an appreciable length\\n (centimeters). Vigorous interest in LRSPPs has stimulated a large number of studies\\n over three decades spanning a broad topical landscape. Naturally, a good segment of\\n the literature covers fundamentals such as modal characteristics, excitation, and\\n field enhancement. But a large portion also involves the LRSPP in diverse phenomena,\\n including nonlinear interactions, molecular scattering, fluorescence,\\n surface-enhanced Raman spectroscopy, transmission through opaque metal films and\\n emission extraction, amplification and lasing, surface characterization, metal\\n roughness and islandization, optical interconnects and integrated structures,\\n gratings, thermo-, electro- and magneto-optics, and (bio)chemical sensing. Despite\\n the breadth and depth of the research conducted to date, much remains to be\\n uncovered, and the scope for future investigations is broad. We review the properties\\n of the LRSPP, survey the literature involving this wave, and discuss the prospects\\n for applications. Avenues for further work are suggested.","author":[{"dropping-particle":"","family":"Berini","given":"Pierre","non-dropping-particle":"","parse-names":false,"suffix":""}],"container-title":"Advances in Optics and Photonics","id":"ITEM-2","issued":{"date-parts":[["2009"]]},"page":"484-588","title":"Long-range surface plasmon polaritons","type":"article-journal","volume":"1"},"uris":["http://www.mendeley.com/documents/?uuid=3a6911aa-6215-479e-a937-8d12b1050357"]},{"id":"ITEM-3","itemData":{"author":[{"dropping-particle":"V.","family":"Zayats","given":"Anatoly","non-dropping-particle":"","parse-names":false,"suffix":""},{"dropping-particle":"","family":"Maier","given":"Stefan A.","non-dropping-particle":"","parse-names":false,"suffix":""}],"editor":[{"dropping-particle":"V.","family":"Zayats","given":"Anatoly","non-dropping-particle":"","parse-names":false,"suffix":""},{"dropping-particle":"","family":"Maier","given":"Stefan A.","non-dropping-particle":"","parse-names":false,"suffix":""}],"id":"ITEM-3","issued":{"date-parts":[["2013"]]},"publisher":"John Wiley &amp; Sons, Inc","title":"Active plasmonics and tuneable plasmonic metamaterials","type":"book"},"uris":["http://www.mendeley.com/documents/?uuid=f0a253f8-886f-4883-adac-51270e5ab5f6","http://www.mendeley.com/documents/?uuid=6e0e8646-17e3-447f-92b2-08f99119668d"]}],"mendeley":{"formattedCitation":"(&lt;i&gt;26&lt;/i&gt;–&lt;i&gt;28&lt;/i&gt;)","plainTextFormattedCitation":"(26–28)","previouslyFormattedCitation":"(&lt;i&gt;26&lt;/i&gt;–&lt;i&gt;28&lt;/i&gt;)"},"properties":{"noteIndex":0},"schema":"https://github.com/citation-style-language/schema/raw/master/csl-citation.json"}</w:instrText>
      </w:r>
      <w:r w:rsidR="00A966F2">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26</w:t>
      </w:r>
      <w:r w:rsidR="00292789" w:rsidRPr="00292789">
        <w:rPr>
          <w:rFonts w:eastAsiaTheme="minorEastAsia"/>
          <w:noProof/>
          <w:sz w:val="24"/>
          <w:szCs w:val="24"/>
        </w:rPr>
        <w:t>–</w:t>
      </w:r>
      <w:r w:rsidR="00292789" w:rsidRPr="00292789">
        <w:rPr>
          <w:rFonts w:eastAsiaTheme="minorEastAsia"/>
          <w:i/>
          <w:noProof/>
          <w:sz w:val="24"/>
          <w:szCs w:val="24"/>
        </w:rPr>
        <w:t>28</w:t>
      </w:r>
      <w:r w:rsidR="00292789" w:rsidRPr="00292789">
        <w:rPr>
          <w:rFonts w:eastAsiaTheme="minorEastAsia"/>
          <w:noProof/>
          <w:sz w:val="24"/>
          <w:szCs w:val="24"/>
        </w:rPr>
        <w:t>)</w:t>
      </w:r>
      <w:r w:rsidR="00A966F2">
        <w:rPr>
          <w:rFonts w:eastAsiaTheme="minorEastAsia"/>
          <w:sz w:val="24"/>
          <w:szCs w:val="24"/>
        </w:rPr>
        <w:fldChar w:fldCharType="end"/>
      </w:r>
      <w:r w:rsidRPr="00CC532A">
        <w:rPr>
          <w:rFonts w:eastAsiaTheme="minorEastAsia"/>
          <w:sz w:val="24"/>
          <w:szCs w:val="24"/>
        </w:rPr>
        <w:t xml:space="preserve">. </w:t>
      </w:r>
    </w:p>
    <w:p w14:paraId="13C2E1A2" w14:textId="4F7FEE5E" w:rsidR="006D2B61" w:rsidRDefault="00026DC9" w:rsidP="00026DC9">
      <w:pPr>
        <w:spacing w:line="480" w:lineRule="auto"/>
        <w:ind w:firstLine="720"/>
        <w:jc w:val="both"/>
        <w:rPr>
          <w:rFonts w:eastAsiaTheme="minorEastAsia"/>
          <w:sz w:val="24"/>
          <w:szCs w:val="24"/>
        </w:rPr>
      </w:pPr>
      <w:r w:rsidRPr="00CC532A">
        <w:rPr>
          <w:rFonts w:eastAsiaTheme="minorEastAsia"/>
          <w:sz w:val="24"/>
          <w:szCs w:val="24"/>
        </w:rPr>
        <w:t xml:space="preserve">The </w:t>
      </w:r>
      <w:r w:rsidR="00382C9F" w:rsidRPr="00CC532A">
        <w:rPr>
          <w:rFonts w:eastAsiaTheme="minorEastAsia"/>
          <w:sz w:val="24"/>
          <w:szCs w:val="24"/>
        </w:rPr>
        <w:t>computed</w:t>
      </w:r>
      <w:r w:rsidRPr="00CC532A">
        <w:rPr>
          <w:rFonts w:eastAsiaTheme="minorEastAsia"/>
          <w:sz w:val="24"/>
          <w:szCs w:val="24"/>
        </w:rPr>
        <w:t xml:space="preserve"> </w:t>
      </w:r>
      <w:r w:rsidR="004D0163">
        <w:rPr>
          <w:rFonts w:eastAsiaTheme="minorEastAsia"/>
          <w:sz w:val="24"/>
          <w:szCs w:val="24"/>
        </w:rPr>
        <w:t>HCE</w:t>
      </w:r>
      <w:r w:rsidR="00D8549C">
        <w:rPr>
          <w:rFonts w:eastAsiaTheme="minorEastAsia"/>
          <w:sz w:val="24"/>
          <w:szCs w:val="24"/>
        </w:rPr>
        <w:t>D</w:t>
      </w:r>
      <w:r w:rsidR="00382C9F">
        <w:rPr>
          <w:rFonts w:eastAsiaTheme="minorEastAsia"/>
          <w:sz w:val="24"/>
          <w:szCs w:val="24"/>
        </w:rPr>
        <w:t xml:space="preserve"> </w:t>
      </w:r>
      <w:r w:rsidR="00C94E3C">
        <w:rPr>
          <w:rFonts w:eastAsiaTheme="minorEastAsia"/>
          <w:sz w:val="24"/>
          <w:szCs w:val="24"/>
        </w:rPr>
        <w:t xml:space="preserve">arising </w:t>
      </w:r>
      <w:r w:rsidRPr="00CC532A">
        <w:rPr>
          <w:rFonts w:eastAsiaTheme="minorEastAsia"/>
          <w:sz w:val="24"/>
          <w:szCs w:val="24"/>
        </w:rPr>
        <w:t>fr</w:t>
      </w:r>
      <w:r w:rsidR="00C94E3C">
        <w:rPr>
          <w:rFonts w:eastAsiaTheme="minorEastAsia"/>
          <w:sz w:val="24"/>
          <w:szCs w:val="24"/>
        </w:rPr>
        <w:t>om</w:t>
      </w:r>
      <w:r w:rsidRPr="00CC532A">
        <w:rPr>
          <w:rFonts w:eastAsiaTheme="minorEastAsia"/>
          <w:sz w:val="24"/>
          <w:szCs w:val="24"/>
        </w:rPr>
        <w:t xml:space="preserve"> </w:t>
      </w:r>
      <w:r w:rsidR="00C94E3C">
        <w:rPr>
          <w:rFonts w:eastAsiaTheme="minorEastAsia"/>
          <w:sz w:val="24"/>
          <w:szCs w:val="24"/>
        </w:rPr>
        <w:t>the</w:t>
      </w:r>
      <w:r w:rsidR="00171772">
        <w:rPr>
          <w:rFonts w:eastAsiaTheme="minorEastAsia"/>
          <w:sz w:val="24"/>
          <w:szCs w:val="24"/>
        </w:rPr>
        <w:t xml:space="preserve"> </w:t>
      </w:r>
      <w:r w:rsidR="00382C9F">
        <w:rPr>
          <w:rFonts w:eastAsiaTheme="minorEastAsia"/>
          <w:sz w:val="24"/>
          <w:szCs w:val="24"/>
        </w:rPr>
        <w:t>symmetric plasmonic</w:t>
      </w:r>
      <w:r w:rsidRPr="00CC532A">
        <w:rPr>
          <w:rFonts w:eastAsiaTheme="minorEastAsia"/>
          <w:sz w:val="24"/>
          <w:szCs w:val="24"/>
        </w:rPr>
        <w:t xml:space="preserve"> mode on</w:t>
      </w:r>
      <w:r w:rsidR="00C94E3C">
        <w:rPr>
          <w:rFonts w:eastAsiaTheme="minorEastAsia"/>
          <w:sz w:val="24"/>
          <w:szCs w:val="24"/>
        </w:rPr>
        <w:t xml:space="preserve"> a</w:t>
      </w:r>
      <w:r w:rsidR="00171772">
        <w:rPr>
          <w:rFonts w:eastAsiaTheme="minorEastAsia"/>
          <w:sz w:val="24"/>
          <w:szCs w:val="24"/>
        </w:rPr>
        <w:t xml:space="preserve"> 6</w:t>
      </w:r>
      <w:r w:rsidR="00DF1F9F">
        <w:rPr>
          <w:rFonts w:eastAsiaTheme="minorEastAsia"/>
          <w:sz w:val="24"/>
          <w:szCs w:val="24"/>
        </w:rPr>
        <w:t xml:space="preserve"> </w:t>
      </w:r>
      <w:r w:rsidR="00171772">
        <w:rPr>
          <w:rFonts w:eastAsiaTheme="minorEastAsia"/>
          <w:sz w:val="24"/>
          <w:szCs w:val="24"/>
        </w:rPr>
        <w:t>nm</w:t>
      </w:r>
      <w:r w:rsidR="00A448B6">
        <w:rPr>
          <w:rFonts w:eastAsiaTheme="minorEastAsia"/>
          <w:sz w:val="24"/>
          <w:szCs w:val="24"/>
        </w:rPr>
        <w:t>-</w:t>
      </w:r>
      <w:r w:rsidR="00171772">
        <w:rPr>
          <w:rFonts w:eastAsiaTheme="minorEastAsia"/>
          <w:sz w:val="24"/>
          <w:szCs w:val="24"/>
        </w:rPr>
        <w:t>thick Au film</w:t>
      </w:r>
      <w:r w:rsidR="00D3281A">
        <w:rPr>
          <w:rFonts w:eastAsiaTheme="minorEastAsia"/>
          <w:sz w:val="24"/>
          <w:szCs w:val="24"/>
        </w:rPr>
        <w:t>,</w:t>
      </w:r>
      <w:r w:rsidR="00493D51">
        <w:rPr>
          <w:rFonts w:eastAsiaTheme="minorEastAsia"/>
          <w:sz w:val="24"/>
          <w:szCs w:val="24"/>
        </w:rPr>
        <w:t xml:space="preserve"> obtained </w:t>
      </w:r>
      <w:r w:rsidR="00641FCE">
        <w:rPr>
          <w:rFonts w:eastAsiaTheme="minorEastAsia"/>
          <w:sz w:val="24"/>
          <w:szCs w:val="24"/>
        </w:rPr>
        <w:t>using</w:t>
      </w:r>
      <w:r w:rsidR="00D2481B">
        <w:rPr>
          <w:rFonts w:eastAsiaTheme="minorEastAsia"/>
          <w:sz w:val="24"/>
          <w:szCs w:val="24"/>
        </w:rPr>
        <w:t xml:space="preserve"> both a</w:t>
      </w:r>
      <w:r w:rsidR="00493D51">
        <w:rPr>
          <w:rFonts w:eastAsiaTheme="minorEastAsia"/>
          <w:sz w:val="24"/>
          <w:szCs w:val="24"/>
        </w:rPr>
        <w:t xml:space="preserve">n </w:t>
      </w:r>
      <w:r w:rsidR="00493D51" w:rsidRPr="00EA41E8">
        <w:rPr>
          <w:rFonts w:eastAsiaTheme="minorEastAsia"/>
          <w:sz w:val="24"/>
          <w:szCs w:val="24"/>
        </w:rPr>
        <w:t>energy</w:t>
      </w:r>
      <w:r w:rsidR="003A7DA2" w:rsidRPr="00EA41E8">
        <w:rPr>
          <w:rFonts w:eastAsiaTheme="minorEastAsia"/>
          <w:sz w:val="24"/>
          <w:szCs w:val="24"/>
        </w:rPr>
        <w:t>-</w:t>
      </w:r>
      <w:r w:rsidR="00493D51" w:rsidRPr="00EA41E8">
        <w:rPr>
          <w:rFonts w:eastAsiaTheme="minorEastAsia"/>
          <w:sz w:val="24"/>
          <w:szCs w:val="24"/>
        </w:rPr>
        <w:t xml:space="preserve">dependent electron-electron collision rate from Landau’s </w:t>
      </w:r>
      <w:r w:rsidR="00493D51" w:rsidRPr="00EA41E8">
        <w:rPr>
          <w:rFonts w:eastAsiaTheme="minorEastAsia"/>
          <w:sz w:val="24"/>
          <w:szCs w:val="24"/>
        </w:rPr>
        <w:lastRenderedPageBreak/>
        <w:t>Fermi liquid theory</w:t>
      </w:r>
      <w:r w:rsidR="000B7627" w:rsidRPr="00EA41E8">
        <w:rPr>
          <w:rFonts w:eastAsiaTheme="minorEastAsia"/>
          <w:sz w:val="24"/>
          <w:szCs w:val="24"/>
        </w:rPr>
        <w:t xml:space="preserve"> (FLT)</w:t>
      </w:r>
      <w:r w:rsidR="0029301D" w:rsidRPr="00EA41E8">
        <w:rPr>
          <w:rFonts w:eastAsiaTheme="minorEastAsia"/>
          <w:sz w:val="24"/>
          <w:szCs w:val="24"/>
        </w:rPr>
        <w:t xml:space="preserve"> </w:t>
      </w:r>
      <w:r w:rsidR="0029301D" w:rsidRPr="00EA41E8">
        <w:rPr>
          <w:rFonts w:eastAsiaTheme="minorEastAsia"/>
          <w:sz w:val="24"/>
          <w:szCs w:val="24"/>
        </w:rPr>
        <w:fldChar w:fldCharType="begin" w:fldLock="1"/>
      </w:r>
      <w:r w:rsidR="00871373">
        <w:rPr>
          <w:rFonts w:eastAsiaTheme="minorEastAsia"/>
          <w:sz w:val="24"/>
          <w:szCs w:val="24"/>
        </w:rPr>
        <w:instrText>ADDIN CSL_CITATION {"citationItems":[{"id":"ITEM-1","itemData":{"author":[{"dropping-particle":"","family":"Coleman","given":"Piers","non-dropping-particle":"","parse-names":false,"suffix":""}],"id":"ITEM-1","issued":{"date-parts":[["2015"]]},"publisher":"Cambridge University Press","title":"Introduction to many body physics","type":"book"},"uris":["http://www.mendeley.com/documents/?uuid=c5b762f6-3d01-47b5-824b-7c95b5539322"]}],"mendeley":{"formattedCitation":"(&lt;i&gt;29&lt;/i&gt;)","plainTextFormattedCitation":"(29)","previouslyFormattedCitation":"(&lt;i&gt;29&lt;/i&gt;)"},"properties":{"noteIndex":0},"schema":"https://github.com/citation-style-language/schema/raw/master/csl-citation.json"}</w:instrText>
      </w:r>
      <w:r w:rsidR="0029301D" w:rsidRPr="00EA41E8">
        <w:rPr>
          <w:rFonts w:eastAsiaTheme="minorEastAsia"/>
          <w:sz w:val="24"/>
          <w:szCs w:val="24"/>
        </w:rPr>
        <w:fldChar w:fldCharType="separate"/>
      </w:r>
      <w:r w:rsidR="00292789" w:rsidRPr="00292789">
        <w:rPr>
          <w:rFonts w:eastAsiaTheme="minorEastAsia"/>
          <w:noProof/>
          <w:sz w:val="24"/>
          <w:szCs w:val="24"/>
        </w:rPr>
        <w:t>(</w:t>
      </w:r>
      <w:r w:rsidR="00292789" w:rsidRPr="00292789">
        <w:rPr>
          <w:rFonts w:eastAsiaTheme="minorEastAsia"/>
          <w:i/>
          <w:noProof/>
          <w:sz w:val="24"/>
          <w:szCs w:val="24"/>
        </w:rPr>
        <w:t>29</w:t>
      </w:r>
      <w:r w:rsidR="00292789" w:rsidRPr="00292789">
        <w:rPr>
          <w:rFonts w:eastAsiaTheme="minorEastAsia"/>
          <w:noProof/>
          <w:sz w:val="24"/>
          <w:szCs w:val="24"/>
        </w:rPr>
        <w:t>)</w:t>
      </w:r>
      <w:r w:rsidR="0029301D" w:rsidRPr="00EA41E8">
        <w:rPr>
          <w:rFonts w:eastAsiaTheme="minorEastAsia"/>
          <w:sz w:val="24"/>
          <w:szCs w:val="24"/>
        </w:rPr>
        <w:fldChar w:fldCharType="end"/>
      </w:r>
      <w:r w:rsidR="00493D51" w:rsidRPr="00EA41E8">
        <w:rPr>
          <w:rFonts w:eastAsiaTheme="minorEastAsia"/>
          <w:sz w:val="24"/>
          <w:szCs w:val="24"/>
        </w:rPr>
        <w:t xml:space="preserve"> </w:t>
      </w:r>
      <w:r w:rsidR="00D2481B" w:rsidRPr="00EA41E8">
        <w:rPr>
          <w:rFonts w:eastAsiaTheme="minorEastAsia"/>
          <w:sz w:val="24"/>
          <w:szCs w:val="24"/>
        </w:rPr>
        <w:t xml:space="preserve">and </w:t>
      </w:r>
      <w:r w:rsidR="00641FCE" w:rsidRPr="00EA41E8">
        <w:rPr>
          <w:rFonts w:eastAsiaTheme="minorEastAsia"/>
          <w:sz w:val="24"/>
          <w:szCs w:val="24"/>
        </w:rPr>
        <w:t>a</w:t>
      </w:r>
      <w:r w:rsidR="00D2481B" w:rsidRPr="00EA41E8">
        <w:rPr>
          <w:rFonts w:eastAsiaTheme="minorEastAsia"/>
          <w:sz w:val="24"/>
          <w:szCs w:val="24"/>
        </w:rPr>
        <w:t>n</w:t>
      </w:r>
      <w:r w:rsidR="00641FCE" w:rsidRPr="00EA41E8">
        <w:rPr>
          <w:rFonts w:eastAsiaTheme="minorEastAsia"/>
          <w:sz w:val="24"/>
          <w:szCs w:val="24"/>
        </w:rPr>
        <w:t xml:space="preserve"> energy</w:t>
      </w:r>
      <w:r w:rsidR="003A7DA2" w:rsidRPr="00EA41E8">
        <w:rPr>
          <w:rFonts w:eastAsiaTheme="minorEastAsia"/>
          <w:sz w:val="24"/>
          <w:szCs w:val="24"/>
        </w:rPr>
        <w:t>-</w:t>
      </w:r>
      <w:r w:rsidR="00641FCE" w:rsidRPr="00EA41E8">
        <w:rPr>
          <w:rFonts w:eastAsiaTheme="minorEastAsia"/>
          <w:sz w:val="24"/>
          <w:szCs w:val="24"/>
        </w:rPr>
        <w:t>independent scattering rate</w:t>
      </w:r>
      <w:r w:rsidR="00641FCE">
        <w:rPr>
          <w:rFonts w:eastAsiaTheme="minorEastAsia"/>
          <w:sz w:val="24"/>
          <w:szCs w:val="24"/>
        </w:rPr>
        <w:t xml:space="preserve"> are</w:t>
      </w:r>
      <w:r w:rsidR="00D3281A">
        <w:rPr>
          <w:rFonts w:eastAsiaTheme="minorEastAsia"/>
          <w:sz w:val="24"/>
          <w:szCs w:val="24"/>
        </w:rPr>
        <w:t xml:space="preserve"> </w:t>
      </w:r>
      <w:r w:rsidRPr="00CC532A">
        <w:rPr>
          <w:rFonts w:eastAsiaTheme="minorEastAsia"/>
          <w:sz w:val="24"/>
          <w:szCs w:val="24"/>
        </w:rPr>
        <w:t>shown in Fig. 4A</w:t>
      </w:r>
      <w:r w:rsidR="00641FCE">
        <w:rPr>
          <w:rFonts w:eastAsiaTheme="minorEastAsia"/>
          <w:sz w:val="24"/>
          <w:szCs w:val="24"/>
        </w:rPr>
        <w:t>.</w:t>
      </w:r>
      <w:r w:rsidR="007448C7">
        <w:rPr>
          <w:rFonts w:eastAsiaTheme="minorEastAsia"/>
          <w:sz w:val="24"/>
          <w:szCs w:val="24"/>
        </w:rPr>
        <w:t xml:space="preserve"> </w:t>
      </w:r>
      <w:r w:rsidR="007448C7" w:rsidRPr="00EA41E8">
        <w:rPr>
          <w:rFonts w:eastAsiaTheme="minorEastAsia"/>
          <w:sz w:val="24"/>
          <w:szCs w:val="24"/>
          <w:highlight w:val="yellow"/>
        </w:rPr>
        <w:t xml:space="preserve">Additionally, electron-phonon scattering </w:t>
      </w:r>
      <w:r w:rsidR="00863BD6" w:rsidRPr="00EA41E8">
        <w:rPr>
          <w:rFonts w:eastAsiaTheme="minorEastAsia"/>
          <w:sz w:val="24"/>
          <w:szCs w:val="24"/>
          <w:highlight w:val="yellow"/>
        </w:rPr>
        <w:t xml:space="preserve">is included via </w:t>
      </w:r>
      <w:r w:rsidR="00EA41E8" w:rsidRPr="00EA41E8">
        <w:rPr>
          <w:rFonts w:eastAsiaTheme="minorEastAsia"/>
          <w:sz w:val="24"/>
          <w:szCs w:val="24"/>
          <w:highlight w:val="yellow"/>
        </w:rPr>
        <w:t xml:space="preserve">an </w:t>
      </w:r>
      <w:r w:rsidR="00863BD6" w:rsidRPr="00EA41E8">
        <w:rPr>
          <w:rFonts w:eastAsiaTheme="minorEastAsia"/>
          <w:sz w:val="24"/>
          <w:szCs w:val="24"/>
          <w:highlight w:val="yellow"/>
        </w:rPr>
        <w:t xml:space="preserve">energy-independent relaxation rate </w:t>
      </w:r>
      <w:r w:rsidR="00863BD6" w:rsidRPr="00EA41E8">
        <w:rPr>
          <w:rFonts w:eastAsiaTheme="minorEastAsia"/>
          <w:sz w:val="24"/>
          <w:szCs w:val="24"/>
          <w:highlight w:val="yellow"/>
        </w:rPr>
        <w:fldChar w:fldCharType="begin" w:fldLock="1"/>
      </w:r>
      <w:r w:rsidR="00871373">
        <w:rPr>
          <w:rFonts w:eastAsiaTheme="minorEastAsia"/>
          <w:sz w:val="24"/>
          <w:szCs w:val="24"/>
          <w:highlight w:val="yellow"/>
        </w:rPr>
        <w:instrText>ADDIN CSL_CITATION {"citationItems":[{"id":"ITEM-1","itemData":{"DOI":"10.1103/PhysRevB.51.11433","ISSN":"01631829","abstract":"We show experimentally that the electron distribution of a laser-heated metal is a nonthermal distribution on the time scale of the electron-phonon (e-ph) energy relaxation time τE. We measured τE in 45-nm Ag and 30-nm Au thin films as a function of lattice temperature (Ti=10-300 K) and laser-energy density (Ul=0.3-1.3 J cm-3), combining femtosecond optical transient-reflection techniques with the surface-plasmon polariton resonance. The experimental effective e-ph energy relaxation time decreased from 710-530 fs and 830-530 fs for Ag and Au, respectively, when temperature is lowered from 300 to 10 K. At various temperatures we varied Ul between 0.3-1.3 J cm-3 and observed that τE is independent from Ul within the given range. The results were first compared to theoretical predictions of the two-temperature model (TTM). The TTM is the generally accepted model for e-ph energy relaxation and is based on the assumption that electrons and lattice can be described by two different time-dependent temperatures Te and Ti, implying that the two subsystems each have a thermal distribution. The TTM predicts a quasiproportional relation between τE and Ti in the perturbative regime where τE is not affected by Ul. Hence, it is shown that the measured dependencies of τE on lattice temperature and energy density are incompatible with the TTM. It is proven that the TTM assumption of a thermal electron distribution does not hold especially under our experimental conditions of low laser power and lattice temperature. The electron distribution is a nonthermal distribution on the picosecond time scale of e-ph energy relaxation. We developed a new model, the nonthermal electron model (NEM), in which we account for the (finite) electron-electron (e-e) and electron-phonon dynamics simultaneously. It is demonstrated that incomplete electron thermalization yields a slower e-ph energy relaxation in comparison to the thermalized limit. With the NEM we are able to give a consistent description of our data and obtain values for the e-e scattering rate K=0.10±0.05 fs-1 eV-2 for Ag and Au and for the e-ph coupling g=3.5±0.5×1016 Wm-3 K-1 for Ag and 3.0±0.5×1016 Wm-3 K-1 for Au. © 1995 The American Physical Society.","author":[{"dropping-particle":"","family":"Groeneveld","given":"Rogier H.M.","non-dropping-particle":"","parse-names":false,"suffix":""},{"dropping-particle":"","family":"Sprik","given":"Rudolf","non-dropping-particle":"","parse-names":false,"suffix":""},{"dropping-particle":"","family":"Lagendijk","given":"Ad","non-dropping-particle":"","parse-names":false,"suffix":""}],"container-title":"Physical Review B","id":"ITEM-1","issue":"17","issued":{"date-parts":[["1995"]]},"page":"11433-11445","title":"Femtosecond spectroscopy of electron-electron and electron-phonon energy relaxation in Ag and Au","type":"article-journal","volume":"51"},"uris":["http://www.mendeley.com/documents/?uuid=6cf27196-5ec5-479f-9abf-1e64d55fa652"]}],"mendeley":{"formattedCitation":"(&lt;i&gt;30&lt;/i&gt;)","plainTextFormattedCitation":"(30)","previouslyFormattedCitation":"(&lt;i&gt;30&lt;/i&gt;)"},"properties":{"noteIndex":0},"schema":"https://github.com/citation-style-language/schema/raw/master/csl-citation.json"}</w:instrText>
      </w:r>
      <w:r w:rsidR="00863BD6" w:rsidRPr="00EA41E8">
        <w:rPr>
          <w:rFonts w:eastAsiaTheme="minorEastAsia"/>
          <w:sz w:val="24"/>
          <w:szCs w:val="24"/>
          <w:highlight w:val="yellow"/>
        </w:rPr>
        <w:fldChar w:fldCharType="separate"/>
      </w:r>
      <w:r w:rsidR="00292789" w:rsidRPr="00292789">
        <w:rPr>
          <w:rFonts w:eastAsiaTheme="minorEastAsia"/>
          <w:noProof/>
          <w:sz w:val="24"/>
          <w:szCs w:val="24"/>
          <w:highlight w:val="yellow"/>
        </w:rPr>
        <w:t>(</w:t>
      </w:r>
      <w:r w:rsidR="00292789" w:rsidRPr="00292789">
        <w:rPr>
          <w:rFonts w:eastAsiaTheme="minorEastAsia"/>
          <w:i/>
          <w:noProof/>
          <w:sz w:val="24"/>
          <w:szCs w:val="24"/>
          <w:highlight w:val="yellow"/>
        </w:rPr>
        <w:t>30</w:t>
      </w:r>
      <w:r w:rsidR="00292789" w:rsidRPr="00292789">
        <w:rPr>
          <w:rFonts w:eastAsiaTheme="minorEastAsia"/>
          <w:noProof/>
          <w:sz w:val="24"/>
          <w:szCs w:val="24"/>
          <w:highlight w:val="yellow"/>
        </w:rPr>
        <w:t>)</w:t>
      </w:r>
      <w:r w:rsidR="00863BD6" w:rsidRPr="00EA41E8">
        <w:rPr>
          <w:rFonts w:eastAsiaTheme="minorEastAsia"/>
          <w:sz w:val="24"/>
          <w:szCs w:val="24"/>
          <w:highlight w:val="yellow"/>
        </w:rPr>
        <w:fldChar w:fldCharType="end"/>
      </w:r>
      <w:r w:rsidR="00863BD6" w:rsidRPr="00EA41E8">
        <w:rPr>
          <w:rFonts w:eastAsiaTheme="minorEastAsia"/>
          <w:sz w:val="24"/>
          <w:szCs w:val="24"/>
          <w:highlight w:val="yellow"/>
        </w:rPr>
        <w:t>.</w:t>
      </w:r>
      <w:r w:rsidR="00641FCE">
        <w:rPr>
          <w:rFonts w:eastAsiaTheme="minorEastAsia"/>
          <w:sz w:val="24"/>
          <w:szCs w:val="24"/>
        </w:rPr>
        <w:t xml:space="preserve"> </w:t>
      </w:r>
      <w:r w:rsidR="00382C9F">
        <w:rPr>
          <w:rFonts w:eastAsiaTheme="minorEastAsia"/>
          <w:sz w:val="24"/>
          <w:szCs w:val="24"/>
        </w:rPr>
        <w:t xml:space="preserve">Note that these computational results </w:t>
      </w:r>
      <w:r w:rsidR="0082623C">
        <w:rPr>
          <w:rFonts w:eastAsiaTheme="minorEastAsia"/>
          <w:sz w:val="24"/>
          <w:szCs w:val="24"/>
        </w:rPr>
        <w:t>are multiplied by a scaling factor so that the peak value is 1</w:t>
      </w:r>
      <w:r w:rsidR="00382C9F">
        <w:rPr>
          <w:rFonts w:eastAsiaTheme="minorEastAsia"/>
          <w:sz w:val="24"/>
          <w:szCs w:val="24"/>
        </w:rPr>
        <w:t>.</w:t>
      </w:r>
      <w:r w:rsidRPr="00CC532A">
        <w:rPr>
          <w:rFonts w:eastAsiaTheme="minorEastAsia"/>
          <w:sz w:val="24"/>
          <w:szCs w:val="24"/>
        </w:rPr>
        <w:t xml:space="preserve"> </w:t>
      </w:r>
      <w:r w:rsidR="009D5762" w:rsidRPr="003B026F">
        <w:rPr>
          <w:rFonts w:eastAsiaTheme="minorEastAsia"/>
          <w:sz w:val="24"/>
          <w:szCs w:val="24"/>
        </w:rPr>
        <w:t>The</w:t>
      </w:r>
      <w:r w:rsidRPr="00AD5724">
        <w:rPr>
          <w:rFonts w:eastAsiaTheme="minorEastAsia"/>
          <w:sz w:val="24"/>
          <w:szCs w:val="24"/>
        </w:rPr>
        <w:t xml:space="preserve"> </w:t>
      </w:r>
      <w:r w:rsidR="00775BDC" w:rsidRPr="00F03B02">
        <w:rPr>
          <w:rFonts w:eastAsiaTheme="minorEastAsia"/>
          <w:sz w:val="24"/>
          <w:szCs w:val="24"/>
        </w:rPr>
        <w:t>results</w:t>
      </w:r>
      <w:r w:rsidR="00775BDC">
        <w:rPr>
          <w:rFonts w:eastAsiaTheme="minorEastAsia"/>
          <w:sz w:val="24"/>
          <w:szCs w:val="24"/>
        </w:rPr>
        <w:t xml:space="preserve"> obtained following</w:t>
      </w:r>
      <w:r w:rsidR="005A502D">
        <w:rPr>
          <w:rFonts w:eastAsiaTheme="minorEastAsia"/>
          <w:sz w:val="24"/>
          <w:szCs w:val="24"/>
        </w:rPr>
        <w:t xml:space="preserve"> </w:t>
      </w:r>
      <w:r w:rsidR="000B7627">
        <w:rPr>
          <w:rFonts w:eastAsiaTheme="minorEastAsia"/>
          <w:sz w:val="24"/>
          <w:szCs w:val="24"/>
        </w:rPr>
        <w:t>FLT</w:t>
      </w:r>
      <w:r w:rsidR="005A502D">
        <w:rPr>
          <w:rFonts w:eastAsiaTheme="minorEastAsia"/>
          <w:sz w:val="24"/>
          <w:szCs w:val="24"/>
        </w:rPr>
        <w:t xml:space="preserve"> </w:t>
      </w:r>
      <w:r w:rsidR="009D5762">
        <w:rPr>
          <w:rFonts w:eastAsiaTheme="minorEastAsia"/>
          <w:sz w:val="24"/>
          <w:szCs w:val="24"/>
        </w:rPr>
        <w:t>predict</w:t>
      </w:r>
      <w:r w:rsidR="00D2481B">
        <w:rPr>
          <w:rFonts w:eastAsiaTheme="minorEastAsia"/>
          <w:sz w:val="24"/>
          <w:szCs w:val="24"/>
        </w:rPr>
        <w:t xml:space="preserve"> </w:t>
      </w:r>
      <w:r w:rsidR="002305DD">
        <w:rPr>
          <w:rFonts w:eastAsiaTheme="minorEastAsia"/>
          <w:sz w:val="24"/>
          <w:szCs w:val="24"/>
        </w:rPr>
        <w:t xml:space="preserve">that </w:t>
      </w:r>
      <w:r w:rsidR="00D2481B">
        <w:rPr>
          <w:rFonts w:eastAsiaTheme="minorEastAsia"/>
          <w:sz w:val="24"/>
          <w:szCs w:val="24"/>
        </w:rPr>
        <w:t>hot</w:t>
      </w:r>
      <w:r w:rsidR="00756E3B">
        <w:rPr>
          <w:rFonts w:eastAsiaTheme="minorEastAsia"/>
          <w:sz w:val="24"/>
          <w:szCs w:val="24"/>
        </w:rPr>
        <w:t>-</w:t>
      </w:r>
      <w:r w:rsidR="00D2481B">
        <w:rPr>
          <w:rFonts w:eastAsiaTheme="minorEastAsia"/>
          <w:sz w:val="24"/>
          <w:szCs w:val="24"/>
        </w:rPr>
        <w:t xml:space="preserve">carriers </w:t>
      </w:r>
      <w:r w:rsidR="009D5762">
        <w:rPr>
          <w:rFonts w:eastAsiaTheme="minorEastAsia"/>
          <w:sz w:val="24"/>
          <w:szCs w:val="24"/>
        </w:rPr>
        <w:t>are</w:t>
      </w:r>
      <w:r w:rsidR="00765E28">
        <w:rPr>
          <w:rFonts w:eastAsiaTheme="minorEastAsia"/>
          <w:sz w:val="24"/>
          <w:szCs w:val="24"/>
        </w:rPr>
        <w:t xml:space="preserve"> </w:t>
      </w:r>
      <w:r w:rsidR="00775BDC">
        <w:rPr>
          <w:rFonts w:eastAsiaTheme="minorEastAsia"/>
          <w:sz w:val="24"/>
          <w:szCs w:val="24"/>
        </w:rPr>
        <w:t xml:space="preserve">largely </w:t>
      </w:r>
      <w:r w:rsidR="00D2481B">
        <w:rPr>
          <w:rFonts w:eastAsiaTheme="minorEastAsia"/>
          <w:sz w:val="24"/>
          <w:szCs w:val="24"/>
        </w:rPr>
        <w:t>populated within the energy window of</w:t>
      </w:r>
      <w:r w:rsidR="005E5403">
        <w:rPr>
          <w:rFonts w:eastAsiaTheme="minorEastAsia"/>
          <w:sz w:val="24"/>
          <w:szCs w:val="24"/>
        </w:rPr>
        <w:t xml:space="preserve"> </w:t>
      </w:r>
      <m:oMath>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m:t>
            </m:r>
            <m:r>
              <m:rPr>
                <m:nor/>
              </m:rPr>
              <w:rPr>
                <w:rFonts w:eastAsiaTheme="minorEastAsia"/>
                <w:sz w:val="24"/>
                <w:szCs w:val="24"/>
              </w:rPr>
              <m:t>0.4V : 0.4V</m:t>
            </m:r>
          </m:e>
        </m:d>
      </m:oMath>
      <w:r w:rsidR="00D2481B">
        <w:rPr>
          <w:rFonts w:eastAsiaTheme="minorEastAsia"/>
          <w:sz w:val="24"/>
          <w:szCs w:val="24"/>
        </w:rPr>
        <w:t xml:space="preserve"> relative to </w:t>
      </w:r>
      <w:r w:rsidR="004D0163" w:rsidRPr="00D715D1">
        <w:rPr>
          <w:rFonts w:eastAsiaTheme="minorEastAsia"/>
          <w:i/>
          <w:sz w:val="24"/>
          <w:szCs w:val="24"/>
        </w:rPr>
        <w:t>E</w:t>
      </w:r>
      <w:r w:rsidR="004D0163" w:rsidRPr="00844708">
        <w:rPr>
          <w:rFonts w:eastAsiaTheme="minorEastAsia"/>
          <w:sz w:val="24"/>
          <w:szCs w:val="24"/>
          <w:vertAlign w:val="subscript"/>
        </w:rPr>
        <w:t>F</w:t>
      </w:r>
      <w:r w:rsidR="00D2481B">
        <w:rPr>
          <w:rFonts w:eastAsiaTheme="minorEastAsia"/>
          <w:sz w:val="24"/>
          <w:szCs w:val="24"/>
        </w:rPr>
        <w:t xml:space="preserve">—in </w:t>
      </w:r>
      <w:r w:rsidR="005A502D">
        <w:rPr>
          <w:rFonts w:eastAsiaTheme="minorEastAsia"/>
          <w:sz w:val="24"/>
          <w:szCs w:val="24"/>
        </w:rPr>
        <w:t xml:space="preserve">excellent agreement with our experiments. </w:t>
      </w:r>
      <w:r w:rsidR="00BA5076">
        <w:rPr>
          <w:rFonts w:eastAsiaTheme="minorEastAsia"/>
          <w:sz w:val="24"/>
          <w:szCs w:val="24"/>
        </w:rPr>
        <w:t>In contrast</w:t>
      </w:r>
      <w:r w:rsidR="00C936B5">
        <w:rPr>
          <w:rFonts w:eastAsiaTheme="minorEastAsia"/>
          <w:sz w:val="24"/>
          <w:szCs w:val="24"/>
        </w:rPr>
        <w:t xml:space="preserve">, </w:t>
      </w:r>
      <w:r w:rsidR="00E16AA3">
        <w:rPr>
          <w:rFonts w:eastAsiaTheme="minorEastAsia"/>
          <w:sz w:val="24"/>
          <w:szCs w:val="24"/>
        </w:rPr>
        <w:t>a</w:t>
      </w:r>
      <w:r w:rsidR="00D2481B">
        <w:rPr>
          <w:rFonts w:eastAsiaTheme="minorEastAsia"/>
          <w:sz w:val="24"/>
          <w:szCs w:val="24"/>
        </w:rPr>
        <w:t>n</w:t>
      </w:r>
      <w:r w:rsidR="00E16AA3">
        <w:rPr>
          <w:rFonts w:eastAsiaTheme="minorEastAsia"/>
          <w:sz w:val="24"/>
          <w:szCs w:val="24"/>
        </w:rPr>
        <w:t xml:space="preserve"> </w:t>
      </w:r>
      <w:r w:rsidR="00A769FA" w:rsidRPr="0060025F">
        <w:rPr>
          <w:rFonts w:eastAsiaTheme="minorEastAsia"/>
          <w:iCs/>
          <w:sz w:val="24"/>
          <w:szCs w:val="24"/>
        </w:rPr>
        <w:t>energy</w:t>
      </w:r>
      <w:r w:rsidR="00904FEB" w:rsidRPr="0060025F">
        <w:rPr>
          <w:rFonts w:eastAsiaTheme="minorEastAsia"/>
          <w:iCs/>
          <w:sz w:val="24"/>
          <w:szCs w:val="24"/>
        </w:rPr>
        <w:t>-</w:t>
      </w:r>
      <w:r w:rsidR="00A769FA" w:rsidRPr="0060025F">
        <w:rPr>
          <w:rFonts w:eastAsiaTheme="minorEastAsia"/>
          <w:iCs/>
          <w:sz w:val="24"/>
          <w:szCs w:val="24"/>
        </w:rPr>
        <w:t>independent</w:t>
      </w:r>
      <w:r w:rsidR="00A769FA">
        <w:rPr>
          <w:rFonts w:eastAsiaTheme="minorEastAsia"/>
          <w:sz w:val="24"/>
          <w:szCs w:val="24"/>
        </w:rPr>
        <w:t xml:space="preserve"> </w:t>
      </w:r>
      <w:r w:rsidR="00E16AA3">
        <w:rPr>
          <w:rFonts w:eastAsiaTheme="minorEastAsia"/>
          <w:sz w:val="24"/>
          <w:szCs w:val="24"/>
        </w:rPr>
        <w:t xml:space="preserve">scattering rate </w:t>
      </w:r>
      <w:r w:rsidR="00B04E09">
        <w:rPr>
          <w:rFonts w:eastAsiaTheme="minorEastAsia"/>
          <w:sz w:val="24"/>
          <w:szCs w:val="24"/>
        </w:rPr>
        <w:t xml:space="preserve">results in </w:t>
      </w:r>
      <w:r w:rsidR="00221573">
        <w:rPr>
          <w:rFonts w:eastAsiaTheme="minorEastAsia"/>
          <w:sz w:val="24"/>
          <w:szCs w:val="24"/>
        </w:rPr>
        <w:t>hot</w:t>
      </w:r>
      <w:r w:rsidR="00756E3B">
        <w:rPr>
          <w:rFonts w:eastAsiaTheme="minorEastAsia"/>
          <w:sz w:val="24"/>
          <w:szCs w:val="24"/>
        </w:rPr>
        <w:t>-</w:t>
      </w:r>
      <w:r w:rsidR="00221573">
        <w:rPr>
          <w:rFonts w:eastAsiaTheme="minorEastAsia"/>
          <w:sz w:val="24"/>
          <w:szCs w:val="24"/>
        </w:rPr>
        <w:t xml:space="preserve">carriers </w:t>
      </w:r>
      <w:r w:rsidR="00775BDC">
        <w:rPr>
          <w:rFonts w:eastAsiaTheme="minorEastAsia"/>
          <w:sz w:val="24"/>
          <w:szCs w:val="24"/>
        </w:rPr>
        <w:t>in a larger range of</w:t>
      </w:r>
      <w:r w:rsidR="00A769FA">
        <w:rPr>
          <w:rFonts w:eastAsiaTheme="minorEastAsia"/>
          <w:sz w:val="24"/>
          <w:szCs w:val="24"/>
        </w:rPr>
        <w:t xml:space="preserve"> energies (Fig</w:t>
      </w:r>
      <w:r w:rsidR="004C4470">
        <w:rPr>
          <w:rFonts w:eastAsiaTheme="minorEastAsia"/>
          <w:sz w:val="24"/>
          <w:szCs w:val="24"/>
        </w:rPr>
        <w:t>. 4A</w:t>
      </w:r>
      <w:r w:rsidR="00A769FA">
        <w:rPr>
          <w:rFonts w:eastAsiaTheme="minorEastAsia"/>
          <w:sz w:val="24"/>
          <w:szCs w:val="24"/>
        </w:rPr>
        <w:t xml:space="preserve">, </w:t>
      </w:r>
      <w:r w:rsidR="00595928">
        <w:rPr>
          <w:rFonts w:eastAsiaTheme="minorEastAsia"/>
          <w:sz w:val="24"/>
          <w:szCs w:val="24"/>
        </w:rPr>
        <w:t>blue curve</w:t>
      </w:r>
      <w:r w:rsidR="00A769FA">
        <w:rPr>
          <w:rFonts w:eastAsiaTheme="minorEastAsia"/>
          <w:sz w:val="24"/>
          <w:szCs w:val="24"/>
        </w:rPr>
        <w:t>)</w:t>
      </w:r>
      <w:r w:rsidR="00775BDC">
        <w:rPr>
          <w:rFonts w:eastAsiaTheme="minorEastAsia"/>
          <w:sz w:val="24"/>
          <w:szCs w:val="24"/>
        </w:rPr>
        <w:t xml:space="preserve"> </w:t>
      </w:r>
      <w:r w:rsidR="00B04E09">
        <w:rPr>
          <w:rFonts w:eastAsiaTheme="minorEastAsia"/>
          <w:sz w:val="24"/>
          <w:szCs w:val="24"/>
        </w:rPr>
        <w:t>that disagree</w:t>
      </w:r>
      <w:r w:rsidR="00775BDC">
        <w:rPr>
          <w:rFonts w:eastAsiaTheme="minorEastAsia"/>
          <w:sz w:val="24"/>
          <w:szCs w:val="24"/>
        </w:rPr>
        <w:t xml:space="preserve"> with </w:t>
      </w:r>
      <w:r w:rsidR="005956A4">
        <w:rPr>
          <w:rFonts w:eastAsiaTheme="minorEastAsia"/>
          <w:sz w:val="24"/>
          <w:szCs w:val="24"/>
        </w:rPr>
        <w:t xml:space="preserve">our experimental </w:t>
      </w:r>
      <w:r w:rsidR="00904FEB">
        <w:rPr>
          <w:rFonts w:eastAsiaTheme="minorEastAsia"/>
          <w:sz w:val="24"/>
          <w:szCs w:val="24"/>
        </w:rPr>
        <w:t>observations</w:t>
      </w:r>
      <w:r w:rsidR="00775BDC">
        <w:rPr>
          <w:rFonts w:eastAsiaTheme="minorEastAsia"/>
          <w:sz w:val="24"/>
          <w:szCs w:val="24"/>
        </w:rPr>
        <w:t>. These</w:t>
      </w:r>
      <w:r w:rsidR="0075632B">
        <w:rPr>
          <w:rFonts w:eastAsiaTheme="minorEastAsia"/>
          <w:sz w:val="24"/>
          <w:szCs w:val="24"/>
        </w:rPr>
        <w:t xml:space="preserve"> findings</w:t>
      </w:r>
      <w:r w:rsidR="00EF6260">
        <w:rPr>
          <w:rFonts w:eastAsiaTheme="minorEastAsia"/>
          <w:sz w:val="24"/>
          <w:szCs w:val="24"/>
        </w:rPr>
        <w:t xml:space="preserve"> establish</w:t>
      </w:r>
      <w:r w:rsidR="004C4470">
        <w:rPr>
          <w:rFonts w:eastAsiaTheme="minorEastAsia"/>
          <w:sz w:val="24"/>
          <w:szCs w:val="24"/>
        </w:rPr>
        <w:t xml:space="preserve"> </w:t>
      </w:r>
      <w:r w:rsidR="000C59FF">
        <w:rPr>
          <w:rFonts w:eastAsiaTheme="minorEastAsia"/>
          <w:sz w:val="24"/>
          <w:szCs w:val="24"/>
        </w:rPr>
        <w:t xml:space="preserve">the validity of </w:t>
      </w:r>
      <w:r w:rsidR="00D2481B">
        <w:rPr>
          <w:rFonts w:eastAsiaTheme="minorEastAsia"/>
          <w:sz w:val="24"/>
          <w:szCs w:val="24"/>
        </w:rPr>
        <w:t>employing</w:t>
      </w:r>
      <w:r w:rsidR="000C59FF">
        <w:rPr>
          <w:rFonts w:eastAsiaTheme="minorEastAsia"/>
          <w:sz w:val="24"/>
          <w:szCs w:val="24"/>
        </w:rPr>
        <w:t xml:space="preserve"> </w:t>
      </w:r>
      <w:r w:rsidR="00904FEB">
        <w:rPr>
          <w:rFonts w:eastAsiaTheme="minorEastAsia"/>
          <w:sz w:val="24"/>
          <w:szCs w:val="24"/>
        </w:rPr>
        <w:t xml:space="preserve">the </w:t>
      </w:r>
      <w:r w:rsidR="000C59FF" w:rsidRPr="00002ADA">
        <w:rPr>
          <w:rFonts w:eastAsiaTheme="minorEastAsia"/>
          <w:sz w:val="24"/>
          <w:szCs w:val="24"/>
        </w:rPr>
        <w:t>energy</w:t>
      </w:r>
      <w:r w:rsidR="003A7DA2" w:rsidRPr="00002ADA">
        <w:rPr>
          <w:rFonts w:eastAsiaTheme="minorEastAsia"/>
          <w:sz w:val="24"/>
          <w:szCs w:val="24"/>
        </w:rPr>
        <w:t>-</w:t>
      </w:r>
      <w:r w:rsidR="000C59FF" w:rsidRPr="00002ADA">
        <w:rPr>
          <w:rFonts w:eastAsiaTheme="minorEastAsia"/>
          <w:sz w:val="24"/>
          <w:szCs w:val="24"/>
        </w:rPr>
        <w:t>dependent</w:t>
      </w:r>
      <w:r w:rsidR="000C59FF">
        <w:rPr>
          <w:rFonts w:eastAsiaTheme="minorEastAsia"/>
          <w:sz w:val="24"/>
          <w:szCs w:val="24"/>
        </w:rPr>
        <w:t xml:space="preserve"> electron-electron collision </w:t>
      </w:r>
      <w:r w:rsidR="00775BDC">
        <w:rPr>
          <w:rFonts w:eastAsiaTheme="minorEastAsia"/>
          <w:sz w:val="24"/>
          <w:szCs w:val="24"/>
        </w:rPr>
        <w:t>for modelling</w:t>
      </w:r>
      <w:r w:rsidR="000C59FF">
        <w:rPr>
          <w:rFonts w:eastAsiaTheme="minorEastAsia"/>
          <w:sz w:val="24"/>
          <w:szCs w:val="24"/>
        </w:rPr>
        <w:t xml:space="preserve"> hot</w:t>
      </w:r>
      <w:r w:rsidR="00756E3B">
        <w:rPr>
          <w:rFonts w:eastAsiaTheme="minorEastAsia"/>
          <w:sz w:val="24"/>
          <w:szCs w:val="24"/>
        </w:rPr>
        <w:t>-</w:t>
      </w:r>
      <w:r w:rsidR="000C59FF">
        <w:rPr>
          <w:rFonts w:eastAsiaTheme="minorEastAsia"/>
          <w:sz w:val="24"/>
          <w:szCs w:val="24"/>
        </w:rPr>
        <w:t>carriers</w:t>
      </w:r>
      <w:r w:rsidR="00D2481B">
        <w:rPr>
          <w:rFonts w:eastAsiaTheme="minorEastAsia"/>
          <w:sz w:val="24"/>
          <w:szCs w:val="24"/>
        </w:rPr>
        <w:t xml:space="preserve"> in plasmonic nanostructures</w:t>
      </w:r>
      <w:r w:rsidR="000C59FF">
        <w:rPr>
          <w:rFonts w:eastAsiaTheme="minorEastAsia"/>
          <w:sz w:val="24"/>
          <w:szCs w:val="24"/>
        </w:rPr>
        <w:t xml:space="preserve">. </w:t>
      </w:r>
      <w:r w:rsidR="00520C95">
        <w:rPr>
          <w:rFonts w:eastAsiaTheme="minorEastAsia"/>
          <w:sz w:val="24"/>
          <w:szCs w:val="24"/>
        </w:rPr>
        <w:t xml:space="preserve"> </w:t>
      </w:r>
    </w:p>
    <w:p w14:paraId="3656C950" w14:textId="4034056F" w:rsidR="00D2481B" w:rsidRDefault="00E50B5E" w:rsidP="00B1319B">
      <w:pPr>
        <w:spacing w:line="480" w:lineRule="auto"/>
        <w:ind w:firstLine="720"/>
        <w:jc w:val="both"/>
        <w:rPr>
          <w:rFonts w:eastAsiaTheme="minorEastAsia"/>
          <w:sz w:val="24"/>
          <w:szCs w:val="24"/>
        </w:rPr>
      </w:pPr>
      <w:r>
        <w:rPr>
          <w:rFonts w:eastAsiaTheme="minorEastAsia"/>
          <w:sz w:val="24"/>
          <w:szCs w:val="24"/>
        </w:rPr>
        <w:t>T</w:t>
      </w:r>
      <w:r w:rsidR="00D2481B">
        <w:rPr>
          <w:rFonts w:eastAsiaTheme="minorEastAsia"/>
          <w:sz w:val="24"/>
          <w:szCs w:val="24"/>
        </w:rPr>
        <w:t xml:space="preserve">o understand the effect of film thickness </w:t>
      </w:r>
      <w:r w:rsidR="004D0163">
        <w:rPr>
          <w:rFonts w:eastAsiaTheme="minorEastAsia"/>
          <w:sz w:val="24"/>
          <w:szCs w:val="24"/>
        </w:rPr>
        <w:t>we measure</w:t>
      </w:r>
      <w:r w:rsidR="0060025F">
        <w:rPr>
          <w:rFonts w:eastAsiaTheme="minorEastAsia"/>
          <w:sz w:val="24"/>
          <w:szCs w:val="24"/>
        </w:rPr>
        <w:t>d</w:t>
      </w:r>
      <w:r w:rsidR="004D0163">
        <w:rPr>
          <w:rFonts w:eastAsiaTheme="minorEastAsia"/>
          <w:sz w:val="24"/>
          <w:szCs w:val="24"/>
        </w:rPr>
        <w:t xml:space="preserve"> </w:t>
      </w:r>
      <w:r w:rsidR="00753E3C">
        <w:rPr>
          <w:rFonts w:eastAsiaTheme="minorEastAsia"/>
          <w:sz w:val="24"/>
          <w:szCs w:val="24"/>
        </w:rPr>
        <w:t xml:space="preserve">the </w:t>
      </w:r>
      <w:r w:rsidR="004D0163">
        <w:rPr>
          <w:rFonts w:eastAsiaTheme="minorEastAsia"/>
          <w:sz w:val="24"/>
          <w:szCs w:val="24"/>
        </w:rPr>
        <w:t>HCE</w:t>
      </w:r>
      <w:r w:rsidR="00D8549C">
        <w:rPr>
          <w:rFonts w:eastAsiaTheme="minorEastAsia"/>
          <w:sz w:val="24"/>
          <w:szCs w:val="24"/>
        </w:rPr>
        <w:t>D</w:t>
      </w:r>
      <w:r w:rsidR="00D2481B">
        <w:rPr>
          <w:rFonts w:eastAsiaTheme="minorEastAsia"/>
          <w:sz w:val="24"/>
          <w:szCs w:val="24"/>
        </w:rPr>
        <w:t xml:space="preserve"> </w:t>
      </w:r>
      <w:r w:rsidR="004D0163">
        <w:rPr>
          <w:rFonts w:eastAsiaTheme="minorEastAsia"/>
          <w:sz w:val="24"/>
          <w:szCs w:val="24"/>
        </w:rPr>
        <w:t>i</w:t>
      </w:r>
      <w:r w:rsidR="00D2481B">
        <w:rPr>
          <w:rFonts w:eastAsiaTheme="minorEastAsia"/>
          <w:sz w:val="24"/>
          <w:szCs w:val="24"/>
        </w:rPr>
        <w:t>n thicker</w:t>
      </w:r>
      <w:r w:rsidR="004D0163">
        <w:rPr>
          <w:rFonts w:eastAsiaTheme="minorEastAsia"/>
          <w:sz w:val="24"/>
          <w:szCs w:val="24"/>
        </w:rPr>
        <w:t xml:space="preserve"> (</w:t>
      </w:r>
      <w:r w:rsidR="00D2481B">
        <w:rPr>
          <w:rFonts w:eastAsiaTheme="minorEastAsia"/>
          <w:sz w:val="24"/>
          <w:szCs w:val="24"/>
        </w:rPr>
        <w:t>13</w:t>
      </w:r>
      <w:r w:rsidR="00C233E3">
        <w:rPr>
          <w:rFonts w:eastAsiaTheme="minorEastAsia"/>
          <w:sz w:val="24"/>
          <w:szCs w:val="24"/>
        </w:rPr>
        <w:t xml:space="preserve"> </w:t>
      </w:r>
      <w:r w:rsidR="00D2481B">
        <w:rPr>
          <w:rFonts w:eastAsiaTheme="minorEastAsia"/>
          <w:sz w:val="24"/>
          <w:szCs w:val="24"/>
        </w:rPr>
        <w:t>nm</w:t>
      </w:r>
      <w:r w:rsidR="002A407F">
        <w:rPr>
          <w:rFonts w:eastAsiaTheme="minorEastAsia"/>
          <w:sz w:val="24"/>
          <w:szCs w:val="24"/>
        </w:rPr>
        <w:t>-thick</w:t>
      </w:r>
      <w:r w:rsidR="004D0163">
        <w:rPr>
          <w:rFonts w:eastAsiaTheme="minorEastAsia"/>
          <w:sz w:val="24"/>
          <w:szCs w:val="24"/>
        </w:rPr>
        <w:t>)</w:t>
      </w:r>
      <w:r w:rsidR="00D2481B">
        <w:rPr>
          <w:rFonts w:eastAsiaTheme="minorEastAsia"/>
          <w:sz w:val="24"/>
          <w:szCs w:val="24"/>
        </w:rPr>
        <w:t xml:space="preserve"> Au films. </w:t>
      </w:r>
      <w:r w:rsidR="00D2481B" w:rsidRPr="00CC532A">
        <w:rPr>
          <w:rFonts w:eastAsiaTheme="minorEastAsia"/>
          <w:sz w:val="24"/>
          <w:szCs w:val="24"/>
        </w:rPr>
        <w:t xml:space="preserve">The measured </w:t>
      </w:r>
      <w:r w:rsidR="004D0163">
        <w:rPr>
          <w:rFonts w:eastAsiaTheme="minorEastAsia"/>
          <w:sz w:val="24"/>
          <w:szCs w:val="24"/>
        </w:rPr>
        <w:t>HCE</w:t>
      </w:r>
      <w:r w:rsidR="00D8549C">
        <w:rPr>
          <w:rFonts w:eastAsiaTheme="minorEastAsia"/>
          <w:sz w:val="24"/>
          <w:szCs w:val="24"/>
        </w:rPr>
        <w:t>D</w:t>
      </w:r>
      <w:r w:rsidR="004D0163">
        <w:rPr>
          <w:rFonts w:eastAsiaTheme="minorEastAsia"/>
          <w:sz w:val="24"/>
          <w:szCs w:val="24"/>
        </w:rPr>
        <w:t xml:space="preserve"> </w:t>
      </w:r>
      <w:r w:rsidR="00D2481B">
        <w:rPr>
          <w:rFonts w:eastAsiaTheme="minorEastAsia"/>
          <w:sz w:val="24"/>
          <w:szCs w:val="24"/>
        </w:rPr>
        <w:t>(Fig. 3C</w:t>
      </w:r>
      <w:r w:rsidR="00FC1692">
        <w:rPr>
          <w:rFonts w:eastAsiaTheme="minorEastAsia"/>
          <w:sz w:val="24"/>
          <w:szCs w:val="24"/>
        </w:rPr>
        <w:t xml:space="preserve"> &amp;</w:t>
      </w:r>
      <w:r w:rsidR="00D2481B">
        <w:rPr>
          <w:rFonts w:eastAsiaTheme="minorEastAsia"/>
          <w:sz w:val="24"/>
          <w:szCs w:val="24"/>
        </w:rPr>
        <w:t xml:space="preserve"> 3D)</w:t>
      </w:r>
      <w:r w:rsidR="00F8678E">
        <w:rPr>
          <w:rFonts w:eastAsiaTheme="minorEastAsia"/>
          <w:sz w:val="24"/>
          <w:szCs w:val="24"/>
        </w:rPr>
        <w:t xml:space="preserve"> </w:t>
      </w:r>
      <w:r w:rsidR="00D2481B" w:rsidRPr="00CC532A">
        <w:rPr>
          <w:rFonts w:eastAsiaTheme="minorEastAsia"/>
          <w:sz w:val="24"/>
          <w:szCs w:val="24"/>
        </w:rPr>
        <w:t xml:space="preserve">showed </w:t>
      </w:r>
      <w:r w:rsidR="00D2481B">
        <w:rPr>
          <w:rFonts w:eastAsiaTheme="minorEastAsia"/>
          <w:sz w:val="24"/>
          <w:szCs w:val="24"/>
        </w:rPr>
        <w:t>that the hot</w:t>
      </w:r>
      <w:r w:rsidR="009556DD">
        <w:rPr>
          <w:rFonts w:eastAsiaTheme="minorEastAsia"/>
          <w:sz w:val="24"/>
          <w:szCs w:val="24"/>
        </w:rPr>
        <w:t>-</w:t>
      </w:r>
      <w:r w:rsidR="00D2481B">
        <w:rPr>
          <w:rFonts w:eastAsiaTheme="minorEastAsia"/>
          <w:sz w:val="24"/>
          <w:szCs w:val="24"/>
        </w:rPr>
        <w:t xml:space="preserve">carriers are mostly populated </w:t>
      </w:r>
      <w:r w:rsidR="00B1319B">
        <w:rPr>
          <w:rFonts w:eastAsiaTheme="minorEastAsia"/>
          <w:sz w:val="24"/>
          <w:szCs w:val="24"/>
        </w:rPr>
        <w:t>around</w:t>
      </w:r>
      <w:r w:rsidR="00D2481B">
        <w:rPr>
          <w:rFonts w:eastAsiaTheme="minorEastAsia"/>
          <w:sz w:val="24"/>
          <w:szCs w:val="24"/>
        </w:rPr>
        <w:t xml:space="preserve"> </w:t>
      </w:r>
      <w:r w:rsidR="004D0163" w:rsidRPr="0060025F">
        <w:rPr>
          <w:rFonts w:eastAsiaTheme="minorEastAsia"/>
          <w:i/>
          <w:sz w:val="24"/>
          <w:szCs w:val="24"/>
        </w:rPr>
        <w:t>E</w:t>
      </w:r>
      <w:r w:rsidR="004D0163" w:rsidRPr="00844708">
        <w:rPr>
          <w:rFonts w:eastAsiaTheme="minorEastAsia"/>
          <w:sz w:val="24"/>
          <w:szCs w:val="24"/>
          <w:vertAlign w:val="subscript"/>
        </w:rPr>
        <w:t>F</w:t>
      </w:r>
      <w:r w:rsidR="0060025F">
        <w:rPr>
          <w:rFonts w:eastAsiaTheme="minorEastAsia"/>
          <w:sz w:val="24"/>
          <w:szCs w:val="24"/>
        </w:rPr>
        <w:t xml:space="preserve">. Besides, </w:t>
      </w:r>
      <w:r w:rsidR="00D2481B">
        <w:rPr>
          <w:rFonts w:eastAsiaTheme="minorEastAsia"/>
          <w:sz w:val="24"/>
          <w:szCs w:val="24"/>
        </w:rPr>
        <w:t>the total number of hot</w:t>
      </w:r>
      <w:r w:rsidR="009556DD">
        <w:rPr>
          <w:rFonts w:eastAsiaTheme="minorEastAsia"/>
          <w:sz w:val="24"/>
          <w:szCs w:val="24"/>
        </w:rPr>
        <w:t>-</w:t>
      </w:r>
      <w:r w:rsidR="00D2481B">
        <w:rPr>
          <w:rFonts w:eastAsiaTheme="minorEastAsia"/>
          <w:sz w:val="24"/>
          <w:szCs w:val="24"/>
        </w:rPr>
        <w:t>carriers (</w:t>
      </w:r>
      <w:r w:rsidR="00FB5CA5">
        <w:rPr>
          <w:rFonts w:eastAsiaTheme="minorEastAsia"/>
          <w:sz w:val="24"/>
          <w:szCs w:val="24"/>
        </w:rPr>
        <w:t xml:space="preserve">sum of </w:t>
      </w:r>
      <w:r w:rsidR="00D2481B">
        <w:rPr>
          <w:rFonts w:eastAsiaTheme="minorEastAsia"/>
          <w:sz w:val="24"/>
          <w:szCs w:val="24"/>
        </w:rPr>
        <w:t>hot</w:t>
      </w:r>
      <w:r w:rsidR="009556DD">
        <w:rPr>
          <w:rFonts w:eastAsiaTheme="minorEastAsia"/>
          <w:sz w:val="24"/>
          <w:szCs w:val="24"/>
        </w:rPr>
        <w:t>-</w:t>
      </w:r>
      <w:r w:rsidR="00D2481B">
        <w:rPr>
          <w:rFonts w:eastAsiaTheme="minorEastAsia"/>
          <w:sz w:val="24"/>
          <w:szCs w:val="24"/>
        </w:rPr>
        <w:t xml:space="preserve">electrons </w:t>
      </w:r>
      <w:r w:rsidR="00FB5CA5">
        <w:rPr>
          <w:rFonts w:eastAsiaTheme="minorEastAsia"/>
          <w:sz w:val="24"/>
          <w:szCs w:val="24"/>
        </w:rPr>
        <w:t>and</w:t>
      </w:r>
      <w:r w:rsidR="00D2481B">
        <w:rPr>
          <w:rFonts w:eastAsiaTheme="minorEastAsia"/>
          <w:sz w:val="24"/>
          <w:szCs w:val="24"/>
        </w:rPr>
        <w:t xml:space="preserve"> hot</w:t>
      </w:r>
      <w:r w:rsidR="009556DD">
        <w:rPr>
          <w:rFonts w:eastAsiaTheme="minorEastAsia"/>
          <w:sz w:val="24"/>
          <w:szCs w:val="24"/>
        </w:rPr>
        <w:t>-</w:t>
      </w:r>
      <w:r w:rsidR="00D2481B">
        <w:rPr>
          <w:rFonts w:eastAsiaTheme="minorEastAsia"/>
          <w:sz w:val="24"/>
          <w:szCs w:val="24"/>
        </w:rPr>
        <w:t>holes</w:t>
      </w:r>
      <w:r w:rsidR="00FB5CA5">
        <w:rPr>
          <w:rFonts w:eastAsiaTheme="minorEastAsia"/>
          <w:sz w:val="24"/>
          <w:szCs w:val="24"/>
        </w:rPr>
        <w:t xml:space="preserve">, </w:t>
      </w:r>
      <m:oMath>
        <m:nary>
          <m:naryPr>
            <m:limLoc m:val="subSup"/>
            <m:ctrlPr>
              <w:rPr>
                <w:rFonts w:ascii="Cambria Math" w:eastAsiaTheme="minorEastAsia" w:hAnsi="Cambria Math"/>
                <w:i/>
                <w:sz w:val="24"/>
                <w:szCs w:val="24"/>
              </w:rPr>
            </m:ctrlPr>
          </m:naryPr>
          <m:sub>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r>
              <m:rPr>
                <m:nor/>
              </m:rPr>
              <w:rPr>
                <w:rFonts w:eastAsiaTheme="minorEastAsia"/>
                <w:sz w:val="24"/>
                <w:szCs w:val="24"/>
              </w:rPr>
              <m:t>-ℏ</m:t>
            </m:r>
            <m:r>
              <m:rPr>
                <m:nor/>
              </m:rPr>
              <w:rPr>
                <w:rFonts w:eastAsiaTheme="minorEastAsia"/>
                <w:i/>
                <w:sz w:val="24"/>
                <w:szCs w:val="24"/>
              </w:rPr>
              <m:t>ω</m:t>
            </m:r>
          </m:sub>
          <m:sup>
            <m:sSub>
              <m:sSubPr>
                <m:ctrlPr>
                  <w:rPr>
                    <w:rFonts w:ascii="Cambria Math" w:eastAsiaTheme="minorEastAsia" w:hAnsi="Cambria Math"/>
                    <w:i/>
                    <w:sz w:val="24"/>
                    <w:szCs w:val="24"/>
                  </w:rPr>
                </m:ctrlPr>
              </m:sSubPr>
              <m:e>
                <m:r>
                  <m:rPr>
                    <m:nor/>
                  </m:rPr>
                  <w:rPr>
                    <w:rFonts w:eastAsiaTheme="minorEastAsia"/>
                    <w:i/>
                    <w:sz w:val="24"/>
                    <w:szCs w:val="24"/>
                  </w:rPr>
                  <m:t>E</m:t>
                </m:r>
              </m:e>
              <m:sub>
                <m:r>
                  <m:rPr>
                    <m:nor/>
                  </m:rPr>
                  <w:rPr>
                    <w:rFonts w:eastAsiaTheme="minorEastAsia"/>
                    <w:sz w:val="24"/>
                    <w:szCs w:val="24"/>
                  </w:rPr>
                  <m:t>F</m:t>
                </m:r>
              </m:sub>
            </m:sSub>
            <m:r>
              <m:rPr>
                <m:nor/>
              </m:rPr>
              <w:rPr>
                <w:rFonts w:eastAsiaTheme="minorEastAsia"/>
                <w:sz w:val="24"/>
                <w:szCs w:val="24"/>
              </w:rPr>
              <m:t>+ℏ</m:t>
            </m:r>
            <m:r>
              <m:rPr>
                <m:nor/>
              </m:rPr>
              <w:rPr>
                <w:rFonts w:eastAsiaTheme="minorEastAsia"/>
                <w:i/>
                <w:sz w:val="24"/>
                <w:szCs w:val="24"/>
              </w:rPr>
              <m:t>ω</m:t>
            </m:r>
          </m:sup>
          <m:e>
            <m:sSub>
              <m:sSubPr>
                <m:ctrlPr>
                  <w:rPr>
                    <w:rFonts w:ascii="Cambria Math" w:eastAsiaTheme="minorEastAsia" w:hAnsi="Cambria Math"/>
                    <w:i/>
                    <w:sz w:val="24"/>
                    <w:szCs w:val="24"/>
                  </w:rPr>
                </m:ctrlPr>
              </m:sSubPr>
              <m:e>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i/>
                    <w:sz w:val="24"/>
                    <w:szCs w:val="24"/>
                  </w:rPr>
                  <m:t>f</m:t>
                </m:r>
              </m:e>
              <m:sub>
                <m:r>
                  <m:rPr>
                    <m:nor/>
                  </m:rPr>
                  <w:rPr>
                    <w:rFonts w:eastAsiaTheme="minorEastAsia"/>
                    <w:sz w:val="24"/>
                    <w:szCs w:val="24"/>
                  </w:rPr>
                  <m:t>hot</m:t>
                </m:r>
              </m:sub>
            </m:sSub>
            <m:d>
              <m:dPr>
                <m:ctrlPr>
                  <w:rPr>
                    <w:rFonts w:ascii="Cambria Math" w:eastAsiaTheme="minorEastAsia" w:hAnsi="Cambria Math"/>
                    <w:i/>
                    <w:sz w:val="24"/>
                    <w:szCs w:val="24"/>
                  </w:rPr>
                </m:ctrlPr>
              </m:dPr>
              <m:e>
                <m:r>
                  <m:rPr>
                    <m:nor/>
                  </m:rPr>
                  <w:rPr>
                    <w:rFonts w:eastAsiaTheme="minorEastAsia"/>
                    <w:i/>
                    <w:sz w:val="24"/>
                    <w:szCs w:val="24"/>
                  </w:rPr>
                  <m:t>E</m:t>
                </m:r>
              </m:e>
            </m:d>
            <m:r>
              <m:rPr>
                <m:nor/>
              </m:rPr>
              <w:rPr>
                <w:rFonts w:eastAsiaTheme="minorEastAsia"/>
                <w:sz w:val="24"/>
                <w:szCs w:val="24"/>
              </w:rPr>
              <m:t>|d</m:t>
            </m:r>
            <m:r>
              <m:rPr>
                <m:nor/>
              </m:rPr>
              <w:rPr>
                <w:rFonts w:eastAsiaTheme="minorEastAsia"/>
                <w:i/>
                <w:sz w:val="24"/>
                <w:szCs w:val="24"/>
              </w:rPr>
              <m:t>E</m:t>
            </m:r>
          </m:e>
        </m:nary>
      </m:oMath>
      <w:r w:rsidR="00D2481B">
        <w:rPr>
          <w:rFonts w:eastAsiaTheme="minorEastAsia"/>
          <w:sz w:val="24"/>
          <w:szCs w:val="24"/>
        </w:rPr>
        <w:t xml:space="preserve">) was found to be </w:t>
      </w:r>
      <w:r w:rsidR="004A7F4E" w:rsidRPr="00B15D91">
        <w:rPr>
          <w:rFonts w:eastAsiaTheme="minorEastAsia"/>
          <w:sz w:val="24"/>
          <w:szCs w:val="24"/>
        </w:rPr>
        <w:t>~</w:t>
      </w:r>
      <w:r w:rsidR="004822B2" w:rsidRPr="00DD47A3">
        <w:rPr>
          <w:rFonts w:eastAsiaTheme="minorEastAsia"/>
          <w:sz w:val="24"/>
          <w:szCs w:val="24"/>
        </w:rPr>
        <w:t>40</w:t>
      </w:r>
      <w:r w:rsidR="00D2481B" w:rsidRPr="00B15D91">
        <w:rPr>
          <w:rFonts w:eastAsiaTheme="minorEastAsia"/>
          <w:sz w:val="24"/>
          <w:szCs w:val="24"/>
        </w:rPr>
        <w:t xml:space="preserve">% </w:t>
      </w:r>
      <w:r w:rsidR="004A7F4E" w:rsidRPr="008641C0">
        <w:rPr>
          <w:rFonts w:eastAsiaTheme="minorEastAsia"/>
          <w:sz w:val="24"/>
          <w:szCs w:val="24"/>
        </w:rPr>
        <w:t>smaller</w:t>
      </w:r>
      <w:r w:rsidR="004A7F4E" w:rsidRPr="004975EF">
        <w:rPr>
          <w:rFonts w:eastAsiaTheme="minorEastAsia"/>
          <w:sz w:val="24"/>
          <w:szCs w:val="24"/>
        </w:rPr>
        <w:t xml:space="preserve"> </w:t>
      </w:r>
      <w:r w:rsidR="00D2481B">
        <w:rPr>
          <w:rFonts w:eastAsiaTheme="minorEastAsia"/>
          <w:sz w:val="24"/>
          <w:szCs w:val="24"/>
        </w:rPr>
        <w:t>than those measured on 6</w:t>
      </w:r>
      <w:r w:rsidR="00C233E3">
        <w:rPr>
          <w:rFonts w:eastAsiaTheme="minorEastAsia"/>
          <w:sz w:val="24"/>
          <w:szCs w:val="24"/>
        </w:rPr>
        <w:t xml:space="preserve"> </w:t>
      </w:r>
      <w:r w:rsidR="00D2481B">
        <w:rPr>
          <w:rFonts w:eastAsiaTheme="minorEastAsia"/>
          <w:sz w:val="24"/>
          <w:szCs w:val="24"/>
        </w:rPr>
        <w:t>nm film.</w:t>
      </w:r>
      <w:r w:rsidR="00B1319B">
        <w:rPr>
          <w:rFonts w:eastAsiaTheme="minorEastAsia"/>
          <w:sz w:val="24"/>
          <w:szCs w:val="24"/>
        </w:rPr>
        <w:t xml:space="preserve"> </w:t>
      </w:r>
      <w:r w:rsidR="00904FEB">
        <w:rPr>
          <w:rFonts w:eastAsiaTheme="minorEastAsia"/>
          <w:sz w:val="24"/>
          <w:szCs w:val="24"/>
        </w:rPr>
        <w:t>The observed</w:t>
      </w:r>
      <w:r w:rsidR="00904FEB" w:rsidRPr="008C546F">
        <w:rPr>
          <w:rFonts w:eastAsiaTheme="minorEastAsia"/>
          <w:sz w:val="24"/>
          <w:szCs w:val="24"/>
        </w:rPr>
        <w:t xml:space="preserve"> </w:t>
      </w:r>
      <w:r w:rsidR="00D2481B" w:rsidRPr="008C546F">
        <w:rPr>
          <w:rFonts w:eastAsiaTheme="minorEastAsia"/>
          <w:sz w:val="24"/>
          <w:szCs w:val="24"/>
        </w:rPr>
        <w:t>reduction in</w:t>
      </w:r>
      <w:r w:rsidR="002A407F" w:rsidRPr="008C546F">
        <w:rPr>
          <w:rFonts w:eastAsiaTheme="minorEastAsia"/>
          <w:sz w:val="24"/>
          <w:szCs w:val="24"/>
        </w:rPr>
        <w:t xml:space="preserve"> </w:t>
      </w:r>
      <w:r w:rsidR="0060025F">
        <w:rPr>
          <w:rFonts w:eastAsiaTheme="minorEastAsia"/>
          <w:sz w:val="24"/>
          <w:szCs w:val="24"/>
        </w:rPr>
        <w:t xml:space="preserve">the </w:t>
      </w:r>
      <w:r w:rsidR="004D0163">
        <w:rPr>
          <w:rFonts w:eastAsiaTheme="minorEastAsia"/>
          <w:sz w:val="24"/>
          <w:szCs w:val="24"/>
        </w:rPr>
        <w:t>magnitude of HCE</w:t>
      </w:r>
      <w:r w:rsidR="00D8549C">
        <w:rPr>
          <w:rFonts w:eastAsiaTheme="minorEastAsia"/>
          <w:sz w:val="24"/>
          <w:szCs w:val="24"/>
        </w:rPr>
        <w:t>D</w:t>
      </w:r>
      <w:r w:rsidR="00D2481B" w:rsidRPr="008C546F">
        <w:rPr>
          <w:rFonts w:eastAsiaTheme="minorEastAsia"/>
          <w:sz w:val="24"/>
          <w:szCs w:val="24"/>
        </w:rPr>
        <w:t xml:space="preserve"> </w:t>
      </w:r>
      <w:r w:rsidR="004D0163">
        <w:rPr>
          <w:rFonts w:eastAsiaTheme="minorEastAsia"/>
          <w:sz w:val="24"/>
          <w:szCs w:val="24"/>
        </w:rPr>
        <w:t>in thicker films</w:t>
      </w:r>
      <w:r w:rsidR="00D2481B" w:rsidRPr="008C546F">
        <w:rPr>
          <w:rFonts w:eastAsiaTheme="minorEastAsia"/>
          <w:sz w:val="24"/>
          <w:szCs w:val="24"/>
        </w:rPr>
        <w:t xml:space="preserve"> can be attributed to the effect of </w:t>
      </w:r>
      <w:r w:rsidR="00BF77D3" w:rsidRPr="008C546F">
        <w:rPr>
          <w:rFonts w:eastAsiaTheme="minorEastAsia"/>
          <w:sz w:val="24"/>
          <w:szCs w:val="24"/>
        </w:rPr>
        <w:t>surface</w:t>
      </w:r>
      <w:r w:rsidR="00DE1349" w:rsidRPr="008C546F">
        <w:rPr>
          <w:rFonts w:eastAsiaTheme="minorEastAsia"/>
          <w:sz w:val="24"/>
          <w:szCs w:val="24"/>
        </w:rPr>
        <w:t>-</w:t>
      </w:r>
      <w:r w:rsidR="00973A3E">
        <w:rPr>
          <w:rFonts w:eastAsiaTheme="minorEastAsia"/>
          <w:sz w:val="24"/>
          <w:szCs w:val="24"/>
        </w:rPr>
        <w:t>assisted absorption—</w:t>
      </w:r>
      <w:r w:rsidR="00F42F8C" w:rsidRPr="008C546F">
        <w:rPr>
          <w:rFonts w:eastAsiaTheme="minorEastAsia"/>
          <w:sz w:val="24"/>
          <w:szCs w:val="24"/>
        </w:rPr>
        <w:t>Landau damping</w:t>
      </w:r>
      <w:r w:rsidR="0093444C">
        <w:rPr>
          <w:rFonts w:eastAsiaTheme="minorEastAsia"/>
          <w:sz w:val="24"/>
          <w:szCs w:val="24"/>
        </w:rPr>
        <w:t xml:space="preserve"> </w:t>
      </w:r>
      <w:r w:rsidR="0093444C">
        <w:rPr>
          <w:rFonts w:eastAsiaTheme="minorEastAsia"/>
          <w:sz w:val="24"/>
          <w:szCs w:val="24"/>
        </w:rPr>
        <w:fldChar w:fldCharType="begin" w:fldLock="1"/>
      </w:r>
      <w:r w:rsidR="001050A1">
        <w:rPr>
          <w:rFonts w:eastAsiaTheme="minorEastAsia"/>
          <w:sz w:val="24"/>
          <w:szCs w:val="24"/>
        </w:rPr>
        <w:instrText>ADDIN CSL_CITATION {"citationItems":[{"id":"ITEM-1","itemData":{"DOI":"10.1021/jp500009k","ISSN":"19327455","abstract":"We investigate theoretically photogeneration of excited carriers in plasmonic nanocrystals. The theory is based on the solution of the quantum equation of motion for the density matrix. Efficient photogeneration of plasmonic electrons and holes in small nanocrystals becomes possible due to the nonconservation of the electron momentum. The confinement and reflection of electrons in small nanocrystals allowed photon-assisted electron transitions with high excitation energies and therefore lead to a large number of energetic carriers. This process is a surface-scattering effect and efficient only for nanostructures with small sizes. Other important factors for the photogeneration effect are the field enhancement and the inhomogeneity of electromagnetic fields inside a plasmonic nanostructure. The plasmonic field effects strongly depend on the shape of the nanocrystal. For example, a plasmonic nanocube is more efficient for the electron photogeneration than a nanosphere and a nanosphere generates more energetic carriers compared to a plasmonic slab. The results obtained here can be used for designing plasmonic nanostructures for solar and photocatalytic applications. © 2014 American Chemical Society.","author":[{"dropping-particle":"","family":"Zhang","given":"Hui","non-dropping-particle":"","parse-names":false,"suffix":""},{"dropping-particle":"","family":"Govorov","given":"Alexander O.","non-dropping-particle":"","parse-names":false,"suffix":""}],"container-title":"Journal of Physical Chemistry C","id":"ITEM-1","issued":{"date-parts":[["2014"]]},"page":"7606-7614","title":"Optical generation of hot plasmonic carriers in metal nanocrystals: The effects of shape and field enhancement","type":"article-journal","volume":"118"},"uris":["http://www.mendeley.com/documents/?uuid=fd3dee4a-4e4c-4694-91cc-4ce5ac65c69f"]},{"id":"ITEM-2","itemData":{"DOI":"10.1039/c8fd00200b","ISSN":"13645498","abstract":"A physically transparent unified theory of optically- and plasmon-induced hot carrier generation in metals is developed with all of the relevant mechanisms included. Analytical expressions that estimate the carrier generation rates and their locations, energies and directions of motion are obtained. Among the four mechanisms considered: interband absorption, phonon and defect assisted absorption, electron-electron scattering assisted absorption and surface-collision assisted absorption (Landau damping), it is the last one that generates hot carriers, which are most useful for practical applications in photodetection and photocatalysis.","author":[{"dropping-particle":"","family":"Khurgin","given":"Jacob B.","non-dropping-particle":"","parse-names":false,"suffix":""}],"container-title":"Faraday Discussions","id":"ITEM-2","issued":{"date-parts":[["2019"]]},"page":"35-58","title":"Hot carriers generated by plasmons: Where are they generated and where do they go from there?","type":"article-journal","volume":"214"},"uris":["http://www.mendeley.com/documents/?uuid=52cd314b-05b7-4177-8350-be3f2714433a"]},{"id":"ITEM-3","itemData":{"DOI":"10.1021/acsphotonics.7b00751","ISSN":"23304022","abstract":"Generation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high-energy (hot) electrons. We obtain analytical expressions for the distribution functions of excited carriers for simple shapes. For complex shapes with hot spots and for small quantum nanocrystals, our results are computational. By looking at the energy distributions of electrons in an optically excited nanocrystal, we see how the quantum many-body state in small particles evolves toward the classical state described by the Drude model when increasing nanocrystal size. We show that the rate of surface decay of plasmons in nanocrystals is directly related to the rate of generation of hot electrons. On the basis of a detailed many-body theory involving kinetic coefficients, we formulate a simple scheme describing how the plasmon in a nanocrystal dephases over time. In most nanocrystals, the main decay mechanisms of a plasmon are the Drude friction-like process and the interband electron-hole excitation, and the secondary path comes from generation of hot electrons due to surfaces and electromagnetic hot spots. The hot-electron path strongly depends on the material system and on its shape. Correspondingly, the efficiency of hot-electron production in a nanocrystal strongly varies with size, shape, and material. The results in the paper can be used to guide the design of plasmonic nanomaterials for photochemistry and photodetectors.","author":[{"dropping-particle":"V.","family":"Besteiro","given":"Lucas","non-dropping-particle":"","parse-names":false,"suffix":""},{"dropping-particle":"","family":"Kong","given":"Xiang 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Photonics","id":"ITEM-3","issue":"11","issued":{"date-parts":[["2017"]]},"page":"2759-2781","title":"Understanding Hot-Electron Generation and Plasmon Relaxation in Metal Nanocrystals: Quantum and Classical Mechanisms","type":"article-journal","volume":"4"},"uris":["http://www.mendeley.com/documents/?uuid=afc18042-d156-4f5d-8fe3-a0212f8ae4c7"]}],"mendeley":{"formattedCitation":"(&lt;i&gt;13&lt;/i&gt;, &lt;i&gt;15&lt;/i&gt;, &lt;i&gt;25&lt;/i&gt;)","plainTextFormattedCitation":"(13, 15, 25)","previouslyFormattedCitation":"(&lt;i&gt;13&lt;/i&gt;, &lt;i&gt;15&lt;/i&gt;, &lt;i&gt;25&lt;/i&gt;)"},"properties":{"noteIndex":0},"schema":"https://github.com/citation-style-language/schema/raw/master/csl-citation.json"}</w:instrText>
      </w:r>
      <w:r w:rsidR="0093444C">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13</w:t>
      </w:r>
      <w:r w:rsidR="00B41675" w:rsidRPr="00B41675">
        <w:rPr>
          <w:rFonts w:eastAsiaTheme="minorEastAsia"/>
          <w:noProof/>
          <w:sz w:val="24"/>
          <w:szCs w:val="24"/>
        </w:rPr>
        <w:t xml:space="preserve">, </w:t>
      </w:r>
      <w:r w:rsidR="00B41675" w:rsidRPr="00B41675">
        <w:rPr>
          <w:rFonts w:eastAsiaTheme="minorEastAsia"/>
          <w:i/>
          <w:noProof/>
          <w:sz w:val="24"/>
          <w:szCs w:val="24"/>
        </w:rPr>
        <w:t>15</w:t>
      </w:r>
      <w:r w:rsidR="00B41675" w:rsidRPr="00B41675">
        <w:rPr>
          <w:rFonts w:eastAsiaTheme="minorEastAsia"/>
          <w:noProof/>
          <w:sz w:val="24"/>
          <w:szCs w:val="24"/>
        </w:rPr>
        <w:t xml:space="preserve">, </w:t>
      </w:r>
      <w:r w:rsidR="00B41675" w:rsidRPr="00B41675">
        <w:rPr>
          <w:rFonts w:eastAsiaTheme="minorEastAsia"/>
          <w:i/>
          <w:noProof/>
          <w:sz w:val="24"/>
          <w:szCs w:val="24"/>
        </w:rPr>
        <w:t>25</w:t>
      </w:r>
      <w:r w:rsidR="00B41675" w:rsidRPr="00B41675">
        <w:rPr>
          <w:rFonts w:eastAsiaTheme="minorEastAsia"/>
          <w:noProof/>
          <w:sz w:val="24"/>
          <w:szCs w:val="24"/>
        </w:rPr>
        <w:t>)</w:t>
      </w:r>
      <w:r w:rsidR="0093444C">
        <w:rPr>
          <w:rFonts w:eastAsiaTheme="minorEastAsia"/>
          <w:sz w:val="24"/>
          <w:szCs w:val="24"/>
        </w:rPr>
        <w:fldChar w:fldCharType="end"/>
      </w:r>
      <w:r w:rsidR="00C44D87" w:rsidRPr="00C44D87">
        <w:rPr>
          <w:rFonts w:eastAsiaTheme="minorEastAsia"/>
          <w:sz w:val="24"/>
          <w:szCs w:val="24"/>
        </w:rPr>
        <w:t xml:space="preserve"> </w:t>
      </w:r>
      <w:r w:rsidR="00C44D87">
        <w:rPr>
          <w:rFonts w:eastAsiaTheme="minorEastAsia"/>
          <w:sz w:val="24"/>
          <w:szCs w:val="24"/>
        </w:rPr>
        <w:t xml:space="preserve">(see relevant discussion in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C44D87">
        <w:rPr>
          <w:rFonts w:eastAsiaTheme="minorEastAsia"/>
          <w:sz w:val="24"/>
          <w:szCs w:val="24"/>
        </w:rPr>
        <w:t>, section 11)</w:t>
      </w:r>
      <w:r w:rsidR="00ED1808" w:rsidRPr="008C546F">
        <w:rPr>
          <w:rFonts w:eastAsiaTheme="minorEastAsia"/>
          <w:sz w:val="24"/>
          <w:szCs w:val="24"/>
        </w:rPr>
        <w:t>.</w:t>
      </w:r>
      <w:r w:rsidR="00536DA2" w:rsidRPr="008C546F">
        <w:rPr>
          <w:rFonts w:eastAsiaTheme="minorEastAsia"/>
          <w:sz w:val="24"/>
          <w:szCs w:val="24"/>
        </w:rPr>
        <w:t xml:space="preserve"> </w:t>
      </w:r>
      <w:r w:rsidR="00BF77D3" w:rsidRPr="008C546F">
        <w:rPr>
          <w:rFonts w:eastAsiaTheme="minorEastAsia"/>
          <w:sz w:val="24"/>
          <w:szCs w:val="24"/>
        </w:rPr>
        <w:t xml:space="preserve">To </w:t>
      </w:r>
      <w:r w:rsidR="00D2481B" w:rsidRPr="008C546F">
        <w:rPr>
          <w:rFonts w:eastAsiaTheme="minorEastAsia"/>
          <w:sz w:val="24"/>
          <w:szCs w:val="24"/>
        </w:rPr>
        <w:t xml:space="preserve">quantify the </w:t>
      </w:r>
      <w:r w:rsidR="0093444C">
        <w:rPr>
          <w:rFonts w:eastAsiaTheme="minorEastAsia"/>
          <w:sz w:val="24"/>
          <w:szCs w:val="24"/>
        </w:rPr>
        <w:t>role</w:t>
      </w:r>
      <w:r w:rsidR="0093444C" w:rsidRPr="008C546F">
        <w:rPr>
          <w:rFonts w:eastAsiaTheme="minorEastAsia"/>
          <w:sz w:val="24"/>
          <w:szCs w:val="24"/>
        </w:rPr>
        <w:t xml:space="preserve"> </w:t>
      </w:r>
      <w:r w:rsidR="00BF77D3" w:rsidRPr="008C546F">
        <w:rPr>
          <w:rFonts w:eastAsiaTheme="minorEastAsia"/>
          <w:sz w:val="24"/>
          <w:szCs w:val="24"/>
        </w:rPr>
        <w:t xml:space="preserve">of </w:t>
      </w:r>
      <w:r w:rsidR="004937CE" w:rsidRPr="008C546F">
        <w:rPr>
          <w:rFonts w:eastAsiaTheme="minorEastAsia"/>
          <w:sz w:val="24"/>
          <w:szCs w:val="24"/>
        </w:rPr>
        <w:t>Landau damping</w:t>
      </w:r>
      <w:r w:rsidR="00A725BE" w:rsidRPr="008C546F">
        <w:rPr>
          <w:rFonts w:eastAsiaTheme="minorEastAsia"/>
          <w:sz w:val="24"/>
          <w:szCs w:val="24"/>
        </w:rPr>
        <w:t>,</w:t>
      </w:r>
      <w:r w:rsidR="00A725BE">
        <w:rPr>
          <w:rFonts w:eastAsiaTheme="minorEastAsia"/>
          <w:sz w:val="24"/>
          <w:szCs w:val="24"/>
        </w:rPr>
        <w:t xml:space="preserve"> we</w:t>
      </w:r>
      <w:r w:rsidR="0042584C">
        <w:rPr>
          <w:rFonts w:eastAsiaTheme="minorEastAsia"/>
          <w:sz w:val="24"/>
          <w:szCs w:val="24"/>
        </w:rPr>
        <w:t xml:space="preserve"> </w:t>
      </w:r>
      <w:r w:rsidR="00536DA2">
        <w:rPr>
          <w:rFonts w:eastAsiaTheme="minorEastAsia"/>
          <w:sz w:val="24"/>
          <w:szCs w:val="24"/>
        </w:rPr>
        <w:t>computed</w:t>
      </w:r>
      <w:r w:rsidR="00885A61">
        <w:rPr>
          <w:rFonts w:eastAsiaTheme="minorEastAsia"/>
          <w:sz w:val="24"/>
          <w:szCs w:val="24"/>
        </w:rPr>
        <w:t xml:space="preserve"> the </w:t>
      </w:r>
      <w:r w:rsidR="004D0163">
        <w:rPr>
          <w:rFonts w:eastAsiaTheme="minorEastAsia"/>
          <w:sz w:val="24"/>
          <w:szCs w:val="24"/>
        </w:rPr>
        <w:t>HCE</w:t>
      </w:r>
      <w:r w:rsidR="00D8549C">
        <w:rPr>
          <w:rFonts w:eastAsiaTheme="minorEastAsia"/>
          <w:sz w:val="24"/>
          <w:szCs w:val="24"/>
        </w:rPr>
        <w:t>D</w:t>
      </w:r>
      <w:r w:rsidR="001239C4">
        <w:rPr>
          <w:rFonts w:eastAsiaTheme="minorEastAsia"/>
          <w:sz w:val="24"/>
          <w:szCs w:val="24"/>
        </w:rPr>
        <w:t xml:space="preserve"> in a 13</w:t>
      </w:r>
      <w:r w:rsidR="00C233E3">
        <w:rPr>
          <w:rFonts w:eastAsiaTheme="minorEastAsia"/>
          <w:sz w:val="24"/>
          <w:szCs w:val="24"/>
        </w:rPr>
        <w:t xml:space="preserve"> </w:t>
      </w:r>
      <w:r w:rsidR="001239C4">
        <w:rPr>
          <w:rFonts w:eastAsiaTheme="minorEastAsia"/>
          <w:sz w:val="24"/>
          <w:szCs w:val="24"/>
        </w:rPr>
        <w:t xml:space="preserve">nm film </w:t>
      </w:r>
      <w:r w:rsidR="00E46939">
        <w:rPr>
          <w:rFonts w:eastAsiaTheme="minorEastAsia"/>
          <w:sz w:val="24"/>
          <w:szCs w:val="24"/>
        </w:rPr>
        <w:t>arising</w:t>
      </w:r>
      <w:r w:rsidR="009E0EAD">
        <w:rPr>
          <w:rFonts w:eastAsiaTheme="minorEastAsia"/>
          <w:sz w:val="24"/>
          <w:szCs w:val="24"/>
        </w:rPr>
        <w:t xml:space="preserve"> from</w:t>
      </w:r>
      <w:r w:rsidR="00885A61">
        <w:rPr>
          <w:rFonts w:eastAsiaTheme="minorEastAsia"/>
          <w:sz w:val="24"/>
          <w:szCs w:val="24"/>
        </w:rPr>
        <w:t xml:space="preserve"> the </w:t>
      </w:r>
      <w:r w:rsidR="00026DC9" w:rsidRPr="00CC532A">
        <w:rPr>
          <w:rFonts w:eastAsiaTheme="minorEastAsia"/>
          <w:sz w:val="24"/>
          <w:szCs w:val="24"/>
        </w:rPr>
        <w:t>symmetric</w:t>
      </w:r>
      <w:r w:rsidR="00382C9F">
        <w:rPr>
          <w:rFonts w:eastAsiaTheme="minorEastAsia"/>
          <w:sz w:val="24"/>
          <w:szCs w:val="24"/>
        </w:rPr>
        <w:t xml:space="preserve"> plasmonic</w:t>
      </w:r>
      <w:r w:rsidR="00026DC9" w:rsidRPr="00CC532A">
        <w:rPr>
          <w:rFonts w:eastAsiaTheme="minorEastAsia"/>
          <w:sz w:val="24"/>
          <w:szCs w:val="24"/>
        </w:rPr>
        <w:t xml:space="preserve"> mode</w:t>
      </w:r>
      <w:r w:rsidR="009E0EAD">
        <w:rPr>
          <w:rFonts w:eastAsiaTheme="minorEastAsia"/>
          <w:sz w:val="24"/>
          <w:szCs w:val="24"/>
        </w:rPr>
        <w:t xml:space="preserve">, </w:t>
      </w:r>
      <w:r w:rsidR="001239C4">
        <w:rPr>
          <w:rFonts w:eastAsiaTheme="minorEastAsia"/>
          <w:sz w:val="24"/>
          <w:szCs w:val="24"/>
        </w:rPr>
        <w:t>and</w:t>
      </w:r>
      <w:r w:rsidR="00EF5F5D">
        <w:rPr>
          <w:rFonts w:eastAsiaTheme="minorEastAsia"/>
          <w:sz w:val="24"/>
          <w:szCs w:val="24"/>
        </w:rPr>
        <w:t xml:space="preserve"> </w:t>
      </w:r>
      <w:r w:rsidR="004C4C6F">
        <w:rPr>
          <w:rFonts w:eastAsiaTheme="minorEastAsia"/>
          <w:sz w:val="24"/>
          <w:szCs w:val="24"/>
        </w:rPr>
        <w:t>scattering</w:t>
      </w:r>
      <w:r w:rsidR="00EF5F5D">
        <w:rPr>
          <w:rFonts w:eastAsiaTheme="minorEastAsia"/>
          <w:sz w:val="24"/>
          <w:szCs w:val="24"/>
        </w:rPr>
        <w:t xml:space="preserve"> rates from FLT</w:t>
      </w:r>
      <w:r w:rsidR="00D039B4">
        <w:rPr>
          <w:rFonts w:eastAsiaTheme="minorEastAsia"/>
          <w:sz w:val="24"/>
          <w:szCs w:val="24"/>
        </w:rPr>
        <w:t xml:space="preserve"> </w:t>
      </w:r>
      <w:r w:rsidR="008621ED">
        <w:rPr>
          <w:rFonts w:eastAsiaTheme="minorEastAsia"/>
          <w:sz w:val="24"/>
          <w:szCs w:val="24"/>
        </w:rPr>
        <w:t>(</w:t>
      </w:r>
      <w:r w:rsidR="00ED782E">
        <w:rPr>
          <w:rFonts w:eastAsiaTheme="minorEastAsia"/>
          <w:sz w:val="24"/>
          <w:szCs w:val="24"/>
        </w:rPr>
        <w:t>Fig. 4</w:t>
      </w:r>
      <w:r w:rsidR="00EF5F5D">
        <w:rPr>
          <w:rFonts w:eastAsiaTheme="minorEastAsia"/>
          <w:sz w:val="24"/>
          <w:szCs w:val="24"/>
        </w:rPr>
        <w:t>A</w:t>
      </w:r>
      <w:r w:rsidR="00C44D87">
        <w:rPr>
          <w:rFonts w:eastAsiaTheme="minorEastAsia"/>
          <w:sz w:val="24"/>
          <w:szCs w:val="24"/>
        </w:rPr>
        <w:t xml:space="preserve">, </w:t>
      </w:r>
      <w:r w:rsidR="00595928">
        <w:rPr>
          <w:rFonts w:eastAsiaTheme="minorEastAsia"/>
          <w:sz w:val="24"/>
          <w:szCs w:val="24"/>
        </w:rPr>
        <w:t>red curve</w:t>
      </w:r>
      <w:r w:rsidR="008621ED">
        <w:rPr>
          <w:rFonts w:eastAsiaTheme="minorEastAsia"/>
          <w:sz w:val="24"/>
          <w:szCs w:val="24"/>
        </w:rPr>
        <w:t>)</w:t>
      </w:r>
      <w:r w:rsidR="00885A61">
        <w:rPr>
          <w:rFonts w:eastAsiaTheme="minorEastAsia"/>
          <w:sz w:val="24"/>
          <w:szCs w:val="24"/>
        </w:rPr>
        <w:t>.</w:t>
      </w:r>
      <w:r w:rsidR="00563854">
        <w:rPr>
          <w:rFonts w:eastAsiaTheme="minorEastAsia"/>
          <w:sz w:val="24"/>
          <w:szCs w:val="24"/>
        </w:rPr>
        <w:t xml:space="preserve"> </w:t>
      </w:r>
      <w:r w:rsidR="008B3A1B">
        <w:rPr>
          <w:rFonts w:eastAsiaTheme="minorEastAsia"/>
          <w:sz w:val="24"/>
          <w:szCs w:val="24"/>
        </w:rPr>
        <w:t xml:space="preserve">As evident </w:t>
      </w:r>
      <w:r w:rsidR="007F28F9">
        <w:rPr>
          <w:rFonts w:eastAsiaTheme="minorEastAsia"/>
          <w:sz w:val="24"/>
          <w:szCs w:val="24"/>
        </w:rPr>
        <w:t xml:space="preserve">from </w:t>
      </w:r>
      <w:r w:rsidR="00417302">
        <w:rPr>
          <w:rFonts w:eastAsiaTheme="minorEastAsia"/>
          <w:sz w:val="24"/>
          <w:szCs w:val="24"/>
        </w:rPr>
        <w:t>Fig. 4</w:t>
      </w:r>
      <w:r w:rsidR="00830AB1">
        <w:rPr>
          <w:rFonts w:eastAsiaTheme="minorEastAsia"/>
          <w:sz w:val="24"/>
          <w:szCs w:val="24"/>
        </w:rPr>
        <w:t>A</w:t>
      </w:r>
      <w:r w:rsidR="009A6EFB">
        <w:rPr>
          <w:rFonts w:eastAsiaTheme="minorEastAsia"/>
          <w:sz w:val="24"/>
          <w:szCs w:val="24"/>
        </w:rPr>
        <w:t>,</w:t>
      </w:r>
      <w:r w:rsidR="00417302">
        <w:rPr>
          <w:rFonts w:eastAsiaTheme="minorEastAsia"/>
          <w:sz w:val="24"/>
          <w:szCs w:val="24"/>
        </w:rPr>
        <w:t xml:space="preserve"> </w:t>
      </w:r>
      <w:r w:rsidR="002E367F">
        <w:rPr>
          <w:rFonts w:eastAsiaTheme="minorEastAsia"/>
          <w:sz w:val="24"/>
          <w:szCs w:val="24"/>
        </w:rPr>
        <w:t>the generated hot</w:t>
      </w:r>
      <w:r w:rsidR="009556DD">
        <w:rPr>
          <w:rFonts w:eastAsiaTheme="minorEastAsia"/>
          <w:sz w:val="24"/>
          <w:szCs w:val="24"/>
        </w:rPr>
        <w:t>-</w:t>
      </w:r>
      <w:r w:rsidR="002E367F">
        <w:rPr>
          <w:rFonts w:eastAsiaTheme="minorEastAsia"/>
          <w:sz w:val="24"/>
          <w:szCs w:val="24"/>
        </w:rPr>
        <w:t xml:space="preserve">carriers are </w:t>
      </w:r>
      <w:r w:rsidR="00BE5988">
        <w:rPr>
          <w:rFonts w:eastAsiaTheme="minorEastAsia"/>
          <w:sz w:val="24"/>
          <w:szCs w:val="24"/>
        </w:rPr>
        <w:t>populated</w:t>
      </w:r>
      <w:r w:rsidR="002E367F">
        <w:rPr>
          <w:rFonts w:eastAsiaTheme="minorEastAsia"/>
          <w:sz w:val="24"/>
          <w:szCs w:val="24"/>
        </w:rPr>
        <w:t xml:space="preserve"> close to </w:t>
      </w:r>
      <w:r w:rsidR="004D0163" w:rsidRPr="00E273D4">
        <w:rPr>
          <w:rFonts w:eastAsiaTheme="minorEastAsia"/>
          <w:i/>
          <w:sz w:val="24"/>
          <w:szCs w:val="24"/>
        </w:rPr>
        <w:t>E</w:t>
      </w:r>
      <w:r w:rsidR="004D0163" w:rsidRPr="00844708">
        <w:rPr>
          <w:rFonts w:eastAsiaTheme="minorEastAsia"/>
          <w:sz w:val="24"/>
          <w:szCs w:val="24"/>
          <w:vertAlign w:val="subscript"/>
        </w:rPr>
        <w:t>F</w:t>
      </w:r>
      <w:r w:rsidR="00830AB1">
        <w:rPr>
          <w:rFonts w:eastAsiaTheme="minorEastAsia"/>
          <w:sz w:val="24"/>
          <w:szCs w:val="24"/>
        </w:rPr>
        <w:t xml:space="preserve">, similar to </w:t>
      </w:r>
      <w:r w:rsidR="00DC327C">
        <w:rPr>
          <w:rFonts w:eastAsiaTheme="minorEastAsia"/>
          <w:sz w:val="24"/>
          <w:szCs w:val="24"/>
        </w:rPr>
        <w:t xml:space="preserve">the </w:t>
      </w:r>
      <w:r w:rsidR="00830AB1">
        <w:rPr>
          <w:rFonts w:eastAsiaTheme="minorEastAsia"/>
          <w:sz w:val="24"/>
          <w:szCs w:val="24"/>
        </w:rPr>
        <w:t>6</w:t>
      </w:r>
      <w:r w:rsidR="00C233E3">
        <w:rPr>
          <w:rFonts w:eastAsiaTheme="minorEastAsia"/>
          <w:sz w:val="24"/>
          <w:szCs w:val="24"/>
        </w:rPr>
        <w:t xml:space="preserve"> </w:t>
      </w:r>
      <w:r w:rsidR="00830AB1">
        <w:rPr>
          <w:rFonts w:eastAsiaTheme="minorEastAsia"/>
          <w:sz w:val="24"/>
          <w:szCs w:val="24"/>
        </w:rPr>
        <w:t>nm film</w:t>
      </w:r>
      <w:r w:rsidR="002E367F">
        <w:rPr>
          <w:rFonts w:eastAsiaTheme="minorEastAsia"/>
          <w:sz w:val="24"/>
          <w:szCs w:val="24"/>
        </w:rPr>
        <w:t xml:space="preserve">. However, </w:t>
      </w:r>
      <w:r w:rsidR="00B060E9">
        <w:rPr>
          <w:rFonts w:eastAsiaTheme="minorEastAsia"/>
          <w:sz w:val="24"/>
          <w:szCs w:val="24"/>
        </w:rPr>
        <w:t>about 4</w:t>
      </w:r>
      <w:r w:rsidR="00F23474">
        <w:rPr>
          <w:rFonts w:eastAsiaTheme="minorEastAsia"/>
          <w:sz w:val="24"/>
          <w:szCs w:val="24"/>
        </w:rPr>
        <w:t>3</w:t>
      </w:r>
      <w:r w:rsidR="00B434CF" w:rsidRPr="006924C6">
        <w:rPr>
          <w:rFonts w:eastAsiaTheme="minorEastAsia"/>
          <w:sz w:val="24"/>
          <w:szCs w:val="24"/>
        </w:rPr>
        <w:t xml:space="preserve">% </w:t>
      </w:r>
      <w:r w:rsidR="00BE5988" w:rsidRPr="006924C6">
        <w:rPr>
          <w:rFonts w:eastAsiaTheme="minorEastAsia"/>
          <w:sz w:val="24"/>
          <w:szCs w:val="24"/>
        </w:rPr>
        <w:t>fewer</w:t>
      </w:r>
      <w:r w:rsidR="00BE5988">
        <w:rPr>
          <w:rFonts w:eastAsiaTheme="minorEastAsia"/>
          <w:sz w:val="24"/>
          <w:szCs w:val="24"/>
        </w:rPr>
        <w:t xml:space="preserve"> hot</w:t>
      </w:r>
      <w:r w:rsidR="009556DD">
        <w:rPr>
          <w:rFonts w:eastAsiaTheme="minorEastAsia"/>
          <w:sz w:val="24"/>
          <w:szCs w:val="24"/>
        </w:rPr>
        <w:t>-</w:t>
      </w:r>
      <w:r w:rsidR="00BE5988">
        <w:rPr>
          <w:rFonts w:eastAsiaTheme="minorEastAsia"/>
          <w:sz w:val="24"/>
          <w:szCs w:val="24"/>
        </w:rPr>
        <w:t>carriers</w:t>
      </w:r>
      <w:r w:rsidR="00973A3E">
        <w:rPr>
          <w:rFonts w:eastAsiaTheme="minorEastAsia"/>
          <w:sz w:val="24"/>
          <w:szCs w:val="24"/>
        </w:rPr>
        <w:t xml:space="preserve"> </w:t>
      </w:r>
      <w:r w:rsidR="00BE5988">
        <w:rPr>
          <w:rFonts w:eastAsiaTheme="minorEastAsia"/>
          <w:sz w:val="24"/>
          <w:szCs w:val="24"/>
        </w:rPr>
        <w:t>are generated</w:t>
      </w:r>
      <w:r w:rsidR="00B434CF">
        <w:rPr>
          <w:rFonts w:eastAsiaTheme="minorEastAsia"/>
          <w:sz w:val="24"/>
          <w:szCs w:val="24"/>
        </w:rPr>
        <w:t xml:space="preserve"> in </w:t>
      </w:r>
      <w:r w:rsidR="00973A3E">
        <w:rPr>
          <w:rFonts w:eastAsiaTheme="minorEastAsia"/>
          <w:sz w:val="24"/>
          <w:szCs w:val="24"/>
        </w:rPr>
        <w:t xml:space="preserve">the </w:t>
      </w:r>
      <w:r w:rsidR="00B434CF">
        <w:rPr>
          <w:rFonts w:eastAsiaTheme="minorEastAsia"/>
          <w:sz w:val="24"/>
          <w:szCs w:val="24"/>
        </w:rPr>
        <w:t>13</w:t>
      </w:r>
      <w:r w:rsidR="00C233E3">
        <w:rPr>
          <w:rFonts w:eastAsiaTheme="minorEastAsia"/>
          <w:sz w:val="24"/>
          <w:szCs w:val="24"/>
        </w:rPr>
        <w:t xml:space="preserve"> </w:t>
      </w:r>
      <w:r w:rsidR="00B434CF">
        <w:rPr>
          <w:rFonts w:eastAsiaTheme="minorEastAsia"/>
          <w:sz w:val="24"/>
          <w:szCs w:val="24"/>
        </w:rPr>
        <w:t>nm film</w:t>
      </w:r>
      <w:r w:rsidR="008C546F">
        <w:rPr>
          <w:rFonts w:eastAsiaTheme="minorEastAsia"/>
          <w:sz w:val="24"/>
          <w:szCs w:val="24"/>
        </w:rPr>
        <w:t xml:space="preserve">, in </w:t>
      </w:r>
      <w:r w:rsidR="001219F3">
        <w:rPr>
          <w:rFonts w:eastAsiaTheme="minorEastAsia"/>
          <w:sz w:val="24"/>
          <w:szCs w:val="24"/>
        </w:rPr>
        <w:t xml:space="preserve">good </w:t>
      </w:r>
      <w:r w:rsidR="008C546F">
        <w:rPr>
          <w:rFonts w:eastAsiaTheme="minorEastAsia"/>
          <w:sz w:val="24"/>
          <w:szCs w:val="24"/>
        </w:rPr>
        <w:t>agreement with our experiments</w:t>
      </w:r>
      <w:r w:rsidR="003D0931">
        <w:rPr>
          <w:rFonts w:eastAsiaTheme="minorEastAsia"/>
          <w:sz w:val="24"/>
          <w:szCs w:val="24"/>
        </w:rPr>
        <w:t xml:space="preserve">. </w:t>
      </w:r>
    </w:p>
    <w:p w14:paraId="3A75C426" w14:textId="661F46A3" w:rsidR="00D2481B" w:rsidRDefault="00613F1C" w:rsidP="007E284E">
      <w:pPr>
        <w:spacing w:line="480" w:lineRule="auto"/>
        <w:ind w:firstLine="720"/>
        <w:jc w:val="both"/>
        <w:rPr>
          <w:rFonts w:eastAsiaTheme="minorEastAsia"/>
          <w:sz w:val="24"/>
          <w:szCs w:val="24"/>
        </w:rPr>
      </w:pPr>
      <w:r>
        <w:rPr>
          <w:rFonts w:eastAsiaTheme="minorEastAsia"/>
          <w:sz w:val="24"/>
          <w:szCs w:val="24"/>
        </w:rPr>
        <w:t>T</w:t>
      </w:r>
      <w:r w:rsidR="00D2481B">
        <w:rPr>
          <w:rFonts w:eastAsiaTheme="minorEastAsia"/>
          <w:sz w:val="24"/>
          <w:szCs w:val="24"/>
        </w:rPr>
        <w:t>o elucidate the distance</w:t>
      </w:r>
      <w:r w:rsidR="00F631D1">
        <w:rPr>
          <w:rFonts w:eastAsiaTheme="minorEastAsia"/>
          <w:sz w:val="24"/>
          <w:szCs w:val="24"/>
        </w:rPr>
        <w:t>-</w:t>
      </w:r>
      <w:r w:rsidR="00D2481B">
        <w:rPr>
          <w:rFonts w:eastAsiaTheme="minorEastAsia"/>
          <w:sz w:val="24"/>
          <w:szCs w:val="24"/>
        </w:rPr>
        <w:t>dependence of the observed hot</w:t>
      </w:r>
      <w:r w:rsidR="009556DD">
        <w:rPr>
          <w:rFonts w:eastAsiaTheme="minorEastAsia"/>
          <w:sz w:val="24"/>
          <w:szCs w:val="24"/>
        </w:rPr>
        <w:t>-</w:t>
      </w:r>
      <w:r w:rsidR="00D2481B">
        <w:rPr>
          <w:rFonts w:eastAsiaTheme="minorEastAsia"/>
          <w:sz w:val="24"/>
          <w:szCs w:val="24"/>
        </w:rPr>
        <w:t xml:space="preserve">carrier generation rates, we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8026F9">
        <w:rPr>
          <w:rFonts w:eastAsiaTheme="minorEastAsia"/>
          <w:sz w:val="24"/>
          <w:szCs w:val="24"/>
        </w:rPr>
        <w:t xml:space="preserve"> </w:t>
      </w:r>
      <w:r w:rsidR="004D0163">
        <w:rPr>
          <w:rFonts w:eastAsiaTheme="minorEastAsia"/>
          <w:sz w:val="24"/>
          <w:szCs w:val="24"/>
        </w:rPr>
        <w:t>for</w:t>
      </w:r>
      <w:r w:rsidR="00D2481B">
        <w:rPr>
          <w:rFonts w:eastAsiaTheme="minorEastAsia"/>
          <w:sz w:val="24"/>
          <w:szCs w:val="24"/>
        </w:rPr>
        <w:t xml:space="preserve"> Au-</w:t>
      </w:r>
      <w:r w:rsidR="00D2481B" w:rsidRPr="00D67436">
        <w:rPr>
          <w:rFonts w:eastAsiaTheme="minorEastAsia"/>
          <w:b/>
          <w:i/>
          <w:sz w:val="24"/>
          <w:szCs w:val="24"/>
        </w:rPr>
        <w:t>L1</w:t>
      </w:r>
      <w:r w:rsidR="00D2481B">
        <w:rPr>
          <w:rFonts w:eastAsiaTheme="minorEastAsia"/>
          <w:sz w:val="24"/>
          <w:szCs w:val="24"/>
        </w:rPr>
        <w:t xml:space="preserve">-Au SMJs at a </w:t>
      </w:r>
      <m:oMath>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0.1V</m:t>
        </m:r>
      </m:oMath>
      <w:r w:rsidR="00D2481B">
        <w:rPr>
          <w:rFonts w:eastAsiaTheme="minorEastAsia"/>
          <w:sz w:val="24"/>
          <w:szCs w:val="24"/>
        </w:rPr>
        <w:t xml:space="preserve"> </w:t>
      </w:r>
      <w:r w:rsidR="003F628D">
        <w:rPr>
          <w:rFonts w:eastAsiaTheme="minorEastAsia"/>
          <w:sz w:val="24"/>
          <w:szCs w:val="24"/>
        </w:rPr>
        <w:t>f</w:t>
      </w:r>
      <w:r w:rsidR="00D2481B">
        <w:rPr>
          <w:rFonts w:eastAsiaTheme="minorEastAsia"/>
          <w:sz w:val="24"/>
          <w:szCs w:val="24"/>
        </w:rPr>
        <w:t xml:space="preserve">or varying separations </w:t>
      </w:r>
      <w:r w:rsidR="004D0163">
        <w:rPr>
          <w:rFonts w:eastAsiaTheme="minorEastAsia"/>
          <w:sz w:val="24"/>
          <w:szCs w:val="24"/>
        </w:rPr>
        <w:t>(</w:t>
      </w:r>
      <w:r w:rsidR="008026F9" w:rsidRPr="008026F9">
        <w:rPr>
          <w:rFonts w:eastAsiaTheme="minorEastAsia"/>
          <w:i/>
          <w:sz w:val="24"/>
          <w:szCs w:val="24"/>
        </w:rPr>
        <w:t>d</w:t>
      </w:r>
      <w:r w:rsidR="004D0163">
        <w:rPr>
          <w:rFonts w:eastAsiaTheme="minorEastAsia"/>
          <w:sz w:val="24"/>
          <w:szCs w:val="24"/>
        </w:rPr>
        <w:t xml:space="preserve">) </w:t>
      </w:r>
      <w:r w:rsidR="00D2481B">
        <w:rPr>
          <w:rFonts w:eastAsiaTheme="minorEastAsia"/>
          <w:sz w:val="24"/>
          <w:szCs w:val="24"/>
        </w:rPr>
        <w:t>from the grating edge on a 6</w:t>
      </w:r>
      <w:r w:rsidR="00C233E3">
        <w:rPr>
          <w:rFonts w:eastAsiaTheme="minorEastAsia"/>
          <w:sz w:val="24"/>
          <w:szCs w:val="24"/>
        </w:rPr>
        <w:t xml:space="preserve"> </w:t>
      </w:r>
      <w:r w:rsidR="00D2481B">
        <w:rPr>
          <w:rFonts w:eastAsiaTheme="minorEastAsia"/>
          <w:sz w:val="24"/>
          <w:szCs w:val="24"/>
        </w:rPr>
        <w:t>nm</w:t>
      </w:r>
      <w:r w:rsidR="00476932">
        <w:rPr>
          <w:rFonts w:eastAsiaTheme="minorEastAsia"/>
          <w:sz w:val="24"/>
          <w:szCs w:val="24"/>
        </w:rPr>
        <w:t>-</w:t>
      </w:r>
      <w:r w:rsidR="008C546F">
        <w:rPr>
          <w:rFonts w:eastAsiaTheme="minorEastAsia"/>
          <w:sz w:val="24"/>
          <w:szCs w:val="24"/>
        </w:rPr>
        <w:t xml:space="preserve">thick </w:t>
      </w:r>
      <w:r w:rsidR="00476932">
        <w:rPr>
          <w:rFonts w:eastAsiaTheme="minorEastAsia"/>
          <w:sz w:val="24"/>
          <w:szCs w:val="24"/>
        </w:rPr>
        <w:t xml:space="preserve">gold </w:t>
      </w:r>
      <w:r w:rsidR="00D2481B">
        <w:rPr>
          <w:rFonts w:eastAsiaTheme="minorEastAsia"/>
          <w:sz w:val="24"/>
          <w:szCs w:val="24"/>
        </w:rPr>
        <w:t>film (</w:t>
      </w:r>
      <w:r w:rsidR="00D2481B" w:rsidRPr="00DD35EE">
        <w:rPr>
          <w:rFonts w:eastAsiaTheme="minorEastAsia"/>
          <w:sz w:val="24"/>
          <w:szCs w:val="24"/>
        </w:rPr>
        <w:t xml:space="preserve">Fig. </w:t>
      </w:r>
      <w:r w:rsidR="00EC5E38" w:rsidRPr="00DD35EE">
        <w:rPr>
          <w:rFonts w:eastAsiaTheme="minorEastAsia"/>
          <w:sz w:val="24"/>
          <w:szCs w:val="24"/>
        </w:rPr>
        <w:t>4C</w:t>
      </w:r>
      <w:r w:rsidR="007C509F" w:rsidRPr="00DD35EE">
        <w:rPr>
          <w:rFonts w:eastAsiaTheme="minorEastAsia"/>
          <w:sz w:val="24"/>
          <w:szCs w:val="24"/>
        </w:rPr>
        <w:t>)</w:t>
      </w:r>
      <w:r w:rsidR="00D2481B" w:rsidRPr="008A7453">
        <w:rPr>
          <w:rFonts w:eastAsiaTheme="minorEastAsia"/>
          <w:sz w:val="24"/>
          <w:szCs w:val="24"/>
        </w:rPr>
        <w:t>.</w:t>
      </w:r>
      <w:r w:rsidR="00D2481B">
        <w:rPr>
          <w:rFonts w:eastAsiaTheme="minorEastAsia"/>
          <w:sz w:val="24"/>
          <w:szCs w:val="24"/>
        </w:rPr>
        <w:t xml:space="preserve"> </w:t>
      </w:r>
      <w:r w:rsidR="0024592E">
        <w:rPr>
          <w:rFonts w:eastAsiaTheme="minorEastAsia"/>
          <w:sz w:val="24"/>
          <w:szCs w:val="24"/>
        </w:rPr>
        <w:t>The measured</w:t>
      </w:r>
      <w:r w:rsidR="00D2481B">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4D0163">
        <w:rPr>
          <w:rFonts w:eastAsiaTheme="minorEastAsia"/>
          <w:i/>
          <w:sz w:val="24"/>
          <w:szCs w:val="24"/>
          <w:vertAlign w:val="subscript"/>
        </w:rPr>
        <w:t xml:space="preserve"> </w:t>
      </w:r>
      <w:r w:rsidR="00D2481B">
        <w:rPr>
          <w:rFonts w:eastAsiaTheme="minorEastAsia"/>
          <w:sz w:val="24"/>
          <w:szCs w:val="24"/>
        </w:rPr>
        <w:t xml:space="preserve">decreases as the separation from the </w:t>
      </w:r>
      <w:r w:rsidR="00D2481B">
        <w:rPr>
          <w:rFonts w:eastAsiaTheme="minorEastAsia"/>
          <w:sz w:val="24"/>
          <w:szCs w:val="24"/>
        </w:rPr>
        <w:lastRenderedPageBreak/>
        <w:t xml:space="preserve">edge of the gratings increases and drops close to zero for </w:t>
      </w:r>
      <m:oMath>
        <m:r>
          <m:rPr>
            <m:nor/>
          </m:rPr>
          <w:rPr>
            <w:rFonts w:eastAsiaTheme="minorEastAsia"/>
            <w:i/>
            <w:sz w:val="24"/>
            <w:szCs w:val="24"/>
          </w:rPr>
          <m:t>d</m:t>
        </m:r>
        <m:r>
          <m:rPr>
            <m:nor/>
          </m:rPr>
          <w:rPr>
            <w:rFonts w:ascii="Cambria Math" w:eastAsiaTheme="minorEastAsia"/>
            <w:sz w:val="24"/>
            <w:szCs w:val="24"/>
          </w:rPr>
          <m:t xml:space="preserve"> </m:t>
        </m:r>
        <m:r>
          <m:rPr>
            <m:nor/>
          </m:rPr>
          <w:rPr>
            <w:rFonts w:eastAsiaTheme="minorEastAsia"/>
            <w:sz w:val="24"/>
            <w:szCs w:val="24"/>
          </w:rPr>
          <m:t>&gt;</m:t>
        </m:r>
        <m:r>
          <m:rPr>
            <m:nor/>
          </m:rPr>
          <w:rPr>
            <w:rFonts w:ascii="Cambria Math" w:eastAsiaTheme="minorEastAsia"/>
            <w:sz w:val="24"/>
            <w:szCs w:val="24"/>
          </w:rPr>
          <m:t xml:space="preserve"> </m:t>
        </m:r>
        <m:r>
          <m:rPr>
            <m:nor/>
          </m:rPr>
          <w:rPr>
            <w:rFonts w:eastAsiaTheme="minorEastAsia"/>
            <w:sz w:val="24"/>
            <w:szCs w:val="24"/>
          </w:rPr>
          <m:t xml:space="preserve">7.5 </m:t>
        </m:r>
        <w:proofErr w:type="spellStart"/>
        <m:r>
          <m:rPr>
            <m:nor/>
          </m:rPr>
          <w:rPr>
            <w:rFonts w:eastAsiaTheme="minorEastAsia"/>
            <w:sz w:val="24"/>
            <w:szCs w:val="24"/>
          </w:rPr>
          <m:t>μm</m:t>
        </m:r>
      </m:oMath>
      <w:proofErr w:type="spellEnd"/>
      <w:r w:rsidR="00D2481B">
        <w:rPr>
          <w:rFonts w:eastAsiaTheme="minorEastAsia"/>
          <w:sz w:val="24"/>
          <w:szCs w:val="24"/>
        </w:rPr>
        <w:t xml:space="preserve">. To understand </w:t>
      </w:r>
      <w:r w:rsidR="00F631D1">
        <w:rPr>
          <w:rFonts w:eastAsiaTheme="minorEastAsia"/>
          <w:sz w:val="24"/>
          <w:szCs w:val="24"/>
        </w:rPr>
        <w:t xml:space="preserve">the </w:t>
      </w:r>
      <w:r w:rsidR="00D2481B">
        <w:rPr>
          <w:rFonts w:eastAsiaTheme="minorEastAsia"/>
          <w:sz w:val="24"/>
          <w:szCs w:val="24"/>
        </w:rPr>
        <w:t xml:space="preserve">observed distance </w:t>
      </w:r>
      <w:r w:rsidR="00B42D7E">
        <w:rPr>
          <w:rFonts w:eastAsiaTheme="minorEastAsia"/>
          <w:sz w:val="24"/>
          <w:szCs w:val="24"/>
        </w:rPr>
        <w:t>dependence,</w:t>
      </w:r>
      <w:r w:rsidR="00D2481B">
        <w:rPr>
          <w:rFonts w:eastAsiaTheme="minorEastAsia"/>
          <w:sz w:val="24"/>
          <w:szCs w:val="24"/>
        </w:rPr>
        <w:t xml:space="preserve"> we </w:t>
      </w:r>
      <w:r w:rsidR="006F7938">
        <w:rPr>
          <w:rFonts w:eastAsiaTheme="minorEastAsia"/>
          <w:sz w:val="24"/>
          <w:szCs w:val="24"/>
        </w:rPr>
        <w:t xml:space="preserve">simulated </w:t>
      </w:r>
      <w:r w:rsidR="00D2481B">
        <w:rPr>
          <w:rFonts w:eastAsiaTheme="minorEastAsia"/>
          <w:sz w:val="24"/>
          <w:szCs w:val="24"/>
        </w:rPr>
        <w:t xml:space="preserve">(using </w:t>
      </w:r>
      <w:r w:rsidR="00F631D1">
        <w:rPr>
          <w:rFonts w:eastAsiaTheme="minorEastAsia"/>
          <w:sz w:val="24"/>
          <w:szCs w:val="24"/>
        </w:rPr>
        <w:t xml:space="preserve">the </w:t>
      </w:r>
      <w:proofErr w:type="spellStart"/>
      <w:r w:rsidR="00654DC2">
        <w:rPr>
          <w:rFonts w:eastAsiaTheme="minorEastAsia"/>
          <w:sz w:val="24"/>
          <w:szCs w:val="24"/>
        </w:rPr>
        <w:t>Lumerical</w:t>
      </w:r>
      <w:proofErr w:type="spellEnd"/>
      <w:r w:rsidR="00654DC2">
        <w:rPr>
          <w:rFonts w:eastAsiaTheme="minorEastAsia"/>
          <w:sz w:val="24"/>
          <w:szCs w:val="24"/>
        </w:rPr>
        <w:t xml:space="preserve"> FDTD</w:t>
      </w:r>
      <w:r w:rsidR="00D2481B">
        <w:rPr>
          <w:rFonts w:eastAsiaTheme="minorEastAsia"/>
          <w:sz w:val="24"/>
          <w:szCs w:val="24"/>
        </w:rPr>
        <w:t xml:space="preserve"> </w:t>
      </w:r>
      <w:r w:rsidR="00654DC2">
        <w:rPr>
          <w:rFonts w:eastAsiaTheme="minorEastAsia"/>
          <w:sz w:val="24"/>
          <w:szCs w:val="24"/>
        </w:rPr>
        <w:t>package</w:t>
      </w:r>
      <w:r w:rsidR="00D2481B">
        <w:rPr>
          <w:rFonts w:eastAsiaTheme="minorEastAsia"/>
          <w:sz w:val="24"/>
          <w:szCs w:val="24"/>
        </w:rPr>
        <w:t xml:space="preserve">) </w:t>
      </w:r>
      <w:r w:rsidR="006F7938">
        <w:rPr>
          <w:rFonts w:eastAsiaTheme="minorEastAsia"/>
          <w:sz w:val="24"/>
          <w:szCs w:val="24"/>
        </w:rPr>
        <w:t>the</w:t>
      </w:r>
      <w:r w:rsidR="00B41859">
        <w:rPr>
          <w:rFonts w:eastAsiaTheme="minorEastAsia"/>
          <w:sz w:val="24"/>
          <w:szCs w:val="24"/>
        </w:rPr>
        <w:t xml:space="preserve"> </w:t>
      </w:r>
      <w:r w:rsidR="00DF5E4A">
        <w:rPr>
          <w:rFonts w:eastAsiaTheme="minorEastAsia"/>
          <w:sz w:val="24"/>
          <w:szCs w:val="24"/>
        </w:rPr>
        <w:t>i</w:t>
      </w:r>
      <w:r w:rsidR="009629F1">
        <w:rPr>
          <w:rFonts w:eastAsiaTheme="minorEastAsia"/>
          <w:sz w:val="24"/>
          <w:szCs w:val="24"/>
        </w:rPr>
        <w:t>ntensity</w:t>
      </w:r>
      <w:r w:rsidR="006F7938">
        <w:rPr>
          <w:rFonts w:eastAsiaTheme="minorEastAsia"/>
          <w:sz w:val="24"/>
          <w:szCs w:val="24"/>
        </w:rPr>
        <w:t xml:space="preserve"> profile </w:t>
      </w:r>
      <w:r w:rsidR="00D2481B">
        <w:rPr>
          <w:rFonts w:eastAsiaTheme="minorEastAsia"/>
          <w:sz w:val="24"/>
          <w:szCs w:val="24"/>
        </w:rPr>
        <w:t>in the 6</w:t>
      </w:r>
      <w:r w:rsidR="00C233E3">
        <w:rPr>
          <w:rFonts w:eastAsiaTheme="minorEastAsia"/>
          <w:sz w:val="24"/>
          <w:szCs w:val="24"/>
        </w:rPr>
        <w:t xml:space="preserve"> </w:t>
      </w:r>
      <w:r w:rsidR="00D2481B">
        <w:rPr>
          <w:rFonts w:eastAsiaTheme="minorEastAsia"/>
          <w:sz w:val="24"/>
          <w:szCs w:val="24"/>
        </w:rPr>
        <w:t>nm film upon illuminating the grating</w:t>
      </w:r>
      <w:r w:rsidR="00454B3F">
        <w:rPr>
          <w:rFonts w:eastAsiaTheme="minorEastAsia"/>
          <w:sz w:val="24"/>
          <w:szCs w:val="24"/>
        </w:rPr>
        <w:t xml:space="preserve"> coupler</w:t>
      </w:r>
      <w:r w:rsidR="00D2481B">
        <w:rPr>
          <w:rFonts w:eastAsiaTheme="minorEastAsia"/>
          <w:sz w:val="24"/>
          <w:szCs w:val="24"/>
        </w:rPr>
        <w:t xml:space="preserve"> with a</w:t>
      </w:r>
      <w:r w:rsidR="006008A9">
        <w:rPr>
          <w:rFonts w:eastAsiaTheme="minorEastAsia"/>
          <w:sz w:val="24"/>
          <w:szCs w:val="24"/>
        </w:rPr>
        <w:t>n</w:t>
      </w:r>
      <w:r w:rsidR="00D2481B">
        <w:rPr>
          <w:rFonts w:eastAsiaTheme="minorEastAsia"/>
          <w:sz w:val="24"/>
          <w:szCs w:val="24"/>
        </w:rPr>
        <w:t xml:space="preserve"> 830 nm laser. </w:t>
      </w:r>
      <w:r>
        <w:rPr>
          <w:rFonts w:eastAsiaTheme="minorEastAsia"/>
          <w:sz w:val="24"/>
          <w:szCs w:val="24"/>
        </w:rPr>
        <w:t>A</w:t>
      </w:r>
      <w:r w:rsidR="000E1817">
        <w:rPr>
          <w:rFonts w:eastAsiaTheme="minorEastAsia"/>
          <w:sz w:val="24"/>
          <w:szCs w:val="24"/>
        </w:rPr>
        <w:t xml:space="preserve"> beating profile</w:t>
      </w:r>
      <w:r>
        <w:rPr>
          <w:rFonts w:eastAsiaTheme="minorEastAsia"/>
          <w:sz w:val="24"/>
          <w:szCs w:val="24"/>
        </w:rPr>
        <w:t xml:space="preserve"> was observed</w:t>
      </w:r>
      <w:r w:rsidR="000E1817">
        <w:rPr>
          <w:rFonts w:eastAsiaTheme="minorEastAsia"/>
          <w:sz w:val="24"/>
          <w:szCs w:val="24"/>
        </w:rPr>
        <w:t xml:space="preserve"> close to the gratings</w:t>
      </w:r>
      <w:r>
        <w:rPr>
          <w:rFonts w:eastAsiaTheme="minorEastAsia"/>
          <w:sz w:val="24"/>
          <w:szCs w:val="24"/>
        </w:rPr>
        <w:t xml:space="preserve"> (Fig. 4D)</w:t>
      </w:r>
      <w:r w:rsidR="006E29E3">
        <w:rPr>
          <w:rFonts w:eastAsiaTheme="minorEastAsia"/>
          <w:sz w:val="24"/>
          <w:szCs w:val="24"/>
        </w:rPr>
        <w:t>,</w:t>
      </w:r>
      <w:r w:rsidR="000E1817">
        <w:rPr>
          <w:rFonts w:eastAsiaTheme="minorEastAsia"/>
          <w:sz w:val="24"/>
          <w:szCs w:val="24"/>
        </w:rPr>
        <w:t xml:space="preserve"> which </w:t>
      </w:r>
      <w:r w:rsidR="00D2481B">
        <w:rPr>
          <w:rFonts w:eastAsiaTheme="minorEastAsia"/>
          <w:sz w:val="24"/>
          <w:szCs w:val="24"/>
        </w:rPr>
        <w:t>we attribute to</w:t>
      </w:r>
      <w:r w:rsidR="000E1817">
        <w:rPr>
          <w:rFonts w:eastAsiaTheme="minorEastAsia"/>
          <w:sz w:val="24"/>
          <w:szCs w:val="24"/>
        </w:rPr>
        <w:t xml:space="preserve"> </w:t>
      </w:r>
      <w:r w:rsidR="00323B23">
        <w:rPr>
          <w:rFonts w:eastAsiaTheme="minorEastAsia"/>
          <w:sz w:val="24"/>
          <w:szCs w:val="24"/>
        </w:rPr>
        <w:t xml:space="preserve">the </w:t>
      </w:r>
      <w:r w:rsidR="000E1817">
        <w:rPr>
          <w:rFonts w:eastAsiaTheme="minorEastAsia"/>
          <w:sz w:val="24"/>
          <w:szCs w:val="24"/>
        </w:rPr>
        <w:t>interference between the two plasmonic mode</w:t>
      </w:r>
      <w:r w:rsidR="004E0E65">
        <w:rPr>
          <w:rFonts w:eastAsiaTheme="minorEastAsia"/>
          <w:sz w:val="24"/>
          <w:szCs w:val="24"/>
        </w:rPr>
        <w:t>s</w:t>
      </w:r>
      <w:r w:rsidR="006874E0">
        <w:rPr>
          <w:rFonts w:eastAsiaTheme="minorEastAsia"/>
          <w:sz w:val="24"/>
          <w:szCs w:val="24"/>
        </w:rPr>
        <w:t xml:space="preserve"> (</w:t>
      </w:r>
      <w:r w:rsidR="008663A5">
        <w:rPr>
          <w:rFonts w:eastAsiaTheme="minorEastAsia"/>
          <w:sz w:val="24"/>
          <w:szCs w:val="24"/>
        </w:rPr>
        <w:fldChar w:fldCharType="begin" w:fldLock="1"/>
      </w:r>
      <w:r w:rsidR="001050A1">
        <w:rPr>
          <w:rFonts w:eastAsiaTheme="minorEastAsia"/>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8663A5">
        <w:rPr>
          <w:rFonts w:eastAsiaTheme="minorEastAsia"/>
          <w:sz w:val="24"/>
          <w:szCs w:val="24"/>
        </w:rPr>
        <w:fldChar w:fldCharType="separate"/>
      </w:r>
      <w:r w:rsidR="00B41675" w:rsidRPr="00B41675">
        <w:rPr>
          <w:rFonts w:eastAsiaTheme="minorEastAsia"/>
          <w:noProof/>
          <w:sz w:val="24"/>
          <w:szCs w:val="24"/>
        </w:rPr>
        <w:t>(</w:t>
      </w:r>
      <w:r w:rsidR="00B41675" w:rsidRPr="00B41675">
        <w:rPr>
          <w:rFonts w:eastAsiaTheme="minorEastAsia"/>
          <w:i/>
          <w:noProof/>
          <w:sz w:val="24"/>
          <w:szCs w:val="24"/>
        </w:rPr>
        <w:t>20</w:t>
      </w:r>
      <w:r w:rsidR="00B41675" w:rsidRPr="00B41675">
        <w:rPr>
          <w:rFonts w:eastAsiaTheme="minorEastAsia"/>
          <w:noProof/>
          <w:sz w:val="24"/>
          <w:szCs w:val="24"/>
        </w:rPr>
        <w:t>)</w:t>
      </w:r>
      <w:r w:rsidR="008663A5">
        <w:rPr>
          <w:rFonts w:eastAsiaTheme="minorEastAsia"/>
          <w:sz w:val="24"/>
          <w:szCs w:val="24"/>
        </w:rPr>
        <w:fldChar w:fldCharType="end"/>
      </w:r>
      <w:r w:rsidR="00E45C67">
        <w:rPr>
          <w:rFonts w:eastAsiaTheme="minorEastAsia"/>
          <w:sz w:val="24"/>
          <w:szCs w:val="24"/>
        </w:rPr>
        <w:t>,</w:t>
      </w:r>
      <w:r w:rsidR="000F61ED">
        <w:rPr>
          <w:rFonts w:eastAsiaTheme="minorEastAsia"/>
          <w:sz w:val="24"/>
          <w:szCs w:val="24"/>
        </w:rPr>
        <w:t xml:space="preserve"> section 1</w:t>
      </w:r>
      <w:r w:rsidR="007B39F0">
        <w:rPr>
          <w:rFonts w:eastAsiaTheme="minorEastAsia"/>
          <w:sz w:val="24"/>
          <w:szCs w:val="24"/>
        </w:rPr>
        <w:t>2</w:t>
      </w:r>
      <w:r w:rsidR="0076449D">
        <w:rPr>
          <w:rFonts w:eastAsiaTheme="minorEastAsia"/>
          <w:sz w:val="24"/>
          <w:szCs w:val="24"/>
        </w:rPr>
        <w:t xml:space="preserve"> and inset in Fig. 4D</w:t>
      </w:r>
      <w:r w:rsidR="006874E0">
        <w:rPr>
          <w:rFonts w:eastAsiaTheme="minorEastAsia"/>
          <w:sz w:val="24"/>
          <w:szCs w:val="24"/>
        </w:rPr>
        <w:t>)</w:t>
      </w:r>
      <w:r w:rsidR="000E1817">
        <w:rPr>
          <w:rFonts w:eastAsiaTheme="minorEastAsia"/>
          <w:sz w:val="24"/>
          <w:szCs w:val="24"/>
        </w:rPr>
        <w:t>.</w:t>
      </w:r>
      <w:r w:rsidR="004E0E65">
        <w:rPr>
          <w:rFonts w:eastAsiaTheme="minorEastAsia"/>
          <w:sz w:val="24"/>
          <w:szCs w:val="24"/>
        </w:rPr>
        <w:t xml:space="preserve"> However, </w:t>
      </w:r>
      <w:proofErr w:type="spellStart"/>
      <w:r w:rsidR="004E0E65">
        <w:rPr>
          <w:rFonts w:eastAsiaTheme="minorEastAsia"/>
          <w:sz w:val="24"/>
          <w:szCs w:val="24"/>
        </w:rPr>
        <w:t>for</w:t>
      </w:r>
      <w:r w:rsidR="004D0163">
        <w:rPr>
          <w:rFonts w:eastAsiaTheme="minorEastAsia"/>
          <w:sz w:val="24"/>
          <w:szCs w:val="24"/>
        </w:rPr>
        <w:t xml:space="preserve"> </w:t>
      </w:r>
      <m:oMath>
        <m:r>
          <m:rPr>
            <m:nor/>
          </m:rPr>
          <w:rPr>
            <w:rFonts w:eastAsiaTheme="minorEastAsia"/>
            <w:i/>
            <w:sz w:val="24"/>
            <w:szCs w:val="24"/>
          </w:rPr>
          <m:t>d</m:t>
        </m:r>
        <w:proofErr w:type="spellEnd"/>
        <m:r>
          <m:rPr>
            <m:nor/>
          </m:rPr>
          <w:rPr>
            <w:rFonts w:ascii="Cambria Math" w:eastAsiaTheme="minorEastAsia"/>
            <w:sz w:val="24"/>
            <w:szCs w:val="24"/>
          </w:rPr>
          <m:t xml:space="preserve"> </m:t>
        </m:r>
        <m:r>
          <m:rPr>
            <m:nor/>
          </m:rPr>
          <w:rPr>
            <w:rFonts w:eastAsiaTheme="minorEastAsia"/>
            <w:sz w:val="24"/>
            <w:szCs w:val="24"/>
          </w:rPr>
          <m:t>&gt;</m:t>
        </m:r>
        <m:r>
          <m:rPr>
            <m:nor/>
          </m:rPr>
          <w:rPr>
            <w:rFonts w:ascii="Cambria Math" w:eastAsiaTheme="minorEastAsia"/>
            <w:sz w:val="24"/>
            <w:szCs w:val="24"/>
          </w:rPr>
          <m:t xml:space="preserve"> </m:t>
        </m:r>
        <m:r>
          <m:rPr>
            <m:nor/>
          </m:rPr>
          <w:rPr>
            <w:rFonts w:eastAsiaTheme="minorEastAsia"/>
            <w:sz w:val="24"/>
            <w:szCs w:val="24"/>
          </w:rPr>
          <m:t xml:space="preserve">10 </m:t>
        </m:r>
        <w:proofErr w:type="spellStart"/>
        <m:r>
          <m:rPr>
            <m:nor/>
          </m:rPr>
          <w:rPr>
            <w:rFonts w:eastAsiaTheme="minorEastAsia"/>
            <w:sz w:val="24"/>
            <w:szCs w:val="24"/>
          </w:rPr>
          <m:t>μm</m:t>
        </m:r>
      </m:oMath>
      <w:proofErr w:type="spellEnd"/>
      <w:r w:rsidR="004E0E65">
        <w:rPr>
          <w:rFonts w:eastAsiaTheme="minorEastAsia"/>
          <w:sz w:val="24"/>
          <w:szCs w:val="24"/>
        </w:rPr>
        <w:t xml:space="preserve"> the symmetric mode </w:t>
      </w:r>
      <w:r w:rsidR="001615CD">
        <w:rPr>
          <w:rFonts w:eastAsiaTheme="minorEastAsia"/>
          <w:sz w:val="24"/>
          <w:szCs w:val="24"/>
        </w:rPr>
        <w:t>decays</w:t>
      </w:r>
      <w:r w:rsidR="004E0E65">
        <w:rPr>
          <w:rFonts w:eastAsiaTheme="minorEastAsia"/>
          <w:sz w:val="24"/>
          <w:szCs w:val="24"/>
        </w:rPr>
        <w:t xml:space="preserve"> </w:t>
      </w:r>
      <w:r w:rsidR="006E29E3">
        <w:rPr>
          <w:rFonts w:eastAsiaTheme="minorEastAsia"/>
          <w:sz w:val="24"/>
          <w:szCs w:val="24"/>
        </w:rPr>
        <w:t>while the anti</w:t>
      </w:r>
      <w:r w:rsidR="001170AA">
        <w:rPr>
          <w:rFonts w:eastAsiaTheme="minorEastAsia"/>
          <w:sz w:val="24"/>
          <w:szCs w:val="24"/>
        </w:rPr>
        <w:t>-</w:t>
      </w:r>
      <w:r w:rsidR="006E29E3">
        <w:rPr>
          <w:rFonts w:eastAsiaTheme="minorEastAsia"/>
          <w:sz w:val="24"/>
          <w:szCs w:val="24"/>
        </w:rPr>
        <w:t xml:space="preserve">symmetric mode </w:t>
      </w:r>
      <w:r w:rsidR="007E284E">
        <w:rPr>
          <w:rFonts w:eastAsiaTheme="minorEastAsia"/>
          <w:sz w:val="24"/>
          <w:szCs w:val="24"/>
        </w:rPr>
        <w:t>shows very little decay</w:t>
      </w:r>
      <w:r w:rsidR="006E29E3">
        <w:rPr>
          <w:rFonts w:eastAsiaTheme="minorEastAsia"/>
          <w:sz w:val="24"/>
          <w:szCs w:val="24"/>
        </w:rPr>
        <w:t>.</w:t>
      </w:r>
      <w:r w:rsidR="004E0E65">
        <w:rPr>
          <w:rFonts w:eastAsiaTheme="minorEastAsia"/>
          <w:sz w:val="24"/>
          <w:szCs w:val="24"/>
        </w:rPr>
        <w:t xml:space="preserve"> </w:t>
      </w:r>
      <w:r w:rsidR="00282BDB">
        <w:rPr>
          <w:rFonts w:eastAsiaTheme="minorEastAsia"/>
          <w:sz w:val="24"/>
          <w:szCs w:val="24"/>
        </w:rPr>
        <w:t>Since there are no observed hot</w:t>
      </w:r>
      <w:r w:rsidR="009556DD">
        <w:rPr>
          <w:rFonts w:eastAsiaTheme="minorEastAsia"/>
          <w:sz w:val="24"/>
          <w:szCs w:val="24"/>
        </w:rPr>
        <w:t>-</w:t>
      </w:r>
      <w:r w:rsidR="00282BDB">
        <w:rPr>
          <w:rFonts w:eastAsiaTheme="minorEastAsia"/>
          <w:sz w:val="24"/>
          <w:szCs w:val="24"/>
        </w:rPr>
        <w:t xml:space="preserve">carriers at large </w:t>
      </w:r>
      <w:r w:rsidR="00C71CC9">
        <w:rPr>
          <w:rFonts w:eastAsiaTheme="minorEastAsia"/>
          <w:sz w:val="24"/>
          <w:szCs w:val="24"/>
        </w:rPr>
        <w:t>separations</w:t>
      </w:r>
      <w:r w:rsidR="00282BDB">
        <w:rPr>
          <w:rFonts w:eastAsiaTheme="minorEastAsia"/>
          <w:sz w:val="24"/>
          <w:szCs w:val="24"/>
        </w:rPr>
        <w:t xml:space="preserve">, </w:t>
      </w:r>
      <w:r w:rsidR="003F738D">
        <w:rPr>
          <w:rFonts w:eastAsiaTheme="minorEastAsia"/>
          <w:sz w:val="24"/>
          <w:szCs w:val="24"/>
        </w:rPr>
        <w:t>despite</w:t>
      </w:r>
      <w:r w:rsidR="00282BDB">
        <w:rPr>
          <w:rFonts w:eastAsiaTheme="minorEastAsia"/>
          <w:sz w:val="24"/>
          <w:szCs w:val="24"/>
        </w:rPr>
        <w:t xml:space="preserve"> the presence of the anti-symmetric mode, we conclude that the contribution of the anti</w:t>
      </w:r>
      <w:r w:rsidR="00C71CC9">
        <w:rPr>
          <w:rFonts w:eastAsiaTheme="minorEastAsia"/>
          <w:sz w:val="24"/>
          <w:szCs w:val="24"/>
        </w:rPr>
        <w:t>-</w:t>
      </w:r>
      <w:r w:rsidR="00282BDB">
        <w:rPr>
          <w:rFonts w:eastAsiaTheme="minorEastAsia"/>
          <w:sz w:val="24"/>
          <w:szCs w:val="24"/>
        </w:rPr>
        <w:t>symmetric mode to</w:t>
      </w:r>
      <w:r w:rsidR="00D2481B">
        <w:rPr>
          <w:rFonts w:eastAsiaTheme="minorEastAsia"/>
          <w:sz w:val="24"/>
          <w:szCs w:val="24"/>
        </w:rPr>
        <w:t xml:space="preserve"> hot</w:t>
      </w:r>
      <w:r w:rsidR="009556DD">
        <w:rPr>
          <w:rFonts w:eastAsiaTheme="minorEastAsia"/>
          <w:sz w:val="24"/>
          <w:szCs w:val="24"/>
        </w:rPr>
        <w:t>-</w:t>
      </w:r>
      <w:r w:rsidR="00D2481B">
        <w:rPr>
          <w:rFonts w:eastAsiaTheme="minorEastAsia"/>
          <w:sz w:val="24"/>
          <w:szCs w:val="24"/>
        </w:rPr>
        <w:t xml:space="preserve">electron generation is negligible. </w:t>
      </w:r>
      <w:r w:rsidR="000B2D5E">
        <w:rPr>
          <w:rFonts w:eastAsiaTheme="minorEastAsia"/>
          <w:sz w:val="24"/>
          <w:szCs w:val="24"/>
        </w:rPr>
        <w:t>A</w:t>
      </w:r>
      <w:r w:rsidR="007E284E">
        <w:rPr>
          <w:rFonts w:eastAsiaTheme="minorEastAsia"/>
          <w:sz w:val="24"/>
          <w:szCs w:val="24"/>
        </w:rPr>
        <w:t xml:space="preserve">dditional </w:t>
      </w:r>
      <w:r w:rsidR="00D2481B">
        <w:rPr>
          <w:rFonts w:eastAsiaTheme="minorEastAsia"/>
          <w:sz w:val="24"/>
          <w:szCs w:val="24"/>
        </w:rPr>
        <w:t>calculation</w:t>
      </w:r>
      <w:r w:rsidR="004B6791">
        <w:rPr>
          <w:rFonts w:eastAsiaTheme="minorEastAsia"/>
          <w:sz w:val="24"/>
          <w:szCs w:val="24"/>
        </w:rPr>
        <w:t>s</w:t>
      </w:r>
      <w:r w:rsidR="00D2481B">
        <w:rPr>
          <w:rFonts w:eastAsiaTheme="minorEastAsia"/>
          <w:sz w:val="24"/>
          <w:szCs w:val="24"/>
        </w:rPr>
        <w:t xml:space="preserve"> (</w:t>
      </w:r>
      <w:r w:rsidR="00D2481B" w:rsidRPr="004B3ECC">
        <w:rPr>
          <w:rFonts w:eastAsiaTheme="minorEastAsia"/>
          <w:sz w:val="24"/>
          <w:szCs w:val="24"/>
        </w:rPr>
        <w:t>Fig. 4B</w:t>
      </w:r>
      <w:r w:rsidR="00D2481B">
        <w:rPr>
          <w:rFonts w:eastAsiaTheme="minorEastAsia"/>
          <w:sz w:val="24"/>
          <w:szCs w:val="24"/>
        </w:rPr>
        <w:t>)</w:t>
      </w:r>
      <w:r w:rsidR="007E284E">
        <w:rPr>
          <w:rFonts w:eastAsiaTheme="minorEastAsia"/>
          <w:sz w:val="24"/>
          <w:szCs w:val="24"/>
        </w:rPr>
        <w:t xml:space="preserve"> confirm</w:t>
      </w:r>
      <w:r w:rsidR="000B2D5E">
        <w:rPr>
          <w:rFonts w:eastAsiaTheme="minorEastAsia"/>
          <w:sz w:val="24"/>
          <w:szCs w:val="24"/>
        </w:rPr>
        <w:t>ed</w:t>
      </w:r>
      <w:r w:rsidR="007E284E">
        <w:rPr>
          <w:rFonts w:eastAsiaTheme="minorEastAsia"/>
          <w:sz w:val="24"/>
          <w:szCs w:val="24"/>
        </w:rPr>
        <w:t xml:space="preserve"> </w:t>
      </w:r>
      <w:r w:rsidR="00D2481B" w:rsidRPr="00CC532A">
        <w:rPr>
          <w:rFonts w:eastAsiaTheme="minorEastAsia"/>
          <w:sz w:val="24"/>
          <w:szCs w:val="24"/>
        </w:rPr>
        <w:t xml:space="preserve">that </w:t>
      </w:r>
      <w:r w:rsidR="00D2481B">
        <w:rPr>
          <w:rFonts w:eastAsiaTheme="minorEastAsia"/>
          <w:sz w:val="24"/>
          <w:szCs w:val="24"/>
        </w:rPr>
        <w:t xml:space="preserve">the anti-symmetric mode is </w:t>
      </w:r>
      <w:r w:rsidR="00234A09">
        <w:rPr>
          <w:rFonts w:eastAsiaTheme="minorEastAsia"/>
          <w:sz w:val="24"/>
          <w:szCs w:val="24"/>
        </w:rPr>
        <w:t xml:space="preserve">indeed </w:t>
      </w:r>
      <w:r w:rsidR="00D2481B">
        <w:rPr>
          <w:rFonts w:eastAsiaTheme="minorEastAsia"/>
          <w:sz w:val="24"/>
          <w:szCs w:val="24"/>
        </w:rPr>
        <w:t>much less effective in generating hot</w:t>
      </w:r>
      <w:r w:rsidR="009556DD">
        <w:rPr>
          <w:rFonts w:eastAsiaTheme="minorEastAsia"/>
          <w:sz w:val="24"/>
          <w:szCs w:val="24"/>
        </w:rPr>
        <w:t>-</w:t>
      </w:r>
      <w:r w:rsidR="00D2481B">
        <w:rPr>
          <w:rFonts w:eastAsiaTheme="minorEastAsia"/>
          <w:sz w:val="24"/>
          <w:szCs w:val="24"/>
        </w:rPr>
        <w:t>electrons</w:t>
      </w:r>
      <w:r w:rsidR="004B6791">
        <w:rPr>
          <w:rFonts w:eastAsiaTheme="minorEastAsia"/>
          <w:sz w:val="24"/>
          <w:szCs w:val="24"/>
        </w:rPr>
        <w:t>,</w:t>
      </w:r>
      <w:r w:rsidR="00D2481B">
        <w:rPr>
          <w:rFonts w:eastAsiaTheme="minorEastAsia"/>
          <w:sz w:val="24"/>
          <w:szCs w:val="24"/>
        </w:rPr>
        <w:t xml:space="preserve"> resulting in 400</w:t>
      </w:r>
      <w:r w:rsidR="002625F2">
        <w:rPr>
          <w:rFonts w:eastAsiaTheme="minorEastAsia"/>
          <w:sz w:val="24"/>
          <w:szCs w:val="24"/>
        </w:rPr>
        <w:t>-</w:t>
      </w:r>
      <w:r w:rsidR="00D2481B">
        <w:rPr>
          <w:rFonts w:eastAsiaTheme="minorEastAsia"/>
          <w:sz w:val="24"/>
          <w:szCs w:val="24"/>
        </w:rPr>
        <w:t>times (30</w:t>
      </w:r>
      <w:r w:rsidR="002625F2">
        <w:rPr>
          <w:rFonts w:eastAsiaTheme="minorEastAsia"/>
          <w:sz w:val="24"/>
          <w:szCs w:val="24"/>
        </w:rPr>
        <w:t>-</w:t>
      </w:r>
      <w:r w:rsidR="00D2481B">
        <w:rPr>
          <w:rFonts w:eastAsiaTheme="minorEastAsia"/>
          <w:sz w:val="24"/>
          <w:szCs w:val="24"/>
        </w:rPr>
        <w:t xml:space="preserve">times) </w:t>
      </w:r>
      <w:r w:rsidR="004B6791">
        <w:rPr>
          <w:rFonts w:eastAsiaTheme="minorEastAsia"/>
          <w:sz w:val="24"/>
          <w:szCs w:val="24"/>
        </w:rPr>
        <w:t>fewer</w:t>
      </w:r>
      <w:r w:rsidR="00D2481B">
        <w:rPr>
          <w:rFonts w:eastAsiaTheme="minorEastAsia"/>
          <w:sz w:val="24"/>
          <w:szCs w:val="24"/>
        </w:rPr>
        <w:t xml:space="preserve"> carriers, in comparison to the symmetric mode for the 6</w:t>
      </w:r>
      <w:r w:rsidR="00DF1F9F">
        <w:rPr>
          <w:rFonts w:eastAsiaTheme="minorEastAsia"/>
          <w:sz w:val="24"/>
          <w:szCs w:val="24"/>
        </w:rPr>
        <w:t xml:space="preserve"> </w:t>
      </w:r>
      <w:r w:rsidR="00D2481B">
        <w:rPr>
          <w:rFonts w:eastAsiaTheme="minorEastAsia"/>
          <w:sz w:val="24"/>
          <w:szCs w:val="24"/>
        </w:rPr>
        <w:t>nm (13</w:t>
      </w:r>
      <w:r w:rsidR="00DF1F9F">
        <w:rPr>
          <w:rFonts w:eastAsiaTheme="minorEastAsia"/>
          <w:sz w:val="24"/>
          <w:szCs w:val="24"/>
        </w:rPr>
        <w:t xml:space="preserve"> </w:t>
      </w:r>
      <w:r w:rsidR="002625F2">
        <w:rPr>
          <w:rFonts w:eastAsiaTheme="minorEastAsia"/>
          <w:sz w:val="24"/>
          <w:szCs w:val="24"/>
        </w:rPr>
        <w:t>nm</w:t>
      </w:r>
      <w:r w:rsidR="00D2481B">
        <w:rPr>
          <w:rFonts w:eastAsiaTheme="minorEastAsia"/>
          <w:sz w:val="24"/>
          <w:szCs w:val="24"/>
        </w:rPr>
        <w:t>)</w:t>
      </w:r>
      <w:r w:rsidR="002625F2">
        <w:rPr>
          <w:rFonts w:eastAsiaTheme="minorEastAsia"/>
          <w:sz w:val="24"/>
          <w:szCs w:val="24"/>
        </w:rPr>
        <w:t>-</w:t>
      </w:r>
      <w:r w:rsidR="00D2481B">
        <w:rPr>
          <w:rFonts w:eastAsiaTheme="minorEastAsia"/>
          <w:sz w:val="24"/>
          <w:szCs w:val="24"/>
        </w:rPr>
        <w:t>thick film.</w:t>
      </w:r>
    </w:p>
    <w:p w14:paraId="52F2C796" w14:textId="6C53BE12" w:rsidR="00026DC9" w:rsidRPr="00CC532A" w:rsidRDefault="006C44E5" w:rsidP="00026DC9">
      <w:pPr>
        <w:spacing w:line="480" w:lineRule="auto"/>
        <w:ind w:firstLine="720"/>
        <w:jc w:val="both"/>
        <w:rPr>
          <w:rFonts w:eastAsiaTheme="minorEastAsia"/>
          <w:sz w:val="24"/>
          <w:szCs w:val="24"/>
        </w:rPr>
      </w:pPr>
      <w:r>
        <w:rPr>
          <w:rFonts w:eastAsiaTheme="minorEastAsia"/>
          <w:sz w:val="24"/>
          <w:szCs w:val="24"/>
        </w:rPr>
        <w:t>Our</w:t>
      </w:r>
      <w:r w:rsidR="00026DC9" w:rsidRPr="00CC532A">
        <w:rPr>
          <w:rFonts w:eastAsiaTheme="minorEastAsia"/>
          <w:sz w:val="24"/>
          <w:szCs w:val="24"/>
        </w:rPr>
        <w:t xml:space="preserve"> </w:t>
      </w:r>
      <w:r w:rsidR="00D2481B">
        <w:rPr>
          <w:rFonts w:eastAsiaTheme="minorEastAsia"/>
          <w:sz w:val="24"/>
          <w:szCs w:val="24"/>
        </w:rPr>
        <w:t>scanning probe</w:t>
      </w:r>
      <w:r w:rsidR="00F631D1">
        <w:rPr>
          <w:rFonts w:eastAsiaTheme="minorEastAsia"/>
          <w:sz w:val="24"/>
          <w:szCs w:val="24"/>
        </w:rPr>
        <w:t>-</w:t>
      </w:r>
      <w:r w:rsidR="00D2481B">
        <w:rPr>
          <w:rFonts w:eastAsiaTheme="minorEastAsia"/>
          <w:sz w:val="24"/>
          <w:szCs w:val="24"/>
        </w:rPr>
        <w:t xml:space="preserve">based approach </w:t>
      </w:r>
      <w:r w:rsidR="00973A3E">
        <w:rPr>
          <w:rFonts w:eastAsiaTheme="minorEastAsia"/>
          <w:sz w:val="24"/>
          <w:szCs w:val="24"/>
        </w:rPr>
        <w:t xml:space="preserve">combines </w:t>
      </w:r>
      <w:r w:rsidR="00C233E3">
        <w:rPr>
          <w:rFonts w:eastAsiaTheme="minorEastAsia"/>
          <w:sz w:val="24"/>
          <w:szCs w:val="24"/>
        </w:rPr>
        <w:t xml:space="preserve">single molecule </w:t>
      </w:r>
      <w:r w:rsidR="00973A3E">
        <w:rPr>
          <w:rFonts w:eastAsiaTheme="minorEastAsia"/>
          <w:sz w:val="24"/>
          <w:szCs w:val="24"/>
        </w:rPr>
        <w:t xml:space="preserve">quantum transport </w:t>
      </w:r>
      <w:r w:rsidR="00931AD1">
        <w:rPr>
          <w:rFonts w:eastAsiaTheme="minorEastAsia"/>
          <w:sz w:val="24"/>
          <w:szCs w:val="24"/>
        </w:rPr>
        <w:t>measurements</w:t>
      </w:r>
      <w:r w:rsidR="00C233E3">
        <w:rPr>
          <w:rFonts w:eastAsiaTheme="minorEastAsia"/>
          <w:sz w:val="24"/>
          <w:szCs w:val="24"/>
        </w:rPr>
        <w:t xml:space="preserve"> </w:t>
      </w:r>
      <w:r w:rsidR="00973A3E">
        <w:rPr>
          <w:rFonts w:eastAsiaTheme="minorEastAsia"/>
          <w:sz w:val="24"/>
          <w:szCs w:val="24"/>
        </w:rPr>
        <w:t xml:space="preserve">and </w:t>
      </w:r>
      <w:proofErr w:type="spellStart"/>
      <w:r w:rsidR="00973A3E">
        <w:rPr>
          <w:rFonts w:eastAsiaTheme="minorEastAsia"/>
          <w:sz w:val="24"/>
          <w:szCs w:val="24"/>
        </w:rPr>
        <w:t>nanoplasmonics</w:t>
      </w:r>
      <w:proofErr w:type="spellEnd"/>
      <w:r w:rsidR="00973A3E">
        <w:rPr>
          <w:rFonts w:eastAsiaTheme="minorEastAsia"/>
          <w:sz w:val="24"/>
          <w:szCs w:val="24"/>
        </w:rPr>
        <w:t xml:space="preserve"> to directly map </w:t>
      </w:r>
      <w:r w:rsidR="00E9266B">
        <w:rPr>
          <w:rFonts w:eastAsiaTheme="minorEastAsia"/>
          <w:sz w:val="24"/>
          <w:szCs w:val="24"/>
        </w:rPr>
        <w:t xml:space="preserve">the </w:t>
      </w:r>
      <w:r w:rsidR="00973A3E">
        <w:rPr>
          <w:rFonts w:eastAsiaTheme="minorEastAsia"/>
          <w:sz w:val="24"/>
          <w:szCs w:val="24"/>
        </w:rPr>
        <w:t>steady</w:t>
      </w:r>
      <w:r w:rsidR="00E9266B">
        <w:rPr>
          <w:rFonts w:eastAsiaTheme="minorEastAsia"/>
          <w:sz w:val="24"/>
          <w:szCs w:val="24"/>
        </w:rPr>
        <w:t>-</w:t>
      </w:r>
      <w:r w:rsidR="00973A3E">
        <w:rPr>
          <w:rFonts w:eastAsiaTheme="minorEastAsia"/>
          <w:sz w:val="24"/>
          <w:szCs w:val="24"/>
        </w:rPr>
        <w:t>state energy distributions of hot</w:t>
      </w:r>
      <w:r w:rsidR="009556DD">
        <w:rPr>
          <w:rFonts w:eastAsiaTheme="minorEastAsia"/>
          <w:sz w:val="24"/>
          <w:szCs w:val="24"/>
        </w:rPr>
        <w:t>-</w:t>
      </w:r>
      <w:r w:rsidR="00973A3E">
        <w:rPr>
          <w:rFonts w:eastAsiaTheme="minorEastAsia"/>
          <w:sz w:val="24"/>
          <w:szCs w:val="24"/>
        </w:rPr>
        <w:t>carriers</w:t>
      </w:r>
      <w:r w:rsidR="00282BDB">
        <w:rPr>
          <w:rFonts w:eastAsiaTheme="minorEastAsia"/>
          <w:sz w:val="24"/>
          <w:szCs w:val="24"/>
        </w:rPr>
        <w:t>.</w:t>
      </w:r>
      <w:r w:rsidR="002E308F">
        <w:rPr>
          <w:rFonts w:eastAsiaTheme="minorEastAsia"/>
          <w:sz w:val="24"/>
          <w:szCs w:val="24"/>
        </w:rPr>
        <w:t xml:space="preserve"> </w:t>
      </w:r>
      <w:r w:rsidR="00C233E3">
        <w:rPr>
          <w:rFonts w:eastAsiaTheme="minorEastAsia"/>
          <w:sz w:val="24"/>
          <w:szCs w:val="24"/>
        </w:rPr>
        <w:t>The a</w:t>
      </w:r>
      <w:r w:rsidR="00282BDB">
        <w:rPr>
          <w:rFonts w:eastAsiaTheme="minorEastAsia"/>
          <w:sz w:val="24"/>
          <w:szCs w:val="24"/>
        </w:rPr>
        <w:t>p</w:t>
      </w:r>
      <w:r w:rsidR="00D067AB">
        <w:rPr>
          <w:rFonts w:eastAsiaTheme="minorEastAsia"/>
          <w:sz w:val="24"/>
          <w:szCs w:val="24"/>
        </w:rPr>
        <w:t xml:space="preserve">proaches developed </w:t>
      </w:r>
      <w:r w:rsidR="00026DC9" w:rsidRPr="00CC532A">
        <w:rPr>
          <w:rFonts w:eastAsiaTheme="minorEastAsia"/>
          <w:sz w:val="24"/>
          <w:szCs w:val="24"/>
        </w:rPr>
        <w:t xml:space="preserve">will </w:t>
      </w:r>
      <w:r w:rsidR="00282BDB">
        <w:rPr>
          <w:rFonts w:eastAsiaTheme="minorEastAsia"/>
          <w:sz w:val="24"/>
          <w:szCs w:val="24"/>
        </w:rPr>
        <w:t>enable</w:t>
      </w:r>
      <w:r w:rsidR="008C546F">
        <w:rPr>
          <w:rFonts w:eastAsiaTheme="minorEastAsia"/>
          <w:sz w:val="24"/>
          <w:szCs w:val="24"/>
        </w:rPr>
        <w:t xml:space="preserve"> fundamental insights into hot</w:t>
      </w:r>
      <w:r w:rsidR="009556DD">
        <w:rPr>
          <w:rFonts w:eastAsiaTheme="minorEastAsia"/>
          <w:sz w:val="24"/>
          <w:szCs w:val="24"/>
        </w:rPr>
        <w:t>-</w:t>
      </w:r>
      <w:r w:rsidR="008C546F">
        <w:rPr>
          <w:rFonts w:eastAsiaTheme="minorEastAsia"/>
          <w:sz w:val="24"/>
          <w:szCs w:val="24"/>
        </w:rPr>
        <w:t xml:space="preserve">carrier generation processes </w:t>
      </w:r>
      <w:r w:rsidR="005A2C61">
        <w:rPr>
          <w:rFonts w:eastAsiaTheme="minorEastAsia"/>
          <w:sz w:val="24"/>
          <w:szCs w:val="24"/>
        </w:rPr>
        <w:t xml:space="preserve">and </w:t>
      </w:r>
      <w:r w:rsidR="00C233E3">
        <w:rPr>
          <w:rFonts w:eastAsiaTheme="minorEastAsia"/>
          <w:sz w:val="24"/>
          <w:szCs w:val="24"/>
        </w:rPr>
        <w:t xml:space="preserve">are </w:t>
      </w:r>
      <w:r w:rsidR="00282BDB">
        <w:rPr>
          <w:rFonts w:eastAsiaTheme="minorEastAsia"/>
          <w:sz w:val="24"/>
          <w:szCs w:val="24"/>
        </w:rPr>
        <w:t>critical for</w:t>
      </w:r>
      <w:r w:rsidR="00026DC9" w:rsidRPr="00CC532A">
        <w:rPr>
          <w:rFonts w:eastAsiaTheme="minorEastAsia"/>
          <w:sz w:val="24"/>
          <w:szCs w:val="24"/>
        </w:rPr>
        <w:t xml:space="preserve"> future hot</w:t>
      </w:r>
      <w:r w:rsidR="009556DD">
        <w:rPr>
          <w:rFonts w:eastAsiaTheme="minorEastAsia"/>
          <w:sz w:val="24"/>
          <w:szCs w:val="24"/>
        </w:rPr>
        <w:t>-</w:t>
      </w:r>
      <w:r w:rsidR="00026DC9" w:rsidRPr="00CC532A">
        <w:rPr>
          <w:rFonts w:eastAsiaTheme="minorEastAsia"/>
          <w:sz w:val="24"/>
          <w:szCs w:val="24"/>
        </w:rPr>
        <w:t xml:space="preserve">carrier </w:t>
      </w:r>
      <w:r w:rsidR="008C546F">
        <w:rPr>
          <w:rFonts w:eastAsiaTheme="minorEastAsia"/>
          <w:sz w:val="24"/>
          <w:szCs w:val="24"/>
        </w:rPr>
        <w:t xml:space="preserve">assisted </w:t>
      </w:r>
      <w:r w:rsidR="00026DC9" w:rsidRPr="00CC532A">
        <w:rPr>
          <w:rFonts w:eastAsiaTheme="minorEastAsia"/>
          <w:sz w:val="24"/>
          <w:szCs w:val="24"/>
        </w:rPr>
        <w:t xml:space="preserve">technologies. </w:t>
      </w:r>
    </w:p>
    <w:p w14:paraId="46DFA0E8" w14:textId="77777777" w:rsidR="003A56F8" w:rsidRDefault="003A56F8" w:rsidP="00026DC9">
      <w:pPr>
        <w:jc w:val="both"/>
        <w:rPr>
          <w:rFonts w:eastAsiaTheme="minorEastAsia"/>
          <w:sz w:val="28"/>
          <w:szCs w:val="28"/>
        </w:rPr>
      </w:pPr>
    </w:p>
    <w:p w14:paraId="0C2CAED7" w14:textId="77777777" w:rsidR="003A56F8" w:rsidRDefault="003A56F8" w:rsidP="00026DC9">
      <w:pPr>
        <w:jc w:val="both"/>
        <w:rPr>
          <w:rFonts w:eastAsiaTheme="minorEastAsia"/>
          <w:sz w:val="28"/>
          <w:szCs w:val="28"/>
        </w:rPr>
      </w:pPr>
    </w:p>
    <w:p w14:paraId="293C1751" w14:textId="77777777" w:rsidR="003A56F8" w:rsidRDefault="003A56F8" w:rsidP="00026DC9">
      <w:pPr>
        <w:jc w:val="both"/>
        <w:rPr>
          <w:rFonts w:eastAsiaTheme="minorEastAsia"/>
          <w:sz w:val="28"/>
          <w:szCs w:val="28"/>
        </w:rPr>
      </w:pPr>
    </w:p>
    <w:p w14:paraId="01575486" w14:textId="77777777" w:rsidR="00CB4A7B" w:rsidRDefault="00CB4A7B" w:rsidP="00026DC9">
      <w:pPr>
        <w:jc w:val="both"/>
        <w:rPr>
          <w:rFonts w:eastAsiaTheme="minorEastAsia"/>
          <w:sz w:val="28"/>
          <w:szCs w:val="28"/>
        </w:rPr>
      </w:pPr>
    </w:p>
    <w:p w14:paraId="0E5240D8" w14:textId="77777777" w:rsidR="00CB4A7B" w:rsidRDefault="00CB4A7B" w:rsidP="00026DC9">
      <w:pPr>
        <w:jc w:val="both"/>
        <w:rPr>
          <w:rFonts w:eastAsiaTheme="minorEastAsia"/>
          <w:sz w:val="28"/>
          <w:szCs w:val="28"/>
        </w:rPr>
      </w:pPr>
    </w:p>
    <w:p w14:paraId="048E5FBD" w14:textId="77777777" w:rsidR="00CB4A7B" w:rsidRDefault="00CB4A7B" w:rsidP="00026DC9">
      <w:pPr>
        <w:jc w:val="both"/>
        <w:rPr>
          <w:rFonts w:eastAsiaTheme="minorEastAsia"/>
          <w:sz w:val="28"/>
          <w:szCs w:val="28"/>
        </w:rPr>
      </w:pPr>
    </w:p>
    <w:p w14:paraId="64FB764A" w14:textId="77777777" w:rsidR="00CB4A7B" w:rsidRDefault="00CB4A7B" w:rsidP="00026DC9">
      <w:pPr>
        <w:jc w:val="both"/>
        <w:rPr>
          <w:rFonts w:eastAsiaTheme="minorEastAsia"/>
          <w:sz w:val="28"/>
          <w:szCs w:val="28"/>
        </w:rPr>
      </w:pPr>
    </w:p>
    <w:p w14:paraId="1DF5E5EA" w14:textId="77777777" w:rsidR="00CB4A7B" w:rsidRDefault="00CB4A7B" w:rsidP="00026DC9">
      <w:pPr>
        <w:jc w:val="both"/>
        <w:rPr>
          <w:rFonts w:eastAsiaTheme="minorEastAsia"/>
          <w:sz w:val="28"/>
          <w:szCs w:val="28"/>
        </w:rPr>
      </w:pPr>
    </w:p>
    <w:p w14:paraId="7D8208E3" w14:textId="77777777" w:rsidR="00CB4A7B" w:rsidRDefault="00CB4A7B" w:rsidP="00026DC9">
      <w:pPr>
        <w:jc w:val="both"/>
        <w:rPr>
          <w:rFonts w:eastAsiaTheme="minorEastAsia"/>
          <w:sz w:val="28"/>
          <w:szCs w:val="28"/>
        </w:rPr>
      </w:pPr>
    </w:p>
    <w:p w14:paraId="009BE63A" w14:textId="77777777" w:rsidR="00CB4A7B" w:rsidRDefault="00CB4A7B" w:rsidP="00026DC9">
      <w:pPr>
        <w:jc w:val="both"/>
        <w:rPr>
          <w:rFonts w:eastAsiaTheme="minorEastAsia"/>
          <w:sz w:val="28"/>
          <w:szCs w:val="28"/>
        </w:rPr>
      </w:pPr>
    </w:p>
    <w:p w14:paraId="77DBF8FD" w14:textId="77777777" w:rsidR="00CB4A7B" w:rsidRDefault="00CB4A7B" w:rsidP="00026DC9">
      <w:pPr>
        <w:jc w:val="both"/>
        <w:rPr>
          <w:rFonts w:eastAsiaTheme="minorEastAsia"/>
          <w:sz w:val="28"/>
          <w:szCs w:val="28"/>
        </w:rPr>
      </w:pPr>
    </w:p>
    <w:p w14:paraId="4CEBEB69" w14:textId="77777777" w:rsidR="00CB4A7B" w:rsidRDefault="00CB4A7B" w:rsidP="00026DC9">
      <w:pPr>
        <w:jc w:val="both"/>
        <w:rPr>
          <w:rFonts w:eastAsiaTheme="minorEastAsia"/>
          <w:sz w:val="28"/>
          <w:szCs w:val="28"/>
        </w:rPr>
      </w:pPr>
    </w:p>
    <w:p w14:paraId="11B2F6EF" w14:textId="77777777" w:rsidR="00CB4A7B" w:rsidRDefault="00CB4A7B" w:rsidP="00026DC9">
      <w:pPr>
        <w:jc w:val="both"/>
        <w:rPr>
          <w:rFonts w:eastAsiaTheme="minorEastAsia"/>
          <w:sz w:val="28"/>
          <w:szCs w:val="28"/>
        </w:rPr>
      </w:pPr>
    </w:p>
    <w:p w14:paraId="4BC5A51D" w14:textId="479062F2" w:rsidR="00506FFE" w:rsidRDefault="00506FFE" w:rsidP="00026DC9">
      <w:pPr>
        <w:jc w:val="both"/>
        <w:rPr>
          <w:rFonts w:eastAsiaTheme="minorEastAsia"/>
          <w:b/>
          <w:sz w:val="24"/>
          <w:szCs w:val="24"/>
        </w:rPr>
      </w:pPr>
    </w:p>
    <w:p w14:paraId="1CDA8ED3" w14:textId="77777777" w:rsidR="00506FFE" w:rsidRDefault="00506FFE" w:rsidP="00026DC9">
      <w:pPr>
        <w:jc w:val="both"/>
        <w:rPr>
          <w:rFonts w:eastAsiaTheme="minorEastAsia"/>
          <w:b/>
          <w:sz w:val="24"/>
          <w:szCs w:val="24"/>
        </w:rPr>
      </w:pPr>
    </w:p>
    <w:p w14:paraId="415FB3E4" w14:textId="777D4C07" w:rsidR="00026DC9" w:rsidRDefault="00026DC9" w:rsidP="00026DC9">
      <w:pPr>
        <w:jc w:val="both"/>
        <w:rPr>
          <w:rFonts w:eastAsiaTheme="minorEastAsia"/>
          <w:b/>
          <w:sz w:val="24"/>
          <w:szCs w:val="24"/>
        </w:rPr>
      </w:pPr>
      <w:r w:rsidRPr="00A430D8">
        <w:rPr>
          <w:rFonts w:eastAsiaTheme="minorEastAsia"/>
          <w:b/>
          <w:sz w:val="24"/>
          <w:szCs w:val="24"/>
        </w:rPr>
        <w:t>R</w:t>
      </w:r>
      <w:r w:rsidR="00490260">
        <w:rPr>
          <w:rFonts w:eastAsiaTheme="minorEastAsia"/>
          <w:b/>
          <w:sz w:val="24"/>
          <w:szCs w:val="24"/>
        </w:rPr>
        <w:t>EFERENCES AND NOTES</w:t>
      </w:r>
      <w:r w:rsidRPr="00A430D8">
        <w:rPr>
          <w:rFonts w:eastAsiaTheme="minorEastAsia"/>
          <w:b/>
          <w:sz w:val="24"/>
          <w:szCs w:val="24"/>
        </w:rPr>
        <w:t>:</w:t>
      </w:r>
    </w:p>
    <w:p w14:paraId="0F8509CC" w14:textId="77777777" w:rsidR="00A430D8" w:rsidRPr="00A430D8" w:rsidRDefault="00A430D8" w:rsidP="00026DC9">
      <w:pPr>
        <w:jc w:val="both"/>
        <w:rPr>
          <w:rFonts w:eastAsiaTheme="minorEastAsia"/>
          <w:b/>
          <w:sz w:val="24"/>
          <w:szCs w:val="24"/>
        </w:rPr>
      </w:pPr>
    </w:p>
    <w:p w14:paraId="31E37593" w14:textId="3F69BB3C" w:rsidR="007121D2" w:rsidRPr="007121D2" w:rsidRDefault="00026DC9" w:rsidP="007121D2">
      <w:pPr>
        <w:widowControl w:val="0"/>
        <w:autoSpaceDE w:val="0"/>
        <w:autoSpaceDN w:val="0"/>
        <w:adjustRightInd w:val="0"/>
        <w:ind w:left="640" w:hanging="640"/>
        <w:rPr>
          <w:noProof/>
          <w:sz w:val="24"/>
          <w:szCs w:val="24"/>
        </w:rPr>
      </w:pPr>
      <w:r w:rsidRPr="00CC532A">
        <w:rPr>
          <w:rFonts w:eastAsiaTheme="minorEastAsia"/>
          <w:sz w:val="24"/>
          <w:szCs w:val="24"/>
        </w:rPr>
        <w:fldChar w:fldCharType="begin" w:fldLock="1"/>
      </w:r>
      <w:r w:rsidRPr="00CC532A">
        <w:rPr>
          <w:rFonts w:eastAsiaTheme="minorEastAsia"/>
          <w:sz w:val="24"/>
          <w:szCs w:val="24"/>
        </w:rPr>
        <w:instrText xml:space="preserve">ADDIN Mendeley Bibliography CSL_BIBLIOGRAPHY </w:instrText>
      </w:r>
      <w:r w:rsidRPr="00CC532A">
        <w:rPr>
          <w:rFonts w:eastAsiaTheme="minorEastAsia"/>
          <w:sz w:val="24"/>
          <w:szCs w:val="24"/>
        </w:rPr>
        <w:fldChar w:fldCharType="separate"/>
      </w:r>
      <w:r w:rsidR="007121D2" w:rsidRPr="007121D2">
        <w:rPr>
          <w:noProof/>
          <w:sz w:val="24"/>
          <w:szCs w:val="24"/>
        </w:rPr>
        <w:t xml:space="preserve">1. </w:t>
      </w:r>
      <w:r w:rsidR="007121D2" w:rsidRPr="007121D2">
        <w:rPr>
          <w:noProof/>
          <w:sz w:val="24"/>
          <w:szCs w:val="24"/>
        </w:rPr>
        <w:tab/>
        <w:t xml:space="preserve">J. M. Ziman, </w:t>
      </w:r>
      <w:r w:rsidR="007121D2" w:rsidRPr="007121D2">
        <w:rPr>
          <w:i/>
          <w:iCs/>
          <w:noProof/>
          <w:sz w:val="24"/>
          <w:szCs w:val="24"/>
        </w:rPr>
        <w:t>Principles of the Theory of Solids</w:t>
      </w:r>
      <w:r w:rsidR="007121D2" w:rsidRPr="007121D2">
        <w:rPr>
          <w:noProof/>
          <w:sz w:val="24"/>
          <w:szCs w:val="24"/>
        </w:rPr>
        <w:t xml:space="preserve"> (Cambridge University Press, </w:t>
      </w:r>
      <w:r w:rsidR="001A0762">
        <w:rPr>
          <w:noProof/>
          <w:sz w:val="24"/>
          <w:szCs w:val="24"/>
        </w:rPr>
        <w:t>ed. 2</w:t>
      </w:r>
      <w:r w:rsidR="007121D2" w:rsidRPr="007121D2">
        <w:rPr>
          <w:noProof/>
          <w:sz w:val="24"/>
          <w:szCs w:val="24"/>
        </w:rPr>
        <w:t>, 1972).</w:t>
      </w:r>
    </w:p>
    <w:p w14:paraId="7E22520E"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 </w:t>
      </w:r>
      <w:r w:rsidRPr="007121D2">
        <w:rPr>
          <w:noProof/>
          <w:sz w:val="24"/>
          <w:szCs w:val="24"/>
        </w:rPr>
        <w:tab/>
        <w:t xml:space="preserve">S. Linic, P. Christopher, D. B. Ingram, Plasmonic-metal nanostructures for efficient conversion of solar to chemical energy. </w:t>
      </w:r>
      <w:r w:rsidRPr="007121D2">
        <w:rPr>
          <w:i/>
          <w:iCs/>
          <w:noProof/>
          <w:sz w:val="24"/>
          <w:szCs w:val="24"/>
        </w:rPr>
        <w:t>Nat. Mater.</w:t>
      </w:r>
      <w:r w:rsidRPr="007121D2">
        <w:rPr>
          <w:noProof/>
          <w:sz w:val="24"/>
          <w:szCs w:val="24"/>
        </w:rPr>
        <w:t xml:space="preserve"> </w:t>
      </w:r>
      <w:r w:rsidRPr="007121D2">
        <w:rPr>
          <w:b/>
          <w:bCs/>
          <w:noProof/>
          <w:sz w:val="24"/>
          <w:szCs w:val="24"/>
        </w:rPr>
        <w:t>10</w:t>
      </w:r>
      <w:r w:rsidRPr="007121D2">
        <w:rPr>
          <w:noProof/>
          <w:sz w:val="24"/>
          <w:szCs w:val="24"/>
        </w:rPr>
        <w:t>, 911–921 (2011).</w:t>
      </w:r>
    </w:p>
    <w:p w14:paraId="05B2D222"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 </w:t>
      </w:r>
      <w:r w:rsidRPr="007121D2">
        <w:rPr>
          <w:noProof/>
          <w:sz w:val="24"/>
          <w:szCs w:val="24"/>
        </w:rPr>
        <w:tab/>
        <w:t xml:space="preserve">S. Linic, U. Aslam, C. Boerigter, M. Morabito, Photochemical transformations on plasmonic metal nanoparticles. </w:t>
      </w:r>
      <w:r w:rsidRPr="007121D2">
        <w:rPr>
          <w:i/>
          <w:iCs/>
          <w:noProof/>
          <w:sz w:val="24"/>
          <w:szCs w:val="24"/>
        </w:rPr>
        <w:t>Nat. Mater.</w:t>
      </w:r>
      <w:r w:rsidRPr="007121D2">
        <w:rPr>
          <w:noProof/>
          <w:sz w:val="24"/>
          <w:szCs w:val="24"/>
        </w:rPr>
        <w:t xml:space="preserve"> </w:t>
      </w:r>
      <w:r w:rsidRPr="007121D2">
        <w:rPr>
          <w:b/>
          <w:bCs/>
          <w:noProof/>
          <w:sz w:val="24"/>
          <w:szCs w:val="24"/>
        </w:rPr>
        <w:t>14</w:t>
      </w:r>
      <w:r w:rsidRPr="007121D2">
        <w:rPr>
          <w:noProof/>
          <w:sz w:val="24"/>
          <w:szCs w:val="24"/>
        </w:rPr>
        <w:t>, 567–576 (2015).</w:t>
      </w:r>
    </w:p>
    <w:p w14:paraId="38341D52" w14:textId="465D9DBF"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 </w:t>
      </w:r>
      <w:r w:rsidRPr="007121D2">
        <w:rPr>
          <w:noProof/>
          <w:sz w:val="24"/>
          <w:szCs w:val="24"/>
        </w:rPr>
        <w:tab/>
        <w:t xml:space="preserve">L. Zhou, D. F. Swearer, C. Zhang, H. Robatjazi, H. Zhao, L. Henderson, L. Dong, P. Christopher, E. A. Carter, P. Nordlander, N. J. Halas, Quantifying hot carrier and thermal contributions in plasmonic photocatalysis. </w:t>
      </w:r>
      <w:r w:rsidR="001A0762">
        <w:rPr>
          <w:i/>
          <w:iCs/>
          <w:noProof/>
          <w:sz w:val="24"/>
          <w:szCs w:val="24"/>
        </w:rPr>
        <w:t xml:space="preserve">Science </w:t>
      </w:r>
      <w:r w:rsidRPr="007121D2">
        <w:rPr>
          <w:b/>
          <w:bCs/>
          <w:noProof/>
          <w:sz w:val="24"/>
          <w:szCs w:val="24"/>
        </w:rPr>
        <w:t>362</w:t>
      </w:r>
      <w:r w:rsidRPr="007121D2">
        <w:rPr>
          <w:noProof/>
          <w:sz w:val="24"/>
          <w:szCs w:val="24"/>
        </w:rPr>
        <w:t>, 69–72 (2018).</w:t>
      </w:r>
    </w:p>
    <w:p w14:paraId="4255AAC1" w14:textId="22043DF9"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 </w:t>
      </w:r>
      <w:r w:rsidRPr="007121D2">
        <w:rPr>
          <w:noProof/>
          <w:sz w:val="24"/>
          <w:szCs w:val="24"/>
        </w:rPr>
        <w:tab/>
        <w:t xml:space="preserve">A. Naldoni, F. Riboni, U. Guler, A. Boltasseva, V. M. Shalaev, A. V. Kildishev, Solar-Powered Plasmon-Enhanced Heterogeneous Catalysis. </w:t>
      </w:r>
      <w:r w:rsidRPr="007121D2">
        <w:rPr>
          <w:i/>
          <w:iCs/>
          <w:noProof/>
          <w:sz w:val="24"/>
          <w:szCs w:val="24"/>
        </w:rPr>
        <w:t>Nanophotonics</w:t>
      </w:r>
      <w:r w:rsidRPr="007121D2">
        <w:rPr>
          <w:noProof/>
          <w:sz w:val="24"/>
          <w:szCs w:val="24"/>
        </w:rPr>
        <w:t xml:space="preserve"> </w:t>
      </w:r>
      <w:r w:rsidRPr="007121D2">
        <w:rPr>
          <w:b/>
          <w:bCs/>
          <w:noProof/>
          <w:sz w:val="24"/>
          <w:szCs w:val="24"/>
        </w:rPr>
        <w:t>5</w:t>
      </w:r>
      <w:r w:rsidRPr="007121D2">
        <w:rPr>
          <w:noProof/>
          <w:sz w:val="24"/>
          <w:szCs w:val="24"/>
        </w:rPr>
        <w:t>, 112–133 (2016).</w:t>
      </w:r>
    </w:p>
    <w:p w14:paraId="6B849164" w14:textId="399B169F"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6. </w:t>
      </w:r>
      <w:r w:rsidRPr="007121D2">
        <w:rPr>
          <w:noProof/>
          <w:sz w:val="24"/>
          <w:szCs w:val="24"/>
        </w:rPr>
        <w:tab/>
        <w:t xml:space="preserve">C. Clavero, Plasmon-induced hot-electron generation at nanoparticle/metal-oxide interfaces for photovoltaic and photocatalytic devices. </w:t>
      </w:r>
      <w:r w:rsidRPr="007121D2">
        <w:rPr>
          <w:i/>
          <w:iCs/>
          <w:noProof/>
          <w:sz w:val="24"/>
          <w:szCs w:val="24"/>
        </w:rPr>
        <w:t>Nat. Photonics</w:t>
      </w:r>
      <w:r w:rsidRPr="007121D2">
        <w:rPr>
          <w:noProof/>
          <w:sz w:val="24"/>
          <w:szCs w:val="24"/>
        </w:rPr>
        <w:t xml:space="preserve"> </w:t>
      </w:r>
      <w:r w:rsidRPr="007121D2">
        <w:rPr>
          <w:b/>
          <w:bCs/>
          <w:noProof/>
          <w:sz w:val="24"/>
          <w:szCs w:val="24"/>
        </w:rPr>
        <w:t>8</w:t>
      </w:r>
      <w:r w:rsidRPr="007121D2">
        <w:rPr>
          <w:noProof/>
          <w:sz w:val="24"/>
          <w:szCs w:val="24"/>
        </w:rPr>
        <w:t>, 95–103 (2014).</w:t>
      </w:r>
    </w:p>
    <w:p w14:paraId="57CA9D04" w14:textId="54F46A81"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7. </w:t>
      </w:r>
      <w:r w:rsidRPr="007121D2">
        <w:rPr>
          <w:noProof/>
          <w:sz w:val="24"/>
          <w:szCs w:val="24"/>
        </w:rPr>
        <w:tab/>
        <w:t xml:space="preserve">M. W. Knight, H. Sobhani, P. Nordlander, N. J. Halas, Photodetection with active optical antennas. </w:t>
      </w:r>
      <w:r w:rsidR="001A0762">
        <w:rPr>
          <w:i/>
          <w:iCs/>
          <w:noProof/>
          <w:sz w:val="24"/>
          <w:szCs w:val="24"/>
        </w:rPr>
        <w:t xml:space="preserve">Science </w:t>
      </w:r>
      <w:r w:rsidRPr="007121D2">
        <w:rPr>
          <w:b/>
          <w:bCs/>
          <w:noProof/>
          <w:sz w:val="24"/>
          <w:szCs w:val="24"/>
        </w:rPr>
        <w:t>332</w:t>
      </w:r>
      <w:r w:rsidRPr="007121D2">
        <w:rPr>
          <w:noProof/>
          <w:sz w:val="24"/>
          <w:szCs w:val="24"/>
        </w:rPr>
        <w:t>, 702–704 (2011).</w:t>
      </w:r>
    </w:p>
    <w:p w14:paraId="12F68DAE"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8. </w:t>
      </w:r>
      <w:r w:rsidRPr="007121D2">
        <w:rPr>
          <w:noProof/>
          <w:sz w:val="24"/>
          <w:szCs w:val="24"/>
        </w:rPr>
        <w:tab/>
        <w:t xml:space="preserve">H. Chalabi, D. Schoen, M. L. Brongersma, Hot-electron photodetection with a plasmonic nanostripe antenna. </w:t>
      </w:r>
      <w:r w:rsidRPr="007121D2">
        <w:rPr>
          <w:i/>
          <w:iCs/>
          <w:noProof/>
          <w:sz w:val="24"/>
          <w:szCs w:val="24"/>
        </w:rPr>
        <w:t>Nano Lett.</w:t>
      </w:r>
      <w:r w:rsidRPr="007121D2">
        <w:rPr>
          <w:noProof/>
          <w:sz w:val="24"/>
          <w:szCs w:val="24"/>
        </w:rPr>
        <w:t xml:space="preserve"> </w:t>
      </w:r>
      <w:r w:rsidRPr="007121D2">
        <w:rPr>
          <w:b/>
          <w:bCs/>
          <w:noProof/>
          <w:sz w:val="24"/>
          <w:szCs w:val="24"/>
        </w:rPr>
        <w:t>14</w:t>
      </w:r>
      <w:r w:rsidRPr="007121D2">
        <w:rPr>
          <w:noProof/>
          <w:sz w:val="24"/>
          <w:szCs w:val="24"/>
        </w:rPr>
        <w:t>, 1374–1380 (2014).</w:t>
      </w:r>
    </w:p>
    <w:p w14:paraId="17A5FCEB" w14:textId="54EF91A0"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9. </w:t>
      </w:r>
      <w:r w:rsidRPr="007121D2">
        <w:rPr>
          <w:noProof/>
          <w:sz w:val="24"/>
          <w:szCs w:val="24"/>
        </w:rPr>
        <w:tab/>
        <w:t xml:space="preserve">A. Sobhani, M. W. Knight, Y. Wang, B. Zheng, N. S. King, L. V. Brown, Z. Fang, P. Nordlander, N. J. Halas, Narrowband photodetection in the near-infrared with a plasmon-induced hot electron device. </w:t>
      </w:r>
      <w:r w:rsidRPr="007121D2">
        <w:rPr>
          <w:i/>
          <w:iCs/>
          <w:noProof/>
          <w:sz w:val="24"/>
          <w:szCs w:val="24"/>
        </w:rPr>
        <w:t>Nat. Commun.</w:t>
      </w:r>
      <w:r w:rsidRPr="007121D2">
        <w:rPr>
          <w:noProof/>
          <w:sz w:val="24"/>
          <w:szCs w:val="24"/>
        </w:rPr>
        <w:t xml:space="preserve"> </w:t>
      </w:r>
      <w:r w:rsidRPr="007121D2">
        <w:rPr>
          <w:b/>
          <w:bCs/>
          <w:noProof/>
          <w:sz w:val="24"/>
          <w:szCs w:val="24"/>
        </w:rPr>
        <w:t>4</w:t>
      </w:r>
      <w:r w:rsidR="001A0762">
        <w:rPr>
          <w:noProof/>
          <w:sz w:val="24"/>
          <w:szCs w:val="24"/>
        </w:rPr>
        <w:t xml:space="preserve">, 1643 </w:t>
      </w:r>
      <w:r w:rsidRPr="007121D2">
        <w:rPr>
          <w:noProof/>
          <w:sz w:val="24"/>
          <w:szCs w:val="24"/>
        </w:rPr>
        <w:t>(2013).</w:t>
      </w:r>
    </w:p>
    <w:p w14:paraId="55E47965" w14:textId="456AA105"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10. </w:t>
      </w:r>
      <w:r w:rsidRPr="007121D2">
        <w:rPr>
          <w:noProof/>
          <w:sz w:val="24"/>
          <w:szCs w:val="24"/>
        </w:rPr>
        <w:tab/>
        <w:t xml:space="preserve">A. O. Govorov, H. Zhang, Y. K. Gun’Ko, Theory of photoinjection of hot plasmonic carriers from metal nanostructures into semiconductors and surface molecules. </w:t>
      </w:r>
      <w:r w:rsidRPr="007121D2">
        <w:rPr>
          <w:i/>
          <w:iCs/>
          <w:noProof/>
          <w:sz w:val="24"/>
          <w:szCs w:val="24"/>
        </w:rPr>
        <w:t>J. Phys. Chem. C</w:t>
      </w:r>
      <w:r w:rsidRPr="007121D2">
        <w:rPr>
          <w:noProof/>
          <w:sz w:val="24"/>
          <w:szCs w:val="24"/>
        </w:rPr>
        <w:t xml:space="preserve"> </w:t>
      </w:r>
      <w:r w:rsidRPr="007121D2">
        <w:rPr>
          <w:b/>
          <w:bCs/>
          <w:noProof/>
          <w:sz w:val="24"/>
          <w:szCs w:val="24"/>
        </w:rPr>
        <w:t>117</w:t>
      </w:r>
      <w:r w:rsidRPr="007121D2">
        <w:rPr>
          <w:noProof/>
          <w:sz w:val="24"/>
          <w:szCs w:val="24"/>
        </w:rPr>
        <w:t>, 16616–16631 (2013).</w:t>
      </w:r>
    </w:p>
    <w:p w14:paraId="3911F01C" w14:textId="410C5DAC"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11. </w:t>
      </w:r>
      <w:r w:rsidRPr="007121D2">
        <w:rPr>
          <w:noProof/>
          <w:sz w:val="24"/>
          <w:szCs w:val="24"/>
        </w:rPr>
        <w:tab/>
        <w:t xml:space="preserve">R. Sundararaman, P. Narang, A. S. Jermyn, W. A. Goddard, H. A. Atwater, Theoretical predictions for hot-carrier generation from surface plasmon decay. </w:t>
      </w:r>
      <w:r w:rsidRPr="007121D2">
        <w:rPr>
          <w:i/>
          <w:iCs/>
          <w:noProof/>
          <w:sz w:val="24"/>
          <w:szCs w:val="24"/>
        </w:rPr>
        <w:t>Nat. Commun.</w:t>
      </w:r>
      <w:r w:rsidRPr="007121D2">
        <w:rPr>
          <w:noProof/>
          <w:sz w:val="24"/>
          <w:szCs w:val="24"/>
        </w:rPr>
        <w:t xml:space="preserve"> </w:t>
      </w:r>
      <w:r w:rsidRPr="007121D2">
        <w:rPr>
          <w:b/>
          <w:bCs/>
          <w:noProof/>
          <w:sz w:val="24"/>
          <w:szCs w:val="24"/>
        </w:rPr>
        <w:t>5</w:t>
      </w:r>
      <w:r w:rsidR="000D64FE">
        <w:rPr>
          <w:noProof/>
          <w:sz w:val="24"/>
          <w:szCs w:val="24"/>
        </w:rPr>
        <w:t xml:space="preserve">, 5788 </w:t>
      </w:r>
      <w:r w:rsidRPr="007121D2">
        <w:rPr>
          <w:noProof/>
          <w:sz w:val="24"/>
          <w:szCs w:val="24"/>
        </w:rPr>
        <w:t>(2014).</w:t>
      </w:r>
    </w:p>
    <w:p w14:paraId="0035228A"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12. </w:t>
      </w:r>
      <w:r w:rsidRPr="007121D2">
        <w:rPr>
          <w:noProof/>
          <w:sz w:val="24"/>
          <w:szCs w:val="24"/>
        </w:rPr>
        <w:tab/>
        <w:t xml:space="preserve">A. Manjavacas, J. G. Liu, V. Kulkarni, P. Nordlander, Plasmon-induced hot carriers in metallic nanoparticles. </w:t>
      </w:r>
      <w:r w:rsidRPr="007121D2">
        <w:rPr>
          <w:i/>
          <w:iCs/>
          <w:noProof/>
          <w:sz w:val="24"/>
          <w:szCs w:val="24"/>
        </w:rPr>
        <w:t>ACS Nano</w:t>
      </w:r>
      <w:r w:rsidRPr="007121D2">
        <w:rPr>
          <w:noProof/>
          <w:sz w:val="24"/>
          <w:szCs w:val="24"/>
        </w:rPr>
        <w:t xml:space="preserve">. </w:t>
      </w:r>
      <w:r w:rsidRPr="007121D2">
        <w:rPr>
          <w:b/>
          <w:bCs/>
          <w:noProof/>
          <w:sz w:val="24"/>
          <w:szCs w:val="24"/>
        </w:rPr>
        <w:t>8</w:t>
      </w:r>
      <w:r w:rsidRPr="007121D2">
        <w:rPr>
          <w:noProof/>
          <w:sz w:val="24"/>
          <w:szCs w:val="24"/>
        </w:rPr>
        <w:t>, 7630–7638 (2014).</w:t>
      </w:r>
    </w:p>
    <w:p w14:paraId="117ABCBC" w14:textId="688E7EF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13. </w:t>
      </w:r>
      <w:r w:rsidRPr="007121D2">
        <w:rPr>
          <w:noProof/>
          <w:sz w:val="24"/>
          <w:szCs w:val="24"/>
        </w:rPr>
        <w:tab/>
        <w:t xml:space="preserve">H. Zhang, A. O. Govorov, Optical generation of hot plasmonic carriers in metal nanocrystals: The effects of shape and field enhancement. </w:t>
      </w:r>
      <w:r w:rsidRPr="007121D2">
        <w:rPr>
          <w:i/>
          <w:iCs/>
          <w:noProof/>
          <w:sz w:val="24"/>
          <w:szCs w:val="24"/>
        </w:rPr>
        <w:t>J. Phys. Chem. C</w:t>
      </w:r>
      <w:r w:rsidRPr="007121D2">
        <w:rPr>
          <w:noProof/>
          <w:sz w:val="24"/>
          <w:szCs w:val="24"/>
        </w:rPr>
        <w:t xml:space="preserve"> </w:t>
      </w:r>
      <w:r w:rsidRPr="007121D2">
        <w:rPr>
          <w:b/>
          <w:bCs/>
          <w:noProof/>
          <w:sz w:val="24"/>
          <w:szCs w:val="24"/>
        </w:rPr>
        <w:t>118</w:t>
      </w:r>
      <w:r w:rsidRPr="007121D2">
        <w:rPr>
          <w:noProof/>
          <w:sz w:val="24"/>
          <w:szCs w:val="24"/>
        </w:rPr>
        <w:t>, 7606–7614 (2014).</w:t>
      </w:r>
    </w:p>
    <w:p w14:paraId="2CA73F68" w14:textId="20C725F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14. </w:t>
      </w:r>
      <w:r w:rsidRPr="007121D2">
        <w:rPr>
          <w:noProof/>
          <w:sz w:val="24"/>
          <w:szCs w:val="24"/>
        </w:rPr>
        <w:tab/>
        <w:t xml:space="preserve">T. Heilpern, M. Manjare, A. O. Govorov, G. P. Wiederrecht, S. K. Gray, H. Harutyunyan, Determination of hot carrier energy distributions from inversion of ultrafast pump-probe reflectivity measurements. </w:t>
      </w:r>
      <w:r w:rsidRPr="007121D2">
        <w:rPr>
          <w:i/>
          <w:iCs/>
          <w:noProof/>
          <w:sz w:val="24"/>
          <w:szCs w:val="24"/>
        </w:rPr>
        <w:t>Nat. Commun.</w:t>
      </w:r>
      <w:r w:rsidRPr="007121D2">
        <w:rPr>
          <w:noProof/>
          <w:sz w:val="24"/>
          <w:szCs w:val="24"/>
        </w:rPr>
        <w:t xml:space="preserve"> </w:t>
      </w:r>
      <w:r w:rsidRPr="007121D2">
        <w:rPr>
          <w:b/>
          <w:bCs/>
          <w:noProof/>
          <w:sz w:val="24"/>
          <w:szCs w:val="24"/>
        </w:rPr>
        <w:t>9</w:t>
      </w:r>
      <w:r w:rsidR="000D64FE">
        <w:rPr>
          <w:noProof/>
          <w:sz w:val="24"/>
          <w:szCs w:val="24"/>
        </w:rPr>
        <w:t>, 1853 (2018)</w:t>
      </w:r>
      <w:r w:rsidRPr="007121D2">
        <w:rPr>
          <w:noProof/>
          <w:sz w:val="24"/>
          <w:szCs w:val="24"/>
        </w:rPr>
        <w:t>.</w:t>
      </w:r>
    </w:p>
    <w:p w14:paraId="27384916"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15. </w:t>
      </w:r>
      <w:r w:rsidRPr="007121D2">
        <w:rPr>
          <w:noProof/>
          <w:sz w:val="24"/>
          <w:szCs w:val="24"/>
        </w:rPr>
        <w:tab/>
        <w:t xml:space="preserve">J. B. Khurgin, Hot carriers generated by plasmons: Where are they generated and where do they go from there? </w:t>
      </w:r>
      <w:r w:rsidRPr="007121D2">
        <w:rPr>
          <w:i/>
          <w:iCs/>
          <w:noProof/>
          <w:sz w:val="24"/>
          <w:szCs w:val="24"/>
        </w:rPr>
        <w:t>Faraday Discuss.</w:t>
      </w:r>
      <w:r w:rsidRPr="007121D2">
        <w:rPr>
          <w:noProof/>
          <w:sz w:val="24"/>
          <w:szCs w:val="24"/>
        </w:rPr>
        <w:t xml:space="preserve"> </w:t>
      </w:r>
      <w:r w:rsidRPr="007121D2">
        <w:rPr>
          <w:b/>
          <w:bCs/>
          <w:noProof/>
          <w:sz w:val="24"/>
          <w:szCs w:val="24"/>
        </w:rPr>
        <w:t>214</w:t>
      </w:r>
      <w:r w:rsidRPr="007121D2">
        <w:rPr>
          <w:noProof/>
          <w:sz w:val="24"/>
          <w:szCs w:val="24"/>
        </w:rPr>
        <w:t>, 35–58 (2019).</w:t>
      </w:r>
    </w:p>
    <w:p w14:paraId="3558A7E9" w14:textId="22D0ACF4"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16. </w:t>
      </w:r>
      <w:r w:rsidRPr="007121D2">
        <w:rPr>
          <w:noProof/>
          <w:sz w:val="24"/>
          <w:szCs w:val="24"/>
        </w:rPr>
        <w:tab/>
        <w:t xml:space="preserve">Y. Dubi, Y. Sivan, “Hot” electrons in metallic nanostructures—non-thermal carriers or heating? </w:t>
      </w:r>
      <w:r w:rsidRPr="007121D2">
        <w:rPr>
          <w:i/>
          <w:iCs/>
          <w:noProof/>
          <w:sz w:val="24"/>
          <w:szCs w:val="24"/>
        </w:rPr>
        <w:t>Light Sci. Appl.</w:t>
      </w:r>
      <w:r w:rsidRPr="007121D2">
        <w:rPr>
          <w:noProof/>
          <w:sz w:val="24"/>
          <w:szCs w:val="24"/>
        </w:rPr>
        <w:t xml:space="preserve"> </w:t>
      </w:r>
      <w:r w:rsidRPr="007121D2">
        <w:rPr>
          <w:b/>
          <w:bCs/>
          <w:noProof/>
          <w:sz w:val="24"/>
          <w:szCs w:val="24"/>
        </w:rPr>
        <w:t>8</w:t>
      </w:r>
      <w:r w:rsidR="000D64FE">
        <w:rPr>
          <w:noProof/>
          <w:sz w:val="24"/>
          <w:szCs w:val="24"/>
        </w:rPr>
        <w:t xml:space="preserve">, 89 </w:t>
      </w:r>
      <w:r w:rsidRPr="007121D2">
        <w:rPr>
          <w:noProof/>
          <w:sz w:val="24"/>
          <w:szCs w:val="24"/>
        </w:rPr>
        <w:t>(2019), doi:10.1038/s41377-019-0199-x.</w:t>
      </w:r>
    </w:p>
    <w:p w14:paraId="252E6419" w14:textId="3EAE0F99"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17. </w:t>
      </w:r>
      <w:r w:rsidRPr="007121D2">
        <w:rPr>
          <w:noProof/>
          <w:sz w:val="24"/>
          <w:szCs w:val="24"/>
        </w:rPr>
        <w:tab/>
        <w:t xml:space="preserve">B. Xu, N. J. Tao, Measurement of single-molecule resistance by repeated formation of molecular junctions. </w:t>
      </w:r>
      <w:r w:rsidRPr="007121D2">
        <w:rPr>
          <w:i/>
          <w:iCs/>
          <w:noProof/>
          <w:sz w:val="24"/>
          <w:szCs w:val="24"/>
        </w:rPr>
        <w:t xml:space="preserve">Science </w:t>
      </w:r>
      <w:r w:rsidRPr="007121D2">
        <w:rPr>
          <w:b/>
          <w:bCs/>
          <w:noProof/>
          <w:sz w:val="24"/>
          <w:szCs w:val="24"/>
        </w:rPr>
        <w:t>301</w:t>
      </w:r>
      <w:r w:rsidRPr="007121D2">
        <w:rPr>
          <w:noProof/>
          <w:sz w:val="24"/>
          <w:szCs w:val="24"/>
        </w:rPr>
        <w:t>, 1221–1223 (2003).</w:t>
      </w:r>
    </w:p>
    <w:p w14:paraId="7FC2CD5F" w14:textId="2297F56B"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18. </w:t>
      </w:r>
      <w:r w:rsidRPr="007121D2">
        <w:rPr>
          <w:noProof/>
          <w:sz w:val="24"/>
          <w:szCs w:val="24"/>
        </w:rPr>
        <w:tab/>
        <w:t xml:space="preserve">P. Reddy, S.-Y. Jang, R. A. Segalman, A. Majumder, Thermoelectricity in molecular junctions. </w:t>
      </w:r>
      <w:r w:rsidRPr="007121D2">
        <w:rPr>
          <w:i/>
          <w:iCs/>
          <w:noProof/>
          <w:sz w:val="24"/>
          <w:szCs w:val="24"/>
        </w:rPr>
        <w:t xml:space="preserve">Science </w:t>
      </w:r>
      <w:r w:rsidRPr="007121D2">
        <w:rPr>
          <w:b/>
          <w:bCs/>
          <w:noProof/>
          <w:sz w:val="24"/>
          <w:szCs w:val="24"/>
        </w:rPr>
        <w:t>315</w:t>
      </w:r>
      <w:r w:rsidRPr="007121D2">
        <w:rPr>
          <w:noProof/>
          <w:sz w:val="24"/>
          <w:szCs w:val="24"/>
        </w:rPr>
        <w:t>, 1568–1572 (2007).</w:t>
      </w:r>
    </w:p>
    <w:p w14:paraId="6F4DC1DA" w14:textId="70324493"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19. </w:t>
      </w:r>
      <w:r w:rsidRPr="007121D2">
        <w:rPr>
          <w:noProof/>
          <w:sz w:val="24"/>
          <w:szCs w:val="24"/>
        </w:rPr>
        <w:tab/>
        <w:t xml:space="preserve">L. Cui, W. Jeong, S. Hur, M. Matt, J. C. Klöckner, F. Pauly, P. Nielaba, J. C. Cuevas, E. Meyhofer, P. Reddy, Quantized thermal transport in single-atom junctions. </w:t>
      </w:r>
      <w:r w:rsidRPr="007121D2">
        <w:rPr>
          <w:i/>
          <w:iCs/>
          <w:noProof/>
          <w:sz w:val="24"/>
          <w:szCs w:val="24"/>
        </w:rPr>
        <w:t>Science</w:t>
      </w:r>
      <w:r w:rsidRPr="007121D2">
        <w:rPr>
          <w:noProof/>
          <w:sz w:val="24"/>
          <w:szCs w:val="24"/>
        </w:rPr>
        <w:t xml:space="preserve"> </w:t>
      </w:r>
      <w:r w:rsidRPr="007121D2">
        <w:rPr>
          <w:b/>
          <w:bCs/>
          <w:noProof/>
          <w:sz w:val="24"/>
          <w:szCs w:val="24"/>
        </w:rPr>
        <w:t>355</w:t>
      </w:r>
      <w:r w:rsidRPr="007121D2">
        <w:rPr>
          <w:noProof/>
          <w:sz w:val="24"/>
          <w:szCs w:val="24"/>
        </w:rPr>
        <w:t xml:space="preserve">, </w:t>
      </w:r>
      <w:r w:rsidRPr="007121D2">
        <w:rPr>
          <w:noProof/>
          <w:sz w:val="24"/>
          <w:szCs w:val="24"/>
        </w:rPr>
        <w:lastRenderedPageBreak/>
        <w:t>1192–1195 (2017).</w:t>
      </w:r>
    </w:p>
    <w:p w14:paraId="1512AA48"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20. </w:t>
      </w:r>
      <w:r w:rsidRPr="007121D2">
        <w:rPr>
          <w:noProof/>
          <w:sz w:val="24"/>
          <w:szCs w:val="24"/>
        </w:rPr>
        <w:tab/>
        <w:t>See supplementary materials.</w:t>
      </w:r>
    </w:p>
    <w:p w14:paraId="081B36CB" w14:textId="5C7B264B"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21. </w:t>
      </w:r>
      <w:r w:rsidRPr="007121D2">
        <w:rPr>
          <w:noProof/>
          <w:sz w:val="24"/>
          <w:szCs w:val="24"/>
        </w:rPr>
        <w:tab/>
        <w:t xml:space="preserve">A. Vezzoli, I. Grace, C. Brooke, K. Wang, C. J. Lambert, B. Xu, R. J. Nichols, S. J. Higgins, Gating of single molecule junction conductance by charge transfer complex formation. </w:t>
      </w:r>
      <w:r w:rsidRPr="007121D2">
        <w:rPr>
          <w:i/>
          <w:iCs/>
          <w:noProof/>
          <w:sz w:val="24"/>
          <w:szCs w:val="24"/>
        </w:rPr>
        <w:t>Nanoscale</w:t>
      </w:r>
      <w:r w:rsidRPr="007121D2">
        <w:rPr>
          <w:noProof/>
          <w:sz w:val="24"/>
          <w:szCs w:val="24"/>
        </w:rPr>
        <w:t xml:space="preserve"> </w:t>
      </w:r>
      <w:r w:rsidRPr="007121D2">
        <w:rPr>
          <w:b/>
          <w:bCs/>
          <w:noProof/>
          <w:sz w:val="24"/>
          <w:szCs w:val="24"/>
        </w:rPr>
        <w:t>7</w:t>
      </w:r>
      <w:r w:rsidRPr="007121D2">
        <w:rPr>
          <w:noProof/>
          <w:sz w:val="24"/>
          <w:szCs w:val="24"/>
        </w:rPr>
        <w:t>, 18949–18955 (2015).</w:t>
      </w:r>
    </w:p>
    <w:p w14:paraId="1711CAC9"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22. </w:t>
      </w:r>
      <w:r w:rsidRPr="007121D2">
        <w:rPr>
          <w:noProof/>
          <w:sz w:val="24"/>
          <w:szCs w:val="24"/>
        </w:rPr>
        <w:tab/>
        <w:t xml:space="preserve">K. Wang, A. Vezzoli, I. M. Grace, M. McLaughlin, R. J. Nichols, B. Xu, C. J. Lambert, S. J. Higgins, Charge transfer complexation boosts molecular conductance through Fermi level pinning. </w:t>
      </w:r>
      <w:r w:rsidRPr="007121D2">
        <w:rPr>
          <w:i/>
          <w:iCs/>
          <w:noProof/>
          <w:sz w:val="24"/>
          <w:szCs w:val="24"/>
        </w:rPr>
        <w:t>Chem. Sci.</w:t>
      </w:r>
      <w:r w:rsidRPr="007121D2">
        <w:rPr>
          <w:noProof/>
          <w:sz w:val="24"/>
          <w:szCs w:val="24"/>
        </w:rPr>
        <w:t xml:space="preserve"> </w:t>
      </w:r>
      <w:r w:rsidRPr="007121D2">
        <w:rPr>
          <w:b/>
          <w:bCs/>
          <w:noProof/>
          <w:sz w:val="24"/>
          <w:szCs w:val="24"/>
        </w:rPr>
        <w:t>10</w:t>
      </w:r>
      <w:r w:rsidRPr="007121D2">
        <w:rPr>
          <w:noProof/>
          <w:sz w:val="24"/>
          <w:szCs w:val="24"/>
        </w:rPr>
        <w:t>, 2396–2403 (2019).</w:t>
      </w:r>
    </w:p>
    <w:p w14:paraId="209D4DF9"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23. </w:t>
      </w:r>
      <w:r w:rsidRPr="007121D2">
        <w:rPr>
          <w:noProof/>
          <w:sz w:val="24"/>
          <w:szCs w:val="24"/>
        </w:rPr>
        <w:tab/>
        <w:t xml:space="preserve">B. Capozzi, J. Z. Low, J. Xia, Z. F. Liu, J. B. Neaton, L. M. Campos, L. Venkataraman, Mapping the Transmission Functions of Single-Molecule Junctions. </w:t>
      </w:r>
      <w:r w:rsidRPr="007121D2">
        <w:rPr>
          <w:i/>
          <w:iCs/>
          <w:noProof/>
          <w:sz w:val="24"/>
          <w:szCs w:val="24"/>
        </w:rPr>
        <w:t>Nano Lett.</w:t>
      </w:r>
      <w:r w:rsidRPr="007121D2">
        <w:rPr>
          <w:noProof/>
          <w:sz w:val="24"/>
          <w:szCs w:val="24"/>
        </w:rPr>
        <w:t xml:space="preserve"> </w:t>
      </w:r>
      <w:r w:rsidRPr="007121D2">
        <w:rPr>
          <w:b/>
          <w:bCs/>
          <w:noProof/>
          <w:sz w:val="24"/>
          <w:szCs w:val="24"/>
        </w:rPr>
        <w:t>16</w:t>
      </w:r>
      <w:r w:rsidRPr="007121D2">
        <w:rPr>
          <w:noProof/>
          <w:sz w:val="24"/>
          <w:szCs w:val="24"/>
        </w:rPr>
        <w:t>, 3949–3954 (2016).</w:t>
      </w:r>
    </w:p>
    <w:p w14:paraId="4DC511D6" w14:textId="72A7EA7B"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24. </w:t>
      </w:r>
      <w:r w:rsidRPr="007121D2">
        <w:rPr>
          <w:noProof/>
          <w:sz w:val="24"/>
          <w:szCs w:val="24"/>
        </w:rPr>
        <w:tab/>
        <w:t xml:space="preserve">W. Lee, K. Kim, W. Jeong, L. A. Zotti, F. Pauly, J. C. Cuevas, P. Reddy, Heat dissipation in atomic-scale junctions. </w:t>
      </w:r>
      <w:r w:rsidRPr="007121D2">
        <w:rPr>
          <w:i/>
          <w:iCs/>
          <w:noProof/>
          <w:sz w:val="24"/>
          <w:szCs w:val="24"/>
        </w:rPr>
        <w:t>Nature</w:t>
      </w:r>
      <w:r w:rsidRPr="007121D2">
        <w:rPr>
          <w:noProof/>
          <w:sz w:val="24"/>
          <w:szCs w:val="24"/>
        </w:rPr>
        <w:t xml:space="preserve"> </w:t>
      </w:r>
      <w:r w:rsidRPr="007121D2">
        <w:rPr>
          <w:b/>
          <w:bCs/>
          <w:noProof/>
          <w:sz w:val="24"/>
          <w:szCs w:val="24"/>
        </w:rPr>
        <w:t>498</w:t>
      </w:r>
      <w:r w:rsidRPr="007121D2">
        <w:rPr>
          <w:noProof/>
          <w:sz w:val="24"/>
          <w:szCs w:val="24"/>
        </w:rPr>
        <w:t>, 209–212 (2013).</w:t>
      </w:r>
    </w:p>
    <w:p w14:paraId="1C4A2A6B" w14:textId="08727B8A"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25. </w:t>
      </w:r>
      <w:r w:rsidRPr="007121D2">
        <w:rPr>
          <w:noProof/>
          <w:sz w:val="24"/>
          <w:szCs w:val="24"/>
        </w:rPr>
        <w:tab/>
        <w:t xml:space="preserve">L. V. Besteiro, X. T. Kong, Z. Wang, G. Hartland, A. O. Govorov, Understanding Hot-Electron Generation and Plasmon Relaxation in Metal Nanocrystals: Quantum and Classical Mechanisms. </w:t>
      </w:r>
      <w:r w:rsidRPr="007121D2">
        <w:rPr>
          <w:i/>
          <w:iCs/>
          <w:noProof/>
          <w:sz w:val="24"/>
          <w:szCs w:val="24"/>
        </w:rPr>
        <w:t>ACS Photonics</w:t>
      </w:r>
      <w:r w:rsidRPr="007121D2">
        <w:rPr>
          <w:noProof/>
          <w:sz w:val="24"/>
          <w:szCs w:val="24"/>
        </w:rPr>
        <w:t xml:space="preserve"> </w:t>
      </w:r>
      <w:r w:rsidRPr="007121D2">
        <w:rPr>
          <w:b/>
          <w:bCs/>
          <w:noProof/>
          <w:sz w:val="24"/>
          <w:szCs w:val="24"/>
        </w:rPr>
        <w:t>4</w:t>
      </w:r>
      <w:r w:rsidRPr="007121D2">
        <w:rPr>
          <w:noProof/>
          <w:sz w:val="24"/>
          <w:szCs w:val="24"/>
        </w:rPr>
        <w:t>, 2759–2781 (2017).</w:t>
      </w:r>
    </w:p>
    <w:p w14:paraId="6449FF05"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26. </w:t>
      </w:r>
      <w:r w:rsidRPr="007121D2">
        <w:rPr>
          <w:noProof/>
          <w:sz w:val="24"/>
          <w:szCs w:val="24"/>
        </w:rPr>
        <w:tab/>
        <w:t xml:space="preserve">S. Bozhevolnyi, </w:t>
      </w:r>
      <w:r w:rsidRPr="007121D2">
        <w:rPr>
          <w:i/>
          <w:iCs/>
          <w:noProof/>
          <w:sz w:val="24"/>
          <w:szCs w:val="24"/>
        </w:rPr>
        <w:t>Plasmonic nanoguides and circuits</w:t>
      </w:r>
      <w:r w:rsidRPr="007121D2">
        <w:rPr>
          <w:noProof/>
          <w:sz w:val="24"/>
          <w:szCs w:val="24"/>
        </w:rPr>
        <w:t xml:space="preserve"> (Pan Stanford Publishing Pte. Ltd., 2009).</w:t>
      </w:r>
    </w:p>
    <w:p w14:paraId="05C94CD8" w14:textId="29048075"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27. </w:t>
      </w:r>
      <w:r w:rsidRPr="007121D2">
        <w:rPr>
          <w:noProof/>
          <w:sz w:val="24"/>
          <w:szCs w:val="24"/>
        </w:rPr>
        <w:tab/>
        <w:t xml:space="preserve">P. Berini, Long-range surface plasmon polaritons. </w:t>
      </w:r>
      <w:r w:rsidRPr="007121D2">
        <w:rPr>
          <w:i/>
          <w:iCs/>
          <w:noProof/>
          <w:sz w:val="24"/>
          <w:szCs w:val="24"/>
        </w:rPr>
        <w:t>Adv. Opt. Photonics</w:t>
      </w:r>
      <w:r w:rsidRPr="007121D2">
        <w:rPr>
          <w:noProof/>
          <w:sz w:val="24"/>
          <w:szCs w:val="24"/>
        </w:rPr>
        <w:t xml:space="preserve"> </w:t>
      </w:r>
      <w:r w:rsidRPr="007121D2">
        <w:rPr>
          <w:b/>
          <w:bCs/>
          <w:noProof/>
          <w:sz w:val="24"/>
          <w:szCs w:val="24"/>
        </w:rPr>
        <w:t>1</w:t>
      </w:r>
      <w:r w:rsidRPr="007121D2">
        <w:rPr>
          <w:noProof/>
          <w:sz w:val="24"/>
          <w:szCs w:val="24"/>
        </w:rPr>
        <w:t>, 484–588 (2009).</w:t>
      </w:r>
    </w:p>
    <w:p w14:paraId="1695AEC6"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28. </w:t>
      </w:r>
      <w:r w:rsidRPr="007121D2">
        <w:rPr>
          <w:noProof/>
          <w:sz w:val="24"/>
          <w:szCs w:val="24"/>
        </w:rPr>
        <w:tab/>
        <w:t xml:space="preserve">A. V. Zayats, S. A. Maier, </w:t>
      </w:r>
      <w:r w:rsidRPr="007121D2">
        <w:rPr>
          <w:i/>
          <w:iCs/>
          <w:noProof/>
          <w:sz w:val="24"/>
          <w:szCs w:val="24"/>
        </w:rPr>
        <w:t>Active plasmonics and tuneable plasmonic metamaterials</w:t>
      </w:r>
      <w:r w:rsidRPr="007121D2">
        <w:rPr>
          <w:noProof/>
          <w:sz w:val="24"/>
          <w:szCs w:val="24"/>
        </w:rPr>
        <w:t xml:space="preserve"> (John Wiley &amp; Sons, Inc, 2013).</w:t>
      </w:r>
    </w:p>
    <w:p w14:paraId="075E8D2B"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29. </w:t>
      </w:r>
      <w:r w:rsidRPr="007121D2">
        <w:rPr>
          <w:noProof/>
          <w:sz w:val="24"/>
          <w:szCs w:val="24"/>
        </w:rPr>
        <w:tab/>
        <w:t xml:space="preserve">P. Coleman, </w:t>
      </w:r>
      <w:r w:rsidRPr="007121D2">
        <w:rPr>
          <w:i/>
          <w:iCs/>
          <w:noProof/>
          <w:sz w:val="24"/>
          <w:szCs w:val="24"/>
        </w:rPr>
        <w:t>Introduction to many body physics</w:t>
      </w:r>
      <w:r w:rsidRPr="007121D2">
        <w:rPr>
          <w:noProof/>
          <w:sz w:val="24"/>
          <w:szCs w:val="24"/>
        </w:rPr>
        <w:t xml:space="preserve"> (Cambridge University Press, 2015).</w:t>
      </w:r>
    </w:p>
    <w:p w14:paraId="515A56AE" w14:textId="1DAD3131"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30. </w:t>
      </w:r>
      <w:r w:rsidRPr="007121D2">
        <w:rPr>
          <w:noProof/>
          <w:sz w:val="24"/>
          <w:szCs w:val="24"/>
        </w:rPr>
        <w:tab/>
        <w:t xml:space="preserve">R. H. M. Groeneveld, R. Sprik, A. Lagendijk, Femtosecond spectroscopy of electron-electron and electron-phonon energy relaxation in Ag and Au. </w:t>
      </w:r>
      <w:r w:rsidRPr="007121D2">
        <w:rPr>
          <w:i/>
          <w:iCs/>
          <w:noProof/>
          <w:sz w:val="24"/>
          <w:szCs w:val="24"/>
        </w:rPr>
        <w:t>Phys. Rev. B</w:t>
      </w:r>
      <w:r w:rsidRPr="007121D2">
        <w:rPr>
          <w:noProof/>
          <w:sz w:val="24"/>
          <w:szCs w:val="24"/>
        </w:rPr>
        <w:t xml:space="preserve"> </w:t>
      </w:r>
      <w:r w:rsidRPr="007121D2">
        <w:rPr>
          <w:b/>
          <w:bCs/>
          <w:noProof/>
          <w:sz w:val="24"/>
          <w:szCs w:val="24"/>
        </w:rPr>
        <w:t>51</w:t>
      </w:r>
      <w:r w:rsidRPr="007121D2">
        <w:rPr>
          <w:noProof/>
          <w:sz w:val="24"/>
          <w:szCs w:val="24"/>
        </w:rPr>
        <w:t>, 11433 (1995).</w:t>
      </w:r>
    </w:p>
    <w:p w14:paraId="11BC238F"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31. </w:t>
      </w:r>
      <w:r w:rsidRPr="007121D2">
        <w:rPr>
          <w:noProof/>
          <w:sz w:val="24"/>
          <w:szCs w:val="24"/>
        </w:rPr>
        <w:tab/>
        <w:t xml:space="preserve">S. Datta, </w:t>
      </w:r>
      <w:r w:rsidRPr="007121D2">
        <w:rPr>
          <w:i/>
          <w:iCs/>
          <w:noProof/>
          <w:sz w:val="24"/>
          <w:szCs w:val="24"/>
        </w:rPr>
        <w:t>Electronic transport in mesoscopic systems</w:t>
      </w:r>
      <w:r w:rsidRPr="007121D2">
        <w:rPr>
          <w:noProof/>
          <w:sz w:val="24"/>
          <w:szCs w:val="24"/>
        </w:rPr>
        <w:t xml:space="preserve"> (Cambridge University Press, 1995).</w:t>
      </w:r>
    </w:p>
    <w:p w14:paraId="79ACF053" w14:textId="5AE5BD3D"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32. </w:t>
      </w:r>
      <w:r w:rsidRPr="007121D2">
        <w:rPr>
          <w:noProof/>
          <w:sz w:val="24"/>
          <w:szCs w:val="24"/>
        </w:rPr>
        <w:tab/>
        <w:t xml:space="preserve">J. J. Apperloo, L. Bert Groenendaal, H. Verheyen, M. Jayakannan, R. A. J. Janssen, A. Dkhissi, D. Beljonne, R. Lazzaroni, J. L. Brédas, Optical and redox properties of a series of 3,4-ethylenedioxythiophene oligomers. </w:t>
      </w:r>
      <w:r w:rsidR="000D64FE">
        <w:rPr>
          <w:i/>
          <w:iCs/>
          <w:noProof/>
          <w:sz w:val="24"/>
          <w:szCs w:val="24"/>
        </w:rPr>
        <w:t>Chem. - A Eur. J</w:t>
      </w:r>
      <w:r w:rsidRPr="007121D2">
        <w:rPr>
          <w:noProof/>
          <w:sz w:val="24"/>
          <w:szCs w:val="24"/>
        </w:rPr>
        <w:t xml:space="preserve"> </w:t>
      </w:r>
      <w:r w:rsidRPr="007121D2">
        <w:rPr>
          <w:b/>
          <w:bCs/>
          <w:noProof/>
          <w:sz w:val="24"/>
          <w:szCs w:val="24"/>
        </w:rPr>
        <w:t>8</w:t>
      </w:r>
      <w:r w:rsidRPr="007121D2">
        <w:rPr>
          <w:noProof/>
          <w:sz w:val="24"/>
          <w:szCs w:val="24"/>
        </w:rPr>
        <w:t>, 2384–2396 (2002).</w:t>
      </w:r>
    </w:p>
    <w:p w14:paraId="7A8C9603"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33. </w:t>
      </w:r>
      <w:r w:rsidRPr="007121D2">
        <w:rPr>
          <w:noProof/>
          <w:sz w:val="24"/>
          <w:szCs w:val="24"/>
        </w:rPr>
        <w:tab/>
        <w:t xml:space="preserve">J. B. Khurgin, How to deal with the loss in plasmonics and metamaterials. </w:t>
      </w:r>
      <w:r w:rsidRPr="007121D2">
        <w:rPr>
          <w:i/>
          <w:iCs/>
          <w:noProof/>
          <w:sz w:val="24"/>
          <w:szCs w:val="24"/>
        </w:rPr>
        <w:t>Nat. Nanotechnol.</w:t>
      </w:r>
      <w:r w:rsidRPr="007121D2">
        <w:rPr>
          <w:noProof/>
          <w:sz w:val="24"/>
          <w:szCs w:val="24"/>
        </w:rPr>
        <w:t xml:space="preserve"> </w:t>
      </w:r>
      <w:r w:rsidRPr="007121D2">
        <w:rPr>
          <w:b/>
          <w:bCs/>
          <w:noProof/>
          <w:sz w:val="24"/>
          <w:szCs w:val="24"/>
        </w:rPr>
        <w:t>10</w:t>
      </w:r>
      <w:r w:rsidRPr="007121D2">
        <w:rPr>
          <w:noProof/>
          <w:sz w:val="24"/>
          <w:szCs w:val="24"/>
        </w:rPr>
        <w:t>, 2–6 (2015).</w:t>
      </w:r>
    </w:p>
    <w:p w14:paraId="7E63E6A6"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34. </w:t>
      </w:r>
      <w:r w:rsidRPr="007121D2">
        <w:rPr>
          <w:noProof/>
          <w:sz w:val="24"/>
          <w:szCs w:val="24"/>
        </w:rPr>
        <w:tab/>
        <w:t xml:space="preserve">G. V. Hartland, L. V. Besteiro, P. Johns, A. O. Govorov, What’s so Hot about Electrons in Metal Nanoparticles? </w:t>
      </w:r>
      <w:r w:rsidRPr="007121D2">
        <w:rPr>
          <w:i/>
          <w:iCs/>
          <w:noProof/>
          <w:sz w:val="24"/>
          <w:szCs w:val="24"/>
        </w:rPr>
        <w:t>ACS Energy Lett.</w:t>
      </w:r>
      <w:r w:rsidRPr="007121D2">
        <w:rPr>
          <w:noProof/>
          <w:sz w:val="24"/>
          <w:szCs w:val="24"/>
        </w:rPr>
        <w:t xml:space="preserve"> </w:t>
      </w:r>
      <w:r w:rsidRPr="007121D2">
        <w:rPr>
          <w:b/>
          <w:bCs/>
          <w:noProof/>
          <w:sz w:val="24"/>
          <w:szCs w:val="24"/>
        </w:rPr>
        <w:t>2</w:t>
      </w:r>
      <w:r w:rsidRPr="007121D2">
        <w:rPr>
          <w:noProof/>
          <w:sz w:val="24"/>
          <w:szCs w:val="24"/>
        </w:rPr>
        <w:t>, 1641–1653 (2017).</w:t>
      </w:r>
    </w:p>
    <w:p w14:paraId="59946E5B"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35. </w:t>
      </w:r>
      <w:r w:rsidRPr="007121D2">
        <w:rPr>
          <w:noProof/>
          <w:sz w:val="24"/>
          <w:szCs w:val="24"/>
        </w:rPr>
        <w:tab/>
        <w:t xml:space="preserve">I. Doron-Mor, Z. Barkay, N. Filip-Granit, A. Vaskevich, I. Rubinstein, Ultrathin gold island films on silanized glass. Morphology and optical properties. </w:t>
      </w:r>
      <w:r w:rsidRPr="007121D2">
        <w:rPr>
          <w:i/>
          <w:iCs/>
          <w:noProof/>
          <w:sz w:val="24"/>
          <w:szCs w:val="24"/>
        </w:rPr>
        <w:t>Chem. Mater.</w:t>
      </w:r>
      <w:r w:rsidRPr="007121D2">
        <w:rPr>
          <w:noProof/>
          <w:sz w:val="24"/>
          <w:szCs w:val="24"/>
        </w:rPr>
        <w:t xml:space="preserve"> </w:t>
      </w:r>
      <w:r w:rsidRPr="007121D2">
        <w:rPr>
          <w:b/>
          <w:bCs/>
          <w:noProof/>
          <w:sz w:val="24"/>
          <w:szCs w:val="24"/>
        </w:rPr>
        <w:t>16</w:t>
      </w:r>
      <w:r w:rsidRPr="007121D2">
        <w:rPr>
          <w:noProof/>
          <w:sz w:val="24"/>
          <w:szCs w:val="24"/>
        </w:rPr>
        <w:t>, 3476–3483 (2004).</w:t>
      </w:r>
    </w:p>
    <w:p w14:paraId="2E5A833C"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36. </w:t>
      </w:r>
      <w:r w:rsidRPr="007121D2">
        <w:rPr>
          <w:noProof/>
          <w:sz w:val="24"/>
          <w:szCs w:val="24"/>
        </w:rPr>
        <w:tab/>
        <w:t xml:space="preserve">T. Karakouz, D. Holder, M. Goomanovsky, A. Vaskevich, I. Rubinstein, Morphology and refractive index sensitivity of gold island films. </w:t>
      </w:r>
      <w:r w:rsidRPr="007121D2">
        <w:rPr>
          <w:i/>
          <w:iCs/>
          <w:noProof/>
          <w:sz w:val="24"/>
          <w:szCs w:val="24"/>
        </w:rPr>
        <w:t>Chem. Mater.</w:t>
      </w:r>
      <w:r w:rsidRPr="007121D2">
        <w:rPr>
          <w:noProof/>
          <w:sz w:val="24"/>
          <w:szCs w:val="24"/>
        </w:rPr>
        <w:t xml:space="preserve"> </w:t>
      </w:r>
      <w:r w:rsidRPr="007121D2">
        <w:rPr>
          <w:b/>
          <w:bCs/>
          <w:noProof/>
          <w:sz w:val="24"/>
          <w:szCs w:val="24"/>
        </w:rPr>
        <w:t>21</w:t>
      </w:r>
      <w:r w:rsidRPr="007121D2">
        <w:rPr>
          <w:noProof/>
          <w:sz w:val="24"/>
          <w:szCs w:val="24"/>
        </w:rPr>
        <w:t>, 5875–5885 (2009).</w:t>
      </w:r>
    </w:p>
    <w:p w14:paraId="61695708"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37. </w:t>
      </w:r>
      <w:r w:rsidRPr="007121D2">
        <w:rPr>
          <w:noProof/>
          <w:sz w:val="24"/>
          <w:szCs w:val="24"/>
        </w:rPr>
        <w:tab/>
        <w:t xml:space="preserve">A. Kossoy, V. Merk, D. Simakov, K. Leosson, S. Kéna-Cohen, S. A. Maier, Optical and Structural Properties of Ultra-thin Gold Films. </w:t>
      </w:r>
      <w:r w:rsidRPr="007121D2">
        <w:rPr>
          <w:i/>
          <w:iCs/>
          <w:noProof/>
          <w:sz w:val="24"/>
          <w:szCs w:val="24"/>
        </w:rPr>
        <w:t>Adv. Opt. Mater.</w:t>
      </w:r>
      <w:r w:rsidRPr="007121D2">
        <w:rPr>
          <w:noProof/>
          <w:sz w:val="24"/>
          <w:szCs w:val="24"/>
        </w:rPr>
        <w:t xml:space="preserve"> </w:t>
      </w:r>
      <w:r w:rsidRPr="007121D2">
        <w:rPr>
          <w:b/>
          <w:bCs/>
          <w:noProof/>
          <w:sz w:val="24"/>
          <w:szCs w:val="24"/>
        </w:rPr>
        <w:t>3</w:t>
      </w:r>
      <w:r w:rsidRPr="007121D2">
        <w:rPr>
          <w:noProof/>
          <w:sz w:val="24"/>
          <w:szCs w:val="24"/>
        </w:rPr>
        <w:t>, 71–77 (2015).</w:t>
      </w:r>
    </w:p>
    <w:p w14:paraId="213CBDA0"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38. </w:t>
      </w:r>
      <w:r w:rsidRPr="007121D2">
        <w:rPr>
          <w:noProof/>
          <w:sz w:val="24"/>
          <w:szCs w:val="24"/>
        </w:rPr>
        <w:tab/>
        <w:t xml:space="preserve">M. Hu, S. Noda, T. Okubo, Y. Yamaguchi, H. Komiyama, Structure and morphology of self-assembled 3-mercaptopropyltrimethoxysilane layers on silicon oxide. </w:t>
      </w:r>
      <w:r w:rsidRPr="007121D2">
        <w:rPr>
          <w:i/>
          <w:iCs/>
          <w:noProof/>
          <w:sz w:val="24"/>
          <w:szCs w:val="24"/>
        </w:rPr>
        <w:t>Appl. Surf. Sci.</w:t>
      </w:r>
      <w:r w:rsidRPr="007121D2">
        <w:rPr>
          <w:noProof/>
          <w:sz w:val="24"/>
          <w:szCs w:val="24"/>
        </w:rPr>
        <w:t xml:space="preserve"> </w:t>
      </w:r>
      <w:r w:rsidRPr="007121D2">
        <w:rPr>
          <w:b/>
          <w:bCs/>
          <w:noProof/>
          <w:sz w:val="24"/>
          <w:szCs w:val="24"/>
        </w:rPr>
        <w:t>181</w:t>
      </w:r>
      <w:r w:rsidRPr="007121D2">
        <w:rPr>
          <w:noProof/>
          <w:sz w:val="24"/>
          <w:szCs w:val="24"/>
        </w:rPr>
        <w:t>, 307–316 (2001).</w:t>
      </w:r>
    </w:p>
    <w:p w14:paraId="3243764C"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39. </w:t>
      </w:r>
      <w:r w:rsidRPr="007121D2">
        <w:rPr>
          <w:noProof/>
          <w:sz w:val="24"/>
          <w:szCs w:val="24"/>
        </w:rPr>
        <w:tab/>
        <w:t xml:space="preserve">C. A. Goss, D. H. Charych, M. Majda, Application of (3-Mercaptopropyl)trimethoxysilane as a Molecular Adhesive in the Fabrication of Vapor-Deposited Gold Electrodes on Glass Substrates. </w:t>
      </w:r>
      <w:r w:rsidRPr="007121D2">
        <w:rPr>
          <w:i/>
          <w:iCs/>
          <w:noProof/>
          <w:sz w:val="24"/>
          <w:szCs w:val="24"/>
        </w:rPr>
        <w:t>Anal. Chem.</w:t>
      </w:r>
      <w:r w:rsidRPr="007121D2">
        <w:rPr>
          <w:noProof/>
          <w:sz w:val="24"/>
          <w:szCs w:val="24"/>
        </w:rPr>
        <w:t xml:space="preserve"> </w:t>
      </w:r>
      <w:r w:rsidRPr="007121D2">
        <w:rPr>
          <w:b/>
          <w:bCs/>
          <w:noProof/>
          <w:sz w:val="24"/>
          <w:szCs w:val="24"/>
        </w:rPr>
        <w:t>63</w:t>
      </w:r>
      <w:r w:rsidRPr="007121D2">
        <w:rPr>
          <w:noProof/>
          <w:sz w:val="24"/>
          <w:szCs w:val="24"/>
        </w:rPr>
        <w:t>, 85–88 (1991).</w:t>
      </w:r>
    </w:p>
    <w:p w14:paraId="611E0CE9"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lastRenderedPageBreak/>
        <w:t xml:space="preserve">40. </w:t>
      </w:r>
      <w:r w:rsidRPr="007121D2">
        <w:rPr>
          <w:noProof/>
          <w:sz w:val="24"/>
          <w:szCs w:val="24"/>
        </w:rPr>
        <w:tab/>
        <w:t xml:space="preserve">B. Ren, G. Picardi, B. Pettinger, Preparation of gold tips suitable for tip-enhanced Raman spectroscopy and light emission by electrochemical etching. </w:t>
      </w:r>
      <w:r w:rsidRPr="007121D2">
        <w:rPr>
          <w:i/>
          <w:iCs/>
          <w:noProof/>
          <w:sz w:val="24"/>
          <w:szCs w:val="24"/>
        </w:rPr>
        <w:t>Rev. Sci. Instrum.</w:t>
      </w:r>
      <w:r w:rsidRPr="007121D2">
        <w:rPr>
          <w:noProof/>
          <w:sz w:val="24"/>
          <w:szCs w:val="24"/>
        </w:rPr>
        <w:t xml:space="preserve"> </w:t>
      </w:r>
      <w:r w:rsidRPr="007121D2">
        <w:rPr>
          <w:b/>
          <w:bCs/>
          <w:noProof/>
          <w:sz w:val="24"/>
          <w:szCs w:val="24"/>
        </w:rPr>
        <w:t>75</w:t>
      </w:r>
      <w:r w:rsidRPr="007121D2">
        <w:rPr>
          <w:noProof/>
          <w:sz w:val="24"/>
          <w:szCs w:val="24"/>
        </w:rPr>
        <w:t>, 837–841 (2004).</w:t>
      </w:r>
    </w:p>
    <w:p w14:paraId="58E2358A"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41. </w:t>
      </w:r>
      <w:r w:rsidRPr="007121D2">
        <w:rPr>
          <w:noProof/>
          <w:sz w:val="24"/>
          <w:szCs w:val="24"/>
        </w:rPr>
        <w:tab/>
        <w:t xml:space="preserve">L. Cui, R. Miao, C. Jiang, E. Meyhofer, P. Reddy, Perspective: Thermal and thermoelectric transport in molecular junctions. </w:t>
      </w:r>
      <w:r w:rsidRPr="007121D2">
        <w:rPr>
          <w:i/>
          <w:iCs/>
          <w:noProof/>
          <w:sz w:val="24"/>
          <w:szCs w:val="24"/>
        </w:rPr>
        <w:t>J. Chem. Phys.</w:t>
      </w:r>
      <w:r w:rsidRPr="007121D2">
        <w:rPr>
          <w:noProof/>
          <w:sz w:val="24"/>
          <w:szCs w:val="24"/>
        </w:rPr>
        <w:t xml:space="preserve"> </w:t>
      </w:r>
      <w:r w:rsidRPr="007121D2">
        <w:rPr>
          <w:b/>
          <w:bCs/>
          <w:noProof/>
          <w:sz w:val="24"/>
          <w:szCs w:val="24"/>
        </w:rPr>
        <w:t>146</w:t>
      </w:r>
      <w:r w:rsidRPr="007121D2">
        <w:rPr>
          <w:noProof/>
          <w:sz w:val="24"/>
          <w:szCs w:val="24"/>
        </w:rPr>
        <w:t>, 092201 (2017).</w:t>
      </w:r>
    </w:p>
    <w:p w14:paraId="792CC260"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42. </w:t>
      </w:r>
      <w:r w:rsidRPr="007121D2">
        <w:rPr>
          <w:noProof/>
          <w:sz w:val="24"/>
          <w:szCs w:val="24"/>
        </w:rPr>
        <w:tab/>
        <w:t xml:space="preserve">B. Capozzi, J. Xia, O. Adak, E. J. Dell, Z. F. Liu, J. C. Taylor, J. B. Neaton, L. M. Campos, L. Venkataraman, Single-molecule diodes with high rectification ratios through environmental control. </w:t>
      </w:r>
      <w:r w:rsidRPr="007121D2">
        <w:rPr>
          <w:i/>
          <w:iCs/>
          <w:noProof/>
          <w:sz w:val="24"/>
          <w:szCs w:val="24"/>
        </w:rPr>
        <w:t>Nat. Nanotechnol.</w:t>
      </w:r>
      <w:r w:rsidRPr="007121D2">
        <w:rPr>
          <w:noProof/>
          <w:sz w:val="24"/>
          <w:szCs w:val="24"/>
        </w:rPr>
        <w:t xml:space="preserve"> </w:t>
      </w:r>
      <w:r w:rsidRPr="007121D2">
        <w:rPr>
          <w:b/>
          <w:bCs/>
          <w:noProof/>
          <w:sz w:val="24"/>
          <w:szCs w:val="24"/>
        </w:rPr>
        <w:t>10</w:t>
      </w:r>
      <w:r w:rsidRPr="007121D2">
        <w:rPr>
          <w:noProof/>
          <w:sz w:val="24"/>
          <w:szCs w:val="24"/>
        </w:rPr>
        <w:t>, 522–527 (2015).</w:t>
      </w:r>
    </w:p>
    <w:p w14:paraId="4529D582" w14:textId="0661F09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43. </w:t>
      </w:r>
      <w:r w:rsidRPr="007121D2">
        <w:rPr>
          <w:noProof/>
          <w:sz w:val="24"/>
          <w:szCs w:val="24"/>
        </w:rPr>
        <w:tab/>
        <w:t xml:space="preserve">A. Archambault, F. Marquier, J.-J. Greffet, C. Arnold, Quantum theory of spontaneous and stimulated emission of surface plasmons. </w:t>
      </w:r>
      <w:r w:rsidRPr="007121D2">
        <w:rPr>
          <w:i/>
          <w:iCs/>
          <w:noProof/>
          <w:sz w:val="24"/>
          <w:szCs w:val="24"/>
        </w:rPr>
        <w:t>Phys. Rev. B</w:t>
      </w:r>
      <w:r w:rsidRPr="007121D2">
        <w:rPr>
          <w:noProof/>
          <w:sz w:val="24"/>
          <w:szCs w:val="24"/>
        </w:rPr>
        <w:t xml:space="preserve">. </w:t>
      </w:r>
      <w:r w:rsidRPr="007121D2">
        <w:rPr>
          <w:b/>
          <w:bCs/>
          <w:noProof/>
          <w:sz w:val="24"/>
          <w:szCs w:val="24"/>
        </w:rPr>
        <w:t>82</w:t>
      </w:r>
      <w:r w:rsidR="000D64FE">
        <w:rPr>
          <w:noProof/>
          <w:sz w:val="24"/>
          <w:szCs w:val="24"/>
        </w:rPr>
        <w:t xml:space="preserve">, </w:t>
      </w:r>
      <w:r w:rsidR="000D64FE" w:rsidRPr="000D64FE">
        <w:rPr>
          <w:noProof/>
          <w:sz w:val="24"/>
          <w:szCs w:val="24"/>
        </w:rPr>
        <w:t xml:space="preserve">035411 </w:t>
      </w:r>
      <w:r w:rsidRPr="007121D2">
        <w:rPr>
          <w:noProof/>
          <w:sz w:val="24"/>
          <w:szCs w:val="24"/>
        </w:rPr>
        <w:t>(2010).</w:t>
      </w:r>
    </w:p>
    <w:p w14:paraId="70F0C726" w14:textId="77777777"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44. </w:t>
      </w:r>
      <w:r w:rsidRPr="007121D2">
        <w:rPr>
          <w:noProof/>
          <w:sz w:val="24"/>
          <w:szCs w:val="24"/>
        </w:rPr>
        <w:tab/>
        <w:t xml:space="preserve">A. D. Rakić, A. B. Djurišić, J. M. Elazar, M. L. Majewski, Optical properties of metallic films for vertical-cavity optoelectronic devices. </w:t>
      </w:r>
      <w:r w:rsidRPr="007121D2">
        <w:rPr>
          <w:i/>
          <w:iCs/>
          <w:noProof/>
          <w:sz w:val="24"/>
          <w:szCs w:val="24"/>
        </w:rPr>
        <w:t>Appl. Opt.</w:t>
      </w:r>
      <w:r w:rsidRPr="007121D2">
        <w:rPr>
          <w:noProof/>
          <w:sz w:val="24"/>
          <w:szCs w:val="24"/>
        </w:rPr>
        <w:t xml:space="preserve"> </w:t>
      </w:r>
      <w:r w:rsidRPr="007121D2">
        <w:rPr>
          <w:b/>
          <w:bCs/>
          <w:noProof/>
          <w:sz w:val="24"/>
          <w:szCs w:val="24"/>
        </w:rPr>
        <w:t>37</w:t>
      </w:r>
      <w:r w:rsidRPr="007121D2">
        <w:rPr>
          <w:noProof/>
          <w:sz w:val="24"/>
          <w:szCs w:val="24"/>
        </w:rPr>
        <w:t>, 5271–5283 (1998).</w:t>
      </w:r>
    </w:p>
    <w:p w14:paraId="6014DE5C" w14:textId="155922D1"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45. </w:t>
      </w:r>
      <w:r w:rsidRPr="007121D2">
        <w:rPr>
          <w:noProof/>
          <w:sz w:val="24"/>
          <w:szCs w:val="24"/>
        </w:rPr>
        <w:tab/>
        <w:t xml:space="preserve">R. Sundararaman, K. Letchworth-Weaver, K. A. Schwarz, D. Gunceler, Y. Ozhabes, T. A. Arias, JDFTx: Software for joint density-functional theory. </w:t>
      </w:r>
      <w:r w:rsidRPr="007121D2">
        <w:rPr>
          <w:i/>
          <w:iCs/>
          <w:noProof/>
          <w:sz w:val="24"/>
          <w:szCs w:val="24"/>
        </w:rPr>
        <w:t>SoftwareX</w:t>
      </w:r>
      <w:r w:rsidRPr="007121D2">
        <w:rPr>
          <w:noProof/>
          <w:sz w:val="24"/>
          <w:szCs w:val="24"/>
        </w:rPr>
        <w:t xml:space="preserve"> </w:t>
      </w:r>
      <w:r w:rsidRPr="007121D2">
        <w:rPr>
          <w:b/>
          <w:bCs/>
          <w:noProof/>
          <w:sz w:val="24"/>
          <w:szCs w:val="24"/>
        </w:rPr>
        <w:t>6</w:t>
      </w:r>
      <w:r w:rsidRPr="007121D2">
        <w:rPr>
          <w:noProof/>
          <w:sz w:val="24"/>
          <w:szCs w:val="24"/>
        </w:rPr>
        <w:t>, 278–284 (2017).</w:t>
      </w:r>
    </w:p>
    <w:p w14:paraId="1BA35C72" w14:textId="71DED821"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46. </w:t>
      </w:r>
      <w:r w:rsidRPr="007121D2">
        <w:rPr>
          <w:noProof/>
          <w:sz w:val="24"/>
          <w:szCs w:val="24"/>
        </w:rPr>
        <w:tab/>
        <w:t xml:space="preserve">J. P. Perdew, A. Ruzsinszky, G. I. Csonka, O. A. Vydrov, G. E. Scuseria, L. A. Constantin, X. Zhou, K. Burke, Restoring the density-gradient expansion for exchange in solids and surfaces. </w:t>
      </w:r>
      <w:r w:rsidRPr="007121D2">
        <w:rPr>
          <w:i/>
          <w:iCs/>
          <w:noProof/>
          <w:sz w:val="24"/>
          <w:szCs w:val="24"/>
        </w:rPr>
        <w:t>Phys. Rev. Lett.</w:t>
      </w:r>
      <w:r w:rsidRPr="007121D2">
        <w:rPr>
          <w:noProof/>
          <w:sz w:val="24"/>
          <w:szCs w:val="24"/>
        </w:rPr>
        <w:t xml:space="preserve"> </w:t>
      </w:r>
      <w:r w:rsidRPr="007121D2">
        <w:rPr>
          <w:b/>
          <w:bCs/>
          <w:noProof/>
          <w:sz w:val="24"/>
          <w:szCs w:val="24"/>
        </w:rPr>
        <w:t>100</w:t>
      </w:r>
      <w:r w:rsidR="000D64FE">
        <w:rPr>
          <w:noProof/>
          <w:sz w:val="24"/>
          <w:szCs w:val="24"/>
        </w:rPr>
        <w:t xml:space="preserve">, </w:t>
      </w:r>
      <w:r w:rsidR="000D64FE" w:rsidRPr="000D64FE">
        <w:rPr>
          <w:noProof/>
          <w:sz w:val="24"/>
          <w:szCs w:val="24"/>
        </w:rPr>
        <w:t xml:space="preserve">13640 </w:t>
      </w:r>
      <w:r w:rsidR="000D64FE">
        <w:rPr>
          <w:noProof/>
          <w:sz w:val="24"/>
          <w:szCs w:val="24"/>
        </w:rPr>
        <w:t>(2008)</w:t>
      </w:r>
      <w:r w:rsidRPr="007121D2">
        <w:rPr>
          <w:noProof/>
          <w:sz w:val="24"/>
          <w:szCs w:val="24"/>
        </w:rPr>
        <w:t>.</w:t>
      </w:r>
    </w:p>
    <w:p w14:paraId="651E3FE7" w14:textId="3D634222"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47. </w:t>
      </w:r>
      <w:r w:rsidRPr="007121D2">
        <w:rPr>
          <w:noProof/>
          <w:sz w:val="24"/>
          <w:szCs w:val="24"/>
        </w:rPr>
        <w:tab/>
        <w:t xml:space="preserve">S. L. Dudarev, G. A. Botton, A. Y. Savrasov, C. J. Humphreys, A. P. Sutton, Electron-energy-loss spectra and the structural stability of nickel oxide: An LSDA+U study. </w:t>
      </w:r>
      <w:r w:rsidRPr="007121D2">
        <w:rPr>
          <w:i/>
          <w:iCs/>
          <w:noProof/>
          <w:sz w:val="24"/>
          <w:szCs w:val="24"/>
        </w:rPr>
        <w:t>Phys. Rev. B</w:t>
      </w:r>
      <w:r w:rsidRPr="007121D2">
        <w:rPr>
          <w:noProof/>
          <w:sz w:val="24"/>
          <w:szCs w:val="24"/>
        </w:rPr>
        <w:t xml:space="preserve"> </w:t>
      </w:r>
      <w:r w:rsidRPr="007121D2">
        <w:rPr>
          <w:b/>
          <w:bCs/>
          <w:noProof/>
          <w:sz w:val="24"/>
          <w:szCs w:val="24"/>
        </w:rPr>
        <w:t>57</w:t>
      </w:r>
      <w:r w:rsidR="000D64FE">
        <w:rPr>
          <w:noProof/>
          <w:sz w:val="24"/>
          <w:szCs w:val="24"/>
        </w:rPr>
        <w:t xml:space="preserve">, 1505 </w:t>
      </w:r>
      <w:r w:rsidRPr="007121D2">
        <w:rPr>
          <w:noProof/>
          <w:sz w:val="24"/>
          <w:szCs w:val="24"/>
        </w:rPr>
        <w:t>(1998).</w:t>
      </w:r>
    </w:p>
    <w:p w14:paraId="54866D7D" w14:textId="791FBBC8"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48. </w:t>
      </w:r>
      <w:r w:rsidRPr="007121D2">
        <w:rPr>
          <w:noProof/>
          <w:sz w:val="24"/>
          <w:szCs w:val="24"/>
        </w:rPr>
        <w:tab/>
        <w:t xml:space="preserve">N. Marzari, D. Vanderbilt, Maximally localized generalized Wannier functions for composite energy bands. </w:t>
      </w:r>
      <w:r w:rsidRPr="007121D2">
        <w:rPr>
          <w:i/>
          <w:iCs/>
          <w:noProof/>
          <w:sz w:val="24"/>
          <w:szCs w:val="24"/>
        </w:rPr>
        <w:t>Phys. Rev. B</w:t>
      </w:r>
      <w:r w:rsidRPr="007121D2">
        <w:rPr>
          <w:noProof/>
          <w:sz w:val="24"/>
          <w:szCs w:val="24"/>
        </w:rPr>
        <w:t xml:space="preserve"> </w:t>
      </w:r>
      <w:r w:rsidRPr="007121D2">
        <w:rPr>
          <w:b/>
          <w:bCs/>
          <w:noProof/>
          <w:sz w:val="24"/>
          <w:szCs w:val="24"/>
        </w:rPr>
        <w:t>56</w:t>
      </w:r>
      <w:r w:rsidR="000D64FE">
        <w:rPr>
          <w:noProof/>
          <w:sz w:val="24"/>
          <w:szCs w:val="24"/>
        </w:rPr>
        <w:t xml:space="preserve">, 12847 </w:t>
      </w:r>
      <w:r w:rsidRPr="007121D2">
        <w:rPr>
          <w:noProof/>
          <w:sz w:val="24"/>
          <w:szCs w:val="24"/>
        </w:rPr>
        <w:t>(1997).</w:t>
      </w:r>
    </w:p>
    <w:p w14:paraId="442335D1" w14:textId="7F571CCB"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49. </w:t>
      </w:r>
      <w:r w:rsidRPr="007121D2">
        <w:rPr>
          <w:noProof/>
          <w:sz w:val="24"/>
          <w:szCs w:val="24"/>
        </w:rPr>
        <w:tab/>
        <w:t xml:space="preserve">I. Souza, N. Marzari, D. Vanderbilt, Maximally localized Wannier functions for entangled energy bands. </w:t>
      </w:r>
      <w:r w:rsidRPr="007121D2">
        <w:rPr>
          <w:i/>
          <w:iCs/>
          <w:noProof/>
          <w:sz w:val="24"/>
          <w:szCs w:val="24"/>
        </w:rPr>
        <w:t>Phys. Rev. B</w:t>
      </w:r>
      <w:r w:rsidRPr="007121D2">
        <w:rPr>
          <w:noProof/>
          <w:sz w:val="24"/>
          <w:szCs w:val="24"/>
        </w:rPr>
        <w:t xml:space="preserve"> </w:t>
      </w:r>
      <w:r w:rsidRPr="007121D2">
        <w:rPr>
          <w:b/>
          <w:bCs/>
          <w:noProof/>
          <w:sz w:val="24"/>
          <w:szCs w:val="24"/>
        </w:rPr>
        <w:t>65</w:t>
      </w:r>
      <w:r w:rsidR="000D64FE">
        <w:rPr>
          <w:noProof/>
          <w:sz w:val="24"/>
          <w:szCs w:val="24"/>
        </w:rPr>
        <w:t xml:space="preserve">, </w:t>
      </w:r>
      <w:r w:rsidR="000D64FE" w:rsidRPr="000D64FE">
        <w:rPr>
          <w:noProof/>
          <w:sz w:val="24"/>
          <w:szCs w:val="24"/>
        </w:rPr>
        <w:t xml:space="preserve">035109 </w:t>
      </w:r>
      <w:r w:rsidRPr="007121D2">
        <w:rPr>
          <w:noProof/>
          <w:sz w:val="24"/>
          <w:szCs w:val="24"/>
        </w:rPr>
        <w:t>(2001).</w:t>
      </w:r>
    </w:p>
    <w:p w14:paraId="15D471DD" w14:textId="5147E21C"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50. </w:t>
      </w:r>
      <w:r w:rsidRPr="007121D2">
        <w:rPr>
          <w:noProof/>
          <w:sz w:val="24"/>
          <w:szCs w:val="24"/>
        </w:rPr>
        <w:tab/>
        <w:t xml:space="preserve">M. Lundstrom, </w:t>
      </w:r>
      <w:r w:rsidRPr="007121D2">
        <w:rPr>
          <w:i/>
          <w:iCs/>
          <w:noProof/>
          <w:sz w:val="24"/>
          <w:szCs w:val="24"/>
        </w:rPr>
        <w:t>Fundamentals of carrier transport</w:t>
      </w:r>
      <w:r w:rsidRPr="007121D2">
        <w:rPr>
          <w:noProof/>
          <w:sz w:val="24"/>
          <w:szCs w:val="24"/>
        </w:rPr>
        <w:t xml:space="preserve"> (Cambridge University Press, </w:t>
      </w:r>
      <w:r w:rsidR="000D64FE">
        <w:rPr>
          <w:noProof/>
          <w:sz w:val="24"/>
          <w:szCs w:val="24"/>
        </w:rPr>
        <w:t>ed. 2</w:t>
      </w:r>
      <w:r w:rsidRPr="007121D2">
        <w:rPr>
          <w:noProof/>
          <w:sz w:val="24"/>
          <w:szCs w:val="24"/>
        </w:rPr>
        <w:t>, 2000).</w:t>
      </w:r>
    </w:p>
    <w:p w14:paraId="1220E415" w14:textId="5F7FF14A"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51. </w:t>
      </w:r>
      <w:r w:rsidRPr="007121D2">
        <w:rPr>
          <w:noProof/>
          <w:sz w:val="24"/>
          <w:szCs w:val="24"/>
        </w:rPr>
        <w:tab/>
        <w:t xml:space="preserve">S. A. Maier, </w:t>
      </w:r>
      <w:r w:rsidRPr="007121D2">
        <w:rPr>
          <w:i/>
          <w:iCs/>
          <w:noProof/>
          <w:sz w:val="24"/>
          <w:szCs w:val="24"/>
        </w:rPr>
        <w:t>Plasmonics: Fundamentals and Applications</w:t>
      </w:r>
      <w:r w:rsidRPr="007121D2">
        <w:rPr>
          <w:noProof/>
          <w:sz w:val="24"/>
          <w:szCs w:val="24"/>
        </w:rPr>
        <w:t xml:space="preserve"> (Springer, 2007).</w:t>
      </w:r>
    </w:p>
    <w:p w14:paraId="12DAC755" w14:textId="0847D73E"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52. </w:t>
      </w:r>
      <w:r w:rsidRPr="007121D2">
        <w:rPr>
          <w:noProof/>
          <w:sz w:val="24"/>
          <w:szCs w:val="24"/>
        </w:rPr>
        <w:tab/>
        <w:t xml:space="preserve">I. P. Radko, S. I. Bozhevolnyi, G. Brucoli, L. Martin-Moreno, F. J. Garcia-Vidal, A. Boltasseva, Efficient unidirectional ridge excitation of surface plasmons. </w:t>
      </w:r>
      <w:r w:rsidRPr="007121D2">
        <w:rPr>
          <w:i/>
          <w:iCs/>
          <w:noProof/>
          <w:sz w:val="24"/>
          <w:szCs w:val="24"/>
        </w:rPr>
        <w:t>Opt. Express</w:t>
      </w:r>
      <w:r w:rsidRPr="007121D2">
        <w:rPr>
          <w:noProof/>
          <w:sz w:val="24"/>
          <w:szCs w:val="24"/>
        </w:rPr>
        <w:t xml:space="preserve"> </w:t>
      </w:r>
      <w:r w:rsidRPr="007121D2">
        <w:rPr>
          <w:b/>
          <w:bCs/>
          <w:noProof/>
          <w:sz w:val="24"/>
          <w:szCs w:val="24"/>
        </w:rPr>
        <w:t>17</w:t>
      </w:r>
      <w:r w:rsidRPr="007121D2">
        <w:rPr>
          <w:noProof/>
          <w:sz w:val="24"/>
          <w:szCs w:val="24"/>
        </w:rPr>
        <w:t>, 7228–7232 (2009).</w:t>
      </w:r>
    </w:p>
    <w:p w14:paraId="6E1DC937" w14:textId="74A4A389" w:rsidR="007121D2" w:rsidRPr="007121D2" w:rsidRDefault="007121D2" w:rsidP="007121D2">
      <w:pPr>
        <w:widowControl w:val="0"/>
        <w:autoSpaceDE w:val="0"/>
        <w:autoSpaceDN w:val="0"/>
        <w:adjustRightInd w:val="0"/>
        <w:ind w:left="640" w:hanging="640"/>
        <w:rPr>
          <w:noProof/>
          <w:sz w:val="24"/>
          <w:szCs w:val="24"/>
        </w:rPr>
      </w:pPr>
      <w:r w:rsidRPr="007121D2">
        <w:rPr>
          <w:noProof/>
          <w:sz w:val="24"/>
          <w:szCs w:val="24"/>
        </w:rPr>
        <w:t xml:space="preserve">53. </w:t>
      </w:r>
      <w:r w:rsidRPr="007121D2">
        <w:rPr>
          <w:noProof/>
          <w:sz w:val="24"/>
          <w:szCs w:val="24"/>
        </w:rPr>
        <w:tab/>
        <w:t xml:space="preserve">J. M. Montgomery, S. K. Gray, Enhancing surface plasmon polariton propagation lengths via coupling to asymmetric waveguide structures. </w:t>
      </w:r>
      <w:r w:rsidRPr="007121D2">
        <w:rPr>
          <w:i/>
          <w:iCs/>
          <w:noProof/>
          <w:sz w:val="24"/>
          <w:szCs w:val="24"/>
        </w:rPr>
        <w:t>Phys. Rev. B</w:t>
      </w:r>
      <w:r w:rsidRPr="007121D2">
        <w:rPr>
          <w:noProof/>
          <w:sz w:val="24"/>
          <w:szCs w:val="24"/>
        </w:rPr>
        <w:t xml:space="preserve"> </w:t>
      </w:r>
      <w:r w:rsidRPr="007121D2">
        <w:rPr>
          <w:b/>
          <w:bCs/>
          <w:noProof/>
          <w:sz w:val="24"/>
          <w:szCs w:val="24"/>
        </w:rPr>
        <w:t>77</w:t>
      </w:r>
      <w:r w:rsidRPr="007121D2">
        <w:rPr>
          <w:noProof/>
          <w:sz w:val="24"/>
          <w:szCs w:val="24"/>
        </w:rPr>
        <w:t>, 125407 (2008).</w:t>
      </w:r>
    </w:p>
    <w:p w14:paraId="07BD2BCF" w14:textId="6640C9E0" w:rsidR="007121D2" w:rsidRPr="007121D2" w:rsidRDefault="007121D2" w:rsidP="007121D2">
      <w:pPr>
        <w:widowControl w:val="0"/>
        <w:autoSpaceDE w:val="0"/>
        <w:autoSpaceDN w:val="0"/>
        <w:adjustRightInd w:val="0"/>
        <w:ind w:left="640" w:hanging="640"/>
        <w:rPr>
          <w:noProof/>
          <w:sz w:val="24"/>
        </w:rPr>
      </w:pPr>
      <w:r w:rsidRPr="007121D2">
        <w:rPr>
          <w:noProof/>
          <w:sz w:val="24"/>
          <w:szCs w:val="24"/>
        </w:rPr>
        <w:t xml:space="preserve">54. </w:t>
      </w:r>
      <w:r w:rsidRPr="007121D2">
        <w:rPr>
          <w:noProof/>
          <w:sz w:val="24"/>
          <w:szCs w:val="24"/>
        </w:rPr>
        <w:tab/>
        <w:t xml:space="preserve">F. P. Incropera, D. P. Dewitt, T. Bergman, A. Lavine, </w:t>
      </w:r>
      <w:r w:rsidRPr="007121D2">
        <w:rPr>
          <w:i/>
          <w:iCs/>
          <w:noProof/>
          <w:sz w:val="24"/>
          <w:szCs w:val="24"/>
        </w:rPr>
        <w:t>Fundamentals of Heat and Mass transfer</w:t>
      </w:r>
      <w:r w:rsidRPr="007121D2">
        <w:rPr>
          <w:noProof/>
          <w:sz w:val="24"/>
          <w:szCs w:val="24"/>
        </w:rPr>
        <w:t xml:space="preserve"> (John Wiley &amp; Sons, Inc,</w:t>
      </w:r>
      <w:r w:rsidR="000D64FE">
        <w:rPr>
          <w:noProof/>
          <w:sz w:val="24"/>
          <w:szCs w:val="24"/>
        </w:rPr>
        <w:t xml:space="preserve"> ed</w:t>
      </w:r>
      <w:r w:rsidRPr="007121D2">
        <w:rPr>
          <w:noProof/>
          <w:sz w:val="24"/>
          <w:szCs w:val="24"/>
        </w:rPr>
        <w:t>.</w:t>
      </w:r>
      <w:r w:rsidR="000D64FE">
        <w:rPr>
          <w:noProof/>
          <w:sz w:val="24"/>
          <w:szCs w:val="24"/>
        </w:rPr>
        <w:t xml:space="preserve"> 6</w:t>
      </w:r>
      <w:r w:rsidRPr="007121D2">
        <w:rPr>
          <w:noProof/>
          <w:sz w:val="24"/>
          <w:szCs w:val="24"/>
        </w:rPr>
        <w:t>, 2007).</w:t>
      </w:r>
    </w:p>
    <w:p w14:paraId="4B2076BC" w14:textId="77777777" w:rsidR="00B93F08" w:rsidRDefault="00026DC9" w:rsidP="00B93F08">
      <w:pPr>
        <w:pStyle w:val="SOMHead"/>
        <w:spacing w:after="240"/>
      </w:pPr>
      <w:r w:rsidRPr="00CC532A">
        <w:rPr>
          <w:rFonts w:eastAsiaTheme="minorEastAsia"/>
        </w:rPr>
        <w:fldChar w:fldCharType="end"/>
      </w:r>
      <w:r w:rsidR="008271B0" w:rsidRPr="008271B0">
        <w:t xml:space="preserve"> </w:t>
      </w:r>
    </w:p>
    <w:p w14:paraId="3777E735" w14:textId="77777777" w:rsidR="006C44E5" w:rsidRDefault="006C44E5" w:rsidP="00B93F08">
      <w:pPr>
        <w:pStyle w:val="SOMHead"/>
        <w:spacing w:after="240"/>
      </w:pPr>
    </w:p>
    <w:p w14:paraId="0DEDBF16" w14:textId="77777777" w:rsidR="002E308F" w:rsidRDefault="002E308F">
      <w:pPr>
        <w:rPr>
          <w:b/>
          <w:sz w:val="24"/>
          <w:szCs w:val="24"/>
        </w:rPr>
      </w:pPr>
      <w:r>
        <w:rPr>
          <w:b/>
          <w:sz w:val="24"/>
          <w:szCs w:val="24"/>
        </w:rPr>
        <w:br w:type="page"/>
      </w:r>
    </w:p>
    <w:p w14:paraId="74C878DE" w14:textId="11E40983" w:rsidR="008E5873" w:rsidRDefault="00E0203D" w:rsidP="00B93F08">
      <w:pPr>
        <w:widowControl w:val="0"/>
        <w:autoSpaceDE w:val="0"/>
        <w:autoSpaceDN w:val="0"/>
        <w:adjustRightInd w:val="0"/>
        <w:spacing w:line="480" w:lineRule="auto"/>
        <w:jc w:val="both"/>
        <w:rPr>
          <w:sz w:val="24"/>
          <w:szCs w:val="24"/>
        </w:rPr>
      </w:pPr>
      <w:r>
        <w:rPr>
          <w:b/>
          <w:sz w:val="24"/>
          <w:szCs w:val="24"/>
        </w:rPr>
        <w:lastRenderedPageBreak/>
        <w:t>A</w:t>
      </w:r>
      <w:r w:rsidR="00490260">
        <w:rPr>
          <w:b/>
          <w:sz w:val="24"/>
          <w:szCs w:val="24"/>
        </w:rPr>
        <w:t>CKNOWLEDGEMENTS</w:t>
      </w:r>
      <w:r>
        <w:rPr>
          <w:b/>
          <w:sz w:val="24"/>
          <w:szCs w:val="24"/>
        </w:rPr>
        <w:t xml:space="preserve">: </w:t>
      </w:r>
      <w:r w:rsidR="00AB7CAF">
        <w:rPr>
          <w:sz w:val="24"/>
          <w:szCs w:val="24"/>
        </w:rPr>
        <w:t xml:space="preserve">The authors acknowledge fruitful discussions with </w:t>
      </w:r>
      <w:r w:rsidR="00AB7CAF" w:rsidRPr="00E419F5">
        <w:rPr>
          <w:sz w:val="24"/>
          <w:szCs w:val="24"/>
        </w:rPr>
        <w:t xml:space="preserve">Peter </w:t>
      </w:r>
      <w:proofErr w:type="spellStart"/>
      <w:r w:rsidR="00AB7CAF" w:rsidRPr="00E419F5">
        <w:rPr>
          <w:sz w:val="24"/>
          <w:szCs w:val="24"/>
        </w:rPr>
        <w:t>Nordlander</w:t>
      </w:r>
      <w:proofErr w:type="spellEnd"/>
      <w:r w:rsidR="00AB7CAF">
        <w:rPr>
          <w:sz w:val="24"/>
          <w:szCs w:val="24"/>
        </w:rPr>
        <w:t xml:space="preserve">, </w:t>
      </w:r>
      <w:proofErr w:type="spellStart"/>
      <w:r w:rsidR="00AB7CAF">
        <w:rPr>
          <w:sz w:val="24"/>
          <w:szCs w:val="24"/>
        </w:rPr>
        <w:t>Supriyo</w:t>
      </w:r>
      <w:proofErr w:type="spellEnd"/>
      <w:r w:rsidR="00AB7CAF">
        <w:rPr>
          <w:sz w:val="24"/>
          <w:szCs w:val="24"/>
        </w:rPr>
        <w:t xml:space="preserve"> Datta and </w:t>
      </w:r>
      <w:r w:rsidR="00AB7CAF" w:rsidRPr="00E419F5">
        <w:rPr>
          <w:sz w:val="24"/>
          <w:szCs w:val="24"/>
        </w:rPr>
        <w:t xml:space="preserve">Ravishankar </w:t>
      </w:r>
      <w:proofErr w:type="spellStart"/>
      <w:r w:rsidR="00AB7CAF" w:rsidRPr="00E419F5">
        <w:rPr>
          <w:sz w:val="24"/>
          <w:szCs w:val="24"/>
        </w:rPr>
        <w:t>Sundararaman</w:t>
      </w:r>
      <w:proofErr w:type="spellEnd"/>
      <w:r w:rsidR="00AB7CAF">
        <w:rPr>
          <w:sz w:val="24"/>
          <w:szCs w:val="24"/>
        </w:rPr>
        <w:t xml:space="preserve">. </w:t>
      </w:r>
      <w:r w:rsidR="00AB7CAF" w:rsidRPr="00844708">
        <w:rPr>
          <w:b/>
          <w:sz w:val="24"/>
          <w:szCs w:val="24"/>
        </w:rPr>
        <w:t>Funding:</w:t>
      </w:r>
      <w:r w:rsidR="00AB7CAF">
        <w:rPr>
          <w:sz w:val="24"/>
          <w:szCs w:val="24"/>
        </w:rPr>
        <w:t xml:space="preserve"> </w:t>
      </w:r>
      <w:r w:rsidR="0041677A">
        <w:rPr>
          <w:sz w:val="24"/>
          <w:szCs w:val="24"/>
        </w:rPr>
        <w:t xml:space="preserve">The work was supported by a grant </w:t>
      </w:r>
      <w:r w:rsidR="00B93F08" w:rsidRPr="00B93F08">
        <w:rPr>
          <w:sz w:val="24"/>
          <w:szCs w:val="24"/>
        </w:rPr>
        <w:t>from the Army Research Office (grant no. W911NF-19-1-0279</w:t>
      </w:r>
      <w:r w:rsidR="0041677A">
        <w:rPr>
          <w:sz w:val="24"/>
          <w:szCs w:val="24"/>
        </w:rPr>
        <w:t xml:space="preserve"> to P.R., V.M.S. and E.M.</w:t>
      </w:r>
      <w:r w:rsidR="00B93F08">
        <w:rPr>
          <w:sz w:val="24"/>
          <w:szCs w:val="24"/>
        </w:rPr>
        <w:t xml:space="preserve"> (</w:t>
      </w:r>
      <w:r w:rsidR="00860A34">
        <w:rPr>
          <w:sz w:val="24"/>
          <w:szCs w:val="24"/>
        </w:rPr>
        <w:t xml:space="preserve">design of </w:t>
      </w:r>
      <w:r w:rsidR="00973A3E">
        <w:rPr>
          <w:sz w:val="24"/>
          <w:szCs w:val="24"/>
        </w:rPr>
        <w:t xml:space="preserve">plasmonic </w:t>
      </w:r>
      <w:r w:rsidR="00860A34">
        <w:rPr>
          <w:sz w:val="24"/>
          <w:szCs w:val="24"/>
        </w:rPr>
        <w:t>structures and modelling</w:t>
      </w:r>
      <w:r w:rsidR="00B93F08">
        <w:rPr>
          <w:sz w:val="24"/>
          <w:szCs w:val="24"/>
        </w:rPr>
        <w:t>)</w:t>
      </w:r>
      <w:r w:rsidR="00973A3E">
        <w:rPr>
          <w:sz w:val="24"/>
          <w:szCs w:val="24"/>
        </w:rPr>
        <w:t>)</w:t>
      </w:r>
      <w:r w:rsidR="00B93F08">
        <w:rPr>
          <w:sz w:val="24"/>
          <w:szCs w:val="24"/>
        </w:rPr>
        <w:t>.</w:t>
      </w:r>
      <w:r w:rsidR="00B93F08" w:rsidRPr="00B93F08">
        <w:rPr>
          <w:sz w:val="24"/>
          <w:szCs w:val="24"/>
        </w:rPr>
        <w:t xml:space="preserve"> </w:t>
      </w:r>
      <w:r w:rsidR="00215AC7">
        <w:rPr>
          <w:sz w:val="24"/>
          <w:szCs w:val="24"/>
        </w:rPr>
        <w:t>P.R.</w:t>
      </w:r>
      <w:r w:rsidR="00215AC7" w:rsidRPr="00B93F08">
        <w:rPr>
          <w:sz w:val="24"/>
          <w:szCs w:val="24"/>
        </w:rPr>
        <w:t xml:space="preserve"> and E.M. acknowledge support from the </w:t>
      </w:r>
      <w:r w:rsidR="00215AC7">
        <w:rPr>
          <w:sz w:val="24"/>
          <w:szCs w:val="24"/>
        </w:rPr>
        <w:t>Department of Energy</w:t>
      </w:r>
      <w:r w:rsidR="00215AC7" w:rsidRPr="00B93F08">
        <w:rPr>
          <w:sz w:val="24"/>
          <w:szCs w:val="24"/>
        </w:rPr>
        <w:t xml:space="preserve"> (</w:t>
      </w:r>
      <w:r w:rsidR="00215AC7" w:rsidRPr="001B1DBA">
        <w:rPr>
          <w:sz w:val="24"/>
          <w:szCs w:val="24"/>
        </w:rPr>
        <w:t>DOE-BES award No. DE-SC0004871</w:t>
      </w:r>
      <w:r w:rsidR="00215AC7">
        <w:rPr>
          <w:sz w:val="24"/>
          <w:szCs w:val="24"/>
        </w:rPr>
        <w:t xml:space="preserve"> (scanning probe measurements and analysis))</w:t>
      </w:r>
      <w:r w:rsidR="00F40D04">
        <w:rPr>
          <w:sz w:val="24"/>
          <w:szCs w:val="24"/>
        </w:rPr>
        <w:t>,</w:t>
      </w:r>
      <w:r w:rsidR="00215AC7">
        <w:rPr>
          <w:sz w:val="24"/>
          <w:szCs w:val="24"/>
        </w:rPr>
        <w:t xml:space="preserve"> the US Office of Naval Research (ONR</w:t>
      </w:r>
      <w:r w:rsidR="00215AC7" w:rsidRPr="001B1DBA">
        <w:rPr>
          <w:sz w:val="24"/>
          <w:szCs w:val="24"/>
        </w:rPr>
        <w:t xml:space="preserve"> award No. </w:t>
      </w:r>
      <w:r w:rsidR="00215AC7">
        <w:rPr>
          <w:sz w:val="24"/>
          <w:szCs w:val="24"/>
        </w:rPr>
        <w:t xml:space="preserve">N00014-16-1-2672 (Synthesis of </w:t>
      </w:r>
      <w:r w:rsidR="00215AC7" w:rsidRPr="00FC1692">
        <w:rPr>
          <w:b/>
          <w:i/>
          <w:sz w:val="24"/>
          <w:szCs w:val="24"/>
        </w:rPr>
        <w:t>H1</w:t>
      </w:r>
      <w:r w:rsidR="00215AC7">
        <w:rPr>
          <w:sz w:val="24"/>
          <w:szCs w:val="24"/>
        </w:rPr>
        <w:t>))</w:t>
      </w:r>
      <w:r w:rsidR="00F40D04">
        <w:rPr>
          <w:sz w:val="24"/>
          <w:szCs w:val="24"/>
        </w:rPr>
        <w:t xml:space="preserve"> and from the </w:t>
      </w:r>
      <w:r w:rsidR="00485670">
        <w:rPr>
          <w:sz w:val="24"/>
          <w:szCs w:val="24"/>
        </w:rPr>
        <w:t xml:space="preserve">US </w:t>
      </w:r>
      <w:r w:rsidR="00F40D04">
        <w:rPr>
          <w:sz w:val="24"/>
          <w:szCs w:val="24"/>
        </w:rPr>
        <w:t xml:space="preserve">National Science </w:t>
      </w:r>
      <w:r w:rsidR="00F40D04" w:rsidRPr="00485670">
        <w:rPr>
          <w:sz w:val="24"/>
          <w:szCs w:val="24"/>
        </w:rPr>
        <w:t>F</w:t>
      </w:r>
      <w:r w:rsidR="00F40D04" w:rsidRPr="009031B5">
        <w:rPr>
          <w:sz w:val="24"/>
          <w:szCs w:val="24"/>
        </w:rPr>
        <w:t>oundation</w:t>
      </w:r>
      <w:r w:rsidR="00485670" w:rsidRPr="009031B5">
        <w:rPr>
          <w:sz w:val="24"/>
          <w:szCs w:val="24"/>
        </w:rPr>
        <w:t xml:space="preserve"> </w:t>
      </w:r>
      <w:r w:rsidR="005A2C61" w:rsidRPr="001050A1">
        <w:rPr>
          <w:sz w:val="24"/>
          <w:szCs w:val="24"/>
        </w:rPr>
        <w:t>180</w:t>
      </w:r>
      <w:r w:rsidR="00485670" w:rsidRPr="001050A1">
        <w:rPr>
          <w:sz w:val="24"/>
          <w:szCs w:val="24"/>
        </w:rPr>
        <w:t>3983</w:t>
      </w:r>
      <w:r w:rsidR="00F40D04" w:rsidRPr="00485670">
        <w:rPr>
          <w:sz w:val="24"/>
          <w:szCs w:val="24"/>
        </w:rPr>
        <w:t>)</w:t>
      </w:r>
      <w:r w:rsidR="00973A3E" w:rsidRPr="009031B5">
        <w:rPr>
          <w:sz w:val="24"/>
          <w:szCs w:val="24"/>
        </w:rPr>
        <w:t>.</w:t>
      </w:r>
      <w:r w:rsidR="00973A3E">
        <w:rPr>
          <w:sz w:val="24"/>
          <w:szCs w:val="24"/>
        </w:rPr>
        <w:t xml:space="preserve"> </w:t>
      </w:r>
      <w:r w:rsidR="00B93F08">
        <w:rPr>
          <w:sz w:val="24"/>
          <w:szCs w:val="24"/>
        </w:rPr>
        <w:t>V.G., P.R</w:t>
      </w:r>
      <w:r w:rsidR="00B93F08" w:rsidRPr="00B93F08">
        <w:rPr>
          <w:sz w:val="24"/>
          <w:szCs w:val="24"/>
        </w:rPr>
        <w:t xml:space="preserve">., and E.M. </w:t>
      </w:r>
      <w:r w:rsidR="0041677A">
        <w:rPr>
          <w:sz w:val="24"/>
          <w:szCs w:val="24"/>
        </w:rPr>
        <w:t>thank</w:t>
      </w:r>
      <w:r w:rsidR="00B93F08">
        <w:rPr>
          <w:sz w:val="24"/>
          <w:szCs w:val="24"/>
        </w:rPr>
        <w:t xml:space="preserve"> the Department of Mechanical Engineering at </w:t>
      </w:r>
      <w:r w:rsidR="0041677A">
        <w:rPr>
          <w:sz w:val="24"/>
          <w:szCs w:val="24"/>
        </w:rPr>
        <w:t xml:space="preserve">the </w:t>
      </w:r>
      <w:r w:rsidR="00B93F08">
        <w:rPr>
          <w:sz w:val="24"/>
          <w:szCs w:val="24"/>
        </w:rPr>
        <w:t>Univ. of Mich</w:t>
      </w:r>
      <w:r w:rsidR="00B04E09">
        <w:rPr>
          <w:sz w:val="24"/>
          <w:szCs w:val="24"/>
        </w:rPr>
        <w:t>igan</w:t>
      </w:r>
      <w:r w:rsidR="00B93F08">
        <w:rPr>
          <w:sz w:val="24"/>
          <w:szCs w:val="24"/>
        </w:rPr>
        <w:t xml:space="preserve"> </w:t>
      </w:r>
      <w:r w:rsidR="00931AD1">
        <w:rPr>
          <w:sz w:val="24"/>
          <w:szCs w:val="24"/>
        </w:rPr>
        <w:t>f</w:t>
      </w:r>
      <w:r w:rsidR="0041677A">
        <w:rPr>
          <w:sz w:val="24"/>
          <w:szCs w:val="24"/>
        </w:rPr>
        <w:t xml:space="preserve">or support via a RIP-ME grant </w:t>
      </w:r>
      <w:r w:rsidR="00B93F08">
        <w:rPr>
          <w:sz w:val="24"/>
          <w:szCs w:val="24"/>
        </w:rPr>
        <w:t>(DFT calculations).</w:t>
      </w:r>
      <w:r w:rsidR="00BF17BA" w:rsidRPr="00BF17BA">
        <w:rPr>
          <w:sz w:val="24"/>
          <w:szCs w:val="24"/>
        </w:rPr>
        <w:t xml:space="preserve"> </w:t>
      </w:r>
      <w:r w:rsidR="00BF17BA">
        <w:rPr>
          <w:sz w:val="24"/>
          <w:szCs w:val="24"/>
        </w:rPr>
        <w:t xml:space="preserve">A.B. and V.M.S. acknowledge support from Air Force Office of Scientific Research </w:t>
      </w:r>
      <w:r w:rsidR="0043140C">
        <w:rPr>
          <w:sz w:val="24"/>
          <w:szCs w:val="24"/>
        </w:rPr>
        <w:t xml:space="preserve">grant on </w:t>
      </w:r>
      <w:proofErr w:type="spellStart"/>
      <w:r w:rsidR="0043140C">
        <w:rPr>
          <w:sz w:val="24"/>
          <w:szCs w:val="24"/>
        </w:rPr>
        <w:t>transdimensional</w:t>
      </w:r>
      <w:proofErr w:type="spellEnd"/>
      <w:r w:rsidR="0043140C">
        <w:rPr>
          <w:sz w:val="24"/>
          <w:szCs w:val="24"/>
        </w:rPr>
        <w:t xml:space="preserve"> photonics </w:t>
      </w:r>
      <w:r w:rsidR="00BF17BA">
        <w:rPr>
          <w:sz w:val="24"/>
          <w:szCs w:val="24"/>
        </w:rPr>
        <w:t>(fabric</w:t>
      </w:r>
      <w:r w:rsidR="00513EAB">
        <w:rPr>
          <w:sz w:val="24"/>
          <w:szCs w:val="24"/>
        </w:rPr>
        <w:t>ation of ultra-thin gold films)</w:t>
      </w:r>
      <w:r w:rsidR="00BF17BA">
        <w:rPr>
          <w:sz w:val="24"/>
          <w:szCs w:val="24"/>
        </w:rPr>
        <w:t>.</w:t>
      </w:r>
      <w:r w:rsidR="006D42B8">
        <w:rPr>
          <w:sz w:val="24"/>
          <w:szCs w:val="24"/>
        </w:rPr>
        <w:t xml:space="preserve"> </w:t>
      </w:r>
      <w:r w:rsidR="006D42B8" w:rsidRPr="006D42B8">
        <w:rPr>
          <w:sz w:val="24"/>
          <w:szCs w:val="24"/>
        </w:rPr>
        <w:t xml:space="preserve">V.G. acknowledges the support of </w:t>
      </w:r>
      <w:r w:rsidR="005274E2">
        <w:rPr>
          <w:sz w:val="24"/>
          <w:szCs w:val="24"/>
        </w:rPr>
        <w:t xml:space="preserve">the </w:t>
      </w:r>
      <w:r w:rsidR="006D42B8" w:rsidRPr="006D42B8">
        <w:rPr>
          <w:sz w:val="24"/>
          <w:szCs w:val="24"/>
        </w:rPr>
        <w:t xml:space="preserve">Army Research Office for </w:t>
      </w:r>
      <w:r w:rsidR="005274E2">
        <w:rPr>
          <w:sz w:val="24"/>
          <w:szCs w:val="24"/>
        </w:rPr>
        <w:t>a</w:t>
      </w:r>
      <w:r w:rsidR="005274E2" w:rsidRPr="006D42B8">
        <w:rPr>
          <w:sz w:val="24"/>
          <w:szCs w:val="24"/>
        </w:rPr>
        <w:t xml:space="preserve"> </w:t>
      </w:r>
      <w:r w:rsidR="006D42B8" w:rsidRPr="006D42B8">
        <w:rPr>
          <w:sz w:val="24"/>
          <w:szCs w:val="24"/>
        </w:rPr>
        <w:t>DURIP award (grant no. W911NF1810242)</w:t>
      </w:r>
      <w:r w:rsidR="006D42B8">
        <w:rPr>
          <w:sz w:val="24"/>
          <w:szCs w:val="24"/>
        </w:rPr>
        <w:t>,</w:t>
      </w:r>
      <w:r w:rsidR="006D42B8" w:rsidRPr="006D42B8">
        <w:rPr>
          <w:sz w:val="24"/>
          <w:szCs w:val="24"/>
        </w:rPr>
        <w:t xml:space="preserve"> which provided the computational resources for the DFT calculations.</w:t>
      </w:r>
      <w:r w:rsidR="00F232E6">
        <w:rPr>
          <w:sz w:val="24"/>
          <w:szCs w:val="24"/>
        </w:rPr>
        <w:t xml:space="preserve"> </w:t>
      </w:r>
      <w:r w:rsidR="008E5873" w:rsidRPr="007B57E9">
        <w:rPr>
          <w:b/>
          <w:sz w:val="24"/>
          <w:szCs w:val="24"/>
        </w:rPr>
        <w:t>Author contributions:</w:t>
      </w:r>
      <w:r w:rsidR="008E5873">
        <w:rPr>
          <w:b/>
          <w:sz w:val="24"/>
          <w:szCs w:val="24"/>
        </w:rPr>
        <w:t xml:space="preserve"> </w:t>
      </w:r>
      <w:r w:rsidR="00215AC7">
        <w:rPr>
          <w:sz w:val="24"/>
          <w:szCs w:val="24"/>
        </w:rPr>
        <w:t>H.R., K.W., P.R., V.M.S., and E.M. conceived the project</w:t>
      </w:r>
      <w:r w:rsidR="00E46C8E">
        <w:rPr>
          <w:sz w:val="24"/>
          <w:szCs w:val="24"/>
        </w:rPr>
        <w:t>;</w:t>
      </w:r>
      <w:r w:rsidR="00215AC7">
        <w:rPr>
          <w:sz w:val="24"/>
          <w:szCs w:val="24"/>
        </w:rPr>
        <w:t xml:space="preserve"> H.R. and K.W. designed and developed the experimental methods under the guidance of P.R., V.M.S. and E.M.; H.R. fabricated the ultra-thin gold plasmonic structures;</w:t>
      </w:r>
      <w:r w:rsidR="00215AC7" w:rsidDel="00C74958">
        <w:rPr>
          <w:sz w:val="24"/>
          <w:szCs w:val="24"/>
        </w:rPr>
        <w:t xml:space="preserve"> </w:t>
      </w:r>
      <w:r w:rsidR="00215AC7">
        <w:rPr>
          <w:sz w:val="24"/>
          <w:szCs w:val="24"/>
        </w:rPr>
        <w:t xml:space="preserve">K.W. and H.R. conducted the single molecule transport measurements; Z.K. performed the FDTD field profile and thermal simulations under the guidance of A.B.; L.Z. conducted the </w:t>
      </w:r>
      <w:r w:rsidR="00215AC7" w:rsidRPr="00913EC4">
        <w:rPr>
          <w:i/>
          <w:sz w:val="24"/>
          <w:szCs w:val="24"/>
        </w:rPr>
        <w:t>ab initio</w:t>
      </w:r>
      <w:r w:rsidR="00215AC7">
        <w:rPr>
          <w:i/>
          <w:sz w:val="24"/>
          <w:szCs w:val="24"/>
        </w:rPr>
        <w:t xml:space="preserve"> </w:t>
      </w:r>
      <w:r w:rsidR="00215AC7">
        <w:rPr>
          <w:sz w:val="24"/>
          <w:szCs w:val="24"/>
        </w:rPr>
        <w:t>calculations on hot</w:t>
      </w:r>
      <w:r w:rsidR="009556DD">
        <w:rPr>
          <w:sz w:val="24"/>
          <w:szCs w:val="24"/>
        </w:rPr>
        <w:t>-</w:t>
      </w:r>
      <w:r w:rsidR="00215AC7">
        <w:rPr>
          <w:sz w:val="24"/>
          <w:szCs w:val="24"/>
        </w:rPr>
        <w:t xml:space="preserve">carrier generation rates under the supervision of V.G.; S.Y. prepared the template stripped gold films for transmission function mapping measurements; A.V. synthesized the LUMO molecule </w:t>
      </w:r>
      <w:r w:rsidR="00215AC7" w:rsidRPr="00913EC4">
        <w:rPr>
          <w:b/>
          <w:i/>
          <w:sz w:val="24"/>
          <w:szCs w:val="24"/>
        </w:rPr>
        <w:t>L1</w:t>
      </w:r>
      <w:r w:rsidR="00215AC7">
        <w:rPr>
          <w:b/>
          <w:i/>
          <w:sz w:val="24"/>
          <w:szCs w:val="24"/>
        </w:rPr>
        <w:t xml:space="preserve"> </w:t>
      </w:r>
      <w:r w:rsidR="00215AC7">
        <w:rPr>
          <w:bCs/>
          <w:iCs/>
          <w:sz w:val="24"/>
          <w:szCs w:val="24"/>
        </w:rPr>
        <w:t>under the guidance of S.J.H.</w:t>
      </w:r>
      <w:r w:rsidR="00215AC7">
        <w:rPr>
          <w:sz w:val="24"/>
          <w:szCs w:val="24"/>
        </w:rPr>
        <w:t>; P.R., V.M.S. and E.M. supervised the project; H.R., K.W., L.Z., A.B., P.R., V.M.S. and E.M. wrote the manuscript with comments and inputs from all other authors.</w:t>
      </w:r>
      <w:r w:rsidR="00EF10CF">
        <w:rPr>
          <w:b/>
          <w:sz w:val="24"/>
          <w:szCs w:val="24"/>
        </w:rPr>
        <w:t xml:space="preserve"> </w:t>
      </w:r>
      <w:r w:rsidR="008E5873" w:rsidRPr="007B57E9">
        <w:rPr>
          <w:b/>
          <w:sz w:val="24"/>
          <w:szCs w:val="24"/>
        </w:rPr>
        <w:t>Competing interests:</w:t>
      </w:r>
      <w:r w:rsidR="008E5873">
        <w:rPr>
          <w:sz w:val="24"/>
          <w:szCs w:val="24"/>
        </w:rPr>
        <w:t xml:space="preserve"> The authors declare no competing interests.</w:t>
      </w:r>
      <w:r w:rsidR="00EF10CF">
        <w:rPr>
          <w:b/>
          <w:sz w:val="24"/>
          <w:szCs w:val="24"/>
        </w:rPr>
        <w:t xml:space="preserve"> </w:t>
      </w:r>
      <w:r w:rsidR="008E5873" w:rsidRPr="007B57E9">
        <w:rPr>
          <w:b/>
          <w:sz w:val="24"/>
          <w:szCs w:val="24"/>
        </w:rPr>
        <w:t>Data availability:</w:t>
      </w:r>
      <w:r w:rsidR="008E5873">
        <w:rPr>
          <w:b/>
          <w:sz w:val="24"/>
          <w:szCs w:val="24"/>
        </w:rPr>
        <w:t xml:space="preserve"> </w:t>
      </w:r>
      <w:r w:rsidR="008E5873">
        <w:rPr>
          <w:sz w:val="24"/>
          <w:szCs w:val="24"/>
        </w:rPr>
        <w:t xml:space="preserve">All of the data pertaining to the work are </w:t>
      </w:r>
      <w:r w:rsidR="00EF10CF">
        <w:rPr>
          <w:sz w:val="24"/>
          <w:szCs w:val="24"/>
        </w:rPr>
        <w:t xml:space="preserve">available </w:t>
      </w:r>
      <w:r w:rsidR="008E5873">
        <w:rPr>
          <w:sz w:val="24"/>
          <w:szCs w:val="24"/>
        </w:rPr>
        <w:t>in the main text or supplementary materials.</w:t>
      </w:r>
    </w:p>
    <w:p w14:paraId="49D1E099" w14:textId="77777777" w:rsidR="008271B0" w:rsidRPr="004B627B" w:rsidRDefault="008271B0" w:rsidP="008271B0">
      <w:pPr>
        <w:pStyle w:val="SOMHead"/>
      </w:pPr>
      <w:r w:rsidRPr="004B627B">
        <w:lastRenderedPageBreak/>
        <w:t>Supplementary Materials:</w:t>
      </w:r>
    </w:p>
    <w:p w14:paraId="13A2227B" w14:textId="77777777" w:rsidR="008271B0" w:rsidRDefault="008271B0" w:rsidP="008271B0">
      <w:pPr>
        <w:pStyle w:val="SOMContent"/>
      </w:pPr>
      <w:r w:rsidRPr="004B627B">
        <w:tab/>
      </w:r>
      <w:r>
        <w:t>Materials and Methods</w:t>
      </w:r>
    </w:p>
    <w:p w14:paraId="4E117471" w14:textId="77777777" w:rsidR="00A667D2" w:rsidRPr="004B627B" w:rsidRDefault="00A667D2" w:rsidP="008271B0">
      <w:pPr>
        <w:pStyle w:val="SOMContent"/>
      </w:pPr>
      <w:r>
        <w:t xml:space="preserve">            </w:t>
      </w:r>
      <w:r w:rsidR="0058654B">
        <w:t>Supplementary T</w:t>
      </w:r>
      <w:r>
        <w:t>ext</w:t>
      </w:r>
    </w:p>
    <w:p w14:paraId="0EACEFE4" w14:textId="77777777" w:rsidR="008271B0" w:rsidRPr="004B627B" w:rsidRDefault="008271B0" w:rsidP="008271B0">
      <w:pPr>
        <w:pStyle w:val="SOMContent"/>
      </w:pPr>
      <w:r w:rsidRPr="004B627B">
        <w:tab/>
        <w:t xml:space="preserve">Figures S1 – </w:t>
      </w:r>
      <w:r w:rsidR="00BF17BA" w:rsidRPr="004B627B">
        <w:t>S</w:t>
      </w:r>
      <w:r w:rsidR="00BF17BA">
        <w:t>2</w:t>
      </w:r>
      <w:r w:rsidR="00E46C8E">
        <w:t>3</w:t>
      </w:r>
    </w:p>
    <w:p w14:paraId="1B7BB354" w14:textId="2731D5C6" w:rsidR="002E308F" w:rsidRDefault="008271B0" w:rsidP="00215AC7">
      <w:pPr>
        <w:pStyle w:val="SOMContent"/>
        <w:ind w:firstLine="720"/>
      </w:pPr>
      <w:r w:rsidRPr="004B627B">
        <w:t>References (</w:t>
      </w:r>
      <w:r w:rsidR="00457B85">
        <w:rPr>
          <w:i/>
        </w:rPr>
        <w:t>3</w:t>
      </w:r>
      <w:r w:rsidR="006B1856">
        <w:rPr>
          <w:i/>
        </w:rPr>
        <w:t>1</w:t>
      </w:r>
      <w:r w:rsidR="002D09F9" w:rsidRPr="004B627B">
        <w:t xml:space="preserve"> </w:t>
      </w:r>
      <w:r w:rsidRPr="004B627B">
        <w:t xml:space="preserve">– </w:t>
      </w:r>
      <w:r w:rsidR="00965523">
        <w:rPr>
          <w:i/>
        </w:rPr>
        <w:t>5</w:t>
      </w:r>
      <w:r w:rsidR="007121D2">
        <w:rPr>
          <w:i/>
        </w:rPr>
        <w:t>4</w:t>
      </w:r>
      <w:r w:rsidRPr="004B627B">
        <w:t>)</w:t>
      </w:r>
    </w:p>
    <w:p w14:paraId="739B6B83" w14:textId="77777777" w:rsidR="002E308F" w:rsidRDefault="002E308F">
      <w:pPr>
        <w:rPr>
          <w:rFonts w:eastAsia="Times New Roman"/>
          <w:sz w:val="24"/>
          <w:szCs w:val="24"/>
        </w:rPr>
      </w:pPr>
      <w:r>
        <w:br w:type="page"/>
      </w:r>
    </w:p>
    <w:p w14:paraId="2C78842A" w14:textId="77777777" w:rsidR="008271B0" w:rsidRPr="004B627B" w:rsidRDefault="008271B0" w:rsidP="00215AC7">
      <w:pPr>
        <w:pStyle w:val="SOMContent"/>
        <w:ind w:firstLine="720"/>
      </w:pPr>
    </w:p>
    <w:p w14:paraId="2673179A" w14:textId="77777777" w:rsidR="00026DC9" w:rsidRPr="00704D79" w:rsidRDefault="00026DC9" w:rsidP="00026DC9">
      <w:pPr>
        <w:jc w:val="both"/>
        <w:rPr>
          <w:rFonts w:eastAsiaTheme="minorEastAsia"/>
          <w:sz w:val="28"/>
          <w:szCs w:val="28"/>
        </w:rPr>
      </w:pPr>
    </w:p>
    <w:p w14:paraId="7F792089" w14:textId="77777777" w:rsidR="00A32B1C" w:rsidRDefault="00A32B1C" w:rsidP="00C1708C">
      <w:pPr>
        <w:jc w:val="center"/>
        <w:rPr>
          <w:rFonts w:eastAsiaTheme="minorEastAsia"/>
          <w:noProof/>
          <w:sz w:val="28"/>
          <w:szCs w:val="28"/>
        </w:rPr>
      </w:pPr>
    </w:p>
    <w:p w14:paraId="285D2858" w14:textId="68362011" w:rsidR="00026DC9" w:rsidRDefault="00A32B1C" w:rsidP="00A32B1C">
      <w:pPr>
        <w:jc w:val="center"/>
        <w:rPr>
          <w:rFonts w:eastAsiaTheme="minorEastAsia"/>
          <w:sz w:val="28"/>
          <w:szCs w:val="28"/>
        </w:rPr>
      </w:pPr>
      <w:r>
        <w:rPr>
          <w:rFonts w:eastAsiaTheme="minorEastAsia"/>
          <w:noProof/>
          <w:sz w:val="28"/>
          <w:szCs w:val="28"/>
        </w:rPr>
        <w:drawing>
          <wp:inline distT="0" distB="0" distL="0" distR="0" wp14:anchorId="20123E10" wp14:editId="42E9E233">
            <wp:extent cx="5855075" cy="51680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1 revised_V1 (1).jpg"/>
                    <pic:cNvPicPr/>
                  </pic:nvPicPr>
                  <pic:blipFill rotWithShape="1">
                    <a:blip r:embed="rId11">
                      <a:extLst>
                        <a:ext uri="{28A0092B-C50C-407E-A947-70E740481C1C}">
                          <a14:useLocalDpi xmlns:a14="http://schemas.microsoft.com/office/drawing/2010/main" val="0"/>
                        </a:ext>
                      </a:extLst>
                    </a:blip>
                    <a:srcRect l="17176" t="18254"/>
                    <a:stretch/>
                  </pic:blipFill>
                  <pic:spPr bwMode="auto">
                    <a:xfrm>
                      <a:off x="0" y="0"/>
                      <a:ext cx="5911726" cy="5218101"/>
                    </a:xfrm>
                    <a:prstGeom prst="rect">
                      <a:avLst/>
                    </a:prstGeom>
                    <a:ln>
                      <a:noFill/>
                    </a:ln>
                    <a:extLst>
                      <a:ext uri="{53640926-AAD7-44D8-BBD7-CCE9431645EC}">
                        <a14:shadowObscured xmlns:a14="http://schemas.microsoft.com/office/drawing/2010/main"/>
                      </a:ext>
                    </a:extLst>
                  </pic:spPr>
                </pic:pic>
              </a:graphicData>
            </a:graphic>
          </wp:inline>
        </w:drawing>
      </w:r>
    </w:p>
    <w:p w14:paraId="18E170B1" w14:textId="04D36666" w:rsidR="002E308F" w:rsidRDefault="00026DC9" w:rsidP="003973EF">
      <w:pPr>
        <w:spacing w:before="240"/>
        <w:jc w:val="both"/>
        <w:rPr>
          <w:rFonts w:eastAsiaTheme="minorEastAsia"/>
          <w:sz w:val="24"/>
          <w:szCs w:val="24"/>
        </w:rPr>
      </w:pPr>
      <w:r w:rsidRPr="007417F8">
        <w:rPr>
          <w:rFonts w:eastAsiaTheme="minorEastAsia"/>
          <w:b/>
          <w:sz w:val="24"/>
          <w:szCs w:val="24"/>
        </w:rPr>
        <w:t>Fig. 1: Experimental setup and strategy to map hot</w:t>
      </w:r>
      <w:r w:rsidR="009556DD">
        <w:rPr>
          <w:rFonts w:eastAsiaTheme="minorEastAsia"/>
          <w:b/>
          <w:sz w:val="24"/>
          <w:szCs w:val="24"/>
        </w:rPr>
        <w:t>-</w:t>
      </w:r>
      <w:r w:rsidRPr="007417F8">
        <w:rPr>
          <w:rFonts w:eastAsiaTheme="minorEastAsia"/>
          <w:b/>
          <w:sz w:val="24"/>
          <w:szCs w:val="24"/>
        </w:rPr>
        <w:t>carrier energy distributions</w:t>
      </w:r>
      <w:r w:rsidR="00B1319B">
        <w:rPr>
          <w:rFonts w:eastAsiaTheme="minorEastAsia"/>
          <w:b/>
          <w:sz w:val="24"/>
          <w:szCs w:val="24"/>
        </w:rPr>
        <w:t xml:space="preserve"> (HCE</w:t>
      </w:r>
      <w:r w:rsidR="00D8549C">
        <w:rPr>
          <w:rFonts w:eastAsiaTheme="minorEastAsia"/>
          <w:b/>
          <w:sz w:val="24"/>
          <w:szCs w:val="24"/>
        </w:rPr>
        <w:t>D</w:t>
      </w:r>
      <w:r w:rsidR="00B735A1">
        <w:rPr>
          <w:rFonts w:eastAsiaTheme="minorEastAsia"/>
          <w:b/>
          <w:sz w:val="24"/>
          <w:szCs w:val="24"/>
        </w:rPr>
        <w:t>s</w:t>
      </w:r>
      <w:r w:rsidR="00B1319B">
        <w:rPr>
          <w:rFonts w:eastAsiaTheme="minorEastAsia"/>
          <w:b/>
          <w:sz w:val="24"/>
          <w:szCs w:val="24"/>
        </w:rPr>
        <w:t>)</w:t>
      </w:r>
      <w:r w:rsidRPr="007417F8">
        <w:rPr>
          <w:rFonts w:eastAsiaTheme="minorEastAsia"/>
          <w:b/>
          <w:sz w:val="24"/>
          <w:szCs w:val="24"/>
        </w:rPr>
        <w:t xml:space="preserve">. </w:t>
      </w:r>
      <w:r w:rsidR="00A32B1C">
        <w:rPr>
          <w:rFonts w:eastAsiaTheme="minorEastAsia"/>
          <w:b/>
          <w:sz w:val="24"/>
          <w:szCs w:val="24"/>
        </w:rPr>
        <w:softHyphen/>
      </w:r>
      <w:r w:rsidR="00A32B1C">
        <w:rPr>
          <w:rFonts w:eastAsiaTheme="minorEastAsia"/>
          <w:b/>
          <w:sz w:val="24"/>
          <w:szCs w:val="24"/>
        </w:rPr>
        <w:softHyphen/>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 xml:space="preserve">) </w:t>
      </w:r>
      <w:r w:rsidR="00241BAA" w:rsidRPr="00241BAA">
        <w:rPr>
          <w:rFonts w:eastAsiaTheme="minorEastAsia"/>
          <w:sz w:val="24"/>
          <w:szCs w:val="24"/>
        </w:rPr>
        <w:t xml:space="preserve">Schematic of the experimental set-up. Single molecule junctions (SMJs) are formed between </w:t>
      </w:r>
      <w:r w:rsidR="00CD1216">
        <w:rPr>
          <w:rFonts w:eastAsiaTheme="minorEastAsia"/>
          <w:sz w:val="24"/>
          <w:szCs w:val="24"/>
        </w:rPr>
        <w:t>a</w:t>
      </w:r>
      <w:r w:rsidR="00241BAA" w:rsidRPr="00241BAA">
        <w:rPr>
          <w:rFonts w:eastAsiaTheme="minorEastAsia"/>
          <w:sz w:val="24"/>
          <w:szCs w:val="24"/>
        </w:rPr>
        <w:t xml:space="preserve"> </w:t>
      </w:r>
      <w:r w:rsidR="00B1319B">
        <w:rPr>
          <w:rFonts w:eastAsiaTheme="minorEastAsia"/>
          <w:sz w:val="24"/>
          <w:szCs w:val="24"/>
        </w:rPr>
        <w:t>grounded nanodevice (</w:t>
      </w:r>
      <w:r w:rsidR="00241BAA" w:rsidRPr="00241BAA">
        <w:rPr>
          <w:rFonts w:eastAsiaTheme="minorEastAsia"/>
          <w:sz w:val="24"/>
          <w:szCs w:val="24"/>
        </w:rPr>
        <w:t xml:space="preserve">Au film </w:t>
      </w:r>
      <w:r w:rsidR="00AB1CBB">
        <w:rPr>
          <w:rFonts w:eastAsiaTheme="minorEastAsia"/>
          <w:sz w:val="24"/>
          <w:szCs w:val="24"/>
        </w:rPr>
        <w:t xml:space="preserve">with integrated </w:t>
      </w:r>
      <w:r w:rsidR="00241BAA" w:rsidRPr="00241BAA">
        <w:rPr>
          <w:rFonts w:eastAsiaTheme="minorEastAsia"/>
          <w:sz w:val="24"/>
          <w:szCs w:val="24"/>
        </w:rPr>
        <w:t>grating</w:t>
      </w:r>
      <w:r w:rsidR="003973EF">
        <w:rPr>
          <w:rFonts w:eastAsiaTheme="minorEastAsia"/>
          <w:sz w:val="24"/>
          <w:szCs w:val="24"/>
        </w:rPr>
        <w:t xml:space="preserve"> coupler</w:t>
      </w:r>
      <w:r w:rsidR="007E0E8F">
        <w:rPr>
          <w:rFonts w:eastAsiaTheme="minorEastAsia"/>
          <w:sz w:val="24"/>
          <w:szCs w:val="24"/>
        </w:rPr>
        <w:t>)</w:t>
      </w:r>
      <w:r w:rsidR="00CD1216">
        <w:rPr>
          <w:rFonts w:eastAsiaTheme="minorEastAsia"/>
          <w:sz w:val="24"/>
          <w:szCs w:val="24"/>
        </w:rPr>
        <w:t xml:space="preserve"> </w:t>
      </w:r>
      <w:r w:rsidR="00241BAA" w:rsidRPr="00241BAA">
        <w:rPr>
          <w:rFonts w:eastAsiaTheme="minorEastAsia"/>
          <w:sz w:val="24"/>
          <w:szCs w:val="24"/>
        </w:rPr>
        <w:t xml:space="preserve">and </w:t>
      </w:r>
      <w:r w:rsidR="00A549F6">
        <w:rPr>
          <w:rFonts w:eastAsiaTheme="minorEastAsia"/>
          <w:sz w:val="24"/>
          <w:szCs w:val="24"/>
        </w:rPr>
        <w:t xml:space="preserve">a </w:t>
      </w:r>
      <w:r w:rsidR="00485670">
        <w:rPr>
          <w:rFonts w:eastAsiaTheme="minorEastAsia"/>
          <w:sz w:val="24"/>
          <w:szCs w:val="24"/>
        </w:rPr>
        <w:t xml:space="preserve">biased </w:t>
      </w:r>
      <w:r w:rsidR="00241BAA" w:rsidRPr="00241BAA">
        <w:rPr>
          <w:rFonts w:eastAsiaTheme="minorEastAsia"/>
          <w:sz w:val="24"/>
          <w:szCs w:val="24"/>
        </w:rPr>
        <w:t xml:space="preserve">Au </w:t>
      </w:r>
      <w:r w:rsidR="003973EF">
        <w:rPr>
          <w:rFonts w:eastAsiaTheme="minorEastAsia"/>
          <w:sz w:val="24"/>
          <w:szCs w:val="24"/>
        </w:rPr>
        <w:t xml:space="preserve">STM </w:t>
      </w:r>
      <w:r w:rsidR="00241BAA" w:rsidRPr="00241BAA">
        <w:rPr>
          <w:rFonts w:eastAsiaTheme="minorEastAsia"/>
          <w:sz w:val="24"/>
          <w:szCs w:val="24"/>
        </w:rPr>
        <w:t xml:space="preserve">probe. </w:t>
      </w:r>
      <w:r w:rsidR="00CE20FF">
        <w:rPr>
          <w:rFonts w:eastAsiaTheme="minorEastAsia"/>
          <w:sz w:val="24"/>
          <w:szCs w:val="24"/>
        </w:rPr>
        <w:t>S</w:t>
      </w:r>
      <w:r w:rsidR="00241BAA" w:rsidRPr="00241BAA">
        <w:rPr>
          <w:rFonts w:eastAsiaTheme="minorEastAsia"/>
          <w:sz w:val="24"/>
          <w:szCs w:val="24"/>
        </w:rPr>
        <w:t>urface plasmon polaritons (SPPs)</w:t>
      </w:r>
      <w:r w:rsidR="00CE20FF">
        <w:rPr>
          <w:rFonts w:eastAsiaTheme="minorEastAsia"/>
          <w:sz w:val="24"/>
          <w:szCs w:val="24"/>
        </w:rPr>
        <w:t xml:space="preserve"> are excited by illuminating the grating coupler with 830 nm CW laser</w:t>
      </w:r>
      <w:r w:rsidR="00CD1216">
        <w:rPr>
          <w:rFonts w:eastAsiaTheme="minorEastAsia"/>
          <w:sz w:val="24"/>
          <w:szCs w:val="24"/>
        </w:rPr>
        <w:t xml:space="preserve">. </w:t>
      </w:r>
      <w:r w:rsidR="00241BAA" w:rsidRPr="00241BAA">
        <w:rPr>
          <w:rFonts w:eastAsiaTheme="minorEastAsia"/>
          <w:sz w:val="24"/>
          <w:szCs w:val="24"/>
        </w:rPr>
        <w:t>The SEM image shows a</w:t>
      </w:r>
      <w:r w:rsidR="005D4EC8">
        <w:rPr>
          <w:rFonts w:eastAsiaTheme="minorEastAsia"/>
          <w:sz w:val="24"/>
          <w:szCs w:val="24"/>
        </w:rPr>
        <w:t xml:space="preserve"> </w:t>
      </w:r>
      <w:r w:rsidR="004204DB">
        <w:rPr>
          <w:rFonts w:eastAsiaTheme="minorEastAsia"/>
          <w:sz w:val="24"/>
          <w:szCs w:val="24"/>
        </w:rPr>
        <w:t>fabricated</w:t>
      </w:r>
      <w:r w:rsidR="005D4EC8">
        <w:rPr>
          <w:rFonts w:eastAsiaTheme="minorEastAsia"/>
          <w:sz w:val="24"/>
          <w:szCs w:val="24"/>
        </w:rPr>
        <w:t xml:space="preserve"> nanodevice on 6 nm Au film</w:t>
      </w:r>
      <w:r w:rsidR="003F738D">
        <w:rPr>
          <w:rFonts w:eastAsiaTheme="minorEastAsia"/>
          <w:sz w:val="24"/>
          <w:szCs w:val="24"/>
        </w:rPr>
        <w:t>.</w:t>
      </w:r>
      <w:r w:rsidR="00241BAA" w:rsidRPr="00241BAA">
        <w:rPr>
          <w:rFonts w:eastAsiaTheme="minorEastAsia"/>
          <w:sz w:val="24"/>
          <w:szCs w:val="24"/>
        </w:rPr>
        <w:t xml:space="preserve"> </w:t>
      </w:r>
      <w:r w:rsidR="003F738D">
        <w:rPr>
          <w:rFonts w:eastAsiaTheme="minorEastAsia"/>
          <w:sz w:val="24"/>
          <w:szCs w:val="24"/>
        </w:rPr>
        <w:t>T</w:t>
      </w:r>
      <w:r w:rsidR="00241BAA" w:rsidRPr="00241BAA">
        <w:rPr>
          <w:rFonts w:eastAsiaTheme="minorEastAsia"/>
          <w:sz w:val="24"/>
          <w:szCs w:val="24"/>
        </w:rPr>
        <w:t xml:space="preserve">he bottom left </w:t>
      </w:r>
      <w:r w:rsidR="00B129D6">
        <w:rPr>
          <w:rFonts w:eastAsiaTheme="minorEastAsia"/>
          <w:sz w:val="24"/>
          <w:szCs w:val="24"/>
        </w:rPr>
        <w:t>graphic</w:t>
      </w:r>
      <w:r w:rsidR="00B129D6" w:rsidRPr="00241BAA">
        <w:rPr>
          <w:rFonts w:eastAsiaTheme="minorEastAsia"/>
          <w:sz w:val="24"/>
          <w:szCs w:val="24"/>
        </w:rPr>
        <w:t xml:space="preserve"> </w:t>
      </w:r>
      <w:r w:rsidR="00241BAA" w:rsidRPr="00241BAA">
        <w:rPr>
          <w:rFonts w:eastAsiaTheme="minorEastAsia"/>
          <w:sz w:val="24"/>
          <w:szCs w:val="24"/>
        </w:rPr>
        <w:t xml:space="preserve">represents a cross-section of </w:t>
      </w:r>
      <w:r w:rsidR="00B129D6">
        <w:rPr>
          <w:rFonts w:eastAsiaTheme="minorEastAsia"/>
          <w:sz w:val="24"/>
          <w:szCs w:val="24"/>
        </w:rPr>
        <w:t xml:space="preserve">the </w:t>
      </w:r>
      <w:r w:rsidR="00B1319B">
        <w:rPr>
          <w:rFonts w:eastAsiaTheme="minorEastAsia"/>
          <w:sz w:val="24"/>
          <w:szCs w:val="24"/>
        </w:rPr>
        <w:t>nanodevice</w:t>
      </w:r>
      <w:r w:rsidR="00273CE6">
        <w:rPr>
          <w:rFonts w:eastAsiaTheme="minorEastAsia"/>
          <w:sz w:val="24"/>
          <w:szCs w:val="24"/>
        </w:rPr>
        <w:t xml:space="preserve"> </w:t>
      </w:r>
      <w:r w:rsidR="00B1319B">
        <w:rPr>
          <w:rFonts w:eastAsiaTheme="minorEastAsia"/>
          <w:sz w:val="24"/>
          <w:szCs w:val="24"/>
        </w:rPr>
        <w:t xml:space="preserve">covered </w:t>
      </w:r>
      <w:r w:rsidR="00241BAA" w:rsidRPr="00241BAA">
        <w:rPr>
          <w:rFonts w:eastAsiaTheme="minorEastAsia"/>
          <w:sz w:val="24"/>
          <w:szCs w:val="24"/>
        </w:rPr>
        <w:t>with index matching oil. (</w:t>
      </w:r>
      <w:r w:rsidR="00241BAA" w:rsidRPr="00241BAA">
        <w:rPr>
          <w:rFonts w:eastAsiaTheme="minorEastAsia"/>
          <w:b/>
          <w:sz w:val="24"/>
          <w:szCs w:val="24"/>
        </w:rPr>
        <w:t>B</w:t>
      </w:r>
      <w:r w:rsidR="00241BAA" w:rsidRPr="00241BAA">
        <w:rPr>
          <w:rFonts w:eastAsiaTheme="minorEastAsia"/>
          <w:sz w:val="24"/>
          <w:szCs w:val="24"/>
        </w:rPr>
        <w:t>) Schematic of hot</w:t>
      </w:r>
      <w:r w:rsidR="009556DD">
        <w:rPr>
          <w:rFonts w:eastAsiaTheme="minorEastAsia"/>
          <w:sz w:val="24"/>
          <w:szCs w:val="24"/>
        </w:rPr>
        <w:t>-</w:t>
      </w:r>
      <w:r w:rsidR="00241BAA" w:rsidRPr="00241BAA">
        <w:rPr>
          <w:rFonts w:eastAsiaTheme="minorEastAsia"/>
          <w:sz w:val="24"/>
          <w:szCs w:val="24"/>
        </w:rPr>
        <w:t>carrier generation. (</w:t>
      </w:r>
      <w:proofErr w:type="spellStart"/>
      <w:r w:rsidR="00241BAA" w:rsidRPr="00241BAA">
        <w:rPr>
          <w:rFonts w:eastAsiaTheme="minorEastAsia"/>
          <w:sz w:val="24"/>
          <w:szCs w:val="24"/>
        </w:rPr>
        <w:t>i</w:t>
      </w:r>
      <w:proofErr w:type="spellEnd"/>
      <w:r w:rsidR="00241BAA" w:rsidRPr="00241BAA">
        <w:rPr>
          <w:rFonts w:eastAsiaTheme="minorEastAsia"/>
          <w:sz w:val="24"/>
          <w:szCs w:val="24"/>
        </w:rPr>
        <w:t>) Equilibrium Fermi function. (ii) Non-radiative decay of SPP energy (</w:t>
      </w:r>
      <m:oMath>
        <m:r>
          <m:rPr>
            <m:nor/>
          </m:rPr>
          <w:rPr>
            <w:rFonts w:eastAsiaTheme="minorEastAsia"/>
            <w:sz w:val="24"/>
            <w:szCs w:val="24"/>
          </w:rPr>
          <m:t>ℏ</m:t>
        </m:r>
        <m:sSub>
          <m:sSubPr>
            <m:ctrlPr>
              <w:rPr>
                <w:rFonts w:ascii="Cambria Math" w:eastAsiaTheme="minorEastAsia" w:hAnsi="Cambria Math"/>
                <w:sz w:val="24"/>
                <w:szCs w:val="24"/>
              </w:rPr>
            </m:ctrlPr>
          </m:sSubPr>
          <m:e>
            <m:r>
              <m:rPr>
                <m:nor/>
              </m:rPr>
              <w:rPr>
                <w:rFonts w:eastAsiaTheme="minorEastAsia"/>
                <w:i/>
                <w:sz w:val="24"/>
                <w:szCs w:val="24"/>
              </w:rPr>
              <m:t>ω</m:t>
            </m:r>
          </m:e>
          <m:sub>
            <m:r>
              <m:rPr>
                <m:nor/>
              </m:rPr>
              <w:rPr>
                <w:rFonts w:eastAsiaTheme="minorEastAsia"/>
                <w:sz w:val="24"/>
                <w:szCs w:val="24"/>
              </w:rPr>
              <m:t>p</m:t>
            </m:r>
          </m:sub>
        </m:sSub>
      </m:oMath>
      <w:r w:rsidR="00241BAA" w:rsidRPr="00241BAA">
        <w:rPr>
          <w:rFonts w:eastAsiaTheme="minorEastAsia"/>
          <w:sz w:val="24"/>
          <w:szCs w:val="24"/>
        </w:rPr>
        <w:t>) generates electron-hole pairs, resulting</w:t>
      </w:r>
      <w:r w:rsidR="00B1319B">
        <w:rPr>
          <w:rFonts w:eastAsiaTheme="minorEastAsia"/>
          <w:sz w:val="24"/>
          <w:szCs w:val="24"/>
        </w:rPr>
        <w:t xml:space="preserve"> in</w:t>
      </w:r>
      <w:r w:rsidR="00241BAA" w:rsidRPr="00241BAA">
        <w:rPr>
          <w:rFonts w:eastAsiaTheme="minorEastAsia"/>
          <w:sz w:val="24"/>
          <w:szCs w:val="24"/>
        </w:rPr>
        <w:t xml:space="preserve"> (iii) non-equilibrium distribution of hot</w:t>
      </w:r>
      <w:r w:rsidR="009556DD">
        <w:rPr>
          <w:rFonts w:eastAsiaTheme="minorEastAsia"/>
          <w:sz w:val="24"/>
          <w:szCs w:val="24"/>
        </w:rPr>
        <w:t>-</w:t>
      </w:r>
      <w:r w:rsidR="00241BAA" w:rsidRPr="00241BAA">
        <w:rPr>
          <w:rFonts w:eastAsiaTheme="minorEastAsia"/>
          <w:sz w:val="24"/>
          <w:szCs w:val="24"/>
        </w:rPr>
        <w:t>electrons and holes.</w:t>
      </w:r>
      <w:r w:rsidR="00CD1216">
        <w:rPr>
          <w:rFonts w:eastAsiaTheme="minorEastAsia"/>
          <w:sz w:val="24"/>
          <w:szCs w:val="24"/>
        </w:rPr>
        <w:t xml:space="preserve"> </w:t>
      </w:r>
      <w:r w:rsidR="00241BAA" w:rsidRPr="00241BAA">
        <w:rPr>
          <w:rFonts w:eastAsiaTheme="minorEastAsia"/>
          <w:sz w:val="24"/>
          <w:szCs w:val="24"/>
        </w:rPr>
        <w:t>(</w:t>
      </w:r>
      <w:r w:rsidR="00241BAA" w:rsidRPr="00241BAA">
        <w:rPr>
          <w:rFonts w:eastAsiaTheme="minorEastAsia"/>
          <w:b/>
          <w:sz w:val="24"/>
          <w:szCs w:val="24"/>
        </w:rPr>
        <w:t>C</w:t>
      </w:r>
      <w:r w:rsidR="00241BAA" w:rsidRPr="00241BAA">
        <w:rPr>
          <w:rFonts w:eastAsiaTheme="minorEastAsia"/>
          <w:sz w:val="24"/>
          <w:szCs w:val="24"/>
        </w:rPr>
        <w:t>) Schematic showing how LUMO or HOMO</w:t>
      </w:r>
      <w:r w:rsidR="00A222A3">
        <w:rPr>
          <w:rFonts w:eastAsiaTheme="minorEastAsia"/>
          <w:sz w:val="24"/>
          <w:szCs w:val="24"/>
        </w:rPr>
        <w:t>-</w:t>
      </w:r>
      <w:r w:rsidR="00A549F6">
        <w:rPr>
          <w:rFonts w:eastAsiaTheme="minorEastAsia"/>
          <w:sz w:val="24"/>
          <w:szCs w:val="24"/>
        </w:rPr>
        <w:t xml:space="preserve">dominated </w:t>
      </w:r>
      <w:r w:rsidR="00241BAA" w:rsidRPr="00241BAA">
        <w:rPr>
          <w:rFonts w:eastAsiaTheme="minorEastAsia"/>
          <w:sz w:val="24"/>
          <w:szCs w:val="24"/>
        </w:rPr>
        <w:t xml:space="preserve">SMJs with sharp </w:t>
      </w:r>
      <w:r w:rsidR="003F738D">
        <w:rPr>
          <w:rFonts w:eastAsiaTheme="minorEastAsia"/>
          <w:sz w:val="24"/>
          <w:szCs w:val="24"/>
        </w:rPr>
        <w:t xml:space="preserve">transmission </w:t>
      </w:r>
      <w:r w:rsidR="00241BAA" w:rsidRPr="00241BAA">
        <w:rPr>
          <w:rFonts w:eastAsiaTheme="minorEastAsia"/>
          <w:sz w:val="24"/>
          <w:szCs w:val="24"/>
        </w:rPr>
        <w:t>peaks selectively transmit hot</w:t>
      </w:r>
      <w:r w:rsidR="009556DD">
        <w:rPr>
          <w:rFonts w:eastAsiaTheme="minorEastAsia"/>
          <w:sz w:val="24"/>
          <w:szCs w:val="24"/>
        </w:rPr>
        <w:t>-</w:t>
      </w:r>
      <w:r w:rsidR="00241BAA" w:rsidRPr="00241BAA">
        <w:rPr>
          <w:rFonts w:eastAsiaTheme="minorEastAsia"/>
          <w:sz w:val="24"/>
          <w:szCs w:val="24"/>
        </w:rPr>
        <w:t xml:space="preserve">carriers. Biasing the junctions shifts the transmission peak </w:t>
      </w:r>
      <w:r w:rsidR="00B1319B">
        <w:rPr>
          <w:rFonts w:eastAsiaTheme="minorEastAsia"/>
          <w:sz w:val="24"/>
          <w:szCs w:val="24"/>
        </w:rPr>
        <w:t xml:space="preserve">with respect to the </w:t>
      </w:r>
      <w:r w:rsidR="00D875C5">
        <w:rPr>
          <w:rFonts w:eastAsiaTheme="minorEastAsia"/>
          <w:sz w:val="24"/>
          <w:szCs w:val="24"/>
        </w:rPr>
        <w:t xml:space="preserve">equilibrium </w:t>
      </w:r>
      <w:r w:rsidR="00B1319B">
        <w:rPr>
          <w:rFonts w:eastAsiaTheme="minorEastAsia"/>
          <w:sz w:val="24"/>
          <w:szCs w:val="24"/>
        </w:rPr>
        <w:t>Fermi level</w:t>
      </w:r>
      <w:r w:rsidR="00D875C5">
        <w:rPr>
          <w:rFonts w:eastAsiaTheme="minorEastAsia"/>
          <w:sz w:val="24"/>
          <w:szCs w:val="24"/>
        </w:rPr>
        <w:t xml:space="preserve"> </w:t>
      </w:r>
      <w:r w:rsidR="00B1319B">
        <w:rPr>
          <w:rFonts w:eastAsiaTheme="minorEastAsia"/>
          <w:sz w:val="24"/>
          <w:szCs w:val="24"/>
        </w:rPr>
        <w:t>enabling quantification of HC</w:t>
      </w:r>
      <w:r w:rsidR="0047560B">
        <w:rPr>
          <w:rFonts w:eastAsiaTheme="minorEastAsia"/>
          <w:sz w:val="24"/>
          <w:szCs w:val="24"/>
        </w:rPr>
        <w:t>ED</w:t>
      </w:r>
      <w:r w:rsidR="00241BAA" w:rsidRPr="00241BAA">
        <w:rPr>
          <w:rFonts w:eastAsiaTheme="minorEastAsia"/>
          <w:sz w:val="24"/>
          <w:szCs w:val="24"/>
        </w:rPr>
        <w:t>. (</w:t>
      </w:r>
      <w:r w:rsidR="00241BAA" w:rsidRPr="00241BAA">
        <w:rPr>
          <w:rFonts w:eastAsiaTheme="minorEastAsia"/>
          <w:b/>
          <w:sz w:val="24"/>
          <w:szCs w:val="24"/>
        </w:rPr>
        <w:t>D</w:t>
      </w:r>
      <w:r w:rsidR="00241BAA" w:rsidRPr="00241BAA">
        <w:rPr>
          <w:rFonts w:eastAsiaTheme="minorEastAsia"/>
          <w:sz w:val="24"/>
          <w:szCs w:val="24"/>
        </w:rPr>
        <w:t xml:space="preserve">) </w:t>
      </w:r>
      <w:r w:rsidR="00D875C5">
        <w:rPr>
          <w:rFonts w:eastAsiaTheme="minorEastAsia"/>
          <w:sz w:val="24"/>
          <w:szCs w:val="24"/>
        </w:rPr>
        <w:t>S</w:t>
      </w:r>
      <w:r w:rsidR="00241BAA" w:rsidRPr="00241BAA">
        <w:rPr>
          <w:rFonts w:eastAsiaTheme="minorEastAsia"/>
          <w:sz w:val="24"/>
          <w:szCs w:val="24"/>
        </w:rPr>
        <w:t>tructures of molecules used in this work.</w:t>
      </w:r>
    </w:p>
    <w:p w14:paraId="1BACFD09" w14:textId="77777777" w:rsidR="00026DC9" w:rsidRDefault="00026DC9" w:rsidP="00A549F6">
      <w:pPr>
        <w:spacing w:before="240"/>
        <w:jc w:val="both"/>
        <w:rPr>
          <w:rFonts w:eastAsiaTheme="minorEastAsia"/>
          <w:i/>
          <w:sz w:val="24"/>
          <w:szCs w:val="24"/>
        </w:rPr>
      </w:pPr>
    </w:p>
    <w:p w14:paraId="567407BA" w14:textId="0CBA4CD5" w:rsidR="00026DC9" w:rsidRDefault="00314CE0">
      <w:pPr>
        <w:jc w:val="center"/>
        <w:rPr>
          <w:rFonts w:eastAsiaTheme="minorEastAsia"/>
          <w:sz w:val="28"/>
          <w:szCs w:val="28"/>
        </w:rPr>
      </w:pPr>
      <w:r>
        <w:rPr>
          <w:rFonts w:eastAsiaTheme="minorEastAsia"/>
          <w:noProof/>
          <w:sz w:val="28"/>
          <w:szCs w:val="28"/>
        </w:rPr>
        <w:drawing>
          <wp:inline distT="0" distB="0" distL="0" distR="0" wp14:anchorId="622232C3" wp14:editId="5322D8A6">
            <wp:extent cx="5892800" cy="389773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 revised_V1.jpg"/>
                    <pic:cNvPicPr/>
                  </pic:nvPicPr>
                  <pic:blipFill>
                    <a:blip r:embed="rId12">
                      <a:extLst>
                        <a:ext uri="{28A0092B-C50C-407E-A947-70E740481C1C}">
                          <a14:useLocalDpi xmlns:a14="http://schemas.microsoft.com/office/drawing/2010/main" val="0"/>
                        </a:ext>
                      </a:extLst>
                    </a:blip>
                    <a:stretch>
                      <a:fillRect/>
                    </a:stretch>
                  </pic:blipFill>
                  <pic:spPr>
                    <a:xfrm>
                      <a:off x="0" y="0"/>
                      <a:ext cx="5911100" cy="3909836"/>
                    </a:xfrm>
                    <a:prstGeom prst="rect">
                      <a:avLst/>
                    </a:prstGeom>
                  </pic:spPr>
                </pic:pic>
              </a:graphicData>
            </a:graphic>
          </wp:inline>
        </w:drawing>
      </w:r>
    </w:p>
    <w:p w14:paraId="3C595305" w14:textId="3DE3C5F3" w:rsidR="00026DC9" w:rsidRPr="007417F8" w:rsidRDefault="00026DC9" w:rsidP="00026DC9">
      <w:pPr>
        <w:jc w:val="both"/>
        <w:rPr>
          <w:rFonts w:eastAsiaTheme="minorEastAsia"/>
          <w:sz w:val="24"/>
          <w:szCs w:val="24"/>
        </w:rPr>
      </w:pPr>
      <w:r w:rsidRPr="00B62DC3">
        <w:rPr>
          <w:rFonts w:eastAsiaTheme="minorEastAsia"/>
          <w:b/>
          <w:sz w:val="24"/>
          <w:szCs w:val="24"/>
        </w:rPr>
        <w:t>Fig.</w:t>
      </w:r>
      <w:r w:rsidRPr="007417F8">
        <w:rPr>
          <w:rFonts w:eastAsiaTheme="minorEastAsia"/>
          <w:b/>
          <w:sz w:val="24"/>
          <w:szCs w:val="24"/>
        </w:rPr>
        <w:t xml:space="preserve"> 2: Hot</w:t>
      </w:r>
      <w:r w:rsidR="009556DD">
        <w:rPr>
          <w:rFonts w:eastAsiaTheme="minorEastAsia"/>
          <w:b/>
          <w:sz w:val="24"/>
          <w:szCs w:val="24"/>
        </w:rPr>
        <w:t>-</w:t>
      </w:r>
      <w:r w:rsidRPr="007417F8">
        <w:rPr>
          <w:rFonts w:eastAsiaTheme="minorEastAsia"/>
          <w:b/>
          <w:sz w:val="24"/>
          <w:szCs w:val="24"/>
        </w:rPr>
        <w:t>carrier</w:t>
      </w:r>
      <w:r w:rsidR="009556DD">
        <w:rPr>
          <w:rFonts w:eastAsiaTheme="minorEastAsia"/>
          <w:b/>
          <w:sz w:val="24"/>
          <w:szCs w:val="24"/>
        </w:rPr>
        <w:t xml:space="preserve"> </w:t>
      </w:r>
      <w:r w:rsidRPr="007417F8">
        <w:rPr>
          <w:rFonts w:eastAsiaTheme="minorEastAsia"/>
          <w:b/>
          <w:sz w:val="24"/>
          <w:szCs w:val="24"/>
        </w:rPr>
        <w:t xml:space="preserve">induced </w:t>
      </w:r>
      <w:r w:rsidR="008C1C85">
        <w:rPr>
          <w:rFonts w:eastAsiaTheme="minorEastAsia"/>
          <w:b/>
          <w:sz w:val="24"/>
          <w:szCs w:val="24"/>
        </w:rPr>
        <w:t>changes</w:t>
      </w:r>
      <w:r w:rsidR="008C1C85" w:rsidRPr="007417F8">
        <w:rPr>
          <w:rFonts w:eastAsiaTheme="minorEastAsia"/>
          <w:b/>
          <w:sz w:val="24"/>
          <w:szCs w:val="24"/>
        </w:rPr>
        <w:t xml:space="preserve"> </w:t>
      </w:r>
      <w:r w:rsidRPr="007417F8">
        <w:rPr>
          <w:rFonts w:eastAsiaTheme="minorEastAsia"/>
          <w:b/>
          <w:sz w:val="24"/>
          <w:szCs w:val="24"/>
        </w:rPr>
        <w:t xml:space="preserve">in </w:t>
      </w:r>
      <w:r w:rsidR="008C1C85">
        <w:rPr>
          <w:rFonts w:eastAsiaTheme="minorEastAsia"/>
          <w:b/>
          <w:sz w:val="24"/>
          <w:szCs w:val="24"/>
        </w:rPr>
        <w:t xml:space="preserve">SMJ </w:t>
      </w:r>
      <w:r w:rsidR="00F97396">
        <w:rPr>
          <w:rFonts w:eastAsiaTheme="minorEastAsia"/>
          <w:b/>
          <w:sz w:val="24"/>
          <w:szCs w:val="24"/>
        </w:rPr>
        <w:t>current</w:t>
      </w:r>
      <w:r w:rsidR="008C1C85">
        <w:rPr>
          <w:rFonts w:eastAsiaTheme="minorEastAsia"/>
          <w:b/>
          <w:sz w:val="24"/>
          <w:szCs w:val="24"/>
        </w:rPr>
        <w:t>s</w:t>
      </w:r>
      <w:r w:rsidRPr="007417F8">
        <w:rPr>
          <w:rFonts w:eastAsiaTheme="minorEastAsia"/>
          <w:b/>
          <w:sz w:val="24"/>
          <w:szCs w:val="24"/>
        </w:rPr>
        <w:t>, polarization</w:t>
      </w:r>
      <w:r w:rsidR="003B026F">
        <w:rPr>
          <w:rFonts w:eastAsiaTheme="minorEastAsia"/>
          <w:b/>
          <w:sz w:val="24"/>
          <w:szCs w:val="24"/>
        </w:rPr>
        <w:t>-</w:t>
      </w:r>
      <w:r w:rsidRPr="007417F8">
        <w:rPr>
          <w:rFonts w:eastAsiaTheme="minorEastAsia"/>
          <w:b/>
          <w:sz w:val="24"/>
          <w:szCs w:val="24"/>
        </w:rPr>
        <w:t>dependence</w:t>
      </w:r>
      <w:r w:rsidR="00282BDB">
        <w:rPr>
          <w:rFonts w:eastAsiaTheme="minorEastAsia"/>
          <w:b/>
          <w:sz w:val="24"/>
          <w:szCs w:val="24"/>
        </w:rPr>
        <w:t>,</w:t>
      </w:r>
      <w:r w:rsidRPr="007417F8">
        <w:rPr>
          <w:rFonts w:eastAsiaTheme="minorEastAsia"/>
          <w:b/>
          <w:sz w:val="24"/>
          <w:szCs w:val="24"/>
        </w:rPr>
        <w:t xml:space="preserve"> and transmission characteristics of </w:t>
      </w:r>
      <w:r w:rsidRPr="007B57E9">
        <w:rPr>
          <w:rFonts w:eastAsiaTheme="minorEastAsia"/>
          <w:b/>
          <w:i/>
          <w:sz w:val="24"/>
          <w:szCs w:val="24"/>
        </w:rPr>
        <w:t>L1</w:t>
      </w:r>
      <w:r w:rsidRPr="007417F8">
        <w:rPr>
          <w:rFonts w:eastAsiaTheme="minorEastAsia"/>
          <w:b/>
          <w:sz w:val="24"/>
          <w:szCs w:val="24"/>
        </w:rPr>
        <w:t xml:space="preserve"> and </w:t>
      </w:r>
      <w:r w:rsidRPr="007B57E9">
        <w:rPr>
          <w:rFonts w:eastAsiaTheme="minorEastAsia"/>
          <w:b/>
          <w:i/>
          <w:sz w:val="24"/>
          <w:szCs w:val="24"/>
        </w:rPr>
        <w:t>H1</w:t>
      </w:r>
      <w:r w:rsidRPr="007417F8">
        <w:rPr>
          <w:rFonts w:eastAsiaTheme="minorEastAsia"/>
          <w:b/>
          <w:sz w:val="24"/>
          <w:szCs w:val="24"/>
        </w:rPr>
        <w:t xml:space="preserve"> molecules. </w:t>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 xml:space="preserve">) </w:t>
      </w:r>
      <w:r w:rsidR="00F82035">
        <w:rPr>
          <w:rFonts w:eastAsiaTheme="minorEastAsia"/>
          <w:sz w:val="24"/>
          <w:szCs w:val="24"/>
        </w:rPr>
        <w:t>C</w:t>
      </w:r>
      <w:r w:rsidR="002855F8">
        <w:rPr>
          <w:rFonts w:eastAsiaTheme="minorEastAsia"/>
          <w:sz w:val="24"/>
          <w:szCs w:val="24"/>
        </w:rPr>
        <w:t xml:space="preserve">urrent and </w:t>
      </w:r>
      <w:r w:rsidRPr="007417F8">
        <w:rPr>
          <w:rFonts w:eastAsiaTheme="minorEastAsia"/>
          <w:sz w:val="24"/>
          <w:szCs w:val="24"/>
        </w:rPr>
        <w:t>conductance histograms of Au-</w:t>
      </w:r>
      <w:r w:rsidRPr="007B57E9">
        <w:rPr>
          <w:rFonts w:eastAsiaTheme="minorEastAsia"/>
          <w:b/>
          <w:i/>
          <w:sz w:val="24"/>
          <w:szCs w:val="24"/>
        </w:rPr>
        <w:t>L1</w:t>
      </w:r>
      <w:r w:rsidRPr="007417F8">
        <w:rPr>
          <w:rFonts w:eastAsiaTheme="minorEastAsia"/>
          <w:sz w:val="24"/>
          <w:szCs w:val="24"/>
        </w:rPr>
        <w:t xml:space="preserve">-Au </w:t>
      </w:r>
      <w:r w:rsidR="008C1C85">
        <w:rPr>
          <w:rFonts w:eastAsiaTheme="minorEastAsia"/>
          <w:sz w:val="24"/>
          <w:szCs w:val="24"/>
        </w:rPr>
        <w:t>SMJs</w:t>
      </w:r>
      <w:r w:rsidR="008C1C85" w:rsidRPr="007417F8">
        <w:rPr>
          <w:rFonts w:eastAsiaTheme="minorEastAsia"/>
          <w:sz w:val="24"/>
          <w:szCs w:val="24"/>
        </w:rPr>
        <w:t xml:space="preserve"> </w:t>
      </w:r>
      <w:r w:rsidRPr="007417F8">
        <w:rPr>
          <w:rFonts w:eastAsiaTheme="minorEastAsia"/>
          <w:sz w:val="24"/>
          <w:szCs w:val="24"/>
        </w:rPr>
        <w:t>from over 2000 traces of dark (grey) and SPP</w:t>
      </w:r>
      <w:r w:rsidR="007F12FF">
        <w:rPr>
          <w:rFonts w:eastAsiaTheme="minorEastAsia"/>
          <w:sz w:val="24"/>
          <w:szCs w:val="24"/>
        </w:rPr>
        <w:t>-</w:t>
      </w:r>
      <w:r w:rsidRPr="007417F8">
        <w:rPr>
          <w:rFonts w:eastAsiaTheme="minorEastAsia"/>
          <w:sz w:val="24"/>
          <w:szCs w:val="24"/>
        </w:rPr>
        <w:t>excited</w:t>
      </w:r>
      <w:r w:rsidR="004A7F4E">
        <w:rPr>
          <w:rFonts w:eastAsiaTheme="minorEastAsia"/>
          <w:sz w:val="24"/>
          <w:szCs w:val="24"/>
        </w:rPr>
        <w:t xml:space="preserve"> </w:t>
      </w:r>
      <w:r w:rsidRPr="007417F8">
        <w:rPr>
          <w:rFonts w:eastAsiaTheme="minorEastAsia"/>
          <w:sz w:val="24"/>
          <w:szCs w:val="24"/>
        </w:rPr>
        <w:t xml:space="preserve">(magenta) measurements </w:t>
      </w:r>
      <w:r w:rsidR="00282BDB">
        <w:rPr>
          <w:rFonts w:eastAsiaTheme="minorEastAsia"/>
          <w:sz w:val="24"/>
          <w:szCs w:val="24"/>
        </w:rPr>
        <w:t>at</w:t>
      </w:r>
      <w:r w:rsidR="00282BDB" w:rsidRPr="007417F8">
        <w:rPr>
          <w:rFonts w:eastAsiaTheme="minorEastAsia"/>
          <w:sz w:val="24"/>
          <w:szCs w:val="24"/>
        </w:rPr>
        <w:t xml:space="preserve"> </w:t>
      </w:r>
      <w:r w:rsidRPr="007417F8">
        <w:rPr>
          <w:rFonts w:eastAsiaTheme="minorEastAsia"/>
          <w:sz w:val="24"/>
          <w:szCs w:val="24"/>
        </w:rPr>
        <w:t xml:space="preserve">a voltage bias of 0.1V. Gaussian fits to the histogram peaks are represented as solid lines and the </w:t>
      </w:r>
      <w:r w:rsidR="00495CF6">
        <w:rPr>
          <w:rFonts w:eastAsiaTheme="minorEastAsia"/>
          <w:sz w:val="24"/>
          <w:szCs w:val="24"/>
        </w:rPr>
        <w:t xml:space="preserve">vertical arrows indicate the </w:t>
      </w:r>
      <w:r w:rsidRPr="007417F8">
        <w:rPr>
          <w:rFonts w:eastAsiaTheme="minorEastAsia"/>
          <w:sz w:val="24"/>
          <w:szCs w:val="24"/>
        </w:rPr>
        <w:t xml:space="preserve">most probable </w:t>
      </w:r>
      <w:r w:rsidR="002855F8">
        <w:rPr>
          <w:rFonts w:eastAsiaTheme="minorEastAsia"/>
          <w:sz w:val="24"/>
          <w:szCs w:val="24"/>
        </w:rPr>
        <w:t>conductance and current</w:t>
      </w:r>
      <w:r w:rsidRPr="007417F8">
        <w:rPr>
          <w:rFonts w:eastAsiaTheme="minorEastAsia"/>
          <w:sz w:val="24"/>
          <w:szCs w:val="24"/>
        </w:rPr>
        <w:t>. Inset shows representative conductance traces following the same color coding. (</w:t>
      </w:r>
      <w:r w:rsidRPr="007417F8">
        <w:rPr>
          <w:rFonts w:eastAsiaTheme="minorEastAsia"/>
          <w:b/>
          <w:sz w:val="24"/>
          <w:szCs w:val="24"/>
        </w:rPr>
        <w:t>B</w:t>
      </w:r>
      <w:r w:rsidRPr="007417F8">
        <w:rPr>
          <w:rFonts w:eastAsiaTheme="minorEastAsia"/>
          <w:sz w:val="24"/>
          <w:szCs w:val="24"/>
        </w:rPr>
        <w:t>) Same as (</w:t>
      </w:r>
      <w:r w:rsidRPr="007417F8">
        <w:rPr>
          <w:rFonts w:eastAsiaTheme="minorEastAsia"/>
          <w:b/>
          <w:sz w:val="24"/>
          <w:szCs w:val="24"/>
        </w:rPr>
        <w:t>A</w:t>
      </w:r>
      <w:r w:rsidRPr="007417F8">
        <w:rPr>
          <w:rFonts w:eastAsiaTheme="minorEastAsia"/>
          <w:sz w:val="24"/>
          <w:szCs w:val="24"/>
        </w:rPr>
        <w:t>)</w:t>
      </w:r>
      <w:r w:rsidR="00931AD1">
        <w:rPr>
          <w:rFonts w:eastAsiaTheme="minorEastAsia"/>
          <w:sz w:val="24"/>
          <w:szCs w:val="24"/>
        </w:rPr>
        <w:t>,</w:t>
      </w:r>
      <w:r w:rsidRPr="007417F8">
        <w:rPr>
          <w:rFonts w:eastAsiaTheme="minorEastAsia"/>
          <w:sz w:val="24"/>
          <w:szCs w:val="24"/>
        </w:rPr>
        <w:t xml:space="preserve"> but for Au-</w:t>
      </w:r>
      <w:r w:rsidRPr="007B57E9">
        <w:rPr>
          <w:rFonts w:eastAsiaTheme="minorEastAsia"/>
          <w:b/>
          <w:i/>
          <w:sz w:val="24"/>
          <w:szCs w:val="24"/>
        </w:rPr>
        <w:t>H1</w:t>
      </w:r>
      <w:r w:rsidRPr="007417F8">
        <w:rPr>
          <w:rFonts w:eastAsiaTheme="minorEastAsia"/>
          <w:sz w:val="24"/>
          <w:szCs w:val="24"/>
        </w:rPr>
        <w:t>-Au junctions and -1</w:t>
      </w:r>
      <w:r w:rsidR="008C1C85">
        <w:rPr>
          <w:rFonts w:eastAsiaTheme="minorEastAsia"/>
          <w:sz w:val="24"/>
          <w:szCs w:val="24"/>
        </w:rPr>
        <w:t>.0</w:t>
      </w:r>
      <w:r w:rsidRPr="007417F8">
        <w:rPr>
          <w:rFonts w:eastAsiaTheme="minorEastAsia"/>
          <w:sz w:val="24"/>
          <w:szCs w:val="24"/>
        </w:rPr>
        <w:t>V</w:t>
      </w:r>
      <w:r w:rsidR="00681BD7">
        <w:rPr>
          <w:rFonts w:eastAsiaTheme="minorEastAsia"/>
          <w:sz w:val="24"/>
          <w:szCs w:val="24"/>
        </w:rPr>
        <w:t xml:space="preserve"> bias voltage</w:t>
      </w:r>
      <w:r w:rsidRPr="007417F8">
        <w:rPr>
          <w:rFonts w:eastAsiaTheme="minorEastAsia"/>
          <w:sz w:val="24"/>
          <w:szCs w:val="24"/>
        </w:rPr>
        <w:t>. The grey and blue colors correspond to measurements from dark and SPP</w:t>
      </w:r>
      <w:r w:rsidR="00931AD1">
        <w:rPr>
          <w:rFonts w:eastAsiaTheme="minorEastAsia"/>
          <w:sz w:val="24"/>
          <w:szCs w:val="24"/>
        </w:rPr>
        <w:t>-</w:t>
      </w:r>
      <w:r w:rsidRPr="007417F8">
        <w:rPr>
          <w:rFonts w:eastAsiaTheme="minorEastAsia"/>
          <w:sz w:val="24"/>
          <w:szCs w:val="24"/>
        </w:rPr>
        <w:t>excited cases, respectively. (</w:t>
      </w:r>
      <w:r w:rsidRPr="007417F8">
        <w:rPr>
          <w:rFonts w:eastAsiaTheme="minorEastAsia"/>
          <w:b/>
          <w:sz w:val="24"/>
          <w:szCs w:val="24"/>
        </w:rPr>
        <w:t>C</w:t>
      </w:r>
      <w:r w:rsidRPr="007417F8">
        <w:rPr>
          <w:rFonts w:eastAsiaTheme="minorEastAsia"/>
          <w:sz w:val="24"/>
          <w:szCs w:val="24"/>
        </w:rPr>
        <w:t>) Polarization</w:t>
      </w:r>
      <w:r w:rsidR="008C1C85">
        <w:rPr>
          <w:rFonts w:eastAsiaTheme="minorEastAsia"/>
          <w:sz w:val="24"/>
          <w:szCs w:val="24"/>
        </w:rPr>
        <w:t>-</w:t>
      </w:r>
      <w:r w:rsidRPr="007417F8">
        <w:rPr>
          <w:rFonts w:eastAsiaTheme="minorEastAsia"/>
          <w:sz w:val="24"/>
          <w:szCs w:val="24"/>
        </w:rPr>
        <w:t xml:space="preserve">dependence of </w:t>
      </w:r>
      <w:r w:rsidR="008C1C85">
        <w:rPr>
          <w:rFonts w:eastAsiaTheme="minorEastAsia"/>
          <w:sz w:val="24"/>
          <w:szCs w:val="24"/>
        </w:rPr>
        <w:t xml:space="preserve">the </w:t>
      </w:r>
      <w:r w:rsidRPr="007417F8">
        <w:rPr>
          <w:rFonts w:eastAsiaTheme="minorEastAsia"/>
          <w:sz w:val="24"/>
          <w:szCs w:val="24"/>
        </w:rPr>
        <w:t>hot</w:t>
      </w:r>
      <w:r w:rsidR="009556DD">
        <w:rPr>
          <w:rFonts w:eastAsiaTheme="minorEastAsia"/>
          <w:sz w:val="24"/>
          <w:szCs w:val="24"/>
        </w:rPr>
        <w:t>-</w:t>
      </w:r>
      <w:r w:rsidRPr="007417F8">
        <w:rPr>
          <w:rFonts w:eastAsiaTheme="minorEastAsia"/>
          <w:sz w:val="24"/>
          <w:szCs w:val="24"/>
        </w:rPr>
        <w:t>carrier current</w:t>
      </w:r>
      <w:r w:rsidR="0047560B">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47560B">
        <w:rPr>
          <w:rFonts w:eastAsiaTheme="minorEastAsia"/>
          <w:sz w:val="24"/>
          <w:szCs w:val="24"/>
        </w:rPr>
        <w:t>)</w:t>
      </w:r>
      <w:r w:rsidRPr="007417F8">
        <w:rPr>
          <w:rFonts w:eastAsiaTheme="minorEastAsia"/>
          <w:sz w:val="24"/>
          <w:szCs w:val="24"/>
        </w:rPr>
        <w:t xml:space="preserve"> for Au-</w:t>
      </w:r>
      <w:r w:rsidRPr="007B57E9">
        <w:rPr>
          <w:rFonts w:eastAsiaTheme="minorEastAsia"/>
          <w:b/>
          <w:i/>
          <w:sz w:val="24"/>
          <w:szCs w:val="24"/>
        </w:rPr>
        <w:t>L1</w:t>
      </w:r>
      <w:r w:rsidRPr="007417F8">
        <w:rPr>
          <w:rFonts w:eastAsiaTheme="minorEastAsia"/>
          <w:sz w:val="24"/>
          <w:szCs w:val="24"/>
        </w:rPr>
        <w:t>-Au junctions (</w:t>
      </w:r>
      <w:r w:rsidR="008C1C85">
        <w:rPr>
          <w:rFonts w:eastAsiaTheme="minorEastAsia"/>
          <w:sz w:val="24"/>
          <w:szCs w:val="24"/>
        </w:rPr>
        <w:t>red</w:t>
      </w:r>
      <w:r w:rsidR="008C1C85" w:rsidRPr="007417F8">
        <w:rPr>
          <w:rFonts w:eastAsiaTheme="minorEastAsia"/>
          <w:sz w:val="24"/>
          <w:szCs w:val="24"/>
        </w:rPr>
        <w:t xml:space="preserve"> </w:t>
      </w:r>
      <w:r w:rsidRPr="007417F8">
        <w:rPr>
          <w:rFonts w:eastAsiaTheme="minorEastAsia"/>
          <w:sz w:val="24"/>
          <w:szCs w:val="24"/>
        </w:rPr>
        <w:t>circles) at 0.1V bias voltage along with the best</w:t>
      </w:r>
      <w:r w:rsidR="008C1C85">
        <w:rPr>
          <w:rFonts w:eastAsiaTheme="minorEastAsia"/>
          <w:sz w:val="24"/>
          <w:szCs w:val="24"/>
        </w:rPr>
        <w:t>-</w:t>
      </w:r>
      <w:r w:rsidRPr="007417F8">
        <w:rPr>
          <w:rFonts w:eastAsiaTheme="minorEastAsia"/>
          <w:sz w:val="24"/>
          <w:szCs w:val="24"/>
        </w:rPr>
        <w:t xml:space="preserve">fit </w:t>
      </w:r>
      <m:oMath>
        <m:sSup>
          <m:sSupPr>
            <m:ctrlPr>
              <w:rPr>
                <w:rFonts w:ascii="Cambria Math" w:eastAsiaTheme="minorEastAsia" w:hAnsi="Cambria Math"/>
                <w:sz w:val="24"/>
                <w:szCs w:val="24"/>
              </w:rPr>
            </m:ctrlPr>
          </m:sSupPr>
          <m:e>
            <m:r>
              <m:rPr>
                <m:nor/>
              </m:rPr>
              <w:rPr>
                <w:rFonts w:eastAsiaTheme="minorEastAsia"/>
                <w:sz w:val="24"/>
                <w:szCs w:val="24"/>
              </w:rPr>
              <m:t>cos</m:t>
            </m:r>
          </m:e>
          <m:sup>
            <m:r>
              <m:rPr>
                <m:nor/>
              </m:rPr>
              <w:rPr>
                <w:rFonts w:eastAsiaTheme="minorEastAsia"/>
                <w:sz w:val="24"/>
                <w:szCs w:val="24"/>
              </w:rPr>
              <m:t>2</m:t>
            </m:r>
          </m:sup>
        </m:sSup>
        <m:r>
          <m:rPr>
            <m:nor/>
          </m:rPr>
          <w:rPr>
            <w:rFonts w:eastAsiaTheme="minorEastAsia"/>
            <w:i/>
            <w:sz w:val="24"/>
            <w:szCs w:val="24"/>
          </w:rPr>
          <m:t>θ</m:t>
        </m:r>
      </m:oMath>
      <w:r w:rsidRPr="007417F8">
        <w:rPr>
          <w:rFonts w:eastAsiaTheme="minorEastAsia"/>
          <w:sz w:val="24"/>
          <w:szCs w:val="24"/>
        </w:rPr>
        <w:t xml:space="preserve"> dependence (black line). (</w:t>
      </w:r>
      <w:r w:rsidRPr="007417F8">
        <w:rPr>
          <w:rFonts w:eastAsiaTheme="minorEastAsia"/>
          <w:b/>
          <w:sz w:val="24"/>
          <w:szCs w:val="24"/>
        </w:rPr>
        <w:t>D</w:t>
      </w:r>
      <w:r w:rsidRPr="007417F8">
        <w:rPr>
          <w:rFonts w:eastAsiaTheme="minorEastAsia"/>
          <w:sz w:val="24"/>
          <w:szCs w:val="24"/>
        </w:rPr>
        <w:t>) and (</w:t>
      </w:r>
      <w:r w:rsidRPr="007417F8">
        <w:rPr>
          <w:rFonts w:eastAsiaTheme="minorEastAsia"/>
          <w:b/>
          <w:sz w:val="24"/>
          <w:szCs w:val="24"/>
        </w:rPr>
        <w:t>E</w:t>
      </w:r>
      <w:r w:rsidRPr="007417F8">
        <w:rPr>
          <w:rFonts w:eastAsiaTheme="minorEastAsia"/>
          <w:sz w:val="24"/>
          <w:szCs w:val="24"/>
        </w:rPr>
        <w:t xml:space="preserve">) </w:t>
      </w:r>
      <w:r w:rsidR="007118C0">
        <w:rPr>
          <w:rFonts w:eastAsiaTheme="minorEastAsia"/>
          <w:sz w:val="24"/>
          <w:szCs w:val="24"/>
        </w:rPr>
        <w:t>Measured</w:t>
      </w:r>
      <w:r w:rsidRPr="007417F8">
        <w:rPr>
          <w:rFonts w:eastAsiaTheme="minorEastAsia"/>
          <w:sz w:val="24"/>
          <w:szCs w:val="24"/>
        </w:rPr>
        <w:t xml:space="preserve"> transmission functions</w:t>
      </w:r>
      <w:r w:rsidR="00C42100">
        <w:rPr>
          <w:rFonts w:eastAsiaTheme="minorEastAsia"/>
          <w:sz w:val="24"/>
          <w:szCs w:val="24"/>
        </w:rPr>
        <w:t xml:space="preserve"> (note the linear and logarithmic scales)</w:t>
      </w:r>
      <w:r w:rsidRPr="007417F8">
        <w:rPr>
          <w:rFonts w:eastAsiaTheme="minorEastAsia"/>
          <w:sz w:val="24"/>
          <w:szCs w:val="24"/>
        </w:rPr>
        <w:t xml:space="preserve"> of Au-</w:t>
      </w:r>
      <w:r w:rsidRPr="007B57E9">
        <w:rPr>
          <w:rFonts w:eastAsiaTheme="minorEastAsia"/>
          <w:b/>
          <w:i/>
          <w:sz w:val="24"/>
          <w:szCs w:val="24"/>
        </w:rPr>
        <w:t>L1</w:t>
      </w:r>
      <w:r w:rsidRPr="007417F8">
        <w:rPr>
          <w:rFonts w:eastAsiaTheme="minorEastAsia"/>
          <w:sz w:val="24"/>
          <w:szCs w:val="24"/>
        </w:rPr>
        <w:t>-Au and Au-</w:t>
      </w:r>
      <w:r w:rsidRPr="007B57E9">
        <w:rPr>
          <w:rFonts w:eastAsiaTheme="minorEastAsia"/>
          <w:b/>
          <w:i/>
          <w:sz w:val="24"/>
          <w:szCs w:val="24"/>
        </w:rPr>
        <w:t>H1</w:t>
      </w:r>
      <w:r w:rsidRPr="007417F8">
        <w:rPr>
          <w:rFonts w:eastAsiaTheme="minorEastAsia"/>
          <w:sz w:val="24"/>
          <w:szCs w:val="24"/>
        </w:rPr>
        <w:t>-Au junctions</w:t>
      </w:r>
      <w:r w:rsidR="004A7F4E">
        <w:rPr>
          <w:rFonts w:eastAsiaTheme="minorEastAsia"/>
          <w:sz w:val="24"/>
          <w:szCs w:val="24"/>
        </w:rPr>
        <w:t xml:space="preserve"> along with </w:t>
      </w:r>
      <w:r w:rsidR="008C1C85">
        <w:rPr>
          <w:rFonts w:eastAsiaTheme="minorEastAsia"/>
          <w:sz w:val="24"/>
          <w:szCs w:val="24"/>
        </w:rPr>
        <w:t xml:space="preserve">the </w:t>
      </w:r>
      <w:r w:rsidR="004A7F4E">
        <w:rPr>
          <w:rFonts w:eastAsiaTheme="minorEastAsia"/>
          <w:sz w:val="24"/>
          <w:szCs w:val="24"/>
        </w:rPr>
        <w:t>Lorentzian fits (solid line</w:t>
      </w:r>
      <w:r w:rsidR="00740163">
        <w:rPr>
          <w:rFonts w:eastAsiaTheme="minorEastAsia"/>
          <w:sz w:val="24"/>
          <w:szCs w:val="24"/>
        </w:rPr>
        <w:t>s</w:t>
      </w:r>
      <w:r w:rsidR="004A7F4E">
        <w:rPr>
          <w:rFonts w:eastAsiaTheme="minorEastAsia"/>
          <w:sz w:val="24"/>
          <w:szCs w:val="24"/>
        </w:rPr>
        <w:t>)</w:t>
      </w:r>
      <w:r w:rsidRPr="007417F8">
        <w:rPr>
          <w:rFonts w:eastAsiaTheme="minorEastAsia"/>
          <w:sz w:val="24"/>
          <w:szCs w:val="24"/>
        </w:rPr>
        <w:t xml:space="preserve">. </w:t>
      </w:r>
    </w:p>
    <w:p w14:paraId="49D2C899" w14:textId="77777777" w:rsidR="00026DC9" w:rsidRDefault="00026DC9" w:rsidP="00026DC9">
      <w:pPr>
        <w:rPr>
          <w:rFonts w:eastAsiaTheme="minorEastAsia"/>
          <w:i/>
          <w:sz w:val="24"/>
          <w:szCs w:val="24"/>
        </w:rPr>
      </w:pPr>
      <w:r>
        <w:rPr>
          <w:rFonts w:eastAsiaTheme="minorEastAsia"/>
          <w:i/>
          <w:sz w:val="24"/>
          <w:szCs w:val="24"/>
        </w:rPr>
        <w:br w:type="page"/>
      </w:r>
    </w:p>
    <w:p w14:paraId="366670FF" w14:textId="70BDF6B0" w:rsidR="00026DC9" w:rsidRPr="00B21D6A" w:rsidRDefault="00314CE0" w:rsidP="00B00EEC">
      <w:pPr>
        <w:jc w:val="center"/>
        <w:rPr>
          <w:rFonts w:eastAsiaTheme="minorEastAsia"/>
          <w:sz w:val="28"/>
          <w:szCs w:val="28"/>
          <w:vertAlign w:val="subscript"/>
        </w:rPr>
      </w:pPr>
      <w:r>
        <w:rPr>
          <w:rFonts w:eastAsiaTheme="minorEastAsia"/>
          <w:noProof/>
          <w:sz w:val="28"/>
          <w:szCs w:val="28"/>
          <w:vertAlign w:val="subscript"/>
        </w:rPr>
        <w:lastRenderedPageBreak/>
        <w:drawing>
          <wp:inline distT="0" distB="0" distL="0" distR="0" wp14:anchorId="42ADA3EA" wp14:editId="17E0B9A3">
            <wp:extent cx="5886450" cy="469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 revised_V1.jpg"/>
                    <pic:cNvPicPr/>
                  </pic:nvPicPr>
                  <pic:blipFill>
                    <a:blip r:embed="rId13">
                      <a:extLst>
                        <a:ext uri="{28A0092B-C50C-407E-A947-70E740481C1C}">
                          <a14:useLocalDpi xmlns:a14="http://schemas.microsoft.com/office/drawing/2010/main" val="0"/>
                        </a:ext>
                      </a:extLst>
                    </a:blip>
                    <a:stretch>
                      <a:fillRect/>
                    </a:stretch>
                  </pic:blipFill>
                  <pic:spPr>
                    <a:xfrm>
                      <a:off x="0" y="0"/>
                      <a:ext cx="5917230" cy="4720103"/>
                    </a:xfrm>
                    <a:prstGeom prst="rect">
                      <a:avLst/>
                    </a:prstGeom>
                  </pic:spPr>
                </pic:pic>
              </a:graphicData>
            </a:graphic>
          </wp:inline>
        </w:drawing>
      </w:r>
    </w:p>
    <w:p w14:paraId="1309B132" w14:textId="7F14590A" w:rsidR="00026DC9" w:rsidRPr="007417F8" w:rsidRDefault="00026DC9" w:rsidP="00026DC9">
      <w:pPr>
        <w:jc w:val="both"/>
        <w:rPr>
          <w:rFonts w:eastAsiaTheme="minorEastAsia"/>
          <w:sz w:val="24"/>
          <w:szCs w:val="24"/>
        </w:rPr>
      </w:pPr>
      <w:r w:rsidRPr="007417F8">
        <w:rPr>
          <w:rFonts w:eastAsiaTheme="minorEastAsia"/>
          <w:b/>
          <w:sz w:val="24"/>
          <w:szCs w:val="24"/>
        </w:rPr>
        <w:t xml:space="preserve">Fig. 3: </w:t>
      </w:r>
      <w:r w:rsidR="00282BDB">
        <w:rPr>
          <w:rFonts w:eastAsiaTheme="minorEastAsia"/>
          <w:b/>
          <w:sz w:val="24"/>
          <w:szCs w:val="24"/>
        </w:rPr>
        <w:t>E</w:t>
      </w:r>
      <w:r w:rsidRPr="007417F8">
        <w:rPr>
          <w:rFonts w:eastAsiaTheme="minorEastAsia"/>
          <w:b/>
          <w:sz w:val="24"/>
          <w:szCs w:val="24"/>
        </w:rPr>
        <w:t xml:space="preserve">nergy distributions </w:t>
      </w:r>
      <w:r w:rsidR="00282BDB">
        <w:rPr>
          <w:rFonts w:eastAsiaTheme="minorEastAsia"/>
          <w:b/>
          <w:sz w:val="24"/>
          <w:szCs w:val="24"/>
        </w:rPr>
        <w:t>of hot</w:t>
      </w:r>
      <w:r w:rsidR="009556DD">
        <w:rPr>
          <w:rFonts w:eastAsiaTheme="minorEastAsia"/>
          <w:b/>
          <w:sz w:val="24"/>
          <w:szCs w:val="24"/>
        </w:rPr>
        <w:t>-</w:t>
      </w:r>
      <w:r w:rsidR="00282BDB">
        <w:rPr>
          <w:rFonts w:eastAsiaTheme="minorEastAsia"/>
          <w:b/>
          <w:sz w:val="24"/>
          <w:szCs w:val="24"/>
        </w:rPr>
        <w:t xml:space="preserve">carriers </w:t>
      </w:r>
      <w:r w:rsidRPr="007417F8">
        <w:rPr>
          <w:rFonts w:eastAsiaTheme="minorEastAsia"/>
          <w:b/>
          <w:sz w:val="24"/>
          <w:szCs w:val="24"/>
        </w:rPr>
        <w:t>in 6</w:t>
      </w:r>
      <w:r w:rsidR="008C1C85">
        <w:rPr>
          <w:rFonts w:eastAsiaTheme="minorEastAsia"/>
          <w:b/>
          <w:sz w:val="24"/>
          <w:szCs w:val="24"/>
        </w:rPr>
        <w:t xml:space="preserve"> </w:t>
      </w:r>
      <w:r w:rsidRPr="007417F8">
        <w:rPr>
          <w:rFonts w:eastAsiaTheme="minorEastAsia"/>
          <w:b/>
          <w:sz w:val="24"/>
          <w:szCs w:val="24"/>
        </w:rPr>
        <w:t>nm and 13</w:t>
      </w:r>
      <w:r w:rsidR="008C1C85">
        <w:rPr>
          <w:rFonts w:eastAsiaTheme="minorEastAsia"/>
          <w:b/>
          <w:sz w:val="24"/>
          <w:szCs w:val="24"/>
        </w:rPr>
        <w:t xml:space="preserve"> </w:t>
      </w:r>
      <w:r w:rsidRPr="007417F8">
        <w:rPr>
          <w:rFonts w:eastAsiaTheme="minorEastAsia"/>
          <w:b/>
          <w:sz w:val="24"/>
          <w:szCs w:val="24"/>
        </w:rPr>
        <w:t>nm</w:t>
      </w:r>
      <w:r w:rsidR="0003089B">
        <w:rPr>
          <w:rFonts w:eastAsiaTheme="minorEastAsia"/>
          <w:b/>
          <w:sz w:val="24"/>
          <w:szCs w:val="24"/>
        </w:rPr>
        <w:t>-</w:t>
      </w:r>
      <w:r w:rsidR="00282BDB">
        <w:rPr>
          <w:rFonts w:eastAsiaTheme="minorEastAsia"/>
          <w:b/>
          <w:sz w:val="24"/>
          <w:szCs w:val="24"/>
        </w:rPr>
        <w:t xml:space="preserve">thick </w:t>
      </w:r>
      <w:r w:rsidRPr="007417F8">
        <w:rPr>
          <w:rFonts w:eastAsiaTheme="minorEastAsia"/>
          <w:b/>
          <w:sz w:val="24"/>
          <w:szCs w:val="24"/>
        </w:rPr>
        <w:t xml:space="preserve">Au films. </w:t>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 xml:space="preserve">) </w:t>
      </w:r>
      <w:r w:rsidR="008C1C85">
        <w:rPr>
          <w:rFonts w:eastAsiaTheme="minorEastAsia"/>
          <w:sz w:val="24"/>
          <w:szCs w:val="24"/>
        </w:rPr>
        <w:t>The m</w:t>
      </w:r>
      <w:r w:rsidRPr="007417F8">
        <w:rPr>
          <w:rFonts w:eastAsiaTheme="minorEastAsia"/>
          <w:sz w:val="24"/>
          <w:szCs w:val="24"/>
        </w:rPr>
        <w:t xml:space="preserve">easured </w:t>
      </w:r>
      <w:r w:rsidR="00B1319B">
        <w:rPr>
          <w:rFonts w:eastAsiaTheme="minorEastAsia"/>
          <w:sz w:val="24"/>
          <w:szCs w:val="24"/>
        </w:rPr>
        <w:t>H</w:t>
      </w:r>
      <w:r w:rsidR="000765C2">
        <w:rPr>
          <w:rFonts w:eastAsiaTheme="minorEastAsia"/>
          <w:sz w:val="24"/>
          <w:szCs w:val="24"/>
        </w:rPr>
        <w:t>E</w:t>
      </w:r>
      <w:r w:rsidR="00B1319B">
        <w:rPr>
          <w:rFonts w:eastAsiaTheme="minorEastAsia"/>
          <w:sz w:val="24"/>
          <w:szCs w:val="24"/>
        </w:rPr>
        <w:t>E</w:t>
      </w:r>
      <w:r w:rsidR="00D8549C">
        <w:rPr>
          <w:rFonts w:eastAsiaTheme="minorEastAsia"/>
          <w:sz w:val="24"/>
          <w:szCs w:val="24"/>
        </w:rPr>
        <w:t>D</w:t>
      </w:r>
      <w:r w:rsidRPr="007417F8">
        <w:rPr>
          <w:rFonts w:eastAsiaTheme="minorEastAsia"/>
          <w:sz w:val="24"/>
          <w:szCs w:val="24"/>
        </w:rPr>
        <w:t xml:space="preserve"> in a 6</w:t>
      </w:r>
      <w:r w:rsidR="0003089B">
        <w:rPr>
          <w:rFonts w:eastAsiaTheme="minorEastAsia"/>
          <w:sz w:val="24"/>
          <w:szCs w:val="24"/>
        </w:rPr>
        <w:t xml:space="preserve"> </w:t>
      </w:r>
      <w:r w:rsidRPr="007417F8">
        <w:rPr>
          <w:rFonts w:eastAsiaTheme="minorEastAsia"/>
          <w:sz w:val="24"/>
          <w:szCs w:val="24"/>
        </w:rPr>
        <w:t xml:space="preserve">nm Au film obtained </w:t>
      </w:r>
      <w:r w:rsidR="004A7F4E">
        <w:rPr>
          <w:rFonts w:eastAsiaTheme="minorEastAsia"/>
          <w:sz w:val="24"/>
          <w:szCs w:val="24"/>
        </w:rPr>
        <w:t xml:space="preserve">from measurements on </w:t>
      </w:r>
      <w:r w:rsidRPr="007417F8">
        <w:rPr>
          <w:rFonts w:eastAsiaTheme="minorEastAsia"/>
          <w:sz w:val="24"/>
          <w:szCs w:val="24"/>
        </w:rPr>
        <w:t>Au-</w:t>
      </w:r>
      <w:r w:rsidRPr="007B57E9">
        <w:rPr>
          <w:rFonts w:eastAsiaTheme="minorEastAsia"/>
          <w:b/>
          <w:i/>
          <w:sz w:val="24"/>
          <w:szCs w:val="24"/>
        </w:rPr>
        <w:t>L1</w:t>
      </w:r>
      <w:r w:rsidRPr="007417F8">
        <w:rPr>
          <w:rFonts w:eastAsiaTheme="minorEastAsia"/>
          <w:sz w:val="24"/>
          <w:szCs w:val="24"/>
        </w:rPr>
        <w:t>-Au and Au-</w:t>
      </w:r>
      <w:r w:rsidRPr="007B57E9">
        <w:rPr>
          <w:rFonts w:eastAsiaTheme="minorEastAsia"/>
          <w:b/>
          <w:i/>
          <w:sz w:val="24"/>
          <w:szCs w:val="24"/>
        </w:rPr>
        <w:t>L2</w:t>
      </w:r>
      <w:r w:rsidRPr="007417F8">
        <w:rPr>
          <w:rFonts w:eastAsiaTheme="minorEastAsia"/>
          <w:sz w:val="24"/>
          <w:szCs w:val="24"/>
        </w:rPr>
        <w:t xml:space="preserve">-Au </w:t>
      </w:r>
      <w:r w:rsidR="00B1319B">
        <w:rPr>
          <w:rFonts w:eastAsiaTheme="minorEastAsia"/>
          <w:sz w:val="24"/>
          <w:szCs w:val="24"/>
        </w:rPr>
        <w:t>SMJs</w:t>
      </w:r>
      <w:r w:rsidRPr="007417F8">
        <w:rPr>
          <w:rFonts w:eastAsiaTheme="minorEastAsia"/>
          <w:sz w:val="24"/>
          <w:szCs w:val="24"/>
        </w:rPr>
        <w:t xml:space="preserve">. The energy distribution in the </w:t>
      </w:r>
      <w:r w:rsidR="007A2AEC">
        <w:rPr>
          <w:rFonts w:eastAsiaTheme="minorEastAsia"/>
          <w:sz w:val="24"/>
          <w:szCs w:val="24"/>
        </w:rPr>
        <w:t>range</w:t>
      </w:r>
      <w:r w:rsidRPr="007417F8">
        <w:rPr>
          <w:rFonts w:eastAsiaTheme="minorEastAsia"/>
          <w:sz w:val="24"/>
          <w:szCs w:val="24"/>
        </w:rPr>
        <w:t xml:space="preserve"> up to 0.3</w:t>
      </w:r>
      <w:r w:rsidR="007A2AEC">
        <w:rPr>
          <w:rFonts w:eastAsiaTheme="minorEastAsia"/>
          <w:sz w:val="24"/>
          <w:szCs w:val="24"/>
        </w:rPr>
        <w:t>3</w:t>
      </w:r>
      <w:r w:rsidRPr="007417F8">
        <w:rPr>
          <w:rFonts w:eastAsiaTheme="minorEastAsia"/>
          <w:sz w:val="24"/>
          <w:szCs w:val="24"/>
        </w:rPr>
        <w:t xml:space="preserve"> </w:t>
      </w:r>
      <w:r w:rsidRPr="00336267">
        <w:rPr>
          <w:rFonts w:eastAsiaTheme="minorEastAsia"/>
          <w:sz w:val="24"/>
          <w:szCs w:val="24"/>
        </w:rPr>
        <w:t xml:space="preserve">eV </w:t>
      </w:r>
      <w:r w:rsidRPr="007417F8">
        <w:rPr>
          <w:rFonts w:eastAsiaTheme="minorEastAsia"/>
          <w:sz w:val="24"/>
          <w:szCs w:val="24"/>
        </w:rPr>
        <w:t>was measured with Au</w:t>
      </w:r>
      <w:r w:rsidRPr="007417F8">
        <w:rPr>
          <w:rFonts w:eastAsiaTheme="minorEastAsia"/>
          <w:b/>
          <w:sz w:val="24"/>
          <w:szCs w:val="24"/>
        </w:rPr>
        <w:t>-</w:t>
      </w:r>
      <w:r w:rsidRPr="007B57E9">
        <w:rPr>
          <w:rFonts w:eastAsiaTheme="minorEastAsia"/>
          <w:b/>
          <w:i/>
          <w:sz w:val="24"/>
          <w:szCs w:val="24"/>
        </w:rPr>
        <w:t>L1</w:t>
      </w:r>
      <w:r w:rsidRPr="007417F8">
        <w:rPr>
          <w:rFonts w:eastAsiaTheme="minorEastAsia"/>
          <w:sz w:val="24"/>
          <w:szCs w:val="24"/>
        </w:rPr>
        <w:t xml:space="preserve">-Au junctions. </w:t>
      </w:r>
      <w:r w:rsidR="007A2AEC">
        <w:rPr>
          <w:rFonts w:eastAsiaTheme="minorEastAsia"/>
          <w:sz w:val="24"/>
          <w:szCs w:val="24"/>
        </w:rPr>
        <w:t>The i</w:t>
      </w:r>
      <w:r w:rsidRPr="007417F8">
        <w:rPr>
          <w:rFonts w:eastAsiaTheme="minorEastAsia"/>
          <w:sz w:val="24"/>
          <w:szCs w:val="24"/>
        </w:rPr>
        <w:t xml:space="preserve">nset shows the </w:t>
      </w:r>
      <w:r w:rsidR="0047560B">
        <w:rPr>
          <w:rFonts w:eastAsiaTheme="minorEastAsia"/>
          <w:sz w:val="24"/>
          <w:szCs w:val="24"/>
        </w:rPr>
        <w:t>HEED</w:t>
      </w:r>
      <w:r w:rsidRPr="007417F8">
        <w:rPr>
          <w:rFonts w:eastAsiaTheme="minorEastAsia"/>
          <w:sz w:val="24"/>
          <w:szCs w:val="24"/>
        </w:rPr>
        <w:t xml:space="preserve"> </w:t>
      </w:r>
      <w:r w:rsidR="007A2AEC">
        <w:rPr>
          <w:rFonts w:eastAsiaTheme="minorEastAsia"/>
          <w:sz w:val="24"/>
          <w:szCs w:val="24"/>
        </w:rPr>
        <w:t>on a</w:t>
      </w:r>
      <w:r w:rsidR="007A2AEC" w:rsidRPr="007417F8">
        <w:rPr>
          <w:rFonts w:eastAsiaTheme="minorEastAsia"/>
          <w:sz w:val="24"/>
          <w:szCs w:val="24"/>
        </w:rPr>
        <w:t xml:space="preserve"> </w:t>
      </w:r>
      <w:r w:rsidRPr="007417F8">
        <w:rPr>
          <w:rFonts w:eastAsiaTheme="minorEastAsia"/>
          <w:sz w:val="24"/>
          <w:szCs w:val="24"/>
        </w:rPr>
        <w:t>log scale</w:t>
      </w:r>
      <w:r w:rsidR="007A2AEC">
        <w:rPr>
          <w:rFonts w:eastAsiaTheme="minorEastAsia"/>
          <w:sz w:val="24"/>
          <w:szCs w:val="24"/>
        </w:rPr>
        <w:t xml:space="preserve"> and</w:t>
      </w:r>
      <w:r w:rsidRPr="007417F8">
        <w:rPr>
          <w:rFonts w:eastAsiaTheme="minorEastAsia"/>
          <w:sz w:val="24"/>
          <w:szCs w:val="24"/>
        </w:rPr>
        <w:t xml:space="preserve"> </w:t>
      </w:r>
      <w:r w:rsidR="007A2AEC">
        <w:rPr>
          <w:rFonts w:eastAsiaTheme="minorEastAsia"/>
          <w:sz w:val="24"/>
          <w:szCs w:val="24"/>
        </w:rPr>
        <w:t>t</w:t>
      </w:r>
      <w:r w:rsidRPr="007417F8">
        <w:rPr>
          <w:rFonts w:eastAsiaTheme="minorEastAsia"/>
          <w:sz w:val="24"/>
          <w:szCs w:val="24"/>
        </w:rPr>
        <w:t>he dashed line represents the upper bo</w:t>
      </w:r>
      <w:r w:rsidR="00E644B6">
        <w:rPr>
          <w:rFonts w:eastAsiaTheme="minorEastAsia"/>
          <w:sz w:val="24"/>
          <w:szCs w:val="24"/>
        </w:rPr>
        <w:t>u</w:t>
      </w:r>
      <w:r w:rsidRPr="007417F8">
        <w:rPr>
          <w:rFonts w:eastAsiaTheme="minorEastAsia"/>
          <w:sz w:val="24"/>
          <w:szCs w:val="24"/>
        </w:rPr>
        <w:t>nd on the average</w:t>
      </w:r>
      <w:r w:rsidR="00931AD1">
        <w:rPr>
          <w:rFonts w:eastAsiaTheme="minorEastAsia"/>
          <w:sz w:val="24"/>
          <w:szCs w:val="24"/>
        </w:rPr>
        <w:t xml:space="preserve"> </w:t>
      </w:r>
      <m:oMath>
        <m:sSub>
          <m:sSubPr>
            <m:ctrlPr>
              <w:rPr>
                <w:rFonts w:ascii="Cambria Math" w:eastAsiaTheme="minorEastAsia" w:hAnsi="Cambria Math"/>
                <w:i/>
                <w:sz w:val="24"/>
                <w:szCs w:val="24"/>
              </w:rPr>
            </m:ctrlPr>
          </m:sSubPr>
          <m:e>
            <m:r>
              <m:rPr>
                <m:nor/>
              </m:rPr>
              <w:rPr>
                <w:rFonts w:eastAsiaTheme="minorEastAsia"/>
                <w:i/>
                <w:sz w:val="24"/>
                <w:szCs w:val="24"/>
              </w:rPr>
              <m:t>f</m:t>
            </m:r>
          </m:e>
          <m:sub>
            <m:r>
              <m:rPr>
                <m:nor/>
              </m:rPr>
              <w:rPr>
                <w:rFonts w:eastAsiaTheme="minorEastAsia"/>
                <w:sz w:val="24"/>
                <w:szCs w:val="24"/>
              </w:rPr>
              <m:t>hot</m:t>
            </m:r>
          </m:sub>
        </m:sSub>
        <m:r>
          <m:rPr>
            <m:nor/>
          </m:rPr>
          <w:rPr>
            <w:rFonts w:eastAsiaTheme="minorEastAsia"/>
            <w:sz w:val="24"/>
            <w:szCs w:val="24"/>
          </w:rPr>
          <m:t xml:space="preserve"> (</m:t>
        </m:r>
        <m:r>
          <m:rPr>
            <m:nor/>
          </m:rPr>
          <w:rPr>
            <w:rFonts w:eastAsiaTheme="minorEastAsia"/>
            <w:i/>
            <w:sz w:val="24"/>
            <w:szCs w:val="24"/>
          </w:rPr>
          <m:t>E</m:t>
        </m:r>
        <m:r>
          <m:rPr>
            <m:nor/>
          </m:rPr>
          <w:rPr>
            <w:rFonts w:eastAsiaTheme="minorEastAsia"/>
            <w:sz w:val="24"/>
            <w:szCs w:val="24"/>
          </w:rPr>
          <m:t>)</m:t>
        </m:r>
      </m:oMath>
      <w:r w:rsidRPr="007417F8">
        <w:rPr>
          <w:rFonts w:eastAsiaTheme="minorEastAsia"/>
          <w:sz w:val="24"/>
          <w:szCs w:val="24"/>
        </w:rPr>
        <w:t xml:space="preserve"> in the energy window </w:t>
      </w:r>
      <m:oMath>
        <m:d>
          <m:dPr>
            <m:begChr m:val="{"/>
            <m:endChr m:val="}"/>
            <m:ctrlPr>
              <w:rPr>
                <w:rFonts w:ascii="Cambria Math" w:eastAsiaTheme="minorEastAsia" w:hAnsi="Cambria Math"/>
                <w:sz w:val="24"/>
                <w:szCs w:val="24"/>
              </w:rPr>
            </m:ctrlPr>
          </m:dPr>
          <m:e>
            <m:r>
              <m:rPr>
                <m:nor/>
              </m:rPr>
              <w:rPr>
                <w:rFonts w:eastAsiaTheme="minorEastAsia"/>
                <w:sz w:val="24"/>
                <w:szCs w:val="24"/>
              </w:rPr>
              <m:t>0.4 eV</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1.45 eV</m:t>
            </m:r>
          </m:e>
        </m:d>
      </m:oMath>
      <w:r w:rsidRPr="007417F8">
        <w:rPr>
          <w:rFonts w:eastAsiaTheme="minorEastAsia"/>
          <w:sz w:val="24"/>
          <w:szCs w:val="24"/>
        </w:rPr>
        <w:t xml:space="preserve"> as determined with Au-</w:t>
      </w:r>
      <w:r w:rsidRPr="007B57E9">
        <w:rPr>
          <w:rFonts w:eastAsiaTheme="minorEastAsia"/>
          <w:b/>
          <w:i/>
          <w:sz w:val="24"/>
          <w:szCs w:val="24"/>
        </w:rPr>
        <w:t>L2</w:t>
      </w:r>
      <w:r w:rsidRPr="007417F8">
        <w:rPr>
          <w:rFonts w:eastAsiaTheme="minorEastAsia"/>
          <w:sz w:val="24"/>
          <w:szCs w:val="24"/>
        </w:rPr>
        <w:t>-Au junctions. (</w:t>
      </w:r>
      <w:r w:rsidRPr="007417F8">
        <w:rPr>
          <w:rFonts w:eastAsiaTheme="minorEastAsia"/>
          <w:b/>
          <w:sz w:val="24"/>
          <w:szCs w:val="24"/>
        </w:rPr>
        <w:t>B</w:t>
      </w:r>
      <w:r w:rsidRPr="007417F8">
        <w:rPr>
          <w:rFonts w:eastAsiaTheme="minorEastAsia"/>
          <w:sz w:val="24"/>
          <w:szCs w:val="24"/>
        </w:rPr>
        <w:t xml:space="preserve">) </w:t>
      </w:r>
      <w:r w:rsidR="007A2AEC">
        <w:rPr>
          <w:rFonts w:eastAsiaTheme="minorEastAsia"/>
          <w:sz w:val="24"/>
          <w:szCs w:val="24"/>
        </w:rPr>
        <w:t>The m</w:t>
      </w:r>
      <w:r w:rsidRPr="007417F8">
        <w:rPr>
          <w:rFonts w:eastAsiaTheme="minorEastAsia"/>
          <w:sz w:val="24"/>
          <w:szCs w:val="24"/>
        </w:rPr>
        <w:t xml:space="preserve">easured </w:t>
      </w:r>
      <w:r w:rsidR="0047560B">
        <w:rPr>
          <w:rFonts w:eastAsiaTheme="minorEastAsia"/>
          <w:sz w:val="24"/>
          <w:szCs w:val="24"/>
        </w:rPr>
        <w:t>HHED</w:t>
      </w:r>
      <w:r w:rsidRPr="007417F8">
        <w:rPr>
          <w:rFonts w:eastAsiaTheme="minorEastAsia"/>
          <w:sz w:val="24"/>
          <w:szCs w:val="24"/>
        </w:rPr>
        <w:t xml:space="preserve"> in a 6 nm Au film using Au-</w:t>
      </w:r>
      <w:r w:rsidRPr="007B57E9">
        <w:rPr>
          <w:rFonts w:eastAsiaTheme="minorEastAsia"/>
          <w:b/>
          <w:i/>
          <w:sz w:val="24"/>
          <w:szCs w:val="24"/>
        </w:rPr>
        <w:t>H1</w:t>
      </w:r>
      <w:r w:rsidRPr="007417F8">
        <w:rPr>
          <w:rFonts w:eastAsiaTheme="minorEastAsia"/>
          <w:sz w:val="24"/>
          <w:szCs w:val="24"/>
        </w:rPr>
        <w:t xml:space="preserve">-Au junctions under </w:t>
      </w:r>
      <w:r w:rsidR="007A2AEC">
        <w:rPr>
          <w:rFonts w:eastAsiaTheme="minorEastAsia"/>
          <w:sz w:val="24"/>
          <w:szCs w:val="24"/>
        </w:rPr>
        <w:t>otherwise identical conditions compared to (</w:t>
      </w:r>
      <w:r w:rsidR="007A2AEC" w:rsidRPr="007B57E9">
        <w:rPr>
          <w:rFonts w:eastAsiaTheme="minorEastAsia"/>
          <w:b/>
          <w:sz w:val="24"/>
          <w:szCs w:val="24"/>
        </w:rPr>
        <w:t>A</w:t>
      </w:r>
      <w:r w:rsidR="007A2AEC">
        <w:rPr>
          <w:rFonts w:eastAsiaTheme="minorEastAsia"/>
          <w:sz w:val="24"/>
          <w:szCs w:val="24"/>
        </w:rPr>
        <w:t>)</w:t>
      </w:r>
      <w:r w:rsidRPr="007417F8">
        <w:rPr>
          <w:rFonts w:eastAsiaTheme="minorEastAsia"/>
          <w:sz w:val="24"/>
          <w:szCs w:val="24"/>
        </w:rPr>
        <w:t>. (</w:t>
      </w:r>
      <w:r w:rsidRPr="007417F8">
        <w:rPr>
          <w:rFonts w:eastAsiaTheme="minorEastAsia"/>
          <w:b/>
          <w:sz w:val="24"/>
          <w:szCs w:val="24"/>
        </w:rPr>
        <w:t>C</w:t>
      </w:r>
      <w:r w:rsidRPr="007417F8">
        <w:rPr>
          <w:rFonts w:eastAsiaTheme="minorEastAsia"/>
          <w:sz w:val="24"/>
          <w:szCs w:val="24"/>
        </w:rPr>
        <w:t>) &amp; (</w:t>
      </w:r>
      <w:r w:rsidRPr="007417F8">
        <w:rPr>
          <w:rFonts w:eastAsiaTheme="minorEastAsia"/>
          <w:b/>
          <w:sz w:val="24"/>
          <w:szCs w:val="24"/>
        </w:rPr>
        <w:t>D</w:t>
      </w:r>
      <w:r w:rsidRPr="007417F8">
        <w:rPr>
          <w:rFonts w:eastAsiaTheme="minorEastAsia"/>
          <w:sz w:val="24"/>
          <w:szCs w:val="24"/>
        </w:rPr>
        <w:t>)</w:t>
      </w:r>
      <w:r w:rsidR="004E6C46">
        <w:rPr>
          <w:rFonts w:eastAsiaTheme="minorEastAsia"/>
          <w:sz w:val="24"/>
          <w:szCs w:val="24"/>
        </w:rPr>
        <w:t xml:space="preserve"> </w:t>
      </w:r>
      <w:r w:rsidR="00A315E7">
        <w:rPr>
          <w:rFonts w:eastAsiaTheme="minorEastAsia"/>
          <w:sz w:val="24"/>
          <w:szCs w:val="24"/>
        </w:rPr>
        <w:t>M</w:t>
      </w:r>
      <w:r w:rsidR="004E6C46">
        <w:rPr>
          <w:rFonts w:eastAsiaTheme="minorEastAsia"/>
          <w:sz w:val="24"/>
          <w:szCs w:val="24"/>
        </w:rPr>
        <w:t>easured H</w:t>
      </w:r>
      <w:r w:rsidR="00A315E7">
        <w:rPr>
          <w:rFonts w:eastAsiaTheme="minorEastAsia"/>
          <w:sz w:val="24"/>
          <w:szCs w:val="24"/>
        </w:rPr>
        <w:t>C</w:t>
      </w:r>
      <w:r w:rsidR="004E6C46">
        <w:rPr>
          <w:rFonts w:eastAsiaTheme="minorEastAsia"/>
          <w:sz w:val="24"/>
          <w:szCs w:val="24"/>
        </w:rPr>
        <w:t>EDs for 13nm Au film</w:t>
      </w:r>
      <w:r w:rsidRPr="007417F8">
        <w:rPr>
          <w:rFonts w:eastAsiaTheme="minorEastAsia"/>
          <w:sz w:val="24"/>
          <w:szCs w:val="24"/>
        </w:rPr>
        <w:t xml:space="preserve"> </w:t>
      </w:r>
      <w:r w:rsidR="004E6C46">
        <w:rPr>
          <w:rFonts w:eastAsiaTheme="minorEastAsia"/>
          <w:sz w:val="24"/>
          <w:szCs w:val="24"/>
        </w:rPr>
        <w:t>but otherwis</w:t>
      </w:r>
      <w:r w:rsidR="00A315E7">
        <w:rPr>
          <w:rFonts w:eastAsiaTheme="minorEastAsia"/>
          <w:sz w:val="24"/>
          <w:szCs w:val="24"/>
        </w:rPr>
        <w:t>e</w:t>
      </w:r>
      <w:r w:rsidRPr="007417F8">
        <w:rPr>
          <w:rFonts w:eastAsiaTheme="minorEastAsia"/>
          <w:sz w:val="24"/>
          <w:szCs w:val="24"/>
        </w:rPr>
        <w:t xml:space="preserve"> as </w:t>
      </w:r>
      <w:r w:rsidR="004E6C46">
        <w:rPr>
          <w:rFonts w:eastAsiaTheme="minorEastAsia"/>
          <w:sz w:val="24"/>
          <w:szCs w:val="24"/>
        </w:rPr>
        <w:t xml:space="preserve">for </w:t>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 &amp; (</w:t>
      </w:r>
      <w:r w:rsidRPr="007417F8">
        <w:rPr>
          <w:rFonts w:eastAsiaTheme="minorEastAsia"/>
          <w:b/>
          <w:sz w:val="24"/>
          <w:szCs w:val="24"/>
        </w:rPr>
        <w:t>B</w:t>
      </w:r>
      <w:r w:rsidR="00C24AD8">
        <w:rPr>
          <w:rFonts w:eastAsiaTheme="minorEastAsia"/>
          <w:sz w:val="24"/>
          <w:szCs w:val="24"/>
        </w:rPr>
        <w:t>).</w:t>
      </w:r>
      <w:r w:rsidR="00D67436">
        <w:rPr>
          <w:rFonts w:eastAsiaTheme="minorEastAsia"/>
          <w:sz w:val="24"/>
          <w:szCs w:val="24"/>
        </w:rPr>
        <w:t xml:space="preserve"> The error bars correspond to the propagated error</w:t>
      </w:r>
      <w:r w:rsidR="007A2AEC">
        <w:rPr>
          <w:rFonts w:eastAsiaTheme="minorEastAsia"/>
          <w:sz w:val="24"/>
          <w:szCs w:val="24"/>
        </w:rPr>
        <w:t>s</w:t>
      </w:r>
      <w:r w:rsidR="00D67436">
        <w:rPr>
          <w:rFonts w:eastAsiaTheme="minorEastAsia"/>
          <w:sz w:val="24"/>
          <w:szCs w:val="24"/>
        </w:rPr>
        <w:t xml:space="preserve"> </w:t>
      </w:r>
      <w:r w:rsidR="004A591E">
        <w:rPr>
          <w:rFonts w:eastAsiaTheme="minorEastAsia"/>
          <w:sz w:val="24"/>
          <w:szCs w:val="24"/>
        </w:rPr>
        <w:t xml:space="preserve">from </w:t>
      </w:r>
      <w:r w:rsidR="004A7F4E">
        <w:rPr>
          <w:rFonts w:eastAsiaTheme="minorEastAsia"/>
          <w:sz w:val="24"/>
          <w:szCs w:val="24"/>
        </w:rPr>
        <w:t xml:space="preserve">uncertainties in the 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r>
          <m:rPr>
            <m:nor/>
          </m:rPr>
          <w:rPr>
            <w:rFonts w:eastAsiaTheme="minorEastAsia"/>
            <w:sz w:val="24"/>
            <w:szCs w:val="24"/>
          </w:rPr>
          <m:t>(</m:t>
        </m:r>
        <m:sSub>
          <m:sSubPr>
            <m:ctrlPr>
              <w:rPr>
                <w:rFonts w:ascii="Cambria Math" w:eastAsiaTheme="minorEastAsia" w:hAnsi="Cambria Math"/>
                <w:i/>
                <w:sz w:val="24"/>
                <w:szCs w:val="24"/>
              </w:rPr>
            </m:ctrlPr>
          </m:sSubPr>
          <m:e>
            <m:r>
              <m:rPr>
                <m:nor/>
              </m:rPr>
              <w:rPr>
                <w:rFonts w:eastAsiaTheme="minorEastAsia"/>
                <w:i/>
                <w:sz w:val="24"/>
                <w:szCs w:val="24"/>
              </w:rPr>
              <m:t>V</m:t>
            </m:r>
          </m:e>
          <m:sub>
            <m:r>
              <m:rPr>
                <m:nor/>
              </m:rPr>
              <w:rPr>
                <w:rFonts w:eastAsiaTheme="minorEastAsia"/>
                <w:sz w:val="24"/>
                <w:szCs w:val="24"/>
              </w:rPr>
              <m:t>bias</m:t>
            </m:r>
          </m:sub>
        </m:sSub>
        <m:r>
          <m:rPr>
            <m:nor/>
          </m:rPr>
          <w:rPr>
            <w:rFonts w:eastAsiaTheme="minorEastAsia"/>
            <w:sz w:val="24"/>
            <w:szCs w:val="24"/>
          </w:rPr>
          <m:t>)</m:t>
        </m:r>
      </m:oMath>
      <w:r w:rsidR="004A591E">
        <w:rPr>
          <w:rFonts w:eastAsiaTheme="minorEastAsia"/>
          <w:sz w:val="24"/>
          <w:szCs w:val="24"/>
        </w:rPr>
        <w:t>.</w:t>
      </w:r>
    </w:p>
    <w:p w14:paraId="75DF745F" w14:textId="77777777" w:rsidR="00026DC9" w:rsidRDefault="00026DC9" w:rsidP="00026DC9">
      <w:pPr>
        <w:rPr>
          <w:rFonts w:eastAsiaTheme="minorEastAsia"/>
          <w:i/>
          <w:sz w:val="24"/>
          <w:szCs w:val="24"/>
        </w:rPr>
      </w:pPr>
      <w:r>
        <w:rPr>
          <w:rFonts w:eastAsiaTheme="minorEastAsia"/>
          <w:i/>
          <w:sz w:val="24"/>
          <w:szCs w:val="24"/>
        </w:rPr>
        <w:br w:type="page"/>
      </w:r>
    </w:p>
    <w:p w14:paraId="18805CF8" w14:textId="4CB7A0BB" w:rsidR="00026DC9" w:rsidRPr="00314CE0" w:rsidRDefault="00314CE0" w:rsidP="00026DC9">
      <w:pPr>
        <w:jc w:val="center"/>
        <w:rPr>
          <w:rFonts w:eastAsiaTheme="minorEastAsia"/>
          <w:sz w:val="28"/>
          <w:szCs w:val="28"/>
        </w:rPr>
      </w:pPr>
      <w:r>
        <w:rPr>
          <w:rFonts w:eastAsiaTheme="minorEastAsia"/>
          <w:noProof/>
          <w:sz w:val="28"/>
          <w:szCs w:val="28"/>
        </w:rPr>
        <w:lastRenderedPageBreak/>
        <w:drawing>
          <wp:inline distT="0" distB="0" distL="0" distR="0" wp14:anchorId="3B9E15A7" wp14:editId="6054D6DE">
            <wp:extent cx="5855623" cy="467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4 revised_V1.jpg"/>
                    <pic:cNvPicPr/>
                  </pic:nvPicPr>
                  <pic:blipFill>
                    <a:blip r:embed="rId14">
                      <a:extLst>
                        <a:ext uri="{28A0092B-C50C-407E-A947-70E740481C1C}">
                          <a14:useLocalDpi xmlns:a14="http://schemas.microsoft.com/office/drawing/2010/main" val="0"/>
                        </a:ext>
                      </a:extLst>
                    </a:blip>
                    <a:stretch>
                      <a:fillRect/>
                    </a:stretch>
                  </pic:blipFill>
                  <pic:spPr>
                    <a:xfrm>
                      <a:off x="0" y="0"/>
                      <a:ext cx="5866768" cy="4682495"/>
                    </a:xfrm>
                    <a:prstGeom prst="rect">
                      <a:avLst/>
                    </a:prstGeom>
                  </pic:spPr>
                </pic:pic>
              </a:graphicData>
            </a:graphic>
          </wp:inline>
        </w:drawing>
      </w:r>
    </w:p>
    <w:p w14:paraId="0F7B64B2" w14:textId="1DEA2FDB" w:rsidR="00631D50" w:rsidRDefault="00026DC9" w:rsidP="00DB21B6">
      <w:pPr>
        <w:spacing w:before="120"/>
        <w:jc w:val="both"/>
        <w:rPr>
          <w:rFonts w:eastAsiaTheme="minorEastAsia"/>
          <w:sz w:val="24"/>
          <w:szCs w:val="24"/>
        </w:rPr>
      </w:pPr>
      <w:r w:rsidRPr="001E626A">
        <w:rPr>
          <w:rFonts w:eastAsiaTheme="minorEastAsia"/>
          <w:b/>
          <w:sz w:val="24"/>
          <w:szCs w:val="24"/>
        </w:rPr>
        <w:t xml:space="preserve">Fig. 4: </w:t>
      </w:r>
      <w:r w:rsidR="007A2AEC" w:rsidRPr="001E626A">
        <w:rPr>
          <w:rFonts w:eastAsiaTheme="minorEastAsia"/>
          <w:b/>
          <w:sz w:val="24"/>
          <w:szCs w:val="24"/>
        </w:rPr>
        <w:t>Comput</w:t>
      </w:r>
      <w:r w:rsidR="007A2AEC">
        <w:rPr>
          <w:rFonts w:eastAsiaTheme="minorEastAsia"/>
          <w:b/>
          <w:sz w:val="24"/>
          <w:szCs w:val="24"/>
        </w:rPr>
        <w:t xml:space="preserve">ed </w:t>
      </w:r>
      <w:r w:rsidR="00AD5724">
        <w:rPr>
          <w:rFonts w:eastAsiaTheme="minorEastAsia"/>
          <w:b/>
          <w:sz w:val="24"/>
          <w:szCs w:val="24"/>
        </w:rPr>
        <w:t>HCEDs</w:t>
      </w:r>
      <w:r w:rsidR="000723EA">
        <w:rPr>
          <w:rFonts w:eastAsiaTheme="minorEastAsia"/>
          <w:b/>
          <w:sz w:val="24"/>
          <w:szCs w:val="24"/>
        </w:rPr>
        <w:t>,</w:t>
      </w:r>
      <w:r w:rsidR="00C9553B">
        <w:rPr>
          <w:rFonts w:eastAsiaTheme="minorEastAsia"/>
          <w:b/>
          <w:sz w:val="24"/>
          <w:szCs w:val="24"/>
        </w:rPr>
        <w:t xml:space="preserve"> </w:t>
      </w:r>
      <w:r w:rsidR="002A2EF1">
        <w:rPr>
          <w:rFonts w:eastAsiaTheme="minorEastAsia"/>
          <w:b/>
          <w:sz w:val="24"/>
          <w:szCs w:val="24"/>
        </w:rPr>
        <w:t>distance dependence</w:t>
      </w:r>
      <w:r w:rsidR="00C9553B">
        <w:rPr>
          <w:rFonts w:eastAsiaTheme="minorEastAsia"/>
          <w:b/>
          <w:sz w:val="24"/>
          <w:szCs w:val="24"/>
        </w:rPr>
        <w:t xml:space="preserve"> and</w:t>
      </w:r>
      <w:r w:rsidR="00AF0BF7">
        <w:rPr>
          <w:rFonts w:eastAsiaTheme="minorEastAsia"/>
          <w:b/>
          <w:sz w:val="24"/>
          <w:szCs w:val="24"/>
        </w:rPr>
        <w:t xml:space="preserve"> intensity profile</w:t>
      </w:r>
      <w:r w:rsidRPr="007417F8">
        <w:rPr>
          <w:rFonts w:eastAsiaTheme="minorEastAsia"/>
          <w:b/>
          <w:sz w:val="24"/>
          <w:szCs w:val="24"/>
        </w:rPr>
        <w:t xml:space="preserve">. </w:t>
      </w:r>
      <w:r w:rsidRPr="007417F8">
        <w:rPr>
          <w:rFonts w:eastAsiaTheme="minorEastAsia"/>
          <w:sz w:val="24"/>
          <w:szCs w:val="24"/>
        </w:rPr>
        <w:t>(</w:t>
      </w:r>
      <w:r w:rsidRPr="007417F8">
        <w:rPr>
          <w:rFonts w:eastAsiaTheme="minorEastAsia"/>
          <w:b/>
          <w:sz w:val="24"/>
          <w:szCs w:val="24"/>
        </w:rPr>
        <w:t>A</w:t>
      </w:r>
      <w:r w:rsidRPr="007417F8">
        <w:rPr>
          <w:rFonts w:eastAsiaTheme="minorEastAsia"/>
          <w:sz w:val="24"/>
          <w:szCs w:val="24"/>
        </w:rPr>
        <w:t>)</w:t>
      </w:r>
      <w:r w:rsidRPr="007417F8">
        <w:rPr>
          <w:rFonts w:eastAsiaTheme="minorEastAsia"/>
          <w:sz w:val="24"/>
          <w:szCs w:val="24"/>
        </w:rPr>
        <w:softHyphen/>
      </w:r>
      <w:r w:rsidR="00AF0BF7">
        <w:rPr>
          <w:rFonts w:eastAsiaTheme="minorEastAsia"/>
          <w:sz w:val="24"/>
          <w:szCs w:val="24"/>
        </w:rPr>
        <w:t xml:space="preserve"> </w:t>
      </w:r>
      <w:r w:rsidRPr="007417F8">
        <w:rPr>
          <w:rFonts w:eastAsiaTheme="minorEastAsia"/>
          <w:sz w:val="24"/>
          <w:szCs w:val="24"/>
        </w:rPr>
        <w:softHyphen/>
      </w:r>
      <w:r w:rsidR="00E94B4B">
        <w:rPr>
          <w:rFonts w:eastAsiaTheme="minorEastAsia"/>
          <w:sz w:val="24"/>
          <w:szCs w:val="24"/>
        </w:rPr>
        <w:t>Computed</w:t>
      </w:r>
      <w:r w:rsidR="000723EA">
        <w:rPr>
          <w:rFonts w:eastAsiaTheme="minorEastAsia"/>
          <w:sz w:val="24"/>
          <w:szCs w:val="24"/>
        </w:rPr>
        <w:t xml:space="preserve"> </w:t>
      </w:r>
      <w:r w:rsidR="00B1319B">
        <w:rPr>
          <w:rFonts w:eastAsiaTheme="minorEastAsia"/>
          <w:sz w:val="24"/>
          <w:szCs w:val="24"/>
        </w:rPr>
        <w:t>HCE</w:t>
      </w:r>
      <w:r w:rsidR="00D8549C">
        <w:rPr>
          <w:rFonts w:eastAsiaTheme="minorEastAsia"/>
          <w:sz w:val="24"/>
          <w:szCs w:val="24"/>
        </w:rPr>
        <w:t>D</w:t>
      </w:r>
      <w:r w:rsidR="00B735A1">
        <w:rPr>
          <w:rFonts w:eastAsiaTheme="minorEastAsia"/>
          <w:sz w:val="24"/>
          <w:szCs w:val="24"/>
        </w:rPr>
        <w:t>s</w:t>
      </w:r>
      <w:r w:rsidR="00AF0BF7">
        <w:rPr>
          <w:rFonts w:eastAsiaTheme="minorEastAsia"/>
          <w:sz w:val="24"/>
          <w:szCs w:val="24"/>
        </w:rPr>
        <w:t xml:space="preserve"> </w:t>
      </w:r>
      <w:r w:rsidR="00E24B08">
        <w:rPr>
          <w:rFonts w:eastAsiaTheme="minorEastAsia"/>
          <w:sz w:val="24"/>
          <w:szCs w:val="24"/>
        </w:rPr>
        <w:t>i</w:t>
      </w:r>
      <w:r w:rsidR="000723EA">
        <w:rPr>
          <w:rFonts w:eastAsiaTheme="minorEastAsia"/>
          <w:sz w:val="24"/>
          <w:szCs w:val="24"/>
        </w:rPr>
        <w:t>n 6</w:t>
      </w:r>
      <w:r w:rsidR="00DF1F9F">
        <w:rPr>
          <w:rFonts w:eastAsiaTheme="minorEastAsia"/>
          <w:sz w:val="24"/>
          <w:szCs w:val="24"/>
        </w:rPr>
        <w:t xml:space="preserve"> </w:t>
      </w:r>
      <w:r w:rsidR="000723EA">
        <w:rPr>
          <w:rFonts w:eastAsiaTheme="minorEastAsia"/>
          <w:sz w:val="24"/>
          <w:szCs w:val="24"/>
        </w:rPr>
        <w:t>nm</w:t>
      </w:r>
      <w:r w:rsidR="0003089B">
        <w:rPr>
          <w:rFonts w:eastAsiaTheme="minorEastAsia"/>
          <w:sz w:val="24"/>
          <w:szCs w:val="24"/>
        </w:rPr>
        <w:t>-</w:t>
      </w:r>
      <w:r w:rsidR="000723EA">
        <w:rPr>
          <w:rFonts w:eastAsiaTheme="minorEastAsia"/>
          <w:sz w:val="24"/>
          <w:szCs w:val="24"/>
        </w:rPr>
        <w:t xml:space="preserve"> and 13</w:t>
      </w:r>
      <w:r w:rsidR="00DF1F9F">
        <w:rPr>
          <w:rFonts w:eastAsiaTheme="minorEastAsia"/>
          <w:sz w:val="24"/>
          <w:szCs w:val="24"/>
        </w:rPr>
        <w:t xml:space="preserve"> </w:t>
      </w:r>
      <w:r w:rsidR="000723EA">
        <w:rPr>
          <w:rFonts w:eastAsiaTheme="minorEastAsia"/>
          <w:sz w:val="24"/>
          <w:szCs w:val="24"/>
        </w:rPr>
        <w:t>nm</w:t>
      </w:r>
      <w:r w:rsidR="0003089B">
        <w:rPr>
          <w:rFonts w:eastAsiaTheme="minorEastAsia"/>
          <w:sz w:val="24"/>
          <w:szCs w:val="24"/>
        </w:rPr>
        <w:t>-</w:t>
      </w:r>
      <w:r w:rsidR="000723EA">
        <w:rPr>
          <w:rFonts w:eastAsiaTheme="minorEastAsia"/>
          <w:sz w:val="24"/>
          <w:szCs w:val="24"/>
        </w:rPr>
        <w:t>thick Au films</w:t>
      </w:r>
      <w:r w:rsidR="00E24B08">
        <w:rPr>
          <w:rFonts w:eastAsiaTheme="minorEastAsia"/>
          <w:sz w:val="24"/>
          <w:szCs w:val="24"/>
        </w:rPr>
        <w:t>,</w:t>
      </w:r>
      <w:r w:rsidRPr="007417F8">
        <w:rPr>
          <w:rFonts w:eastAsiaTheme="minorEastAsia"/>
          <w:sz w:val="24"/>
          <w:szCs w:val="24"/>
        </w:rPr>
        <w:t xml:space="preserve"> </w:t>
      </w:r>
      <w:r w:rsidR="00E94B4B">
        <w:rPr>
          <w:rFonts w:eastAsiaTheme="minorEastAsia"/>
          <w:sz w:val="24"/>
          <w:szCs w:val="24"/>
        </w:rPr>
        <w:t xml:space="preserve">arising from </w:t>
      </w:r>
      <w:r w:rsidR="004A7F4E">
        <w:rPr>
          <w:rFonts w:eastAsiaTheme="minorEastAsia"/>
          <w:sz w:val="24"/>
          <w:szCs w:val="24"/>
        </w:rPr>
        <w:t xml:space="preserve">the </w:t>
      </w:r>
      <w:r w:rsidR="00E94B4B">
        <w:rPr>
          <w:rFonts w:eastAsiaTheme="minorEastAsia"/>
          <w:sz w:val="24"/>
          <w:szCs w:val="24"/>
        </w:rPr>
        <w:t>symmetric plasmonic</w:t>
      </w:r>
      <w:r w:rsidR="00E94B4B" w:rsidRPr="007417F8">
        <w:rPr>
          <w:rFonts w:eastAsiaTheme="minorEastAsia"/>
          <w:sz w:val="24"/>
          <w:szCs w:val="24"/>
        </w:rPr>
        <w:t xml:space="preserve"> </w:t>
      </w:r>
      <w:r w:rsidR="00E94B4B">
        <w:rPr>
          <w:rFonts w:eastAsiaTheme="minorEastAsia"/>
          <w:sz w:val="24"/>
          <w:szCs w:val="24"/>
        </w:rPr>
        <w:t>mode</w:t>
      </w:r>
      <w:r w:rsidR="00AD5724">
        <w:rPr>
          <w:rFonts w:eastAsiaTheme="minorEastAsia"/>
          <w:sz w:val="24"/>
          <w:szCs w:val="24"/>
        </w:rPr>
        <w:t xml:space="preserve"> with electron-electron scattering rates from either Fermi liquid theory (FLT) or an energy-independent scattering rate</w:t>
      </w:r>
      <w:r w:rsidR="00E94B4B">
        <w:rPr>
          <w:rFonts w:eastAsiaTheme="minorEastAsia"/>
          <w:sz w:val="24"/>
          <w:szCs w:val="24"/>
        </w:rPr>
        <w:t xml:space="preserve">. </w:t>
      </w:r>
      <w:r w:rsidR="00AD5724">
        <w:rPr>
          <w:rFonts w:eastAsiaTheme="minorEastAsia"/>
          <w:sz w:val="24"/>
          <w:szCs w:val="24"/>
        </w:rPr>
        <w:t>Inset</w:t>
      </w:r>
      <w:r w:rsidR="00423FDF">
        <w:rPr>
          <w:rFonts w:eastAsiaTheme="minorEastAsia"/>
          <w:sz w:val="24"/>
          <w:szCs w:val="24"/>
        </w:rPr>
        <w:t xml:space="preserve"> shows the </w:t>
      </w:r>
      <w:r w:rsidR="00B1319B">
        <w:rPr>
          <w:rFonts w:eastAsiaTheme="minorEastAsia"/>
          <w:sz w:val="24"/>
          <w:szCs w:val="24"/>
        </w:rPr>
        <w:t xml:space="preserve">employed </w:t>
      </w:r>
      <w:r w:rsidR="00423FDF">
        <w:rPr>
          <w:rFonts w:eastAsiaTheme="minorEastAsia"/>
          <w:sz w:val="24"/>
          <w:szCs w:val="24"/>
        </w:rPr>
        <w:t xml:space="preserve">geometry </w:t>
      </w:r>
      <w:r w:rsidR="00B1319B">
        <w:rPr>
          <w:rFonts w:eastAsiaTheme="minorEastAsia"/>
          <w:sz w:val="24"/>
          <w:szCs w:val="24"/>
        </w:rPr>
        <w:t>and</w:t>
      </w:r>
      <w:r w:rsidR="007A2AEC">
        <w:rPr>
          <w:rFonts w:eastAsiaTheme="minorEastAsia"/>
          <w:sz w:val="24"/>
          <w:szCs w:val="24"/>
        </w:rPr>
        <w:t xml:space="preserve"> </w:t>
      </w:r>
      <w:r w:rsidR="00423FDF">
        <w:rPr>
          <w:rFonts w:eastAsiaTheme="minorEastAsia"/>
          <w:sz w:val="24"/>
          <w:szCs w:val="24"/>
        </w:rPr>
        <w:t>mode profile.</w:t>
      </w:r>
      <w:r w:rsidR="001F3CCF">
        <w:rPr>
          <w:rFonts w:eastAsiaTheme="minorEastAsia"/>
          <w:sz w:val="24"/>
          <w:szCs w:val="24"/>
        </w:rPr>
        <w:t xml:space="preserve"> (</w:t>
      </w:r>
      <w:r w:rsidR="001F3CCF" w:rsidRPr="00D67436">
        <w:rPr>
          <w:rFonts w:eastAsiaTheme="minorEastAsia"/>
          <w:b/>
          <w:sz w:val="24"/>
          <w:szCs w:val="24"/>
        </w:rPr>
        <w:t>B</w:t>
      </w:r>
      <w:r w:rsidR="001F3CCF">
        <w:rPr>
          <w:rFonts w:eastAsiaTheme="minorEastAsia"/>
          <w:sz w:val="24"/>
          <w:szCs w:val="24"/>
        </w:rPr>
        <w:t>) Same as (</w:t>
      </w:r>
      <w:r w:rsidR="001F3CCF" w:rsidRPr="00D67436">
        <w:rPr>
          <w:rFonts w:eastAsiaTheme="minorEastAsia"/>
          <w:b/>
          <w:sz w:val="24"/>
          <w:szCs w:val="24"/>
        </w:rPr>
        <w:t>A</w:t>
      </w:r>
      <w:r w:rsidR="001F3CCF">
        <w:rPr>
          <w:rFonts w:eastAsiaTheme="minorEastAsia"/>
          <w:sz w:val="24"/>
          <w:szCs w:val="24"/>
        </w:rPr>
        <w:t>)</w:t>
      </w:r>
      <w:r w:rsidR="007A2AEC">
        <w:rPr>
          <w:rFonts w:eastAsiaTheme="minorEastAsia"/>
          <w:sz w:val="24"/>
          <w:szCs w:val="24"/>
        </w:rPr>
        <w:t>,</w:t>
      </w:r>
      <w:r w:rsidR="001F3CCF">
        <w:rPr>
          <w:rFonts w:eastAsiaTheme="minorEastAsia"/>
          <w:sz w:val="24"/>
          <w:szCs w:val="24"/>
        </w:rPr>
        <w:t xml:space="preserve"> but for </w:t>
      </w:r>
      <w:r w:rsidR="007A2AEC">
        <w:rPr>
          <w:rFonts w:eastAsiaTheme="minorEastAsia"/>
          <w:sz w:val="24"/>
          <w:szCs w:val="24"/>
        </w:rPr>
        <w:t xml:space="preserve">the </w:t>
      </w:r>
      <w:r w:rsidR="001F3CCF">
        <w:rPr>
          <w:rFonts w:eastAsiaTheme="minorEastAsia"/>
          <w:sz w:val="24"/>
          <w:szCs w:val="24"/>
        </w:rPr>
        <w:t>anti-</w:t>
      </w:r>
      <w:r w:rsidR="001F3CCF" w:rsidRPr="00415623">
        <w:rPr>
          <w:rFonts w:eastAsiaTheme="minorEastAsia"/>
          <w:sz w:val="24"/>
          <w:szCs w:val="24"/>
        </w:rPr>
        <w:t xml:space="preserve">symmetric plasmonic mode. </w:t>
      </w:r>
      <w:r w:rsidR="009C24C4" w:rsidRPr="00415623">
        <w:rPr>
          <w:rFonts w:eastAsiaTheme="minorEastAsia"/>
          <w:sz w:val="24"/>
          <w:szCs w:val="24"/>
        </w:rPr>
        <w:t>Note</w:t>
      </w:r>
      <w:r w:rsidR="00C9553B" w:rsidRPr="00415623">
        <w:rPr>
          <w:rFonts w:eastAsiaTheme="minorEastAsia"/>
          <w:sz w:val="24"/>
          <w:szCs w:val="24"/>
        </w:rPr>
        <w:t xml:space="preserve"> that</w:t>
      </w:r>
      <w:r w:rsidR="009C24C4" w:rsidRPr="00415623">
        <w:rPr>
          <w:rFonts w:eastAsiaTheme="minorEastAsia"/>
          <w:sz w:val="24"/>
          <w:szCs w:val="24"/>
        </w:rPr>
        <w:t xml:space="preserve"> the y-axis scale </w:t>
      </w:r>
      <w:r w:rsidR="00C9553B" w:rsidRPr="00415623">
        <w:rPr>
          <w:rFonts w:eastAsiaTheme="minorEastAsia"/>
          <w:sz w:val="24"/>
          <w:szCs w:val="24"/>
        </w:rPr>
        <w:t>is smaller in</w:t>
      </w:r>
      <w:r w:rsidR="009C24C4" w:rsidRPr="00415623">
        <w:rPr>
          <w:rFonts w:eastAsiaTheme="minorEastAsia"/>
          <w:sz w:val="24"/>
          <w:szCs w:val="24"/>
        </w:rPr>
        <w:t xml:space="preserve"> (</w:t>
      </w:r>
      <w:r w:rsidR="009C24C4" w:rsidRPr="00415623">
        <w:rPr>
          <w:rFonts w:eastAsiaTheme="minorEastAsia"/>
          <w:b/>
          <w:sz w:val="24"/>
          <w:szCs w:val="24"/>
        </w:rPr>
        <w:t>B</w:t>
      </w:r>
      <w:r w:rsidR="009C24C4" w:rsidRPr="00415623">
        <w:rPr>
          <w:rFonts w:eastAsiaTheme="minorEastAsia"/>
          <w:sz w:val="24"/>
          <w:szCs w:val="24"/>
        </w:rPr>
        <w:t xml:space="preserve">) </w:t>
      </w:r>
      <w:r w:rsidR="00C9553B" w:rsidRPr="00415623">
        <w:rPr>
          <w:rFonts w:eastAsiaTheme="minorEastAsia"/>
          <w:sz w:val="24"/>
          <w:szCs w:val="24"/>
        </w:rPr>
        <w:t>compared</w:t>
      </w:r>
      <w:r w:rsidR="009C24C4" w:rsidRPr="00415623">
        <w:rPr>
          <w:rFonts w:eastAsiaTheme="minorEastAsia"/>
          <w:sz w:val="24"/>
          <w:szCs w:val="24"/>
        </w:rPr>
        <w:t xml:space="preserve"> </w:t>
      </w:r>
      <w:r w:rsidR="00A16B9D" w:rsidRPr="00415623">
        <w:rPr>
          <w:rFonts w:eastAsiaTheme="minorEastAsia"/>
          <w:sz w:val="24"/>
          <w:szCs w:val="24"/>
        </w:rPr>
        <w:t>to</w:t>
      </w:r>
      <w:r w:rsidR="009C24C4" w:rsidRPr="00415623">
        <w:rPr>
          <w:rFonts w:eastAsiaTheme="minorEastAsia"/>
          <w:sz w:val="24"/>
          <w:szCs w:val="24"/>
        </w:rPr>
        <w:t xml:space="preserve"> (</w:t>
      </w:r>
      <w:r w:rsidR="009C24C4" w:rsidRPr="00415623">
        <w:rPr>
          <w:rFonts w:eastAsiaTheme="minorEastAsia"/>
          <w:b/>
          <w:sz w:val="24"/>
          <w:szCs w:val="24"/>
        </w:rPr>
        <w:t>A</w:t>
      </w:r>
      <w:r w:rsidR="009C24C4" w:rsidRPr="00415623">
        <w:rPr>
          <w:rFonts w:eastAsiaTheme="minorEastAsia"/>
          <w:sz w:val="24"/>
          <w:szCs w:val="24"/>
        </w:rPr>
        <w:t>).</w:t>
      </w:r>
      <w:r w:rsidR="00E24B08" w:rsidRPr="00415623">
        <w:rPr>
          <w:rFonts w:eastAsiaTheme="minorEastAsia"/>
          <w:sz w:val="24"/>
          <w:szCs w:val="24"/>
        </w:rPr>
        <w:t xml:space="preserve"> </w:t>
      </w:r>
      <w:r w:rsidR="009C24C4" w:rsidRPr="00415623">
        <w:rPr>
          <w:rFonts w:eastAsiaTheme="minorEastAsia"/>
          <w:sz w:val="24"/>
          <w:szCs w:val="24"/>
        </w:rPr>
        <w:t>(</w:t>
      </w:r>
      <w:r w:rsidR="009C24C4" w:rsidRPr="00415623">
        <w:rPr>
          <w:rFonts w:eastAsiaTheme="minorEastAsia"/>
          <w:b/>
          <w:sz w:val="24"/>
          <w:szCs w:val="24"/>
        </w:rPr>
        <w:t>C</w:t>
      </w:r>
      <w:r w:rsidR="009C24C4" w:rsidRPr="00415623">
        <w:rPr>
          <w:rFonts w:eastAsiaTheme="minorEastAsia"/>
          <w:sz w:val="24"/>
          <w:szCs w:val="24"/>
        </w:rPr>
        <w:t xml:space="preserve">) </w:t>
      </w:r>
      <w:r w:rsidR="004A7F4E" w:rsidRPr="00415623">
        <w:rPr>
          <w:rFonts w:eastAsiaTheme="minorEastAsia"/>
          <w:sz w:val="24"/>
          <w:szCs w:val="24"/>
        </w:rPr>
        <w:t xml:space="preserve">Measured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80142A" w:rsidRPr="00415623">
        <w:rPr>
          <w:rFonts w:eastAsiaTheme="minorEastAsia"/>
          <w:sz w:val="24"/>
          <w:szCs w:val="24"/>
        </w:rPr>
        <w:t xml:space="preserve"> </w:t>
      </w:r>
      <w:r w:rsidR="004A7F4E" w:rsidRPr="00415623">
        <w:rPr>
          <w:sz w:val="24"/>
          <w:szCs w:val="24"/>
        </w:rPr>
        <w:t>through</w:t>
      </w:r>
      <w:r w:rsidR="00EC5E38" w:rsidRPr="00415623">
        <w:rPr>
          <w:sz w:val="24"/>
          <w:szCs w:val="24"/>
        </w:rPr>
        <w:t xml:space="preserve"> Au-</w:t>
      </w:r>
      <w:r w:rsidR="00EC5E38" w:rsidRPr="00415623">
        <w:rPr>
          <w:b/>
          <w:i/>
          <w:sz w:val="24"/>
          <w:szCs w:val="24"/>
        </w:rPr>
        <w:t>L1</w:t>
      </w:r>
      <w:r w:rsidR="00EC5E38" w:rsidRPr="00415623">
        <w:rPr>
          <w:sz w:val="24"/>
          <w:szCs w:val="24"/>
        </w:rPr>
        <w:t xml:space="preserve">-Au SMJs </w:t>
      </w:r>
      <w:r w:rsidR="004A7F4E" w:rsidRPr="00415623">
        <w:rPr>
          <w:sz w:val="24"/>
          <w:szCs w:val="24"/>
        </w:rPr>
        <w:t>(at</w:t>
      </w:r>
      <w:r w:rsidR="0080142A" w:rsidRPr="00415623">
        <w:rPr>
          <w:sz w:val="24"/>
          <w:szCs w:val="24"/>
        </w:rPr>
        <w:t xml:space="preserve"> 0.1V</w:t>
      </w:r>
      <w:r w:rsidR="005E6CF5" w:rsidRPr="00415623">
        <w:rPr>
          <w:sz w:val="24"/>
          <w:szCs w:val="24"/>
        </w:rPr>
        <w:t xml:space="preserve"> bias voltage</w:t>
      </w:r>
      <w:r w:rsidR="004A7F4E" w:rsidRPr="00415623">
        <w:rPr>
          <w:sz w:val="24"/>
          <w:szCs w:val="24"/>
        </w:rPr>
        <w:t xml:space="preserve">) </w:t>
      </w:r>
      <w:r w:rsidR="00EC5E38" w:rsidRPr="00415623">
        <w:rPr>
          <w:sz w:val="24"/>
          <w:szCs w:val="24"/>
        </w:rPr>
        <w:t>for varying separation</w:t>
      </w:r>
      <w:r w:rsidR="007A2AEC" w:rsidRPr="00415623">
        <w:rPr>
          <w:sz w:val="24"/>
          <w:szCs w:val="24"/>
        </w:rPr>
        <w:t>s</w:t>
      </w:r>
      <w:r w:rsidR="00EC5E38" w:rsidRPr="00415623">
        <w:rPr>
          <w:sz w:val="24"/>
          <w:szCs w:val="24"/>
        </w:rPr>
        <w:t xml:space="preserve"> </w:t>
      </w:r>
      <w:r w:rsidR="0013316B" w:rsidRPr="00415623">
        <w:rPr>
          <w:i/>
          <w:sz w:val="24"/>
          <w:szCs w:val="24"/>
        </w:rPr>
        <w:t>d</w:t>
      </w:r>
      <w:r w:rsidR="0013316B" w:rsidRPr="00415623">
        <w:rPr>
          <w:sz w:val="24"/>
          <w:szCs w:val="24"/>
        </w:rPr>
        <w:t xml:space="preserve"> </w:t>
      </w:r>
      <w:r w:rsidR="00EC5E38" w:rsidRPr="00415623">
        <w:rPr>
          <w:sz w:val="24"/>
          <w:szCs w:val="24"/>
        </w:rPr>
        <w:t>between the probe</w:t>
      </w:r>
      <w:r w:rsidR="00B1319B" w:rsidRPr="00415623">
        <w:rPr>
          <w:sz w:val="24"/>
          <w:szCs w:val="24"/>
        </w:rPr>
        <w:t xml:space="preserve"> tip</w:t>
      </w:r>
      <w:r w:rsidR="00EC5E38" w:rsidRPr="00415623">
        <w:rPr>
          <w:sz w:val="24"/>
          <w:szCs w:val="24"/>
        </w:rPr>
        <w:t xml:space="preserve"> and the</w:t>
      </w:r>
      <w:r w:rsidR="00EC5E38" w:rsidRPr="000D56CA">
        <w:rPr>
          <w:sz w:val="24"/>
          <w:szCs w:val="24"/>
        </w:rPr>
        <w:t xml:space="preserve"> grating edge. </w:t>
      </w:r>
      <w:r w:rsidR="00B1319B">
        <w:rPr>
          <w:sz w:val="24"/>
          <w:szCs w:val="24"/>
        </w:rPr>
        <w:t>E</w:t>
      </w:r>
      <w:r w:rsidR="00EC5E38" w:rsidRPr="000D56CA">
        <w:rPr>
          <w:sz w:val="24"/>
          <w:szCs w:val="24"/>
        </w:rPr>
        <w:t xml:space="preserve">rror </w:t>
      </w:r>
      <w:r w:rsidR="00E57159" w:rsidRPr="000D56CA">
        <w:rPr>
          <w:sz w:val="24"/>
          <w:szCs w:val="24"/>
        </w:rPr>
        <w:t xml:space="preserve">bars </w:t>
      </w:r>
      <w:r w:rsidR="00B1319B">
        <w:rPr>
          <w:sz w:val="24"/>
          <w:szCs w:val="24"/>
        </w:rPr>
        <w:t>represent</w:t>
      </w:r>
      <w:r w:rsidR="00EC5E38" w:rsidRPr="000D56CA">
        <w:rPr>
          <w:sz w:val="24"/>
          <w:szCs w:val="24"/>
        </w:rPr>
        <w:t xml:space="preserve"> uncertaint</w:t>
      </w:r>
      <w:r w:rsidR="00B1319B">
        <w:rPr>
          <w:sz w:val="24"/>
          <w:szCs w:val="24"/>
        </w:rPr>
        <w:t>ies</w:t>
      </w:r>
      <w:r w:rsidR="00EC5E38" w:rsidRPr="000D56CA">
        <w:rPr>
          <w:sz w:val="24"/>
          <w:szCs w:val="24"/>
        </w:rPr>
        <w:t xml:space="preserve"> in </w:t>
      </w:r>
      <w:r w:rsidR="007A2AEC" w:rsidRPr="007B57E9">
        <w:rPr>
          <w:i/>
          <w:sz w:val="24"/>
          <w:szCs w:val="24"/>
        </w:rPr>
        <w:t>d</w:t>
      </w:r>
      <w:r w:rsidR="00EC5E38" w:rsidRPr="000D56CA">
        <w:rPr>
          <w:sz w:val="24"/>
          <w:szCs w:val="24"/>
        </w:rPr>
        <w:t xml:space="preserve"> </w:t>
      </w:r>
      <w:r w:rsidR="00B1319B">
        <w:rPr>
          <w:sz w:val="24"/>
          <w:szCs w:val="24"/>
        </w:rPr>
        <w:t xml:space="preserve">and </w:t>
      </w:r>
      <m:oMath>
        <m:sSub>
          <m:sSubPr>
            <m:ctrlPr>
              <w:rPr>
                <w:rFonts w:ascii="Cambria Math" w:eastAsiaTheme="minorEastAsia" w:hAnsi="Cambria Math"/>
                <w:i/>
                <w:sz w:val="24"/>
                <w:szCs w:val="24"/>
              </w:rPr>
            </m:ctrlPr>
          </m:sSubPr>
          <m:e>
            <m:r>
              <m:rPr>
                <m:nor/>
              </m:rPr>
              <w:rPr>
                <w:rFonts w:eastAsiaTheme="minorEastAsia"/>
                <w:i/>
                <w:sz w:val="24"/>
                <w:szCs w:val="24"/>
              </w:rPr>
              <m:t>I</m:t>
            </m:r>
          </m:e>
          <m:sub>
            <m:r>
              <m:rPr>
                <m:nor/>
              </m:rPr>
              <w:rPr>
                <w:rFonts w:eastAsiaTheme="minorEastAsia"/>
                <w:sz w:val="24"/>
                <w:szCs w:val="24"/>
              </w:rPr>
              <m:t>hot</m:t>
            </m:r>
          </m:sub>
        </m:sSub>
      </m:oMath>
      <w:r w:rsidR="00EC5E38" w:rsidRPr="000D56CA">
        <w:rPr>
          <w:sz w:val="24"/>
          <w:szCs w:val="24"/>
        </w:rPr>
        <w:t xml:space="preserve">. </w:t>
      </w:r>
      <w:r w:rsidR="00EC5E38" w:rsidRPr="0008337A">
        <w:rPr>
          <w:sz w:val="24"/>
          <w:szCs w:val="24"/>
        </w:rPr>
        <w:t xml:space="preserve">The red curve is </w:t>
      </w:r>
      <w:r w:rsidR="007A2AEC" w:rsidRPr="0008337A">
        <w:rPr>
          <w:sz w:val="24"/>
          <w:szCs w:val="24"/>
        </w:rPr>
        <w:t xml:space="preserve">an </w:t>
      </w:r>
      <w:r w:rsidR="00EC5E38" w:rsidRPr="0008337A">
        <w:rPr>
          <w:sz w:val="24"/>
          <w:szCs w:val="24"/>
        </w:rPr>
        <w:t xml:space="preserve">exponential fit </w:t>
      </w:r>
      <w:r w:rsidR="008A1F19" w:rsidRPr="0008337A">
        <w:rPr>
          <w:sz w:val="24"/>
          <w:szCs w:val="24"/>
        </w:rPr>
        <w:t xml:space="preserve">constrained </w:t>
      </w:r>
      <w:r w:rsidR="0036432A" w:rsidRPr="0008337A">
        <w:rPr>
          <w:sz w:val="24"/>
          <w:szCs w:val="24"/>
        </w:rPr>
        <w:t xml:space="preserve">to </w:t>
      </w:r>
      <w:r w:rsidR="008A1F19" w:rsidRPr="0008337A">
        <w:rPr>
          <w:sz w:val="24"/>
          <w:szCs w:val="24"/>
        </w:rPr>
        <w:t xml:space="preserve">have a decay length of </w:t>
      </w:r>
      <w:r w:rsidR="001050A1" w:rsidRPr="0008337A">
        <w:rPr>
          <w:sz w:val="24"/>
          <w:szCs w:val="24"/>
        </w:rPr>
        <w:t>405 nm</w:t>
      </w:r>
      <w:r w:rsidR="009B2DA4" w:rsidRPr="0008337A">
        <w:rPr>
          <w:sz w:val="24"/>
          <w:szCs w:val="24"/>
        </w:rPr>
        <w:t>,</w:t>
      </w:r>
      <w:r w:rsidR="008A1F19" w:rsidRPr="0008337A">
        <w:rPr>
          <w:sz w:val="24"/>
          <w:szCs w:val="24"/>
        </w:rPr>
        <w:t xml:space="preserve"> corresponding to </w:t>
      </w:r>
      <w:r w:rsidR="00EC5E38" w:rsidRPr="0008337A">
        <w:rPr>
          <w:sz w:val="24"/>
          <w:szCs w:val="24"/>
        </w:rPr>
        <w:t>the symmetric mode</w:t>
      </w:r>
      <w:r w:rsidR="009B2DA4" w:rsidRPr="0008337A">
        <w:rPr>
          <w:sz w:val="24"/>
          <w:szCs w:val="24"/>
        </w:rPr>
        <w:t>’s decay constant</w:t>
      </w:r>
      <w:r w:rsidR="00EC5E38" w:rsidRPr="0008337A">
        <w:rPr>
          <w:sz w:val="24"/>
          <w:szCs w:val="24"/>
        </w:rPr>
        <w:t xml:space="preserve"> in 6 nm gold film</w:t>
      </w:r>
      <w:r w:rsidR="001050A1" w:rsidRPr="0008337A">
        <w:rPr>
          <w:sz w:val="24"/>
          <w:szCs w:val="24"/>
        </w:rPr>
        <w:t xml:space="preserve"> (see </w:t>
      </w:r>
      <w:r w:rsidR="001050A1" w:rsidRPr="0008337A">
        <w:rPr>
          <w:sz w:val="24"/>
          <w:szCs w:val="24"/>
        </w:rPr>
        <w:fldChar w:fldCharType="begin" w:fldLock="1"/>
      </w:r>
      <w:r w:rsidR="00E47F93" w:rsidRPr="0008337A">
        <w:rPr>
          <w:sz w:val="24"/>
          <w:szCs w:val="24"/>
        </w:rPr>
        <w:instrText>ADDIN CSL_CITATION {"citationItems":[{"id":"ITEM-1","itemData":{"id":"ITEM-1","issued":{"date-parts":[["0"]]},"title":"See supplementary materials","type":"article"},"uris":["http://www.mendeley.com/documents/?uuid=5d4311dd-f127-4613-905c-3e414be064ba"]}],"mendeley":{"formattedCitation":"(&lt;i&gt;20&lt;/i&gt;)","plainTextFormattedCitation":"(20)","previouslyFormattedCitation":"(&lt;i&gt;20&lt;/i&gt;)"},"properties":{"noteIndex":0},"schema":"https://github.com/citation-style-language/schema/raw/master/csl-citation.json"}</w:instrText>
      </w:r>
      <w:r w:rsidR="001050A1" w:rsidRPr="0008337A">
        <w:rPr>
          <w:sz w:val="24"/>
          <w:szCs w:val="24"/>
        </w:rPr>
        <w:fldChar w:fldCharType="separate"/>
      </w:r>
      <w:r w:rsidR="001050A1" w:rsidRPr="0008337A">
        <w:rPr>
          <w:noProof/>
          <w:sz w:val="24"/>
          <w:szCs w:val="24"/>
        </w:rPr>
        <w:t>(</w:t>
      </w:r>
      <w:r w:rsidR="001050A1" w:rsidRPr="0008337A">
        <w:rPr>
          <w:i/>
          <w:noProof/>
          <w:sz w:val="24"/>
          <w:szCs w:val="24"/>
        </w:rPr>
        <w:t>20</w:t>
      </w:r>
      <w:r w:rsidR="001050A1" w:rsidRPr="0008337A">
        <w:rPr>
          <w:noProof/>
          <w:sz w:val="24"/>
          <w:szCs w:val="24"/>
        </w:rPr>
        <w:t>)</w:t>
      </w:r>
      <w:r w:rsidR="001050A1" w:rsidRPr="0008337A">
        <w:rPr>
          <w:sz w:val="24"/>
          <w:szCs w:val="24"/>
        </w:rPr>
        <w:fldChar w:fldCharType="end"/>
      </w:r>
      <w:r w:rsidR="001050A1" w:rsidRPr="0008337A">
        <w:rPr>
          <w:sz w:val="24"/>
          <w:szCs w:val="24"/>
        </w:rPr>
        <w:t>, section</w:t>
      </w:r>
      <w:r w:rsidR="00415623" w:rsidRPr="0008337A">
        <w:rPr>
          <w:sz w:val="24"/>
          <w:szCs w:val="24"/>
        </w:rPr>
        <w:t xml:space="preserve"> 14</w:t>
      </w:r>
      <w:r w:rsidR="001050A1" w:rsidRPr="0008337A">
        <w:rPr>
          <w:sz w:val="24"/>
          <w:szCs w:val="24"/>
        </w:rPr>
        <w:t>)</w:t>
      </w:r>
      <w:r w:rsidR="001050A1" w:rsidRPr="0008337A">
        <w:rPr>
          <w:sz w:val="28"/>
          <w:szCs w:val="28"/>
        </w:rPr>
        <w:t>.</w:t>
      </w:r>
      <w:r w:rsidRPr="0008337A">
        <w:rPr>
          <w:rFonts w:eastAsiaTheme="minorEastAsia"/>
          <w:sz w:val="24"/>
          <w:szCs w:val="24"/>
        </w:rPr>
        <w:t>(</w:t>
      </w:r>
      <w:r w:rsidRPr="0008337A">
        <w:rPr>
          <w:rFonts w:eastAsiaTheme="minorEastAsia"/>
          <w:b/>
          <w:sz w:val="24"/>
          <w:szCs w:val="24"/>
        </w:rPr>
        <w:t>D</w:t>
      </w:r>
      <w:r w:rsidRPr="0008337A">
        <w:rPr>
          <w:rFonts w:eastAsiaTheme="minorEastAsia"/>
          <w:sz w:val="24"/>
          <w:szCs w:val="24"/>
        </w:rPr>
        <w:t xml:space="preserve">) </w:t>
      </w:r>
      <w:r w:rsidR="002825EF" w:rsidRPr="0008337A">
        <w:rPr>
          <w:rFonts w:eastAsiaTheme="minorEastAsia"/>
          <w:sz w:val="24"/>
          <w:szCs w:val="24"/>
        </w:rPr>
        <w:t xml:space="preserve">Simulated intensity profile </w:t>
      </w:r>
      <w:r w:rsidR="00067E4C" w:rsidRPr="0008337A">
        <w:rPr>
          <w:rFonts w:eastAsiaTheme="minorEastAsia"/>
          <w:sz w:val="24"/>
          <w:szCs w:val="24"/>
        </w:rPr>
        <w:t xml:space="preserve">normalized to the incident field intensity </w:t>
      </w:r>
      <w:r w:rsidR="002825EF" w:rsidRPr="0008337A">
        <w:rPr>
          <w:rFonts w:eastAsiaTheme="minorEastAsia"/>
          <w:sz w:val="24"/>
          <w:szCs w:val="24"/>
        </w:rPr>
        <w:t xml:space="preserve">upon illuminating </w:t>
      </w:r>
      <w:r w:rsidR="00685C02" w:rsidRPr="0008337A">
        <w:rPr>
          <w:rFonts w:eastAsiaTheme="minorEastAsia"/>
          <w:sz w:val="24"/>
          <w:szCs w:val="24"/>
        </w:rPr>
        <w:t>the gratings with a</w:t>
      </w:r>
      <w:r w:rsidR="002825EF" w:rsidRPr="0008337A">
        <w:rPr>
          <w:rFonts w:eastAsiaTheme="minorEastAsia"/>
          <w:sz w:val="24"/>
          <w:szCs w:val="24"/>
        </w:rPr>
        <w:t xml:space="preserve"> focused </w:t>
      </w:r>
      <w:r w:rsidR="000765C2" w:rsidRPr="0008337A">
        <w:rPr>
          <w:rFonts w:eastAsiaTheme="minorEastAsia"/>
          <w:sz w:val="24"/>
          <w:szCs w:val="24"/>
        </w:rPr>
        <w:t xml:space="preserve">830 nm </w:t>
      </w:r>
      <w:r w:rsidR="00B1319B" w:rsidRPr="0008337A">
        <w:rPr>
          <w:rFonts w:eastAsiaTheme="minorEastAsia"/>
          <w:sz w:val="24"/>
          <w:szCs w:val="24"/>
        </w:rPr>
        <w:t xml:space="preserve">laser (spot size of 5.6 </w:t>
      </w:r>
      <w:r w:rsidR="00B1319B" w:rsidRPr="0008337A">
        <w:rPr>
          <w:rFonts w:ascii="Symbol" w:eastAsiaTheme="minorEastAsia" w:hAnsi="Symbol"/>
          <w:sz w:val="24"/>
          <w:szCs w:val="24"/>
        </w:rPr>
        <w:t></w:t>
      </w:r>
      <w:r w:rsidR="00B1319B" w:rsidRPr="0008337A">
        <w:rPr>
          <w:rFonts w:eastAsiaTheme="minorEastAsia"/>
          <w:sz w:val="24"/>
          <w:szCs w:val="24"/>
        </w:rPr>
        <w:t>m)</w:t>
      </w:r>
      <w:r w:rsidR="00575099" w:rsidRPr="0008337A">
        <w:rPr>
          <w:rFonts w:eastAsiaTheme="minorEastAsia"/>
          <w:sz w:val="24"/>
          <w:szCs w:val="24"/>
        </w:rPr>
        <w:t>.</w:t>
      </w:r>
      <w:r w:rsidR="00685C02" w:rsidRPr="0008337A">
        <w:rPr>
          <w:rFonts w:eastAsiaTheme="minorEastAsia"/>
          <w:sz w:val="24"/>
          <w:szCs w:val="24"/>
        </w:rPr>
        <w:t xml:space="preserve"> </w:t>
      </w:r>
      <w:r w:rsidR="00575099" w:rsidRPr="0008337A">
        <w:rPr>
          <w:rFonts w:eastAsiaTheme="minorEastAsia"/>
          <w:sz w:val="24"/>
          <w:szCs w:val="24"/>
        </w:rPr>
        <w:t>I</w:t>
      </w:r>
      <w:r w:rsidR="002825EF" w:rsidRPr="0008337A">
        <w:rPr>
          <w:rFonts w:eastAsiaTheme="minorEastAsia"/>
          <w:sz w:val="24"/>
          <w:szCs w:val="24"/>
        </w:rPr>
        <w:t xml:space="preserve">nset </w:t>
      </w:r>
      <w:r w:rsidR="00575099" w:rsidRPr="0008337A">
        <w:rPr>
          <w:rFonts w:eastAsiaTheme="minorEastAsia"/>
          <w:sz w:val="24"/>
          <w:szCs w:val="24"/>
        </w:rPr>
        <w:t>shows</w:t>
      </w:r>
      <w:r w:rsidR="002825EF" w:rsidRPr="0008337A">
        <w:rPr>
          <w:rFonts w:eastAsiaTheme="minorEastAsia"/>
          <w:sz w:val="24"/>
          <w:szCs w:val="24"/>
        </w:rPr>
        <w:t xml:space="preserve"> the intensi</w:t>
      </w:r>
      <w:r w:rsidR="002825EF">
        <w:rPr>
          <w:rFonts w:eastAsiaTheme="minorEastAsia"/>
          <w:sz w:val="24"/>
          <w:szCs w:val="24"/>
        </w:rPr>
        <w:t xml:space="preserve">ty profile </w:t>
      </w:r>
      <w:r w:rsidR="00E55299">
        <w:rPr>
          <w:rFonts w:eastAsiaTheme="minorEastAsia"/>
          <w:sz w:val="24"/>
          <w:szCs w:val="24"/>
        </w:rPr>
        <w:t>near</w:t>
      </w:r>
      <w:r w:rsidR="002825EF">
        <w:rPr>
          <w:rFonts w:eastAsiaTheme="minorEastAsia"/>
          <w:sz w:val="24"/>
          <w:szCs w:val="24"/>
        </w:rPr>
        <w:t xml:space="preserve"> the grating edge</w:t>
      </w:r>
      <w:r w:rsidR="009E5E33">
        <w:rPr>
          <w:rFonts w:eastAsiaTheme="minorEastAsia"/>
          <w:sz w:val="24"/>
          <w:szCs w:val="24"/>
        </w:rPr>
        <w:t>.</w:t>
      </w:r>
      <w:r w:rsidR="002825EF">
        <w:rPr>
          <w:rFonts w:eastAsiaTheme="minorEastAsia"/>
          <w:sz w:val="24"/>
          <w:szCs w:val="24"/>
        </w:rPr>
        <w:t xml:space="preserve"> The color map of the inset is adjusted to show the beating patter</w:t>
      </w:r>
      <w:r w:rsidR="00F82BD6">
        <w:rPr>
          <w:rFonts w:eastAsiaTheme="minorEastAsia"/>
          <w:sz w:val="24"/>
          <w:szCs w:val="24"/>
        </w:rPr>
        <w:t>n,</w:t>
      </w:r>
      <w:r w:rsidR="002825EF">
        <w:rPr>
          <w:rFonts w:eastAsiaTheme="minorEastAsia"/>
          <w:sz w:val="24"/>
          <w:szCs w:val="24"/>
        </w:rPr>
        <w:t xml:space="preserve"> and is different from the </w:t>
      </w:r>
      <w:r w:rsidR="009E5E33">
        <w:rPr>
          <w:rFonts w:eastAsiaTheme="minorEastAsia"/>
          <w:sz w:val="24"/>
          <w:szCs w:val="24"/>
        </w:rPr>
        <w:t xml:space="preserve">main panel </w:t>
      </w:r>
      <w:r w:rsidR="002825EF">
        <w:rPr>
          <w:rFonts w:eastAsiaTheme="minorEastAsia"/>
          <w:sz w:val="24"/>
          <w:szCs w:val="24"/>
        </w:rPr>
        <w:t xml:space="preserve">color </w:t>
      </w:r>
      <w:r w:rsidR="00F82BD6">
        <w:rPr>
          <w:rFonts w:eastAsiaTheme="minorEastAsia"/>
          <w:sz w:val="24"/>
          <w:szCs w:val="24"/>
        </w:rPr>
        <w:t>map</w:t>
      </w:r>
      <w:r w:rsidR="002825EF">
        <w:rPr>
          <w:rFonts w:eastAsiaTheme="minorEastAsia"/>
          <w:sz w:val="24"/>
          <w:szCs w:val="24"/>
        </w:rPr>
        <w:t xml:space="preserve">.  </w:t>
      </w:r>
    </w:p>
    <w:p w14:paraId="0BD2C8E6" w14:textId="0F95782E" w:rsidR="00F330B6" w:rsidRDefault="00F330B6" w:rsidP="00DB21B6">
      <w:pPr>
        <w:spacing w:before="120"/>
        <w:jc w:val="both"/>
        <w:rPr>
          <w:rFonts w:eastAsiaTheme="minorEastAsia"/>
          <w:sz w:val="24"/>
          <w:szCs w:val="24"/>
        </w:rPr>
      </w:pPr>
    </w:p>
    <w:p w14:paraId="4A03EC7E" w14:textId="22265B56" w:rsidR="00B41675" w:rsidRDefault="00B41675" w:rsidP="00DB21B6">
      <w:pPr>
        <w:spacing w:before="120"/>
        <w:jc w:val="both"/>
        <w:rPr>
          <w:rFonts w:eastAsiaTheme="minorEastAsia"/>
          <w:sz w:val="24"/>
          <w:szCs w:val="24"/>
        </w:rPr>
      </w:pPr>
    </w:p>
    <w:sectPr w:rsidR="00B41675" w:rsidSect="00026DC9">
      <w:headerReference w:type="default" r:id="rId15"/>
      <w:footerReference w:type="default" r:id="rId16"/>
      <w:headerReference w:type="first" r:id="rId17"/>
      <w:footerReference w:type="first" r:id="rId18"/>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422E8" w14:textId="77777777" w:rsidR="00E30967" w:rsidRDefault="00E30967" w:rsidP="00D73714">
      <w:r>
        <w:separator/>
      </w:r>
    </w:p>
  </w:endnote>
  <w:endnote w:type="continuationSeparator" w:id="0">
    <w:p w14:paraId="71C0BA93" w14:textId="77777777" w:rsidR="00E30967" w:rsidRDefault="00E30967" w:rsidP="00D73714">
      <w:r>
        <w:continuationSeparator/>
      </w:r>
    </w:p>
  </w:endnote>
  <w:endnote w:type="continuationNotice" w:id="1">
    <w:p w14:paraId="04EE3623" w14:textId="77777777" w:rsidR="00E30967" w:rsidRDefault="00E30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07FD" w14:textId="13B34271" w:rsidR="0027483B" w:rsidRPr="00060FED" w:rsidRDefault="0027483B">
    <w:pPr>
      <w:pStyle w:val="Footer"/>
      <w:jc w:val="center"/>
      <w:rPr>
        <w:caps/>
        <w:noProof/>
        <w:sz w:val="24"/>
        <w:szCs w:val="24"/>
      </w:rPr>
    </w:pPr>
    <w:r w:rsidRPr="00060FED">
      <w:rPr>
        <w:caps/>
        <w:sz w:val="24"/>
        <w:szCs w:val="24"/>
      </w:rPr>
      <w:fldChar w:fldCharType="begin"/>
    </w:r>
    <w:r w:rsidRPr="00060FED">
      <w:rPr>
        <w:caps/>
        <w:sz w:val="24"/>
        <w:szCs w:val="24"/>
      </w:rPr>
      <w:instrText xml:space="preserve"> PAGE   \* MERGEFORMAT </w:instrText>
    </w:r>
    <w:r w:rsidRPr="00060FED">
      <w:rPr>
        <w:caps/>
        <w:sz w:val="24"/>
        <w:szCs w:val="24"/>
      </w:rPr>
      <w:fldChar w:fldCharType="separate"/>
    </w:r>
    <w:r w:rsidR="0008337A" w:rsidRPr="0008337A">
      <w:rPr>
        <w:caps/>
        <w:noProof/>
      </w:rPr>
      <w:t>17</w:t>
    </w:r>
    <w:r w:rsidRPr="00060FED">
      <w:rPr>
        <w:caps/>
        <w:noProof/>
        <w:sz w:val="24"/>
        <w:szCs w:val="24"/>
      </w:rPr>
      <w:fldChar w:fldCharType="end"/>
    </w:r>
  </w:p>
  <w:p w14:paraId="65672B88" w14:textId="77777777" w:rsidR="0027483B" w:rsidRDefault="00274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606B9" w14:textId="77777777" w:rsidR="0027483B" w:rsidRDefault="0027483B">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748CF066" w14:textId="77777777" w:rsidR="0027483B" w:rsidRDefault="00274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AD862" w14:textId="77777777" w:rsidR="00E30967" w:rsidRDefault="00E30967" w:rsidP="00D73714">
      <w:r>
        <w:separator/>
      </w:r>
    </w:p>
  </w:footnote>
  <w:footnote w:type="continuationSeparator" w:id="0">
    <w:p w14:paraId="4E9D2D73" w14:textId="77777777" w:rsidR="00E30967" w:rsidRDefault="00E30967" w:rsidP="00D73714">
      <w:r>
        <w:continuationSeparator/>
      </w:r>
    </w:p>
  </w:footnote>
  <w:footnote w:type="continuationNotice" w:id="1">
    <w:p w14:paraId="41253F58" w14:textId="77777777" w:rsidR="00E30967" w:rsidRDefault="00E309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2CE61" w14:textId="77777777" w:rsidR="0027483B" w:rsidRDefault="0027483B" w:rsidP="009A605C">
    <w:pPr>
      <w:pStyle w:val="Header"/>
      <w:tabs>
        <w:tab w:val="clear" w:pos="4320"/>
        <w:tab w:val="clear" w:pos="8640"/>
        <w:tab w:val="left" w:pos="3240"/>
      </w:tabs>
    </w:pPr>
    <w:r>
      <w:rPr>
        <w:noProof/>
      </w:rPr>
      <w:drawing>
        <wp:anchor distT="0" distB="0" distL="114300" distR="114300" simplePos="0" relativeHeight="251665920" behindDoc="1" locked="0" layoutInCell="1" allowOverlap="1" wp14:anchorId="5351AABE" wp14:editId="7F1028CA">
          <wp:simplePos x="0" y="0"/>
          <wp:positionH relativeFrom="margin">
            <wp:posOffset>-416721</wp:posOffset>
          </wp:positionH>
          <wp:positionV relativeFrom="paragraph">
            <wp:posOffset>-15562</wp:posOffset>
          </wp:positionV>
          <wp:extent cx="825500" cy="3606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ience-AAAS-stacked-color.jpg"/>
                  <pic:cNvPicPr/>
                </pic:nvPicPr>
                <pic:blipFill>
                  <a:blip r:embed="rId1"/>
                  <a:stretch>
                    <a:fillRect/>
                  </a:stretch>
                </pic:blipFill>
                <pic:spPr>
                  <a:xfrm>
                    <a:off x="0" y="0"/>
                    <a:ext cx="825500" cy="36068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204015">
      <w:t>S</w:t>
    </w:r>
    <w:r>
      <w:t xml:space="preserve">ubmitted Manuscript: </w:t>
    </w:r>
    <w:r w:rsidRPr="00204015">
      <w:t>Confidential</w:t>
    </w:r>
  </w:p>
  <w:p w14:paraId="0324376F" w14:textId="77777777" w:rsidR="0027483B" w:rsidRPr="009A605C" w:rsidRDefault="0027483B" w:rsidP="009A6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EB903" w14:textId="77777777" w:rsidR="0027483B" w:rsidRPr="00204015" w:rsidRDefault="0027483B" w:rsidP="00D73714">
    <w:pPr>
      <w:pStyle w:val="Header"/>
    </w:pPr>
    <w:r>
      <w:rPr>
        <w:noProof/>
      </w:rPr>
      <w:drawing>
        <wp:anchor distT="0" distB="0" distL="114300" distR="114300" simplePos="0" relativeHeight="251663872" behindDoc="1" locked="0" layoutInCell="1" allowOverlap="1" wp14:anchorId="29F9D18F" wp14:editId="6FE91E4F">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60DC860C" w14:textId="77777777" w:rsidR="0027483B" w:rsidRDefault="0027483B" w:rsidP="00D73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2A27A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C88CD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1AF9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3DC72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27C12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FECC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0A9D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405A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4C7E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DE91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A1048"/>
    <w:multiLevelType w:val="hybridMultilevel"/>
    <w:tmpl w:val="2EC83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5CE52BA"/>
    <w:multiLevelType w:val="hybridMultilevel"/>
    <w:tmpl w:val="C5A83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1510"/>
    <w:rsid w:val="00001AC0"/>
    <w:rsid w:val="000028D3"/>
    <w:rsid w:val="0000291F"/>
    <w:rsid w:val="00002ADA"/>
    <w:rsid w:val="00005012"/>
    <w:rsid w:val="0000512D"/>
    <w:rsid w:val="00007060"/>
    <w:rsid w:val="0000773C"/>
    <w:rsid w:val="000077A3"/>
    <w:rsid w:val="00007D46"/>
    <w:rsid w:val="00010140"/>
    <w:rsid w:val="00010E5B"/>
    <w:rsid w:val="00013C81"/>
    <w:rsid w:val="00013F10"/>
    <w:rsid w:val="00013FD6"/>
    <w:rsid w:val="00015490"/>
    <w:rsid w:val="000154F4"/>
    <w:rsid w:val="00015B14"/>
    <w:rsid w:val="00015C0F"/>
    <w:rsid w:val="00017CA0"/>
    <w:rsid w:val="00021503"/>
    <w:rsid w:val="00021874"/>
    <w:rsid w:val="000219D2"/>
    <w:rsid w:val="00021EDA"/>
    <w:rsid w:val="00022A4E"/>
    <w:rsid w:val="00023E42"/>
    <w:rsid w:val="000241ED"/>
    <w:rsid w:val="00024CCD"/>
    <w:rsid w:val="00026DC9"/>
    <w:rsid w:val="00026FDD"/>
    <w:rsid w:val="00027621"/>
    <w:rsid w:val="0003015C"/>
    <w:rsid w:val="0003089B"/>
    <w:rsid w:val="00030E5A"/>
    <w:rsid w:val="00031118"/>
    <w:rsid w:val="000322C9"/>
    <w:rsid w:val="00032463"/>
    <w:rsid w:val="00033289"/>
    <w:rsid w:val="000332C6"/>
    <w:rsid w:val="000337BA"/>
    <w:rsid w:val="000338E7"/>
    <w:rsid w:val="00033983"/>
    <w:rsid w:val="00040159"/>
    <w:rsid w:val="0004136F"/>
    <w:rsid w:val="0004373D"/>
    <w:rsid w:val="0004443A"/>
    <w:rsid w:val="00044533"/>
    <w:rsid w:val="0004479E"/>
    <w:rsid w:val="000472D7"/>
    <w:rsid w:val="000476B0"/>
    <w:rsid w:val="00050A5B"/>
    <w:rsid w:val="00053A69"/>
    <w:rsid w:val="00053C68"/>
    <w:rsid w:val="00053CE4"/>
    <w:rsid w:val="00053D4D"/>
    <w:rsid w:val="000562CC"/>
    <w:rsid w:val="00060FED"/>
    <w:rsid w:val="00061DBF"/>
    <w:rsid w:val="000633A9"/>
    <w:rsid w:val="00064852"/>
    <w:rsid w:val="000672D8"/>
    <w:rsid w:val="000673FB"/>
    <w:rsid w:val="00067428"/>
    <w:rsid w:val="00067E4C"/>
    <w:rsid w:val="00070AE4"/>
    <w:rsid w:val="00070B41"/>
    <w:rsid w:val="00071607"/>
    <w:rsid w:val="00071A9F"/>
    <w:rsid w:val="00071C1F"/>
    <w:rsid w:val="000723EA"/>
    <w:rsid w:val="000751A6"/>
    <w:rsid w:val="0007530F"/>
    <w:rsid w:val="00075339"/>
    <w:rsid w:val="000765C2"/>
    <w:rsid w:val="00077272"/>
    <w:rsid w:val="00077E2D"/>
    <w:rsid w:val="00082AAC"/>
    <w:rsid w:val="0008337A"/>
    <w:rsid w:val="00084B7C"/>
    <w:rsid w:val="00084DF2"/>
    <w:rsid w:val="00084E2C"/>
    <w:rsid w:val="00084F3D"/>
    <w:rsid w:val="000871B5"/>
    <w:rsid w:val="000900B7"/>
    <w:rsid w:val="00090734"/>
    <w:rsid w:val="00092698"/>
    <w:rsid w:val="00093FA2"/>
    <w:rsid w:val="00094B20"/>
    <w:rsid w:val="0009501F"/>
    <w:rsid w:val="00095026"/>
    <w:rsid w:val="00095099"/>
    <w:rsid w:val="00095C36"/>
    <w:rsid w:val="000961D6"/>
    <w:rsid w:val="00096601"/>
    <w:rsid w:val="00097E08"/>
    <w:rsid w:val="00097FB7"/>
    <w:rsid w:val="000A142E"/>
    <w:rsid w:val="000A1D21"/>
    <w:rsid w:val="000A2738"/>
    <w:rsid w:val="000A355C"/>
    <w:rsid w:val="000A3E38"/>
    <w:rsid w:val="000A3F07"/>
    <w:rsid w:val="000A4916"/>
    <w:rsid w:val="000A49C5"/>
    <w:rsid w:val="000A5465"/>
    <w:rsid w:val="000A6358"/>
    <w:rsid w:val="000A741B"/>
    <w:rsid w:val="000B0C70"/>
    <w:rsid w:val="000B1844"/>
    <w:rsid w:val="000B1D10"/>
    <w:rsid w:val="000B27A5"/>
    <w:rsid w:val="000B2D5E"/>
    <w:rsid w:val="000B380E"/>
    <w:rsid w:val="000B42BB"/>
    <w:rsid w:val="000B448D"/>
    <w:rsid w:val="000B7178"/>
    <w:rsid w:val="000B7627"/>
    <w:rsid w:val="000B7DB4"/>
    <w:rsid w:val="000C1418"/>
    <w:rsid w:val="000C267B"/>
    <w:rsid w:val="000C36C6"/>
    <w:rsid w:val="000C453A"/>
    <w:rsid w:val="000C460C"/>
    <w:rsid w:val="000C59FF"/>
    <w:rsid w:val="000C5E6A"/>
    <w:rsid w:val="000C7CA6"/>
    <w:rsid w:val="000C7F0C"/>
    <w:rsid w:val="000D17D4"/>
    <w:rsid w:val="000D1964"/>
    <w:rsid w:val="000D1EFA"/>
    <w:rsid w:val="000D2486"/>
    <w:rsid w:val="000D33FE"/>
    <w:rsid w:val="000D3C80"/>
    <w:rsid w:val="000D4700"/>
    <w:rsid w:val="000D4BF8"/>
    <w:rsid w:val="000D56CA"/>
    <w:rsid w:val="000D5C4B"/>
    <w:rsid w:val="000D64FE"/>
    <w:rsid w:val="000D69C7"/>
    <w:rsid w:val="000D69E5"/>
    <w:rsid w:val="000D76E8"/>
    <w:rsid w:val="000E161C"/>
    <w:rsid w:val="000E1817"/>
    <w:rsid w:val="000E35C7"/>
    <w:rsid w:val="000E3A38"/>
    <w:rsid w:val="000E419C"/>
    <w:rsid w:val="000E4D8E"/>
    <w:rsid w:val="000E5C0C"/>
    <w:rsid w:val="000E7B3F"/>
    <w:rsid w:val="000E7CB0"/>
    <w:rsid w:val="000F049A"/>
    <w:rsid w:val="000F256B"/>
    <w:rsid w:val="000F2BD6"/>
    <w:rsid w:val="000F3733"/>
    <w:rsid w:val="000F57B1"/>
    <w:rsid w:val="000F5D28"/>
    <w:rsid w:val="000F5F03"/>
    <w:rsid w:val="000F61ED"/>
    <w:rsid w:val="000F6B9C"/>
    <w:rsid w:val="000F7886"/>
    <w:rsid w:val="001002D5"/>
    <w:rsid w:val="0010032E"/>
    <w:rsid w:val="001009AF"/>
    <w:rsid w:val="00101FD4"/>
    <w:rsid w:val="0010217D"/>
    <w:rsid w:val="001050A1"/>
    <w:rsid w:val="00105709"/>
    <w:rsid w:val="00105FFA"/>
    <w:rsid w:val="0010787E"/>
    <w:rsid w:val="001106C6"/>
    <w:rsid w:val="00110D2A"/>
    <w:rsid w:val="00111310"/>
    <w:rsid w:val="00111899"/>
    <w:rsid w:val="00112844"/>
    <w:rsid w:val="0011301B"/>
    <w:rsid w:val="00115D1F"/>
    <w:rsid w:val="00115F92"/>
    <w:rsid w:val="00116709"/>
    <w:rsid w:val="00116C78"/>
    <w:rsid w:val="001170AA"/>
    <w:rsid w:val="00117E8F"/>
    <w:rsid w:val="001208E2"/>
    <w:rsid w:val="00120A4B"/>
    <w:rsid w:val="00121004"/>
    <w:rsid w:val="001219F3"/>
    <w:rsid w:val="00122166"/>
    <w:rsid w:val="001222A0"/>
    <w:rsid w:val="00122855"/>
    <w:rsid w:val="00122AE5"/>
    <w:rsid w:val="001233FB"/>
    <w:rsid w:val="001239C4"/>
    <w:rsid w:val="00124375"/>
    <w:rsid w:val="00124983"/>
    <w:rsid w:val="0012505D"/>
    <w:rsid w:val="00125499"/>
    <w:rsid w:val="00126B94"/>
    <w:rsid w:val="00127615"/>
    <w:rsid w:val="0013184B"/>
    <w:rsid w:val="0013286F"/>
    <w:rsid w:val="0013316B"/>
    <w:rsid w:val="001331D7"/>
    <w:rsid w:val="00133851"/>
    <w:rsid w:val="00134533"/>
    <w:rsid w:val="001372D1"/>
    <w:rsid w:val="0013777E"/>
    <w:rsid w:val="0014018F"/>
    <w:rsid w:val="00140C0B"/>
    <w:rsid w:val="001415AE"/>
    <w:rsid w:val="001437C2"/>
    <w:rsid w:val="00143E34"/>
    <w:rsid w:val="001451F6"/>
    <w:rsid w:val="0014569F"/>
    <w:rsid w:val="001462BE"/>
    <w:rsid w:val="00147494"/>
    <w:rsid w:val="00150D25"/>
    <w:rsid w:val="001512EB"/>
    <w:rsid w:val="00152714"/>
    <w:rsid w:val="00152C81"/>
    <w:rsid w:val="001532C3"/>
    <w:rsid w:val="00153AD7"/>
    <w:rsid w:val="00154007"/>
    <w:rsid w:val="0015407C"/>
    <w:rsid w:val="00154371"/>
    <w:rsid w:val="001549D0"/>
    <w:rsid w:val="0015549E"/>
    <w:rsid w:val="001558FB"/>
    <w:rsid w:val="00155E1B"/>
    <w:rsid w:val="001615CD"/>
    <w:rsid w:val="00162548"/>
    <w:rsid w:val="00162985"/>
    <w:rsid w:val="00164D1E"/>
    <w:rsid w:val="00166D78"/>
    <w:rsid w:val="00170AF7"/>
    <w:rsid w:val="0017126C"/>
    <w:rsid w:val="00171772"/>
    <w:rsid w:val="00173075"/>
    <w:rsid w:val="00173F2A"/>
    <w:rsid w:val="00174C47"/>
    <w:rsid w:val="0017559A"/>
    <w:rsid w:val="0017612A"/>
    <w:rsid w:val="00176317"/>
    <w:rsid w:val="00176AB3"/>
    <w:rsid w:val="001773B3"/>
    <w:rsid w:val="001775FA"/>
    <w:rsid w:val="00177D6A"/>
    <w:rsid w:val="00180821"/>
    <w:rsid w:val="0018172B"/>
    <w:rsid w:val="00182775"/>
    <w:rsid w:val="001830AB"/>
    <w:rsid w:val="0018538F"/>
    <w:rsid w:val="00185CB2"/>
    <w:rsid w:val="00187505"/>
    <w:rsid w:val="00194EF3"/>
    <w:rsid w:val="00195C81"/>
    <w:rsid w:val="001A0248"/>
    <w:rsid w:val="001A044E"/>
    <w:rsid w:val="001A0762"/>
    <w:rsid w:val="001A0D88"/>
    <w:rsid w:val="001A0DC6"/>
    <w:rsid w:val="001A1CBA"/>
    <w:rsid w:val="001A1D71"/>
    <w:rsid w:val="001A2DE3"/>
    <w:rsid w:val="001A4D87"/>
    <w:rsid w:val="001A4EFB"/>
    <w:rsid w:val="001A7845"/>
    <w:rsid w:val="001B195E"/>
    <w:rsid w:val="001B26EA"/>
    <w:rsid w:val="001B3767"/>
    <w:rsid w:val="001B39B0"/>
    <w:rsid w:val="001B6509"/>
    <w:rsid w:val="001B6745"/>
    <w:rsid w:val="001B757C"/>
    <w:rsid w:val="001C0E9D"/>
    <w:rsid w:val="001C357F"/>
    <w:rsid w:val="001C4E06"/>
    <w:rsid w:val="001C5740"/>
    <w:rsid w:val="001C5A6E"/>
    <w:rsid w:val="001C6968"/>
    <w:rsid w:val="001C6B38"/>
    <w:rsid w:val="001C6D56"/>
    <w:rsid w:val="001C70F3"/>
    <w:rsid w:val="001C7990"/>
    <w:rsid w:val="001D1611"/>
    <w:rsid w:val="001D19D1"/>
    <w:rsid w:val="001D2673"/>
    <w:rsid w:val="001D2CE0"/>
    <w:rsid w:val="001D4050"/>
    <w:rsid w:val="001D4C6A"/>
    <w:rsid w:val="001D4EE7"/>
    <w:rsid w:val="001E0D13"/>
    <w:rsid w:val="001E3F10"/>
    <w:rsid w:val="001E45C0"/>
    <w:rsid w:val="001E4B4C"/>
    <w:rsid w:val="001E5CDF"/>
    <w:rsid w:val="001E6187"/>
    <w:rsid w:val="001E626A"/>
    <w:rsid w:val="001E6D55"/>
    <w:rsid w:val="001E7975"/>
    <w:rsid w:val="001F12BE"/>
    <w:rsid w:val="001F1CEA"/>
    <w:rsid w:val="001F3CCF"/>
    <w:rsid w:val="001F4406"/>
    <w:rsid w:val="001F4860"/>
    <w:rsid w:val="001F525C"/>
    <w:rsid w:val="001F5DA2"/>
    <w:rsid w:val="001F613C"/>
    <w:rsid w:val="001F6592"/>
    <w:rsid w:val="001F7211"/>
    <w:rsid w:val="001F78A8"/>
    <w:rsid w:val="0020134A"/>
    <w:rsid w:val="00201553"/>
    <w:rsid w:val="00201818"/>
    <w:rsid w:val="0020347A"/>
    <w:rsid w:val="002039A3"/>
    <w:rsid w:val="002045DA"/>
    <w:rsid w:val="002053AF"/>
    <w:rsid w:val="0020587A"/>
    <w:rsid w:val="002066F1"/>
    <w:rsid w:val="00207A36"/>
    <w:rsid w:val="00212D87"/>
    <w:rsid w:val="00213655"/>
    <w:rsid w:val="0021589D"/>
    <w:rsid w:val="00215AC7"/>
    <w:rsid w:val="00216F83"/>
    <w:rsid w:val="002205C1"/>
    <w:rsid w:val="002210C1"/>
    <w:rsid w:val="00221573"/>
    <w:rsid w:val="00221B8A"/>
    <w:rsid w:val="00224AFD"/>
    <w:rsid w:val="00224B3C"/>
    <w:rsid w:val="0022569F"/>
    <w:rsid w:val="00225B3D"/>
    <w:rsid w:val="00227D0F"/>
    <w:rsid w:val="002305DD"/>
    <w:rsid w:val="00230D22"/>
    <w:rsid w:val="0023101E"/>
    <w:rsid w:val="00231172"/>
    <w:rsid w:val="0023266B"/>
    <w:rsid w:val="00232840"/>
    <w:rsid w:val="00233562"/>
    <w:rsid w:val="0023376D"/>
    <w:rsid w:val="00233EE8"/>
    <w:rsid w:val="00234A09"/>
    <w:rsid w:val="002354A4"/>
    <w:rsid w:val="00235B75"/>
    <w:rsid w:val="0023673A"/>
    <w:rsid w:val="00236F8D"/>
    <w:rsid w:val="00240659"/>
    <w:rsid w:val="0024139D"/>
    <w:rsid w:val="00241474"/>
    <w:rsid w:val="00241BAA"/>
    <w:rsid w:val="00244275"/>
    <w:rsid w:val="00245845"/>
    <w:rsid w:val="0024592E"/>
    <w:rsid w:val="00247298"/>
    <w:rsid w:val="002475FA"/>
    <w:rsid w:val="00250F70"/>
    <w:rsid w:val="00251C20"/>
    <w:rsid w:val="00251E5E"/>
    <w:rsid w:val="00252CCC"/>
    <w:rsid w:val="00253C65"/>
    <w:rsid w:val="00253F58"/>
    <w:rsid w:val="00255CD1"/>
    <w:rsid w:val="00260237"/>
    <w:rsid w:val="002609BB"/>
    <w:rsid w:val="00260CD2"/>
    <w:rsid w:val="002625F2"/>
    <w:rsid w:val="0026347E"/>
    <w:rsid w:val="00270F47"/>
    <w:rsid w:val="00271B18"/>
    <w:rsid w:val="00271F7A"/>
    <w:rsid w:val="002721DF"/>
    <w:rsid w:val="00272722"/>
    <w:rsid w:val="002727FA"/>
    <w:rsid w:val="00273CDF"/>
    <w:rsid w:val="00273CE6"/>
    <w:rsid w:val="0027483B"/>
    <w:rsid w:val="002749DF"/>
    <w:rsid w:val="00276600"/>
    <w:rsid w:val="00276EEC"/>
    <w:rsid w:val="00277696"/>
    <w:rsid w:val="00277D5D"/>
    <w:rsid w:val="00281C57"/>
    <w:rsid w:val="002823E7"/>
    <w:rsid w:val="002825EF"/>
    <w:rsid w:val="00282BDB"/>
    <w:rsid w:val="00284B76"/>
    <w:rsid w:val="002855F8"/>
    <w:rsid w:val="00285792"/>
    <w:rsid w:val="00287A39"/>
    <w:rsid w:val="00290AB9"/>
    <w:rsid w:val="002919C3"/>
    <w:rsid w:val="00292789"/>
    <w:rsid w:val="00292D1A"/>
    <w:rsid w:val="0029301D"/>
    <w:rsid w:val="0029362E"/>
    <w:rsid w:val="00293F9F"/>
    <w:rsid w:val="0029404C"/>
    <w:rsid w:val="0029583A"/>
    <w:rsid w:val="002979D5"/>
    <w:rsid w:val="002A0A60"/>
    <w:rsid w:val="002A15AD"/>
    <w:rsid w:val="002A1A72"/>
    <w:rsid w:val="002A2EF1"/>
    <w:rsid w:val="002A3751"/>
    <w:rsid w:val="002A407F"/>
    <w:rsid w:val="002A63A3"/>
    <w:rsid w:val="002A795F"/>
    <w:rsid w:val="002B1038"/>
    <w:rsid w:val="002B1B32"/>
    <w:rsid w:val="002B37F0"/>
    <w:rsid w:val="002B43B8"/>
    <w:rsid w:val="002B75E9"/>
    <w:rsid w:val="002B7B5E"/>
    <w:rsid w:val="002C111A"/>
    <w:rsid w:val="002C17D0"/>
    <w:rsid w:val="002C1A04"/>
    <w:rsid w:val="002C1BC6"/>
    <w:rsid w:val="002C2EC5"/>
    <w:rsid w:val="002C33B8"/>
    <w:rsid w:val="002C5004"/>
    <w:rsid w:val="002C73C8"/>
    <w:rsid w:val="002D09F9"/>
    <w:rsid w:val="002D23A5"/>
    <w:rsid w:val="002D3620"/>
    <w:rsid w:val="002D59E5"/>
    <w:rsid w:val="002D6553"/>
    <w:rsid w:val="002E007F"/>
    <w:rsid w:val="002E0573"/>
    <w:rsid w:val="002E0F4F"/>
    <w:rsid w:val="002E18D3"/>
    <w:rsid w:val="002E2AFA"/>
    <w:rsid w:val="002E308F"/>
    <w:rsid w:val="002E367F"/>
    <w:rsid w:val="002E47A7"/>
    <w:rsid w:val="002E5C7C"/>
    <w:rsid w:val="002E60B9"/>
    <w:rsid w:val="002E76A3"/>
    <w:rsid w:val="002F0907"/>
    <w:rsid w:val="002F23E1"/>
    <w:rsid w:val="002F29FF"/>
    <w:rsid w:val="002F2CC5"/>
    <w:rsid w:val="002F3FC0"/>
    <w:rsid w:val="002F6BDB"/>
    <w:rsid w:val="002F705A"/>
    <w:rsid w:val="003003E9"/>
    <w:rsid w:val="0030138D"/>
    <w:rsid w:val="00301A3F"/>
    <w:rsid w:val="0030350D"/>
    <w:rsid w:val="00303F45"/>
    <w:rsid w:val="00305340"/>
    <w:rsid w:val="003053F7"/>
    <w:rsid w:val="0030571E"/>
    <w:rsid w:val="00307F53"/>
    <w:rsid w:val="003107EE"/>
    <w:rsid w:val="00312662"/>
    <w:rsid w:val="00312B61"/>
    <w:rsid w:val="003148AF"/>
    <w:rsid w:val="00314CE0"/>
    <w:rsid w:val="00316D84"/>
    <w:rsid w:val="00317783"/>
    <w:rsid w:val="00317CF7"/>
    <w:rsid w:val="003219A7"/>
    <w:rsid w:val="00323B23"/>
    <w:rsid w:val="003269E3"/>
    <w:rsid w:val="00330021"/>
    <w:rsid w:val="00331D97"/>
    <w:rsid w:val="00332DE8"/>
    <w:rsid w:val="00334472"/>
    <w:rsid w:val="003346F9"/>
    <w:rsid w:val="00336267"/>
    <w:rsid w:val="00336488"/>
    <w:rsid w:val="00337810"/>
    <w:rsid w:val="0034039C"/>
    <w:rsid w:val="00341C0A"/>
    <w:rsid w:val="00343DB2"/>
    <w:rsid w:val="003440B8"/>
    <w:rsid w:val="00344E07"/>
    <w:rsid w:val="00345243"/>
    <w:rsid w:val="00345334"/>
    <w:rsid w:val="003456FB"/>
    <w:rsid w:val="003505AB"/>
    <w:rsid w:val="003520C1"/>
    <w:rsid w:val="0035381E"/>
    <w:rsid w:val="00353A90"/>
    <w:rsid w:val="003540DA"/>
    <w:rsid w:val="00354353"/>
    <w:rsid w:val="00354F86"/>
    <w:rsid w:val="0035588B"/>
    <w:rsid w:val="003563CC"/>
    <w:rsid w:val="0035738F"/>
    <w:rsid w:val="0036068A"/>
    <w:rsid w:val="00361AD1"/>
    <w:rsid w:val="00362167"/>
    <w:rsid w:val="00363168"/>
    <w:rsid w:val="00363D49"/>
    <w:rsid w:val="0036432A"/>
    <w:rsid w:val="0036485E"/>
    <w:rsid w:val="00367246"/>
    <w:rsid w:val="00367726"/>
    <w:rsid w:val="003728CF"/>
    <w:rsid w:val="0037420D"/>
    <w:rsid w:val="00374C62"/>
    <w:rsid w:val="00374F1F"/>
    <w:rsid w:val="0037503A"/>
    <w:rsid w:val="003762EB"/>
    <w:rsid w:val="0037636B"/>
    <w:rsid w:val="0038026E"/>
    <w:rsid w:val="00380B59"/>
    <w:rsid w:val="0038105E"/>
    <w:rsid w:val="003828B3"/>
    <w:rsid w:val="00382A00"/>
    <w:rsid w:val="00382C9F"/>
    <w:rsid w:val="0038406F"/>
    <w:rsid w:val="003851C1"/>
    <w:rsid w:val="003861C9"/>
    <w:rsid w:val="00386259"/>
    <w:rsid w:val="00386B27"/>
    <w:rsid w:val="003872DD"/>
    <w:rsid w:val="00387533"/>
    <w:rsid w:val="00393CDD"/>
    <w:rsid w:val="00394875"/>
    <w:rsid w:val="00394958"/>
    <w:rsid w:val="00394E7F"/>
    <w:rsid w:val="003970FC"/>
    <w:rsid w:val="003973EF"/>
    <w:rsid w:val="00397DE2"/>
    <w:rsid w:val="00397E16"/>
    <w:rsid w:val="00397F9D"/>
    <w:rsid w:val="003A1FFC"/>
    <w:rsid w:val="003A2035"/>
    <w:rsid w:val="003A275F"/>
    <w:rsid w:val="003A2B11"/>
    <w:rsid w:val="003A36A3"/>
    <w:rsid w:val="003A3B0E"/>
    <w:rsid w:val="003A3DB9"/>
    <w:rsid w:val="003A56F8"/>
    <w:rsid w:val="003A77E5"/>
    <w:rsid w:val="003A7DA2"/>
    <w:rsid w:val="003B026F"/>
    <w:rsid w:val="003B03C4"/>
    <w:rsid w:val="003B0531"/>
    <w:rsid w:val="003B671F"/>
    <w:rsid w:val="003B73DB"/>
    <w:rsid w:val="003C10D4"/>
    <w:rsid w:val="003C14E6"/>
    <w:rsid w:val="003C1C49"/>
    <w:rsid w:val="003C2EE3"/>
    <w:rsid w:val="003C3814"/>
    <w:rsid w:val="003C4B26"/>
    <w:rsid w:val="003C64C8"/>
    <w:rsid w:val="003C6F16"/>
    <w:rsid w:val="003C7AB1"/>
    <w:rsid w:val="003D0931"/>
    <w:rsid w:val="003D122D"/>
    <w:rsid w:val="003D3469"/>
    <w:rsid w:val="003D5961"/>
    <w:rsid w:val="003D6080"/>
    <w:rsid w:val="003D6566"/>
    <w:rsid w:val="003D74CD"/>
    <w:rsid w:val="003E0589"/>
    <w:rsid w:val="003E2BE6"/>
    <w:rsid w:val="003E38EF"/>
    <w:rsid w:val="003E3F46"/>
    <w:rsid w:val="003E4169"/>
    <w:rsid w:val="003E4CBE"/>
    <w:rsid w:val="003E4CFB"/>
    <w:rsid w:val="003E569A"/>
    <w:rsid w:val="003E5DD9"/>
    <w:rsid w:val="003E6408"/>
    <w:rsid w:val="003F0840"/>
    <w:rsid w:val="003F4BE6"/>
    <w:rsid w:val="003F50B3"/>
    <w:rsid w:val="003F51FF"/>
    <w:rsid w:val="003F575C"/>
    <w:rsid w:val="003F5AAB"/>
    <w:rsid w:val="003F6008"/>
    <w:rsid w:val="003F628D"/>
    <w:rsid w:val="003F69D4"/>
    <w:rsid w:val="003F738D"/>
    <w:rsid w:val="00400501"/>
    <w:rsid w:val="00400BC1"/>
    <w:rsid w:val="00400EA0"/>
    <w:rsid w:val="004026EC"/>
    <w:rsid w:val="00402C6C"/>
    <w:rsid w:val="00405DA4"/>
    <w:rsid w:val="004112D2"/>
    <w:rsid w:val="00411D46"/>
    <w:rsid w:val="00412C9C"/>
    <w:rsid w:val="00413D4D"/>
    <w:rsid w:val="00415584"/>
    <w:rsid w:val="00415623"/>
    <w:rsid w:val="0041677A"/>
    <w:rsid w:val="00416C0F"/>
    <w:rsid w:val="00417302"/>
    <w:rsid w:val="004204DB"/>
    <w:rsid w:val="00421C30"/>
    <w:rsid w:val="004230DC"/>
    <w:rsid w:val="00423FDF"/>
    <w:rsid w:val="00424389"/>
    <w:rsid w:val="00425403"/>
    <w:rsid w:val="0042584C"/>
    <w:rsid w:val="0042686A"/>
    <w:rsid w:val="00426A2B"/>
    <w:rsid w:val="00426E31"/>
    <w:rsid w:val="00427492"/>
    <w:rsid w:val="00427E7C"/>
    <w:rsid w:val="00431229"/>
    <w:rsid w:val="0043140C"/>
    <w:rsid w:val="004319A4"/>
    <w:rsid w:val="00431FDA"/>
    <w:rsid w:val="004325B5"/>
    <w:rsid w:val="004347B0"/>
    <w:rsid w:val="004347B9"/>
    <w:rsid w:val="00435F11"/>
    <w:rsid w:val="004407F7"/>
    <w:rsid w:val="00441526"/>
    <w:rsid w:val="00443628"/>
    <w:rsid w:val="00443F10"/>
    <w:rsid w:val="00445E8E"/>
    <w:rsid w:val="00447EB3"/>
    <w:rsid w:val="00450E6D"/>
    <w:rsid w:val="0045169C"/>
    <w:rsid w:val="00452DC6"/>
    <w:rsid w:val="00453294"/>
    <w:rsid w:val="00453C67"/>
    <w:rsid w:val="00454615"/>
    <w:rsid w:val="00454B3F"/>
    <w:rsid w:val="00457714"/>
    <w:rsid w:val="00457B85"/>
    <w:rsid w:val="00460DF2"/>
    <w:rsid w:val="00465B0E"/>
    <w:rsid w:val="00465D36"/>
    <w:rsid w:val="0046650D"/>
    <w:rsid w:val="00466873"/>
    <w:rsid w:val="0046758E"/>
    <w:rsid w:val="00470994"/>
    <w:rsid w:val="00470FEF"/>
    <w:rsid w:val="00472CC7"/>
    <w:rsid w:val="00473FB4"/>
    <w:rsid w:val="00475307"/>
    <w:rsid w:val="0047560B"/>
    <w:rsid w:val="00476932"/>
    <w:rsid w:val="00476A50"/>
    <w:rsid w:val="004802C3"/>
    <w:rsid w:val="00481071"/>
    <w:rsid w:val="00481B0A"/>
    <w:rsid w:val="004822B2"/>
    <w:rsid w:val="00482724"/>
    <w:rsid w:val="00483FF4"/>
    <w:rsid w:val="00485670"/>
    <w:rsid w:val="0048586E"/>
    <w:rsid w:val="00486EBE"/>
    <w:rsid w:val="004870AB"/>
    <w:rsid w:val="00487646"/>
    <w:rsid w:val="004876B9"/>
    <w:rsid w:val="00490260"/>
    <w:rsid w:val="0049093D"/>
    <w:rsid w:val="0049296A"/>
    <w:rsid w:val="00492D59"/>
    <w:rsid w:val="0049317C"/>
    <w:rsid w:val="00493578"/>
    <w:rsid w:val="004935FF"/>
    <w:rsid w:val="004937CE"/>
    <w:rsid w:val="00493908"/>
    <w:rsid w:val="00493D51"/>
    <w:rsid w:val="00495CF6"/>
    <w:rsid w:val="004965FD"/>
    <w:rsid w:val="0049726C"/>
    <w:rsid w:val="0049737B"/>
    <w:rsid w:val="004973BB"/>
    <w:rsid w:val="004975EF"/>
    <w:rsid w:val="004A00F1"/>
    <w:rsid w:val="004A305B"/>
    <w:rsid w:val="004A3E94"/>
    <w:rsid w:val="004A4D2B"/>
    <w:rsid w:val="004A55FE"/>
    <w:rsid w:val="004A591E"/>
    <w:rsid w:val="004A6AFD"/>
    <w:rsid w:val="004A6EB2"/>
    <w:rsid w:val="004A7123"/>
    <w:rsid w:val="004A7F4E"/>
    <w:rsid w:val="004B06BB"/>
    <w:rsid w:val="004B0989"/>
    <w:rsid w:val="004B26D3"/>
    <w:rsid w:val="004B3ADB"/>
    <w:rsid w:val="004B3ECC"/>
    <w:rsid w:val="004B421C"/>
    <w:rsid w:val="004B4C67"/>
    <w:rsid w:val="004B4EC8"/>
    <w:rsid w:val="004B4F4B"/>
    <w:rsid w:val="004B6791"/>
    <w:rsid w:val="004B6B99"/>
    <w:rsid w:val="004B70D1"/>
    <w:rsid w:val="004B7BE5"/>
    <w:rsid w:val="004C11A9"/>
    <w:rsid w:val="004C25EB"/>
    <w:rsid w:val="004C2917"/>
    <w:rsid w:val="004C41EA"/>
    <w:rsid w:val="004C4470"/>
    <w:rsid w:val="004C4C6F"/>
    <w:rsid w:val="004C62F1"/>
    <w:rsid w:val="004D0163"/>
    <w:rsid w:val="004D0A96"/>
    <w:rsid w:val="004D10EA"/>
    <w:rsid w:val="004D21EE"/>
    <w:rsid w:val="004D2B13"/>
    <w:rsid w:val="004D32D9"/>
    <w:rsid w:val="004D62CF"/>
    <w:rsid w:val="004E0390"/>
    <w:rsid w:val="004E0E65"/>
    <w:rsid w:val="004E1193"/>
    <w:rsid w:val="004E1B85"/>
    <w:rsid w:val="004E1FA0"/>
    <w:rsid w:val="004E2127"/>
    <w:rsid w:val="004E3797"/>
    <w:rsid w:val="004E4B7B"/>
    <w:rsid w:val="004E4BB5"/>
    <w:rsid w:val="004E4F22"/>
    <w:rsid w:val="004E4F51"/>
    <w:rsid w:val="004E5068"/>
    <w:rsid w:val="004E57C9"/>
    <w:rsid w:val="004E6720"/>
    <w:rsid w:val="004E6C46"/>
    <w:rsid w:val="004E7CBE"/>
    <w:rsid w:val="004F0A4B"/>
    <w:rsid w:val="004F22F3"/>
    <w:rsid w:val="004F2708"/>
    <w:rsid w:val="004F4539"/>
    <w:rsid w:val="004F4DA6"/>
    <w:rsid w:val="004F541B"/>
    <w:rsid w:val="004F69B2"/>
    <w:rsid w:val="00500044"/>
    <w:rsid w:val="0050077E"/>
    <w:rsid w:val="00500AFA"/>
    <w:rsid w:val="005047EB"/>
    <w:rsid w:val="00506C57"/>
    <w:rsid w:val="00506D68"/>
    <w:rsid w:val="00506FFE"/>
    <w:rsid w:val="005078A1"/>
    <w:rsid w:val="005118BF"/>
    <w:rsid w:val="00511946"/>
    <w:rsid w:val="005126B6"/>
    <w:rsid w:val="005133AB"/>
    <w:rsid w:val="00513EAB"/>
    <w:rsid w:val="00514154"/>
    <w:rsid w:val="00515EB4"/>
    <w:rsid w:val="00516854"/>
    <w:rsid w:val="00520C10"/>
    <w:rsid w:val="00520C95"/>
    <w:rsid w:val="00520D62"/>
    <w:rsid w:val="0052215B"/>
    <w:rsid w:val="00522EF7"/>
    <w:rsid w:val="00523954"/>
    <w:rsid w:val="00523D50"/>
    <w:rsid w:val="00523F43"/>
    <w:rsid w:val="00525C91"/>
    <w:rsid w:val="0052631B"/>
    <w:rsid w:val="00526D1A"/>
    <w:rsid w:val="005274E2"/>
    <w:rsid w:val="005322CA"/>
    <w:rsid w:val="00532726"/>
    <w:rsid w:val="00533ADE"/>
    <w:rsid w:val="00534C84"/>
    <w:rsid w:val="005364C9"/>
    <w:rsid w:val="00536DA2"/>
    <w:rsid w:val="00537F1A"/>
    <w:rsid w:val="00542E7F"/>
    <w:rsid w:val="00544AB8"/>
    <w:rsid w:val="005456E3"/>
    <w:rsid w:val="00546030"/>
    <w:rsid w:val="00546D65"/>
    <w:rsid w:val="00547146"/>
    <w:rsid w:val="00547ACA"/>
    <w:rsid w:val="00552D1E"/>
    <w:rsid w:val="00553848"/>
    <w:rsid w:val="005545CF"/>
    <w:rsid w:val="00554EDD"/>
    <w:rsid w:val="00555B36"/>
    <w:rsid w:val="0055671A"/>
    <w:rsid w:val="00556D50"/>
    <w:rsid w:val="00557240"/>
    <w:rsid w:val="005600B8"/>
    <w:rsid w:val="005607F8"/>
    <w:rsid w:val="00560CF5"/>
    <w:rsid w:val="00560E4B"/>
    <w:rsid w:val="00560FAF"/>
    <w:rsid w:val="00563854"/>
    <w:rsid w:val="00564484"/>
    <w:rsid w:val="00565333"/>
    <w:rsid w:val="00565A58"/>
    <w:rsid w:val="00567FC1"/>
    <w:rsid w:val="005700C7"/>
    <w:rsid w:val="00570BF9"/>
    <w:rsid w:val="00572498"/>
    <w:rsid w:val="00573C31"/>
    <w:rsid w:val="00575099"/>
    <w:rsid w:val="00575375"/>
    <w:rsid w:val="00575FEF"/>
    <w:rsid w:val="005762C0"/>
    <w:rsid w:val="00576E95"/>
    <w:rsid w:val="00576F18"/>
    <w:rsid w:val="00577126"/>
    <w:rsid w:val="0057737D"/>
    <w:rsid w:val="005805D2"/>
    <w:rsid w:val="005809A5"/>
    <w:rsid w:val="00581098"/>
    <w:rsid w:val="00582014"/>
    <w:rsid w:val="00583CCA"/>
    <w:rsid w:val="0058654B"/>
    <w:rsid w:val="00586B57"/>
    <w:rsid w:val="00587459"/>
    <w:rsid w:val="00590263"/>
    <w:rsid w:val="00590A83"/>
    <w:rsid w:val="00591FF8"/>
    <w:rsid w:val="00593E60"/>
    <w:rsid w:val="0059419A"/>
    <w:rsid w:val="0059497E"/>
    <w:rsid w:val="00595576"/>
    <w:rsid w:val="005956A4"/>
    <w:rsid w:val="005957FB"/>
    <w:rsid w:val="00595928"/>
    <w:rsid w:val="005970AF"/>
    <w:rsid w:val="005A2869"/>
    <w:rsid w:val="005A2C61"/>
    <w:rsid w:val="005A3310"/>
    <w:rsid w:val="005A33C1"/>
    <w:rsid w:val="005A3903"/>
    <w:rsid w:val="005A3A7A"/>
    <w:rsid w:val="005A46CB"/>
    <w:rsid w:val="005A502D"/>
    <w:rsid w:val="005A57ED"/>
    <w:rsid w:val="005A5B2F"/>
    <w:rsid w:val="005A637E"/>
    <w:rsid w:val="005A68A1"/>
    <w:rsid w:val="005A71CD"/>
    <w:rsid w:val="005A72ED"/>
    <w:rsid w:val="005A79A1"/>
    <w:rsid w:val="005B212F"/>
    <w:rsid w:val="005B3B88"/>
    <w:rsid w:val="005B4CAA"/>
    <w:rsid w:val="005B4E47"/>
    <w:rsid w:val="005B512A"/>
    <w:rsid w:val="005B6003"/>
    <w:rsid w:val="005B60EE"/>
    <w:rsid w:val="005B7408"/>
    <w:rsid w:val="005C1B46"/>
    <w:rsid w:val="005C3495"/>
    <w:rsid w:val="005C687F"/>
    <w:rsid w:val="005C7769"/>
    <w:rsid w:val="005C7805"/>
    <w:rsid w:val="005C7C9D"/>
    <w:rsid w:val="005D013F"/>
    <w:rsid w:val="005D1C47"/>
    <w:rsid w:val="005D27CF"/>
    <w:rsid w:val="005D45D9"/>
    <w:rsid w:val="005D4EC8"/>
    <w:rsid w:val="005D58D0"/>
    <w:rsid w:val="005D6034"/>
    <w:rsid w:val="005D6318"/>
    <w:rsid w:val="005D6570"/>
    <w:rsid w:val="005E06EA"/>
    <w:rsid w:val="005E0795"/>
    <w:rsid w:val="005E1C01"/>
    <w:rsid w:val="005E2CA3"/>
    <w:rsid w:val="005E4EA5"/>
    <w:rsid w:val="005E5403"/>
    <w:rsid w:val="005E5670"/>
    <w:rsid w:val="005E69B7"/>
    <w:rsid w:val="005E6CF5"/>
    <w:rsid w:val="005E71A5"/>
    <w:rsid w:val="005E747D"/>
    <w:rsid w:val="005E7C76"/>
    <w:rsid w:val="005F09A4"/>
    <w:rsid w:val="005F1C22"/>
    <w:rsid w:val="005F3545"/>
    <w:rsid w:val="005F3959"/>
    <w:rsid w:val="005F5094"/>
    <w:rsid w:val="005F5BE2"/>
    <w:rsid w:val="0060025F"/>
    <w:rsid w:val="0060052D"/>
    <w:rsid w:val="006008A9"/>
    <w:rsid w:val="00600927"/>
    <w:rsid w:val="00601273"/>
    <w:rsid w:val="0060177F"/>
    <w:rsid w:val="00601997"/>
    <w:rsid w:val="00604209"/>
    <w:rsid w:val="00604A5F"/>
    <w:rsid w:val="006054D4"/>
    <w:rsid w:val="00610E04"/>
    <w:rsid w:val="00611BB1"/>
    <w:rsid w:val="00611CB4"/>
    <w:rsid w:val="00612DED"/>
    <w:rsid w:val="00613F1C"/>
    <w:rsid w:val="006144CB"/>
    <w:rsid w:val="00615181"/>
    <w:rsid w:val="00615C6B"/>
    <w:rsid w:val="00615DA2"/>
    <w:rsid w:val="00616429"/>
    <w:rsid w:val="00616EAB"/>
    <w:rsid w:val="006242AD"/>
    <w:rsid w:val="00625870"/>
    <w:rsid w:val="00626493"/>
    <w:rsid w:val="00626D2D"/>
    <w:rsid w:val="00627B8A"/>
    <w:rsid w:val="00627D98"/>
    <w:rsid w:val="006301FF"/>
    <w:rsid w:val="00630B55"/>
    <w:rsid w:val="00631D50"/>
    <w:rsid w:val="00634380"/>
    <w:rsid w:val="0063549A"/>
    <w:rsid w:val="00637FC6"/>
    <w:rsid w:val="00640325"/>
    <w:rsid w:val="00640D07"/>
    <w:rsid w:val="00640FFA"/>
    <w:rsid w:val="00641FCE"/>
    <w:rsid w:val="006424AA"/>
    <w:rsid w:val="006425EE"/>
    <w:rsid w:val="0064261D"/>
    <w:rsid w:val="00643AED"/>
    <w:rsid w:val="00643C85"/>
    <w:rsid w:val="00644DD8"/>
    <w:rsid w:val="006455DA"/>
    <w:rsid w:val="006459E1"/>
    <w:rsid w:val="00646118"/>
    <w:rsid w:val="00646CE7"/>
    <w:rsid w:val="00647597"/>
    <w:rsid w:val="0065000D"/>
    <w:rsid w:val="00650264"/>
    <w:rsid w:val="00653385"/>
    <w:rsid w:val="006544C5"/>
    <w:rsid w:val="00654BC2"/>
    <w:rsid w:val="00654DC2"/>
    <w:rsid w:val="006561C4"/>
    <w:rsid w:val="00656BE5"/>
    <w:rsid w:val="00657804"/>
    <w:rsid w:val="006636B5"/>
    <w:rsid w:val="006636B8"/>
    <w:rsid w:val="00664AE4"/>
    <w:rsid w:val="00665DB8"/>
    <w:rsid w:val="00667480"/>
    <w:rsid w:val="006704CA"/>
    <w:rsid w:val="006712AE"/>
    <w:rsid w:val="006713B8"/>
    <w:rsid w:val="00672D4F"/>
    <w:rsid w:val="00675063"/>
    <w:rsid w:val="0067548D"/>
    <w:rsid w:val="00676419"/>
    <w:rsid w:val="00676F8B"/>
    <w:rsid w:val="006773B8"/>
    <w:rsid w:val="00677563"/>
    <w:rsid w:val="0068113B"/>
    <w:rsid w:val="00681BD7"/>
    <w:rsid w:val="00681DF6"/>
    <w:rsid w:val="006834F9"/>
    <w:rsid w:val="00683C2D"/>
    <w:rsid w:val="00683D70"/>
    <w:rsid w:val="00685C02"/>
    <w:rsid w:val="006873DC"/>
    <w:rsid w:val="006874E0"/>
    <w:rsid w:val="00690E38"/>
    <w:rsid w:val="006924C6"/>
    <w:rsid w:val="0069253B"/>
    <w:rsid w:val="006931A0"/>
    <w:rsid w:val="006943F8"/>
    <w:rsid w:val="00694B23"/>
    <w:rsid w:val="00695D63"/>
    <w:rsid w:val="0069646D"/>
    <w:rsid w:val="006965EF"/>
    <w:rsid w:val="0069787F"/>
    <w:rsid w:val="006A0719"/>
    <w:rsid w:val="006A0D32"/>
    <w:rsid w:val="006A1ACB"/>
    <w:rsid w:val="006A2053"/>
    <w:rsid w:val="006A2645"/>
    <w:rsid w:val="006A4BA9"/>
    <w:rsid w:val="006A4BC9"/>
    <w:rsid w:val="006A4C6C"/>
    <w:rsid w:val="006A4F16"/>
    <w:rsid w:val="006A75CC"/>
    <w:rsid w:val="006A7676"/>
    <w:rsid w:val="006A7883"/>
    <w:rsid w:val="006B0B86"/>
    <w:rsid w:val="006B1469"/>
    <w:rsid w:val="006B1856"/>
    <w:rsid w:val="006B1860"/>
    <w:rsid w:val="006B1CA5"/>
    <w:rsid w:val="006B2733"/>
    <w:rsid w:val="006B2AD9"/>
    <w:rsid w:val="006B5181"/>
    <w:rsid w:val="006B593E"/>
    <w:rsid w:val="006B7C23"/>
    <w:rsid w:val="006C06B9"/>
    <w:rsid w:val="006C1A45"/>
    <w:rsid w:val="006C1F98"/>
    <w:rsid w:val="006C2167"/>
    <w:rsid w:val="006C328E"/>
    <w:rsid w:val="006C3345"/>
    <w:rsid w:val="006C44E5"/>
    <w:rsid w:val="006C6BC9"/>
    <w:rsid w:val="006C6D25"/>
    <w:rsid w:val="006C7CC6"/>
    <w:rsid w:val="006D147D"/>
    <w:rsid w:val="006D2B61"/>
    <w:rsid w:val="006D30D7"/>
    <w:rsid w:val="006D32A6"/>
    <w:rsid w:val="006D394F"/>
    <w:rsid w:val="006D3BF9"/>
    <w:rsid w:val="006D42B8"/>
    <w:rsid w:val="006D5952"/>
    <w:rsid w:val="006D6F28"/>
    <w:rsid w:val="006D7CED"/>
    <w:rsid w:val="006E0B8F"/>
    <w:rsid w:val="006E20EE"/>
    <w:rsid w:val="006E2584"/>
    <w:rsid w:val="006E29E3"/>
    <w:rsid w:val="006E348A"/>
    <w:rsid w:val="006E35D4"/>
    <w:rsid w:val="006E3DEB"/>
    <w:rsid w:val="006E468D"/>
    <w:rsid w:val="006E590E"/>
    <w:rsid w:val="006E6141"/>
    <w:rsid w:val="006E69CA"/>
    <w:rsid w:val="006F0479"/>
    <w:rsid w:val="006F09C4"/>
    <w:rsid w:val="006F101B"/>
    <w:rsid w:val="006F1C69"/>
    <w:rsid w:val="006F1FCC"/>
    <w:rsid w:val="006F23CB"/>
    <w:rsid w:val="006F3306"/>
    <w:rsid w:val="006F491A"/>
    <w:rsid w:val="006F6224"/>
    <w:rsid w:val="006F65EF"/>
    <w:rsid w:val="006F6690"/>
    <w:rsid w:val="006F7938"/>
    <w:rsid w:val="0070005C"/>
    <w:rsid w:val="0070067A"/>
    <w:rsid w:val="00700D64"/>
    <w:rsid w:val="0070157F"/>
    <w:rsid w:val="00702446"/>
    <w:rsid w:val="00703014"/>
    <w:rsid w:val="00703AF8"/>
    <w:rsid w:val="00703D22"/>
    <w:rsid w:val="00704765"/>
    <w:rsid w:val="007051D8"/>
    <w:rsid w:val="00705E50"/>
    <w:rsid w:val="007061F5"/>
    <w:rsid w:val="007065FF"/>
    <w:rsid w:val="007067F2"/>
    <w:rsid w:val="00710D65"/>
    <w:rsid w:val="00711438"/>
    <w:rsid w:val="007118C0"/>
    <w:rsid w:val="00711A17"/>
    <w:rsid w:val="007121D2"/>
    <w:rsid w:val="00712E12"/>
    <w:rsid w:val="0071356C"/>
    <w:rsid w:val="00713707"/>
    <w:rsid w:val="00715097"/>
    <w:rsid w:val="007161A3"/>
    <w:rsid w:val="0071699E"/>
    <w:rsid w:val="00721482"/>
    <w:rsid w:val="007228CC"/>
    <w:rsid w:val="00722A7A"/>
    <w:rsid w:val="0072337F"/>
    <w:rsid w:val="0072361A"/>
    <w:rsid w:val="0072381B"/>
    <w:rsid w:val="00723ADE"/>
    <w:rsid w:val="00723C15"/>
    <w:rsid w:val="00724338"/>
    <w:rsid w:val="00724A23"/>
    <w:rsid w:val="00724AEB"/>
    <w:rsid w:val="00724BAE"/>
    <w:rsid w:val="007257EF"/>
    <w:rsid w:val="007264EF"/>
    <w:rsid w:val="0072686D"/>
    <w:rsid w:val="00727A62"/>
    <w:rsid w:val="00727F36"/>
    <w:rsid w:val="00730044"/>
    <w:rsid w:val="00730A2F"/>
    <w:rsid w:val="00731250"/>
    <w:rsid w:val="00733626"/>
    <w:rsid w:val="0073432B"/>
    <w:rsid w:val="00734F81"/>
    <w:rsid w:val="00735998"/>
    <w:rsid w:val="007359D1"/>
    <w:rsid w:val="00735B06"/>
    <w:rsid w:val="00735F16"/>
    <w:rsid w:val="0073709D"/>
    <w:rsid w:val="00737AD5"/>
    <w:rsid w:val="00737FD4"/>
    <w:rsid w:val="00740163"/>
    <w:rsid w:val="00740869"/>
    <w:rsid w:val="00741F57"/>
    <w:rsid w:val="00742782"/>
    <w:rsid w:val="00743694"/>
    <w:rsid w:val="00743879"/>
    <w:rsid w:val="00743B74"/>
    <w:rsid w:val="00743DB8"/>
    <w:rsid w:val="007442CD"/>
    <w:rsid w:val="0074463D"/>
    <w:rsid w:val="007448C7"/>
    <w:rsid w:val="007472D0"/>
    <w:rsid w:val="00747E57"/>
    <w:rsid w:val="00751F95"/>
    <w:rsid w:val="007522DF"/>
    <w:rsid w:val="007537D9"/>
    <w:rsid w:val="00753E3C"/>
    <w:rsid w:val="00753EB1"/>
    <w:rsid w:val="0075460E"/>
    <w:rsid w:val="007549F5"/>
    <w:rsid w:val="00755125"/>
    <w:rsid w:val="0075632B"/>
    <w:rsid w:val="007569CF"/>
    <w:rsid w:val="00756E3B"/>
    <w:rsid w:val="00756FEF"/>
    <w:rsid w:val="00762087"/>
    <w:rsid w:val="007621B9"/>
    <w:rsid w:val="0076449D"/>
    <w:rsid w:val="00765301"/>
    <w:rsid w:val="00765E28"/>
    <w:rsid w:val="00766A83"/>
    <w:rsid w:val="00767073"/>
    <w:rsid w:val="0077160F"/>
    <w:rsid w:val="00772695"/>
    <w:rsid w:val="00772882"/>
    <w:rsid w:val="00772E36"/>
    <w:rsid w:val="00773C76"/>
    <w:rsid w:val="00773E88"/>
    <w:rsid w:val="00774229"/>
    <w:rsid w:val="00774795"/>
    <w:rsid w:val="00775BDC"/>
    <w:rsid w:val="00776DE7"/>
    <w:rsid w:val="007772AC"/>
    <w:rsid w:val="007806FB"/>
    <w:rsid w:val="007808BE"/>
    <w:rsid w:val="007834D2"/>
    <w:rsid w:val="0078506F"/>
    <w:rsid w:val="007865A0"/>
    <w:rsid w:val="00786DE6"/>
    <w:rsid w:val="00786EE6"/>
    <w:rsid w:val="00787A21"/>
    <w:rsid w:val="00790B8A"/>
    <w:rsid w:val="007910E9"/>
    <w:rsid w:val="00792B0D"/>
    <w:rsid w:val="00792D7D"/>
    <w:rsid w:val="00793D48"/>
    <w:rsid w:val="00794AA7"/>
    <w:rsid w:val="00794CFF"/>
    <w:rsid w:val="00795EEC"/>
    <w:rsid w:val="00796118"/>
    <w:rsid w:val="007968EA"/>
    <w:rsid w:val="00796C85"/>
    <w:rsid w:val="007A04B1"/>
    <w:rsid w:val="007A1B92"/>
    <w:rsid w:val="007A2A10"/>
    <w:rsid w:val="007A2AEC"/>
    <w:rsid w:val="007A327D"/>
    <w:rsid w:val="007A3867"/>
    <w:rsid w:val="007A390A"/>
    <w:rsid w:val="007A3FDD"/>
    <w:rsid w:val="007A45DB"/>
    <w:rsid w:val="007A49DD"/>
    <w:rsid w:val="007A4C2E"/>
    <w:rsid w:val="007A6161"/>
    <w:rsid w:val="007A6992"/>
    <w:rsid w:val="007A6CF0"/>
    <w:rsid w:val="007A7C22"/>
    <w:rsid w:val="007B28F0"/>
    <w:rsid w:val="007B39F0"/>
    <w:rsid w:val="007B3AF7"/>
    <w:rsid w:val="007B3F68"/>
    <w:rsid w:val="007B4077"/>
    <w:rsid w:val="007B519F"/>
    <w:rsid w:val="007B57E9"/>
    <w:rsid w:val="007B7EB3"/>
    <w:rsid w:val="007C1309"/>
    <w:rsid w:val="007C1830"/>
    <w:rsid w:val="007C204A"/>
    <w:rsid w:val="007C3B17"/>
    <w:rsid w:val="007C3BE3"/>
    <w:rsid w:val="007C41EC"/>
    <w:rsid w:val="007C4603"/>
    <w:rsid w:val="007C4C5E"/>
    <w:rsid w:val="007C4F6D"/>
    <w:rsid w:val="007C509F"/>
    <w:rsid w:val="007C51CF"/>
    <w:rsid w:val="007C5785"/>
    <w:rsid w:val="007C6679"/>
    <w:rsid w:val="007C7CAE"/>
    <w:rsid w:val="007D137A"/>
    <w:rsid w:val="007D14F3"/>
    <w:rsid w:val="007D2461"/>
    <w:rsid w:val="007D2550"/>
    <w:rsid w:val="007D2662"/>
    <w:rsid w:val="007D3651"/>
    <w:rsid w:val="007D3EA8"/>
    <w:rsid w:val="007D6358"/>
    <w:rsid w:val="007D66AA"/>
    <w:rsid w:val="007D6B40"/>
    <w:rsid w:val="007D733F"/>
    <w:rsid w:val="007E097F"/>
    <w:rsid w:val="007E0D41"/>
    <w:rsid w:val="007E0E8F"/>
    <w:rsid w:val="007E1905"/>
    <w:rsid w:val="007E2637"/>
    <w:rsid w:val="007E284E"/>
    <w:rsid w:val="007E2FA7"/>
    <w:rsid w:val="007E38FA"/>
    <w:rsid w:val="007E3CD8"/>
    <w:rsid w:val="007E3EB9"/>
    <w:rsid w:val="007E6715"/>
    <w:rsid w:val="007E7117"/>
    <w:rsid w:val="007F12FF"/>
    <w:rsid w:val="007F20A8"/>
    <w:rsid w:val="007F28F9"/>
    <w:rsid w:val="007F5A51"/>
    <w:rsid w:val="007F6BBF"/>
    <w:rsid w:val="007F7A03"/>
    <w:rsid w:val="0080142A"/>
    <w:rsid w:val="00801A07"/>
    <w:rsid w:val="008026F9"/>
    <w:rsid w:val="00803F7F"/>
    <w:rsid w:val="00804F41"/>
    <w:rsid w:val="00806303"/>
    <w:rsid w:val="008075A7"/>
    <w:rsid w:val="00807E7C"/>
    <w:rsid w:val="00810160"/>
    <w:rsid w:val="0081096E"/>
    <w:rsid w:val="00811431"/>
    <w:rsid w:val="00811779"/>
    <w:rsid w:val="00812D40"/>
    <w:rsid w:val="00817DC4"/>
    <w:rsid w:val="0082150C"/>
    <w:rsid w:val="00821A3D"/>
    <w:rsid w:val="008231C2"/>
    <w:rsid w:val="00824F7D"/>
    <w:rsid w:val="0082623C"/>
    <w:rsid w:val="008271B0"/>
    <w:rsid w:val="00830AB1"/>
    <w:rsid w:val="00830B57"/>
    <w:rsid w:val="00830D98"/>
    <w:rsid w:val="0083110E"/>
    <w:rsid w:val="008313CF"/>
    <w:rsid w:val="00831D68"/>
    <w:rsid w:val="00832743"/>
    <w:rsid w:val="008329B3"/>
    <w:rsid w:val="00832A5E"/>
    <w:rsid w:val="0083312D"/>
    <w:rsid w:val="008334EF"/>
    <w:rsid w:val="008355F1"/>
    <w:rsid w:val="00836904"/>
    <w:rsid w:val="00837511"/>
    <w:rsid w:val="0084048F"/>
    <w:rsid w:val="00841354"/>
    <w:rsid w:val="00842040"/>
    <w:rsid w:val="00842099"/>
    <w:rsid w:val="00842187"/>
    <w:rsid w:val="008439C0"/>
    <w:rsid w:val="0084441C"/>
    <w:rsid w:val="00844708"/>
    <w:rsid w:val="008449CA"/>
    <w:rsid w:val="00852919"/>
    <w:rsid w:val="00852AF5"/>
    <w:rsid w:val="008547A6"/>
    <w:rsid w:val="008551BC"/>
    <w:rsid w:val="0085663F"/>
    <w:rsid w:val="00856D02"/>
    <w:rsid w:val="00856E5C"/>
    <w:rsid w:val="00857DE9"/>
    <w:rsid w:val="00860A34"/>
    <w:rsid w:val="008621ED"/>
    <w:rsid w:val="0086299A"/>
    <w:rsid w:val="00862ECC"/>
    <w:rsid w:val="00863917"/>
    <w:rsid w:val="00863BD6"/>
    <w:rsid w:val="008641C0"/>
    <w:rsid w:val="00865870"/>
    <w:rsid w:val="008663A5"/>
    <w:rsid w:val="00866491"/>
    <w:rsid w:val="0086656C"/>
    <w:rsid w:val="00867BA7"/>
    <w:rsid w:val="0087068B"/>
    <w:rsid w:val="0087073B"/>
    <w:rsid w:val="00871373"/>
    <w:rsid w:val="00871718"/>
    <w:rsid w:val="00871DB6"/>
    <w:rsid w:val="00872370"/>
    <w:rsid w:val="00873075"/>
    <w:rsid w:val="0087318B"/>
    <w:rsid w:val="0087351B"/>
    <w:rsid w:val="0087546A"/>
    <w:rsid w:val="0087717C"/>
    <w:rsid w:val="0087734B"/>
    <w:rsid w:val="00880604"/>
    <w:rsid w:val="00880C58"/>
    <w:rsid w:val="00881454"/>
    <w:rsid w:val="008829C1"/>
    <w:rsid w:val="00882D11"/>
    <w:rsid w:val="00884281"/>
    <w:rsid w:val="0088569D"/>
    <w:rsid w:val="00885A61"/>
    <w:rsid w:val="008912EB"/>
    <w:rsid w:val="00891B31"/>
    <w:rsid w:val="00892572"/>
    <w:rsid w:val="00893C21"/>
    <w:rsid w:val="00894FEA"/>
    <w:rsid w:val="0089745E"/>
    <w:rsid w:val="008A1812"/>
    <w:rsid w:val="008A1F19"/>
    <w:rsid w:val="008A227A"/>
    <w:rsid w:val="008A54FA"/>
    <w:rsid w:val="008A559A"/>
    <w:rsid w:val="008A6499"/>
    <w:rsid w:val="008A650A"/>
    <w:rsid w:val="008A67B2"/>
    <w:rsid w:val="008A67F4"/>
    <w:rsid w:val="008A7453"/>
    <w:rsid w:val="008B01BF"/>
    <w:rsid w:val="008B0214"/>
    <w:rsid w:val="008B0B0D"/>
    <w:rsid w:val="008B197A"/>
    <w:rsid w:val="008B2343"/>
    <w:rsid w:val="008B31A1"/>
    <w:rsid w:val="008B3A1B"/>
    <w:rsid w:val="008B414C"/>
    <w:rsid w:val="008B4722"/>
    <w:rsid w:val="008B72D2"/>
    <w:rsid w:val="008B790F"/>
    <w:rsid w:val="008C148B"/>
    <w:rsid w:val="008C1C85"/>
    <w:rsid w:val="008C3E66"/>
    <w:rsid w:val="008C5398"/>
    <w:rsid w:val="008C546F"/>
    <w:rsid w:val="008D0BAA"/>
    <w:rsid w:val="008D4428"/>
    <w:rsid w:val="008D53EF"/>
    <w:rsid w:val="008D5474"/>
    <w:rsid w:val="008D57B4"/>
    <w:rsid w:val="008D58EC"/>
    <w:rsid w:val="008D5DA3"/>
    <w:rsid w:val="008D6016"/>
    <w:rsid w:val="008D751D"/>
    <w:rsid w:val="008D7D47"/>
    <w:rsid w:val="008E03C6"/>
    <w:rsid w:val="008E07F8"/>
    <w:rsid w:val="008E12C9"/>
    <w:rsid w:val="008E315B"/>
    <w:rsid w:val="008E34BC"/>
    <w:rsid w:val="008E36AB"/>
    <w:rsid w:val="008E4BFB"/>
    <w:rsid w:val="008E5873"/>
    <w:rsid w:val="008E5E81"/>
    <w:rsid w:val="008E73CB"/>
    <w:rsid w:val="008E79B4"/>
    <w:rsid w:val="008F038D"/>
    <w:rsid w:val="008F192F"/>
    <w:rsid w:val="008F2288"/>
    <w:rsid w:val="008F28C7"/>
    <w:rsid w:val="008F3CE6"/>
    <w:rsid w:val="008F4297"/>
    <w:rsid w:val="008F476A"/>
    <w:rsid w:val="008F5875"/>
    <w:rsid w:val="008F5C9A"/>
    <w:rsid w:val="008F5EA9"/>
    <w:rsid w:val="008F6E60"/>
    <w:rsid w:val="008F7A7A"/>
    <w:rsid w:val="0090075C"/>
    <w:rsid w:val="00900AAE"/>
    <w:rsid w:val="00901475"/>
    <w:rsid w:val="009014EE"/>
    <w:rsid w:val="00901A04"/>
    <w:rsid w:val="0090276A"/>
    <w:rsid w:val="00902E99"/>
    <w:rsid w:val="009031B5"/>
    <w:rsid w:val="00903B0A"/>
    <w:rsid w:val="0090433A"/>
    <w:rsid w:val="00904895"/>
    <w:rsid w:val="00904FEB"/>
    <w:rsid w:val="0090579D"/>
    <w:rsid w:val="00906031"/>
    <w:rsid w:val="00906289"/>
    <w:rsid w:val="009068E3"/>
    <w:rsid w:val="00906D10"/>
    <w:rsid w:val="00906DDE"/>
    <w:rsid w:val="009072C4"/>
    <w:rsid w:val="00911673"/>
    <w:rsid w:val="009118E0"/>
    <w:rsid w:val="00911F05"/>
    <w:rsid w:val="00915707"/>
    <w:rsid w:val="0092044E"/>
    <w:rsid w:val="00921014"/>
    <w:rsid w:val="00921EE1"/>
    <w:rsid w:val="0092266C"/>
    <w:rsid w:val="00923924"/>
    <w:rsid w:val="00924954"/>
    <w:rsid w:val="00927B6F"/>
    <w:rsid w:val="00930014"/>
    <w:rsid w:val="009301CF"/>
    <w:rsid w:val="009314F3"/>
    <w:rsid w:val="00931AD1"/>
    <w:rsid w:val="00933B56"/>
    <w:rsid w:val="0093444C"/>
    <w:rsid w:val="009359A2"/>
    <w:rsid w:val="009418B7"/>
    <w:rsid w:val="009419E4"/>
    <w:rsid w:val="00942EB0"/>
    <w:rsid w:val="0094317E"/>
    <w:rsid w:val="00943D3E"/>
    <w:rsid w:val="00943DFD"/>
    <w:rsid w:val="00944037"/>
    <w:rsid w:val="00944840"/>
    <w:rsid w:val="00944D89"/>
    <w:rsid w:val="0094505D"/>
    <w:rsid w:val="009467E1"/>
    <w:rsid w:val="00946A1A"/>
    <w:rsid w:val="00947974"/>
    <w:rsid w:val="009479AD"/>
    <w:rsid w:val="0095165E"/>
    <w:rsid w:val="00952CB9"/>
    <w:rsid w:val="00952D9A"/>
    <w:rsid w:val="009556DD"/>
    <w:rsid w:val="00956843"/>
    <w:rsid w:val="00957278"/>
    <w:rsid w:val="00957B39"/>
    <w:rsid w:val="00957B87"/>
    <w:rsid w:val="009621AE"/>
    <w:rsid w:val="009621F3"/>
    <w:rsid w:val="009622BC"/>
    <w:rsid w:val="009629F1"/>
    <w:rsid w:val="00963958"/>
    <w:rsid w:val="00963FCB"/>
    <w:rsid w:val="009648E2"/>
    <w:rsid w:val="009654CF"/>
    <w:rsid w:val="00965523"/>
    <w:rsid w:val="00965B49"/>
    <w:rsid w:val="009709DE"/>
    <w:rsid w:val="009718E7"/>
    <w:rsid w:val="009719B2"/>
    <w:rsid w:val="00972460"/>
    <w:rsid w:val="009727ED"/>
    <w:rsid w:val="00973A3E"/>
    <w:rsid w:val="00977264"/>
    <w:rsid w:val="009774A4"/>
    <w:rsid w:val="00977CA0"/>
    <w:rsid w:val="00980EAE"/>
    <w:rsid w:val="009812AA"/>
    <w:rsid w:val="009819A2"/>
    <w:rsid w:val="0098386E"/>
    <w:rsid w:val="00983A1F"/>
    <w:rsid w:val="00983CC7"/>
    <w:rsid w:val="009843EE"/>
    <w:rsid w:val="00984FB8"/>
    <w:rsid w:val="009863FA"/>
    <w:rsid w:val="0098731E"/>
    <w:rsid w:val="009953B4"/>
    <w:rsid w:val="009953D6"/>
    <w:rsid w:val="0099714A"/>
    <w:rsid w:val="00997C9A"/>
    <w:rsid w:val="009A0EB7"/>
    <w:rsid w:val="009A1B8D"/>
    <w:rsid w:val="009A295E"/>
    <w:rsid w:val="009A605C"/>
    <w:rsid w:val="009A6EFB"/>
    <w:rsid w:val="009B16FD"/>
    <w:rsid w:val="009B2314"/>
    <w:rsid w:val="009B23E2"/>
    <w:rsid w:val="009B2DA4"/>
    <w:rsid w:val="009B43C8"/>
    <w:rsid w:val="009B4689"/>
    <w:rsid w:val="009B4AFA"/>
    <w:rsid w:val="009B5320"/>
    <w:rsid w:val="009B7145"/>
    <w:rsid w:val="009B7883"/>
    <w:rsid w:val="009B7A5B"/>
    <w:rsid w:val="009B7E7B"/>
    <w:rsid w:val="009C0016"/>
    <w:rsid w:val="009C00E9"/>
    <w:rsid w:val="009C03F0"/>
    <w:rsid w:val="009C0B3D"/>
    <w:rsid w:val="009C0BE0"/>
    <w:rsid w:val="009C24C4"/>
    <w:rsid w:val="009C3952"/>
    <w:rsid w:val="009C4471"/>
    <w:rsid w:val="009C4F36"/>
    <w:rsid w:val="009C5A95"/>
    <w:rsid w:val="009C5B35"/>
    <w:rsid w:val="009C657B"/>
    <w:rsid w:val="009C6DF9"/>
    <w:rsid w:val="009C7FDF"/>
    <w:rsid w:val="009D151D"/>
    <w:rsid w:val="009D192F"/>
    <w:rsid w:val="009D5762"/>
    <w:rsid w:val="009D5DBA"/>
    <w:rsid w:val="009D7ECB"/>
    <w:rsid w:val="009E0874"/>
    <w:rsid w:val="009E0B69"/>
    <w:rsid w:val="009E0EAD"/>
    <w:rsid w:val="009E42CC"/>
    <w:rsid w:val="009E4CD7"/>
    <w:rsid w:val="009E5E33"/>
    <w:rsid w:val="009E66B0"/>
    <w:rsid w:val="009E66F6"/>
    <w:rsid w:val="009E78BC"/>
    <w:rsid w:val="009F0134"/>
    <w:rsid w:val="009F0D5D"/>
    <w:rsid w:val="009F197B"/>
    <w:rsid w:val="009F1C89"/>
    <w:rsid w:val="009F2B56"/>
    <w:rsid w:val="009F2FB9"/>
    <w:rsid w:val="009F4580"/>
    <w:rsid w:val="009F579E"/>
    <w:rsid w:val="009F6284"/>
    <w:rsid w:val="00A00D11"/>
    <w:rsid w:val="00A0131D"/>
    <w:rsid w:val="00A02232"/>
    <w:rsid w:val="00A0291F"/>
    <w:rsid w:val="00A0351C"/>
    <w:rsid w:val="00A04B59"/>
    <w:rsid w:val="00A0503A"/>
    <w:rsid w:val="00A06C55"/>
    <w:rsid w:val="00A101E0"/>
    <w:rsid w:val="00A104DF"/>
    <w:rsid w:val="00A109E7"/>
    <w:rsid w:val="00A110BA"/>
    <w:rsid w:val="00A114B8"/>
    <w:rsid w:val="00A137F5"/>
    <w:rsid w:val="00A16B9D"/>
    <w:rsid w:val="00A17082"/>
    <w:rsid w:val="00A1748D"/>
    <w:rsid w:val="00A17791"/>
    <w:rsid w:val="00A17802"/>
    <w:rsid w:val="00A179A1"/>
    <w:rsid w:val="00A2020E"/>
    <w:rsid w:val="00A21480"/>
    <w:rsid w:val="00A21EB8"/>
    <w:rsid w:val="00A222A3"/>
    <w:rsid w:val="00A22DA4"/>
    <w:rsid w:val="00A23CD5"/>
    <w:rsid w:val="00A24E8E"/>
    <w:rsid w:val="00A26A16"/>
    <w:rsid w:val="00A26D38"/>
    <w:rsid w:val="00A2734F"/>
    <w:rsid w:val="00A3072D"/>
    <w:rsid w:val="00A315E7"/>
    <w:rsid w:val="00A32114"/>
    <w:rsid w:val="00A32B1C"/>
    <w:rsid w:val="00A336AD"/>
    <w:rsid w:val="00A3498D"/>
    <w:rsid w:val="00A3588A"/>
    <w:rsid w:val="00A36534"/>
    <w:rsid w:val="00A40320"/>
    <w:rsid w:val="00A40FA1"/>
    <w:rsid w:val="00A420CD"/>
    <w:rsid w:val="00A421D5"/>
    <w:rsid w:val="00A42F3F"/>
    <w:rsid w:val="00A430D8"/>
    <w:rsid w:val="00A43D9F"/>
    <w:rsid w:val="00A43EA2"/>
    <w:rsid w:val="00A44879"/>
    <w:rsid w:val="00A448B6"/>
    <w:rsid w:val="00A4512B"/>
    <w:rsid w:val="00A47AD5"/>
    <w:rsid w:val="00A50618"/>
    <w:rsid w:val="00A50622"/>
    <w:rsid w:val="00A507DC"/>
    <w:rsid w:val="00A51678"/>
    <w:rsid w:val="00A517B8"/>
    <w:rsid w:val="00A51B0A"/>
    <w:rsid w:val="00A524A4"/>
    <w:rsid w:val="00A524BB"/>
    <w:rsid w:val="00A531DF"/>
    <w:rsid w:val="00A5356F"/>
    <w:rsid w:val="00A53A01"/>
    <w:rsid w:val="00A544EC"/>
    <w:rsid w:val="00A549F6"/>
    <w:rsid w:val="00A56008"/>
    <w:rsid w:val="00A57776"/>
    <w:rsid w:val="00A6005A"/>
    <w:rsid w:val="00A60DCC"/>
    <w:rsid w:val="00A61010"/>
    <w:rsid w:val="00A61316"/>
    <w:rsid w:val="00A614F5"/>
    <w:rsid w:val="00A61C5C"/>
    <w:rsid w:val="00A65F65"/>
    <w:rsid w:val="00A667D2"/>
    <w:rsid w:val="00A66846"/>
    <w:rsid w:val="00A6689A"/>
    <w:rsid w:val="00A7148C"/>
    <w:rsid w:val="00A71816"/>
    <w:rsid w:val="00A725BE"/>
    <w:rsid w:val="00A748DC"/>
    <w:rsid w:val="00A75749"/>
    <w:rsid w:val="00A769FA"/>
    <w:rsid w:val="00A83700"/>
    <w:rsid w:val="00A856ED"/>
    <w:rsid w:val="00A86AD2"/>
    <w:rsid w:val="00A86C5A"/>
    <w:rsid w:val="00A87832"/>
    <w:rsid w:val="00A93641"/>
    <w:rsid w:val="00A939AB"/>
    <w:rsid w:val="00A94DE8"/>
    <w:rsid w:val="00A966F2"/>
    <w:rsid w:val="00A96C93"/>
    <w:rsid w:val="00A977C9"/>
    <w:rsid w:val="00AA0313"/>
    <w:rsid w:val="00AA1300"/>
    <w:rsid w:val="00AA1B74"/>
    <w:rsid w:val="00AA1CC4"/>
    <w:rsid w:val="00AA1EBF"/>
    <w:rsid w:val="00AA2109"/>
    <w:rsid w:val="00AB1CBB"/>
    <w:rsid w:val="00AB1DA1"/>
    <w:rsid w:val="00AB48DB"/>
    <w:rsid w:val="00AB7CAF"/>
    <w:rsid w:val="00AC00C7"/>
    <w:rsid w:val="00AC0310"/>
    <w:rsid w:val="00AC046A"/>
    <w:rsid w:val="00AC12B7"/>
    <w:rsid w:val="00AC234A"/>
    <w:rsid w:val="00AC41EF"/>
    <w:rsid w:val="00AC4530"/>
    <w:rsid w:val="00AC4B6F"/>
    <w:rsid w:val="00AC57BF"/>
    <w:rsid w:val="00AC5CC9"/>
    <w:rsid w:val="00AC5F48"/>
    <w:rsid w:val="00AC62C3"/>
    <w:rsid w:val="00AC677D"/>
    <w:rsid w:val="00AC708B"/>
    <w:rsid w:val="00AC73D8"/>
    <w:rsid w:val="00AC7548"/>
    <w:rsid w:val="00AC7728"/>
    <w:rsid w:val="00AD0842"/>
    <w:rsid w:val="00AD35C7"/>
    <w:rsid w:val="00AD3A39"/>
    <w:rsid w:val="00AD3A5C"/>
    <w:rsid w:val="00AD4E99"/>
    <w:rsid w:val="00AD5724"/>
    <w:rsid w:val="00AD6DA6"/>
    <w:rsid w:val="00AE005E"/>
    <w:rsid w:val="00AE0371"/>
    <w:rsid w:val="00AE0F6A"/>
    <w:rsid w:val="00AE1CA1"/>
    <w:rsid w:val="00AE1F19"/>
    <w:rsid w:val="00AE5446"/>
    <w:rsid w:val="00AE76D8"/>
    <w:rsid w:val="00AE7F48"/>
    <w:rsid w:val="00AE7F5B"/>
    <w:rsid w:val="00AF0A1A"/>
    <w:rsid w:val="00AF0BF7"/>
    <w:rsid w:val="00AF0E2B"/>
    <w:rsid w:val="00AF2E59"/>
    <w:rsid w:val="00AF375F"/>
    <w:rsid w:val="00AF4B28"/>
    <w:rsid w:val="00AF6987"/>
    <w:rsid w:val="00AF790E"/>
    <w:rsid w:val="00B00429"/>
    <w:rsid w:val="00B00EEC"/>
    <w:rsid w:val="00B0190F"/>
    <w:rsid w:val="00B01B6D"/>
    <w:rsid w:val="00B01FAC"/>
    <w:rsid w:val="00B02164"/>
    <w:rsid w:val="00B02E0D"/>
    <w:rsid w:val="00B044FE"/>
    <w:rsid w:val="00B04E09"/>
    <w:rsid w:val="00B05546"/>
    <w:rsid w:val="00B060E9"/>
    <w:rsid w:val="00B07633"/>
    <w:rsid w:val="00B07AE6"/>
    <w:rsid w:val="00B1113B"/>
    <w:rsid w:val="00B11999"/>
    <w:rsid w:val="00B1241E"/>
    <w:rsid w:val="00B129D6"/>
    <w:rsid w:val="00B1319B"/>
    <w:rsid w:val="00B13D4C"/>
    <w:rsid w:val="00B14A20"/>
    <w:rsid w:val="00B15B59"/>
    <w:rsid w:val="00B15D91"/>
    <w:rsid w:val="00B16248"/>
    <w:rsid w:val="00B168C9"/>
    <w:rsid w:val="00B17A83"/>
    <w:rsid w:val="00B17F7C"/>
    <w:rsid w:val="00B21D6A"/>
    <w:rsid w:val="00B21FB9"/>
    <w:rsid w:val="00B22AC9"/>
    <w:rsid w:val="00B24C7A"/>
    <w:rsid w:val="00B2657A"/>
    <w:rsid w:val="00B27018"/>
    <w:rsid w:val="00B27F5B"/>
    <w:rsid w:val="00B31AC7"/>
    <w:rsid w:val="00B31AD8"/>
    <w:rsid w:val="00B31E3D"/>
    <w:rsid w:val="00B377EE"/>
    <w:rsid w:val="00B37D08"/>
    <w:rsid w:val="00B40A93"/>
    <w:rsid w:val="00B40F6D"/>
    <w:rsid w:val="00B41277"/>
    <w:rsid w:val="00B41675"/>
    <w:rsid w:val="00B41859"/>
    <w:rsid w:val="00B421B6"/>
    <w:rsid w:val="00B422F9"/>
    <w:rsid w:val="00B428FF"/>
    <w:rsid w:val="00B42D7E"/>
    <w:rsid w:val="00B434CF"/>
    <w:rsid w:val="00B44CC7"/>
    <w:rsid w:val="00B46B77"/>
    <w:rsid w:val="00B47036"/>
    <w:rsid w:val="00B47359"/>
    <w:rsid w:val="00B4778F"/>
    <w:rsid w:val="00B47D6B"/>
    <w:rsid w:val="00B50351"/>
    <w:rsid w:val="00B510E5"/>
    <w:rsid w:val="00B518C6"/>
    <w:rsid w:val="00B55A3A"/>
    <w:rsid w:val="00B5624F"/>
    <w:rsid w:val="00B612EA"/>
    <w:rsid w:val="00B62DC3"/>
    <w:rsid w:val="00B62ED7"/>
    <w:rsid w:val="00B6363B"/>
    <w:rsid w:val="00B6368A"/>
    <w:rsid w:val="00B65CFB"/>
    <w:rsid w:val="00B70A27"/>
    <w:rsid w:val="00B71151"/>
    <w:rsid w:val="00B729E3"/>
    <w:rsid w:val="00B72E0B"/>
    <w:rsid w:val="00B72E32"/>
    <w:rsid w:val="00B72FDD"/>
    <w:rsid w:val="00B735A1"/>
    <w:rsid w:val="00B735C0"/>
    <w:rsid w:val="00B73DC3"/>
    <w:rsid w:val="00B7675B"/>
    <w:rsid w:val="00B80034"/>
    <w:rsid w:val="00B80D4C"/>
    <w:rsid w:val="00B81307"/>
    <w:rsid w:val="00B81B6A"/>
    <w:rsid w:val="00B81DBD"/>
    <w:rsid w:val="00B83BF2"/>
    <w:rsid w:val="00B83E34"/>
    <w:rsid w:val="00B84D47"/>
    <w:rsid w:val="00B86B2B"/>
    <w:rsid w:val="00B86B30"/>
    <w:rsid w:val="00B871A0"/>
    <w:rsid w:val="00B90327"/>
    <w:rsid w:val="00B9114F"/>
    <w:rsid w:val="00B9314B"/>
    <w:rsid w:val="00B93F08"/>
    <w:rsid w:val="00B9427A"/>
    <w:rsid w:val="00B95364"/>
    <w:rsid w:val="00BA0B56"/>
    <w:rsid w:val="00BA0D4A"/>
    <w:rsid w:val="00BA12FC"/>
    <w:rsid w:val="00BA157C"/>
    <w:rsid w:val="00BA19F3"/>
    <w:rsid w:val="00BA2053"/>
    <w:rsid w:val="00BA297B"/>
    <w:rsid w:val="00BA2A41"/>
    <w:rsid w:val="00BA3E8E"/>
    <w:rsid w:val="00BA4F1F"/>
    <w:rsid w:val="00BA5076"/>
    <w:rsid w:val="00BA6237"/>
    <w:rsid w:val="00BA691A"/>
    <w:rsid w:val="00BB0D0E"/>
    <w:rsid w:val="00BB0DB0"/>
    <w:rsid w:val="00BB1E41"/>
    <w:rsid w:val="00BB1F90"/>
    <w:rsid w:val="00BB2C9A"/>
    <w:rsid w:val="00BB2E7F"/>
    <w:rsid w:val="00BB345D"/>
    <w:rsid w:val="00BB372A"/>
    <w:rsid w:val="00BB406F"/>
    <w:rsid w:val="00BB4227"/>
    <w:rsid w:val="00BB518C"/>
    <w:rsid w:val="00BB51A3"/>
    <w:rsid w:val="00BC0748"/>
    <w:rsid w:val="00BC14F7"/>
    <w:rsid w:val="00BC1941"/>
    <w:rsid w:val="00BC745B"/>
    <w:rsid w:val="00BC76BC"/>
    <w:rsid w:val="00BD1667"/>
    <w:rsid w:val="00BD2960"/>
    <w:rsid w:val="00BD382E"/>
    <w:rsid w:val="00BD4FBC"/>
    <w:rsid w:val="00BD6A91"/>
    <w:rsid w:val="00BD6E93"/>
    <w:rsid w:val="00BD7279"/>
    <w:rsid w:val="00BD7C4B"/>
    <w:rsid w:val="00BE02C9"/>
    <w:rsid w:val="00BE05D9"/>
    <w:rsid w:val="00BE05FB"/>
    <w:rsid w:val="00BE0655"/>
    <w:rsid w:val="00BE242E"/>
    <w:rsid w:val="00BE28E1"/>
    <w:rsid w:val="00BE2BBE"/>
    <w:rsid w:val="00BE3806"/>
    <w:rsid w:val="00BE5988"/>
    <w:rsid w:val="00BE5DC0"/>
    <w:rsid w:val="00BE5FB5"/>
    <w:rsid w:val="00BE7E39"/>
    <w:rsid w:val="00BF17BA"/>
    <w:rsid w:val="00BF35F0"/>
    <w:rsid w:val="00BF36A0"/>
    <w:rsid w:val="00BF3A05"/>
    <w:rsid w:val="00BF3E6E"/>
    <w:rsid w:val="00BF4383"/>
    <w:rsid w:val="00BF4626"/>
    <w:rsid w:val="00BF5720"/>
    <w:rsid w:val="00BF6C8F"/>
    <w:rsid w:val="00BF77D3"/>
    <w:rsid w:val="00C04BC2"/>
    <w:rsid w:val="00C04C98"/>
    <w:rsid w:val="00C0615A"/>
    <w:rsid w:val="00C10A02"/>
    <w:rsid w:val="00C10FC0"/>
    <w:rsid w:val="00C11269"/>
    <w:rsid w:val="00C119DF"/>
    <w:rsid w:val="00C12F2E"/>
    <w:rsid w:val="00C13011"/>
    <w:rsid w:val="00C134F8"/>
    <w:rsid w:val="00C13940"/>
    <w:rsid w:val="00C14F07"/>
    <w:rsid w:val="00C157B9"/>
    <w:rsid w:val="00C1682B"/>
    <w:rsid w:val="00C1708C"/>
    <w:rsid w:val="00C20227"/>
    <w:rsid w:val="00C20E81"/>
    <w:rsid w:val="00C2212A"/>
    <w:rsid w:val="00C233E3"/>
    <w:rsid w:val="00C24AD8"/>
    <w:rsid w:val="00C2717C"/>
    <w:rsid w:val="00C2771F"/>
    <w:rsid w:val="00C27CAA"/>
    <w:rsid w:val="00C306E5"/>
    <w:rsid w:val="00C32038"/>
    <w:rsid w:val="00C33E48"/>
    <w:rsid w:val="00C33EF0"/>
    <w:rsid w:val="00C3579C"/>
    <w:rsid w:val="00C35E3F"/>
    <w:rsid w:val="00C36557"/>
    <w:rsid w:val="00C369EE"/>
    <w:rsid w:val="00C36A42"/>
    <w:rsid w:val="00C37605"/>
    <w:rsid w:val="00C40548"/>
    <w:rsid w:val="00C42100"/>
    <w:rsid w:val="00C42387"/>
    <w:rsid w:val="00C425E0"/>
    <w:rsid w:val="00C4294B"/>
    <w:rsid w:val="00C44D87"/>
    <w:rsid w:val="00C4520D"/>
    <w:rsid w:val="00C45FEE"/>
    <w:rsid w:val="00C47801"/>
    <w:rsid w:val="00C517C3"/>
    <w:rsid w:val="00C52E95"/>
    <w:rsid w:val="00C52F7C"/>
    <w:rsid w:val="00C54393"/>
    <w:rsid w:val="00C54C95"/>
    <w:rsid w:val="00C55413"/>
    <w:rsid w:val="00C554E2"/>
    <w:rsid w:val="00C574AA"/>
    <w:rsid w:val="00C57C74"/>
    <w:rsid w:val="00C60ED0"/>
    <w:rsid w:val="00C61570"/>
    <w:rsid w:val="00C616A9"/>
    <w:rsid w:val="00C62125"/>
    <w:rsid w:val="00C63587"/>
    <w:rsid w:val="00C64192"/>
    <w:rsid w:val="00C6437C"/>
    <w:rsid w:val="00C64ACD"/>
    <w:rsid w:val="00C64C71"/>
    <w:rsid w:val="00C65043"/>
    <w:rsid w:val="00C651E8"/>
    <w:rsid w:val="00C65532"/>
    <w:rsid w:val="00C6639C"/>
    <w:rsid w:val="00C6671C"/>
    <w:rsid w:val="00C71CC9"/>
    <w:rsid w:val="00C729A9"/>
    <w:rsid w:val="00C72D3E"/>
    <w:rsid w:val="00C72E92"/>
    <w:rsid w:val="00C73700"/>
    <w:rsid w:val="00C739BD"/>
    <w:rsid w:val="00C74EDB"/>
    <w:rsid w:val="00C7511D"/>
    <w:rsid w:val="00C7537D"/>
    <w:rsid w:val="00C75760"/>
    <w:rsid w:val="00C766F0"/>
    <w:rsid w:val="00C76DE7"/>
    <w:rsid w:val="00C76E9F"/>
    <w:rsid w:val="00C77215"/>
    <w:rsid w:val="00C77A83"/>
    <w:rsid w:val="00C77BE9"/>
    <w:rsid w:val="00C81C6B"/>
    <w:rsid w:val="00C82542"/>
    <w:rsid w:val="00C82D1D"/>
    <w:rsid w:val="00C83028"/>
    <w:rsid w:val="00C835F4"/>
    <w:rsid w:val="00C83DF3"/>
    <w:rsid w:val="00C8673D"/>
    <w:rsid w:val="00C86A55"/>
    <w:rsid w:val="00C86E03"/>
    <w:rsid w:val="00C876C8"/>
    <w:rsid w:val="00C90D75"/>
    <w:rsid w:val="00C92107"/>
    <w:rsid w:val="00C936B5"/>
    <w:rsid w:val="00C94D85"/>
    <w:rsid w:val="00C94E3C"/>
    <w:rsid w:val="00C9553B"/>
    <w:rsid w:val="00C955A2"/>
    <w:rsid w:val="00C96188"/>
    <w:rsid w:val="00C9645B"/>
    <w:rsid w:val="00C97B3C"/>
    <w:rsid w:val="00CA0669"/>
    <w:rsid w:val="00CA06FE"/>
    <w:rsid w:val="00CA27C5"/>
    <w:rsid w:val="00CA3880"/>
    <w:rsid w:val="00CA3CB1"/>
    <w:rsid w:val="00CA4798"/>
    <w:rsid w:val="00CA600D"/>
    <w:rsid w:val="00CA6190"/>
    <w:rsid w:val="00CA6FB3"/>
    <w:rsid w:val="00CA7B66"/>
    <w:rsid w:val="00CB18D0"/>
    <w:rsid w:val="00CB1A74"/>
    <w:rsid w:val="00CB4611"/>
    <w:rsid w:val="00CB4A7B"/>
    <w:rsid w:val="00CB4C14"/>
    <w:rsid w:val="00CB5576"/>
    <w:rsid w:val="00CB5764"/>
    <w:rsid w:val="00CB5E82"/>
    <w:rsid w:val="00CB6721"/>
    <w:rsid w:val="00CB69E3"/>
    <w:rsid w:val="00CB7194"/>
    <w:rsid w:val="00CC04CA"/>
    <w:rsid w:val="00CC2313"/>
    <w:rsid w:val="00CC2657"/>
    <w:rsid w:val="00CC3458"/>
    <w:rsid w:val="00CC351A"/>
    <w:rsid w:val="00CC4751"/>
    <w:rsid w:val="00CC5ABA"/>
    <w:rsid w:val="00CC7186"/>
    <w:rsid w:val="00CC7EBB"/>
    <w:rsid w:val="00CD1216"/>
    <w:rsid w:val="00CD1A2F"/>
    <w:rsid w:val="00CD4C73"/>
    <w:rsid w:val="00CD5330"/>
    <w:rsid w:val="00CE042B"/>
    <w:rsid w:val="00CE0771"/>
    <w:rsid w:val="00CE07B0"/>
    <w:rsid w:val="00CE13E5"/>
    <w:rsid w:val="00CE1BBD"/>
    <w:rsid w:val="00CE20FF"/>
    <w:rsid w:val="00CE35AC"/>
    <w:rsid w:val="00CE4300"/>
    <w:rsid w:val="00CE4A5F"/>
    <w:rsid w:val="00CE6352"/>
    <w:rsid w:val="00CE63F8"/>
    <w:rsid w:val="00CE647B"/>
    <w:rsid w:val="00CE6AC6"/>
    <w:rsid w:val="00CE7D88"/>
    <w:rsid w:val="00CF035B"/>
    <w:rsid w:val="00CF28FB"/>
    <w:rsid w:val="00CF28FC"/>
    <w:rsid w:val="00CF3DED"/>
    <w:rsid w:val="00CF48E3"/>
    <w:rsid w:val="00D00C0C"/>
    <w:rsid w:val="00D00C2B"/>
    <w:rsid w:val="00D0168F"/>
    <w:rsid w:val="00D01B10"/>
    <w:rsid w:val="00D03045"/>
    <w:rsid w:val="00D03514"/>
    <w:rsid w:val="00D039B4"/>
    <w:rsid w:val="00D043BD"/>
    <w:rsid w:val="00D065BB"/>
    <w:rsid w:val="00D067AB"/>
    <w:rsid w:val="00D06FD1"/>
    <w:rsid w:val="00D13309"/>
    <w:rsid w:val="00D15861"/>
    <w:rsid w:val="00D169E6"/>
    <w:rsid w:val="00D1773E"/>
    <w:rsid w:val="00D20417"/>
    <w:rsid w:val="00D20E85"/>
    <w:rsid w:val="00D2481B"/>
    <w:rsid w:val="00D265A1"/>
    <w:rsid w:val="00D26964"/>
    <w:rsid w:val="00D310A6"/>
    <w:rsid w:val="00D3144C"/>
    <w:rsid w:val="00D3281A"/>
    <w:rsid w:val="00D32E6E"/>
    <w:rsid w:val="00D331F9"/>
    <w:rsid w:val="00D33553"/>
    <w:rsid w:val="00D349FD"/>
    <w:rsid w:val="00D3678D"/>
    <w:rsid w:val="00D36C91"/>
    <w:rsid w:val="00D36DFE"/>
    <w:rsid w:val="00D41187"/>
    <w:rsid w:val="00D43364"/>
    <w:rsid w:val="00D435F3"/>
    <w:rsid w:val="00D4434A"/>
    <w:rsid w:val="00D47412"/>
    <w:rsid w:val="00D50AAD"/>
    <w:rsid w:val="00D51DD2"/>
    <w:rsid w:val="00D5332B"/>
    <w:rsid w:val="00D53886"/>
    <w:rsid w:val="00D53D2C"/>
    <w:rsid w:val="00D54280"/>
    <w:rsid w:val="00D54CEA"/>
    <w:rsid w:val="00D5515C"/>
    <w:rsid w:val="00D55407"/>
    <w:rsid w:val="00D566F0"/>
    <w:rsid w:val="00D57111"/>
    <w:rsid w:val="00D60022"/>
    <w:rsid w:val="00D60646"/>
    <w:rsid w:val="00D61494"/>
    <w:rsid w:val="00D62D15"/>
    <w:rsid w:val="00D634E0"/>
    <w:rsid w:val="00D63F13"/>
    <w:rsid w:val="00D65DE2"/>
    <w:rsid w:val="00D669D8"/>
    <w:rsid w:val="00D67436"/>
    <w:rsid w:val="00D67AFB"/>
    <w:rsid w:val="00D67D90"/>
    <w:rsid w:val="00D70A0F"/>
    <w:rsid w:val="00D70A8C"/>
    <w:rsid w:val="00D70C17"/>
    <w:rsid w:val="00D715D1"/>
    <w:rsid w:val="00D730C4"/>
    <w:rsid w:val="00D73714"/>
    <w:rsid w:val="00D73E4B"/>
    <w:rsid w:val="00D73E6D"/>
    <w:rsid w:val="00D74867"/>
    <w:rsid w:val="00D75E88"/>
    <w:rsid w:val="00D778B9"/>
    <w:rsid w:val="00D77971"/>
    <w:rsid w:val="00D77D1A"/>
    <w:rsid w:val="00D810A4"/>
    <w:rsid w:val="00D811C5"/>
    <w:rsid w:val="00D818B7"/>
    <w:rsid w:val="00D8197B"/>
    <w:rsid w:val="00D8211F"/>
    <w:rsid w:val="00D82806"/>
    <w:rsid w:val="00D84F57"/>
    <w:rsid w:val="00D8549C"/>
    <w:rsid w:val="00D855CA"/>
    <w:rsid w:val="00D87500"/>
    <w:rsid w:val="00D875C5"/>
    <w:rsid w:val="00D904B6"/>
    <w:rsid w:val="00D90805"/>
    <w:rsid w:val="00D9172F"/>
    <w:rsid w:val="00D92215"/>
    <w:rsid w:val="00D92A43"/>
    <w:rsid w:val="00D92B84"/>
    <w:rsid w:val="00D94AB7"/>
    <w:rsid w:val="00D96417"/>
    <w:rsid w:val="00D96916"/>
    <w:rsid w:val="00D96AA4"/>
    <w:rsid w:val="00D97340"/>
    <w:rsid w:val="00D97D67"/>
    <w:rsid w:val="00DA02A6"/>
    <w:rsid w:val="00DA0B34"/>
    <w:rsid w:val="00DA1040"/>
    <w:rsid w:val="00DA17CA"/>
    <w:rsid w:val="00DA211F"/>
    <w:rsid w:val="00DA233D"/>
    <w:rsid w:val="00DA4B3E"/>
    <w:rsid w:val="00DA4E8F"/>
    <w:rsid w:val="00DA73DF"/>
    <w:rsid w:val="00DB21B6"/>
    <w:rsid w:val="00DB3008"/>
    <w:rsid w:val="00DB3BC5"/>
    <w:rsid w:val="00DB5A4F"/>
    <w:rsid w:val="00DB6DBD"/>
    <w:rsid w:val="00DB7AA4"/>
    <w:rsid w:val="00DC21C6"/>
    <w:rsid w:val="00DC327C"/>
    <w:rsid w:val="00DC37C6"/>
    <w:rsid w:val="00DC3B3D"/>
    <w:rsid w:val="00DC405F"/>
    <w:rsid w:val="00DC4312"/>
    <w:rsid w:val="00DC5A9F"/>
    <w:rsid w:val="00DC6DA8"/>
    <w:rsid w:val="00DC6E17"/>
    <w:rsid w:val="00DD225C"/>
    <w:rsid w:val="00DD3286"/>
    <w:rsid w:val="00DD35EE"/>
    <w:rsid w:val="00DD47A3"/>
    <w:rsid w:val="00DD4B2C"/>
    <w:rsid w:val="00DD61E5"/>
    <w:rsid w:val="00DD673F"/>
    <w:rsid w:val="00DD6F9F"/>
    <w:rsid w:val="00DD7701"/>
    <w:rsid w:val="00DD79E4"/>
    <w:rsid w:val="00DE047F"/>
    <w:rsid w:val="00DE0835"/>
    <w:rsid w:val="00DE1349"/>
    <w:rsid w:val="00DE1C8F"/>
    <w:rsid w:val="00DE23E3"/>
    <w:rsid w:val="00DE27CB"/>
    <w:rsid w:val="00DE28BD"/>
    <w:rsid w:val="00DE368D"/>
    <w:rsid w:val="00DE54A9"/>
    <w:rsid w:val="00DE5AF3"/>
    <w:rsid w:val="00DE5EDF"/>
    <w:rsid w:val="00DE6C5E"/>
    <w:rsid w:val="00DE7047"/>
    <w:rsid w:val="00DF1279"/>
    <w:rsid w:val="00DF1B09"/>
    <w:rsid w:val="00DF1F9F"/>
    <w:rsid w:val="00DF2086"/>
    <w:rsid w:val="00DF290C"/>
    <w:rsid w:val="00DF45FF"/>
    <w:rsid w:val="00DF50AB"/>
    <w:rsid w:val="00DF533E"/>
    <w:rsid w:val="00DF5443"/>
    <w:rsid w:val="00DF5E4A"/>
    <w:rsid w:val="00E0133A"/>
    <w:rsid w:val="00E0203D"/>
    <w:rsid w:val="00E034CF"/>
    <w:rsid w:val="00E03C7D"/>
    <w:rsid w:val="00E0440F"/>
    <w:rsid w:val="00E0479F"/>
    <w:rsid w:val="00E058F3"/>
    <w:rsid w:val="00E05FE2"/>
    <w:rsid w:val="00E06DD0"/>
    <w:rsid w:val="00E077E6"/>
    <w:rsid w:val="00E107E0"/>
    <w:rsid w:val="00E15447"/>
    <w:rsid w:val="00E16AA3"/>
    <w:rsid w:val="00E17236"/>
    <w:rsid w:val="00E20093"/>
    <w:rsid w:val="00E20BD8"/>
    <w:rsid w:val="00E21536"/>
    <w:rsid w:val="00E21B69"/>
    <w:rsid w:val="00E21E7A"/>
    <w:rsid w:val="00E233C9"/>
    <w:rsid w:val="00E2386B"/>
    <w:rsid w:val="00E24438"/>
    <w:rsid w:val="00E24B08"/>
    <w:rsid w:val="00E25CF5"/>
    <w:rsid w:val="00E25DAD"/>
    <w:rsid w:val="00E30967"/>
    <w:rsid w:val="00E32B70"/>
    <w:rsid w:val="00E33441"/>
    <w:rsid w:val="00E34A10"/>
    <w:rsid w:val="00E36972"/>
    <w:rsid w:val="00E37C62"/>
    <w:rsid w:val="00E37DEC"/>
    <w:rsid w:val="00E407C9"/>
    <w:rsid w:val="00E41F0D"/>
    <w:rsid w:val="00E42853"/>
    <w:rsid w:val="00E435F7"/>
    <w:rsid w:val="00E44A87"/>
    <w:rsid w:val="00E44CDD"/>
    <w:rsid w:val="00E45C67"/>
    <w:rsid w:val="00E45DEC"/>
    <w:rsid w:val="00E46939"/>
    <w:rsid w:val="00E46C8E"/>
    <w:rsid w:val="00E47F93"/>
    <w:rsid w:val="00E505E3"/>
    <w:rsid w:val="00E507D0"/>
    <w:rsid w:val="00E508E6"/>
    <w:rsid w:val="00E50B5E"/>
    <w:rsid w:val="00E50D2A"/>
    <w:rsid w:val="00E5119F"/>
    <w:rsid w:val="00E51A30"/>
    <w:rsid w:val="00E522A2"/>
    <w:rsid w:val="00E52CDC"/>
    <w:rsid w:val="00E54689"/>
    <w:rsid w:val="00E551EE"/>
    <w:rsid w:val="00E55299"/>
    <w:rsid w:val="00E5548E"/>
    <w:rsid w:val="00E55504"/>
    <w:rsid w:val="00E558DC"/>
    <w:rsid w:val="00E55D98"/>
    <w:rsid w:val="00E56A51"/>
    <w:rsid w:val="00E56D15"/>
    <w:rsid w:val="00E57159"/>
    <w:rsid w:val="00E60ECF"/>
    <w:rsid w:val="00E62353"/>
    <w:rsid w:val="00E63837"/>
    <w:rsid w:val="00E63D77"/>
    <w:rsid w:val="00E644B6"/>
    <w:rsid w:val="00E65623"/>
    <w:rsid w:val="00E66A23"/>
    <w:rsid w:val="00E7023F"/>
    <w:rsid w:val="00E70816"/>
    <w:rsid w:val="00E709B6"/>
    <w:rsid w:val="00E7112E"/>
    <w:rsid w:val="00E72365"/>
    <w:rsid w:val="00E725AF"/>
    <w:rsid w:val="00E72B4F"/>
    <w:rsid w:val="00E72C0F"/>
    <w:rsid w:val="00E737F7"/>
    <w:rsid w:val="00E739B5"/>
    <w:rsid w:val="00E73FF4"/>
    <w:rsid w:val="00E743AA"/>
    <w:rsid w:val="00E7564C"/>
    <w:rsid w:val="00E75FF4"/>
    <w:rsid w:val="00E76551"/>
    <w:rsid w:val="00E76B37"/>
    <w:rsid w:val="00E77578"/>
    <w:rsid w:val="00E81F06"/>
    <w:rsid w:val="00E848AF"/>
    <w:rsid w:val="00E85C5B"/>
    <w:rsid w:val="00E8740E"/>
    <w:rsid w:val="00E90484"/>
    <w:rsid w:val="00E9131A"/>
    <w:rsid w:val="00E915F2"/>
    <w:rsid w:val="00E9266B"/>
    <w:rsid w:val="00E94B4B"/>
    <w:rsid w:val="00E95D89"/>
    <w:rsid w:val="00E962E2"/>
    <w:rsid w:val="00E969E8"/>
    <w:rsid w:val="00EA034E"/>
    <w:rsid w:val="00EA0370"/>
    <w:rsid w:val="00EA0A69"/>
    <w:rsid w:val="00EA1585"/>
    <w:rsid w:val="00EA1A9F"/>
    <w:rsid w:val="00EA247B"/>
    <w:rsid w:val="00EA29C5"/>
    <w:rsid w:val="00EA390D"/>
    <w:rsid w:val="00EA41E8"/>
    <w:rsid w:val="00EA42C3"/>
    <w:rsid w:val="00EA5082"/>
    <w:rsid w:val="00EA6F69"/>
    <w:rsid w:val="00EB0A7E"/>
    <w:rsid w:val="00EB2A69"/>
    <w:rsid w:val="00EB4D49"/>
    <w:rsid w:val="00EB542C"/>
    <w:rsid w:val="00EB66D2"/>
    <w:rsid w:val="00EB74EC"/>
    <w:rsid w:val="00EC05F0"/>
    <w:rsid w:val="00EC0D78"/>
    <w:rsid w:val="00EC15D9"/>
    <w:rsid w:val="00EC4629"/>
    <w:rsid w:val="00EC46B6"/>
    <w:rsid w:val="00EC530E"/>
    <w:rsid w:val="00EC5E38"/>
    <w:rsid w:val="00ED1378"/>
    <w:rsid w:val="00ED1808"/>
    <w:rsid w:val="00ED4139"/>
    <w:rsid w:val="00ED4501"/>
    <w:rsid w:val="00ED4D2D"/>
    <w:rsid w:val="00ED59E5"/>
    <w:rsid w:val="00ED782E"/>
    <w:rsid w:val="00ED7A21"/>
    <w:rsid w:val="00EE106A"/>
    <w:rsid w:val="00EE1D99"/>
    <w:rsid w:val="00EE246C"/>
    <w:rsid w:val="00EE31A5"/>
    <w:rsid w:val="00EE394C"/>
    <w:rsid w:val="00EE5E56"/>
    <w:rsid w:val="00EE6929"/>
    <w:rsid w:val="00EE7607"/>
    <w:rsid w:val="00EF0994"/>
    <w:rsid w:val="00EF10CF"/>
    <w:rsid w:val="00EF3970"/>
    <w:rsid w:val="00EF4EE6"/>
    <w:rsid w:val="00EF4F85"/>
    <w:rsid w:val="00EF5F5D"/>
    <w:rsid w:val="00EF6260"/>
    <w:rsid w:val="00EF6296"/>
    <w:rsid w:val="00EF69D9"/>
    <w:rsid w:val="00EF702F"/>
    <w:rsid w:val="00F00047"/>
    <w:rsid w:val="00F01490"/>
    <w:rsid w:val="00F02948"/>
    <w:rsid w:val="00F031DC"/>
    <w:rsid w:val="00F03332"/>
    <w:rsid w:val="00F03B02"/>
    <w:rsid w:val="00F03C30"/>
    <w:rsid w:val="00F03CD2"/>
    <w:rsid w:val="00F04202"/>
    <w:rsid w:val="00F0514F"/>
    <w:rsid w:val="00F05C85"/>
    <w:rsid w:val="00F070AA"/>
    <w:rsid w:val="00F074EA"/>
    <w:rsid w:val="00F10372"/>
    <w:rsid w:val="00F10571"/>
    <w:rsid w:val="00F11C2A"/>
    <w:rsid w:val="00F11F90"/>
    <w:rsid w:val="00F130DF"/>
    <w:rsid w:val="00F13DCC"/>
    <w:rsid w:val="00F14637"/>
    <w:rsid w:val="00F15B30"/>
    <w:rsid w:val="00F2267C"/>
    <w:rsid w:val="00F232E6"/>
    <w:rsid w:val="00F23474"/>
    <w:rsid w:val="00F24104"/>
    <w:rsid w:val="00F24965"/>
    <w:rsid w:val="00F24BD4"/>
    <w:rsid w:val="00F257D7"/>
    <w:rsid w:val="00F25C2A"/>
    <w:rsid w:val="00F2625A"/>
    <w:rsid w:val="00F26AF7"/>
    <w:rsid w:val="00F312FE"/>
    <w:rsid w:val="00F32502"/>
    <w:rsid w:val="00F330B6"/>
    <w:rsid w:val="00F337A7"/>
    <w:rsid w:val="00F35FE1"/>
    <w:rsid w:val="00F367D7"/>
    <w:rsid w:val="00F36DF3"/>
    <w:rsid w:val="00F37E98"/>
    <w:rsid w:val="00F40D04"/>
    <w:rsid w:val="00F4118D"/>
    <w:rsid w:val="00F426C1"/>
    <w:rsid w:val="00F42F8C"/>
    <w:rsid w:val="00F43B93"/>
    <w:rsid w:val="00F44B6F"/>
    <w:rsid w:val="00F46D7E"/>
    <w:rsid w:val="00F472CD"/>
    <w:rsid w:val="00F517A4"/>
    <w:rsid w:val="00F51BE9"/>
    <w:rsid w:val="00F525D5"/>
    <w:rsid w:val="00F53701"/>
    <w:rsid w:val="00F540FD"/>
    <w:rsid w:val="00F54B77"/>
    <w:rsid w:val="00F552EB"/>
    <w:rsid w:val="00F55398"/>
    <w:rsid w:val="00F55523"/>
    <w:rsid w:val="00F55713"/>
    <w:rsid w:val="00F56CAB"/>
    <w:rsid w:val="00F570E1"/>
    <w:rsid w:val="00F603A6"/>
    <w:rsid w:val="00F60673"/>
    <w:rsid w:val="00F61EAE"/>
    <w:rsid w:val="00F620C7"/>
    <w:rsid w:val="00F62634"/>
    <w:rsid w:val="00F631D1"/>
    <w:rsid w:val="00F63C8C"/>
    <w:rsid w:val="00F6452A"/>
    <w:rsid w:val="00F64AB6"/>
    <w:rsid w:val="00F65431"/>
    <w:rsid w:val="00F67A34"/>
    <w:rsid w:val="00F7056E"/>
    <w:rsid w:val="00F722DF"/>
    <w:rsid w:val="00F732DE"/>
    <w:rsid w:val="00F739FD"/>
    <w:rsid w:val="00F74082"/>
    <w:rsid w:val="00F7583F"/>
    <w:rsid w:val="00F75A73"/>
    <w:rsid w:val="00F76BE6"/>
    <w:rsid w:val="00F76D43"/>
    <w:rsid w:val="00F82035"/>
    <w:rsid w:val="00F82057"/>
    <w:rsid w:val="00F82269"/>
    <w:rsid w:val="00F82BD6"/>
    <w:rsid w:val="00F83788"/>
    <w:rsid w:val="00F839E6"/>
    <w:rsid w:val="00F8678E"/>
    <w:rsid w:val="00F90F5D"/>
    <w:rsid w:val="00F91FA6"/>
    <w:rsid w:val="00F92787"/>
    <w:rsid w:val="00F95196"/>
    <w:rsid w:val="00F95B72"/>
    <w:rsid w:val="00F9689C"/>
    <w:rsid w:val="00F9689E"/>
    <w:rsid w:val="00F97396"/>
    <w:rsid w:val="00F979EB"/>
    <w:rsid w:val="00FA15D0"/>
    <w:rsid w:val="00FA28C5"/>
    <w:rsid w:val="00FA2E31"/>
    <w:rsid w:val="00FA3340"/>
    <w:rsid w:val="00FA34F7"/>
    <w:rsid w:val="00FA5AB5"/>
    <w:rsid w:val="00FA6038"/>
    <w:rsid w:val="00FA66E0"/>
    <w:rsid w:val="00FA77B6"/>
    <w:rsid w:val="00FA785F"/>
    <w:rsid w:val="00FA7A78"/>
    <w:rsid w:val="00FB04C6"/>
    <w:rsid w:val="00FB0ACF"/>
    <w:rsid w:val="00FB1319"/>
    <w:rsid w:val="00FB1D83"/>
    <w:rsid w:val="00FB2BA8"/>
    <w:rsid w:val="00FB5CA5"/>
    <w:rsid w:val="00FB6255"/>
    <w:rsid w:val="00FB654B"/>
    <w:rsid w:val="00FB6FA0"/>
    <w:rsid w:val="00FC1692"/>
    <w:rsid w:val="00FC2E8E"/>
    <w:rsid w:val="00FC53D6"/>
    <w:rsid w:val="00FC5BC3"/>
    <w:rsid w:val="00FC5BD8"/>
    <w:rsid w:val="00FC6413"/>
    <w:rsid w:val="00FC79A4"/>
    <w:rsid w:val="00FD02DB"/>
    <w:rsid w:val="00FD192D"/>
    <w:rsid w:val="00FD37AA"/>
    <w:rsid w:val="00FD3B0C"/>
    <w:rsid w:val="00FD3D7C"/>
    <w:rsid w:val="00FD40E1"/>
    <w:rsid w:val="00FD411F"/>
    <w:rsid w:val="00FD48F1"/>
    <w:rsid w:val="00FD4A6F"/>
    <w:rsid w:val="00FD4C1D"/>
    <w:rsid w:val="00FD546E"/>
    <w:rsid w:val="00FD671D"/>
    <w:rsid w:val="00FD6D8B"/>
    <w:rsid w:val="00FE12F6"/>
    <w:rsid w:val="00FE1408"/>
    <w:rsid w:val="00FE20BE"/>
    <w:rsid w:val="00FE23B0"/>
    <w:rsid w:val="00FE2906"/>
    <w:rsid w:val="00FE3354"/>
    <w:rsid w:val="00FE42AB"/>
    <w:rsid w:val="00FE42EB"/>
    <w:rsid w:val="00FE4CE8"/>
    <w:rsid w:val="00FE6A7B"/>
    <w:rsid w:val="00FE794D"/>
    <w:rsid w:val="00FF157A"/>
    <w:rsid w:val="00FF22BD"/>
    <w:rsid w:val="00FF2383"/>
    <w:rsid w:val="00FF2651"/>
    <w:rsid w:val="00FF307E"/>
    <w:rsid w:val="00FF5C2C"/>
    <w:rsid w:val="00FF5F6E"/>
    <w:rsid w:val="00FF6546"/>
    <w:rsid w:val="00FF7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53DA2E"/>
  <w15:docId w15:val="{CBECC6D1-29C2-4B09-B4D1-6D67E0B2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7F20"/>
  </w:style>
  <w:style w:type="paragraph" w:styleId="Heading1">
    <w:name w:val="heading 1"/>
    <w:basedOn w:val="Normal"/>
    <w:next w:val="Normal"/>
    <w:link w:val="Heading1Char"/>
    <w:qFormat/>
    <w:rsid w:val="00F330B6"/>
    <w:pPr>
      <w:keepNext/>
      <w:spacing w:before="240" w:after="60"/>
      <w:outlineLvl w:val="0"/>
    </w:pPr>
    <w:rPr>
      <w:rFonts w:eastAsia="Times New Roman"/>
      <w:b/>
      <w:bCs/>
      <w:kern w:val="32"/>
      <w:sz w:val="24"/>
      <w:szCs w:val="24"/>
    </w:rPr>
  </w:style>
  <w:style w:type="paragraph" w:styleId="Heading2">
    <w:name w:val="heading 2"/>
    <w:basedOn w:val="Normal"/>
    <w:next w:val="Normal"/>
    <w:link w:val="Heading2Char"/>
    <w:uiPriority w:val="9"/>
    <w:unhideWhenUsed/>
    <w:qFormat/>
    <w:rsid w:val="00026DC9"/>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qFormat/>
    <w:rsid w:val="00F330B6"/>
    <w:pPr>
      <w:keepNext/>
      <w:spacing w:line="480" w:lineRule="auto"/>
      <w:outlineLvl w:val="2"/>
    </w:pPr>
    <w:rPr>
      <w:rFonts w:ascii="Times" w:eastAsia="Times" w:hAnsi="Times"/>
      <w:b/>
      <w:sz w:val="24"/>
    </w:rPr>
  </w:style>
  <w:style w:type="paragraph" w:styleId="Heading4">
    <w:name w:val="heading 4"/>
    <w:basedOn w:val="Normal"/>
    <w:next w:val="Normal"/>
    <w:link w:val="Heading4Char"/>
    <w:semiHidden/>
    <w:qFormat/>
    <w:rsid w:val="00F330B6"/>
    <w:pPr>
      <w:keepNext/>
      <w:spacing w:line="480" w:lineRule="auto"/>
      <w:outlineLvl w:val="3"/>
    </w:pPr>
    <w:rPr>
      <w:rFonts w:ascii="Times" w:eastAsia="Times New Roman" w:hAnsi="Times"/>
      <w:b/>
      <w:color w:val="0000FF"/>
      <w:sz w:val="44"/>
    </w:rPr>
  </w:style>
  <w:style w:type="paragraph" w:styleId="Heading5">
    <w:name w:val="heading 5"/>
    <w:basedOn w:val="Normal"/>
    <w:next w:val="Normal"/>
    <w:link w:val="Heading5Char"/>
    <w:semiHidden/>
    <w:qFormat/>
    <w:rsid w:val="00F330B6"/>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qFormat/>
    <w:rsid w:val="00F330B6"/>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qFormat/>
    <w:rsid w:val="00F330B6"/>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qFormat/>
    <w:rsid w:val="00F330B6"/>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qFormat/>
    <w:rsid w:val="00F330B6"/>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uiPriority w:val="99"/>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semiHidden/>
    <w:rsid w:val="009A3899"/>
    <w:rPr>
      <w:rFonts w:eastAsia="Times New Roman"/>
    </w:rPr>
  </w:style>
  <w:style w:type="character" w:customStyle="1" w:styleId="CommentTextChar">
    <w:name w:val="Comment Text Char"/>
    <w:basedOn w:val="DefaultParagraphFont"/>
    <w:link w:val="CommentText"/>
    <w:uiPriority w:val="99"/>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uiPriority w:val="99"/>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1">
    <w:name w:val="Unresolved Mention1"/>
    <w:basedOn w:val="DefaultParagraphFont"/>
    <w:uiPriority w:val="99"/>
    <w:semiHidden/>
    <w:unhideWhenUsed/>
    <w:rsid w:val="00F26AF7"/>
    <w:rPr>
      <w:color w:val="808080"/>
      <w:shd w:val="clear" w:color="auto" w:fill="E6E6E6"/>
    </w:rPr>
  </w:style>
  <w:style w:type="character" w:customStyle="1" w:styleId="Heading2Char">
    <w:name w:val="Heading 2 Char"/>
    <w:basedOn w:val="DefaultParagraphFont"/>
    <w:link w:val="Heading2"/>
    <w:uiPriority w:val="9"/>
    <w:rsid w:val="00026DC9"/>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026DC9"/>
    <w:rPr>
      <w:color w:val="808080"/>
    </w:rPr>
  </w:style>
  <w:style w:type="paragraph" w:styleId="ListParagraph">
    <w:name w:val="List Paragraph"/>
    <w:basedOn w:val="Normal"/>
    <w:uiPriority w:val="34"/>
    <w:qFormat/>
    <w:rsid w:val="00026DC9"/>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26DC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8A559A"/>
  </w:style>
  <w:style w:type="paragraph" w:customStyle="1" w:styleId="EndNoteBibliographyTitle">
    <w:name w:val="EndNote Bibliography Title"/>
    <w:basedOn w:val="Normal"/>
    <w:link w:val="EndNoteBibliographyTitleChar"/>
    <w:rsid w:val="00631D50"/>
    <w:pPr>
      <w:jc w:val="center"/>
    </w:pPr>
    <w:rPr>
      <w:rFonts w:ascii="Calibri" w:eastAsiaTheme="minorEastAsia" w:hAnsi="Calibri" w:cs="Calibri"/>
      <w:sz w:val="24"/>
      <w:szCs w:val="24"/>
      <w:lang w:eastAsia="zh-CN"/>
    </w:rPr>
  </w:style>
  <w:style w:type="character" w:customStyle="1" w:styleId="EndNoteBibliographyTitleChar">
    <w:name w:val="EndNote Bibliography Title Char"/>
    <w:basedOn w:val="DefaultParagraphFont"/>
    <w:link w:val="EndNoteBibliographyTitle"/>
    <w:rsid w:val="00631D50"/>
    <w:rPr>
      <w:rFonts w:ascii="Calibri" w:eastAsiaTheme="minorEastAsia" w:hAnsi="Calibri" w:cs="Calibri"/>
      <w:sz w:val="24"/>
      <w:szCs w:val="24"/>
      <w:lang w:eastAsia="zh-CN"/>
    </w:rPr>
  </w:style>
  <w:style w:type="paragraph" w:customStyle="1" w:styleId="EndNoteBibliography">
    <w:name w:val="EndNote Bibliography"/>
    <w:basedOn w:val="Normal"/>
    <w:link w:val="EndNoteBibliographyChar"/>
    <w:rsid w:val="00631D50"/>
    <w:pPr>
      <w:jc w:val="both"/>
    </w:pPr>
    <w:rPr>
      <w:rFonts w:ascii="Calibri" w:eastAsiaTheme="minorEastAsia" w:hAnsi="Calibri" w:cs="Calibri"/>
      <w:sz w:val="24"/>
      <w:szCs w:val="24"/>
      <w:lang w:eastAsia="zh-CN"/>
    </w:rPr>
  </w:style>
  <w:style w:type="character" w:customStyle="1" w:styleId="EndNoteBibliographyChar">
    <w:name w:val="EndNote Bibliography Char"/>
    <w:basedOn w:val="DefaultParagraphFont"/>
    <w:link w:val="EndNoteBibliography"/>
    <w:rsid w:val="00631D50"/>
    <w:rPr>
      <w:rFonts w:ascii="Calibri" w:eastAsiaTheme="minorEastAsia" w:hAnsi="Calibri" w:cs="Calibri"/>
      <w:sz w:val="24"/>
      <w:szCs w:val="24"/>
      <w:lang w:eastAsia="zh-CN"/>
    </w:rPr>
  </w:style>
  <w:style w:type="character" w:customStyle="1" w:styleId="Heading1Char">
    <w:name w:val="Heading 1 Char"/>
    <w:basedOn w:val="DefaultParagraphFont"/>
    <w:link w:val="Heading1"/>
    <w:rsid w:val="00F330B6"/>
    <w:rPr>
      <w:rFonts w:eastAsia="Times New Roman"/>
      <w:b/>
      <w:bCs/>
      <w:kern w:val="32"/>
      <w:sz w:val="24"/>
      <w:szCs w:val="24"/>
    </w:rPr>
  </w:style>
  <w:style w:type="character" w:customStyle="1" w:styleId="Heading3Char">
    <w:name w:val="Heading 3 Char"/>
    <w:basedOn w:val="DefaultParagraphFont"/>
    <w:link w:val="Heading3"/>
    <w:semiHidden/>
    <w:rsid w:val="00F330B6"/>
    <w:rPr>
      <w:rFonts w:ascii="Times" w:eastAsia="Times" w:hAnsi="Times"/>
      <w:b/>
      <w:sz w:val="24"/>
    </w:rPr>
  </w:style>
  <w:style w:type="character" w:customStyle="1" w:styleId="Heading4Char">
    <w:name w:val="Heading 4 Char"/>
    <w:basedOn w:val="DefaultParagraphFont"/>
    <w:link w:val="Heading4"/>
    <w:semiHidden/>
    <w:rsid w:val="00F330B6"/>
    <w:rPr>
      <w:rFonts w:ascii="Times" w:eastAsia="Times New Roman" w:hAnsi="Times"/>
      <w:b/>
      <w:color w:val="0000FF"/>
      <w:sz w:val="44"/>
    </w:rPr>
  </w:style>
  <w:style w:type="character" w:customStyle="1" w:styleId="Heading5Char">
    <w:name w:val="Heading 5 Char"/>
    <w:basedOn w:val="DefaultParagraphFont"/>
    <w:link w:val="Heading5"/>
    <w:semiHidden/>
    <w:rsid w:val="00F330B6"/>
    <w:rPr>
      <w:rFonts w:ascii="Calibri" w:eastAsia="Times New Roman" w:hAnsi="Calibri"/>
      <w:b/>
      <w:bCs/>
      <w:i/>
      <w:iCs/>
      <w:sz w:val="26"/>
      <w:szCs w:val="26"/>
    </w:rPr>
  </w:style>
  <w:style w:type="character" w:customStyle="1" w:styleId="Heading6Char">
    <w:name w:val="Heading 6 Char"/>
    <w:basedOn w:val="DefaultParagraphFont"/>
    <w:link w:val="Heading6"/>
    <w:semiHidden/>
    <w:rsid w:val="00F330B6"/>
    <w:rPr>
      <w:rFonts w:ascii="Calibri" w:eastAsia="Times New Roman" w:hAnsi="Calibri"/>
      <w:b/>
      <w:bCs/>
      <w:sz w:val="22"/>
      <w:szCs w:val="22"/>
    </w:rPr>
  </w:style>
  <w:style w:type="character" w:customStyle="1" w:styleId="Heading7Char">
    <w:name w:val="Heading 7 Char"/>
    <w:basedOn w:val="DefaultParagraphFont"/>
    <w:link w:val="Heading7"/>
    <w:semiHidden/>
    <w:rsid w:val="00F330B6"/>
    <w:rPr>
      <w:rFonts w:ascii="Calibri" w:eastAsia="Times New Roman" w:hAnsi="Calibri"/>
      <w:sz w:val="24"/>
      <w:szCs w:val="24"/>
    </w:rPr>
  </w:style>
  <w:style w:type="character" w:customStyle="1" w:styleId="Heading8Char">
    <w:name w:val="Heading 8 Char"/>
    <w:basedOn w:val="DefaultParagraphFont"/>
    <w:link w:val="Heading8"/>
    <w:semiHidden/>
    <w:rsid w:val="00F330B6"/>
    <w:rPr>
      <w:rFonts w:ascii="Calibri" w:eastAsia="Times New Roman" w:hAnsi="Calibri"/>
      <w:i/>
      <w:iCs/>
      <w:sz w:val="24"/>
      <w:szCs w:val="24"/>
    </w:rPr>
  </w:style>
  <w:style w:type="character" w:customStyle="1" w:styleId="Heading9Char">
    <w:name w:val="Heading 9 Char"/>
    <w:basedOn w:val="DefaultParagraphFont"/>
    <w:link w:val="Heading9"/>
    <w:semiHidden/>
    <w:rsid w:val="00F330B6"/>
    <w:rPr>
      <w:rFonts w:ascii="Cambria" w:eastAsia="Times New Roman" w:hAnsi="Cambria"/>
      <w:sz w:val="22"/>
      <w:szCs w:val="22"/>
    </w:rPr>
  </w:style>
  <w:style w:type="paragraph" w:customStyle="1" w:styleId="SMHeading">
    <w:name w:val="SM Heading"/>
    <w:basedOn w:val="Heading1"/>
    <w:qFormat/>
    <w:rsid w:val="00F330B6"/>
  </w:style>
  <w:style w:type="paragraph" w:customStyle="1" w:styleId="SMSubheading">
    <w:name w:val="SM Subheading"/>
    <w:basedOn w:val="Normal"/>
    <w:qFormat/>
    <w:rsid w:val="00F330B6"/>
    <w:rPr>
      <w:rFonts w:eastAsia="Times New Roman"/>
      <w:sz w:val="24"/>
      <w:u w:val="words"/>
    </w:rPr>
  </w:style>
  <w:style w:type="paragraph" w:customStyle="1" w:styleId="SMText">
    <w:name w:val="SM Text"/>
    <w:basedOn w:val="Normal"/>
    <w:qFormat/>
    <w:rsid w:val="00F330B6"/>
    <w:pPr>
      <w:ind w:firstLine="480"/>
    </w:pPr>
    <w:rPr>
      <w:rFonts w:eastAsia="Times New Roman"/>
      <w:sz w:val="24"/>
    </w:rPr>
  </w:style>
  <w:style w:type="paragraph" w:customStyle="1" w:styleId="SMcaption">
    <w:name w:val="SM caption"/>
    <w:basedOn w:val="SMText"/>
    <w:qFormat/>
    <w:rsid w:val="00F330B6"/>
    <w:pPr>
      <w:ind w:firstLine="0"/>
    </w:pPr>
  </w:style>
  <w:style w:type="paragraph" w:styleId="Bibliography">
    <w:name w:val="Bibliography"/>
    <w:basedOn w:val="Normal"/>
    <w:next w:val="Normal"/>
    <w:uiPriority w:val="37"/>
    <w:semiHidden/>
    <w:rsid w:val="00F330B6"/>
    <w:rPr>
      <w:rFonts w:eastAsia="Times New Roman"/>
      <w:sz w:val="24"/>
    </w:rPr>
  </w:style>
  <w:style w:type="paragraph" w:styleId="BlockText">
    <w:name w:val="Block Text"/>
    <w:basedOn w:val="Normal"/>
    <w:semiHidden/>
    <w:rsid w:val="00F330B6"/>
    <w:pPr>
      <w:spacing w:after="120"/>
      <w:ind w:left="1440" w:right="1440"/>
    </w:pPr>
    <w:rPr>
      <w:rFonts w:eastAsia="Times New Roman"/>
      <w:sz w:val="24"/>
    </w:rPr>
  </w:style>
  <w:style w:type="paragraph" w:styleId="BodyText">
    <w:name w:val="Body Text"/>
    <w:basedOn w:val="Normal"/>
    <w:link w:val="BodyTextChar"/>
    <w:semiHidden/>
    <w:rsid w:val="00F330B6"/>
    <w:pPr>
      <w:spacing w:after="120"/>
    </w:pPr>
    <w:rPr>
      <w:rFonts w:eastAsia="Times New Roman"/>
      <w:sz w:val="24"/>
    </w:rPr>
  </w:style>
  <w:style w:type="character" w:customStyle="1" w:styleId="BodyTextChar">
    <w:name w:val="Body Text Char"/>
    <w:basedOn w:val="DefaultParagraphFont"/>
    <w:link w:val="BodyText"/>
    <w:semiHidden/>
    <w:rsid w:val="00F330B6"/>
    <w:rPr>
      <w:rFonts w:eastAsia="Times New Roman"/>
      <w:sz w:val="24"/>
    </w:rPr>
  </w:style>
  <w:style w:type="paragraph" w:styleId="BodyText2">
    <w:name w:val="Body Text 2"/>
    <w:basedOn w:val="Normal"/>
    <w:link w:val="BodyText2Char"/>
    <w:semiHidden/>
    <w:rsid w:val="00F330B6"/>
    <w:pPr>
      <w:spacing w:after="120" w:line="480" w:lineRule="auto"/>
    </w:pPr>
    <w:rPr>
      <w:rFonts w:eastAsia="Times New Roman"/>
      <w:sz w:val="24"/>
    </w:rPr>
  </w:style>
  <w:style w:type="character" w:customStyle="1" w:styleId="BodyText2Char">
    <w:name w:val="Body Text 2 Char"/>
    <w:basedOn w:val="DefaultParagraphFont"/>
    <w:link w:val="BodyText2"/>
    <w:semiHidden/>
    <w:rsid w:val="00F330B6"/>
    <w:rPr>
      <w:rFonts w:eastAsia="Times New Roman"/>
      <w:sz w:val="24"/>
    </w:rPr>
  </w:style>
  <w:style w:type="paragraph" w:styleId="BodyText3">
    <w:name w:val="Body Text 3"/>
    <w:basedOn w:val="Normal"/>
    <w:link w:val="BodyText3Char"/>
    <w:semiHidden/>
    <w:rsid w:val="00F330B6"/>
    <w:pPr>
      <w:spacing w:after="120"/>
    </w:pPr>
    <w:rPr>
      <w:rFonts w:eastAsia="Times New Roman"/>
      <w:sz w:val="16"/>
      <w:szCs w:val="16"/>
    </w:rPr>
  </w:style>
  <w:style w:type="character" w:customStyle="1" w:styleId="BodyText3Char">
    <w:name w:val="Body Text 3 Char"/>
    <w:basedOn w:val="DefaultParagraphFont"/>
    <w:link w:val="BodyText3"/>
    <w:semiHidden/>
    <w:rsid w:val="00F330B6"/>
    <w:rPr>
      <w:rFonts w:eastAsia="Times New Roman"/>
      <w:sz w:val="16"/>
      <w:szCs w:val="16"/>
    </w:rPr>
  </w:style>
  <w:style w:type="paragraph" w:styleId="BodyTextFirstIndent">
    <w:name w:val="Body Text First Indent"/>
    <w:basedOn w:val="BodyText"/>
    <w:link w:val="BodyTextFirstIndentChar"/>
    <w:semiHidden/>
    <w:rsid w:val="00F330B6"/>
    <w:pPr>
      <w:ind w:firstLine="210"/>
    </w:pPr>
  </w:style>
  <w:style w:type="character" w:customStyle="1" w:styleId="BodyTextFirstIndentChar">
    <w:name w:val="Body Text First Indent Char"/>
    <w:basedOn w:val="BodyTextChar"/>
    <w:link w:val="BodyTextFirstIndent"/>
    <w:semiHidden/>
    <w:rsid w:val="00F330B6"/>
    <w:rPr>
      <w:rFonts w:eastAsia="Times New Roman"/>
      <w:sz w:val="24"/>
    </w:rPr>
  </w:style>
  <w:style w:type="paragraph" w:styleId="BodyTextIndent">
    <w:name w:val="Body Text Indent"/>
    <w:basedOn w:val="Normal"/>
    <w:link w:val="BodyTextIndentChar"/>
    <w:semiHidden/>
    <w:rsid w:val="00F330B6"/>
    <w:pPr>
      <w:spacing w:after="120"/>
      <w:ind w:left="360"/>
    </w:pPr>
    <w:rPr>
      <w:rFonts w:eastAsia="Times New Roman"/>
      <w:sz w:val="24"/>
    </w:rPr>
  </w:style>
  <w:style w:type="character" w:customStyle="1" w:styleId="BodyTextIndentChar">
    <w:name w:val="Body Text Indent Char"/>
    <w:basedOn w:val="DefaultParagraphFont"/>
    <w:link w:val="BodyTextIndent"/>
    <w:semiHidden/>
    <w:rsid w:val="00F330B6"/>
    <w:rPr>
      <w:rFonts w:eastAsia="Times New Roman"/>
      <w:sz w:val="24"/>
    </w:rPr>
  </w:style>
  <w:style w:type="paragraph" w:styleId="BodyTextFirstIndent2">
    <w:name w:val="Body Text First Indent 2"/>
    <w:basedOn w:val="BodyTextIndent"/>
    <w:link w:val="BodyTextFirstIndent2Char"/>
    <w:semiHidden/>
    <w:rsid w:val="00F330B6"/>
    <w:pPr>
      <w:ind w:firstLine="210"/>
    </w:pPr>
  </w:style>
  <w:style w:type="character" w:customStyle="1" w:styleId="BodyTextFirstIndent2Char">
    <w:name w:val="Body Text First Indent 2 Char"/>
    <w:basedOn w:val="BodyTextIndentChar"/>
    <w:link w:val="BodyTextFirstIndent2"/>
    <w:semiHidden/>
    <w:rsid w:val="00F330B6"/>
    <w:rPr>
      <w:rFonts w:eastAsia="Times New Roman"/>
      <w:sz w:val="24"/>
    </w:rPr>
  </w:style>
  <w:style w:type="paragraph" w:styleId="BodyTextIndent2">
    <w:name w:val="Body Text Indent 2"/>
    <w:basedOn w:val="Normal"/>
    <w:link w:val="BodyTextIndent2Char"/>
    <w:semiHidden/>
    <w:rsid w:val="00F330B6"/>
    <w:pPr>
      <w:spacing w:after="120" w:line="480" w:lineRule="auto"/>
      <w:ind w:left="360"/>
    </w:pPr>
    <w:rPr>
      <w:rFonts w:eastAsia="Times New Roman"/>
      <w:sz w:val="24"/>
    </w:rPr>
  </w:style>
  <w:style w:type="character" w:customStyle="1" w:styleId="BodyTextIndent2Char">
    <w:name w:val="Body Text Indent 2 Char"/>
    <w:basedOn w:val="DefaultParagraphFont"/>
    <w:link w:val="BodyTextIndent2"/>
    <w:semiHidden/>
    <w:rsid w:val="00F330B6"/>
    <w:rPr>
      <w:rFonts w:eastAsia="Times New Roman"/>
      <w:sz w:val="24"/>
    </w:rPr>
  </w:style>
  <w:style w:type="paragraph" w:styleId="BodyTextIndent3">
    <w:name w:val="Body Text Indent 3"/>
    <w:basedOn w:val="Normal"/>
    <w:link w:val="BodyTextIndent3Char"/>
    <w:semiHidden/>
    <w:rsid w:val="00F330B6"/>
    <w:pPr>
      <w:spacing w:after="120"/>
      <w:ind w:left="360"/>
    </w:pPr>
    <w:rPr>
      <w:rFonts w:eastAsia="Times New Roman"/>
      <w:sz w:val="16"/>
      <w:szCs w:val="16"/>
    </w:rPr>
  </w:style>
  <w:style w:type="character" w:customStyle="1" w:styleId="BodyTextIndent3Char">
    <w:name w:val="Body Text Indent 3 Char"/>
    <w:basedOn w:val="DefaultParagraphFont"/>
    <w:link w:val="BodyTextIndent3"/>
    <w:semiHidden/>
    <w:rsid w:val="00F330B6"/>
    <w:rPr>
      <w:rFonts w:eastAsia="Times New Roman"/>
      <w:sz w:val="16"/>
      <w:szCs w:val="16"/>
    </w:rPr>
  </w:style>
  <w:style w:type="paragraph" w:styleId="Caption">
    <w:name w:val="caption"/>
    <w:basedOn w:val="Normal"/>
    <w:next w:val="Normal"/>
    <w:semiHidden/>
    <w:qFormat/>
    <w:rsid w:val="00F330B6"/>
    <w:rPr>
      <w:rFonts w:eastAsia="Times New Roman"/>
      <w:b/>
      <w:bCs/>
    </w:rPr>
  </w:style>
  <w:style w:type="paragraph" w:styleId="Closing">
    <w:name w:val="Closing"/>
    <w:basedOn w:val="Normal"/>
    <w:link w:val="ClosingChar"/>
    <w:semiHidden/>
    <w:rsid w:val="00F330B6"/>
    <w:pPr>
      <w:ind w:left="4320"/>
    </w:pPr>
    <w:rPr>
      <w:rFonts w:eastAsia="Times New Roman"/>
      <w:sz w:val="24"/>
    </w:rPr>
  </w:style>
  <w:style w:type="character" w:customStyle="1" w:styleId="ClosingChar">
    <w:name w:val="Closing Char"/>
    <w:basedOn w:val="DefaultParagraphFont"/>
    <w:link w:val="Closing"/>
    <w:semiHidden/>
    <w:rsid w:val="00F330B6"/>
    <w:rPr>
      <w:rFonts w:eastAsia="Times New Roman"/>
      <w:sz w:val="24"/>
    </w:rPr>
  </w:style>
  <w:style w:type="paragraph" w:styleId="Date">
    <w:name w:val="Date"/>
    <w:basedOn w:val="Normal"/>
    <w:next w:val="Normal"/>
    <w:link w:val="DateChar"/>
    <w:semiHidden/>
    <w:rsid w:val="00F330B6"/>
    <w:rPr>
      <w:rFonts w:eastAsia="Times New Roman"/>
      <w:sz w:val="24"/>
    </w:rPr>
  </w:style>
  <w:style w:type="character" w:customStyle="1" w:styleId="DateChar">
    <w:name w:val="Date Char"/>
    <w:basedOn w:val="DefaultParagraphFont"/>
    <w:link w:val="Date"/>
    <w:semiHidden/>
    <w:rsid w:val="00F330B6"/>
    <w:rPr>
      <w:rFonts w:eastAsia="Times New Roman"/>
      <w:sz w:val="24"/>
    </w:rPr>
  </w:style>
  <w:style w:type="paragraph" w:styleId="DocumentMap">
    <w:name w:val="Document Map"/>
    <w:basedOn w:val="Normal"/>
    <w:link w:val="DocumentMapChar"/>
    <w:semiHidden/>
    <w:rsid w:val="00F330B6"/>
    <w:rPr>
      <w:rFonts w:ascii="Tahoma" w:eastAsia="Times New Roman" w:hAnsi="Tahoma" w:cs="Tahoma"/>
      <w:sz w:val="16"/>
      <w:szCs w:val="16"/>
    </w:rPr>
  </w:style>
  <w:style w:type="character" w:customStyle="1" w:styleId="DocumentMapChar">
    <w:name w:val="Document Map Char"/>
    <w:basedOn w:val="DefaultParagraphFont"/>
    <w:link w:val="DocumentMap"/>
    <w:semiHidden/>
    <w:rsid w:val="00F330B6"/>
    <w:rPr>
      <w:rFonts w:ascii="Tahoma" w:eastAsia="Times New Roman" w:hAnsi="Tahoma" w:cs="Tahoma"/>
      <w:sz w:val="16"/>
      <w:szCs w:val="16"/>
    </w:rPr>
  </w:style>
  <w:style w:type="paragraph" w:styleId="EmailSignature">
    <w:name w:val="E-mail Signature"/>
    <w:basedOn w:val="Normal"/>
    <w:link w:val="EmailSignatureChar"/>
    <w:semiHidden/>
    <w:rsid w:val="00F330B6"/>
    <w:rPr>
      <w:rFonts w:eastAsia="Times New Roman"/>
      <w:sz w:val="24"/>
    </w:rPr>
  </w:style>
  <w:style w:type="character" w:customStyle="1" w:styleId="EmailSignatureChar">
    <w:name w:val="Email Signature Char"/>
    <w:basedOn w:val="DefaultParagraphFont"/>
    <w:link w:val="EmailSignature"/>
    <w:semiHidden/>
    <w:rsid w:val="00F330B6"/>
    <w:rPr>
      <w:rFonts w:eastAsia="Times New Roman"/>
      <w:sz w:val="24"/>
    </w:rPr>
  </w:style>
  <w:style w:type="paragraph" w:styleId="EnvelopeAddress">
    <w:name w:val="envelope address"/>
    <w:basedOn w:val="Normal"/>
    <w:semiHidden/>
    <w:rsid w:val="00F330B6"/>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semiHidden/>
    <w:rsid w:val="00F330B6"/>
    <w:rPr>
      <w:rFonts w:ascii="Cambria" w:eastAsia="Times New Roman" w:hAnsi="Cambria"/>
    </w:rPr>
  </w:style>
  <w:style w:type="paragraph" w:styleId="FootnoteText">
    <w:name w:val="footnote text"/>
    <w:basedOn w:val="Normal"/>
    <w:link w:val="FootnoteTextChar"/>
    <w:semiHidden/>
    <w:rsid w:val="00F330B6"/>
    <w:rPr>
      <w:rFonts w:eastAsia="Times New Roman"/>
    </w:rPr>
  </w:style>
  <w:style w:type="character" w:customStyle="1" w:styleId="FootnoteTextChar">
    <w:name w:val="Footnote Text Char"/>
    <w:basedOn w:val="DefaultParagraphFont"/>
    <w:link w:val="FootnoteText"/>
    <w:semiHidden/>
    <w:rsid w:val="00F330B6"/>
    <w:rPr>
      <w:rFonts w:eastAsia="Times New Roman"/>
    </w:rPr>
  </w:style>
  <w:style w:type="paragraph" w:styleId="HTMLAddress">
    <w:name w:val="HTML Address"/>
    <w:basedOn w:val="Normal"/>
    <w:link w:val="HTMLAddressChar"/>
    <w:semiHidden/>
    <w:rsid w:val="00F330B6"/>
    <w:rPr>
      <w:rFonts w:eastAsia="Times New Roman"/>
      <w:i/>
      <w:iCs/>
      <w:sz w:val="24"/>
    </w:rPr>
  </w:style>
  <w:style w:type="character" w:customStyle="1" w:styleId="HTMLAddressChar">
    <w:name w:val="HTML Address Char"/>
    <w:basedOn w:val="DefaultParagraphFont"/>
    <w:link w:val="HTMLAddress"/>
    <w:semiHidden/>
    <w:rsid w:val="00F330B6"/>
    <w:rPr>
      <w:rFonts w:eastAsia="Times New Roman"/>
      <w:i/>
      <w:iCs/>
      <w:sz w:val="24"/>
    </w:rPr>
  </w:style>
  <w:style w:type="paragraph" w:styleId="Index1">
    <w:name w:val="index 1"/>
    <w:basedOn w:val="Normal"/>
    <w:next w:val="Normal"/>
    <w:autoRedefine/>
    <w:semiHidden/>
    <w:rsid w:val="00F330B6"/>
    <w:pPr>
      <w:ind w:left="240" w:hanging="240"/>
    </w:pPr>
    <w:rPr>
      <w:rFonts w:eastAsia="Times New Roman"/>
      <w:sz w:val="24"/>
    </w:rPr>
  </w:style>
  <w:style w:type="paragraph" w:styleId="Index2">
    <w:name w:val="index 2"/>
    <w:basedOn w:val="Normal"/>
    <w:next w:val="Normal"/>
    <w:autoRedefine/>
    <w:semiHidden/>
    <w:rsid w:val="00F330B6"/>
    <w:pPr>
      <w:ind w:left="480" w:hanging="240"/>
    </w:pPr>
    <w:rPr>
      <w:rFonts w:eastAsia="Times New Roman"/>
      <w:sz w:val="24"/>
    </w:rPr>
  </w:style>
  <w:style w:type="paragraph" w:styleId="Index3">
    <w:name w:val="index 3"/>
    <w:basedOn w:val="Normal"/>
    <w:next w:val="Normal"/>
    <w:autoRedefine/>
    <w:semiHidden/>
    <w:rsid w:val="00F330B6"/>
    <w:pPr>
      <w:ind w:left="720" w:hanging="240"/>
    </w:pPr>
    <w:rPr>
      <w:rFonts w:eastAsia="Times New Roman"/>
      <w:sz w:val="24"/>
    </w:rPr>
  </w:style>
  <w:style w:type="paragraph" w:styleId="Index4">
    <w:name w:val="index 4"/>
    <w:basedOn w:val="Normal"/>
    <w:next w:val="Normal"/>
    <w:autoRedefine/>
    <w:semiHidden/>
    <w:rsid w:val="00F330B6"/>
    <w:pPr>
      <w:ind w:left="960" w:hanging="240"/>
    </w:pPr>
    <w:rPr>
      <w:rFonts w:eastAsia="Times New Roman"/>
      <w:sz w:val="24"/>
    </w:rPr>
  </w:style>
  <w:style w:type="paragraph" w:styleId="Index5">
    <w:name w:val="index 5"/>
    <w:basedOn w:val="Normal"/>
    <w:next w:val="Normal"/>
    <w:autoRedefine/>
    <w:semiHidden/>
    <w:rsid w:val="00F330B6"/>
    <w:pPr>
      <w:ind w:left="1200" w:hanging="240"/>
    </w:pPr>
    <w:rPr>
      <w:rFonts w:eastAsia="Times New Roman"/>
      <w:sz w:val="24"/>
    </w:rPr>
  </w:style>
  <w:style w:type="paragraph" w:styleId="Index6">
    <w:name w:val="index 6"/>
    <w:basedOn w:val="Normal"/>
    <w:next w:val="Normal"/>
    <w:autoRedefine/>
    <w:semiHidden/>
    <w:rsid w:val="00F330B6"/>
    <w:pPr>
      <w:ind w:left="1440" w:hanging="240"/>
    </w:pPr>
    <w:rPr>
      <w:rFonts w:eastAsia="Times New Roman"/>
      <w:sz w:val="24"/>
    </w:rPr>
  </w:style>
  <w:style w:type="paragraph" w:styleId="Index7">
    <w:name w:val="index 7"/>
    <w:basedOn w:val="Normal"/>
    <w:next w:val="Normal"/>
    <w:autoRedefine/>
    <w:semiHidden/>
    <w:rsid w:val="00F330B6"/>
    <w:pPr>
      <w:ind w:left="1680" w:hanging="240"/>
    </w:pPr>
    <w:rPr>
      <w:rFonts w:eastAsia="Times New Roman"/>
      <w:sz w:val="24"/>
    </w:rPr>
  </w:style>
  <w:style w:type="paragraph" w:styleId="Index8">
    <w:name w:val="index 8"/>
    <w:basedOn w:val="Normal"/>
    <w:next w:val="Normal"/>
    <w:autoRedefine/>
    <w:semiHidden/>
    <w:rsid w:val="00F330B6"/>
    <w:pPr>
      <w:ind w:left="1920" w:hanging="240"/>
    </w:pPr>
    <w:rPr>
      <w:rFonts w:eastAsia="Times New Roman"/>
      <w:sz w:val="24"/>
    </w:rPr>
  </w:style>
  <w:style w:type="paragraph" w:styleId="Index9">
    <w:name w:val="index 9"/>
    <w:basedOn w:val="Normal"/>
    <w:next w:val="Normal"/>
    <w:autoRedefine/>
    <w:semiHidden/>
    <w:rsid w:val="00F330B6"/>
    <w:pPr>
      <w:ind w:left="2160" w:hanging="240"/>
    </w:pPr>
    <w:rPr>
      <w:rFonts w:eastAsia="Times New Roman"/>
      <w:sz w:val="24"/>
    </w:rPr>
  </w:style>
  <w:style w:type="paragraph" w:styleId="IndexHeading">
    <w:name w:val="index heading"/>
    <w:basedOn w:val="Normal"/>
    <w:next w:val="Index1"/>
    <w:semiHidden/>
    <w:rsid w:val="00F330B6"/>
    <w:rPr>
      <w:rFonts w:ascii="Cambria" w:eastAsia="Times New Roman" w:hAnsi="Cambria"/>
      <w:b/>
      <w:bCs/>
      <w:sz w:val="24"/>
    </w:rPr>
  </w:style>
  <w:style w:type="paragraph" w:styleId="IntenseQuote">
    <w:name w:val="Intense Quote"/>
    <w:basedOn w:val="Normal"/>
    <w:next w:val="Normal"/>
    <w:link w:val="IntenseQuoteChar"/>
    <w:uiPriority w:val="30"/>
    <w:qFormat/>
    <w:rsid w:val="00F330B6"/>
    <w:pPr>
      <w:pBdr>
        <w:bottom w:val="single" w:sz="4" w:space="4" w:color="4F81BD"/>
      </w:pBdr>
      <w:spacing w:before="200" w:after="280"/>
      <w:ind w:left="936" w:right="936"/>
    </w:pPr>
    <w:rPr>
      <w:rFonts w:eastAsia="Times New Roman"/>
      <w:b/>
      <w:bCs/>
      <w:i/>
      <w:iCs/>
      <w:color w:val="4F81BD"/>
      <w:sz w:val="24"/>
    </w:rPr>
  </w:style>
  <w:style w:type="character" w:customStyle="1" w:styleId="IntenseQuoteChar">
    <w:name w:val="Intense Quote Char"/>
    <w:basedOn w:val="DefaultParagraphFont"/>
    <w:link w:val="IntenseQuote"/>
    <w:uiPriority w:val="30"/>
    <w:rsid w:val="00F330B6"/>
    <w:rPr>
      <w:rFonts w:eastAsia="Times New Roman"/>
      <w:b/>
      <w:bCs/>
      <w:i/>
      <w:iCs/>
      <w:color w:val="4F81BD"/>
      <w:sz w:val="24"/>
    </w:rPr>
  </w:style>
  <w:style w:type="paragraph" w:styleId="List">
    <w:name w:val="List"/>
    <w:basedOn w:val="Normal"/>
    <w:semiHidden/>
    <w:rsid w:val="00F330B6"/>
    <w:pPr>
      <w:ind w:left="360" w:hanging="360"/>
      <w:contextualSpacing/>
    </w:pPr>
    <w:rPr>
      <w:rFonts w:eastAsia="Times New Roman"/>
      <w:sz w:val="24"/>
    </w:rPr>
  </w:style>
  <w:style w:type="paragraph" w:styleId="List2">
    <w:name w:val="List 2"/>
    <w:basedOn w:val="Normal"/>
    <w:semiHidden/>
    <w:rsid w:val="00F330B6"/>
    <w:pPr>
      <w:ind w:left="720" w:hanging="360"/>
      <w:contextualSpacing/>
    </w:pPr>
    <w:rPr>
      <w:rFonts w:eastAsia="Times New Roman"/>
      <w:sz w:val="24"/>
    </w:rPr>
  </w:style>
  <w:style w:type="paragraph" w:styleId="List3">
    <w:name w:val="List 3"/>
    <w:basedOn w:val="Normal"/>
    <w:semiHidden/>
    <w:rsid w:val="00F330B6"/>
    <w:pPr>
      <w:ind w:left="1080" w:hanging="360"/>
      <w:contextualSpacing/>
    </w:pPr>
    <w:rPr>
      <w:rFonts w:eastAsia="Times New Roman"/>
      <w:sz w:val="24"/>
    </w:rPr>
  </w:style>
  <w:style w:type="paragraph" w:styleId="List4">
    <w:name w:val="List 4"/>
    <w:basedOn w:val="Normal"/>
    <w:semiHidden/>
    <w:rsid w:val="00F330B6"/>
    <w:pPr>
      <w:ind w:left="1440" w:hanging="360"/>
      <w:contextualSpacing/>
    </w:pPr>
    <w:rPr>
      <w:rFonts w:eastAsia="Times New Roman"/>
      <w:sz w:val="24"/>
    </w:rPr>
  </w:style>
  <w:style w:type="paragraph" w:styleId="List5">
    <w:name w:val="List 5"/>
    <w:basedOn w:val="Normal"/>
    <w:semiHidden/>
    <w:rsid w:val="00F330B6"/>
    <w:pPr>
      <w:ind w:left="1800" w:hanging="360"/>
      <w:contextualSpacing/>
    </w:pPr>
    <w:rPr>
      <w:rFonts w:eastAsia="Times New Roman"/>
      <w:sz w:val="24"/>
    </w:rPr>
  </w:style>
  <w:style w:type="paragraph" w:styleId="ListBullet">
    <w:name w:val="List Bullet"/>
    <w:basedOn w:val="Normal"/>
    <w:semiHidden/>
    <w:rsid w:val="00F330B6"/>
    <w:pPr>
      <w:tabs>
        <w:tab w:val="num" w:pos="360"/>
      </w:tabs>
      <w:ind w:left="360" w:hanging="360"/>
      <w:contextualSpacing/>
    </w:pPr>
    <w:rPr>
      <w:rFonts w:eastAsia="Times New Roman"/>
      <w:sz w:val="24"/>
    </w:rPr>
  </w:style>
  <w:style w:type="paragraph" w:styleId="ListBullet2">
    <w:name w:val="List Bullet 2"/>
    <w:basedOn w:val="Normal"/>
    <w:semiHidden/>
    <w:rsid w:val="00F330B6"/>
    <w:pPr>
      <w:tabs>
        <w:tab w:val="num" w:pos="720"/>
      </w:tabs>
      <w:ind w:left="720" w:hanging="360"/>
      <w:contextualSpacing/>
    </w:pPr>
    <w:rPr>
      <w:rFonts w:eastAsia="Times New Roman"/>
      <w:sz w:val="24"/>
    </w:rPr>
  </w:style>
  <w:style w:type="paragraph" w:styleId="ListBullet3">
    <w:name w:val="List Bullet 3"/>
    <w:basedOn w:val="Normal"/>
    <w:semiHidden/>
    <w:rsid w:val="00F330B6"/>
    <w:pPr>
      <w:tabs>
        <w:tab w:val="num" w:pos="1080"/>
      </w:tabs>
      <w:ind w:left="1080" w:hanging="360"/>
      <w:contextualSpacing/>
    </w:pPr>
    <w:rPr>
      <w:rFonts w:eastAsia="Times New Roman"/>
      <w:sz w:val="24"/>
    </w:rPr>
  </w:style>
  <w:style w:type="paragraph" w:styleId="ListBullet4">
    <w:name w:val="List Bullet 4"/>
    <w:basedOn w:val="Normal"/>
    <w:semiHidden/>
    <w:rsid w:val="00F330B6"/>
    <w:pPr>
      <w:tabs>
        <w:tab w:val="num" w:pos="1440"/>
      </w:tabs>
      <w:ind w:left="1440" w:hanging="360"/>
      <w:contextualSpacing/>
    </w:pPr>
    <w:rPr>
      <w:rFonts w:eastAsia="Times New Roman"/>
      <w:sz w:val="24"/>
    </w:rPr>
  </w:style>
  <w:style w:type="paragraph" w:styleId="ListBullet5">
    <w:name w:val="List Bullet 5"/>
    <w:basedOn w:val="Normal"/>
    <w:semiHidden/>
    <w:rsid w:val="00F330B6"/>
    <w:pPr>
      <w:tabs>
        <w:tab w:val="num" w:pos="1800"/>
      </w:tabs>
      <w:ind w:left="1800" w:hanging="360"/>
      <w:contextualSpacing/>
    </w:pPr>
    <w:rPr>
      <w:rFonts w:eastAsia="Times New Roman"/>
      <w:sz w:val="24"/>
    </w:rPr>
  </w:style>
  <w:style w:type="paragraph" w:styleId="ListContinue">
    <w:name w:val="List Continue"/>
    <w:basedOn w:val="Normal"/>
    <w:semiHidden/>
    <w:rsid w:val="00F330B6"/>
    <w:pPr>
      <w:spacing w:after="120"/>
      <w:ind w:left="360"/>
      <w:contextualSpacing/>
    </w:pPr>
    <w:rPr>
      <w:rFonts w:eastAsia="Times New Roman"/>
      <w:sz w:val="24"/>
    </w:rPr>
  </w:style>
  <w:style w:type="paragraph" w:styleId="ListContinue2">
    <w:name w:val="List Continue 2"/>
    <w:basedOn w:val="Normal"/>
    <w:semiHidden/>
    <w:rsid w:val="00F330B6"/>
    <w:pPr>
      <w:spacing w:after="120"/>
      <w:ind w:left="720"/>
      <w:contextualSpacing/>
    </w:pPr>
    <w:rPr>
      <w:rFonts w:eastAsia="Times New Roman"/>
      <w:sz w:val="24"/>
    </w:rPr>
  </w:style>
  <w:style w:type="paragraph" w:styleId="ListContinue3">
    <w:name w:val="List Continue 3"/>
    <w:basedOn w:val="Normal"/>
    <w:semiHidden/>
    <w:rsid w:val="00F330B6"/>
    <w:pPr>
      <w:spacing w:after="120"/>
      <w:ind w:left="1080"/>
      <w:contextualSpacing/>
    </w:pPr>
    <w:rPr>
      <w:rFonts w:eastAsia="Times New Roman"/>
      <w:sz w:val="24"/>
    </w:rPr>
  </w:style>
  <w:style w:type="paragraph" w:styleId="ListContinue4">
    <w:name w:val="List Continue 4"/>
    <w:basedOn w:val="Normal"/>
    <w:semiHidden/>
    <w:rsid w:val="00F330B6"/>
    <w:pPr>
      <w:spacing w:after="120"/>
      <w:ind w:left="1440"/>
      <w:contextualSpacing/>
    </w:pPr>
    <w:rPr>
      <w:rFonts w:eastAsia="Times New Roman"/>
      <w:sz w:val="24"/>
    </w:rPr>
  </w:style>
  <w:style w:type="paragraph" w:styleId="ListContinue5">
    <w:name w:val="List Continue 5"/>
    <w:basedOn w:val="Normal"/>
    <w:semiHidden/>
    <w:rsid w:val="00F330B6"/>
    <w:pPr>
      <w:spacing w:after="120"/>
      <w:ind w:left="1800"/>
      <w:contextualSpacing/>
    </w:pPr>
    <w:rPr>
      <w:rFonts w:eastAsia="Times New Roman"/>
      <w:sz w:val="24"/>
    </w:rPr>
  </w:style>
  <w:style w:type="paragraph" w:styleId="ListNumber">
    <w:name w:val="List Number"/>
    <w:basedOn w:val="Normal"/>
    <w:semiHidden/>
    <w:rsid w:val="00F330B6"/>
    <w:pPr>
      <w:tabs>
        <w:tab w:val="num" w:pos="360"/>
      </w:tabs>
      <w:ind w:left="360" w:hanging="360"/>
      <w:contextualSpacing/>
    </w:pPr>
    <w:rPr>
      <w:rFonts w:eastAsia="Times New Roman"/>
      <w:sz w:val="24"/>
    </w:rPr>
  </w:style>
  <w:style w:type="paragraph" w:styleId="ListNumber2">
    <w:name w:val="List Number 2"/>
    <w:basedOn w:val="Normal"/>
    <w:semiHidden/>
    <w:rsid w:val="00F330B6"/>
    <w:pPr>
      <w:tabs>
        <w:tab w:val="num" w:pos="720"/>
      </w:tabs>
      <w:ind w:left="720" w:hanging="360"/>
      <w:contextualSpacing/>
    </w:pPr>
    <w:rPr>
      <w:rFonts w:eastAsia="Times New Roman"/>
      <w:sz w:val="24"/>
    </w:rPr>
  </w:style>
  <w:style w:type="paragraph" w:styleId="ListNumber3">
    <w:name w:val="List Number 3"/>
    <w:basedOn w:val="Normal"/>
    <w:semiHidden/>
    <w:rsid w:val="00F330B6"/>
    <w:pPr>
      <w:tabs>
        <w:tab w:val="num" w:pos="1080"/>
      </w:tabs>
      <w:ind w:left="1080" w:hanging="360"/>
      <w:contextualSpacing/>
    </w:pPr>
    <w:rPr>
      <w:rFonts w:eastAsia="Times New Roman"/>
      <w:sz w:val="24"/>
    </w:rPr>
  </w:style>
  <w:style w:type="paragraph" w:styleId="ListNumber4">
    <w:name w:val="List Number 4"/>
    <w:basedOn w:val="Normal"/>
    <w:semiHidden/>
    <w:rsid w:val="00F330B6"/>
    <w:pPr>
      <w:tabs>
        <w:tab w:val="num" w:pos="1440"/>
      </w:tabs>
      <w:ind w:left="1440" w:hanging="360"/>
      <w:contextualSpacing/>
    </w:pPr>
    <w:rPr>
      <w:rFonts w:eastAsia="Times New Roman"/>
      <w:sz w:val="24"/>
    </w:rPr>
  </w:style>
  <w:style w:type="paragraph" w:styleId="ListNumber5">
    <w:name w:val="List Number 5"/>
    <w:basedOn w:val="Normal"/>
    <w:semiHidden/>
    <w:rsid w:val="00F330B6"/>
    <w:pPr>
      <w:tabs>
        <w:tab w:val="num" w:pos="1800"/>
      </w:tabs>
      <w:ind w:left="1800" w:hanging="360"/>
      <w:contextualSpacing/>
    </w:pPr>
    <w:rPr>
      <w:rFonts w:eastAsia="Times New Roman"/>
      <w:sz w:val="24"/>
    </w:rPr>
  </w:style>
  <w:style w:type="paragraph" w:styleId="MacroText">
    <w:name w:val="macro"/>
    <w:link w:val="MacroTextChar"/>
    <w:semiHidden/>
    <w:rsid w:val="00F330B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F330B6"/>
    <w:rPr>
      <w:rFonts w:ascii="Courier New" w:eastAsia="Times New Roman" w:hAnsi="Courier New" w:cs="Courier New"/>
    </w:rPr>
  </w:style>
  <w:style w:type="paragraph" w:styleId="MessageHeader">
    <w:name w:val="Message Header"/>
    <w:basedOn w:val="Normal"/>
    <w:link w:val="MessageHeaderChar"/>
    <w:semiHidden/>
    <w:rsid w:val="00F330B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szCs w:val="24"/>
    </w:rPr>
  </w:style>
  <w:style w:type="character" w:customStyle="1" w:styleId="MessageHeaderChar">
    <w:name w:val="Message Header Char"/>
    <w:basedOn w:val="DefaultParagraphFont"/>
    <w:link w:val="MessageHeader"/>
    <w:semiHidden/>
    <w:rsid w:val="00F330B6"/>
    <w:rPr>
      <w:rFonts w:ascii="Cambria" w:eastAsia="Times New Roman" w:hAnsi="Cambria"/>
      <w:sz w:val="24"/>
      <w:szCs w:val="24"/>
      <w:shd w:val="pct20" w:color="auto" w:fill="auto"/>
    </w:rPr>
  </w:style>
  <w:style w:type="paragraph" w:styleId="NoSpacing">
    <w:name w:val="No Spacing"/>
    <w:uiPriority w:val="1"/>
    <w:qFormat/>
    <w:rsid w:val="00F330B6"/>
    <w:rPr>
      <w:rFonts w:eastAsia="Times New Roman"/>
      <w:sz w:val="24"/>
    </w:rPr>
  </w:style>
  <w:style w:type="paragraph" w:styleId="NormalWeb">
    <w:name w:val="Normal (Web)"/>
    <w:basedOn w:val="Normal"/>
    <w:semiHidden/>
    <w:rsid w:val="00F330B6"/>
    <w:rPr>
      <w:rFonts w:eastAsia="Times New Roman"/>
      <w:sz w:val="24"/>
      <w:szCs w:val="24"/>
    </w:rPr>
  </w:style>
  <w:style w:type="paragraph" w:styleId="NormalIndent">
    <w:name w:val="Normal Indent"/>
    <w:basedOn w:val="Normal"/>
    <w:semiHidden/>
    <w:rsid w:val="00F330B6"/>
    <w:pPr>
      <w:ind w:left="720"/>
    </w:pPr>
    <w:rPr>
      <w:rFonts w:eastAsia="Times New Roman"/>
      <w:sz w:val="24"/>
    </w:rPr>
  </w:style>
  <w:style w:type="paragraph" w:styleId="NoteHeading">
    <w:name w:val="Note Heading"/>
    <w:basedOn w:val="Normal"/>
    <w:next w:val="Normal"/>
    <w:link w:val="NoteHeadingChar"/>
    <w:semiHidden/>
    <w:rsid w:val="00F330B6"/>
    <w:rPr>
      <w:rFonts w:eastAsia="Times New Roman"/>
      <w:sz w:val="24"/>
    </w:rPr>
  </w:style>
  <w:style w:type="character" w:customStyle="1" w:styleId="NoteHeadingChar">
    <w:name w:val="Note Heading Char"/>
    <w:basedOn w:val="DefaultParagraphFont"/>
    <w:link w:val="NoteHeading"/>
    <w:semiHidden/>
    <w:rsid w:val="00F330B6"/>
    <w:rPr>
      <w:rFonts w:eastAsia="Times New Roman"/>
      <w:sz w:val="24"/>
    </w:rPr>
  </w:style>
  <w:style w:type="paragraph" w:styleId="PlainText">
    <w:name w:val="Plain Text"/>
    <w:basedOn w:val="Normal"/>
    <w:link w:val="PlainTextChar"/>
    <w:semiHidden/>
    <w:rsid w:val="00F330B6"/>
    <w:rPr>
      <w:rFonts w:ascii="Courier New" w:eastAsia="Times New Roman" w:hAnsi="Courier New" w:cs="Courier New"/>
    </w:rPr>
  </w:style>
  <w:style w:type="character" w:customStyle="1" w:styleId="PlainTextChar">
    <w:name w:val="Plain Text Char"/>
    <w:basedOn w:val="DefaultParagraphFont"/>
    <w:link w:val="PlainText"/>
    <w:semiHidden/>
    <w:rsid w:val="00F330B6"/>
    <w:rPr>
      <w:rFonts w:ascii="Courier New" w:eastAsia="Times New Roman" w:hAnsi="Courier New" w:cs="Courier New"/>
    </w:rPr>
  </w:style>
  <w:style w:type="paragraph" w:styleId="Quote">
    <w:name w:val="Quote"/>
    <w:basedOn w:val="Normal"/>
    <w:next w:val="Normal"/>
    <w:link w:val="QuoteChar"/>
    <w:uiPriority w:val="29"/>
    <w:qFormat/>
    <w:rsid w:val="00F330B6"/>
    <w:rPr>
      <w:rFonts w:eastAsia="Times New Roman"/>
      <w:i/>
      <w:iCs/>
      <w:color w:val="000000"/>
      <w:sz w:val="24"/>
    </w:rPr>
  </w:style>
  <w:style w:type="character" w:customStyle="1" w:styleId="QuoteChar">
    <w:name w:val="Quote Char"/>
    <w:basedOn w:val="DefaultParagraphFont"/>
    <w:link w:val="Quote"/>
    <w:uiPriority w:val="29"/>
    <w:rsid w:val="00F330B6"/>
    <w:rPr>
      <w:rFonts w:eastAsia="Times New Roman"/>
      <w:i/>
      <w:iCs/>
      <w:color w:val="000000"/>
      <w:sz w:val="24"/>
    </w:rPr>
  </w:style>
  <w:style w:type="paragraph" w:styleId="Salutation">
    <w:name w:val="Salutation"/>
    <w:basedOn w:val="Normal"/>
    <w:next w:val="Normal"/>
    <w:link w:val="SalutationChar"/>
    <w:semiHidden/>
    <w:rsid w:val="00F330B6"/>
    <w:rPr>
      <w:rFonts w:eastAsia="Times New Roman"/>
      <w:sz w:val="24"/>
    </w:rPr>
  </w:style>
  <w:style w:type="character" w:customStyle="1" w:styleId="SalutationChar">
    <w:name w:val="Salutation Char"/>
    <w:basedOn w:val="DefaultParagraphFont"/>
    <w:link w:val="Salutation"/>
    <w:semiHidden/>
    <w:rsid w:val="00F330B6"/>
    <w:rPr>
      <w:rFonts w:eastAsia="Times New Roman"/>
      <w:sz w:val="24"/>
    </w:rPr>
  </w:style>
  <w:style w:type="paragraph" w:styleId="Signature">
    <w:name w:val="Signature"/>
    <w:basedOn w:val="Normal"/>
    <w:link w:val="SignatureChar"/>
    <w:semiHidden/>
    <w:rsid w:val="00F330B6"/>
    <w:pPr>
      <w:ind w:left="4320"/>
    </w:pPr>
    <w:rPr>
      <w:rFonts w:eastAsia="Times New Roman"/>
      <w:sz w:val="24"/>
    </w:rPr>
  </w:style>
  <w:style w:type="character" w:customStyle="1" w:styleId="SignatureChar">
    <w:name w:val="Signature Char"/>
    <w:basedOn w:val="DefaultParagraphFont"/>
    <w:link w:val="Signature"/>
    <w:semiHidden/>
    <w:rsid w:val="00F330B6"/>
    <w:rPr>
      <w:rFonts w:eastAsia="Times New Roman"/>
      <w:sz w:val="24"/>
    </w:rPr>
  </w:style>
  <w:style w:type="paragraph" w:styleId="Subtitle">
    <w:name w:val="Subtitle"/>
    <w:basedOn w:val="Normal"/>
    <w:next w:val="Normal"/>
    <w:link w:val="SubtitleChar"/>
    <w:qFormat/>
    <w:rsid w:val="00F330B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rsid w:val="00F330B6"/>
    <w:rPr>
      <w:rFonts w:ascii="Cambria" w:eastAsia="Times New Roman" w:hAnsi="Cambria"/>
      <w:sz w:val="24"/>
      <w:szCs w:val="24"/>
    </w:rPr>
  </w:style>
  <w:style w:type="paragraph" w:styleId="TableofAuthorities">
    <w:name w:val="table of authorities"/>
    <w:basedOn w:val="Normal"/>
    <w:next w:val="Normal"/>
    <w:semiHidden/>
    <w:rsid w:val="00F330B6"/>
    <w:pPr>
      <w:ind w:left="240" w:hanging="240"/>
    </w:pPr>
    <w:rPr>
      <w:rFonts w:eastAsia="Times New Roman"/>
      <w:sz w:val="24"/>
    </w:rPr>
  </w:style>
  <w:style w:type="paragraph" w:styleId="TableofFigures">
    <w:name w:val="table of figures"/>
    <w:basedOn w:val="Normal"/>
    <w:next w:val="Normal"/>
    <w:semiHidden/>
    <w:rsid w:val="00F330B6"/>
    <w:rPr>
      <w:rFonts w:eastAsia="Times New Roman"/>
      <w:sz w:val="24"/>
    </w:rPr>
  </w:style>
  <w:style w:type="paragraph" w:styleId="Title">
    <w:name w:val="Title"/>
    <w:basedOn w:val="Normal"/>
    <w:next w:val="Normal"/>
    <w:link w:val="TitleChar"/>
    <w:qFormat/>
    <w:rsid w:val="00F330B6"/>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F330B6"/>
    <w:rPr>
      <w:rFonts w:ascii="Cambria" w:eastAsia="Times New Roman" w:hAnsi="Cambria"/>
      <w:b/>
      <w:bCs/>
      <w:kern w:val="28"/>
      <w:sz w:val="32"/>
      <w:szCs w:val="32"/>
    </w:rPr>
  </w:style>
  <w:style w:type="paragraph" w:styleId="TOAHeading">
    <w:name w:val="toa heading"/>
    <w:basedOn w:val="Normal"/>
    <w:next w:val="Normal"/>
    <w:semiHidden/>
    <w:rsid w:val="00F330B6"/>
    <w:pPr>
      <w:spacing w:before="120"/>
    </w:pPr>
    <w:rPr>
      <w:rFonts w:ascii="Cambria" w:eastAsia="Times New Roman" w:hAnsi="Cambria"/>
      <w:b/>
      <w:bCs/>
      <w:sz w:val="24"/>
      <w:szCs w:val="24"/>
    </w:rPr>
  </w:style>
  <w:style w:type="paragraph" w:styleId="TOC1">
    <w:name w:val="toc 1"/>
    <w:basedOn w:val="Normal"/>
    <w:next w:val="Normal"/>
    <w:autoRedefine/>
    <w:semiHidden/>
    <w:rsid w:val="00F330B6"/>
    <w:rPr>
      <w:rFonts w:eastAsia="Times New Roman"/>
      <w:sz w:val="24"/>
    </w:rPr>
  </w:style>
  <w:style w:type="paragraph" w:styleId="TOC2">
    <w:name w:val="toc 2"/>
    <w:basedOn w:val="Normal"/>
    <w:next w:val="Normal"/>
    <w:autoRedefine/>
    <w:semiHidden/>
    <w:rsid w:val="00F330B6"/>
    <w:pPr>
      <w:ind w:left="240"/>
    </w:pPr>
    <w:rPr>
      <w:rFonts w:eastAsia="Times New Roman"/>
      <w:sz w:val="24"/>
    </w:rPr>
  </w:style>
  <w:style w:type="paragraph" w:styleId="TOC3">
    <w:name w:val="toc 3"/>
    <w:basedOn w:val="Normal"/>
    <w:next w:val="Normal"/>
    <w:autoRedefine/>
    <w:semiHidden/>
    <w:rsid w:val="00F330B6"/>
    <w:pPr>
      <w:ind w:left="480"/>
    </w:pPr>
    <w:rPr>
      <w:rFonts w:eastAsia="Times New Roman"/>
      <w:sz w:val="24"/>
    </w:rPr>
  </w:style>
  <w:style w:type="paragraph" w:styleId="TOC4">
    <w:name w:val="toc 4"/>
    <w:basedOn w:val="Normal"/>
    <w:next w:val="Normal"/>
    <w:autoRedefine/>
    <w:semiHidden/>
    <w:rsid w:val="00F330B6"/>
    <w:pPr>
      <w:ind w:left="720"/>
    </w:pPr>
    <w:rPr>
      <w:rFonts w:eastAsia="Times New Roman"/>
      <w:sz w:val="24"/>
    </w:rPr>
  </w:style>
  <w:style w:type="paragraph" w:styleId="TOC5">
    <w:name w:val="toc 5"/>
    <w:basedOn w:val="Normal"/>
    <w:next w:val="Normal"/>
    <w:autoRedefine/>
    <w:semiHidden/>
    <w:rsid w:val="00F330B6"/>
    <w:pPr>
      <w:ind w:left="960"/>
    </w:pPr>
    <w:rPr>
      <w:rFonts w:eastAsia="Times New Roman"/>
      <w:sz w:val="24"/>
    </w:rPr>
  </w:style>
  <w:style w:type="paragraph" w:styleId="TOC6">
    <w:name w:val="toc 6"/>
    <w:basedOn w:val="Normal"/>
    <w:next w:val="Normal"/>
    <w:autoRedefine/>
    <w:semiHidden/>
    <w:rsid w:val="00F330B6"/>
    <w:pPr>
      <w:ind w:left="1200"/>
    </w:pPr>
    <w:rPr>
      <w:rFonts w:eastAsia="Times New Roman"/>
      <w:sz w:val="24"/>
    </w:rPr>
  </w:style>
  <w:style w:type="paragraph" w:styleId="TOC7">
    <w:name w:val="toc 7"/>
    <w:basedOn w:val="Normal"/>
    <w:next w:val="Normal"/>
    <w:autoRedefine/>
    <w:semiHidden/>
    <w:rsid w:val="00F330B6"/>
    <w:pPr>
      <w:ind w:left="1440"/>
    </w:pPr>
    <w:rPr>
      <w:rFonts w:eastAsia="Times New Roman"/>
      <w:sz w:val="24"/>
    </w:rPr>
  </w:style>
  <w:style w:type="paragraph" w:styleId="TOC8">
    <w:name w:val="toc 8"/>
    <w:basedOn w:val="Normal"/>
    <w:next w:val="Normal"/>
    <w:autoRedefine/>
    <w:semiHidden/>
    <w:rsid w:val="00F330B6"/>
    <w:pPr>
      <w:ind w:left="1680"/>
    </w:pPr>
    <w:rPr>
      <w:rFonts w:eastAsia="Times New Roman"/>
      <w:sz w:val="24"/>
    </w:rPr>
  </w:style>
  <w:style w:type="paragraph" w:styleId="TOC9">
    <w:name w:val="toc 9"/>
    <w:basedOn w:val="Normal"/>
    <w:next w:val="Normal"/>
    <w:autoRedefine/>
    <w:semiHidden/>
    <w:rsid w:val="00F330B6"/>
    <w:pPr>
      <w:ind w:left="1920"/>
    </w:pPr>
    <w:rPr>
      <w:rFonts w:eastAsia="Times New Roman"/>
      <w:sz w:val="24"/>
    </w:rPr>
  </w:style>
  <w:style w:type="paragraph" w:styleId="TOCHeading">
    <w:name w:val="TOC Heading"/>
    <w:basedOn w:val="Heading1"/>
    <w:next w:val="Normal"/>
    <w:uiPriority w:val="39"/>
    <w:semiHidden/>
    <w:unhideWhenUsed/>
    <w:qFormat/>
    <w:rsid w:val="00F330B6"/>
    <w:pPr>
      <w:outlineLvl w:val="9"/>
    </w:pPr>
    <w:rPr>
      <w:rFonts w:ascii="Cambria" w:hAnsi="Cambria"/>
      <w:sz w:val="32"/>
      <w:szCs w:val="32"/>
    </w:rPr>
  </w:style>
  <w:style w:type="character" w:customStyle="1" w:styleId="UnresolvedMention2">
    <w:name w:val="Unresolved Mention2"/>
    <w:basedOn w:val="DefaultParagraphFont"/>
    <w:uiPriority w:val="99"/>
    <w:semiHidden/>
    <w:unhideWhenUsed/>
    <w:rsid w:val="00F330B6"/>
    <w:rPr>
      <w:color w:val="808080"/>
      <w:shd w:val="clear" w:color="auto" w:fill="E6E6E6"/>
    </w:rPr>
  </w:style>
  <w:style w:type="character" w:customStyle="1" w:styleId="UnresolvedMention3">
    <w:name w:val="Unresolved Mention3"/>
    <w:basedOn w:val="DefaultParagraphFont"/>
    <w:uiPriority w:val="99"/>
    <w:semiHidden/>
    <w:unhideWhenUsed/>
    <w:rsid w:val="006A4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7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modr@umich.edu" TargetMode="Externa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eyhofer@umic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alaev@purdue.edu"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DFA48-2239-4345-8C78-508B58362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20491</Words>
  <Characters>116799</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137016</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Harsha</dc:creator>
  <cp:lastModifiedBy>Higgins, Simon</cp:lastModifiedBy>
  <cp:revision>2</cp:revision>
  <cp:lastPrinted>2020-02-22T21:26:00Z</cp:lastPrinted>
  <dcterms:created xsi:type="dcterms:W3CDTF">2020-05-30T15:27:00Z</dcterms:created>
  <dcterms:modified xsi:type="dcterms:W3CDTF">2020-05-30T15:27:00Z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http://csl.mendeley.com/styles/16057573/harvard-the-university-of-wa-3</vt:lpwstr>
  </property>
  <property fmtid="{D5CDD505-2E9C-101B-9397-08002B2CF9AE}" pid="13" name="Mendeley Recent Style Name 5_1">
    <vt:lpwstr>Harvard - The University of Western Australia - Ray White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9685b97e-dd1b-30ac-9964-b5be795d3930</vt:lpwstr>
  </property>
  <property fmtid="{D5CDD505-2E9C-101B-9397-08002B2CF9AE}" pid="24" name="Mendeley Citation Style_1">
    <vt:lpwstr>http://www.zotero.org/styles/science</vt:lpwstr>
  </property>
</Properties>
</file>