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2FEB" w14:textId="56D0AFFA" w:rsidR="00E00232" w:rsidRPr="00781088" w:rsidRDefault="00E00232" w:rsidP="00E00232">
      <w:pPr>
        <w:rPr>
          <w:rFonts w:ascii="Arial" w:hAnsi="Arial" w:cs="Arial"/>
          <w:b/>
          <w:sz w:val="28"/>
          <w:szCs w:val="28"/>
        </w:rPr>
      </w:pPr>
      <w:r w:rsidRPr="00781088">
        <w:rPr>
          <w:rFonts w:ascii="Arial" w:hAnsi="Arial" w:cs="Arial"/>
          <w:b/>
          <w:sz w:val="28"/>
          <w:szCs w:val="28"/>
        </w:rPr>
        <w:t xml:space="preserve">A method for the permeabilization of </w:t>
      </w:r>
      <w:r w:rsidR="00C33389" w:rsidRPr="00781088">
        <w:rPr>
          <w:rFonts w:ascii="Arial" w:hAnsi="Arial" w:cs="Arial"/>
          <w:b/>
          <w:sz w:val="28"/>
          <w:szCs w:val="28"/>
        </w:rPr>
        <w:t xml:space="preserve">live </w:t>
      </w:r>
      <w:r w:rsidR="008D5A20" w:rsidRPr="00781088">
        <w:rPr>
          <w:rFonts w:ascii="Arial" w:hAnsi="Arial" w:cs="Arial"/>
          <w:b/>
          <w:i/>
          <w:sz w:val="28"/>
          <w:szCs w:val="28"/>
        </w:rPr>
        <w:t>Drosophila</w:t>
      </w:r>
      <w:r w:rsidRPr="00781088">
        <w:rPr>
          <w:rFonts w:ascii="Arial" w:hAnsi="Arial" w:cs="Arial"/>
          <w:b/>
          <w:i/>
          <w:sz w:val="28"/>
          <w:szCs w:val="28"/>
        </w:rPr>
        <w:t xml:space="preserve"> melanogaster</w:t>
      </w:r>
      <w:r w:rsidRPr="00781088">
        <w:rPr>
          <w:rFonts w:ascii="Arial" w:hAnsi="Arial" w:cs="Arial"/>
          <w:b/>
          <w:sz w:val="28"/>
          <w:szCs w:val="28"/>
        </w:rPr>
        <w:t xml:space="preserve"> larvae to small molecules</w:t>
      </w:r>
      <w:r w:rsidR="00463580" w:rsidRPr="00781088">
        <w:rPr>
          <w:rFonts w:ascii="Arial" w:hAnsi="Arial" w:cs="Arial"/>
          <w:b/>
          <w:sz w:val="28"/>
          <w:szCs w:val="28"/>
        </w:rPr>
        <w:t xml:space="preserve"> and cryoprotectants </w:t>
      </w:r>
    </w:p>
    <w:p w14:paraId="007F312D" w14:textId="77777777" w:rsidR="003B4AA6" w:rsidRPr="00781088" w:rsidRDefault="003B4AA6" w:rsidP="00E00232">
      <w:pPr>
        <w:rPr>
          <w:rFonts w:ascii="Arial" w:hAnsi="Arial" w:cs="Arial"/>
          <w:b/>
          <w:sz w:val="28"/>
          <w:szCs w:val="28"/>
        </w:rPr>
      </w:pPr>
    </w:p>
    <w:p w14:paraId="2A8E46EB" w14:textId="77777777" w:rsidR="004500EB" w:rsidRPr="00781088" w:rsidRDefault="004500EB">
      <w:pPr>
        <w:rPr>
          <w:rFonts w:ascii="Arial" w:hAnsi="Arial" w:cs="Arial"/>
          <w:lang w:val="pt-PT"/>
        </w:rPr>
      </w:pPr>
      <w:r w:rsidRPr="00781088">
        <w:rPr>
          <w:rFonts w:ascii="Arial" w:hAnsi="Arial" w:cs="Arial"/>
          <w:lang w:val="pt-PT"/>
        </w:rPr>
        <w:t>Alex Murray</w:t>
      </w:r>
      <w:r w:rsidR="00640F54" w:rsidRPr="00781088">
        <w:rPr>
          <w:rFonts w:ascii="Arial" w:hAnsi="Arial" w:cs="Arial"/>
          <w:vertAlign w:val="superscript"/>
          <w:lang w:val="pt-PT"/>
        </w:rPr>
        <w:t>1</w:t>
      </w:r>
      <w:r w:rsidR="007F0CAB" w:rsidRPr="00781088">
        <w:rPr>
          <w:rFonts w:ascii="Arial" w:hAnsi="Arial" w:cs="Arial"/>
          <w:vertAlign w:val="superscript"/>
          <w:lang w:val="pt-PT"/>
        </w:rPr>
        <w:t>*</w:t>
      </w:r>
      <w:r w:rsidRPr="00781088">
        <w:rPr>
          <w:rFonts w:ascii="Arial" w:hAnsi="Arial" w:cs="Arial"/>
          <w:lang w:val="pt-PT"/>
        </w:rPr>
        <w:t xml:space="preserve">, Daniel </w:t>
      </w:r>
      <w:r w:rsidR="0072664A" w:rsidRPr="00781088">
        <w:rPr>
          <w:rFonts w:ascii="Arial" w:hAnsi="Arial" w:cs="Arial"/>
          <w:lang w:val="pt-PT"/>
        </w:rPr>
        <w:t>Palmer</w:t>
      </w:r>
      <w:r w:rsidR="00640F54" w:rsidRPr="00781088">
        <w:rPr>
          <w:rFonts w:ascii="Arial" w:hAnsi="Arial" w:cs="Arial"/>
          <w:vertAlign w:val="superscript"/>
          <w:lang w:val="pt-PT"/>
        </w:rPr>
        <w:t>1</w:t>
      </w:r>
      <w:r w:rsidR="0072664A" w:rsidRPr="00781088">
        <w:rPr>
          <w:rFonts w:ascii="Arial" w:hAnsi="Arial" w:cs="Arial"/>
          <w:lang w:val="pt-PT"/>
        </w:rPr>
        <w:t>,</w:t>
      </w:r>
      <w:r w:rsidRPr="00781088">
        <w:rPr>
          <w:rFonts w:ascii="Arial" w:hAnsi="Arial" w:cs="Arial"/>
          <w:lang w:val="pt-PT"/>
        </w:rPr>
        <w:t xml:space="preserve"> </w:t>
      </w:r>
      <w:proofErr w:type="spellStart"/>
      <w:r w:rsidRPr="00781088">
        <w:rPr>
          <w:rFonts w:ascii="Arial" w:hAnsi="Arial" w:cs="Arial"/>
          <w:lang w:val="pt-PT"/>
        </w:rPr>
        <w:t>Daimark</w:t>
      </w:r>
      <w:proofErr w:type="spellEnd"/>
      <w:r w:rsidRPr="00781088">
        <w:rPr>
          <w:rFonts w:ascii="Arial" w:hAnsi="Arial" w:cs="Arial"/>
          <w:lang w:val="pt-PT"/>
        </w:rPr>
        <w:t xml:space="preserve"> Bennett</w:t>
      </w:r>
      <w:r w:rsidR="00640F54" w:rsidRPr="00781088">
        <w:rPr>
          <w:rFonts w:ascii="Arial" w:hAnsi="Arial" w:cs="Arial"/>
          <w:vertAlign w:val="superscript"/>
          <w:lang w:val="pt-PT"/>
        </w:rPr>
        <w:t>2</w:t>
      </w:r>
      <w:r w:rsidRPr="00781088">
        <w:rPr>
          <w:rFonts w:ascii="Arial" w:hAnsi="Arial" w:cs="Arial"/>
          <w:lang w:val="pt-PT"/>
        </w:rPr>
        <w:t xml:space="preserve">, </w:t>
      </w:r>
      <w:proofErr w:type="spellStart"/>
      <w:r w:rsidR="005D5EE7" w:rsidRPr="00781088">
        <w:rPr>
          <w:rFonts w:ascii="Arial" w:hAnsi="Arial" w:cs="Arial"/>
          <w:lang w:val="pt-PT"/>
        </w:rPr>
        <w:t>Venkata</w:t>
      </w:r>
      <w:proofErr w:type="spellEnd"/>
      <w:r w:rsidR="005D5EE7" w:rsidRPr="00781088">
        <w:rPr>
          <w:rFonts w:ascii="Arial" w:hAnsi="Arial" w:cs="Arial"/>
          <w:lang w:val="pt-PT"/>
        </w:rPr>
        <w:t xml:space="preserve"> Dwarampudi</w:t>
      </w:r>
      <w:r w:rsidR="005D5EE7" w:rsidRPr="00781088">
        <w:rPr>
          <w:rFonts w:ascii="Arial" w:hAnsi="Arial" w:cs="Arial"/>
          <w:vertAlign w:val="superscript"/>
          <w:lang w:val="pt-PT"/>
        </w:rPr>
        <w:t>3</w:t>
      </w:r>
      <w:r w:rsidR="005D5EE7" w:rsidRPr="00781088">
        <w:rPr>
          <w:rFonts w:ascii="Arial" w:hAnsi="Arial" w:cs="Arial"/>
          <w:lang w:val="pt-PT"/>
        </w:rPr>
        <w:t>,</w:t>
      </w:r>
      <w:r w:rsidR="005D5EE7" w:rsidRPr="00781088">
        <w:rPr>
          <w:lang w:val="pt-PT"/>
        </w:rPr>
        <w:t xml:space="preserve"> </w:t>
      </w:r>
      <w:r w:rsidRPr="00781088">
        <w:rPr>
          <w:rFonts w:ascii="Arial" w:hAnsi="Arial" w:cs="Arial"/>
          <w:lang w:val="pt-PT"/>
        </w:rPr>
        <w:t>Jo</w:t>
      </w:r>
      <w:r w:rsidR="00640F54" w:rsidRPr="00781088">
        <w:rPr>
          <w:rFonts w:ascii="Arial" w:hAnsi="Arial" w:cs="Arial"/>
          <w:lang w:val="pt-PT"/>
        </w:rPr>
        <w:t>ã</w:t>
      </w:r>
      <w:r w:rsidRPr="00781088">
        <w:rPr>
          <w:rFonts w:ascii="Arial" w:hAnsi="Arial" w:cs="Arial"/>
          <w:lang w:val="pt-PT"/>
        </w:rPr>
        <w:t>o Pedro</w:t>
      </w:r>
      <w:r w:rsidR="005D5EE7" w:rsidRPr="00781088">
        <w:rPr>
          <w:rFonts w:ascii="Arial" w:hAnsi="Arial" w:cs="Arial"/>
          <w:lang w:val="pt-PT"/>
        </w:rPr>
        <w:t xml:space="preserve"> </w:t>
      </w:r>
      <w:r w:rsidR="00640F54" w:rsidRPr="00781088">
        <w:rPr>
          <w:rFonts w:ascii="Arial" w:hAnsi="Arial" w:cs="Arial"/>
          <w:lang w:val="pt-PT"/>
        </w:rPr>
        <w:t xml:space="preserve">de </w:t>
      </w:r>
      <w:r w:rsidRPr="00781088">
        <w:rPr>
          <w:rFonts w:ascii="Arial" w:hAnsi="Arial" w:cs="Arial"/>
          <w:lang w:val="pt-PT"/>
        </w:rPr>
        <w:t>Magalh</w:t>
      </w:r>
      <w:r w:rsidR="0072664A" w:rsidRPr="00781088">
        <w:rPr>
          <w:rFonts w:ascii="Arial" w:hAnsi="Arial" w:cs="Arial"/>
          <w:lang w:val="pt-PT"/>
        </w:rPr>
        <w:t>ã</w:t>
      </w:r>
      <w:r w:rsidRPr="00781088">
        <w:rPr>
          <w:rFonts w:ascii="Arial" w:hAnsi="Arial" w:cs="Arial"/>
          <w:lang w:val="pt-PT"/>
        </w:rPr>
        <w:t>es</w:t>
      </w:r>
      <w:r w:rsidR="00640F54" w:rsidRPr="00781088">
        <w:rPr>
          <w:rFonts w:ascii="Arial" w:hAnsi="Arial" w:cs="Arial"/>
          <w:vertAlign w:val="superscript"/>
          <w:lang w:val="pt-PT"/>
        </w:rPr>
        <w:t>1</w:t>
      </w:r>
      <w:r w:rsidR="007F0CAB" w:rsidRPr="00781088">
        <w:rPr>
          <w:rFonts w:ascii="Arial" w:hAnsi="Arial" w:cs="Arial"/>
          <w:vertAlign w:val="superscript"/>
          <w:lang w:val="pt-PT"/>
        </w:rPr>
        <w:t>*</w:t>
      </w:r>
      <w:r w:rsidRPr="00781088">
        <w:rPr>
          <w:rFonts w:ascii="Arial" w:hAnsi="Arial" w:cs="Arial"/>
          <w:lang w:val="pt-PT"/>
        </w:rPr>
        <w:t xml:space="preserve"> </w:t>
      </w:r>
    </w:p>
    <w:p w14:paraId="2F43685C" w14:textId="77777777" w:rsidR="00F96DE2" w:rsidRPr="00781088" w:rsidRDefault="00F96DE2">
      <w:pPr>
        <w:rPr>
          <w:rFonts w:ascii="Arial" w:hAnsi="Arial" w:cs="Arial"/>
          <w:lang w:val="pt-PT"/>
        </w:rPr>
      </w:pPr>
    </w:p>
    <w:p w14:paraId="5DDD5FC4" w14:textId="77777777" w:rsidR="005D5EE7" w:rsidRPr="00781088" w:rsidRDefault="00640F54" w:rsidP="005D5EE7">
      <w:pPr>
        <w:rPr>
          <w:rFonts w:ascii="Arial" w:hAnsi="Arial" w:cs="Arial"/>
        </w:rPr>
      </w:pPr>
      <w:r w:rsidRPr="00781088">
        <w:rPr>
          <w:rFonts w:ascii="Arial" w:hAnsi="Arial" w:cs="Arial"/>
          <w:vertAlign w:val="superscript"/>
        </w:rPr>
        <w:t>1</w:t>
      </w:r>
      <w:r w:rsidRPr="00781088">
        <w:rPr>
          <w:rFonts w:ascii="Arial" w:hAnsi="Arial" w:cs="Arial"/>
        </w:rPr>
        <w:t xml:space="preserve">Institute of Ageing &amp; Chronic Disease, </w:t>
      </w:r>
      <w:r w:rsidRPr="00781088">
        <w:rPr>
          <w:rFonts w:ascii="Arial" w:hAnsi="Arial" w:cs="Arial"/>
          <w:vertAlign w:val="superscript"/>
        </w:rPr>
        <w:t>2</w:t>
      </w:r>
      <w:r w:rsidRPr="00781088">
        <w:rPr>
          <w:rFonts w:ascii="Arial" w:hAnsi="Arial" w:cs="Arial"/>
        </w:rPr>
        <w:t>Institute of Integrative Biology, University of Liverpool, L7 8TX, Liverpool, United Kingdom</w:t>
      </w:r>
      <w:r w:rsidR="005D5EE7" w:rsidRPr="00781088">
        <w:rPr>
          <w:rFonts w:ascii="Arial" w:hAnsi="Arial" w:cs="Arial"/>
        </w:rPr>
        <w:t xml:space="preserve">. </w:t>
      </w:r>
      <w:r w:rsidR="005D5EE7" w:rsidRPr="00781088">
        <w:rPr>
          <w:rFonts w:ascii="Arial" w:hAnsi="Arial" w:cs="Arial"/>
          <w:vertAlign w:val="superscript"/>
        </w:rPr>
        <w:t>3</w:t>
      </w:r>
      <w:r w:rsidR="005D5EE7" w:rsidRPr="00781088">
        <w:rPr>
          <w:rFonts w:ascii="Arial" w:hAnsi="Arial" w:cs="Arial"/>
        </w:rPr>
        <w:t>Division of Biomedical and Life Sciences, Lancaster University, Lancaster LA1 4YQ, United Kingdom</w:t>
      </w:r>
      <w:r w:rsidR="00AA094A" w:rsidRPr="00781088">
        <w:rPr>
          <w:rFonts w:ascii="Arial" w:hAnsi="Arial" w:cs="Arial"/>
        </w:rPr>
        <w:t>.</w:t>
      </w:r>
    </w:p>
    <w:p w14:paraId="10AFD7FE" w14:textId="77777777" w:rsidR="00377FCF" w:rsidRPr="00781088" w:rsidRDefault="00377FCF" w:rsidP="00377FCF">
      <w:pPr>
        <w:spacing w:after="200" w:line="276" w:lineRule="auto"/>
        <w:rPr>
          <w:rFonts w:ascii="Arial" w:hAnsi="Arial" w:cs="Arial"/>
          <w:b/>
        </w:rPr>
      </w:pPr>
    </w:p>
    <w:p w14:paraId="44FDF36E" w14:textId="0AE66D8E" w:rsidR="007F0CAB" w:rsidRPr="00781088" w:rsidRDefault="007F0CAB" w:rsidP="007F0CAB">
      <w:pPr>
        <w:spacing w:line="360" w:lineRule="auto"/>
        <w:rPr>
          <w:rFonts w:ascii="Arial" w:hAnsi="Arial" w:cs="Arial"/>
        </w:rPr>
      </w:pPr>
      <w:r w:rsidRPr="00781088">
        <w:rPr>
          <w:rFonts w:ascii="Arial" w:hAnsi="Arial" w:cs="Arial"/>
        </w:rPr>
        <w:t xml:space="preserve">*To whom correspondence should be addressed. </w:t>
      </w:r>
    </w:p>
    <w:p w14:paraId="5D7099BA" w14:textId="2D6F4D65" w:rsidR="007F0CAB" w:rsidRPr="00781088" w:rsidRDefault="00275896" w:rsidP="007F0CAB">
      <w:pPr>
        <w:spacing w:line="360" w:lineRule="auto"/>
        <w:rPr>
          <w:rFonts w:ascii="Arial" w:hAnsi="Arial" w:cs="Arial"/>
          <w:lang w:val="de-DE"/>
        </w:rPr>
      </w:pPr>
      <w:proofErr w:type="spellStart"/>
      <w:r w:rsidRPr="00781088">
        <w:rPr>
          <w:rFonts w:ascii="Arial" w:hAnsi="Arial" w:cs="Arial"/>
          <w:lang w:val="de-DE"/>
        </w:rPr>
        <w:t>E</w:t>
      </w:r>
      <w:r w:rsidR="00B84EB6" w:rsidRPr="00781088">
        <w:rPr>
          <w:rFonts w:ascii="Arial" w:hAnsi="Arial" w:cs="Arial"/>
          <w:lang w:val="de-DE"/>
        </w:rPr>
        <w:t>m</w:t>
      </w:r>
      <w:r w:rsidRPr="00781088">
        <w:rPr>
          <w:rFonts w:ascii="Arial" w:hAnsi="Arial" w:cs="Arial"/>
          <w:lang w:val="de-DE"/>
        </w:rPr>
        <w:t>ail</w:t>
      </w:r>
      <w:proofErr w:type="spellEnd"/>
      <w:r w:rsidR="007F0CAB" w:rsidRPr="00781088">
        <w:rPr>
          <w:rFonts w:ascii="Arial" w:hAnsi="Arial" w:cs="Arial"/>
          <w:lang w:val="de-DE"/>
        </w:rPr>
        <w:t>: alexmurray111@gmail.com; jp@senescence.info</w:t>
      </w:r>
    </w:p>
    <w:p w14:paraId="2BAF0D51" w14:textId="1B0E8022" w:rsidR="00F96DE2" w:rsidRPr="00781088" w:rsidRDefault="00F96DE2" w:rsidP="00377FCF">
      <w:pPr>
        <w:spacing w:after="200" w:line="276" w:lineRule="auto"/>
        <w:rPr>
          <w:rFonts w:ascii="Arial" w:hAnsi="Arial" w:cs="Arial"/>
          <w:b/>
          <w:lang w:val="pt-PT"/>
        </w:rPr>
      </w:pPr>
    </w:p>
    <w:p w14:paraId="759E9B4A" w14:textId="77777777" w:rsidR="00640F54" w:rsidRPr="00781088" w:rsidRDefault="00B53653" w:rsidP="00377FCF">
      <w:pPr>
        <w:spacing w:after="200" w:line="276" w:lineRule="auto"/>
        <w:rPr>
          <w:rFonts w:ascii="Arial" w:hAnsi="Arial" w:cs="Arial"/>
          <w:b/>
        </w:rPr>
      </w:pPr>
      <w:r w:rsidRPr="00781088">
        <w:rPr>
          <w:rFonts w:ascii="Arial" w:hAnsi="Arial" w:cs="Arial"/>
        </w:rPr>
        <w:t>Keywords:</w:t>
      </w:r>
      <w:r w:rsidRPr="00781088">
        <w:rPr>
          <w:rFonts w:ascii="Arial" w:hAnsi="Arial" w:cs="Arial"/>
          <w:b/>
        </w:rPr>
        <w:t xml:space="preserve"> </w:t>
      </w:r>
      <w:r w:rsidRPr="00781088">
        <w:rPr>
          <w:rFonts w:ascii="Arial" w:hAnsi="Arial" w:cs="Arial"/>
          <w:i/>
        </w:rPr>
        <w:t>Drosophila</w:t>
      </w:r>
      <w:r w:rsidRPr="00781088">
        <w:rPr>
          <w:rFonts w:ascii="Arial" w:hAnsi="Arial" w:cs="Arial"/>
        </w:rPr>
        <w:t xml:space="preserve">, larvae, permeabilization, imaging, </w:t>
      </w:r>
      <w:r w:rsidR="007F0CAB" w:rsidRPr="00781088">
        <w:rPr>
          <w:rFonts w:ascii="Arial" w:hAnsi="Arial" w:cs="Arial"/>
        </w:rPr>
        <w:t xml:space="preserve">cryobiology, </w:t>
      </w:r>
      <w:r w:rsidRPr="00781088">
        <w:rPr>
          <w:rFonts w:ascii="Arial" w:hAnsi="Arial" w:cs="Arial"/>
        </w:rPr>
        <w:t xml:space="preserve">cryopreservation, method.  </w:t>
      </w:r>
    </w:p>
    <w:p w14:paraId="60B84EEE" w14:textId="77777777" w:rsidR="00F96DE2" w:rsidRPr="00781088" w:rsidRDefault="00F96DE2" w:rsidP="005B2A39">
      <w:pPr>
        <w:rPr>
          <w:rFonts w:ascii="Arial" w:hAnsi="Arial" w:cs="Arial"/>
          <w:b/>
        </w:rPr>
      </w:pPr>
    </w:p>
    <w:p w14:paraId="19B8F3C7" w14:textId="77777777" w:rsidR="004500EB" w:rsidRPr="00781088" w:rsidRDefault="00E00232" w:rsidP="005B2A39">
      <w:pPr>
        <w:rPr>
          <w:rFonts w:ascii="Arial" w:hAnsi="Arial" w:cs="Arial"/>
          <w:b/>
        </w:rPr>
      </w:pPr>
      <w:r w:rsidRPr="00781088">
        <w:rPr>
          <w:rFonts w:ascii="Arial" w:hAnsi="Arial" w:cs="Arial"/>
          <w:b/>
        </w:rPr>
        <w:t xml:space="preserve">Abstract </w:t>
      </w:r>
    </w:p>
    <w:p w14:paraId="676CE1AC" w14:textId="77777777" w:rsidR="00377FCF" w:rsidRPr="00781088" w:rsidRDefault="00377FCF" w:rsidP="005B2A39">
      <w:pPr>
        <w:rPr>
          <w:rFonts w:ascii="Arial" w:hAnsi="Arial" w:cs="Arial"/>
          <w:b/>
        </w:rPr>
      </w:pPr>
    </w:p>
    <w:p w14:paraId="571A6F28" w14:textId="35C80D8C" w:rsidR="0072664A" w:rsidRPr="00781088" w:rsidRDefault="0072664A" w:rsidP="00145BCD">
      <w:pPr>
        <w:spacing w:line="360" w:lineRule="auto"/>
        <w:rPr>
          <w:rFonts w:ascii="Arial" w:hAnsi="Arial" w:cs="Arial"/>
        </w:rPr>
      </w:pPr>
      <w:r w:rsidRPr="00781088">
        <w:rPr>
          <w:rFonts w:ascii="Arial" w:hAnsi="Arial" w:cs="Arial"/>
        </w:rPr>
        <w:t xml:space="preserve">The larvae of </w:t>
      </w:r>
      <w:r w:rsidR="008D5A20" w:rsidRPr="00781088">
        <w:rPr>
          <w:rFonts w:ascii="Arial" w:hAnsi="Arial" w:cs="Arial"/>
          <w:i/>
        </w:rPr>
        <w:t>Drosophila</w:t>
      </w:r>
      <w:r w:rsidRPr="00781088">
        <w:rPr>
          <w:rFonts w:ascii="Arial" w:hAnsi="Arial" w:cs="Arial"/>
          <w:i/>
        </w:rPr>
        <w:t xml:space="preserve"> melanogaster </w:t>
      </w:r>
      <w:proofErr w:type="gramStart"/>
      <w:r w:rsidRPr="00781088">
        <w:rPr>
          <w:rFonts w:ascii="Arial" w:hAnsi="Arial" w:cs="Arial"/>
        </w:rPr>
        <w:t>is</w:t>
      </w:r>
      <w:proofErr w:type="gramEnd"/>
      <w:r w:rsidR="00984BC0" w:rsidRPr="00781088">
        <w:rPr>
          <w:rFonts w:ascii="Arial" w:hAnsi="Arial" w:cs="Arial"/>
        </w:rPr>
        <w:t xml:space="preserve"> a</w:t>
      </w:r>
      <w:r w:rsidRPr="00781088">
        <w:rPr>
          <w:rFonts w:ascii="Arial" w:hAnsi="Arial" w:cs="Arial"/>
        </w:rPr>
        <w:t xml:space="preserve"> model organism </w:t>
      </w:r>
      <w:r w:rsidR="007F0CAB" w:rsidRPr="00781088">
        <w:rPr>
          <w:rFonts w:ascii="Arial" w:hAnsi="Arial" w:cs="Arial"/>
        </w:rPr>
        <w:t xml:space="preserve">widely </w:t>
      </w:r>
      <w:r w:rsidRPr="00781088">
        <w:rPr>
          <w:rFonts w:ascii="Arial" w:hAnsi="Arial" w:cs="Arial"/>
        </w:rPr>
        <w:t xml:space="preserve">used to study the muscular and nervous systems. </w:t>
      </w:r>
      <w:r w:rsidR="008D5A20" w:rsidRPr="00781088">
        <w:rPr>
          <w:rFonts w:ascii="Arial" w:hAnsi="Arial" w:cs="Arial"/>
          <w:i/>
        </w:rPr>
        <w:t>Drosophila</w:t>
      </w:r>
      <w:r w:rsidRPr="00781088">
        <w:rPr>
          <w:rFonts w:ascii="Arial" w:hAnsi="Arial" w:cs="Arial"/>
        </w:rPr>
        <w:t xml:space="preserve"> larvae are surrounded by a waxy cuticle that prevents permeation by most substances. Here we develop a method to remo</w:t>
      </w:r>
      <w:r w:rsidR="00984BC0" w:rsidRPr="00781088">
        <w:rPr>
          <w:rFonts w:ascii="Arial" w:hAnsi="Arial" w:cs="Arial"/>
        </w:rPr>
        <w:t xml:space="preserve">ve this layer, rendering the larvae </w:t>
      </w:r>
      <w:r w:rsidRPr="00781088">
        <w:rPr>
          <w:rFonts w:ascii="Arial" w:hAnsi="Arial" w:cs="Arial"/>
        </w:rPr>
        <w:t xml:space="preserve">permeable to </w:t>
      </w:r>
      <w:r w:rsidR="00995893" w:rsidRPr="00781088">
        <w:rPr>
          <w:rFonts w:ascii="Arial" w:hAnsi="Arial" w:cs="Arial"/>
        </w:rPr>
        <w:t>small molecules</w:t>
      </w:r>
      <w:r w:rsidR="007F0CAB" w:rsidRPr="00781088">
        <w:rPr>
          <w:rFonts w:ascii="Arial" w:hAnsi="Arial" w:cs="Arial"/>
        </w:rPr>
        <w:t xml:space="preserve"> without causing death</w:t>
      </w:r>
      <w:r w:rsidR="00827670" w:rsidRPr="00781088">
        <w:rPr>
          <w:rFonts w:ascii="Arial" w:hAnsi="Arial" w:cs="Arial"/>
        </w:rPr>
        <w:t xml:space="preserve">, </w:t>
      </w:r>
      <w:r w:rsidR="007F0CAB" w:rsidRPr="00781088">
        <w:rPr>
          <w:rFonts w:ascii="Arial" w:hAnsi="Arial" w:cs="Arial"/>
        </w:rPr>
        <w:t>allowing larvae to develop to adulthood</w:t>
      </w:r>
      <w:r w:rsidR="005C2795" w:rsidRPr="00781088">
        <w:rPr>
          <w:rFonts w:ascii="Arial" w:hAnsi="Arial" w:cs="Arial"/>
        </w:rPr>
        <w:t xml:space="preserve"> and reproduce</w:t>
      </w:r>
      <w:r w:rsidR="00995893" w:rsidRPr="00781088">
        <w:rPr>
          <w:rFonts w:ascii="Arial" w:hAnsi="Arial" w:cs="Arial"/>
        </w:rPr>
        <w:t xml:space="preserve">. Permeability </w:t>
      </w:r>
      <w:r w:rsidR="007F0CAB" w:rsidRPr="00781088">
        <w:rPr>
          <w:rFonts w:ascii="Arial" w:hAnsi="Arial" w:cs="Arial"/>
        </w:rPr>
        <w:t xml:space="preserve">was </w:t>
      </w:r>
      <w:r w:rsidR="00995893" w:rsidRPr="00781088">
        <w:rPr>
          <w:rFonts w:ascii="Arial" w:hAnsi="Arial" w:cs="Arial"/>
        </w:rPr>
        <w:t xml:space="preserve">assessed using </w:t>
      </w:r>
      <w:r w:rsidR="00984BC0" w:rsidRPr="00781088">
        <w:rPr>
          <w:rFonts w:ascii="Arial" w:hAnsi="Arial" w:cs="Arial"/>
        </w:rPr>
        <w:t xml:space="preserve">fluorescein diacetate </w:t>
      </w:r>
      <w:r w:rsidR="00995893" w:rsidRPr="00781088">
        <w:rPr>
          <w:rFonts w:ascii="Arial" w:hAnsi="Arial" w:cs="Arial"/>
        </w:rPr>
        <w:t>dye uptake, and mortality upon exposure to toxic levels of</w:t>
      </w:r>
      <w:r w:rsidR="00F63380" w:rsidRPr="00781088">
        <w:rPr>
          <w:rFonts w:ascii="Arial" w:hAnsi="Arial" w:cs="Arial"/>
        </w:rPr>
        <w:t xml:space="preserve"> ethylene glycol</w:t>
      </w:r>
      <w:r w:rsidR="002401AE" w:rsidRPr="00781088">
        <w:rPr>
          <w:rFonts w:ascii="Arial" w:hAnsi="Arial" w:cs="Arial"/>
        </w:rPr>
        <w:t xml:space="preserve"> (EG)</w:t>
      </w:r>
      <w:r w:rsidR="00F63380" w:rsidRPr="00781088">
        <w:rPr>
          <w:rFonts w:ascii="Arial" w:hAnsi="Arial" w:cs="Arial"/>
        </w:rPr>
        <w:t xml:space="preserve"> and</w:t>
      </w:r>
      <w:r w:rsidR="002401AE" w:rsidRPr="00781088">
        <w:rPr>
          <w:rFonts w:ascii="Arial" w:hAnsi="Arial" w:cs="Arial"/>
        </w:rPr>
        <w:t xml:space="preserve"> Dimethyl sulfoxide</w:t>
      </w:r>
      <w:r w:rsidR="00F63380" w:rsidRPr="00781088">
        <w:rPr>
          <w:rFonts w:ascii="Arial" w:hAnsi="Arial" w:cs="Arial"/>
        </w:rPr>
        <w:t xml:space="preserve"> </w:t>
      </w:r>
      <w:r w:rsidR="002401AE" w:rsidRPr="00781088">
        <w:rPr>
          <w:rFonts w:ascii="Arial" w:hAnsi="Arial" w:cs="Arial"/>
        </w:rPr>
        <w:t>(</w:t>
      </w:r>
      <w:r w:rsidR="00F63380" w:rsidRPr="00781088">
        <w:rPr>
          <w:rFonts w:ascii="Arial" w:hAnsi="Arial" w:cs="Arial"/>
        </w:rPr>
        <w:t>DMSO</w:t>
      </w:r>
      <w:r w:rsidR="002401AE" w:rsidRPr="00781088">
        <w:rPr>
          <w:rFonts w:ascii="Arial" w:hAnsi="Arial" w:cs="Arial"/>
        </w:rPr>
        <w:t>)</w:t>
      </w:r>
      <w:r w:rsidR="00995893" w:rsidRPr="00781088">
        <w:rPr>
          <w:rFonts w:ascii="Arial" w:hAnsi="Arial" w:cs="Arial"/>
        </w:rPr>
        <w:t xml:space="preserve">. </w:t>
      </w:r>
      <w:r w:rsidR="00145BCD" w:rsidRPr="00781088">
        <w:rPr>
          <w:rFonts w:ascii="Arial" w:hAnsi="Arial" w:cs="Arial"/>
        </w:rPr>
        <w:t>P</w:t>
      </w:r>
      <w:r w:rsidRPr="00781088">
        <w:rPr>
          <w:rFonts w:ascii="Arial" w:hAnsi="Arial" w:cs="Arial"/>
        </w:rPr>
        <w:t xml:space="preserve">otential uses for </w:t>
      </w:r>
      <w:r w:rsidR="00995893" w:rsidRPr="00781088">
        <w:rPr>
          <w:rFonts w:ascii="Arial" w:hAnsi="Arial" w:cs="Arial"/>
        </w:rPr>
        <w:t xml:space="preserve">this </w:t>
      </w:r>
      <w:r w:rsidRPr="00781088">
        <w:rPr>
          <w:rFonts w:ascii="Arial" w:hAnsi="Arial" w:cs="Arial"/>
        </w:rPr>
        <w:t xml:space="preserve">method include drug delivery, toxicity assays, cryopreservation, staining, and fixation. </w:t>
      </w:r>
    </w:p>
    <w:p w14:paraId="2C272C0C" w14:textId="77777777" w:rsidR="00377FCF" w:rsidRPr="00781088" w:rsidRDefault="00377FCF" w:rsidP="005B2A39">
      <w:pPr>
        <w:rPr>
          <w:rFonts w:ascii="Arial" w:hAnsi="Arial" w:cs="Arial"/>
          <w:b/>
        </w:rPr>
      </w:pPr>
    </w:p>
    <w:p w14:paraId="75D18C04" w14:textId="77777777" w:rsidR="00F96DE2" w:rsidRPr="00781088" w:rsidRDefault="00F96DE2" w:rsidP="005B2A39">
      <w:pPr>
        <w:rPr>
          <w:rFonts w:ascii="Arial" w:hAnsi="Arial" w:cs="Arial"/>
          <w:b/>
        </w:rPr>
      </w:pPr>
    </w:p>
    <w:p w14:paraId="02F5767C" w14:textId="77777777" w:rsidR="00F96DE2" w:rsidRPr="00781088" w:rsidRDefault="00F96DE2" w:rsidP="005B2A39">
      <w:pPr>
        <w:rPr>
          <w:rFonts w:ascii="Arial" w:hAnsi="Arial" w:cs="Arial"/>
          <w:b/>
        </w:rPr>
      </w:pPr>
    </w:p>
    <w:p w14:paraId="1DCF1E6F" w14:textId="77777777" w:rsidR="00F96DE2" w:rsidRPr="00781088" w:rsidRDefault="00F96DE2" w:rsidP="005B2A39">
      <w:pPr>
        <w:rPr>
          <w:rFonts w:ascii="Arial" w:hAnsi="Arial" w:cs="Arial"/>
          <w:b/>
        </w:rPr>
      </w:pPr>
    </w:p>
    <w:p w14:paraId="2DCF4253" w14:textId="77777777" w:rsidR="00F96DE2" w:rsidRPr="00781088" w:rsidRDefault="00F96DE2" w:rsidP="005B2A39">
      <w:pPr>
        <w:rPr>
          <w:rFonts w:ascii="Arial" w:hAnsi="Arial" w:cs="Arial"/>
          <w:b/>
        </w:rPr>
      </w:pPr>
    </w:p>
    <w:p w14:paraId="033024E6" w14:textId="77777777" w:rsidR="00F96DE2" w:rsidRPr="00781088" w:rsidRDefault="00F96DE2" w:rsidP="005B2A39">
      <w:pPr>
        <w:rPr>
          <w:rFonts w:ascii="Arial" w:hAnsi="Arial" w:cs="Arial"/>
          <w:b/>
        </w:rPr>
      </w:pPr>
    </w:p>
    <w:p w14:paraId="69044E9D" w14:textId="77777777" w:rsidR="00F96DE2" w:rsidRPr="00781088" w:rsidRDefault="00F96DE2" w:rsidP="005B2A39">
      <w:pPr>
        <w:rPr>
          <w:rFonts w:ascii="Arial" w:hAnsi="Arial" w:cs="Arial"/>
          <w:b/>
        </w:rPr>
      </w:pPr>
    </w:p>
    <w:p w14:paraId="6548CCAE" w14:textId="77777777" w:rsidR="00F96DE2" w:rsidRPr="00781088" w:rsidRDefault="00F96DE2" w:rsidP="005B2A39">
      <w:pPr>
        <w:rPr>
          <w:rFonts w:ascii="Arial" w:hAnsi="Arial" w:cs="Arial"/>
          <w:b/>
        </w:rPr>
      </w:pPr>
    </w:p>
    <w:p w14:paraId="34E1126B" w14:textId="77777777" w:rsidR="00F96DE2" w:rsidRPr="00781088" w:rsidRDefault="00F96DE2" w:rsidP="005B2A39">
      <w:pPr>
        <w:rPr>
          <w:rFonts w:ascii="Arial" w:hAnsi="Arial" w:cs="Arial"/>
          <w:b/>
        </w:rPr>
      </w:pPr>
    </w:p>
    <w:p w14:paraId="398C593B" w14:textId="77777777" w:rsidR="00F96DE2" w:rsidRPr="00781088" w:rsidRDefault="00F96DE2" w:rsidP="005B2A39">
      <w:pPr>
        <w:rPr>
          <w:rFonts w:ascii="Arial" w:hAnsi="Arial" w:cs="Arial"/>
          <w:b/>
        </w:rPr>
      </w:pPr>
    </w:p>
    <w:p w14:paraId="5847F56A" w14:textId="77777777" w:rsidR="00F96DE2" w:rsidRPr="00781088" w:rsidRDefault="00F96DE2" w:rsidP="005B2A39">
      <w:pPr>
        <w:rPr>
          <w:rFonts w:ascii="Arial" w:hAnsi="Arial" w:cs="Arial"/>
          <w:b/>
        </w:rPr>
      </w:pPr>
    </w:p>
    <w:p w14:paraId="5B9EBA33" w14:textId="77777777" w:rsidR="00F96DE2" w:rsidRPr="00781088" w:rsidRDefault="00F96DE2" w:rsidP="005B2A39">
      <w:pPr>
        <w:rPr>
          <w:rFonts w:ascii="Arial" w:hAnsi="Arial" w:cs="Arial"/>
          <w:b/>
        </w:rPr>
      </w:pPr>
    </w:p>
    <w:p w14:paraId="735A166F" w14:textId="77777777" w:rsidR="00F96DE2" w:rsidRPr="00781088" w:rsidRDefault="00F96DE2" w:rsidP="005B2A39">
      <w:pPr>
        <w:rPr>
          <w:rFonts w:ascii="Arial" w:hAnsi="Arial" w:cs="Arial"/>
          <w:b/>
        </w:rPr>
      </w:pPr>
    </w:p>
    <w:p w14:paraId="257C10E0" w14:textId="77777777" w:rsidR="00050A0D" w:rsidRPr="00781088" w:rsidRDefault="00050A0D" w:rsidP="005B2A39">
      <w:pPr>
        <w:rPr>
          <w:rFonts w:ascii="Arial" w:hAnsi="Arial" w:cs="Arial"/>
          <w:b/>
        </w:rPr>
      </w:pPr>
    </w:p>
    <w:p w14:paraId="2D785E2C" w14:textId="77777777" w:rsidR="00827670" w:rsidRPr="00781088" w:rsidRDefault="00827670" w:rsidP="005B2A39">
      <w:pPr>
        <w:rPr>
          <w:rFonts w:ascii="Arial" w:hAnsi="Arial" w:cs="Arial"/>
          <w:b/>
        </w:rPr>
      </w:pPr>
    </w:p>
    <w:p w14:paraId="06B3ADC9" w14:textId="77777777" w:rsidR="00827670" w:rsidRPr="00781088" w:rsidRDefault="00827670" w:rsidP="005B2A39">
      <w:pPr>
        <w:rPr>
          <w:rFonts w:ascii="Arial" w:hAnsi="Arial" w:cs="Arial"/>
          <w:b/>
        </w:rPr>
      </w:pPr>
    </w:p>
    <w:p w14:paraId="1B5C0C39" w14:textId="7DC19665" w:rsidR="005B2A39" w:rsidRPr="00781088" w:rsidRDefault="00E00232" w:rsidP="005B2A39">
      <w:pPr>
        <w:rPr>
          <w:rFonts w:ascii="Arial" w:hAnsi="Arial" w:cs="Arial"/>
          <w:b/>
        </w:rPr>
      </w:pPr>
      <w:r w:rsidRPr="00781088">
        <w:rPr>
          <w:rFonts w:ascii="Arial" w:hAnsi="Arial" w:cs="Arial"/>
          <w:b/>
        </w:rPr>
        <w:lastRenderedPageBreak/>
        <w:t>Introduction</w:t>
      </w:r>
    </w:p>
    <w:p w14:paraId="354D9FA7" w14:textId="77777777" w:rsidR="00377FCF" w:rsidRPr="00781088" w:rsidRDefault="00377FCF" w:rsidP="005B2A39">
      <w:pPr>
        <w:rPr>
          <w:rFonts w:ascii="Arial" w:hAnsi="Arial" w:cs="Arial"/>
          <w:b/>
        </w:rPr>
      </w:pPr>
    </w:p>
    <w:p w14:paraId="7DF2A54D" w14:textId="0C36E12F" w:rsidR="00C01F17" w:rsidRPr="00781088" w:rsidRDefault="005B2A39" w:rsidP="00E6386F">
      <w:pPr>
        <w:spacing w:line="360" w:lineRule="auto"/>
        <w:rPr>
          <w:rFonts w:ascii="Arial" w:hAnsi="Arial" w:cs="Arial"/>
        </w:rPr>
      </w:pPr>
      <w:r w:rsidRPr="00781088">
        <w:rPr>
          <w:rFonts w:ascii="Arial" w:hAnsi="Arial" w:cs="Arial"/>
        </w:rPr>
        <w:t xml:space="preserve">The common fruit fly </w:t>
      </w:r>
      <w:r w:rsidR="008D5A20" w:rsidRPr="00781088">
        <w:rPr>
          <w:rFonts w:ascii="Arial" w:hAnsi="Arial" w:cs="Arial"/>
          <w:i/>
        </w:rPr>
        <w:t>Drosophila</w:t>
      </w:r>
      <w:r w:rsidRPr="00781088">
        <w:rPr>
          <w:rFonts w:ascii="Arial" w:hAnsi="Arial" w:cs="Arial"/>
          <w:i/>
        </w:rPr>
        <w:t xml:space="preserve"> melanogaster</w:t>
      </w:r>
      <w:r w:rsidRPr="00781088">
        <w:rPr>
          <w:rFonts w:ascii="Arial" w:hAnsi="Arial" w:cs="Arial"/>
        </w:rPr>
        <w:t xml:space="preserve"> is a widely used model organism, favoured for its low cost, short generation time and extensively studied genome. </w:t>
      </w:r>
      <w:r w:rsidR="003B64E2" w:rsidRPr="00781088">
        <w:rPr>
          <w:rFonts w:ascii="Arial" w:hAnsi="Arial" w:cs="Arial"/>
        </w:rPr>
        <w:t>Its</w:t>
      </w:r>
      <w:r w:rsidRPr="00781088">
        <w:rPr>
          <w:rFonts w:ascii="Arial" w:hAnsi="Arial" w:cs="Arial"/>
        </w:rPr>
        <w:t xml:space="preserve"> larvae </w:t>
      </w:r>
      <w:r w:rsidR="00984BC0" w:rsidRPr="00781088">
        <w:rPr>
          <w:rFonts w:ascii="Arial" w:hAnsi="Arial" w:cs="Arial"/>
        </w:rPr>
        <w:t xml:space="preserve">have multiple uses, </w:t>
      </w:r>
      <w:r w:rsidR="00E02321" w:rsidRPr="00781088">
        <w:rPr>
          <w:rFonts w:ascii="Arial" w:hAnsi="Arial" w:cs="Arial"/>
        </w:rPr>
        <w:t>including</w:t>
      </w:r>
      <w:r w:rsidR="00995893" w:rsidRPr="00781088">
        <w:rPr>
          <w:rFonts w:ascii="Arial" w:hAnsi="Arial" w:cs="Arial"/>
        </w:rPr>
        <w:t xml:space="preserve"> </w:t>
      </w:r>
      <w:r w:rsidR="00984BC0" w:rsidRPr="00781088">
        <w:rPr>
          <w:rFonts w:ascii="Arial" w:hAnsi="Arial" w:cs="Arial"/>
        </w:rPr>
        <w:t xml:space="preserve">the study of </w:t>
      </w:r>
      <w:r w:rsidR="00995893" w:rsidRPr="00781088">
        <w:rPr>
          <w:rFonts w:ascii="Arial" w:hAnsi="Arial" w:cs="Arial"/>
        </w:rPr>
        <w:t>inflammation</w:t>
      </w:r>
      <w:r w:rsidR="00984BC0" w:rsidRPr="00781088">
        <w:rPr>
          <w:rFonts w:ascii="Arial" w:hAnsi="Arial" w:cs="Arial"/>
        </w:rPr>
        <w:t xml:space="preserve"> </w:t>
      </w:r>
      <w:r w:rsidR="0039107A" w:rsidRPr="00781088">
        <w:rPr>
          <w:rFonts w:ascii="Arial" w:hAnsi="Arial" w:cs="Arial"/>
        </w:rPr>
        <w:fldChar w:fldCharType="begin" w:fldLock="1"/>
      </w:r>
      <w:r w:rsidR="00ED556C" w:rsidRPr="00781088">
        <w:rPr>
          <w:rFonts w:ascii="Arial" w:hAnsi="Arial" w:cs="Arial"/>
        </w:rPr>
        <w:instrText>ADDIN CSL_CITATION {"citationItems":[{"id":"ITEM-1","itemData":{"DOI":"10.1007/978-1-62703-505-7_26","ISSN":"1940-6029","PMID":"24029952","abstract":"This methods chapter describes two methods for creating epithelial wounds in Drosophila larvae: pinch and puncture wounding. It also covers protocols for visualizing epithelial wounds, either in a dissected whole mount preparation or, using transgenic reporter larvae, in a live whole mount preparation. Finally, useful transgenic lines for live genetic screening of genes required for wound closure or inflammation are described.","author":[{"dropping-particle":"","family":"Burra","given":"Sirisha","non-dropping-particle":"","parse-names":false,"suffix":""},{"dropping-particle":"","family":"Wang","given":"Yan","non-dropping-particle":"","parse-names":false,"suffix":""},{"dropping-particle":"","family":"Brock","given":"Amanda R","non-dropping-particle":"","parse-names":false,"suffix":""},{"dropping-particle":"","family":"Galko","given":"Michael J","non-dropping-particle":"","parse-names":false,"suffix":""}],"container-title":"Methods in molecular biology (Clifton, N.J.)","id":"ITEM-1","issued":{"date-parts":[["2013"]]},"page":"449-61","publisher":"NIH Public Access","title":"Using Drosophila larvae to study epidermal wound closure and inflammation.","type":"article-journal","volume":"1037"},"uris":["http://www.mendeley.com/documents/?uuid=b77b7126-3f54-38cd-8bd6-1f738b58747a"]}],"mendeley":{"formattedCitation":"(Burra &lt;i&gt;et al.&lt;/i&gt;, 2013)","plainTextFormattedCitation":"(Burra et al., 2013)","previouslyFormattedCitation":"(Burra &lt;i&gt;et al.&lt;/i&gt;, 2013)"},"properties":{"noteIndex":0},"schema":"https://github.com/citation-style-language/schema/raw/master/csl-citation.json"}</w:instrText>
      </w:r>
      <w:r w:rsidR="0039107A" w:rsidRPr="00781088">
        <w:rPr>
          <w:rFonts w:ascii="Arial" w:hAnsi="Arial" w:cs="Arial"/>
        </w:rPr>
        <w:fldChar w:fldCharType="separate"/>
      </w:r>
      <w:r w:rsidR="00E02321" w:rsidRPr="00781088">
        <w:rPr>
          <w:rFonts w:ascii="Arial" w:hAnsi="Arial" w:cs="Arial"/>
          <w:noProof/>
        </w:rPr>
        <w:t xml:space="preserve">(Burra </w:t>
      </w:r>
      <w:r w:rsidR="00E02321" w:rsidRPr="00781088">
        <w:rPr>
          <w:rFonts w:ascii="Arial" w:hAnsi="Arial" w:cs="Arial"/>
          <w:i/>
          <w:noProof/>
        </w:rPr>
        <w:t>et al.</w:t>
      </w:r>
      <w:r w:rsidR="00E02321" w:rsidRPr="00781088">
        <w:rPr>
          <w:rFonts w:ascii="Arial" w:hAnsi="Arial" w:cs="Arial"/>
          <w:noProof/>
        </w:rPr>
        <w:t>, 2013)</w:t>
      </w:r>
      <w:r w:rsidR="0039107A" w:rsidRPr="00781088">
        <w:rPr>
          <w:rFonts w:ascii="Arial" w:hAnsi="Arial" w:cs="Arial"/>
        </w:rPr>
        <w:fldChar w:fldCharType="end"/>
      </w:r>
      <w:r w:rsidR="00984BC0" w:rsidRPr="00781088">
        <w:rPr>
          <w:rFonts w:ascii="Arial" w:hAnsi="Arial" w:cs="Arial"/>
        </w:rPr>
        <w:t>,</w:t>
      </w:r>
      <w:r w:rsidR="00E02321" w:rsidRPr="00781088">
        <w:rPr>
          <w:rFonts w:ascii="Arial" w:hAnsi="Arial" w:cs="Arial"/>
        </w:rPr>
        <w:t xml:space="preserve"> </w:t>
      </w:r>
      <w:r w:rsidR="00C01F17" w:rsidRPr="00781088">
        <w:rPr>
          <w:rFonts w:ascii="Arial" w:hAnsi="Arial" w:cs="Arial"/>
        </w:rPr>
        <w:t>cancer biology</w:t>
      </w:r>
      <w:r w:rsidR="00E02321" w:rsidRPr="00781088">
        <w:rPr>
          <w:rFonts w:ascii="Arial" w:hAnsi="Arial" w:cs="Arial"/>
        </w:rPr>
        <w:t xml:space="preserve"> </w:t>
      </w:r>
      <w:r w:rsidR="0039107A" w:rsidRPr="00781088">
        <w:rPr>
          <w:rFonts w:ascii="Arial" w:hAnsi="Arial" w:cs="Arial"/>
        </w:rPr>
        <w:fldChar w:fldCharType="begin" w:fldLock="1"/>
      </w:r>
      <w:r w:rsidR="00ED556C" w:rsidRPr="00781088">
        <w:rPr>
          <w:rFonts w:ascii="Arial" w:hAnsi="Arial" w:cs="Arial"/>
        </w:rPr>
        <w:instrText>ADDIN CSL_CITATION {"citationItems":[{"id":"ITEM-1","itemData":{"DOI":"10.1242/dmm.006908","ISSN":"1754-8411","PMID":"21979943","abstract":"Conservation of major signaling pathways between humans and flies has made Drosophila a useful model organism for cancer research. Our understanding of the mechanisms regulating cell growth, differentiation and development has been considerably advanced by studies in Drosophila. Several recent high profile studies have examined the processes constraining the metastatic growth of tumor cells in fruit fly models. Cell invasion can be studied in the context of an in vivo setting in flies, enabling the genetic requirements of the microenvironment of tumor cells undergoing metastasis to be analyzed. This Perspective discusses the strengths and limitations of Drosophila models of cancer invasion and the unique tools that have enabled these studies. It also highlights several recent reports that together make a strong case for Drosophila as a system with the potential for both testing novel concepts in tumor progression and cell invasion, and for uncovering players in metastasis.","author":[{"dropping-particle":"","family":"Miles","given":"Wayne O","non-dropping-particle":"","parse-names":false,"suffix":""},{"dropping-particle":"","family":"Dyson","given":"Nicholas J","non-dropping-particle":"","parse-names":false,"suffix":""},{"dropping-particle":"","family":"Walker","given":"James A","non-dropping-particle":"","parse-names":false,"suffix":""}],"container-title":"Disease models &amp; mechanisms","id":"ITEM-1","issue":"6","issued":{"date-parts":[["2011","11"]]},"page":"753-61","publisher":"Company of Biologists","title":"Modeling tumor invasion and metastasis in Drosophila.","type":"article-journal","volume":"4"},"uris":["http://www.mendeley.com/documents/?uuid=45f7ded9-84cc-3822-81e3-ec908cf5c592"]}],"mendeley":{"formattedCitation":"(Miles, Dyson and Walker, 2011)","plainTextFormattedCitation":"(Miles, Dyson and Walker, 2011)","previouslyFormattedCitation":"(Miles, Dyson and Walker, 2011)"},"properties":{"noteIndex":0},"schema":"https://github.com/citation-style-language/schema/raw/master/csl-citation.json"}</w:instrText>
      </w:r>
      <w:r w:rsidR="0039107A" w:rsidRPr="00781088">
        <w:rPr>
          <w:rFonts w:ascii="Arial" w:hAnsi="Arial" w:cs="Arial"/>
        </w:rPr>
        <w:fldChar w:fldCharType="separate"/>
      </w:r>
      <w:r w:rsidR="00E02321" w:rsidRPr="00781088">
        <w:rPr>
          <w:rFonts w:ascii="Arial" w:hAnsi="Arial" w:cs="Arial"/>
          <w:noProof/>
        </w:rPr>
        <w:t>(Miles, Dyson and Walker, 2011)</w:t>
      </w:r>
      <w:r w:rsidR="0039107A" w:rsidRPr="00781088">
        <w:rPr>
          <w:rFonts w:ascii="Arial" w:hAnsi="Arial" w:cs="Arial"/>
        </w:rPr>
        <w:fldChar w:fldCharType="end"/>
      </w:r>
      <w:r w:rsidR="00ED556C" w:rsidRPr="00781088">
        <w:rPr>
          <w:rFonts w:ascii="Arial" w:hAnsi="Arial" w:cs="Arial"/>
        </w:rPr>
        <w:t>,</w:t>
      </w:r>
      <w:r w:rsidR="00E02321" w:rsidRPr="00781088">
        <w:rPr>
          <w:rFonts w:ascii="Arial" w:hAnsi="Arial" w:cs="Arial"/>
        </w:rPr>
        <w:t xml:space="preserve"> </w:t>
      </w:r>
      <w:r w:rsidR="0039107A" w:rsidRPr="00781088">
        <w:rPr>
          <w:rFonts w:ascii="Arial" w:hAnsi="Arial" w:cs="Arial"/>
        </w:rPr>
        <w:fldChar w:fldCharType="begin" w:fldLock="1"/>
      </w:r>
      <w:r w:rsidR="003261DB" w:rsidRPr="00781088">
        <w:rPr>
          <w:rFonts w:ascii="Arial" w:hAnsi="Arial" w:cs="Arial"/>
        </w:rPr>
        <w:instrText>ADDIN CSL_CITATION {"citationItems":[{"id":"ITEM-1","itemData":{"DOI":"10.1159/000370155","ISSN":"2296-4681","PMID":"27172095","abstract":"Drosophila has made many contributions to our understanding of cancer genes and mechanisms that have subsequently been validated in mammals. Despite anatomical differences between fly and human eyes, flies offer a tractable genetic model in which to dissect the functional importance of genetic lesions found to be affected in human ocular tumors. Here, we discuss different approaches for using Drosophila as a model for ocular cancer and how studies on ocular cancer genes in flies have begun to reveal potential strategies for therapeutic intervention. We also discuss recent developments in the use of Drosophila for drug discovery, which is coming to the fore as Drosophila models are becoming tailored to study tumor types found in the clinic.","author":[{"dropping-particle":"","family":"Bennett","given":"Daimark","non-dropping-particle":"","parse-names":false,"suffix":""},{"dropping-particle":"","family":"Lyulcheva","given":"Ekaterina","non-dropping-particle":"","parse-names":false,"suffix":""},{"dropping-particle":"","family":"Cobbe","given":"Neville","non-dropping-particle":"","parse-names":false,"suffix":""}],"container-title":"Ocular oncology and pathology","id":"ITEM-1","issue":"3","issued":{"date-parts":[["2015","4"]]},"page":"190-9","publisher":"Karger Publishers","title":"Drosophila as a Potential Model for Ocular Tumors.","type":"article-journal","volume":"1"},"uris":["http://www.mendeley.com/documents/?uuid=44a56fbc-4f6f-3de3-baaf-bd9f2e6dd12c"]}],"mendeley":{"formattedCitation":"(Bennett, Lyulcheva and Cobbe, 2015)","plainTextFormattedCitation":"(Bennett, Lyulcheva and Cobbe, 2015)","previouslyFormattedCitation":"(Bennett, Lyulcheva and Cobbe, 2015)"},"properties":{"noteIndex":0},"schema":"https://github.com/citation-style-language/schema/raw/master/csl-citation.json"}</w:instrText>
      </w:r>
      <w:r w:rsidR="0039107A" w:rsidRPr="00781088">
        <w:rPr>
          <w:rFonts w:ascii="Arial" w:hAnsi="Arial" w:cs="Arial"/>
        </w:rPr>
        <w:fldChar w:fldCharType="separate"/>
      </w:r>
      <w:r w:rsidR="00ED556C" w:rsidRPr="00781088">
        <w:rPr>
          <w:rFonts w:ascii="Arial" w:hAnsi="Arial" w:cs="Arial"/>
          <w:noProof/>
        </w:rPr>
        <w:t>(Bennett, Lyulcheva and Cobbe, 2015)</w:t>
      </w:r>
      <w:r w:rsidR="0039107A" w:rsidRPr="00781088">
        <w:rPr>
          <w:rFonts w:ascii="Arial" w:hAnsi="Arial" w:cs="Arial"/>
        </w:rPr>
        <w:fldChar w:fldCharType="end"/>
      </w:r>
      <w:r w:rsidR="00ED556C" w:rsidRPr="00781088">
        <w:rPr>
          <w:rFonts w:ascii="Arial" w:hAnsi="Arial" w:cs="Arial"/>
        </w:rPr>
        <w:t xml:space="preserve"> </w:t>
      </w:r>
      <w:r w:rsidR="00C01F17" w:rsidRPr="00781088">
        <w:rPr>
          <w:rFonts w:ascii="Arial" w:hAnsi="Arial" w:cs="Arial"/>
        </w:rPr>
        <w:t>and drug discovery</w:t>
      </w:r>
      <w:r w:rsidR="00E02321" w:rsidRPr="00781088">
        <w:rPr>
          <w:rFonts w:ascii="Arial" w:hAnsi="Arial" w:cs="Arial"/>
        </w:rPr>
        <w:t xml:space="preserve"> </w:t>
      </w:r>
      <w:r w:rsidR="0039107A" w:rsidRPr="00781088">
        <w:rPr>
          <w:rFonts w:ascii="Arial" w:hAnsi="Arial" w:cs="Arial"/>
        </w:rPr>
        <w:fldChar w:fldCharType="begin" w:fldLock="1"/>
      </w:r>
      <w:r w:rsidR="00ED556C" w:rsidRPr="00781088">
        <w:rPr>
          <w:rFonts w:ascii="Arial" w:hAnsi="Arial" w:cs="Arial"/>
        </w:rPr>
        <w:instrText>ADDIN CSL_CITATION {"citationItems":[{"id":"ITEM-1","itemData":{"DOI":"10.1242/dmm.009985","ISSN":"1754-8411","PMID":"22996645","abstract":"Anti-cancer drug development involves enormous expenditure and risk. For rapid and economical identification of novel, bioavailable anti-tumour chemicals, the use of appropriate in vivo tumour models suitable for large-scale screening is key. Using a Drosophila Ras-driven tumour model, we demonstrate that tumour overgrowth can be curtailed by feeding larvae with chemicals that have the in vivo pharmacokinetics essential for drug development and known efficacy against human tumour cells. We then develop an in vivo 96-well plate chemical screening platform to carry out large-scale chemical screening with the tumour model. In a proof-of-principle pilot screen of 2000 compounds, we identify the glutamine analogue, acivicin, a chemical with known activity against human tumour cells, as a potent and specific inhibitor of Drosophila tumour formation. RNAi-mediated knockdown of candidate acivicin target genes implicates an enzyme involved in pyrimidine biosynthesis, CTP synthase, as a possible crucial target of acivicin-mediated inhibition. Thus, the pilot screen has revealed that Drosophila tumours are glutamine-dependent, which is an emerging feature of many human cancers, and has validated the platform as a powerful and economical tool for in vivo chemical screening. The platform can also be adapted for use with other disease models, thus offering widespread applications in drug development.","author":[{"dropping-particle":"","family":"Willoughby","given":"Lee F","non-dropping-particle":"","parse-names":false,"suffix":""},{"dropping-particle":"","family":"Schlosser","given":"Tanja","non-dropping-particle":"","parse-names":false,"suffix":""},{"dropping-particle":"","family":"Manning","given":"Samuel A","non-dropping-particle":"","parse-names":false,"suffix":""},{"dropping-particle":"","family":"Parisot","given":"John P","non-dropping-particle":"","parse-names":false,"suffix":""},{"dropping-particle":"","family":"Street","given":"Ian P","non-dropping-particle":"","parse-names":false,"suffix":""},{"dropping-particle":"","family":"Richardson","given":"Helena E","non-dropping-particle":"","parse-names":false,"suffix":""},{"dropping-particle":"","family":"Humbert","given":"Patrick O","non-dropping-particle":"","parse-names":false,"suffix":""},{"dropping-particle":"","family":"Brumby","given":"Anthony M","non-dropping-particle":"","parse-names":false,"suffix":""}],"container-title":"Disease models &amp; mechanisms","id":"ITEM-1","issue":"2","issued":{"date-parts":[["2013","3","1"]]},"page":"521-9","publisher":"The Company of Biologists Ltd","title":"An in vivo large-scale chemical screening platform using Drosophila for anti-cancer drug discovery.","type":"article-journal","volume":"6"},"uris":["http://www.mendeley.com/documents/?uuid=de4f09a4-295b-3b18-9bf4-656fbf44b4c9"]}],"mendeley":{"formattedCitation":"(Willoughby &lt;i&gt;et al.&lt;/i&gt;, 2013)","plainTextFormattedCitation":"(Willoughby et al., 2013)","previouslyFormattedCitation":"(Willoughby &lt;i&gt;et al.&lt;/i&gt;, 2013)"},"properties":{"noteIndex":0},"schema":"https://github.com/citation-style-language/schema/raw/master/csl-citation.json"}</w:instrText>
      </w:r>
      <w:r w:rsidR="0039107A" w:rsidRPr="00781088">
        <w:rPr>
          <w:rFonts w:ascii="Arial" w:hAnsi="Arial" w:cs="Arial"/>
        </w:rPr>
        <w:fldChar w:fldCharType="separate"/>
      </w:r>
      <w:r w:rsidR="00E02321" w:rsidRPr="00781088">
        <w:rPr>
          <w:rFonts w:ascii="Arial" w:hAnsi="Arial" w:cs="Arial"/>
          <w:noProof/>
        </w:rPr>
        <w:t xml:space="preserve">(Willoughby </w:t>
      </w:r>
      <w:r w:rsidR="00E02321" w:rsidRPr="00781088">
        <w:rPr>
          <w:rFonts w:ascii="Arial" w:hAnsi="Arial" w:cs="Arial"/>
          <w:i/>
          <w:noProof/>
        </w:rPr>
        <w:t>et al.</w:t>
      </w:r>
      <w:r w:rsidR="00E02321" w:rsidRPr="00781088">
        <w:rPr>
          <w:rFonts w:ascii="Arial" w:hAnsi="Arial" w:cs="Arial"/>
          <w:noProof/>
        </w:rPr>
        <w:t>, 2013)</w:t>
      </w:r>
      <w:r w:rsidR="0039107A" w:rsidRPr="00781088">
        <w:rPr>
          <w:rFonts w:ascii="Arial" w:hAnsi="Arial" w:cs="Arial"/>
        </w:rPr>
        <w:fldChar w:fldCharType="end"/>
      </w:r>
      <w:r w:rsidR="00C01F17" w:rsidRPr="00781088">
        <w:rPr>
          <w:rFonts w:ascii="Arial" w:hAnsi="Arial" w:cs="Arial"/>
        </w:rPr>
        <w:t xml:space="preserve">. </w:t>
      </w:r>
      <w:r w:rsidR="002C74AE" w:rsidRPr="00781088">
        <w:rPr>
          <w:rFonts w:ascii="Arial" w:hAnsi="Arial" w:cs="Arial"/>
        </w:rPr>
        <w:t xml:space="preserve">Advantages of using </w:t>
      </w:r>
      <w:r w:rsidR="008D5A20" w:rsidRPr="00781088">
        <w:rPr>
          <w:rFonts w:ascii="Arial" w:hAnsi="Arial" w:cs="Arial"/>
          <w:i/>
        </w:rPr>
        <w:t>Drosophila</w:t>
      </w:r>
      <w:r w:rsidR="002C74AE" w:rsidRPr="00781088">
        <w:rPr>
          <w:rFonts w:ascii="Arial" w:hAnsi="Arial" w:cs="Arial"/>
          <w:i/>
        </w:rPr>
        <w:t xml:space="preserve"> </w:t>
      </w:r>
      <w:r w:rsidR="002C74AE" w:rsidRPr="00781088">
        <w:rPr>
          <w:rFonts w:ascii="Arial" w:hAnsi="Arial" w:cs="Arial"/>
        </w:rPr>
        <w:t>larvae include the ability to visualise the larvae’s developing muscu</w:t>
      </w:r>
      <w:r w:rsidR="00984BC0" w:rsidRPr="00781088">
        <w:rPr>
          <w:rFonts w:ascii="Arial" w:hAnsi="Arial" w:cs="Arial"/>
        </w:rPr>
        <w:t xml:space="preserve">lar </w:t>
      </w:r>
      <w:r w:rsidR="002C74AE" w:rsidRPr="00781088">
        <w:rPr>
          <w:rFonts w:ascii="Arial" w:hAnsi="Arial" w:cs="Arial"/>
        </w:rPr>
        <w:t>and nervous systems</w:t>
      </w:r>
      <w:r w:rsidR="00E02321" w:rsidRPr="00781088">
        <w:rPr>
          <w:rFonts w:ascii="Arial" w:hAnsi="Arial" w:cs="Arial"/>
        </w:rPr>
        <w:t xml:space="preserve"> using florescent microscopy, which is possible because the larvae are translucent</w:t>
      </w:r>
      <w:r w:rsidR="005F0F90" w:rsidRPr="00781088">
        <w:rPr>
          <w:rFonts w:ascii="Arial" w:hAnsi="Arial" w:cs="Arial"/>
        </w:rPr>
        <w:t xml:space="preserve"> </w:t>
      </w:r>
      <w:r w:rsidR="0039107A" w:rsidRPr="00781088">
        <w:rPr>
          <w:rFonts w:ascii="Arial" w:hAnsi="Arial" w:cs="Arial"/>
        </w:rPr>
        <w:fldChar w:fldCharType="begin" w:fldLock="1"/>
      </w:r>
      <w:r w:rsidR="00ED556C" w:rsidRPr="00781088">
        <w:rPr>
          <w:rFonts w:ascii="Arial" w:hAnsi="Arial" w:cs="Arial"/>
        </w:rPr>
        <w:instrText>ADDIN CSL_CITATION {"citationItems":[{"id":"ITEM-1","itemData":{"DOI":"10.3791/50998","ISSN":"1940-087X","PMID":"24562098","abstract":"Live imaging is an important technique for studying cell biological processes, however this can be challenging in live animals. The translucent cuticle of the Drosophila larva makes it an attractive model organism for live imaging studies. However, an important challenge for live imaging techniques is to noninvasively immobilize and position an animal on the microscope. This protocol presents a simple and easy to use method for immobilizing and imaging Drosophila larvae on a polydimethylsiloxane (PDMS) microfluidic device, which we call the 'larva chip'. The larva chip is comprised of a snug-fitting PDMS microchamber that is attached to a thin glass coverslip, which, upon application of a vacuum via a syringe, immobilizes the animal and brings ventral structures such as the nerve cord, segmental nerves, and body wall muscles, within close proximity to the coverslip. This allows for high-resolution imaging, and importantly, avoids the use of anesthetics and chemicals, which facilitates the study of a broad range of physiological processes. Since larvae recover easily from the immobilization, they can be readily subjected to multiple imaging sessions. This allows for longitudinal studies over time courses ranging from hours to days. This protocol describes step-by-step how to prepare the chip and how to utilize the chip for live imaging of neuronal events in 3(rd) instar larvae. These events include the rapid transport of organelles in axons, calcium responses to injury, and time-lapse studies of the trafficking of photo-convertible proteins over long distances and time scales. Another application of the chip is to study regenerative and degenerative responses to axonal injury, so the second part of this protocol describes a new and simple procedure for injuring axons within peripheral nerves by a segmental nerve crush.","author":[{"dropping-particle":"","family":"Mishra","given":"Bibhudatta","non-dropping-particle":"","parse-names":false,"suffix":""},{"dropping-particle":"","family":"Ghannad-Rezaie","given":"Mostafa","non-dropping-particle":"","parse-names":false,"suffix":""},{"dropping-particle":"","family":"Li","given":"Jiaxing","non-dropping-particle":"","parse-names":false,"suffix":""},{"dropping-particle":"","family":"Wang","given":"Xin","non-dropping-particle":"","parse-names":false,"suffix":""},{"dropping-particle":"","family":"Hao","given":"Yan","non-dropping-particle":"","parse-names":false,"suffix":""},{"dropping-particle":"","family":"Ye","given":"Bing","non-dropping-particle":"","parse-names":false,"suffix":""},{"dropping-particle":"","family":"Chronis","given":"Nikos","non-dropping-particle":"","parse-names":false,"suffix":""},{"dropping-particle":"","family":"Collins","given":"Catherine A.","non-dropping-particle":"","parse-names":false,"suffix":""}],"container-title":"Journal of Visualized Experiments","id":"ITEM-1","issue":"84","issued":{"date-parts":[["2014","2","7"]]},"page":"e50998","title":"Using Microfluidics Chips for Live Imaging and Study of Injury Responses in &amp;lt;em&amp;gt;Drosophila&amp;lt;/em&amp;gt; Larvae","type":"article-journal"},"uris":["http://www.mendeley.com/documents/?uuid=bdcef41c-151a-3218-88d6-397f2289cac9"]}],"mendeley":{"formattedCitation":"(Mishra &lt;i&gt;et al.&lt;/i&gt;, 2014)","plainTextFormattedCitation":"(Mishra et al., 2014)","previouslyFormattedCitation":"(Mishra &lt;i&gt;et al.&lt;/i&gt;, 2014)"},"properties":{"noteIndex":0},"schema":"https://github.com/citation-style-language/schema/raw/master/csl-citation.json"}</w:instrText>
      </w:r>
      <w:r w:rsidR="0039107A" w:rsidRPr="00781088">
        <w:rPr>
          <w:rFonts w:ascii="Arial" w:hAnsi="Arial" w:cs="Arial"/>
        </w:rPr>
        <w:fldChar w:fldCharType="separate"/>
      </w:r>
      <w:r w:rsidR="005F0F90" w:rsidRPr="00781088">
        <w:rPr>
          <w:rFonts w:ascii="Arial" w:hAnsi="Arial" w:cs="Arial"/>
          <w:noProof/>
        </w:rPr>
        <w:t xml:space="preserve">(Mishra </w:t>
      </w:r>
      <w:r w:rsidR="005F0F90" w:rsidRPr="00781088">
        <w:rPr>
          <w:rFonts w:ascii="Arial" w:hAnsi="Arial" w:cs="Arial"/>
          <w:i/>
          <w:noProof/>
        </w:rPr>
        <w:t>et al.</w:t>
      </w:r>
      <w:r w:rsidR="005F0F90" w:rsidRPr="00781088">
        <w:rPr>
          <w:rFonts w:ascii="Arial" w:hAnsi="Arial" w:cs="Arial"/>
          <w:noProof/>
        </w:rPr>
        <w:t>, 2014)</w:t>
      </w:r>
      <w:r w:rsidR="0039107A" w:rsidRPr="00781088">
        <w:rPr>
          <w:rFonts w:ascii="Arial" w:hAnsi="Arial" w:cs="Arial"/>
        </w:rPr>
        <w:fldChar w:fldCharType="end"/>
      </w:r>
      <w:r w:rsidR="00E11B15" w:rsidRPr="00781088">
        <w:rPr>
          <w:rFonts w:ascii="Arial" w:hAnsi="Arial" w:cs="Arial"/>
        </w:rPr>
        <w:t xml:space="preserve">. </w:t>
      </w:r>
    </w:p>
    <w:p w14:paraId="60BC80CB" w14:textId="77777777" w:rsidR="00377FCF" w:rsidRPr="00781088" w:rsidRDefault="00377FCF" w:rsidP="00E6386F">
      <w:pPr>
        <w:spacing w:line="360" w:lineRule="auto"/>
        <w:rPr>
          <w:rFonts w:ascii="Arial" w:hAnsi="Arial" w:cs="Arial"/>
        </w:rPr>
      </w:pPr>
    </w:p>
    <w:p w14:paraId="3AA5D578" w14:textId="77777777" w:rsidR="002F2B54" w:rsidRPr="00781088" w:rsidRDefault="00D413CC" w:rsidP="00E6386F">
      <w:pPr>
        <w:spacing w:line="360" w:lineRule="auto"/>
        <w:rPr>
          <w:rFonts w:ascii="Arial" w:hAnsi="Arial" w:cs="Arial"/>
        </w:rPr>
      </w:pPr>
      <w:r w:rsidRPr="00781088">
        <w:rPr>
          <w:rFonts w:ascii="Arial" w:hAnsi="Arial" w:cs="Arial"/>
        </w:rPr>
        <w:t xml:space="preserve">In drug discovery, a common method of investigation is to expose a living system to the drug and monitor its effects on </w:t>
      </w:r>
      <w:r w:rsidR="000C4C6B" w:rsidRPr="00781088">
        <w:rPr>
          <w:rFonts w:ascii="Arial" w:hAnsi="Arial" w:cs="Arial"/>
        </w:rPr>
        <w:t>a protein</w:t>
      </w:r>
      <w:r w:rsidRPr="00781088">
        <w:rPr>
          <w:rFonts w:ascii="Arial" w:hAnsi="Arial" w:cs="Arial"/>
        </w:rPr>
        <w:t xml:space="preserve"> or molecular sy</w:t>
      </w:r>
      <w:r w:rsidR="000C4C6B" w:rsidRPr="00781088">
        <w:rPr>
          <w:rFonts w:ascii="Arial" w:hAnsi="Arial" w:cs="Arial"/>
        </w:rPr>
        <w:t>s</w:t>
      </w:r>
      <w:r w:rsidRPr="00781088">
        <w:rPr>
          <w:rFonts w:ascii="Arial" w:hAnsi="Arial" w:cs="Arial"/>
        </w:rPr>
        <w:t>tem</w:t>
      </w:r>
      <w:r w:rsidR="000C4C6B" w:rsidRPr="00781088">
        <w:rPr>
          <w:rFonts w:ascii="Arial" w:hAnsi="Arial" w:cs="Arial"/>
        </w:rPr>
        <w:t>.</w:t>
      </w:r>
      <w:r w:rsidRPr="00781088">
        <w:rPr>
          <w:rFonts w:ascii="Arial" w:hAnsi="Arial" w:cs="Arial"/>
        </w:rPr>
        <w:t xml:space="preserve"> </w:t>
      </w:r>
      <w:r w:rsidR="007B46BC" w:rsidRPr="00781088">
        <w:rPr>
          <w:rFonts w:ascii="Arial" w:hAnsi="Arial" w:cs="Arial"/>
        </w:rPr>
        <w:t>In cell</w:t>
      </w:r>
      <w:r w:rsidRPr="00781088">
        <w:rPr>
          <w:rFonts w:ascii="Arial" w:hAnsi="Arial" w:cs="Arial"/>
        </w:rPr>
        <w:t xml:space="preserve"> and tissue</w:t>
      </w:r>
      <w:r w:rsidR="007B46BC" w:rsidRPr="00781088">
        <w:rPr>
          <w:rFonts w:ascii="Arial" w:hAnsi="Arial" w:cs="Arial"/>
        </w:rPr>
        <w:t xml:space="preserve"> cu</w:t>
      </w:r>
      <w:r w:rsidRPr="00781088">
        <w:rPr>
          <w:rFonts w:ascii="Arial" w:hAnsi="Arial" w:cs="Arial"/>
        </w:rPr>
        <w:t xml:space="preserve">lture this is simple; cells can be </w:t>
      </w:r>
      <w:r w:rsidR="007B46BC" w:rsidRPr="00781088">
        <w:rPr>
          <w:rFonts w:ascii="Arial" w:hAnsi="Arial" w:cs="Arial"/>
        </w:rPr>
        <w:t>expose</w:t>
      </w:r>
      <w:r w:rsidR="000C4C6B" w:rsidRPr="00781088">
        <w:rPr>
          <w:rFonts w:ascii="Arial" w:hAnsi="Arial" w:cs="Arial"/>
        </w:rPr>
        <w:t>d</w:t>
      </w:r>
      <w:r w:rsidR="007B46BC" w:rsidRPr="00781088">
        <w:rPr>
          <w:rFonts w:ascii="Arial" w:hAnsi="Arial" w:cs="Arial"/>
        </w:rPr>
        <w:t xml:space="preserve"> to drugs by bathing the cells directly in </w:t>
      </w:r>
      <w:r w:rsidRPr="00781088">
        <w:rPr>
          <w:rFonts w:ascii="Arial" w:hAnsi="Arial" w:cs="Arial"/>
        </w:rPr>
        <w:t xml:space="preserve">medium containing the </w:t>
      </w:r>
      <w:r w:rsidR="007B46BC" w:rsidRPr="00781088">
        <w:rPr>
          <w:rFonts w:ascii="Arial" w:hAnsi="Arial" w:cs="Arial"/>
        </w:rPr>
        <w:t xml:space="preserve">compound of </w:t>
      </w:r>
      <w:r w:rsidRPr="00781088">
        <w:rPr>
          <w:rFonts w:ascii="Arial" w:hAnsi="Arial" w:cs="Arial"/>
        </w:rPr>
        <w:t>interest.</w:t>
      </w:r>
      <w:r w:rsidR="007B46BC" w:rsidRPr="00781088">
        <w:rPr>
          <w:rFonts w:ascii="Arial" w:hAnsi="Arial" w:cs="Arial"/>
        </w:rPr>
        <w:t xml:space="preserve"> </w:t>
      </w:r>
      <w:r w:rsidRPr="00781088">
        <w:rPr>
          <w:rFonts w:ascii="Arial" w:hAnsi="Arial" w:cs="Arial"/>
        </w:rPr>
        <w:t>H</w:t>
      </w:r>
      <w:r w:rsidR="007B46BC" w:rsidRPr="00781088">
        <w:rPr>
          <w:rFonts w:ascii="Arial" w:hAnsi="Arial" w:cs="Arial"/>
        </w:rPr>
        <w:t>owever</w:t>
      </w:r>
      <w:r w:rsidR="00463580" w:rsidRPr="00781088">
        <w:rPr>
          <w:rFonts w:ascii="Arial" w:hAnsi="Arial" w:cs="Arial"/>
        </w:rPr>
        <w:t xml:space="preserve">, </w:t>
      </w:r>
      <w:r w:rsidR="008D5A20" w:rsidRPr="00781088">
        <w:rPr>
          <w:rFonts w:ascii="Arial" w:hAnsi="Arial" w:cs="Arial"/>
          <w:i/>
        </w:rPr>
        <w:t>Drosophila</w:t>
      </w:r>
      <w:r w:rsidR="005B2A39" w:rsidRPr="00781088">
        <w:rPr>
          <w:rFonts w:ascii="Arial" w:hAnsi="Arial" w:cs="Arial"/>
          <w:i/>
        </w:rPr>
        <w:t xml:space="preserve"> </w:t>
      </w:r>
      <w:r w:rsidR="005B2A39" w:rsidRPr="00781088">
        <w:rPr>
          <w:rFonts w:ascii="Arial" w:hAnsi="Arial" w:cs="Arial"/>
        </w:rPr>
        <w:t xml:space="preserve">larvae </w:t>
      </w:r>
      <w:r w:rsidR="002F2B54" w:rsidRPr="00781088">
        <w:rPr>
          <w:rFonts w:ascii="Arial" w:hAnsi="Arial" w:cs="Arial"/>
        </w:rPr>
        <w:t>are surrounded by a waxy epicuticular</w:t>
      </w:r>
      <w:r w:rsidR="0061035D" w:rsidRPr="00781088">
        <w:rPr>
          <w:rFonts w:ascii="Arial" w:hAnsi="Arial" w:cs="Arial"/>
        </w:rPr>
        <w:t xml:space="preserve"> layer</w:t>
      </w:r>
      <w:r w:rsidR="00742707" w:rsidRPr="00781088">
        <w:rPr>
          <w:rFonts w:ascii="Arial" w:hAnsi="Arial" w:cs="Arial"/>
        </w:rPr>
        <w:t xml:space="preserve"> </w:t>
      </w:r>
      <w:r w:rsidR="0039107A" w:rsidRPr="00781088">
        <w:rPr>
          <w:rFonts w:ascii="Arial" w:hAnsi="Arial" w:cs="Arial"/>
        </w:rPr>
        <w:fldChar w:fldCharType="begin" w:fldLock="1"/>
      </w:r>
      <w:r w:rsidR="002D7A87" w:rsidRPr="00781088">
        <w:rPr>
          <w:rFonts w:ascii="Arial" w:hAnsi="Arial" w:cs="Arial"/>
        </w:rPr>
        <w:instrText>ADDIN CSL_CITATION {"citationItems":[{"id":"ITEM-1","itemData":{"DOI":"10.1016/0022-1910(85)90114-3","ISSN":"00221910","author":[{"dropping-particle":"","family":"Kimura","given":"Ken-ichi","non-dropping-particle":"","parse-names":false,"suffix":""},{"dropping-particle":"","family":"Shimozawa","given":"Tateo","non-dropping-particle":"","parse-names":false,"suffix":""},{"dropping-particle":"","family":"Tanimura","given":"Teiichi","non-dropping-particle":"","parse-names":false,"suffix":""}],"container-title":"Journal of Insect Physiology","id":"ITEM-1","issue":"7","issued":{"date-parts":[["1985","1"]]},"page":"573-580","title":"Water loss through the integument in the desiccation-sensitive mutant, Parched, of Drosophila melanogaster","type":"article-journal","volume":"31"},"uris":["http://www.mendeley.com/documents/?uuid=22947b05-096d-3213-81b5-ea2c660b3d33"]}],"mendeley":{"formattedCitation":"(Kimura, Shimozawa and Tanimura, 1985)","plainTextFormattedCitation":"(Kimura, Shimozawa and Tanimura, 1985)","previouslyFormattedCitation":"(Kimura, Shimozawa and Tanimura, 1985)"},"properties":{"noteIndex":0},"schema":"https://github.com/citation-style-language/schema/raw/master/csl-citation.json"}</w:instrText>
      </w:r>
      <w:r w:rsidR="0039107A" w:rsidRPr="00781088">
        <w:rPr>
          <w:rFonts w:ascii="Arial" w:hAnsi="Arial" w:cs="Arial"/>
        </w:rPr>
        <w:fldChar w:fldCharType="separate"/>
      </w:r>
      <w:r w:rsidR="003261DB" w:rsidRPr="00781088">
        <w:rPr>
          <w:rFonts w:ascii="Arial" w:hAnsi="Arial" w:cs="Arial"/>
          <w:noProof/>
        </w:rPr>
        <w:t>(Kimura, Shimozawa and Tanimura, 1985)</w:t>
      </w:r>
      <w:r w:rsidR="0039107A" w:rsidRPr="00781088">
        <w:rPr>
          <w:rFonts w:ascii="Arial" w:hAnsi="Arial" w:cs="Arial"/>
        </w:rPr>
        <w:fldChar w:fldCharType="end"/>
      </w:r>
      <w:r w:rsidR="0061035D" w:rsidRPr="00781088">
        <w:rPr>
          <w:rFonts w:ascii="Arial" w:hAnsi="Arial" w:cs="Arial"/>
        </w:rPr>
        <w:t xml:space="preserve">. This </w:t>
      </w:r>
      <w:r w:rsidR="00E81475" w:rsidRPr="00781088">
        <w:rPr>
          <w:rFonts w:ascii="Arial" w:hAnsi="Arial" w:cs="Arial"/>
        </w:rPr>
        <w:t>layer is impermeable to most substances, including water and other small polar molecules</w:t>
      </w:r>
      <w:r w:rsidR="00F83D63" w:rsidRPr="00781088">
        <w:rPr>
          <w:rFonts w:ascii="Arial" w:hAnsi="Arial" w:cs="Arial"/>
        </w:rPr>
        <w:t xml:space="preserve">. </w:t>
      </w:r>
      <w:r w:rsidR="002C74AE" w:rsidRPr="00781088">
        <w:rPr>
          <w:rFonts w:ascii="Arial" w:hAnsi="Arial" w:cs="Arial"/>
        </w:rPr>
        <w:t xml:space="preserve">A method has been developed </w:t>
      </w:r>
      <w:r w:rsidR="00E81475" w:rsidRPr="00781088">
        <w:rPr>
          <w:rFonts w:ascii="Arial" w:hAnsi="Arial" w:cs="Arial"/>
        </w:rPr>
        <w:t xml:space="preserve">to permeabilize </w:t>
      </w:r>
      <w:r w:rsidR="008D5A20" w:rsidRPr="00781088">
        <w:rPr>
          <w:rFonts w:ascii="Arial" w:hAnsi="Arial" w:cs="Arial"/>
          <w:i/>
        </w:rPr>
        <w:t>Drosophila</w:t>
      </w:r>
      <w:r w:rsidR="00E81475" w:rsidRPr="00781088">
        <w:rPr>
          <w:rFonts w:ascii="Arial" w:hAnsi="Arial" w:cs="Arial"/>
        </w:rPr>
        <w:t xml:space="preserve"> </w:t>
      </w:r>
      <w:r w:rsidR="002F2B54" w:rsidRPr="00781088">
        <w:rPr>
          <w:rFonts w:ascii="Arial" w:hAnsi="Arial" w:cs="Arial"/>
        </w:rPr>
        <w:t>embryos</w:t>
      </w:r>
      <w:r w:rsidR="002C74AE" w:rsidRPr="00781088">
        <w:rPr>
          <w:rFonts w:ascii="Arial" w:hAnsi="Arial" w:cs="Arial"/>
        </w:rPr>
        <w:t xml:space="preserve"> </w:t>
      </w:r>
      <w:r w:rsidR="0039107A" w:rsidRPr="00781088">
        <w:rPr>
          <w:rFonts w:ascii="Arial" w:hAnsi="Arial" w:cs="Arial"/>
        </w:rPr>
        <w:fldChar w:fldCharType="begin" w:fldLock="1"/>
      </w:r>
      <w:r w:rsidR="00ED556C" w:rsidRPr="00781088">
        <w:rPr>
          <w:rFonts w:ascii="Arial" w:hAnsi="Arial" w:cs="Arial"/>
        </w:rPr>
        <w:instrText>ADDIN CSL_CITATION {"citationItems":[{"id":"ITEM-1","itemData":{"DOI":"10.4161/fly.25438","ISSN":"1933-6942","PMID":"23846179","abstract":"Drosophila melanogaster is a powerful model organism to elucidate basic cellular mechanisms of development. Indeed, much of our understanding of genetic pathways comes from work in Drosophila. However, mutations in many critical genes cause early embryonic lethality; thus, it is difficult to study the role of proteins that are required for early fundamental processes during later embryonic stages. We have therefore developed a method to reversibly deliver drugs to internal tissues of stage 15-16 Drosophila embryos using a 1:1 combination of D-limonene and heptane (LH). Specifically, delivery of Nocodazole was shown to be effective as evidenced by the significant decrease in microtubule density seen in muscle cells. Following complete depolymerization of the microtubule cytoskeleton, removing the Nocodazole and washing for 10 min was sufficient for the microtubule network to be re-established, indicating that drug delivery is reversible. Additionally, the morphology of LH-treated embryos resembled that of untreated controls, and embryo viability post-treatment with LH was significantly increased compared with previously reported permeabilization techniques. These advances in embryo permeabilization provide a means to disrupt protein function in vivo with high temporally specificity, bypassing the complications associated with genetic disruptions as they relate to the study of late-stage developmental mechanisms.","author":[{"dropping-particle":"","family":"Schulman","given":"Victoria K","non-dropping-particle":"","parse-names":false,"suffix":""},{"dropping-particle":"","family":"Folker","given":"Eric S","non-dropping-particle":"","parse-names":false,"suffix":""},{"dropping-particle":"","family":"Baylies","given":"Mary K","non-dropping-particle":"","parse-names":false,"suffix":""}],"container-title":"Fly","id":"ITEM-1","issue":"3","issued":{"date-parts":[["2013"]]},"page":"193-203","publisher":"Taylor &amp; Francis","title":"A method for reversible drug delivery to internal tissues of Drosophila embryos.","type":"article-journal","volume":"7"},"uris":["http://www.mendeley.com/documents/?uuid=f58b691b-6326-3e1c-af33-4be8b10c0a46"]}],"mendeley":{"formattedCitation":"(Schulman, Folker and Baylies, 2013)","plainTextFormattedCitation":"(Schulman, Folker and Baylies, 2013)","previouslyFormattedCitation":"(Schulman, Folker and Baylies, 2013)"},"properties":{"noteIndex":0},"schema":"https://github.com/citation-style-language/schema/raw/master/csl-citation.json"}</w:instrText>
      </w:r>
      <w:r w:rsidR="0039107A" w:rsidRPr="00781088">
        <w:rPr>
          <w:rFonts w:ascii="Arial" w:hAnsi="Arial" w:cs="Arial"/>
        </w:rPr>
        <w:fldChar w:fldCharType="separate"/>
      </w:r>
      <w:r w:rsidR="002C74AE" w:rsidRPr="00781088">
        <w:rPr>
          <w:rFonts w:ascii="Arial" w:hAnsi="Arial" w:cs="Arial"/>
          <w:noProof/>
        </w:rPr>
        <w:t>(Schulman, Folker and Baylies, 2013)</w:t>
      </w:r>
      <w:r w:rsidR="0039107A" w:rsidRPr="00781088">
        <w:rPr>
          <w:rFonts w:ascii="Arial" w:hAnsi="Arial" w:cs="Arial"/>
        </w:rPr>
        <w:fldChar w:fldCharType="end"/>
      </w:r>
      <w:r w:rsidR="00A35A64" w:rsidRPr="00781088">
        <w:rPr>
          <w:rFonts w:ascii="Arial" w:hAnsi="Arial" w:cs="Arial"/>
        </w:rPr>
        <w:t xml:space="preserve"> </w:t>
      </w:r>
      <w:r w:rsidR="00251E1C" w:rsidRPr="00781088">
        <w:rPr>
          <w:rFonts w:ascii="Arial" w:hAnsi="Arial" w:cs="Arial"/>
        </w:rPr>
        <w:t>using</w:t>
      </w:r>
      <w:r w:rsidR="00A35A64" w:rsidRPr="00781088">
        <w:rPr>
          <w:rFonts w:ascii="Arial" w:hAnsi="Arial" w:cs="Arial"/>
        </w:rPr>
        <w:t xml:space="preserve"> a 1:1 solu</w:t>
      </w:r>
      <w:r w:rsidR="00251E1C" w:rsidRPr="00781088">
        <w:rPr>
          <w:rFonts w:ascii="Arial" w:hAnsi="Arial" w:cs="Arial"/>
        </w:rPr>
        <w:t xml:space="preserve">tion of heptane and limonene. This treatment allowed the delivery of </w:t>
      </w:r>
      <w:r w:rsidR="00271697" w:rsidRPr="00781088">
        <w:rPr>
          <w:rFonts w:ascii="Arial" w:hAnsi="Arial" w:cs="Arial"/>
        </w:rPr>
        <w:t>n</w:t>
      </w:r>
      <w:r w:rsidR="00251E1C" w:rsidRPr="00781088">
        <w:rPr>
          <w:rFonts w:ascii="Arial" w:hAnsi="Arial" w:cs="Arial"/>
        </w:rPr>
        <w:t>ocodazole</w:t>
      </w:r>
      <w:r w:rsidR="00214B43" w:rsidRPr="00781088">
        <w:rPr>
          <w:rFonts w:ascii="Arial" w:hAnsi="Arial" w:cs="Arial"/>
        </w:rPr>
        <w:t xml:space="preserve"> </w:t>
      </w:r>
      <w:r w:rsidR="00251E1C" w:rsidRPr="00781088">
        <w:rPr>
          <w:rFonts w:ascii="Arial" w:hAnsi="Arial" w:cs="Arial"/>
        </w:rPr>
        <w:t>into the internal tissues of the embryos. Upon attempting to use this method on larvae,</w:t>
      </w:r>
      <w:r w:rsidR="000C4C6B" w:rsidRPr="00781088">
        <w:rPr>
          <w:rFonts w:ascii="Arial" w:hAnsi="Arial" w:cs="Arial"/>
        </w:rPr>
        <w:t xml:space="preserve"> we found that it invariably le</w:t>
      </w:r>
      <w:r w:rsidR="00251E1C" w:rsidRPr="00781088">
        <w:rPr>
          <w:rFonts w:ascii="Arial" w:hAnsi="Arial" w:cs="Arial"/>
        </w:rPr>
        <w:t xml:space="preserve">d to rapid </w:t>
      </w:r>
      <w:r w:rsidR="00A35A64" w:rsidRPr="00781088">
        <w:rPr>
          <w:rFonts w:ascii="Arial" w:hAnsi="Arial" w:cs="Arial"/>
        </w:rPr>
        <w:t xml:space="preserve">larval death. </w:t>
      </w:r>
      <w:r w:rsidR="00175DBF" w:rsidRPr="00781088">
        <w:rPr>
          <w:rFonts w:ascii="Arial" w:hAnsi="Arial" w:cs="Arial"/>
        </w:rPr>
        <w:t xml:space="preserve">Here we </w:t>
      </w:r>
      <w:r w:rsidR="00E81475" w:rsidRPr="00781088">
        <w:rPr>
          <w:rFonts w:ascii="Arial" w:hAnsi="Arial" w:cs="Arial"/>
        </w:rPr>
        <w:t xml:space="preserve">have adapted </w:t>
      </w:r>
      <w:r w:rsidR="00A35A64" w:rsidRPr="00781088">
        <w:rPr>
          <w:rFonts w:ascii="Arial" w:hAnsi="Arial" w:cs="Arial"/>
        </w:rPr>
        <w:t xml:space="preserve">Schulman, </w:t>
      </w:r>
      <w:proofErr w:type="spellStart"/>
      <w:r w:rsidR="00A35A64" w:rsidRPr="00781088">
        <w:rPr>
          <w:rFonts w:ascii="Arial" w:hAnsi="Arial" w:cs="Arial"/>
        </w:rPr>
        <w:t>Folker</w:t>
      </w:r>
      <w:proofErr w:type="spellEnd"/>
      <w:r w:rsidR="00A35A64" w:rsidRPr="00781088">
        <w:rPr>
          <w:rFonts w:ascii="Arial" w:hAnsi="Arial" w:cs="Arial"/>
        </w:rPr>
        <w:t xml:space="preserve"> and </w:t>
      </w:r>
      <w:proofErr w:type="spellStart"/>
      <w:r w:rsidR="00A35A64" w:rsidRPr="00781088">
        <w:rPr>
          <w:rFonts w:ascii="Arial" w:hAnsi="Arial" w:cs="Arial"/>
        </w:rPr>
        <w:t>Baylie’s</w:t>
      </w:r>
      <w:proofErr w:type="spellEnd"/>
      <w:r w:rsidR="00A35A64" w:rsidRPr="00781088">
        <w:rPr>
          <w:rFonts w:ascii="Arial" w:hAnsi="Arial" w:cs="Arial"/>
        </w:rPr>
        <w:t xml:space="preserve"> protocol, finding an optimal solution and treatment time for use in</w:t>
      </w:r>
      <w:r w:rsidR="00C153E9" w:rsidRPr="00781088">
        <w:rPr>
          <w:rFonts w:ascii="Arial" w:hAnsi="Arial" w:cs="Arial"/>
        </w:rPr>
        <w:t xml:space="preserve"> live</w:t>
      </w:r>
      <w:r w:rsidR="00A35A64" w:rsidRPr="00781088">
        <w:rPr>
          <w:rFonts w:ascii="Arial" w:hAnsi="Arial" w:cs="Arial"/>
        </w:rPr>
        <w:t xml:space="preserve"> larvae.</w:t>
      </w:r>
      <w:r w:rsidR="00F63380" w:rsidRPr="00781088">
        <w:rPr>
          <w:rFonts w:ascii="Arial" w:hAnsi="Arial" w:cs="Arial"/>
        </w:rPr>
        <w:t xml:space="preserve"> </w:t>
      </w:r>
    </w:p>
    <w:p w14:paraId="06FB41C0" w14:textId="77777777" w:rsidR="00377FCF" w:rsidRPr="00781088" w:rsidRDefault="00377FCF" w:rsidP="00E6386F">
      <w:pPr>
        <w:spacing w:line="360" w:lineRule="auto"/>
        <w:rPr>
          <w:rFonts w:ascii="Arial" w:hAnsi="Arial" w:cs="Arial"/>
          <w:b/>
        </w:rPr>
      </w:pPr>
    </w:p>
    <w:p w14:paraId="085DC118" w14:textId="306989F0" w:rsidR="00991915" w:rsidRPr="00781088" w:rsidRDefault="00E6386F" w:rsidP="00E6386F">
      <w:pPr>
        <w:spacing w:line="360" w:lineRule="auto"/>
        <w:rPr>
          <w:rFonts w:ascii="Arial" w:hAnsi="Arial" w:cs="Arial"/>
          <w:b/>
        </w:rPr>
      </w:pPr>
      <w:r w:rsidRPr="00781088">
        <w:rPr>
          <w:rFonts w:ascii="Arial" w:hAnsi="Arial" w:cs="Arial"/>
          <w:b/>
        </w:rPr>
        <w:t xml:space="preserve">Results </w:t>
      </w:r>
    </w:p>
    <w:p w14:paraId="2677F146" w14:textId="77777777" w:rsidR="00991915" w:rsidRPr="00781088" w:rsidRDefault="00991915" w:rsidP="00E6386F">
      <w:pPr>
        <w:spacing w:line="360" w:lineRule="auto"/>
        <w:rPr>
          <w:rFonts w:ascii="Arial" w:hAnsi="Arial" w:cs="Arial"/>
          <w:b/>
        </w:rPr>
      </w:pPr>
    </w:p>
    <w:p w14:paraId="3F1C5263" w14:textId="77777777" w:rsidR="00B82347" w:rsidRPr="00781088" w:rsidRDefault="00286E3A" w:rsidP="00B82347">
      <w:pPr>
        <w:spacing w:line="360" w:lineRule="auto"/>
        <w:rPr>
          <w:rFonts w:ascii="Arial" w:hAnsi="Arial" w:cs="Arial"/>
          <w:i/>
        </w:rPr>
      </w:pPr>
      <w:r w:rsidRPr="00781088">
        <w:rPr>
          <w:rFonts w:ascii="Arial" w:hAnsi="Arial" w:cs="Arial"/>
          <w:i/>
        </w:rPr>
        <w:t xml:space="preserve">Optimised permeabilization protocol </w:t>
      </w:r>
    </w:p>
    <w:p w14:paraId="3C91710A" w14:textId="77777777" w:rsidR="00377FCF" w:rsidRPr="00781088" w:rsidRDefault="00377FCF" w:rsidP="00286E3A">
      <w:pPr>
        <w:spacing w:line="360" w:lineRule="auto"/>
        <w:rPr>
          <w:rFonts w:ascii="Arial" w:hAnsi="Arial" w:cs="Arial"/>
        </w:rPr>
      </w:pPr>
    </w:p>
    <w:p w14:paraId="32AA54A4" w14:textId="7EF5EF61" w:rsidR="00F96DE2" w:rsidRPr="00781088" w:rsidRDefault="005C309E" w:rsidP="00286E3A">
      <w:pPr>
        <w:spacing w:line="360" w:lineRule="auto"/>
        <w:rPr>
          <w:rFonts w:ascii="Arial" w:hAnsi="Arial" w:cs="Arial"/>
        </w:rPr>
      </w:pPr>
      <w:r w:rsidRPr="00781088">
        <w:rPr>
          <w:rFonts w:ascii="Arial" w:hAnsi="Arial" w:cs="Arial"/>
        </w:rPr>
        <w:t>Our</w:t>
      </w:r>
      <w:r w:rsidR="001A3E2D" w:rsidRPr="00781088">
        <w:rPr>
          <w:rFonts w:ascii="Arial" w:hAnsi="Arial" w:cs="Arial"/>
        </w:rPr>
        <w:t xml:space="preserve"> first</w:t>
      </w:r>
      <w:r w:rsidRPr="00781088">
        <w:rPr>
          <w:rFonts w:ascii="Arial" w:hAnsi="Arial" w:cs="Arial"/>
        </w:rPr>
        <w:t xml:space="preserve"> </w:t>
      </w:r>
      <w:r w:rsidR="00B82347" w:rsidRPr="00781088">
        <w:rPr>
          <w:rFonts w:ascii="Arial" w:hAnsi="Arial" w:cs="Arial"/>
        </w:rPr>
        <w:t>attempt</w:t>
      </w:r>
      <w:r w:rsidRPr="00781088">
        <w:rPr>
          <w:rFonts w:ascii="Arial" w:hAnsi="Arial" w:cs="Arial"/>
        </w:rPr>
        <w:t>s</w:t>
      </w:r>
      <w:r w:rsidR="001A3E2D" w:rsidRPr="00781088">
        <w:rPr>
          <w:rFonts w:ascii="Arial" w:hAnsi="Arial" w:cs="Arial"/>
        </w:rPr>
        <w:t xml:space="preserve"> to permeabilize </w:t>
      </w:r>
      <w:r w:rsidR="00C153E9" w:rsidRPr="00781088">
        <w:rPr>
          <w:rFonts w:ascii="Arial" w:hAnsi="Arial" w:cs="Arial"/>
          <w:i/>
        </w:rPr>
        <w:t>Drosophila</w:t>
      </w:r>
      <w:r w:rsidR="00C153E9" w:rsidRPr="00781088">
        <w:rPr>
          <w:rFonts w:ascii="Arial" w:hAnsi="Arial" w:cs="Arial"/>
        </w:rPr>
        <w:t xml:space="preserve"> </w:t>
      </w:r>
      <w:r w:rsidR="001A3E2D" w:rsidRPr="00781088">
        <w:rPr>
          <w:rFonts w:ascii="Arial" w:hAnsi="Arial" w:cs="Arial"/>
        </w:rPr>
        <w:t>larvae</w:t>
      </w:r>
      <w:r w:rsidR="00B82347" w:rsidRPr="00781088">
        <w:rPr>
          <w:rFonts w:ascii="Arial" w:hAnsi="Arial" w:cs="Arial"/>
        </w:rPr>
        <w:t xml:space="preserve"> used a </w:t>
      </w:r>
      <w:r w:rsidR="00175DBF" w:rsidRPr="00781088">
        <w:rPr>
          <w:rFonts w:ascii="Arial" w:hAnsi="Arial" w:cs="Arial"/>
        </w:rPr>
        <w:t>permeabilization</w:t>
      </w:r>
      <w:r w:rsidR="00B82347" w:rsidRPr="00781088">
        <w:rPr>
          <w:rFonts w:ascii="Arial" w:hAnsi="Arial" w:cs="Arial"/>
        </w:rPr>
        <w:t xml:space="preserve"> solution consisting of 50% heptane 50% D-limonene with an exposure time of 100 seconds. This solution was developed by </w:t>
      </w:r>
      <w:r w:rsidR="0039107A" w:rsidRPr="00781088">
        <w:rPr>
          <w:rFonts w:ascii="Arial" w:hAnsi="Arial" w:cs="Arial"/>
        </w:rPr>
        <w:fldChar w:fldCharType="begin" w:fldLock="1"/>
      </w:r>
      <w:r w:rsidR="00ED556C" w:rsidRPr="00781088">
        <w:rPr>
          <w:rFonts w:ascii="Arial" w:hAnsi="Arial" w:cs="Arial"/>
        </w:rPr>
        <w:instrText>ADDIN CSL_CITATION {"citationItems":[{"id":"ITEM-1","itemData":{"DOI":"10.4161/fly.25438","ISSN":"1933-6942","PMID":"23846179","abstract":"Drosophila melanogaster is a powerful model organism to elucidate basic cellular mechanisms of development. Indeed, much of our understanding of genetic pathways comes from work in Drosophila. However, mutations in many critical genes cause early embryonic lethality; thus, it is difficult to study the role of proteins that are required for early fundamental processes during later embryonic stages. We have therefore developed a method to reversibly deliver drugs to internal tissues of stage 15-16 Drosophila embryos using a 1:1 combination of D-limonene and heptane (LH). Specifically, delivery of Nocodazole was shown to be effective as evidenced by the significant decrease in microtubule density seen in muscle cells. Following complete depolymerization of the microtubule cytoskeleton, removing the Nocodazole and washing for 10 min was sufficient for the microtubule network to be re-established, indicating that drug delivery is reversible. Additionally, the morphology of LH-treated embryos resembled that of untreated controls, and embryo viability post-treatment with LH was significantly increased compared with previously reported permeabilization techniques. These advances in embryo permeabilization provide a means to disrupt protein function in vivo with high temporally specificity, bypassing the complications associated with genetic disruptions as they relate to the study of late-stage developmental mechanisms.","author":[{"dropping-particle":"","family":"Schulman","given":"Victoria K","non-dropping-particle":"","parse-names":false,"suffix":""},{"dropping-particle":"","family":"Folker","given":"Eric S","non-dropping-particle":"","parse-names":false,"suffix":""},{"dropping-particle":"","family":"Baylies","given":"Mary K","non-dropping-particle":"","parse-names":false,"suffix":""}],"container-title":"Fly","id":"ITEM-1","issue":"3","issued":{"date-parts":[["2013"]]},"page":"193-203","publisher":"Taylor &amp; Francis","title":"A method for reversible drug delivery to internal tissues of Drosophila embryos.","type":"article-journal","volume":"7"},"uris":["http://www.mendeley.com/documents/?uuid=f58b691b-6326-3e1c-af33-4be8b10c0a46"]}],"mendeley":{"formattedCitation":"(Schulman, Folker and Baylies, 2013)","manualFormatting":"(Schulman, Folker and Baylies, 2013)","plainTextFormattedCitation":"(Schulman, Folker and Baylies, 2013)","previouslyFormattedCitation":"(Schulman, Folker and Baylies, 2013)"},"properties":{"noteIndex":0},"schema":"https://github.com/citation-style-language/schema/raw/master/csl-citation.json"}</w:instrText>
      </w:r>
      <w:r w:rsidR="0039107A" w:rsidRPr="00781088">
        <w:rPr>
          <w:rFonts w:ascii="Arial" w:hAnsi="Arial" w:cs="Arial"/>
        </w:rPr>
        <w:fldChar w:fldCharType="separate"/>
      </w:r>
      <w:r w:rsidR="00B82347" w:rsidRPr="00781088">
        <w:rPr>
          <w:rFonts w:ascii="Arial" w:hAnsi="Arial" w:cs="Arial"/>
          <w:noProof/>
        </w:rPr>
        <w:t>(Schulman, Folker and Baylies, 2013)</w:t>
      </w:r>
      <w:r w:rsidR="0039107A" w:rsidRPr="00781088">
        <w:rPr>
          <w:rFonts w:ascii="Arial" w:hAnsi="Arial" w:cs="Arial"/>
        </w:rPr>
        <w:fldChar w:fldCharType="end"/>
      </w:r>
      <w:r w:rsidR="00B82347" w:rsidRPr="00781088">
        <w:rPr>
          <w:rFonts w:ascii="Arial" w:hAnsi="Arial" w:cs="Arial"/>
        </w:rPr>
        <w:t xml:space="preserve"> to permeabilise </w:t>
      </w:r>
      <w:r w:rsidR="008D5A20" w:rsidRPr="00781088">
        <w:rPr>
          <w:rFonts w:ascii="Arial" w:hAnsi="Arial" w:cs="Arial"/>
          <w:i/>
        </w:rPr>
        <w:t>Drosophila</w:t>
      </w:r>
      <w:r w:rsidR="00B82347" w:rsidRPr="00781088">
        <w:rPr>
          <w:rFonts w:ascii="Arial" w:hAnsi="Arial" w:cs="Arial"/>
          <w:i/>
        </w:rPr>
        <w:t xml:space="preserve"> </w:t>
      </w:r>
      <w:r w:rsidR="00B82347" w:rsidRPr="00781088">
        <w:rPr>
          <w:rFonts w:ascii="Arial" w:hAnsi="Arial" w:cs="Arial"/>
        </w:rPr>
        <w:t xml:space="preserve">embryos. </w:t>
      </w:r>
      <w:r w:rsidRPr="00781088">
        <w:rPr>
          <w:rFonts w:ascii="Arial" w:hAnsi="Arial" w:cs="Arial"/>
        </w:rPr>
        <w:t>These</w:t>
      </w:r>
      <w:r w:rsidR="00F83D63" w:rsidRPr="00781088">
        <w:rPr>
          <w:rFonts w:ascii="Arial" w:hAnsi="Arial" w:cs="Arial"/>
        </w:rPr>
        <w:t xml:space="preserve"> </w:t>
      </w:r>
      <w:r w:rsidR="00B82347" w:rsidRPr="00781088">
        <w:rPr>
          <w:rFonts w:ascii="Arial" w:hAnsi="Arial" w:cs="Arial"/>
        </w:rPr>
        <w:t>attempt</w:t>
      </w:r>
      <w:r w:rsidRPr="00781088">
        <w:rPr>
          <w:rFonts w:ascii="Arial" w:hAnsi="Arial" w:cs="Arial"/>
        </w:rPr>
        <w:t>s</w:t>
      </w:r>
      <w:r w:rsidR="00B82347" w:rsidRPr="00781088">
        <w:rPr>
          <w:rFonts w:ascii="Arial" w:hAnsi="Arial" w:cs="Arial"/>
        </w:rPr>
        <w:t xml:space="preserve"> </w:t>
      </w:r>
      <w:r w:rsidRPr="00781088">
        <w:rPr>
          <w:rFonts w:ascii="Arial" w:hAnsi="Arial" w:cs="Arial"/>
        </w:rPr>
        <w:t>were successful</w:t>
      </w:r>
      <w:r w:rsidR="00B82347" w:rsidRPr="00781088">
        <w:rPr>
          <w:rFonts w:ascii="Arial" w:hAnsi="Arial" w:cs="Arial"/>
        </w:rPr>
        <w:t xml:space="preserve"> in permeabilizing larvae to fluorescein</w:t>
      </w:r>
      <w:r w:rsidR="000C4C6B" w:rsidRPr="00781088">
        <w:rPr>
          <w:rFonts w:ascii="Arial" w:hAnsi="Arial" w:cs="Arial"/>
        </w:rPr>
        <w:t xml:space="preserve"> diacetate</w:t>
      </w:r>
      <w:r w:rsidR="002C24E9" w:rsidRPr="00781088">
        <w:rPr>
          <w:rFonts w:ascii="Arial" w:hAnsi="Arial" w:cs="Arial"/>
        </w:rPr>
        <w:t xml:space="preserve"> (FDA), a </w:t>
      </w:r>
      <w:r w:rsidR="00EF21E6" w:rsidRPr="00781088">
        <w:rPr>
          <w:rFonts w:ascii="Arial" w:hAnsi="Arial" w:cs="Arial"/>
        </w:rPr>
        <w:t>fluorescent tracker dye,</w:t>
      </w:r>
      <w:r w:rsidR="00B82347" w:rsidRPr="00781088">
        <w:rPr>
          <w:rFonts w:ascii="Arial" w:hAnsi="Arial" w:cs="Arial"/>
        </w:rPr>
        <w:t xml:space="preserve"> </w:t>
      </w:r>
      <w:r w:rsidR="00175DBF" w:rsidRPr="00781088">
        <w:rPr>
          <w:rFonts w:ascii="Arial" w:hAnsi="Arial" w:cs="Arial"/>
        </w:rPr>
        <w:t>however,</w:t>
      </w:r>
      <w:r w:rsidR="00B82347" w:rsidRPr="00781088">
        <w:rPr>
          <w:rFonts w:ascii="Arial" w:hAnsi="Arial" w:cs="Arial"/>
        </w:rPr>
        <w:t xml:space="preserve"> </w:t>
      </w:r>
      <w:r w:rsidRPr="00781088">
        <w:rPr>
          <w:rFonts w:ascii="Arial" w:hAnsi="Arial" w:cs="Arial"/>
        </w:rPr>
        <w:t>in each attempt all larvae</w:t>
      </w:r>
      <w:r w:rsidR="001A3E2D" w:rsidRPr="00781088">
        <w:rPr>
          <w:rFonts w:ascii="Arial" w:hAnsi="Arial" w:cs="Arial"/>
        </w:rPr>
        <w:t xml:space="preserve"> </w:t>
      </w:r>
      <w:r w:rsidRPr="00781088">
        <w:rPr>
          <w:rFonts w:ascii="Arial" w:hAnsi="Arial" w:cs="Arial"/>
        </w:rPr>
        <w:t xml:space="preserve">were killed in the process. </w:t>
      </w:r>
      <w:r w:rsidR="001A3E2D" w:rsidRPr="00781088">
        <w:rPr>
          <w:rFonts w:ascii="Arial" w:hAnsi="Arial" w:cs="Arial"/>
        </w:rPr>
        <w:t>S</w:t>
      </w:r>
      <w:r w:rsidR="00B82347" w:rsidRPr="00781088">
        <w:rPr>
          <w:rFonts w:ascii="Arial" w:hAnsi="Arial" w:cs="Arial"/>
        </w:rPr>
        <w:t>ubsequently we developed a non-</w:t>
      </w:r>
      <w:r w:rsidR="00B82347" w:rsidRPr="00781088">
        <w:rPr>
          <w:rFonts w:ascii="Arial" w:hAnsi="Arial" w:cs="Arial"/>
        </w:rPr>
        <w:lastRenderedPageBreak/>
        <w:t>lethal protocol. It was found that third instar</w:t>
      </w:r>
      <w:r w:rsidR="00F63380" w:rsidRPr="00781088">
        <w:rPr>
          <w:rFonts w:ascii="Arial" w:hAnsi="Arial" w:cs="Arial"/>
        </w:rPr>
        <w:t xml:space="preserve"> larvae exposed to 10% heptane 9</w:t>
      </w:r>
      <w:r w:rsidR="00B82347" w:rsidRPr="00781088">
        <w:rPr>
          <w:rFonts w:ascii="Arial" w:hAnsi="Arial" w:cs="Arial"/>
        </w:rPr>
        <w:t>0%</w:t>
      </w:r>
      <w:r w:rsidR="00B82347" w:rsidRPr="00781088">
        <w:t xml:space="preserve"> </w:t>
      </w:r>
      <w:r w:rsidR="00B82347" w:rsidRPr="00781088">
        <w:rPr>
          <w:rFonts w:ascii="Arial" w:hAnsi="Arial" w:cs="Arial"/>
        </w:rPr>
        <w:t xml:space="preserve">D-limonene for exactly 45 seconds became permeable to </w:t>
      </w:r>
      <w:r w:rsidR="002C24E9" w:rsidRPr="00781088">
        <w:rPr>
          <w:rFonts w:ascii="Arial" w:hAnsi="Arial" w:cs="Arial"/>
        </w:rPr>
        <w:t xml:space="preserve">FDA without causing </w:t>
      </w:r>
      <w:r w:rsidR="00463580" w:rsidRPr="00781088">
        <w:rPr>
          <w:rFonts w:ascii="Arial" w:hAnsi="Arial" w:cs="Arial"/>
        </w:rPr>
        <w:t xml:space="preserve">death. </w:t>
      </w:r>
    </w:p>
    <w:p w14:paraId="4B7DE068" w14:textId="77777777" w:rsidR="00F96DE2" w:rsidRPr="00781088" w:rsidRDefault="00F96DE2" w:rsidP="00286E3A">
      <w:pPr>
        <w:spacing w:line="360" w:lineRule="auto"/>
        <w:rPr>
          <w:rFonts w:ascii="Arial" w:hAnsi="Arial" w:cs="Arial"/>
        </w:rPr>
      </w:pPr>
    </w:p>
    <w:p w14:paraId="3716E4E7" w14:textId="77777777" w:rsidR="00286E3A" w:rsidRPr="00781088" w:rsidRDefault="00B82347" w:rsidP="00286E3A">
      <w:pPr>
        <w:spacing w:line="360" w:lineRule="auto"/>
        <w:rPr>
          <w:rFonts w:ascii="Arial" w:hAnsi="Arial" w:cs="Arial"/>
        </w:rPr>
      </w:pPr>
      <w:r w:rsidRPr="00781088">
        <w:rPr>
          <w:rFonts w:ascii="Arial" w:hAnsi="Arial" w:cs="Arial"/>
        </w:rPr>
        <w:t xml:space="preserve">The full protocol is as follows: </w:t>
      </w:r>
    </w:p>
    <w:p w14:paraId="045833B5" w14:textId="77777777" w:rsidR="003B4AA6" w:rsidRPr="00781088" w:rsidRDefault="003B4AA6" w:rsidP="00286E3A">
      <w:pPr>
        <w:spacing w:line="360" w:lineRule="auto"/>
      </w:pPr>
    </w:p>
    <w:p w14:paraId="46C46CA9" w14:textId="77777777" w:rsidR="00286E3A" w:rsidRPr="00781088" w:rsidRDefault="00995893" w:rsidP="00533A1D">
      <w:pPr>
        <w:pStyle w:val="ListParagraph"/>
        <w:numPr>
          <w:ilvl w:val="0"/>
          <w:numId w:val="3"/>
        </w:numPr>
        <w:spacing w:line="360" w:lineRule="auto"/>
        <w:rPr>
          <w:rFonts w:ascii="Times New Roman" w:hAnsi="Times New Roman" w:cs="Times New Roman"/>
          <w:sz w:val="24"/>
          <w:szCs w:val="24"/>
        </w:rPr>
      </w:pPr>
      <w:r w:rsidRPr="00781088">
        <w:rPr>
          <w:rFonts w:ascii="Times New Roman" w:hAnsi="Times New Roman" w:cs="Times New Roman"/>
          <w:sz w:val="24"/>
          <w:szCs w:val="24"/>
        </w:rPr>
        <w:t>Obtain third</w:t>
      </w:r>
      <w:r w:rsidR="00286E3A" w:rsidRPr="00781088">
        <w:rPr>
          <w:rFonts w:ascii="Times New Roman" w:hAnsi="Times New Roman" w:cs="Times New Roman"/>
          <w:sz w:val="24"/>
          <w:szCs w:val="24"/>
        </w:rPr>
        <w:t xml:space="preserve"> instar larvae using a handling needle or tweezers. Place them onto a glass dissecting dis</w:t>
      </w:r>
      <w:r w:rsidR="00533A1D" w:rsidRPr="00781088">
        <w:rPr>
          <w:rFonts w:ascii="Times New Roman" w:hAnsi="Times New Roman" w:cs="Times New Roman"/>
          <w:sz w:val="24"/>
          <w:szCs w:val="24"/>
        </w:rPr>
        <w:t>h</w:t>
      </w:r>
      <w:r w:rsidR="001974E7" w:rsidRPr="00781088">
        <w:rPr>
          <w:rFonts w:ascii="Times New Roman" w:hAnsi="Times New Roman" w:cs="Times New Roman"/>
          <w:sz w:val="24"/>
          <w:szCs w:val="24"/>
        </w:rPr>
        <w:t xml:space="preserve"> </w:t>
      </w:r>
      <w:r w:rsidR="00533A1D" w:rsidRPr="00781088">
        <w:rPr>
          <w:rFonts w:ascii="Times New Roman" w:hAnsi="Times New Roman" w:cs="Times New Roman"/>
          <w:sz w:val="24"/>
          <w:szCs w:val="24"/>
        </w:rPr>
        <w:t>(</w:t>
      </w:r>
      <w:r w:rsidR="007816DB" w:rsidRPr="00781088">
        <w:rPr>
          <w:rFonts w:ascii="Times New Roman" w:hAnsi="Times New Roman" w:cs="Times New Roman"/>
          <w:sz w:val="24"/>
          <w:szCs w:val="24"/>
        </w:rPr>
        <w:t>l</w:t>
      </w:r>
      <w:r w:rsidR="00533A1D" w:rsidRPr="00781088">
        <w:rPr>
          <w:rFonts w:ascii="Times New Roman" w:hAnsi="Times New Roman" w:cs="Times New Roman"/>
          <w:sz w:val="24"/>
          <w:szCs w:val="24"/>
        </w:rPr>
        <w:t>imonene can damage plastic containers).</w:t>
      </w:r>
    </w:p>
    <w:p w14:paraId="78897B4A" w14:textId="77777777" w:rsidR="00286E3A" w:rsidRPr="00781088" w:rsidRDefault="00286E3A" w:rsidP="00B82347">
      <w:pPr>
        <w:pStyle w:val="ListParagraph"/>
        <w:numPr>
          <w:ilvl w:val="0"/>
          <w:numId w:val="3"/>
        </w:numPr>
        <w:spacing w:line="360" w:lineRule="auto"/>
        <w:rPr>
          <w:rFonts w:ascii="Times New Roman" w:hAnsi="Times New Roman" w:cs="Times New Roman"/>
          <w:sz w:val="24"/>
          <w:szCs w:val="24"/>
        </w:rPr>
      </w:pPr>
      <w:r w:rsidRPr="00781088">
        <w:rPr>
          <w:rFonts w:ascii="Times New Roman" w:hAnsi="Times New Roman" w:cs="Times New Roman"/>
          <w:sz w:val="24"/>
          <w:szCs w:val="24"/>
        </w:rPr>
        <w:t>Cover the larvae in about 300µl of permeabilization solution (10% heptane, 90% limonene) for exactly 45 seconds</w:t>
      </w:r>
      <w:r w:rsidR="00533A1D" w:rsidRPr="00781088">
        <w:rPr>
          <w:rFonts w:ascii="Times New Roman" w:hAnsi="Times New Roman" w:cs="Times New Roman"/>
          <w:sz w:val="24"/>
          <w:szCs w:val="24"/>
        </w:rPr>
        <w:t>. Longer treatment times result in a high proportion of the larvae being killed. It is important to remove the solution as fast as possible after treatment</w:t>
      </w:r>
      <w:r w:rsidR="003B4AA6" w:rsidRPr="00781088">
        <w:rPr>
          <w:rFonts w:ascii="Times New Roman" w:hAnsi="Times New Roman" w:cs="Times New Roman"/>
          <w:sz w:val="24"/>
          <w:szCs w:val="24"/>
        </w:rPr>
        <w:t>.</w:t>
      </w:r>
    </w:p>
    <w:p w14:paraId="4D4BB54D" w14:textId="77777777" w:rsidR="00286E3A" w:rsidRPr="00781088" w:rsidRDefault="00286E3A" w:rsidP="00B82347">
      <w:pPr>
        <w:pStyle w:val="ListParagraph"/>
        <w:numPr>
          <w:ilvl w:val="0"/>
          <w:numId w:val="3"/>
        </w:numPr>
        <w:spacing w:line="360" w:lineRule="auto"/>
        <w:rPr>
          <w:rFonts w:ascii="Times New Roman" w:hAnsi="Times New Roman" w:cs="Times New Roman"/>
          <w:sz w:val="24"/>
          <w:szCs w:val="24"/>
        </w:rPr>
      </w:pPr>
      <w:r w:rsidRPr="00781088">
        <w:rPr>
          <w:rFonts w:ascii="Times New Roman" w:hAnsi="Times New Roman" w:cs="Times New Roman"/>
          <w:sz w:val="24"/>
          <w:szCs w:val="24"/>
        </w:rPr>
        <w:t>Aspirate and discard permeabilization solution, then quickly blot dry the larvae with tissue paper to remove excess solution.</w:t>
      </w:r>
    </w:p>
    <w:p w14:paraId="6C7728B5" w14:textId="1B35F44A" w:rsidR="00286E3A" w:rsidRPr="00781088" w:rsidRDefault="00286E3A" w:rsidP="00B82347">
      <w:pPr>
        <w:pStyle w:val="ListParagraph"/>
        <w:numPr>
          <w:ilvl w:val="0"/>
          <w:numId w:val="3"/>
        </w:numPr>
        <w:spacing w:line="360" w:lineRule="auto"/>
        <w:rPr>
          <w:rFonts w:ascii="Times New Roman" w:hAnsi="Times New Roman" w:cs="Times New Roman"/>
          <w:sz w:val="24"/>
          <w:szCs w:val="24"/>
        </w:rPr>
      </w:pPr>
      <w:r w:rsidRPr="00781088">
        <w:rPr>
          <w:rFonts w:ascii="Times New Roman" w:hAnsi="Times New Roman" w:cs="Times New Roman"/>
          <w:sz w:val="24"/>
          <w:szCs w:val="24"/>
        </w:rPr>
        <w:t xml:space="preserve">Immediately cover the larvae with the substance </w:t>
      </w:r>
      <w:r w:rsidR="00C153E9" w:rsidRPr="00781088">
        <w:rPr>
          <w:rFonts w:ascii="Times New Roman" w:hAnsi="Times New Roman" w:cs="Times New Roman"/>
          <w:sz w:val="24"/>
          <w:szCs w:val="24"/>
        </w:rPr>
        <w:t>they are to</w:t>
      </w:r>
      <w:r w:rsidRPr="00781088">
        <w:rPr>
          <w:rFonts w:ascii="Times New Roman" w:hAnsi="Times New Roman" w:cs="Times New Roman"/>
          <w:sz w:val="24"/>
          <w:szCs w:val="24"/>
        </w:rPr>
        <w:t xml:space="preserve"> take up. Exposure time must be optimised for specific substances.</w:t>
      </w:r>
    </w:p>
    <w:p w14:paraId="32618A83" w14:textId="77777777" w:rsidR="00F96DE2" w:rsidRPr="00781088" w:rsidRDefault="00F96DE2" w:rsidP="00E6386F">
      <w:pPr>
        <w:spacing w:line="360" w:lineRule="auto"/>
        <w:rPr>
          <w:rFonts w:ascii="Arial" w:hAnsi="Arial" w:cs="Arial"/>
          <w:i/>
        </w:rPr>
      </w:pPr>
    </w:p>
    <w:p w14:paraId="630B86A6" w14:textId="77777777" w:rsidR="00E81475" w:rsidRPr="00781088" w:rsidRDefault="00E81475" w:rsidP="00E6386F">
      <w:pPr>
        <w:spacing w:line="360" w:lineRule="auto"/>
        <w:rPr>
          <w:rFonts w:ascii="Arial" w:hAnsi="Arial" w:cs="Arial"/>
          <w:i/>
        </w:rPr>
      </w:pPr>
      <w:r w:rsidRPr="00781088">
        <w:rPr>
          <w:rFonts w:ascii="Arial" w:hAnsi="Arial" w:cs="Arial"/>
          <w:i/>
        </w:rPr>
        <w:t xml:space="preserve">Larvae </w:t>
      </w:r>
      <w:r w:rsidR="00175DBF" w:rsidRPr="00781088">
        <w:rPr>
          <w:rFonts w:ascii="Arial" w:hAnsi="Arial" w:cs="Arial"/>
          <w:i/>
        </w:rPr>
        <w:t>can be</w:t>
      </w:r>
      <w:r w:rsidRPr="00781088">
        <w:rPr>
          <w:rFonts w:ascii="Arial" w:hAnsi="Arial" w:cs="Arial"/>
          <w:i/>
        </w:rPr>
        <w:t xml:space="preserve"> permeabilized to fluorescein diacetate</w:t>
      </w:r>
    </w:p>
    <w:p w14:paraId="4C397DF3" w14:textId="77777777" w:rsidR="00175DBF" w:rsidRPr="00781088" w:rsidRDefault="00175DBF" w:rsidP="00E6386F">
      <w:pPr>
        <w:spacing w:line="360" w:lineRule="auto"/>
        <w:rPr>
          <w:rFonts w:ascii="Arial" w:hAnsi="Arial" w:cs="Arial"/>
          <w:i/>
        </w:rPr>
      </w:pPr>
    </w:p>
    <w:p w14:paraId="54A19F7A" w14:textId="77777777" w:rsidR="00E6386F" w:rsidRPr="00781088" w:rsidRDefault="00640F54" w:rsidP="00E6386F">
      <w:pPr>
        <w:spacing w:line="360" w:lineRule="auto"/>
        <w:rPr>
          <w:rFonts w:ascii="Arial" w:hAnsi="Arial" w:cs="Arial"/>
        </w:rPr>
      </w:pPr>
      <w:r w:rsidRPr="00781088">
        <w:rPr>
          <w:rFonts w:ascii="Arial" w:hAnsi="Arial" w:cs="Arial"/>
        </w:rPr>
        <w:t>Fluorescent</w:t>
      </w:r>
      <w:r w:rsidRPr="00781088" w:rsidDel="00640F54">
        <w:rPr>
          <w:rFonts w:ascii="Arial" w:hAnsi="Arial" w:cs="Arial"/>
        </w:rPr>
        <w:t xml:space="preserve"> </w:t>
      </w:r>
      <w:r w:rsidR="00E6386F" w:rsidRPr="00781088">
        <w:rPr>
          <w:rFonts w:ascii="Arial" w:hAnsi="Arial" w:cs="Arial"/>
        </w:rPr>
        <w:t>microscopy was used to measure fluorescein diacetate</w:t>
      </w:r>
      <w:r w:rsidR="008D5A20" w:rsidRPr="00781088">
        <w:rPr>
          <w:rFonts w:ascii="Arial" w:hAnsi="Arial" w:cs="Arial"/>
        </w:rPr>
        <w:t xml:space="preserve"> uptake after 20 minutes. Larvae were considered to have taken up the dye if it could be visibly seen within the larval tissue.</w:t>
      </w:r>
      <w:r w:rsidR="00706778" w:rsidRPr="00781088">
        <w:rPr>
          <w:rFonts w:ascii="Arial" w:hAnsi="Arial" w:cs="Arial"/>
        </w:rPr>
        <w:t xml:space="preserve"> I</w:t>
      </w:r>
      <w:r w:rsidR="00E6386F" w:rsidRPr="00781088">
        <w:rPr>
          <w:rFonts w:ascii="Arial" w:hAnsi="Arial" w:cs="Arial"/>
        </w:rPr>
        <w:t>t was found that 70.6% of</w:t>
      </w:r>
      <w:r w:rsidR="00463580" w:rsidRPr="00781088">
        <w:rPr>
          <w:rFonts w:ascii="Arial" w:hAnsi="Arial" w:cs="Arial"/>
        </w:rPr>
        <w:t xml:space="preserve"> </w:t>
      </w:r>
      <w:r w:rsidR="00E6386F" w:rsidRPr="00781088">
        <w:rPr>
          <w:rFonts w:ascii="Arial" w:hAnsi="Arial" w:cs="Arial"/>
        </w:rPr>
        <w:t>treated larvae</w:t>
      </w:r>
      <w:r w:rsidR="00463580" w:rsidRPr="00781088">
        <w:rPr>
          <w:rFonts w:ascii="Arial" w:hAnsi="Arial" w:cs="Arial"/>
        </w:rPr>
        <w:t xml:space="preserve"> (n</w:t>
      </w:r>
      <w:r w:rsidR="00B06A12" w:rsidRPr="00781088">
        <w:rPr>
          <w:rFonts w:ascii="Arial" w:hAnsi="Arial" w:cs="Arial"/>
        </w:rPr>
        <w:t xml:space="preserve"> </w:t>
      </w:r>
      <w:r w:rsidR="00463580" w:rsidRPr="00781088">
        <w:rPr>
          <w:rFonts w:ascii="Arial" w:hAnsi="Arial" w:cs="Arial"/>
        </w:rPr>
        <w:t>=</w:t>
      </w:r>
      <w:r w:rsidR="00B06A12" w:rsidRPr="00781088">
        <w:rPr>
          <w:rFonts w:ascii="Arial" w:hAnsi="Arial" w:cs="Arial"/>
        </w:rPr>
        <w:t xml:space="preserve"> </w:t>
      </w:r>
      <w:r w:rsidR="00B06A12" w:rsidRPr="00781088">
        <w:rPr>
          <w:rFonts w:ascii="Arial" w:hAnsi="Arial" w:cs="Arial"/>
          <w:lang w:val="en-US"/>
        </w:rPr>
        <w:t>44</w:t>
      </w:r>
      <w:r w:rsidR="00463580" w:rsidRPr="00781088">
        <w:rPr>
          <w:rFonts w:ascii="Arial" w:hAnsi="Arial" w:cs="Arial"/>
        </w:rPr>
        <w:t xml:space="preserve"> across 5 batch repeats) </w:t>
      </w:r>
      <w:r w:rsidR="00E6386F" w:rsidRPr="00781088">
        <w:rPr>
          <w:rFonts w:ascii="Arial" w:hAnsi="Arial" w:cs="Arial"/>
        </w:rPr>
        <w:t>were permeable to FDA compared with 5.3% of non-treated control larvae</w:t>
      </w:r>
      <w:r w:rsidR="00B06A12" w:rsidRPr="00781088">
        <w:rPr>
          <w:rFonts w:ascii="Arial" w:hAnsi="Arial" w:cs="Arial"/>
        </w:rPr>
        <w:t xml:space="preserve"> (n = </w:t>
      </w:r>
      <w:r w:rsidR="00B06A12" w:rsidRPr="00781088">
        <w:rPr>
          <w:rFonts w:ascii="Arial" w:hAnsi="Arial" w:cs="Arial"/>
          <w:lang w:val="en-US"/>
        </w:rPr>
        <w:t>26</w:t>
      </w:r>
      <w:r w:rsidR="00B06A12" w:rsidRPr="00781088">
        <w:rPr>
          <w:rFonts w:ascii="Arial" w:hAnsi="Arial" w:cs="Arial"/>
        </w:rPr>
        <w:t xml:space="preserve"> across 3 batch repeats)</w:t>
      </w:r>
      <w:r w:rsidR="00463580" w:rsidRPr="00781088">
        <w:rPr>
          <w:rFonts w:ascii="Arial" w:hAnsi="Arial" w:cs="Arial"/>
        </w:rPr>
        <w:t xml:space="preserve"> (p</w:t>
      </w:r>
      <w:r w:rsidR="00175DBF" w:rsidRPr="00781088">
        <w:rPr>
          <w:rFonts w:ascii="Arial" w:hAnsi="Arial" w:cs="Arial"/>
        </w:rPr>
        <w:t xml:space="preserve"> </w:t>
      </w:r>
      <w:r w:rsidR="00463580" w:rsidRPr="00781088">
        <w:rPr>
          <w:rFonts w:ascii="Arial" w:hAnsi="Arial" w:cs="Arial"/>
        </w:rPr>
        <w:t xml:space="preserve">= 0.009) </w:t>
      </w:r>
      <w:r w:rsidR="00E6386F" w:rsidRPr="00781088">
        <w:rPr>
          <w:rFonts w:ascii="Arial" w:hAnsi="Arial" w:cs="Arial"/>
        </w:rPr>
        <w:t xml:space="preserve">(Figure </w:t>
      </w:r>
      <w:r w:rsidR="00EE58FB" w:rsidRPr="00781088">
        <w:rPr>
          <w:rFonts w:ascii="Arial" w:hAnsi="Arial" w:cs="Arial"/>
        </w:rPr>
        <w:t>1</w:t>
      </w:r>
      <w:r w:rsidR="00E6386F" w:rsidRPr="00781088">
        <w:rPr>
          <w:rFonts w:ascii="Arial" w:hAnsi="Arial" w:cs="Arial"/>
        </w:rPr>
        <w:t xml:space="preserve">, Figure </w:t>
      </w:r>
      <w:r w:rsidR="00EE58FB" w:rsidRPr="00781088">
        <w:rPr>
          <w:rFonts w:ascii="Arial" w:hAnsi="Arial" w:cs="Arial"/>
        </w:rPr>
        <w:t>2</w:t>
      </w:r>
      <w:r w:rsidR="00E6386F" w:rsidRPr="00781088">
        <w:rPr>
          <w:rFonts w:ascii="Arial" w:hAnsi="Arial" w:cs="Arial"/>
        </w:rPr>
        <w:t>).</w:t>
      </w:r>
    </w:p>
    <w:p w14:paraId="5770011B" w14:textId="77777777" w:rsidR="00F96DE2" w:rsidRPr="00781088" w:rsidRDefault="00F96DE2" w:rsidP="00E6386F">
      <w:pPr>
        <w:spacing w:line="360" w:lineRule="auto"/>
        <w:rPr>
          <w:rFonts w:ascii="Arial" w:hAnsi="Arial" w:cs="Arial"/>
        </w:rPr>
      </w:pPr>
    </w:p>
    <w:p w14:paraId="7EE75753" w14:textId="77777777" w:rsidR="00175DBF" w:rsidRPr="00781088" w:rsidRDefault="00175DBF" w:rsidP="00E6386F">
      <w:pPr>
        <w:spacing w:line="360" w:lineRule="auto"/>
        <w:rPr>
          <w:rFonts w:ascii="Arial" w:hAnsi="Arial" w:cs="Arial"/>
        </w:rPr>
      </w:pPr>
    </w:p>
    <w:p w14:paraId="0C0E0849" w14:textId="77777777" w:rsidR="00E6386F" w:rsidRPr="00781088" w:rsidRDefault="00E6386F" w:rsidP="00E6386F">
      <w:pPr>
        <w:spacing w:line="360" w:lineRule="auto"/>
        <w:jc w:val="center"/>
        <w:rPr>
          <w:rFonts w:ascii="Arial" w:hAnsi="Arial" w:cs="Arial"/>
        </w:rPr>
      </w:pPr>
      <w:r w:rsidRPr="00781088">
        <w:rPr>
          <w:rFonts w:ascii="Arial" w:hAnsi="Arial" w:cs="Arial"/>
          <w:b/>
          <w:i/>
          <w:noProof/>
          <w:lang w:eastAsia="en-GB"/>
        </w:rPr>
        <w:lastRenderedPageBreak/>
        <w:drawing>
          <wp:inline distT="0" distB="0" distL="0" distR="0" wp14:anchorId="5E455C9F" wp14:editId="25FF2C09">
            <wp:extent cx="2989690" cy="271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457" cy="2710825"/>
                    </a:xfrm>
                    <a:prstGeom prst="rect">
                      <a:avLst/>
                    </a:prstGeom>
                    <a:noFill/>
                  </pic:spPr>
                </pic:pic>
              </a:graphicData>
            </a:graphic>
          </wp:inline>
        </w:drawing>
      </w:r>
    </w:p>
    <w:p w14:paraId="11609930" w14:textId="0F44D721" w:rsidR="000B67ED" w:rsidRPr="00781088" w:rsidRDefault="00E6386F" w:rsidP="00E6386F">
      <w:pPr>
        <w:spacing w:line="360" w:lineRule="auto"/>
        <w:rPr>
          <w:rFonts w:cstheme="minorHAnsi"/>
        </w:rPr>
      </w:pPr>
      <w:r w:rsidRPr="00781088">
        <w:rPr>
          <w:rFonts w:cstheme="minorHAnsi"/>
          <w:b/>
        </w:rPr>
        <w:t xml:space="preserve">Figure </w:t>
      </w:r>
      <w:r w:rsidR="00CA46A5" w:rsidRPr="00781088">
        <w:rPr>
          <w:rFonts w:cstheme="minorHAnsi"/>
          <w:b/>
        </w:rPr>
        <w:t>1</w:t>
      </w:r>
      <w:r w:rsidRPr="00781088">
        <w:rPr>
          <w:rFonts w:cstheme="minorHAnsi"/>
          <w:b/>
        </w:rPr>
        <w:t xml:space="preserve">: </w:t>
      </w:r>
      <w:r w:rsidRPr="00781088">
        <w:rPr>
          <w:rFonts w:cstheme="minorHAnsi"/>
        </w:rPr>
        <w:t>Third instar larvae were treated with 300µl permeabilization solution (10% heptane</w:t>
      </w:r>
      <w:r w:rsidR="000C4C6B" w:rsidRPr="00781088">
        <w:rPr>
          <w:rFonts w:cstheme="minorHAnsi"/>
        </w:rPr>
        <w:t>,</w:t>
      </w:r>
      <w:r w:rsidRPr="00781088">
        <w:rPr>
          <w:rFonts w:cstheme="minorHAnsi"/>
        </w:rPr>
        <w:t xml:space="preserve"> 90% limonene) for 45 seconds before soaking in fluorescein diacetate for 20 minutes. 70.6% of </w:t>
      </w:r>
      <w:r w:rsidR="00947A6B" w:rsidRPr="00781088">
        <w:rPr>
          <w:rFonts w:cstheme="minorHAnsi"/>
        </w:rPr>
        <w:t xml:space="preserve">individual </w:t>
      </w:r>
      <w:r w:rsidRPr="00781088">
        <w:rPr>
          <w:rFonts w:cstheme="minorHAnsi"/>
        </w:rPr>
        <w:t>treated larvae were permeabilized to FDA compared with 5.3% of control larvae</w:t>
      </w:r>
      <w:r w:rsidR="00463580" w:rsidRPr="00781088">
        <w:rPr>
          <w:rFonts w:cstheme="minorHAnsi"/>
        </w:rPr>
        <w:t>.</w:t>
      </w:r>
    </w:p>
    <w:p w14:paraId="41E1708C" w14:textId="77777777" w:rsidR="00F96DE2" w:rsidRPr="00781088" w:rsidRDefault="00F96DE2" w:rsidP="00E6386F">
      <w:pPr>
        <w:spacing w:line="360" w:lineRule="auto"/>
        <w:rPr>
          <w:rFonts w:cstheme="minorHAnsi"/>
        </w:rPr>
      </w:pPr>
    </w:p>
    <w:p w14:paraId="072CDF15" w14:textId="77777777" w:rsidR="00AD306C" w:rsidRPr="00781088" w:rsidRDefault="00AD306C" w:rsidP="00E6386F">
      <w:pPr>
        <w:spacing w:line="360" w:lineRule="auto"/>
        <w:rPr>
          <w:rFonts w:cstheme="minorHAnsi"/>
        </w:rPr>
      </w:pPr>
    </w:p>
    <w:p w14:paraId="5F76CB8B" w14:textId="77777777" w:rsidR="00E6386F" w:rsidRPr="00781088" w:rsidRDefault="00AD306C" w:rsidP="00E6386F">
      <w:pPr>
        <w:spacing w:line="360" w:lineRule="auto"/>
        <w:rPr>
          <w:rFonts w:ascii="Arial" w:hAnsi="Arial" w:cs="Arial"/>
        </w:rPr>
      </w:pPr>
      <w:r w:rsidRPr="00781088">
        <w:rPr>
          <w:rFonts w:ascii="Arial" w:hAnsi="Arial" w:cs="Arial"/>
          <w:noProof/>
          <w:lang w:eastAsia="en-GB"/>
        </w:rPr>
        <w:drawing>
          <wp:inline distT="0" distB="0" distL="0" distR="0" wp14:anchorId="49491ACE" wp14:editId="149619E5">
            <wp:extent cx="5596890" cy="27736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6890" cy="2773680"/>
                    </a:xfrm>
                    <a:prstGeom prst="rect">
                      <a:avLst/>
                    </a:prstGeom>
                    <a:noFill/>
                  </pic:spPr>
                </pic:pic>
              </a:graphicData>
            </a:graphic>
          </wp:inline>
        </w:drawing>
      </w:r>
    </w:p>
    <w:p w14:paraId="6B6B860F" w14:textId="77777777" w:rsidR="00175DBF" w:rsidRPr="00781088" w:rsidRDefault="00175DBF" w:rsidP="008D5A20">
      <w:pPr>
        <w:spacing w:line="360" w:lineRule="auto"/>
        <w:rPr>
          <w:rFonts w:cstheme="minorHAnsi"/>
          <w:b/>
        </w:rPr>
      </w:pPr>
    </w:p>
    <w:p w14:paraId="1702E33D" w14:textId="77777777" w:rsidR="00133A1C" w:rsidRPr="00781088" w:rsidRDefault="00E6386F" w:rsidP="008D5A20">
      <w:pPr>
        <w:spacing w:line="360" w:lineRule="auto"/>
        <w:rPr>
          <w:rFonts w:cstheme="minorHAnsi"/>
        </w:rPr>
      </w:pPr>
      <w:r w:rsidRPr="00781088">
        <w:rPr>
          <w:rFonts w:cstheme="minorHAnsi"/>
          <w:b/>
        </w:rPr>
        <w:t xml:space="preserve">Figure </w:t>
      </w:r>
      <w:r w:rsidR="00CA46A5" w:rsidRPr="00781088">
        <w:rPr>
          <w:rFonts w:cstheme="minorHAnsi"/>
          <w:b/>
        </w:rPr>
        <w:t>2</w:t>
      </w:r>
      <w:r w:rsidRPr="00781088">
        <w:rPr>
          <w:rFonts w:cstheme="minorHAnsi"/>
          <w:b/>
        </w:rPr>
        <w:t>:</w:t>
      </w:r>
      <w:r w:rsidRPr="00781088">
        <w:rPr>
          <w:rFonts w:cstheme="minorHAnsi"/>
        </w:rPr>
        <w:t xml:space="preserve"> Fluorescein diacetate uptake was visualised using florescence microscopy at 488nm. </w:t>
      </w:r>
      <w:r w:rsidR="00AD306C" w:rsidRPr="00781088">
        <w:rPr>
          <w:rFonts w:cstheme="minorHAnsi"/>
        </w:rPr>
        <w:t>A)</w:t>
      </w:r>
      <w:r w:rsidRPr="00781088">
        <w:rPr>
          <w:rFonts w:cstheme="minorHAnsi"/>
        </w:rPr>
        <w:t xml:space="preserve"> </w:t>
      </w:r>
      <w:r w:rsidR="00AD306C" w:rsidRPr="00781088">
        <w:rPr>
          <w:rFonts w:cstheme="minorHAnsi"/>
        </w:rPr>
        <w:t>L</w:t>
      </w:r>
      <w:r w:rsidRPr="00781088">
        <w:rPr>
          <w:rFonts w:cstheme="minorHAnsi"/>
        </w:rPr>
        <w:t xml:space="preserve">ive non-permeabilized larvae. </w:t>
      </w:r>
      <w:r w:rsidR="00AD306C" w:rsidRPr="00781088">
        <w:rPr>
          <w:rFonts w:cstheme="minorHAnsi"/>
        </w:rPr>
        <w:t xml:space="preserve">B) </w:t>
      </w:r>
      <w:r w:rsidRPr="00781088">
        <w:rPr>
          <w:rFonts w:cstheme="minorHAnsi"/>
        </w:rPr>
        <w:t>Live permeabilized larvae.</w:t>
      </w:r>
      <w:r w:rsidR="00AD306C" w:rsidRPr="00781088">
        <w:rPr>
          <w:rFonts w:cstheme="minorHAnsi"/>
        </w:rPr>
        <w:t xml:space="preserve"> C) Culled non-permeabilized (left) and permeabilized (right) larvae side by side.</w:t>
      </w:r>
    </w:p>
    <w:p w14:paraId="64D46350" w14:textId="77777777" w:rsidR="00F96DE2" w:rsidRPr="00781088" w:rsidRDefault="00F96DE2" w:rsidP="008D5A20">
      <w:pPr>
        <w:spacing w:line="360" w:lineRule="auto"/>
        <w:rPr>
          <w:rFonts w:cstheme="minorHAnsi"/>
        </w:rPr>
      </w:pPr>
    </w:p>
    <w:p w14:paraId="42F2F131" w14:textId="77777777" w:rsidR="00F96DE2" w:rsidRPr="00781088" w:rsidRDefault="00F96DE2" w:rsidP="008D5A20">
      <w:pPr>
        <w:spacing w:line="360" w:lineRule="auto"/>
        <w:rPr>
          <w:rFonts w:cstheme="minorHAnsi"/>
        </w:rPr>
      </w:pPr>
    </w:p>
    <w:p w14:paraId="2E6194C0" w14:textId="77777777" w:rsidR="008D5A20" w:rsidRPr="00781088" w:rsidRDefault="008D5A20" w:rsidP="008D5A20">
      <w:pPr>
        <w:spacing w:line="360" w:lineRule="auto"/>
        <w:rPr>
          <w:rFonts w:cstheme="minorHAnsi"/>
        </w:rPr>
      </w:pPr>
      <w:r w:rsidRPr="00781088">
        <w:rPr>
          <w:rFonts w:ascii="Arial" w:hAnsi="Arial" w:cs="Arial"/>
          <w:i/>
        </w:rPr>
        <w:lastRenderedPageBreak/>
        <w:t xml:space="preserve">Permeabilized larvae are able to survive to adulthood and successfully reproduce  </w:t>
      </w:r>
    </w:p>
    <w:p w14:paraId="7094489D" w14:textId="77777777" w:rsidR="00175DBF" w:rsidRPr="00781088" w:rsidRDefault="00175DBF" w:rsidP="0046766E">
      <w:pPr>
        <w:spacing w:line="360" w:lineRule="auto"/>
        <w:rPr>
          <w:rFonts w:ascii="Arial" w:hAnsi="Arial" w:cs="Arial"/>
        </w:rPr>
      </w:pPr>
    </w:p>
    <w:p w14:paraId="03B29817" w14:textId="39471094" w:rsidR="0046766E" w:rsidRPr="00781088" w:rsidRDefault="00B06A12" w:rsidP="0046766E">
      <w:pPr>
        <w:spacing w:line="360" w:lineRule="auto"/>
        <w:rPr>
          <w:rFonts w:ascii="Arial" w:hAnsi="Arial" w:cs="Arial"/>
        </w:rPr>
      </w:pPr>
      <w:r w:rsidRPr="00781088">
        <w:rPr>
          <w:rFonts w:ascii="Arial" w:hAnsi="Arial" w:cs="Arial"/>
        </w:rPr>
        <w:t xml:space="preserve">Permeabilized larvae were monitored for </w:t>
      </w:r>
      <w:r w:rsidR="00175DBF" w:rsidRPr="00781088">
        <w:rPr>
          <w:rFonts w:ascii="Arial" w:hAnsi="Arial" w:cs="Arial"/>
        </w:rPr>
        <w:t xml:space="preserve">immediate </w:t>
      </w:r>
      <w:r w:rsidR="008D5A20" w:rsidRPr="00781088">
        <w:rPr>
          <w:rFonts w:ascii="Arial" w:hAnsi="Arial" w:cs="Arial"/>
        </w:rPr>
        <w:t>survival (defined by wriggling after 20 minutes) and development to adulthood. After development to adulthood, the flies were counted and pooled into a single vial where they were allowed to breed. It was found that 73.0% of permeabilized larvae survived 20 minutes after the permeabilization process compared with 100% of control larvae</w:t>
      </w:r>
      <w:r w:rsidR="00175DBF" w:rsidRPr="00781088">
        <w:rPr>
          <w:rFonts w:ascii="Arial" w:hAnsi="Arial" w:cs="Arial"/>
        </w:rPr>
        <w:t>,</w:t>
      </w:r>
      <w:r w:rsidR="00A30AB1" w:rsidRPr="00781088">
        <w:rPr>
          <w:rFonts w:ascii="Arial" w:hAnsi="Arial" w:cs="Arial"/>
        </w:rPr>
        <w:t xml:space="preserve"> and</w:t>
      </w:r>
      <w:r w:rsidR="00360C19" w:rsidRPr="00781088">
        <w:rPr>
          <w:rFonts w:ascii="Arial" w:hAnsi="Arial" w:cs="Arial"/>
        </w:rPr>
        <w:t xml:space="preserve"> </w:t>
      </w:r>
      <w:r w:rsidR="008D5A20" w:rsidRPr="00781088">
        <w:rPr>
          <w:rFonts w:ascii="Arial" w:hAnsi="Arial" w:cs="Arial"/>
        </w:rPr>
        <w:t>54.6%</w:t>
      </w:r>
      <w:r w:rsidR="00A30AB1" w:rsidRPr="00781088">
        <w:rPr>
          <w:rFonts w:ascii="Arial" w:hAnsi="Arial" w:cs="Arial"/>
        </w:rPr>
        <w:t xml:space="preserve"> of permeabilized larvae</w:t>
      </w:r>
      <w:r w:rsidR="008D5A20" w:rsidRPr="00781088">
        <w:rPr>
          <w:rFonts w:ascii="Arial" w:hAnsi="Arial" w:cs="Arial"/>
        </w:rPr>
        <w:t xml:space="preserve"> </w:t>
      </w:r>
      <w:r w:rsidR="00360C19" w:rsidRPr="00781088">
        <w:rPr>
          <w:rFonts w:ascii="Arial" w:hAnsi="Arial" w:cs="Arial"/>
        </w:rPr>
        <w:t xml:space="preserve">survived </w:t>
      </w:r>
      <w:r w:rsidR="008D5A20" w:rsidRPr="00781088">
        <w:rPr>
          <w:rFonts w:ascii="Arial" w:hAnsi="Arial" w:cs="Arial"/>
        </w:rPr>
        <w:t>to adulthood compared with 88.7% of control larvae.</w:t>
      </w:r>
      <w:r w:rsidR="00463580" w:rsidRPr="00781088">
        <w:rPr>
          <w:rFonts w:ascii="Arial" w:hAnsi="Arial" w:cs="Arial"/>
        </w:rPr>
        <w:t xml:space="preserve"> </w:t>
      </w:r>
      <w:r w:rsidR="008D5A20" w:rsidRPr="00781088">
        <w:rPr>
          <w:rFonts w:ascii="Arial" w:hAnsi="Arial" w:cs="Arial"/>
        </w:rPr>
        <w:t xml:space="preserve"> </w:t>
      </w:r>
      <w:r w:rsidR="00463580" w:rsidRPr="00781088">
        <w:rPr>
          <w:rFonts w:ascii="Arial" w:hAnsi="Arial" w:cs="Arial"/>
        </w:rPr>
        <w:t>T</w:t>
      </w:r>
      <w:r w:rsidR="008D5A20" w:rsidRPr="00781088">
        <w:rPr>
          <w:rFonts w:ascii="Arial" w:hAnsi="Arial" w:cs="Arial"/>
        </w:rPr>
        <w:t>hese differences were not statistically significant (p=0.498 and p=0.311 respectively)</w:t>
      </w:r>
      <w:r w:rsidR="00271697" w:rsidRPr="00781088">
        <w:rPr>
          <w:rFonts w:ascii="Arial" w:hAnsi="Arial" w:cs="Arial"/>
        </w:rPr>
        <w:t xml:space="preserve"> </w:t>
      </w:r>
      <w:r w:rsidR="008D5A20" w:rsidRPr="00781088">
        <w:rPr>
          <w:rFonts w:ascii="Arial" w:hAnsi="Arial" w:cs="Arial"/>
        </w:rPr>
        <w:t xml:space="preserve">(Figure </w:t>
      </w:r>
      <w:r w:rsidR="00EE58FB" w:rsidRPr="00781088">
        <w:rPr>
          <w:rFonts w:ascii="Arial" w:hAnsi="Arial" w:cs="Arial"/>
        </w:rPr>
        <w:t>3</w:t>
      </w:r>
      <w:r w:rsidR="008D5A20" w:rsidRPr="00781088">
        <w:rPr>
          <w:rFonts w:ascii="Arial" w:hAnsi="Arial" w:cs="Arial"/>
        </w:rPr>
        <w:t xml:space="preserve">). Surviving flies were </w:t>
      </w:r>
      <w:r w:rsidR="00EE58FB" w:rsidRPr="00781088">
        <w:rPr>
          <w:rFonts w:ascii="Arial" w:hAnsi="Arial" w:cs="Arial"/>
        </w:rPr>
        <w:t xml:space="preserve">observed to </w:t>
      </w:r>
      <w:r w:rsidR="008D5A20" w:rsidRPr="00781088">
        <w:rPr>
          <w:rFonts w:ascii="Arial" w:hAnsi="Arial" w:cs="Arial"/>
        </w:rPr>
        <w:t>successfully breed with each other and produce a new generation</w:t>
      </w:r>
      <w:r w:rsidR="002B1361" w:rsidRPr="00781088">
        <w:rPr>
          <w:rFonts w:ascii="Arial" w:hAnsi="Arial" w:cs="Arial"/>
        </w:rPr>
        <w:t xml:space="preserve"> of adult flies.</w:t>
      </w:r>
    </w:p>
    <w:p w14:paraId="758150F1" w14:textId="77777777" w:rsidR="008D5A20" w:rsidRPr="00781088" w:rsidRDefault="000B5A5C" w:rsidP="0046766E">
      <w:pPr>
        <w:spacing w:line="360" w:lineRule="auto"/>
        <w:jc w:val="center"/>
        <w:rPr>
          <w:rFonts w:ascii="Arial" w:hAnsi="Arial" w:cs="Arial"/>
        </w:rPr>
      </w:pPr>
      <w:r w:rsidRPr="00781088">
        <w:rPr>
          <w:rFonts w:ascii="Arial" w:hAnsi="Arial" w:cs="Arial"/>
          <w:noProof/>
          <w:lang w:eastAsia="en-GB"/>
        </w:rPr>
        <w:drawing>
          <wp:inline distT="0" distB="0" distL="0" distR="0" wp14:anchorId="5D6C1D7D" wp14:editId="17B42033">
            <wp:extent cx="5024770" cy="2999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7059" cy="3000877"/>
                    </a:xfrm>
                    <a:prstGeom prst="rect">
                      <a:avLst/>
                    </a:prstGeom>
                    <a:noFill/>
                  </pic:spPr>
                </pic:pic>
              </a:graphicData>
            </a:graphic>
          </wp:inline>
        </w:drawing>
      </w:r>
      <w:r w:rsidR="00F16996" w:rsidRPr="00781088">
        <w:rPr>
          <w:rFonts w:ascii="Arial" w:hAnsi="Arial" w:cs="Arial"/>
        </w:rPr>
        <w:t xml:space="preserve"> </w:t>
      </w:r>
    </w:p>
    <w:p w14:paraId="7D0B1C4B" w14:textId="77777777" w:rsidR="00175DBF" w:rsidRPr="00781088" w:rsidRDefault="00175DBF" w:rsidP="0046766E">
      <w:pPr>
        <w:spacing w:line="360" w:lineRule="auto"/>
        <w:rPr>
          <w:rFonts w:cstheme="minorHAnsi"/>
          <w:b/>
        </w:rPr>
      </w:pPr>
    </w:p>
    <w:p w14:paraId="2E495512" w14:textId="77777777" w:rsidR="008D5A20" w:rsidRPr="00781088" w:rsidRDefault="008D5A20" w:rsidP="0046766E">
      <w:pPr>
        <w:spacing w:line="360" w:lineRule="auto"/>
        <w:rPr>
          <w:rFonts w:cstheme="minorHAnsi"/>
        </w:rPr>
      </w:pPr>
      <w:r w:rsidRPr="00781088">
        <w:rPr>
          <w:rFonts w:cstheme="minorHAnsi"/>
          <w:b/>
        </w:rPr>
        <w:t xml:space="preserve">Figure </w:t>
      </w:r>
      <w:r w:rsidR="00CA46A5" w:rsidRPr="00781088">
        <w:rPr>
          <w:rFonts w:cstheme="minorHAnsi"/>
          <w:b/>
        </w:rPr>
        <w:t>3</w:t>
      </w:r>
      <w:r w:rsidRPr="00781088">
        <w:rPr>
          <w:rFonts w:cstheme="minorHAnsi"/>
          <w:b/>
        </w:rPr>
        <w:t>:</w:t>
      </w:r>
      <w:r w:rsidRPr="00781088">
        <w:rPr>
          <w:rFonts w:cstheme="minorHAnsi"/>
        </w:rPr>
        <w:t xml:space="preserve"> Larvae were monitored for short term survival, as measured by observing the larvae wriggling, and development to adulthood</w:t>
      </w:r>
      <w:r w:rsidR="00360C19" w:rsidRPr="00781088">
        <w:rPr>
          <w:rFonts w:cstheme="minorHAnsi"/>
        </w:rPr>
        <w:t xml:space="preserve"> (labelled as “survival” and “adulthood” on the graph respectively)</w:t>
      </w:r>
      <w:r w:rsidRPr="00781088">
        <w:rPr>
          <w:rFonts w:cstheme="minorHAnsi"/>
        </w:rPr>
        <w:t xml:space="preserve">. </w:t>
      </w:r>
      <w:r w:rsidR="00A30AB1" w:rsidRPr="00781088">
        <w:rPr>
          <w:rFonts w:cstheme="minorHAnsi"/>
        </w:rPr>
        <w:t xml:space="preserve">73.0% of permeabilized larvae survived </w:t>
      </w:r>
      <w:r w:rsidR="00360C19" w:rsidRPr="00781088">
        <w:rPr>
          <w:rFonts w:cstheme="minorHAnsi"/>
        </w:rPr>
        <w:t xml:space="preserve">for at least </w:t>
      </w:r>
      <w:r w:rsidR="00A30AB1" w:rsidRPr="00781088">
        <w:rPr>
          <w:rFonts w:cstheme="minorHAnsi"/>
        </w:rPr>
        <w:t xml:space="preserve">20 minutes and 54.6% of permeabilized larvae </w:t>
      </w:r>
      <w:r w:rsidR="00360C19" w:rsidRPr="00781088">
        <w:rPr>
          <w:rFonts w:cstheme="minorHAnsi"/>
        </w:rPr>
        <w:t>survived</w:t>
      </w:r>
      <w:r w:rsidR="00A30AB1" w:rsidRPr="00781088">
        <w:rPr>
          <w:rFonts w:cstheme="minorHAnsi"/>
        </w:rPr>
        <w:t xml:space="preserve"> to adulthood</w:t>
      </w:r>
      <w:r w:rsidR="00360C19" w:rsidRPr="00781088">
        <w:rPr>
          <w:rFonts w:cstheme="minorHAnsi"/>
        </w:rPr>
        <w:t xml:space="preserve"> after the</w:t>
      </w:r>
      <w:r w:rsidR="00A30AB1" w:rsidRPr="00781088">
        <w:rPr>
          <w:rFonts w:cstheme="minorHAnsi"/>
        </w:rPr>
        <w:t xml:space="preserve"> </w:t>
      </w:r>
      <w:r w:rsidR="00360C19" w:rsidRPr="00781088">
        <w:rPr>
          <w:rFonts w:cstheme="minorHAnsi"/>
        </w:rPr>
        <w:t xml:space="preserve">permeabilization process. </w:t>
      </w:r>
    </w:p>
    <w:p w14:paraId="4E5155B3" w14:textId="77777777" w:rsidR="00175DBF" w:rsidRPr="00781088" w:rsidRDefault="00175DBF" w:rsidP="00E6386F">
      <w:pPr>
        <w:spacing w:line="360" w:lineRule="auto"/>
        <w:rPr>
          <w:rFonts w:ascii="Arial" w:hAnsi="Arial" w:cs="Arial"/>
          <w:i/>
        </w:rPr>
      </w:pPr>
    </w:p>
    <w:p w14:paraId="21519CC7" w14:textId="77777777" w:rsidR="00E81475" w:rsidRPr="00781088" w:rsidRDefault="00E81475" w:rsidP="00E6386F">
      <w:pPr>
        <w:spacing w:line="360" w:lineRule="auto"/>
        <w:rPr>
          <w:rFonts w:ascii="Arial" w:hAnsi="Arial" w:cs="Arial"/>
          <w:i/>
        </w:rPr>
      </w:pPr>
      <w:r w:rsidRPr="00781088">
        <w:rPr>
          <w:rFonts w:ascii="Arial" w:hAnsi="Arial" w:cs="Arial"/>
          <w:i/>
        </w:rPr>
        <w:t>Larvae were permeabilized to ethylene glycol and DMSO</w:t>
      </w:r>
    </w:p>
    <w:p w14:paraId="52F85595" w14:textId="77777777" w:rsidR="00175DBF" w:rsidRPr="00781088" w:rsidRDefault="00175DBF" w:rsidP="00E6386F">
      <w:pPr>
        <w:spacing w:line="360" w:lineRule="auto"/>
        <w:rPr>
          <w:rFonts w:ascii="Arial" w:hAnsi="Arial" w:cs="Arial"/>
          <w:i/>
        </w:rPr>
      </w:pPr>
    </w:p>
    <w:p w14:paraId="1BF8266C" w14:textId="77777777" w:rsidR="00F06D76" w:rsidRPr="00781088" w:rsidRDefault="000B67ED" w:rsidP="00E6386F">
      <w:pPr>
        <w:spacing w:line="360" w:lineRule="auto"/>
        <w:rPr>
          <w:rFonts w:ascii="Arial" w:hAnsi="Arial" w:cs="Arial"/>
        </w:rPr>
      </w:pPr>
      <w:r w:rsidRPr="00781088">
        <w:rPr>
          <w:rFonts w:ascii="Arial" w:hAnsi="Arial" w:cs="Arial"/>
        </w:rPr>
        <w:t xml:space="preserve">We then tested </w:t>
      </w:r>
      <w:r w:rsidR="00E6386F" w:rsidRPr="00781088">
        <w:rPr>
          <w:rFonts w:ascii="Arial" w:hAnsi="Arial" w:cs="Arial"/>
        </w:rPr>
        <w:t>the ability of our protocol to permeabilize larvae to</w:t>
      </w:r>
      <w:r w:rsidRPr="00781088">
        <w:rPr>
          <w:rFonts w:ascii="Arial" w:hAnsi="Arial" w:cs="Arial"/>
        </w:rPr>
        <w:t xml:space="preserve"> cryoprotective agents (CPAs)</w:t>
      </w:r>
      <w:r w:rsidR="00471BC4" w:rsidRPr="00781088">
        <w:rPr>
          <w:rFonts w:ascii="Arial" w:hAnsi="Arial" w:cs="Arial"/>
        </w:rPr>
        <w:t xml:space="preserve">. </w:t>
      </w:r>
      <w:r w:rsidRPr="00781088">
        <w:rPr>
          <w:rFonts w:ascii="Arial" w:hAnsi="Arial" w:cs="Arial"/>
        </w:rPr>
        <w:t>L</w:t>
      </w:r>
      <w:r w:rsidR="00E6386F" w:rsidRPr="00781088">
        <w:rPr>
          <w:rFonts w:ascii="Arial" w:hAnsi="Arial" w:cs="Arial"/>
        </w:rPr>
        <w:t>arvae were treated with permeabilization solution and then soaked in CPA solution (25% EG, 25% DMSO</w:t>
      </w:r>
      <w:r w:rsidR="00463580" w:rsidRPr="00781088">
        <w:rPr>
          <w:rFonts w:ascii="Arial" w:hAnsi="Arial" w:cs="Arial"/>
        </w:rPr>
        <w:t xml:space="preserve"> </w:t>
      </w:r>
      <w:r w:rsidR="00E6386F" w:rsidRPr="00781088">
        <w:rPr>
          <w:rFonts w:ascii="Arial" w:hAnsi="Arial" w:cs="Arial"/>
        </w:rPr>
        <w:t>in DPBS</w:t>
      </w:r>
      <w:r w:rsidR="00463580" w:rsidRPr="00781088">
        <w:rPr>
          <w:rFonts w:ascii="Arial" w:hAnsi="Arial" w:cs="Arial"/>
        </w:rPr>
        <w:t xml:space="preserve"> (v/v)</w:t>
      </w:r>
      <w:r w:rsidR="00EF21E6" w:rsidRPr="00781088">
        <w:rPr>
          <w:rFonts w:ascii="Arial" w:hAnsi="Arial" w:cs="Arial"/>
        </w:rPr>
        <w:t>)</w:t>
      </w:r>
      <w:r w:rsidR="00E6386F" w:rsidRPr="00781088">
        <w:rPr>
          <w:rFonts w:ascii="Arial" w:hAnsi="Arial" w:cs="Arial"/>
        </w:rPr>
        <w:t xml:space="preserve"> for 20 </w:t>
      </w:r>
      <w:r w:rsidRPr="00781088">
        <w:rPr>
          <w:rFonts w:ascii="Arial" w:hAnsi="Arial" w:cs="Arial"/>
        </w:rPr>
        <w:t xml:space="preserve">minutes. This </w:t>
      </w:r>
      <w:r w:rsidRPr="00781088">
        <w:rPr>
          <w:rFonts w:ascii="Arial" w:hAnsi="Arial" w:cs="Arial"/>
        </w:rPr>
        <w:lastRenderedPageBreak/>
        <w:t xml:space="preserve">concentration of CPAs </w:t>
      </w:r>
      <w:r w:rsidR="00E6386F" w:rsidRPr="00781088">
        <w:rPr>
          <w:rFonts w:ascii="Arial" w:hAnsi="Arial" w:cs="Arial"/>
        </w:rPr>
        <w:t>is toxic</w:t>
      </w:r>
      <w:r w:rsidR="00463580" w:rsidRPr="00781088">
        <w:rPr>
          <w:rFonts w:ascii="Arial" w:hAnsi="Arial" w:cs="Arial"/>
        </w:rPr>
        <w:t xml:space="preserve"> at room temperature and without a proper loading ramp</w:t>
      </w:r>
      <w:r w:rsidR="00E6386F" w:rsidRPr="00781088">
        <w:rPr>
          <w:rFonts w:ascii="Arial" w:hAnsi="Arial" w:cs="Arial"/>
        </w:rPr>
        <w:t xml:space="preserve">, thus larval mortality </w:t>
      </w:r>
      <w:r w:rsidR="00463580" w:rsidRPr="00781088">
        <w:rPr>
          <w:rFonts w:ascii="Arial" w:hAnsi="Arial" w:cs="Arial"/>
        </w:rPr>
        <w:t xml:space="preserve">here </w:t>
      </w:r>
      <w:r w:rsidR="00E6386F" w:rsidRPr="00781088">
        <w:rPr>
          <w:rFonts w:ascii="Arial" w:hAnsi="Arial" w:cs="Arial"/>
        </w:rPr>
        <w:t xml:space="preserve">is a measure of the extent to which they are permeable to the CPAs. Non-treated larvae were also soaked in CPA solution for 20 minutes </w:t>
      </w:r>
      <w:r w:rsidR="007E6E84" w:rsidRPr="00781088">
        <w:rPr>
          <w:rFonts w:ascii="Arial" w:hAnsi="Arial" w:cs="Arial"/>
        </w:rPr>
        <w:t xml:space="preserve">and </w:t>
      </w:r>
      <w:r w:rsidR="00E6386F" w:rsidRPr="00781088">
        <w:rPr>
          <w:rFonts w:ascii="Arial" w:hAnsi="Arial" w:cs="Arial"/>
        </w:rPr>
        <w:t>used as a negative control. Data from the survival of treated larvae which were soaked in the non-toxic FDA solution were used as an internal control</w:t>
      </w:r>
      <w:r w:rsidR="00B06A12" w:rsidRPr="00781088">
        <w:rPr>
          <w:rFonts w:ascii="Arial" w:hAnsi="Arial" w:cs="Arial"/>
        </w:rPr>
        <w:t xml:space="preserve"> (n = </w:t>
      </w:r>
      <w:r w:rsidR="00B06A12" w:rsidRPr="00781088">
        <w:rPr>
          <w:rFonts w:ascii="Arial" w:hAnsi="Arial" w:cs="Arial"/>
          <w:lang w:val="en-US"/>
        </w:rPr>
        <w:t>44</w:t>
      </w:r>
      <w:r w:rsidR="00B06A12" w:rsidRPr="00781088">
        <w:rPr>
          <w:rFonts w:ascii="Arial" w:hAnsi="Arial" w:cs="Arial"/>
        </w:rPr>
        <w:t xml:space="preserve"> across 5 batch repeats, as above)</w:t>
      </w:r>
      <w:r w:rsidR="00E6386F" w:rsidRPr="00781088">
        <w:rPr>
          <w:rFonts w:ascii="Arial" w:hAnsi="Arial" w:cs="Arial"/>
        </w:rPr>
        <w:t>. It was found that just 9.4% of larvae</w:t>
      </w:r>
      <w:r w:rsidR="00B06A12" w:rsidRPr="00781088">
        <w:rPr>
          <w:rFonts w:ascii="Arial" w:hAnsi="Arial" w:cs="Arial"/>
        </w:rPr>
        <w:t xml:space="preserve"> (n = </w:t>
      </w:r>
      <w:r w:rsidR="00B06A12" w:rsidRPr="00781088">
        <w:rPr>
          <w:rFonts w:ascii="Arial" w:hAnsi="Arial" w:cs="Arial"/>
          <w:lang w:val="en-US"/>
        </w:rPr>
        <w:t>52</w:t>
      </w:r>
      <w:r w:rsidR="00B06A12" w:rsidRPr="00781088">
        <w:rPr>
          <w:rFonts w:ascii="Arial" w:hAnsi="Arial" w:cs="Arial"/>
        </w:rPr>
        <w:t xml:space="preserve"> across 5 batch repeats)</w:t>
      </w:r>
      <w:r w:rsidR="00E6386F" w:rsidRPr="00781088">
        <w:rPr>
          <w:rFonts w:ascii="Arial" w:hAnsi="Arial" w:cs="Arial"/>
        </w:rPr>
        <w:t xml:space="preserve"> survived when treated with permeabilization solution and </w:t>
      </w:r>
      <w:r w:rsidR="000C4C6B" w:rsidRPr="00781088">
        <w:rPr>
          <w:rFonts w:ascii="Arial" w:hAnsi="Arial" w:cs="Arial"/>
        </w:rPr>
        <w:t xml:space="preserve">then </w:t>
      </w:r>
      <w:r w:rsidR="00E6386F" w:rsidRPr="00781088">
        <w:rPr>
          <w:rFonts w:ascii="Arial" w:hAnsi="Arial" w:cs="Arial"/>
        </w:rPr>
        <w:t>soaked in CPA solution, compared with 100% of those soaked in CPA solution without treatment</w:t>
      </w:r>
      <w:r w:rsidR="00B06A12" w:rsidRPr="00781088">
        <w:rPr>
          <w:rFonts w:ascii="Arial" w:hAnsi="Arial" w:cs="Arial"/>
        </w:rPr>
        <w:t xml:space="preserve"> (n = </w:t>
      </w:r>
      <w:r w:rsidR="00B06A12" w:rsidRPr="00781088">
        <w:rPr>
          <w:rFonts w:ascii="Arial" w:hAnsi="Arial" w:cs="Arial"/>
          <w:lang w:val="en-US"/>
        </w:rPr>
        <w:t>17</w:t>
      </w:r>
      <w:r w:rsidR="00B06A12" w:rsidRPr="00781088">
        <w:rPr>
          <w:rFonts w:ascii="Arial" w:hAnsi="Arial" w:cs="Arial"/>
        </w:rPr>
        <w:t xml:space="preserve"> across 3 batch repeats) </w:t>
      </w:r>
      <w:r w:rsidR="00E6386F" w:rsidRPr="00781088">
        <w:rPr>
          <w:rFonts w:ascii="Arial" w:hAnsi="Arial" w:cs="Arial"/>
        </w:rPr>
        <w:t>(p=0.0001), and 73% of those treated with permeabilization solution without soaking in CPA solution (p=0.0006)</w:t>
      </w:r>
      <w:r w:rsidR="00133A1C" w:rsidRPr="00781088">
        <w:rPr>
          <w:rFonts w:ascii="Arial" w:hAnsi="Arial" w:cs="Arial"/>
        </w:rPr>
        <w:t xml:space="preserve"> </w:t>
      </w:r>
      <w:r w:rsidR="00E6386F" w:rsidRPr="00781088">
        <w:rPr>
          <w:rFonts w:ascii="Arial" w:hAnsi="Arial" w:cs="Arial"/>
        </w:rPr>
        <w:t>(Figure 4</w:t>
      </w:r>
      <w:r w:rsidR="002F2B54" w:rsidRPr="00781088">
        <w:rPr>
          <w:rFonts w:ascii="Arial" w:hAnsi="Arial" w:cs="Arial"/>
        </w:rPr>
        <w:t xml:space="preserve">). </w:t>
      </w:r>
    </w:p>
    <w:p w14:paraId="19E6C94A" w14:textId="77777777" w:rsidR="00F06D76" w:rsidRPr="00781088" w:rsidRDefault="00133A1C" w:rsidP="00F06D76">
      <w:pPr>
        <w:jc w:val="center"/>
        <w:rPr>
          <w:rFonts w:ascii="Arial" w:hAnsi="Arial" w:cs="Arial"/>
          <w:b/>
        </w:rPr>
      </w:pPr>
      <w:r w:rsidRPr="00781088">
        <w:rPr>
          <w:rFonts w:ascii="Arial" w:hAnsi="Arial" w:cs="Arial"/>
          <w:b/>
          <w:noProof/>
          <w:lang w:eastAsia="en-GB"/>
        </w:rPr>
        <w:drawing>
          <wp:inline distT="0" distB="0" distL="0" distR="0" wp14:anchorId="74440B8E" wp14:editId="717C4E47">
            <wp:extent cx="4791710" cy="3444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3444240"/>
                    </a:xfrm>
                    <a:prstGeom prst="rect">
                      <a:avLst/>
                    </a:prstGeom>
                    <a:noFill/>
                  </pic:spPr>
                </pic:pic>
              </a:graphicData>
            </a:graphic>
          </wp:inline>
        </w:drawing>
      </w:r>
    </w:p>
    <w:p w14:paraId="45C4DD5F" w14:textId="77777777" w:rsidR="00175DBF" w:rsidRPr="00781088" w:rsidRDefault="00175DBF" w:rsidP="002134CE">
      <w:pPr>
        <w:spacing w:line="360" w:lineRule="auto"/>
        <w:rPr>
          <w:rFonts w:cstheme="minorHAnsi"/>
          <w:b/>
        </w:rPr>
      </w:pPr>
    </w:p>
    <w:p w14:paraId="2C6D55E9" w14:textId="71EEE928" w:rsidR="008D5A20" w:rsidRPr="00781088" w:rsidRDefault="00F06D76" w:rsidP="002134CE">
      <w:pPr>
        <w:spacing w:line="360" w:lineRule="auto"/>
        <w:rPr>
          <w:rFonts w:cstheme="minorHAnsi"/>
        </w:rPr>
      </w:pPr>
      <w:r w:rsidRPr="00781088">
        <w:rPr>
          <w:rFonts w:cstheme="minorHAnsi"/>
          <w:b/>
        </w:rPr>
        <w:t>Figure 4:</w:t>
      </w:r>
      <w:r w:rsidR="000C4C6B" w:rsidRPr="00781088">
        <w:rPr>
          <w:rFonts w:cstheme="minorHAnsi"/>
        </w:rPr>
        <w:t xml:space="preserve"> Larvae </w:t>
      </w:r>
      <w:r w:rsidRPr="00781088">
        <w:rPr>
          <w:rFonts w:cstheme="minorHAnsi"/>
        </w:rPr>
        <w:t>were treated using permeabilization solution (10% heptane</w:t>
      </w:r>
      <w:r w:rsidR="000C4C6B" w:rsidRPr="00781088">
        <w:rPr>
          <w:rFonts w:cstheme="minorHAnsi"/>
        </w:rPr>
        <w:t>,</w:t>
      </w:r>
      <w:r w:rsidRPr="00781088">
        <w:rPr>
          <w:rFonts w:cstheme="minorHAnsi"/>
        </w:rPr>
        <w:t xml:space="preserve"> 90% limonene) and then exposed to 50% CPA solution (25% EG, 25% DMSO in DPBS).  9.4% of larvae survived when treated with permeabilization solution and soaked in CPA solution, compared with 100% of those soaked in CPA solution without treatment, and 73% of those treated with permeabilization solution without soaking in CPA solution. </w:t>
      </w:r>
    </w:p>
    <w:p w14:paraId="7985A1A9" w14:textId="77777777" w:rsidR="00377FCF" w:rsidRPr="00781088" w:rsidRDefault="00377FCF" w:rsidP="002134CE">
      <w:pPr>
        <w:spacing w:line="360" w:lineRule="auto"/>
        <w:rPr>
          <w:rFonts w:ascii="Arial" w:hAnsi="Arial" w:cs="Arial"/>
          <w:b/>
        </w:rPr>
      </w:pPr>
    </w:p>
    <w:p w14:paraId="1697BE51" w14:textId="77777777" w:rsidR="00F96DE2" w:rsidRPr="00781088" w:rsidRDefault="00F96DE2" w:rsidP="002134CE">
      <w:pPr>
        <w:spacing w:line="360" w:lineRule="auto"/>
        <w:rPr>
          <w:rFonts w:ascii="Arial" w:hAnsi="Arial" w:cs="Arial"/>
          <w:b/>
        </w:rPr>
      </w:pPr>
    </w:p>
    <w:p w14:paraId="64A4D2EE" w14:textId="77777777" w:rsidR="005C2795" w:rsidRPr="00781088" w:rsidRDefault="005C2795" w:rsidP="002134CE">
      <w:pPr>
        <w:spacing w:line="360" w:lineRule="auto"/>
        <w:rPr>
          <w:rFonts w:ascii="Arial" w:hAnsi="Arial" w:cs="Arial"/>
          <w:b/>
        </w:rPr>
      </w:pPr>
    </w:p>
    <w:p w14:paraId="566CEEE2" w14:textId="4D161EB5" w:rsidR="007B46BC" w:rsidRPr="00781088" w:rsidRDefault="00E00232" w:rsidP="002134CE">
      <w:pPr>
        <w:spacing w:line="360" w:lineRule="auto"/>
        <w:rPr>
          <w:rFonts w:cstheme="minorHAnsi"/>
        </w:rPr>
      </w:pPr>
      <w:r w:rsidRPr="00781088">
        <w:rPr>
          <w:rFonts w:ascii="Arial" w:hAnsi="Arial" w:cs="Arial"/>
          <w:b/>
        </w:rPr>
        <w:lastRenderedPageBreak/>
        <w:t xml:space="preserve">Discussion </w:t>
      </w:r>
    </w:p>
    <w:p w14:paraId="2C153C8E" w14:textId="77777777" w:rsidR="00377FCF" w:rsidRPr="00781088" w:rsidRDefault="00377FCF" w:rsidP="002134CE">
      <w:pPr>
        <w:spacing w:line="360" w:lineRule="auto"/>
        <w:rPr>
          <w:rFonts w:ascii="Arial" w:hAnsi="Arial" w:cs="Arial"/>
        </w:rPr>
      </w:pPr>
    </w:p>
    <w:p w14:paraId="45C0CF01" w14:textId="7573927F" w:rsidR="00D94A52" w:rsidRPr="00781088" w:rsidRDefault="00B235B2" w:rsidP="002134CE">
      <w:pPr>
        <w:spacing w:line="360" w:lineRule="auto"/>
        <w:rPr>
          <w:rFonts w:ascii="Arial" w:hAnsi="Arial" w:cs="Arial"/>
        </w:rPr>
      </w:pPr>
      <w:r w:rsidRPr="00781088">
        <w:rPr>
          <w:rFonts w:ascii="Arial" w:hAnsi="Arial" w:cs="Arial"/>
        </w:rPr>
        <w:t xml:space="preserve">We have developed a method for permeabilizing live </w:t>
      </w:r>
      <w:r w:rsidR="008D5A20" w:rsidRPr="00781088">
        <w:rPr>
          <w:rFonts w:ascii="Arial" w:hAnsi="Arial" w:cs="Arial"/>
          <w:i/>
        </w:rPr>
        <w:t>Drosophila</w:t>
      </w:r>
      <w:r w:rsidRPr="00781088">
        <w:rPr>
          <w:rFonts w:ascii="Arial" w:hAnsi="Arial" w:cs="Arial"/>
        </w:rPr>
        <w:t xml:space="preserve"> larvae</w:t>
      </w:r>
      <w:r w:rsidR="002134CE" w:rsidRPr="00781088">
        <w:rPr>
          <w:rFonts w:ascii="Arial" w:hAnsi="Arial" w:cs="Arial"/>
        </w:rPr>
        <w:t>. While methods for permeabilizing dead larvae and live embryos already exist</w:t>
      </w:r>
      <w:r w:rsidR="002D7A87" w:rsidRPr="00781088">
        <w:rPr>
          <w:rFonts w:ascii="Arial" w:hAnsi="Arial" w:cs="Arial"/>
        </w:rPr>
        <w:t xml:space="preserve"> </w:t>
      </w:r>
      <w:r w:rsidR="0039107A" w:rsidRPr="00781088">
        <w:rPr>
          <w:rFonts w:ascii="Arial" w:hAnsi="Arial" w:cs="Arial"/>
        </w:rPr>
        <w:fldChar w:fldCharType="begin" w:fldLock="1"/>
      </w:r>
      <w:r w:rsidR="00C447D3" w:rsidRPr="00781088">
        <w:rPr>
          <w:rFonts w:ascii="Arial" w:hAnsi="Arial" w:cs="Arial"/>
        </w:rPr>
        <w:instrText>ADDIN CSL_CITATION {"citationItems":[{"id":"ITEM-1","itemData":{"DOI":"10.1016/j.ibmb.2010.07.007","ISSN":"1879-0240","PMID":"20727969","abstract":"Pharmacological manipulations in the Drosophila embryo have been hindered by the impermeability of the eggshell. The ultimate barrier to delivery of small molecule solutes to the embryo is the waxy layer that lies beneath the external chorion layers and encases the underlying vitelline membrane of the eggshell. Conventional protocols call for heptane or octane to permeablize the dechorionated eggshell however, these solvents are toxic and can result in low viability. Furthermore, heptane and octane require transition of the embryo between aqueous and organic phase solvents making it challenging to avoid desiccation. Here we describe an embryo permeabilization solvent (EPS) composed of d-limonene and plant-derived surfactants that is water miscible and highly effective in rendering the dechorionated eggshell permeable. EPS permeabilization enables embryo uptake of several different dyes of various molecular mass up to 995Da. We find that the embryo undergoes an age-dependent decrease in the ability to be permeabilized in the first six to eight hours after egg laying. This apparent developmental change in the vitelline membrane contributes to the heterogeneity in permeabilization seen even among closely staged embryos. However, using fluorescent properties of Rhodamine B dye and various conditions of EPS treatment we demonstrate the ability to obtain optimally permeabilized viable embryos. We also demonstrate the ability to assess teratogenic activity of several compounds applied to embryos in vitro, using both early and late developmental endpoints. Application of the method to transgenic strains carrying GFP-reporter genes results in a robust readout of pharmacological alteration of embryogenesis. The straightforward and rapid nature of the manipulations needed to prepare batches of permeabilized embryos has the potential of establishing the Drosophila embryo as an alternative model in toxicology and for small molecule screening in a high-throughput format.","author":[{"dropping-particle":"","family":"Rand","given":"Matthew D","non-dropping-particle":"","parse-names":false,"suffix":""},{"dropping-particle":"","family":"Kearney","given":"Alison L","non-dropping-particle":"","parse-names":false,"suffix":""},{"dropping-particle":"","family":"Dao","given":"Julie","non-dropping-particle":"","parse-names":false,"suffix":""},{"dropping-particle":"","family":"Clason","given":"Todd","non-dropping-particle":"","parse-names":false,"suffix":""}],"container-title":"Insect biochemistry and molecular biology","id":"ITEM-1","issue":"11","issued":{"date-parts":[["2010","11"]]},"page":"792-804","publisher":"NIH Public Access","title":"Permeabilization of Drosophila embryos for introduction of small molecules.","type":"article-journal","volume":"40"},"uris":["http://www.mendeley.com/documents/?uuid=384c1ea8-21fd-35ce-b796-6a58eaab025e"]}],"mendeley":{"formattedCitation":"(Rand &lt;i&gt;et al.&lt;/i&gt;, 2010)","plainTextFormattedCitation":"(Rand et al., 2010)","previouslyFormattedCitation":"(Rand &lt;i&gt;et al.&lt;/i&gt;, 2010)"},"properties":{"noteIndex":0},"schema":"https://github.com/citation-style-language/schema/raw/master/csl-citation.json"}</w:instrText>
      </w:r>
      <w:r w:rsidR="0039107A" w:rsidRPr="00781088">
        <w:rPr>
          <w:rFonts w:ascii="Arial" w:hAnsi="Arial" w:cs="Arial"/>
        </w:rPr>
        <w:fldChar w:fldCharType="separate"/>
      </w:r>
      <w:r w:rsidR="002D7A87" w:rsidRPr="00781088">
        <w:rPr>
          <w:rFonts w:ascii="Arial" w:hAnsi="Arial" w:cs="Arial"/>
          <w:noProof/>
        </w:rPr>
        <w:t xml:space="preserve">(Rand </w:t>
      </w:r>
      <w:r w:rsidR="002D7A87" w:rsidRPr="00781088">
        <w:rPr>
          <w:rFonts w:ascii="Arial" w:hAnsi="Arial" w:cs="Arial"/>
          <w:i/>
          <w:noProof/>
        </w:rPr>
        <w:t>et al.</w:t>
      </w:r>
      <w:r w:rsidR="002D7A87" w:rsidRPr="00781088">
        <w:rPr>
          <w:rFonts w:ascii="Arial" w:hAnsi="Arial" w:cs="Arial"/>
          <w:noProof/>
        </w:rPr>
        <w:t>, 2010)</w:t>
      </w:r>
      <w:r w:rsidR="0039107A" w:rsidRPr="00781088">
        <w:rPr>
          <w:rFonts w:ascii="Arial" w:hAnsi="Arial" w:cs="Arial"/>
        </w:rPr>
        <w:fldChar w:fldCharType="end"/>
      </w:r>
      <w:r w:rsidR="002D7A87" w:rsidRPr="00781088">
        <w:rPr>
          <w:rFonts w:ascii="Arial" w:hAnsi="Arial" w:cs="Arial"/>
        </w:rPr>
        <w:t>,</w:t>
      </w:r>
      <w:r w:rsidR="0007764B" w:rsidRPr="00781088">
        <w:rPr>
          <w:rFonts w:ascii="Arial" w:hAnsi="Arial" w:cs="Arial"/>
        </w:rPr>
        <w:t xml:space="preserve"> </w:t>
      </w:r>
      <w:r w:rsidR="0039107A" w:rsidRPr="00781088">
        <w:rPr>
          <w:rFonts w:ascii="Arial" w:hAnsi="Arial" w:cs="Arial"/>
        </w:rPr>
        <w:fldChar w:fldCharType="begin" w:fldLock="1"/>
      </w:r>
      <w:r w:rsidR="0007764B" w:rsidRPr="00781088">
        <w:rPr>
          <w:rFonts w:ascii="Arial" w:hAnsi="Arial" w:cs="Arial"/>
        </w:rPr>
        <w:instrText>ADDIN CSL_CITATION {"citationItems":[{"id":"ITEM-1","itemData":{"DOI":"10.4161/fly.25438","ISSN":"1933-6942","PMID":"23846179","abstract":"Drosophila melanogaster is a powerful model organism to elucidate basic cellular mechanisms of development. Indeed, much of our understanding of genetic pathways comes from work in Drosophila. However, mutations in many critical genes cause early embryonic lethality; thus, it is difficult to study the role of proteins that are required for early fundamental processes during later embryonic stages. We have therefore developed a method to reversibly deliver drugs to internal tissues of stage 15-16 Drosophila embryos using a 1:1 combination of D-limonene and heptane (LH). Specifically, delivery of Nocodazole was shown to be effective as evidenced by the significant decrease in microtubule density seen in muscle cells. Following complete depolymerization of the microtubule cytoskeleton, removing the Nocodazole and washing for 10 min was sufficient for the microtubule network to be re-established, indicating that drug delivery is reversible. Additionally, the morphology of LH-treated embryos resembled that of untreated controls, and embryo viability post-treatment with LH was significantly increased compared with previously reported permeabilization techniques. These advances in embryo permeabilization provide a means to disrupt protein function in vivo with high temporally specificity, bypassing the complications associated with genetic disruptions as they relate to the study of late-stage developmental mechanisms.","author":[{"dropping-particle":"","family":"Schulman","given":"Victoria K","non-dropping-particle":"","parse-names":false,"suffix":""},{"dropping-particle":"","family":"Folker","given":"Eric S","non-dropping-particle":"","parse-names":false,"suffix":""},{"dropping-particle":"","family":"Baylies","given":"Mary K","non-dropping-particle":"","parse-names":false,"suffix":""}],"container-title":"Fly","id":"ITEM-1","issue":"3","issued":{"date-parts":[["2013"]]},"page":"193-203","publisher":"Taylor &amp; Francis","title":"A method for reversible drug delivery to internal tissues of Drosophila embryos.","type":"article-journal","volume":"7"},"uris":["http://www.mendeley.com/documents/?uuid=f58b691b-6326-3e1c-af33-4be8b10c0a46"]}],"mendeley":{"formattedCitation":"(Schulman, Folker and Baylies, 2013)","plainTextFormattedCitation":"(Schulman, Folker and Baylies, 2013)","previouslyFormattedCitation":"(Schulman, Folker and Baylies, 2013)"},"properties":{"noteIndex":0},"schema":"https://github.com/citation-style-language/schema/raw/master/csl-citation.json"}</w:instrText>
      </w:r>
      <w:r w:rsidR="0039107A" w:rsidRPr="00781088">
        <w:rPr>
          <w:rFonts w:ascii="Arial" w:hAnsi="Arial" w:cs="Arial"/>
        </w:rPr>
        <w:fldChar w:fldCharType="separate"/>
      </w:r>
      <w:r w:rsidR="0007764B" w:rsidRPr="00781088">
        <w:rPr>
          <w:rFonts w:ascii="Arial" w:hAnsi="Arial" w:cs="Arial"/>
          <w:noProof/>
        </w:rPr>
        <w:t>(Schulman, Folker and Baylies, 2013)</w:t>
      </w:r>
      <w:r w:rsidR="0039107A" w:rsidRPr="00781088">
        <w:rPr>
          <w:rFonts w:ascii="Arial" w:hAnsi="Arial" w:cs="Arial"/>
        </w:rPr>
        <w:fldChar w:fldCharType="end"/>
      </w:r>
      <w:r w:rsidR="002134CE" w:rsidRPr="00781088">
        <w:rPr>
          <w:rFonts w:ascii="Arial" w:hAnsi="Arial" w:cs="Arial"/>
        </w:rPr>
        <w:t>, this is the first protocol which allows for</w:t>
      </w:r>
      <w:r w:rsidR="00D94A52" w:rsidRPr="00781088">
        <w:rPr>
          <w:rFonts w:ascii="Arial" w:hAnsi="Arial" w:cs="Arial"/>
        </w:rPr>
        <w:t xml:space="preserve"> live</w:t>
      </w:r>
      <w:r w:rsidR="002134CE" w:rsidRPr="00781088">
        <w:rPr>
          <w:rFonts w:ascii="Arial" w:hAnsi="Arial" w:cs="Arial"/>
        </w:rPr>
        <w:t xml:space="preserve"> larvae to be</w:t>
      </w:r>
      <w:r w:rsidR="00D94A52" w:rsidRPr="00781088">
        <w:rPr>
          <w:rFonts w:ascii="Arial" w:hAnsi="Arial" w:cs="Arial"/>
        </w:rPr>
        <w:t xml:space="preserve"> permeabilized without killing them, allowing them to develop to adulthood and reproduce. It should be noted that while the decrease in survival (Figure</w:t>
      </w:r>
      <w:r w:rsidR="00EE58FB" w:rsidRPr="00781088">
        <w:rPr>
          <w:rFonts w:ascii="Arial" w:hAnsi="Arial" w:cs="Arial"/>
        </w:rPr>
        <w:t xml:space="preserve"> </w:t>
      </w:r>
      <w:r w:rsidR="00050A0D" w:rsidRPr="00781088">
        <w:rPr>
          <w:rFonts w:ascii="Arial" w:hAnsi="Arial" w:cs="Arial"/>
        </w:rPr>
        <w:t>3</w:t>
      </w:r>
      <w:r w:rsidR="00D94A52" w:rsidRPr="00781088">
        <w:rPr>
          <w:rFonts w:ascii="Arial" w:hAnsi="Arial" w:cs="Arial"/>
        </w:rPr>
        <w:t xml:space="preserve">) was not statistically significant, this is likely due to the relatively low sample size (up to 5 experiments) and high variability of the survival rate. </w:t>
      </w:r>
      <w:r w:rsidR="00175DBF" w:rsidRPr="00781088">
        <w:rPr>
          <w:rFonts w:ascii="Arial" w:hAnsi="Arial" w:cs="Arial"/>
        </w:rPr>
        <w:t>Thus,</w:t>
      </w:r>
      <w:r w:rsidR="00D94A52" w:rsidRPr="00781088">
        <w:rPr>
          <w:rFonts w:ascii="Arial" w:hAnsi="Arial" w:cs="Arial"/>
        </w:rPr>
        <w:t xml:space="preserve"> it is likely that permeabilization does negatively affect larval survival and development to adulthood. </w:t>
      </w:r>
      <w:r w:rsidR="00CF3744" w:rsidRPr="00781088">
        <w:rPr>
          <w:rFonts w:ascii="Arial" w:hAnsi="Arial" w:cs="Arial"/>
        </w:rPr>
        <w:t xml:space="preserve">While </w:t>
      </w:r>
      <w:r w:rsidR="00D94A52" w:rsidRPr="00781088">
        <w:rPr>
          <w:rFonts w:ascii="Arial" w:hAnsi="Arial" w:cs="Arial"/>
        </w:rPr>
        <w:t xml:space="preserve">it is easy to acquire larvae in sufficient numbers to ensure that </w:t>
      </w:r>
      <w:r w:rsidR="007E6E84" w:rsidRPr="00781088">
        <w:rPr>
          <w:rFonts w:ascii="Arial" w:hAnsi="Arial" w:cs="Arial"/>
        </w:rPr>
        <w:t xml:space="preserve">many </w:t>
      </w:r>
      <w:r w:rsidR="00D94A52" w:rsidRPr="00781088">
        <w:rPr>
          <w:rFonts w:ascii="Arial" w:hAnsi="Arial" w:cs="Arial"/>
        </w:rPr>
        <w:t>will survive for further experimentation</w:t>
      </w:r>
      <w:r w:rsidR="00CF3744" w:rsidRPr="00781088">
        <w:rPr>
          <w:rFonts w:ascii="Arial" w:hAnsi="Arial" w:cs="Arial"/>
        </w:rPr>
        <w:t>, it is advisable to use a permeabilized control group</w:t>
      </w:r>
      <w:r w:rsidR="00D94A52" w:rsidRPr="00781088">
        <w:rPr>
          <w:rFonts w:ascii="Arial" w:hAnsi="Arial" w:cs="Arial"/>
        </w:rPr>
        <w:t xml:space="preserve"> </w:t>
      </w:r>
      <w:r w:rsidR="00CF3744" w:rsidRPr="00781088">
        <w:rPr>
          <w:rFonts w:ascii="Arial" w:hAnsi="Arial" w:cs="Arial"/>
        </w:rPr>
        <w:t xml:space="preserve">if toxicity is a relevant experimental outcome. </w:t>
      </w:r>
      <w:r w:rsidR="00D94A52" w:rsidRPr="00781088">
        <w:rPr>
          <w:rFonts w:ascii="Arial" w:hAnsi="Arial" w:cs="Arial"/>
        </w:rPr>
        <w:t>A second limitation of our method is that survival rate is heavily dependent on the exact time that the larvae are exposed to the permeabilization solution; anecdotally, a few seconds of over</w:t>
      </w:r>
      <w:r w:rsidR="006071C6" w:rsidRPr="00781088">
        <w:rPr>
          <w:rFonts w:ascii="Arial" w:hAnsi="Arial" w:cs="Arial"/>
        </w:rPr>
        <w:t>-</w:t>
      </w:r>
      <w:r w:rsidR="00D94A52" w:rsidRPr="00781088">
        <w:rPr>
          <w:rFonts w:ascii="Arial" w:hAnsi="Arial" w:cs="Arial"/>
        </w:rPr>
        <w:t>exposure to permeabilization solution can result in all of the larvae being killed.</w:t>
      </w:r>
      <w:r w:rsidR="00BC0EAF" w:rsidRPr="00781088">
        <w:rPr>
          <w:rFonts w:ascii="Arial" w:hAnsi="Arial" w:cs="Arial"/>
        </w:rPr>
        <w:t xml:space="preserve"> The relationship between dye uptake and dye application time was not explored, but dye uptake likely follows standard diffusion mechanics, whereby internal dye concentration increases with time until an equilibrium is reached. A longer incubation time with heptane/limonene is almost always lethal, but the dead larvae invariably take up a large amount of dye. The same (high lethality, high dye uptake) is observed when the proportion of heptane is increased to 50%. Thus, dye uptake is (likely) proportional to treatment time, dye incubation time</w:t>
      </w:r>
      <w:r w:rsidR="00F83D63" w:rsidRPr="00781088">
        <w:rPr>
          <w:rFonts w:ascii="Arial" w:hAnsi="Arial" w:cs="Arial"/>
        </w:rPr>
        <w:t>,</w:t>
      </w:r>
      <w:r w:rsidR="00BC0EAF" w:rsidRPr="00781088">
        <w:rPr>
          <w:rFonts w:ascii="Arial" w:hAnsi="Arial" w:cs="Arial"/>
        </w:rPr>
        <w:t xml:space="preserve"> and the proportion of heptane in the solution. Further optimisation attempts may benefit from decreasing the concentration of heptane below 10%</w:t>
      </w:r>
      <w:r w:rsidR="00F83D63" w:rsidRPr="00781088">
        <w:rPr>
          <w:rFonts w:ascii="Arial" w:hAnsi="Arial" w:cs="Arial"/>
        </w:rPr>
        <w:t xml:space="preserve"> – </w:t>
      </w:r>
      <w:r w:rsidR="00BC0EAF" w:rsidRPr="00781088">
        <w:rPr>
          <w:rFonts w:ascii="Arial" w:hAnsi="Arial" w:cs="Arial"/>
        </w:rPr>
        <w:t>which may decrease the time</w:t>
      </w:r>
      <w:r w:rsidR="00A80091" w:rsidRPr="00781088">
        <w:rPr>
          <w:rFonts w:ascii="Arial" w:hAnsi="Arial" w:cs="Arial"/>
        </w:rPr>
        <w:t>-</w:t>
      </w:r>
      <w:r w:rsidR="00BC0EAF" w:rsidRPr="00781088">
        <w:rPr>
          <w:rFonts w:ascii="Arial" w:hAnsi="Arial" w:cs="Arial"/>
        </w:rPr>
        <w:t xml:space="preserve">sensitivity of the treatment, making the optimal treatment time longer but less critical. </w:t>
      </w:r>
    </w:p>
    <w:p w14:paraId="10D234C7" w14:textId="77777777" w:rsidR="00175DBF" w:rsidRPr="00781088" w:rsidRDefault="00175DBF" w:rsidP="002134CE">
      <w:pPr>
        <w:spacing w:line="360" w:lineRule="auto"/>
        <w:rPr>
          <w:rFonts w:ascii="Arial" w:hAnsi="Arial" w:cs="Arial"/>
        </w:rPr>
      </w:pPr>
    </w:p>
    <w:p w14:paraId="6B3F80D8" w14:textId="77777777" w:rsidR="006071C6" w:rsidRPr="00781088" w:rsidRDefault="00D94A52" w:rsidP="002134CE">
      <w:pPr>
        <w:spacing w:line="360" w:lineRule="auto"/>
      </w:pPr>
      <w:r w:rsidRPr="00781088">
        <w:rPr>
          <w:rFonts w:ascii="Arial" w:hAnsi="Arial" w:cs="Arial"/>
        </w:rPr>
        <w:t>W</w:t>
      </w:r>
      <w:r w:rsidR="000C4C6B" w:rsidRPr="00781088">
        <w:rPr>
          <w:rFonts w:ascii="Arial" w:hAnsi="Arial" w:cs="Arial"/>
        </w:rPr>
        <w:t>e</w:t>
      </w:r>
      <w:r w:rsidR="002134CE" w:rsidRPr="00781088">
        <w:rPr>
          <w:rFonts w:ascii="Arial" w:hAnsi="Arial" w:cs="Arial"/>
        </w:rPr>
        <w:t xml:space="preserve"> have demonstrated </w:t>
      </w:r>
      <w:r w:rsidR="00B235B2" w:rsidRPr="00781088">
        <w:rPr>
          <w:rFonts w:ascii="Arial" w:hAnsi="Arial" w:cs="Arial"/>
        </w:rPr>
        <w:t>that the treated larvae are permeable to fluorescein diacetate</w:t>
      </w:r>
      <w:r w:rsidR="000C4C6B" w:rsidRPr="00781088">
        <w:rPr>
          <w:rFonts w:ascii="Arial" w:hAnsi="Arial" w:cs="Arial"/>
        </w:rPr>
        <w:t xml:space="preserve">, </w:t>
      </w:r>
      <w:r w:rsidR="009F3609" w:rsidRPr="00781088">
        <w:rPr>
          <w:rFonts w:ascii="Arial" w:hAnsi="Arial" w:cs="Arial"/>
        </w:rPr>
        <w:t xml:space="preserve">and a CPA solution containing ethylene </w:t>
      </w:r>
      <w:r w:rsidR="00B235B2" w:rsidRPr="00781088">
        <w:rPr>
          <w:rFonts w:ascii="Arial" w:hAnsi="Arial" w:cs="Arial"/>
        </w:rPr>
        <w:t xml:space="preserve">glycol and DMSO. It is likely that our method renders larvae permeable to many other molecules, meaning that there are a variety of </w:t>
      </w:r>
      <w:r w:rsidR="002C7DAD" w:rsidRPr="00781088">
        <w:rPr>
          <w:rFonts w:ascii="Arial" w:hAnsi="Arial" w:cs="Arial"/>
        </w:rPr>
        <w:t xml:space="preserve">potential </w:t>
      </w:r>
      <w:r w:rsidR="009F3609" w:rsidRPr="00781088">
        <w:rPr>
          <w:rFonts w:ascii="Arial" w:hAnsi="Arial" w:cs="Arial"/>
        </w:rPr>
        <w:t xml:space="preserve">uses for this protocol: </w:t>
      </w:r>
      <w:r w:rsidR="002C7DAD" w:rsidRPr="00781088">
        <w:rPr>
          <w:rFonts w:ascii="Arial" w:hAnsi="Arial" w:cs="Arial"/>
        </w:rPr>
        <w:t>Firstly, drugs</w:t>
      </w:r>
      <w:r w:rsidR="004500EB" w:rsidRPr="00781088">
        <w:rPr>
          <w:rFonts w:ascii="Arial" w:hAnsi="Arial" w:cs="Arial"/>
        </w:rPr>
        <w:t xml:space="preserve"> and other substances of</w:t>
      </w:r>
      <w:r w:rsidR="00B235B2" w:rsidRPr="00781088">
        <w:rPr>
          <w:rFonts w:ascii="Arial" w:hAnsi="Arial" w:cs="Arial"/>
        </w:rPr>
        <w:t xml:space="preserve"> interest</w:t>
      </w:r>
      <w:r w:rsidR="004500EB" w:rsidRPr="00781088">
        <w:rPr>
          <w:rFonts w:ascii="Arial" w:hAnsi="Arial" w:cs="Arial"/>
        </w:rPr>
        <w:t xml:space="preserve"> </w:t>
      </w:r>
      <w:r w:rsidR="002C7DAD" w:rsidRPr="00781088">
        <w:rPr>
          <w:rFonts w:ascii="Arial" w:hAnsi="Arial" w:cs="Arial"/>
        </w:rPr>
        <w:t>could be delivered into the larval tissues, which is useful for introducing substances that cannot be absorbed th</w:t>
      </w:r>
      <w:r w:rsidR="00FD260F" w:rsidRPr="00781088">
        <w:rPr>
          <w:rFonts w:ascii="Arial" w:hAnsi="Arial" w:cs="Arial"/>
        </w:rPr>
        <w:t>r</w:t>
      </w:r>
      <w:r w:rsidR="002C7DAD" w:rsidRPr="00781088">
        <w:rPr>
          <w:rFonts w:ascii="Arial" w:hAnsi="Arial" w:cs="Arial"/>
        </w:rPr>
        <w:t>ough the larval digestive tract</w:t>
      </w:r>
      <w:r w:rsidR="00B235B2" w:rsidRPr="00781088">
        <w:rPr>
          <w:rFonts w:ascii="Arial" w:hAnsi="Arial" w:cs="Arial"/>
        </w:rPr>
        <w:t xml:space="preserve">. </w:t>
      </w:r>
      <w:r w:rsidR="009E6050" w:rsidRPr="00781088">
        <w:rPr>
          <w:rFonts w:ascii="Arial" w:hAnsi="Arial" w:cs="Arial"/>
        </w:rPr>
        <w:t>This has applications in toxicity testing and</w:t>
      </w:r>
      <w:r w:rsidR="002134CE" w:rsidRPr="00781088">
        <w:rPr>
          <w:rFonts w:ascii="Arial" w:hAnsi="Arial" w:cs="Arial"/>
        </w:rPr>
        <w:t xml:space="preserve"> drug discovery. </w:t>
      </w:r>
      <w:r w:rsidR="009E6050" w:rsidRPr="00781088">
        <w:rPr>
          <w:rFonts w:ascii="Arial" w:hAnsi="Arial" w:cs="Arial"/>
        </w:rPr>
        <w:t xml:space="preserve">Secondly, it may be possible to </w:t>
      </w:r>
      <w:r w:rsidR="009E6050" w:rsidRPr="00781088">
        <w:rPr>
          <w:rFonts w:ascii="Arial" w:hAnsi="Arial" w:cs="Arial"/>
        </w:rPr>
        <w:lastRenderedPageBreak/>
        <w:t>stain permeabilized larv</w:t>
      </w:r>
      <w:r w:rsidR="004152F8" w:rsidRPr="00781088">
        <w:rPr>
          <w:rFonts w:ascii="Arial" w:hAnsi="Arial" w:cs="Arial"/>
        </w:rPr>
        <w:t>ae using tissue specific dyes, a</w:t>
      </w:r>
      <w:r w:rsidR="009E6050" w:rsidRPr="00781088">
        <w:rPr>
          <w:rFonts w:ascii="Arial" w:hAnsi="Arial" w:cs="Arial"/>
        </w:rPr>
        <w:t>llowing for the live imaging of</w:t>
      </w:r>
      <w:r w:rsidR="002134CE" w:rsidRPr="00781088">
        <w:rPr>
          <w:rFonts w:ascii="Arial" w:hAnsi="Arial" w:cs="Arial"/>
        </w:rPr>
        <w:t xml:space="preserve"> certain</w:t>
      </w:r>
      <w:r w:rsidR="009E6050" w:rsidRPr="00781088">
        <w:rPr>
          <w:rFonts w:ascii="Arial" w:hAnsi="Arial" w:cs="Arial"/>
        </w:rPr>
        <w:t xml:space="preserve"> internal structure</w:t>
      </w:r>
      <w:r w:rsidR="002134CE" w:rsidRPr="00781088">
        <w:rPr>
          <w:rFonts w:ascii="Arial" w:hAnsi="Arial" w:cs="Arial"/>
        </w:rPr>
        <w:t>s. Thirdly, a</w:t>
      </w:r>
      <w:r w:rsidR="009F3609" w:rsidRPr="00781088">
        <w:rPr>
          <w:rFonts w:ascii="Arial" w:hAnsi="Arial" w:cs="Arial"/>
        </w:rPr>
        <w:t xml:space="preserve">s the larvae are permeabilized to ethylene glycol and/or </w:t>
      </w:r>
      <w:r w:rsidR="009E6050" w:rsidRPr="00781088">
        <w:rPr>
          <w:rFonts w:ascii="Arial" w:hAnsi="Arial" w:cs="Arial"/>
        </w:rPr>
        <w:t xml:space="preserve">DMSO, </w:t>
      </w:r>
      <w:r w:rsidR="002C7DAD" w:rsidRPr="00781088">
        <w:rPr>
          <w:rFonts w:ascii="Arial" w:hAnsi="Arial" w:cs="Arial"/>
        </w:rPr>
        <w:t xml:space="preserve">a cryopreservation protocol </w:t>
      </w:r>
      <w:r w:rsidR="004152F8" w:rsidRPr="00781088">
        <w:rPr>
          <w:rFonts w:ascii="Arial" w:hAnsi="Arial" w:cs="Arial"/>
        </w:rPr>
        <w:t xml:space="preserve">for </w:t>
      </w:r>
      <w:r w:rsidR="008D5A20" w:rsidRPr="00781088">
        <w:rPr>
          <w:rFonts w:ascii="Arial" w:hAnsi="Arial" w:cs="Arial"/>
          <w:i/>
        </w:rPr>
        <w:t>Drosophila</w:t>
      </w:r>
      <w:r w:rsidR="002C7DAD" w:rsidRPr="00781088">
        <w:rPr>
          <w:rFonts w:ascii="Arial" w:hAnsi="Arial" w:cs="Arial"/>
          <w:i/>
        </w:rPr>
        <w:t xml:space="preserve"> </w:t>
      </w:r>
      <w:r w:rsidR="002C7DAD" w:rsidRPr="00781088">
        <w:rPr>
          <w:rFonts w:ascii="Arial" w:hAnsi="Arial" w:cs="Arial"/>
        </w:rPr>
        <w:t xml:space="preserve">larvae may be developed by introducing </w:t>
      </w:r>
      <w:r w:rsidR="009F3609" w:rsidRPr="00781088">
        <w:rPr>
          <w:rFonts w:ascii="Arial" w:hAnsi="Arial" w:cs="Arial"/>
        </w:rPr>
        <w:t xml:space="preserve">CPAs </w:t>
      </w:r>
      <w:r w:rsidR="002C7DAD" w:rsidRPr="00781088">
        <w:rPr>
          <w:rFonts w:ascii="Arial" w:hAnsi="Arial" w:cs="Arial"/>
        </w:rPr>
        <w:t xml:space="preserve">into the larval tissues </w:t>
      </w:r>
      <w:r w:rsidR="0039107A" w:rsidRPr="00781088">
        <w:rPr>
          <w:rFonts w:ascii="Arial" w:hAnsi="Arial" w:cs="Arial"/>
        </w:rPr>
        <w:fldChar w:fldCharType="begin" w:fldLock="1"/>
      </w:r>
      <w:r w:rsidR="00ED556C" w:rsidRPr="00781088">
        <w:rPr>
          <w:rFonts w:ascii="Arial" w:hAnsi="Arial" w:cs="Arial"/>
        </w:rPr>
        <w:instrText>ADDIN CSL_CITATION {"citationItems":[{"id":"ITEM-1","itemData":{"id":"ITEM-1","issued":{"date-parts":[["2016"]]},"title":"NIH Workshop: CryoPreservation of Drosophila Strains","type":"article-journal"},"uris":["http://www.mendeley.com/documents/?uuid=3bd9785e-1ed4-3d9d-ae52-228fea92baec"]}],"mendeley":{"formattedCitation":"(‘NIH Workshop: CryoPreservation of Drosophila Strains’, 2016)","manualFormatting":"(NIH Workshop, 2016)","plainTextFormattedCitation":"(‘NIH Workshop: CryoPreservation of Drosophila Strains’, 2016)","previouslyFormattedCitation":"(‘NIH Workshop: CryoPreservation of Drosophila Strains’, 2016)"},"properties":{"noteIndex":0},"schema":"https://github.com/citation-style-language/schema/raw/master/csl-citation.json"}</w:instrText>
      </w:r>
      <w:r w:rsidR="0039107A" w:rsidRPr="00781088">
        <w:rPr>
          <w:rFonts w:ascii="Arial" w:hAnsi="Arial" w:cs="Arial"/>
        </w:rPr>
        <w:fldChar w:fldCharType="separate"/>
      </w:r>
      <w:r w:rsidR="002C7DAD" w:rsidRPr="00781088">
        <w:rPr>
          <w:rFonts w:ascii="Arial" w:hAnsi="Arial" w:cs="Arial"/>
          <w:noProof/>
        </w:rPr>
        <w:t>(NIH Workshop, 2016)</w:t>
      </w:r>
      <w:r w:rsidR="0039107A" w:rsidRPr="00781088">
        <w:rPr>
          <w:rFonts w:ascii="Arial" w:hAnsi="Arial" w:cs="Arial"/>
        </w:rPr>
        <w:fldChar w:fldCharType="end"/>
      </w:r>
      <w:r w:rsidR="002134CE" w:rsidRPr="00781088">
        <w:rPr>
          <w:rFonts w:ascii="Arial" w:hAnsi="Arial" w:cs="Arial"/>
        </w:rPr>
        <w:t xml:space="preserve">. </w:t>
      </w:r>
      <w:r w:rsidR="004152F8" w:rsidRPr="00781088">
        <w:rPr>
          <w:rFonts w:ascii="Arial" w:hAnsi="Arial" w:cs="Arial"/>
        </w:rPr>
        <w:t xml:space="preserve">Finally, </w:t>
      </w:r>
      <w:r w:rsidR="002C24E9" w:rsidRPr="00781088">
        <w:rPr>
          <w:rFonts w:ascii="Arial" w:hAnsi="Arial" w:cs="Arial"/>
        </w:rPr>
        <w:t xml:space="preserve">we have found that permeabilization allows larvae to be fixed using paraformaldehyde to preserve them for subsequent staining and imaging. </w:t>
      </w:r>
      <w:r w:rsidR="00C447D3" w:rsidRPr="00781088">
        <w:rPr>
          <w:rFonts w:ascii="Arial" w:hAnsi="Arial" w:cs="Arial"/>
        </w:rPr>
        <w:t>While our method seems to remove the outer wax layer of the larvae, any molecules to be taken up must still be able to penetrate cellular and basement membranes. This size/polarity limitation might be overcome by combining our method with other mechanisms of delivery which are more commonly deployed in cell biology; such as liposomes, nanoparticles,</w:t>
      </w:r>
      <w:r w:rsidR="006071C6" w:rsidRPr="00781088">
        <w:rPr>
          <w:rFonts w:ascii="Arial" w:hAnsi="Arial" w:cs="Arial"/>
        </w:rPr>
        <w:t xml:space="preserve"> polymers,</w:t>
      </w:r>
      <w:r w:rsidR="00C447D3" w:rsidRPr="00781088">
        <w:rPr>
          <w:rFonts w:ascii="Arial" w:hAnsi="Arial" w:cs="Arial"/>
        </w:rPr>
        <w:t xml:space="preserve"> electrophoresis and carrier peptides </w:t>
      </w:r>
      <w:r w:rsidR="0039107A" w:rsidRPr="00781088">
        <w:rPr>
          <w:rFonts w:ascii="Arial" w:hAnsi="Arial" w:cs="Arial"/>
        </w:rPr>
        <w:fldChar w:fldCharType="begin" w:fldLock="1"/>
      </w:r>
      <w:r w:rsidR="00C447D3" w:rsidRPr="00781088">
        <w:rPr>
          <w:rFonts w:ascii="Arial" w:hAnsi="Arial" w:cs="Arial"/>
        </w:rPr>
        <w:instrText>ADDIN CSL_CITATION {"citationItems":[{"id":"ITEM-1","itemData":{"DOI":"10.1021/acs.langmuir.8b02015","ISSN":"0743-7463","PMID":"30078320","abstract":"Advances in stem cell technology and regenerative medicine have underscored the need for effective banking of living cells. Cryopreservation, using very low temperatures to achieve suspended animation, is widely used to store or bank cells for later use. This process requires the use of cryoprotective agents (CPAs) to protect cells against damage caused by the cooling and warming process. However, current popular CPAs like DMSO can be toxic to cells and must be thoroughly removed from cells before they can be used for research or clinical applications. Trehalose, a nontoxic sugar found in organisms capable of withstanding extreme cold or desiccation, has been explored as an alternative CPA. The disaccharide must be present on both sides of the cellular membrane to provide cryo-protection. However, trehalose is not synthesized by mammalian cells nor has the capability to diffuse through their plasma membranes. Therefore, it is crucial to achieve intracellular delivery of trehalose for utilizing the full potential of the sugar for cell banking. In this review, various methods that have been explored to deliver trehalose into mammalian cells for their banking at both cryogenic and ambient temperatures are surveyed. Among them, the nanoparticle-mediated approach is particularly exciting. Collectively, studies in the literature demonstrate the great potential of using trehalose as the sole CPA for cell banking, to facilitate the widespread use of living cells in modern medicine.","author":[{"dropping-particle":"","family":"Stewart","given":"Samantha","non-dropping-particle":"","parse-names":false,"suffix":""},{"dropping-particle":"","family":"He","given":"Xiaoming","non-dropping-particle":"","parse-names":false,"suffix":""}],"container-title":"Langmuir","id":"ITEM-1","issued":{"date-parts":[["2018","8","20"]]},"page":"acs.langmuir.8b02015","title":"Intracellular Delivery of Trehalose for Cell Banking","type":"article-journal"},"uris":["http://www.mendeley.com/documents/?uuid=3419d5f8-fb5f-391a-ac54-8a3a0cbeb947"]}],"mendeley":{"formattedCitation":"(Stewart and He, 2018)","plainTextFormattedCitation":"(Stewart and He, 2018)"},"properties":{"noteIndex":0},"schema":"https://github.com/citation-style-language/schema/raw/master/csl-citation.json"}</w:instrText>
      </w:r>
      <w:r w:rsidR="0039107A" w:rsidRPr="00781088">
        <w:rPr>
          <w:rFonts w:ascii="Arial" w:hAnsi="Arial" w:cs="Arial"/>
        </w:rPr>
        <w:fldChar w:fldCharType="separate"/>
      </w:r>
      <w:r w:rsidR="00C447D3" w:rsidRPr="00781088">
        <w:rPr>
          <w:rFonts w:ascii="Arial" w:hAnsi="Arial" w:cs="Arial"/>
          <w:noProof/>
        </w:rPr>
        <w:t>(Stewart and He, 2018)</w:t>
      </w:r>
      <w:r w:rsidR="0039107A" w:rsidRPr="00781088">
        <w:rPr>
          <w:rFonts w:ascii="Arial" w:hAnsi="Arial" w:cs="Arial"/>
        </w:rPr>
        <w:fldChar w:fldCharType="end"/>
      </w:r>
      <w:r w:rsidR="00C447D3" w:rsidRPr="00781088">
        <w:rPr>
          <w:rFonts w:ascii="Arial" w:hAnsi="Arial" w:cs="Arial"/>
        </w:rPr>
        <w:t xml:space="preserve">. </w:t>
      </w:r>
    </w:p>
    <w:p w14:paraId="4B677006" w14:textId="77777777" w:rsidR="00F96DE2" w:rsidRPr="00781088" w:rsidRDefault="00F96DE2" w:rsidP="002134CE">
      <w:pPr>
        <w:spacing w:line="360" w:lineRule="auto"/>
        <w:rPr>
          <w:rFonts w:ascii="Arial" w:hAnsi="Arial" w:cs="Arial"/>
          <w:b/>
        </w:rPr>
      </w:pPr>
    </w:p>
    <w:p w14:paraId="5A4172B7" w14:textId="77777777" w:rsidR="00377FCF" w:rsidRPr="00781088" w:rsidRDefault="00286E3A" w:rsidP="002134CE">
      <w:pPr>
        <w:spacing w:line="360" w:lineRule="auto"/>
      </w:pPr>
      <w:r w:rsidRPr="00781088">
        <w:rPr>
          <w:rFonts w:ascii="Arial" w:hAnsi="Arial" w:cs="Arial"/>
          <w:b/>
        </w:rPr>
        <w:t>Methods</w:t>
      </w:r>
    </w:p>
    <w:p w14:paraId="1BDABCD6" w14:textId="77777777" w:rsidR="00377FCF" w:rsidRPr="00781088" w:rsidRDefault="00377FCF" w:rsidP="002134CE">
      <w:pPr>
        <w:spacing w:line="360" w:lineRule="auto"/>
        <w:rPr>
          <w:rFonts w:ascii="Arial" w:hAnsi="Arial" w:cs="Arial"/>
          <w:i/>
        </w:rPr>
      </w:pPr>
    </w:p>
    <w:p w14:paraId="318B15DD" w14:textId="77777777" w:rsidR="00286E3A" w:rsidRPr="00781088" w:rsidRDefault="008D5A20" w:rsidP="002134CE">
      <w:pPr>
        <w:spacing w:line="360" w:lineRule="auto"/>
        <w:rPr>
          <w:rFonts w:ascii="Arial" w:hAnsi="Arial" w:cs="Arial"/>
          <w:i/>
        </w:rPr>
      </w:pPr>
      <w:r w:rsidRPr="00781088">
        <w:rPr>
          <w:rFonts w:ascii="Arial" w:hAnsi="Arial" w:cs="Arial"/>
          <w:i/>
        </w:rPr>
        <w:t>Drosophila</w:t>
      </w:r>
      <w:r w:rsidR="00286E3A" w:rsidRPr="00781088">
        <w:rPr>
          <w:rFonts w:ascii="Arial" w:hAnsi="Arial" w:cs="Arial"/>
          <w:i/>
        </w:rPr>
        <w:t xml:space="preserve"> handling </w:t>
      </w:r>
    </w:p>
    <w:p w14:paraId="3FD29AFF" w14:textId="77777777" w:rsidR="00377FCF" w:rsidRPr="00781088" w:rsidRDefault="00377FCF" w:rsidP="002134CE">
      <w:pPr>
        <w:spacing w:line="360" w:lineRule="auto"/>
        <w:rPr>
          <w:rFonts w:ascii="Arial" w:hAnsi="Arial" w:cs="Arial"/>
        </w:rPr>
      </w:pPr>
    </w:p>
    <w:p w14:paraId="0D910F11" w14:textId="77777777" w:rsidR="00471BC4" w:rsidRPr="00781088" w:rsidRDefault="00286E3A" w:rsidP="002134CE">
      <w:pPr>
        <w:spacing w:line="360" w:lineRule="auto"/>
        <w:rPr>
          <w:rFonts w:ascii="Arial" w:hAnsi="Arial" w:cs="Arial"/>
        </w:rPr>
      </w:pPr>
      <w:r w:rsidRPr="00781088">
        <w:rPr>
          <w:rFonts w:ascii="Arial" w:hAnsi="Arial" w:cs="Arial"/>
        </w:rPr>
        <w:t xml:space="preserve">Flies (wild caught </w:t>
      </w:r>
      <w:r w:rsidR="008D5A20" w:rsidRPr="00781088">
        <w:rPr>
          <w:rFonts w:ascii="Arial" w:hAnsi="Arial" w:cs="Arial"/>
          <w:i/>
        </w:rPr>
        <w:t>Drosophila</w:t>
      </w:r>
      <w:r w:rsidRPr="00781088">
        <w:rPr>
          <w:rFonts w:ascii="Arial" w:hAnsi="Arial" w:cs="Arial"/>
          <w:i/>
        </w:rPr>
        <w:t xml:space="preserve"> melanogaster</w:t>
      </w:r>
      <w:r w:rsidR="00A30951" w:rsidRPr="00781088">
        <w:rPr>
          <w:rFonts w:ascii="Arial" w:hAnsi="Arial" w:cs="Arial"/>
        </w:rPr>
        <w:t>, Lancaster</w:t>
      </w:r>
      <w:r w:rsidR="00FD260F" w:rsidRPr="00781088">
        <w:rPr>
          <w:rFonts w:ascii="Arial" w:hAnsi="Arial" w:cs="Arial"/>
        </w:rPr>
        <w:t>, UK</w:t>
      </w:r>
      <w:r w:rsidR="00A30951" w:rsidRPr="00781088">
        <w:rPr>
          <w:rFonts w:ascii="Arial" w:hAnsi="Arial" w:cs="Arial"/>
        </w:rPr>
        <w:t xml:space="preserve">) were cultured </w:t>
      </w:r>
      <w:r w:rsidRPr="00781088">
        <w:rPr>
          <w:rFonts w:ascii="Arial" w:hAnsi="Arial" w:cs="Arial"/>
        </w:rPr>
        <w:t xml:space="preserve">on sugar/maze agar medium (8.5% sugar, 6% maze </w:t>
      </w:r>
      <w:proofErr w:type="spellStart"/>
      <w:r w:rsidRPr="00781088">
        <w:rPr>
          <w:rFonts w:ascii="Arial" w:hAnsi="Arial" w:cs="Arial"/>
        </w:rPr>
        <w:t>mele</w:t>
      </w:r>
      <w:proofErr w:type="spellEnd"/>
      <w:r w:rsidRPr="00781088">
        <w:rPr>
          <w:rFonts w:ascii="Arial" w:hAnsi="Arial" w:cs="Arial"/>
        </w:rPr>
        <w:t xml:space="preserve"> 10% agar, 2% autolysed yeast, 3% propionic acid</w:t>
      </w:r>
      <w:r w:rsidR="004152F8" w:rsidRPr="00781088">
        <w:rPr>
          <w:rFonts w:ascii="Arial" w:hAnsi="Arial" w:cs="Arial"/>
        </w:rPr>
        <w:t>,</w:t>
      </w:r>
      <w:r w:rsidRPr="00781088">
        <w:rPr>
          <w:rFonts w:ascii="Arial" w:hAnsi="Arial" w:cs="Arial"/>
        </w:rPr>
        <w:t xml:space="preserve"> 2.5% nipagin), contained within 50ml plastic vials at 25ºC with a </w:t>
      </w:r>
      <w:r w:rsidR="00175DBF" w:rsidRPr="00781088">
        <w:rPr>
          <w:rFonts w:ascii="Arial" w:hAnsi="Arial" w:cs="Arial"/>
        </w:rPr>
        <w:t>12-hour</w:t>
      </w:r>
      <w:r w:rsidRPr="00781088">
        <w:rPr>
          <w:rFonts w:ascii="Arial" w:hAnsi="Arial" w:cs="Arial"/>
        </w:rPr>
        <w:t xml:space="preserve"> day/night cycle. </w:t>
      </w:r>
    </w:p>
    <w:p w14:paraId="10FBBE45" w14:textId="77777777" w:rsidR="00175DBF" w:rsidRPr="00781088" w:rsidRDefault="00175DBF" w:rsidP="002134CE">
      <w:pPr>
        <w:spacing w:line="360" w:lineRule="auto"/>
        <w:rPr>
          <w:rFonts w:ascii="Arial" w:hAnsi="Arial" w:cs="Arial"/>
        </w:rPr>
      </w:pPr>
    </w:p>
    <w:p w14:paraId="24BF0E4C" w14:textId="35078979" w:rsidR="00286E3A" w:rsidRPr="00781088" w:rsidRDefault="00286E3A" w:rsidP="002134CE">
      <w:pPr>
        <w:spacing w:line="360" w:lineRule="auto"/>
        <w:rPr>
          <w:rFonts w:ascii="Arial" w:hAnsi="Arial" w:cs="Arial"/>
        </w:rPr>
      </w:pPr>
      <w:r w:rsidRPr="00781088">
        <w:rPr>
          <w:rFonts w:ascii="Arial" w:hAnsi="Arial" w:cs="Arial"/>
          <w:i/>
        </w:rPr>
        <w:t xml:space="preserve">Development of the </w:t>
      </w:r>
      <w:r w:rsidR="00FD260F" w:rsidRPr="00781088">
        <w:rPr>
          <w:rFonts w:ascii="Arial" w:hAnsi="Arial" w:cs="Arial"/>
          <w:i/>
        </w:rPr>
        <w:t xml:space="preserve">permeabilization </w:t>
      </w:r>
      <w:r w:rsidRPr="00781088">
        <w:rPr>
          <w:rFonts w:ascii="Arial" w:hAnsi="Arial" w:cs="Arial"/>
          <w:i/>
        </w:rPr>
        <w:t xml:space="preserve">solution and protocol </w:t>
      </w:r>
    </w:p>
    <w:p w14:paraId="50943A0C" w14:textId="77777777" w:rsidR="00175DBF" w:rsidRPr="00781088" w:rsidRDefault="00175DBF" w:rsidP="002134CE">
      <w:pPr>
        <w:spacing w:line="360" w:lineRule="auto"/>
        <w:rPr>
          <w:rFonts w:ascii="Arial" w:hAnsi="Arial" w:cs="Arial"/>
        </w:rPr>
      </w:pPr>
    </w:p>
    <w:p w14:paraId="6183C04A" w14:textId="6E2E4D10" w:rsidR="00286E3A" w:rsidRPr="00781088" w:rsidRDefault="009F0CD4" w:rsidP="002134CE">
      <w:pPr>
        <w:spacing w:line="360" w:lineRule="auto"/>
        <w:rPr>
          <w:rFonts w:ascii="Arial" w:hAnsi="Arial" w:cs="Arial"/>
        </w:rPr>
      </w:pPr>
      <w:r w:rsidRPr="00781088">
        <w:rPr>
          <w:rFonts w:ascii="Arial" w:hAnsi="Arial" w:cs="Arial"/>
        </w:rPr>
        <w:t>L</w:t>
      </w:r>
      <w:r w:rsidR="00286E3A" w:rsidRPr="00781088">
        <w:rPr>
          <w:rFonts w:ascii="Arial" w:hAnsi="Arial" w:cs="Arial"/>
        </w:rPr>
        <w:t>arvae of various stages were collected and placed into a glass dissecting plate. Larvae were then exposed to 10-50% hepta</w:t>
      </w:r>
      <w:r w:rsidR="00A30951" w:rsidRPr="00781088">
        <w:rPr>
          <w:rFonts w:ascii="Arial" w:hAnsi="Arial" w:cs="Arial"/>
        </w:rPr>
        <w:t>ne diluted in D-limonene (both S</w:t>
      </w:r>
      <w:r w:rsidR="00286E3A" w:rsidRPr="00781088">
        <w:rPr>
          <w:rFonts w:ascii="Arial" w:hAnsi="Arial" w:cs="Arial"/>
        </w:rPr>
        <w:t>igma) for time periods between 100 and 45 seconds. After treatment, larvae were soaked in 62.5 µg/ml fluorescein diacetate (FDA) in DPBS. Fluorescein diacetate uptake was imaged using florescent microscopy at 488</w:t>
      </w:r>
      <w:r w:rsidRPr="00781088">
        <w:rPr>
          <w:rFonts w:ascii="Arial" w:hAnsi="Arial" w:cs="Arial"/>
        </w:rPr>
        <w:t xml:space="preserve"> </w:t>
      </w:r>
      <w:r w:rsidR="00286E3A" w:rsidRPr="00781088">
        <w:rPr>
          <w:rFonts w:ascii="Arial" w:hAnsi="Arial" w:cs="Arial"/>
        </w:rPr>
        <w:t xml:space="preserve">nm with a Leica MZ10F microscope and Leica Las X software. Surviving larvae were transferred to fresh media and monitored for development to adulthood.  </w:t>
      </w:r>
    </w:p>
    <w:p w14:paraId="1674C03C" w14:textId="77777777" w:rsidR="007816DB" w:rsidRPr="00781088" w:rsidRDefault="007816DB" w:rsidP="002134CE">
      <w:pPr>
        <w:spacing w:line="360" w:lineRule="auto"/>
        <w:rPr>
          <w:rFonts w:ascii="Arial" w:hAnsi="Arial" w:cs="Arial"/>
          <w:i/>
        </w:rPr>
      </w:pPr>
    </w:p>
    <w:p w14:paraId="58F33BE3" w14:textId="77777777" w:rsidR="00050A0D" w:rsidRPr="00781088" w:rsidRDefault="00050A0D" w:rsidP="002134CE">
      <w:pPr>
        <w:spacing w:line="360" w:lineRule="auto"/>
        <w:rPr>
          <w:rFonts w:ascii="Arial" w:hAnsi="Arial" w:cs="Arial"/>
          <w:i/>
        </w:rPr>
      </w:pPr>
    </w:p>
    <w:p w14:paraId="622AB202" w14:textId="77777777" w:rsidR="00050A0D" w:rsidRPr="00781088" w:rsidRDefault="00050A0D" w:rsidP="002134CE">
      <w:pPr>
        <w:spacing w:line="360" w:lineRule="auto"/>
        <w:rPr>
          <w:rFonts w:ascii="Arial" w:hAnsi="Arial" w:cs="Arial"/>
          <w:i/>
        </w:rPr>
      </w:pPr>
    </w:p>
    <w:p w14:paraId="17FF801C" w14:textId="064D650F" w:rsidR="00286E3A" w:rsidRPr="00781088" w:rsidRDefault="00286E3A" w:rsidP="002134CE">
      <w:pPr>
        <w:spacing w:line="360" w:lineRule="auto"/>
        <w:rPr>
          <w:rFonts w:ascii="Arial" w:hAnsi="Arial" w:cs="Arial"/>
          <w:i/>
        </w:rPr>
      </w:pPr>
      <w:r w:rsidRPr="00781088">
        <w:rPr>
          <w:rFonts w:ascii="Arial" w:hAnsi="Arial" w:cs="Arial"/>
          <w:i/>
        </w:rPr>
        <w:lastRenderedPageBreak/>
        <w:t xml:space="preserve">Cryoprotectant toxicity assay </w:t>
      </w:r>
    </w:p>
    <w:p w14:paraId="3FE2827F" w14:textId="77777777" w:rsidR="00175DBF" w:rsidRPr="00781088" w:rsidRDefault="00175DBF" w:rsidP="002134CE">
      <w:pPr>
        <w:spacing w:line="360" w:lineRule="auto"/>
        <w:rPr>
          <w:rFonts w:ascii="Arial" w:hAnsi="Arial" w:cs="Arial"/>
          <w:i/>
        </w:rPr>
      </w:pPr>
    </w:p>
    <w:p w14:paraId="6FB5112F" w14:textId="7D31BA46" w:rsidR="00286E3A" w:rsidRPr="00781088" w:rsidRDefault="00050A0D" w:rsidP="002134CE">
      <w:pPr>
        <w:spacing w:line="360" w:lineRule="auto"/>
        <w:rPr>
          <w:rFonts w:ascii="Arial" w:hAnsi="Arial" w:cs="Arial"/>
        </w:rPr>
      </w:pPr>
      <w:r w:rsidRPr="00781088">
        <w:rPr>
          <w:rFonts w:ascii="Arial" w:hAnsi="Arial" w:cs="Arial"/>
        </w:rPr>
        <w:t>L</w:t>
      </w:r>
      <w:r w:rsidR="00286E3A" w:rsidRPr="00781088">
        <w:rPr>
          <w:rFonts w:ascii="Arial" w:hAnsi="Arial" w:cs="Arial"/>
        </w:rPr>
        <w:t>arvae were permeabilized using the optimised method above. They were then exposed to CPA solution (25%</w:t>
      </w:r>
      <w:r w:rsidR="00B06A12" w:rsidRPr="00781088">
        <w:rPr>
          <w:rFonts w:ascii="Arial" w:hAnsi="Arial" w:cs="Arial"/>
        </w:rPr>
        <w:t xml:space="preserve"> </w:t>
      </w:r>
      <w:r w:rsidR="00286E3A" w:rsidRPr="00781088">
        <w:rPr>
          <w:rFonts w:ascii="Arial" w:hAnsi="Arial" w:cs="Arial"/>
        </w:rPr>
        <w:t>EG, 25%</w:t>
      </w:r>
      <w:r w:rsidR="00B14844" w:rsidRPr="00781088">
        <w:rPr>
          <w:rFonts w:ascii="Arial" w:hAnsi="Arial" w:cs="Arial"/>
        </w:rPr>
        <w:t xml:space="preserve"> </w:t>
      </w:r>
      <w:r w:rsidR="00286E3A" w:rsidRPr="00781088">
        <w:rPr>
          <w:rFonts w:ascii="Arial" w:hAnsi="Arial" w:cs="Arial"/>
        </w:rPr>
        <w:t>DMSO in DPBS) (all Sigma) for 20 minutes. Larvae were observed to determine survival, defined as continued wriggling.</w:t>
      </w:r>
    </w:p>
    <w:p w14:paraId="10612A1E" w14:textId="77777777" w:rsidR="002B1361" w:rsidRPr="00781088" w:rsidRDefault="002B1361" w:rsidP="002134CE">
      <w:pPr>
        <w:spacing w:line="360" w:lineRule="auto"/>
        <w:rPr>
          <w:rFonts w:ascii="Arial" w:hAnsi="Arial" w:cs="Arial"/>
        </w:rPr>
      </w:pPr>
    </w:p>
    <w:p w14:paraId="7A99860E" w14:textId="77777777" w:rsidR="002B1361" w:rsidRPr="00781088" w:rsidRDefault="002B1361" w:rsidP="002B1361">
      <w:pPr>
        <w:spacing w:line="360" w:lineRule="auto"/>
        <w:rPr>
          <w:rFonts w:ascii="Arial" w:hAnsi="Arial" w:cs="Arial"/>
          <w:i/>
        </w:rPr>
      </w:pPr>
      <w:r w:rsidRPr="00781088">
        <w:rPr>
          <w:rFonts w:ascii="Arial" w:hAnsi="Arial" w:cs="Arial"/>
          <w:i/>
        </w:rPr>
        <w:t xml:space="preserve">Statistics </w:t>
      </w:r>
    </w:p>
    <w:p w14:paraId="6EB8BA06" w14:textId="77777777" w:rsidR="00B7327A" w:rsidRPr="00781088" w:rsidRDefault="00B7327A" w:rsidP="00C65E5F"/>
    <w:p w14:paraId="3FC56A98" w14:textId="331254E4" w:rsidR="002B1361" w:rsidRPr="00781088" w:rsidRDefault="00FD260F" w:rsidP="002B1361">
      <w:pPr>
        <w:spacing w:line="360" w:lineRule="auto"/>
        <w:rPr>
          <w:rFonts w:ascii="Arial" w:hAnsi="Arial" w:cs="Arial"/>
        </w:rPr>
      </w:pPr>
      <w:r w:rsidRPr="00781088">
        <w:rPr>
          <w:rFonts w:ascii="Arial" w:hAnsi="Arial" w:cs="Arial"/>
        </w:rPr>
        <w:t>P</w:t>
      </w:r>
      <w:r w:rsidR="002B1361" w:rsidRPr="00781088">
        <w:rPr>
          <w:rFonts w:ascii="Arial" w:hAnsi="Arial" w:cs="Arial"/>
        </w:rPr>
        <w:t>rism 6</w:t>
      </w:r>
      <w:r w:rsidRPr="00781088">
        <w:rPr>
          <w:rFonts w:ascii="Arial" w:hAnsi="Arial" w:cs="Arial"/>
        </w:rPr>
        <w:t xml:space="preserve"> (GraphPad)</w:t>
      </w:r>
      <w:r w:rsidR="002B1361" w:rsidRPr="00781088">
        <w:rPr>
          <w:rFonts w:ascii="Arial" w:hAnsi="Arial" w:cs="Arial"/>
        </w:rPr>
        <w:t xml:space="preserve"> was used to perform statistical analysis and produce figures. A two tailed T-test was used to analyse FDA dye uptake (Figure 1). ANOVA was used </w:t>
      </w:r>
      <w:r w:rsidR="001E0A0F" w:rsidRPr="00781088">
        <w:rPr>
          <w:rFonts w:ascii="Arial" w:hAnsi="Arial" w:cs="Arial"/>
        </w:rPr>
        <w:t xml:space="preserve">for </w:t>
      </w:r>
      <w:r w:rsidR="002B1361" w:rsidRPr="00781088">
        <w:rPr>
          <w:rFonts w:ascii="Arial" w:hAnsi="Arial" w:cs="Arial"/>
        </w:rPr>
        <w:t xml:space="preserve">survival after permeabilization (Figure 3) and the application of CPAs (Figure </w:t>
      </w:r>
      <w:r w:rsidR="001E0A0F" w:rsidRPr="00781088">
        <w:rPr>
          <w:rFonts w:ascii="Arial" w:hAnsi="Arial" w:cs="Arial"/>
        </w:rPr>
        <w:t>4</w:t>
      </w:r>
      <w:r w:rsidR="002B1361" w:rsidRPr="00781088">
        <w:rPr>
          <w:rFonts w:ascii="Arial" w:hAnsi="Arial" w:cs="Arial"/>
        </w:rPr>
        <w:t xml:space="preserve">) using Tukey's multiple comparisons test and </w:t>
      </w:r>
      <w:proofErr w:type="spellStart"/>
      <w:r w:rsidR="002B1361" w:rsidRPr="00781088">
        <w:rPr>
          <w:rFonts w:ascii="Arial" w:hAnsi="Arial" w:cs="Arial"/>
        </w:rPr>
        <w:t>Geisser</w:t>
      </w:r>
      <w:proofErr w:type="spellEnd"/>
      <w:r w:rsidR="002B1361" w:rsidRPr="00781088">
        <w:rPr>
          <w:rFonts w:ascii="Arial" w:hAnsi="Arial" w:cs="Arial"/>
        </w:rPr>
        <w:t>-Greenhouse correction. p-values below 0.05 were considered statistically significant.</w:t>
      </w:r>
    </w:p>
    <w:p w14:paraId="3B47EA19" w14:textId="77777777" w:rsidR="00C65E5F" w:rsidRPr="00781088" w:rsidRDefault="00C65E5F" w:rsidP="008642EA">
      <w:pPr>
        <w:rPr>
          <w:rFonts w:ascii="Arial" w:hAnsi="Arial" w:cs="Arial"/>
          <w:b/>
          <w:bCs/>
        </w:rPr>
      </w:pPr>
    </w:p>
    <w:p w14:paraId="50EC8903" w14:textId="77777777" w:rsidR="008642EA" w:rsidRPr="00781088" w:rsidRDefault="008642EA" w:rsidP="008642EA">
      <w:pPr>
        <w:rPr>
          <w:rFonts w:ascii="Arial" w:hAnsi="Arial" w:cs="Arial"/>
          <w:b/>
          <w:bCs/>
        </w:rPr>
      </w:pPr>
      <w:r w:rsidRPr="00781088">
        <w:rPr>
          <w:rFonts w:ascii="Arial" w:hAnsi="Arial" w:cs="Arial"/>
          <w:b/>
          <w:bCs/>
        </w:rPr>
        <w:t>Disclosure statement</w:t>
      </w:r>
    </w:p>
    <w:p w14:paraId="1D512051" w14:textId="77777777" w:rsidR="008642EA" w:rsidRPr="00781088" w:rsidRDefault="008642EA" w:rsidP="008642EA">
      <w:pPr>
        <w:rPr>
          <w:rFonts w:ascii="Arial" w:hAnsi="Arial" w:cs="Arial"/>
          <w:b/>
        </w:rPr>
      </w:pPr>
    </w:p>
    <w:p w14:paraId="4C51904D" w14:textId="77777777" w:rsidR="008642EA" w:rsidRPr="00781088" w:rsidRDefault="008642EA" w:rsidP="002134CE">
      <w:pPr>
        <w:spacing w:line="360" w:lineRule="auto"/>
        <w:rPr>
          <w:rFonts w:ascii="Arial" w:hAnsi="Arial" w:cs="Arial"/>
        </w:rPr>
      </w:pPr>
      <w:r w:rsidRPr="00781088">
        <w:rPr>
          <w:rFonts w:ascii="Arial" w:hAnsi="Arial" w:cs="Arial"/>
        </w:rPr>
        <w:t>The authors declare no conflict of interest, and that no financial benefit has arisen from this research.</w:t>
      </w:r>
    </w:p>
    <w:p w14:paraId="7019C1BF" w14:textId="77777777" w:rsidR="00377FCF" w:rsidRPr="00781088" w:rsidRDefault="00377FCF" w:rsidP="002134CE">
      <w:pPr>
        <w:spacing w:line="360" w:lineRule="auto"/>
        <w:rPr>
          <w:rFonts w:ascii="Arial" w:hAnsi="Arial" w:cs="Arial"/>
          <w:b/>
        </w:rPr>
      </w:pPr>
    </w:p>
    <w:p w14:paraId="272AAC2E" w14:textId="77777777" w:rsidR="00377FCF" w:rsidRPr="00781088" w:rsidRDefault="00377FCF" w:rsidP="002134CE">
      <w:pPr>
        <w:spacing w:line="360" w:lineRule="auto"/>
        <w:rPr>
          <w:rFonts w:ascii="Arial" w:hAnsi="Arial" w:cs="Arial"/>
          <w:b/>
        </w:rPr>
      </w:pPr>
      <w:r w:rsidRPr="00781088">
        <w:rPr>
          <w:rFonts w:ascii="Arial" w:hAnsi="Arial" w:cs="Arial"/>
          <w:b/>
        </w:rPr>
        <w:t xml:space="preserve">Funding details </w:t>
      </w:r>
    </w:p>
    <w:p w14:paraId="2B1C3ADA" w14:textId="77777777" w:rsidR="00C83081" w:rsidRPr="00781088" w:rsidRDefault="00C83081" w:rsidP="00C83081">
      <w:pPr>
        <w:rPr>
          <w:rFonts w:ascii="Arial" w:hAnsi="Arial" w:cs="Arial"/>
          <w:lang w:val="en-US"/>
        </w:rPr>
      </w:pPr>
    </w:p>
    <w:p w14:paraId="750A8460" w14:textId="77777777" w:rsidR="00C83081" w:rsidRPr="00781088" w:rsidRDefault="00C83081" w:rsidP="00C83081">
      <w:pPr>
        <w:spacing w:line="360" w:lineRule="auto"/>
        <w:rPr>
          <w:rFonts w:ascii="Arial" w:hAnsi="Arial" w:cs="Arial"/>
        </w:rPr>
      </w:pPr>
      <w:r w:rsidRPr="00781088">
        <w:rPr>
          <w:rFonts w:ascii="Arial" w:hAnsi="Arial" w:cs="Arial"/>
          <w:lang w:val="en-US"/>
        </w:rPr>
        <w:t xml:space="preserve">Work in our lab is supported by </w:t>
      </w:r>
      <w:proofErr w:type="spellStart"/>
      <w:r w:rsidRPr="00781088">
        <w:rPr>
          <w:rFonts w:ascii="Arial" w:hAnsi="Arial" w:cs="Arial"/>
          <w:lang w:val="en-US"/>
        </w:rPr>
        <w:t>LongeCity</w:t>
      </w:r>
      <w:proofErr w:type="spellEnd"/>
      <w:r w:rsidRPr="00781088">
        <w:rPr>
          <w:rFonts w:ascii="Arial" w:hAnsi="Arial" w:cs="Arial"/>
          <w:lang w:val="en-US"/>
        </w:rPr>
        <w:t xml:space="preserve">, the </w:t>
      </w:r>
      <w:proofErr w:type="spellStart"/>
      <w:r w:rsidRPr="00781088">
        <w:rPr>
          <w:rFonts w:ascii="Arial" w:hAnsi="Arial" w:cs="Arial"/>
          <w:lang w:val="en-US"/>
        </w:rPr>
        <w:t>Wellcome</w:t>
      </w:r>
      <w:proofErr w:type="spellEnd"/>
      <w:r w:rsidRPr="00781088">
        <w:rPr>
          <w:rFonts w:ascii="Arial" w:hAnsi="Arial" w:cs="Arial"/>
          <w:lang w:val="en-US"/>
        </w:rPr>
        <w:t xml:space="preserve"> Trust (208375/Z/17/Z), the Leverhulme Trust (RPG-2016-015) and the Biotechnology and Biological Sciences Research Council (BB/R014949/1). </w:t>
      </w:r>
    </w:p>
    <w:p w14:paraId="2F854625" w14:textId="77777777" w:rsidR="00377FCF" w:rsidRPr="00781088" w:rsidRDefault="00377FCF" w:rsidP="002134CE">
      <w:pPr>
        <w:spacing w:line="360" w:lineRule="auto"/>
        <w:rPr>
          <w:rFonts w:ascii="Arial" w:hAnsi="Arial" w:cs="Arial"/>
        </w:rPr>
      </w:pPr>
    </w:p>
    <w:p w14:paraId="26E0C93E" w14:textId="77777777" w:rsidR="00E00232" w:rsidRPr="00781088" w:rsidRDefault="00E00232" w:rsidP="002134CE">
      <w:pPr>
        <w:spacing w:line="360" w:lineRule="auto"/>
        <w:rPr>
          <w:rFonts w:ascii="Arial" w:hAnsi="Arial" w:cs="Arial"/>
          <w:b/>
        </w:rPr>
      </w:pPr>
      <w:r w:rsidRPr="00781088">
        <w:rPr>
          <w:rFonts w:ascii="Arial" w:hAnsi="Arial" w:cs="Arial"/>
          <w:b/>
        </w:rPr>
        <w:t xml:space="preserve">References </w:t>
      </w:r>
    </w:p>
    <w:p w14:paraId="18951429" w14:textId="77777777" w:rsidR="00E977BD" w:rsidRPr="00781088" w:rsidRDefault="00E977BD" w:rsidP="003261DB">
      <w:pPr>
        <w:widowControl w:val="0"/>
        <w:autoSpaceDE w:val="0"/>
        <w:autoSpaceDN w:val="0"/>
        <w:adjustRightInd w:val="0"/>
        <w:spacing w:line="360" w:lineRule="auto"/>
        <w:rPr>
          <w:rFonts w:ascii="Arial" w:hAnsi="Arial" w:cs="Arial"/>
          <w:b/>
        </w:rPr>
      </w:pPr>
    </w:p>
    <w:p w14:paraId="2A332B0F" w14:textId="77777777" w:rsidR="00C447D3" w:rsidRPr="00781088" w:rsidRDefault="0039107A"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rPr>
        <w:fldChar w:fldCharType="begin" w:fldLock="1"/>
      </w:r>
      <w:r w:rsidR="00CE7502" w:rsidRPr="00781088">
        <w:rPr>
          <w:rFonts w:ascii="Arial" w:hAnsi="Arial" w:cs="Arial"/>
        </w:rPr>
        <w:instrText xml:space="preserve">ADDIN Mendeley Bibliography CSL_BIBLIOGRAPHY </w:instrText>
      </w:r>
      <w:r w:rsidRPr="00781088">
        <w:rPr>
          <w:rFonts w:ascii="Arial" w:hAnsi="Arial" w:cs="Arial"/>
        </w:rPr>
        <w:fldChar w:fldCharType="separate"/>
      </w:r>
      <w:r w:rsidR="00C447D3" w:rsidRPr="00781088">
        <w:rPr>
          <w:rFonts w:ascii="Arial" w:hAnsi="Arial" w:cs="Arial"/>
          <w:noProof/>
          <w:lang w:val="en-US"/>
        </w:rPr>
        <w:t xml:space="preserve">Bennett, D., Lyulcheva, E. and Cobbe, N. (2015) ‘Drosophila as a Potential Model for Ocular Tumors.’, </w:t>
      </w:r>
      <w:r w:rsidR="00C447D3" w:rsidRPr="00781088">
        <w:rPr>
          <w:rFonts w:ascii="Arial" w:hAnsi="Arial" w:cs="Arial"/>
          <w:i/>
          <w:iCs/>
          <w:noProof/>
          <w:lang w:val="en-US"/>
        </w:rPr>
        <w:t>Ocular oncology and pathology</w:t>
      </w:r>
      <w:r w:rsidR="00C447D3" w:rsidRPr="00781088">
        <w:rPr>
          <w:rFonts w:ascii="Arial" w:hAnsi="Arial" w:cs="Arial"/>
          <w:noProof/>
          <w:lang w:val="en-US"/>
        </w:rPr>
        <w:t>. Karger Publishers, 1(3), pp. 190–9. doi: 10.1159/000370155.</w:t>
      </w:r>
    </w:p>
    <w:p w14:paraId="0807A0D7"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Burra, S. </w:t>
      </w:r>
      <w:r w:rsidRPr="00781088">
        <w:rPr>
          <w:rFonts w:ascii="Arial" w:hAnsi="Arial" w:cs="Arial"/>
          <w:i/>
          <w:iCs/>
          <w:noProof/>
          <w:lang w:val="en-US"/>
        </w:rPr>
        <w:t>et al.</w:t>
      </w:r>
      <w:r w:rsidRPr="00781088">
        <w:rPr>
          <w:rFonts w:ascii="Arial" w:hAnsi="Arial" w:cs="Arial"/>
          <w:noProof/>
          <w:lang w:val="en-US"/>
        </w:rPr>
        <w:t xml:space="preserve"> (2013) ‘Using Drosophila larvae to study epidermal wound closure and inflammation.’, </w:t>
      </w:r>
      <w:r w:rsidRPr="00781088">
        <w:rPr>
          <w:rFonts w:ascii="Arial" w:hAnsi="Arial" w:cs="Arial"/>
          <w:i/>
          <w:iCs/>
          <w:noProof/>
          <w:lang w:val="en-US"/>
        </w:rPr>
        <w:t>Methods in molecular biology (Clifton, N.J.)</w:t>
      </w:r>
      <w:r w:rsidRPr="00781088">
        <w:rPr>
          <w:rFonts w:ascii="Arial" w:hAnsi="Arial" w:cs="Arial"/>
          <w:noProof/>
          <w:lang w:val="en-US"/>
        </w:rPr>
        <w:t>. NIH Public Access, 1037, pp. 449–61. doi: 10.1007/978-1-62703-505-7_26.</w:t>
      </w:r>
    </w:p>
    <w:p w14:paraId="27B20909"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Kimura, K., Shimozawa, T. and Tanimura, T. (1985) ‘Water loss through the integument in the desiccation-sensitive mutant, Parched, of Drosophila </w:t>
      </w:r>
      <w:r w:rsidRPr="00781088">
        <w:rPr>
          <w:rFonts w:ascii="Arial" w:hAnsi="Arial" w:cs="Arial"/>
          <w:noProof/>
          <w:lang w:val="en-US"/>
        </w:rPr>
        <w:lastRenderedPageBreak/>
        <w:t xml:space="preserve">melanogaster’, </w:t>
      </w:r>
      <w:r w:rsidRPr="00781088">
        <w:rPr>
          <w:rFonts w:ascii="Arial" w:hAnsi="Arial" w:cs="Arial"/>
          <w:i/>
          <w:iCs/>
          <w:noProof/>
          <w:lang w:val="en-US"/>
        </w:rPr>
        <w:t>Journal of Insect Physiology</w:t>
      </w:r>
      <w:r w:rsidRPr="00781088">
        <w:rPr>
          <w:rFonts w:ascii="Arial" w:hAnsi="Arial" w:cs="Arial"/>
          <w:noProof/>
          <w:lang w:val="en-US"/>
        </w:rPr>
        <w:t>, 31(7), pp. 573–580. doi: 10.1016/0022-1910(85)90114-3.</w:t>
      </w:r>
    </w:p>
    <w:p w14:paraId="74116932"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Miles, W. O., Dyson, N. J. and Walker, J. A. (2011) ‘Modeling tumor invasion and metastasis in Drosophila.’, </w:t>
      </w:r>
      <w:r w:rsidRPr="00781088">
        <w:rPr>
          <w:rFonts w:ascii="Arial" w:hAnsi="Arial" w:cs="Arial"/>
          <w:i/>
          <w:iCs/>
          <w:noProof/>
          <w:lang w:val="en-US"/>
        </w:rPr>
        <w:t>Disease models &amp; mechanisms</w:t>
      </w:r>
      <w:r w:rsidRPr="00781088">
        <w:rPr>
          <w:rFonts w:ascii="Arial" w:hAnsi="Arial" w:cs="Arial"/>
          <w:noProof/>
          <w:lang w:val="en-US"/>
        </w:rPr>
        <w:t>. Company of Biologists, 4(6), pp. 753–61. doi: 10.1242/dmm.006908.</w:t>
      </w:r>
    </w:p>
    <w:p w14:paraId="5AFD9594"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Mishra, B. </w:t>
      </w:r>
      <w:r w:rsidRPr="00781088">
        <w:rPr>
          <w:rFonts w:ascii="Arial" w:hAnsi="Arial" w:cs="Arial"/>
          <w:i/>
          <w:iCs/>
          <w:noProof/>
          <w:lang w:val="en-US"/>
        </w:rPr>
        <w:t>et al.</w:t>
      </w:r>
      <w:r w:rsidRPr="00781088">
        <w:rPr>
          <w:rFonts w:ascii="Arial" w:hAnsi="Arial" w:cs="Arial"/>
          <w:noProof/>
          <w:lang w:val="en-US"/>
        </w:rPr>
        <w:t xml:space="preserve"> (2014) ‘Using Microfluidics Chips for Live Imaging and Study of Injury Responses in &amp;lt;em&amp;gt;Drosophila&amp;lt;/em&amp;gt; Larvae’, </w:t>
      </w:r>
      <w:r w:rsidRPr="00781088">
        <w:rPr>
          <w:rFonts w:ascii="Arial" w:hAnsi="Arial" w:cs="Arial"/>
          <w:i/>
          <w:iCs/>
          <w:noProof/>
          <w:lang w:val="en-US"/>
        </w:rPr>
        <w:t>Journal of Visualized Experiments</w:t>
      </w:r>
      <w:r w:rsidRPr="00781088">
        <w:rPr>
          <w:rFonts w:ascii="Arial" w:hAnsi="Arial" w:cs="Arial"/>
          <w:noProof/>
          <w:lang w:val="en-US"/>
        </w:rPr>
        <w:t>, (84), p. e50998. doi: 10.3791/50998.</w:t>
      </w:r>
    </w:p>
    <w:p w14:paraId="4D6036B1"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‘NIH Workshop: CryoPreservation of Drosophila Strains’ (2016). Available at: https://orip.nih.gov/sites/default/files/Cryopres workshop report final 12-28-16.pdf (Accessed: 17 July 2018).</w:t>
      </w:r>
    </w:p>
    <w:p w14:paraId="7F1EFBAA"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Rand, M. D. </w:t>
      </w:r>
      <w:r w:rsidRPr="00781088">
        <w:rPr>
          <w:rFonts w:ascii="Arial" w:hAnsi="Arial" w:cs="Arial"/>
          <w:i/>
          <w:iCs/>
          <w:noProof/>
          <w:lang w:val="en-US"/>
        </w:rPr>
        <w:t>et al.</w:t>
      </w:r>
      <w:r w:rsidRPr="00781088">
        <w:rPr>
          <w:rFonts w:ascii="Arial" w:hAnsi="Arial" w:cs="Arial"/>
          <w:noProof/>
          <w:lang w:val="en-US"/>
        </w:rPr>
        <w:t xml:space="preserve"> (2010) ‘Permeabilization of Drosophila embryos for introduction of small molecules.’, </w:t>
      </w:r>
      <w:r w:rsidRPr="00781088">
        <w:rPr>
          <w:rFonts w:ascii="Arial" w:hAnsi="Arial" w:cs="Arial"/>
          <w:i/>
          <w:iCs/>
          <w:noProof/>
          <w:lang w:val="en-US"/>
        </w:rPr>
        <w:t>Insect biochemistry and molecular biology</w:t>
      </w:r>
      <w:r w:rsidRPr="00781088">
        <w:rPr>
          <w:rFonts w:ascii="Arial" w:hAnsi="Arial" w:cs="Arial"/>
          <w:noProof/>
          <w:lang w:val="en-US"/>
        </w:rPr>
        <w:t>. NIH Public Access, 40(11), pp. 792–804. doi: 10.1016/j.ibmb.2010.07.007.</w:t>
      </w:r>
    </w:p>
    <w:p w14:paraId="62A9A104"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Schulman, V. K., Folker, E. S. and Baylies, M. K. (2013) ‘A method for reversible drug delivery to internal tissues of Drosophila embryos.’, </w:t>
      </w:r>
      <w:r w:rsidRPr="00781088">
        <w:rPr>
          <w:rFonts w:ascii="Arial" w:hAnsi="Arial" w:cs="Arial"/>
          <w:i/>
          <w:iCs/>
          <w:noProof/>
          <w:lang w:val="en-US"/>
        </w:rPr>
        <w:t>Fly</w:t>
      </w:r>
      <w:r w:rsidRPr="00781088">
        <w:rPr>
          <w:rFonts w:ascii="Arial" w:hAnsi="Arial" w:cs="Arial"/>
          <w:noProof/>
          <w:lang w:val="en-US"/>
        </w:rPr>
        <w:t>. Taylor &amp; Francis, 7(3), pp. 193–203. doi: 10.4161/fly.25438.</w:t>
      </w:r>
    </w:p>
    <w:p w14:paraId="209304D3" w14:textId="77777777" w:rsidR="00C447D3" w:rsidRPr="00781088" w:rsidRDefault="00C447D3" w:rsidP="00C447D3">
      <w:pPr>
        <w:widowControl w:val="0"/>
        <w:autoSpaceDE w:val="0"/>
        <w:autoSpaceDN w:val="0"/>
        <w:adjustRightInd w:val="0"/>
        <w:spacing w:line="360" w:lineRule="auto"/>
        <w:rPr>
          <w:rFonts w:ascii="Arial" w:hAnsi="Arial" w:cs="Arial"/>
          <w:noProof/>
          <w:lang w:val="en-US"/>
        </w:rPr>
      </w:pPr>
      <w:r w:rsidRPr="00781088">
        <w:rPr>
          <w:rFonts w:ascii="Arial" w:hAnsi="Arial" w:cs="Arial"/>
          <w:noProof/>
          <w:lang w:val="en-US"/>
        </w:rPr>
        <w:t xml:space="preserve">Stewart, S. and He, X. (2018) ‘Intracellular Delivery of Trehalose for Cell Banking’, </w:t>
      </w:r>
      <w:r w:rsidRPr="00781088">
        <w:rPr>
          <w:rFonts w:ascii="Arial" w:hAnsi="Arial" w:cs="Arial"/>
          <w:i/>
          <w:iCs/>
          <w:noProof/>
          <w:lang w:val="en-US"/>
        </w:rPr>
        <w:t>Langmuir</w:t>
      </w:r>
      <w:r w:rsidRPr="00781088">
        <w:rPr>
          <w:rFonts w:ascii="Arial" w:hAnsi="Arial" w:cs="Arial"/>
          <w:noProof/>
          <w:lang w:val="en-US"/>
        </w:rPr>
        <w:t>, p. acs.langmuir.8b02015. doi: 10.1021/acs.langmuir.8b02015.</w:t>
      </w:r>
    </w:p>
    <w:p w14:paraId="432CDB7C" w14:textId="77777777" w:rsidR="00C447D3" w:rsidRPr="00781088" w:rsidRDefault="00C447D3" w:rsidP="00C447D3">
      <w:pPr>
        <w:widowControl w:val="0"/>
        <w:autoSpaceDE w:val="0"/>
        <w:autoSpaceDN w:val="0"/>
        <w:adjustRightInd w:val="0"/>
        <w:spacing w:line="360" w:lineRule="auto"/>
        <w:rPr>
          <w:rFonts w:ascii="Arial" w:hAnsi="Arial" w:cs="Arial"/>
          <w:noProof/>
        </w:rPr>
      </w:pPr>
      <w:r w:rsidRPr="00781088">
        <w:rPr>
          <w:rFonts w:ascii="Arial" w:hAnsi="Arial" w:cs="Arial"/>
          <w:noProof/>
          <w:lang w:val="en-US"/>
        </w:rPr>
        <w:t xml:space="preserve">Willoughby, L. F. </w:t>
      </w:r>
      <w:r w:rsidRPr="00781088">
        <w:rPr>
          <w:rFonts w:ascii="Arial" w:hAnsi="Arial" w:cs="Arial"/>
          <w:i/>
          <w:iCs/>
          <w:noProof/>
          <w:lang w:val="en-US"/>
        </w:rPr>
        <w:t>et al.</w:t>
      </w:r>
      <w:r w:rsidRPr="00781088">
        <w:rPr>
          <w:rFonts w:ascii="Arial" w:hAnsi="Arial" w:cs="Arial"/>
          <w:noProof/>
          <w:lang w:val="en-US"/>
        </w:rPr>
        <w:t xml:space="preserve"> (2013) ‘An in vivo large-scale chemical screening platform using Drosophila for anti-cancer drug discovery.’, </w:t>
      </w:r>
      <w:r w:rsidRPr="00781088">
        <w:rPr>
          <w:rFonts w:ascii="Arial" w:hAnsi="Arial" w:cs="Arial"/>
          <w:i/>
          <w:iCs/>
          <w:noProof/>
          <w:lang w:val="en-US"/>
        </w:rPr>
        <w:t>Disease models &amp; mechanisms</w:t>
      </w:r>
      <w:r w:rsidRPr="00781088">
        <w:rPr>
          <w:rFonts w:ascii="Arial" w:hAnsi="Arial" w:cs="Arial"/>
          <w:noProof/>
          <w:lang w:val="en-US"/>
        </w:rPr>
        <w:t>. The Company of Biologists Ltd, 6(2), pp. 521–9. doi: 10.1242/dmm.009985.</w:t>
      </w:r>
    </w:p>
    <w:p w14:paraId="2AECECCE" w14:textId="77777777" w:rsidR="007B46BC" w:rsidRPr="00781088" w:rsidRDefault="0039107A" w:rsidP="00C447D3">
      <w:pPr>
        <w:widowControl w:val="0"/>
        <w:autoSpaceDE w:val="0"/>
        <w:autoSpaceDN w:val="0"/>
        <w:adjustRightInd w:val="0"/>
        <w:spacing w:line="360" w:lineRule="auto"/>
        <w:rPr>
          <w:rFonts w:ascii="Arial" w:hAnsi="Arial" w:cs="Arial"/>
        </w:rPr>
      </w:pPr>
      <w:r w:rsidRPr="00781088">
        <w:rPr>
          <w:rFonts w:ascii="Arial" w:hAnsi="Arial" w:cs="Arial"/>
        </w:rPr>
        <w:fldChar w:fldCharType="end"/>
      </w:r>
      <w:bookmarkStart w:id="0" w:name="_GoBack"/>
      <w:bookmarkEnd w:id="0"/>
    </w:p>
    <w:sectPr w:rsidR="007B46BC" w:rsidRPr="00781088" w:rsidSect="00BE17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CF5B" w14:textId="77777777" w:rsidR="003F6468" w:rsidRDefault="003F6468" w:rsidP="00A30951">
      <w:r>
        <w:separator/>
      </w:r>
    </w:p>
  </w:endnote>
  <w:endnote w:type="continuationSeparator" w:id="0">
    <w:p w14:paraId="17DBDF47" w14:textId="77777777" w:rsidR="003F6468" w:rsidRDefault="003F6468" w:rsidP="00A3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56583"/>
      <w:docPartObj>
        <w:docPartGallery w:val="Page Numbers (Bottom of Page)"/>
        <w:docPartUnique/>
      </w:docPartObj>
    </w:sdtPr>
    <w:sdtEndPr>
      <w:rPr>
        <w:noProof/>
      </w:rPr>
    </w:sdtEndPr>
    <w:sdtContent>
      <w:p w14:paraId="73B49808" w14:textId="77777777" w:rsidR="003B4AA6" w:rsidRDefault="0039107A" w:rsidP="003B4AA6">
        <w:pPr>
          <w:pStyle w:val="Footer"/>
          <w:jc w:val="right"/>
        </w:pPr>
        <w:r>
          <w:fldChar w:fldCharType="begin"/>
        </w:r>
        <w:r w:rsidR="00A30951">
          <w:instrText xml:space="preserve"> PAGE   \* MERGEFORMAT </w:instrText>
        </w:r>
        <w:r>
          <w:fldChar w:fldCharType="separate"/>
        </w:r>
        <w:r w:rsidR="00FD260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3985" w14:textId="77777777" w:rsidR="003F6468" w:rsidRDefault="003F6468" w:rsidP="00A30951">
      <w:r>
        <w:separator/>
      </w:r>
    </w:p>
  </w:footnote>
  <w:footnote w:type="continuationSeparator" w:id="0">
    <w:p w14:paraId="10E1B690" w14:textId="77777777" w:rsidR="003F6468" w:rsidRDefault="003F6468" w:rsidP="00A3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1431"/>
    <w:multiLevelType w:val="hybridMultilevel"/>
    <w:tmpl w:val="3864A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D115A"/>
    <w:multiLevelType w:val="hybridMultilevel"/>
    <w:tmpl w:val="9EEA0E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273B4"/>
    <w:multiLevelType w:val="hybridMultilevel"/>
    <w:tmpl w:val="3546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02E0D9EC-95AD-4CA5-B180-9FCBA4F92FBF}"/>
    <w:docVar w:name="dgnword-eventsink" w:val="93405960"/>
  </w:docVars>
  <w:rsids>
    <w:rsidRoot w:val="00E00232"/>
    <w:rsid w:val="000372FD"/>
    <w:rsid w:val="00050A0D"/>
    <w:rsid w:val="0007764B"/>
    <w:rsid w:val="000A4169"/>
    <w:rsid w:val="000A6453"/>
    <w:rsid w:val="000B5A5C"/>
    <w:rsid w:val="000B67ED"/>
    <w:rsid w:val="000C4C6B"/>
    <w:rsid w:val="00110461"/>
    <w:rsid w:val="00133A1C"/>
    <w:rsid w:val="00145BCD"/>
    <w:rsid w:val="00171E99"/>
    <w:rsid w:val="00174043"/>
    <w:rsid w:val="00175DBF"/>
    <w:rsid w:val="001974E7"/>
    <w:rsid w:val="001A3D31"/>
    <w:rsid w:val="001A3E2D"/>
    <w:rsid w:val="001A60CD"/>
    <w:rsid w:val="001A7A24"/>
    <w:rsid w:val="001B6259"/>
    <w:rsid w:val="001D02AA"/>
    <w:rsid w:val="001E0A0F"/>
    <w:rsid w:val="001E6E91"/>
    <w:rsid w:val="00200AF1"/>
    <w:rsid w:val="002134CE"/>
    <w:rsid w:val="00214B43"/>
    <w:rsid w:val="0021736D"/>
    <w:rsid w:val="002401AE"/>
    <w:rsid w:val="00245510"/>
    <w:rsid w:val="00251E1C"/>
    <w:rsid w:val="00271697"/>
    <w:rsid w:val="00275896"/>
    <w:rsid w:val="00286E3A"/>
    <w:rsid w:val="002B1361"/>
    <w:rsid w:val="002C24E9"/>
    <w:rsid w:val="002C74AE"/>
    <w:rsid w:val="002C7DAD"/>
    <w:rsid w:val="002D7A87"/>
    <w:rsid w:val="002E3B6C"/>
    <w:rsid w:val="002F06D6"/>
    <w:rsid w:val="002F2B54"/>
    <w:rsid w:val="003261DB"/>
    <w:rsid w:val="003539FD"/>
    <w:rsid w:val="00360C19"/>
    <w:rsid w:val="003777C5"/>
    <w:rsid w:val="00377FCF"/>
    <w:rsid w:val="003873B6"/>
    <w:rsid w:val="0039107A"/>
    <w:rsid w:val="003A2223"/>
    <w:rsid w:val="003B4AA6"/>
    <w:rsid w:val="003B64E2"/>
    <w:rsid w:val="003F5441"/>
    <w:rsid w:val="003F6468"/>
    <w:rsid w:val="004152F8"/>
    <w:rsid w:val="00425393"/>
    <w:rsid w:val="004500EB"/>
    <w:rsid w:val="00454EB6"/>
    <w:rsid w:val="00463580"/>
    <w:rsid w:val="0046766E"/>
    <w:rsid w:val="00471BC4"/>
    <w:rsid w:val="004B71DE"/>
    <w:rsid w:val="004E038C"/>
    <w:rsid w:val="004E73D8"/>
    <w:rsid w:val="004F0456"/>
    <w:rsid w:val="004F4CA8"/>
    <w:rsid w:val="005171D8"/>
    <w:rsid w:val="00533A1D"/>
    <w:rsid w:val="00541C61"/>
    <w:rsid w:val="00584F63"/>
    <w:rsid w:val="005A5E86"/>
    <w:rsid w:val="005B2A39"/>
    <w:rsid w:val="005C2524"/>
    <w:rsid w:val="005C2795"/>
    <w:rsid w:val="005C309E"/>
    <w:rsid w:val="005D5EE7"/>
    <w:rsid w:val="005F0F90"/>
    <w:rsid w:val="006071C6"/>
    <w:rsid w:val="0061035D"/>
    <w:rsid w:val="0062776E"/>
    <w:rsid w:val="00637031"/>
    <w:rsid w:val="00640F54"/>
    <w:rsid w:val="00681154"/>
    <w:rsid w:val="00684CEE"/>
    <w:rsid w:val="006B2346"/>
    <w:rsid w:val="006D2517"/>
    <w:rsid w:val="006D727C"/>
    <w:rsid w:val="00700CB2"/>
    <w:rsid w:val="00706778"/>
    <w:rsid w:val="0072664A"/>
    <w:rsid w:val="00742707"/>
    <w:rsid w:val="007445EB"/>
    <w:rsid w:val="00781088"/>
    <w:rsid w:val="007816DB"/>
    <w:rsid w:val="007A3CAE"/>
    <w:rsid w:val="007B46BC"/>
    <w:rsid w:val="007E0EF0"/>
    <w:rsid w:val="007E6E84"/>
    <w:rsid w:val="007F0CAB"/>
    <w:rsid w:val="00827670"/>
    <w:rsid w:val="00837E87"/>
    <w:rsid w:val="008642EA"/>
    <w:rsid w:val="008663A4"/>
    <w:rsid w:val="0087591D"/>
    <w:rsid w:val="008A193B"/>
    <w:rsid w:val="008D5A20"/>
    <w:rsid w:val="008E1C37"/>
    <w:rsid w:val="009026E0"/>
    <w:rsid w:val="00906F13"/>
    <w:rsid w:val="0091540C"/>
    <w:rsid w:val="00917796"/>
    <w:rsid w:val="009456BE"/>
    <w:rsid w:val="00947A6B"/>
    <w:rsid w:val="00966419"/>
    <w:rsid w:val="0097168B"/>
    <w:rsid w:val="00984BC0"/>
    <w:rsid w:val="00991915"/>
    <w:rsid w:val="00995893"/>
    <w:rsid w:val="009B4515"/>
    <w:rsid w:val="009D166A"/>
    <w:rsid w:val="009E350A"/>
    <w:rsid w:val="009E6050"/>
    <w:rsid w:val="009F0CD4"/>
    <w:rsid w:val="009F3609"/>
    <w:rsid w:val="00A30951"/>
    <w:rsid w:val="00A30AB1"/>
    <w:rsid w:val="00A35A64"/>
    <w:rsid w:val="00A378D4"/>
    <w:rsid w:val="00A45E7D"/>
    <w:rsid w:val="00A66307"/>
    <w:rsid w:val="00A80091"/>
    <w:rsid w:val="00AA094A"/>
    <w:rsid w:val="00AC32F1"/>
    <w:rsid w:val="00AD306C"/>
    <w:rsid w:val="00AE0805"/>
    <w:rsid w:val="00AE4DEF"/>
    <w:rsid w:val="00AF7F64"/>
    <w:rsid w:val="00B03FF9"/>
    <w:rsid w:val="00B06A12"/>
    <w:rsid w:val="00B13AA8"/>
    <w:rsid w:val="00B14844"/>
    <w:rsid w:val="00B235B2"/>
    <w:rsid w:val="00B247A8"/>
    <w:rsid w:val="00B53653"/>
    <w:rsid w:val="00B53737"/>
    <w:rsid w:val="00B7327A"/>
    <w:rsid w:val="00B82347"/>
    <w:rsid w:val="00B84EB6"/>
    <w:rsid w:val="00B85ABC"/>
    <w:rsid w:val="00BB0B31"/>
    <w:rsid w:val="00BB521A"/>
    <w:rsid w:val="00BC0EAF"/>
    <w:rsid w:val="00BE1716"/>
    <w:rsid w:val="00C01F17"/>
    <w:rsid w:val="00C153E9"/>
    <w:rsid w:val="00C173DA"/>
    <w:rsid w:val="00C33389"/>
    <w:rsid w:val="00C412C5"/>
    <w:rsid w:val="00C447D3"/>
    <w:rsid w:val="00C65E5F"/>
    <w:rsid w:val="00C83081"/>
    <w:rsid w:val="00CA46A5"/>
    <w:rsid w:val="00CC42A3"/>
    <w:rsid w:val="00CE7502"/>
    <w:rsid w:val="00CF2810"/>
    <w:rsid w:val="00CF3744"/>
    <w:rsid w:val="00D10A00"/>
    <w:rsid w:val="00D122C8"/>
    <w:rsid w:val="00D21753"/>
    <w:rsid w:val="00D24E40"/>
    <w:rsid w:val="00D413CC"/>
    <w:rsid w:val="00D718CA"/>
    <w:rsid w:val="00D94A52"/>
    <w:rsid w:val="00DE2E02"/>
    <w:rsid w:val="00E00232"/>
    <w:rsid w:val="00E02321"/>
    <w:rsid w:val="00E02D0E"/>
    <w:rsid w:val="00E11B15"/>
    <w:rsid w:val="00E6386F"/>
    <w:rsid w:val="00E73B46"/>
    <w:rsid w:val="00E7461E"/>
    <w:rsid w:val="00E748BF"/>
    <w:rsid w:val="00E81475"/>
    <w:rsid w:val="00E93B6D"/>
    <w:rsid w:val="00E977BD"/>
    <w:rsid w:val="00ED3719"/>
    <w:rsid w:val="00ED556C"/>
    <w:rsid w:val="00EE5483"/>
    <w:rsid w:val="00EE58FB"/>
    <w:rsid w:val="00EE6E51"/>
    <w:rsid w:val="00EF21E6"/>
    <w:rsid w:val="00F06D76"/>
    <w:rsid w:val="00F16996"/>
    <w:rsid w:val="00F33559"/>
    <w:rsid w:val="00F63380"/>
    <w:rsid w:val="00F814C6"/>
    <w:rsid w:val="00F83D63"/>
    <w:rsid w:val="00F96DE2"/>
    <w:rsid w:val="00FA3B5A"/>
    <w:rsid w:val="00FC5621"/>
    <w:rsid w:val="00FD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1EE8"/>
  <w15:docId w15:val="{6A55BB7B-3A21-FC4A-AA20-606A1F3C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86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386F"/>
    <w:rPr>
      <w:rFonts w:ascii="Tahoma" w:hAnsi="Tahoma" w:cs="Tahoma"/>
      <w:sz w:val="16"/>
      <w:szCs w:val="16"/>
    </w:rPr>
  </w:style>
  <w:style w:type="paragraph" w:styleId="ListParagraph">
    <w:name w:val="List Paragraph"/>
    <w:basedOn w:val="Normal"/>
    <w:uiPriority w:val="34"/>
    <w:qFormat/>
    <w:rsid w:val="00B8234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3095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0951"/>
  </w:style>
  <w:style w:type="paragraph" w:styleId="Footer">
    <w:name w:val="footer"/>
    <w:basedOn w:val="Normal"/>
    <w:link w:val="FooterChar"/>
    <w:uiPriority w:val="99"/>
    <w:unhideWhenUsed/>
    <w:rsid w:val="00A3095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0951"/>
  </w:style>
  <w:style w:type="character" w:styleId="CommentReference">
    <w:name w:val="annotation reference"/>
    <w:basedOn w:val="DefaultParagraphFont"/>
    <w:uiPriority w:val="99"/>
    <w:semiHidden/>
    <w:unhideWhenUsed/>
    <w:rsid w:val="00640F54"/>
    <w:rPr>
      <w:sz w:val="16"/>
      <w:szCs w:val="16"/>
    </w:rPr>
  </w:style>
  <w:style w:type="paragraph" w:styleId="CommentText">
    <w:name w:val="annotation text"/>
    <w:basedOn w:val="Normal"/>
    <w:link w:val="CommentTextChar"/>
    <w:uiPriority w:val="99"/>
    <w:semiHidden/>
    <w:unhideWhenUsed/>
    <w:rsid w:val="00640F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0F54"/>
    <w:rPr>
      <w:sz w:val="20"/>
      <w:szCs w:val="20"/>
    </w:rPr>
  </w:style>
  <w:style w:type="paragraph" w:styleId="CommentSubject">
    <w:name w:val="annotation subject"/>
    <w:basedOn w:val="CommentText"/>
    <w:next w:val="CommentText"/>
    <w:link w:val="CommentSubjectChar"/>
    <w:uiPriority w:val="99"/>
    <w:semiHidden/>
    <w:unhideWhenUsed/>
    <w:rsid w:val="00640F54"/>
    <w:rPr>
      <w:b/>
      <w:bCs/>
    </w:rPr>
  </w:style>
  <w:style w:type="character" w:customStyle="1" w:styleId="CommentSubjectChar">
    <w:name w:val="Comment Subject Char"/>
    <w:basedOn w:val="CommentTextChar"/>
    <w:link w:val="CommentSubject"/>
    <w:uiPriority w:val="99"/>
    <w:semiHidden/>
    <w:rsid w:val="00640F54"/>
    <w:rPr>
      <w:b/>
      <w:bCs/>
      <w:sz w:val="20"/>
      <w:szCs w:val="20"/>
    </w:rPr>
  </w:style>
  <w:style w:type="paragraph" w:styleId="Revision">
    <w:name w:val="Revision"/>
    <w:hidden/>
    <w:uiPriority w:val="99"/>
    <w:semiHidden/>
    <w:rsid w:val="009B4515"/>
    <w:pPr>
      <w:spacing w:after="0" w:line="240" w:lineRule="auto"/>
    </w:pPr>
  </w:style>
  <w:style w:type="paragraph" w:styleId="NormalWeb">
    <w:name w:val="Normal (Web)"/>
    <w:basedOn w:val="Normal"/>
    <w:uiPriority w:val="99"/>
    <w:semiHidden/>
    <w:unhideWhenUsed/>
    <w:rsid w:val="00917796"/>
    <w:pPr>
      <w:spacing w:before="100" w:beforeAutospacing="1" w:after="100" w:afterAutospacing="1"/>
    </w:pPr>
    <w:rPr>
      <w:rFonts w:eastAsiaTheme="minorEastAsia"/>
      <w:lang w:eastAsia="en-GB"/>
    </w:rPr>
  </w:style>
  <w:style w:type="character" w:styleId="Hyperlink">
    <w:name w:val="Hyperlink"/>
    <w:basedOn w:val="DefaultParagraphFont"/>
    <w:uiPriority w:val="99"/>
    <w:unhideWhenUsed/>
    <w:rsid w:val="007F0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3935">
      <w:bodyDiv w:val="1"/>
      <w:marLeft w:val="0"/>
      <w:marRight w:val="0"/>
      <w:marTop w:val="0"/>
      <w:marBottom w:val="0"/>
      <w:divBdr>
        <w:top w:val="none" w:sz="0" w:space="0" w:color="auto"/>
        <w:left w:val="none" w:sz="0" w:space="0" w:color="auto"/>
        <w:bottom w:val="none" w:sz="0" w:space="0" w:color="auto"/>
        <w:right w:val="none" w:sz="0" w:space="0" w:color="auto"/>
      </w:divBdr>
      <w:divsChild>
        <w:div w:id="656956420">
          <w:marLeft w:val="0"/>
          <w:marRight w:val="1"/>
          <w:marTop w:val="0"/>
          <w:marBottom w:val="0"/>
          <w:divBdr>
            <w:top w:val="none" w:sz="0" w:space="0" w:color="auto"/>
            <w:left w:val="none" w:sz="0" w:space="0" w:color="auto"/>
            <w:bottom w:val="none" w:sz="0" w:space="0" w:color="auto"/>
            <w:right w:val="none" w:sz="0" w:space="0" w:color="auto"/>
          </w:divBdr>
          <w:divsChild>
            <w:div w:id="1875581061">
              <w:marLeft w:val="0"/>
              <w:marRight w:val="0"/>
              <w:marTop w:val="0"/>
              <w:marBottom w:val="0"/>
              <w:divBdr>
                <w:top w:val="none" w:sz="0" w:space="0" w:color="auto"/>
                <w:left w:val="none" w:sz="0" w:space="0" w:color="auto"/>
                <w:bottom w:val="none" w:sz="0" w:space="0" w:color="auto"/>
                <w:right w:val="none" w:sz="0" w:space="0" w:color="auto"/>
              </w:divBdr>
              <w:divsChild>
                <w:div w:id="675621664">
                  <w:marLeft w:val="0"/>
                  <w:marRight w:val="1"/>
                  <w:marTop w:val="0"/>
                  <w:marBottom w:val="0"/>
                  <w:divBdr>
                    <w:top w:val="none" w:sz="0" w:space="0" w:color="auto"/>
                    <w:left w:val="none" w:sz="0" w:space="0" w:color="auto"/>
                    <w:bottom w:val="none" w:sz="0" w:space="0" w:color="auto"/>
                    <w:right w:val="none" w:sz="0" w:space="0" w:color="auto"/>
                  </w:divBdr>
                  <w:divsChild>
                    <w:div w:id="654262010">
                      <w:marLeft w:val="0"/>
                      <w:marRight w:val="0"/>
                      <w:marTop w:val="0"/>
                      <w:marBottom w:val="0"/>
                      <w:divBdr>
                        <w:top w:val="none" w:sz="0" w:space="0" w:color="auto"/>
                        <w:left w:val="none" w:sz="0" w:space="0" w:color="auto"/>
                        <w:bottom w:val="none" w:sz="0" w:space="0" w:color="auto"/>
                        <w:right w:val="none" w:sz="0" w:space="0" w:color="auto"/>
                      </w:divBdr>
                      <w:divsChild>
                        <w:div w:id="1830829341">
                          <w:marLeft w:val="0"/>
                          <w:marRight w:val="0"/>
                          <w:marTop w:val="0"/>
                          <w:marBottom w:val="0"/>
                          <w:divBdr>
                            <w:top w:val="none" w:sz="0" w:space="0" w:color="auto"/>
                            <w:left w:val="none" w:sz="0" w:space="0" w:color="auto"/>
                            <w:bottom w:val="none" w:sz="0" w:space="0" w:color="auto"/>
                            <w:right w:val="none" w:sz="0" w:space="0" w:color="auto"/>
                          </w:divBdr>
                          <w:divsChild>
                            <w:div w:id="1836340963">
                              <w:marLeft w:val="0"/>
                              <w:marRight w:val="0"/>
                              <w:marTop w:val="120"/>
                              <w:marBottom w:val="360"/>
                              <w:divBdr>
                                <w:top w:val="none" w:sz="0" w:space="0" w:color="auto"/>
                                <w:left w:val="none" w:sz="0" w:space="0" w:color="auto"/>
                                <w:bottom w:val="none" w:sz="0" w:space="0" w:color="auto"/>
                                <w:right w:val="none" w:sz="0" w:space="0" w:color="auto"/>
                              </w:divBdr>
                              <w:divsChild>
                                <w:div w:id="1340695328">
                                  <w:marLeft w:val="420"/>
                                  <w:marRight w:val="0"/>
                                  <w:marTop w:val="0"/>
                                  <w:marBottom w:val="0"/>
                                  <w:divBdr>
                                    <w:top w:val="none" w:sz="0" w:space="0" w:color="auto"/>
                                    <w:left w:val="none" w:sz="0" w:space="0" w:color="auto"/>
                                    <w:bottom w:val="none" w:sz="0" w:space="0" w:color="auto"/>
                                    <w:right w:val="none" w:sz="0" w:space="0" w:color="auto"/>
                                  </w:divBdr>
                                  <w:divsChild>
                                    <w:div w:id="1626472840">
                                      <w:marLeft w:val="0"/>
                                      <w:marRight w:val="0"/>
                                      <w:marTop w:val="0"/>
                                      <w:marBottom w:val="0"/>
                                      <w:divBdr>
                                        <w:top w:val="none" w:sz="0" w:space="0" w:color="auto"/>
                                        <w:left w:val="none" w:sz="0" w:space="0" w:color="auto"/>
                                        <w:bottom w:val="none" w:sz="0" w:space="0" w:color="auto"/>
                                        <w:right w:val="none" w:sz="0" w:space="0" w:color="auto"/>
                                      </w:divBdr>
                                      <w:divsChild>
                                        <w:div w:id="10162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05027">
      <w:bodyDiv w:val="1"/>
      <w:marLeft w:val="0"/>
      <w:marRight w:val="0"/>
      <w:marTop w:val="0"/>
      <w:marBottom w:val="0"/>
      <w:divBdr>
        <w:top w:val="none" w:sz="0" w:space="0" w:color="auto"/>
        <w:left w:val="none" w:sz="0" w:space="0" w:color="auto"/>
        <w:bottom w:val="none" w:sz="0" w:space="0" w:color="auto"/>
        <w:right w:val="none" w:sz="0" w:space="0" w:color="auto"/>
      </w:divBdr>
    </w:div>
    <w:div w:id="1659380456">
      <w:bodyDiv w:val="1"/>
      <w:marLeft w:val="0"/>
      <w:marRight w:val="0"/>
      <w:marTop w:val="0"/>
      <w:marBottom w:val="0"/>
      <w:divBdr>
        <w:top w:val="none" w:sz="0" w:space="0" w:color="auto"/>
        <w:left w:val="none" w:sz="0" w:space="0" w:color="auto"/>
        <w:bottom w:val="none" w:sz="0" w:space="0" w:color="auto"/>
        <w:right w:val="none" w:sz="0" w:space="0" w:color="auto"/>
      </w:divBdr>
    </w:div>
    <w:div w:id="1708872418">
      <w:bodyDiv w:val="1"/>
      <w:marLeft w:val="0"/>
      <w:marRight w:val="0"/>
      <w:marTop w:val="0"/>
      <w:marBottom w:val="0"/>
      <w:divBdr>
        <w:top w:val="none" w:sz="0" w:space="0" w:color="auto"/>
        <w:left w:val="none" w:sz="0" w:space="0" w:color="auto"/>
        <w:bottom w:val="none" w:sz="0" w:space="0" w:color="auto"/>
        <w:right w:val="none" w:sz="0" w:space="0" w:color="auto"/>
      </w:divBdr>
    </w:div>
    <w:div w:id="17883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90B5E3C-F701-944D-9DBD-98F43556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6557</Words>
  <Characters>37379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Murray</dc:creator>
  <cp:lastModifiedBy>Murray, Alex</cp:lastModifiedBy>
  <cp:revision>2</cp:revision>
  <dcterms:created xsi:type="dcterms:W3CDTF">2019-11-27T16:33:00Z</dcterms:created>
  <dcterms:modified xsi:type="dcterms:W3CDTF">2019-11-27T16:33:00Z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3272fae5-514a-3041-a68b-b1b098e793f3</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http://www.zotero.org/styles/harvard1</vt:lpwstr>
  </property>
</Properties>
</file>