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FE39" w14:textId="77777777" w:rsidR="006D2C18" w:rsidRPr="00B770FA" w:rsidRDefault="006D2C18" w:rsidP="00802FF9">
      <w:pPr>
        <w:bidi w:val="0"/>
        <w:ind w:firstLine="0"/>
        <w:rPr>
          <w:bCs/>
          <w:color w:val="000000"/>
          <w:sz w:val="20"/>
          <w:lang w:val="en-GB"/>
        </w:rPr>
      </w:pPr>
      <w:bookmarkStart w:id="0" w:name="OLE_LINK464"/>
      <w:bookmarkStart w:id="1" w:name="OLE_LINK465"/>
      <w:bookmarkStart w:id="2" w:name="OLE_LINK881"/>
      <w:bookmarkStart w:id="3" w:name="OLE_LINK884"/>
      <w:bookmarkStart w:id="4" w:name="OLE_LINK454"/>
      <w:bookmarkStart w:id="5" w:name="OLE_LINK463"/>
      <w:bookmarkStart w:id="6" w:name="_GoBack"/>
      <w:bookmarkEnd w:id="6"/>
      <w:r w:rsidRPr="00B770FA">
        <w:rPr>
          <w:rFonts w:eastAsia="ArialUnicodeMS"/>
          <w:color w:val="000000"/>
          <w:sz w:val="20"/>
          <w:lang w:val="en-GB" w:eastAsia="en-GB"/>
        </w:rPr>
        <w:t>Khosravi, F.; Fischer, T. B. and Jha-Thakur, U. 20</w:t>
      </w:r>
      <w:r>
        <w:rPr>
          <w:rFonts w:eastAsia="ArialUnicodeMS"/>
          <w:color w:val="000000"/>
          <w:sz w:val="20"/>
          <w:lang w:val="en-GB" w:eastAsia="en-GB"/>
        </w:rPr>
        <w:t>20</w:t>
      </w:r>
      <w:r w:rsidRPr="00B770FA">
        <w:rPr>
          <w:rFonts w:eastAsia="ArialUnicodeMS"/>
          <w:color w:val="000000"/>
          <w:sz w:val="20"/>
          <w:lang w:val="en-GB" w:eastAsia="en-GB"/>
        </w:rPr>
        <w:t xml:space="preserve">. </w:t>
      </w:r>
      <w:r w:rsidRPr="00B770FA">
        <w:rPr>
          <w:bCs/>
          <w:color w:val="000000"/>
          <w:sz w:val="20"/>
          <w:lang w:val="en-GB"/>
        </w:rPr>
        <w:t>Multi-criteria analysis for rapid strategic environmental assessment in tourism planning,</w:t>
      </w:r>
      <w:r w:rsidRPr="00B770FA">
        <w:rPr>
          <w:bCs/>
          <w:i/>
          <w:color w:val="000000"/>
          <w:sz w:val="20"/>
          <w:lang w:val="en-GB"/>
        </w:rPr>
        <w:t xml:space="preserve"> Journal of Environmental Assessment Policy and Management, </w:t>
      </w:r>
      <w:hyperlink r:id="rId8" w:history="1">
        <w:r w:rsidRPr="00B770FA">
          <w:rPr>
            <w:color w:val="000000"/>
            <w:sz w:val="20"/>
            <w:lang w:val="en-GB"/>
          </w:rPr>
          <w:t>https://doi.org/10.1142/S1464333219500133</w:t>
        </w:r>
      </w:hyperlink>
      <w:r w:rsidRPr="00B770FA">
        <w:rPr>
          <w:bCs/>
          <w:color w:val="000000"/>
          <w:sz w:val="20"/>
          <w:lang w:val="en-GB"/>
        </w:rPr>
        <w:t>.</w:t>
      </w:r>
    </w:p>
    <w:p w14:paraId="564A71F6" w14:textId="77777777" w:rsidR="006D2C18" w:rsidRDefault="006D2C18" w:rsidP="005C4882">
      <w:pPr>
        <w:bidi w:val="0"/>
        <w:spacing w:line="360" w:lineRule="auto"/>
        <w:ind w:firstLine="720"/>
        <w:jc w:val="center"/>
        <w:rPr>
          <w:rFonts w:asciiTheme="majorBidi" w:hAnsiTheme="majorBidi" w:cstheme="majorBidi"/>
          <w:b/>
          <w:bCs/>
          <w:sz w:val="28"/>
          <w:szCs w:val="28"/>
        </w:rPr>
      </w:pPr>
    </w:p>
    <w:p w14:paraId="22310510" w14:textId="53AAB0B8" w:rsidR="00ED69E5" w:rsidRPr="00277F61" w:rsidRDefault="00026DB0" w:rsidP="00802FF9">
      <w:pPr>
        <w:bidi w:val="0"/>
        <w:spacing w:line="360" w:lineRule="auto"/>
        <w:ind w:firstLine="720"/>
        <w:jc w:val="center"/>
        <w:rPr>
          <w:rFonts w:asciiTheme="majorBidi" w:hAnsiTheme="majorBidi" w:cstheme="majorBidi"/>
          <w:b/>
          <w:bCs/>
          <w:sz w:val="28"/>
          <w:szCs w:val="28"/>
        </w:rPr>
      </w:pPr>
      <w:r w:rsidRPr="00277F61">
        <w:rPr>
          <w:rFonts w:asciiTheme="majorBidi" w:hAnsiTheme="majorBidi" w:cstheme="majorBidi"/>
          <w:b/>
          <w:bCs/>
          <w:sz w:val="28"/>
          <w:szCs w:val="28"/>
        </w:rPr>
        <w:t>Multi-criteria analysis for rapid strategic environmental assessment in tourism planning</w:t>
      </w:r>
    </w:p>
    <w:p w14:paraId="7609D5EB" w14:textId="77777777" w:rsidR="009D415B" w:rsidRPr="00277F61" w:rsidRDefault="00026DB0">
      <w:pPr>
        <w:bidi w:val="0"/>
        <w:spacing w:line="360" w:lineRule="auto"/>
        <w:ind w:firstLine="0"/>
        <w:jc w:val="both"/>
        <w:outlineLvl w:val="0"/>
        <w:rPr>
          <w:rFonts w:asciiTheme="majorBidi" w:hAnsiTheme="majorBidi" w:cstheme="majorBidi"/>
          <w:b/>
          <w:bCs/>
        </w:rPr>
      </w:pPr>
      <w:bookmarkStart w:id="7" w:name="OLE_LINK477"/>
      <w:r w:rsidRPr="00277F61">
        <w:rPr>
          <w:rFonts w:asciiTheme="majorBidi" w:hAnsiTheme="majorBidi" w:cstheme="majorBidi"/>
          <w:b/>
          <w:bCs/>
        </w:rPr>
        <w:t>Abstract</w:t>
      </w:r>
    </w:p>
    <w:p w14:paraId="72607C79" w14:textId="5783657B" w:rsidR="00E12F34" w:rsidRPr="00277F61" w:rsidRDefault="001A3E01" w:rsidP="00CB0CE6">
      <w:pPr>
        <w:bidi w:val="0"/>
        <w:spacing w:line="360" w:lineRule="auto"/>
        <w:ind w:firstLine="0"/>
        <w:jc w:val="both"/>
        <w:rPr>
          <w:rFonts w:asciiTheme="majorBidi" w:hAnsiTheme="majorBidi" w:cstheme="majorBidi"/>
        </w:rPr>
      </w:pPr>
      <w:bookmarkStart w:id="8" w:name="OLE_LINK780"/>
      <w:bookmarkStart w:id="9" w:name="OLE_LINK601"/>
      <w:bookmarkStart w:id="10" w:name="OLE_LINK602"/>
      <w:r w:rsidRPr="00371B57">
        <w:rPr>
          <w:rFonts w:asciiTheme="majorBidi" w:hAnsiTheme="majorBidi" w:cstheme="majorBidi"/>
        </w:rPr>
        <w:t xml:space="preserve">Multi-Criteria Analysis (MCA) is a group of analytical approaches </w:t>
      </w:r>
      <w:r w:rsidR="00E92DDF">
        <w:rPr>
          <w:rFonts w:asciiTheme="majorBidi" w:hAnsiTheme="majorBidi" w:cstheme="majorBidi"/>
        </w:rPr>
        <w:t xml:space="preserve">allowing to </w:t>
      </w:r>
      <w:r w:rsidRPr="00371B57">
        <w:rPr>
          <w:rFonts w:asciiTheme="majorBidi" w:hAnsiTheme="majorBidi" w:cstheme="majorBidi"/>
        </w:rPr>
        <w:t>compar</w:t>
      </w:r>
      <w:r w:rsidR="00E92DDF">
        <w:rPr>
          <w:rFonts w:asciiTheme="majorBidi" w:hAnsiTheme="majorBidi" w:cstheme="majorBidi"/>
        </w:rPr>
        <w:t>e</w:t>
      </w:r>
      <w:r w:rsidRPr="00371B57">
        <w:rPr>
          <w:rFonts w:asciiTheme="majorBidi" w:hAnsiTheme="majorBidi" w:cstheme="majorBidi"/>
        </w:rPr>
        <w:t xml:space="preserve"> criteria or alternatives when making complex decisions.</w:t>
      </w:r>
      <w:r w:rsidR="00C133A9" w:rsidRPr="00277F61">
        <w:rPr>
          <w:rFonts w:asciiTheme="majorBidi" w:hAnsiTheme="majorBidi" w:cstheme="majorBidi"/>
        </w:rPr>
        <w:t xml:space="preserve"> </w:t>
      </w:r>
      <w:r>
        <w:rPr>
          <w:rFonts w:asciiTheme="majorBidi" w:hAnsiTheme="majorBidi" w:cstheme="majorBidi"/>
        </w:rPr>
        <w:t>It</w:t>
      </w:r>
      <w:r w:rsidRPr="00277F61">
        <w:rPr>
          <w:rFonts w:asciiTheme="majorBidi" w:hAnsiTheme="majorBidi" w:cstheme="majorBidi"/>
        </w:rPr>
        <w:t xml:space="preserve"> </w:t>
      </w:r>
      <w:r w:rsidR="00C133A9" w:rsidRPr="00277F61">
        <w:rPr>
          <w:rFonts w:asciiTheme="majorBidi" w:hAnsiTheme="majorBidi" w:cstheme="majorBidi"/>
        </w:rPr>
        <w:t xml:space="preserve">can </w:t>
      </w:r>
      <w:r w:rsidR="00026DB0" w:rsidRPr="00277F61">
        <w:rPr>
          <w:rFonts w:asciiTheme="majorBidi" w:hAnsiTheme="majorBidi" w:cstheme="majorBidi"/>
        </w:rPr>
        <w:t xml:space="preserve">be </w:t>
      </w:r>
      <w:r w:rsidR="00A4560A" w:rsidRPr="00277F61">
        <w:rPr>
          <w:rFonts w:asciiTheme="majorBidi" w:hAnsiTheme="majorBidi" w:cstheme="majorBidi"/>
        </w:rPr>
        <w:t xml:space="preserve">applied </w:t>
      </w:r>
      <w:r w:rsidR="009D5418" w:rsidRPr="00277F61">
        <w:rPr>
          <w:rFonts w:asciiTheme="majorBidi" w:hAnsiTheme="majorBidi" w:cstheme="majorBidi"/>
        </w:rPr>
        <w:t xml:space="preserve">in </w:t>
      </w:r>
      <w:r w:rsidR="00A44E06" w:rsidRPr="00277F61">
        <w:rPr>
          <w:rFonts w:asciiTheme="majorBidi" w:hAnsiTheme="majorBidi" w:cstheme="majorBidi"/>
        </w:rPr>
        <w:t>Strategic Environmental Assessment (</w:t>
      </w:r>
      <w:r w:rsidR="00026DB0" w:rsidRPr="00277F61">
        <w:rPr>
          <w:rFonts w:asciiTheme="majorBidi" w:hAnsiTheme="majorBidi" w:cstheme="majorBidi"/>
        </w:rPr>
        <w:t>SEA</w:t>
      </w:r>
      <w:r w:rsidR="00A44E06" w:rsidRPr="00277F61">
        <w:rPr>
          <w:rFonts w:asciiTheme="majorBidi" w:hAnsiTheme="majorBidi" w:cstheme="majorBidi"/>
        </w:rPr>
        <w:t>)</w:t>
      </w:r>
      <w:r w:rsidR="00026DB0" w:rsidRPr="00277F61">
        <w:rPr>
          <w:rFonts w:asciiTheme="majorBidi" w:hAnsiTheme="majorBidi" w:cstheme="majorBidi"/>
        </w:rPr>
        <w:t xml:space="preserve"> </w:t>
      </w:r>
      <w:r w:rsidR="009D5418" w:rsidRPr="00277F61">
        <w:rPr>
          <w:rFonts w:asciiTheme="majorBidi" w:hAnsiTheme="majorBidi" w:cstheme="majorBidi"/>
        </w:rPr>
        <w:t xml:space="preserve">for supporting </w:t>
      </w:r>
      <w:r w:rsidR="00026DB0" w:rsidRPr="00277F61">
        <w:rPr>
          <w:rFonts w:asciiTheme="majorBidi" w:hAnsiTheme="majorBidi" w:cstheme="majorBidi"/>
        </w:rPr>
        <w:t xml:space="preserve">the integration of environmental, social and economic aspects into </w:t>
      </w:r>
      <w:r w:rsidR="00996C52">
        <w:rPr>
          <w:rFonts w:asciiTheme="majorBidi" w:hAnsiTheme="majorBidi" w:cstheme="majorBidi"/>
        </w:rPr>
        <w:t xml:space="preserve">the </w:t>
      </w:r>
      <w:r w:rsidR="00026DB0" w:rsidRPr="00277F61">
        <w:rPr>
          <w:rFonts w:asciiTheme="majorBidi" w:hAnsiTheme="majorBidi" w:cstheme="majorBidi"/>
        </w:rPr>
        <w:t xml:space="preserve">development </w:t>
      </w:r>
      <w:r w:rsidR="00996C52">
        <w:rPr>
          <w:rFonts w:asciiTheme="majorBidi" w:hAnsiTheme="majorBidi" w:cstheme="majorBidi"/>
        </w:rPr>
        <w:t xml:space="preserve">of </w:t>
      </w:r>
      <w:r w:rsidR="00026DB0" w:rsidRPr="00277F61">
        <w:rPr>
          <w:rFonts w:asciiTheme="majorBidi" w:hAnsiTheme="majorBidi" w:cstheme="majorBidi"/>
        </w:rPr>
        <w:t>strategies</w:t>
      </w:r>
      <w:r w:rsidR="00996C52">
        <w:rPr>
          <w:rFonts w:asciiTheme="majorBidi" w:hAnsiTheme="majorBidi" w:cstheme="majorBidi"/>
        </w:rPr>
        <w:t>, policies,</w:t>
      </w:r>
      <w:r w:rsidR="00026DB0" w:rsidRPr="00277F61">
        <w:rPr>
          <w:rFonts w:asciiTheme="majorBidi" w:hAnsiTheme="majorBidi" w:cstheme="majorBidi"/>
        </w:rPr>
        <w:t xml:space="preserve"> plan</w:t>
      </w:r>
      <w:r w:rsidR="00996C52">
        <w:rPr>
          <w:rFonts w:asciiTheme="majorBidi" w:hAnsiTheme="majorBidi" w:cstheme="majorBidi"/>
        </w:rPr>
        <w:t xml:space="preserve"> and </w:t>
      </w:r>
      <w:proofErr w:type="spellStart"/>
      <w:r w:rsidR="00996C52">
        <w:rPr>
          <w:rFonts w:asciiTheme="majorBidi" w:hAnsiTheme="majorBidi" w:cstheme="majorBidi"/>
        </w:rPr>
        <w:t>programme</w:t>
      </w:r>
      <w:proofErr w:type="spellEnd"/>
      <w:r w:rsidR="00996C52">
        <w:rPr>
          <w:rFonts w:asciiTheme="majorBidi" w:hAnsiTheme="majorBidi" w:cstheme="majorBidi"/>
        </w:rPr>
        <w:t xml:space="preserve"> making</w:t>
      </w:r>
      <w:r w:rsidR="00026DB0" w:rsidRPr="00277F61">
        <w:rPr>
          <w:rFonts w:asciiTheme="majorBidi" w:hAnsiTheme="majorBidi" w:cstheme="majorBidi"/>
        </w:rPr>
        <w:t>.</w:t>
      </w:r>
      <w:bookmarkStart w:id="11" w:name="OLE_LINK10"/>
      <w:bookmarkStart w:id="12" w:name="OLE_LINK15"/>
      <w:r w:rsidR="00E94C89" w:rsidRPr="00277F61">
        <w:rPr>
          <w:rFonts w:asciiTheme="majorBidi" w:hAnsiTheme="majorBidi" w:cstheme="majorBidi"/>
        </w:rPr>
        <w:t xml:space="preserve"> </w:t>
      </w:r>
      <w:r w:rsidR="00026DB0" w:rsidRPr="00277F61">
        <w:rPr>
          <w:rFonts w:asciiTheme="majorBidi" w:hAnsiTheme="majorBidi" w:cstheme="majorBidi"/>
        </w:rPr>
        <w:t xml:space="preserve">This </w:t>
      </w:r>
      <w:r w:rsidR="008943FD" w:rsidRPr="00277F61">
        <w:rPr>
          <w:rFonts w:asciiTheme="majorBidi" w:hAnsiTheme="majorBidi" w:cstheme="majorBidi"/>
        </w:rPr>
        <w:t xml:space="preserve">paper </w:t>
      </w:r>
      <w:r w:rsidR="00026DB0" w:rsidRPr="00277F61">
        <w:rPr>
          <w:rFonts w:asciiTheme="majorBidi" w:hAnsiTheme="majorBidi" w:cstheme="majorBidi"/>
        </w:rPr>
        <w:t xml:space="preserve">reports on an application of </w:t>
      </w:r>
      <w:r w:rsidR="00090C2A" w:rsidRPr="00277F61">
        <w:rPr>
          <w:rFonts w:asciiTheme="majorBidi" w:hAnsiTheme="majorBidi" w:cstheme="majorBidi"/>
        </w:rPr>
        <w:t xml:space="preserve">analytical hierarchy process (AHP) </w:t>
      </w:r>
      <w:r w:rsidR="00090C2A">
        <w:rPr>
          <w:rFonts w:asciiTheme="majorBidi" w:hAnsiTheme="majorBidi" w:cstheme="majorBidi"/>
        </w:rPr>
        <w:t xml:space="preserve">as one of </w:t>
      </w:r>
      <w:r w:rsidR="00026DB0" w:rsidRPr="00277F61">
        <w:rPr>
          <w:rFonts w:asciiTheme="majorBidi" w:hAnsiTheme="majorBidi" w:cstheme="majorBidi"/>
        </w:rPr>
        <w:t xml:space="preserve">MCA </w:t>
      </w:r>
      <w:bookmarkEnd w:id="11"/>
      <w:bookmarkEnd w:id="12"/>
      <w:r w:rsidR="00090C2A">
        <w:rPr>
          <w:rFonts w:asciiTheme="majorBidi" w:hAnsiTheme="majorBidi" w:cstheme="majorBidi"/>
        </w:rPr>
        <w:t xml:space="preserve">approaches to assess </w:t>
      </w:r>
      <w:proofErr w:type="spellStart"/>
      <w:r w:rsidR="00D02A7D" w:rsidRPr="00277F61">
        <w:rPr>
          <w:rFonts w:asciiTheme="majorBidi" w:hAnsiTheme="majorBidi" w:cstheme="majorBidi"/>
        </w:rPr>
        <w:t>Gilan</w:t>
      </w:r>
      <w:proofErr w:type="spellEnd"/>
      <w:r w:rsidR="00026DB0" w:rsidRPr="00277F61">
        <w:rPr>
          <w:rFonts w:asciiTheme="majorBidi" w:hAnsiTheme="majorBidi" w:cstheme="majorBidi"/>
        </w:rPr>
        <w:t xml:space="preserve"> Tourism Development</w:t>
      </w:r>
      <w:r w:rsidR="00E94C89" w:rsidRPr="00277F61">
        <w:rPr>
          <w:rFonts w:asciiTheme="majorBidi" w:hAnsiTheme="majorBidi" w:cstheme="majorBidi"/>
        </w:rPr>
        <w:t xml:space="preserve"> </w:t>
      </w:r>
      <w:r w:rsidR="00026DB0" w:rsidRPr="00277F61">
        <w:rPr>
          <w:rFonts w:asciiTheme="majorBidi" w:hAnsiTheme="majorBidi" w:cstheme="majorBidi"/>
        </w:rPr>
        <w:t xml:space="preserve">Plan, </w:t>
      </w:r>
      <w:r w:rsidR="00996C52">
        <w:rPr>
          <w:rFonts w:asciiTheme="majorBidi" w:hAnsiTheme="majorBidi" w:cstheme="majorBidi"/>
        </w:rPr>
        <w:t xml:space="preserve">in </w:t>
      </w:r>
      <w:r w:rsidR="00026DB0" w:rsidRPr="00277F61">
        <w:rPr>
          <w:rFonts w:asciiTheme="majorBidi" w:hAnsiTheme="majorBidi" w:cstheme="majorBidi"/>
        </w:rPr>
        <w:t xml:space="preserve">Iran. Here, the </w:t>
      </w:r>
      <w:r w:rsidR="00FB5E48" w:rsidRPr="00277F61">
        <w:rPr>
          <w:rFonts w:asciiTheme="majorBidi" w:hAnsiTheme="majorBidi" w:cstheme="majorBidi"/>
        </w:rPr>
        <w:t>Global</w:t>
      </w:r>
      <w:r w:rsidR="00026DB0" w:rsidRPr="00277F61">
        <w:rPr>
          <w:rFonts w:asciiTheme="majorBidi" w:hAnsiTheme="majorBidi" w:cstheme="majorBidi"/>
        </w:rPr>
        <w:t xml:space="preserve"> </w:t>
      </w:r>
      <w:r w:rsidR="00FB5E48" w:rsidRPr="00277F61">
        <w:rPr>
          <w:rFonts w:asciiTheme="majorBidi" w:hAnsiTheme="majorBidi" w:cstheme="majorBidi"/>
        </w:rPr>
        <w:t xml:space="preserve">Sustainable Tourism criteria </w:t>
      </w:r>
      <w:r w:rsidR="00A61B7C" w:rsidRPr="00277F61">
        <w:rPr>
          <w:rFonts w:asciiTheme="majorBidi" w:hAnsiTheme="majorBidi" w:cstheme="majorBidi"/>
        </w:rPr>
        <w:t>we</w:t>
      </w:r>
      <w:r w:rsidR="00026DB0" w:rsidRPr="00277F61">
        <w:rPr>
          <w:rFonts w:asciiTheme="majorBidi" w:hAnsiTheme="majorBidi" w:cstheme="majorBidi"/>
        </w:rPr>
        <w:t xml:space="preserve">re weighted by AHP </w:t>
      </w:r>
      <w:r w:rsidR="00E64C32">
        <w:rPr>
          <w:rFonts w:asciiTheme="majorBidi" w:hAnsiTheme="majorBidi" w:cstheme="majorBidi"/>
        </w:rPr>
        <w:t xml:space="preserve">on the basis of </w:t>
      </w:r>
      <w:r w:rsidR="00026DB0" w:rsidRPr="00277F61">
        <w:rPr>
          <w:rFonts w:asciiTheme="majorBidi" w:hAnsiTheme="majorBidi" w:cstheme="majorBidi"/>
        </w:rPr>
        <w:t xml:space="preserve">experts' opinions. The extent to which development </w:t>
      </w:r>
      <w:r w:rsidR="00090C2A">
        <w:rPr>
          <w:rFonts w:asciiTheme="majorBidi" w:hAnsiTheme="majorBidi" w:cstheme="majorBidi"/>
        </w:rPr>
        <w:t xml:space="preserve">options </w:t>
      </w:r>
      <w:r w:rsidR="00026DB0" w:rsidRPr="00277F61">
        <w:rPr>
          <w:rFonts w:asciiTheme="majorBidi" w:hAnsiTheme="majorBidi" w:cstheme="majorBidi"/>
        </w:rPr>
        <w:t xml:space="preserve">for </w:t>
      </w:r>
      <w:proofErr w:type="spellStart"/>
      <w:r w:rsidR="00D02A7D" w:rsidRPr="00277F61">
        <w:rPr>
          <w:rFonts w:asciiTheme="majorBidi" w:hAnsiTheme="majorBidi" w:cstheme="majorBidi"/>
        </w:rPr>
        <w:t>Gilan</w:t>
      </w:r>
      <w:proofErr w:type="spellEnd"/>
      <w:r w:rsidR="00026DB0" w:rsidRPr="00277F61">
        <w:rPr>
          <w:rFonts w:asciiTheme="majorBidi" w:hAnsiTheme="majorBidi" w:cstheme="majorBidi"/>
        </w:rPr>
        <w:t xml:space="preserve"> </w:t>
      </w:r>
      <w:r w:rsidR="00782E33" w:rsidRPr="00277F61">
        <w:rPr>
          <w:rFonts w:asciiTheme="majorBidi" w:hAnsiTheme="majorBidi" w:cstheme="majorBidi"/>
        </w:rPr>
        <w:t>Tourism Development</w:t>
      </w:r>
      <w:r w:rsidR="00A44E06" w:rsidRPr="00277F61">
        <w:rPr>
          <w:rFonts w:asciiTheme="majorBidi" w:hAnsiTheme="majorBidi" w:cstheme="majorBidi"/>
        </w:rPr>
        <w:t xml:space="preserve"> Plan</w:t>
      </w:r>
      <w:r w:rsidR="00782E33" w:rsidRPr="00277F61">
        <w:rPr>
          <w:rFonts w:asciiTheme="majorBidi" w:hAnsiTheme="majorBidi" w:cstheme="majorBidi"/>
        </w:rPr>
        <w:t xml:space="preserve"> </w:t>
      </w:r>
      <w:r w:rsidR="00026DB0" w:rsidRPr="00277F61">
        <w:rPr>
          <w:rFonts w:asciiTheme="majorBidi" w:hAnsiTheme="majorBidi" w:cstheme="majorBidi"/>
        </w:rPr>
        <w:t xml:space="preserve">were likely to be sustainable </w:t>
      </w:r>
      <w:r w:rsidR="00875185" w:rsidRPr="00277F61">
        <w:rPr>
          <w:rFonts w:asciiTheme="majorBidi" w:hAnsiTheme="majorBidi" w:cstheme="majorBidi"/>
        </w:rPr>
        <w:t xml:space="preserve">was </w:t>
      </w:r>
      <w:r w:rsidR="00026DB0" w:rsidRPr="00277F61">
        <w:rPr>
          <w:rFonts w:asciiTheme="majorBidi" w:hAnsiTheme="majorBidi" w:cstheme="majorBidi"/>
        </w:rPr>
        <w:t>assessed</w:t>
      </w:r>
      <w:r w:rsidR="00E92DDF">
        <w:rPr>
          <w:rFonts w:asciiTheme="majorBidi" w:hAnsiTheme="majorBidi" w:cstheme="majorBidi"/>
        </w:rPr>
        <w:t>,</w:t>
      </w:r>
      <w:r w:rsidR="00A82D5C" w:rsidRPr="00277F61">
        <w:rPr>
          <w:rFonts w:asciiTheme="majorBidi" w:hAnsiTheme="majorBidi" w:cstheme="majorBidi"/>
        </w:rPr>
        <w:t xml:space="preserve"> </w:t>
      </w:r>
      <w:r w:rsidR="00026DB0" w:rsidRPr="00277F61">
        <w:rPr>
          <w:rFonts w:asciiTheme="majorBidi" w:hAnsiTheme="majorBidi" w:cstheme="majorBidi"/>
        </w:rPr>
        <w:t xml:space="preserve">using a list of weighted criteria. </w:t>
      </w:r>
      <w:r w:rsidR="00443231" w:rsidRPr="00277F61">
        <w:rPr>
          <w:lang w:val="en-GB"/>
        </w:rPr>
        <w:t xml:space="preserve">The evaluation </w:t>
      </w:r>
      <w:r w:rsidR="007E1FA0" w:rsidRPr="00277F61">
        <w:rPr>
          <w:lang w:val="en-GB"/>
        </w:rPr>
        <w:t xml:space="preserve">of the </w:t>
      </w:r>
      <w:r w:rsidR="00443231" w:rsidRPr="00277F61">
        <w:rPr>
          <w:lang w:val="en-GB"/>
        </w:rPr>
        <w:t xml:space="preserve">findings </w:t>
      </w:r>
      <w:r w:rsidR="00875185" w:rsidRPr="00277F61">
        <w:rPr>
          <w:lang w:val="en-GB"/>
        </w:rPr>
        <w:t xml:space="preserve">suggests that </w:t>
      </w:r>
      <w:r w:rsidR="00026DB0" w:rsidRPr="00277F61">
        <w:rPr>
          <w:rFonts w:asciiTheme="majorBidi" w:hAnsiTheme="majorBidi" w:cstheme="majorBidi"/>
        </w:rPr>
        <w:t xml:space="preserve">the plan has not </w:t>
      </w:r>
      <w:r w:rsidR="00B93BF2">
        <w:rPr>
          <w:rFonts w:asciiTheme="majorBidi" w:hAnsiTheme="majorBidi" w:cstheme="majorBidi"/>
        </w:rPr>
        <w:t>met</w:t>
      </w:r>
      <w:r w:rsidR="00026DB0" w:rsidRPr="00277F61">
        <w:rPr>
          <w:rFonts w:asciiTheme="majorBidi" w:hAnsiTheme="majorBidi" w:cstheme="majorBidi"/>
        </w:rPr>
        <w:t xml:space="preserve"> </w:t>
      </w:r>
      <w:r w:rsidR="007E1FA0" w:rsidRPr="00277F61">
        <w:rPr>
          <w:rFonts w:asciiTheme="majorBidi" w:hAnsiTheme="majorBidi" w:cstheme="majorBidi"/>
        </w:rPr>
        <w:t xml:space="preserve">all the </w:t>
      </w:r>
      <w:r w:rsidR="00026DB0" w:rsidRPr="00277F61">
        <w:rPr>
          <w:rFonts w:asciiTheme="majorBidi" w:hAnsiTheme="majorBidi" w:cstheme="majorBidi"/>
        </w:rPr>
        <w:t>sub-criteria of sustainable tourism</w:t>
      </w:r>
      <w:r w:rsidR="00B93BF2" w:rsidRPr="00FC56D5">
        <w:rPr>
          <w:rFonts w:asciiTheme="majorBidi" w:hAnsiTheme="majorBidi" w:cstheme="majorBidi"/>
          <w:color w:val="000000"/>
          <w:lang w:eastAsia="en-GB"/>
        </w:rPr>
        <w:t>.</w:t>
      </w:r>
    </w:p>
    <w:bookmarkEnd w:id="8"/>
    <w:p w14:paraId="7A942191" w14:textId="77777777" w:rsidR="009D415B" w:rsidRPr="00277F61" w:rsidRDefault="009D415B">
      <w:pPr>
        <w:bidi w:val="0"/>
        <w:spacing w:line="360" w:lineRule="auto"/>
        <w:ind w:firstLine="0"/>
        <w:jc w:val="both"/>
        <w:rPr>
          <w:rFonts w:asciiTheme="majorBidi" w:hAnsiTheme="majorBidi" w:cstheme="majorBidi"/>
        </w:rPr>
      </w:pPr>
    </w:p>
    <w:bookmarkEnd w:id="9"/>
    <w:bookmarkEnd w:id="10"/>
    <w:p w14:paraId="1FD8C25F" w14:textId="1F2EA2C5" w:rsidR="007925EF" w:rsidRPr="00277F61" w:rsidRDefault="00026DB0" w:rsidP="00456844">
      <w:pPr>
        <w:bidi w:val="0"/>
        <w:spacing w:line="360" w:lineRule="auto"/>
        <w:ind w:firstLine="0"/>
        <w:jc w:val="both"/>
        <w:rPr>
          <w:rFonts w:asciiTheme="majorBidi" w:hAnsiTheme="majorBidi" w:cstheme="majorBidi"/>
          <w:lang w:bidi="fa-IR"/>
        </w:rPr>
      </w:pPr>
      <w:r w:rsidRPr="00277F61">
        <w:rPr>
          <w:rFonts w:asciiTheme="majorBidi" w:hAnsiTheme="majorBidi" w:cstheme="majorBidi"/>
        </w:rPr>
        <w:t>Keywords:</w:t>
      </w:r>
      <w:bookmarkEnd w:id="7"/>
      <w:r w:rsidR="00A82D5C" w:rsidRPr="00277F61">
        <w:rPr>
          <w:rFonts w:asciiTheme="majorBidi" w:hAnsiTheme="majorBidi" w:cstheme="majorBidi"/>
          <w:i/>
          <w:iCs/>
        </w:rPr>
        <w:t xml:space="preserve"> </w:t>
      </w:r>
      <w:r w:rsidRPr="00277F61">
        <w:rPr>
          <w:rFonts w:asciiTheme="majorBidi" w:hAnsiTheme="majorBidi" w:cstheme="majorBidi"/>
          <w:lang w:bidi="fa-IR"/>
        </w:rPr>
        <w:t>Multi-criteria analysis, Strategic environmental assessment</w:t>
      </w:r>
      <w:r w:rsidR="007D6E6E">
        <w:rPr>
          <w:rFonts w:asciiTheme="majorBidi" w:hAnsiTheme="majorBidi" w:cstheme="majorBidi"/>
          <w:lang w:bidi="fa-IR"/>
        </w:rPr>
        <w:t xml:space="preserve"> (SEA)</w:t>
      </w:r>
      <w:r w:rsidRPr="00277F61">
        <w:rPr>
          <w:rFonts w:asciiTheme="majorBidi" w:hAnsiTheme="majorBidi" w:cstheme="majorBidi"/>
          <w:lang w:bidi="fa-IR"/>
        </w:rPr>
        <w:t xml:space="preserve">, Sustainable tourism criteria, </w:t>
      </w:r>
      <w:r w:rsidR="004064C2">
        <w:rPr>
          <w:rFonts w:asciiTheme="majorBidi" w:hAnsiTheme="majorBidi" w:cstheme="majorBidi"/>
          <w:lang w:bidi="fa-IR"/>
        </w:rPr>
        <w:t>Iran</w:t>
      </w:r>
    </w:p>
    <w:p w14:paraId="59A57261" w14:textId="77777777" w:rsidR="009D415B" w:rsidRPr="00277F61" w:rsidRDefault="009D415B">
      <w:pPr>
        <w:bidi w:val="0"/>
        <w:spacing w:line="360" w:lineRule="auto"/>
        <w:ind w:firstLine="0"/>
        <w:jc w:val="both"/>
        <w:rPr>
          <w:rFonts w:asciiTheme="majorBidi" w:hAnsiTheme="majorBidi" w:cstheme="majorBidi"/>
        </w:rPr>
      </w:pPr>
    </w:p>
    <w:p w14:paraId="3B21D219" w14:textId="77777777" w:rsidR="009D415B" w:rsidRPr="00424FE3" w:rsidRDefault="00026DB0" w:rsidP="00324EF5">
      <w:pPr>
        <w:pStyle w:val="Title1"/>
        <w:numPr>
          <w:ilvl w:val="0"/>
          <w:numId w:val="4"/>
        </w:numPr>
        <w:tabs>
          <w:tab w:val="left" w:pos="284"/>
          <w:tab w:val="left" w:pos="567"/>
        </w:tabs>
        <w:bidi w:val="0"/>
        <w:ind w:left="0" w:firstLine="0"/>
        <w:rPr>
          <w:rFonts w:asciiTheme="majorBidi" w:hAnsiTheme="majorBidi" w:cstheme="majorBidi"/>
        </w:rPr>
      </w:pPr>
      <w:r w:rsidRPr="00424FE3">
        <w:rPr>
          <w:rFonts w:asciiTheme="majorBidi" w:hAnsiTheme="majorBidi" w:cstheme="majorBidi"/>
        </w:rPr>
        <w:t>Introduction</w:t>
      </w:r>
    </w:p>
    <w:p w14:paraId="7A200C40" w14:textId="3A2EBCBB" w:rsidR="00B22AE4" w:rsidRDefault="006B474A" w:rsidP="00FB3373">
      <w:pPr>
        <w:bidi w:val="0"/>
        <w:spacing w:line="360" w:lineRule="auto"/>
        <w:ind w:firstLine="0"/>
        <w:jc w:val="both"/>
        <w:rPr>
          <w:rFonts w:asciiTheme="majorBidi" w:hAnsiTheme="majorBidi" w:cstheme="majorBidi"/>
        </w:rPr>
      </w:pPr>
      <w:bookmarkStart w:id="13" w:name="OLE_LINK54"/>
      <w:bookmarkStart w:id="14" w:name="OLE_LINK55"/>
      <w:r w:rsidRPr="00277F61">
        <w:rPr>
          <w:rFonts w:asciiTheme="majorBidi" w:hAnsiTheme="majorBidi" w:cstheme="majorBidi"/>
        </w:rPr>
        <w:t>Strategic</w:t>
      </w:r>
      <w:r w:rsidRPr="00277F61">
        <w:rPr>
          <w:rFonts w:asciiTheme="majorBidi" w:hAnsiTheme="majorBidi" w:cstheme="majorBidi"/>
          <w:lang w:bidi="fa-IR"/>
        </w:rPr>
        <w:t xml:space="preserve"> environmental assessment</w:t>
      </w:r>
      <w:r>
        <w:rPr>
          <w:rFonts w:asciiTheme="majorBidi" w:hAnsiTheme="majorBidi" w:cstheme="majorBidi"/>
          <w:lang w:bidi="fa-IR"/>
        </w:rPr>
        <w:t xml:space="preserve"> (</w:t>
      </w:r>
      <w:r w:rsidR="00026DB0" w:rsidRPr="00277F61">
        <w:rPr>
          <w:rFonts w:asciiTheme="majorBidi" w:hAnsiTheme="majorBidi" w:cstheme="majorBidi"/>
        </w:rPr>
        <w:t>SEA</w:t>
      </w:r>
      <w:r>
        <w:rPr>
          <w:rFonts w:asciiTheme="majorBidi" w:hAnsiTheme="majorBidi" w:cstheme="majorBidi"/>
        </w:rPr>
        <w:t>)</w:t>
      </w:r>
      <w:r w:rsidR="00026DB0" w:rsidRPr="00277F61">
        <w:rPr>
          <w:rFonts w:asciiTheme="majorBidi" w:hAnsiTheme="majorBidi" w:cstheme="majorBidi"/>
        </w:rPr>
        <w:t xml:space="preserve"> </w:t>
      </w:r>
      <w:bookmarkEnd w:id="13"/>
      <w:bookmarkEnd w:id="14"/>
      <w:r w:rsidR="00026DB0" w:rsidRPr="00277F61">
        <w:rPr>
          <w:rFonts w:asciiTheme="majorBidi" w:hAnsiTheme="majorBidi" w:cstheme="majorBidi"/>
        </w:rPr>
        <w:t xml:space="preserve">was initially </w:t>
      </w:r>
      <w:r w:rsidR="00EB524F" w:rsidRPr="00277F61">
        <w:rPr>
          <w:rFonts w:asciiTheme="majorBidi" w:hAnsiTheme="majorBidi" w:cstheme="majorBidi"/>
        </w:rPr>
        <w:t xml:space="preserve">proposed </w:t>
      </w:r>
      <w:r w:rsidR="00026DB0" w:rsidRPr="00277F61">
        <w:rPr>
          <w:rFonts w:asciiTheme="majorBidi" w:hAnsiTheme="majorBidi" w:cstheme="majorBidi"/>
        </w:rPr>
        <w:t xml:space="preserve">to </w:t>
      </w:r>
      <w:r w:rsidR="00FB40B3" w:rsidRPr="00277F61">
        <w:rPr>
          <w:rFonts w:asciiTheme="majorBidi" w:hAnsiTheme="majorBidi" w:cstheme="majorBidi"/>
        </w:rPr>
        <w:t xml:space="preserve">address </w:t>
      </w:r>
      <w:r w:rsidR="002C6564">
        <w:rPr>
          <w:rFonts w:asciiTheme="majorBidi" w:hAnsiTheme="majorBidi" w:cstheme="majorBidi"/>
        </w:rPr>
        <w:t>the</w:t>
      </w:r>
      <w:r w:rsidR="002C6564" w:rsidRPr="00277F61">
        <w:rPr>
          <w:rFonts w:asciiTheme="majorBidi" w:hAnsiTheme="majorBidi" w:cstheme="majorBidi"/>
        </w:rPr>
        <w:t xml:space="preserve"> </w:t>
      </w:r>
      <w:r w:rsidR="00026DB0" w:rsidRPr="00277F61">
        <w:rPr>
          <w:rFonts w:asciiTheme="majorBidi" w:hAnsiTheme="majorBidi" w:cstheme="majorBidi"/>
        </w:rPr>
        <w:t xml:space="preserve">inability of EIA to </w:t>
      </w:r>
      <w:r w:rsidR="00FB40B3" w:rsidRPr="00277F61">
        <w:rPr>
          <w:rFonts w:asciiTheme="majorBidi" w:hAnsiTheme="majorBidi" w:cstheme="majorBidi"/>
        </w:rPr>
        <w:t xml:space="preserve">consider </w:t>
      </w:r>
      <w:r w:rsidR="00026DB0" w:rsidRPr="00277F61">
        <w:rPr>
          <w:rFonts w:asciiTheme="majorBidi" w:hAnsiTheme="majorBidi" w:cstheme="majorBidi"/>
        </w:rPr>
        <w:t>environmental integration at strategic levels</w:t>
      </w:r>
      <w:r w:rsidR="00746CF0" w:rsidRPr="00277F61">
        <w:rPr>
          <w:rFonts w:asciiTheme="majorBidi" w:hAnsiTheme="majorBidi" w:cstheme="majorBidi"/>
        </w:rPr>
        <w:t xml:space="preserve"> </w:t>
      </w:r>
      <w:r w:rsidR="00026DB0" w:rsidRPr="00277F61">
        <w:rPr>
          <w:rFonts w:asciiTheme="majorBidi" w:hAnsiTheme="majorBidi" w:cstheme="majorBidi"/>
        </w:rPr>
        <w:t>(</w:t>
      </w:r>
      <w:r w:rsidR="00884398" w:rsidRPr="00277F61">
        <w:rPr>
          <w:rFonts w:asciiTheme="majorBidi" w:hAnsiTheme="majorBidi" w:cstheme="majorBidi"/>
        </w:rPr>
        <w:t xml:space="preserve">Fischer 1999; </w:t>
      </w:r>
      <w:r w:rsidR="00026DB0" w:rsidRPr="00277F61">
        <w:rPr>
          <w:rFonts w:asciiTheme="majorBidi" w:hAnsiTheme="majorBidi" w:cstheme="majorBidi"/>
        </w:rPr>
        <w:t xml:space="preserve">Victor </w:t>
      </w:r>
      <w:r w:rsidR="00391E78">
        <w:t>&amp;</w:t>
      </w:r>
      <w:r w:rsidR="00A42C84" w:rsidRPr="00277F61">
        <w:rPr>
          <w:rFonts w:asciiTheme="majorBidi" w:hAnsiTheme="majorBidi" w:cstheme="majorBidi"/>
        </w:rPr>
        <w:t xml:space="preserve"> </w:t>
      </w:r>
      <w:proofErr w:type="spellStart"/>
      <w:r w:rsidR="00026DB0" w:rsidRPr="00277F61">
        <w:rPr>
          <w:rFonts w:asciiTheme="majorBidi" w:hAnsiTheme="majorBidi" w:cstheme="majorBidi"/>
        </w:rPr>
        <w:t>Agamuthu</w:t>
      </w:r>
      <w:proofErr w:type="spellEnd"/>
      <w:r w:rsidR="00026DB0" w:rsidRPr="00277F61">
        <w:rPr>
          <w:rFonts w:asciiTheme="majorBidi" w:hAnsiTheme="majorBidi" w:cstheme="majorBidi"/>
        </w:rPr>
        <w:t xml:space="preserve"> 2014).</w:t>
      </w:r>
      <w:r w:rsidR="005E2923" w:rsidRPr="00277F61">
        <w:rPr>
          <w:rFonts w:asciiTheme="majorBidi" w:hAnsiTheme="majorBidi" w:cstheme="majorBidi"/>
        </w:rPr>
        <w:t xml:space="preserve"> </w:t>
      </w:r>
      <w:r w:rsidR="002C6564">
        <w:rPr>
          <w:rFonts w:asciiTheme="majorBidi" w:hAnsiTheme="majorBidi" w:cstheme="majorBidi"/>
        </w:rPr>
        <w:t>T</w:t>
      </w:r>
      <w:r w:rsidR="00236E3D" w:rsidRPr="00277F61">
        <w:rPr>
          <w:rFonts w:asciiTheme="majorBidi" w:hAnsiTheme="majorBidi" w:cstheme="majorBidi"/>
        </w:rPr>
        <w:t xml:space="preserve">he </w:t>
      </w:r>
      <w:r w:rsidR="00026DB0" w:rsidRPr="00277F61">
        <w:rPr>
          <w:rFonts w:asciiTheme="majorBidi" w:hAnsiTheme="majorBidi" w:cstheme="majorBidi"/>
        </w:rPr>
        <w:t xml:space="preserve">main </w:t>
      </w:r>
      <w:r w:rsidR="005052BD" w:rsidRPr="00277F61">
        <w:rPr>
          <w:rFonts w:asciiTheme="majorBidi" w:hAnsiTheme="majorBidi" w:cstheme="majorBidi"/>
        </w:rPr>
        <w:t xml:space="preserve">aim </w:t>
      </w:r>
      <w:r w:rsidR="00026DB0" w:rsidRPr="00277F61">
        <w:rPr>
          <w:rFonts w:asciiTheme="majorBidi" w:hAnsiTheme="majorBidi" w:cstheme="majorBidi"/>
        </w:rPr>
        <w:t xml:space="preserve">of SEA </w:t>
      </w:r>
      <w:r w:rsidR="00A811FF">
        <w:rPr>
          <w:rFonts w:asciiTheme="majorBidi" w:hAnsiTheme="majorBidi" w:cstheme="majorBidi"/>
        </w:rPr>
        <w:t xml:space="preserve">was suggested to be associated with </w:t>
      </w:r>
      <w:r w:rsidR="00026DB0" w:rsidRPr="00277F61">
        <w:rPr>
          <w:rFonts w:asciiTheme="majorBidi" w:hAnsiTheme="majorBidi" w:cstheme="majorBidi"/>
        </w:rPr>
        <w:t>check</w:t>
      </w:r>
      <w:r w:rsidR="00A811FF">
        <w:rPr>
          <w:rFonts w:asciiTheme="majorBidi" w:hAnsiTheme="majorBidi" w:cstheme="majorBidi"/>
        </w:rPr>
        <w:t>ing</w:t>
      </w:r>
      <w:r w:rsidR="00026DB0" w:rsidRPr="00277F61">
        <w:rPr>
          <w:rFonts w:asciiTheme="majorBidi" w:hAnsiTheme="majorBidi" w:cstheme="majorBidi"/>
        </w:rPr>
        <w:t xml:space="preserve"> </w:t>
      </w:r>
      <w:r w:rsidR="00E203BE" w:rsidRPr="00277F61">
        <w:rPr>
          <w:rFonts w:asciiTheme="majorBidi" w:hAnsiTheme="majorBidi" w:cstheme="majorBidi"/>
        </w:rPr>
        <w:t>whether</w:t>
      </w:r>
      <w:r w:rsidR="00026DB0" w:rsidRPr="00277F61">
        <w:rPr>
          <w:rFonts w:asciiTheme="majorBidi" w:hAnsiTheme="majorBidi" w:cstheme="majorBidi"/>
        </w:rPr>
        <w:t xml:space="preserve"> </w:t>
      </w:r>
      <w:r w:rsidR="005052BD" w:rsidRPr="00277F61">
        <w:rPr>
          <w:rFonts w:asciiTheme="majorBidi" w:hAnsiTheme="majorBidi" w:cstheme="majorBidi"/>
        </w:rPr>
        <w:t xml:space="preserve">a </w:t>
      </w:r>
      <w:r w:rsidR="00026DB0" w:rsidRPr="00277F61">
        <w:rPr>
          <w:rFonts w:asciiTheme="majorBidi" w:hAnsiTheme="majorBidi" w:cstheme="majorBidi"/>
        </w:rPr>
        <w:t xml:space="preserve">proposed </w:t>
      </w:r>
      <w:r w:rsidR="00962AB4" w:rsidRPr="00277F61">
        <w:rPr>
          <w:rFonts w:asciiTheme="majorBidi" w:hAnsiTheme="majorBidi" w:cstheme="majorBidi"/>
        </w:rPr>
        <w:t>policy,</w:t>
      </w:r>
      <w:r w:rsidR="00086AEB" w:rsidRPr="00277F61">
        <w:rPr>
          <w:rFonts w:asciiTheme="majorBidi" w:hAnsiTheme="majorBidi" w:cstheme="majorBidi"/>
        </w:rPr>
        <w:t xml:space="preserve"> </w:t>
      </w:r>
      <w:r w:rsidR="00962AB4" w:rsidRPr="00277F61">
        <w:rPr>
          <w:rFonts w:asciiTheme="majorBidi" w:hAnsiTheme="majorBidi" w:cstheme="majorBidi"/>
        </w:rPr>
        <w:t xml:space="preserve">plan or </w:t>
      </w:r>
      <w:proofErr w:type="spellStart"/>
      <w:r w:rsidR="00962AB4" w:rsidRPr="00277F61">
        <w:rPr>
          <w:rFonts w:asciiTheme="majorBidi" w:hAnsiTheme="majorBidi" w:cstheme="majorBidi"/>
        </w:rPr>
        <w:t>programme</w:t>
      </w:r>
      <w:proofErr w:type="spellEnd"/>
      <w:r w:rsidR="00962AB4" w:rsidRPr="00277F61">
        <w:rPr>
          <w:rFonts w:asciiTheme="majorBidi" w:hAnsiTheme="majorBidi" w:cstheme="majorBidi"/>
        </w:rPr>
        <w:t xml:space="preserve"> (PPP)</w:t>
      </w:r>
      <w:r w:rsidR="00026DB0" w:rsidRPr="00277F61">
        <w:rPr>
          <w:rFonts w:asciiTheme="majorBidi" w:hAnsiTheme="majorBidi" w:cstheme="majorBidi"/>
        </w:rPr>
        <w:t xml:space="preserve"> </w:t>
      </w:r>
      <w:r w:rsidR="005052BD" w:rsidRPr="00277F61">
        <w:rPr>
          <w:rFonts w:asciiTheme="majorBidi" w:hAnsiTheme="majorBidi" w:cstheme="majorBidi"/>
        </w:rPr>
        <w:t xml:space="preserve">is </w:t>
      </w:r>
      <w:r w:rsidR="00026DB0" w:rsidRPr="00277F61">
        <w:rPr>
          <w:rFonts w:asciiTheme="majorBidi" w:hAnsiTheme="majorBidi" w:cstheme="majorBidi"/>
        </w:rPr>
        <w:t>environmentally sustainable (</w:t>
      </w:r>
      <w:bookmarkStart w:id="15" w:name="OLE_LINK13"/>
      <w:bookmarkStart w:id="16" w:name="OLE_LINK14"/>
      <w:r w:rsidR="009D5418" w:rsidRPr="00277F61">
        <w:rPr>
          <w:rFonts w:asciiTheme="majorBidi" w:hAnsiTheme="majorBidi" w:cstheme="majorBidi"/>
        </w:rPr>
        <w:t xml:space="preserve">McCluskey </w:t>
      </w:r>
      <w:r w:rsidR="00391E78">
        <w:t>&amp;</w:t>
      </w:r>
      <w:r w:rsidR="009D5418" w:rsidRPr="00277F61">
        <w:rPr>
          <w:rFonts w:asciiTheme="majorBidi" w:hAnsiTheme="majorBidi" w:cstheme="majorBidi"/>
        </w:rPr>
        <w:t xml:space="preserve"> </w:t>
      </w:r>
      <w:r w:rsidR="00026DB0" w:rsidRPr="00277F61">
        <w:rPr>
          <w:rFonts w:asciiTheme="majorBidi" w:hAnsiTheme="majorBidi" w:cstheme="majorBidi"/>
        </w:rPr>
        <w:t>Joao 2011</w:t>
      </w:r>
      <w:bookmarkEnd w:id="15"/>
      <w:bookmarkEnd w:id="16"/>
      <w:r w:rsidR="00E203BE" w:rsidRPr="00277F61">
        <w:rPr>
          <w:rFonts w:asciiTheme="majorBidi" w:hAnsiTheme="majorBidi" w:cstheme="majorBidi"/>
        </w:rPr>
        <w:t>)</w:t>
      </w:r>
      <w:r w:rsidR="00FB5E48" w:rsidRPr="00277F61">
        <w:rPr>
          <w:rFonts w:asciiTheme="majorBidi" w:hAnsiTheme="majorBidi" w:cstheme="majorBidi"/>
        </w:rPr>
        <w:t>.</w:t>
      </w:r>
      <w:r w:rsidR="00E203BE" w:rsidRPr="00277F61">
        <w:rPr>
          <w:rFonts w:asciiTheme="majorBidi" w:hAnsiTheme="majorBidi" w:cstheme="majorBidi" w:hint="cs"/>
          <w:rtl/>
        </w:rPr>
        <w:t xml:space="preserve"> </w:t>
      </w:r>
      <w:r w:rsidR="00A811FF">
        <w:rPr>
          <w:rFonts w:asciiTheme="majorBidi" w:hAnsiTheme="majorBidi" w:cstheme="majorBidi"/>
        </w:rPr>
        <w:t xml:space="preserve">Importantly, </w:t>
      </w:r>
      <w:r w:rsidR="002C6564">
        <w:rPr>
          <w:rFonts w:asciiTheme="majorBidi" w:hAnsiTheme="majorBidi" w:cstheme="majorBidi"/>
        </w:rPr>
        <w:t xml:space="preserve">SEA </w:t>
      </w:r>
      <w:r w:rsidR="00C133A9" w:rsidRPr="00277F61">
        <w:rPr>
          <w:rFonts w:asciiTheme="majorBidi" w:hAnsiTheme="majorBidi" w:cstheme="majorBidi"/>
        </w:rPr>
        <w:t>provides</w:t>
      </w:r>
      <w:r w:rsidR="00026DB0" w:rsidRPr="00277F61">
        <w:rPr>
          <w:rFonts w:asciiTheme="majorBidi" w:hAnsiTheme="majorBidi" w:cstheme="majorBidi"/>
        </w:rPr>
        <w:t xml:space="preserve"> decision-makers with </w:t>
      </w:r>
      <w:r w:rsidR="005052BD" w:rsidRPr="00277F61">
        <w:rPr>
          <w:rFonts w:asciiTheme="majorBidi" w:hAnsiTheme="majorBidi" w:cstheme="majorBidi"/>
        </w:rPr>
        <w:t xml:space="preserve">an </w:t>
      </w:r>
      <w:r w:rsidR="00841647">
        <w:rPr>
          <w:rFonts w:asciiTheme="majorBidi" w:hAnsiTheme="majorBidi" w:cstheme="majorBidi"/>
        </w:rPr>
        <w:t xml:space="preserve">evaluation </w:t>
      </w:r>
      <w:r w:rsidR="005052BD" w:rsidRPr="00277F61">
        <w:rPr>
          <w:rFonts w:asciiTheme="majorBidi" w:hAnsiTheme="majorBidi" w:cstheme="majorBidi"/>
        </w:rPr>
        <w:t xml:space="preserve">of </w:t>
      </w:r>
      <w:r w:rsidR="00026DB0" w:rsidRPr="00277F61">
        <w:rPr>
          <w:rFonts w:asciiTheme="majorBidi" w:hAnsiTheme="majorBidi" w:cstheme="majorBidi"/>
        </w:rPr>
        <w:t>alternatives to avoid, mitigate, or compensate negative impacts (</w:t>
      </w:r>
      <w:r w:rsidR="005052BD" w:rsidRPr="00277F61">
        <w:rPr>
          <w:rFonts w:asciiTheme="majorBidi" w:hAnsiTheme="majorBidi" w:cstheme="majorBidi"/>
        </w:rPr>
        <w:t>Fischer 2002;</w:t>
      </w:r>
      <w:r w:rsidR="00DF0745">
        <w:rPr>
          <w:rFonts w:asciiTheme="majorBidi" w:hAnsiTheme="majorBidi" w:cstheme="majorBidi"/>
        </w:rPr>
        <w:t xml:space="preserve"> </w:t>
      </w:r>
      <w:r w:rsidR="00026DB0" w:rsidRPr="00277F61">
        <w:rPr>
          <w:rFonts w:asciiTheme="majorBidi" w:hAnsiTheme="majorBidi" w:cstheme="majorBidi"/>
        </w:rPr>
        <w:t xml:space="preserve">Liou </w:t>
      </w:r>
      <w:r w:rsidR="006F5EAB">
        <w:rPr>
          <w:rFonts w:asciiTheme="majorBidi" w:hAnsiTheme="majorBidi" w:cstheme="majorBidi"/>
        </w:rPr>
        <w:t>et al.,</w:t>
      </w:r>
      <w:r w:rsidR="00026DB0" w:rsidRPr="00277F61">
        <w:rPr>
          <w:rFonts w:asciiTheme="majorBidi" w:hAnsiTheme="majorBidi" w:cstheme="majorBidi"/>
        </w:rPr>
        <w:t xml:space="preserve"> 2006; João 2007; Zhu </w:t>
      </w:r>
      <w:r w:rsidR="00391E78">
        <w:t>&amp;</w:t>
      </w:r>
      <w:r w:rsidR="00026DB0" w:rsidRPr="00277F61">
        <w:rPr>
          <w:rFonts w:asciiTheme="majorBidi" w:hAnsiTheme="majorBidi" w:cstheme="majorBidi"/>
        </w:rPr>
        <w:t xml:space="preserve"> Ru 2008</w:t>
      </w:r>
      <w:r w:rsidR="00DF0745">
        <w:rPr>
          <w:rFonts w:asciiTheme="majorBidi" w:hAnsiTheme="majorBidi" w:cstheme="majorBidi"/>
        </w:rPr>
        <w:t>;</w:t>
      </w:r>
      <w:r w:rsidR="00DF0745" w:rsidRPr="00DF0745">
        <w:rPr>
          <w:rFonts w:asciiTheme="majorBidi" w:hAnsiTheme="majorBidi" w:cstheme="majorBidi"/>
        </w:rPr>
        <w:t xml:space="preserve"> </w:t>
      </w:r>
      <w:r w:rsidR="00DF0745" w:rsidRPr="00277F61">
        <w:rPr>
          <w:rFonts w:asciiTheme="majorBidi" w:hAnsiTheme="majorBidi" w:cstheme="majorBidi"/>
        </w:rPr>
        <w:t xml:space="preserve">Wang </w:t>
      </w:r>
      <w:r w:rsidR="006F5EAB">
        <w:rPr>
          <w:rFonts w:asciiTheme="majorBidi" w:hAnsiTheme="majorBidi" w:cstheme="majorBidi"/>
        </w:rPr>
        <w:t>et al.,</w:t>
      </w:r>
      <w:r w:rsidR="00DF0745" w:rsidRPr="00277F61">
        <w:rPr>
          <w:rFonts w:asciiTheme="majorBidi" w:hAnsiTheme="majorBidi" w:cstheme="majorBidi"/>
        </w:rPr>
        <w:t xml:space="preserve"> 2009</w:t>
      </w:r>
      <w:r w:rsidR="00026DB0" w:rsidRPr="00277F61">
        <w:rPr>
          <w:rFonts w:asciiTheme="majorBidi" w:hAnsiTheme="majorBidi" w:cstheme="majorBidi"/>
        </w:rPr>
        <w:t>).</w:t>
      </w:r>
    </w:p>
    <w:p w14:paraId="5E655CE0" w14:textId="77777777" w:rsidR="008F2CF3" w:rsidRDefault="008F2CF3" w:rsidP="00FB3373">
      <w:pPr>
        <w:bidi w:val="0"/>
        <w:spacing w:line="360" w:lineRule="auto"/>
        <w:ind w:firstLine="0"/>
        <w:jc w:val="both"/>
        <w:rPr>
          <w:rFonts w:asciiTheme="majorBidi" w:hAnsiTheme="majorBidi" w:cstheme="majorBidi"/>
        </w:rPr>
      </w:pPr>
    </w:p>
    <w:p w14:paraId="490825D3" w14:textId="63C81E10" w:rsidR="00F51A41" w:rsidRPr="00736CE5" w:rsidRDefault="008F2CF3" w:rsidP="00736CE5">
      <w:pPr>
        <w:pStyle w:val="Title1"/>
        <w:bidi w:val="0"/>
        <w:spacing w:line="480" w:lineRule="auto"/>
        <w:rPr>
          <w:rFonts w:asciiTheme="majorBidi" w:hAnsiTheme="majorBidi" w:cstheme="majorBidi"/>
          <w:bCs w:val="0"/>
          <w:i/>
          <w:iCs/>
          <w:color w:val="000000"/>
          <w:rtl/>
          <w:lang w:val="en-GB"/>
        </w:rPr>
      </w:pPr>
      <w:r w:rsidRPr="00622496">
        <w:rPr>
          <w:rFonts w:asciiTheme="majorBidi" w:hAnsiTheme="majorBidi" w:cstheme="majorBidi"/>
          <w:bCs w:val="0"/>
          <w:i/>
          <w:iCs/>
          <w:color w:val="000000"/>
          <w:szCs w:val="28"/>
          <w:lang w:val="en-GB" w:bidi="fa-IR"/>
        </w:rPr>
        <w:t>1.1.</w:t>
      </w:r>
      <w:r>
        <w:rPr>
          <w:rFonts w:asciiTheme="majorBidi" w:hAnsiTheme="majorBidi" w:cstheme="majorBidi"/>
          <w:bCs w:val="0"/>
          <w:i/>
          <w:iCs/>
          <w:color w:val="000000"/>
          <w:szCs w:val="28"/>
          <w:lang w:val="en-GB" w:bidi="fa-IR"/>
        </w:rPr>
        <w:t xml:space="preserve"> </w:t>
      </w:r>
      <w:r w:rsidR="00026DB0" w:rsidRPr="00736CE5">
        <w:rPr>
          <w:rFonts w:asciiTheme="majorBidi" w:hAnsiTheme="majorBidi" w:cstheme="majorBidi"/>
          <w:bCs w:val="0"/>
          <w:i/>
          <w:iCs/>
          <w:color w:val="000000"/>
          <w:szCs w:val="28"/>
          <w:lang w:val="en-GB" w:bidi="fa-IR"/>
        </w:rPr>
        <w:t>SEA and tourism planning</w:t>
      </w:r>
    </w:p>
    <w:p w14:paraId="7E93C232" w14:textId="7C54DB3D" w:rsidR="0091771D" w:rsidRDefault="00026DB0" w:rsidP="0091771D">
      <w:pPr>
        <w:bidi w:val="0"/>
        <w:spacing w:line="360" w:lineRule="auto"/>
        <w:ind w:firstLine="0"/>
        <w:jc w:val="both"/>
        <w:rPr>
          <w:rFonts w:asciiTheme="majorBidi" w:hAnsiTheme="majorBidi" w:cstheme="majorBidi"/>
        </w:rPr>
      </w:pPr>
      <w:r w:rsidRPr="00277F61">
        <w:rPr>
          <w:rFonts w:asciiTheme="majorBidi" w:hAnsiTheme="majorBidi" w:cstheme="majorBidi"/>
        </w:rPr>
        <w:t xml:space="preserve">The tourism industry is </w:t>
      </w:r>
      <w:r w:rsidR="00F31E51" w:rsidRPr="00277F61">
        <w:rPr>
          <w:rFonts w:asciiTheme="majorBidi" w:hAnsiTheme="majorBidi" w:cstheme="majorBidi"/>
        </w:rPr>
        <w:t xml:space="preserve">an </w:t>
      </w:r>
      <w:r w:rsidRPr="00277F61">
        <w:rPr>
          <w:rFonts w:asciiTheme="majorBidi" w:hAnsiTheme="majorBidi" w:cstheme="majorBidi"/>
        </w:rPr>
        <w:t xml:space="preserve">important economic sector </w:t>
      </w:r>
      <w:r w:rsidR="00DC12C9">
        <w:rPr>
          <w:rFonts w:asciiTheme="majorBidi" w:hAnsiTheme="majorBidi" w:cstheme="majorBidi"/>
        </w:rPr>
        <w:t xml:space="preserve">internationally </w:t>
      </w:r>
      <w:r w:rsidR="00056A94" w:rsidRPr="00277F61">
        <w:t>(</w:t>
      </w:r>
      <w:proofErr w:type="spellStart"/>
      <w:r w:rsidR="00056A94" w:rsidRPr="00277F61">
        <w:t>Maswera</w:t>
      </w:r>
      <w:proofErr w:type="spellEnd"/>
      <w:r w:rsidR="00056A94" w:rsidRPr="00277F61">
        <w:t xml:space="preserve"> </w:t>
      </w:r>
      <w:r w:rsidR="006F5EAB">
        <w:t>et al.,</w:t>
      </w:r>
      <w:r w:rsidR="00056A94" w:rsidRPr="00277F61">
        <w:t xml:space="preserve"> 2009; </w:t>
      </w:r>
      <w:proofErr w:type="spellStart"/>
      <w:r w:rsidR="00056A94" w:rsidRPr="00277F61">
        <w:rPr>
          <w:rFonts w:asciiTheme="majorBidi" w:hAnsiTheme="majorBidi" w:cstheme="majorBidi"/>
        </w:rPr>
        <w:t>Kabassi</w:t>
      </w:r>
      <w:proofErr w:type="spellEnd"/>
      <w:r w:rsidR="00056A94" w:rsidRPr="00277F61">
        <w:rPr>
          <w:rFonts w:asciiTheme="majorBidi" w:hAnsiTheme="majorBidi" w:cstheme="majorBidi"/>
        </w:rPr>
        <w:t xml:space="preserve"> 2010)</w:t>
      </w:r>
      <w:r w:rsidRPr="00277F61">
        <w:rPr>
          <w:rFonts w:asciiTheme="majorBidi" w:hAnsiTheme="majorBidi" w:cstheme="majorBidi"/>
        </w:rPr>
        <w:t xml:space="preserve">, </w:t>
      </w:r>
      <w:r w:rsidR="007D52CC" w:rsidRPr="00277F61">
        <w:rPr>
          <w:rFonts w:asciiTheme="majorBidi" w:hAnsiTheme="majorBidi" w:cstheme="majorBidi"/>
        </w:rPr>
        <w:t xml:space="preserve">with </w:t>
      </w:r>
      <w:r w:rsidR="00E82EE2" w:rsidRPr="00277F61">
        <w:rPr>
          <w:rFonts w:asciiTheme="majorBidi" w:hAnsiTheme="majorBidi" w:cstheme="majorBidi"/>
        </w:rPr>
        <w:t xml:space="preserve">a </w:t>
      </w:r>
      <w:r w:rsidR="007D52CC" w:rsidRPr="00277F61">
        <w:rPr>
          <w:rFonts w:asciiTheme="majorBidi" w:hAnsiTheme="majorBidi" w:cstheme="majorBidi"/>
        </w:rPr>
        <w:t xml:space="preserve">contribution of 10.4% </w:t>
      </w:r>
      <w:r w:rsidRPr="00277F61">
        <w:rPr>
          <w:rFonts w:asciiTheme="majorBidi" w:hAnsiTheme="majorBidi" w:cstheme="majorBidi"/>
        </w:rPr>
        <w:t>of the global gross domestic product (GDP)</w:t>
      </w:r>
      <w:r w:rsidR="009621BB" w:rsidRPr="00277F61">
        <w:rPr>
          <w:rFonts w:asciiTheme="majorBidi" w:hAnsiTheme="majorBidi" w:cstheme="majorBidi"/>
        </w:rPr>
        <w:t xml:space="preserve"> in 2017</w:t>
      </w:r>
      <w:r w:rsidR="007D52CC" w:rsidRPr="00277F61">
        <w:rPr>
          <w:rFonts w:asciiTheme="majorBidi" w:hAnsiTheme="majorBidi" w:cstheme="majorBidi"/>
        </w:rPr>
        <w:t xml:space="preserve"> (</w:t>
      </w:r>
      <w:r w:rsidR="00132829" w:rsidRPr="00736CE5">
        <w:rPr>
          <w:rFonts w:asciiTheme="majorBidi" w:hAnsiTheme="majorBidi" w:cstheme="majorBidi"/>
        </w:rPr>
        <w:t>World Travel and Tourism Council 2018</w:t>
      </w:r>
      <w:r w:rsidR="00132829" w:rsidRPr="00032786">
        <w:rPr>
          <w:rFonts w:asciiTheme="majorBidi" w:hAnsiTheme="majorBidi" w:cstheme="majorBidi"/>
        </w:rPr>
        <w:t>).</w:t>
      </w:r>
      <w:r w:rsidRPr="00277F61">
        <w:rPr>
          <w:rFonts w:asciiTheme="majorBidi" w:hAnsiTheme="majorBidi" w:cstheme="majorBidi"/>
        </w:rPr>
        <w:t xml:space="preserve"> </w:t>
      </w:r>
      <w:r w:rsidR="0091771D" w:rsidRPr="0091771D">
        <w:rPr>
          <w:rFonts w:asciiTheme="majorBidi" w:hAnsiTheme="majorBidi" w:cstheme="majorBidi"/>
        </w:rPr>
        <w:t>Many developing countries are encouraging</w:t>
      </w:r>
      <w:r w:rsidR="0091771D">
        <w:rPr>
          <w:rFonts w:asciiTheme="majorBidi" w:hAnsiTheme="majorBidi" w:cstheme="majorBidi"/>
        </w:rPr>
        <w:t xml:space="preserve"> </w:t>
      </w:r>
      <w:r w:rsidR="0091771D" w:rsidRPr="0091771D">
        <w:rPr>
          <w:rFonts w:asciiTheme="majorBidi" w:hAnsiTheme="majorBidi" w:cstheme="majorBidi"/>
        </w:rPr>
        <w:lastRenderedPageBreak/>
        <w:t>tourism for development</w:t>
      </w:r>
      <w:r w:rsidR="00D92E9F">
        <w:rPr>
          <w:rFonts w:asciiTheme="majorBidi" w:hAnsiTheme="majorBidi" w:cstheme="majorBidi"/>
        </w:rPr>
        <w:t xml:space="preserve"> (</w:t>
      </w:r>
      <w:proofErr w:type="spellStart"/>
      <w:r w:rsidR="00D92E9F" w:rsidRPr="0091771D">
        <w:rPr>
          <w:rFonts w:asciiTheme="majorBidi" w:hAnsiTheme="majorBidi" w:cstheme="majorBidi"/>
        </w:rPr>
        <w:t>Lemos</w:t>
      </w:r>
      <w:proofErr w:type="spellEnd"/>
      <w:r w:rsidR="00D92E9F" w:rsidRPr="0091771D">
        <w:rPr>
          <w:rFonts w:asciiTheme="majorBidi" w:hAnsiTheme="majorBidi" w:cstheme="majorBidi"/>
        </w:rPr>
        <w:t xml:space="preserve"> et al., 2012)</w:t>
      </w:r>
      <w:r w:rsidR="0091771D" w:rsidRPr="0091771D">
        <w:rPr>
          <w:rFonts w:asciiTheme="majorBidi" w:hAnsiTheme="majorBidi" w:cstheme="majorBidi"/>
        </w:rPr>
        <w:t>. This is often supported by investment</w:t>
      </w:r>
      <w:r w:rsidR="0091771D">
        <w:rPr>
          <w:rFonts w:asciiTheme="majorBidi" w:hAnsiTheme="majorBidi" w:cstheme="majorBidi"/>
        </w:rPr>
        <w:t xml:space="preserve"> </w:t>
      </w:r>
      <w:r w:rsidR="0091771D" w:rsidRPr="0091771D">
        <w:rPr>
          <w:rFonts w:asciiTheme="majorBidi" w:hAnsiTheme="majorBidi" w:cstheme="majorBidi"/>
        </w:rPr>
        <w:t>programs from bilateral agencies</w:t>
      </w:r>
      <w:r w:rsidR="0091771D">
        <w:rPr>
          <w:rFonts w:asciiTheme="majorBidi" w:hAnsiTheme="majorBidi" w:cstheme="majorBidi"/>
        </w:rPr>
        <w:t xml:space="preserve"> as a </w:t>
      </w:r>
      <w:r w:rsidR="0091771D" w:rsidRPr="0091771D">
        <w:rPr>
          <w:rFonts w:asciiTheme="majorBidi" w:hAnsiTheme="majorBidi" w:cstheme="majorBidi"/>
        </w:rPr>
        <w:t>poverty reduction strateg</w:t>
      </w:r>
      <w:r w:rsidR="0091771D">
        <w:rPr>
          <w:rFonts w:asciiTheme="majorBidi" w:hAnsiTheme="majorBidi" w:cstheme="majorBidi"/>
        </w:rPr>
        <w:t xml:space="preserve">y </w:t>
      </w:r>
      <w:r w:rsidR="0091771D" w:rsidRPr="0091771D">
        <w:rPr>
          <w:rFonts w:asciiTheme="majorBidi" w:hAnsiTheme="majorBidi" w:cstheme="majorBidi"/>
        </w:rPr>
        <w:t>and generation of unskilled jobs</w:t>
      </w:r>
      <w:r w:rsidR="0091771D">
        <w:rPr>
          <w:rFonts w:asciiTheme="majorBidi" w:hAnsiTheme="majorBidi" w:cstheme="majorBidi"/>
        </w:rPr>
        <w:t xml:space="preserve"> (</w:t>
      </w:r>
      <w:r w:rsidR="00BA1544" w:rsidRPr="0091771D">
        <w:rPr>
          <w:rFonts w:asciiTheme="majorBidi" w:hAnsiTheme="majorBidi" w:cstheme="majorBidi"/>
        </w:rPr>
        <w:t>Retief et al., 2008</w:t>
      </w:r>
      <w:r w:rsidR="00BA1544">
        <w:rPr>
          <w:rFonts w:asciiTheme="majorBidi" w:hAnsiTheme="majorBidi" w:cstheme="majorBidi"/>
        </w:rPr>
        <w:t xml:space="preserve">; </w:t>
      </w:r>
      <w:proofErr w:type="spellStart"/>
      <w:r w:rsidR="0091771D" w:rsidRPr="0091771D">
        <w:rPr>
          <w:rFonts w:asciiTheme="majorBidi" w:hAnsiTheme="majorBidi" w:cstheme="majorBidi"/>
        </w:rPr>
        <w:t>Lemos</w:t>
      </w:r>
      <w:proofErr w:type="spellEnd"/>
      <w:r w:rsidR="0091771D" w:rsidRPr="0091771D">
        <w:rPr>
          <w:rFonts w:asciiTheme="majorBidi" w:hAnsiTheme="majorBidi" w:cstheme="majorBidi"/>
        </w:rPr>
        <w:t xml:space="preserve"> et al., 2012). Related SEA practice in developing</w:t>
      </w:r>
      <w:r w:rsidR="0091771D">
        <w:rPr>
          <w:rFonts w:asciiTheme="majorBidi" w:hAnsiTheme="majorBidi" w:cstheme="majorBidi"/>
        </w:rPr>
        <w:t xml:space="preserve"> </w:t>
      </w:r>
      <w:r w:rsidR="0091771D" w:rsidRPr="0091771D">
        <w:rPr>
          <w:rFonts w:asciiTheme="majorBidi" w:hAnsiTheme="majorBidi" w:cstheme="majorBidi"/>
        </w:rPr>
        <w:t>countries is progressively growing and is now considered</w:t>
      </w:r>
      <w:r w:rsidR="0091771D">
        <w:rPr>
          <w:rFonts w:asciiTheme="majorBidi" w:hAnsiTheme="majorBidi" w:cstheme="majorBidi"/>
        </w:rPr>
        <w:t xml:space="preserve"> </w:t>
      </w:r>
      <w:r w:rsidR="00DC12C9">
        <w:rPr>
          <w:rFonts w:asciiTheme="majorBidi" w:hAnsiTheme="majorBidi" w:cstheme="majorBidi"/>
        </w:rPr>
        <w:t xml:space="preserve">to be </w:t>
      </w:r>
      <w:r w:rsidR="0091771D" w:rsidRPr="0091771D">
        <w:rPr>
          <w:rFonts w:asciiTheme="majorBidi" w:hAnsiTheme="majorBidi" w:cstheme="majorBidi"/>
        </w:rPr>
        <w:t>critically important, as tourism</w:t>
      </w:r>
      <w:r w:rsidR="0091771D">
        <w:rPr>
          <w:rFonts w:asciiTheme="majorBidi" w:hAnsiTheme="majorBidi" w:cstheme="majorBidi"/>
        </w:rPr>
        <w:t xml:space="preserve"> like</w:t>
      </w:r>
      <w:r w:rsidR="0091771D" w:rsidRPr="0091771D">
        <w:rPr>
          <w:rFonts w:asciiTheme="majorBidi" w:hAnsiTheme="majorBidi" w:cstheme="majorBidi"/>
        </w:rPr>
        <w:t xml:space="preserve"> economic</w:t>
      </w:r>
      <w:r w:rsidR="0091771D">
        <w:rPr>
          <w:rFonts w:asciiTheme="majorBidi" w:hAnsiTheme="majorBidi" w:cstheme="majorBidi"/>
        </w:rPr>
        <w:t xml:space="preserve"> </w:t>
      </w:r>
      <w:r w:rsidR="0091771D" w:rsidRPr="0091771D">
        <w:rPr>
          <w:rFonts w:asciiTheme="majorBidi" w:hAnsiTheme="majorBidi" w:cstheme="majorBidi"/>
        </w:rPr>
        <w:t xml:space="preserve">activities such as agriculture and mining </w:t>
      </w:r>
      <w:r w:rsidR="0091771D" w:rsidRPr="00277F61">
        <w:rPr>
          <w:rFonts w:asciiTheme="majorBidi" w:hAnsiTheme="majorBidi" w:cstheme="majorBidi"/>
        </w:rPr>
        <w:t xml:space="preserve">can </w:t>
      </w:r>
      <w:r w:rsidR="00DC12C9" w:rsidRPr="0091771D">
        <w:rPr>
          <w:rFonts w:asciiTheme="majorBidi" w:hAnsiTheme="majorBidi" w:cstheme="majorBidi"/>
        </w:rPr>
        <w:t xml:space="preserve">often </w:t>
      </w:r>
      <w:r w:rsidR="0091771D" w:rsidRPr="00277F61">
        <w:rPr>
          <w:rFonts w:asciiTheme="majorBidi" w:hAnsiTheme="majorBidi" w:cstheme="majorBidi"/>
        </w:rPr>
        <w:t>lead to severe environment</w:t>
      </w:r>
      <w:r w:rsidR="0091771D">
        <w:rPr>
          <w:rFonts w:asciiTheme="majorBidi" w:hAnsiTheme="majorBidi" w:cstheme="majorBidi"/>
        </w:rPr>
        <w:t>al</w:t>
      </w:r>
      <w:r w:rsidR="0091771D" w:rsidRPr="0091771D">
        <w:rPr>
          <w:rFonts w:asciiTheme="majorBidi" w:hAnsiTheme="majorBidi" w:cstheme="majorBidi"/>
        </w:rPr>
        <w:t xml:space="preserve"> </w:t>
      </w:r>
      <w:r w:rsidR="0091771D" w:rsidRPr="00277F61">
        <w:rPr>
          <w:rFonts w:asciiTheme="majorBidi" w:hAnsiTheme="majorBidi" w:cstheme="majorBidi"/>
        </w:rPr>
        <w:t xml:space="preserve">degradation </w:t>
      </w:r>
      <w:r w:rsidR="0091771D" w:rsidRPr="0091771D">
        <w:rPr>
          <w:rFonts w:asciiTheme="majorBidi" w:hAnsiTheme="majorBidi" w:cstheme="majorBidi"/>
        </w:rPr>
        <w:t>(Retief et al., 2008</w:t>
      </w:r>
      <w:r w:rsidR="0091771D">
        <w:rPr>
          <w:rFonts w:asciiTheme="majorBidi" w:hAnsiTheme="majorBidi" w:cstheme="majorBidi"/>
        </w:rPr>
        <w:t xml:space="preserve">; </w:t>
      </w:r>
      <w:proofErr w:type="spellStart"/>
      <w:r w:rsidR="0091771D" w:rsidRPr="00277F61">
        <w:rPr>
          <w:rFonts w:asciiTheme="majorBidi" w:hAnsiTheme="majorBidi" w:cstheme="majorBidi"/>
        </w:rPr>
        <w:t>Michalena</w:t>
      </w:r>
      <w:proofErr w:type="spellEnd"/>
      <w:r w:rsidR="0091771D" w:rsidRPr="00277F61">
        <w:rPr>
          <w:rFonts w:asciiTheme="majorBidi" w:hAnsiTheme="majorBidi" w:cstheme="majorBidi"/>
        </w:rPr>
        <w:t xml:space="preserve"> </w:t>
      </w:r>
      <w:r w:rsidR="0091771D">
        <w:rPr>
          <w:rFonts w:asciiTheme="majorBidi" w:hAnsiTheme="majorBidi" w:cstheme="majorBidi"/>
        </w:rPr>
        <w:t>et al.,</w:t>
      </w:r>
      <w:r w:rsidR="0091771D" w:rsidRPr="00277F61">
        <w:rPr>
          <w:rFonts w:asciiTheme="majorBidi" w:hAnsiTheme="majorBidi" w:cstheme="majorBidi"/>
        </w:rPr>
        <w:t xml:space="preserve"> 2008</w:t>
      </w:r>
      <w:r w:rsidR="0091771D" w:rsidRPr="0091771D">
        <w:rPr>
          <w:rFonts w:asciiTheme="majorBidi" w:hAnsiTheme="majorBidi" w:cstheme="majorBidi"/>
        </w:rPr>
        <w:t>).</w:t>
      </w:r>
      <w:r w:rsidR="0091771D">
        <w:rPr>
          <w:rFonts w:asciiTheme="majorBidi" w:hAnsiTheme="majorBidi" w:cstheme="majorBidi"/>
        </w:rPr>
        <w:t xml:space="preserve"> </w:t>
      </w:r>
      <w:r w:rsidR="009F799A" w:rsidRPr="00277F61">
        <w:rPr>
          <w:rFonts w:asciiTheme="majorBidi" w:hAnsiTheme="majorBidi" w:cstheme="majorBidi"/>
        </w:rPr>
        <w:t>E</w:t>
      </w:r>
      <w:r w:rsidR="009F799A">
        <w:rPr>
          <w:rFonts w:asciiTheme="majorBidi" w:hAnsiTheme="majorBidi" w:cstheme="majorBidi"/>
        </w:rPr>
        <w:t xml:space="preserve">nvironmental </w:t>
      </w:r>
      <w:r w:rsidR="009F799A" w:rsidRPr="00277F61">
        <w:rPr>
          <w:rFonts w:asciiTheme="majorBidi" w:hAnsiTheme="majorBidi" w:cstheme="majorBidi"/>
        </w:rPr>
        <w:t>A</w:t>
      </w:r>
      <w:r w:rsidR="009F799A">
        <w:rPr>
          <w:rFonts w:asciiTheme="majorBidi" w:hAnsiTheme="majorBidi" w:cstheme="majorBidi"/>
        </w:rPr>
        <w:t>ssessment (EA)</w:t>
      </w:r>
      <w:r w:rsidR="009F799A" w:rsidRPr="00277F61">
        <w:rPr>
          <w:rFonts w:asciiTheme="majorBidi" w:hAnsiTheme="majorBidi" w:cstheme="majorBidi"/>
        </w:rPr>
        <w:t xml:space="preserve"> can help to avoid</w:t>
      </w:r>
      <w:r w:rsidR="009F799A">
        <w:rPr>
          <w:rFonts w:asciiTheme="majorBidi" w:hAnsiTheme="majorBidi" w:cstheme="majorBidi"/>
        </w:rPr>
        <w:t xml:space="preserve"> </w:t>
      </w:r>
      <w:r w:rsidR="009F799A" w:rsidRPr="00277F61">
        <w:rPr>
          <w:rFonts w:asciiTheme="majorBidi" w:hAnsiTheme="majorBidi" w:cstheme="majorBidi"/>
        </w:rPr>
        <w:t>or mitigat</w:t>
      </w:r>
      <w:r w:rsidR="009F799A">
        <w:rPr>
          <w:rFonts w:asciiTheme="majorBidi" w:hAnsiTheme="majorBidi" w:cstheme="majorBidi"/>
        </w:rPr>
        <w:t>e</w:t>
      </w:r>
      <w:r w:rsidR="009F799A" w:rsidRPr="00277F61">
        <w:rPr>
          <w:rFonts w:asciiTheme="majorBidi" w:hAnsiTheme="majorBidi" w:cstheme="majorBidi"/>
        </w:rPr>
        <w:t xml:space="preserve"> negative impacts and enhanc</w:t>
      </w:r>
      <w:r w:rsidR="009F799A">
        <w:rPr>
          <w:rFonts w:asciiTheme="majorBidi" w:hAnsiTheme="majorBidi" w:cstheme="majorBidi"/>
        </w:rPr>
        <w:t>e</w:t>
      </w:r>
      <w:r w:rsidR="009F799A" w:rsidRPr="00277F61">
        <w:rPr>
          <w:rFonts w:asciiTheme="majorBidi" w:hAnsiTheme="majorBidi" w:cstheme="majorBidi"/>
        </w:rPr>
        <w:t xml:space="preserve"> positive outcomes at all levels of tourism planning from policies, plans, </w:t>
      </w:r>
      <w:proofErr w:type="spellStart"/>
      <w:r w:rsidR="009F799A" w:rsidRPr="00277F61">
        <w:rPr>
          <w:rFonts w:asciiTheme="majorBidi" w:hAnsiTheme="majorBidi" w:cstheme="majorBidi"/>
        </w:rPr>
        <w:t>programmes</w:t>
      </w:r>
      <w:proofErr w:type="spellEnd"/>
      <w:r w:rsidR="009F799A" w:rsidRPr="00277F61">
        <w:rPr>
          <w:rFonts w:asciiTheme="majorBidi" w:hAnsiTheme="majorBidi" w:cstheme="majorBidi"/>
        </w:rPr>
        <w:t xml:space="preserve"> (referred to as SEA) to projects (referred to as </w:t>
      </w:r>
      <w:r w:rsidR="009F799A">
        <w:rPr>
          <w:rFonts w:asciiTheme="majorBidi" w:hAnsiTheme="majorBidi" w:cstheme="majorBidi"/>
        </w:rPr>
        <w:t>Environmental Impact Assessment-</w:t>
      </w:r>
      <w:r w:rsidR="009F799A" w:rsidRPr="00277F61">
        <w:rPr>
          <w:rFonts w:asciiTheme="majorBidi" w:hAnsiTheme="majorBidi" w:cstheme="majorBidi"/>
        </w:rPr>
        <w:t>EIA) (Fischer 2003). SEA is used in numerous sectors and has been applied in tourism planning since the 1990s</w:t>
      </w:r>
      <w:r w:rsidR="009F799A" w:rsidRPr="00277F61">
        <w:t xml:space="preserve"> (</w:t>
      </w:r>
      <w:proofErr w:type="spellStart"/>
      <w:r w:rsidR="009F799A" w:rsidRPr="00277F61">
        <w:t>D</w:t>
      </w:r>
      <w:r w:rsidR="009F799A" w:rsidRPr="00277F61">
        <w:t>’</w:t>
      </w:r>
      <w:r w:rsidR="009F799A" w:rsidRPr="00277F61">
        <w:t>leteren</w:t>
      </w:r>
      <w:proofErr w:type="spellEnd"/>
      <w:r w:rsidR="009F799A" w:rsidRPr="00277F61">
        <w:t xml:space="preserve"> 2008</w:t>
      </w:r>
      <w:r w:rsidR="009F799A">
        <w:t>;</w:t>
      </w:r>
      <w:r w:rsidR="009F799A" w:rsidRPr="00277F61">
        <w:t xml:space="preserve"> </w:t>
      </w:r>
      <w:proofErr w:type="spellStart"/>
      <w:r w:rsidR="009F799A" w:rsidRPr="00277F61">
        <w:rPr>
          <w:rFonts w:asciiTheme="majorBidi" w:hAnsiTheme="majorBidi" w:cstheme="majorBidi"/>
        </w:rPr>
        <w:t>Lemos</w:t>
      </w:r>
      <w:proofErr w:type="spellEnd"/>
      <w:r w:rsidR="009F799A" w:rsidRPr="00277F61">
        <w:rPr>
          <w:rFonts w:asciiTheme="majorBidi" w:hAnsiTheme="majorBidi" w:cstheme="majorBidi"/>
        </w:rPr>
        <w:t xml:space="preserve"> </w:t>
      </w:r>
      <w:r w:rsidR="009F799A">
        <w:rPr>
          <w:rFonts w:asciiTheme="majorBidi" w:hAnsiTheme="majorBidi" w:cstheme="majorBidi"/>
        </w:rPr>
        <w:t>et al.,</w:t>
      </w:r>
      <w:r w:rsidR="009F799A" w:rsidRPr="00277F61">
        <w:rPr>
          <w:rFonts w:asciiTheme="majorBidi" w:hAnsiTheme="majorBidi" w:cstheme="majorBidi"/>
        </w:rPr>
        <w:t xml:space="preserve"> 2012). However, </w:t>
      </w:r>
      <w:r w:rsidR="009F799A">
        <w:rPr>
          <w:rFonts w:asciiTheme="majorBidi" w:hAnsiTheme="majorBidi" w:cstheme="majorBidi"/>
        </w:rPr>
        <w:t xml:space="preserve">compared with many other sectors, </w:t>
      </w:r>
      <w:r w:rsidR="00DC12C9">
        <w:rPr>
          <w:rFonts w:asciiTheme="majorBidi" w:hAnsiTheme="majorBidi" w:cstheme="majorBidi"/>
        </w:rPr>
        <w:t xml:space="preserve">here </w:t>
      </w:r>
      <w:r w:rsidR="009F799A">
        <w:rPr>
          <w:rFonts w:asciiTheme="majorBidi" w:hAnsiTheme="majorBidi" w:cstheme="majorBidi"/>
        </w:rPr>
        <w:t xml:space="preserve">its practice is </w:t>
      </w:r>
      <w:r w:rsidR="009F799A" w:rsidRPr="00277F61">
        <w:rPr>
          <w:rFonts w:asciiTheme="majorBidi" w:hAnsiTheme="majorBidi" w:cstheme="majorBidi"/>
        </w:rPr>
        <w:t>still</w:t>
      </w:r>
      <w:r w:rsidR="009F799A">
        <w:rPr>
          <w:rFonts w:asciiTheme="majorBidi" w:hAnsiTheme="majorBidi" w:cstheme="majorBidi"/>
        </w:rPr>
        <w:t xml:space="preserve"> limited</w:t>
      </w:r>
      <w:r w:rsidR="009F799A" w:rsidRPr="00277F61">
        <w:rPr>
          <w:rFonts w:asciiTheme="majorBidi" w:hAnsiTheme="majorBidi" w:cstheme="majorBidi"/>
        </w:rPr>
        <w:t xml:space="preserve"> (</w:t>
      </w:r>
      <w:proofErr w:type="spellStart"/>
      <w:r w:rsidR="009F799A" w:rsidRPr="00277F61">
        <w:rPr>
          <w:rFonts w:asciiTheme="majorBidi" w:hAnsiTheme="majorBidi" w:cstheme="majorBidi"/>
        </w:rPr>
        <w:t>Lemos</w:t>
      </w:r>
      <w:proofErr w:type="spellEnd"/>
      <w:r w:rsidR="009F799A" w:rsidRPr="00277F61">
        <w:rPr>
          <w:rFonts w:asciiTheme="majorBidi" w:hAnsiTheme="majorBidi" w:cstheme="majorBidi"/>
        </w:rPr>
        <w:t xml:space="preserve"> </w:t>
      </w:r>
      <w:r w:rsidR="009F799A">
        <w:rPr>
          <w:rFonts w:asciiTheme="majorBidi" w:hAnsiTheme="majorBidi" w:cstheme="majorBidi"/>
        </w:rPr>
        <w:t>et al.,</w:t>
      </w:r>
      <w:r w:rsidR="009F799A" w:rsidRPr="00277F61">
        <w:rPr>
          <w:rFonts w:asciiTheme="majorBidi" w:hAnsiTheme="majorBidi" w:cstheme="majorBidi"/>
        </w:rPr>
        <w:t xml:space="preserve"> 2012).</w:t>
      </w:r>
    </w:p>
    <w:p w14:paraId="4FF809DC" w14:textId="65510295" w:rsidR="00DC12C9" w:rsidRDefault="000D1991" w:rsidP="00D92E9F">
      <w:pPr>
        <w:bidi w:val="0"/>
        <w:spacing w:line="360" w:lineRule="auto"/>
        <w:ind w:firstLine="0"/>
        <w:jc w:val="both"/>
        <w:rPr>
          <w:rFonts w:ascii="Times New Roman" w:cs="Times New Roman"/>
          <w:color w:val="000000"/>
          <w:lang w:val="en-GB"/>
        </w:rPr>
      </w:pPr>
      <w:r w:rsidRPr="0014229D">
        <w:rPr>
          <w:rFonts w:asciiTheme="majorBidi" w:hAnsiTheme="majorBidi" w:cstheme="majorBidi"/>
          <w:color w:val="000000"/>
          <w:lang w:eastAsia="en-GB"/>
        </w:rPr>
        <w:t xml:space="preserve">In order to </w:t>
      </w:r>
      <w:r w:rsidR="00DC12C9">
        <w:rPr>
          <w:rFonts w:asciiTheme="majorBidi" w:hAnsiTheme="majorBidi" w:cstheme="majorBidi"/>
          <w:color w:val="000000"/>
          <w:lang w:eastAsia="en-GB"/>
        </w:rPr>
        <w:t>become more environmentally sustainable</w:t>
      </w:r>
      <w:r>
        <w:rPr>
          <w:rFonts w:asciiTheme="majorBidi" w:hAnsiTheme="majorBidi" w:cstheme="majorBidi"/>
          <w:color w:val="000000"/>
          <w:lang w:eastAsia="en-GB"/>
        </w:rPr>
        <w:t>,</w:t>
      </w:r>
      <w:r w:rsidRPr="0014229D">
        <w:rPr>
          <w:rFonts w:asciiTheme="majorBidi" w:hAnsiTheme="majorBidi" w:cstheme="majorBidi"/>
          <w:color w:val="000000"/>
          <w:lang w:eastAsia="en-GB"/>
        </w:rPr>
        <w:t xml:space="preserve"> a cooperative approach between decision makers and stakeholders is imperative. </w:t>
      </w:r>
      <w:r>
        <w:rPr>
          <w:rFonts w:asciiTheme="majorBidi" w:hAnsiTheme="majorBidi" w:cstheme="majorBidi"/>
          <w:color w:val="000000"/>
          <w:lang w:eastAsia="en-GB"/>
        </w:rPr>
        <w:t>P</w:t>
      </w:r>
      <w:r w:rsidRPr="0014229D">
        <w:rPr>
          <w:rFonts w:asciiTheme="majorBidi" w:hAnsiTheme="majorBidi" w:cstheme="majorBidi"/>
          <w:color w:val="000000"/>
          <w:lang w:eastAsia="en-GB"/>
        </w:rPr>
        <w:t>articipatory governance is an established concept of sustainable tourism (</w:t>
      </w:r>
      <w:proofErr w:type="spellStart"/>
      <w:r w:rsidRPr="0014229D">
        <w:rPr>
          <w:rFonts w:asciiTheme="majorBidi" w:hAnsiTheme="majorBidi" w:cstheme="majorBidi"/>
          <w:color w:val="000000"/>
          <w:lang w:eastAsia="en-GB"/>
        </w:rPr>
        <w:t>Landrof</w:t>
      </w:r>
      <w:proofErr w:type="spellEnd"/>
      <w:r w:rsidRPr="0014229D">
        <w:rPr>
          <w:rFonts w:asciiTheme="majorBidi" w:hAnsiTheme="majorBidi" w:cstheme="majorBidi"/>
          <w:color w:val="000000"/>
          <w:lang w:eastAsia="en-GB"/>
        </w:rPr>
        <w:t>, 2009)</w:t>
      </w:r>
      <w:r>
        <w:rPr>
          <w:rFonts w:asciiTheme="majorBidi" w:hAnsiTheme="majorBidi" w:cstheme="majorBidi"/>
          <w:color w:val="000000"/>
          <w:lang w:eastAsia="en-GB"/>
        </w:rPr>
        <w:t xml:space="preserve">. </w:t>
      </w:r>
      <w:r>
        <w:rPr>
          <w:rFonts w:asciiTheme="majorBidi" w:hAnsiTheme="majorBidi" w:cstheme="majorBidi"/>
        </w:rPr>
        <w:t>Sustainable</w:t>
      </w:r>
      <w:r w:rsidRPr="00277F61">
        <w:rPr>
          <w:rFonts w:asciiTheme="majorBidi" w:hAnsiTheme="majorBidi" w:cstheme="majorBidi"/>
        </w:rPr>
        <w:t xml:space="preserve"> tourism management practice require</w:t>
      </w:r>
      <w:r>
        <w:rPr>
          <w:rFonts w:asciiTheme="majorBidi" w:hAnsiTheme="majorBidi" w:cstheme="majorBidi"/>
        </w:rPr>
        <w:t>s that</w:t>
      </w:r>
      <w:r w:rsidRPr="00277F61">
        <w:rPr>
          <w:rFonts w:asciiTheme="majorBidi" w:hAnsiTheme="majorBidi" w:cstheme="majorBidi"/>
        </w:rPr>
        <w:t xml:space="preserve"> stakeholders work together (Tubb 2003</w:t>
      </w:r>
      <w:r>
        <w:rPr>
          <w:rFonts w:asciiTheme="majorBidi" w:hAnsiTheme="majorBidi" w:cstheme="majorBidi"/>
        </w:rPr>
        <w:t>;</w:t>
      </w:r>
      <w:r w:rsidRPr="00277F61">
        <w:rPr>
          <w:rFonts w:asciiTheme="majorBidi" w:hAnsiTheme="majorBidi" w:cstheme="majorBidi"/>
        </w:rPr>
        <w:t xml:space="preserve"> Hawkins 2004</w:t>
      </w:r>
      <w:r>
        <w:rPr>
          <w:rFonts w:asciiTheme="majorBidi" w:hAnsiTheme="majorBidi" w:cstheme="majorBidi"/>
        </w:rPr>
        <w:t>;</w:t>
      </w:r>
      <w:r w:rsidRPr="00277F61">
        <w:rPr>
          <w:rFonts w:asciiTheme="majorBidi" w:hAnsiTheme="majorBidi" w:cstheme="majorBidi"/>
        </w:rPr>
        <w:t xml:space="preserve"> Cottrell </w:t>
      </w:r>
      <w:r>
        <w:t>&amp;</w:t>
      </w:r>
      <w:r w:rsidRPr="00277F61">
        <w:rPr>
          <w:rFonts w:asciiTheme="majorBidi" w:hAnsiTheme="majorBidi" w:cstheme="majorBidi"/>
        </w:rPr>
        <w:t xml:space="preserve"> </w:t>
      </w:r>
      <w:proofErr w:type="spellStart"/>
      <w:r w:rsidRPr="00277F61">
        <w:rPr>
          <w:rFonts w:asciiTheme="majorBidi" w:hAnsiTheme="majorBidi" w:cstheme="majorBidi"/>
        </w:rPr>
        <w:t>Vaske</w:t>
      </w:r>
      <w:proofErr w:type="spellEnd"/>
      <w:r w:rsidRPr="00277F61">
        <w:rPr>
          <w:rFonts w:asciiTheme="majorBidi" w:hAnsiTheme="majorBidi" w:cstheme="majorBidi"/>
        </w:rPr>
        <w:t xml:space="preserve"> 2006; Ballantyne </w:t>
      </w:r>
      <w:r>
        <w:rPr>
          <w:rFonts w:asciiTheme="majorBidi" w:hAnsiTheme="majorBidi" w:cstheme="majorBidi"/>
        </w:rPr>
        <w:t>et al.,</w:t>
      </w:r>
      <w:r w:rsidRPr="00277F61">
        <w:rPr>
          <w:rFonts w:asciiTheme="majorBidi" w:hAnsiTheme="majorBidi" w:cstheme="majorBidi"/>
        </w:rPr>
        <w:t xml:space="preserve"> 2009; García-</w:t>
      </w:r>
      <w:proofErr w:type="spellStart"/>
      <w:r w:rsidRPr="00277F61">
        <w:rPr>
          <w:rFonts w:asciiTheme="majorBidi" w:hAnsiTheme="majorBidi" w:cstheme="majorBidi"/>
        </w:rPr>
        <w:t>Melón</w:t>
      </w:r>
      <w:proofErr w:type="spellEnd"/>
      <w:r w:rsidRPr="00277F61">
        <w:rPr>
          <w:rFonts w:asciiTheme="majorBidi" w:hAnsiTheme="majorBidi" w:cstheme="majorBidi"/>
        </w:rPr>
        <w:t xml:space="preserve"> </w:t>
      </w:r>
      <w:r>
        <w:rPr>
          <w:rFonts w:asciiTheme="majorBidi" w:hAnsiTheme="majorBidi" w:cstheme="majorBidi"/>
        </w:rPr>
        <w:t>et al.,</w:t>
      </w:r>
      <w:r w:rsidRPr="00277F61">
        <w:rPr>
          <w:rFonts w:asciiTheme="majorBidi" w:hAnsiTheme="majorBidi" w:cstheme="majorBidi"/>
        </w:rPr>
        <w:t xml:space="preserve"> 2012)</w:t>
      </w:r>
      <w:r>
        <w:rPr>
          <w:rFonts w:asciiTheme="majorBidi" w:hAnsiTheme="majorBidi" w:cstheme="majorBidi"/>
        </w:rPr>
        <w:t xml:space="preserve"> and consider local communities’ </w:t>
      </w:r>
      <w:r w:rsidR="00D92E9F">
        <w:rPr>
          <w:rFonts w:asciiTheme="majorBidi" w:hAnsiTheme="majorBidi" w:cstheme="majorBidi"/>
        </w:rPr>
        <w:t>values</w:t>
      </w:r>
      <w:r>
        <w:rPr>
          <w:rFonts w:asciiTheme="majorBidi" w:hAnsiTheme="majorBidi" w:cstheme="majorBidi"/>
        </w:rPr>
        <w:t xml:space="preserve"> in tourism planning process (</w:t>
      </w:r>
      <w:proofErr w:type="spellStart"/>
      <w:r>
        <w:t>Mak</w:t>
      </w:r>
      <w:proofErr w:type="spellEnd"/>
      <w:r>
        <w:t xml:space="preserve"> et al., 2017)</w:t>
      </w:r>
      <w:r>
        <w:rPr>
          <w:rFonts w:asciiTheme="majorBidi" w:hAnsiTheme="majorBidi" w:cstheme="majorBidi"/>
        </w:rPr>
        <w:t xml:space="preserve">. </w:t>
      </w:r>
      <w:r w:rsidR="00BA1544">
        <w:rPr>
          <w:rFonts w:asciiTheme="majorBidi" w:hAnsiTheme="majorBidi" w:cstheme="majorBidi"/>
        </w:rPr>
        <w:t xml:space="preserve">Iran, </w:t>
      </w:r>
      <w:r w:rsidR="00BA1544" w:rsidRPr="00277F61">
        <w:rPr>
          <w:rFonts w:ascii="Times New Roman" w:cs="Mitra"/>
          <w:szCs w:val="28"/>
          <w:lang w:val="en-GB" w:bidi="fa-IR"/>
        </w:rPr>
        <w:t xml:space="preserve">India, Bangladesh, Sri Lanka, Thailand, Indonesia, Malaysia, Pakistan, Egypt, Abu Dhabi and Bahrain are </w:t>
      </w:r>
      <w:r w:rsidR="00BA1544">
        <w:rPr>
          <w:rFonts w:ascii="Times New Roman" w:cs="Mitra"/>
          <w:szCs w:val="28"/>
          <w:lang w:val="en-GB" w:bidi="fa-IR"/>
        </w:rPr>
        <w:t xml:space="preserve">all </w:t>
      </w:r>
      <w:r w:rsidR="00BA1544" w:rsidRPr="00277F61">
        <w:rPr>
          <w:rFonts w:ascii="Times New Roman" w:cs="Mitra"/>
          <w:szCs w:val="28"/>
          <w:lang w:val="en-GB" w:bidi="fa-IR"/>
        </w:rPr>
        <w:t xml:space="preserve">examples of developing countries that lack </w:t>
      </w:r>
      <w:r w:rsidR="00BA1544">
        <w:rPr>
          <w:rFonts w:ascii="Times New Roman" w:cs="Mitra"/>
          <w:szCs w:val="28"/>
          <w:lang w:val="en-GB" w:bidi="fa-IR"/>
        </w:rPr>
        <w:t xml:space="preserve">stakeholder and </w:t>
      </w:r>
      <w:r w:rsidR="00BA1544" w:rsidRPr="00277F61">
        <w:rPr>
          <w:rFonts w:ascii="Times New Roman" w:cs="Mitra"/>
          <w:szCs w:val="28"/>
          <w:lang w:val="en-GB" w:bidi="fa-IR"/>
        </w:rPr>
        <w:t>public participation in their EA systems (</w:t>
      </w:r>
      <w:proofErr w:type="spellStart"/>
      <w:r w:rsidR="00BA1544" w:rsidRPr="00277F61">
        <w:rPr>
          <w:rFonts w:ascii="Times New Roman" w:cs="Mitra"/>
          <w:szCs w:val="28"/>
          <w:lang w:val="en-GB" w:bidi="fa-IR"/>
        </w:rPr>
        <w:t>Momtaz</w:t>
      </w:r>
      <w:proofErr w:type="spellEnd"/>
      <w:r w:rsidR="00BA1544" w:rsidRPr="00277F61">
        <w:rPr>
          <w:rFonts w:ascii="Times New Roman" w:cs="Mitra"/>
          <w:szCs w:val="28"/>
          <w:lang w:val="en-GB" w:bidi="fa-IR"/>
        </w:rPr>
        <w:t xml:space="preserve"> 2002; </w:t>
      </w:r>
      <w:r w:rsidR="00BA1544" w:rsidRPr="00B53A58">
        <w:rPr>
          <w:rFonts w:ascii="Times New Roman" w:cs="Times New Roman"/>
          <w:color w:val="000000"/>
          <w:lang w:val="en-GB"/>
        </w:rPr>
        <w:t xml:space="preserve">Nadeem &amp; Hameed 2008; </w:t>
      </w:r>
      <w:proofErr w:type="spellStart"/>
      <w:r w:rsidR="00BA1544" w:rsidRPr="00B53A58">
        <w:rPr>
          <w:rFonts w:ascii="Times New Roman" w:cs="Times New Roman"/>
          <w:color w:val="000000"/>
          <w:lang w:val="en-GB"/>
        </w:rPr>
        <w:t>Paliwal</w:t>
      </w:r>
      <w:proofErr w:type="spellEnd"/>
      <w:r w:rsidR="00BA1544" w:rsidRPr="00B53A58">
        <w:rPr>
          <w:rFonts w:ascii="Times New Roman" w:cs="Times New Roman"/>
          <w:color w:val="000000"/>
          <w:lang w:val="en-GB"/>
        </w:rPr>
        <w:t xml:space="preserve"> 2006; </w:t>
      </w:r>
      <w:proofErr w:type="spellStart"/>
      <w:r w:rsidR="00BA1544" w:rsidRPr="00B53A58">
        <w:rPr>
          <w:rFonts w:ascii="Times New Roman" w:cs="Times New Roman"/>
          <w:color w:val="000000"/>
          <w:lang w:val="en-GB"/>
        </w:rPr>
        <w:t>Badr</w:t>
      </w:r>
      <w:proofErr w:type="spellEnd"/>
      <w:r w:rsidR="00BA1544" w:rsidRPr="00B53A58">
        <w:rPr>
          <w:rFonts w:ascii="Times New Roman" w:cs="Times New Roman"/>
          <w:color w:val="000000"/>
          <w:lang w:val="en-GB"/>
        </w:rPr>
        <w:t xml:space="preserve"> 2009; Heaton &amp; Burns 2014; Naser 2012</w:t>
      </w:r>
      <w:r w:rsidR="00D92E9F">
        <w:rPr>
          <w:rFonts w:ascii="Times New Roman" w:cs="Times New Roman"/>
          <w:color w:val="000000"/>
          <w:lang w:val="en-GB"/>
        </w:rPr>
        <w:t>; Khosravi et al., 2019a</w:t>
      </w:r>
      <w:r w:rsidR="00BA1544" w:rsidRPr="00B53A58">
        <w:rPr>
          <w:rFonts w:ascii="Times New Roman" w:cs="Times New Roman"/>
          <w:color w:val="000000"/>
          <w:lang w:val="en-GB"/>
        </w:rPr>
        <w:t>).</w:t>
      </w:r>
      <w:r w:rsidR="00BA1544">
        <w:rPr>
          <w:rFonts w:ascii="Times New Roman" w:cs="Times New Roman"/>
          <w:color w:val="000000"/>
          <w:lang w:val="en-GB"/>
        </w:rPr>
        <w:t xml:space="preserve"> </w:t>
      </w:r>
    </w:p>
    <w:p w14:paraId="589FE31F" w14:textId="7FD6B8C6" w:rsidR="00F51A41" w:rsidRDefault="00D92E9F">
      <w:pPr>
        <w:bidi w:val="0"/>
        <w:spacing w:line="360" w:lineRule="auto"/>
        <w:ind w:firstLine="0"/>
        <w:jc w:val="both"/>
        <w:rPr>
          <w:rFonts w:asciiTheme="majorBidi" w:hAnsiTheme="majorBidi" w:cstheme="majorBidi"/>
        </w:rPr>
      </w:pPr>
      <w:r w:rsidRPr="00277F61">
        <w:rPr>
          <w:rFonts w:ascii="Times New Roman" w:cs="Mitra"/>
          <w:szCs w:val="28"/>
          <w:lang w:val="en-GB" w:bidi="fa-IR"/>
        </w:rPr>
        <w:t xml:space="preserve">MCA is increasingly applied to enhance stakeholder participation in environmental planning (e.g., </w:t>
      </w:r>
      <w:proofErr w:type="spellStart"/>
      <w:r w:rsidRPr="00277F61">
        <w:rPr>
          <w:rFonts w:ascii="Times New Roman" w:cs="Mitra"/>
          <w:szCs w:val="28"/>
          <w:lang w:val="en-GB" w:bidi="fa-IR"/>
        </w:rPr>
        <w:t>Hajkowicz</w:t>
      </w:r>
      <w:proofErr w:type="spellEnd"/>
      <w:r w:rsidRPr="00277F61">
        <w:rPr>
          <w:rFonts w:ascii="Times New Roman" w:cs="Mitra"/>
          <w:szCs w:val="28"/>
          <w:lang w:val="en-GB" w:bidi="fa-IR"/>
        </w:rPr>
        <w:t xml:space="preserve"> </w:t>
      </w:r>
      <w:r>
        <w:t>&amp;</w:t>
      </w:r>
      <w:r w:rsidRPr="00277F61">
        <w:rPr>
          <w:rFonts w:ascii="Times New Roman" w:cs="Mitra"/>
          <w:szCs w:val="28"/>
          <w:lang w:val="en-GB" w:bidi="fa-IR"/>
        </w:rPr>
        <w:t xml:space="preserve"> Collins 2007; Munda 2008; </w:t>
      </w:r>
      <w:proofErr w:type="spellStart"/>
      <w:r w:rsidRPr="00277F61">
        <w:rPr>
          <w:rFonts w:ascii="Times New Roman" w:cs="Mitra"/>
          <w:szCs w:val="28"/>
          <w:lang w:val="en-GB" w:bidi="fa-IR"/>
        </w:rPr>
        <w:t>Marttunen</w:t>
      </w:r>
      <w:proofErr w:type="spellEnd"/>
      <w:r w:rsidRPr="00277F61">
        <w:rPr>
          <w:rFonts w:ascii="Times New Roman" w:cs="Mitra"/>
          <w:szCs w:val="28"/>
          <w:lang w:val="en-GB" w:bidi="fa-IR"/>
        </w:rPr>
        <w:t xml:space="preserve"> </w:t>
      </w:r>
      <w:r>
        <w:t>&amp;</w:t>
      </w:r>
      <w:r w:rsidRPr="00277F61">
        <w:rPr>
          <w:rFonts w:ascii="Times New Roman" w:cs="Mitra"/>
          <w:szCs w:val="28"/>
          <w:lang w:val="en-GB" w:bidi="fa-IR"/>
        </w:rPr>
        <w:t xml:space="preserve"> </w:t>
      </w:r>
      <w:proofErr w:type="spellStart"/>
      <w:r w:rsidRPr="00277F61">
        <w:rPr>
          <w:rFonts w:ascii="Times New Roman" w:cs="Mitra"/>
          <w:szCs w:val="28"/>
          <w:lang w:val="en-GB" w:bidi="fa-IR"/>
        </w:rPr>
        <w:t>Hämäläinen</w:t>
      </w:r>
      <w:proofErr w:type="spellEnd"/>
      <w:r w:rsidRPr="00277F61">
        <w:rPr>
          <w:rFonts w:ascii="Times New Roman" w:cs="Mitra"/>
          <w:szCs w:val="28"/>
          <w:lang w:val="en-GB" w:bidi="fa-IR"/>
        </w:rPr>
        <w:t xml:space="preserve"> 2008; </w:t>
      </w:r>
      <w:proofErr w:type="spellStart"/>
      <w:r w:rsidRPr="00277F61">
        <w:rPr>
          <w:rFonts w:ascii="Times New Roman" w:cs="Mitra"/>
          <w:szCs w:val="28"/>
          <w:lang w:val="en-GB" w:bidi="fa-IR"/>
        </w:rPr>
        <w:t>Marttunen</w:t>
      </w:r>
      <w:proofErr w:type="spellEnd"/>
      <w:r w:rsidRPr="00277F61">
        <w:rPr>
          <w:rFonts w:ascii="Times New Roman" w:cs="Mitra"/>
          <w:szCs w:val="28"/>
          <w:lang w:val="en-GB" w:bidi="fa-IR"/>
        </w:rPr>
        <w:t xml:space="preserve"> </w:t>
      </w:r>
      <w:r>
        <w:rPr>
          <w:rFonts w:ascii="Times New Roman" w:cs="Mitra"/>
          <w:szCs w:val="28"/>
          <w:lang w:val="en-GB" w:bidi="fa-IR"/>
        </w:rPr>
        <w:t>et al.,</w:t>
      </w:r>
      <w:r w:rsidRPr="00277F61">
        <w:rPr>
          <w:rFonts w:ascii="Times New Roman" w:cs="Mitra"/>
          <w:szCs w:val="28"/>
          <w:lang w:val="en-GB" w:bidi="fa-IR"/>
        </w:rPr>
        <w:t xml:space="preserve"> 2013; </w:t>
      </w:r>
      <w:proofErr w:type="spellStart"/>
      <w:r w:rsidRPr="00277F61">
        <w:rPr>
          <w:rFonts w:ascii="Times New Roman" w:cs="Mitra"/>
          <w:szCs w:val="28"/>
          <w:lang w:val="en-GB" w:bidi="fa-IR"/>
        </w:rPr>
        <w:t>Karjalainen</w:t>
      </w:r>
      <w:proofErr w:type="spellEnd"/>
      <w:r w:rsidRPr="00277F61">
        <w:rPr>
          <w:rFonts w:ascii="Times New Roman" w:cs="Mitra"/>
          <w:szCs w:val="28"/>
          <w:lang w:val="en-GB" w:bidi="fa-IR"/>
        </w:rPr>
        <w:t xml:space="preserve"> </w:t>
      </w:r>
      <w:r>
        <w:rPr>
          <w:rFonts w:ascii="Times New Roman" w:cs="Mitra"/>
          <w:szCs w:val="28"/>
          <w:lang w:val="en-GB" w:bidi="fa-IR"/>
        </w:rPr>
        <w:t>et al.,</w:t>
      </w:r>
      <w:r w:rsidRPr="00277F61">
        <w:rPr>
          <w:rFonts w:ascii="Times New Roman" w:cs="Mitra"/>
          <w:szCs w:val="28"/>
          <w:lang w:val="en-GB" w:bidi="fa-IR"/>
        </w:rPr>
        <w:t xml:space="preserve"> 2013).</w:t>
      </w:r>
      <w:r>
        <w:rPr>
          <w:rFonts w:ascii="Times New Roman" w:cs="Mitra"/>
          <w:szCs w:val="28"/>
          <w:lang w:val="en-GB" w:bidi="fa-IR"/>
        </w:rPr>
        <w:t xml:space="preserve"> </w:t>
      </w:r>
      <w:r w:rsidR="00BA1544">
        <w:rPr>
          <w:rFonts w:ascii="Times New Roman" w:cs="Times New Roman"/>
          <w:color w:val="000000"/>
          <w:lang w:val="en-GB"/>
        </w:rPr>
        <w:t xml:space="preserve">Therefore, </w:t>
      </w:r>
      <w:r w:rsidR="00DC12C9">
        <w:rPr>
          <w:rFonts w:ascii="Times New Roman" w:cs="Times New Roman"/>
          <w:color w:val="000000"/>
          <w:lang w:val="en-GB"/>
        </w:rPr>
        <w:t xml:space="preserve">in this paper we suggest that </w:t>
      </w:r>
      <w:r w:rsidR="00BA1544">
        <w:rPr>
          <w:rFonts w:ascii="Times New Roman" w:cs="Times New Roman"/>
          <w:color w:val="000000"/>
          <w:lang w:val="en-GB"/>
        </w:rPr>
        <w:t xml:space="preserve">MCA </w:t>
      </w:r>
      <w:r>
        <w:rPr>
          <w:rFonts w:ascii="Times New Roman" w:cs="Times New Roman"/>
          <w:color w:val="000000"/>
          <w:lang w:val="en-GB"/>
        </w:rPr>
        <w:t xml:space="preserve">in SEA </w:t>
      </w:r>
      <w:r w:rsidR="00BA1544">
        <w:rPr>
          <w:rFonts w:ascii="Times New Roman" w:cs="Times New Roman"/>
          <w:color w:val="000000"/>
          <w:lang w:val="en-GB"/>
        </w:rPr>
        <w:t xml:space="preserve">can facilitate </w:t>
      </w:r>
      <w:r>
        <w:rPr>
          <w:rFonts w:ascii="Times New Roman" w:cs="Times New Roman"/>
          <w:color w:val="000000"/>
          <w:lang w:val="en-GB"/>
        </w:rPr>
        <w:t>stakeholder’s</w:t>
      </w:r>
      <w:r w:rsidR="00BA1544">
        <w:rPr>
          <w:rFonts w:ascii="Times New Roman" w:cs="Times New Roman"/>
          <w:color w:val="000000"/>
          <w:lang w:val="en-GB"/>
        </w:rPr>
        <w:t xml:space="preserve"> participation</w:t>
      </w:r>
      <w:r w:rsidR="00DC12C9">
        <w:rPr>
          <w:rFonts w:ascii="Times New Roman" w:cs="Times New Roman"/>
          <w:color w:val="000000"/>
          <w:lang w:val="en-GB"/>
        </w:rPr>
        <w:t>, in particular in</w:t>
      </w:r>
      <w:r w:rsidR="00BA1544">
        <w:rPr>
          <w:rFonts w:ascii="Times New Roman" w:cs="Times New Roman"/>
          <w:color w:val="000000"/>
          <w:lang w:val="en-GB"/>
        </w:rPr>
        <w:t xml:space="preserve"> </w:t>
      </w:r>
      <w:r>
        <w:rPr>
          <w:rFonts w:ascii="Times New Roman" w:cs="Times New Roman"/>
          <w:color w:val="000000"/>
          <w:lang w:val="en-GB"/>
        </w:rPr>
        <w:t xml:space="preserve">SEA systems </w:t>
      </w:r>
      <w:r w:rsidR="00DC12C9">
        <w:rPr>
          <w:rFonts w:ascii="Times New Roman" w:cs="Times New Roman"/>
          <w:color w:val="000000"/>
          <w:lang w:val="en-GB"/>
        </w:rPr>
        <w:t xml:space="preserve">that </w:t>
      </w:r>
      <w:r>
        <w:rPr>
          <w:rFonts w:ascii="Times New Roman" w:cs="Times New Roman"/>
          <w:color w:val="000000"/>
          <w:lang w:val="en-GB"/>
        </w:rPr>
        <w:t>lack stakeholder part</w:t>
      </w:r>
      <w:r w:rsidR="00BA1544">
        <w:rPr>
          <w:rFonts w:ascii="Times New Roman" w:cs="Times New Roman"/>
          <w:color w:val="000000"/>
          <w:lang w:val="en-GB"/>
        </w:rPr>
        <w:t>i</w:t>
      </w:r>
      <w:r>
        <w:rPr>
          <w:rFonts w:ascii="Times New Roman" w:cs="Times New Roman"/>
          <w:color w:val="000000"/>
          <w:lang w:val="en-GB"/>
        </w:rPr>
        <w:t>cipation</w:t>
      </w:r>
      <w:r w:rsidR="00DC12C9">
        <w:rPr>
          <w:rFonts w:ascii="Times New Roman" w:cs="Times New Roman"/>
          <w:color w:val="000000"/>
          <w:lang w:val="en-GB"/>
        </w:rPr>
        <w:t xml:space="preserve">. Furthermore, we suggest that SEA is potentially able to </w:t>
      </w:r>
      <w:r w:rsidR="00DC12C9">
        <w:rPr>
          <w:rFonts w:asciiTheme="majorBidi" w:hAnsiTheme="majorBidi" w:cstheme="majorBidi"/>
        </w:rPr>
        <w:t>make</w:t>
      </w:r>
      <w:r w:rsidR="00BA1544">
        <w:rPr>
          <w:rFonts w:asciiTheme="majorBidi" w:hAnsiTheme="majorBidi" w:cstheme="majorBidi"/>
        </w:rPr>
        <w:t xml:space="preserve"> tourism planning </w:t>
      </w:r>
      <w:r w:rsidR="00DC12C9">
        <w:rPr>
          <w:rFonts w:asciiTheme="majorBidi" w:hAnsiTheme="majorBidi" w:cstheme="majorBidi"/>
        </w:rPr>
        <w:t xml:space="preserve">more environmentally </w:t>
      </w:r>
      <w:r w:rsidR="00BA1544">
        <w:rPr>
          <w:rFonts w:asciiTheme="majorBidi" w:hAnsiTheme="majorBidi" w:cstheme="majorBidi"/>
        </w:rPr>
        <w:t>sustainab</w:t>
      </w:r>
      <w:r w:rsidR="00DC12C9">
        <w:rPr>
          <w:rFonts w:asciiTheme="majorBidi" w:hAnsiTheme="majorBidi" w:cstheme="majorBidi"/>
        </w:rPr>
        <w:t>le</w:t>
      </w:r>
      <w:r w:rsidR="00BA1544">
        <w:rPr>
          <w:rFonts w:asciiTheme="majorBidi" w:hAnsiTheme="majorBidi" w:cstheme="majorBidi"/>
        </w:rPr>
        <w:t>.</w:t>
      </w:r>
    </w:p>
    <w:p w14:paraId="03BA4157" w14:textId="77777777" w:rsidR="00F41C5B" w:rsidRPr="00277F61" w:rsidRDefault="00F41C5B">
      <w:pPr>
        <w:bidi w:val="0"/>
        <w:spacing w:line="360" w:lineRule="auto"/>
        <w:ind w:firstLine="0"/>
        <w:jc w:val="both"/>
        <w:rPr>
          <w:rFonts w:asciiTheme="majorBidi" w:hAnsiTheme="majorBidi" w:cstheme="majorBidi"/>
        </w:rPr>
      </w:pPr>
    </w:p>
    <w:bookmarkEnd w:id="0"/>
    <w:bookmarkEnd w:id="1"/>
    <w:bookmarkEnd w:id="2"/>
    <w:bookmarkEnd w:id="3"/>
    <w:bookmarkEnd w:id="4"/>
    <w:bookmarkEnd w:id="5"/>
    <w:p w14:paraId="02D8E864" w14:textId="0816BDC9" w:rsidR="00F41C5B" w:rsidRPr="00736CE5" w:rsidRDefault="006B474A" w:rsidP="00736CE5">
      <w:pPr>
        <w:pStyle w:val="Title1"/>
        <w:numPr>
          <w:ilvl w:val="1"/>
          <w:numId w:val="4"/>
        </w:numPr>
        <w:bidi w:val="0"/>
        <w:spacing w:line="480" w:lineRule="auto"/>
        <w:ind w:left="426" w:hanging="426"/>
        <w:rPr>
          <w:rFonts w:asciiTheme="majorBidi" w:hAnsiTheme="majorBidi" w:cstheme="majorBidi"/>
          <w:bCs w:val="0"/>
          <w:i/>
          <w:iCs/>
          <w:color w:val="000000"/>
          <w:lang w:val="en-GB"/>
        </w:rPr>
      </w:pPr>
      <w:r w:rsidRPr="006B474A">
        <w:rPr>
          <w:rFonts w:asciiTheme="majorBidi" w:hAnsiTheme="majorBidi" w:cstheme="majorBidi"/>
          <w:bCs w:val="0"/>
          <w:i/>
          <w:iCs/>
          <w:color w:val="000000"/>
          <w:szCs w:val="28"/>
          <w:lang w:val="en-GB" w:bidi="fa-IR"/>
        </w:rPr>
        <w:t>Multi-criteria analysis</w:t>
      </w:r>
      <w:r w:rsidRPr="00736CE5">
        <w:rPr>
          <w:rFonts w:asciiTheme="majorBidi" w:hAnsiTheme="majorBidi" w:cstheme="majorBidi"/>
          <w:bCs w:val="0"/>
          <w:i/>
          <w:iCs/>
          <w:color w:val="000000"/>
          <w:szCs w:val="28"/>
          <w:lang w:val="en-GB" w:bidi="fa-IR"/>
        </w:rPr>
        <w:t xml:space="preserve"> </w:t>
      </w:r>
      <w:r>
        <w:rPr>
          <w:rFonts w:asciiTheme="majorBidi" w:hAnsiTheme="majorBidi" w:cstheme="majorBidi"/>
          <w:bCs w:val="0"/>
          <w:i/>
          <w:iCs/>
          <w:color w:val="000000"/>
          <w:szCs w:val="28"/>
          <w:lang w:val="en-GB" w:bidi="fa-IR"/>
        </w:rPr>
        <w:t>(</w:t>
      </w:r>
      <w:r w:rsidR="00F41C5B" w:rsidRPr="00736CE5">
        <w:rPr>
          <w:rFonts w:asciiTheme="majorBidi" w:hAnsiTheme="majorBidi" w:cstheme="majorBidi"/>
          <w:bCs w:val="0"/>
          <w:i/>
          <w:iCs/>
          <w:color w:val="000000"/>
          <w:szCs w:val="28"/>
          <w:lang w:val="en-GB" w:bidi="fa-IR"/>
        </w:rPr>
        <w:t>M</w:t>
      </w:r>
      <w:r w:rsidR="00032786">
        <w:rPr>
          <w:rFonts w:asciiTheme="majorBidi" w:hAnsiTheme="majorBidi" w:cstheme="majorBidi"/>
          <w:bCs w:val="0"/>
          <w:i/>
          <w:iCs/>
          <w:color w:val="000000"/>
          <w:szCs w:val="28"/>
          <w:lang w:val="en-GB" w:bidi="fa-IR"/>
        </w:rPr>
        <w:t>CA</w:t>
      </w:r>
      <w:r>
        <w:rPr>
          <w:rFonts w:asciiTheme="majorBidi" w:hAnsiTheme="majorBidi" w:cstheme="majorBidi"/>
          <w:bCs w:val="0"/>
          <w:i/>
          <w:iCs/>
          <w:color w:val="000000"/>
          <w:szCs w:val="28"/>
          <w:lang w:val="en-GB" w:bidi="fa-IR"/>
        </w:rPr>
        <w:t>)</w:t>
      </w:r>
    </w:p>
    <w:p w14:paraId="565802D1" w14:textId="5D59D2E8" w:rsidR="00F41C5B" w:rsidRPr="00FB3373" w:rsidRDefault="00F41C5B" w:rsidP="00FB3373">
      <w:pPr>
        <w:bidi w:val="0"/>
        <w:spacing w:after="240" w:line="360" w:lineRule="auto"/>
        <w:ind w:firstLine="0"/>
        <w:jc w:val="both"/>
        <w:rPr>
          <w:rFonts w:ascii="Times New Roman" w:cs="Mitra"/>
          <w:szCs w:val="28"/>
          <w:lang w:val="en-GB" w:bidi="fa-IR"/>
        </w:rPr>
      </w:pPr>
      <w:r w:rsidRPr="00736CE5">
        <w:rPr>
          <w:rFonts w:asciiTheme="majorBidi" w:hAnsiTheme="majorBidi" w:cstheme="majorBidi"/>
        </w:rPr>
        <w:t>MCA is an analytical method that can be used to support the integration of environmental, social and economic aspects into development strategies</w:t>
      </w:r>
      <w:r w:rsidR="000C7D1E">
        <w:rPr>
          <w:rFonts w:asciiTheme="majorBidi" w:hAnsiTheme="majorBidi" w:cstheme="majorBidi"/>
        </w:rPr>
        <w:t xml:space="preserve">, policies, plans </w:t>
      </w:r>
      <w:r w:rsidRPr="00736CE5">
        <w:rPr>
          <w:rFonts w:asciiTheme="majorBidi" w:hAnsiTheme="majorBidi" w:cstheme="majorBidi"/>
        </w:rPr>
        <w:t xml:space="preserve">and </w:t>
      </w:r>
      <w:proofErr w:type="spellStart"/>
      <w:r w:rsidR="000C7D1E">
        <w:rPr>
          <w:rFonts w:asciiTheme="majorBidi" w:hAnsiTheme="majorBidi" w:cstheme="majorBidi"/>
        </w:rPr>
        <w:t>programmes</w:t>
      </w:r>
      <w:proofErr w:type="spellEnd"/>
      <w:r w:rsidR="000C7D1E">
        <w:rPr>
          <w:rFonts w:asciiTheme="majorBidi" w:hAnsiTheme="majorBidi" w:cstheme="majorBidi"/>
        </w:rPr>
        <w:t xml:space="preserve"> </w:t>
      </w:r>
      <w:r w:rsidRPr="00736CE5">
        <w:rPr>
          <w:rFonts w:asciiTheme="majorBidi" w:hAnsiTheme="majorBidi" w:cstheme="majorBidi"/>
        </w:rPr>
        <w:t>(</w:t>
      </w:r>
      <w:proofErr w:type="spellStart"/>
      <w:r w:rsidRPr="00736CE5">
        <w:rPr>
          <w:rFonts w:asciiTheme="majorBidi" w:hAnsiTheme="majorBidi" w:cstheme="majorBidi"/>
        </w:rPr>
        <w:t>Garfi</w:t>
      </w:r>
      <w:proofErr w:type="spellEnd"/>
      <w:r w:rsidRPr="00736CE5">
        <w:rPr>
          <w:rFonts w:asciiTheme="majorBidi" w:hAnsiTheme="majorBidi" w:cstheme="majorBidi"/>
        </w:rPr>
        <w:t xml:space="preserve"> </w:t>
      </w:r>
      <w:r w:rsidR="006F5EAB">
        <w:rPr>
          <w:rFonts w:asciiTheme="majorBidi" w:hAnsiTheme="majorBidi" w:cstheme="majorBidi"/>
        </w:rPr>
        <w:t>et al.,</w:t>
      </w:r>
      <w:r w:rsidRPr="00736CE5">
        <w:rPr>
          <w:rFonts w:asciiTheme="majorBidi" w:hAnsiTheme="majorBidi" w:cstheme="majorBidi"/>
        </w:rPr>
        <w:t xml:space="preserve"> 2011). </w:t>
      </w:r>
      <w:r w:rsidR="0078401D">
        <w:rPr>
          <w:rFonts w:asciiTheme="majorBidi" w:hAnsiTheme="majorBidi" w:cstheme="majorBidi"/>
        </w:rPr>
        <w:t>It</w:t>
      </w:r>
      <w:r w:rsidRPr="00736CE5">
        <w:rPr>
          <w:rFonts w:asciiTheme="majorBidi" w:hAnsiTheme="majorBidi" w:cstheme="majorBidi"/>
        </w:rPr>
        <w:t xml:space="preserve"> </w:t>
      </w:r>
      <w:r w:rsidR="00B155A7">
        <w:rPr>
          <w:rFonts w:asciiTheme="majorBidi" w:hAnsiTheme="majorBidi" w:cstheme="majorBidi"/>
        </w:rPr>
        <w:t>score</w:t>
      </w:r>
      <w:r w:rsidR="000C7D1E">
        <w:rPr>
          <w:rFonts w:asciiTheme="majorBidi" w:hAnsiTheme="majorBidi" w:cstheme="majorBidi"/>
        </w:rPr>
        <w:t>s</w:t>
      </w:r>
      <w:r w:rsidR="00B155A7">
        <w:rPr>
          <w:rFonts w:asciiTheme="majorBidi" w:hAnsiTheme="majorBidi" w:cstheme="majorBidi"/>
        </w:rPr>
        <w:t xml:space="preserve"> and </w:t>
      </w:r>
      <w:r w:rsidRPr="00736CE5">
        <w:rPr>
          <w:rFonts w:asciiTheme="majorBidi" w:hAnsiTheme="majorBidi" w:cstheme="majorBidi"/>
        </w:rPr>
        <w:t>ranks the performance of options against multiple social, environmental and economic criteria (</w:t>
      </w:r>
      <w:proofErr w:type="spellStart"/>
      <w:r w:rsidRPr="00736CE5">
        <w:rPr>
          <w:rFonts w:asciiTheme="majorBidi" w:hAnsiTheme="majorBidi" w:cstheme="majorBidi"/>
        </w:rPr>
        <w:t>Garfi</w:t>
      </w:r>
      <w:proofErr w:type="spellEnd"/>
      <w:r w:rsidRPr="00736CE5">
        <w:rPr>
          <w:rFonts w:asciiTheme="majorBidi" w:hAnsiTheme="majorBidi" w:cstheme="majorBidi"/>
        </w:rPr>
        <w:t xml:space="preserve"> </w:t>
      </w:r>
      <w:r w:rsidR="006F5EAB">
        <w:rPr>
          <w:rFonts w:asciiTheme="majorBidi" w:hAnsiTheme="majorBidi" w:cstheme="majorBidi"/>
        </w:rPr>
        <w:t>et al.,</w:t>
      </w:r>
      <w:r w:rsidRPr="00736CE5">
        <w:rPr>
          <w:rFonts w:asciiTheme="majorBidi" w:hAnsiTheme="majorBidi" w:cstheme="majorBidi"/>
        </w:rPr>
        <w:t xml:space="preserve"> 2011; </w:t>
      </w:r>
      <w:proofErr w:type="spellStart"/>
      <w:r w:rsidRPr="00736CE5">
        <w:rPr>
          <w:rFonts w:asciiTheme="majorBidi" w:hAnsiTheme="majorBidi" w:cstheme="majorBidi"/>
        </w:rPr>
        <w:t>Hajkowicz</w:t>
      </w:r>
      <w:proofErr w:type="spellEnd"/>
      <w:r w:rsidRPr="00736CE5">
        <w:rPr>
          <w:rFonts w:asciiTheme="majorBidi" w:hAnsiTheme="majorBidi" w:cstheme="majorBidi"/>
        </w:rPr>
        <w:t xml:space="preserve"> 2007) and can be used at </w:t>
      </w:r>
      <w:r w:rsidRPr="00736CE5">
        <w:rPr>
          <w:rFonts w:asciiTheme="majorBidi" w:hAnsiTheme="majorBidi" w:cstheme="majorBidi"/>
        </w:rPr>
        <w:lastRenderedPageBreak/>
        <w:t>all levels of decision-</w:t>
      </w:r>
      <w:r w:rsidRPr="00FB3373">
        <w:rPr>
          <w:rFonts w:ascii="Times New Roman" w:cs="Mitra"/>
          <w:szCs w:val="28"/>
          <w:lang w:val="en-GB" w:bidi="fa-IR"/>
        </w:rPr>
        <w:t xml:space="preserve">making, </w:t>
      </w:r>
      <w:r w:rsidR="00841647" w:rsidRPr="00FB3373">
        <w:rPr>
          <w:rFonts w:ascii="Times New Roman" w:cs="Mitra"/>
          <w:szCs w:val="28"/>
          <w:lang w:val="en-GB" w:bidi="fa-IR"/>
        </w:rPr>
        <w:t xml:space="preserve">potentially supporting </w:t>
      </w:r>
      <w:r w:rsidRPr="00FB3373">
        <w:rPr>
          <w:rFonts w:ascii="Times New Roman" w:cs="Mitra"/>
          <w:szCs w:val="28"/>
          <w:lang w:val="en-GB" w:bidi="fa-IR"/>
        </w:rPr>
        <w:t>a transition towards sustainability (IAIA 2010).</w:t>
      </w:r>
    </w:p>
    <w:p w14:paraId="2CDEBFCC" w14:textId="4817F06A" w:rsidR="000E367B" w:rsidRPr="00FB3373" w:rsidRDefault="008F52D0" w:rsidP="00FB3373">
      <w:pPr>
        <w:bidi w:val="0"/>
        <w:spacing w:after="240" w:line="360" w:lineRule="auto"/>
        <w:ind w:firstLine="0"/>
        <w:jc w:val="both"/>
        <w:rPr>
          <w:rFonts w:ascii="Times New Roman" w:cs="Mitra"/>
          <w:szCs w:val="28"/>
          <w:lang w:val="en-GB" w:bidi="fa-IR"/>
        </w:rPr>
      </w:pPr>
      <w:r w:rsidRPr="00FB3373">
        <w:rPr>
          <w:rFonts w:ascii="Times New Roman" w:cs="Mitra"/>
          <w:szCs w:val="28"/>
          <w:lang w:val="en-GB" w:bidi="fa-IR"/>
        </w:rPr>
        <w:t>MCA consists</w:t>
      </w:r>
      <w:r>
        <w:rPr>
          <w:rFonts w:asciiTheme="majorBidi" w:hAnsiTheme="majorBidi" w:cstheme="majorBidi"/>
        </w:rPr>
        <w:t xml:space="preserve"> of</w:t>
      </w:r>
      <w:r w:rsidR="00F41C5B" w:rsidRPr="00736CE5">
        <w:rPr>
          <w:rFonts w:asciiTheme="majorBidi" w:hAnsiTheme="majorBidi" w:cstheme="majorBidi"/>
        </w:rPr>
        <w:t xml:space="preserve"> a group of analytical approaches </w:t>
      </w:r>
      <w:r w:rsidR="00841647">
        <w:rPr>
          <w:rFonts w:asciiTheme="majorBidi" w:hAnsiTheme="majorBidi" w:cstheme="majorBidi"/>
        </w:rPr>
        <w:t xml:space="preserve">that can be </w:t>
      </w:r>
      <w:r w:rsidR="00F41C5B" w:rsidRPr="00736CE5">
        <w:rPr>
          <w:rFonts w:asciiTheme="majorBidi" w:hAnsiTheme="majorBidi" w:cstheme="majorBidi"/>
        </w:rPr>
        <w:t xml:space="preserve">used to compare criteria or </w:t>
      </w:r>
      <w:r w:rsidR="000E367B">
        <w:rPr>
          <w:rFonts w:asciiTheme="majorBidi" w:hAnsiTheme="majorBidi" w:cstheme="majorBidi"/>
        </w:rPr>
        <w:t>options</w:t>
      </w:r>
      <w:r w:rsidR="00F41C5B" w:rsidRPr="00736CE5">
        <w:rPr>
          <w:rFonts w:asciiTheme="majorBidi" w:hAnsiTheme="majorBidi" w:cstheme="majorBidi"/>
        </w:rPr>
        <w:t xml:space="preserve">; including </w:t>
      </w:r>
      <w:r w:rsidR="000B6599">
        <w:rPr>
          <w:rFonts w:asciiTheme="majorBidi" w:hAnsiTheme="majorBidi" w:cstheme="majorBidi"/>
        </w:rPr>
        <w:t>M</w:t>
      </w:r>
      <w:r w:rsidR="000B6599" w:rsidRPr="00736CE5">
        <w:rPr>
          <w:rFonts w:asciiTheme="majorBidi" w:hAnsiTheme="majorBidi" w:cstheme="majorBidi"/>
        </w:rPr>
        <w:t xml:space="preserve">ulti </w:t>
      </w:r>
      <w:r w:rsidR="000B6599">
        <w:rPr>
          <w:rFonts w:asciiTheme="majorBidi" w:hAnsiTheme="majorBidi" w:cstheme="majorBidi"/>
        </w:rPr>
        <w:t>A</w:t>
      </w:r>
      <w:r w:rsidR="000B6599" w:rsidRPr="00736CE5">
        <w:rPr>
          <w:rFonts w:asciiTheme="majorBidi" w:hAnsiTheme="majorBidi" w:cstheme="majorBidi"/>
        </w:rPr>
        <w:t xml:space="preserve">ttribute </w:t>
      </w:r>
      <w:r w:rsidR="000B6599">
        <w:rPr>
          <w:rFonts w:asciiTheme="majorBidi" w:hAnsiTheme="majorBidi" w:cstheme="majorBidi"/>
        </w:rPr>
        <w:t>U</w:t>
      </w:r>
      <w:r w:rsidR="000B6599" w:rsidRPr="00736CE5">
        <w:rPr>
          <w:rFonts w:asciiTheme="majorBidi" w:hAnsiTheme="majorBidi" w:cstheme="majorBidi"/>
        </w:rPr>
        <w:t xml:space="preserve">tility </w:t>
      </w:r>
      <w:r w:rsidR="000B6599">
        <w:rPr>
          <w:rFonts w:asciiTheme="majorBidi" w:hAnsiTheme="majorBidi" w:cstheme="majorBidi"/>
        </w:rPr>
        <w:t>T</w:t>
      </w:r>
      <w:r w:rsidR="000B6599" w:rsidRPr="00736CE5">
        <w:rPr>
          <w:rFonts w:asciiTheme="majorBidi" w:hAnsiTheme="majorBidi" w:cstheme="majorBidi"/>
        </w:rPr>
        <w:t xml:space="preserve">heory </w:t>
      </w:r>
      <w:r w:rsidR="00F41C5B" w:rsidRPr="00736CE5">
        <w:rPr>
          <w:rFonts w:asciiTheme="majorBidi" w:hAnsiTheme="majorBidi" w:cstheme="majorBidi"/>
        </w:rPr>
        <w:t xml:space="preserve">(MAUT), </w:t>
      </w:r>
      <w:r w:rsidR="000B6599">
        <w:rPr>
          <w:rFonts w:asciiTheme="majorBidi" w:hAnsiTheme="majorBidi" w:cstheme="majorBidi"/>
        </w:rPr>
        <w:t>A</w:t>
      </w:r>
      <w:r w:rsidR="000B6599" w:rsidRPr="00736CE5">
        <w:rPr>
          <w:rFonts w:asciiTheme="majorBidi" w:hAnsiTheme="majorBidi" w:cstheme="majorBidi"/>
        </w:rPr>
        <w:t xml:space="preserve">nalytical </w:t>
      </w:r>
      <w:r w:rsidR="000B6599">
        <w:rPr>
          <w:rFonts w:asciiTheme="majorBidi" w:hAnsiTheme="majorBidi" w:cstheme="majorBidi"/>
        </w:rPr>
        <w:t>H</w:t>
      </w:r>
      <w:r w:rsidR="000B6599" w:rsidRPr="00736CE5">
        <w:rPr>
          <w:rFonts w:asciiTheme="majorBidi" w:hAnsiTheme="majorBidi" w:cstheme="majorBidi"/>
        </w:rPr>
        <w:t xml:space="preserve">ierarchy </w:t>
      </w:r>
      <w:r w:rsidR="000B6599">
        <w:rPr>
          <w:rFonts w:asciiTheme="majorBidi" w:hAnsiTheme="majorBidi" w:cstheme="majorBidi"/>
        </w:rPr>
        <w:t>P</w:t>
      </w:r>
      <w:r w:rsidR="000B6599" w:rsidRPr="00736CE5">
        <w:rPr>
          <w:rFonts w:asciiTheme="majorBidi" w:hAnsiTheme="majorBidi" w:cstheme="majorBidi"/>
        </w:rPr>
        <w:t xml:space="preserve">rocess </w:t>
      </w:r>
      <w:r w:rsidR="00F41C5B" w:rsidRPr="00736CE5">
        <w:rPr>
          <w:rFonts w:asciiTheme="majorBidi" w:hAnsiTheme="majorBidi" w:cstheme="majorBidi"/>
        </w:rPr>
        <w:t xml:space="preserve">(AHP), </w:t>
      </w:r>
      <w:r w:rsidR="000B6599">
        <w:rPr>
          <w:rFonts w:asciiTheme="majorBidi" w:hAnsiTheme="majorBidi" w:cstheme="majorBidi"/>
        </w:rPr>
        <w:t>E</w:t>
      </w:r>
      <w:r w:rsidR="000B6599" w:rsidRPr="00736CE5">
        <w:rPr>
          <w:rFonts w:asciiTheme="majorBidi" w:hAnsiTheme="majorBidi" w:cstheme="majorBidi"/>
        </w:rPr>
        <w:t xml:space="preserve">limination </w:t>
      </w:r>
      <w:r w:rsidR="00F41C5B" w:rsidRPr="00736CE5">
        <w:rPr>
          <w:rFonts w:asciiTheme="majorBidi" w:hAnsiTheme="majorBidi" w:cstheme="majorBidi"/>
        </w:rPr>
        <w:t xml:space="preserve">and </w:t>
      </w:r>
      <w:r w:rsidR="000B6599">
        <w:rPr>
          <w:rFonts w:asciiTheme="majorBidi" w:hAnsiTheme="majorBidi" w:cstheme="majorBidi"/>
        </w:rPr>
        <w:t>C</w:t>
      </w:r>
      <w:r w:rsidR="000B6599" w:rsidRPr="00736CE5">
        <w:rPr>
          <w:rFonts w:asciiTheme="majorBidi" w:hAnsiTheme="majorBidi" w:cstheme="majorBidi"/>
        </w:rPr>
        <w:t xml:space="preserve">hoice </w:t>
      </w:r>
      <w:r w:rsidR="000B6599">
        <w:rPr>
          <w:rFonts w:asciiTheme="majorBidi" w:hAnsiTheme="majorBidi" w:cstheme="majorBidi"/>
        </w:rPr>
        <w:t>E</w:t>
      </w:r>
      <w:r w:rsidR="000B6599" w:rsidRPr="00736CE5">
        <w:rPr>
          <w:rFonts w:asciiTheme="majorBidi" w:hAnsiTheme="majorBidi" w:cstheme="majorBidi"/>
        </w:rPr>
        <w:t>xpressing</w:t>
      </w:r>
      <w:r w:rsidR="00F41C5B" w:rsidRPr="00736CE5">
        <w:rPr>
          <w:rFonts w:asciiTheme="majorBidi" w:hAnsiTheme="majorBidi" w:cstheme="majorBidi"/>
        </w:rPr>
        <w:t xml:space="preserve"> </w:t>
      </w:r>
      <w:r w:rsidR="000B6599">
        <w:rPr>
          <w:rFonts w:asciiTheme="majorBidi" w:hAnsiTheme="majorBidi" w:cstheme="majorBidi"/>
        </w:rPr>
        <w:t>R</w:t>
      </w:r>
      <w:r w:rsidR="000B6599" w:rsidRPr="00736CE5">
        <w:rPr>
          <w:rFonts w:asciiTheme="majorBidi" w:hAnsiTheme="majorBidi" w:cstheme="majorBidi"/>
        </w:rPr>
        <w:t xml:space="preserve">eality </w:t>
      </w:r>
      <w:r w:rsidR="00F41C5B" w:rsidRPr="00736CE5">
        <w:rPr>
          <w:rFonts w:asciiTheme="majorBidi" w:hAnsiTheme="majorBidi" w:cstheme="majorBidi"/>
        </w:rPr>
        <w:t xml:space="preserve">(ELECTRE) and </w:t>
      </w:r>
      <w:r w:rsidR="000B6599">
        <w:rPr>
          <w:rFonts w:asciiTheme="majorBidi" w:hAnsiTheme="majorBidi" w:cstheme="majorBidi"/>
        </w:rPr>
        <w:t>P</w:t>
      </w:r>
      <w:r w:rsidR="000B6599" w:rsidRPr="00736CE5">
        <w:rPr>
          <w:rFonts w:asciiTheme="majorBidi" w:hAnsiTheme="majorBidi" w:cstheme="majorBidi"/>
        </w:rPr>
        <w:t xml:space="preserve">reference </w:t>
      </w:r>
      <w:r w:rsidR="000B6599">
        <w:rPr>
          <w:rFonts w:asciiTheme="majorBidi" w:hAnsiTheme="majorBidi" w:cstheme="majorBidi"/>
        </w:rPr>
        <w:t>R</w:t>
      </w:r>
      <w:r w:rsidR="000B6599" w:rsidRPr="00736CE5">
        <w:rPr>
          <w:rFonts w:asciiTheme="majorBidi" w:hAnsiTheme="majorBidi" w:cstheme="majorBidi"/>
        </w:rPr>
        <w:t xml:space="preserve">anking </w:t>
      </w:r>
      <w:r w:rsidR="000B6599">
        <w:rPr>
          <w:rFonts w:asciiTheme="majorBidi" w:hAnsiTheme="majorBidi" w:cstheme="majorBidi"/>
        </w:rPr>
        <w:t>O</w:t>
      </w:r>
      <w:r w:rsidR="000B6599" w:rsidRPr="00736CE5">
        <w:rPr>
          <w:rFonts w:asciiTheme="majorBidi" w:hAnsiTheme="majorBidi" w:cstheme="majorBidi"/>
        </w:rPr>
        <w:t xml:space="preserve">rganization </w:t>
      </w:r>
      <w:r w:rsidR="000B6599">
        <w:rPr>
          <w:rFonts w:asciiTheme="majorBidi" w:hAnsiTheme="majorBidi" w:cstheme="majorBidi"/>
        </w:rPr>
        <w:t>M</w:t>
      </w:r>
      <w:r w:rsidR="000B6599" w:rsidRPr="00736CE5">
        <w:rPr>
          <w:rFonts w:asciiTheme="majorBidi" w:hAnsiTheme="majorBidi" w:cstheme="majorBidi"/>
        </w:rPr>
        <w:t xml:space="preserve">ethod </w:t>
      </w:r>
      <w:r w:rsidR="00F41C5B" w:rsidRPr="00736CE5">
        <w:rPr>
          <w:rFonts w:asciiTheme="majorBidi" w:hAnsiTheme="majorBidi" w:cstheme="majorBidi"/>
        </w:rPr>
        <w:t xml:space="preserve">for </w:t>
      </w:r>
      <w:r w:rsidR="000B6599">
        <w:rPr>
          <w:rFonts w:asciiTheme="majorBidi" w:hAnsiTheme="majorBidi" w:cstheme="majorBidi"/>
        </w:rPr>
        <w:t>E</w:t>
      </w:r>
      <w:r w:rsidR="000B6599" w:rsidRPr="00736CE5">
        <w:rPr>
          <w:rFonts w:asciiTheme="majorBidi" w:hAnsiTheme="majorBidi" w:cstheme="majorBidi"/>
        </w:rPr>
        <w:t xml:space="preserve">nrichment </w:t>
      </w:r>
      <w:r w:rsidR="00F41C5B" w:rsidRPr="00736CE5">
        <w:rPr>
          <w:rFonts w:asciiTheme="majorBidi" w:hAnsiTheme="majorBidi" w:cstheme="majorBidi"/>
        </w:rPr>
        <w:t xml:space="preserve">of </w:t>
      </w:r>
      <w:r w:rsidR="000B6599">
        <w:rPr>
          <w:rFonts w:asciiTheme="majorBidi" w:hAnsiTheme="majorBidi" w:cstheme="majorBidi"/>
        </w:rPr>
        <w:t>E</w:t>
      </w:r>
      <w:r w:rsidR="000B6599" w:rsidRPr="00736CE5">
        <w:rPr>
          <w:rFonts w:asciiTheme="majorBidi" w:hAnsiTheme="majorBidi" w:cstheme="majorBidi"/>
        </w:rPr>
        <w:t xml:space="preserve">valuations </w:t>
      </w:r>
      <w:r w:rsidR="00F41C5B" w:rsidRPr="00736CE5">
        <w:rPr>
          <w:rFonts w:asciiTheme="majorBidi" w:hAnsiTheme="majorBidi" w:cstheme="majorBidi"/>
        </w:rPr>
        <w:t xml:space="preserve">(PROMETHEE) (Cinelli </w:t>
      </w:r>
      <w:r w:rsidR="006F5EAB">
        <w:rPr>
          <w:rFonts w:asciiTheme="majorBidi" w:hAnsiTheme="majorBidi" w:cstheme="majorBidi"/>
        </w:rPr>
        <w:t>et al.,</w:t>
      </w:r>
      <w:r w:rsidR="00F41C5B" w:rsidRPr="00736CE5">
        <w:rPr>
          <w:rFonts w:asciiTheme="majorBidi" w:hAnsiTheme="majorBidi" w:cstheme="majorBidi"/>
        </w:rPr>
        <w:t xml:space="preserve"> 2014). AHP is one of the more widely applied MCA </w:t>
      </w:r>
      <w:r w:rsidR="000E367B" w:rsidRPr="00736CE5">
        <w:rPr>
          <w:rFonts w:asciiTheme="majorBidi" w:hAnsiTheme="majorBidi" w:cstheme="majorBidi"/>
        </w:rPr>
        <w:t>approaches</w:t>
      </w:r>
      <w:r w:rsidR="00F41C5B" w:rsidRPr="00736CE5">
        <w:rPr>
          <w:rFonts w:asciiTheme="majorBidi" w:hAnsiTheme="majorBidi" w:cstheme="majorBidi"/>
        </w:rPr>
        <w:t xml:space="preserve"> (Huang </w:t>
      </w:r>
      <w:r w:rsidR="006F5EAB">
        <w:rPr>
          <w:rFonts w:asciiTheme="majorBidi" w:hAnsiTheme="majorBidi" w:cstheme="majorBidi"/>
        </w:rPr>
        <w:t>et al.,</w:t>
      </w:r>
      <w:r w:rsidR="00F41C5B" w:rsidRPr="00736CE5">
        <w:rPr>
          <w:rFonts w:asciiTheme="majorBidi" w:hAnsiTheme="majorBidi" w:cstheme="majorBidi"/>
        </w:rPr>
        <w:t xml:space="preserve"> 2011)</w:t>
      </w:r>
      <w:r w:rsidR="000E367B">
        <w:rPr>
          <w:rFonts w:asciiTheme="majorBidi" w:hAnsiTheme="majorBidi" w:cstheme="majorBidi"/>
        </w:rPr>
        <w:t xml:space="preserve"> </w:t>
      </w:r>
      <w:r w:rsidR="00B23A48">
        <w:rPr>
          <w:rFonts w:asciiTheme="majorBidi" w:hAnsiTheme="majorBidi" w:cstheme="majorBidi"/>
        </w:rPr>
        <w:t xml:space="preserve">for developing solutions to </w:t>
      </w:r>
      <w:r w:rsidR="00F41C5B" w:rsidRPr="00736CE5">
        <w:rPr>
          <w:rFonts w:asciiTheme="majorBidi" w:hAnsiTheme="majorBidi" w:cstheme="majorBidi"/>
        </w:rPr>
        <w:t xml:space="preserve">decision-making problems (Huang </w:t>
      </w:r>
      <w:r w:rsidR="006B474A">
        <w:t>&amp;</w:t>
      </w:r>
      <w:r w:rsidR="00F41C5B" w:rsidRPr="00736CE5">
        <w:rPr>
          <w:rFonts w:asciiTheme="majorBidi" w:hAnsiTheme="majorBidi" w:cstheme="majorBidi"/>
        </w:rPr>
        <w:t xml:space="preserve"> </w:t>
      </w:r>
      <w:proofErr w:type="spellStart"/>
      <w:r w:rsidR="00F41C5B" w:rsidRPr="00736CE5">
        <w:rPr>
          <w:rFonts w:asciiTheme="majorBidi" w:hAnsiTheme="majorBidi" w:cstheme="majorBidi"/>
        </w:rPr>
        <w:t>Bian</w:t>
      </w:r>
      <w:proofErr w:type="spellEnd"/>
      <w:r w:rsidR="00F41C5B" w:rsidRPr="00736CE5">
        <w:rPr>
          <w:rFonts w:asciiTheme="majorBidi" w:hAnsiTheme="majorBidi" w:cstheme="majorBidi"/>
        </w:rPr>
        <w:t xml:space="preserve"> 2009) </w:t>
      </w:r>
      <w:r w:rsidR="000E367B">
        <w:rPr>
          <w:rFonts w:asciiTheme="majorBidi" w:hAnsiTheme="majorBidi" w:cstheme="majorBidi"/>
        </w:rPr>
        <w:t>and</w:t>
      </w:r>
      <w:r w:rsidR="000E367B" w:rsidRPr="00736CE5">
        <w:rPr>
          <w:rFonts w:asciiTheme="majorBidi" w:hAnsiTheme="majorBidi" w:cstheme="majorBidi"/>
        </w:rPr>
        <w:t xml:space="preserve"> </w:t>
      </w:r>
      <w:r w:rsidR="00F41C5B" w:rsidRPr="00736CE5">
        <w:rPr>
          <w:rFonts w:asciiTheme="majorBidi" w:hAnsiTheme="majorBidi" w:cstheme="majorBidi"/>
        </w:rPr>
        <w:t>facilitat</w:t>
      </w:r>
      <w:r w:rsidR="00B23A48">
        <w:rPr>
          <w:rFonts w:asciiTheme="majorBidi" w:hAnsiTheme="majorBidi" w:cstheme="majorBidi"/>
        </w:rPr>
        <w:t>ing</w:t>
      </w:r>
      <w:r w:rsidR="00F41C5B" w:rsidRPr="00736CE5">
        <w:rPr>
          <w:rFonts w:asciiTheme="majorBidi" w:hAnsiTheme="majorBidi" w:cstheme="majorBidi"/>
        </w:rPr>
        <w:t xml:space="preserve"> stakeholder </w:t>
      </w:r>
      <w:r w:rsidR="00F41C5B" w:rsidRPr="00FB3373">
        <w:rPr>
          <w:rFonts w:ascii="Times New Roman" w:cs="Mitra"/>
          <w:szCs w:val="28"/>
          <w:lang w:val="en-GB" w:bidi="fa-IR"/>
        </w:rPr>
        <w:t xml:space="preserve">participation whilst evaluating planning options, which is critical in situations with multi-stakeholder involvement (Herath 2004; </w:t>
      </w:r>
      <w:proofErr w:type="spellStart"/>
      <w:r w:rsidR="00F41C5B" w:rsidRPr="00FB3373">
        <w:rPr>
          <w:rFonts w:ascii="Times New Roman" w:cs="Mitra"/>
          <w:szCs w:val="28"/>
          <w:lang w:val="en-GB" w:bidi="fa-IR"/>
        </w:rPr>
        <w:t>Hajkowicz</w:t>
      </w:r>
      <w:proofErr w:type="spellEnd"/>
      <w:r w:rsidR="00F41C5B" w:rsidRPr="00FB3373">
        <w:rPr>
          <w:rFonts w:ascii="Times New Roman" w:cs="Mitra"/>
          <w:szCs w:val="28"/>
          <w:lang w:val="en-GB" w:bidi="fa-IR"/>
        </w:rPr>
        <w:t xml:space="preserve"> 2008).</w:t>
      </w:r>
      <w:r w:rsidR="000E367B" w:rsidRPr="00FB3373">
        <w:rPr>
          <w:rFonts w:ascii="Times New Roman" w:cs="Mitra"/>
          <w:szCs w:val="28"/>
          <w:lang w:val="en-GB" w:bidi="fa-IR"/>
        </w:rPr>
        <w:t xml:space="preserve"> </w:t>
      </w:r>
    </w:p>
    <w:p w14:paraId="3651D0DF" w14:textId="59FD0125" w:rsidR="00B2326F" w:rsidRPr="00B155A7" w:rsidRDefault="00F41C5B" w:rsidP="00B2326F">
      <w:pPr>
        <w:bidi w:val="0"/>
        <w:spacing w:after="240" w:line="360" w:lineRule="auto"/>
        <w:ind w:firstLine="0"/>
        <w:jc w:val="both"/>
        <w:rPr>
          <w:rFonts w:ascii="Times New Roman" w:cs="Times New Roman"/>
          <w:color w:val="000000"/>
          <w:lang w:val="en-GB"/>
        </w:rPr>
      </w:pPr>
      <w:r w:rsidRPr="00FB3373">
        <w:rPr>
          <w:rFonts w:ascii="Times New Roman" w:cs="Mitra"/>
          <w:szCs w:val="28"/>
          <w:lang w:val="en-GB" w:bidi="fa-IR"/>
        </w:rPr>
        <w:t>AHP</w:t>
      </w:r>
      <w:r w:rsidRPr="00736CE5">
        <w:rPr>
          <w:rFonts w:asciiTheme="majorBidi" w:hAnsiTheme="majorBidi" w:cstheme="majorBidi"/>
        </w:rPr>
        <w:t xml:space="preserve"> was originally introduced by </w:t>
      </w:r>
      <w:proofErr w:type="spellStart"/>
      <w:r w:rsidRPr="00736CE5">
        <w:rPr>
          <w:rFonts w:asciiTheme="majorBidi" w:hAnsiTheme="majorBidi" w:cstheme="majorBidi"/>
        </w:rPr>
        <w:t>Saaty</w:t>
      </w:r>
      <w:proofErr w:type="spellEnd"/>
      <w:r w:rsidRPr="00736CE5">
        <w:rPr>
          <w:rFonts w:asciiTheme="majorBidi" w:hAnsiTheme="majorBidi" w:cstheme="majorBidi"/>
        </w:rPr>
        <w:t xml:space="preserve"> (1980) with the aim of evaluating</w:t>
      </w:r>
      <w:r w:rsidR="003D2176">
        <w:rPr>
          <w:rFonts w:asciiTheme="majorBidi" w:hAnsiTheme="majorBidi" w:cstheme="majorBidi"/>
        </w:rPr>
        <w:t xml:space="preserve"> number</w:t>
      </w:r>
      <w:r w:rsidR="000C7D1E">
        <w:rPr>
          <w:rFonts w:asciiTheme="majorBidi" w:hAnsiTheme="majorBidi" w:cstheme="majorBidi"/>
        </w:rPr>
        <w:t>s</w:t>
      </w:r>
      <w:r w:rsidR="003D2176">
        <w:rPr>
          <w:rFonts w:asciiTheme="majorBidi" w:hAnsiTheme="majorBidi" w:cstheme="majorBidi"/>
        </w:rPr>
        <w:t xml:space="preserve"> of</w:t>
      </w:r>
      <w:r w:rsidRPr="00736CE5">
        <w:rPr>
          <w:rFonts w:asciiTheme="majorBidi" w:hAnsiTheme="majorBidi" w:cstheme="majorBidi"/>
        </w:rPr>
        <w:t xml:space="preserve"> criteria by means of absolute scale (also see </w:t>
      </w:r>
      <w:proofErr w:type="spellStart"/>
      <w:r w:rsidRPr="00736CE5">
        <w:rPr>
          <w:rFonts w:asciiTheme="majorBidi" w:hAnsiTheme="majorBidi" w:cstheme="majorBidi"/>
        </w:rPr>
        <w:t>Saaty</w:t>
      </w:r>
      <w:proofErr w:type="spellEnd"/>
      <w:r w:rsidRPr="00736CE5">
        <w:rPr>
          <w:rFonts w:asciiTheme="majorBidi" w:hAnsiTheme="majorBidi" w:cstheme="majorBidi"/>
        </w:rPr>
        <w:t xml:space="preserve"> 2005; Cinelli </w:t>
      </w:r>
      <w:r w:rsidR="006F5EAB">
        <w:rPr>
          <w:rFonts w:asciiTheme="majorBidi" w:hAnsiTheme="majorBidi" w:cstheme="majorBidi"/>
        </w:rPr>
        <w:t>et al.,</w:t>
      </w:r>
      <w:r w:rsidRPr="00736CE5">
        <w:rPr>
          <w:rFonts w:asciiTheme="majorBidi" w:hAnsiTheme="majorBidi" w:cstheme="majorBidi"/>
        </w:rPr>
        <w:t xml:space="preserve"> 2014). It is a mathematical </w:t>
      </w:r>
      <w:r w:rsidR="000E367B">
        <w:rPr>
          <w:rFonts w:asciiTheme="majorBidi" w:hAnsiTheme="majorBidi" w:cstheme="majorBidi"/>
        </w:rPr>
        <w:t xml:space="preserve">approach </w:t>
      </w:r>
      <w:r w:rsidR="00B23A48">
        <w:rPr>
          <w:rFonts w:asciiTheme="majorBidi" w:hAnsiTheme="majorBidi" w:cstheme="majorBidi"/>
        </w:rPr>
        <w:t>which</w:t>
      </w:r>
      <w:r w:rsidR="00B23A48" w:rsidRPr="00736CE5">
        <w:rPr>
          <w:rFonts w:asciiTheme="majorBidi" w:hAnsiTheme="majorBidi" w:cstheme="majorBidi"/>
        </w:rPr>
        <w:t xml:space="preserve"> </w:t>
      </w:r>
      <w:r w:rsidRPr="00736CE5">
        <w:rPr>
          <w:rFonts w:asciiTheme="majorBidi" w:hAnsiTheme="majorBidi" w:cstheme="majorBidi"/>
        </w:rPr>
        <w:t>determines relative weights of criteria based on experts' opinion</w:t>
      </w:r>
      <w:r w:rsidR="00B23A48">
        <w:rPr>
          <w:rFonts w:asciiTheme="majorBidi" w:hAnsiTheme="majorBidi" w:cstheme="majorBidi"/>
        </w:rPr>
        <w:t>s</w:t>
      </w:r>
      <w:r w:rsidRPr="00736CE5">
        <w:rPr>
          <w:rFonts w:asciiTheme="majorBidi" w:hAnsiTheme="majorBidi" w:cstheme="majorBidi"/>
        </w:rPr>
        <w:t xml:space="preserve"> (</w:t>
      </w:r>
      <w:proofErr w:type="spellStart"/>
      <w:r w:rsidRPr="00736CE5">
        <w:rPr>
          <w:rFonts w:asciiTheme="majorBidi" w:hAnsiTheme="majorBidi" w:cstheme="majorBidi"/>
        </w:rPr>
        <w:t>Garfì</w:t>
      </w:r>
      <w:proofErr w:type="spellEnd"/>
      <w:r w:rsidRPr="00736CE5">
        <w:rPr>
          <w:rFonts w:asciiTheme="majorBidi" w:hAnsiTheme="majorBidi" w:cstheme="majorBidi"/>
        </w:rPr>
        <w:t xml:space="preserve"> </w:t>
      </w:r>
      <w:r w:rsidR="006F5EAB">
        <w:rPr>
          <w:rFonts w:asciiTheme="majorBidi" w:hAnsiTheme="majorBidi" w:cstheme="majorBidi"/>
        </w:rPr>
        <w:t>et al.,</w:t>
      </w:r>
      <w:r w:rsidRPr="00736CE5">
        <w:rPr>
          <w:rFonts w:asciiTheme="majorBidi" w:hAnsiTheme="majorBidi" w:cstheme="majorBidi"/>
        </w:rPr>
        <w:t xml:space="preserve"> 2011; </w:t>
      </w:r>
      <w:proofErr w:type="spellStart"/>
      <w:r w:rsidRPr="00736CE5">
        <w:rPr>
          <w:rFonts w:asciiTheme="majorBidi" w:hAnsiTheme="majorBidi" w:cstheme="majorBidi"/>
        </w:rPr>
        <w:t>Ghamgosar</w:t>
      </w:r>
      <w:proofErr w:type="spellEnd"/>
      <w:r w:rsidRPr="00736CE5">
        <w:rPr>
          <w:rFonts w:asciiTheme="majorBidi" w:hAnsiTheme="majorBidi" w:cstheme="majorBidi"/>
        </w:rPr>
        <w:t xml:space="preserve"> </w:t>
      </w:r>
      <w:r w:rsidR="006F5EAB">
        <w:rPr>
          <w:rFonts w:asciiTheme="majorBidi" w:hAnsiTheme="majorBidi" w:cstheme="majorBidi"/>
        </w:rPr>
        <w:t>et al.,</w:t>
      </w:r>
      <w:r w:rsidRPr="00736CE5">
        <w:rPr>
          <w:rFonts w:asciiTheme="majorBidi" w:hAnsiTheme="majorBidi" w:cstheme="majorBidi"/>
        </w:rPr>
        <w:t xml:space="preserve"> 2011; </w:t>
      </w:r>
      <w:proofErr w:type="spellStart"/>
      <w:r w:rsidRPr="00736CE5">
        <w:rPr>
          <w:rFonts w:asciiTheme="majorBidi" w:hAnsiTheme="majorBidi" w:cstheme="majorBidi"/>
        </w:rPr>
        <w:t>Thirumalaivasan</w:t>
      </w:r>
      <w:proofErr w:type="spellEnd"/>
      <w:r w:rsidRPr="00736CE5">
        <w:rPr>
          <w:rFonts w:asciiTheme="majorBidi" w:hAnsiTheme="majorBidi" w:cstheme="majorBidi"/>
        </w:rPr>
        <w:t xml:space="preserve"> </w:t>
      </w:r>
      <w:r w:rsidR="006F5EAB">
        <w:rPr>
          <w:rFonts w:asciiTheme="majorBidi" w:hAnsiTheme="majorBidi" w:cstheme="majorBidi"/>
        </w:rPr>
        <w:t>et al.,</w:t>
      </w:r>
      <w:r w:rsidRPr="00736CE5">
        <w:rPr>
          <w:rFonts w:asciiTheme="majorBidi" w:hAnsiTheme="majorBidi" w:cstheme="majorBidi"/>
        </w:rPr>
        <w:t xml:space="preserve"> 2003)</w:t>
      </w:r>
      <w:r w:rsidR="00B23A48">
        <w:rPr>
          <w:rFonts w:asciiTheme="majorBidi" w:hAnsiTheme="majorBidi" w:cstheme="majorBidi"/>
        </w:rPr>
        <w:t xml:space="preserve"> that </w:t>
      </w:r>
      <w:r w:rsidRPr="00736CE5">
        <w:rPr>
          <w:rFonts w:asciiTheme="majorBidi" w:hAnsiTheme="majorBidi" w:cstheme="majorBidi"/>
        </w:rPr>
        <w:t>are collected</w:t>
      </w:r>
      <w:r w:rsidR="00B23A48">
        <w:rPr>
          <w:rFonts w:asciiTheme="majorBidi" w:hAnsiTheme="majorBidi" w:cstheme="majorBidi"/>
        </w:rPr>
        <w:t>,</w:t>
      </w:r>
      <w:r w:rsidRPr="00736CE5">
        <w:rPr>
          <w:rFonts w:asciiTheme="majorBidi" w:hAnsiTheme="majorBidi" w:cstheme="majorBidi"/>
        </w:rPr>
        <w:t xml:space="preserve"> using questionnaires to determine the relative importance of each criterion over others in pair-wise comparison matrices</w:t>
      </w:r>
      <w:r w:rsidR="003D2176">
        <w:rPr>
          <w:rFonts w:asciiTheme="majorBidi" w:hAnsiTheme="majorBidi" w:cstheme="majorBidi"/>
        </w:rPr>
        <w:t xml:space="preserve"> (</w:t>
      </w:r>
      <w:proofErr w:type="spellStart"/>
      <w:r w:rsidR="003D2176">
        <w:rPr>
          <w:rFonts w:asciiTheme="majorBidi" w:hAnsiTheme="majorBidi" w:cstheme="majorBidi"/>
        </w:rPr>
        <w:t>Akincilar</w:t>
      </w:r>
      <w:proofErr w:type="spellEnd"/>
      <w:r w:rsidR="003D2176">
        <w:rPr>
          <w:rFonts w:asciiTheme="majorBidi" w:hAnsiTheme="majorBidi" w:cstheme="majorBidi"/>
        </w:rPr>
        <w:t xml:space="preserve"> and </w:t>
      </w:r>
      <w:proofErr w:type="spellStart"/>
      <w:r w:rsidR="003D2176">
        <w:rPr>
          <w:rFonts w:asciiTheme="majorBidi" w:hAnsiTheme="majorBidi" w:cstheme="majorBidi"/>
        </w:rPr>
        <w:t>Dagdeviren</w:t>
      </w:r>
      <w:proofErr w:type="spellEnd"/>
      <w:r w:rsidR="003D2176">
        <w:rPr>
          <w:rFonts w:asciiTheme="majorBidi" w:hAnsiTheme="majorBidi" w:cstheme="majorBidi"/>
        </w:rPr>
        <w:t>, 2014)</w:t>
      </w:r>
      <w:r w:rsidRPr="00736CE5">
        <w:rPr>
          <w:rFonts w:asciiTheme="majorBidi" w:hAnsiTheme="majorBidi" w:cstheme="majorBidi"/>
        </w:rPr>
        <w:t>. Relative scores are aggregated</w:t>
      </w:r>
      <w:r w:rsidR="00B23A48">
        <w:rPr>
          <w:rFonts w:asciiTheme="majorBidi" w:hAnsiTheme="majorBidi" w:cstheme="majorBidi"/>
        </w:rPr>
        <w:t>,</w:t>
      </w:r>
      <w:r w:rsidRPr="00736CE5">
        <w:rPr>
          <w:rFonts w:asciiTheme="majorBidi" w:hAnsiTheme="majorBidi" w:cstheme="majorBidi"/>
        </w:rPr>
        <w:t xml:space="preserve"> using the geometric mean method (Wu </w:t>
      </w:r>
      <w:r w:rsidR="006F5EAB">
        <w:rPr>
          <w:rFonts w:asciiTheme="majorBidi" w:hAnsiTheme="majorBidi" w:cstheme="majorBidi"/>
        </w:rPr>
        <w:t>et al.,</w:t>
      </w:r>
      <w:r w:rsidRPr="00736CE5">
        <w:rPr>
          <w:rFonts w:asciiTheme="majorBidi" w:hAnsiTheme="majorBidi" w:cstheme="majorBidi"/>
        </w:rPr>
        <w:t xml:space="preserve"> 2007). All weights are compared by considering the expert’s preference on a scale from 1 to 9, with 1 indicating equal preference and 9 absolute preference (</w:t>
      </w:r>
      <w:proofErr w:type="spellStart"/>
      <w:r w:rsidRPr="00736CE5">
        <w:rPr>
          <w:rFonts w:asciiTheme="majorBidi" w:hAnsiTheme="majorBidi" w:cstheme="majorBidi"/>
        </w:rPr>
        <w:t>Saaty</w:t>
      </w:r>
      <w:proofErr w:type="spellEnd"/>
      <w:r w:rsidRPr="00736CE5">
        <w:rPr>
          <w:rFonts w:asciiTheme="majorBidi" w:hAnsiTheme="majorBidi" w:cstheme="majorBidi"/>
        </w:rPr>
        <w:t xml:space="preserve"> 1980, 2005; Cinelli </w:t>
      </w:r>
      <w:r w:rsidR="006F5EAB">
        <w:rPr>
          <w:rFonts w:asciiTheme="majorBidi" w:hAnsiTheme="majorBidi" w:cstheme="majorBidi"/>
        </w:rPr>
        <w:t>et al.,</w:t>
      </w:r>
      <w:r w:rsidRPr="00736CE5">
        <w:rPr>
          <w:rFonts w:asciiTheme="majorBidi" w:hAnsiTheme="majorBidi" w:cstheme="majorBidi"/>
        </w:rPr>
        <w:t xml:space="preserve"> 2014) (Table 1). Subsequent analysis may be performed using Expert Choice software (</w:t>
      </w:r>
      <w:proofErr w:type="spellStart"/>
      <w:r w:rsidRPr="00736CE5">
        <w:rPr>
          <w:rFonts w:asciiTheme="majorBidi" w:hAnsiTheme="majorBidi" w:cstheme="majorBidi"/>
        </w:rPr>
        <w:t>Malczewski</w:t>
      </w:r>
      <w:proofErr w:type="spellEnd"/>
      <w:r w:rsidRPr="00736CE5">
        <w:rPr>
          <w:rFonts w:asciiTheme="majorBidi" w:hAnsiTheme="majorBidi" w:cstheme="majorBidi"/>
        </w:rPr>
        <w:t xml:space="preserve"> 2006; Yang </w:t>
      </w:r>
      <w:r w:rsidR="006B474A">
        <w:t>&amp;</w:t>
      </w:r>
      <w:r w:rsidRPr="00736CE5">
        <w:rPr>
          <w:rFonts w:asciiTheme="majorBidi" w:hAnsiTheme="majorBidi" w:cstheme="majorBidi"/>
        </w:rPr>
        <w:t xml:space="preserve"> Shi 2002).</w:t>
      </w:r>
      <w:r w:rsidR="00B2326F">
        <w:rPr>
          <w:rFonts w:asciiTheme="majorBidi" w:hAnsiTheme="majorBidi" w:cstheme="majorBidi"/>
        </w:rPr>
        <w:t xml:space="preserve"> </w:t>
      </w:r>
      <w:r w:rsidR="00B2326F" w:rsidRPr="00277F61">
        <w:rPr>
          <w:rFonts w:ascii="Times New Roman" w:cs="Mitra"/>
          <w:szCs w:val="28"/>
          <w:lang w:val="en-GB" w:bidi="fa-IR"/>
        </w:rPr>
        <w:t xml:space="preserve">The pair-wise comparison approach </w:t>
      </w:r>
      <w:r w:rsidR="00B2326F">
        <w:rPr>
          <w:rFonts w:ascii="Times New Roman" w:cs="Mitra"/>
          <w:szCs w:val="28"/>
          <w:lang w:val="en-GB" w:bidi="fa-IR"/>
        </w:rPr>
        <w:t>is done</w:t>
      </w:r>
      <w:r w:rsidR="00B2326F" w:rsidRPr="00277F61">
        <w:rPr>
          <w:rFonts w:ascii="Times New Roman" w:cs="Mitra"/>
          <w:szCs w:val="28"/>
          <w:lang w:val="en-GB" w:bidi="fa-IR"/>
        </w:rPr>
        <w:t xml:space="preserve"> in two steps; firstly, between main categories of criteria and secondly each criterion </w:t>
      </w:r>
      <w:r w:rsidR="000C7D1E">
        <w:rPr>
          <w:rFonts w:ascii="Times New Roman" w:cs="Mitra"/>
          <w:szCs w:val="28"/>
          <w:lang w:val="en-GB" w:bidi="fa-IR"/>
        </w:rPr>
        <w:t>is</w:t>
      </w:r>
      <w:r w:rsidR="00B2326F" w:rsidRPr="00277F61">
        <w:rPr>
          <w:rFonts w:ascii="Times New Roman" w:cs="Mitra"/>
          <w:szCs w:val="28"/>
          <w:lang w:val="en-GB" w:bidi="fa-IR"/>
        </w:rPr>
        <w:t xml:space="preserve"> compared with all other criteria</w:t>
      </w:r>
      <w:r w:rsidR="00B2326F">
        <w:rPr>
          <w:rFonts w:ascii="Times New Roman" w:cs="Mitra"/>
          <w:szCs w:val="28"/>
          <w:lang w:val="en-GB" w:bidi="fa-IR"/>
        </w:rPr>
        <w:t xml:space="preserve"> </w:t>
      </w:r>
      <w:r w:rsidR="00B2326F">
        <w:rPr>
          <w:rFonts w:asciiTheme="majorBidi" w:hAnsiTheme="majorBidi" w:cstheme="majorBidi"/>
        </w:rPr>
        <w:t>(</w:t>
      </w:r>
      <w:proofErr w:type="spellStart"/>
      <w:r w:rsidR="00B2326F">
        <w:rPr>
          <w:rFonts w:asciiTheme="majorBidi" w:hAnsiTheme="majorBidi" w:cstheme="majorBidi"/>
        </w:rPr>
        <w:t>Akincilar</w:t>
      </w:r>
      <w:proofErr w:type="spellEnd"/>
      <w:r w:rsidR="00B2326F">
        <w:rPr>
          <w:rFonts w:asciiTheme="majorBidi" w:hAnsiTheme="majorBidi" w:cstheme="majorBidi"/>
        </w:rPr>
        <w:t xml:space="preserve"> and </w:t>
      </w:r>
      <w:proofErr w:type="spellStart"/>
      <w:r w:rsidR="00B2326F">
        <w:rPr>
          <w:rFonts w:asciiTheme="majorBidi" w:hAnsiTheme="majorBidi" w:cstheme="majorBidi"/>
        </w:rPr>
        <w:t>Dagdeviren</w:t>
      </w:r>
      <w:proofErr w:type="spellEnd"/>
      <w:r w:rsidR="00B2326F">
        <w:rPr>
          <w:rFonts w:asciiTheme="majorBidi" w:hAnsiTheme="majorBidi" w:cstheme="majorBidi"/>
        </w:rPr>
        <w:t>, 2014)</w:t>
      </w:r>
      <w:r w:rsidR="00B2326F" w:rsidRPr="00736CE5">
        <w:rPr>
          <w:rFonts w:asciiTheme="majorBidi" w:hAnsiTheme="majorBidi" w:cstheme="majorBidi"/>
        </w:rPr>
        <w:t>.</w:t>
      </w:r>
    </w:p>
    <w:p w14:paraId="410D3308" w14:textId="77777777" w:rsidR="00FD5339" w:rsidRPr="00277F61" w:rsidRDefault="00FD5339" w:rsidP="00FD5339">
      <w:pPr>
        <w:pStyle w:val="a"/>
        <w:bidi w:val="0"/>
        <w:spacing w:line="360" w:lineRule="auto"/>
        <w:ind w:firstLine="0"/>
        <w:jc w:val="center"/>
        <w:outlineLvl w:val="0"/>
        <w:rPr>
          <w:rFonts w:asciiTheme="majorBidi" w:hAnsiTheme="majorBidi" w:cstheme="majorBidi"/>
          <w:b/>
          <w:bCs/>
          <w:sz w:val="20"/>
          <w:szCs w:val="20"/>
          <w:lang w:val="en-GB"/>
        </w:rPr>
      </w:pPr>
      <w:r w:rsidRPr="00277F61">
        <w:rPr>
          <w:rFonts w:asciiTheme="majorBidi" w:hAnsiTheme="majorBidi" w:cstheme="majorBidi"/>
          <w:b/>
          <w:bCs/>
          <w:sz w:val="20"/>
          <w:szCs w:val="20"/>
          <w:lang w:val="en-GB"/>
        </w:rPr>
        <w:t xml:space="preserve">Table 1. Scale of relative importance (According to </w:t>
      </w:r>
      <w:proofErr w:type="spellStart"/>
      <w:r w:rsidRPr="00277F61">
        <w:rPr>
          <w:rFonts w:asciiTheme="majorBidi" w:hAnsiTheme="majorBidi" w:cstheme="majorBidi"/>
          <w:b/>
          <w:bCs/>
          <w:sz w:val="20"/>
          <w:szCs w:val="20"/>
          <w:lang w:val="en-GB"/>
        </w:rPr>
        <w:t>Saaty</w:t>
      </w:r>
      <w:proofErr w:type="spellEnd"/>
      <w:r w:rsidRPr="00277F61">
        <w:rPr>
          <w:rFonts w:asciiTheme="majorBidi" w:hAnsiTheme="majorBidi" w:cstheme="majorBidi"/>
          <w:b/>
          <w:bCs/>
          <w:sz w:val="20"/>
          <w:szCs w:val="20"/>
          <w:lang w:val="en-GB"/>
        </w:rPr>
        <w:t xml:space="preserve"> 1980)</w:t>
      </w:r>
    </w:p>
    <w:tbl>
      <w:tblPr>
        <w:tblStyle w:val="TableGrid"/>
        <w:bidiVisual/>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312"/>
        <w:gridCol w:w="3598"/>
      </w:tblGrid>
      <w:tr w:rsidR="00FD5339" w:rsidRPr="00277F61" w14:paraId="213041A9" w14:textId="77777777" w:rsidTr="000B6599">
        <w:trPr>
          <w:jc w:val="center"/>
        </w:trPr>
        <w:tc>
          <w:tcPr>
            <w:tcW w:w="3312" w:type="dxa"/>
            <w:shd w:val="clear" w:color="auto" w:fill="auto"/>
          </w:tcPr>
          <w:p w14:paraId="326BA3A2" w14:textId="77777777" w:rsidR="00FD5339" w:rsidRPr="00277F61" w:rsidRDefault="00FD5339" w:rsidP="000B6599">
            <w:pPr>
              <w:bidi w:val="0"/>
              <w:spacing w:line="276" w:lineRule="auto"/>
              <w:ind w:firstLine="0"/>
              <w:jc w:val="center"/>
              <w:rPr>
                <w:rFonts w:asciiTheme="majorBidi" w:hAnsiTheme="majorBidi" w:cstheme="majorBidi"/>
                <w:b/>
                <w:bCs/>
                <w:sz w:val="22"/>
                <w:szCs w:val="22"/>
              </w:rPr>
            </w:pPr>
            <w:r w:rsidRPr="00277F61">
              <w:rPr>
                <w:rFonts w:asciiTheme="majorBidi" w:hAnsiTheme="majorBidi" w:cstheme="majorBidi"/>
                <w:b/>
                <w:bCs/>
                <w:sz w:val="22"/>
                <w:szCs w:val="22"/>
              </w:rPr>
              <w:t>Intensity of importance</w:t>
            </w:r>
          </w:p>
        </w:tc>
        <w:tc>
          <w:tcPr>
            <w:tcW w:w="3598" w:type="dxa"/>
            <w:shd w:val="clear" w:color="auto" w:fill="auto"/>
          </w:tcPr>
          <w:p w14:paraId="66713CA4" w14:textId="77777777" w:rsidR="00FD5339" w:rsidRPr="00277F61" w:rsidRDefault="00FD5339" w:rsidP="000B6599">
            <w:pPr>
              <w:bidi w:val="0"/>
              <w:spacing w:line="276" w:lineRule="auto"/>
              <w:ind w:firstLine="0"/>
              <w:jc w:val="center"/>
              <w:rPr>
                <w:rFonts w:asciiTheme="majorBidi" w:hAnsiTheme="majorBidi" w:cstheme="majorBidi"/>
                <w:b/>
                <w:bCs/>
                <w:sz w:val="22"/>
                <w:szCs w:val="22"/>
              </w:rPr>
            </w:pPr>
            <w:r w:rsidRPr="00277F61">
              <w:rPr>
                <w:rFonts w:asciiTheme="majorBidi" w:hAnsiTheme="majorBidi" w:cstheme="majorBidi"/>
                <w:b/>
                <w:bCs/>
                <w:sz w:val="22"/>
                <w:szCs w:val="22"/>
              </w:rPr>
              <w:t>Definition</w:t>
            </w:r>
          </w:p>
        </w:tc>
      </w:tr>
      <w:tr w:rsidR="00FD5339" w:rsidRPr="00277F61" w14:paraId="6AF568FE" w14:textId="77777777" w:rsidTr="000B6599">
        <w:trPr>
          <w:jc w:val="center"/>
        </w:trPr>
        <w:tc>
          <w:tcPr>
            <w:tcW w:w="3312" w:type="dxa"/>
          </w:tcPr>
          <w:p w14:paraId="5353C151"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1</w:t>
            </w:r>
          </w:p>
        </w:tc>
        <w:tc>
          <w:tcPr>
            <w:tcW w:w="3598" w:type="dxa"/>
          </w:tcPr>
          <w:p w14:paraId="4F2C20DC"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Equal importance</w:t>
            </w:r>
          </w:p>
        </w:tc>
      </w:tr>
      <w:tr w:rsidR="00FD5339" w:rsidRPr="00277F61" w14:paraId="13B4048F" w14:textId="77777777" w:rsidTr="000B6599">
        <w:trPr>
          <w:jc w:val="center"/>
        </w:trPr>
        <w:tc>
          <w:tcPr>
            <w:tcW w:w="3312" w:type="dxa"/>
          </w:tcPr>
          <w:p w14:paraId="63C9C6A4"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2</w:t>
            </w:r>
          </w:p>
        </w:tc>
        <w:tc>
          <w:tcPr>
            <w:tcW w:w="3598" w:type="dxa"/>
          </w:tcPr>
          <w:p w14:paraId="4ED670D9"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Weak</w:t>
            </w:r>
          </w:p>
        </w:tc>
      </w:tr>
      <w:tr w:rsidR="00FD5339" w:rsidRPr="00277F61" w14:paraId="4EAD99BC" w14:textId="77777777" w:rsidTr="000B6599">
        <w:trPr>
          <w:jc w:val="center"/>
        </w:trPr>
        <w:tc>
          <w:tcPr>
            <w:tcW w:w="3312" w:type="dxa"/>
          </w:tcPr>
          <w:p w14:paraId="7C1F9F9D"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3</w:t>
            </w:r>
          </w:p>
        </w:tc>
        <w:tc>
          <w:tcPr>
            <w:tcW w:w="3598" w:type="dxa"/>
          </w:tcPr>
          <w:p w14:paraId="643B36AE"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Moderate importance</w:t>
            </w:r>
          </w:p>
        </w:tc>
      </w:tr>
      <w:tr w:rsidR="00FD5339" w:rsidRPr="00277F61" w14:paraId="325782AC" w14:textId="77777777" w:rsidTr="000B6599">
        <w:trPr>
          <w:jc w:val="center"/>
        </w:trPr>
        <w:tc>
          <w:tcPr>
            <w:tcW w:w="3312" w:type="dxa"/>
          </w:tcPr>
          <w:p w14:paraId="74EFAA0B"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4</w:t>
            </w:r>
          </w:p>
        </w:tc>
        <w:tc>
          <w:tcPr>
            <w:tcW w:w="3598" w:type="dxa"/>
          </w:tcPr>
          <w:p w14:paraId="295B65A7"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Moderate plus</w:t>
            </w:r>
          </w:p>
        </w:tc>
      </w:tr>
      <w:tr w:rsidR="00FD5339" w:rsidRPr="00277F61" w14:paraId="34B09AFE" w14:textId="77777777" w:rsidTr="000B6599">
        <w:trPr>
          <w:jc w:val="center"/>
        </w:trPr>
        <w:tc>
          <w:tcPr>
            <w:tcW w:w="3312" w:type="dxa"/>
          </w:tcPr>
          <w:p w14:paraId="623CD381"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5</w:t>
            </w:r>
          </w:p>
        </w:tc>
        <w:tc>
          <w:tcPr>
            <w:tcW w:w="3598" w:type="dxa"/>
          </w:tcPr>
          <w:p w14:paraId="528ADF98"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Strong importance</w:t>
            </w:r>
          </w:p>
        </w:tc>
      </w:tr>
      <w:tr w:rsidR="00FD5339" w:rsidRPr="00277F61" w14:paraId="3B173F5C" w14:textId="77777777" w:rsidTr="000B6599">
        <w:trPr>
          <w:jc w:val="center"/>
        </w:trPr>
        <w:tc>
          <w:tcPr>
            <w:tcW w:w="3312" w:type="dxa"/>
          </w:tcPr>
          <w:p w14:paraId="7636D4C4"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6</w:t>
            </w:r>
          </w:p>
        </w:tc>
        <w:tc>
          <w:tcPr>
            <w:tcW w:w="3598" w:type="dxa"/>
          </w:tcPr>
          <w:p w14:paraId="308D62E2"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Strong plus</w:t>
            </w:r>
          </w:p>
        </w:tc>
      </w:tr>
      <w:tr w:rsidR="00FD5339" w:rsidRPr="00277F61" w14:paraId="595B6B05" w14:textId="77777777" w:rsidTr="000B6599">
        <w:trPr>
          <w:jc w:val="center"/>
        </w:trPr>
        <w:tc>
          <w:tcPr>
            <w:tcW w:w="3312" w:type="dxa"/>
          </w:tcPr>
          <w:p w14:paraId="05E67C4D"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7</w:t>
            </w:r>
          </w:p>
        </w:tc>
        <w:tc>
          <w:tcPr>
            <w:tcW w:w="3598" w:type="dxa"/>
          </w:tcPr>
          <w:p w14:paraId="763B3B36"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Very strong</w:t>
            </w:r>
          </w:p>
        </w:tc>
      </w:tr>
      <w:tr w:rsidR="00FD5339" w:rsidRPr="00277F61" w14:paraId="45C8B27A" w14:textId="77777777" w:rsidTr="000B6599">
        <w:trPr>
          <w:jc w:val="center"/>
        </w:trPr>
        <w:tc>
          <w:tcPr>
            <w:tcW w:w="3312" w:type="dxa"/>
          </w:tcPr>
          <w:p w14:paraId="232587F1"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8</w:t>
            </w:r>
          </w:p>
        </w:tc>
        <w:tc>
          <w:tcPr>
            <w:tcW w:w="3598" w:type="dxa"/>
          </w:tcPr>
          <w:p w14:paraId="71DCFC51"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Very, very strong</w:t>
            </w:r>
          </w:p>
        </w:tc>
      </w:tr>
      <w:tr w:rsidR="00FD5339" w:rsidRPr="00277F61" w14:paraId="359BC357" w14:textId="77777777" w:rsidTr="000B6599">
        <w:trPr>
          <w:jc w:val="center"/>
        </w:trPr>
        <w:tc>
          <w:tcPr>
            <w:tcW w:w="3312" w:type="dxa"/>
          </w:tcPr>
          <w:p w14:paraId="3F73C052"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9</w:t>
            </w:r>
          </w:p>
        </w:tc>
        <w:tc>
          <w:tcPr>
            <w:tcW w:w="3598" w:type="dxa"/>
          </w:tcPr>
          <w:p w14:paraId="56A5E700" w14:textId="77777777" w:rsidR="00FD5339" w:rsidRPr="00277F61" w:rsidRDefault="00FD5339" w:rsidP="000B6599">
            <w:pPr>
              <w:bidi w:val="0"/>
              <w:spacing w:line="276" w:lineRule="auto"/>
              <w:ind w:firstLine="0"/>
              <w:jc w:val="center"/>
              <w:rPr>
                <w:rFonts w:asciiTheme="majorBidi" w:hAnsiTheme="majorBidi" w:cstheme="majorBidi"/>
                <w:sz w:val="20"/>
                <w:szCs w:val="20"/>
              </w:rPr>
            </w:pPr>
            <w:r w:rsidRPr="00277F61">
              <w:rPr>
                <w:rFonts w:asciiTheme="majorBidi" w:hAnsiTheme="majorBidi" w:cstheme="majorBidi"/>
                <w:sz w:val="20"/>
                <w:szCs w:val="20"/>
              </w:rPr>
              <w:t>Extreme importance</w:t>
            </w:r>
          </w:p>
        </w:tc>
      </w:tr>
    </w:tbl>
    <w:p w14:paraId="1579FC77" w14:textId="77777777" w:rsidR="00FB3373" w:rsidRDefault="00FB3373" w:rsidP="00FB3373">
      <w:pPr>
        <w:autoSpaceDE w:val="0"/>
        <w:autoSpaceDN w:val="0"/>
        <w:bidi w:val="0"/>
        <w:adjustRightInd w:val="0"/>
        <w:spacing w:line="360" w:lineRule="auto"/>
        <w:ind w:firstLine="0"/>
        <w:jc w:val="both"/>
        <w:rPr>
          <w:rFonts w:ascii="Times New Roman" w:cs="Mitra"/>
          <w:szCs w:val="28"/>
          <w:lang w:val="en-GB" w:bidi="fa-IR"/>
        </w:rPr>
      </w:pPr>
    </w:p>
    <w:p w14:paraId="0865BE1A" w14:textId="592FEB5C" w:rsidR="00F34FF5" w:rsidRPr="00736CE5" w:rsidRDefault="008F2CF3" w:rsidP="00736CE5">
      <w:pPr>
        <w:pStyle w:val="Title1"/>
        <w:bidi w:val="0"/>
        <w:spacing w:line="480" w:lineRule="auto"/>
        <w:rPr>
          <w:rFonts w:asciiTheme="majorBidi" w:hAnsiTheme="majorBidi" w:cstheme="majorBidi"/>
          <w:i/>
          <w:iCs/>
          <w:color w:val="000000"/>
          <w:szCs w:val="28"/>
          <w:lang w:val="en-GB" w:bidi="fa-IR"/>
        </w:rPr>
      </w:pPr>
      <w:r w:rsidRPr="00622496">
        <w:rPr>
          <w:rFonts w:asciiTheme="majorBidi" w:hAnsiTheme="majorBidi" w:cstheme="majorBidi"/>
          <w:bCs w:val="0"/>
          <w:i/>
          <w:iCs/>
          <w:color w:val="000000"/>
          <w:szCs w:val="28"/>
          <w:lang w:val="en-GB" w:bidi="fa-IR"/>
        </w:rPr>
        <w:t>1.</w:t>
      </w:r>
      <w:r w:rsidR="00F41C5B">
        <w:rPr>
          <w:rFonts w:asciiTheme="majorBidi" w:hAnsiTheme="majorBidi" w:cstheme="majorBidi"/>
          <w:bCs w:val="0"/>
          <w:i/>
          <w:iCs/>
          <w:color w:val="000000"/>
          <w:szCs w:val="28"/>
          <w:lang w:val="en-GB" w:bidi="fa-IR"/>
        </w:rPr>
        <w:t>3</w:t>
      </w:r>
      <w:r>
        <w:rPr>
          <w:rFonts w:asciiTheme="majorBidi" w:hAnsiTheme="majorBidi" w:cstheme="majorBidi"/>
          <w:bCs w:val="0"/>
          <w:i/>
          <w:iCs/>
          <w:color w:val="000000"/>
          <w:szCs w:val="28"/>
          <w:lang w:val="en-GB" w:bidi="fa-IR"/>
        </w:rPr>
        <w:t>.</w:t>
      </w:r>
      <w:r w:rsidRPr="00622496">
        <w:rPr>
          <w:rFonts w:asciiTheme="majorBidi" w:hAnsiTheme="majorBidi" w:cstheme="majorBidi"/>
          <w:bCs w:val="0"/>
          <w:i/>
          <w:iCs/>
          <w:color w:val="000000"/>
          <w:szCs w:val="28"/>
          <w:lang w:val="en-GB" w:bidi="fa-IR"/>
        </w:rPr>
        <w:t xml:space="preserve"> </w:t>
      </w:r>
      <w:r w:rsidR="00026DB0" w:rsidRPr="00736CE5">
        <w:rPr>
          <w:rFonts w:asciiTheme="majorBidi" w:hAnsiTheme="majorBidi" w:cstheme="majorBidi"/>
          <w:bCs w:val="0"/>
          <w:i/>
          <w:iCs/>
          <w:color w:val="000000"/>
          <w:szCs w:val="28"/>
          <w:lang w:val="en-GB" w:bidi="fa-IR"/>
        </w:rPr>
        <w:t>MCA in SEA</w:t>
      </w:r>
    </w:p>
    <w:p w14:paraId="357E7EFA" w14:textId="54CC5933" w:rsidR="00030381" w:rsidRDefault="008E182A" w:rsidP="00FB3373">
      <w:pPr>
        <w:bidi w:val="0"/>
        <w:spacing w:after="240" w:line="360" w:lineRule="auto"/>
        <w:ind w:firstLine="0"/>
        <w:jc w:val="both"/>
        <w:rPr>
          <w:rFonts w:ascii="Times New Roman" w:cs="Mitra"/>
          <w:szCs w:val="28"/>
          <w:lang w:val="en-GB" w:bidi="fa-IR"/>
        </w:rPr>
      </w:pPr>
      <w:bookmarkStart w:id="17" w:name="OLE_LINK832"/>
      <w:bookmarkStart w:id="18" w:name="OLE_LINK840"/>
      <w:r w:rsidRPr="00277F61">
        <w:rPr>
          <w:rFonts w:ascii="Times New Roman" w:cs="Mitra"/>
          <w:szCs w:val="28"/>
          <w:lang w:val="en-GB" w:bidi="fa-IR"/>
        </w:rPr>
        <w:lastRenderedPageBreak/>
        <w:t xml:space="preserve">SEA </w:t>
      </w:r>
      <w:r w:rsidRPr="00736CE5">
        <w:rPr>
          <w:rFonts w:asciiTheme="majorBidi" w:hAnsiTheme="majorBidi" w:cstheme="majorBidi"/>
        </w:rPr>
        <w:t>provides</w:t>
      </w:r>
      <w:r>
        <w:rPr>
          <w:rFonts w:ascii="Times New Roman" w:cs="Mitra"/>
          <w:szCs w:val="28"/>
          <w:lang w:val="en-GB" w:bidi="fa-IR"/>
        </w:rPr>
        <w:t xml:space="preserve"> </w:t>
      </w:r>
      <w:r w:rsidRPr="00277F61">
        <w:rPr>
          <w:rFonts w:ascii="Times New Roman" w:cs="Mitra"/>
          <w:szCs w:val="28"/>
          <w:lang w:val="en-GB" w:bidi="fa-IR"/>
        </w:rPr>
        <w:t>a framework within which a range of different methods can be applied</w:t>
      </w:r>
      <w:r>
        <w:rPr>
          <w:rFonts w:ascii="Times New Roman" w:cs="Mitra"/>
          <w:szCs w:val="28"/>
          <w:lang w:val="en-GB" w:bidi="fa-IR"/>
        </w:rPr>
        <w:t xml:space="preserve"> </w:t>
      </w:r>
      <w:r w:rsidRPr="00277F61">
        <w:rPr>
          <w:rFonts w:asciiTheme="majorBidi" w:hAnsiTheme="majorBidi" w:cstheme="majorBidi"/>
        </w:rPr>
        <w:t>(Fischer 2007)</w:t>
      </w:r>
      <w:r w:rsidRPr="00277F61">
        <w:rPr>
          <w:rFonts w:ascii="Times New Roman" w:cs="Mitra"/>
          <w:szCs w:val="28"/>
          <w:lang w:val="en-GB" w:bidi="fa-IR"/>
        </w:rPr>
        <w:t xml:space="preserve">. </w:t>
      </w:r>
      <w:r w:rsidR="00030381" w:rsidRPr="00277F61">
        <w:rPr>
          <w:rFonts w:ascii="Times New Roman" w:cs="Mitra"/>
          <w:szCs w:val="28"/>
          <w:lang w:val="en-GB" w:bidi="fa-IR"/>
        </w:rPr>
        <w:t xml:space="preserve">MCA </w:t>
      </w:r>
      <w:r w:rsidR="00FA31BD">
        <w:rPr>
          <w:rFonts w:ascii="Times New Roman" w:cs="Mitra"/>
          <w:szCs w:val="28"/>
          <w:lang w:val="en-GB" w:bidi="fa-IR"/>
        </w:rPr>
        <w:t>approach</w:t>
      </w:r>
      <w:r w:rsidR="00270A60">
        <w:rPr>
          <w:rFonts w:ascii="Times New Roman" w:cs="Mitra"/>
          <w:szCs w:val="28"/>
          <w:lang w:val="en-GB" w:bidi="fa-IR"/>
        </w:rPr>
        <w:t>es</w:t>
      </w:r>
      <w:r w:rsidR="00FA31BD" w:rsidRPr="00277F61">
        <w:rPr>
          <w:rFonts w:ascii="Times New Roman" w:cs="Mitra"/>
          <w:szCs w:val="28"/>
          <w:lang w:val="en-GB" w:bidi="fa-IR"/>
        </w:rPr>
        <w:t xml:space="preserve"> </w:t>
      </w:r>
      <w:r w:rsidR="00030381" w:rsidRPr="00277F61">
        <w:rPr>
          <w:rFonts w:ascii="Times New Roman" w:cs="Mitra"/>
          <w:szCs w:val="28"/>
          <w:lang w:val="en-GB" w:bidi="fa-IR"/>
        </w:rPr>
        <w:t xml:space="preserve">can support </w:t>
      </w:r>
      <w:r w:rsidR="00DB77E5">
        <w:rPr>
          <w:rFonts w:ascii="Times New Roman" w:cs="Mitra"/>
          <w:szCs w:val="28"/>
          <w:lang w:val="en-GB" w:bidi="fa-IR"/>
        </w:rPr>
        <w:t xml:space="preserve">the </w:t>
      </w:r>
      <w:r w:rsidR="00030381" w:rsidRPr="00277F61">
        <w:rPr>
          <w:rFonts w:ascii="Times New Roman" w:cs="Mitra"/>
          <w:szCs w:val="28"/>
          <w:lang w:val="en-GB" w:bidi="fa-IR"/>
        </w:rPr>
        <w:t xml:space="preserve">EIA process in </w:t>
      </w:r>
      <w:r w:rsidR="00030381">
        <w:rPr>
          <w:rFonts w:ascii="Times New Roman" w:cs="Mitra"/>
          <w:szCs w:val="28"/>
          <w:lang w:val="en-GB" w:bidi="fa-IR"/>
        </w:rPr>
        <w:t xml:space="preserve">its </w:t>
      </w:r>
      <w:r w:rsidR="00030381" w:rsidRPr="00277F61">
        <w:rPr>
          <w:rFonts w:ascii="Times New Roman" w:cs="Mitra"/>
          <w:szCs w:val="28"/>
          <w:lang w:val="en-GB" w:bidi="fa-IR"/>
        </w:rPr>
        <w:t>different stages, including stakeholder participation</w:t>
      </w:r>
      <w:r w:rsidR="00030381">
        <w:rPr>
          <w:rFonts w:ascii="Times New Roman" w:cs="Mitra"/>
          <w:szCs w:val="28"/>
          <w:lang w:val="en-GB" w:bidi="fa-IR"/>
        </w:rPr>
        <w:t xml:space="preserve"> and</w:t>
      </w:r>
      <w:r w:rsidR="00030381" w:rsidRPr="00277F61">
        <w:rPr>
          <w:rFonts w:ascii="Times New Roman" w:cs="Mitra"/>
          <w:szCs w:val="28"/>
          <w:lang w:val="en-GB" w:bidi="fa-IR"/>
        </w:rPr>
        <w:t xml:space="preserve"> assessment of alternatives (</w:t>
      </w:r>
      <w:r w:rsidR="00030381" w:rsidRPr="00736CE5">
        <w:rPr>
          <w:rFonts w:ascii="Times New Roman" w:cs="Mitra"/>
          <w:szCs w:val="28"/>
          <w:lang w:val="en-GB" w:bidi="fa-IR"/>
        </w:rPr>
        <w:t xml:space="preserve">Neste </w:t>
      </w:r>
      <w:r w:rsidR="006B474A">
        <w:t>&amp;</w:t>
      </w:r>
      <w:r w:rsidR="00030381" w:rsidRPr="00736CE5">
        <w:rPr>
          <w:rFonts w:ascii="Times New Roman" w:cs="Mitra"/>
          <w:szCs w:val="28"/>
          <w:lang w:val="en-GB" w:bidi="fa-IR"/>
        </w:rPr>
        <w:t xml:space="preserve"> </w:t>
      </w:r>
      <w:proofErr w:type="spellStart"/>
      <w:r w:rsidR="00030381" w:rsidRPr="00736CE5">
        <w:rPr>
          <w:rFonts w:ascii="Times New Roman" w:cs="Mitra"/>
          <w:szCs w:val="28"/>
          <w:lang w:val="en-GB" w:bidi="fa-IR"/>
        </w:rPr>
        <w:t>Karjalainen</w:t>
      </w:r>
      <w:proofErr w:type="spellEnd"/>
      <w:r w:rsidR="00030381" w:rsidRPr="00736CE5">
        <w:rPr>
          <w:rFonts w:ascii="Times New Roman" w:cs="Mitra"/>
          <w:szCs w:val="28"/>
          <w:lang w:val="en-GB" w:bidi="fa-IR"/>
        </w:rPr>
        <w:t xml:space="preserve"> 2013</w:t>
      </w:r>
      <w:r w:rsidR="00FA31BD">
        <w:rPr>
          <w:rFonts w:ascii="Times New Roman" w:cs="Mitra"/>
          <w:szCs w:val="28"/>
          <w:lang w:val="en-GB" w:bidi="fa-IR"/>
        </w:rPr>
        <w:t>;</w:t>
      </w:r>
      <w:r w:rsidR="00FA31BD" w:rsidRPr="00FA31BD">
        <w:rPr>
          <w:rFonts w:asciiTheme="majorBidi" w:hAnsiTheme="majorBidi" w:cstheme="majorBidi"/>
        </w:rPr>
        <w:t xml:space="preserve"> </w:t>
      </w:r>
      <w:r w:rsidR="00FA31BD" w:rsidRPr="004260FF">
        <w:rPr>
          <w:rFonts w:asciiTheme="majorBidi" w:hAnsiTheme="majorBidi" w:cstheme="majorBidi"/>
        </w:rPr>
        <w:t>Huang</w:t>
      </w:r>
      <w:r w:rsidR="00FA31BD" w:rsidRPr="00277F61">
        <w:rPr>
          <w:rFonts w:ascii="Times New Roman" w:cs="Mitra"/>
          <w:szCs w:val="28"/>
          <w:lang w:val="en-GB" w:bidi="fa-IR"/>
        </w:rPr>
        <w:t xml:space="preserve"> </w:t>
      </w:r>
      <w:r w:rsidR="006F5EAB">
        <w:rPr>
          <w:rFonts w:ascii="Times New Roman" w:cs="Mitra"/>
          <w:szCs w:val="28"/>
          <w:lang w:val="en-GB" w:bidi="fa-IR"/>
        </w:rPr>
        <w:t>et al.,</w:t>
      </w:r>
      <w:r w:rsidR="00FA31BD" w:rsidRPr="00277F61">
        <w:rPr>
          <w:rFonts w:ascii="Times New Roman" w:cs="Mitra"/>
          <w:szCs w:val="28"/>
          <w:lang w:val="en-GB" w:bidi="fa-IR"/>
        </w:rPr>
        <w:t xml:space="preserve"> 2011</w:t>
      </w:r>
      <w:r w:rsidR="00030381" w:rsidRPr="00032786">
        <w:rPr>
          <w:rFonts w:ascii="Times New Roman" w:cs="Mitra"/>
          <w:szCs w:val="28"/>
          <w:lang w:val="en-GB" w:bidi="fa-IR"/>
        </w:rPr>
        <w:t>).</w:t>
      </w:r>
      <w:r w:rsidR="00030381" w:rsidRPr="00277F61">
        <w:rPr>
          <w:rFonts w:ascii="Times New Roman" w:cs="Mitra"/>
          <w:szCs w:val="28"/>
          <w:lang w:val="en-GB" w:bidi="fa-IR"/>
        </w:rPr>
        <w:t xml:space="preserve"> The literature shows that MCA </w:t>
      </w:r>
      <w:r w:rsidR="00B23A48">
        <w:rPr>
          <w:rFonts w:ascii="Times New Roman" w:cs="Mitra"/>
          <w:szCs w:val="28"/>
          <w:lang w:val="en-GB" w:bidi="fa-IR"/>
        </w:rPr>
        <w:t xml:space="preserve">cannot only be used in EIA, but </w:t>
      </w:r>
      <w:r w:rsidR="00030381" w:rsidRPr="00277F61">
        <w:rPr>
          <w:rFonts w:ascii="Times New Roman" w:cs="Mitra"/>
          <w:szCs w:val="28"/>
          <w:lang w:val="en-GB" w:bidi="fa-IR"/>
        </w:rPr>
        <w:t xml:space="preserve">has </w:t>
      </w:r>
      <w:r w:rsidR="00B1791C">
        <w:rPr>
          <w:rFonts w:ascii="Times New Roman" w:cs="Mitra"/>
          <w:szCs w:val="28"/>
          <w:lang w:val="en-GB" w:bidi="fa-IR"/>
        </w:rPr>
        <w:t xml:space="preserve">also </w:t>
      </w:r>
      <w:r w:rsidR="00B23A48">
        <w:rPr>
          <w:rFonts w:ascii="Times New Roman" w:cs="Mitra"/>
          <w:szCs w:val="28"/>
          <w:lang w:val="en-GB" w:bidi="fa-IR"/>
        </w:rPr>
        <w:t xml:space="preserve">been </w:t>
      </w:r>
      <w:r w:rsidR="00030381" w:rsidRPr="00277F61">
        <w:rPr>
          <w:rFonts w:ascii="Times New Roman" w:cs="Mitra"/>
          <w:szCs w:val="28"/>
          <w:lang w:val="en-GB" w:bidi="fa-IR"/>
        </w:rPr>
        <w:t xml:space="preserve">applied </w:t>
      </w:r>
      <w:r w:rsidR="00030381">
        <w:rPr>
          <w:rFonts w:ascii="Times New Roman" w:cs="Mitra"/>
          <w:szCs w:val="28"/>
          <w:lang w:val="en-GB" w:bidi="fa-IR"/>
        </w:rPr>
        <w:t xml:space="preserve">within SEA </w:t>
      </w:r>
      <w:r w:rsidR="00030381" w:rsidRPr="00277F61">
        <w:rPr>
          <w:rFonts w:ascii="Times New Roman" w:cs="Mitra"/>
          <w:szCs w:val="28"/>
          <w:lang w:val="en-GB" w:bidi="fa-IR"/>
        </w:rPr>
        <w:t xml:space="preserve">in </w:t>
      </w:r>
      <w:r w:rsidR="00030381">
        <w:rPr>
          <w:rFonts w:ascii="Times New Roman" w:cs="Mitra"/>
          <w:szCs w:val="28"/>
          <w:lang w:val="en-GB" w:bidi="fa-IR"/>
        </w:rPr>
        <w:t xml:space="preserve">the </w:t>
      </w:r>
      <w:r w:rsidR="00030381" w:rsidRPr="00277F61">
        <w:rPr>
          <w:rFonts w:ascii="Times New Roman" w:cs="Mitra"/>
          <w:szCs w:val="28"/>
          <w:lang w:val="en-GB" w:bidi="fa-IR"/>
        </w:rPr>
        <w:t>energy, waste management</w:t>
      </w:r>
      <w:r w:rsidR="00030381" w:rsidRPr="00277F61">
        <w:rPr>
          <w:rFonts w:asciiTheme="majorBidi" w:hAnsiTheme="majorBidi" w:cstheme="majorBidi"/>
        </w:rPr>
        <w:t xml:space="preserve"> and urban infrastructure sectors to assess environmental impacts (Fischer </w:t>
      </w:r>
      <w:r w:rsidR="006F5EAB">
        <w:rPr>
          <w:rFonts w:asciiTheme="majorBidi" w:hAnsiTheme="majorBidi" w:cstheme="majorBidi"/>
        </w:rPr>
        <w:t>et al.,</w:t>
      </w:r>
      <w:r w:rsidR="00030381" w:rsidRPr="00277F61">
        <w:rPr>
          <w:rFonts w:asciiTheme="majorBidi" w:hAnsiTheme="majorBidi" w:cstheme="majorBidi"/>
        </w:rPr>
        <w:t xml:space="preserve"> 2011; </w:t>
      </w:r>
      <w:proofErr w:type="spellStart"/>
      <w:r w:rsidR="00030381" w:rsidRPr="00277F61">
        <w:t>Garfi</w:t>
      </w:r>
      <w:proofErr w:type="spellEnd"/>
      <w:r w:rsidR="00030381" w:rsidRPr="00277F61">
        <w:t xml:space="preserve"> </w:t>
      </w:r>
      <w:r w:rsidR="006F5EAB">
        <w:t>et al.,</w:t>
      </w:r>
      <w:r w:rsidR="00030381" w:rsidRPr="00277F61">
        <w:t xml:space="preserve"> 2011; </w:t>
      </w:r>
      <w:proofErr w:type="spellStart"/>
      <w:r w:rsidR="00030381" w:rsidRPr="00277F61">
        <w:rPr>
          <w:rFonts w:ascii="Times New Roman" w:cs="Mitra"/>
          <w:szCs w:val="28"/>
          <w:lang w:val="en-GB" w:bidi="fa-IR"/>
        </w:rPr>
        <w:t>Bobylev</w:t>
      </w:r>
      <w:proofErr w:type="spellEnd"/>
      <w:r w:rsidR="00030381" w:rsidRPr="00277F61">
        <w:rPr>
          <w:rFonts w:ascii="Times New Roman" w:cs="Mitra"/>
          <w:szCs w:val="28"/>
          <w:lang w:val="en-GB" w:bidi="fa-IR"/>
        </w:rPr>
        <w:t xml:space="preserve"> 2006;</w:t>
      </w:r>
      <w:r w:rsidR="00F4701E">
        <w:rPr>
          <w:rFonts w:ascii="Times New Roman" w:cs="Mitra"/>
          <w:szCs w:val="28"/>
          <w:lang w:val="en-GB" w:bidi="fa-IR"/>
        </w:rPr>
        <w:t xml:space="preserve"> </w:t>
      </w:r>
      <w:r w:rsidR="00030381" w:rsidRPr="00277F61">
        <w:rPr>
          <w:rFonts w:ascii="Times New Roman" w:cs="Mitra"/>
          <w:szCs w:val="28"/>
          <w:lang w:val="en-GB" w:bidi="fa-IR"/>
        </w:rPr>
        <w:t xml:space="preserve">Fischer 2003; Jay 2010; </w:t>
      </w:r>
      <w:proofErr w:type="spellStart"/>
      <w:r w:rsidR="00030381" w:rsidRPr="00277F61">
        <w:t>Sharifzadegan</w:t>
      </w:r>
      <w:proofErr w:type="spellEnd"/>
      <w:r w:rsidR="00030381" w:rsidRPr="00277F61">
        <w:t xml:space="preserve"> </w:t>
      </w:r>
      <w:r w:rsidR="006F5EAB">
        <w:t>et al.,</w:t>
      </w:r>
      <w:r w:rsidR="00FA31BD" w:rsidRPr="00277F61">
        <w:t xml:space="preserve"> </w:t>
      </w:r>
      <w:r w:rsidR="00030381" w:rsidRPr="00277F61">
        <w:t xml:space="preserve">2011; </w:t>
      </w:r>
      <w:proofErr w:type="spellStart"/>
      <w:r w:rsidR="00030381" w:rsidRPr="00277F61">
        <w:rPr>
          <w:rFonts w:ascii="Times New Roman" w:cs="Mitra"/>
          <w:szCs w:val="28"/>
          <w:lang w:val="en-GB" w:bidi="fa-IR"/>
        </w:rPr>
        <w:t>Salhofer</w:t>
      </w:r>
      <w:proofErr w:type="spellEnd"/>
      <w:r w:rsidR="00030381" w:rsidRPr="00277F61">
        <w:rPr>
          <w:rFonts w:ascii="Times New Roman" w:cs="Mitra"/>
          <w:szCs w:val="28"/>
          <w:lang w:val="en-GB" w:bidi="fa-IR"/>
        </w:rPr>
        <w:t xml:space="preserve"> </w:t>
      </w:r>
      <w:r w:rsidR="006F5EAB">
        <w:rPr>
          <w:rFonts w:ascii="Times New Roman" w:cs="Mitra"/>
          <w:szCs w:val="28"/>
          <w:lang w:val="en-GB" w:bidi="fa-IR"/>
        </w:rPr>
        <w:t>et al.,</w:t>
      </w:r>
      <w:r w:rsidR="00030381" w:rsidRPr="00277F61">
        <w:rPr>
          <w:rFonts w:ascii="Times New Roman" w:cs="Mitra"/>
          <w:szCs w:val="28"/>
          <w:lang w:val="en-GB" w:bidi="fa-IR"/>
        </w:rPr>
        <w:t xml:space="preserve"> 2007). </w:t>
      </w:r>
      <w:proofErr w:type="spellStart"/>
      <w:r w:rsidR="00030381" w:rsidRPr="00277F61">
        <w:rPr>
          <w:rFonts w:ascii="Times New Roman" w:cs="Mitra"/>
          <w:szCs w:val="28"/>
          <w:lang w:val="en-GB" w:bidi="fa-IR"/>
        </w:rPr>
        <w:t>Garfi</w:t>
      </w:r>
      <w:proofErr w:type="spellEnd"/>
      <w:r w:rsidR="00030381" w:rsidRPr="00277F61">
        <w:rPr>
          <w:rFonts w:ascii="Times New Roman" w:cs="Mitra"/>
          <w:szCs w:val="28"/>
          <w:lang w:val="en-GB" w:bidi="fa-IR"/>
        </w:rPr>
        <w:t xml:space="preserve"> et al (2011)</w:t>
      </w:r>
      <w:r w:rsidR="00030381">
        <w:rPr>
          <w:rFonts w:ascii="Times New Roman" w:cs="Mitra"/>
          <w:szCs w:val="28"/>
          <w:lang w:val="en-GB" w:bidi="fa-IR"/>
        </w:rPr>
        <w:t xml:space="preserve"> </w:t>
      </w:r>
      <w:r w:rsidR="00030381" w:rsidRPr="00277F61">
        <w:rPr>
          <w:rFonts w:ascii="Times New Roman" w:cs="Mitra"/>
          <w:szCs w:val="28"/>
          <w:lang w:val="en-GB" w:bidi="fa-IR"/>
        </w:rPr>
        <w:t xml:space="preserve">report on the use of MCA to assess two water programme alternatives. </w:t>
      </w:r>
      <w:proofErr w:type="spellStart"/>
      <w:r w:rsidR="00030381" w:rsidRPr="00277F61">
        <w:rPr>
          <w:rFonts w:ascii="Times New Roman" w:cs="Mitra"/>
          <w:szCs w:val="28"/>
          <w:lang w:val="en-GB" w:bidi="fa-IR"/>
        </w:rPr>
        <w:t>Josimovic</w:t>
      </w:r>
      <w:proofErr w:type="spellEnd"/>
      <w:r w:rsidR="00030381" w:rsidRPr="00277F61">
        <w:rPr>
          <w:rFonts w:ascii="Times New Roman" w:cs="Mitra"/>
          <w:szCs w:val="28"/>
          <w:lang w:val="en-GB" w:bidi="fa-IR"/>
        </w:rPr>
        <w:t xml:space="preserve"> et al (2015) also </w:t>
      </w:r>
      <w:r w:rsidR="00FA31BD">
        <w:rPr>
          <w:rFonts w:ascii="Times New Roman" w:cs="Mitra"/>
          <w:szCs w:val="28"/>
          <w:lang w:val="en-GB" w:bidi="fa-IR"/>
        </w:rPr>
        <w:t xml:space="preserve">applied </w:t>
      </w:r>
      <w:r w:rsidR="00030381" w:rsidRPr="00277F61">
        <w:rPr>
          <w:rFonts w:ascii="Times New Roman" w:cs="Mitra"/>
          <w:szCs w:val="28"/>
          <w:lang w:val="en-GB" w:bidi="fa-IR"/>
        </w:rPr>
        <w:t xml:space="preserve">MCA </w:t>
      </w:r>
      <w:r w:rsidR="00030381">
        <w:rPr>
          <w:rFonts w:ascii="Times New Roman" w:cs="Mitra"/>
          <w:szCs w:val="28"/>
          <w:lang w:val="en-GB" w:bidi="fa-IR"/>
        </w:rPr>
        <w:t xml:space="preserve">within </w:t>
      </w:r>
      <w:r w:rsidR="00030381" w:rsidRPr="00277F61">
        <w:rPr>
          <w:rFonts w:ascii="Times New Roman" w:cs="Mitra"/>
          <w:szCs w:val="28"/>
          <w:lang w:val="en-GB" w:bidi="fa-IR"/>
        </w:rPr>
        <w:t xml:space="preserve">SEA for the Belgrade Waste Management Plan (2011-2020). </w:t>
      </w:r>
    </w:p>
    <w:p w14:paraId="70AEBE6E" w14:textId="60F18F0E" w:rsidR="00E12F34" w:rsidRDefault="009063E4" w:rsidP="00FB3373">
      <w:pPr>
        <w:bidi w:val="0"/>
        <w:spacing w:after="240" w:line="360" w:lineRule="auto"/>
        <w:ind w:firstLine="0"/>
        <w:jc w:val="both"/>
        <w:rPr>
          <w:rFonts w:ascii="Times New Roman" w:cs="Mitra"/>
          <w:szCs w:val="28"/>
          <w:lang w:val="en-GB" w:bidi="fa-IR"/>
        </w:rPr>
      </w:pPr>
      <w:r w:rsidRPr="00277F61">
        <w:rPr>
          <w:rFonts w:ascii="Times New Roman" w:cs="Mitra"/>
          <w:szCs w:val="28"/>
          <w:lang w:val="en-GB" w:bidi="fa-IR"/>
        </w:rPr>
        <w:t xml:space="preserve">To date, the use of MCA in SEA </w:t>
      </w:r>
      <w:r w:rsidR="0063115A">
        <w:rPr>
          <w:rFonts w:ascii="Times New Roman" w:cs="Mitra"/>
          <w:szCs w:val="28"/>
          <w:lang w:val="en-GB" w:bidi="fa-IR"/>
        </w:rPr>
        <w:t xml:space="preserve">within the tourism sector </w:t>
      </w:r>
      <w:r w:rsidRPr="00277F61">
        <w:rPr>
          <w:rFonts w:ascii="Times New Roman" w:cs="Mitra"/>
          <w:szCs w:val="28"/>
          <w:lang w:val="en-GB" w:bidi="fa-IR"/>
        </w:rPr>
        <w:t xml:space="preserve">has not been evaluated. </w:t>
      </w:r>
      <w:r w:rsidR="0063115A">
        <w:rPr>
          <w:rFonts w:ascii="Times New Roman" w:cs="Mitra"/>
          <w:szCs w:val="28"/>
          <w:lang w:val="en-GB" w:bidi="fa-IR"/>
        </w:rPr>
        <w:t xml:space="preserve">The </w:t>
      </w:r>
      <w:r w:rsidR="00731DC3" w:rsidRPr="00277F61">
        <w:rPr>
          <w:rFonts w:ascii="Times New Roman" w:cs="Mitra"/>
          <w:szCs w:val="28"/>
          <w:lang w:val="en-GB" w:bidi="fa-IR"/>
        </w:rPr>
        <w:t xml:space="preserve">aim of this paper is to </w:t>
      </w:r>
      <w:r w:rsidR="0063115A">
        <w:rPr>
          <w:rFonts w:ascii="Times New Roman" w:cs="Mitra"/>
          <w:szCs w:val="28"/>
          <w:lang w:val="en-GB" w:bidi="fa-IR"/>
        </w:rPr>
        <w:t xml:space="preserve">contribute </w:t>
      </w:r>
      <w:r w:rsidR="00B23A48">
        <w:rPr>
          <w:rFonts w:ascii="Times New Roman" w:cs="Mitra"/>
          <w:szCs w:val="28"/>
          <w:lang w:val="en-GB" w:bidi="fa-IR"/>
        </w:rPr>
        <w:t xml:space="preserve">to filling this gap by reporting on </w:t>
      </w:r>
      <w:r w:rsidR="00026DB0" w:rsidRPr="00277F61">
        <w:rPr>
          <w:rFonts w:ascii="Times New Roman" w:cs="Mitra"/>
          <w:szCs w:val="28"/>
          <w:lang w:val="en-GB" w:bidi="fa-IR"/>
        </w:rPr>
        <w:t xml:space="preserve">the </w:t>
      </w:r>
      <w:r w:rsidR="004B494E" w:rsidRPr="00277F61">
        <w:rPr>
          <w:rFonts w:ascii="Times New Roman" w:cs="Mitra"/>
          <w:szCs w:val="28"/>
          <w:lang w:val="en-GB" w:bidi="fa-IR"/>
        </w:rPr>
        <w:t>appl</w:t>
      </w:r>
      <w:r w:rsidR="00026DB0" w:rsidRPr="00277F61">
        <w:rPr>
          <w:rFonts w:ascii="Times New Roman" w:cs="Mitra"/>
          <w:szCs w:val="28"/>
          <w:lang w:val="en-GB" w:bidi="fa-IR"/>
        </w:rPr>
        <w:t>ication of</w:t>
      </w:r>
      <w:r w:rsidR="00731DC3" w:rsidRPr="00277F61">
        <w:rPr>
          <w:rFonts w:ascii="Times New Roman" w:cs="Mitra"/>
          <w:szCs w:val="28"/>
          <w:lang w:val="en-GB" w:bidi="fa-IR"/>
        </w:rPr>
        <w:t xml:space="preserve"> </w:t>
      </w:r>
      <w:r w:rsidR="00731DC3" w:rsidRPr="00270A60">
        <w:rPr>
          <w:rFonts w:ascii="Times New Roman" w:cs="Mitra"/>
          <w:szCs w:val="28"/>
          <w:lang w:val="en-GB" w:bidi="fa-IR"/>
        </w:rPr>
        <w:t>MCA</w:t>
      </w:r>
      <w:r w:rsidR="00987AE3" w:rsidRPr="00270A60">
        <w:rPr>
          <w:rFonts w:ascii="Times New Roman" w:cs="Mitra"/>
          <w:szCs w:val="28"/>
          <w:lang w:val="en-GB" w:bidi="fa-IR"/>
        </w:rPr>
        <w:t xml:space="preserve"> </w:t>
      </w:r>
      <w:r w:rsidR="0063115A">
        <w:rPr>
          <w:rFonts w:ascii="Times New Roman" w:cs="Mitra"/>
          <w:szCs w:val="28"/>
          <w:lang w:val="en-GB" w:bidi="fa-IR"/>
        </w:rPr>
        <w:t xml:space="preserve">in facilitating </w:t>
      </w:r>
      <w:r w:rsidR="00731DC3" w:rsidRPr="00277F61">
        <w:rPr>
          <w:rFonts w:ascii="Times New Roman" w:cs="Mitra"/>
          <w:szCs w:val="28"/>
          <w:lang w:val="en-GB" w:bidi="fa-IR"/>
        </w:rPr>
        <w:t xml:space="preserve">rapid SEA of </w:t>
      </w:r>
      <w:proofErr w:type="spellStart"/>
      <w:r w:rsidR="00D02A7D" w:rsidRPr="00277F61">
        <w:rPr>
          <w:rFonts w:ascii="Times New Roman" w:cs="Mitra"/>
          <w:szCs w:val="28"/>
          <w:lang w:val="en-GB" w:bidi="fa-IR"/>
        </w:rPr>
        <w:t>Gilan</w:t>
      </w:r>
      <w:proofErr w:type="spellEnd"/>
      <w:r w:rsidR="00731DC3" w:rsidRPr="00277F61">
        <w:rPr>
          <w:rFonts w:ascii="Times New Roman" w:cs="Mitra"/>
          <w:szCs w:val="28"/>
          <w:lang w:val="en-GB" w:bidi="fa-IR"/>
        </w:rPr>
        <w:t xml:space="preserve"> </w:t>
      </w:r>
      <w:r w:rsidR="009119D2" w:rsidRPr="00277F61">
        <w:rPr>
          <w:rFonts w:ascii="Times New Roman" w:cs="Mitra"/>
          <w:szCs w:val="28"/>
          <w:lang w:val="en-GB" w:bidi="fa-IR"/>
        </w:rPr>
        <w:t>Tourism Development Plan</w:t>
      </w:r>
      <w:r w:rsidR="00731DC3" w:rsidRPr="00277F61">
        <w:rPr>
          <w:rFonts w:ascii="Times New Roman" w:cs="Mitra"/>
          <w:szCs w:val="28"/>
          <w:lang w:val="en-GB" w:bidi="fa-IR"/>
        </w:rPr>
        <w:t xml:space="preserve">. </w:t>
      </w:r>
      <w:bookmarkEnd w:id="17"/>
      <w:bookmarkEnd w:id="18"/>
      <w:r w:rsidR="00B23A48">
        <w:rPr>
          <w:rFonts w:ascii="Times New Roman" w:cs="Mitra"/>
          <w:szCs w:val="28"/>
          <w:lang w:val="en-GB" w:bidi="fa-IR"/>
        </w:rPr>
        <w:t>T</w:t>
      </w:r>
      <w:r w:rsidR="00026DB0" w:rsidRPr="00277F61">
        <w:rPr>
          <w:rFonts w:ascii="Times New Roman" w:cs="Mitra"/>
          <w:szCs w:val="28"/>
          <w:lang w:val="en-GB" w:bidi="fa-IR"/>
        </w:rPr>
        <w:t>he remainder of th</w:t>
      </w:r>
      <w:r w:rsidR="00B23A48">
        <w:rPr>
          <w:rFonts w:ascii="Times New Roman" w:cs="Mitra"/>
          <w:szCs w:val="28"/>
          <w:lang w:val="en-GB" w:bidi="fa-IR"/>
        </w:rPr>
        <w:t>is</w:t>
      </w:r>
      <w:r w:rsidR="00026DB0" w:rsidRPr="00277F61">
        <w:rPr>
          <w:rFonts w:ascii="Times New Roman" w:cs="Mitra"/>
          <w:szCs w:val="28"/>
          <w:lang w:val="en-GB" w:bidi="fa-IR"/>
        </w:rPr>
        <w:t xml:space="preserve"> paper is divided into </w:t>
      </w:r>
      <w:r w:rsidR="00E813E2" w:rsidRPr="00277F61">
        <w:rPr>
          <w:rFonts w:ascii="Times New Roman" w:cs="Mitra"/>
          <w:szCs w:val="28"/>
          <w:lang w:val="en-GB" w:bidi="fa-IR"/>
        </w:rPr>
        <w:t>f</w:t>
      </w:r>
      <w:r w:rsidR="00A744E9" w:rsidRPr="00277F61">
        <w:rPr>
          <w:rFonts w:ascii="Times New Roman" w:cs="Mitra"/>
          <w:szCs w:val="28"/>
          <w:lang w:val="en-GB" w:bidi="fa-IR"/>
        </w:rPr>
        <w:t>ive</w:t>
      </w:r>
      <w:r w:rsidR="00026DB0" w:rsidRPr="00277F61">
        <w:rPr>
          <w:rFonts w:ascii="Times New Roman" w:cs="Mitra"/>
          <w:szCs w:val="28"/>
          <w:lang w:val="en-GB" w:bidi="fa-IR"/>
        </w:rPr>
        <w:t xml:space="preserve"> sections. First, </w:t>
      </w:r>
      <w:r w:rsidR="00E813E2" w:rsidRPr="00277F61">
        <w:rPr>
          <w:rFonts w:ascii="Times New Roman" w:cs="Mitra"/>
          <w:szCs w:val="28"/>
          <w:lang w:val="en-GB" w:bidi="fa-IR"/>
        </w:rPr>
        <w:t xml:space="preserve">the context for EA in Iran is set. This is followed by </w:t>
      </w:r>
      <w:r w:rsidR="00E66179" w:rsidRPr="00277F61">
        <w:rPr>
          <w:rFonts w:ascii="Times New Roman" w:cs="Mitra"/>
          <w:szCs w:val="28"/>
          <w:lang w:val="en-GB" w:bidi="fa-IR"/>
        </w:rPr>
        <w:t xml:space="preserve">a description of </w:t>
      </w:r>
      <w:r w:rsidR="00E813E2" w:rsidRPr="00277F61">
        <w:rPr>
          <w:rFonts w:ascii="Times New Roman" w:cs="Mitra"/>
          <w:szCs w:val="28"/>
          <w:lang w:val="en-GB" w:bidi="fa-IR"/>
        </w:rPr>
        <w:t>the methodology that has been ad</w:t>
      </w:r>
      <w:r w:rsidR="004E3B84">
        <w:rPr>
          <w:rFonts w:ascii="Times New Roman" w:cs="Mitra"/>
          <w:szCs w:val="28"/>
          <w:lang w:val="en-GB" w:bidi="fa-IR"/>
        </w:rPr>
        <w:t>o</w:t>
      </w:r>
      <w:r w:rsidR="00E813E2" w:rsidRPr="00277F61">
        <w:rPr>
          <w:rFonts w:ascii="Times New Roman" w:cs="Mitra"/>
          <w:szCs w:val="28"/>
          <w:lang w:val="en-GB" w:bidi="fa-IR"/>
        </w:rPr>
        <w:t xml:space="preserve">pted for the research. </w:t>
      </w:r>
      <w:r w:rsidR="00B23A48">
        <w:rPr>
          <w:rFonts w:ascii="Times New Roman" w:cs="Mitra"/>
          <w:szCs w:val="28"/>
          <w:lang w:val="en-GB" w:bidi="fa-IR"/>
        </w:rPr>
        <w:t>In t</w:t>
      </w:r>
      <w:r w:rsidR="00E813E2" w:rsidRPr="00277F61">
        <w:rPr>
          <w:rFonts w:ascii="Times New Roman" w:cs="Mitra"/>
          <w:szCs w:val="28"/>
          <w:lang w:val="en-GB" w:bidi="fa-IR"/>
        </w:rPr>
        <w:t xml:space="preserve">he third section </w:t>
      </w:r>
      <w:r w:rsidR="00412837" w:rsidRPr="00277F61">
        <w:rPr>
          <w:rFonts w:ascii="Times New Roman" w:cs="Mitra"/>
          <w:szCs w:val="28"/>
          <w:lang w:val="en-GB" w:bidi="fa-IR"/>
        </w:rPr>
        <w:t>r</w:t>
      </w:r>
      <w:r w:rsidR="00E813E2" w:rsidRPr="00277F61">
        <w:rPr>
          <w:rFonts w:ascii="Times New Roman" w:cs="Mitra"/>
          <w:szCs w:val="28"/>
          <w:lang w:val="en-GB" w:bidi="fa-IR"/>
        </w:rPr>
        <w:t>esults</w:t>
      </w:r>
      <w:r w:rsidR="00B23A48">
        <w:rPr>
          <w:rFonts w:ascii="Times New Roman" w:cs="Mitra"/>
          <w:szCs w:val="28"/>
          <w:lang w:val="en-GB" w:bidi="fa-IR"/>
        </w:rPr>
        <w:t xml:space="preserve"> are evaluated and</w:t>
      </w:r>
      <w:r w:rsidR="00E813E2" w:rsidRPr="00277F61">
        <w:rPr>
          <w:rFonts w:ascii="Times New Roman" w:cs="Mitra"/>
          <w:szCs w:val="28"/>
          <w:lang w:val="en-GB" w:bidi="fa-IR"/>
        </w:rPr>
        <w:t xml:space="preserve"> </w:t>
      </w:r>
      <w:r w:rsidR="00B23A48">
        <w:rPr>
          <w:rFonts w:ascii="Times New Roman" w:cs="Mitra"/>
          <w:szCs w:val="28"/>
          <w:lang w:val="en-GB" w:bidi="fa-IR"/>
        </w:rPr>
        <w:t>i</w:t>
      </w:r>
      <w:r w:rsidR="00A744E9" w:rsidRPr="00277F61">
        <w:rPr>
          <w:rFonts w:ascii="Times New Roman" w:cs="Mitra"/>
          <w:szCs w:val="28"/>
          <w:lang w:val="en-GB" w:bidi="fa-IR"/>
        </w:rPr>
        <w:t xml:space="preserve">n the fourth section, the wider international implications of the results are discussed. </w:t>
      </w:r>
      <w:r w:rsidR="00ED39E6" w:rsidRPr="00277F61">
        <w:rPr>
          <w:rFonts w:ascii="Times New Roman" w:cs="Mitra"/>
          <w:szCs w:val="28"/>
          <w:lang w:val="en-GB" w:bidi="fa-IR"/>
        </w:rPr>
        <w:t>Finally</w:t>
      </w:r>
      <w:r w:rsidR="00E813E2" w:rsidRPr="00277F61">
        <w:rPr>
          <w:rFonts w:ascii="Times New Roman" w:cs="Mitra"/>
          <w:szCs w:val="28"/>
          <w:lang w:val="en-GB" w:bidi="fa-IR"/>
        </w:rPr>
        <w:t>, conclusion</w:t>
      </w:r>
      <w:r w:rsidR="00CE1695" w:rsidRPr="00277F61">
        <w:rPr>
          <w:rFonts w:ascii="Times New Roman" w:cs="Mitra"/>
          <w:szCs w:val="28"/>
          <w:lang w:val="en-GB" w:bidi="fa-IR"/>
        </w:rPr>
        <w:t>s</w:t>
      </w:r>
      <w:r w:rsidR="00E813E2" w:rsidRPr="00277F61">
        <w:rPr>
          <w:rFonts w:ascii="Times New Roman" w:cs="Mitra"/>
          <w:szCs w:val="28"/>
          <w:lang w:val="en-GB" w:bidi="fa-IR"/>
        </w:rPr>
        <w:t xml:space="preserve"> </w:t>
      </w:r>
      <w:r w:rsidR="00CE1695" w:rsidRPr="00277F61">
        <w:rPr>
          <w:rFonts w:ascii="Times New Roman" w:cs="Mitra"/>
          <w:szCs w:val="28"/>
          <w:lang w:val="en-GB" w:bidi="fa-IR"/>
        </w:rPr>
        <w:t>are</w:t>
      </w:r>
      <w:r w:rsidR="00E813E2" w:rsidRPr="00277F61">
        <w:rPr>
          <w:rFonts w:ascii="Times New Roman" w:cs="Mitra"/>
          <w:szCs w:val="28"/>
          <w:lang w:val="en-GB" w:bidi="fa-IR"/>
        </w:rPr>
        <w:t xml:space="preserve"> drawn.</w:t>
      </w:r>
    </w:p>
    <w:p w14:paraId="2E09F789" w14:textId="77777777" w:rsidR="007577A5" w:rsidRDefault="007577A5" w:rsidP="007577A5">
      <w:pPr>
        <w:bidi w:val="0"/>
        <w:spacing w:after="240" w:line="360" w:lineRule="auto"/>
        <w:ind w:firstLine="0"/>
        <w:jc w:val="both"/>
        <w:rPr>
          <w:rFonts w:ascii="Times New Roman" w:cs="Mitra"/>
          <w:szCs w:val="28"/>
          <w:lang w:val="en-GB" w:bidi="fa-IR"/>
        </w:rPr>
      </w:pPr>
    </w:p>
    <w:p w14:paraId="5EDBC13B" w14:textId="77777777" w:rsidR="004E0DF7" w:rsidRPr="00424FE3" w:rsidRDefault="00026DB0" w:rsidP="00324EF5">
      <w:pPr>
        <w:pStyle w:val="Title1"/>
        <w:numPr>
          <w:ilvl w:val="0"/>
          <w:numId w:val="4"/>
        </w:numPr>
        <w:tabs>
          <w:tab w:val="left" w:pos="284"/>
          <w:tab w:val="left" w:pos="567"/>
        </w:tabs>
        <w:bidi w:val="0"/>
        <w:ind w:left="0" w:firstLine="0"/>
        <w:rPr>
          <w:rFonts w:asciiTheme="majorBidi" w:hAnsiTheme="majorBidi" w:cstheme="majorBidi"/>
        </w:rPr>
      </w:pPr>
      <w:r w:rsidRPr="00424FE3">
        <w:rPr>
          <w:rFonts w:asciiTheme="majorBidi" w:hAnsiTheme="majorBidi" w:cstheme="majorBidi"/>
        </w:rPr>
        <w:t xml:space="preserve">Setting the Context </w:t>
      </w:r>
    </w:p>
    <w:p w14:paraId="0EC7C3C1" w14:textId="7BF3A204" w:rsidR="00866ADC" w:rsidRPr="004E0DF7" w:rsidRDefault="004E0DF7" w:rsidP="004E0DF7">
      <w:pPr>
        <w:pStyle w:val="Title1"/>
        <w:tabs>
          <w:tab w:val="left" w:pos="284"/>
          <w:tab w:val="left" w:pos="567"/>
        </w:tabs>
        <w:bidi w:val="0"/>
        <w:rPr>
          <w:rFonts w:asciiTheme="majorBidi" w:hAnsiTheme="majorBidi" w:cstheme="majorBidi"/>
          <w:bCs w:val="0"/>
          <w:i/>
          <w:iCs/>
          <w:color w:val="000000"/>
          <w:szCs w:val="28"/>
          <w:lang w:val="en-GB" w:bidi="fa-IR"/>
        </w:rPr>
      </w:pPr>
      <w:r w:rsidRPr="004E0DF7">
        <w:rPr>
          <w:rFonts w:asciiTheme="majorBidi" w:hAnsiTheme="majorBidi" w:cstheme="majorBidi"/>
          <w:bCs w:val="0"/>
          <w:i/>
          <w:iCs/>
          <w:color w:val="000000"/>
          <w:szCs w:val="28"/>
          <w:lang w:val="en-GB" w:bidi="fa-IR"/>
        </w:rPr>
        <w:t xml:space="preserve">2.1 </w:t>
      </w:r>
      <w:r w:rsidRPr="00622496">
        <w:rPr>
          <w:rFonts w:asciiTheme="majorBidi" w:hAnsiTheme="majorBidi" w:cstheme="majorBidi"/>
          <w:bCs w:val="0"/>
          <w:i/>
          <w:iCs/>
          <w:color w:val="000000"/>
          <w:szCs w:val="28"/>
          <w:lang w:val="en-GB" w:bidi="fa-IR"/>
        </w:rPr>
        <w:t xml:space="preserve">EA </w:t>
      </w:r>
      <w:r>
        <w:rPr>
          <w:rFonts w:asciiTheme="majorBidi" w:hAnsiTheme="majorBidi" w:cstheme="majorBidi"/>
          <w:bCs w:val="0"/>
          <w:i/>
          <w:iCs/>
          <w:color w:val="000000"/>
          <w:szCs w:val="28"/>
          <w:lang w:val="en-GB" w:bidi="fa-IR"/>
        </w:rPr>
        <w:t xml:space="preserve">in </w:t>
      </w:r>
      <w:r w:rsidRPr="00622496">
        <w:rPr>
          <w:rFonts w:asciiTheme="majorBidi" w:hAnsiTheme="majorBidi" w:cstheme="majorBidi"/>
          <w:bCs w:val="0"/>
          <w:i/>
          <w:iCs/>
          <w:color w:val="000000"/>
          <w:szCs w:val="28"/>
          <w:lang w:val="en-GB" w:bidi="fa-IR"/>
        </w:rPr>
        <w:t>Iran</w:t>
      </w:r>
    </w:p>
    <w:p w14:paraId="3B9F7A06" w14:textId="0A7FA6D1" w:rsidR="00EA43A7" w:rsidRDefault="00026DB0" w:rsidP="00FB3373">
      <w:pPr>
        <w:bidi w:val="0"/>
        <w:spacing w:after="240" w:line="360" w:lineRule="auto"/>
        <w:ind w:firstLine="0"/>
        <w:jc w:val="both"/>
        <w:rPr>
          <w:rFonts w:ascii="Times New Roman" w:cs="Mitra"/>
          <w:szCs w:val="28"/>
          <w:lang w:val="en-GB" w:bidi="fa-IR"/>
        </w:rPr>
      </w:pPr>
      <w:r w:rsidRPr="00277F61">
        <w:rPr>
          <w:lang w:val="en-GB"/>
        </w:rPr>
        <w:t xml:space="preserve">In </w:t>
      </w:r>
      <w:r w:rsidRPr="00277F61">
        <w:rPr>
          <w:rFonts w:ascii="Times New Roman" w:cs="Mitra"/>
          <w:szCs w:val="28"/>
          <w:lang w:val="en-GB" w:bidi="fa-IR"/>
        </w:rPr>
        <w:t xml:space="preserve">some countries, EIA legislation forms part of a general </w:t>
      </w:r>
      <w:r w:rsidR="00DE3205">
        <w:rPr>
          <w:rFonts w:ascii="Times New Roman" w:cs="Mitra"/>
          <w:szCs w:val="28"/>
          <w:lang w:val="en-GB" w:bidi="fa-IR"/>
        </w:rPr>
        <w:t xml:space="preserve">– rather than a specific – </w:t>
      </w:r>
      <w:r w:rsidRPr="00277F61">
        <w:rPr>
          <w:rFonts w:ascii="Times New Roman" w:cs="Mitra"/>
          <w:szCs w:val="28"/>
          <w:lang w:val="en-GB" w:bidi="fa-IR"/>
        </w:rPr>
        <w:t>environmental</w:t>
      </w:r>
      <w:r w:rsidR="00DE3205">
        <w:rPr>
          <w:rFonts w:ascii="Times New Roman" w:cs="Mitra"/>
          <w:szCs w:val="28"/>
          <w:lang w:val="en-GB" w:bidi="fa-IR"/>
        </w:rPr>
        <w:t xml:space="preserve"> </w:t>
      </w:r>
      <w:r w:rsidRPr="00277F61">
        <w:rPr>
          <w:rFonts w:ascii="Times New Roman" w:cs="Mitra"/>
          <w:szCs w:val="28"/>
          <w:lang w:val="en-GB" w:bidi="fa-IR"/>
        </w:rPr>
        <w:t>law (Sadler</w:t>
      </w:r>
      <w:r w:rsidR="00D12785" w:rsidRPr="00277F61">
        <w:rPr>
          <w:rFonts w:ascii="Times New Roman" w:cs="Mitra"/>
          <w:szCs w:val="28"/>
          <w:lang w:val="en-GB" w:bidi="fa-IR"/>
        </w:rPr>
        <w:t xml:space="preserve"> </w:t>
      </w:r>
      <w:r w:rsidRPr="00277F61">
        <w:rPr>
          <w:rFonts w:ascii="Times New Roman" w:cs="Mitra"/>
          <w:szCs w:val="28"/>
          <w:lang w:val="en-GB" w:bidi="fa-IR"/>
        </w:rPr>
        <w:t xml:space="preserve">1996; Wood 2003). </w:t>
      </w:r>
      <w:r w:rsidR="001E31E2" w:rsidRPr="00277F61">
        <w:rPr>
          <w:rFonts w:ascii="Times New Roman" w:cs="Mitra"/>
          <w:szCs w:val="28"/>
          <w:lang w:val="en-GB" w:bidi="fa-IR"/>
        </w:rPr>
        <w:t xml:space="preserve">However, in </w:t>
      </w:r>
      <w:r w:rsidRPr="00277F61">
        <w:rPr>
          <w:rFonts w:ascii="Times New Roman" w:cs="Mitra"/>
          <w:szCs w:val="28"/>
          <w:lang w:val="en-GB" w:bidi="fa-IR"/>
        </w:rPr>
        <w:t>Iran, the legal basis for EIA is an article in the National Development Plan (NDP)</w:t>
      </w:r>
      <w:r w:rsidR="00F7460C">
        <w:rPr>
          <w:rFonts w:ascii="Times New Roman" w:cs="Mitra"/>
          <w:szCs w:val="28"/>
          <w:lang w:val="en-GB" w:bidi="fa-IR"/>
        </w:rPr>
        <w:t xml:space="preserve"> (Khosravi </w:t>
      </w:r>
      <w:r w:rsidR="006F5EAB">
        <w:rPr>
          <w:rFonts w:ascii="Times New Roman" w:cs="Mitra"/>
          <w:szCs w:val="28"/>
          <w:lang w:val="en-GB" w:bidi="fa-IR"/>
        </w:rPr>
        <w:t>et al.,</w:t>
      </w:r>
      <w:r w:rsidR="00F7460C">
        <w:rPr>
          <w:rFonts w:ascii="Times New Roman" w:cs="Mitra"/>
          <w:szCs w:val="28"/>
          <w:lang w:val="en-GB" w:bidi="fa-IR"/>
        </w:rPr>
        <w:t xml:space="preserve"> 2019b)</w:t>
      </w:r>
      <w:r w:rsidRPr="00277F61">
        <w:rPr>
          <w:rFonts w:ascii="Times New Roman" w:cs="Mitra"/>
          <w:szCs w:val="28"/>
          <w:lang w:val="en-GB" w:bidi="fa-IR"/>
        </w:rPr>
        <w:t>. NDPs are program</w:t>
      </w:r>
      <w:r w:rsidR="00325D64">
        <w:rPr>
          <w:rFonts w:ascii="Times New Roman" w:cs="Mitra"/>
          <w:szCs w:val="28"/>
          <w:lang w:val="en-GB" w:bidi="fa-IR"/>
        </w:rPr>
        <w:t>me</w:t>
      </w:r>
      <w:r w:rsidRPr="00277F61">
        <w:rPr>
          <w:rFonts w:ascii="Times New Roman" w:cs="Mitra"/>
          <w:szCs w:val="28"/>
          <w:lang w:val="en-GB" w:bidi="fa-IR"/>
        </w:rPr>
        <w:t>s</w:t>
      </w:r>
      <w:r w:rsidR="00325D64">
        <w:rPr>
          <w:rFonts w:ascii="Times New Roman" w:cs="Mitra"/>
          <w:szCs w:val="28"/>
          <w:lang w:val="en-GB" w:bidi="fa-IR"/>
        </w:rPr>
        <w:t>,</w:t>
      </w:r>
      <w:r w:rsidRPr="00277F61">
        <w:rPr>
          <w:rFonts w:ascii="Times New Roman" w:cs="Mitra"/>
          <w:szCs w:val="28"/>
          <w:lang w:val="en-GB" w:bidi="fa-IR"/>
        </w:rPr>
        <w:t xml:space="preserve"> </w:t>
      </w:r>
      <w:r w:rsidR="00567C9B">
        <w:rPr>
          <w:rFonts w:ascii="Times New Roman" w:cs="Mitra"/>
          <w:szCs w:val="28"/>
          <w:lang w:val="en-GB" w:bidi="fa-IR"/>
        </w:rPr>
        <w:t>provided</w:t>
      </w:r>
      <w:r w:rsidR="00567C9B" w:rsidRPr="00277F61">
        <w:rPr>
          <w:rFonts w:ascii="Times New Roman" w:cs="Mitra"/>
          <w:szCs w:val="28"/>
          <w:lang w:val="en-GB" w:bidi="fa-IR"/>
        </w:rPr>
        <w:t xml:space="preserve"> </w:t>
      </w:r>
      <w:r w:rsidRPr="00277F61">
        <w:rPr>
          <w:rFonts w:ascii="Times New Roman" w:cs="Mitra"/>
          <w:szCs w:val="28"/>
          <w:lang w:val="en-GB" w:bidi="fa-IR"/>
        </w:rPr>
        <w:t>by the government and presented to parliament every five years (</w:t>
      </w:r>
      <w:proofErr w:type="spellStart"/>
      <w:r w:rsidRPr="00277F61">
        <w:rPr>
          <w:rFonts w:ascii="Times New Roman" w:cs="Mitra"/>
          <w:szCs w:val="28"/>
          <w:lang w:val="en-GB" w:bidi="fa-IR"/>
        </w:rPr>
        <w:t>Zaboli</w:t>
      </w:r>
      <w:proofErr w:type="spellEnd"/>
      <w:r w:rsidRPr="00277F61">
        <w:rPr>
          <w:rFonts w:ascii="Times New Roman" w:cs="Mitra"/>
          <w:szCs w:val="28"/>
          <w:lang w:val="en-GB" w:bidi="fa-IR"/>
        </w:rPr>
        <w:t xml:space="preserve"> </w:t>
      </w:r>
      <w:r w:rsidR="006F5EAB">
        <w:rPr>
          <w:rFonts w:ascii="Times New Roman" w:cs="Mitra"/>
          <w:szCs w:val="28"/>
          <w:lang w:val="en-GB" w:bidi="fa-IR"/>
        </w:rPr>
        <w:t>et al.,</w:t>
      </w:r>
      <w:r w:rsidRPr="00277F61">
        <w:rPr>
          <w:rFonts w:ascii="Times New Roman" w:cs="Mitra"/>
          <w:szCs w:val="28"/>
          <w:lang w:val="en-GB" w:bidi="fa-IR"/>
        </w:rPr>
        <w:t xml:space="preserve"> 2016; Khosravi </w:t>
      </w:r>
      <w:r w:rsidR="006B474A">
        <w:t>&amp;</w:t>
      </w:r>
      <w:r w:rsidRPr="00277F61">
        <w:rPr>
          <w:rFonts w:ascii="Times New Roman" w:cs="Mitra"/>
          <w:szCs w:val="28"/>
          <w:lang w:val="en-GB" w:bidi="fa-IR"/>
        </w:rPr>
        <w:t xml:space="preserve"> Jha-Thakur 2018). </w:t>
      </w:r>
      <w:r w:rsidR="005F76B2" w:rsidRPr="00277F61">
        <w:rPr>
          <w:rFonts w:ascii="Times New Roman" w:cs="Mitra"/>
          <w:szCs w:val="28"/>
          <w:lang w:val="en-GB" w:bidi="fa-IR"/>
        </w:rPr>
        <w:t>EIA in Iran was first introduced in 1994 by the 2nd NDP (</w:t>
      </w:r>
      <w:r w:rsidR="00B3528E">
        <w:rPr>
          <w:rFonts w:ascii="Times New Roman" w:cs="Mitra"/>
          <w:szCs w:val="28"/>
          <w:lang w:val="en-GB" w:bidi="fa-IR"/>
        </w:rPr>
        <w:t xml:space="preserve">Khosravi </w:t>
      </w:r>
      <w:r w:rsidR="006F5EAB">
        <w:rPr>
          <w:rFonts w:ascii="Times New Roman" w:cs="Mitra"/>
          <w:szCs w:val="28"/>
          <w:lang w:val="en-GB" w:bidi="fa-IR"/>
        </w:rPr>
        <w:t>et al.,</w:t>
      </w:r>
      <w:r w:rsidR="00B3528E">
        <w:rPr>
          <w:rFonts w:ascii="Times New Roman" w:cs="Mitra"/>
          <w:szCs w:val="28"/>
          <w:lang w:val="en-GB" w:bidi="fa-IR"/>
        </w:rPr>
        <w:t xml:space="preserve"> 2018</w:t>
      </w:r>
      <w:r w:rsidR="000061E8">
        <w:rPr>
          <w:rFonts w:ascii="Times New Roman" w:cs="Mitra"/>
          <w:szCs w:val="28"/>
          <w:lang w:val="en-GB" w:bidi="fa-IR"/>
        </w:rPr>
        <w:t>; Khosravi et al., 2019a</w:t>
      </w:r>
      <w:r w:rsidR="005F76B2" w:rsidRPr="00277F61">
        <w:rPr>
          <w:rFonts w:ascii="Times New Roman" w:cs="Mitra"/>
          <w:szCs w:val="28"/>
          <w:lang w:val="en-GB" w:bidi="fa-IR"/>
        </w:rPr>
        <w:t>)</w:t>
      </w:r>
      <w:r w:rsidR="00125897">
        <w:rPr>
          <w:rFonts w:ascii="Times New Roman" w:cs="Mitra"/>
          <w:szCs w:val="28"/>
          <w:lang w:val="en-GB" w:bidi="fa-IR"/>
        </w:rPr>
        <w:t>.</w:t>
      </w:r>
      <w:r w:rsidR="000C56D6" w:rsidRPr="00277F61">
        <w:rPr>
          <w:rFonts w:ascii="Times New Roman" w:cs="Mitra"/>
          <w:szCs w:val="28"/>
          <w:lang w:val="en-GB" w:bidi="fa-IR"/>
        </w:rPr>
        <w:t xml:space="preserve"> </w:t>
      </w:r>
      <w:r w:rsidR="00B3528E" w:rsidRPr="00F80549">
        <w:rPr>
          <w:lang w:val="en-GB"/>
        </w:rPr>
        <w:t>Iran</w:t>
      </w:r>
      <w:r w:rsidR="00F80549">
        <w:rPr>
          <w:lang w:val="en-GB"/>
        </w:rPr>
        <w:t>’</w:t>
      </w:r>
      <w:r w:rsidR="00F80549">
        <w:rPr>
          <w:lang w:val="en-GB"/>
        </w:rPr>
        <w:t>s</w:t>
      </w:r>
      <w:r w:rsidR="00B3528E" w:rsidRPr="00F80549">
        <w:rPr>
          <w:lang w:val="en-GB"/>
        </w:rPr>
        <w:t xml:space="preserve"> EIA system does suffer from weaknesses such as </w:t>
      </w:r>
      <w:r w:rsidR="00125897" w:rsidRPr="00F80549">
        <w:rPr>
          <w:lang w:val="en-GB"/>
        </w:rPr>
        <w:t xml:space="preserve">insufficient legal basis, </w:t>
      </w:r>
      <w:r w:rsidR="00B3528E" w:rsidRPr="00F80549">
        <w:t xml:space="preserve">inadequate scoping, lack of </w:t>
      </w:r>
      <w:r w:rsidR="00F80549" w:rsidRPr="00F80549">
        <w:t xml:space="preserve">public participation, </w:t>
      </w:r>
      <w:r w:rsidR="00B3528E" w:rsidRPr="00F80549">
        <w:t xml:space="preserve">alternative </w:t>
      </w:r>
      <w:r w:rsidR="00B3528E" w:rsidRPr="00FB3373">
        <w:rPr>
          <w:rFonts w:ascii="Times New Roman" w:cs="Mitra"/>
          <w:szCs w:val="28"/>
          <w:lang w:val="en-GB" w:bidi="fa-IR"/>
        </w:rPr>
        <w:t>consideration, EIA implementation and follow-up (</w:t>
      </w:r>
      <w:r w:rsidR="00215683" w:rsidRPr="00F80549">
        <w:rPr>
          <w:rFonts w:ascii="Times New Roman" w:cs="Mitra"/>
          <w:szCs w:val="28"/>
          <w:lang w:val="en-GB" w:bidi="fa-IR"/>
        </w:rPr>
        <w:t xml:space="preserve">Khosravi </w:t>
      </w:r>
      <w:r w:rsidR="006F5EAB">
        <w:rPr>
          <w:rFonts w:ascii="Times New Roman" w:cs="Mitra"/>
          <w:szCs w:val="28"/>
          <w:lang w:val="en-GB" w:bidi="fa-IR"/>
        </w:rPr>
        <w:t>et al.,</w:t>
      </w:r>
      <w:r w:rsidR="00215683">
        <w:rPr>
          <w:rFonts w:ascii="Times New Roman" w:cs="Mitra"/>
          <w:szCs w:val="28"/>
          <w:lang w:val="en-GB" w:bidi="fa-IR"/>
        </w:rPr>
        <w:t xml:space="preserve"> </w:t>
      </w:r>
      <w:r w:rsidR="009F3D7A">
        <w:rPr>
          <w:rFonts w:ascii="Times New Roman" w:cs="Mitra"/>
          <w:szCs w:val="28"/>
          <w:lang w:val="en-GB" w:bidi="fa-IR"/>
        </w:rPr>
        <w:t>2019</w:t>
      </w:r>
      <w:r w:rsidR="00F7460C">
        <w:rPr>
          <w:rFonts w:ascii="Times New Roman" w:cs="Mitra"/>
          <w:szCs w:val="28"/>
          <w:lang w:val="en-GB" w:bidi="fa-IR"/>
        </w:rPr>
        <w:t>a</w:t>
      </w:r>
      <w:r w:rsidR="00215683">
        <w:rPr>
          <w:rFonts w:ascii="Times New Roman" w:cs="Mitra"/>
          <w:szCs w:val="28"/>
          <w:lang w:val="en-GB" w:bidi="fa-IR"/>
        </w:rPr>
        <w:t xml:space="preserve">). </w:t>
      </w:r>
      <w:r w:rsidR="008D55C7">
        <w:rPr>
          <w:rFonts w:ascii="Times New Roman" w:cs="Mitra"/>
          <w:szCs w:val="28"/>
          <w:lang w:val="en-GB" w:bidi="fa-IR"/>
        </w:rPr>
        <w:t>Moreover,</w:t>
      </w:r>
      <w:r w:rsidR="00CF1CDD">
        <w:rPr>
          <w:rFonts w:ascii="Times New Roman" w:cs="Mitra"/>
          <w:szCs w:val="28"/>
          <w:lang w:val="en-GB" w:bidi="fa-IR"/>
        </w:rPr>
        <w:t xml:space="preserve"> </w:t>
      </w:r>
      <w:r w:rsidRPr="00277F61">
        <w:rPr>
          <w:rFonts w:ascii="Times New Roman" w:cs="Mitra"/>
          <w:szCs w:val="28"/>
          <w:lang w:val="en-GB" w:bidi="fa-IR"/>
        </w:rPr>
        <w:t xml:space="preserve">SEA </w:t>
      </w:r>
      <w:r w:rsidR="00CF1CDD">
        <w:rPr>
          <w:rFonts w:ascii="Times New Roman" w:cs="Mitra"/>
          <w:szCs w:val="28"/>
          <w:lang w:val="en-GB" w:bidi="fa-IR"/>
        </w:rPr>
        <w:t>practice is rather limited</w:t>
      </w:r>
      <w:r w:rsidRPr="00277F61">
        <w:rPr>
          <w:rFonts w:ascii="Times New Roman" w:cs="Mitra"/>
          <w:szCs w:val="28"/>
          <w:lang w:val="en-GB" w:bidi="fa-IR"/>
        </w:rPr>
        <w:t xml:space="preserve"> (Khosravi </w:t>
      </w:r>
      <w:r w:rsidR="006B474A" w:rsidRPr="00FB3373">
        <w:rPr>
          <w:rFonts w:ascii="Times New Roman" w:cs="Mitra"/>
          <w:szCs w:val="28"/>
          <w:lang w:val="en-GB" w:bidi="fa-IR"/>
        </w:rPr>
        <w:t>&amp;</w:t>
      </w:r>
      <w:r w:rsidRPr="00277F61">
        <w:rPr>
          <w:rFonts w:ascii="Times New Roman" w:cs="Mitra"/>
          <w:szCs w:val="28"/>
          <w:lang w:val="en-GB" w:bidi="fa-IR"/>
        </w:rPr>
        <w:t xml:space="preserve"> Jha-Thakur 2018)</w:t>
      </w:r>
      <w:r w:rsidR="008D55C7">
        <w:rPr>
          <w:rFonts w:ascii="Times New Roman" w:cs="Mitra"/>
          <w:szCs w:val="28"/>
          <w:lang w:val="en-GB" w:bidi="fa-IR"/>
        </w:rPr>
        <w:t xml:space="preserve"> and</w:t>
      </w:r>
      <w:r w:rsidR="00AE29A8" w:rsidRPr="00277F61">
        <w:rPr>
          <w:rFonts w:ascii="Times New Roman" w:cs="Mitra"/>
          <w:szCs w:val="28"/>
          <w:lang w:val="en-GB" w:bidi="fa-IR"/>
        </w:rPr>
        <w:t xml:space="preserve"> </w:t>
      </w:r>
      <w:r w:rsidR="008D55C7">
        <w:rPr>
          <w:rFonts w:ascii="Times New Roman" w:cs="Mitra"/>
          <w:szCs w:val="28"/>
          <w:lang w:val="en-GB" w:bidi="fa-IR"/>
        </w:rPr>
        <w:t>o</w:t>
      </w:r>
      <w:r w:rsidR="008D55C7" w:rsidRPr="00277F61">
        <w:rPr>
          <w:rFonts w:ascii="Times New Roman" w:cs="Mitra"/>
          <w:szCs w:val="28"/>
          <w:lang w:val="en-GB" w:bidi="fa-IR"/>
        </w:rPr>
        <w:t xml:space="preserve">nly </w:t>
      </w:r>
      <w:r w:rsidR="00C5694F" w:rsidRPr="00277F61">
        <w:rPr>
          <w:rFonts w:ascii="Times New Roman" w:cs="Mitra"/>
          <w:szCs w:val="28"/>
          <w:lang w:val="en-GB" w:bidi="fa-IR"/>
        </w:rPr>
        <w:t xml:space="preserve">one SEA at policy level has been </w:t>
      </w:r>
      <w:r w:rsidR="00325D64">
        <w:rPr>
          <w:rFonts w:ascii="Times New Roman" w:cs="Mitra"/>
          <w:szCs w:val="28"/>
          <w:lang w:val="en-GB" w:bidi="fa-IR"/>
        </w:rPr>
        <w:t>conducted</w:t>
      </w:r>
      <w:r w:rsidR="00DE3205">
        <w:rPr>
          <w:rFonts w:ascii="Times New Roman" w:cs="Mitra"/>
          <w:szCs w:val="28"/>
          <w:lang w:val="en-GB" w:bidi="fa-IR"/>
        </w:rPr>
        <w:t xml:space="preserve"> (</w:t>
      </w:r>
      <w:r w:rsidRPr="00277F61">
        <w:rPr>
          <w:rFonts w:ascii="Times New Roman" w:cs="Mitra"/>
          <w:szCs w:val="28"/>
          <w:lang w:val="en-GB" w:bidi="fa-IR"/>
        </w:rPr>
        <w:t>i</w:t>
      </w:r>
      <w:r w:rsidR="00C5694F" w:rsidRPr="00277F61">
        <w:rPr>
          <w:rFonts w:ascii="Times New Roman" w:cs="Mitra"/>
          <w:szCs w:val="28"/>
          <w:lang w:val="en-GB" w:bidi="fa-IR"/>
        </w:rPr>
        <w:t>n 2004</w:t>
      </w:r>
      <w:r w:rsidR="00DE3205">
        <w:rPr>
          <w:rFonts w:ascii="Times New Roman" w:cs="Mitra"/>
          <w:szCs w:val="28"/>
          <w:lang w:val="en-GB" w:bidi="fa-IR"/>
        </w:rPr>
        <w:t>)</w:t>
      </w:r>
      <w:r w:rsidRPr="00277F61">
        <w:rPr>
          <w:rFonts w:ascii="Times New Roman" w:cs="Mitra"/>
          <w:szCs w:val="28"/>
          <w:lang w:val="en-GB" w:bidi="fa-IR"/>
        </w:rPr>
        <w:t xml:space="preserve">. </w:t>
      </w:r>
      <w:r w:rsidR="00CF1CDD">
        <w:rPr>
          <w:rFonts w:ascii="Times New Roman" w:cs="Mitra"/>
          <w:szCs w:val="28"/>
          <w:lang w:val="en-GB" w:bidi="fa-IR"/>
        </w:rPr>
        <w:t xml:space="preserve">This was initiated as a result of </w:t>
      </w:r>
      <w:r w:rsidR="00933CE0">
        <w:rPr>
          <w:rFonts w:ascii="Times New Roman" w:cs="Mitra"/>
          <w:szCs w:val="28"/>
          <w:lang w:val="en-GB" w:bidi="fa-IR"/>
        </w:rPr>
        <w:t>t</w:t>
      </w:r>
      <w:r w:rsidR="00933CE0" w:rsidRPr="00277F61">
        <w:rPr>
          <w:rFonts w:ascii="Times New Roman" w:cs="Mitra"/>
          <w:szCs w:val="28"/>
          <w:lang w:val="en-GB" w:bidi="fa-IR"/>
        </w:rPr>
        <w:t xml:space="preserve">he </w:t>
      </w:r>
      <w:r w:rsidR="00C5694F" w:rsidRPr="00277F61">
        <w:rPr>
          <w:rFonts w:ascii="Times New Roman" w:cs="Mitra"/>
          <w:szCs w:val="28"/>
          <w:lang w:val="en-GB" w:bidi="fa-IR"/>
        </w:rPr>
        <w:t xml:space="preserve">Iranian </w:t>
      </w:r>
      <w:r w:rsidR="002C2C04" w:rsidRPr="00277F61">
        <w:rPr>
          <w:rFonts w:ascii="Times New Roman" w:cs="Mitra"/>
          <w:szCs w:val="28"/>
          <w:lang w:val="en-GB" w:bidi="fa-IR"/>
        </w:rPr>
        <w:t>government</w:t>
      </w:r>
      <w:r w:rsidR="00CF1CDD">
        <w:rPr>
          <w:rFonts w:ascii="Times New Roman" w:cs="Mitra"/>
          <w:szCs w:val="28"/>
          <w:lang w:val="en-GB" w:bidi="fa-IR"/>
        </w:rPr>
        <w:t xml:space="preserve">’s </w:t>
      </w:r>
      <w:r w:rsidR="002C2C04" w:rsidRPr="00277F61">
        <w:rPr>
          <w:rFonts w:ascii="Times New Roman" w:cs="Mitra"/>
          <w:szCs w:val="28"/>
          <w:lang w:val="en-GB" w:bidi="fa-IR"/>
        </w:rPr>
        <w:t>request</w:t>
      </w:r>
      <w:r w:rsidR="00CF1CDD">
        <w:rPr>
          <w:rFonts w:ascii="Times New Roman" w:cs="Mitra"/>
          <w:szCs w:val="28"/>
          <w:lang w:val="en-GB" w:bidi="fa-IR"/>
        </w:rPr>
        <w:t xml:space="preserve"> to</w:t>
      </w:r>
      <w:r w:rsidR="002C2C04" w:rsidRPr="00277F61">
        <w:rPr>
          <w:rFonts w:ascii="Times New Roman" w:cs="Mitra"/>
          <w:szCs w:val="28"/>
          <w:lang w:val="en-GB" w:bidi="fa-IR"/>
        </w:rPr>
        <w:t xml:space="preserve"> </w:t>
      </w:r>
      <w:r w:rsidR="00325D64">
        <w:rPr>
          <w:rFonts w:ascii="Times New Roman" w:cs="Mitra"/>
          <w:szCs w:val="28"/>
          <w:lang w:val="en-GB" w:bidi="fa-IR"/>
        </w:rPr>
        <w:t xml:space="preserve">the </w:t>
      </w:r>
      <w:r w:rsidR="002C2C04" w:rsidRPr="00277F61">
        <w:rPr>
          <w:rFonts w:ascii="Times New Roman" w:cs="Mitra"/>
          <w:szCs w:val="28"/>
          <w:lang w:val="en-GB" w:bidi="fa-IR"/>
        </w:rPr>
        <w:t xml:space="preserve">World Bank </w:t>
      </w:r>
      <w:r w:rsidR="00CF1CDD">
        <w:rPr>
          <w:rFonts w:ascii="Times New Roman" w:cs="Mitra"/>
          <w:szCs w:val="28"/>
          <w:lang w:val="en-GB" w:bidi="fa-IR"/>
        </w:rPr>
        <w:t xml:space="preserve">for </w:t>
      </w:r>
      <w:r w:rsidR="002C2C04" w:rsidRPr="00277F61">
        <w:rPr>
          <w:rFonts w:ascii="Times New Roman" w:cs="Mitra"/>
          <w:szCs w:val="28"/>
          <w:lang w:val="en-GB" w:bidi="fa-IR"/>
        </w:rPr>
        <w:t>assistance in reforming</w:t>
      </w:r>
      <w:r w:rsidRPr="00277F61">
        <w:rPr>
          <w:rFonts w:ascii="Times New Roman" w:cs="Mitra"/>
          <w:szCs w:val="28"/>
          <w:lang w:val="en-GB" w:bidi="fa-IR"/>
        </w:rPr>
        <w:t xml:space="preserve"> </w:t>
      </w:r>
      <w:r w:rsidR="002C2C04" w:rsidRPr="00277F61">
        <w:rPr>
          <w:rFonts w:ascii="Times New Roman" w:cs="Mitra"/>
          <w:szCs w:val="28"/>
          <w:lang w:val="en-GB" w:bidi="fa-IR"/>
        </w:rPr>
        <w:t>Iran’s energy policy to enhance economic and</w:t>
      </w:r>
      <w:r w:rsidR="00C5694F" w:rsidRPr="00277F61">
        <w:rPr>
          <w:rFonts w:ascii="Times New Roman" w:cs="Mitra"/>
          <w:szCs w:val="28"/>
          <w:lang w:val="en-GB" w:bidi="fa-IR"/>
        </w:rPr>
        <w:t xml:space="preserve"> </w:t>
      </w:r>
      <w:r w:rsidR="002C2C04" w:rsidRPr="00277F61">
        <w:rPr>
          <w:rFonts w:ascii="Times New Roman" w:cs="Mitra"/>
          <w:szCs w:val="28"/>
          <w:lang w:val="en-GB" w:bidi="fa-IR"/>
        </w:rPr>
        <w:t>environmental sustainability.</w:t>
      </w:r>
      <w:r w:rsidR="00C5694F" w:rsidRPr="00277F61">
        <w:rPr>
          <w:rFonts w:ascii="Times New Roman" w:cs="Mitra"/>
          <w:szCs w:val="28"/>
          <w:lang w:val="en-GB" w:bidi="fa-IR"/>
        </w:rPr>
        <w:t xml:space="preserve"> </w:t>
      </w:r>
    </w:p>
    <w:p w14:paraId="6CB3F819" w14:textId="213F1F7F" w:rsidR="00DE3205" w:rsidRDefault="00DE3205">
      <w:pPr>
        <w:bidi w:val="0"/>
        <w:ind w:firstLine="0"/>
        <w:rPr>
          <w:rFonts w:ascii="Times New Roman" w:cs="Mitra"/>
          <w:szCs w:val="28"/>
          <w:lang w:val="en-GB" w:bidi="fa-IR"/>
        </w:rPr>
      </w:pPr>
    </w:p>
    <w:p w14:paraId="088AE65F" w14:textId="32A199F7" w:rsidR="004E0DF7" w:rsidRDefault="00026DB0" w:rsidP="00FB3373">
      <w:pPr>
        <w:bidi w:val="0"/>
        <w:spacing w:after="240" w:line="360" w:lineRule="auto"/>
        <w:ind w:firstLine="0"/>
        <w:jc w:val="both"/>
        <w:rPr>
          <w:rFonts w:asciiTheme="majorBidi" w:hAnsiTheme="majorBidi" w:cstheme="majorBidi"/>
          <w:lang w:val="en-GB"/>
        </w:rPr>
      </w:pPr>
      <w:r w:rsidRPr="00E25137">
        <w:rPr>
          <w:rFonts w:ascii="Times New Roman" w:cs="Mitra"/>
          <w:szCs w:val="28"/>
          <w:lang w:val="en-GB" w:bidi="fa-IR"/>
        </w:rPr>
        <w:t>T</w:t>
      </w:r>
      <w:r w:rsidR="00D95976" w:rsidRPr="00E25137">
        <w:rPr>
          <w:rFonts w:ascii="Times New Roman" w:cs="Mitra"/>
          <w:szCs w:val="28"/>
          <w:lang w:val="en-GB" w:bidi="fa-IR"/>
        </w:rPr>
        <w:t xml:space="preserve">he </w:t>
      </w:r>
      <w:r w:rsidR="00DB16B8" w:rsidRPr="00E25137">
        <w:rPr>
          <w:rFonts w:ascii="Times New Roman" w:cs="Mitra"/>
          <w:szCs w:val="28"/>
          <w:lang w:val="en-GB" w:bidi="fa-IR"/>
        </w:rPr>
        <w:t>main reason</w:t>
      </w:r>
      <w:r w:rsidR="00632D8C">
        <w:rPr>
          <w:rFonts w:ascii="Times New Roman" w:cs="Mitra"/>
          <w:szCs w:val="28"/>
          <w:lang w:val="en-GB" w:bidi="fa-IR"/>
        </w:rPr>
        <w:t>s</w:t>
      </w:r>
      <w:r w:rsidR="00DB16B8" w:rsidRPr="00E25137">
        <w:rPr>
          <w:rFonts w:ascii="Times New Roman" w:cs="Mitra"/>
          <w:szCs w:val="28"/>
          <w:lang w:val="en-GB" w:bidi="fa-IR"/>
        </w:rPr>
        <w:t xml:space="preserve"> </w:t>
      </w:r>
      <w:r w:rsidRPr="00E25137">
        <w:rPr>
          <w:rFonts w:ascii="Times New Roman" w:cs="Mitra"/>
          <w:szCs w:val="28"/>
          <w:lang w:val="en-GB" w:bidi="fa-IR"/>
        </w:rPr>
        <w:t>for not applying SEA</w:t>
      </w:r>
      <w:r w:rsidR="009C2321" w:rsidRPr="00E25137">
        <w:rPr>
          <w:rFonts w:ascii="Times New Roman" w:cs="Mitra"/>
          <w:szCs w:val="28"/>
          <w:lang w:val="en-GB" w:bidi="fa-IR"/>
        </w:rPr>
        <w:t xml:space="preserve"> in Iran</w:t>
      </w:r>
      <w:r w:rsidRPr="00E25137">
        <w:rPr>
          <w:rFonts w:ascii="Times New Roman" w:cs="Mitra"/>
          <w:szCs w:val="28"/>
          <w:lang w:val="en-GB" w:bidi="fa-IR"/>
        </w:rPr>
        <w:t xml:space="preserve"> </w:t>
      </w:r>
      <w:r w:rsidR="00086AEB" w:rsidRPr="00E25137">
        <w:rPr>
          <w:rFonts w:ascii="Times New Roman" w:cs="Mitra"/>
          <w:szCs w:val="28"/>
          <w:lang w:val="en-GB" w:bidi="fa-IR"/>
        </w:rPr>
        <w:t>has been</w:t>
      </w:r>
      <w:r w:rsidR="00DB16B8" w:rsidRPr="00E25137">
        <w:rPr>
          <w:rFonts w:ascii="Times New Roman" w:cs="Mitra"/>
          <w:szCs w:val="28"/>
          <w:lang w:val="en-GB" w:bidi="fa-IR"/>
        </w:rPr>
        <w:t xml:space="preserve"> </w:t>
      </w:r>
      <w:r w:rsidR="00632D8C">
        <w:rPr>
          <w:rFonts w:ascii="Times New Roman" w:cs="Mitra"/>
          <w:szCs w:val="28"/>
          <w:lang w:val="en-GB" w:bidi="fa-IR"/>
        </w:rPr>
        <w:t xml:space="preserve">suggested </w:t>
      </w:r>
      <w:r w:rsidRPr="00E25137">
        <w:rPr>
          <w:rFonts w:ascii="Times New Roman" w:cs="Mitra"/>
          <w:szCs w:val="28"/>
          <w:lang w:val="en-GB" w:bidi="fa-IR"/>
        </w:rPr>
        <w:t xml:space="preserve">to </w:t>
      </w:r>
      <w:r w:rsidR="00632D8C">
        <w:rPr>
          <w:rFonts w:ascii="Times New Roman" w:cs="Mitra"/>
          <w:szCs w:val="28"/>
          <w:lang w:val="en-GB" w:bidi="fa-IR"/>
        </w:rPr>
        <w:t xml:space="preserve">include </w:t>
      </w:r>
      <w:r w:rsidRPr="00E25137">
        <w:rPr>
          <w:rFonts w:ascii="Times New Roman" w:cs="Mitra"/>
          <w:szCs w:val="28"/>
          <w:lang w:val="en-GB" w:bidi="fa-IR"/>
        </w:rPr>
        <w:t xml:space="preserve">a </w:t>
      </w:r>
      <w:r w:rsidR="00DB16B8" w:rsidRPr="00E25137">
        <w:rPr>
          <w:rFonts w:ascii="Times New Roman" w:cs="Mitra"/>
          <w:szCs w:val="28"/>
          <w:lang w:val="en-GB" w:bidi="fa-IR"/>
        </w:rPr>
        <w:t>lack of</w:t>
      </w:r>
      <w:r w:rsidR="00D95976" w:rsidRPr="00E25137">
        <w:rPr>
          <w:rFonts w:ascii="Times New Roman" w:cs="Mitra"/>
          <w:szCs w:val="28"/>
          <w:lang w:val="en-GB" w:bidi="fa-IR"/>
        </w:rPr>
        <w:t xml:space="preserve"> capacity and understanding </w:t>
      </w:r>
      <w:r w:rsidR="00DB16B8" w:rsidRPr="00E25137">
        <w:rPr>
          <w:rFonts w:ascii="Times New Roman" w:cs="Mitra"/>
          <w:szCs w:val="28"/>
          <w:lang w:val="en-GB" w:bidi="fa-IR"/>
        </w:rPr>
        <w:t xml:space="preserve">(Khosravi </w:t>
      </w:r>
      <w:r w:rsidR="006F5EAB">
        <w:rPr>
          <w:rFonts w:ascii="Times New Roman" w:cs="Mitra"/>
          <w:szCs w:val="28"/>
          <w:lang w:val="en-GB" w:bidi="fa-IR"/>
        </w:rPr>
        <w:t>et al.,</w:t>
      </w:r>
      <w:r w:rsidR="00DB16B8" w:rsidRPr="00E25137">
        <w:rPr>
          <w:rFonts w:ascii="Times New Roman" w:cs="Mitra"/>
          <w:szCs w:val="28"/>
          <w:lang w:val="en-GB" w:bidi="fa-IR"/>
        </w:rPr>
        <w:t xml:space="preserve"> </w:t>
      </w:r>
      <w:r w:rsidR="009F3D7A" w:rsidRPr="00E25137">
        <w:rPr>
          <w:rFonts w:ascii="Times New Roman" w:cs="Mitra"/>
          <w:szCs w:val="28"/>
          <w:lang w:val="en-GB" w:bidi="fa-IR"/>
        </w:rPr>
        <w:t>201</w:t>
      </w:r>
      <w:r w:rsidR="009F3D7A">
        <w:rPr>
          <w:rFonts w:ascii="Times New Roman" w:cs="Mitra"/>
          <w:szCs w:val="28"/>
          <w:lang w:val="en-GB" w:bidi="fa-IR"/>
        </w:rPr>
        <w:t>9</w:t>
      </w:r>
      <w:r w:rsidR="00F7460C">
        <w:rPr>
          <w:rFonts w:ascii="Times New Roman" w:cs="Mitra"/>
          <w:szCs w:val="28"/>
          <w:lang w:val="en-GB" w:bidi="fa-IR"/>
        </w:rPr>
        <w:t>a</w:t>
      </w:r>
      <w:r w:rsidR="00DB16B8" w:rsidRPr="00E25137">
        <w:rPr>
          <w:rFonts w:ascii="Times New Roman" w:cs="Mitra"/>
          <w:szCs w:val="28"/>
          <w:lang w:val="en-GB" w:bidi="fa-IR"/>
        </w:rPr>
        <w:t>).</w:t>
      </w:r>
      <w:r w:rsidR="00DB16B8" w:rsidRPr="00FB3373">
        <w:rPr>
          <w:rFonts w:ascii="Times New Roman" w:cs="Mitra"/>
          <w:szCs w:val="28"/>
          <w:lang w:val="en-GB" w:bidi="fa-IR"/>
        </w:rPr>
        <w:t xml:space="preserve"> </w:t>
      </w:r>
      <w:r w:rsidRPr="00FB3373">
        <w:rPr>
          <w:rFonts w:ascii="Times New Roman" w:cs="Mitra"/>
          <w:szCs w:val="28"/>
          <w:lang w:val="en-GB" w:bidi="fa-IR"/>
        </w:rPr>
        <w:t xml:space="preserve">Moreover, </w:t>
      </w:r>
      <w:r w:rsidR="00B3528E" w:rsidRPr="00FB3373">
        <w:rPr>
          <w:rFonts w:ascii="Times New Roman" w:cs="Mitra"/>
          <w:szCs w:val="28"/>
          <w:lang w:val="en-GB" w:bidi="fa-IR"/>
        </w:rPr>
        <w:t xml:space="preserve">The Iranian decision-making culture currently hinders the development of public participation in </w:t>
      </w:r>
      <w:r w:rsidR="00325D64" w:rsidRPr="00FB3373">
        <w:rPr>
          <w:rFonts w:ascii="Times New Roman" w:cs="Mitra"/>
          <w:szCs w:val="28"/>
          <w:lang w:val="en-GB" w:bidi="fa-IR"/>
        </w:rPr>
        <w:t xml:space="preserve">the </w:t>
      </w:r>
      <w:r w:rsidR="00B3528E" w:rsidRPr="00FB3373">
        <w:rPr>
          <w:rFonts w:ascii="Times New Roman" w:cs="Mitra"/>
          <w:szCs w:val="28"/>
          <w:lang w:val="en-GB" w:bidi="fa-IR"/>
        </w:rPr>
        <w:t>EIA</w:t>
      </w:r>
      <w:r w:rsidR="00F80549" w:rsidRPr="00FB3373">
        <w:rPr>
          <w:rFonts w:ascii="Times New Roman" w:cs="Mitra"/>
          <w:szCs w:val="28"/>
          <w:lang w:val="en-GB" w:bidi="fa-IR"/>
        </w:rPr>
        <w:t xml:space="preserve"> process</w:t>
      </w:r>
      <w:r w:rsidR="00B3528E" w:rsidRPr="00FB3373">
        <w:rPr>
          <w:rFonts w:ascii="Times New Roman" w:cs="Mitra"/>
          <w:szCs w:val="28"/>
          <w:lang w:val="en-GB" w:bidi="fa-IR"/>
        </w:rPr>
        <w:t xml:space="preserve"> (Khosravi </w:t>
      </w:r>
      <w:r w:rsidR="006F5EAB" w:rsidRPr="00FB3373">
        <w:rPr>
          <w:rFonts w:ascii="Times New Roman" w:cs="Mitra"/>
          <w:szCs w:val="28"/>
          <w:lang w:val="en-GB" w:bidi="fa-IR"/>
        </w:rPr>
        <w:t>et al.,</w:t>
      </w:r>
      <w:r w:rsidR="00B3528E" w:rsidRPr="00FB3373">
        <w:rPr>
          <w:rFonts w:ascii="Times New Roman" w:cs="Mitra"/>
          <w:szCs w:val="28"/>
          <w:lang w:val="en-GB" w:bidi="fa-IR"/>
        </w:rPr>
        <w:t xml:space="preserve"> 2018). Hence, </w:t>
      </w:r>
      <w:r w:rsidRPr="00FB3373">
        <w:rPr>
          <w:rFonts w:ascii="Times New Roman" w:cs="Mitra"/>
          <w:szCs w:val="28"/>
          <w:lang w:val="en-GB" w:bidi="fa-IR"/>
        </w:rPr>
        <w:t>planning and EIA system</w:t>
      </w:r>
      <w:r w:rsidR="00632D8C">
        <w:rPr>
          <w:rFonts w:ascii="Times New Roman" w:cs="Mitra"/>
          <w:szCs w:val="28"/>
          <w:lang w:val="en-GB" w:bidi="fa-IR"/>
        </w:rPr>
        <w:t xml:space="preserve">s </w:t>
      </w:r>
      <w:r w:rsidRPr="00FB3373">
        <w:rPr>
          <w:rFonts w:ascii="Times New Roman" w:cs="Mitra"/>
          <w:szCs w:val="28"/>
          <w:lang w:val="en-GB" w:bidi="fa-IR"/>
        </w:rPr>
        <w:t xml:space="preserve">lack </w:t>
      </w:r>
      <w:r w:rsidR="00F80549" w:rsidRPr="00FB3373">
        <w:rPr>
          <w:rFonts w:ascii="Times New Roman" w:cs="Mitra"/>
          <w:szCs w:val="28"/>
          <w:lang w:val="en-GB" w:bidi="fa-IR"/>
        </w:rPr>
        <w:t>transparency (</w:t>
      </w:r>
      <w:r w:rsidRPr="00FB3373">
        <w:rPr>
          <w:rFonts w:ascii="Times New Roman" w:cs="Mitra"/>
          <w:szCs w:val="28"/>
          <w:lang w:val="en-GB" w:bidi="fa-IR"/>
        </w:rPr>
        <w:t>Moradi 2009</w:t>
      </w:r>
      <w:r w:rsidR="00935904" w:rsidRPr="00FB3373">
        <w:rPr>
          <w:rFonts w:ascii="Times New Roman" w:cs="Mitra"/>
          <w:szCs w:val="28"/>
          <w:lang w:val="en-GB" w:bidi="fa-IR"/>
        </w:rPr>
        <w:t xml:space="preserve">; Khosravi </w:t>
      </w:r>
      <w:r w:rsidR="006B474A" w:rsidRPr="00FB3373">
        <w:rPr>
          <w:rFonts w:ascii="Times New Roman" w:cs="Mitra"/>
          <w:szCs w:val="28"/>
          <w:lang w:val="en-GB" w:bidi="fa-IR"/>
        </w:rPr>
        <w:t>&amp;</w:t>
      </w:r>
      <w:r w:rsidR="00935904" w:rsidRPr="00FB3373">
        <w:rPr>
          <w:rFonts w:ascii="Times New Roman" w:cs="Mitra"/>
          <w:szCs w:val="28"/>
          <w:lang w:val="en-GB" w:bidi="fa-IR"/>
        </w:rPr>
        <w:t xml:space="preserve"> Jha-Thakur 20</w:t>
      </w:r>
      <w:r w:rsidR="00935904" w:rsidRPr="00E25137">
        <w:rPr>
          <w:rFonts w:asciiTheme="majorBidi" w:hAnsiTheme="majorBidi" w:cstheme="majorBidi"/>
          <w:lang w:val="en-GB"/>
        </w:rPr>
        <w:t>18</w:t>
      </w:r>
      <w:r w:rsidR="006168DB">
        <w:rPr>
          <w:rFonts w:ascii="Times New Roman" w:cs="Mitra"/>
          <w:szCs w:val="28"/>
          <w:lang w:val="en-GB" w:bidi="fa-IR"/>
        </w:rPr>
        <w:t xml:space="preserve">; Khosravi </w:t>
      </w:r>
      <w:r w:rsidR="006F5EAB">
        <w:rPr>
          <w:rFonts w:ascii="Times New Roman" w:cs="Mitra"/>
          <w:szCs w:val="28"/>
          <w:lang w:val="en-GB" w:bidi="fa-IR"/>
        </w:rPr>
        <w:t>et al.,</w:t>
      </w:r>
      <w:r w:rsidR="006168DB">
        <w:rPr>
          <w:rFonts w:ascii="Times New Roman" w:cs="Mitra"/>
          <w:szCs w:val="28"/>
          <w:lang w:val="en-GB" w:bidi="fa-IR"/>
        </w:rPr>
        <w:t xml:space="preserve"> 2019b</w:t>
      </w:r>
      <w:r w:rsidRPr="00E25137">
        <w:rPr>
          <w:rFonts w:asciiTheme="majorBidi" w:hAnsiTheme="majorBidi" w:cstheme="majorBidi"/>
          <w:lang w:val="en-GB"/>
        </w:rPr>
        <w:t xml:space="preserve">). However, an introduction of participatory approaches to SEA could enhance </w:t>
      </w:r>
      <w:r w:rsidR="00CF1CDD" w:rsidRPr="00E25137">
        <w:rPr>
          <w:rFonts w:asciiTheme="majorBidi" w:hAnsiTheme="majorBidi" w:cstheme="majorBidi"/>
          <w:lang w:val="en-GB"/>
        </w:rPr>
        <w:t xml:space="preserve">transparency in </w:t>
      </w:r>
      <w:r w:rsidR="00325D64">
        <w:rPr>
          <w:rFonts w:asciiTheme="majorBidi" w:hAnsiTheme="majorBidi" w:cstheme="majorBidi"/>
          <w:lang w:val="en-GB"/>
        </w:rPr>
        <w:t xml:space="preserve">the </w:t>
      </w:r>
      <w:r w:rsidR="00FA31BD">
        <w:rPr>
          <w:rFonts w:asciiTheme="majorBidi" w:hAnsiTheme="majorBidi" w:cstheme="majorBidi"/>
          <w:lang w:val="en-GB"/>
        </w:rPr>
        <w:t xml:space="preserve">Iranian </w:t>
      </w:r>
      <w:r w:rsidRPr="00E25137">
        <w:rPr>
          <w:rFonts w:asciiTheme="majorBidi" w:hAnsiTheme="majorBidi" w:cstheme="majorBidi"/>
          <w:lang w:val="en-GB"/>
        </w:rPr>
        <w:t>decision- making</w:t>
      </w:r>
      <w:r w:rsidR="00FA31BD">
        <w:rPr>
          <w:rFonts w:asciiTheme="majorBidi" w:hAnsiTheme="majorBidi" w:cstheme="majorBidi"/>
          <w:lang w:val="en-GB"/>
        </w:rPr>
        <w:t xml:space="preserve"> process</w:t>
      </w:r>
      <w:r w:rsidRPr="00E25137">
        <w:rPr>
          <w:rFonts w:asciiTheme="majorBidi" w:hAnsiTheme="majorBidi" w:cstheme="majorBidi"/>
          <w:lang w:val="en-GB"/>
        </w:rPr>
        <w:t xml:space="preserve">. </w:t>
      </w:r>
      <w:r w:rsidRPr="00E25137">
        <w:rPr>
          <w:rFonts w:ascii="Times New Roman" w:cs="Mitra"/>
          <w:szCs w:val="28"/>
          <w:lang w:val="en-GB" w:bidi="fa-IR"/>
        </w:rPr>
        <w:t xml:space="preserve">Finally, EIA </w:t>
      </w:r>
      <w:r w:rsidRPr="00E25137">
        <w:rPr>
          <w:rFonts w:asciiTheme="majorBidi" w:hAnsiTheme="majorBidi" w:cstheme="majorBidi"/>
          <w:lang w:val="en-GB"/>
        </w:rPr>
        <w:t xml:space="preserve">is conducted at the </w:t>
      </w:r>
      <w:r w:rsidR="00CF1CDD" w:rsidRPr="00E25137">
        <w:rPr>
          <w:rFonts w:asciiTheme="majorBidi" w:hAnsiTheme="majorBidi" w:cstheme="majorBidi"/>
          <w:lang w:val="en-GB"/>
        </w:rPr>
        <w:t xml:space="preserve">latter stages of </w:t>
      </w:r>
      <w:r w:rsidRPr="00E25137">
        <w:rPr>
          <w:rFonts w:asciiTheme="majorBidi" w:hAnsiTheme="majorBidi" w:cstheme="majorBidi"/>
          <w:lang w:val="en-GB"/>
        </w:rPr>
        <w:t>planning</w:t>
      </w:r>
      <w:r w:rsidR="00F80549" w:rsidRPr="00E25137">
        <w:rPr>
          <w:rFonts w:asciiTheme="majorBidi" w:hAnsiTheme="majorBidi" w:cstheme="majorBidi"/>
          <w:lang w:val="en-GB"/>
        </w:rPr>
        <w:t xml:space="preserve"> </w:t>
      </w:r>
      <w:r w:rsidRPr="00E25137">
        <w:rPr>
          <w:rFonts w:asciiTheme="majorBidi" w:hAnsiTheme="majorBidi" w:cstheme="majorBidi"/>
          <w:lang w:val="en-GB"/>
        </w:rPr>
        <w:t>in Iran</w:t>
      </w:r>
      <w:r w:rsidR="00D4269D" w:rsidRPr="00E25137">
        <w:rPr>
          <w:rFonts w:asciiTheme="majorBidi" w:hAnsiTheme="majorBidi" w:cstheme="majorBidi"/>
          <w:lang w:val="en-GB"/>
        </w:rPr>
        <w:t>,</w:t>
      </w:r>
      <w:r w:rsidR="00D20CF6" w:rsidRPr="00E25137">
        <w:rPr>
          <w:rFonts w:asciiTheme="majorBidi" w:hAnsiTheme="majorBidi" w:cstheme="majorBidi"/>
          <w:lang w:val="en-GB"/>
        </w:rPr>
        <w:t xml:space="preserve"> wh</w:t>
      </w:r>
      <w:r w:rsidR="001D1103" w:rsidRPr="00E25137">
        <w:rPr>
          <w:rFonts w:asciiTheme="majorBidi" w:hAnsiTheme="majorBidi" w:cstheme="majorBidi"/>
          <w:lang w:val="en-GB"/>
        </w:rPr>
        <w:t xml:space="preserve">ich does not enable </w:t>
      </w:r>
      <w:r w:rsidR="00000808" w:rsidRPr="00E25137">
        <w:rPr>
          <w:rFonts w:asciiTheme="majorBidi" w:hAnsiTheme="majorBidi" w:cstheme="majorBidi"/>
          <w:lang w:val="en-GB"/>
        </w:rPr>
        <w:t xml:space="preserve">changes </w:t>
      </w:r>
      <w:r w:rsidR="001D1103" w:rsidRPr="00E25137">
        <w:rPr>
          <w:rFonts w:asciiTheme="majorBidi" w:hAnsiTheme="majorBidi" w:cstheme="majorBidi"/>
          <w:lang w:val="en-GB"/>
        </w:rPr>
        <w:t xml:space="preserve">to be </w:t>
      </w:r>
      <w:r w:rsidR="00000808" w:rsidRPr="00E25137">
        <w:rPr>
          <w:rFonts w:asciiTheme="majorBidi" w:hAnsiTheme="majorBidi" w:cstheme="majorBidi"/>
          <w:lang w:val="en-GB"/>
        </w:rPr>
        <w:t>incorporated within</w:t>
      </w:r>
      <w:r w:rsidR="009C2321" w:rsidRPr="00E25137">
        <w:rPr>
          <w:rFonts w:asciiTheme="majorBidi" w:hAnsiTheme="majorBidi" w:cstheme="majorBidi"/>
          <w:lang w:val="en-GB"/>
        </w:rPr>
        <w:t xml:space="preserve"> a </w:t>
      </w:r>
      <w:r w:rsidR="00D20CF6" w:rsidRPr="00E25137">
        <w:rPr>
          <w:rFonts w:asciiTheme="majorBidi" w:hAnsiTheme="majorBidi" w:cstheme="majorBidi"/>
          <w:lang w:val="en-GB"/>
        </w:rPr>
        <w:t xml:space="preserve">plan (Khosravi </w:t>
      </w:r>
      <w:r w:rsidR="006F5EAB">
        <w:rPr>
          <w:rFonts w:asciiTheme="majorBidi" w:hAnsiTheme="majorBidi" w:cstheme="majorBidi"/>
          <w:lang w:val="en-GB"/>
        </w:rPr>
        <w:t>et al.,</w:t>
      </w:r>
      <w:r w:rsidR="00D20CF6" w:rsidRPr="00E25137">
        <w:rPr>
          <w:rFonts w:asciiTheme="majorBidi" w:hAnsiTheme="majorBidi" w:cstheme="majorBidi"/>
          <w:lang w:val="en-GB"/>
        </w:rPr>
        <w:t xml:space="preserve"> 2018).</w:t>
      </w:r>
      <w:r w:rsidR="005071E8" w:rsidRPr="00E25137">
        <w:rPr>
          <w:rFonts w:asciiTheme="majorBidi" w:hAnsiTheme="majorBidi" w:cstheme="majorBidi"/>
          <w:lang w:val="en-GB"/>
        </w:rPr>
        <w:t xml:space="preserve"> Applying SEA as an ex-ante tool </w:t>
      </w:r>
      <w:r w:rsidR="00325D64">
        <w:rPr>
          <w:rFonts w:asciiTheme="majorBidi" w:hAnsiTheme="majorBidi" w:cstheme="majorBidi"/>
          <w:lang w:val="en-GB"/>
        </w:rPr>
        <w:t xml:space="preserve">could help achieving a more </w:t>
      </w:r>
      <w:r w:rsidR="005071E8" w:rsidRPr="00E25137">
        <w:rPr>
          <w:rFonts w:asciiTheme="majorBidi" w:hAnsiTheme="majorBidi" w:cstheme="majorBidi"/>
          <w:lang w:val="en-GB"/>
        </w:rPr>
        <w:t xml:space="preserve">proactive </w:t>
      </w:r>
      <w:r w:rsidR="00632D8C">
        <w:rPr>
          <w:rFonts w:asciiTheme="majorBidi" w:hAnsiTheme="majorBidi" w:cstheme="majorBidi"/>
          <w:lang w:val="en-GB"/>
        </w:rPr>
        <w:t xml:space="preserve">assessment </w:t>
      </w:r>
      <w:r w:rsidR="00325D64">
        <w:rPr>
          <w:rFonts w:asciiTheme="majorBidi" w:hAnsiTheme="majorBidi" w:cstheme="majorBidi"/>
          <w:lang w:val="en-GB"/>
        </w:rPr>
        <w:t xml:space="preserve">approach in </w:t>
      </w:r>
      <w:r w:rsidR="005071E8" w:rsidRPr="00E25137">
        <w:rPr>
          <w:rFonts w:asciiTheme="majorBidi" w:hAnsiTheme="majorBidi" w:cstheme="majorBidi"/>
          <w:lang w:val="en-GB"/>
        </w:rPr>
        <w:t>Iran.</w:t>
      </w:r>
    </w:p>
    <w:p w14:paraId="0A467D57" w14:textId="42EAE87B" w:rsidR="004E0DF7" w:rsidRPr="00277F61" w:rsidRDefault="004E0DF7" w:rsidP="004E0DF7">
      <w:pPr>
        <w:pStyle w:val="Title1"/>
        <w:tabs>
          <w:tab w:val="left" w:pos="284"/>
          <w:tab w:val="left" w:pos="567"/>
        </w:tabs>
        <w:bidi w:val="0"/>
        <w:rPr>
          <w:rFonts w:asciiTheme="majorBidi" w:hAnsiTheme="majorBidi" w:cstheme="majorBidi"/>
        </w:rPr>
      </w:pPr>
      <w:r w:rsidRPr="002F21FD">
        <w:rPr>
          <w:rFonts w:asciiTheme="majorBidi" w:hAnsiTheme="majorBidi" w:cstheme="majorBidi"/>
          <w:i/>
          <w:iCs/>
        </w:rPr>
        <w:t>2.2</w:t>
      </w:r>
      <w:r>
        <w:rPr>
          <w:rFonts w:asciiTheme="majorBidi" w:hAnsiTheme="majorBidi" w:cstheme="majorBidi"/>
        </w:rPr>
        <w:t xml:space="preserve"> </w:t>
      </w:r>
      <w:r>
        <w:rPr>
          <w:rFonts w:asciiTheme="majorBidi" w:hAnsiTheme="majorBidi" w:cstheme="majorBidi"/>
          <w:bCs w:val="0"/>
          <w:i/>
          <w:iCs/>
          <w:color w:val="000000"/>
          <w:szCs w:val="28"/>
          <w:lang w:val="en-GB" w:bidi="fa-IR"/>
        </w:rPr>
        <w:t>Case study</w:t>
      </w:r>
    </w:p>
    <w:p w14:paraId="3A2964F1" w14:textId="24965EB1" w:rsidR="00D64808" w:rsidRPr="00277F61" w:rsidRDefault="003025FD" w:rsidP="00FB3373">
      <w:pPr>
        <w:bidi w:val="0"/>
        <w:spacing w:after="240" w:line="360" w:lineRule="auto"/>
        <w:ind w:firstLine="0"/>
        <w:jc w:val="both"/>
        <w:rPr>
          <w:rFonts w:asciiTheme="majorBidi" w:hAnsiTheme="majorBidi" w:cstheme="majorBidi"/>
        </w:rPr>
      </w:pPr>
      <w:proofErr w:type="spellStart"/>
      <w:r w:rsidRPr="00277F61">
        <w:rPr>
          <w:rFonts w:ascii="Times New Roman" w:cs="Mitra"/>
          <w:szCs w:val="28"/>
          <w:lang w:val="en-GB" w:bidi="fa-IR"/>
        </w:rPr>
        <w:t>Gilan</w:t>
      </w:r>
      <w:proofErr w:type="spellEnd"/>
      <w:r w:rsidRPr="00277F61">
        <w:rPr>
          <w:rFonts w:ascii="Times New Roman" w:cs="Mitra"/>
          <w:szCs w:val="28"/>
          <w:lang w:val="en-GB" w:bidi="fa-IR"/>
        </w:rPr>
        <w:t xml:space="preserve"> is one of the most important tourist attractions in Iran</w:t>
      </w:r>
      <w:r>
        <w:rPr>
          <w:rFonts w:ascii="Times New Roman" w:cs="Mitra"/>
          <w:szCs w:val="28"/>
          <w:lang w:val="en-GB" w:bidi="fa-IR"/>
        </w:rPr>
        <w:t xml:space="preserve"> (Khosravi and Jha-Thakur 2018)</w:t>
      </w:r>
      <w:r w:rsidR="00757151">
        <w:rPr>
          <w:rFonts w:ascii="Times New Roman" w:cs="Mitra"/>
          <w:szCs w:val="28"/>
          <w:lang w:val="en-GB" w:bidi="fa-IR"/>
        </w:rPr>
        <w:t>.</w:t>
      </w:r>
      <w:r>
        <w:rPr>
          <w:rFonts w:ascii="Times New Roman" w:cs="Mitra"/>
          <w:szCs w:val="28"/>
          <w:lang w:val="en-GB" w:bidi="fa-IR"/>
        </w:rPr>
        <w:t xml:space="preserve"> </w:t>
      </w:r>
      <w:r w:rsidR="00F9441F">
        <w:rPr>
          <w:rFonts w:asciiTheme="majorBidi" w:hAnsiTheme="majorBidi" w:cstheme="majorBidi"/>
        </w:rPr>
        <w:t>This</w:t>
      </w:r>
      <w:r w:rsidR="00F9441F" w:rsidRPr="00277F61">
        <w:rPr>
          <w:rFonts w:asciiTheme="majorBidi" w:hAnsiTheme="majorBidi" w:cstheme="majorBidi"/>
        </w:rPr>
        <w:t xml:space="preserve"> </w:t>
      </w:r>
      <w:r w:rsidR="00026DB0" w:rsidRPr="00277F61">
        <w:rPr>
          <w:rFonts w:ascii="Times New Roman" w:cs="Mitra"/>
          <w:szCs w:val="28"/>
          <w:lang w:val="en-GB" w:bidi="fa-IR"/>
        </w:rPr>
        <w:t>province</w:t>
      </w:r>
      <w:r w:rsidR="0053762B" w:rsidRPr="00277F61">
        <w:rPr>
          <w:rFonts w:ascii="Times New Roman" w:cs="Mitra"/>
          <w:szCs w:val="28"/>
          <w:lang w:val="en-GB" w:bidi="fa-IR"/>
        </w:rPr>
        <w:t xml:space="preserve"> </w:t>
      </w:r>
      <w:r w:rsidR="00FA31BD" w:rsidRPr="00277F61">
        <w:rPr>
          <w:rFonts w:ascii="Times New Roman" w:cs="Mitra"/>
          <w:szCs w:val="28"/>
          <w:lang w:val="en-GB" w:bidi="fa-IR"/>
        </w:rPr>
        <w:t>is in</w:t>
      </w:r>
      <w:r w:rsidR="008D6B42" w:rsidRPr="00277F61">
        <w:rPr>
          <w:rFonts w:ascii="Times New Roman" w:cs="Mitra"/>
          <w:szCs w:val="28"/>
          <w:lang w:val="en-GB" w:bidi="fa-IR"/>
        </w:rPr>
        <w:t xml:space="preserve"> the north</w:t>
      </w:r>
      <w:r w:rsidR="00703547" w:rsidRPr="00277F61">
        <w:rPr>
          <w:rFonts w:ascii="Times New Roman" w:cs="Mitra"/>
          <w:szCs w:val="28"/>
          <w:lang w:val="en-GB" w:bidi="fa-IR"/>
        </w:rPr>
        <w:t>ern part</w:t>
      </w:r>
      <w:r w:rsidR="008D6B42" w:rsidRPr="00277F61">
        <w:rPr>
          <w:rFonts w:ascii="Times New Roman" w:cs="Mitra"/>
          <w:szCs w:val="28"/>
          <w:lang w:val="en-GB" w:bidi="fa-IR"/>
        </w:rPr>
        <w:t xml:space="preserve"> of </w:t>
      </w:r>
      <w:r w:rsidR="00A832D1">
        <w:rPr>
          <w:rFonts w:ascii="Times New Roman" w:cs="Mitra"/>
          <w:szCs w:val="28"/>
          <w:lang w:val="en-GB" w:bidi="fa-IR"/>
        </w:rPr>
        <w:t xml:space="preserve">the country </w:t>
      </w:r>
      <w:r w:rsidR="008D6B42" w:rsidRPr="00277F61">
        <w:rPr>
          <w:rFonts w:ascii="Times New Roman" w:cs="Mitra"/>
          <w:szCs w:val="28"/>
          <w:lang w:val="en-GB" w:bidi="fa-IR"/>
        </w:rPr>
        <w:t xml:space="preserve">between </w:t>
      </w:r>
      <w:r w:rsidR="00703547" w:rsidRPr="00277F61">
        <w:rPr>
          <w:rFonts w:ascii="Times New Roman" w:cs="Mitra"/>
          <w:szCs w:val="28"/>
          <w:lang w:val="en-GB" w:bidi="fa-IR"/>
        </w:rPr>
        <w:t xml:space="preserve">the </w:t>
      </w:r>
      <w:r w:rsidR="008D6B42" w:rsidRPr="00277F61">
        <w:rPr>
          <w:rFonts w:ascii="Times New Roman" w:cs="Mitra"/>
          <w:szCs w:val="28"/>
          <w:lang w:val="en-GB" w:bidi="fa-IR"/>
        </w:rPr>
        <w:t>Caspian Sea and Alborz Mountains</w:t>
      </w:r>
      <w:r w:rsidR="00D44F1F" w:rsidRPr="00277F61">
        <w:rPr>
          <w:rFonts w:ascii="Times New Roman" w:cs="Mitra"/>
          <w:szCs w:val="28"/>
          <w:lang w:val="en-GB" w:bidi="fa-IR"/>
        </w:rPr>
        <w:t xml:space="preserve">. </w:t>
      </w:r>
      <w:r w:rsidR="009D5418" w:rsidRPr="00277F61">
        <w:rPr>
          <w:rFonts w:ascii="Times New Roman" w:cs="Mitra"/>
          <w:szCs w:val="28"/>
          <w:lang w:val="en-GB" w:bidi="fa-IR"/>
        </w:rPr>
        <w:t xml:space="preserve">The province’s </w:t>
      </w:r>
      <w:r w:rsidR="00D44F1F" w:rsidRPr="00277F61">
        <w:rPr>
          <w:rFonts w:ascii="Times New Roman" w:cs="Mitra"/>
          <w:szCs w:val="28"/>
          <w:lang w:val="en-GB" w:bidi="fa-IR"/>
        </w:rPr>
        <w:t>natural resources (forests, mountains, sea)</w:t>
      </w:r>
      <w:bookmarkStart w:id="19" w:name="OLE_LINK675"/>
      <w:bookmarkStart w:id="20" w:name="OLE_LINK680"/>
      <w:r w:rsidR="00D44F1F" w:rsidRPr="00277F61">
        <w:rPr>
          <w:rFonts w:ascii="Times New Roman" w:cs="Mitra"/>
          <w:szCs w:val="28"/>
          <w:lang w:val="en-GB" w:bidi="fa-IR"/>
        </w:rPr>
        <w:t xml:space="preserve"> are </w:t>
      </w:r>
      <w:r w:rsidR="009C2321" w:rsidRPr="00277F61">
        <w:rPr>
          <w:rFonts w:ascii="Times New Roman" w:cs="Mitra"/>
          <w:szCs w:val="28"/>
          <w:lang w:val="en-GB" w:bidi="fa-IR"/>
        </w:rPr>
        <w:t xml:space="preserve">perceived as being very </w:t>
      </w:r>
      <w:r w:rsidR="00D44F1F" w:rsidRPr="00277F61">
        <w:rPr>
          <w:rFonts w:ascii="Times New Roman" w:cs="Mitra"/>
          <w:szCs w:val="28"/>
          <w:lang w:val="en-GB" w:bidi="fa-IR"/>
        </w:rPr>
        <w:t>attractive</w:t>
      </w:r>
      <w:r w:rsidR="00341931">
        <w:rPr>
          <w:rFonts w:ascii="Times New Roman" w:cs="Mitra"/>
          <w:szCs w:val="28"/>
          <w:lang w:val="en-GB" w:bidi="fa-IR"/>
        </w:rPr>
        <w:t xml:space="preserve"> and t</w:t>
      </w:r>
      <w:r w:rsidR="00165EC9" w:rsidRPr="00277F61">
        <w:rPr>
          <w:rFonts w:ascii="Times New Roman" w:cs="Mitra"/>
          <w:szCs w:val="28"/>
          <w:lang w:val="en-GB" w:bidi="fa-IR"/>
        </w:rPr>
        <w:t>his</w:t>
      </w:r>
      <w:r w:rsidR="0053762B" w:rsidRPr="00277F61">
        <w:rPr>
          <w:rFonts w:ascii="Times New Roman" w:cs="Mitra"/>
          <w:szCs w:val="28"/>
          <w:lang w:val="en-GB" w:bidi="fa-IR"/>
        </w:rPr>
        <w:t xml:space="preserve"> ha</w:t>
      </w:r>
      <w:r w:rsidR="00165EC9" w:rsidRPr="00277F61">
        <w:rPr>
          <w:rFonts w:ascii="Times New Roman" w:cs="Mitra"/>
          <w:szCs w:val="28"/>
          <w:lang w:val="en-GB" w:bidi="fa-IR"/>
        </w:rPr>
        <w:t>s</w:t>
      </w:r>
      <w:r w:rsidR="0053762B" w:rsidRPr="00277F61">
        <w:rPr>
          <w:rFonts w:ascii="Times New Roman" w:cs="Mitra"/>
          <w:szCs w:val="28"/>
          <w:lang w:val="en-GB" w:bidi="fa-IR"/>
        </w:rPr>
        <w:t xml:space="preserve"> made </w:t>
      </w:r>
      <w:r w:rsidR="00026DB0" w:rsidRPr="00277F61">
        <w:rPr>
          <w:rFonts w:ascii="Times New Roman" w:cs="Mitra"/>
          <w:szCs w:val="28"/>
          <w:lang w:val="en-GB" w:bidi="fa-IR"/>
        </w:rPr>
        <w:t xml:space="preserve">it </w:t>
      </w:r>
      <w:r w:rsidR="0053762B" w:rsidRPr="00277F61">
        <w:rPr>
          <w:rFonts w:ascii="Times New Roman" w:cs="Mitra"/>
          <w:szCs w:val="28"/>
          <w:lang w:val="en-GB" w:bidi="fa-IR"/>
        </w:rPr>
        <w:t>one of the main destinations for domestic tourism</w:t>
      </w:r>
      <w:r w:rsidR="00A832D1">
        <w:rPr>
          <w:rFonts w:ascii="Times New Roman" w:cs="Mitra"/>
          <w:szCs w:val="28"/>
          <w:lang w:val="en-GB" w:bidi="fa-IR"/>
        </w:rPr>
        <w:t>,</w:t>
      </w:r>
      <w:r w:rsidR="0053762B" w:rsidRPr="00277F61">
        <w:rPr>
          <w:rFonts w:ascii="Times New Roman" w:cs="Mitra"/>
          <w:szCs w:val="28"/>
          <w:lang w:val="en-GB" w:bidi="fa-IR"/>
        </w:rPr>
        <w:t xml:space="preserve"> attract</w:t>
      </w:r>
      <w:r w:rsidR="00A832D1">
        <w:rPr>
          <w:rFonts w:ascii="Times New Roman" w:cs="Mitra"/>
          <w:szCs w:val="28"/>
          <w:lang w:val="en-GB" w:bidi="fa-IR"/>
        </w:rPr>
        <w:t>ing</w:t>
      </w:r>
      <w:r w:rsidR="0053762B" w:rsidRPr="00277F61">
        <w:rPr>
          <w:rFonts w:ascii="Times New Roman" w:cs="Mitra"/>
          <w:szCs w:val="28"/>
          <w:lang w:val="en-GB" w:bidi="fa-IR"/>
        </w:rPr>
        <w:t xml:space="preserve"> </w:t>
      </w:r>
      <w:r w:rsidR="00F80549">
        <w:rPr>
          <w:rFonts w:ascii="Times New Roman" w:cs="Mitra"/>
          <w:szCs w:val="28"/>
          <w:lang w:val="en-GB" w:bidi="fa-IR"/>
        </w:rPr>
        <w:t>many</w:t>
      </w:r>
      <w:r w:rsidR="0053762B" w:rsidRPr="00277F61">
        <w:rPr>
          <w:rFonts w:ascii="Times New Roman" w:cs="Mitra"/>
          <w:szCs w:val="28"/>
          <w:lang w:val="en-GB" w:bidi="fa-IR"/>
        </w:rPr>
        <w:t xml:space="preserve"> tourists in different seasons (</w:t>
      </w:r>
      <w:proofErr w:type="spellStart"/>
      <w:r w:rsidR="0053762B" w:rsidRPr="00277F61">
        <w:rPr>
          <w:rFonts w:ascii="Times New Roman" w:cs="Mitra"/>
          <w:szCs w:val="28"/>
          <w:lang w:val="en-GB" w:bidi="fa-IR"/>
        </w:rPr>
        <w:t>Azimi</w:t>
      </w:r>
      <w:proofErr w:type="spellEnd"/>
      <w:r w:rsidR="0053762B" w:rsidRPr="00277F61">
        <w:rPr>
          <w:rFonts w:ascii="Times New Roman" w:cs="Mitra"/>
          <w:szCs w:val="28"/>
          <w:lang w:val="en-GB" w:bidi="fa-IR"/>
        </w:rPr>
        <w:t xml:space="preserve"> </w:t>
      </w:r>
      <w:r w:rsidR="006F5EAB">
        <w:rPr>
          <w:rFonts w:ascii="Times New Roman" w:cs="Mitra"/>
          <w:szCs w:val="28"/>
          <w:lang w:val="en-GB" w:bidi="fa-IR"/>
        </w:rPr>
        <w:t>et al.,</w:t>
      </w:r>
      <w:r w:rsidR="0053762B" w:rsidRPr="00277F61">
        <w:rPr>
          <w:rFonts w:ascii="Times New Roman" w:cs="Mitra"/>
          <w:szCs w:val="28"/>
          <w:lang w:val="en-GB" w:bidi="fa-IR"/>
        </w:rPr>
        <w:t xml:space="preserve"> 2013; </w:t>
      </w:r>
      <w:r w:rsidR="00BF5A09" w:rsidRPr="00277F61">
        <w:rPr>
          <w:rFonts w:asciiTheme="majorBidi" w:hAnsiTheme="majorBidi" w:cstheme="majorBidi"/>
          <w:lang w:val="en-GB"/>
        </w:rPr>
        <w:t xml:space="preserve">Khosravi </w:t>
      </w:r>
      <w:r w:rsidR="006B474A">
        <w:t>&amp;</w:t>
      </w:r>
      <w:r w:rsidR="00BF5A09" w:rsidRPr="00277F61">
        <w:rPr>
          <w:rFonts w:asciiTheme="majorBidi" w:hAnsiTheme="majorBidi" w:cstheme="majorBidi"/>
          <w:lang w:val="en-GB"/>
        </w:rPr>
        <w:t xml:space="preserve"> Jha-Thakur, 2018</w:t>
      </w:r>
      <w:r w:rsidR="0053762B" w:rsidRPr="00277F61">
        <w:rPr>
          <w:rFonts w:ascii="Times New Roman" w:cs="Mitra"/>
          <w:szCs w:val="28"/>
          <w:lang w:val="en-GB" w:bidi="fa-IR"/>
        </w:rPr>
        <w:t xml:space="preserve">). </w:t>
      </w:r>
      <w:r w:rsidR="00026DB0" w:rsidRPr="00277F61">
        <w:rPr>
          <w:rFonts w:ascii="Times New Roman" w:cs="Mitra"/>
          <w:szCs w:val="28"/>
          <w:lang w:val="en-GB" w:bidi="fa-IR"/>
        </w:rPr>
        <w:t>Whilst tourism is creating income and employment for local people, the irreversible destruction of natural coastal habitats has been observed in th</w:t>
      </w:r>
      <w:r w:rsidR="00AC55E5">
        <w:rPr>
          <w:rFonts w:ascii="Times New Roman" w:cs="Mitra"/>
          <w:szCs w:val="28"/>
          <w:lang w:val="en-GB" w:bidi="fa-IR"/>
        </w:rPr>
        <w:t>e</w:t>
      </w:r>
      <w:r w:rsidR="00026DB0" w:rsidRPr="00277F61">
        <w:rPr>
          <w:rFonts w:ascii="Times New Roman" w:cs="Mitra"/>
          <w:szCs w:val="28"/>
          <w:lang w:val="en-GB" w:bidi="fa-IR"/>
        </w:rPr>
        <w:t xml:space="preserve"> region (Hossein</w:t>
      </w:r>
      <w:r w:rsidR="009F3D7A">
        <w:rPr>
          <w:rFonts w:ascii="Times New Roman" w:cs="Mitra"/>
          <w:szCs w:val="28"/>
          <w:lang w:val="en-GB" w:bidi="fa-IR"/>
        </w:rPr>
        <w:t xml:space="preserve"> </w:t>
      </w:r>
      <w:proofErr w:type="spellStart"/>
      <w:r w:rsidR="009F3D7A">
        <w:rPr>
          <w:rFonts w:ascii="Times New Roman" w:cs="Mitra"/>
          <w:szCs w:val="28"/>
          <w:lang w:val="en-GB" w:bidi="fa-IR"/>
        </w:rPr>
        <w:t>n</w:t>
      </w:r>
      <w:r w:rsidR="00026DB0" w:rsidRPr="00277F61">
        <w:rPr>
          <w:rFonts w:ascii="Times New Roman" w:cs="Mitra"/>
          <w:szCs w:val="28"/>
          <w:lang w:val="en-GB" w:bidi="fa-IR"/>
        </w:rPr>
        <w:t>ia</w:t>
      </w:r>
      <w:proofErr w:type="spellEnd"/>
      <w:r w:rsidR="009F3D7A">
        <w:rPr>
          <w:rFonts w:ascii="Times New Roman" w:cs="Mitra"/>
          <w:szCs w:val="28"/>
          <w:lang w:val="en-GB" w:bidi="fa-IR"/>
        </w:rPr>
        <w:t xml:space="preserve"> </w:t>
      </w:r>
      <w:r w:rsidR="006F5EAB">
        <w:rPr>
          <w:rFonts w:ascii="Times New Roman" w:cs="Mitra"/>
          <w:szCs w:val="28"/>
          <w:lang w:val="en-GB" w:bidi="fa-IR"/>
        </w:rPr>
        <w:t>et al.,</w:t>
      </w:r>
      <w:r w:rsidR="00026DB0" w:rsidRPr="00277F61">
        <w:rPr>
          <w:rFonts w:ascii="Times New Roman" w:cs="Mitra"/>
          <w:szCs w:val="28"/>
          <w:lang w:val="en-GB" w:bidi="fa-IR"/>
        </w:rPr>
        <w:t xml:space="preserve"> 2012). Attracting millions of people through tourism is threatening </w:t>
      </w:r>
      <w:proofErr w:type="spellStart"/>
      <w:r w:rsidR="00026DB0" w:rsidRPr="00277F61">
        <w:rPr>
          <w:rFonts w:ascii="Times New Roman" w:cs="Mitra"/>
          <w:szCs w:val="28"/>
          <w:lang w:val="en-GB" w:bidi="fa-IR"/>
        </w:rPr>
        <w:t>Hyrcanian</w:t>
      </w:r>
      <w:proofErr w:type="spellEnd"/>
      <w:r w:rsidR="00026DB0" w:rsidRPr="00277F61">
        <w:rPr>
          <w:rFonts w:ascii="Times New Roman" w:cs="Mitra"/>
          <w:szCs w:val="28"/>
          <w:lang w:val="en-GB" w:bidi="fa-IR"/>
        </w:rPr>
        <w:t xml:space="preserve"> forests, leading to a loss of biodiversity and habitats. Between 1955 and 2000, Caspian </w:t>
      </w:r>
      <w:proofErr w:type="spellStart"/>
      <w:r w:rsidR="00026DB0" w:rsidRPr="00277F61">
        <w:rPr>
          <w:rFonts w:ascii="Times New Roman" w:cs="Mitra"/>
          <w:szCs w:val="28"/>
          <w:lang w:val="en-GB" w:bidi="fa-IR"/>
        </w:rPr>
        <w:t>Hyrcanian</w:t>
      </w:r>
      <w:proofErr w:type="spellEnd"/>
      <w:r w:rsidR="00026DB0" w:rsidRPr="00277F61">
        <w:rPr>
          <w:rFonts w:ascii="Times New Roman" w:cs="Mitra"/>
          <w:szCs w:val="28"/>
          <w:lang w:val="en-GB" w:bidi="fa-IR"/>
        </w:rPr>
        <w:t xml:space="preserve"> forests </w:t>
      </w:r>
      <w:r w:rsidR="00191359" w:rsidRPr="00277F61">
        <w:rPr>
          <w:rFonts w:ascii="Times New Roman" w:cs="Mitra"/>
          <w:szCs w:val="28"/>
          <w:lang w:val="en-GB" w:bidi="fa-IR"/>
        </w:rPr>
        <w:t xml:space="preserve">shrank </w:t>
      </w:r>
      <w:r w:rsidR="00026DB0" w:rsidRPr="00277F61">
        <w:rPr>
          <w:rFonts w:ascii="Times New Roman" w:cs="Mitra"/>
          <w:szCs w:val="28"/>
          <w:lang w:val="en-GB" w:bidi="fa-IR"/>
        </w:rPr>
        <w:t xml:space="preserve">from 3.4 million ha to 1.85 million ha (UNDP 2013). </w:t>
      </w:r>
      <w:bookmarkEnd w:id="19"/>
      <w:bookmarkEnd w:id="20"/>
      <w:proofErr w:type="spellStart"/>
      <w:r w:rsidR="00026DB0" w:rsidRPr="00277F61">
        <w:rPr>
          <w:rFonts w:ascii="Times New Roman" w:cs="Mitra"/>
          <w:szCs w:val="28"/>
          <w:lang w:val="en-GB" w:bidi="fa-IR"/>
        </w:rPr>
        <w:t>Gilan</w:t>
      </w:r>
      <w:proofErr w:type="spellEnd"/>
      <w:r w:rsidR="00026DB0" w:rsidRPr="00277F61">
        <w:rPr>
          <w:rFonts w:ascii="Times New Roman" w:cs="Mitra"/>
          <w:szCs w:val="28"/>
          <w:lang w:val="en-GB" w:bidi="fa-IR"/>
        </w:rPr>
        <w:t xml:space="preserve"> is one of </w:t>
      </w:r>
      <w:r w:rsidR="009C2321" w:rsidRPr="00277F61">
        <w:rPr>
          <w:rFonts w:ascii="Times New Roman" w:cs="Mitra"/>
          <w:szCs w:val="28"/>
          <w:lang w:val="en-GB" w:bidi="fa-IR"/>
        </w:rPr>
        <w:t xml:space="preserve">the </w:t>
      </w:r>
      <w:r w:rsidR="00026DB0" w:rsidRPr="00277F61">
        <w:rPr>
          <w:rFonts w:ascii="Times New Roman" w:cs="Mitra"/>
          <w:szCs w:val="28"/>
          <w:lang w:val="en-GB" w:bidi="fa-IR"/>
        </w:rPr>
        <w:t xml:space="preserve">provinces of Iran which makes the majority of Caspian </w:t>
      </w:r>
      <w:proofErr w:type="spellStart"/>
      <w:r w:rsidR="00026DB0" w:rsidRPr="00277F61">
        <w:rPr>
          <w:rFonts w:ascii="Times New Roman" w:cs="Mitra"/>
          <w:szCs w:val="28"/>
          <w:lang w:val="en-GB" w:bidi="fa-IR"/>
        </w:rPr>
        <w:t>Hyrcanian</w:t>
      </w:r>
      <w:proofErr w:type="spellEnd"/>
      <w:r w:rsidR="00026DB0" w:rsidRPr="00277F61">
        <w:rPr>
          <w:rFonts w:ascii="Times New Roman" w:cs="Mitra"/>
          <w:szCs w:val="28"/>
          <w:lang w:val="en-GB" w:bidi="fa-IR"/>
        </w:rPr>
        <w:t xml:space="preserve"> Mixed Forest Ecoregion and has been </w:t>
      </w:r>
      <w:r w:rsidR="00F80549" w:rsidRPr="00277F61">
        <w:rPr>
          <w:rFonts w:ascii="Times New Roman" w:cs="Mitra"/>
          <w:szCs w:val="28"/>
          <w:lang w:val="en-GB" w:bidi="fa-IR"/>
        </w:rPr>
        <w:t>labelled</w:t>
      </w:r>
      <w:r w:rsidR="00026DB0" w:rsidRPr="00277F61">
        <w:rPr>
          <w:rFonts w:ascii="Times New Roman" w:cs="Mitra"/>
          <w:szCs w:val="28"/>
          <w:lang w:val="en-GB" w:bidi="fa-IR"/>
        </w:rPr>
        <w:t xml:space="preserve"> a Global 200 Ecoregion by WWF. Th</w:t>
      </w:r>
      <w:r w:rsidR="00AC55E5">
        <w:rPr>
          <w:rFonts w:ascii="Times New Roman" w:cs="Mitra"/>
          <w:szCs w:val="28"/>
          <w:lang w:val="en-GB" w:bidi="fa-IR"/>
        </w:rPr>
        <w:t>e</w:t>
      </w:r>
      <w:r w:rsidR="00026DB0" w:rsidRPr="00277F61">
        <w:rPr>
          <w:rFonts w:ascii="Times New Roman" w:cs="Mitra"/>
          <w:szCs w:val="28"/>
          <w:lang w:val="en-GB" w:bidi="fa-IR"/>
        </w:rPr>
        <w:t xml:space="preserve"> region is </w:t>
      </w:r>
      <w:r w:rsidR="00AC55E5">
        <w:rPr>
          <w:rFonts w:ascii="Times New Roman" w:cs="Mitra"/>
          <w:szCs w:val="28"/>
          <w:lang w:val="en-GB" w:bidi="fa-IR"/>
        </w:rPr>
        <w:t xml:space="preserve">also </w:t>
      </w:r>
      <w:r w:rsidR="00026DB0" w:rsidRPr="00277F61">
        <w:rPr>
          <w:rFonts w:ascii="Times New Roman" w:cs="Mitra"/>
          <w:szCs w:val="28"/>
          <w:lang w:val="en-GB" w:bidi="fa-IR"/>
        </w:rPr>
        <w:t xml:space="preserve">listed as an </w:t>
      </w:r>
      <w:r w:rsidR="004D548B" w:rsidRPr="00277F61">
        <w:rPr>
          <w:rFonts w:ascii="Times New Roman" w:cs="Mitra"/>
          <w:szCs w:val="28"/>
          <w:lang w:val="en-GB" w:bidi="fa-IR"/>
        </w:rPr>
        <w:t>Important Bird Area (</w:t>
      </w:r>
      <w:r w:rsidR="00026DB0" w:rsidRPr="00277F61">
        <w:rPr>
          <w:rFonts w:ascii="Times New Roman" w:cs="Mitra"/>
          <w:szCs w:val="28"/>
          <w:lang w:val="en-GB" w:bidi="fa-IR"/>
        </w:rPr>
        <w:t>IBA</w:t>
      </w:r>
      <w:r w:rsidR="004D548B" w:rsidRPr="00277F61">
        <w:rPr>
          <w:rFonts w:ascii="Times New Roman" w:cs="Mitra"/>
          <w:szCs w:val="28"/>
          <w:lang w:val="en-GB" w:bidi="fa-IR"/>
        </w:rPr>
        <w:t>)</w:t>
      </w:r>
      <w:r w:rsidR="00026DB0" w:rsidRPr="00277F61">
        <w:rPr>
          <w:rFonts w:ascii="Times New Roman" w:cs="Mitra"/>
          <w:szCs w:val="28"/>
          <w:lang w:val="en-GB" w:bidi="fa-IR"/>
        </w:rPr>
        <w:t xml:space="preserve"> and it is a resting area for migrating</w:t>
      </w:r>
      <w:r w:rsidR="00026DB0" w:rsidRPr="00277F61">
        <w:rPr>
          <w:rFonts w:asciiTheme="majorBidi" w:hAnsiTheme="majorBidi" w:cstheme="majorBidi"/>
        </w:rPr>
        <w:t xml:space="preserve"> birds (UNDP 2013).</w:t>
      </w:r>
    </w:p>
    <w:p w14:paraId="14AEC70B" w14:textId="160E0374" w:rsidR="00E90FC8" w:rsidRPr="00277F61" w:rsidRDefault="00026DB0" w:rsidP="00144791">
      <w:pPr>
        <w:bidi w:val="0"/>
        <w:spacing w:line="360" w:lineRule="auto"/>
        <w:ind w:firstLine="0"/>
        <w:jc w:val="both"/>
        <w:rPr>
          <w:rFonts w:ascii="Times New Roman" w:cs="Mitra"/>
          <w:szCs w:val="28"/>
          <w:lang w:val="en-GB" w:bidi="fa-IR"/>
        </w:rPr>
      </w:pPr>
      <w:bookmarkStart w:id="21" w:name="OLE_LINK37"/>
      <w:bookmarkStart w:id="22" w:name="OLE_LINK39"/>
      <w:r w:rsidRPr="00277F61">
        <w:rPr>
          <w:rFonts w:ascii="Times New Roman" w:cs="Mitra"/>
          <w:szCs w:val="28"/>
          <w:lang w:val="en-GB" w:bidi="fa-IR"/>
        </w:rPr>
        <w:t xml:space="preserve">The </w:t>
      </w:r>
      <w:proofErr w:type="spellStart"/>
      <w:r w:rsidR="00D02A7D" w:rsidRPr="00277F61">
        <w:rPr>
          <w:rFonts w:ascii="Times New Roman" w:cs="Mitra"/>
          <w:szCs w:val="28"/>
          <w:lang w:val="en-GB" w:bidi="fa-IR"/>
        </w:rPr>
        <w:t>Gilan</w:t>
      </w:r>
      <w:proofErr w:type="spellEnd"/>
      <w:r w:rsidR="0053762B" w:rsidRPr="00277F61">
        <w:rPr>
          <w:rFonts w:ascii="Times New Roman" w:cs="Mitra"/>
          <w:szCs w:val="28"/>
          <w:lang w:val="en-GB" w:bidi="fa-IR"/>
        </w:rPr>
        <w:t xml:space="preserve"> </w:t>
      </w:r>
      <w:r w:rsidRPr="00277F61">
        <w:rPr>
          <w:rFonts w:ascii="Times New Roman" w:cs="Mitra"/>
          <w:szCs w:val="28"/>
          <w:lang w:val="en-GB" w:bidi="fa-IR"/>
        </w:rPr>
        <w:t xml:space="preserve">Tourism Development Plan </w:t>
      </w:r>
      <w:r w:rsidR="00AC0A46" w:rsidRPr="00277F61">
        <w:rPr>
          <w:rFonts w:ascii="Times New Roman" w:cs="Mitra"/>
          <w:szCs w:val="28"/>
          <w:lang w:val="en-GB" w:bidi="fa-IR"/>
        </w:rPr>
        <w:t>is a</w:t>
      </w:r>
      <w:r w:rsidR="008A501C" w:rsidRPr="00277F61">
        <w:rPr>
          <w:rFonts w:ascii="Times New Roman" w:cs="Mitra"/>
          <w:szCs w:val="28"/>
          <w:lang w:val="en-GB" w:bidi="fa-IR"/>
        </w:rPr>
        <w:t xml:space="preserve"> </w:t>
      </w:r>
      <w:r w:rsidR="00AC0A46" w:rsidRPr="00277F61">
        <w:rPr>
          <w:rFonts w:ascii="Times New Roman" w:cs="Mitra"/>
          <w:szCs w:val="28"/>
          <w:lang w:val="en-GB" w:bidi="fa-IR"/>
        </w:rPr>
        <w:t>long-term</w:t>
      </w:r>
      <w:r w:rsidR="008D6B42" w:rsidRPr="00277F61">
        <w:rPr>
          <w:rFonts w:ascii="Times New Roman" w:cs="Mitra"/>
          <w:szCs w:val="28"/>
          <w:lang w:val="en-GB" w:bidi="fa-IR"/>
        </w:rPr>
        <w:t xml:space="preserve"> plan </w:t>
      </w:r>
      <w:r w:rsidR="00DA18D6">
        <w:rPr>
          <w:rFonts w:ascii="Times New Roman" w:cs="Mitra"/>
          <w:szCs w:val="28"/>
          <w:lang w:val="en-GB" w:bidi="fa-IR"/>
        </w:rPr>
        <w:t>for</w:t>
      </w:r>
      <w:r w:rsidR="00DA18D6" w:rsidRPr="00277F61">
        <w:rPr>
          <w:rFonts w:ascii="Times New Roman" w:cs="Mitra"/>
          <w:szCs w:val="28"/>
          <w:lang w:val="en-GB" w:bidi="fa-IR"/>
        </w:rPr>
        <w:t xml:space="preserve"> </w:t>
      </w:r>
      <w:r w:rsidR="008D6B42" w:rsidRPr="00277F61">
        <w:rPr>
          <w:rFonts w:ascii="Times New Roman" w:cs="Mitra"/>
          <w:szCs w:val="28"/>
          <w:lang w:val="en-GB" w:bidi="fa-IR"/>
        </w:rPr>
        <w:t xml:space="preserve">the period </w:t>
      </w:r>
      <w:r w:rsidR="001D1103">
        <w:rPr>
          <w:rFonts w:ascii="Times New Roman" w:cs="Mitra"/>
          <w:szCs w:val="28"/>
          <w:lang w:val="en-GB" w:bidi="fa-IR"/>
        </w:rPr>
        <w:t xml:space="preserve">of </w:t>
      </w:r>
      <w:r w:rsidR="008D6B42" w:rsidRPr="00277F61">
        <w:rPr>
          <w:rFonts w:ascii="Times New Roman" w:cs="Mitra"/>
          <w:szCs w:val="28"/>
          <w:lang w:val="en-GB" w:bidi="fa-IR"/>
        </w:rPr>
        <w:t xml:space="preserve">2002 </w:t>
      </w:r>
      <w:r w:rsidR="00191359" w:rsidRPr="00277F61">
        <w:rPr>
          <w:rFonts w:ascii="Times New Roman" w:cs="Mitra"/>
          <w:szCs w:val="28"/>
          <w:lang w:val="en-GB" w:bidi="fa-IR"/>
        </w:rPr>
        <w:t xml:space="preserve">to </w:t>
      </w:r>
      <w:r w:rsidR="008D6B42" w:rsidRPr="00277F61">
        <w:rPr>
          <w:rFonts w:ascii="Times New Roman" w:cs="Mitra"/>
          <w:szCs w:val="28"/>
          <w:lang w:val="en-GB" w:bidi="fa-IR"/>
        </w:rPr>
        <w:t>2027</w:t>
      </w:r>
      <w:r w:rsidR="007C519D" w:rsidRPr="00277F61">
        <w:rPr>
          <w:rFonts w:ascii="Times New Roman" w:cs="Mitra"/>
          <w:szCs w:val="28"/>
          <w:lang w:val="en-GB" w:bidi="fa-IR"/>
        </w:rPr>
        <w:t xml:space="preserve"> </w:t>
      </w:r>
      <w:r w:rsidR="009D5418" w:rsidRPr="00277F61">
        <w:rPr>
          <w:rFonts w:ascii="Times New Roman" w:cs="Mitra"/>
          <w:szCs w:val="28"/>
          <w:lang w:val="en-GB" w:bidi="fa-IR"/>
        </w:rPr>
        <w:t>(SA</w:t>
      </w:r>
      <w:r w:rsidR="00305FB5" w:rsidRPr="00277F61">
        <w:rPr>
          <w:rFonts w:ascii="Times New Roman" w:cs="Mitra"/>
          <w:szCs w:val="28"/>
          <w:lang w:val="en-GB" w:bidi="fa-IR"/>
        </w:rPr>
        <w:t>P</w:t>
      </w:r>
      <w:r w:rsidR="007C519D" w:rsidRPr="00277F61">
        <w:rPr>
          <w:rFonts w:ascii="Times New Roman" w:cs="Mitra"/>
          <w:szCs w:val="28"/>
          <w:lang w:val="en-GB" w:bidi="fa-IR"/>
        </w:rPr>
        <w:t xml:space="preserve"> </w:t>
      </w:r>
      <w:r w:rsidR="00305FB5" w:rsidRPr="00277F61">
        <w:rPr>
          <w:rFonts w:ascii="Times New Roman" w:cs="Mitra"/>
          <w:szCs w:val="28"/>
          <w:lang w:val="en-GB" w:bidi="fa-IR"/>
        </w:rPr>
        <w:t>2009)</w:t>
      </w:r>
      <w:r w:rsidR="000061E8">
        <w:rPr>
          <w:rFonts w:ascii="Times New Roman" w:cs="Mitra"/>
          <w:szCs w:val="28"/>
          <w:lang w:val="en-GB" w:bidi="fa-IR"/>
        </w:rPr>
        <w:t xml:space="preserve"> which</w:t>
      </w:r>
      <w:r w:rsidR="00D44F1F" w:rsidRPr="00277F61">
        <w:rPr>
          <w:rFonts w:ascii="Times New Roman" w:cs="Mitra"/>
          <w:szCs w:val="28"/>
          <w:lang w:val="en-GB" w:bidi="fa-IR"/>
        </w:rPr>
        <w:t xml:space="preserve"> has not been subject to SEA</w:t>
      </w:r>
      <w:r w:rsidR="005B4F36" w:rsidRPr="00277F61">
        <w:rPr>
          <w:rFonts w:ascii="Times New Roman" w:cs="Mitra"/>
          <w:szCs w:val="28"/>
          <w:lang w:val="en-GB" w:bidi="fa-IR"/>
        </w:rPr>
        <w:t xml:space="preserve"> during plan making</w:t>
      </w:r>
      <w:r w:rsidR="000061E8">
        <w:rPr>
          <w:rFonts w:ascii="Times New Roman" w:cs="Mitra"/>
          <w:szCs w:val="28"/>
          <w:lang w:val="en-GB" w:bidi="fa-IR"/>
        </w:rPr>
        <w:t>. Therefore</w:t>
      </w:r>
      <w:r w:rsidR="007800F0" w:rsidRPr="00277F61">
        <w:rPr>
          <w:rFonts w:ascii="Times New Roman" w:cs="Mitra"/>
          <w:szCs w:val="28"/>
          <w:lang w:val="en-GB" w:bidi="fa-IR"/>
        </w:rPr>
        <w:t>,</w:t>
      </w:r>
      <w:r w:rsidR="005B4F36" w:rsidRPr="00277F61">
        <w:rPr>
          <w:rFonts w:ascii="Times New Roman" w:cs="Mitra"/>
          <w:szCs w:val="28"/>
          <w:lang w:val="en-GB" w:bidi="fa-IR"/>
        </w:rPr>
        <w:t xml:space="preserve"> </w:t>
      </w:r>
      <w:r w:rsidR="00B90CE5">
        <w:rPr>
          <w:rFonts w:ascii="Times New Roman" w:cs="Mitra"/>
          <w:szCs w:val="28"/>
          <w:lang w:val="en-GB" w:bidi="fa-IR"/>
        </w:rPr>
        <w:t xml:space="preserve">in this paper we will provide </w:t>
      </w:r>
      <w:r w:rsidR="007800F0" w:rsidRPr="00277F61">
        <w:rPr>
          <w:rFonts w:ascii="Times New Roman" w:cs="Mitra"/>
          <w:szCs w:val="28"/>
          <w:lang w:val="en-GB" w:bidi="fa-IR"/>
        </w:rPr>
        <w:t xml:space="preserve">a rapid </w:t>
      </w:r>
      <w:r w:rsidR="00C91624" w:rsidRPr="00277F61">
        <w:rPr>
          <w:rFonts w:ascii="Times New Roman" w:cs="Mitra"/>
          <w:szCs w:val="28"/>
          <w:lang w:val="en-GB" w:bidi="fa-IR"/>
        </w:rPr>
        <w:t xml:space="preserve">assessment of </w:t>
      </w:r>
      <w:r w:rsidR="00025B82">
        <w:rPr>
          <w:rFonts w:ascii="Times New Roman" w:cs="Mitra"/>
          <w:szCs w:val="28"/>
          <w:lang w:val="en-GB" w:bidi="fa-IR"/>
        </w:rPr>
        <w:t>the plan</w:t>
      </w:r>
      <w:r w:rsidR="00025B82" w:rsidRPr="00277F61">
        <w:rPr>
          <w:rFonts w:ascii="Times New Roman" w:cs="Mitra"/>
          <w:szCs w:val="28"/>
          <w:lang w:val="en-GB" w:bidi="fa-IR"/>
        </w:rPr>
        <w:t xml:space="preserve"> </w:t>
      </w:r>
      <w:r w:rsidR="00C91624" w:rsidRPr="00277F61">
        <w:rPr>
          <w:rFonts w:ascii="Times New Roman" w:cs="Mitra"/>
          <w:szCs w:val="28"/>
          <w:lang w:val="en-GB" w:bidi="fa-IR"/>
        </w:rPr>
        <w:t xml:space="preserve">against sustainability objectives </w:t>
      </w:r>
      <w:r w:rsidR="00B90CE5">
        <w:rPr>
          <w:rFonts w:ascii="Times New Roman" w:cs="Mitra"/>
          <w:szCs w:val="28"/>
          <w:lang w:val="en-GB" w:bidi="fa-IR"/>
        </w:rPr>
        <w:t xml:space="preserve">based on </w:t>
      </w:r>
      <w:r w:rsidR="00031EEF" w:rsidRPr="00277F61">
        <w:rPr>
          <w:rFonts w:ascii="Times New Roman" w:cs="Mitra"/>
          <w:szCs w:val="28"/>
          <w:lang w:val="en-GB" w:bidi="fa-IR"/>
        </w:rPr>
        <w:t xml:space="preserve">the </w:t>
      </w:r>
      <w:r w:rsidR="00AC0A46" w:rsidRPr="00277F61">
        <w:rPr>
          <w:rFonts w:ascii="Times New Roman" w:cs="Mitra"/>
          <w:szCs w:val="28"/>
          <w:lang w:val="en-GB" w:bidi="fa-IR"/>
        </w:rPr>
        <w:t xml:space="preserve">Global Sustainable Tourism </w:t>
      </w:r>
      <w:r w:rsidR="00031EEF" w:rsidRPr="00277F61">
        <w:rPr>
          <w:rFonts w:ascii="Times New Roman" w:cs="Mitra"/>
          <w:szCs w:val="28"/>
          <w:lang w:val="en-GB" w:bidi="fa-IR"/>
        </w:rPr>
        <w:t xml:space="preserve">Criteria </w:t>
      </w:r>
      <w:r w:rsidR="00AC0A46" w:rsidRPr="00277F61">
        <w:rPr>
          <w:rFonts w:ascii="Times New Roman" w:cs="Mitra"/>
          <w:szCs w:val="28"/>
          <w:lang w:val="en-GB" w:bidi="fa-IR"/>
        </w:rPr>
        <w:t>(GSTC)</w:t>
      </w:r>
      <w:r w:rsidR="00C91624" w:rsidRPr="00277F61">
        <w:rPr>
          <w:rFonts w:ascii="Times New Roman" w:cs="Mitra"/>
          <w:szCs w:val="28"/>
          <w:lang w:val="en-GB" w:bidi="fa-IR"/>
        </w:rPr>
        <w:t xml:space="preserve">. </w:t>
      </w:r>
      <w:r w:rsidRPr="00277F61">
        <w:rPr>
          <w:rFonts w:ascii="Times New Roman" w:cs="Mitra"/>
          <w:szCs w:val="28"/>
          <w:lang w:val="en-GB" w:bidi="fa-IR"/>
        </w:rPr>
        <w:t>Here</w:t>
      </w:r>
      <w:r w:rsidR="00191359" w:rsidRPr="00277F61">
        <w:rPr>
          <w:rFonts w:ascii="Times New Roman" w:cs="Mitra"/>
          <w:szCs w:val="28"/>
          <w:lang w:val="en-GB" w:bidi="fa-IR"/>
        </w:rPr>
        <w:t>,</w:t>
      </w:r>
      <w:r w:rsidR="00D44F1F" w:rsidRPr="00277F61">
        <w:rPr>
          <w:rFonts w:ascii="Times New Roman" w:cs="Mitra"/>
          <w:szCs w:val="28"/>
          <w:lang w:val="en-GB" w:bidi="fa-IR"/>
        </w:rPr>
        <w:t xml:space="preserve"> we </w:t>
      </w:r>
      <w:r w:rsidR="00191359" w:rsidRPr="00277F61">
        <w:rPr>
          <w:rFonts w:ascii="Times New Roman" w:cs="Mitra"/>
          <w:szCs w:val="28"/>
          <w:lang w:val="en-GB" w:bidi="fa-IR"/>
        </w:rPr>
        <w:t xml:space="preserve">will </w:t>
      </w:r>
      <w:r w:rsidR="00D44F1F" w:rsidRPr="00277F61">
        <w:rPr>
          <w:rFonts w:ascii="Times New Roman" w:cs="Mitra"/>
          <w:szCs w:val="28"/>
          <w:lang w:val="en-GB" w:bidi="fa-IR"/>
        </w:rPr>
        <w:t xml:space="preserve">show how </w:t>
      </w:r>
      <w:r w:rsidR="00DA18D6">
        <w:rPr>
          <w:rFonts w:ascii="Times New Roman" w:cs="Mitra"/>
          <w:szCs w:val="28"/>
          <w:lang w:val="en-GB" w:bidi="fa-IR"/>
        </w:rPr>
        <w:t xml:space="preserve">the </w:t>
      </w:r>
      <w:r w:rsidR="00D44F1F" w:rsidRPr="00277F61">
        <w:rPr>
          <w:rFonts w:ascii="Times New Roman" w:cs="Mitra"/>
          <w:szCs w:val="28"/>
          <w:lang w:val="en-GB" w:bidi="fa-IR"/>
        </w:rPr>
        <w:t xml:space="preserve">MCA </w:t>
      </w:r>
      <w:r w:rsidR="008E182A">
        <w:rPr>
          <w:rFonts w:ascii="Times New Roman" w:cs="Mitra"/>
          <w:szCs w:val="28"/>
          <w:lang w:val="en-GB" w:bidi="fa-IR"/>
        </w:rPr>
        <w:t xml:space="preserve">approach </w:t>
      </w:r>
      <w:r w:rsidR="00D44F1F" w:rsidRPr="00277F61">
        <w:rPr>
          <w:rFonts w:ascii="Times New Roman" w:cs="Mitra"/>
          <w:szCs w:val="28"/>
          <w:lang w:val="en-GB" w:bidi="fa-IR"/>
        </w:rPr>
        <w:t xml:space="preserve">could be applied to the </w:t>
      </w:r>
      <w:r w:rsidRPr="00277F61">
        <w:rPr>
          <w:rFonts w:ascii="Times New Roman" w:cs="Mitra"/>
          <w:szCs w:val="28"/>
          <w:lang w:val="en-GB" w:bidi="fa-IR"/>
        </w:rPr>
        <w:t xml:space="preserve">SEA of tourism </w:t>
      </w:r>
      <w:r w:rsidR="00D44F1F" w:rsidRPr="00277F61">
        <w:rPr>
          <w:rFonts w:ascii="Times New Roman" w:cs="Mitra"/>
          <w:szCs w:val="28"/>
          <w:lang w:val="en-GB" w:bidi="fa-IR"/>
        </w:rPr>
        <w:t>plan</w:t>
      </w:r>
      <w:r w:rsidR="00191359" w:rsidRPr="00277F61">
        <w:rPr>
          <w:rFonts w:ascii="Times New Roman" w:cs="Mitra"/>
          <w:szCs w:val="28"/>
          <w:lang w:val="en-GB" w:bidi="fa-IR"/>
        </w:rPr>
        <w:t>s</w:t>
      </w:r>
      <w:r w:rsidR="00B90CE5">
        <w:rPr>
          <w:rFonts w:ascii="Times New Roman" w:cs="Mitra"/>
          <w:szCs w:val="28"/>
          <w:lang w:val="en-GB" w:bidi="fa-IR"/>
        </w:rPr>
        <w:t>,</w:t>
      </w:r>
      <w:r w:rsidRPr="00277F61">
        <w:rPr>
          <w:rFonts w:ascii="Times New Roman" w:cs="Mitra"/>
          <w:szCs w:val="28"/>
          <w:lang w:val="en-GB" w:bidi="fa-IR"/>
        </w:rPr>
        <w:t xml:space="preserve"> </w:t>
      </w:r>
      <w:r w:rsidR="00000808">
        <w:rPr>
          <w:rFonts w:ascii="Times New Roman" w:cs="Mitra"/>
          <w:szCs w:val="28"/>
          <w:lang w:val="en-GB" w:bidi="fa-IR"/>
        </w:rPr>
        <w:t xml:space="preserve">enabling to </w:t>
      </w:r>
      <w:r w:rsidR="00DA18D6">
        <w:rPr>
          <w:rFonts w:ascii="Times New Roman" w:cs="Mitra"/>
          <w:szCs w:val="28"/>
          <w:lang w:val="en-GB" w:bidi="fa-IR"/>
        </w:rPr>
        <w:t xml:space="preserve">make </w:t>
      </w:r>
      <w:r w:rsidRPr="00277F61">
        <w:rPr>
          <w:rFonts w:ascii="Times New Roman" w:cs="Mitra"/>
          <w:szCs w:val="28"/>
          <w:lang w:val="en-GB" w:bidi="fa-IR"/>
        </w:rPr>
        <w:t>compar</w:t>
      </w:r>
      <w:r w:rsidR="00000808">
        <w:rPr>
          <w:rFonts w:ascii="Times New Roman" w:cs="Mitra"/>
          <w:szCs w:val="28"/>
          <w:lang w:val="en-GB" w:bidi="fa-IR"/>
        </w:rPr>
        <w:t xml:space="preserve">isons amongst </w:t>
      </w:r>
      <w:r w:rsidRPr="00277F61">
        <w:rPr>
          <w:rFonts w:ascii="Times New Roman" w:cs="Mitra"/>
          <w:szCs w:val="28"/>
          <w:lang w:val="en-GB" w:bidi="fa-IR"/>
        </w:rPr>
        <w:t xml:space="preserve">the options </w:t>
      </w:r>
      <w:r w:rsidR="00000808">
        <w:rPr>
          <w:rFonts w:ascii="Times New Roman" w:cs="Mitra"/>
          <w:szCs w:val="28"/>
          <w:lang w:val="en-GB" w:bidi="fa-IR"/>
        </w:rPr>
        <w:t>available for</w:t>
      </w:r>
      <w:r w:rsidR="001A0F9A" w:rsidRPr="00277F61">
        <w:rPr>
          <w:rFonts w:ascii="Times New Roman" w:cs="Mitra"/>
          <w:szCs w:val="28"/>
          <w:lang w:val="en-GB" w:bidi="fa-IR"/>
        </w:rPr>
        <w:t xml:space="preserve"> sustainable tourism criteria</w:t>
      </w:r>
      <w:r w:rsidR="00D44F1F" w:rsidRPr="00277F61">
        <w:rPr>
          <w:rFonts w:ascii="Times New Roman" w:cs="Mitra"/>
          <w:szCs w:val="28"/>
          <w:lang w:val="en-GB" w:bidi="fa-IR"/>
        </w:rPr>
        <w:t xml:space="preserve">. </w:t>
      </w:r>
    </w:p>
    <w:p w14:paraId="1016B542" w14:textId="77777777" w:rsidR="00F95784" w:rsidRPr="00277F61" w:rsidRDefault="00F95784" w:rsidP="00F95784">
      <w:pPr>
        <w:bidi w:val="0"/>
        <w:spacing w:line="360" w:lineRule="auto"/>
        <w:ind w:firstLine="0"/>
        <w:jc w:val="both"/>
        <w:rPr>
          <w:rFonts w:ascii="Times New Roman" w:cs="Mitra"/>
          <w:szCs w:val="28"/>
          <w:lang w:val="en-GB" w:bidi="fa-IR"/>
        </w:rPr>
      </w:pPr>
    </w:p>
    <w:p w14:paraId="52346AA9" w14:textId="27B03B4F" w:rsidR="009D415B" w:rsidRPr="00424FE3" w:rsidRDefault="00026DB0">
      <w:pPr>
        <w:pStyle w:val="title2"/>
        <w:numPr>
          <w:ilvl w:val="0"/>
          <w:numId w:val="0"/>
        </w:numPr>
        <w:bidi w:val="0"/>
        <w:jc w:val="both"/>
        <w:outlineLvl w:val="0"/>
        <w:rPr>
          <w:rFonts w:asciiTheme="majorBidi" w:hAnsiTheme="majorBidi" w:cstheme="majorBidi"/>
          <w:b/>
          <w:bCs/>
          <w:i w:val="0"/>
          <w:iCs w:val="0"/>
        </w:rPr>
      </w:pPr>
      <w:r w:rsidRPr="00424FE3">
        <w:rPr>
          <w:rFonts w:asciiTheme="majorBidi" w:hAnsiTheme="majorBidi" w:cstheme="majorBidi"/>
          <w:b/>
          <w:bCs/>
          <w:i w:val="0"/>
          <w:iCs w:val="0"/>
        </w:rPr>
        <w:t>3</w:t>
      </w:r>
      <w:r w:rsidR="00DB6BC7" w:rsidRPr="00424FE3">
        <w:rPr>
          <w:rFonts w:asciiTheme="majorBidi" w:hAnsiTheme="majorBidi" w:cstheme="majorBidi"/>
          <w:b/>
          <w:bCs/>
          <w:i w:val="0"/>
          <w:iCs w:val="0"/>
        </w:rPr>
        <w:t xml:space="preserve">. Research </w:t>
      </w:r>
      <w:r w:rsidR="00B03336" w:rsidRPr="00424FE3">
        <w:rPr>
          <w:rFonts w:asciiTheme="majorBidi" w:hAnsiTheme="majorBidi" w:cstheme="majorBidi"/>
          <w:b/>
          <w:bCs/>
          <w:i w:val="0"/>
          <w:iCs w:val="0"/>
        </w:rPr>
        <w:t>method</w:t>
      </w:r>
      <w:r w:rsidR="00417527" w:rsidRPr="00424FE3">
        <w:rPr>
          <w:rFonts w:asciiTheme="majorBidi" w:hAnsiTheme="majorBidi" w:cstheme="majorBidi"/>
          <w:b/>
          <w:bCs/>
          <w:i w:val="0"/>
          <w:iCs w:val="0"/>
        </w:rPr>
        <w:t>ology</w:t>
      </w:r>
    </w:p>
    <w:p w14:paraId="3FECAC63" w14:textId="50AB5606" w:rsidR="00183695" w:rsidRDefault="00424FE3" w:rsidP="00C57A44">
      <w:pPr>
        <w:bidi w:val="0"/>
        <w:spacing w:line="360" w:lineRule="auto"/>
        <w:ind w:firstLine="0"/>
        <w:jc w:val="both"/>
        <w:rPr>
          <w:rFonts w:ascii="Times New Roman" w:cs="Mitra"/>
          <w:szCs w:val="28"/>
          <w:lang w:val="en-GB" w:bidi="fa-IR"/>
        </w:rPr>
      </w:pPr>
      <w:r w:rsidRPr="00424FE3">
        <w:rPr>
          <w:rFonts w:ascii="Times New Roman" w:cs="Mitra"/>
          <w:szCs w:val="28"/>
          <w:lang w:val="en-GB" w:bidi="fa-IR"/>
        </w:rPr>
        <w:lastRenderedPageBreak/>
        <w:t xml:space="preserve">The </w:t>
      </w:r>
      <w:r w:rsidR="00026DB0" w:rsidRPr="00424FE3">
        <w:rPr>
          <w:rFonts w:ascii="Times New Roman" w:cs="Mitra"/>
          <w:szCs w:val="28"/>
          <w:lang w:val="en-GB" w:bidi="fa-IR"/>
        </w:rPr>
        <w:t xml:space="preserve">MCA </w:t>
      </w:r>
      <w:r w:rsidR="008E182A" w:rsidRPr="00424FE3">
        <w:rPr>
          <w:rFonts w:ascii="Times New Roman" w:cs="Mitra"/>
          <w:szCs w:val="28"/>
          <w:lang w:val="en-GB" w:bidi="fa-IR"/>
        </w:rPr>
        <w:t>approach</w:t>
      </w:r>
      <w:r w:rsidR="008E182A" w:rsidRPr="00277F61">
        <w:rPr>
          <w:rFonts w:ascii="Times New Roman" w:cs="Mitra"/>
          <w:szCs w:val="28"/>
          <w:lang w:val="en-GB" w:bidi="fa-IR"/>
        </w:rPr>
        <w:t xml:space="preserve"> </w:t>
      </w:r>
      <w:r w:rsidR="00EB242B">
        <w:rPr>
          <w:rFonts w:ascii="Times New Roman" w:cs="Mitra"/>
          <w:szCs w:val="28"/>
          <w:lang w:val="en-GB" w:bidi="fa-IR"/>
        </w:rPr>
        <w:t xml:space="preserve">is being proposed to be </w:t>
      </w:r>
      <w:r w:rsidR="007800F0" w:rsidRPr="00277F61">
        <w:rPr>
          <w:rFonts w:ascii="Times New Roman" w:cs="Mitra"/>
          <w:szCs w:val="28"/>
          <w:lang w:val="en-GB" w:bidi="fa-IR"/>
        </w:rPr>
        <w:t xml:space="preserve">used </w:t>
      </w:r>
      <w:r w:rsidR="00805624">
        <w:rPr>
          <w:rFonts w:ascii="Times New Roman" w:cs="Mitra"/>
          <w:szCs w:val="28"/>
          <w:lang w:val="en-GB" w:bidi="fa-IR"/>
        </w:rPr>
        <w:t xml:space="preserve">in </w:t>
      </w:r>
      <w:r w:rsidR="00026DB0" w:rsidRPr="00277F61">
        <w:rPr>
          <w:rFonts w:ascii="Times New Roman" w:cs="Mitra"/>
          <w:szCs w:val="28"/>
          <w:lang w:val="en-GB" w:bidi="fa-IR"/>
        </w:rPr>
        <w:t>SEA</w:t>
      </w:r>
      <w:r w:rsidR="00EB242B">
        <w:rPr>
          <w:rFonts w:ascii="Times New Roman" w:cs="Mitra"/>
          <w:szCs w:val="28"/>
          <w:lang w:val="en-GB" w:bidi="fa-IR"/>
        </w:rPr>
        <w:t xml:space="preserve"> </w:t>
      </w:r>
      <w:r w:rsidR="00026DB0" w:rsidRPr="00277F61">
        <w:rPr>
          <w:rFonts w:ascii="Times New Roman" w:cs="Mitra"/>
          <w:szCs w:val="28"/>
          <w:lang w:val="en-GB" w:bidi="fa-IR"/>
        </w:rPr>
        <w:t xml:space="preserve">for the </w:t>
      </w:r>
      <w:proofErr w:type="spellStart"/>
      <w:r w:rsidR="00D02A7D" w:rsidRPr="00277F61">
        <w:rPr>
          <w:rFonts w:ascii="Times New Roman" w:cs="Mitra"/>
          <w:szCs w:val="28"/>
          <w:lang w:val="en-GB" w:bidi="fa-IR"/>
        </w:rPr>
        <w:t>Gilan</w:t>
      </w:r>
      <w:proofErr w:type="spellEnd"/>
      <w:r w:rsidR="00026DB0" w:rsidRPr="00277F61">
        <w:rPr>
          <w:rFonts w:ascii="Times New Roman" w:cs="Mitra"/>
          <w:szCs w:val="28"/>
          <w:lang w:val="en-GB" w:bidi="fa-IR"/>
        </w:rPr>
        <w:t xml:space="preserve"> </w:t>
      </w:r>
      <w:r w:rsidR="001A0F9A" w:rsidRPr="00277F61">
        <w:rPr>
          <w:rFonts w:ascii="Times New Roman" w:cs="Mitra"/>
          <w:szCs w:val="28"/>
          <w:lang w:val="en-GB" w:bidi="fa-IR"/>
        </w:rPr>
        <w:t>Tourism Development Plan</w:t>
      </w:r>
      <w:r w:rsidR="00026DB0" w:rsidRPr="00277F61">
        <w:rPr>
          <w:rFonts w:ascii="Times New Roman" w:cs="Mitra"/>
          <w:szCs w:val="28"/>
          <w:lang w:val="en-GB" w:bidi="fa-IR"/>
        </w:rPr>
        <w:t xml:space="preserve">. </w:t>
      </w:r>
      <w:r w:rsidR="00C57A44">
        <w:rPr>
          <w:rFonts w:ascii="Times New Roman" w:cs="Mitra"/>
          <w:szCs w:val="28"/>
          <w:lang w:val="en-GB" w:bidi="fa-IR"/>
        </w:rPr>
        <w:t xml:space="preserve">This approach has been used through documentary review of the plan and </w:t>
      </w:r>
      <w:r w:rsidR="002F21FD">
        <w:rPr>
          <w:rFonts w:ascii="Times New Roman" w:cs="Mitra"/>
          <w:szCs w:val="28"/>
          <w:lang w:val="en-GB" w:bidi="fa-IR"/>
        </w:rPr>
        <w:t>s</w:t>
      </w:r>
      <w:r w:rsidR="002F21FD" w:rsidRPr="00277F61">
        <w:rPr>
          <w:rFonts w:ascii="Times New Roman" w:cs="Mitra"/>
          <w:szCs w:val="28"/>
          <w:lang w:val="en-GB" w:bidi="fa-IR"/>
        </w:rPr>
        <w:t>ubsequently, the main steps of th</w:t>
      </w:r>
      <w:r w:rsidR="002F21FD">
        <w:rPr>
          <w:rFonts w:ascii="Times New Roman" w:cs="Mitra"/>
          <w:szCs w:val="28"/>
          <w:lang w:val="en-GB" w:bidi="fa-IR"/>
        </w:rPr>
        <w:t>e</w:t>
      </w:r>
      <w:r w:rsidR="002F21FD" w:rsidRPr="00277F61">
        <w:rPr>
          <w:rFonts w:ascii="Times New Roman" w:cs="Mitra"/>
          <w:szCs w:val="28"/>
          <w:lang w:val="en-GB" w:bidi="fa-IR"/>
        </w:rPr>
        <w:t xml:space="preserve"> methodology are described.</w:t>
      </w:r>
      <w:r w:rsidR="002F21FD">
        <w:rPr>
          <w:rFonts w:ascii="Times New Roman" w:cs="Mitra"/>
          <w:szCs w:val="28"/>
          <w:lang w:val="en-GB" w:bidi="fa-IR"/>
        </w:rPr>
        <w:t xml:space="preserve"> T</w:t>
      </w:r>
      <w:r w:rsidR="002F21FD" w:rsidRPr="00277F61">
        <w:rPr>
          <w:rFonts w:ascii="Times New Roman" w:cs="Mitra"/>
          <w:szCs w:val="28"/>
          <w:lang w:val="en-GB" w:bidi="fa-IR"/>
        </w:rPr>
        <w:t xml:space="preserve">he </w:t>
      </w:r>
      <w:r w:rsidR="00026DB0" w:rsidRPr="00277F61">
        <w:rPr>
          <w:rFonts w:ascii="Times New Roman" w:cs="Mitra"/>
          <w:szCs w:val="28"/>
          <w:lang w:val="en-GB" w:bidi="fa-IR"/>
        </w:rPr>
        <w:t xml:space="preserve">associated procedure </w:t>
      </w:r>
      <w:r w:rsidR="002F21FD">
        <w:rPr>
          <w:rFonts w:ascii="Times New Roman" w:cs="Mitra"/>
          <w:szCs w:val="28"/>
          <w:lang w:val="en-GB" w:bidi="fa-IR"/>
        </w:rPr>
        <w:t>is</w:t>
      </w:r>
      <w:r w:rsidR="002F21FD" w:rsidRPr="00277F61">
        <w:rPr>
          <w:rFonts w:ascii="Times New Roman" w:cs="Mitra"/>
          <w:szCs w:val="28"/>
          <w:lang w:val="en-GB" w:bidi="fa-IR"/>
        </w:rPr>
        <w:t xml:space="preserve"> </w:t>
      </w:r>
      <w:r w:rsidR="00026DB0" w:rsidRPr="00277F61">
        <w:rPr>
          <w:rFonts w:ascii="Times New Roman" w:cs="Mitra"/>
          <w:szCs w:val="28"/>
          <w:lang w:val="en-GB" w:bidi="fa-IR"/>
        </w:rPr>
        <w:t xml:space="preserve">shown in Figure </w:t>
      </w:r>
      <w:r w:rsidR="00441D0F">
        <w:rPr>
          <w:rFonts w:ascii="Times New Roman" w:cs="Mitra"/>
          <w:szCs w:val="28"/>
          <w:lang w:val="en-GB" w:bidi="fa-IR"/>
        </w:rPr>
        <w:t>1</w:t>
      </w:r>
      <w:r w:rsidR="00026DB0" w:rsidRPr="00277F61">
        <w:rPr>
          <w:rFonts w:ascii="Times New Roman" w:cs="Mitra"/>
          <w:szCs w:val="28"/>
          <w:lang w:val="en-GB" w:bidi="fa-IR"/>
        </w:rPr>
        <w:t xml:space="preserve">. </w:t>
      </w:r>
    </w:p>
    <w:p w14:paraId="5BD251EB" w14:textId="6EEAE227" w:rsidR="005C5AB4" w:rsidRDefault="005C5AB4" w:rsidP="005C5AB4">
      <w:pPr>
        <w:bidi w:val="0"/>
        <w:spacing w:line="360" w:lineRule="auto"/>
        <w:ind w:firstLine="0"/>
        <w:jc w:val="center"/>
        <w:rPr>
          <w:rFonts w:asciiTheme="majorBidi" w:hAnsiTheme="majorBidi" w:cstheme="majorBidi"/>
          <w:lang w:val="en-GB"/>
        </w:rPr>
      </w:pPr>
      <w:r>
        <w:rPr>
          <w:rFonts w:asciiTheme="majorBidi" w:hAnsiTheme="majorBidi" w:cstheme="majorBidi"/>
          <w:noProof/>
          <w:lang w:val="en-GB" w:eastAsia="en-GB"/>
        </w:rPr>
        <w:drawing>
          <wp:inline distT="0" distB="0" distL="0" distR="0" wp14:anchorId="43F2DF1D" wp14:editId="059C9765">
            <wp:extent cx="4210047" cy="3406005"/>
            <wp:effectExtent l="0" t="0" r="635"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4223790" cy="3417123"/>
                    </a:xfrm>
                    <a:prstGeom prst="rect">
                      <a:avLst/>
                    </a:prstGeom>
                  </pic:spPr>
                </pic:pic>
              </a:graphicData>
            </a:graphic>
          </wp:inline>
        </w:drawing>
      </w:r>
    </w:p>
    <w:p w14:paraId="634D261C" w14:textId="5B6657CD" w:rsidR="005C5AB4" w:rsidRDefault="005C5AB4" w:rsidP="005C5AB4">
      <w:pPr>
        <w:pStyle w:val="a"/>
        <w:bidi w:val="0"/>
        <w:spacing w:line="360" w:lineRule="auto"/>
        <w:ind w:firstLine="0"/>
        <w:jc w:val="center"/>
        <w:outlineLvl w:val="0"/>
        <w:rPr>
          <w:rFonts w:asciiTheme="majorBidi" w:hAnsiTheme="majorBidi" w:cstheme="majorBidi"/>
          <w:b/>
          <w:bCs/>
          <w:sz w:val="20"/>
          <w:szCs w:val="20"/>
          <w:lang w:val="en-GB"/>
        </w:rPr>
      </w:pPr>
      <w:r w:rsidRPr="00A57B47">
        <w:rPr>
          <w:rFonts w:asciiTheme="majorBidi" w:hAnsiTheme="majorBidi" w:cstheme="majorBidi"/>
          <w:b/>
          <w:bCs/>
          <w:sz w:val="20"/>
          <w:szCs w:val="20"/>
          <w:lang w:val="en-GB"/>
        </w:rPr>
        <w:t xml:space="preserve">Figure </w:t>
      </w:r>
      <w:r>
        <w:rPr>
          <w:rFonts w:asciiTheme="majorBidi" w:hAnsiTheme="majorBidi" w:cstheme="majorBidi"/>
          <w:b/>
          <w:bCs/>
          <w:sz w:val="20"/>
          <w:szCs w:val="20"/>
          <w:lang w:val="en-GB"/>
        </w:rPr>
        <w:t>1</w:t>
      </w:r>
      <w:r w:rsidRPr="00A57B47">
        <w:rPr>
          <w:rFonts w:asciiTheme="majorBidi" w:hAnsiTheme="majorBidi" w:cstheme="majorBidi"/>
          <w:b/>
          <w:bCs/>
          <w:sz w:val="20"/>
          <w:szCs w:val="20"/>
          <w:lang w:val="en-GB"/>
        </w:rPr>
        <w:t>. Methodological framework for MCA in SEA</w:t>
      </w:r>
    </w:p>
    <w:p w14:paraId="34617901" w14:textId="77777777" w:rsidR="00FB3373" w:rsidRPr="00424FE3" w:rsidRDefault="00FB3373" w:rsidP="00FB3373">
      <w:pPr>
        <w:pStyle w:val="ListParagraph"/>
        <w:tabs>
          <w:tab w:val="left" w:pos="426"/>
        </w:tabs>
        <w:bidi w:val="0"/>
        <w:spacing w:line="360" w:lineRule="auto"/>
        <w:ind w:left="0" w:firstLine="0"/>
        <w:jc w:val="both"/>
        <w:rPr>
          <w:rFonts w:asciiTheme="majorBidi" w:hAnsiTheme="majorBidi" w:cstheme="majorBidi"/>
        </w:rPr>
      </w:pPr>
    </w:p>
    <w:p w14:paraId="759E2761" w14:textId="3B3E2DAC" w:rsidR="005E2CBF" w:rsidRPr="00277F61" w:rsidRDefault="00026DB0" w:rsidP="003737F2">
      <w:pPr>
        <w:bidi w:val="0"/>
        <w:spacing w:line="360" w:lineRule="auto"/>
        <w:ind w:firstLine="0"/>
        <w:rPr>
          <w:rFonts w:asciiTheme="majorBidi" w:hAnsiTheme="majorBidi" w:cstheme="majorBidi"/>
          <w:b/>
          <w:bCs/>
          <w:i/>
          <w:iCs/>
        </w:rPr>
      </w:pPr>
      <w:r w:rsidRPr="00277F61">
        <w:rPr>
          <w:rFonts w:asciiTheme="majorBidi" w:hAnsiTheme="majorBidi" w:cstheme="majorBidi"/>
          <w:b/>
          <w:bCs/>
          <w:i/>
          <w:iCs/>
        </w:rPr>
        <w:t xml:space="preserve">3.1 </w:t>
      </w:r>
      <w:r w:rsidR="00F83DF6">
        <w:rPr>
          <w:rFonts w:asciiTheme="majorBidi" w:hAnsiTheme="majorBidi" w:cstheme="majorBidi"/>
          <w:b/>
          <w:bCs/>
          <w:i/>
          <w:iCs/>
        </w:rPr>
        <w:t>Framework of analysis</w:t>
      </w:r>
      <w:r w:rsidRPr="00277F61">
        <w:rPr>
          <w:rFonts w:asciiTheme="majorBidi" w:hAnsiTheme="majorBidi" w:cstheme="majorBidi"/>
          <w:b/>
          <w:bCs/>
          <w:i/>
          <w:iCs/>
        </w:rPr>
        <w:t xml:space="preserve"> </w:t>
      </w:r>
    </w:p>
    <w:p w14:paraId="70C7CD2D" w14:textId="28FCEF2A" w:rsidR="00144791" w:rsidRDefault="00026DB0" w:rsidP="00FC118F">
      <w:pPr>
        <w:pStyle w:val="ListParagraph"/>
        <w:tabs>
          <w:tab w:val="left" w:pos="426"/>
        </w:tabs>
        <w:bidi w:val="0"/>
        <w:spacing w:line="360" w:lineRule="auto"/>
        <w:ind w:left="0" w:firstLine="0"/>
        <w:jc w:val="both"/>
        <w:rPr>
          <w:rFonts w:ascii="Times New Roman" w:cs="Mitra"/>
          <w:szCs w:val="28"/>
          <w:lang w:val="en-GB" w:bidi="fa-IR"/>
        </w:rPr>
      </w:pPr>
      <w:r w:rsidRPr="00F83DF6">
        <w:rPr>
          <w:rFonts w:ascii="Times New Roman" w:cs="Mitra"/>
          <w:szCs w:val="28"/>
          <w:lang w:val="en-GB" w:bidi="fa-IR"/>
        </w:rPr>
        <w:t>The process starts with the identification of evaluation criteria</w:t>
      </w:r>
      <w:r w:rsidR="00BA596C" w:rsidRPr="00F83DF6">
        <w:rPr>
          <w:rFonts w:ascii="Times New Roman" w:cs="Mitra"/>
          <w:szCs w:val="28"/>
          <w:lang w:val="en-GB" w:bidi="fa-IR"/>
        </w:rPr>
        <w:t xml:space="preserve"> (Cinelli </w:t>
      </w:r>
      <w:r w:rsidR="006F5EAB" w:rsidRPr="00F83DF6">
        <w:rPr>
          <w:rFonts w:ascii="Times New Roman" w:cs="Mitra"/>
          <w:szCs w:val="28"/>
          <w:lang w:val="en-GB" w:bidi="fa-IR"/>
        </w:rPr>
        <w:t>et al.,</w:t>
      </w:r>
      <w:r w:rsidR="009E06EC" w:rsidRPr="00F83DF6">
        <w:rPr>
          <w:rFonts w:ascii="Times New Roman" w:cs="Mitra"/>
          <w:szCs w:val="28"/>
          <w:lang w:val="en-GB" w:bidi="fa-IR"/>
        </w:rPr>
        <w:t xml:space="preserve"> </w:t>
      </w:r>
      <w:r w:rsidR="00BA596C" w:rsidRPr="00F83DF6">
        <w:rPr>
          <w:rFonts w:ascii="Times New Roman" w:cs="Mitra"/>
          <w:szCs w:val="28"/>
          <w:lang w:val="en-GB" w:bidi="fa-IR"/>
        </w:rPr>
        <w:t>2014)</w:t>
      </w:r>
      <w:r w:rsidRPr="00F83DF6">
        <w:rPr>
          <w:rFonts w:ascii="Times New Roman" w:cs="Mitra"/>
          <w:szCs w:val="28"/>
          <w:lang w:val="en-GB" w:bidi="fa-IR"/>
        </w:rPr>
        <w:t>.</w:t>
      </w:r>
      <w:r w:rsidR="00BA596C" w:rsidRPr="00F83DF6">
        <w:rPr>
          <w:rFonts w:ascii="Times New Roman" w:cs="Mitra"/>
          <w:szCs w:val="28"/>
          <w:lang w:val="en-GB" w:bidi="fa-IR"/>
        </w:rPr>
        <w:t xml:space="preserve"> </w:t>
      </w:r>
      <w:r w:rsidR="00805624">
        <w:rPr>
          <w:rFonts w:asciiTheme="majorBidi" w:hAnsiTheme="majorBidi" w:cstheme="majorBidi"/>
        </w:rPr>
        <w:t>In this context</w:t>
      </w:r>
      <w:r w:rsidR="006E69E1" w:rsidRPr="00F83DF6">
        <w:rPr>
          <w:rFonts w:asciiTheme="majorBidi" w:hAnsiTheme="majorBidi" w:cstheme="majorBidi"/>
        </w:rPr>
        <w:t>, the</w:t>
      </w:r>
      <w:r w:rsidR="000E0D0C" w:rsidRPr="00F83DF6">
        <w:rPr>
          <w:rFonts w:asciiTheme="majorBidi" w:hAnsiTheme="majorBidi" w:cstheme="majorBidi"/>
        </w:rPr>
        <w:t xml:space="preserve"> authors reviewed </w:t>
      </w:r>
      <w:r w:rsidR="004230FD" w:rsidRPr="00F83DF6">
        <w:rPr>
          <w:rFonts w:asciiTheme="majorBidi" w:hAnsiTheme="majorBidi" w:cstheme="majorBidi"/>
        </w:rPr>
        <w:t xml:space="preserve">the </w:t>
      </w:r>
      <w:r w:rsidR="000E0D0C" w:rsidRPr="00F83DF6">
        <w:rPr>
          <w:rFonts w:asciiTheme="majorBidi" w:hAnsiTheme="majorBidi" w:cstheme="majorBidi"/>
        </w:rPr>
        <w:t xml:space="preserve">literature to identify suitable </w:t>
      </w:r>
      <w:r w:rsidR="005E2CBF" w:rsidRPr="00F83DF6">
        <w:rPr>
          <w:rFonts w:asciiTheme="majorBidi" w:hAnsiTheme="majorBidi" w:cstheme="majorBidi"/>
        </w:rPr>
        <w:t>tourism criteria</w:t>
      </w:r>
      <w:r w:rsidR="00F16A64" w:rsidRPr="00F83DF6">
        <w:rPr>
          <w:rFonts w:asciiTheme="majorBidi" w:hAnsiTheme="majorBidi" w:cstheme="majorBidi"/>
        </w:rPr>
        <w:t xml:space="preserve"> </w:t>
      </w:r>
      <w:r w:rsidR="000E0D0C" w:rsidRPr="00F83DF6">
        <w:rPr>
          <w:rFonts w:asciiTheme="majorBidi" w:hAnsiTheme="majorBidi" w:cstheme="majorBidi"/>
        </w:rPr>
        <w:t>that can be applied</w:t>
      </w:r>
      <w:r w:rsidR="001D1C51" w:rsidRPr="00FC118F">
        <w:rPr>
          <w:rFonts w:asciiTheme="majorBidi" w:hAnsiTheme="majorBidi" w:cstheme="majorBidi"/>
        </w:rPr>
        <w:t>.</w:t>
      </w:r>
      <w:r w:rsidR="005B3FE2" w:rsidRPr="00FC118F">
        <w:rPr>
          <w:rFonts w:asciiTheme="majorBidi" w:hAnsiTheme="majorBidi" w:cstheme="majorBidi"/>
        </w:rPr>
        <w:t xml:space="preserve"> </w:t>
      </w:r>
      <w:r w:rsidR="00144791" w:rsidRPr="00FC118F">
        <w:rPr>
          <w:rFonts w:asciiTheme="majorBidi" w:hAnsiTheme="majorBidi" w:cstheme="majorBidi"/>
        </w:rPr>
        <w:t xml:space="preserve">The World Tourism </w:t>
      </w:r>
      <w:proofErr w:type="spellStart"/>
      <w:r w:rsidR="00144791" w:rsidRPr="00FC118F">
        <w:rPr>
          <w:rFonts w:asciiTheme="majorBidi" w:hAnsiTheme="majorBidi" w:cstheme="majorBidi"/>
        </w:rPr>
        <w:t>Organisation’s</w:t>
      </w:r>
      <w:proofErr w:type="spellEnd"/>
      <w:r w:rsidR="00424FE3">
        <w:rPr>
          <w:rFonts w:asciiTheme="majorBidi" w:hAnsiTheme="majorBidi" w:cstheme="majorBidi"/>
        </w:rPr>
        <w:t xml:space="preserve"> </w:t>
      </w:r>
      <w:r w:rsidR="00805624">
        <w:rPr>
          <w:rFonts w:asciiTheme="majorBidi" w:hAnsiTheme="majorBidi" w:cstheme="majorBidi"/>
        </w:rPr>
        <w:t>Global Sustainable Tourism Council (</w:t>
      </w:r>
      <w:r w:rsidR="00144791" w:rsidRPr="00FC118F">
        <w:rPr>
          <w:rFonts w:asciiTheme="majorBidi" w:hAnsiTheme="majorBidi" w:cstheme="majorBidi"/>
        </w:rPr>
        <w:t>GSTC</w:t>
      </w:r>
      <w:r w:rsidR="00805624">
        <w:rPr>
          <w:rFonts w:asciiTheme="majorBidi" w:hAnsiTheme="majorBidi" w:cstheme="majorBidi"/>
        </w:rPr>
        <w:t>)</w:t>
      </w:r>
      <w:r w:rsidR="00144791" w:rsidRPr="00FC118F">
        <w:rPr>
          <w:rFonts w:asciiTheme="majorBidi" w:hAnsiTheme="majorBidi" w:cstheme="majorBidi"/>
        </w:rPr>
        <w:t xml:space="preserve"> were selected</w:t>
      </w:r>
      <w:r w:rsidR="000061E8">
        <w:rPr>
          <w:rFonts w:asciiTheme="majorBidi" w:hAnsiTheme="majorBidi" w:cstheme="majorBidi"/>
        </w:rPr>
        <w:t xml:space="preserve"> as they</w:t>
      </w:r>
      <w:r w:rsidR="00144791" w:rsidRPr="00FC118F">
        <w:rPr>
          <w:rFonts w:asciiTheme="majorBidi" w:hAnsiTheme="majorBidi" w:cstheme="majorBidi"/>
        </w:rPr>
        <w:t xml:space="preserve"> are applicable to the entire tourism industry (GSTC-Industry 2015). </w:t>
      </w:r>
      <w:r w:rsidR="00144791" w:rsidRPr="00FC118F">
        <w:rPr>
          <w:rFonts w:ascii="Times New Roman" w:cs="Mitra"/>
          <w:szCs w:val="28"/>
          <w:lang w:val="en-GB" w:bidi="fa-IR"/>
        </w:rPr>
        <w:t>The GSTC is an initiative addressing the promotion of sustainability issues within the tourism industry in the world (Huang 2011). The main aim of the GSTC is to define criteria to protect scarce natural and cultural resources</w:t>
      </w:r>
      <w:r w:rsidR="00805624">
        <w:rPr>
          <w:rFonts w:ascii="Times New Roman" w:cs="Mitra"/>
          <w:szCs w:val="28"/>
          <w:lang w:val="en-GB" w:bidi="fa-IR"/>
        </w:rPr>
        <w:t>, but to</w:t>
      </w:r>
      <w:r w:rsidR="00144791" w:rsidRPr="00FC118F">
        <w:rPr>
          <w:rFonts w:ascii="Times New Roman" w:cs="Mitra"/>
          <w:szCs w:val="28"/>
          <w:lang w:val="en-GB" w:bidi="fa-IR"/>
        </w:rPr>
        <w:t xml:space="preserve"> </w:t>
      </w:r>
      <w:r w:rsidR="00805624">
        <w:rPr>
          <w:rFonts w:ascii="Times New Roman" w:cs="Mitra"/>
          <w:szCs w:val="28"/>
          <w:lang w:val="en-GB" w:bidi="fa-IR"/>
        </w:rPr>
        <w:t xml:space="preserve">also support </w:t>
      </w:r>
      <w:r w:rsidR="00144791" w:rsidRPr="00FC118F">
        <w:rPr>
          <w:rFonts w:ascii="Times New Roman" w:cs="Mitra"/>
          <w:szCs w:val="28"/>
          <w:lang w:val="en-GB" w:bidi="fa-IR"/>
        </w:rPr>
        <w:t xml:space="preserve">tourism </w:t>
      </w:r>
      <w:r w:rsidR="00805624">
        <w:rPr>
          <w:rFonts w:ascii="Times New Roman" w:cs="Mitra"/>
          <w:szCs w:val="28"/>
          <w:lang w:val="en-GB" w:bidi="fa-IR"/>
        </w:rPr>
        <w:t xml:space="preserve">development </w:t>
      </w:r>
      <w:r w:rsidR="00144791" w:rsidRPr="00FC118F">
        <w:rPr>
          <w:rFonts w:ascii="Times New Roman" w:cs="Mitra"/>
          <w:szCs w:val="28"/>
          <w:lang w:val="en-GB" w:bidi="fa-IR"/>
        </w:rPr>
        <w:t xml:space="preserve">at the same time. </w:t>
      </w:r>
      <w:r w:rsidR="000061E8">
        <w:rPr>
          <w:rFonts w:ascii="Times New Roman" w:cs="Mitra"/>
          <w:szCs w:val="28"/>
          <w:lang w:val="en-GB" w:bidi="fa-IR"/>
        </w:rPr>
        <w:t xml:space="preserve">As </w:t>
      </w:r>
      <w:r w:rsidR="00805624">
        <w:rPr>
          <w:rFonts w:ascii="Times New Roman" w:cs="Mitra"/>
          <w:szCs w:val="28"/>
          <w:lang w:val="en-GB" w:bidi="fa-IR"/>
        </w:rPr>
        <w:t>is shown in F</w:t>
      </w:r>
      <w:r w:rsidR="000061E8">
        <w:rPr>
          <w:rFonts w:ascii="Times New Roman" w:cs="Mitra"/>
          <w:szCs w:val="28"/>
          <w:lang w:val="en-GB" w:bidi="fa-IR"/>
        </w:rPr>
        <w:t>igure 2 t</w:t>
      </w:r>
      <w:r w:rsidR="000061E8" w:rsidRPr="00FC118F">
        <w:rPr>
          <w:rFonts w:ascii="Times New Roman" w:cs="Mitra"/>
          <w:szCs w:val="28"/>
          <w:lang w:val="en-GB" w:bidi="fa-IR"/>
        </w:rPr>
        <w:t xml:space="preserve">here </w:t>
      </w:r>
      <w:r w:rsidR="00144791" w:rsidRPr="00FC118F">
        <w:rPr>
          <w:rFonts w:ascii="Times New Roman" w:cs="Mitra"/>
          <w:szCs w:val="28"/>
          <w:lang w:val="en-GB" w:bidi="fa-IR"/>
        </w:rPr>
        <w:t xml:space="preserve">are four main groups of criteria, </w:t>
      </w:r>
      <w:r w:rsidR="00F83DF6" w:rsidRPr="00F83DF6">
        <w:rPr>
          <w:rFonts w:ascii="Times New Roman" w:cs="Mitra"/>
          <w:szCs w:val="28"/>
          <w:lang w:val="en-GB" w:bidi="fa-IR"/>
        </w:rPr>
        <w:t xml:space="preserve">including </w:t>
      </w:r>
      <w:r w:rsidR="00F83DF6">
        <w:rPr>
          <w:rFonts w:ascii="Times New Roman" w:cs="Mitra"/>
          <w:szCs w:val="28"/>
          <w:lang w:val="en-GB" w:bidi="fa-IR"/>
        </w:rPr>
        <w:t xml:space="preserve">1) </w:t>
      </w:r>
      <w:r w:rsidR="00F83DF6">
        <w:rPr>
          <w:rFonts w:asciiTheme="majorBidi" w:hAnsiTheme="majorBidi" w:cstheme="majorBidi"/>
        </w:rPr>
        <w:t>E</w:t>
      </w:r>
      <w:r w:rsidR="00F83DF6" w:rsidRPr="00F83DF6">
        <w:rPr>
          <w:rFonts w:asciiTheme="majorBidi" w:hAnsiTheme="majorBidi" w:cstheme="majorBidi"/>
        </w:rPr>
        <w:t xml:space="preserve">ffective sustainable management, </w:t>
      </w:r>
      <w:r w:rsidR="00F83DF6">
        <w:rPr>
          <w:rFonts w:asciiTheme="majorBidi" w:hAnsiTheme="majorBidi" w:cstheme="majorBidi"/>
        </w:rPr>
        <w:t xml:space="preserve">2) </w:t>
      </w:r>
      <w:r w:rsidR="00144791" w:rsidRPr="00F83DF6">
        <w:rPr>
          <w:rFonts w:asciiTheme="majorBidi" w:hAnsiTheme="majorBidi" w:cstheme="majorBidi"/>
        </w:rPr>
        <w:t>Social and economic benefits to the local community,</w:t>
      </w:r>
      <w:r w:rsidR="00F83DF6">
        <w:rPr>
          <w:rFonts w:asciiTheme="majorBidi" w:hAnsiTheme="majorBidi" w:cstheme="majorBidi"/>
        </w:rPr>
        <w:t xml:space="preserve"> 3)</w:t>
      </w:r>
      <w:r w:rsidR="00144791" w:rsidRPr="00F83DF6">
        <w:rPr>
          <w:rFonts w:asciiTheme="majorBidi" w:hAnsiTheme="majorBidi" w:cstheme="majorBidi"/>
        </w:rPr>
        <w:t xml:space="preserve"> Cultural heritage, </w:t>
      </w:r>
      <w:r w:rsidR="00F83DF6">
        <w:rPr>
          <w:rFonts w:asciiTheme="majorBidi" w:hAnsiTheme="majorBidi" w:cstheme="majorBidi"/>
        </w:rPr>
        <w:t xml:space="preserve">and 4) </w:t>
      </w:r>
      <w:r w:rsidR="00144791" w:rsidRPr="00F83DF6">
        <w:rPr>
          <w:rFonts w:asciiTheme="majorBidi" w:hAnsiTheme="majorBidi" w:cstheme="majorBidi"/>
        </w:rPr>
        <w:t>Environment</w:t>
      </w:r>
      <w:r w:rsidR="00F83DF6" w:rsidRPr="00F83DF6">
        <w:rPr>
          <w:rFonts w:ascii="Times New Roman" w:cs="Mitra"/>
          <w:szCs w:val="28"/>
          <w:lang w:val="en-GB" w:bidi="fa-IR"/>
        </w:rPr>
        <w:t xml:space="preserve"> </w:t>
      </w:r>
      <w:r w:rsidR="000061E8" w:rsidRPr="00F83DF6">
        <w:rPr>
          <w:rFonts w:ascii="Times New Roman" w:cs="Mitra"/>
          <w:szCs w:val="28"/>
          <w:lang w:val="en-GB" w:bidi="fa-IR"/>
        </w:rPr>
        <w:t>(UNF 2011)</w:t>
      </w:r>
      <w:r w:rsidR="000061E8">
        <w:rPr>
          <w:rFonts w:ascii="Times New Roman" w:cs="Mitra"/>
          <w:szCs w:val="28"/>
          <w:lang w:val="en-GB" w:bidi="fa-IR"/>
        </w:rPr>
        <w:t>.</w:t>
      </w:r>
      <w:r w:rsidR="00F83DF6" w:rsidRPr="00F83DF6">
        <w:rPr>
          <w:rFonts w:ascii="Times New Roman" w:cs="Mitra"/>
          <w:szCs w:val="28"/>
          <w:lang w:val="en-GB" w:bidi="fa-IR"/>
        </w:rPr>
        <w:t xml:space="preserve"> </w:t>
      </w:r>
    </w:p>
    <w:p w14:paraId="65B55903" w14:textId="11250DF1" w:rsidR="005C5AB4" w:rsidRPr="00F83DF6" w:rsidRDefault="005C5AB4" w:rsidP="005C5AB4">
      <w:pPr>
        <w:pStyle w:val="ListParagraph"/>
        <w:tabs>
          <w:tab w:val="left" w:pos="426"/>
        </w:tabs>
        <w:bidi w:val="0"/>
        <w:spacing w:line="360" w:lineRule="auto"/>
        <w:ind w:left="0" w:firstLine="0"/>
        <w:jc w:val="center"/>
        <w:rPr>
          <w:rFonts w:asciiTheme="majorBidi" w:hAnsiTheme="majorBidi" w:cstheme="majorBidi"/>
        </w:rPr>
      </w:pPr>
      <w:r>
        <w:rPr>
          <w:rFonts w:asciiTheme="majorBidi" w:hAnsiTheme="majorBidi" w:cstheme="majorBidi"/>
          <w:noProof/>
          <w:lang w:val="en-GB" w:eastAsia="en-GB"/>
        </w:rPr>
        <w:lastRenderedPageBreak/>
        <w:drawing>
          <wp:inline distT="0" distB="0" distL="0" distR="0" wp14:anchorId="55948E39" wp14:editId="3E7FDA45">
            <wp:extent cx="4583437" cy="4984488"/>
            <wp:effectExtent l="0" t="0" r="7620" b="6985"/>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4587452" cy="4988855"/>
                    </a:xfrm>
                    <a:prstGeom prst="rect">
                      <a:avLst/>
                    </a:prstGeom>
                  </pic:spPr>
                </pic:pic>
              </a:graphicData>
            </a:graphic>
          </wp:inline>
        </w:drawing>
      </w:r>
    </w:p>
    <w:p w14:paraId="292E7002" w14:textId="0A6FEE36" w:rsidR="005C5AB4" w:rsidRDefault="005C5AB4" w:rsidP="005C5AB4">
      <w:pPr>
        <w:pStyle w:val="a"/>
        <w:bidi w:val="0"/>
        <w:spacing w:line="360" w:lineRule="auto"/>
        <w:ind w:firstLine="0"/>
        <w:jc w:val="center"/>
        <w:outlineLvl w:val="0"/>
        <w:rPr>
          <w:rFonts w:asciiTheme="majorBidi" w:hAnsiTheme="majorBidi" w:cstheme="majorBidi"/>
          <w:b/>
          <w:bCs/>
          <w:sz w:val="20"/>
          <w:szCs w:val="20"/>
          <w:lang w:val="en-GB"/>
        </w:rPr>
      </w:pPr>
      <w:commentRangeStart w:id="23"/>
      <w:r w:rsidRPr="00A57B47">
        <w:rPr>
          <w:rFonts w:asciiTheme="majorBidi" w:hAnsiTheme="majorBidi" w:cstheme="majorBidi"/>
          <w:b/>
          <w:bCs/>
          <w:sz w:val="20"/>
          <w:szCs w:val="20"/>
          <w:lang w:val="en-GB"/>
        </w:rPr>
        <w:t xml:space="preserve">Figure </w:t>
      </w:r>
      <w:r>
        <w:rPr>
          <w:rFonts w:asciiTheme="majorBidi" w:hAnsiTheme="majorBidi" w:cstheme="majorBidi"/>
          <w:b/>
          <w:bCs/>
          <w:sz w:val="20"/>
          <w:szCs w:val="20"/>
          <w:lang w:val="en-GB"/>
        </w:rPr>
        <w:t>2</w:t>
      </w:r>
      <w:r w:rsidRPr="00A57B47">
        <w:rPr>
          <w:rFonts w:asciiTheme="majorBidi" w:hAnsiTheme="majorBidi" w:cstheme="majorBidi"/>
          <w:b/>
          <w:bCs/>
          <w:sz w:val="20"/>
          <w:szCs w:val="20"/>
          <w:lang w:val="en-GB"/>
        </w:rPr>
        <w:t xml:space="preserve">. </w:t>
      </w:r>
      <w:commentRangeEnd w:id="23"/>
      <w:r w:rsidR="00805624">
        <w:rPr>
          <w:rStyle w:val="CommentReference"/>
          <w:rFonts w:cs="BMitra"/>
          <w:lang w:bidi="ar-SA"/>
        </w:rPr>
        <w:commentReference w:id="23"/>
      </w:r>
    </w:p>
    <w:p w14:paraId="1A51FE10" w14:textId="7D9BD8FF" w:rsidR="00FB3373" w:rsidRPr="006D2C18" w:rsidRDefault="00805624" w:rsidP="00FB3373">
      <w:pPr>
        <w:autoSpaceDE w:val="0"/>
        <w:autoSpaceDN w:val="0"/>
        <w:bidi w:val="0"/>
        <w:adjustRightInd w:val="0"/>
        <w:spacing w:line="360" w:lineRule="auto"/>
        <w:ind w:firstLine="0"/>
        <w:jc w:val="both"/>
        <w:rPr>
          <w:rFonts w:ascii="Times New Roman" w:cs="Mitra"/>
          <w:i/>
          <w:szCs w:val="28"/>
          <w:lang w:val="en-GB" w:bidi="fa-IR"/>
        </w:rPr>
      </w:pPr>
      <w:r w:rsidRPr="006D2C18">
        <w:rPr>
          <w:rFonts w:ascii="Times New Roman" w:cs="Mitra"/>
          <w:i/>
          <w:szCs w:val="28"/>
          <w:lang w:val="en-GB" w:bidi="fa-IR"/>
        </w:rPr>
        <w:t xml:space="preserve">Source: </w:t>
      </w:r>
      <w:r w:rsidRPr="006D2C18">
        <w:rPr>
          <w:rFonts w:asciiTheme="majorBidi" w:hAnsiTheme="majorBidi" w:cstheme="majorBidi"/>
          <w:bCs/>
          <w:i/>
          <w:sz w:val="20"/>
          <w:szCs w:val="20"/>
          <w:lang w:val="en-GB"/>
        </w:rPr>
        <w:t>Adapted from Global Sustainable Tourism Council (GSTC) criteria</w:t>
      </w:r>
    </w:p>
    <w:p w14:paraId="71E018C8" w14:textId="77777777" w:rsidR="00805624" w:rsidRDefault="00805624" w:rsidP="00B2326F">
      <w:pPr>
        <w:bidi w:val="0"/>
        <w:spacing w:line="360" w:lineRule="auto"/>
        <w:ind w:firstLine="0"/>
        <w:rPr>
          <w:rFonts w:asciiTheme="majorBidi" w:hAnsiTheme="majorBidi" w:cstheme="majorBidi"/>
          <w:b/>
          <w:bCs/>
          <w:i/>
          <w:iCs/>
        </w:rPr>
      </w:pPr>
    </w:p>
    <w:p w14:paraId="61C72C3F" w14:textId="09081152" w:rsidR="00F83DF6" w:rsidRDefault="00026DB0">
      <w:pPr>
        <w:bidi w:val="0"/>
        <w:spacing w:line="360" w:lineRule="auto"/>
        <w:ind w:firstLine="0"/>
        <w:rPr>
          <w:rFonts w:asciiTheme="majorBidi" w:hAnsiTheme="majorBidi" w:cstheme="majorBidi"/>
          <w:b/>
          <w:bCs/>
          <w:i/>
          <w:iCs/>
        </w:rPr>
      </w:pPr>
      <w:r w:rsidRPr="00277F61">
        <w:rPr>
          <w:rFonts w:asciiTheme="majorBidi" w:hAnsiTheme="majorBidi" w:cstheme="majorBidi"/>
          <w:b/>
          <w:bCs/>
          <w:i/>
          <w:iCs/>
        </w:rPr>
        <w:t>3.2</w:t>
      </w:r>
      <w:r w:rsidR="00F83DF6">
        <w:rPr>
          <w:rFonts w:asciiTheme="majorBidi" w:hAnsiTheme="majorBidi" w:cstheme="majorBidi"/>
          <w:b/>
          <w:bCs/>
          <w:i/>
          <w:iCs/>
        </w:rPr>
        <w:t>. Method</w:t>
      </w:r>
    </w:p>
    <w:p w14:paraId="27095EDD" w14:textId="2C64D4B0" w:rsidR="00A14420" w:rsidRDefault="00FC118F" w:rsidP="006D2C18">
      <w:pPr>
        <w:bidi w:val="0"/>
        <w:spacing w:line="360" w:lineRule="auto"/>
        <w:ind w:firstLine="0"/>
        <w:rPr>
          <w:rFonts w:ascii="Times New Roman" w:cs="Mitra"/>
          <w:szCs w:val="28"/>
          <w:lang w:val="en-GB" w:bidi="fa-IR"/>
        </w:rPr>
      </w:pPr>
      <w:r w:rsidRPr="00B2326F">
        <w:rPr>
          <w:rFonts w:ascii="Times New Roman" w:cs="Mitra"/>
          <w:szCs w:val="28"/>
          <w:lang w:val="en-GB" w:bidi="fa-IR"/>
        </w:rPr>
        <w:t>At this stage the sustainable</w:t>
      </w:r>
      <w:r>
        <w:rPr>
          <w:rFonts w:ascii="Times New Roman" w:cs="Mitra"/>
          <w:szCs w:val="28"/>
          <w:lang w:val="en-GB" w:bidi="fa-IR"/>
        </w:rPr>
        <w:t xml:space="preserve"> tourism criteria </w:t>
      </w:r>
      <w:r w:rsidR="00E27224">
        <w:rPr>
          <w:rFonts w:ascii="Times New Roman" w:cs="Mitra"/>
          <w:szCs w:val="28"/>
          <w:lang w:val="en-GB" w:bidi="fa-IR"/>
        </w:rPr>
        <w:t>we</w:t>
      </w:r>
      <w:r>
        <w:rPr>
          <w:rFonts w:ascii="Times New Roman" w:cs="Mitra"/>
          <w:szCs w:val="28"/>
          <w:lang w:val="en-GB" w:bidi="fa-IR"/>
        </w:rPr>
        <w:t>re weighted</w:t>
      </w:r>
      <w:r w:rsidR="00FD5EEB">
        <w:rPr>
          <w:rFonts w:ascii="Times New Roman" w:cs="Mitra"/>
          <w:szCs w:val="28"/>
          <w:lang w:val="en-GB" w:bidi="fa-IR"/>
        </w:rPr>
        <w:t>,</w:t>
      </w:r>
      <w:r>
        <w:rPr>
          <w:rFonts w:ascii="Times New Roman" w:cs="Mitra"/>
          <w:szCs w:val="28"/>
          <w:lang w:val="en-GB" w:bidi="fa-IR"/>
        </w:rPr>
        <w:t xml:space="preserve"> then the Tourism Development Plan </w:t>
      </w:r>
      <w:r w:rsidR="00683501">
        <w:rPr>
          <w:rFonts w:ascii="Times New Roman" w:cs="Mitra"/>
          <w:szCs w:val="28"/>
          <w:lang w:val="en-GB" w:bidi="fa-IR"/>
        </w:rPr>
        <w:t xml:space="preserve">was </w:t>
      </w:r>
      <w:r>
        <w:rPr>
          <w:rFonts w:ascii="Times New Roman" w:cs="Mitra"/>
          <w:szCs w:val="28"/>
          <w:lang w:val="en-GB" w:bidi="fa-IR"/>
        </w:rPr>
        <w:t xml:space="preserve">reviewed and scored against the </w:t>
      </w:r>
      <w:r w:rsidR="00EB4739">
        <w:rPr>
          <w:rFonts w:ascii="Times New Roman" w:cs="Mitra"/>
          <w:szCs w:val="28"/>
          <w:lang w:val="en-GB" w:bidi="fa-IR"/>
        </w:rPr>
        <w:t>criteria framework</w:t>
      </w:r>
      <w:r>
        <w:rPr>
          <w:rFonts w:ascii="Times New Roman" w:cs="Mitra"/>
          <w:szCs w:val="28"/>
          <w:lang w:val="en-GB" w:bidi="fa-IR"/>
        </w:rPr>
        <w:t>.</w:t>
      </w:r>
      <w:r w:rsidR="00C57A44">
        <w:rPr>
          <w:rFonts w:ascii="Times New Roman" w:cs="Mitra"/>
          <w:szCs w:val="28"/>
          <w:lang w:val="en-GB" w:bidi="fa-IR"/>
        </w:rPr>
        <w:t xml:space="preserve"> </w:t>
      </w:r>
      <w:r w:rsidR="00683501">
        <w:rPr>
          <w:rFonts w:ascii="Times New Roman" w:cs="Mitra"/>
          <w:szCs w:val="28"/>
          <w:lang w:val="en-GB" w:bidi="fa-IR"/>
        </w:rPr>
        <w:t xml:space="preserve">This was </w:t>
      </w:r>
      <w:r w:rsidR="00BA596C" w:rsidRPr="00277F61">
        <w:rPr>
          <w:rFonts w:ascii="Times New Roman" w:cs="Mitra"/>
          <w:szCs w:val="28"/>
          <w:lang w:val="en-GB" w:bidi="fa-IR"/>
        </w:rPr>
        <w:t xml:space="preserve">followed by pairwise comparisons to </w:t>
      </w:r>
      <w:r w:rsidR="00C52501" w:rsidRPr="00277F61">
        <w:rPr>
          <w:rFonts w:ascii="Times New Roman" w:cs="Mitra"/>
          <w:szCs w:val="28"/>
          <w:lang w:val="en-GB" w:bidi="fa-IR"/>
        </w:rPr>
        <w:t xml:space="preserve">weigh </w:t>
      </w:r>
      <w:r w:rsidR="00BA596C" w:rsidRPr="00277F61">
        <w:rPr>
          <w:rFonts w:ascii="Times New Roman" w:cs="Mitra"/>
          <w:szCs w:val="28"/>
          <w:lang w:val="en-GB" w:bidi="fa-IR"/>
        </w:rPr>
        <w:t xml:space="preserve">criteria (scoring) (Belton and Stewart 2002; Cinelli </w:t>
      </w:r>
      <w:r w:rsidR="006F5EAB">
        <w:rPr>
          <w:rFonts w:ascii="Times New Roman" w:cs="Mitra"/>
          <w:szCs w:val="28"/>
          <w:lang w:val="en-GB" w:bidi="fa-IR"/>
        </w:rPr>
        <w:t>et al.,</w:t>
      </w:r>
      <w:r w:rsidR="00BA596C" w:rsidRPr="00277F61">
        <w:rPr>
          <w:rFonts w:ascii="Times New Roman" w:cs="Mitra"/>
          <w:szCs w:val="28"/>
          <w:lang w:val="en-GB" w:bidi="fa-IR"/>
        </w:rPr>
        <w:t xml:space="preserve"> 2014). </w:t>
      </w:r>
      <w:r w:rsidR="00A14420" w:rsidRPr="00277F61">
        <w:rPr>
          <w:rFonts w:ascii="Times New Roman" w:cs="Mitra"/>
          <w:szCs w:val="28"/>
          <w:lang w:val="en-GB" w:bidi="fa-IR"/>
        </w:rPr>
        <w:t xml:space="preserve">In doing so, </w:t>
      </w:r>
      <w:r w:rsidR="00A14420">
        <w:rPr>
          <w:rFonts w:ascii="Times New Roman" w:cs="Mitra"/>
          <w:szCs w:val="28"/>
          <w:lang w:val="en-GB" w:bidi="fa-IR"/>
        </w:rPr>
        <w:t>t</w:t>
      </w:r>
      <w:r w:rsidR="00A14420" w:rsidRPr="00277F61">
        <w:rPr>
          <w:rFonts w:ascii="Times New Roman" w:cs="Mitra"/>
          <w:szCs w:val="28"/>
          <w:lang w:val="en-GB" w:bidi="fa-IR"/>
        </w:rPr>
        <w:t>he criteria and sub-criteria of sustainable tourism</w:t>
      </w:r>
      <w:r w:rsidR="00A14420" w:rsidRPr="00277F61" w:rsidDel="00FB09FE">
        <w:rPr>
          <w:rFonts w:ascii="Times New Roman" w:cs="Mitra"/>
          <w:szCs w:val="28"/>
          <w:lang w:val="en-GB" w:bidi="fa-IR"/>
        </w:rPr>
        <w:t xml:space="preserve"> </w:t>
      </w:r>
      <w:r w:rsidR="00A14420">
        <w:rPr>
          <w:rFonts w:ascii="Times New Roman" w:cs="Mitra"/>
          <w:szCs w:val="28"/>
          <w:lang w:val="en-GB" w:bidi="fa-IR"/>
        </w:rPr>
        <w:t>were</w:t>
      </w:r>
      <w:r w:rsidR="00A14420" w:rsidRPr="00277F61">
        <w:rPr>
          <w:rFonts w:ascii="Times New Roman" w:cs="Mitra"/>
          <w:szCs w:val="28"/>
          <w:lang w:val="en-GB" w:bidi="fa-IR"/>
        </w:rPr>
        <w:t xml:space="preserve"> weigh</w:t>
      </w:r>
      <w:r w:rsidR="00A14420">
        <w:rPr>
          <w:rFonts w:ascii="Times New Roman" w:cs="Mitra"/>
          <w:szCs w:val="28"/>
          <w:lang w:val="en-GB" w:bidi="fa-IR"/>
        </w:rPr>
        <w:t xml:space="preserve">ted </w:t>
      </w:r>
      <w:r w:rsidR="00A14420" w:rsidRPr="00277F61">
        <w:rPr>
          <w:rFonts w:ascii="Times New Roman" w:cs="Mitra"/>
          <w:szCs w:val="28"/>
          <w:lang w:val="en-GB" w:bidi="fa-IR"/>
        </w:rPr>
        <w:t xml:space="preserve">by using AHP, </w:t>
      </w:r>
      <w:r w:rsidR="00E27224">
        <w:rPr>
          <w:rFonts w:ascii="Times New Roman" w:cs="Mitra"/>
          <w:szCs w:val="28"/>
          <w:lang w:val="en-GB" w:bidi="fa-IR"/>
        </w:rPr>
        <w:t xml:space="preserve">based on </w:t>
      </w:r>
      <w:r w:rsidR="00A14420" w:rsidRPr="00277F61">
        <w:rPr>
          <w:rFonts w:ascii="Times New Roman" w:cs="Mitra"/>
          <w:szCs w:val="28"/>
          <w:lang w:val="en-GB" w:bidi="fa-IR"/>
        </w:rPr>
        <w:t>questionnaire</w:t>
      </w:r>
      <w:r w:rsidR="00A14420">
        <w:rPr>
          <w:rFonts w:ascii="Times New Roman" w:cs="Mitra"/>
          <w:szCs w:val="28"/>
          <w:lang w:val="en-GB" w:bidi="fa-IR"/>
        </w:rPr>
        <w:t xml:space="preserve"> and experts’ opinions</w:t>
      </w:r>
      <w:r w:rsidR="00A14420" w:rsidRPr="00277F61">
        <w:rPr>
          <w:rFonts w:ascii="Times New Roman" w:cs="Mitra"/>
          <w:szCs w:val="28"/>
          <w:lang w:val="en-GB" w:bidi="fa-IR"/>
        </w:rPr>
        <w:t>.</w:t>
      </w:r>
      <w:r w:rsidR="00A14420">
        <w:rPr>
          <w:rFonts w:ascii="Times New Roman" w:cs="Mitra"/>
          <w:szCs w:val="28"/>
          <w:lang w:val="en-GB" w:bidi="fa-IR"/>
        </w:rPr>
        <w:t xml:space="preserve"> </w:t>
      </w:r>
      <w:r w:rsidR="00683501">
        <w:rPr>
          <w:rFonts w:ascii="Times New Roman" w:cs="Mitra"/>
          <w:szCs w:val="28"/>
          <w:lang w:val="en-GB" w:bidi="fa-IR"/>
        </w:rPr>
        <w:t>T</w:t>
      </w:r>
      <w:r w:rsidR="00A14420" w:rsidRPr="00277F61">
        <w:rPr>
          <w:rFonts w:ascii="Times New Roman" w:cs="Mitra"/>
          <w:szCs w:val="28"/>
          <w:lang w:val="en-GB" w:bidi="fa-IR"/>
        </w:rPr>
        <w:t xml:space="preserve">he </w:t>
      </w:r>
      <w:r w:rsidR="00026DB0" w:rsidRPr="00277F61">
        <w:rPr>
          <w:rFonts w:ascii="Times New Roman" w:cs="Mitra"/>
          <w:szCs w:val="28"/>
          <w:lang w:val="en-GB" w:bidi="fa-IR"/>
        </w:rPr>
        <w:t xml:space="preserve">opinions of </w:t>
      </w:r>
      <w:r w:rsidR="00101445" w:rsidRPr="00277F61">
        <w:rPr>
          <w:rFonts w:ascii="Times New Roman" w:cs="Mitra"/>
          <w:szCs w:val="28"/>
          <w:lang w:val="en-GB" w:bidi="fa-IR"/>
        </w:rPr>
        <w:t>t</w:t>
      </w:r>
      <w:r w:rsidR="007D227E" w:rsidRPr="00277F61">
        <w:rPr>
          <w:rFonts w:ascii="Times New Roman" w:cs="Mitra"/>
          <w:szCs w:val="28"/>
          <w:lang w:val="en-GB" w:bidi="fa-IR"/>
        </w:rPr>
        <w:t xml:space="preserve">wenty experts </w:t>
      </w:r>
      <w:r w:rsidR="00026DB0" w:rsidRPr="00277F61">
        <w:rPr>
          <w:rFonts w:ascii="Times New Roman" w:cs="Mitra"/>
          <w:szCs w:val="28"/>
          <w:lang w:val="en-GB" w:bidi="fa-IR"/>
        </w:rPr>
        <w:t>were</w:t>
      </w:r>
      <w:r w:rsidR="00BE32A8" w:rsidRPr="00277F61">
        <w:rPr>
          <w:rFonts w:ascii="Times New Roman" w:cs="Mitra"/>
          <w:szCs w:val="28"/>
          <w:lang w:val="en-GB" w:bidi="fa-IR"/>
        </w:rPr>
        <w:t xml:space="preserve"> </w:t>
      </w:r>
      <w:r w:rsidR="005B3FE2">
        <w:rPr>
          <w:rFonts w:ascii="Times New Roman" w:cs="Mitra"/>
          <w:szCs w:val="28"/>
          <w:lang w:val="en-GB" w:bidi="fa-IR"/>
        </w:rPr>
        <w:t>established</w:t>
      </w:r>
      <w:r w:rsidR="00026DB0" w:rsidRPr="00277F61">
        <w:rPr>
          <w:rFonts w:ascii="Times New Roman" w:cs="Mitra"/>
          <w:szCs w:val="28"/>
          <w:lang w:val="en-GB" w:bidi="fa-IR"/>
        </w:rPr>
        <w:t xml:space="preserve">, using questionnaires to determine the relative importance of each criterion in comparison with others in pair-wise comparison matrices. </w:t>
      </w:r>
    </w:p>
    <w:p w14:paraId="4CBEA425" w14:textId="77777777" w:rsidR="00683501" w:rsidRDefault="00683501" w:rsidP="006D2C18">
      <w:pPr>
        <w:bidi w:val="0"/>
        <w:spacing w:line="360" w:lineRule="auto"/>
        <w:ind w:firstLine="0"/>
        <w:rPr>
          <w:rFonts w:ascii="Times New Roman" w:cs="Mitra"/>
          <w:szCs w:val="28"/>
          <w:lang w:val="en-GB" w:bidi="fa-IR"/>
        </w:rPr>
      </w:pPr>
    </w:p>
    <w:p w14:paraId="736DAA05" w14:textId="77777777" w:rsidR="00E27224" w:rsidRDefault="00F9441F" w:rsidP="00B155A7">
      <w:pPr>
        <w:bidi w:val="0"/>
        <w:spacing w:after="240" w:line="360" w:lineRule="auto"/>
        <w:ind w:firstLine="0"/>
        <w:jc w:val="both"/>
        <w:rPr>
          <w:rFonts w:ascii="Times New Roman" w:cs="Mitra"/>
          <w:szCs w:val="28"/>
          <w:lang w:val="en-GB" w:bidi="fa-IR"/>
        </w:rPr>
      </w:pPr>
      <w:r w:rsidRPr="00277F61">
        <w:rPr>
          <w:rFonts w:ascii="Times New Roman" w:cs="Mitra"/>
          <w:szCs w:val="28"/>
          <w:lang w:val="en-GB" w:bidi="fa-IR"/>
        </w:rPr>
        <w:t>T</w:t>
      </w:r>
      <w:r>
        <w:rPr>
          <w:rFonts w:ascii="Times New Roman" w:cs="Mitra"/>
          <w:szCs w:val="28"/>
          <w:lang w:val="en-GB" w:bidi="fa-IR"/>
        </w:rPr>
        <w:t>hese</w:t>
      </w:r>
      <w:r w:rsidRPr="00277F61">
        <w:rPr>
          <w:rFonts w:ascii="Times New Roman" w:cs="Mitra"/>
          <w:szCs w:val="28"/>
          <w:lang w:val="en-GB" w:bidi="fa-IR"/>
        </w:rPr>
        <w:t xml:space="preserve"> experts were selected by snowball sampling from tourism planners, working in tourism consultancies</w:t>
      </w:r>
      <w:r w:rsidRPr="00277F61">
        <w:rPr>
          <w:rFonts w:asciiTheme="majorBidi" w:hAnsiTheme="majorBidi" w:cstheme="majorBidi"/>
          <w:lang w:val="en-GB"/>
        </w:rPr>
        <w:t>, and the Cultural Heritage and Tourism Organization of Iran.</w:t>
      </w:r>
      <w:r w:rsidR="00A14420" w:rsidRPr="00277F61">
        <w:rPr>
          <w:rFonts w:ascii="Times New Roman" w:cs="Mitra"/>
          <w:szCs w:val="28"/>
          <w:lang w:val="en-GB" w:bidi="fa-IR"/>
        </w:rPr>
        <w:t xml:space="preserve"> Each questionnaire consisted of five pair-wise comparison matrices. </w:t>
      </w:r>
    </w:p>
    <w:p w14:paraId="5816E279" w14:textId="334038AF" w:rsidR="00A14420" w:rsidRPr="00B155A7" w:rsidRDefault="00A14420">
      <w:pPr>
        <w:bidi w:val="0"/>
        <w:spacing w:after="240" w:line="360" w:lineRule="auto"/>
        <w:ind w:firstLine="0"/>
        <w:jc w:val="both"/>
        <w:rPr>
          <w:rFonts w:ascii="Times New Roman" w:cs="Times New Roman"/>
          <w:color w:val="000000"/>
          <w:lang w:val="en-GB"/>
        </w:rPr>
      </w:pPr>
      <w:r w:rsidRPr="00277F61">
        <w:rPr>
          <w:rFonts w:ascii="Times New Roman" w:cs="Mitra"/>
          <w:szCs w:val="28"/>
          <w:lang w:val="en-GB" w:bidi="fa-IR"/>
        </w:rPr>
        <w:lastRenderedPageBreak/>
        <w:t xml:space="preserve">The pair-wise comparison approach </w:t>
      </w:r>
      <w:r w:rsidR="00E27224">
        <w:rPr>
          <w:rFonts w:ascii="Times New Roman" w:cs="Mitra"/>
          <w:szCs w:val="28"/>
          <w:lang w:val="en-GB" w:bidi="fa-IR"/>
        </w:rPr>
        <w:t xml:space="preserve">was </w:t>
      </w:r>
      <w:r w:rsidRPr="00277F61">
        <w:rPr>
          <w:rFonts w:ascii="Times New Roman" w:cs="Mitra"/>
          <w:szCs w:val="28"/>
          <w:lang w:val="en-GB" w:bidi="fa-IR"/>
        </w:rPr>
        <w:t xml:space="preserve">used in two steps; firstly, between four main categories of sustainable tourism criteria and secondly each criterion was compared with all other criteria. The experts compared sub </w:t>
      </w:r>
      <w:r w:rsidRPr="00B155A7">
        <w:rPr>
          <w:rFonts w:ascii="Times New Roman" w:cs="Times New Roman"/>
          <w:color w:val="000000"/>
          <w:lang w:val="en-GB"/>
        </w:rPr>
        <w:t>criteria based on a scale of relative importance (See Table 1) by questionnaire.</w:t>
      </w:r>
    </w:p>
    <w:p w14:paraId="3AAC8373" w14:textId="62BB1810" w:rsidR="00B155A7" w:rsidRDefault="00E27224" w:rsidP="00B155A7">
      <w:pPr>
        <w:bidi w:val="0"/>
        <w:spacing w:line="360" w:lineRule="auto"/>
        <w:ind w:firstLine="0"/>
        <w:jc w:val="both"/>
        <w:rPr>
          <w:rFonts w:asciiTheme="majorBidi" w:hAnsiTheme="majorBidi" w:cstheme="majorBidi"/>
        </w:rPr>
      </w:pPr>
      <w:r>
        <w:rPr>
          <w:rFonts w:ascii="Times New Roman" w:cs="Times New Roman"/>
          <w:color w:val="000000"/>
          <w:lang w:val="en-GB"/>
        </w:rPr>
        <w:t>A</w:t>
      </w:r>
      <w:r w:rsidR="00B155A7" w:rsidRPr="00B155A7">
        <w:rPr>
          <w:rFonts w:ascii="Times New Roman" w:cs="Times New Roman"/>
          <w:color w:val="000000"/>
          <w:lang w:val="en-GB"/>
        </w:rPr>
        <w:t xml:space="preserve">t </w:t>
      </w:r>
      <w:r>
        <w:rPr>
          <w:rFonts w:ascii="Times New Roman" w:cs="Times New Roman"/>
          <w:color w:val="000000"/>
          <w:lang w:val="en-GB"/>
        </w:rPr>
        <w:t xml:space="preserve">the </w:t>
      </w:r>
      <w:r w:rsidR="00B155A7" w:rsidRPr="00B155A7">
        <w:rPr>
          <w:rFonts w:ascii="Times New Roman" w:cs="Times New Roman"/>
          <w:color w:val="000000"/>
          <w:lang w:val="en-GB"/>
        </w:rPr>
        <w:t xml:space="preserve">next stage, </w:t>
      </w:r>
      <w:r w:rsidR="00FC118F" w:rsidRPr="00B155A7">
        <w:rPr>
          <w:rFonts w:ascii="Times New Roman" w:cs="Times New Roman"/>
          <w:color w:val="000000"/>
          <w:lang w:val="en-GB"/>
        </w:rPr>
        <w:t>the</w:t>
      </w:r>
      <w:r w:rsidR="00FC118F">
        <w:rPr>
          <w:rFonts w:ascii="Times New Roman" w:cs="Mitra"/>
          <w:szCs w:val="28"/>
          <w:lang w:val="en-GB" w:bidi="fa-IR"/>
        </w:rPr>
        <w:t xml:space="preserve"> plan </w:t>
      </w:r>
      <w:r>
        <w:rPr>
          <w:rFonts w:ascii="Times New Roman" w:cs="Mitra"/>
          <w:szCs w:val="28"/>
          <w:lang w:val="en-GB" w:bidi="fa-IR"/>
        </w:rPr>
        <w:t xml:space="preserve">was </w:t>
      </w:r>
      <w:r w:rsidR="00FC118F">
        <w:rPr>
          <w:rFonts w:ascii="Times New Roman" w:cs="Mitra"/>
          <w:szCs w:val="28"/>
          <w:lang w:val="en-GB" w:bidi="fa-IR"/>
        </w:rPr>
        <w:t>reviewed and scored against the</w:t>
      </w:r>
      <w:r w:rsidR="00026DB0" w:rsidRPr="00277F61">
        <w:rPr>
          <w:rFonts w:ascii="Times New Roman" w:cs="Mitra"/>
          <w:szCs w:val="28"/>
          <w:lang w:val="en-GB" w:bidi="fa-IR"/>
        </w:rPr>
        <w:t xml:space="preserve"> relative weight of sustainable tourism sub-criteria</w:t>
      </w:r>
      <w:r w:rsidR="00FC118F">
        <w:rPr>
          <w:rFonts w:ascii="Times New Roman" w:cs="Mitra"/>
          <w:szCs w:val="28"/>
          <w:lang w:val="en-GB" w:bidi="fa-IR"/>
        </w:rPr>
        <w:t xml:space="preserve">. </w:t>
      </w:r>
      <w:r w:rsidR="00B155A7">
        <w:rPr>
          <w:rFonts w:ascii="Times New Roman" w:cs="Mitra"/>
          <w:szCs w:val="28"/>
          <w:lang w:val="en-GB" w:bidi="fa-IR"/>
        </w:rPr>
        <w:t>This step t</w:t>
      </w:r>
      <w:r w:rsidR="00B155A7" w:rsidRPr="00277F61">
        <w:rPr>
          <w:rFonts w:ascii="Times New Roman" w:cs="Mitra"/>
          <w:szCs w:val="28"/>
          <w:lang w:val="en-GB" w:bidi="fa-IR"/>
        </w:rPr>
        <w:t>herefore</w:t>
      </w:r>
      <w:r w:rsidR="00B155A7">
        <w:rPr>
          <w:rFonts w:ascii="Times New Roman" w:cs="Mitra"/>
          <w:szCs w:val="28"/>
          <w:lang w:val="en-GB" w:bidi="fa-IR"/>
        </w:rPr>
        <w:t xml:space="preserve"> help</w:t>
      </w:r>
      <w:r>
        <w:rPr>
          <w:rFonts w:ascii="Times New Roman" w:cs="Mitra"/>
          <w:szCs w:val="28"/>
          <w:lang w:val="en-GB" w:bidi="fa-IR"/>
        </w:rPr>
        <w:t>ed</w:t>
      </w:r>
      <w:r w:rsidR="00B155A7">
        <w:rPr>
          <w:rFonts w:ascii="Times New Roman" w:cs="Mitra"/>
          <w:szCs w:val="28"/>
          <w:lang w:val="en-GB" w:bidi="fa-IR"/>
        </w:rPr>
        <w:t xml:space="preserve"> in establishing </w:t>
      </w:r>
      <w:r w:rsidR="00B155A7" w:rsidRPr="00277F61">
        <w:rPr>
          <w:rFonts w:ascii="Times New Roman" w:cs="Mitra"/>
          <w:szCs w:val="28"/>
          <w:lang w:val="en-GB" w:bidi="fa-IR"/>
        </w:rPr>
        <w:t xml:space="preserve">the score of the </w:t>
      </w:r>
      <w:r w:rsidR="00B155A7">
        <w:rPr>
          <w:rFonts w:ascii="Times New Roman" w:cs="Mitra"/>
          <w:szCs w:val="28"/>
          <w:lang w:val="en-GB" w:bidi="fa-IR"/>
        </w:rPr>
        <w:t xml:space="preserve">plan </w:t>
      </w:r>
      <w:r w:rsidR="00B155A7" w:rsidRPr="00277F61">
        <w:rPr>
          <w:rFonts w:ascii="Times New Roman" w:cs="Mitra"/>
          <w:szCs w:val="28"/>
          <w:lang w:val="en-GB" w:bidi="fa-IR"/>
        </w:rPr>
        <w:t xml:space="preserve">against </w:t>
      </w:r>
      <w:r>
        <w:rPr>
          <w:rFonts w:ascii="Times New Roman" w:cs="Mitra"/>
          <w:szCs w:val="28"/>
          <w:lang w:val="en-GB" w:bidi="fa-IR"/>
        </w:rPr>
        <w:t xml:space="preserve">the </w:t>
      </w:r>
      <w:r w:rsidR="00B155A7">
        <w:rPr>
          <w:rFonts w:ascii="Times New Roman" w:cs="Mitra"/>
          <w:szCs w:val="28"/>
          <w:lang w:val="en-GB" w:bidi="fa-IR"/>
        </w:rPr>
        <w:t>framework of analysis.</w:t>
      </w:r>
      <w:r w:rsidR="00B155A7" w:rsidRPr="00B155A7">
        <w:rPr>
          <w:rFonts w:asciiTheme="majorBidi" w:hAnsiTheme="majorBidi" w:cstheme="majorBidi"/>
        </w:rPr>
        <w:t xml:space="preserve"> </w:t>
      </w:r>
      <w:r w:rsidR="00026DB0" w:rsidRPr="00277F61">
        <w:rPr>
          <w:rFonts w:ascii="Times New Roman" w:cs="Mitra"/>
          <w:szCs w:val="28"/>
          <w:lang w:val="en-GB" w:bidi="fa-IR"/>
        </w:rPr>
        <w:t xml:space="preserve">Table </w:t>
      </w:r>
      <w:r w:rsidR="00CF4D8B">
        <w:rPr>
          <w:rFonts w:ascii="Times New Roman" w:cs="Mitra"/>
          <w:szCs w:val="28"/>
          <w:lang w:val="en-GB" w:bidi="fa-IR"/>
        </w:rPr>
        <w:t>2</w:t>
      </w:r>
      <w:r w:rsidR="00CF4D8B" w:rsidRPr="00277F61">
        <w:rPr>
          <w:rFonts w:ascii="Times New Roman" w:cs="Mitra"/>
          <w:szCs w:val="28"/>
          <w:lang w:val="en-GB" w:bidi="fa-IR"/>
        </w:rPr>
        <w:t xml:space="preserve"> </w:t>
      </w:r>
      <w:r w:rsidR="00026DB0" w:rsidRPr="00277F61">
        <w:rPr>
          <w:rFonts w:ascii="Times New Roman" w:cs="Mitra"/>
          <w:szCs w:val="28"/>
          <w:lang w:val="en-GB" w:bidi="fa-IR"/>
        </w:rPr>
        <w:t xml:space="preserve">shows the </w:t>
      </w:r>
      <w:r w:rsidR="00543D6E">
        <w:rPr>
          <w:rFonts w:ascii="Times New Roman" w:cs="Mitra"/>
          <w:szCs w:val="28"/>
          <w:lang w:val="en-GB" w:bidi="fa-IR"/>
        </w:rPr>
        <w:t>score</w:t>
      </w:r>
      <w:r w:rsidR="00543D6E" w:rsidRPr="00277F61">
        <w:rPr>
          <w:rFonts w:ascii="Times New Roman" w:cs="Mitra"/>
          <w:szCs w:val="28"/>
          <w:lang w:val="en-GB" w:bidi="fa-IR"/>
        </w:rPr>
        <w:t xml:space="preserve"> </w:t>
      </w:r>
      <w:r w:rsidR="00026DB0" w:rsidRPr="00277F61">
        <w:rPr>
          <w:rFonts w:ascii="Times New Roman" w:cs="Mitra"/>
          <w:szCs w:val="28"/>
          <w:lang w:val="en-GB" w:bidi="fa-IR"/>
        </w:rPr>
        <w:t>scale</w:t>
      </w:r>
      <w:r w:rsidR="00307680" w:rsidRPr="00277F61">
        <w:rPr>
          <w:rFonts w:ascii="Times New Roman" w:cs="Mitra"/>
          <w:szCs w:val="28"/>
          <w:lang w:val="en-GB" w:bidi="fa-IR"/>
        </w:rPr>
        <w:t>,</w:t>
      </w:r>
      <w:r w:rsidR="00026DB0" w:rsidRPr="00277F61">
        <w:rPr>
          <w:rFonts w:ascii="Times New Roman" w:cs="Mitra"/>
          <w:szCs w:val="28"/>
          <w:lang w:val="en-GB" w:bidi="fa-IR"/>
        </w:rPr>
        <w:t xml:space="preserve"> consist</w:t>
      </w:r>
      <w:r w:rsidR="00307680" w:rsidRPr="00277F61">
        <w:rPr>
          <w:rFonts w:ascii="Times New Roman" w:cs="Mitra"/>
          <w:szCs w:val="28"/>
          <w:lang w:val="en-GB" w:bidi="fa-IR"/>
        </w:rPr>
        <w:t>ing</w:t>
      </w:r>
      <w:r w:rsidR="00026DB0" w:rsidRPr="00277F61">
        <w:rPr>
          <w:rFonts w:ascii="Times New Roman" w:cs="Mitra"/>
          <w:szCs w:val="28"/>
          <w:lang w:val="en-GB" w:bidi="fa-IR"/>
        </w:rPr>
        <w:t xml:space="preserve"> of five levels in which different levels depict the consideration of the plan towards each of the sub-criteria. That is, if a tourism sub-criterion ha</w:t>
      </w:r>
      <w:r w:rsidR="00A21030">
        <w:rPr>
          <w:rFonts w:ascii="Times New Roman" w:cs="Mitra"/>
          <w:szCs w:val="28"/>
          <w:lang w:val="en-GB" w:bidi="fa-IR"/>
        </w:rPr>
        <w:t>d</w:t>
      </w:r>
      <w:r w:rsidR="00026DB0" w:rsidRPr="00277F61">
        <w:rPr>
          <w:rFonts w:ascii="Times New Roman" w:cs="Mitra"/>
          <w:szCs w:val="28"/>
          <w:lang w:val="en-GB" w:bidi="fa-IR"/>
        </w:rPr>
        <w:t xml:space="preserve"> been considered comprehensively in development </w:t>
      </w:r>
      <w:r w:rsidR="00D2578A" w:rsidRPr="00277F61">
        <w:rPr>
          <w:rFonts w:ascii="Times New Roman" w:cs="Mitra"/>
          <w:szCs w:val="28"/>
          <w:lang w:val="en-GB" w:bidi="fa-IR"/>
        </w:rPr>
        <w:t xml:space="preserve">options </w:t>
      </w:r>
      <w:r w:rsidR="00026DB0" w:rsidRPr="00277F61">
        <w:rPr>
          <w:rFonts w:ascii="Times New Roman" w:cs="Mitra"/>
          <w:szCs w:val="28"/>
          <w:lang w:val="en-GB" w:bidi="fa-IR"/>
        </w:rPr>
        <w:t xml:space="preserve">of the plan, it </w:t>
      </w:r>
      <w:r w:rsidR="00A21030">
        <w:rPr>
          <w:rFonts w:ascii="Times New Roman" w:cs="Mitra"/>
          <w:szCs w:val="28"/>
          <w:lang w:val="en-GB" w:bidi="fa-IR"/>
        </w:rPr>
        <w:t xml:space="preserve">got </w:t>
      </w:r>
      <w:r w:rsidR="00026DB0" w:rsidRPr="00277F61">
        <w:rPr>
          <w:rFonts w:ascii="Times New Roman" w:cs="Mitra"/>
          <w:szCs w:val="28"/>
          <w:lang w:val="en-GB" w:bidi="fa-IR"/>
        </w:rPr>
        <w:t>a score of nine, however, if the tourism plan ha</w:t>
      </w:r>
      <w:r w:rsidR="00A21030">
        <w:rPr>
          <w:rFonts w:ascii="Times New Roman" w:cs="Mitra"/>
          <w:szCs w:val="28"/>
          <w:lang w:val="en-GB" w:bidi="fa-IR"/>
        </w:rPr>
        <w:t>d</w:t>
      </w:r>
      <w:r w:rsidR="00367368" w:rsidRPr="00277F61">
        <w:rPr>
          <w:rFonts w:ascii="Times New Roman" w:cs="Mitra"/>
          <w:szCs w:val="28"/>
          <w:lang w:val="en-GB" w:bidi="fa-IR"/>
        </w:rPr>
        <w:t xml:space="preserve"> not </w:t>
      </w:r>
      <w:r w:rsidR="00026DB0" w:rsidRPr="00277F61">
        <w:rPr>
          <w:rFonts w:ascii="Times New Roman" w:cs="Mitra"/>
          <w:szCs w:val="28"/>
          <w:lang w:val="en-GB" w:bidi="fa-IR"/>
        </w:rPr>
        <w:t xml:space="preserve">paid </w:t>
      </w:r>
      <w:r w:rsidR="00207512">
        <w:rPr>
          <w:rFonts w:ascii="Times New Roman" w:cs="Mitra"/>
          <w:szCs w:val="28"/>
          <w:lang w:val="en-GB" w:bidi="fa-IR"/>
        </w:rPr>
        <w:t>enough</w:t>
      </w:r>
      <w:r w:rsidR="00026DB0" w:rsidRPr="00277F61">
        <w:rPr>
          <w:rFonts w:ascii="Times New Roman" w:cs="Mitra"/>
          <w:szCs w:val="28"/>
          <w:lang w:val="en-GB" w:bidi="fa-IR"/>
        </w:rPr>
        <w:t xml:space="preserve"> attention or low attention to special sub-criteria, it g</w:t>
      </w:r>
      <w:r w:rsidR="00A21030">
        <w:rPr>
          <w:rFonts w:ascii="Times New Roman" w:cs="Mitra"/>
          <w:szCs w:val="28"/>
          <w:lang w:val="en-GB" w:bidi="fa-IR"/>
        </w:rPr>
        <w:t>o</w:t>
      </w:r>
      <w:r w:rsidR="00026DB0" w:rsidRPr="00277F61">
        <w:rPr>
          <w:rFonts w:ascii="Times New Roman" w:cs="Mitra"/>
          <w:szCs w:val="28"/>
          <w:lang w:val="en-GB" w:bidi="fa-IR"/>
        </w:rPr>
        <w:t xml:space="preserve">t a </w:t>
      </w:r>
      <w:r w:rsidR="00207512">
        <w:rPr>
          <w:rFonts w:ascii="Times New Roman" w:cs="Mitra"/>
          <w:szCs w:val="28"/>
          <w:lang w:val="en-GB" w:bidi="fa-IR"/>
        </w:rPr>
        <w:t xml:space="preserve">lower </w:t>
      </w:r>
      <w:r w:rsidR="00026DB0" w:rsidRPr="00277F61">
        <w:rPr>
          <w:rFonts w:ascii="Times New Roman" w:cs="Mitra"/>
          <w:szCs w:val="28"/>
          <w:lang w:val="en-GB" w:bidi="fa-IR"/>
        </w:rPr>
        <w:t>score</w:t>
      </w:r>
      <w:r w:rsidR="00207512">
        <w:rPr>
          <w:rFonts w:ascii="Times New Roman" w:cs="Mitra"/>
          <w:szCs w:val="28"/>
          <w:lang w:val="en-GB" w:bidi="fa-IR"/>
        </w:rPr>
        <w:t xml:space="preserve">. </w:t>
      </w:r>
      <w:r w:rsidR="00B155A7">
        <w:rPr>
          <w:rFonts w:asciiTheme="majorBidi" w:hAnsiTheme="majorBidi" w:cstheme="majorBidi"/>
        </w:rPr>
        <w:t>Finally</w:t>
      </w:r>
      <w:r w:rsidR="00B155A7" w:rsidRPr="00277F61">
        <w:rPr>
          <w:rFonts w:asciiTheme="majorBidi" w:hAnsiTheme="majorBidi" w:cstheme="majorBidi"/>
        </w:rPr>
        <w:t xml:space="preserve">, the mitigation options </w:t>
      </w:r>
      <w:r w:rsidR="00A21030">
        <w:rPr>
          <w:rFonts w:asciiTheme="majorBidi" w:hAnsiTheme="majorBidi" w:cstheme="majorBidi"/>
        </w:rPr>
        <w:t>we</w:t>
      </w:r>
      <w:r w:rsidR="00B155A7" w:rsidRPr="00277F61">
        <w:rPr>
          <w:rFonts w:asciiTheme="majorBidi" w:hAnsiTheme="majorBidi" w:cstheme="majorBidi"/>
        </w:rPr>
        <w:t>re recommended for the criteria that ha</w:t>
      </w:r>
      <w:r w:rsidR="00A21030">
        <w:rPr>
          <w:rFonts w:asciiTheme="majorBidi" w:hAnsiTheme="majorBidi" w:cstheme="majorBidi"/>
        </w:rPr>
        <w:t>d</w:t>
      </w:r>
      <w:r w:rsidR="00B155A7" w:rsidRPr="00277F61">
        <w:rPr>
          <w:rFonts w:asciiTheme="majorBidi" w:hAnsiTheme="majorBidi" w:cstheme="majorBidi"/>
        </w:rPr>
        <w:t xml:space="preserve"> not been considered in </w:t>
      </w:r>
      <w:proofErr w:type="spellStart"/>
      <w:r w:rsidR="00B155A7" w:rsidRPr="00277F61">
        <w:rPr>
          <w:rFonts w:asciiTheme="majorBidi" w:hAnsiTheme="majorBidi" w:cstheme="majorBidi"/>
        </w:rPr>
        <w:t>Gilan</w:t>
      </w:r>
      <w:proofErr w:type="spellEnd"/>
      <w:r w:rsidR="00B155A7" w:rsidRPr="00277F61">
        <w:rPr>
          <w:rFonts w:asciiTheme="majorBidi" w:hAnsiTheme="majorBidi" w:cstheme="majorBidi"/>
        </w:rPr>
        <w:t xml:space="preserve"> Tourism Development Plan by tourism planners. </w:t>
      </w:r>
      <w:r w:rsidR="00B155A7">
        <w:rPr>
          <w:rFonts w:asciiTheme="majorBidi" w:hAnsiTheme="majorBidi" w:cstheme="majorBidi"/>
        </w:rPr>
        <w:t xml:space="preserve">This step helps to improve the sustainability of the plan in light of used criteria and SEA application. </w:t>
      </w:r>
    </w:p>
    <w:p w14:paraId="5B712BCA" w14:textId="77777777" w:rsidR="00EB4739" w:rsidRDefault="00EB4739" w:rsidP="00EB4739">
      <w:pPr>
        <w:bidi w:val="0"/>
        <w:spacing w:line="360" w:lineRule="auto"/>
        <w:ind w:firstLine="0"/>
        <w:jc w:val="both"/>
        <w:rPr>
          <w:rFonts w:asciiTheme="majorBidi" w:hAnsiTheme="majorBidi" w:cstheme="majorBidi"/>
        </w:rPr>
      </w:pPr>
    </w:p>
    <w:p w14:paraId="55390877" w14:textId="77777777" w:rsidR="00FD5339" w:rsidRPr="00277F61" w:rsidRDefault="00FD5339" w:rsidP="00FD5339">
      <w:pPr>
        <w:pStyle w:val="a"/>
        <w:bidi w:val="0"/>
        <w:spacing w:line="360" w:lineRule="auto"/>
        <w:ind w:firstLine="0"/>
        <w:jc w:val="center"/>
        <w:outlineLvl w:val="0"/>
        <w:rPr>
          <w:rFonts w:asciiTheme="majorBidi" w:hAnsiTheme="majorBidi" w:cstheme="majorBidi"/>
          <w:b/>
          <w:bCs/>
          <w:sz w:val="20"/>
          <w:szCs w:val="20"/>
          <w:lang w:val="en-GB"/>
        </w:rPr>
      </w:pPr>
      <w:r>
        <w:rPr>
          <w:rFonts w:asciiTheme="majorBidi" w:hAnsiTheme="majorBidi" w:cstheme="majorBidi"/>
          <w:b/>
          <w:bCs/>
          <w:sz w:val="20"/>
          <w:szCs w:val="20"/>
          <w:lang w:val="en-GB"/>
        </w:rPr>
        <w:t>Ta</w:t>
      </w:r>
      <w:r w:rsidRPr="00277F61">
        <w:rPr>
          <w:rFonts w:asciiTheme="majorBidi" w:hAnsiTheme="majorBidi" w:cstheme="majorBidi"/>
          <w:b/>
          <w:bCs/>
          <w:sz w:val="20"/>
          <w:szCs w:val="20"/>
          <w:lang w:val="en-GB"/>
        </w:rPr>
        <w:t xml:space="preserve">ble </w:t>
      </w:r>
      <w:r>
        <w:rPr>
          <w:rFonts w:asciiTheme="majorBidi" w:hAnsiTheme="majorBidi" w:cstheme="majorBidi"/>
          <w:b/>
          <w:bCs/>
          <w:sz w:val="20"/>
          <w:szCs w:val="20"/>
          <w:lang w:val="en-GB"/>
        </w:rPr>
        <w:t>2</w:t>
      </w:r>
      <w:r w:rsidRPr="00277F61">
        <w:rPr>
          <w:rFonts w:asciiTheme="majorBidi" w:hAnsiTheme="majorBidi" w:cstheme="majorBidi"/>
          <w:b/>
          <w:bCs/>
          <w:sz w:val="20"/>
          <w:szCs w:val="20"/>
          <w:lang w:val="en-GB"/>
        </w:rPr>
        <w:t xml:space="preserve">. Score levels of </w:t>
      </w:r>
      <w:proofErr w:type="spellStart"/>
      <w:r w:rsidRPr="00277F61">
        <w:rPr>
          <w:rFonts w:asciiTheme="majorBidi" w:hAnsiTheme="majorBidi" w:cstheme="majorBidi"/>
          <w:b/>
          <w:bCs/>
          <w:sz w:val="20"/>
          <w:szCs w:val="20"/>
          <w:lang w:val="en-GB"/>
        </w:rPr>
        <w:t>Gilan</w:t>
      </w:r>
      <w:proofErr w:type="spellEnd"/>
      <w:r w:rsidRPr="00277F61">
        <w:rPr>
          <w:rFonts w:asciiTheme="majorBidi" w:hAnsiTheme="majorBidi" w:cstheme="majorBidi"/>
          <w:b/>
          <w:bCs/>
          <w:sz w:val="20"/>
          <w:szCs w:val="20"/>
          <w:lang w:val="en-GB"/>
        </w:rPr>
        <w:t xml:space="preserve"> tourism options against sustainable tourism criteria</w:t>
      </w:r>
    </w:p>
    <w:tbl>
      <w:tblPr>
        <w:tblStyle w:val="TableGrid"/>
        <w:tblW w:w="7503"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85"/>
        <w:gridCol w:w="3818"/>
      </w:tblGrid>
      <w:tr w:rsidR="00FD5339" w:rsidRPr="00277F61" w14:paraId="3DED148C" w14:textId="77777777" w:rsidTr="000B6599">
        <w:trPr>
          <w:jc w:val="center"/>
        </w:trPr>
        <w:tc>
          <w:tcPr>
            <w:tcW w:w="3685" w:type="dxa"/>
            <w:vAlign w:val="center"/>
          </w:tcPr>
          <w:p w14:paraId="0806A469" w14:textId="77777777" w:rsidR="00FD5339" w:rsidRPr="00277F61" w:rsidRDefault="00FD5339" w:rsidP="000B6599">
            <w:pPr>
              <w:bidi w:val="0"/>
              <w:ind w:firstLine="0"/>
              <w:jc w:val="center"/>
              <w:rPr>
                <w:rFonts w:asciiTheme="majorBidi" w:hAnsiTheme="majorBidi" w:cstheme="majorBidi"/>
                <w:sz w:val="22"/>
                <w:szCs w:val="22"/>
                <w:lang w:val="en-GB"/>
              </w:rPr>
            </w:pPr>
            <w:r w:rsidRPr="00277F61">
              <w:rPr>
                <w:rFonts w:asciiTheme="majorBidi" w:hAnsiTheme="majorBidi" w:cstheme="majorBidi"/>
                <w:b/>
                <w:bCs/>
                <w:sz w:val="22"/>
                <w:szCs w:val="22"/>
              </w:rPr>
              <w:t>Score</w:t>
            </w:r>
          </w:p>
        </w:tc>
        <w:tc>
          <w:tcPr>
            <w:tcW w:w="3818" w:type="dxa"/>
            <w:vAlign w:val="center"/>
          </w:tcPr>
          <w:p w14:paraId="01DE0832" w14:textId="77777777" w:rsidR="00FD5339" w:rsidRPr="00277F61" w:rsidRDefault="00FD5339" w:rsidP="000B6599">
            <w:pPr>
              <w:bidi w:val="0"/>
              <w:ind w:firstLine="0"/>
              <w:jc w:val="center"/>
              <w:rPr>
                <w:rFonts w:asciiTheme="majorBidi" w:hAnsiTheme="majorBidi" w:cstheme="majorBidi"/>
                <w:sz w:val="22"/>
                <w:szCs w:val="22"/>
                <w:lang w:val="en-GB"/>
              </w:rPr>
            </w:pPr>
            <w:r w:rsidRPr="00277F61">
              <w:rPr>
                <w:rFonts w:asciiTheme="majorBidi" w:hAnsiTheme="majorBidi" w:cstheme="majorBidi"/>
                <w:b/>
                <w:bCs/>
                <w:sz w:val="22"/>
                <w:szCs w:val="22"/>
              </w:rPr>
              <w:t>Attention levels in plan</w:t>
            </w:r>
          </w:p>
        </w:tc>
      </w:tr>
      <w:tr w:rsidR="00FD5339" w:rsidRPr="00277F61" w14:paraId="3D300650" w14:textId="77777777" w:rsidTr="000B6599">
        <w:trPr>
          <w:jc w:val="center"/>
        </w:trPr>
        <w:tc>
          <w:tcPr>
            <w:tcW w:w="3685" w:type="dxa"/>
            <w:vAlign w:val="center"/>
          </w:tcPr>
          <w:p w14:paraId="4B3A030C"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1</w:t>
            </w:r>
          </w:p>
        </w:tc>
        <w:tc>
          <w:tcPr>
            <w:tcW w:w="3818" w:type="dxa"/>
            <w:vAlign w:val="center"/>
          </w:tcPr>
          <w:p w14:paraId="0B93B915"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 xml:space="preserve">Very low </w:t>
            </w:r>
          </w:p>
        </w:tc>
      </w:tr>
      <w:tr w:rsidR="00FD5339" w:rsidRPr="00277F61" w14:paraId="2063051E" w14:textId="77777777" w:rsidTr="000B6599">
        <w:trPr>
          <w:jc w:val="center"/>
        </w:trPr>
        <w:tc>
          <w:tcPr>
            <w:tcW w:w="3685" w:type="dxa"/>
            <w:vAlign w:val="center"/>
          </w:tcPr>
          <w:p w14:paraId="766F00ED"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3</w:t>
            </w:r>
          </w:p>
        </w:tc>
        <w:tc>
          <w:tcPr>
            <w:tcW w:w="3818" w:type="dxa"/>
            <w:vAlign w:val="center"/>
          </w:tcPr>
          <w:p w14:paraId="1B838A72"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 xml:space="preserve">Low </w:t>
            </w:r>
          </w:p>
        </w:tc>
      </w:tr>
      <w:tr w:rsidR="00FD5339" w:rsidRPr="00277F61" w14:paraId="0BDF9906" w14:textId="77777777" w:rsidTr="000B6599">
        <w:trPr>
          <w:jc w:val="center"/>
        </w:trPr>
        <w:tc>
          <w:tcPr>
            <w:tcW w:w="3685" w:type="dxa"/>
            <w:vAlign w:val="center"/>
          </w:tcPr>
          <w:p w14:paraId="11C8113D"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5</w:t>
            </w:r>
          </w:p>
        </w:tc>
        <w:tc>
          <w:tcPr>
            <w:tcW w:w="3818" w:type="dxa"/>
            <w:vAlign w:val="center"/>
          </w:tcPr>
          <w:p w14:paraId="434A139F"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 xml:space="preserve">Average </w:t>
            </w:r>
          </w:p>
        </w:tc>
      </w:tr>
      <w:tr w:rsidR="00FD5339" w:rsidRPr="00277F61" w14:paraId="3327EE93" w14:textId="77777777" w:rsidTr="000B6599">
        <w:trPr>
          <w:jc w:val="center"/>
        </w:trPr>
        <w:tc>
          <w:tcPr>
            <w:tcW w:w="3685" w:type="dxa"/>
            <w:vAlign w:val="center"/>
          </w:tcPr>
          <w:p w14:paraId="1BFE41FD"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7</w:t>
            </w:r>
          </w:p>
        </w:tc>
        <w:tc>
          <w:tcPr>
            <w:tcW w:w="3818" w:type="dxa"/>
            <w:vAlign w:val="center"/>
          </w:tcPr>
          <w:p w14:paraId="04365357"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 xml:space="preserve">High </w:t>
            </w:r>
          </w:p>
        </w:tc>
      </w:tr>
      <w:tr w:rsidR="00FD5339" w:rsidRPr="00277F61" w14:paraId="472FF466" w14:textId="77777777" w:rsidTr="000B6599">
        <w:trPr>
          <w:jc w:val="center"/>
        </w:trPr>
        <w:tc>
          <w:tcPr>
            <w:tcW w:w="3685" w:type="dxa"/>
            <w:vAlign w:val="center"/>
          </w:tcPr>
          <w:p w14:paraId="1DF83933"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9</w:t>
            </w:r>
          </w:p>
        </w:tc>
        <w:tc>
          <w:tcPr>
            <w:tcW w:w="3818" w:type="dxa"/>
            <w:vAlign w:val="center"/>
          </w:tcPr>
          <w:p w14:paraId="56B70B0E" w14:textId="77777777" w:rsidR="00FD5339" w:rsidRPr="00277F61" w:rsidRDefault="00FD5339" w:rsidP="000B6599">
            <w:pPr>
              <w:bidi w:val="0"/>
              <w:ind w:firstLine="0"/>
              <w:jc w:val="center"/>
              <w:rPr>
                <w:rFonts w:asciiTheme="majorBidi" w:hAnsiTheme="majorBidi" w:cstheme="majorBidi"/>
                <w:sz w:val="20"/>
                <w:szCs w:val="20"/>
                <w:lang w:val="en-GB"/>
              </w:rPr>
            </w:pPr>
            <w:r w:rsidRPr="00277F61">
              <w:rPr>
                <w:rFonts w:asciiTheme="majorBidi" w:hAnsiTheme="majorBidi" w:cstheme="majorBidi"/>
                <w:sz w:val="20"/>
                <w:szCs w:val="20"/>
              </w:rPr>
              <w:t xml:space="preserve">Very high </w:t>
            </w:r>
          </w:p>
        </w:tc>
      </w:tr>
      <w:bookmarkEnd w:id="21"/>
      <w:bookmarkEnd w:id="22"/>
    </w:tbl>
    <w:p w14:paraId="25756BAB" w14:textId="77777777" w:rsidR="00FB3373" w:rsidRPr="00B155A7" w:rsidRDefault="00FB3373" w:rsidP="00FB3373">
      <w:pPr>
        <w:bidi w:val="0"/>
        <w:spacing w:line="360" w:lineRule="auto"/>
        <w:ind w:firstLine="0"/>
        <w:jc w:val="both"/>
        <w:rPr>
          <w:rFonts w:ascii="Times New Roman" w:cs="Mitra"/>
          <w:szCs w:val="28"/>
          <w:lang w:val="en-GB" w:bidi="fa-IR"/>
        </w:rPr>
      </w:pPr>
    </w:p>
    <w:p w14:paraId="21D49C25" w14:textId="0BC71D0B" w:rsidR="009D415B" w:rsidRDefault="00026DB0">
      <w:pPr>
        <w:pStyle w:val="Title1"/>
        <w:tabs>
          <w:tab w:val="left" w:pos="284"/>
          <w:tab w:val="left" w:pos="567"/>
        </w:tabs>
        <w:bidi w:val="0"/>
        <w:rPr>
          <w:rFonts w:asciiTheme="majorBidi" w:hAnsiTheme="majorBidi" w:cstheme="majorBidi"/>
        </w:rPr>
      </w:pPr>
      <w:r w:rsidRPr="00277F61">
        <w:rPr>
          <w:rFonts w:asciiTheme="majorBidi" w:hAnsiTheme="majorBidi" w:cstheme="majorBidi"/>
        </w:rPr>
        <w:t>4</w:t>
      </w:r>
      <w:r w:rsidR="00410129" w:rsidRPr="00277F61">
        <w:rPr>
          <w:rFonts w:asciiTheme="majorBidi" w:hAnsiTheme="majorBidi" w:cstheme="majorBidi"/>
        </w:rPr>
        <w:t xml:space="preserve">. </w:t>
      </w:r>
      <w:r w:rsidR="00B72ECE">
        <w:rPr>
          <w:rFonts w:asciiTheme="majorBidi" w:hAnsiTheme="majorBidi" w:cstheme="majorBidi"/>
        </w:rPr>
        <w:t>Results</w:t>
      </w:r>
    </w:p>
    <w:p w14:paraId="6FB7B08C" w14:textId="5A527D4B" w:rsidR="00B72ECE" w:rsidRPr="00B72ECE" w:rsidRDefault="00B72ECE" w:rsidP="00B72ECE">
      <w:pPr>
        <w:bidi w:val="0"/>
        <w:spacing w:line="360" w:lineRule="auto"/>
        <w:ind w:firstLine="0"/>
        <w:jc w:val="both"/>
        <w:outlineLvl w:val="0"/>
      </w:pPr>
      <w:r w:rsidRPr="002C6F76">
        <w:t xml:space="preserve">This section presents the </w:t>
      </w:r>
      <w:r w:rsidRPr="00B72ECE">
        <w:rPr>
          <w:rFonts w:ascii="Times New Roman" w:cs="Mitra"/>
          <w:szCs w:val="28"/>
          <w:lang w:val="en-GB" w:bidi="fa-IR"/>
        </w:rPr>
        <w:t>findings</w:t>
      </w:r>
      <w:r w:rsidRPr="002C6F76">
        <w:t xml:space="preserve"> </w:t>
      </w:r>
      <w:r>
        <w:t xml:space="preserve">and it is organized along </w:t>
      </w:r>
      <w:r w:rsidRPr="002C6F76">
        <w:t xml:space="preserve">the headings of </w:t>
      </w:r>
      <w:r>
        <w:t>weighting sustainable tourism criteria and a</w:t>
      </w:r>
      <w:r w:rsidRPr="00B72ECE">
        <w:t xml:space="preserve">ssessing </w:t>
      </w:r>
      <w:proofErr w:type="spellStart"/>
      <w:r w:rsidRPr="00B72ECE">
        <w:t>Gilan</w:t>
      </w:r>
      <w:proofErr w:type="spellEnd"/>
      <w:r w:rsidRPr="00B72ECE">
        <w:t xml:space="preserve"> tourism development plan</w:t>
      </w:r>
      <w:r>
        <w:t>.</w:t>
      </w:r>
    </w:p>
    <w:p w14:paraId="678CE09F" w14:textId="48349201" w:rsidR="00412353" w:rsidRPr="00277F61" w:rsidRDefault="00831444" w:rsidP="00144791">
      <w:pPr>
        <w:pStyle w:val="Title1"/>
        <w:bidi w:val="0"/>
        <w:rPr>
          <w:rFonts w:asciiTheme="majorBidi" w:hAnsiTheme="majorBidi" w:cstheme="majorBidi"/>
          <w:i/>
          <w:iCs/>
        </w:rPr>
      </w:pPr>
      <w:r>
        <w:rPr>
          <w:rFonts w:asciiTheme="majorBidi" w:hAnsiTheme="majorBidi" w:cstheme="majorBidi"/>
          <w:i/>
          <w:iCs/>
        </w:rPr>
        <w:t xml:space="preserve">4.1. </w:t>
      </w:r>
      <w:bookmarkStart w:id="24" w:name="_Hlk525115592"/>
      <w:bookmarkStart w:id="25" w:name="OLE_LINK610"/>
      <w:bookmarkStart w:id="26" w:name="OLE_LINK387"/>
      <w:r w:rsidR="00026DB0" w:rsidRPr="00277F61">
        <w:rPr>
          <w:rFonts w:asciiTheme="majorBidi" w:hAnsiTheme="majorBidi" w:cstheme="majorBidi"/>
          <w:i/>
          <w:iCs/>
        </w:rPr>
        <w:t>Weighting sustainable tourism criteria</w:t>
      </w:r>
    </w:p>
    <w:bookmarkEnd w:id="24"/>
    <w:p w14:paraId="43571965" w14:textId="07B26BB8" w:rsidR="00A14420" w:rsidRPr="00277F61" w:rsidRDefault="00026DB0" w:rsidP="00A14420">
      <w:pPr>
        <w:bidi w:val="0"/>
        <w:spacing w:after="240" w:line="360" w:lineRule="auto"/>
        <w:ind w:firstLine="0"/>
        <w:jc w:val="both"/>
        <w:rPr>
          <w:rFonts w:ascii="Times New Roman" w:cs="Mitra"/>
          <w:szCs w:val="28"/>
          <w:lang w:val="en-GB" w:bidi="fa-IR"/>
        </w:rPr>
      </w:pPr>
      <w:r w:rsidRPr="00277F61">
        <w:rPr>
          <w:rFonts w:ascii="Times New Roman" w:cs="Mitra"/>
          <w:szCs w:val="28"/>
          <w:lang w:val="en-GB" w:bidi="fa-IR"/>
        </w:rPr>
        <w:t xml:space="preserve">The </w:t>
      </w:r>
      <w:r w:rsidRPr="00A14420">
        <w:rPr>
          <w:rFonts w:ascii="Times New Roman" w:cs="Times New Roman"/>
          <w:color w:val="000000"/>
          <w:lang w:val="en-GB"/>
        </w:rPr>
        <w:t>comparison</w:t>
      </w:r>
      <w:r w:rsidRPr="00277F61">
        <w:rPr>
          <w:rFonts w:ascii="Times New Roman" w:cs="Mitra"/>
          <w:szCs w:val="28"/>
          <w:lang w:val="en-GB" w:bidi="fa-IR"/>
        </w:rPr>
        <w:t xml:space="preserve"> of the four main categories shows that </w:t>
      </w:r>
      <w:r w:rsidR="00F41958" w:rsidRPr="00277F61">
        <w:rPr>
          <w:rFonts w:ascii="Times New Roman" w:cs="Mitra"/>
          <w:szCs w:val="28"/>
          <w:lang w:val="en-GB" w:bidi="fa-IR"/>
        </w:rPr>
        <w:t>participants assigned high importance to criteria related to economic issue</w:t>
      </w:r>
      <w:r w:rsidR="006A5FD2" w:rsidRPr="00277F61">
        <w:rPr>
          <w:rFonts w:ascii="Times New Roman" w:cs="Mitra"/>
          <w:szCs w:val="28"/>
          <w:lang w:val="en-GB" w:bidi="fa-IR"/>
        </w:rPr>
        <w:t>s</w:t>
      </w:r>
      <w:r w:rsidR="007D0A9A" w:rsidRPr="00277F61">
        <w:rPr>
          <w:rFonts w:ascii="Times New Roman" w:cs="Mitra"/>
          <w:szCs w:val="28"/>
          <w:lang w:val="en-GB" w:bidi="fa-IR"/>
        </w:rPr>
        <w:t xml:space="preserve"> and cultural heritage</w:t>
      </w:r>
      <w:r w:rsidR="00881FED" w:rsidRPr="00277F61">
        <w:rPr>
          <w:rFonts w:asciiTheme="majorBidi" w:hAnsiTheme="majorBidi" w:cstheme="majorBidi"/>
        </w:rPr>
        <w:t xml:space="preserve">. </w:t>
      </w:r>
      <w:r w:rsidR="00290520">
        <w:rPr>
          <w:rFonts w:asciiTheme="majorBidi" w:hAnsiTheme="majorBidi" w:cstheme="majorBidi"/>
        </w:rPr>
        <w:t>L</w:t>
      </w:r>
      <w:r w:rsidR="004E7089" w:rsidRPr="00277F61">
        <w:rPr>
          <w:rFonts w:asciiTheme="majorBidi" w:hAnsiTheme="majorBidi" w:cstheme="majorBidi"/>
        </w:rPr>
        <w:t xml:space="preserve">ow </w:t>
      </w:r>
      <w:r w:rsidR="006D11E9">
        <w:rPr>
          <w:rFonts w:asciiTheme="majorBidi" w:hAnsiTheme="majorBidi" w:cstheme="majorBidi"/>
        </w:rPr>
        <w:t>score</w:t>
      </w:r>
      <w:r w:rsidR="00DC00C9">
        <w:rPr>
          <w:rFonts w:asciiTheme="majorBidi" w:hAnsiTheme="majorBidi" w:cstheme="majorBidi"/>
        </w:rPr>
        <w:t>s</w:t>
      </w:r>
      <w:r w:rsidR="006D11E9">
        <w:rPr>
          <w:rFonts w:asciiTheme="majorBidi" w:hAnsiTheme="majorBidi" w:cstheme="majorBidi"/>
        </w:rPr>
        <w:t xml:space="preserve"> </w:t>
      </w:r>
      <w:r w:rsidR="00A21030">
        <w:rPr>
          <w:rFonts w:asciiTheme="majorBidi" w:hAnsiTheme="majorBidi" w:cstheme="majorBidi"/>
        </w:rPr>
        <w:t>we</w:t>
      </w:r>
      <w:r w:rsidR="00DC00C9">
        <w:rPr>
          <w:rFonts w:asciiTheme="majorBidi" w:hAnsiTheme="majorBidi" w:cstheme="majorBidi"/>
        </w:rPr>
        <w:t xml:space="preserve">re </w:t>
      </w:r>
      <w:r w:rsidR="004E7089" w:rsidRPr="00277F61">
        <w:rPr>
          <w:rFonts w:asciiTheme="majorBidi" w:hAnsiTheme="majorBidi" w:cstheme="majorBidi"/>
        </w:rPr>
        <w:t>assigned to environmental criteria</w:t>
      </w:r>
      <w:r w:rsidR="00DC00C9">
        <w:rPr>
          <w:rFonts w:asciiTheme="majorBidi" w:hAnsiTheme="majorBidi" w:cstheme="majorBidi"/>
        </w:rPr>
        <w:t>,</w:t>
      </w:r>
      <w:r w:rsidR="004E7089" w:rsidRPr="00277F61">
        <w:rPr>
          <w:rFonts w:asciiTheme="majorBidi" w:hAnsiTheme="majorBidi" w:cstheme="majorBidi"/>
        </w:rPr>
        <w:t xml:space="preserve"> </w:t>
      </w:r>
      <w:r w:rsidR="00DC00C9">
        <w:rPr>
          <w:rFonts w:asciiTheme="majorBidi" w:hAnsiTheme="majorBidi" w:cstheme="majorBidi"/>
        </w:rPr>
        <w:t xml:space="preserve">including e.g. </w:t>
      </w:r>
      <w:r w:rsidR="004E7089" w:rsidRPr="00277F61">
        <w:rPr>
          <w:rFonts w:asciiTheme="majorBidi" w:hAnsiTheme="majorBidi" w:cstheme="majorBidi"/>
        </w:rPr>
        <w:t xml:space="preserve">water quality </w:t>
      </w:r>
      <w:r w:rsidR="00290520">
        <w:rPr>
          <w:rFonts w:asciiTheme="majorBidi" w:hAnsiTheme="majorBidi" w:cstheme="majorBidi"/>
        </w:rPr>
        <w:t xml:space="preserve">and </w:t>
      </w:r>
      <w:r w:rsidR="004E7089" w:rsidRPr="00277F61">
        <w:rPr>
          <w:rFonts w:asciiTheme="majorBidi" w:hAnsiTheme="majorBidi" w:cstheme="majorBidi"/>
        </w:rPr>
        <w:t>wastewater</w:t>
      </w:r>
      <w:r w:rsidR="00290520">
        <w:rPr>
          <w:rFonts w:asciiTheme="majorBidi" w:hAnsiTheme="majorBidi" w:cstheme="majorBidi"/>
        </w:rPr>
        <w:t>.</w:t>
      </w:r>
      <w:r w:rsidR="00A14420">
        <w:rPr>
          <w:rFonts w:asciiTheme="majorBidi" w:hAnsiTheme="majorBidi" w:cstheme="majorBidi"/>
        </w:rPr>
        <w:t xml:space="preserve"> </w:t>
      </w:r>
      <w:r w:rsidR="007F6279" w:rsidRPr="007F6279">
        <w:rPr>
          <w:rFonts w:ascii="Times New Roman" w:cs="Mitra"/>
          <w:szCs w:val="28"/>
          <w:lang w:val="en-GB" w:bidi="fa-IR"/>
        </w:rPr>
        <w:t xml:space="preserve">The comparison of all sub-criteria indicates that the criteria and sub-criteria of sustainable tourism are not equal in value and importance. Some sub-criteria attain higher scores, for example, ‘Cultural heritage protection (0.70), and ‘Attraction protection’ (0.77) </w:t>
      </w:r>
      <w:r w:rsidR="00290520">
        <w:rPr>
          <w:rFonts w:ascii="Times New Roman" w:cs="Mitra"/>
          <w:szCs w:val="28"/>
          <w:lang w:val="en-GB" w:bidi="fa-IR"/>
        </w:rPr>
        <w:t>with</w:t>
      </w:r>
      <w:r w:rsidR="007F6279" w:rsidRPr="007F6279">
        <w:rPr>
          <w:rFonts w:ascii="Times New Roman" w:cs="Mitra"/>
          <w:szCs w:val="28"/>
          <w:lang w:val="en-GB" w:bidi="fa-IR"/>
        </w:rPr>
        <w:t xml:space="preserve">in the group of cultural heritage criteria </w:t>
      </w:r>
      <w:r w:rsidR="00290520">
        <w:rPr>
          <w:rFonts w:ascii="Times New Roman" w:cs="Mitra"/>
          <w:szCs w:val="28"/>
          <w:lang w:val="en-GB" w:bidi="fa-IR"/>
        </w:rPr>
        <w:t xml:space="preserve">was </w:t>
      </w:r>
      <w:r w:rsidR="007F6279" w:rsidRPr="007F6279">
        <w:rPr>
          <w:rFonts w:ascii="Times New Roman" w:cs="Mitra"/>
          <w:szCs w:val="28"/>
          <w:lang w:val="en-GB" w:bidi="fa-IR"/>
        </w:rPr>
        <w:t xml:space="preserve">assigned the highest scores. Some economic criteria such as ‘Stakeholders participation’ (0.46) and ‘Supporting local entrepreneurs’ (0.58) obtained the highest </w:t>
      </w:r>
      <w:r w:rsidR="006D11E9">
        <w:rPr>
          <w:rFonts w:ascii="Times New Roman" w:cs="Mitra"/>
          <w:szCs w:val="28"/>
          <w:lang w:val="en-GB" w:bidi="fa-IR"/>
        </w:rPr>
        <w:t>score</w:t>
      </w:r>
      <w:r w:rsidR="007F6279" w:rsidRPr="007F6279">
        <w:rPr>
          <w:rFonts w:ascii="Times New Roman" w:cs="Mitra"/>
          <w:szCs w:val="28"/>
          <w:lang w:val="en-GB" w:bidi="fa-IR"/>
        </w:rPr>
        <w:t>.</w:t>
      </w:r>
      <w:r w:rsidR="00A14420" w:rsidRPr="00A14420">
        <w:rPr>
          <w:rFonts w:ascii="Times New Roman" w:cs="Mitra"/>
          <w:szCs w:val="28"/>
          <w:lang w:val="en-GB" w:bidi="fa-IR"/>
        </w:rPr>
        <w:t xml:space="preserve"> </w:t>
      </w:r>
      <w:r w:rsidR="00A14420" w:rsidRPr="00277F61">
        <w:rPr>
          <w:rFonts w:ascii="Times New Roman" w:cs="Mitra"/>
          <w:szCs w:val="28"/>
          <w:lang w:val="en-GB" w:bidi="fa-IR"/>
        </w:rPr>
        <w:t xml:space="preserve">Figure 3 shows </w:t>
      </w:r>
      <w:r w:rsidR="00A14420" w:rsidRPr="00277F61">
        <w:rPr>
          <w:rFonts w:ascii="Times New Roman" w:cs="Mitra"/>
          <w:szCs w:val="28"/>
          <w:lang w:val="en-GB" w:bidi="fa-IR"/>
        </w:rPr>
        <w:lastRenderedPageBreak/>
        <w:t xml:space="preserve">the relative weights of four main categories of sustainable tourism criteria and sub-criteria within each category. </w:t>
      </w:r>
    </w:p>
    <w:p w14:paraId="5100D8D7" w14:textId="77777777" w:rsidR="005C5AB4" w:rsidRPr="00277F61" w:rsidRDefault="005C5AB4" w:rsidP="005C5AB4">
      <w:pPr>
        <w:bidi w:val="0"/>
        <w:spacing w:line="360" w:lineRule="auto"/>
        <w:ind w:firstLine="0"/>
        <w:jc w:val="both"/>
        <w:rPr>
          <w:rFonts w:ascii="Times New Roman" w:cs="Mitra"/>
          <w:szCs w:val="28"/>
          <w:lang w:val="en-GB" w:bidi="fa-IR"/>
        </w:rPr>
      </w:pPr>
      <w:r>
        <w:rPr>
          <w:rFonts w:ascii="Times New Roman" w:cs="Mitra"/>
          <w:noProof/>
          <w:szCs w:val="28"/>
          <w:lang w:val="en-GB" w:eastAsia="en-GB"/>
        </w:rPr>
        <w:drawing>
          <wp:inline distT="0" distB="0" distL="0" distR="0" wp14:anchorId="0DB069A6" wp14:editId="43D1B58F">
            <wp:extent cx="5758391" cy="3382656"/>
            <wp:effectExtent l="19050" t="19050" r="1397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jpg"/>
                    <pic:cNvPicPr/>
                  </pic:nvPicPr>
                  <pic:blipFill>
                    <a:blip r:embed="rId14">
                      <a:extLst>
                        <a:ext uri="{28A0092B-C50C-407E-A947-70E740481C1C}">
                          <a14:useLocalDpi xmlns:a14="http://schemas.microsoft.com/office/drawing/2010/main" val="0"/>
                        </a:ext>
                      </a:extLst>
                    </a:blip>
                    <a:stretch>
                      <a:fillRect/>
                    </a:stretch>
                  </pic:blipFill>
                  <pic:spPr>
                    <a:xfrm>
                      <a:off x="0" y="0"/>
                      <a:ext cx="5799854" cy="3407012"/>
                    </a:xfrm>
                    <a:prstGeom prst="rect">
                      <a:avLst/>
                    </a:prstGeom>
                    <a:ln w="19050">
                      <a:solidFill>
                        <a:schemeClr val="tx1"/>
                      </a:solidFill>
                    </a:ln>
                  </pic:spPr>
                </pic:pic>
              </a:graphicData>
            </a:graphic>
          </wp:inline>
        </w:drawing>
      </w:r>
    </w:p>
    <w:p w14:paraId="288B93C3" w14:textId="77777777" w:rsidR="005C5AB4" w:rsidRDefault="005C5AB4" w:rsidP="005C5AB4">
      <w:pPr>
        <w:pStyle w:val="a"/>
        <w:bidi w:val="0"/>
        <w:spacing w:line="360" w:lineRule="auto"/>
        <w:ind w:firstLine="0"/>
        <w:jc w:val="center"/>
        <w:outlineLvl w:val="0"/>
        <w:rPr>
          <w:rFonts w:asciiTheme="majorBidi" w:hAnsiTheme="majorBidi" w:cstheme="majorBidi"/>
          <w:b/>
          <w:bCs/>
          <w:sz w:val="20"/>
          <w:szCs w:val="20"/>
          <w:lang w:val="en-GB"/>
        </w:rPr>
      </w:pPr>
      <w:r w:rsidRPr="00A57B47">
        <w:rPr>
          <w:rFonts w:asciiTheme="majorBidi" w:hAnsiTheme="majorBidi" w:cstheme="majorBidi"/>
          <w:b/>
          <w:bCs/>
          <w:sz w:val="20"/>
          <w:szCs w:val="20"/>
          <w:lang w:val="en-GB"/>
        </w:rPr>
        <w:t>Figure 3. Final weight of sustainable tourism sub-criteria by AHP</w:t>
      </w:r>
    </w:p>
    <w:p w14:paraId="46843258" w14:textId="77777777" w:rsidR="00290520" w:rsidRPr="00FD5EEB" w:rsidRDefault="00290520" w:rsidP="00B155A7">
      <w:pPr>
        <w:bidi w:val="0"/>
        <w:spacing w:line="360" w:lineRule="auto"/>
        <w:ind w:firstLine="0"/>
        <w:jc w:val="both"/>
        <w:rPr>
          <w:rFonts w:ascii="Times New Roman" w:cs="Mitra"/>
          <w:szCs w:val="28"/>
          <w:lang w:val="en-GB" w:bidi="fa-IR"/>
        </w:rPr>
      </w:pPr>
    </w:p>
    <w:p w14:paraId="588C3C33" w14:textId="47646505" w:rsidR="005C3E68" w:rsidRPr="00277F61" w:rsidRDefault="00831444">
      <w:pPr>
        <w:bidi w:val="0"/>
        <w:spacing w:line="360" w:lineRule="auto"/>
        <w:ind w:firstLine="0"/>
        <w:jc w:val="both"/>
        <w:outlineLvl w:val="0"/>
        <w:rPr>
          <w:rFonts w:asciiTheme="majorBidi" w:hAnsiTheme="majorBidi" w:cstheme="majorBidi"/>
          <w:b/>
          <w:bCs/>
          <w:i/>
          <w:iCs/>
        </w:rPr>
      </w:pPr>
      <w:r w:rsidRPr="00736CE5">
        <w:rPr>
          <w:rFonts w:asciiTheme="majorBidi" w:hAnsiTheme="majorBidi" w:cstheme="majorBidi"/>
          <w:b/>
          <w:bCs/>
          <w:i/>
          <w:iCs/>
        </w:rPr>
        <w:t>4.</w:t>
      </w:r>
      <w:r w:rsidR="00144791">
        <w:rPr>
          <w:rFonts w:asciiTheme="majorBidi" w:hAnsiTheme="majorBidi" w:cstheme="majorBidi"/>
          <w:b/>
          <w:bCs/>
          <w:i/>
          <w:iCs/>
        </w:rPr>
        <w:t>2</w:t>
      </w:r>
      <w:r>
        <w:rPr>
          <w:rFonts w:asciiTheme="majorBidi" w:hAnsiTheme="majorBidi" w:cstheme="majorBidi"/>
          <w:b/>
          <w:bCs/>
          <w:i/>
          <w:iCs/>
        </w:rPr>
        <w:t>.</w:t>
      </w:r>
      <w:r w:rsidRPr="00736CE5">
        <w:rPr>
          <w:rFonts w:asciiTheme="majorBidi" w:hAnsiTheme="majorBidi" w:cstheme="majorBidi"/>
          <w:b/>
          <w:bCs/>
          <w:i/>
          <w:iCs/>
        </w:rPr>
        <w:t xml:space="preserve"> </w:t>
      </w:r>
      <w:bookmarkStart w:id="27" w:name="_Hlk525115930"/>
      <w:r w:rsidR="00026DB0" w:rsidRPr="00277F61">
        <w:rPr>
          <w:rFonts w:asciiTheme="majorBidi" w:hAnsiTheme="majorBidi" w:cstheme="majorBidi"/>
          <w:b/>
          <w:bCs/>
          <w:i/>
          <w:iCs/>
        </w:rPr>
        <w:t xml:space="preserve">Assessing </w:t>
      </w:r>
      <w:proofErr w:type="spellStart"/>
      <w:r w:rsidR="00D02A7D" w:rsidRPr="00277F61">
        <w:rPr>
          <w:rFonts w:asciiTheme="majorBidi" w:hAnsiTheme="majorBidi" w:cstheme="majorBidi"/>
          <w:b/>
          <w:bCs/>
          <w:i/>
          <w:iCs/>
        </w:rPr>
        <w:t>Gilan</w:t>
      </w:r>
      <w:proofErr w:type="spellEnd"/>
      <w:r w:rsidR="00026DB0" w:rsidRPr="00277F61">
        <w:rPr>
          <w:rFonts w:asciiTheme="majorBidi" w:hAnsiTheme="majorBidi" w:cstheme="majorBidi"/>
          <w:b/>
          <w:bCs/>
          <w:i/>
          <w:iCs/>
        </w:rPr>
        <w:t xml:space="preserve"> tourism development </w:t>
      </w:r>
      <w:r w:rsidR="00F83DF6">
        <w:rPr>
          <w:rFonts w:asciiTheme="majorBidi" w:hAnsiTheme="majorBidi" w:cstheme="majorBidi"/>
          <w:b/>
          <w:bCs/>
          <w:i/>
          <w:iCs/>
        </w:rPr>
        <w:t>plan</w:t>
      </w:r>
      <w:r w:rsidR="00F83DF6" w:rsidRPr="00277F61">
        <w:rPr>
          <w:rFonts w:asciiTheme="majorBidi" w:hAnsiTheme="majorBidi" w:cstheme="majorBidi"/>
          <w:b/>
          <w:bCs/>
          <w:i/>
          <w:iCs/>
        </w:rPr>
        <w:t xml:space="preserve"> </w:t>
      </w:r>
    </w:p>
    <w:bookmarkEnd w:id="27"/>
    <w:p w14:paraId="73099837" w14:textId="4BBD5194" w:rsidR="00B155A7" w:rsidRDefault="00026DB0" w:rsidP="00CC6DDC">
      <w:pPr>
        <w:bidi w:val="0"/>
        <w:spacing w:line="360" w:lineRule="auto"/>
        <w:ind w:firstLine="0"/>
        <w:jc w:val="both"/>
        <w:rPr>
          <w:rFonts w:asciiTheme="majorBidi" w:hAnsiTheme="majorBidi" w:cstheme="majorBidi"/>
        </w:rPr>
      </w:pPr>
      <w:r w:rsidRPr="00277F61">
        <w:rPr>
          <w:rFonts w:ascii="Times New Roman" w:cs="Mitra"/>
          <w:szCs w:val="28"/>
          <w:lang w:val="en-GB" w:bidi="fa-IR"/>
        </w:rPr>
        <w:t>At th</w:t>
      </w:r>
      <w:r w:rsidR="005C3E68" w:rsidRPr="00277F61">
        <w:rPr>
          <w:rFonts w:ascii="Times New Roman" w:cs="Mitra"/>
          <w:szCs w:val="28"/>
          <w:lang w:val="en-GB" w:bidi="fa-IR"/>
        </w:rPr>
        <w:t>is</w:t>
      </w:r>
      <w:r w:rsidRPr="00277F61">
        <w:rPr>
          <w:rFonts w:ascii="Times New Roman" w:cs="Mitra"/>
          <w:szCs w:val="28"/>
          <w:lang w:val="en-GB" w:bidi="fa-IR"/>
        </w:rPr>
        <w:t xml:space="preserve"> stage,</w:t>
      </w:r>
      <w:r w:rsidR="009213F4" w:rsidRPr="00277F61">
        <w:rPr>
          <w:rFonts w:ascii="Times New Roman" w:cs="Mitra"/>
          <w:szCs w:val="28"/>
          <w:lang w:val="en-GB" w:bidi="fa-IR"/>
        </w:rPr>
        <w:t xml:space="preserve"> </w:t>
      </w:r>
      <w:r w:rsidRPr="00277F61">
        <w:rPr>
          <w:rFonts w:ascii="Times New Roman" w:cs="Mitra"/>
          <w:szCs w:val="28"/>
          <w:lang w:val="en-GB" w:bidi="fa-IR"/>
        </w:rPr>
        <w:t xml:space="preserve">the </w:t>
      </w:r>
      <w:proofErr w:type="spellStart"/>
      <w:r w:rsidR="00D02A7D" w:rsidRPr="00277F61">
        <w:rPr>
          <w:rFonts w:ascii="Times New Roman" w:cs="Mitra"/>
          <w:szCs w:val="28"/>
          <w:lang w:val="en-GB" w:bidi="fa-IR"/>
        </w:rPr>
        <w:t>Gilan</w:t>
      </w:r>
      <w:proofErr w:type="spellEnd"/>
      <w:r w:rsidRPr="00277F61">
        <w:rPr>
          <w:rFonts w:ascii="Times New Roman" w:cs="Mitra"/>
          <w:szCs w:val="28"/>
          <w:lang w:val="en-GB" w:bidi="fa-IR"/>
        </w:rPr>
        <w:t xml:space="preserve"> tourism options</w:t>
      </w:r>
      <w:r w:rsidR="00CA05E0" w:rsidRPr="00277F61">
        <w:rPr>
          <w:rFonts w:ascii="Times New Roman" w:cs="Mitra"/>
          <w:szCs w:val="28"/>
          <w:lang w:val="en-GB" w:bidi="fa-IR"/>
        </w:rPr>
        <w:t xml:space="preserve"> </w:t>
      </w:r>
      <w:r w:rsidR="00CE29EB">
        <w:rPr>
          <w:rFonts w:ascii="Times New Roman" w:cs="Mitra"/>
          <w:szCs w:val="28"/>
          <w:lang w:val="en-GB" w:bidi="fa-IR"/>
        </w:rPr>
        <w:t>were</w:t>
      </w:r>
      <w:r w:rsidR="00F83DF6">
        <w:rPr>
          <w:rFonts w:ascii="Times New Roman" w:cs="Mitra"/>
          <w:szCs w:val="28"/>
          <w:lang w:val="en-GB" w:bidi="fa-IR"/>
        </w:rPr>
        <w:t xml:space="preserve"> reviewed and</w:t>
      </w:r>
      <w:r w:rsidR="00CE29EB">
        <w:rPr>
          <w:rFonts w:ascii="Times New Roman" w:cs="Mitra"/>
          <w:szCs w:val="28"/>
          <w:lang w:val="en-GB" w:bidi="fa-IR"/>
        </w:rPr>
        <w:t xml:space="preserve"> </w:t>
      </w:r>
      <w:r w:rsidR="00C57A44">
        <w:rPr>
          <w:rFonts w:ascii="Times New Roman" w:cs="Mitra"/>
          <w:szCs w:val="28"/>
          <w:lang w:val="en-GB" w:bidi="fa-IR"/>
        </w:rPr>
        <w:t>scored</w:t>
      </w:r>
      <w:r w:rsidR="00C57A44" w:rsidRPr="00277F61">
        <w:rPr>
          <w:rFonts w:ascii="Times New Roman" w:cs="Mitra"/>
          <w:szCs w:val="28"/>
          <w:lang w:val="en-GB" w:bidi="fa-IR"/>
        </w:rPr>
        <w:t xml:space="preserve"> </w:t>
      </w:r>
      <w:r w:rsidR="005C3E68" w:rsidRPr="00277F61">
        <w:rPr>
          <w:rFonts w:ascii="Times New Roman" w:cs="Mitra"/>
          <w:szCs w:val="28"/>
          <w:lang w:val="en-GB" w:bidi="fa-IR"/>
        </w:rPr>
        <w:t xml:space="preserve">against </w:t>
      </w:r>
      <w:r w:rsidRPr="00277F61">
        <w:rPr>
          <w:rFonts w:ascii="Times New Roman" w:cs="Mitra"/>
          <w:szCs w:val="28"/>
          <w:lang w:val="en-GB" w:bidi="fa-IR"/>
        </w:rPr>
        <w:t>the weighted tourism sub-criteria</w:t>
      </w:r>
      <w:r w:rsidR="00867744">
        <w:rPr>
          <w:rFonts w:ascii="Times New Roman" w:cs="Mitra"/>
          <w:szCs w:val="28"/>
          <w:lang w:val="en-GB" w:bidi="fa-IR"/>
        </w:rPr>
        <w:t xml:space="preserve">. </w:t>
      </w:r>
      <w:r w:rsidR="00A21030">
        <w:rPr>
          <w:rFonts w:ascii="Times New Roman" w:cs="Mitra"/>
          <w:szCs w:val="28"/>
          <w:lang w:val="en-GB" w:bidi="fa-IR"/>
        </w:rPr>
        <w:t>R</w:t>
      </w:r>
      <w:r w:rsidR="00867744">
        <w:rPr>
          <w:rFonts w:ascii="Times New Roman" w:cs="Mitra"/>
          <w:szCs w:val="28"/>
          <w:lang w:val="en-GB" w:bidi="fa-IR"/>
        </w:rPr>
        <w:t>esult</w:t>
      </w:r>
      <w:r w:rsidR="00A21030">
        <w:rPr>
          <w:rFonts w:ascii="Times New Roman" w:cs="Mitra"/>
          <w:szCs w:val="28"/>
          <w:lang w:val="en-GB" w:bidi="fa-IR"/>
        </w:rPr>
        <w:t>s</w:t>
      </w:r>
      <w:r w:rsidR="00867744">
        <w:rPr>
          <w:rFonts w:ascii="Times New Roman" w:cs="Mitra"/>
          <w:szCs w:val="28"/>
          <w:lang w:val="en-GB" w:bidi="fa-IR"/>
        </w:rPr>
        <w:t xml:space="preserve"> </w:t>
      </w:r>
      <w:r w:rsidR="00A21030">
        <w:rPr>
          <w:rFonts w:ascii="Times New Roman" w:cs="Mitra"/>
          <w:szCs w:val="28"/>
          <w:lang w:val="en-GB" w:bidi="fa-IR"/>
        </w:rPr>
        <w:t xml:space="preserve">were </w:t>
      </w:r>
      <w:r w:rsidR="00867744">
        <w:rPr>
          <w:rFonts w:ascii="Times New Roman" w:cs="Mitra"/>
          <w:szCs w:val="28"/>
          <w:lang w:val="en-GB" w:bidi="fa-IR"/>
        </w:rPr>
        <w:t>presented in</w:t>
      </w:r>
      <w:r w:rsidR="009213F4" w:rsidRPr="00277F61">
        <w:rPr>
          <w:rFonts w:ascii="Times New Roman" w:cs="Mitra"/>
          <w:szCs w:val="28"/>
          <w:lang w:val="en-GB" w:bidi="fa-IR"/>
        </w:rPr>
        <w:t xml:space="preserve"> Figure 3</w:t>
      </w:r>
      <w:r w:rsidR="005C3E68" w:rsidRPr="00277F61">
        <w:rPr>
          <w:rFonts w:ascii="Times New Roman" w:cs="Mitra"/>
          <w:szCs w:val="28"/>
          <w:lang w:val="en-GB" w:bidi="fa-IR"/>
        </w:rPr>
        <w:t>.</w:t>
      </w:r>
      <w:r w:rsidRPr="00277F61">
        <w:rPr>
          <w:rFonts w:ascii="Times New Roman" w:cs="Mitra"/>
          <w:szCs w:val="28"/>
          <w:lang w:val="en-GB" w:bidi="fa-IR"/>
        </w:rPr>
        <w:t xml:space="preserve"> The fourth column of </w:t>
      </w:r>
      <w:r w:rsidR="00DC00C9">
        <w:rPr>
          <w:rFonts w:ascii="Times New Roman" w:cs="Mitra"/>
          <w:szCs w:val="28"/>
          <w:lang w:val="en-GB" w:bidi="fa-IR"/>
        </w:rPr>
        <w:t>T</w:t>
      </w:r>
      <w:r w:rsidRPr="00277F61">
        <w:rPr>
          <w:rFonts w:ascii="Times New Roman" w:cs="Mitra"/>
          <w:szCs w:val="28"/>
          <w:lang w:val="en-GB" w:bidi="fa-IR"/>
        </w:rPr>
        <w:t xml:space="preserve">able </w:t>
      </w:r>
      <w:r w:rsidR="00215683">
        <w:rPr>
          <w:rFonts w:ascii="Times New Roman" w:cs="Mitra"/>
          <w:szCs w:val="28"/>
          <w:lang w:val="en-GB" w:bidi="fa-IR"/>
        </w:rPr>
        <w:t>3</w:t>
      </w:r>
      <w:r w:rsidR="00215683" w:rsidRPr="00277F61">
        <w:rPr>
          <w:rFonts w:ascii="Times New Roman" w:cs="Mitra"/>
          <w:szCs w:val="28"/>
          <w:lang w:val="en-GB" w:bidi="fa-IR"/>
        </w:rPr>
        <w:t xml:space="preserve"> </w:t>
      </w:r>
      <w:r w:rsidR="00DC00C9">
        <w:rPr>
          <w:rFonts w:ascii="Times New Roman" w:cs="Mitra"/>
          <w:szCs w:val="28"/>
          <w:lang w:val="en-GB" w:bidi="fa-IR"/>
        </w:rPr>
        <w:t>shows the sub-criteria scores of the plan’s options</w:t>
      </w:r>
      <w:r w:rsidRPr="00277F61">
        <w:rPr>
          <w:rFonts w:ascii="Times New Roman" w:cs="Mitra"/>
          <w:szCs w:val="28"/>
          <w:lang w:val="en-GB" w:bidi="fa-IR"/>
        </w:rPr>
        <w:t>.</w:t>
      </w:r>
      <w:r w:rsidR="00FD5EEB">
        <w:rPr>
          <w:rFonts w:ascii="Times New Roman" w:cs="Mitra"/>
          <w:szCs w:val="28"/>
          <w:lang w:val="en-GB" w:bidi="fa-IR"/>
        </w:rPr>
        <w:t xml:space="preserve"> </w:t>
      </w:r>
      <w:r w:rsidR="00563B39" w:rsidRPr="00277F61">
        <w:rPr>
          <w:rFonts w:asciiTheme="majorBidi" w:hAnsiTheme="majorBidi" w:cstheme="majorBidi"/>
        </w:rPr>
        <w:t xml:space="preserve">Based </w:t>
      </w:r>
      <w:r w:rsidR="00563B39" w:rsidRPr="00277F61">
        <w:rPr>
          <w:rFonts w:ascii="Times New Roman" w:cs="Mitra"/>
          <w:lang w:val="en-GB"/>
        </w:rPr>
        <w:t xml:space="preserve">on the analysis and data provided in </w:t>
      </w:r>
      <w:r w:rsidR="00563B39">
        <w:rPr>
          <w:rFonts w:ascii="Times New Roman" w:cs="Mitra"/>
          <w:lang w:val="en-GB"/>
        </w:rPr>
        <w:t>T</w:t>
      </w:r>
      <w:r w:rsidR="00563B39" w:rsidRPr="00277F61">
        <w:rPr>
          <w:rFonts w:ascii="Times New Roman" w:cs="Mitra"/>
          <w:lang w:val="en-GB"/>
        </w:rPr>
        <w:t xml:space="preserve">able </w:t>
      </w:r>
      <w:r w:rsidR="00563B39">
        <w:rPr>
          <w:rFonts w:ascii="Times New Roman" w:cs="Mitra"/>
          <w:lang w:val="en-GB"/>
        </w:rPr>
        <w:t>3</w:t>
      </w:r>
      <w:r w:rsidR="00563B39" w:rsidRPr="00277F61">
        <w:rPr>
          <w:rFonts w:ascii="Times New Roman" w:cs="Mitra"/>
          <w:lang w:val="en-GB"/>
        </w:rPr>
        <w:t xml:space="preserve">, </w:t>
      </w:r>
      <w:r w:rsidR="00563B39">
        <w:rPr>
          <w:rFonts w:ascii="Times New Roman" w:cs="Mitra"/>
          <w:lang w:val="en-GB"/>
        </w:rPr>
        <w:t xml:space="preserve">it is important that </w:t>
      </w:r>
      <w:r w:rsidR="00563B39" w:rsidRPr="00277F61">
        <w:rPr>
          <w:rFonts w:ascii="Times New Roman" w:cs="Mitra"/>
          <w:lang w:val="en-GB"/>
        </w:rPr>
        <w:t xml:space="preserve">some tourism sub-criteria </w:t>
      </w:r>
      <w:r w:rsidR="00563B39">
        <w:rPr>
          <w:rFonts w:ascii="Times New Roman" w:cs="Mitra"/>
          <w:lang w:val="en-GB"/>
        </w:rPr>
        <w:t>that are though</w:t>
      </w:r>
      <w:r w:rsidR="00A21030">
        <w:rPr>
          <w:rFonts w:ascii="Times New Roman" w:cs="Mitra"/>
          <w:lang w:val="en-GB"/>
        </w:rPr>
        <w:t>t</w:t>
      </w:r>
      <w:r w:rsidR="00563B39">
        <w:rPr>
          <w:rFonts w:ascii="Times New Roman" w:cs="Mitra"/>
          <w:lang w:val="en-GB"/>
        </w:rPr>
        <w:t xml:space="preserve"> to be of </w:t>
      </w:r>
      <w:r w:rsidR="00563B39" w:rsidRPr="00277F61">
        <w:rPr>
          <w:rFonts w:ascii="Times New Roman" w:cs="Mitra"/>
          <w:lang w:val="en-GB"/>
        </w:rPr>
        <w:t xml:space="preserve">high importance have not been considered in </w:t>
      </w:r>
      <w:r w:rsidR="00563B39">
        <w:rPr>
          <w:rFonts w:ascii="Times New Roman" w:cs="Mitra"/>
          <w:lang w:val="en-GB"/>
        </w:rPr>
        <w:t xml:space="preserve">the </w:t>
      </w:r>
      <w:proofErr w:type="spellStart"/>
      <w:r w:rsidR="00563B39" w:rsidRPr="00277F61">
        <w:rPr>
          <w:rFonts w:ascii="Times New Roman" w:cs="Mitra"/>
          <w:lang w:val="en-GB"/>
        </w:rPr>
        <w:t>Gilan</w:t>
      </w:r>
      <w:proofErr w:type="spellEnd"/>
      <w:r w:rsidR="00563B39" w:rsidRPr="00277F61">
        <w:rPr>
          <w:rFonts w:ascii="Times New Roman" w:cs="Mitra"/>
          <w:lang w:val="en-GB"/>
        </w:rPr>
        <w:t xml:space="preserve"> tourism development plan. </w:t>
      </w:r>
      <w:proofErr w:type="spellStart"/>
      <w:r w:rsidR="00563B39" w:rsidRPr="00277F61">
        <w:rPr>
          <w:rFonts w:ascii="Times New Roman" w:cs="Mitra"/>
          <w:lang w:val="en-GB"/>
        </w:rPr>
        <w:t>Gilan</w:t>
      </w:r>
      <w:proofErr w:type="spellEnd"/>
      <w:r w:rsidR="00563B39" w:rsidRPr="00277F61">
        <w:rPr>
          <w:rFonts w:ascii="Times New Roman" w:cs="Mitra"/>
          <w:lang w:val="en-GB"/>
        </w:rPr>
        <w:t xml:space="preserve"> Tourism Development Plan was given the highest attention to four sub-criteria in its development options, namely ‘attraction protection’, ‘the presence of a tourism management organization’, ‘the promotion of tourism products’, and ‘monitoring’. Some sub criteria such as </w:t>
      </w:r>
      <w:r w:rsidR="00CC6DDC">
        <w:rPr>
          <w:rFonts w:ascii="Times New Roman" w:cs="Mitra"/>
          <w:lang w:val="en-GB"/>
        </w:rPr>
        <w:t xml:space="preserve">stakeholder participation, </w:t>
      </w:r>
      <w:r w:rsidR="00563B39" w:rsidRPr="00277F61">
        <w:rPr>
          <w:rFonts w:asciiTheme="majorBidi" w:hAnsiTheme="majorBidi" w:cstheme="majorBidi"/>
          <w:szCs w:val="20"/>
        </w:rPr>
        <w:t>greenhouse emission</w:t>
      </w:r>
      <w:r w:rsidR="00563B39" w:rsidRPr="00277F61">
        <w:rPr>
          <w:rFonts w:ascii="Times New Roman" w:cs="Mitra"/>
          <w:lang w:val="en-GB"/>
        </w:rPr>
        <w:t>, solid waste reduction,</w:t>
      </w:r>
      <w:r w:rsidR="00A21030">
        <w:rPr>
          <w:rFonts w:ascii="Times New Roman" w:cs="Mitra"/>
          <w:lang w:val="en-GB"/>
        </w:rPr>
        <w:t xml:space="preserve"> and</w:t>
      </w:r>
      <w:r w:rsidR="00563B39" w:rsidRPr="00277F61">
        <w:rPr>
          <w:rFonts w:ascii="Times New Roman" w:cs="Mitra"/>
          <w:lang w:val="en-GB"/>
        </w:rPr>
        <w:t xml:space="preserve"> </w:t>
      </w:r>
      <w:r w:rsidR="00563B39">
        <w:rPr>
          <w:rFonts w:asciiTheme="majorBidi" w:hAnsiTheme="majorBidi" w:cstheme="majorBidi"/>
          <w:szCs w:val="20"/>
        </w:rPr>
        <w:t>c</w:t>
      </w:r>
      <w:r w:rsidR="00563B39" w:rsidRPr="00277F61">
        <w:rPr>
          <w:rFonts w:asciiTheme="majorBidi" w:hAnsiTheme="majorBidi" w:cstheme="majorBidi"/>
          <w:szCs w:val="20"/>
        </w:rPr>
        <w:t>limate change adaptation</w:t>
      </w:r>
      <w:r w:rsidR="00563B39" w:rsidRPr="00277F61">
        <w:rPr>
          <w:rFonts w:ascii="Times New Roman" w:cs="Mitra"/>
          <w:lang w:val="en-GB"/>
        </w:rPr>
        <w:t xml:space="preserve"> </w:t>
      </w:r>
      <w:r w:rsidR="00A21030">
        <w:rPr>
          <w:rFonts w:ascii="Times New Roman" w:cs="Mitra"/>
          <w:lang w:val="en-GB"/>
        </w:rPr>
        <w:t xml:space="preserve">were </w:t>
      </w:r>
      <w:r w:rsidR="00563B39" w:rsidRPr="00277F61">
        <w:rPr>
          <w:rFonts w:ascii="Times New Roman" w:cs="Mitra"/>
          <w:lang w:val="en-GB"/>
        </w:rPr>
        <w:t>given high weight</w:t>
      </w:r>
      <w:r w:rsidR="00563B39">
        <w:rPr>
          <w:rFonts w:ascii="Times New Roman" w:cs="Mitra"/>
          <w:lang w:val="en-GB"/>
        </w:rPr>
        <w:t>s</w:t>
      </w:r>
      <w:r w:rsidR="00563B39" w:rsidRPr="00277F61">
        <w:rPr>
          <w:rFonts w:ascii="Times New Roman" w:cs="Mitra"/>
          <w:lang w:val="en-GB"/>
        </w:rPr>
        <w:t xml:space="preserve"> by </w:t>
      </w:r>
      <w:r w:rsidR="00563B39">
        <w:rPr>
          <w:rFonts w:ascii="Times New Roman" w:cs="Mitra"/>
          <w:lang w:val="en-GB"/>
        </w:rPr>
        <w:t xml:space="preserve">the </w:t>
      </w:r>
      <w:r w:rsidR="00563B39" w:rsidRPr="00277F61">
        <w:rPr>
          <w:rFonts w:ascii="Times New Roman" w:cs="Mitra"/>
          <w:lang w:val="en-GB"/>
        </w:rPr>
        <w:t xml:space="preserve">experts. However, </w:t>
      </w:r>
      <w:r w:rsidR="00A21030">
        <w:rPr>
          <w:rFonts w:ascii="Times New Roman" w:cs="Mitra"/>
          <w:lang w:val="en-GB"/>
        </w:rPr>
        <w:t xml:space="preserve">to date, </w:t>
      </w:r>
      <w:r w:rsidR="00563B39" w:rsidRPr="00277F61">
        <w:rPr>
          <w:rFonts w:ascii="Times New Roman" w:cs="Mitra"/>
          <w:lang w:val="en-GB"/>
        </w:rPr>
        <w:t xml:space="preserve">tourism planners have </w:t>
      </w:r>
      <w:proofErr w:type="gramStart"/>
      <w:r w:rsidR="00563B39" w:rsidRPr="00277F61">
        <w:rPr>
          <w:rFonts w:ascii="Times New Roman" w:cs="Mitra"/>
          <w:lang w:val="en-GB"/>
        </w:rPr>
        <w:t>given insufficient consideration to</w:t>
      </w:r>
      <w:proofErr w:type="gramEnd"/>
      <w:r w:rsidR="00563B39" w:rsidRPr="00277F61">
        <w:rPr>
          <w:rFonts w:ascii="Times New Roman" w:cs="Mitra"/>
          <w:lang w:val="en-GB"/>
        </w:rPr>
        <w:t xml:space="preserve"> them. Thus, </w:t>
      </w:r>
      <w:r w:rsidR="00CC6DDC">
        <w:rPr>
          <w:rFonts w:asciiTheme="majorBidi" w:hAnsiTheme="majorBidi" w:cstheme="majorBidi"/>
        </w:rPr>
        <w:t>some</w:t>
      </w:r>
      <w:r w:rsidR="00CC6DDC" w:rsidRPr="00277F61">
        <w:rPr>
          <w:rFonts w:asciiTheme="majorBidi" w:hAnsiTheme="majorBidi" w:cstheme="majorBidi"/>
        </w:rPr>
        <w:t xml:space="preserve"> </w:t>
      </w:r>
      <w:r w:rsidR="00563B39" w:rsidRPr="00277F61">
        <w:rPr>
          <w:rFonts w:asciiTheme="majorBidi" w:hAnsiTheme="majorBidi" w:cstheme="majorBidi"/>
        </w:rPr>
        <w:t>recommend</w:t>
      </w:r>
      <w:r w:rsidR="00CC6DDC">
        <w:rPr>
          <w:rFonts w:asciiTheme="majorBidi" w:hAnsiTheme="majorBidi" w:cstheme="majorBidi"/>
        </w:rPr>
        <w:t>ation</w:t>
      </w:r>
      <w:r w:rsidR="000D4101">
        <w:rPr>
          <w:rFonts w:asciiTheme="majorBidi" w:hAnsiTheme="majorBidi" w:cstheme="majorBidi"/>
        </w:rPr>
        <w:t>s</w:t>
      </w:r>
      <w:r w:rsidR="00CC6DDC">
        <w:rPr>
          <w:rFonts w:asciiTheme="majorBidi" w:hAnsiTheme="majorBidi" w:cstheme="majorBidi"/>
        </w:rPr>
        <w:t xml:space="preserve"> will </w:t>
      </w:r>
      <w:r w:rsidR="00A21030">
        <w:rPr>
          <w:rFonts w:asciiTheme="majorBidi" w:hAnsiTheme="majorBidi" w:cstheme="majorBidi"/>
        </w:rPr>
        <w:t xml:space="preserve">be </w:t>
      </w:r>
      <w:r w:rsidR="00CC6DDC">
        <w:rPr>
          <w:rFonts w:asciiTheme="majorBidi" w:hAnsiTheme="majorBidi" w:cstheme="majorBidi"/>
        </w:rPr>
        <w:t>present</w:t>
      </w:r>
      <w:r w:rsidR="00A21030">
        <w:rPr>
          <w:rFonts w:asciiTheme="majorBidi" w:hAnsiTheme="majorBidi" w:cstheme="majorBidi"/>
        </w:rPr>
        <w:t>ed</w:t>
      </w:r>
      <w:r w:rsidR="00CC6DDC">
        <w:rPr>
          <w:rFonts w:asciiTheme="majorBidi" w:hAnsiTheme="majorBidi" w:cstheme="majorBidi"/>
        </w:rPr>
        <w:t xml:space="preserve"> in discussion section </w:t>
      </w:r>
      <w:r w:rsidR="00563B39" w:rsidRPr="00277F61">
        <w:rPr>
          <w:rFonts w:asciiTheme="majorBidi" w:hAnsiTheme="majorBidi" w:cstheme="majorBidi"/>
        </w:rPr>
        <w:t xml:space="preserve">for those sub-criteria </w:t>
      </w:r>
      <w:r w:rsidR="00CC6DDC">
        <w:rPr>
          <w:rFonts w:asciiTheme="majorBidi" w:hAnsiTheme="majorBidi" w:cstheme="majorBidi"/>
        </w:rPr>
        <w:t xml:space="preserve">to </w:t>
      </w:r>
      <w:r w:rsidR="000D4101">
        <w:rPr>
          <w:rFonts w:asciiTheme="majorBidi" w:hAnsiTheme="majorBidi" w:cstheme="majorBidi"/>
        </w:rPr>
        <w:t xml:space="preserve">steer tourism plan towards sustainability. </w:t>
      </w:r>
    </w:p>
    <w:p w14:paraId="3E0F48C7" w14:textId="6B67CB70" w:rsidR="00D92E9F" w:rsidRDefault="00D92E9F" w:rsidP="00D92E9F">
      <w:pPr>
        <w:bidi w:val="0"/>
        <w:spacing w:line="360" w:lineRule="auto"/>
        <w:ind w:firstLine="0"/>
        <w:jc w:val="both"/>
        <w:rPr>
          <w:rFonts w:asciiTheme="majorBidi" w:hAnsiTheme="majorBidi" w:cstheme="majorBidi"/>
        </w:rPr>
      </w:pPr>
    </w:p>
    <w:p w14:paraId="32E3A6D2" w14:textId="62838DC5" w:rsidR="00D92E9F" w:rsidRDefault="00D92E9F" w:rsidP="00D92E9F">
      <w:pPr>
        <w:bidi w:val="0"/>
        <w:spacing w:line="360" w:lineRule="auto"/>
        <w:ind w:firstLine="0"/>
        <w:jc w:val="both"/>
        <w:rPr>
          <w:rFonts w:asciiTheme="majorBidi" w:hAnsiTheme="majorBidi" w:cstheme="majorBidi"/>
        </w:rPr>
      </w:pPr>
    </w:p>
    <w:p w14:paraId="6BE2A358" w14:textId="77777777" w:rsidR="00D92E9F" w:rsidRDefault="00D92E9F" w:rsidP="00D92E9F">
      <w:pPr>
        <w:bidi w:val="0"/>
        <w:spacing w:line="360" w:lineRule="auto"/>
        <w:ind w:firstLine="0"/>
        <w:jc w:val="both"/>
        <w:rPr>
          <w:rFonts w:asciiTheme="majorBidi" w:hAnsiTheme="majorBidi" w:cstheme="majorBidi"/>
        </w:rPr>
      </w:pPr>
    </w:p>
    <w:p w14:paraId="3AC04FAC" w14:textId="77777777" w:rsidR="00FD5339" w:rsidRPr="00277F61" w:rsidRDefault="00FD5339" w:rsidP="00FD5339">
      <w:pPr>
        <w:pStyle w:val="a"/>
        <w:bidi w:val="0"/>
        <w:spacing w:line="360" w:lineRule="auto"/>
        <w:ind w:firstLine="0"/>
        <w:jc w:val="center"/>
        <w:outlineLvl w:val="0"/>
        <w:rPr>
          <w:rFonts w:asciiTheme="majorBidi" w:hAnsiTheme="majorBidi" w:cstheme="majorBidi"/>
          <w:b/>
          <w:bCs/>
          <w:sz w:val="22"/>
          <w:szCs w:val="22"/>
          <w:rtl/>
        </w:rPr>
      </w:pPr>
      <w:r w:rsidRPr="00277F61">
        <w:rPr>
          <w:rFonts w:asciiTheme="majorBidi" w:hAnsiTheme="majorBidi" w:cstheme="majorBidi"/>
          <w:b/>
          <w:bCs/>
          <w:sz w:val="20"/>
          <w:szCs w:val="20"/>
          <w:lang w:val="en-GB"/>
        </w:rPr>
        <w:lastRenderedPageBreak/>
        <w:t xml:space="preserve">Table </w:t>
      </w:r>
      <w:r>
        <w:rPr>
          <w:rFonts w:asciiTheme="majorBidi" w:hAnsiTheme="majorBidi" w:cstheme="majorBidi"/>
          <w:b/>
          <w:bCs/>
          <w:sz w:val="20"/>
          <w:szCs w:val="20"/>
          <w:lang w:val="en-GB"/>
        </w:rPr>
        <w:t>3</w:t>
      </w:r>
      <w:r w:rsidRPr="00277F61">
        <w:rPr>
          <w:rFonts w:asciiTheme="majorBidi" w:hAnsiTheme="majorBidi" w:cstheme="majorBidi"/>
          <w:b/>
          <w:bCs/>
          <w:sz w:val="20"/>
          <w:szCs w:val="20"/>
          <w:lang w:val="en-GB"/>
        </w:rPr>
        <w:t xml:space="preserve">. The level of sustainability of </w:t>
      </w:r>
      <w:proofErr w:type="spellStart"/>
      <w:r w:rsidRPr="00277F61">
        <w:rPr>
          <w:rFonts w:asciiTheme="majorBidi" w:hAnsiTheme="majorBidi" w:cstheme="majorBidi"/>
          <w:b/>
          <w:bCs/>
          <w:sz w:val="20"/>
          <w:szCs w:val="20"/>
          <w:lang w:val="en-GB"/>
        </w:rPr>
        <w:t>Gilan</w:t>
      </w:r>
      <w:proofErr w:type="spellEnd"/>
      <w:r w:rsidRPr="00277F61">
        <w:rPr>
          <w:rFonts w:asciiTheme="majorBidi" w:hAnsiTheme="majorBidi" w:cstheme="majorBidi"/>
          <w:b/>
          <w:bCs/>
          <w:sz w:val="20"/>
          <w:szCs w:val="20"/>
          <w:lang w:val="en-GB"/>
        </w:rPr>
        <w:t xml:space="preserve"> tourism plan options</w:t>
      </w:r>
    </w:p>
    <w:tbl>
      <w:tblPr>
        <w:bidiVisual/>
        <w:tblW w:w="5166"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94"/>
        <w:gridCol w:w="1446"/>
        <w:gridCol w:w="3235"/>
        <w:gridCol w:w="2975"/>
      </w:tblGrid>
      <w:tr w:rsidR="00FD5339" w:rsidRPr="00277F61" w14:paraId="5A677461" w14:textId="77777777" w:rsidTr="000B6599">
        <w:trPr>
          <w:trHeight w:val="337"/>
          <w:jc w:val="center"/>
        </w:trPr>
        <w:tc>
          <w:tcPr>
            <w:tcW w:w="906" w:type="pct"/>
            <w:tcBorders>
              <w:bottom w:val="single" w:sz="8" w:space="0" w:color="auto"/>
            </w:tcBorders>
            <w:shd w:val="clear" w:color="auto" w:fill="auto"/>
            <w:vAlign w:val="center"/>
          </w:tcPr>
          <w:p w14:paraId="7EBD3B91" w14:textId="77777777" w:rsidR="00FD5339" w:rsidRPr="00277F61" w:rsidRDefault="00FD5339" w:rsidP="000B6599">
            <w:pPr>
              <w:pStyle w:val="Jadval"/>
              <w:spacing w:after="0" w:afterAutospacing="0"/>
              <w:rPr>
                <w:rFonts w:asciiTheme="majorBidi" w:hAnsiTheme="majorBidi" w:cstheme="majorBidi"/>
                <w:b/>
                <w:bCs/>
                <w:szCs w:val="20"/>
                <w:rtl/>
              </w:rPr>
            </w:pPr>
            <w:r w:rsidRPr="00277F61">
              <w:rPr>
                <w:rFonts w:asciiTheme="majorBidi" w:hAnsiTheme="majorBidi" w:cstheme="majorBidi"/>
                <w:b/>
                <w:bCs/>
                <w:szCs w:val="20"/>
                <w:lang w:bidi="ar-SA"/>
              </w:rPr>
              <w:t>Score of plan’s options from sub-criteria</w:t>
            </w:r>
          </w:p>
        </w:tc>
        <w:tc>
          <w:tcPr>
            <w:tcW w:w="773" w:type="pct"/>
            <w:tcBorders>
              <w:bottom w:val="single" w:sz="8" w:space="0" w:color="auto"/>
            </w:tcBorders>
            <w:shd w:val="clear" w:color="auto" w:fill="auto"/>
            <w:vAlign w:val="center"/>
          </w:tcPr>
          <w:p w14:paraId="3CA331D2" w14:textId="77777777" w:rsidR="00FD5339" w:rsidRPr="00277F61" w:rsidRDefault="00FD5339" w:rsidP="000B6599">
            <w:pPr>
              <w:pStyle w:val="Jadval"/>
              <w:spacing w:after="0" w:afterAutospacing="0"/>
              <w:rPr>
                <w:rFonts w:asciiTheme="majorBidi" w:hAnsiTheme="majorBidi" w:cstheme="majorBidi"/>
                <w:b/>
                <w:bCs/>
                <w:szCs w:val="20"/>
                <w:rtl/>
              </w:rPr>
            </w:pPr>
            <w:r>
              <w:rPr>
                <w:rFonts w:asciiTheme="majorBidi" w:hAnsiTheme="majorBidi" w:cstheme="majorBidi"/>
                <w:b/>
                <w:bCs/>
                <w:szCs w:val="20"/>
                <w:lang w:bidi="ar-SA"/>
              </w:rPr>
              <w:t xml:space="preserve">Importance </w:t>
            </w:r>
            <w:r w:rsidRPr="00277F61">
              <w:rPr>
                <w:rFonts w:asciiTheme="majorBidi" w:hAnsiTheme="majorBidi" w:cstheme="majorBidi"/>
                <w:b/>
                <w:bCs/>
                <w:szCs w:val="20"/>
                <w:lang w:bidi="ar-SA"/>
              </w:rPr>
              <w:t>of sub-criteria</w:t>
            </w:r>
          </w:p>
        </w:tc>
        <w:tc>
          <w:tcPr>
            <w:tcW w:w="1730" w:type="pct"/>
            <w:tcBorders>
              <w:bottom w:val="single" w:sz="8" w:space="0" w:color="auto"/>
            </w:tcBorders>
            <w:shd w:val="clear" w:color="auto" w:fill="auto"/>
            <w:vAlign w:val="center"/>
            <w:hideMark/>
          </w:tcPr>
          <w:p w14:paraId="5BBB20C6" w14:textId="77777777" w:rsidR="00FD5339" w:rsidRPr="00277F61" w:rsidRDefault="00FD5339" w:rsidP="000B6599">
            <w:pPr>
              <w:pStyle w:val="Jadval"/>
              <w:spacing w:after="0" w:afterAutospacing="0"/>
              <w:rPr>
                <w:rFonts w:asciiTheme="majorBidi" w:hAnsiTheme="majorBidi" w:cstheme="majorBidi"/>
                <w:b/>
                <w:bCs/>
                <w:szCs w:val="20"/>
                <w:rtl/>
                <w:lang w:bidi="ar-SA"/>
              </w:rPr>
            </w:pPr>
            <w:r w:rsidRPr="00277F61">
              <w:rPr>
                <w:rFonts w:asciiTheme="majorBidi" w:hAnsiTheme="majorBidi" w:cstheme="majorBidi"/>
                <w:b/>
                <w:bCs/>
                <w:szCs w:val="20"/>
                <w:lang w:bidi="ar-SA"/>
              </w:rPr>
              <w:t>Sub-criteria</w:t>
            </w:r>
          </w:p>
        </w:tc>
        <w:tc>
          <w:tcPr>
            <w:tcW w:w="1591" w:type="pct"/>
            <w:tcBorders>
              <w:bottom w:val="single" w:sz="8" w:space="0" w:color="auto"/>
            </w:tcBorders>
            <w:shd w:val="clear" w:color="auto" w:fill="auto"/>
            <w:vAlign w:val="center"/>
          </w:tcPr>
          <w:p w14:paraId="34E543D1" w14:textId="77777777" w:rsidR="00FD5339" w:rsidRPr="00277F61" w:rsidRDefault="00FD5339" w:rsidP="000B6599">
            <w:pPr>
              <w:pStyle w:val="Jadval"/>
              <w:spacing w:after="0" w:afterAutospacing="0"/>
              <w:rPr>
                <w:rFonts w:asciiTheme="majorBidi" w:hAnsiTheme="majorBidi" w:cstheme="majorBidi"/>
                <w:b/>
                <w:bCs/>
                <w:szCs w:val="20"/>
                <w:rtl/>
                <w:lang w:bidi="ar-SA"/>
              </w:rPr>
            </w:pPr>
            <w:r w:rsidRPr="00277F61">
              <w:rPr>
                <w:rFonts w:asciiTheme="majorBidi" w:hAnsiTheme="majorBidi" w:cstheme="majorBidi"/>
                <w:b/>
                <w:bCs/>
                <w:szCs w:val="20"/>
                <w:lang w:bidi="ar-SA"/>
              </w:rPr>
              <w:t>Criteria</w:t>
            </w:r>
          </w:p>
        </w:tc>
      </w:tr>
      <w:tr w:rsidR="00FD5339" w:rsidRPr="00277F61" w14:paraId="6BBDC67E" w14:textId="77777777" w:rsidTr="000B6599">
        <w:trPr>
          <w:trHeight w:hRule="exact" w:val="284"/>
          <w:jc w:val="center"/>
        </w:trPr>
        <w:tc>
          <w:tcPr>
            <w:tcW w:w="906" w:type="pct"/>
            <w:tcBorders>
              <w:top w:val="single" w:sz="8" w:space="0" w:color="auto"/>
              <w:bottom w:val="single" w:sz="6" w:space="0" w:color="auto"/>
            </w:tcBorders>
            <w:shd w:val="clear" w:color="auto" w:fill="auto"/>
            <w:vAlign w:val="center"/>
          </w:tcPr>
          <w:p w14:paraId="4DE883B4"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8" w:space="0" w:color="auto"/>
              <w:bottom w:val="single" w:sz="6" w:space="0" w:color="auto"/>
            </w:tcBorders>
            <w:shd w:val="clear" w:color="auto" w:fill="auto"/>
            <w:vAlign w:val="center"/>
          </w:tcPr>
          <w:p w14:paraId="6C1181C1"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26</w:t>
            </w:r>
          </w:p>
        </w:tc>
        <w:tc>
          <w:tcPr>
            <w:tcW w:w="1730" w:type="pct"/>
            <w:tcBorders>
              <w:top w:val="single" w:sz="8" w:space="0" w:color="auto"/>
              <w:bottom w:val="single" w:sz="6" w:space="0" w:color="auto"/>
            </w:tcBorders>
            <w:shd w:val="clear" w:color="auto" w:fill="auto"/>
            <w:vAlign w:val="center"/>
            <w:hideMark/>
          </w:tcPr>
          <w:p w14:paraId="76ABC27E"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Tourism Strategy</w:t>
            </w:r>
          </w:p>
        </w:tc>
        <w:tc>
          <w:tcPr>
            <w:tcW w:w="1591" w:type="pct"/>
            <w:vMerge w:val="restart"/>
            <w:tcBorders>
              <w:top w:val="single" w:sz="8" w:space="0" w:color="auto"/>
              <w:bottom w:val="single" w:sz="6" w:space="0" w:color="auto"/>
            </w:tcBorders>
            <w:shd w:val="clear" w:color="auto" w:fill="auto"/>
            <w:vAlign w:val="center"/>
          </w:tcPr>
          <w:p w14:paraId="365165DE"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Demonstrate Sustainable Management</w:t>
            </w:r>
          </w:p>
        </w:tc>
      </w:tr>
      <w:tr w:rsidR="00FD5339" w:rsidRPr="00277F61" w14:paraId="5B141B5C"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6A74CF99"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9</w:t>
            </w:r>
          </w:p>
        </w:tc>
        <w:tc>
          <w:tcPr>
            <w:tcW w:w="773" w:type="pct"/>
            <w:tcBorders>
              <w:top w:val="single" w:sz="6" w:space="0" w:color="auto"/>
              <w:bottom w:val="single" w:sz="6" w:space="0" w:color="auto"/>
            </w:tcBorders>
            <w:shd w:val="clear" w:color="auto" w:fill="auto"/>
            <w:vAlign w:val="center"/>
          </w:tcPr>
          <w:p w14:paraId="1E4D1C4B"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34</w:t>
            </w:r>
          </w:p>
        </w:tc>
        <w:tc>
          <w:tcPr>
            <w:tcW w:w="1730" w:type="pct"/>
            <w:tcBorders>
              <w:top w:val="single" w:sz="6" w:space="0" w:color="auto"/>
              <w:bottom w:val="single" w:sz="6" w:space="0" w:color="auto"/>
            </w:tcBorders>
            <w:shd w:val="clear" w:color="auto" w:fill="auto"/>
            <w:vAlign w:val="center"/>
            <w:hideMark/>
          </w:tcPr>
          <w:p w14:paraId="0F431874"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Tourism management organization</w:t>
            </w:r>
          </w:p>
        </w:tc>
        <w:tc>
          <w:tcPr>
            <w:tcW w:w="1591" w:type="pct"/>
            <w:vMerge/>
            <w:tcBorders>
              <w:top w:val="single" w:sz="6" w:space="0" w:color="auto"/>
              <w:bottom w:val="single" w:sz="6" w:space="0" w:color="auto"/>
            </w:tcBorders>
            <w:shd w:val="clear" w:color="auto" w:fill="auto"/>
            <w:vAlign w:val="center"/>
          </w:tcPr>
          <w:p w14:paraId="1C0DDE41"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17511EF8"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2D6A77A8"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7</w:t>
            </w:r>
          </w:p>
        </w:tc>
        <w:tc>
          <w:tcPr>
            <w:tcW w:w="773" w:type="pct"/>
            <w:tcBorders>
              <w:top w:val="single" w:sz="6" w:space="0" w:color="auto"/>
              <w:bottom w:val="single" w:sz="6" w:space="0" w:color="auto"/>
            </w:tcBorders>
            <w:shd w:val="clear" w:color="auto" w:fill="auto"/>
            <w:vAlign w:val="center"/>
          </w:tcPr>
          <w:p w14:paraId="687D3CB3"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17</w:t>
            </w:r>
          </w:p>
        </w:tc>
        <w:tc>
          <w:tcPr>
            <w:tcW w:w="1730" w:type="pct"/>
            <w:tcBorders>
              <w:top w:val="single" w:sz="6" w:space="0" w:color="auto"/>
              <w:bottom w:val="single" w:sz="6" w:space="0" w:color="auto"/>
            </w:tcBorders>
            <w:shd w:val="clear" w:color="auto" w:fill="auto"/>
            <w:vAlign w:val="center"/>
            <w:hideMark/>
          </w:tcPr>
          <w:p w14:paraId="278E829C"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Monitoring</w:t>
            </w:r>
          </w:p>
        </w:tc>
        <w:tc>
          <w:tcPr>
            <w:tcW w:w="1591" w:type="pct"/>
            <w:vMerge/>
            <w:tcBorders>
              <w:top w:val="single" w:sz="6" w:space="0" w:color="auto"/>
              <w:bottom w:val="single" w:sz="6" w:space="0" w:color="auto"/>
            </w:tcBorders>
            <w:shd w:val="clear" w:color="auto" w:fill="auto"/>
            <w:vAlign w:val="center"/>
          </w:tcPr>
          <w:p w14:paraId="21355D83"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2AE2699F"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1E1DC24C"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76B3ABE8"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80</w:t>
            </w:r>
          </w:p>
        </w:tc>
        <w:tc>
          <w:tcPr>
            <w:tcW w:w="1730" w:type="pct"/>
            <w:tcBorders>
              <w:top w:val="single" w:sz="6" w:space="0" w:color="auto"/>
              <w:bottom w:val="single" w:sz="6" w:space="0" w:color="auto"/>
            </w:tcBorders>
            <w:shd w:val="clear" w:color="auto" w:fill="auto"/>
            <w:vAlign w:val="center"/>
            <w:hideMark/>
          </w:tcPr>
          <w:p w14:paraId="65D6DC5D"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Climate change adaptation</w:t>
            </w:r>
          </w:p>
        </w:tc>
        <w:tc>
          <w:tcPr>
            <w:tcW w:w="1591" w:type="pct"/>
            <w:vMerge/>
            <w:tcBorders>
              <w:top w:val="single" w:sz="6" w:space="0" w:color="auto"/>
              <w:bottom w:val="single" w:sz="6" w:space="0" w:color="auto"/>
            </w:tcBorders>
            <w:shd w:val="clear" w:color="auto" w:fill="auto"/>
            <w:vAlign w:val="center"/>
          </w:tcPr>
          <w:p w14:paraId="7ED0CA00"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51349D9F"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4AFAC9E9"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1220BE9F"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19</w:t>
            </w:r>
          </w:p>
        </w:tc>
        <w:tc>
          <w:tcPr>
            <w:tcW w:w="1730" w:type="pct"/>
            <w:tcBorders>
              <w:top w:val="single" w:sz="6" w:space="0" w:color="auto"/>
              <w:bottom w:val="single" w:sz="6" w:space="0" w:color="auto"/>
            </w:tcBorders>
            <w:shd w:val="clear" w:color="auto" w:fill="auto"/>
            <w:vAlign w:val="center"/>
            <w:hideMark/>
          </w:tcPr>
          <w:p w14:paraId="0D3D9E79"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Inventory of attraction sites</w:t>
            </w:r>
          </w:p>
        </w:tc>
        <w:tc>
          <w:tcPr>
            <w:tcW w:w="1591" w:type="pct"/>
            <w:vMerge/>
            <w:tcBorders>
              <w:top w:val="single" w:sz="6" w:space="0" w:color="auto"/>
              <w:bottom w:val="single" w:sz="6" w:space="0" w:color="auto"/>
            </w:tcBorders>
            <w:shd w:val="clear" w:color="auto" w:fill="auto"/>
            <w:vAlign w:val="center"/>
          </w:tcPr>
          <w:p w14:paraId="0FF55117"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4227F2B9"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6A8FB46D"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7</w:t>
            </w:r>
          </w:p>
        </w:tc>
        <w:tc>
          <w:tcPr>
            <w:tcW w:w="773" w:type="pct"/>
            <w:tcBorders>
              <w:top w:val="single" w:sz="6" w:space="0" w:color="auto"/>
              <w:bottom w:val="single" w:sz="6" w:space="0" w:color="auto"/>
            </w:tcBorders>
            <w:shd w:val="clear" w:color="auto" w:fill="auto"/>
            <w:vAlign w:val="center"/>
          </w:tcPr>
          <w:p w14:paraId="2609A75F"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25</w:t>
            </w:r>
          </w:p>
        </w:tc>
        <w:tc>
          <w:tcPr>
            <w:tcW w:w="1730" w:type="pct"/>
            <w:tcBorders>
              <w:top w:val="single" w:sz="6" w:space="0" w:color="auto"/>
              <w:bottom w:val="single" w:sz="6" w:space="0" w:color="auto"/>
            </w:tcBorders>
            <w:shd w:val="clear" w:color="auto" w:fill="auto"/>
            <w:vAlign w:val="center"/>
            <w:hideMark/>
          </w:tcPr>
          <w:p w14:paraId="5B669EF5"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Planning regulations</w:t>
            </w:r>
          </w:p>
        </w:tc>
        <w:tc>
          <w:tcPr>
            <w:tcW w:w="1591" w:type="pct"/>
            <w:vMerge/>
            <w:tcBorders>
              <w:top w:val="single" w:sz="6" w:space="0" w:color="auto"/>
              <w:bottom w:val="single" w:sz="6" w:space="0" w:color="auto"/>
            </w:tcBorders>
            <w:shd w:val="clear" w:color="auto" w:fill="auto"/>
            <w:vAlign w:val="center"/>
          </w:tcPr>
          <w:p w14:paraId="0AED06BB"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10F0A3F5"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1197854B"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9</w:t>
            </w:r>
          </w:p>
        </w:tc>
        <w:tc>
          <w:tcPr>
            <w:tcW w:w="773" w:type="pct"/>
            <w:tcBorders>
              <w:top w:val="single" w:sz="6" w:space="0" w:color="auto"/>
              <w:bottom w:val="single" w:sz="6" w:space="0" w:color="auto"/>
            </w:tcBorders>
            <w:shd w:val="clear" w:color="auto" w:fill="auto"/>
            <w:vAlign w:val="center"/>
          </w:tcPr>
          <w:p w14:paraId="7CE138CD"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15</w:t>
            </w:r>
          </w:p>
        </w:tc>
        <w:tc>
          <w:tcPr>
            <w:tcW w:w="1730" w:type="pct"/>
            <w:tcBorders>
              <w:top w:val="single" w:sz="6" w:space="0" w:color="auto"/>
              <w:bottom w:val="single" w:sz="6" w:space="0" w:color="auto"/>
            </w:tcBorders>
            <w:shd w:val="clear" w:color="auto" w:fill="auto"/>
            <w:vAlign w:val="center"/>
            <w:hideMark/>
          </w:tcPr>
          <w:p w14:paraId="674D1744"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Access for all</w:t>
            </w:r>
          </w:p>
        </w:tc>
        <w:tc>
          <w:tcPr>
            <w:tcW w:w="1591" w:type="pct"/>
            <w:vMerge/>
            <w:tcBorders>
              <w:top w:val="single" w:sz="6" w:space="0" w:color="auto"/>
              <w:bottom w:val="single" w:sz="6" w:space="0" w:color="auto"/>
            </w:tcBorders>
            <w:shd w:val="clear" w:color="auto" w:fill="auto"/>
            <w:vAlign w:val="center"/>
          </w:tcPr>
          <w:p w14:paraId="13828337"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6F601FFB"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7ACEB2B6"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66AADF9C"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04</w:t>
            </w:r>
          </w:p>
        </w:tc>
        <w:tc>
          <w:tcPr>
            <w:tcW w:w="1730" w:type="pct"/>
            <w:tcBorders>
              <w:top w:val="single" w:sz="6" w:space="0" w:color="auto"/>
              <w:bottom w:val="single" w:sz="6" w:space="0" w:color="auto"/>
            </w:tcBorders>
            <w:shd w:val="clear" w:color="auto" w:fill="auto"/>
            <w:vAlign w:val="center"/>
            <w:hideMark/>
          </w:tcPr>
          <w:p w14:paraId="4451484D"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Property acquisitions</w:t>
            </w:r>
          </w:p>
        </w:tc>
        <w:tc>
          <w:tcPr>
            <w:tcW w:w="1591" w:type="pct"/>
            <w:vMerge/>
            <w:tcBorders>
              <w:top w:val="single" w:sz="6" w:space="0" w:color="auto"/>
              <w:bottom w:val="single" w:sz="6" w:space="0" w:color="auto"/>
            </w:tcBorders>
            <w:shd w:val="clear" w:color="auto" w:fill="auto"/>
            <w:vAlign w:val="center"/>
          </w:tcPr>
          <w:p w14:paraId="7D4F89A3"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05D412BB"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55B7E46E"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0AC340BB"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14</w:t>
            </w:r>
          </w:p>
        </w:tc>
        <w:tc>
          <w:tcPr>
            <w:tcW w:w="1730" w:type="pct"/>
            <w:tcBorders>
              <w:top w:val="single" w:sz="6" w:space="0" w:color="auto"/>
              <w:bottom w:val="single" w:sz="6" w:space="0" w:color="auto"/>
            </w:tcBorders>
            <w:shd w:val="clear" w:color="auto" w:fill="auto"/>
            <w:vAlign w:val="center"/>
            <w:hideMark/>
          </w:tcPr>
          <w:p w14:paraId="7F970791"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Tourist satisfaction</w:t>
            </w:r>
          </w:p>
        </w:tc>
        <w:tc>
          <w:tcPr>
            <w:tcW w:w="1591" w:type="pct"/>
            <w:vMerge/>
            <w:tcBorders>
              <w:top w:val="single" w:sz="6" w:space="0" w:color="auto"/>
              <w:bottom w:val="single" w:sz="6" w:space="0" w:color="auto"/>
            </w:tcBorders>
            <w:shd w:val="clear" w:color="auto" w:fill="auto"/>
            <w:vAlign w:val="center"/>
          </w:tcPr>
          <w:p w14:paraId="600A4A5F"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20C2F765"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33DF38D8"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1594970E"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07</w:t>
            </w:r>
          </w:p>
        </w:tc>
        <w:tc>
          <w:tcPr>
            <w:tcW w:w="1730" w:type="pct"/>
            <w:tcBorders>
              <w:top w:val="single" w:sz="6" w:space="0" w:color="auto"/>
              <w:bottom w:val="single" w:sz="6" w:space="0" w:color="auto"/>
            </w:tcBorders>
            <w:shd w:val="clear" w:color="auto" w:fill="auto"/>
            <w:vAlign w:val="center"/>
            <w:hideMark/>
          </w:tcPr>
          <w:p w14:paraId="0073ACBC"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Sustainability standards</w:t>
            </w:r>
          </w:p>
        </w:tc>
        <w:tc>
          <w:tcPr>
            <w:tcW w:w="1591" w:type="pct"/>
            <w:vMerge/>
            <w:tcBorders>
              <w:top w:val="single" w:sz="6" w:space="0" w:color="auto"/>
              <w:bottom w:val="single" w:sz="6" w:space="0" w:color="auto"/>
            </w:tcBorders>
            <w:shd w:val="clear" w:color="auto" w:fill="auto"/>
            <w:vAlign w:val="center"/>
          </w:tcPr>
          <w:p w14:paraId="70B6680F"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00AA5A86"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7299AAF1"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6" w:space="0" w:color="auto"/>
              <w:bottom w:val="single" w:sz="6" w:space="0" w:color="auto"/>
            </w:tcBorders>
            <w:shd w:val="clear" w:color="auto" w:fill="auto"/>
            <w:vAlign w:val="center"/>
          </w:tcPr>
          <w:p w14:paraId="0C3FC3CF"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09</w:t>
            </w:r>
          </w:p>
        </w:tc>
        <w:tc>
          <w:tcPr>
            <w:tcW w:w="1730" w:type="pct"/>
            <w:tcBorders>
              <w:top w:val="single" w:sz="6" w:space="0" w:color="auto"/>
              <w:bottom w:val="single" w:sz="6" w:space="0" w:color="auto"/>
            </w:tcBorders>
            <w:shd w:val="clear" w:color="auto" w:fill="auto"/>
            <w:vAlign w:val="center"/>
            <w:hideMark/>
          </w:tcPr>
          <w:p w14:paraId="0547912D"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Safety and security</w:t>
            </w:r>
          </w:p>
        </w:tc>
        <w:tc>
          <w:tcPr>
            <w:tcW w:w="1591" w:type="pct"/>
            <w:vMerge/>
            <w:tcBorders>
              <w:top w:val="single" w:sz="6" w:space="0" w:color="auto"/>
              <w:bottom w:val="single" w:sz="6" w:space="0" w:color="auto"/>
            </w:tcBorders>
            <w:shd w:val="clear" w:color="auto" w:fill="auto"/>
            <w:vAlign w:val="center"/>
          </w:tcPr>
          <w:p w14:paraId="25992EEF"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6615EA57"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225F7609"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6" w:space="0" w:color="auto"/>
              <w:bottom w:val="single" w:sz="6" w:space="0" w:color="auto"/>
            </w:tcBorders>
            <w:shd w:val="clear" w:color="auto" w:fill="auto"/>
            <w:vAlign w:val="center"/>
          </w:tcPr>
          <w:p w14:paraId="43400951"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07</w:t>
            </w:r>
          </w:p>
        </w:tc>
        <w:tc>
          <w:tcPr>
            <w:tcW w:w="1730" w:type="pct"/>
            <w:tcBorders>
              <w:top w:val="single" w:sz="6" w:space="0" w:color="auto"/>
              <w:bottom w:val="single" w:sz="6" w:space="0" w:color="auto"/>
            </w:tcBorders>
            <w:shd w:val="clear" w:color="auto" w:fill="auto"/>
            <w:vAlign w:val="center"/>
            <w:hideMark/>
          </w:tcPr>
          <w:p w14:paraId="0AB249CC"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Crisis and emergency preparedness response</w:t>
            </w:r>
          </w:p>
        </w:tc>
        <w:tc>
          <w:tcPr>
            <w:tcW w:w="1591" w:type="pct"/>
            <w:vMerge/>
            <w:tcBorders>
              <w:top w:val="single" w:sz="6" w:space="0" w:color="auto"/>
              <w:bottom w:val="single" w:sz="6" w:space="0" w:color="auto"/>
            </w:tcBorders>
            <w:shd w:val="clear" w:color="auto" w:fill="auto"/>
            <w:vAlign w:val="center"/>
          </w:tcPr>
          <w:p w14:paraId="74C5DF56"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204D46D5" w14:textId="77777777" w:rsidTr="000B6599">
        <w:trPr>
          <w:trHeight w:hRule="exact" w:val="259"/>
          <w:jc w:val="center"/>
        </w:trPr>
        <w:tc>
          <w:tcPr>
            <w:tcW w:w="906" w:type="pct"/>
            <w:tcBorders>
              <w:top w:val="single" w:sz="6" w:space="0" w:color="auto"/>
              <w:bottom w:val="single" w:sz="8" w:space="0" w:color="auto"/>
            </w:tcBorders>
            <w:shd w:val="clear" w:color="auto" w:fill="auto"/>
            <w:vAlign w:val="center"/>
          </w:tcPr>
          <w:p w14:paraId="71CBEE6F"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9</w:t>
            </w:r>
          </w:p>
        </w:tc>
        <w:tc>
          <w:tcPr>
            <w:tcW w:w="773" w:type="pct"/>
            <w:tcBorders>
              <w:top w:val="single" w:sz="6" w:space="0" w:color="auto"/>
              <w:bottom w:val="single" w:sz="8" w:space="0" w:color="auto"/>
            </w:tcBorders>
            <w:shd w:val="clear" w:color="auto" w:fill="auto"/>
            <w:vAlign w:val="center"/>
          </w:tcPr>
          <w:p w14:paraId="37870891"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05</w:t>
            </w:r>
          </w:p>
        </w:tc>
        <w:tc>
          <w:tcPr>
            <w:tcW w:w="1730" w:type="pct"/>
            <w:tcBorders>
              <w:top w:val="single" w:sz="6" w:space="0" w:color="auto"/>
              <w:bottom w:val="single" w:sz="8" w:space="0" w:color="auto"/>
            </w:tcBorders>
            <w:shd w:val="clear" w:color="auto" w:fill="auto"/>
            <w:vAlign w:val="center"/>
            <w:hideMark/>
          </w:tcPr>
          <w:p w14:paraId="52608069"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Promotion of production</w:t>
            </w:r>
          </w:p>
        </w:tc>
        <w:tc>
          <w:tcPr>
            <w:tcW w:w="1591" w:type="pct"/>
            <w:vMerge/>
            <w:tcBorders>
              <w:top w:val="single" w:sz="6" w:space="0" w:color="auto"/>
              <w:bottom w:val="single" w:sz="8" w:space="0" w:color="auto"/>
            </w:tcBorders>
            <w:shd w:val="clear" w:color="auto" w:fill="auto"/>
            <w:vAlign w:val="center"/>
          </w:tcPr>
          <w:p w14:paraId="5B2B1EE6"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0776403D" w14:textId="77777777" w:rsidTr="000B6599">
        <w:trPr>
          <w:trHeight w:hRule="exact" w:val="284"/>
          <w:jc w:val="center"/>
        </w:trPr>
        <w:tc>
          <w:tcPr>
            <w:tcW w:w="906" w:type="pct"/>
            <w:tcBorders>
              <w:top w:val="single" w:sz="8" w:space="0" w:color="auto"/>
              <w:bottom w:val="single" w:sz="6" w:space="0" w:color="auto"/>
            </w:tcBorders>
            <w:shd w:val="clear" w:color="auto" w:fill="auto"/>
            <w:vAlign w:val="center"/>
          </w:tcPr>
          <w:p w14:paraId="4FA314B9"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7</w:t>
            </w:r>
          </w:p>
        </w:tc>
        <w:tc>
          <w:tcPr>
            <w:tcW w:w="773" w:type="pct"/>
            <w:tcBorders>
              <w:top w:val="single" w:sz="8" w:space="0" w:color="auto"/>
              <w:bottom w:val="single" w:sz="6" w:space="0" w:color="auto"/>
            </w:tcBorders>
            <w:shd w:val="clear" w:color="auto" w:fill="auto"/>
            <w:vAlign w:val="center"/>
          </w:tcPr>
          <w:p w14:paraId="3E5ED1A7"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21</w:t>
            </w:r>
          </w:p>
        </w:tc>
        <w:tc>
          <w:tcPr>
            <w:tcW w:w="1730" w:type="pct"/>
            <w:tcBorders>
              <w:top w:val="single" w:sz="8" w:space="0" w:color="auto"/>
              <w:bottom w:val="single" w:sz="6" w:space="0" w:color="auto"/>
            </w:tcBorders>
            <w:shd w:val="clear" w:color="auto" w:fill="auto"/>
            <w:vAlign w:val="center"/>
            <w:hideMark/>
          </w:tcPr>
          <w:p w14:paraId="569DC257"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Economic monitoring</w:t>
            </w:r>
          </w:p>
        </w:tc>
        <w:tc>
          <w:tcPr>
            <w:tcW w:w="1591" w:type="pct"/>
            <w:vMerge w:val="restart"/>
            <w:tcBorders>
              <w:top w:val="single" w:sz="8" w:space="0" w:color="auto"/>
              <w:bottom w:val="single" w:sz="6" w:space="0" w:color="auto"/>
            </w:tcBorders>
            <w:shd w:val="clear" w:color="auto" w:fill="auto"/>
            <w:vAlign w:val="center"/>
          </w:tcPr>
          <w:p w14:paraId="7D35792A"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Maximize economic benefits to the host community and minimize negative impacts</w:t>
            </w:r>
          </w:p>
        </w:tc>
      </w:tr>
      <w:tr w:rsidR="00FD5339" w:rsidRPr="00277F61" w14:paraId="0A2D8188"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5E8B20ED"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1A7B09DA"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37</w:t>
            </w:r>
          </w:p>
        </w:tc>
        <w:tc>
          <w:tcPr>
            <w:tcW w:w="1730" w:type="pct"/>
            <w:tcBorders>
              <w:top w:val="single" w:sz="6" w:space="0" w:color="auto"/>
              <w:bottom w:val="single" w:sz="6" w:space="0" w:color="auto"/>
            </w:tcBorders>
            <w:shd w:val="clear" w:color="auto" w:fill="auto"/>
            <w:vAlign w:val="center"/>
            <w:hideMark/>
          </w:tcPr>
          <w:p w14:paraId="7D35BD4B"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Local career opportunities</w:t>
            </w:r>
          </w:p>
        </w:tc>
        <w:tc>
          <w:tcPr>
            <w:tcW w:w="1591" w:type="pct"/>
            <w:vMerge/>
            <w:tcBorders>
              <w:top w:val="single" w:sz="6" w:space="0" w:color="auto"/>
              <w:bottom w:val="single" w:sz="6" w:space="0" w:color="auto"/>
            </w:tcBorders>
            <w:shd w:val="clear" w:color="auto" w:fill="auto"/>
            <w:vAlign w:val="center"/>
          </w:tcPr>
          <w:p w14:paraId="11ABE2EE"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55C9B237"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0ECEF34F"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3458DA51" w14:textId="3C1C9663"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00CC6DDC">
              <w:rPr>
                <w:rFonts w:asciiTheme="majorBidi" w:hAnsiTheme="majorBidi" w:cstheme="majorBidi"/>
                <w:szCs w:val="20"/>
                <w:lang w:bidi="ar-SA"/>
              </w:rPr>
              <w:t>7</w:t>
            </w:r>
            <w:r w:rsidR="00CC6DDC" w:rsidRPr="00277F61">
              <w:rPr>
                <w:rFonts w:asciiTheme="majorBidi" w:hAnsiTheme="majorBidi" w:cstheme="majorBidi"/>
                <w:szCs w:val="20"/>
                <w:lang w:bidi="ar-SA"/>
              </w:rPr>
              <w:t>6</w:t>
            </w:r>
          </w:p>
        </w:tc>
        <w:tc>
          <w:tcPr>
            <w:tcW w:w="1730" w:type="pct"/>
            <w:tcBorders>
              <w:top w:val="single" w:sz="6" w:space="0" w:color="auto"/>
              <w:bottom w:val="single" w:sz="6" w:space="0" w:color="auto"/>
            </w:tcBorders>
            <w:shd w:val="clear" w:color="auto" w:fill="auto"/>
            <w:vAlign w:val="center"/>
            <w:hideMark/>
          </w:tcPr>
          <w:p w14:paraId="4FBC2D3E"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Stakeholder participation</w:t>
            </w:r>
          </w:p>
        </w:tc>
        <w:tc>
          <w:tcPr>
            <w:tcW w:w="1591" w:type="pct"/>
            <w:vMerge/>
            <w:tcBorders>
              <w:top w:val="single" w:sz="6" w:space="0" w:color="auto"/>
              <w:bottom w:val="single" w:sz="6" w:space="0" w:color="auto"/>
            </w:tcBorders>
            <w:shd w:val="clear" w:color="auto" w:fill="auto"/>
            <w:vAlign w:val="center"/>
          </w:tcPr>
          <w:p w14:paraId="012078DF"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0AEABC16"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35C6D275"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278495B7"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43</w:t>
            </w:r>
          </w:p>
        </w:tc>
        <w:tc>
          <w:tcPr>
            <w:tcW w:w="1730" w:type="pct"/>
            <w:tcBorders>
              <w:top w:val="single" w:sz="6" w:space="0" w:color="auto"/>
              <w:bottom w:val="single" w:sz="6" w:space="0" w:color="auto"/>
            </w:tcBorders>
            <w:shd w:val="clear" w:color="auto" w:fill="auto"/>
            <w:vAlign w:val="center"/>
            <w:hideMark/>
          </w:tcPr>
          <w:p w14:paraId="247064B3"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Local community opinion</w:t>
            </w:r>
          </w:p>
        </w:tc>
        <w:tc>
          <w:tcPr>
            <w:tcW w:w="1591" w:type="pct"/>
            <w:vMerge/>
            <w:tcBorders>
              <w:top w:val="single" w:sz="6" w:space="0" w:color="auto"/>
              <w:bottom w:val="single" w:sz="6" w:space="0" w:color="auto"/>
            </w:tcBorders>
            <w:shd w:val="clear" w:color="auto" w:fill="auto"/>
            <w:vAlign w:val="center"/>
          </w:tcPr>
          <w:p w14:paraId="06D3EAFE"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0EE930B3"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6A3E591A"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9</w:t>
            </w:r>
          </w:p>
        </w:tc>
        <w:tc>
          <w:tcPr>
            <w:tcW w:w="773" w:type="pct"/>
            <w:tcBorders>
              <w:top w:val="single" w:sz="6" w:space="0" w:color="auto"/>
              <w:bottom w:val="single" w:sz="6" w:space="0" w:color="auto"/>
            </w:tcBorders>
            <w:shd w:val="clear" w:color="auto" w:fill="auto"/>
            <w:vAlign w:val="center"/>
          </w:tcPr>
          <w:p w14:paraId="74ED34BA"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21</w:t>
            </w:r>
          </w:p>
        </w:tc>
        <w:tc>
          <w:tcPr>
            <w:tcW w:w="1730" w:type="pct"/>
            <w:tcBorders>
              <w:top w:val="single" w:sz="6" w:space="0" w:color="auto"/>
              <w:bottom w:val="single" w:sz="6" w:space="0" w:color="auto"/>
            </w:tcBorders>
            <w:shd w:val="clear" w:color="auto" w:fill="auto"/>
            <w:vAlign w:val="center"/>
            <w:hideMark/>
          </w:tcPr>
          <w:p w14:paraId="4B0CAE31"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Local access</w:t>
            </w:r>
          </w:p>
        </w:tc>
        <w:tc>
          <w:tcPr>
            <w:tcW w:w="1591" w:type="pct"/>
            <w:vMerge/>
            <w:tcBorders>
              <w:top w:val="single" w:sz="6" w:space="0" w:color="auto"/>
              <w:bottom w:val="single" w:sz="6" w:space="0" w:color="auto"/>
            </w:tcBorders>
            <w:shd w:val="clear" w:color="auto" w:fill="auto"/>
            <w:vAlign w:val="center"/>
          </w:tcPr>
          <w:p w14:paraId="408379EC"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14D8A3F4"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22FDEDF7"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029ED348"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12</w:t>
            </w:r>
          </w:p>
        </w:tc>
        <w:tc>
          <w:tcPr>
            <w:tcW w:w="1730" w:type="pct"/>
            <w:tcBorders>
              <w:top w:val="single" w:sz="6" w:space="0" w:color="auto"/>
              <w:bottom w:val="single" w:sz="6" w:space="0" w:color="auto"/>
            </w:tcBorders>
            <w:shd w:val="clear" w:color="auto" w:fill="auto"/>
            <w:vAlign w:val="center"/>
            <w:hideMark/>
          </w:tcPr>
          <w:p w14:paraId="221C2DA0"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Tourism awareness</w:t>
            </w:r>
          </w:p>
        </w:tc>
        <w:tc>
          <w:tcPr>
            <w:tcW w:w="1591" w:type="pct"/>
            <w:vMerge/>
            <w:tcBorders>
              <w:top w:val="single" w:sz="6" w:space="0" w:color="auto"/>
              <w:bottom w:val="single" w:sz="6" w:space="0" w:color="auto"/>
            </w:tcBorders>
            <w:shd w:val="clear" w:color="auto" w:fill="auto"/>
            <w:vAlign w:val="center"/>
          </w:tcPr>
          <w:p w14:paraId="2E0F1D02"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1A8877BF"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56169364"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3B2155AB"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08</w:t>
            </w:r>
          </w:p>
        </w:tc>
        <w:tc>
          <w:tcPr>
            <w:tcW w:w="1730" w:type="pct"/>
            <w:tcBorders>
              <w:top w:val="single" w:sz="6" w:space="0" w:color="auto"/>
              <w:bottom w:val="single" w:sz="6" w:space="0" w:color="auto"/>
            </w:tcBorders>
            <w:shd w:val="clear" w:color="auto" w:fill="auto"/>
            <w:vAlign w:val="center"/>
            <w:hideMark/>
          </w:tcPr>
          <w:p w14:paraId="08E06202"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Preventing exploitation</w:t>
            </w:r>
          </w:p>
        </w:tc>
        <w:tc>
          <w:tcPr>
            <w:tcW w:w="1591" w:type="pct"/>
            <w:vMerge/>
            <w:tcBorders>
              <w:top w:val="single" w:sz="6" w:space="0" w:color="auto"/>
              <w:bottom w:val="single" w:sz="6" w:space="0" w:color="auto"/>
            </w:tcBorders>
            <w:shd w:val="clear" w:color="auto" w:fill="auto"/>
            <w:vAlign w:val="center"/>
          </w:tcPr>
          <w:p w14:paraId="231C94E2"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4352F387"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0066A578"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7CE6A037"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40</w:t>
            </w:r>
          </w:p>
        </w:tc>
        <w:tc>
          <w:tcPr>
            <w:tcW w:w="1730" w:type="pct"/>
            <w:tcBorders>
              <w:top w:val="single" w:sz="6" w:space="0" w:color="auto"/>
              <w:bottom w:val="single" w:sz="6" w:space="0" w:color="auto"/>
            </w:tcBorders>
            <w:shd w:val="clear" w:color="auto" w:fill="auto"/>
            <w:vAlign w:val="center"/>
            <w:hideMark/>
          </w:tcPr>
          <w:p w14:paraId="369D63F4"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Support for community</w:t>
            </w:r>
          </w:p>
        </w:tc>
        <w:tc>
          <w:tcPr>
            <w:tcW w:w="1591" w:type="pct"/>
            <w:vMerge/>
            <w:tcBorders>
              <w:top w:val="single" w:sz="6" w:space="0" w:color="auto"/>
              <w:bottom w:val="single" w:sz="6" w:space="0" w:color="auto"/>
            </w:tcBorders>
            <w:shd w:val="clear" w:color="auto" w:fill="auto"/>
            <w:vAlign w:val="center"/>
          </w:tcPr>
          <w:p w14:paraId="4F10672C"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66B088FE" w14:textId="77777777" w:rsidTr="000B6599">
        <w:trPr>
          <w:trHeight w:hRule="exact" w:val="284"/>
          <w:jc w:val="center"/>
        </w:trPr>
        <w:tc>
          <w:tcPr>
            <w:tcW w:w="906" w:type="pct"/>
            <w:tcBorders>
              <w:top w:val="single" w:sz="6" w:space="0" w:color="auto"/>
              <w:bottom w:val="single" w:sz="8" w:space="0" w:color="auto"/>
            </w:tcBorders>
            <w:shd w:val="clear" w:color="auto" w:fill="auto"/>
            <w:vAlign w:val="center"/>
          </w:tcPr>
          <w:p w14:paraId="60555523"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8" w:space="0" w:color="auto"/>
            </w:tcBorders>
            <w:shd w:val="clear" w:color="auto" w:fill="auto"/>
            <w:vAlign w:val="center"/>
          </w:tcPr>
          <w:p w14:paraId="44B00A6A"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58</w:t>
            </w:r>
          </w:p>
        </w:tc>
        <w:tc>
          <w:tcPr>
            <w:tcW w:w="1730" w:type="pct"/>
            <w:tcBorders>
              <w:top w:val="single" w:sz="6" w:space="0" w:color="auto"/>
              <w:bottom w:val="single" w:sz="8" w:space="0" w:color="auto"/>
            </w:tcBorders>
            <w:shd w:val="clear" w:color="auto" w:fill="auto"/>
            <w:vAlign w:val="center"/>
            <w:hideMark/>
          </w:tcPr>
          <w:p w14:paraId="308C5129"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 xml:space="preserve">Supporting local entrepreneurs’ </w:t>
            </w:r>
            <w:proofErr w:type="gramStart"/>
            <w:r w:rsidRPr="00277F61">
              <w:rPr>
                <w:rFonts w:asciiTheme="majorBidi" w:hAnsiTheme="majorBidi" w:cstheme="majorBidi"/>
                <w:szCs w:val="20"/>
                <w:lang w:bidi="ar-SA"/>
              </w:rPr>
              <w:t>entrepreneurs</w:t>
            </w:r>
            <w:proofErr w:type="gramEnd"/>
            <w:r w:rsidRPr="00277F61">
              <w:rPr>
                <w:rFonts w:asciiTheme="majorBidi" w:hAnsiTheme="majorBidi" w:cstheme="majorBidi"/>
                <w:szCs w:val="20"/>
                <w:lang w:bidi="ar-SA"/>
              </w:rPr>
              <w:t xml:space="preserve"> </w:t>
            </w:r>
            <w:proofErr w:type="spellStart"/>
            <w:r w:rsidRPr="00277F61">
              <w:rPr>
                <w:rFonts w:asciiTheme="majorBidi" w:hAnsiTheme="majorBidi" w:cstheme="majorBidi"/>
                <w:szCs w:val="20"/>
                <w:lang w:bidi="ar-SA"/>
              </w:rPr>
              <w:t>entrepreneurs</w:t>
            </w:r>
            <w:proofErr w:type="spellEnd"/>
            <w:r w:rsidRPr="00277F61">
              <w:rPr>
                <w:rFonts w:asciiTheme="majorBidi" w:hAnsiTheme="majorBidi" w:cstheme="majorBidi"/>
                <w:szCs w:val="20"/>
                <w:lang w:bidi="ar-SA"/>
              </w:rPr>
              <w:t xml:space="preserve"> </w:t>
            </w:r>
            <w:proofErr w:type="spellStart"/>
            <w:r w:rsidRPr="00277F61">
              <w:rPr>
                <w:rFonts w:asciiTheme="majorBidi" w:hAnsiTheme="majorBidi" w:cstheme="majorBidi"/>
                <w:szCs w:val="20"/>
                <w:lang w:bidi="ar-SA"/>
              </w:rPr>
              <w:t>entrepreneurs</w:t>
            </w:r>
            <w:proofErr w:type="spellEnd"/>
            <w:r w:rsidRPr="00277F61">
              <w:rPr>
                <w:rFonts w:asciiTheme="majorBidi" w:hAnsiTheme="majorBidi" w:cstheme="majorBidi"/>
                <w:szCs w:val="20"/>
                <w:lang w:bidi="ar-SA"/>
              </w:rPr>
              <w:t xml:space="preserve"> </w:t>
            </w:r>
            <w:proofErr w:type="spellStart"/>
            <w:r w:rsidRPr="00277F61">
              <w:rPr>
                <w:rFonts w:asciiTheme="majorBidi" w:hAnsiTheme="majorBidi" w:cstheme="majorBidi"/>
                <w:szCs w:val="20"/>
                <w:lang w:bidi="ar-SA"/>
              </w:rPr>
              <w:t>entrepreneurs</w:t>
            </w:r>
            <w:proofErr w:type="spellEnd"/>
            <w:r w:rsidRPr="00277F61">
              <w:rPr>
                <w:rFonts w:asciiTheme="majorBidi" w:hAnsiTheme="majorBidi" w:cstheme="majorBidi"/>
                <w:szCs w:val="20"/>
                <w:lang w:bidi="ar-SA"/>
              </w:rPr>
              <w:t xml:space="preserve"> and fair trade</w:t>
            </w:r>
          </w:p>
        </w:tc>
        <w:tc>
          <w:tcPr>
            <w:tcW w:w="1591" w:type="pct"/>
            <w:vMerge/>
            <w:tcBorders>
              <w:top w:val="single" w:sz="6" w:space="0" w:color="auto"/>
              <w:bottom w:val="single" w:sz="8" w:space="0" w:color="auto"/>
            </w:tcBorders>
            <w:shd w:val="clear" w:color="auto" w:fill="auto"/>
            <w:vAlign w:val="center"/>
          </w:tcPr>
          <w:p w14:paraId="121264C5"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79503EFB" w14:textId="77777777" w:rsidTr="000B6599">
        <w:trPr>
          <w:trHeight w:hRule="exact" w:val="284"/>
          <w:jc w:val="center"/>
        </w:trPr>
        <w:tc>
          <w:tcPr>
            <w:tcW w:w="906" w:type="pct"/>
            <w:tcBorders>
              <w:top w:val="single" w:sz="8" w:space="0" w:color="auto"/>
              <w:bottom w:val="single" w:sz="6" w:space="0" w:color="auto"/>
            </w:tcBorders>
            <w:shd w:val="clear" w:color="auto" w:fill="auto"/>
            <w:vAlign w:val="center"/>
          </w:tcPr>
          <w:p w14:paraId="1D8477A7"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9</w:t>
            </w:r>
          </w:p>
        </w:tc>
        <w:tc>
          <w:tcPr>
            <w:tcW w:w="773" w:type="pct"/>
            <w:tcBorders>
              <w:top w:val="single" w:sz="8" w:space="0" w:color="auto"/>
              <w:bottom w:val="single" w:sz="6" w:space="0" w:color="auto"/>
            </w:tcBorders>
            <w:shd w:val="clear" w:color="auto" w:fill="auto"/>
            <w:vAlign w:val="center"/>
          </w:tcPr>
          <w:p w14:paraId="7DEF1369"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77</w:t>
            </w:r>
          </w:p>
        </w:tc>
        <w:tc>
          <w:tcPr>
            <w:tcW w:w="1730" w:type="pct"/>
            <w:tcBorders>
              <w:top w:val="single" w:sz="8" w:space="0" w:color="auto"/>
              <w:bottom w:val="single" w:sz="6" w:space="0" w:color="auto"/>
            </w:tcBorders>
            <w:shd w:val="clear" w:color="auto" w:fill="auto"/>
            <w:vAlign w:val="center"/>
            <w:hideMark/>
          </w:tcPr>
          <w:p w14:paraId="57C8A9DD"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Attraction protection</w:t>
            </w:r>
          </w:p>
        </w:tc>
        <w:tc>
          <w:tcPr>
            <w:tcW w:w="1591" w:type="pct"/>
            <w:vMerge w:val="restart"/>
            <w:tcBorders>
              <w:top w:val="single" w:sz="8" w:space="0" w:color="auto"/>
              <w:bottom w:val="single" w:sz="6" w:space="0" w:color="auto"/>
            </w:tcBorders>
            <w:shd w:val="clear" w:color="auto" w:fill="auto"/>
            <w:vAlign w:val="center"/>
          </w:tcPr>
          <w:p w14:paraId="482973E7"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Maximize benefits to communities, and cultural heritage and minimize negative impacts</w:t>
            </w:r>
          </w:p>
        </w:tc>
      </w:tr>
      <w:tr w:rsidR="00FD5339" w:rsidRPr="00277F61" w14:paraId="61179F87"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168D09C3"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3BBC4AF1"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50</w:t>
            </w:r>
          </w:p>
        </w:tc>
        <w:tc>
          <w:tcPr>
            <w:tcW w:w="1730" w:type="pct"/>
            <w:tcBorders>
              <w:top w:val="single" w:sz="6" w:space="0" w:color="auto"/>
              <w:bottom w:val="single" w:sz="6" w:space="0" w:color="auto"/>
            </w:tcBorders>
            <w:shd w:val="clear" w:color="auto" w:fill="auto"/>
            <w:vAlign w:val="center"/>
            <w:hideMark/>
          </w:tcPr>
          <w:p w14:paraId="4193D5DE"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Visitor management</w:t>
            </w:r>
          </w:p>
        </w:tc>
        <w:tc>
          <w:tcPr>
            <w:tcW w:w="1591" w:type="pct"/>
            <w:vMerge/>
            <w:tcBorders>
              <w:top w:val="single" w:sz="6" w:space="0" w:color="auto"/>
              <w:bottom w:val="single" w:sz="6" w:space="0" w:color="auto"/>
            </w:tcBorders>
            <w:shd w:val="clear" w:color="auto" w:fill="auto"/>
            <w:vAlign w:val="center"/>
          </w:tcPr>
          <w:p w14:paraId="5F808914"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49461F3A"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624FE105"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6" w:space="0" w:color="auto"/>
              <w:bottom w:val="single" w:sz="6" w:space="0" w:color="auto"/>
            </w:tcBorders>
            <w:shd w:val="clear" w:color="auto" w:fill="auto"/>
            <w:vAlign w:val="center"/>
          </w:tcPr>
          <w:p w14:paraId="2D787AFF"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35</w:t>
            </w:r>
          </w:p>
        </w:tc>
        <w:tc>
          <w:tcPr>
            <w:tcW w:w="1730" w:type="pct"/>
            <w:tcBorders>
              <w:top w:val="single" w:sz="6" w:space="0" w:color="auto"/>
              <w:bottom w:val="single" w:sz="6" w:space="0" w:color="auto"/>
            </w:tcBorders>
            <w:shd w:val="clear" w:color="auto" w:fill="auto"/>
            <w:vAlign w:val="center"/>
            <w:hideMark/>
          </w:tcPr>
          <w:p w14:paraId="02135DFC"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Visitor behavior</w:t>
            </w:r>
          </w:p>
        </w:tc>
        <w:tc>
          <w:tcPr>
            <w:tcW w:w="1591" w:type="pct"/>
            <w:vMerge/>
            <w:tcBorders>
              <w:top w:val="single" w:sz="6" w:space="0" w:color="auto"/>
              <w:bottom w:val="single" w:sz="6" w:space="0" w:color="auto"/>
            </w:tcBorders>
            <w:shd w:val="clear" w:color="auto" w:fill="auto"/>
            <w:vAlign w:val="center"/>
          </w:tcPr>
          <w:p w14:paraId="3C093BC1"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2320A650"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2228C2D2"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10C6C876"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79</w:t>
            </w:r>
          </w:p>
        </w:tc>
        <w:tc>
          <w:tcPr>
            <w:tcW w:w="1730" w:type="pct"/>
            <w:tcBorders>
              <w:top w:val="single" w:sz="6" w:space="0" w:color="auto"/>
              <w:bottom w:val="single" w:sz="6" w:space="0" w:color="auto"/>
            </w:tcBorders>
            <w:shd w:val="clear" w:color="auto" w:fill="auto"/>
            <w:vAlign w:val="center"/>
            <w:hideMark/>
          </w:tcPr>
          <w:p w14:paraId="35050600"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Cultural heritage protection</w:t>
            </w:r>
          </w:p>
        </w:tc>
        <w:tc>
          <w:tcPr>
            <w:tcW w:w="1591" w:type="pct"/>
            <w:vMerge/>
            <w:tcBorders>
              <w:top w:val="single" w:sz="6" w:space="0" w:color="auto"/>
              <w:bottom w:val="single" w:sz="6" w:space="0" w:color="auto"/>
            </w:tcBorders>
            <w:shd w:val="clear" w:color="auto" w:fill="auto"/>
            <w:vAlign w:val="center"/>
          </w:tcPr>
          <w:p w14:paraId="1CC3EB25"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03FE0117"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3699038F"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272A5D24"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28</w:t>
            </w:r>
          </w:p>
        </w:tc>
        <w:tc>
          <w:tcPr>
            <w:tcW w:w="1730" w:type="pct"/>
            <w:tcBorders>
              <w:top w:val="single" w:sz="6" w:space="0" w:color="auto"/>
              <w:bottom w:val="single" w:sz="6" w:space="0" w:color="auto"/>
            </w:tcBorders>
            <w:shd w:val="clear" w:color="auto" w:fill="auto"/>
            <w:vAlign w:val="center"/>
            <w:hideMark/>
          </w:tcPr>
          <w:p w14:paraId="1F43FFE7"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Site interpretation</w:t>
            </w:r>
          </w:p>
        </w:tc>
        <w:tc>
          <w:tcPr>
            <w:tcW w:w="1591" w:type="pct"/>
            <w:vMerge/>
            <w:tcBorders>
              <w:top w:val="single" w:sz="6" w:space="0" w:color="auto"/>
              <w:bottom w:val="single" w:sz="6" w:space="0" w:color="auto"/>
            </w:tcBorders>
            <w:shd w:val="clear" w:color="auto" w:fill="auto"/>
            <w:vAlign w:val="center"/>
          </w:tcPr>
          <w:p w14:paraId="0EBD01E2"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21E911EA"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427C757F"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3BB44E12"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21</w:t>
            </w:r>
          </w:p>
        </w:tc>
        <w:tc>
          <w:tcPr>
            <w:tcW w:w="1730" w:type="pct"/>
            <w:tcBorders>
              <w:top w:val="single" w:sz="6" w:space="0" w:color="auto"/>
              <w:bottom w:val="single" w:sz="6" w:space="0" w:color="auto"/>
            </w:tcBorders>
            <w:shd w:val="clear" w:color="auto" w:fill="auto"/>
            <w:vAlign w:val="center"/>
            <w:hideMark/>
          </w:tcPr>
          <w:p w14:paraId="0F23E694"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Intellectual property</w:t>
            </w:r>
          </w:p>
        </w:tc>
        <w:tc>
          <w:tcPr>
            <w:tcW w:w="1591" w:type="pct"/>
            <w:vMerge/>
            <w:tcBorders>
              <w:top w:val="single" w:sz="6" w:space="0" w:color="auto"/>
              <w:bottom w:val="single" w:sz="6" w:space="0" w:color="auto"/>
            </w:tcBorders>
            <w:shd w:val="clear" w:color="auto" w:fill="auto"/>
            <w:vAlign w:val="center"/>
          </w:tcPr>
          <w:p w14:paraId="6F516DAA"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564F395F" w14:textId="77777777" w:rsidTr="000B6599">
        <w:trPr>
          <w:trHeight w:hRule="exact" w:val="284"/>
          <w:jc w:val="center"/>
        </w:trPr>
        <w:tc>
          <w:tcPr>
            <w:tcW w:w="906" w:type="pct"/>
            <w:tcBorders>
              <w:top w:val="single" w:sz="6" w:space="0" w:color="auto"/>
              <w:bottom w:val="single" w:sz="8" w:space="0" w:color="auto"/>
            </w:tcBorders>
            <w:shd w:val="clear" w:color="auto" w:fill="auto"/>
            <w:vAlign w:val="center"/>
          </w:tcPr>
          <w:p w14:paraId="0560FAEE"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7</w:t>
            </w:r>
          </w:p>
        </w:tc>
        <w:tc>
          <w:tcPr>
            <w:tcW w:w="773" w:type="pct"/>
            <w:tcBorders>
              <w:top w:val="single" w:sz="6" w:space="0" w:color="auto"/>
              <w:bottom w:val="single" w:sz="8" w:space="0" w:color="auto"/>
            </w:tcBorders>
            <w:shd w:val="clear" w:color="auto" w:fill="auto"/>
            <w:vAlign w:val="center"/>
          </w:tcPr>
          <w:p w14:paraId="7487236C"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38</w:t>
            </w:r>
          </w:p>
        </w:tc>
        <w:tc>
          <w:tcPr>
            <w:tcW w:w="1730" w:type="pct"/>
            <w:tcBorders>
              <w:top w:val="single" w:sz="6" w:space="0" w:color="auto"/>
              <w:bottom w:val="single" w:sz="8" w:space="0" w:color="auto"/>
            </w:tcBorders>
            <w:shd w:val="clear" w:color="auto" w:fill="auto"/>
            <w:vAlign w:val="center"/>
            <w:hideMark/>
          </w:tcPr>
          <w:p w14:paraId="7F66D174"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Visitor contributions</w:t>
            </w:r>
          </w:p>
        </w:tc>
        <w:tc>
          <w:tcPr>
            <w:tcW w:w="1591" w:type="pct"/>
            <w:vMerge/>
            <w:tcBorders>
              <w:top w:val="single" w:sz="6" w:space="0" w:color="auto"/>
              <w:bottom w:val="single" w:sz="8" w:space="0" w:color="auto"/>
            </w:tcBorders>
            <w:shd w:val="clear" w:color="auto" w:fill="auto"/>
            <w:vAlign w:val="center"/>
          </w:tcPr>
          <w:p w14:paraId="267E4CA6"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60D3852F" w14:textId="77777777" w:rsidTr="000B6599">
        <w:trPr>
          <w:trHeight w:hRule="exact" w:val="284"/>
          <w:jc w:val="center"/>
        </w:trPr>
        <w:tc>
          <w:tcPr>
            <w:tcW w:w="906" w:type="pct"/>
            <w:tcBorders>
              <w:top w:val="single" w:sz="8" w:space="0" w:color="auto"/>
              <w:bottom w:val="single" w:sz="6" w:space="0" w:color="auto"/>
            </w:tcBorders>
            <w:shd w:val="clear" w:color="auto" w:fill="auto"/>
            <w:vAlign w:val="center"/>
          </w:tcPr>
          <w:p w14:paraId="3858CCC6"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8" w:space="0" w:color="auto"/>
              <w:bottom w:val="single" w:sz="6" w:space="0" w:color="auto"/>
            </w:tcBorders>
            <w:shd w:val="clear" w:color="auto" w:fill="auto"/>
            <w:vAlign w:val="center"/>
          </w:tcPr>
          <w:p w14:paraId="41B4AAE9"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31</w:t>
            </w:r>
          </w:p>
        </w:tc>
        <w:tc>
          <w:tcPr>
            <w:tcW w:w="1730" w:type="pct"/>
            <w:tcBorders>
              <w:top w:val="single" w:sz="8" w:space="0" w:color="auto"/>
              <w:bottom w:val="single" w:sz="6" w:space="0" w:color="auto"/>
            </w:tcBorders>
            <w:shd w:val="clear" w:color="auto" w:fill="auto"/>
            <w:vAlign w:val="center"/>
            <w:hideMark/>
          </w:tcPr>
          <w:p w14:paraId="4B0D8476"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Environmental risks</w:t>
            </w:r>
          </w:p>
        </w:tc>
        <w:tc>
          <w:tcPr>
            <w:tcW w:w="1591" w:type="pct"/>
            <w:vMerge w:val="restart"/>
            <w:tcBorders>
              <w:top w:val="single" w:sz="8" w:space="0" w:color="auto"/>
              <w:bottom w:val="single" w:sz="6" w:space="0" w:color="auto"/>
            </w:tcBorders>
            <w:shd w:val="clear" w:color="auto" w:fill="auto"/>
            <w:vAlign w:val="center"/>
          </w:tcPr>
          <w:p w14:paraId="609F7835"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Maximize benefits to the environment and minimize negative impacts</w:t>
            </w:r>
          </w:p>
        </w:tc>
      </w:tr>
      <w:tr w:rsidR="00FD5339" w:rsidRPr="00277F61" w14:paraId="5DE53CA7" w14:textId="77777777" w:rsidTr="000B6599">
        <w:trPr>
          <w:trHeight w:hRule="exact" w:val="290"/>
          <w:jc w:val="center"/>
        </w:trPr>
        <w:tc>
          <w:tcPr>
            <w:tcW w:w="906" w:type="pct"/>
            <w:tcBorders>
              <w:top w:val="single" w:sz="6" w:space="0" w:color="auto"/>
              <w:bottom w:val="single" w:sz="6" w:space="0" w:color="auto"/>
            </w:tcBorders>
            <w:shd w:val="clear" w:color="auto" w:fill="auto"/>
            <w:vAlign w:val="center"/>
          </w:tcPr>
          <w:p w14:paraId="2DA9468C"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7</w:t>
            </w:r>
          </w:p>
        </w:tc>
        <w:tc>
          <w:tcPr>
            <w:tcW w:w="773" w:type="pct"/>
            <w:tcBorders>
              <w:top w:val="single" w:sz="6" w:space="0" w:color="auto"/>
              <w:bottom w:val="single" w:sz="6" w:space="0" w:color="auto"/>
            </w:tcBorders>
            <w:shd w:val="clear" w:color="auto" w:fill="auto"/>
            <w:vAlign w:val="center"/>
          </w:tcPr>
          <w:p w14:paraId="520446F8"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34</w:t>
            </w:r>
          </w:p>
        </w:tc>
        <w:tc>
          <w:tcPr>
            <w:tcW w:w="1730" w:type="pct"/>
            <w:tcBorders>
              <w:top w:val="single" w:sz="6" w:space="0" w:color="auto"/>
              <w:bottom w:val="single" w:sz="6" w:space="0" w:color="auto"/>
            </w:tcBorders>
            <w:shd w:val="clear" w:color="auto" w:fill="auto"/>
            <w:vAlign w:val="center"/>
            <w:hideMark/>
          </w:tcPr>
          <w:p w14:paraId="09237755" w14:textId="77777777" w:rsidR="00FD5339" w:rsidRPr="00277F61" w:rsidRDefault="00FD5339" w:rsidP="000B6599">
            <w:pPr>
              <w:pStyle w:val="Jadval"/>
              <w:spacing w:after="0" w:afterAutospacing="0"/>
              <w:ind w:left="-85"/>
              <w:rPr>
                <w:rFonts w:asciiTheme="majorBidi" w:hAnsiTheme="majorBidi" w:cstheme="majorBidi"/>
                <w:szCs w:val="20"/>
                <w:lang w:bidi="ar-SA"/>
              </w:rPr>
            </w:pPr>
            <w:r w:rsidRPr="00277F61">
              <w:rPr>
                <w:rFonts w:asciiTheme="majorBidi" w:hAnsiTheme="majorBidi" w:cstheme="majorBidi"/>
                <w:szCs w:val="20"/>
                <w:lang w:bidi="ar-SA"/>
              </w:rPr>
              <w:t>Protection of sensitive environments</w:t>
            </w:r>
          </w:p>
        </w:tc>
        <w:tc>
          <w:tcPr>
            <w:tcW w:w="1591" w:type="pct"/>
            <w:vMerge/>
            <w:tcBorders>
              <w:top w:val="single" w:sz="6" w:space="0" w:color="auto"/>
              <w:bottom w:val="single" w:sz="6" w:space="0" w:color="auto"/>
            </w:tcBorders>
            <w:shd w:val="clear" w:color="auto" w:fill="auto"/>
            <w:vAlign w:val="center"/>
          </w:tcPr>
          <w:p w14:paraId="30A5A630"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64E9E979"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3E54BBDE"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53B80E63"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28</w:t>
            </w:r>
          </w:p>
        </w:tc>
        <w:tc>
          <w:tcPr>
            <w:tcW w:w="1730" w:type="pct"/>
            <w:tcBorders>
              <w:top w:val="single" w:sz="6" w:space="0" w:color="auto"/>
              <w:bottom w:val="single" w:sz="6" w:space="0" w:color="auto"/>
            </w:tcBorders>
            <w:shd w:val="clear" w:color="auto" w:fill="auto"/>
            <w:vAlign w:val="center"/>
            <w:hideMark/>
          </w:tcPr>
          <w:p w14:paraId="570CC487"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Wildlife protection</w:t>
            </w:r>
          </w:p>
        </w:tc>
        <w:tc>
          <w:tcPr>
            <w:tcW w:w="1591" w:type="pct"/>
            <w:vMerge/>
            <w:tcBorders>
              <w:top w:val="single" w:sz="6" w:space="0" w:color="auto"/>
              <w:bottom w:val="single" w:sz="6" w:space="0" w:color="auto"/>
            </w:tcBorders>
            <w:shd w:val="clear" w:color="auto" w:fill="auto"/>
            <w:vAlign w:val="center"/>
          </w:tcPr>
          <w:p w14:paraId="1FDC63B5"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34895165"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7CAEB52C"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6" w:space="0" w:color="auto"/>
              <w:bottom w:val="single" w:sz="6" w:space="0" w:color="auto"/>
            </w:tcBorders>
            <w:shd w:val="clear" w:color="auto" w:fill="auto"/>
            <w:vAlign w:val="center"/>
          </w:tcPr>
          <w:p w14:paraId="5569609B"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45</w:t>
            </w:r>
          </w:p>
        </w:tc>
        <w:tc>
          <w:tcPr>
            <w:tcW w:w="1730" w:type="pct"/>
            <w:tcBorders>
              <w:top w:val="single" w:sz="6" w:space="0" w:color="auto"/>
              <w:bottom w:val="single" w:sz="6" w:space="0" w:color="auto"/>
            </w:tcBorders>
            <w:shd w:val="clear" w:color="auto" w:fill="auto"/>
            <w:vAlign w:val="center"/>
            <w:hideMark/>
          </w:tcPr>
          <w:p w14:paraId="46ABEB75"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Greenhouse gas emissions</w:t>
            </w:r>
          </w:p>
        </w:tc>
        <w:tc>
          <w:tcPr>
            <w:tcW w:w="1591" w:type="pct"/>
            <w:vMerge/>
            <w:tcBorders>
              <w:top w:val="single" w:sz="6" w:space="0" w:color="auto"/>
              <w:bottom w:val="single" w:sz="6" w:space="0" w:color="auto"/>
            </w:tcBorders>
            <w:shd w:val="clear" w:color="auto" w:fill="auto"/>
            <w:vAlign w:val="center"/>
          </w:tcPr>
          <w:p w14:paraId="4C74B67A"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5C489371"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130458D3"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6" w:space="0" w:color="auto"/>
              <w:bottom w:val="single" w:sz="6" w:space="0" w:color="auto"/>
            </w:tcBorders>
            <w:shd w:val="clear" w:color="auto" w:fill="auto"/>
            <w:vAlign w:val="center"/>
          </w:tcPr>
          <w:p w14:paraId="28D054EB"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14</w:t>
            </w:r>
          </w:p>
        </w:tc>
        <w:tc>
          <w:tcPr>
            <w:tcW w:w="1730" w:type="pct"/>
            <w:tcBorders>
              <w:top w:val="single" w:sz="6" w:space="0" w:color="auto"/>
              <w:bottom w:val="single" w:sz="6" w:space="0" w:color="auto"/>
            </w:tcBorders>
            <w:shd w:val="clear" w:color="auto" w:fill="auto"/>
            <w:vAlign w:val="center"/>
            <w:hideMark/>
          </w:tcPr>
          <w:p w14:paraId="5B569309"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Energy conservation</w:t>
            </w:r>
          </w:p>
        </w:tc>
        <w:tc>
          <w:tcPr>
            <w:tcW w:w="1591" w:type="pct"/>
            <w:vMerge/>
            <w:tcBorders>
              <w:top w:val="single" w:sz="6" w:space="0" w:color="auto"/>
              <w:bottom w:val="single" w:sz="6" w:space="0" w:color="auto"/>
            </w:tcBorders>
            <w:shd w:val="clear" w:color="auto" w:fill="auto"/>
            <w:vAlign w:val="center"/>
          </w:tcPr>
          <w:p w14:paraId="2353AE0B"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504F7E11"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674D3FC6"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19947416"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21</w:t>
            </w:r>
          </w:p>
        </w:tc>
        <w:tc>
          <w:tcPr>
            <w:tcW w:w="1730" w:type="pct"/>
            <w:tcBorders>
              <w:top w:val="single" w:sz="6" w:space="0" w:color="auto"/>
              <w:bottom w:val="single" w:sz="6" w:space="0" w:color="auto"/>
            </w:tcBorders>
            <w:shd w:val="clear" w:color="auto" w:fill="auto"/>
            <w:vAlign w:val="center"/>
            <w:hideMark/>
          </w:tcPr>
          <w:p w14:paraId="6F362BB5"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Water management</w:t>
            </w:r>
          </w:p>
        </w:tc>
        <w:tc>
          <w:tcPr>
            <w:tcW w:w="1591" w:type="pct"/>
            <w:vMerge/>
            <w:tcBorders>
              <w:top w:val="single" w:sz="6" w:space="0" w:color="auto"/>
              <w:bottom w:val="single" w:sz="6" w:space="0" w:color="auto"/>
            </w:tcBorders>
            <w:shd w:val="clear" w:color="auto" w:fill="auto"/>
            <w:vAlign w:val="center"/>
          </w:tcPr>
          <w:p w14:paraId="0C37B60B"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630F6BCA"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14A42340"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77E91641"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07</w:t>
            </w:r>
          </w:p>
        </w:tc>
        <w:tc>
          <w:tcPr>
            <w:tcW w:w="1730" w:type="pct"/>
            <w:tcBorders>
              <w:top w:val="single" w:sz="6" w:space="0" w:color="auto"/>
              <w:bottom w:val="single" w:sz="6" w:space="0" w:color="auto"/>
            </w:tcBorders>
            <w:shd w:val="clear" w:color="auto" w:fill="auto"/>
            <w:vAlign w:val="center"/>
            <w:hideMark/>
          </w:tcPr>
          <w:p w14:paraId="4407AACF"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Water security</w:t>
            </w:r>
          </w:p>
        </w:tc>
        <w:tc>
          <w:tcPr>
            <w:tcW w:w="1591" w:type="pct"/>
            <w:vMerge/>
            <w:tcBorders>
              <w:top w:val="single" w:sz="6" w:space="0" w:color="auto"/>
              <w:bottom w:val="single" w:sz="6" w:space="0" w:color="auto"/>
            </w:tcBorders>
            <w:shd w:val="clear" w:color="auto" w:fill="auto"/>
            <w:vAlign w:val="center"/>
          </w:tcPr>
          <w:p w14:paraId="75308FF4"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31636DBF"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61A710CD"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3</w:t>
            </w:r>
          </w:p>
        </w:tc>
        <w:tc>
          <w:tcPr>
            <w:tcW w:w="773" w:type="pct"/>
            <w:tcBorders>
              <w:top w:val="single" w:sz="6" w:space="0" w:color="auto"/>
              <w:bottom w:val="single" w:sz="6" w:space="0" w:color="auto"/>
            </w:tcBorders>
            <w:shd w:val="clear" w:color="auto" w:fill="auto"/>
            <w:vAlign w:val="center"/>
          </w:tcPr>
          <w:p w14:paraId="613C824E"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14</w:t>
            </w:r>
          </w:p>
        </w:tc>
        <w:tc>
          <w:tcPr>
            <w:tcW w:w="1730" w:type="pct"/>
            <w:tcBorders>
              <w:top w:val="single" w:sz="6" w:space="0" w:color="auto"/>
              <w:bottom w:val="single" w:sz="6" w:space="0" w:color="auto"/>
            </w:tcBorders>
            <w:shd w:val="clear" w:color="auto" w:fill="auto"/>
            <w:vAlign w:val="center"/>
            <w:hideMark/>
          </w:tcPr>
          <w:p w14:paraId="695FD183"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Water quality</w:t>
            </w:r>
          </w:p>
        </w:tc>
        <w:tc>
          <w:tcPr>
            <w:tcW w:w="1591" w:type="pct"/>
            <w:vMerge/>
            <w:tcBorders>
              <w:top w:val="single" w:sz="6" w:space="0" w:color="auto"/>
              <w:bottom w:val="single" w:sz="6" w:space="0" w:color="auto"/>
            </w:tcBorders>
            <w:shd w:val="clear" w:color="auto" w:fill="auto"/>
            <w:vAlign w:val="center"/>
          </w:tcPr>
          <w:p w14:paraId="1BF56D01"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08BB646A" w14:textId="77777777" w:rsidTr="000B6599">
        <w:trPr>
          <w:trHeight w:hRule="exact" w:val="247"/>
          <w:jc w:val="center"/>
        </w:trPr>
        <w:tc>
          <w:tcPr>
            <w:tcW w:w="906" w:type="pct"/>
            <w:tcBorders>
              <w:top w:val="single" w:sz="6" w:space="0" w:color="auto"/>
              <w:bottom w:val="single" w:sz="6" w:space="0" w:color="auto"/>
            </w:tcBorders>
            <w:shd w:val="clear" w:color="auto" w:fill="auto"/>
            <w:vAlign w:val="center"/>
          </w:tcPr>
          <w:p w14:paraId="4E75FC92"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5</w:t>
            </w:r>
          </w:p>
        </w:tc>
        <w:tc>
          <w:tcPr>
            <w:tcW w:w="773" w:type="pct"/>
            <w:tcBorders>
              <w:top w:val="single" w:sz="6" w:space="0" w:color="auto"/>
              <w:bottom w:val="single" w:sz="6" w:space="0" w:color="auto"/>
            </w:tcBorders>
            <w:shd w:val="clear" w:color="auto" w:fill="auto"/>
            <w:vAlign w:val="center"/>
          </w:tcPr>
          <w:p w14:paraId="1F67521F"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10</w:t>
            </w:r>
          </w:p>
        </w:tc>
        <w:tc>
          <w:tcPr>
            <w:tcW w:w="1730" w:type="pct"/>
            <w:tcBorders>
              <w:top w:val="single" w:sz="6" w:space="0" w:color="auto"/>
              <w:bottom w:val="single" w:sz="6" w:space="0" w:color="auto"/>
            </w:tcBorders>
            <w:shd w:val="clear" w:color="auto" w:fill="auto"/>
            <w:vAlign w:val="center"/>
            <w:hideMark/>
          </w:tcPr>
          <w:p w14:paraId="59C62403"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Wastewater</w:t>
            </w:r>
          </w:p>
        </w:tc>
        <w:tc>
          <w:tcPr>
            <w:tcW w:w="1591" w:type="pct"/>
            <w:vMerge/>
            <w:tcBorders>
              <w:top w:val="single" w:sz="6" w:space="0" w:color="auto"/>
              <w:bottom w:val="single" w:sz="6" w:space="0" w:color="auto"/>
            </w:tcBorders>
            <w:shd w:val="clear" w:color="auto" w:fill="auto"/>
            <w:vAlign w:val="center"/>
          </w:tcPr>
          <w:p w14:paraId="21605C23"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7B73EC9A" w14:textId="77777777" w:rsidTr="000B6599">
        <w:trPr>
          <w:trHeight w:hRule="exact" w:val="284"/>
          <w:jc w:val="center"/>
        </w:trPr>
        <w:tc>
          <w:tcPr>
            <w:tcW w:w="906" w:type="pct"/>
            <w:tcBorders>
              <w:top w:val="single" w:sz="6" w:space="0" w:color="auto"/>
              <w:bottom w:val="single" w:sz="6" w:space="0" w:color="auto"/>
            </w:tcBorders>
            <w:shd w:val="clear" w:color="auto" w:fill="auto"/>
            <w:vAlign w:val="center"/>
          </w:tcPr>
          <w:p w14:paraId="1807E4BE"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6" w:space="0" w:color="auto"/>
              <w:bottom w:val="single" w:sz="6" w:space="0" w:color="auto"/>
            </w:tcBorders>
            <w:shd w:val="clear" w:color="auto" w:fill="auto"/>
            <w:vAlign w:val="center"/>
          </w:tcPr>
          <w:p w14:paraId="01DF0347"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41</w:t>
            </w:r>
          </w:p>
        </w:tc>
        <w:tc>
          <w:tcPr>
            <w:tcW w:w="1730" w:type="pct"/>
            <w:tcBorders>
              <w:top w:val="single" w:sz="6" w:space="0" w:color="auto"/>
              <w:bottom w:val="single" w:sz="6" w:space="0" w:color="auto"/>
            </w:tcBorders>
            <w:shd w:val="clear" w:color="auto" w:fill="auto"/>
            <w:vAlign w:val="center"/>
            <w:hideMark/>
          </w:tcPr>
          <w:p w14:paraId="638D5B63"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Solid waste reduction</w:t>
            </w:r>
          </w:p>
        </w:tc>
        <w:tc>
          <w:tcPr>
            <w:tcW w:w="1591" w:type="pct"/>
            <w:vMerge/>
            <w:tcBorders>
              <w:top w:val="single" w:sz="6" w:space="0" w:color="auto"/>
              <w:bottom w:val="single" w:sz="6" w:space="0" w:color="auto"/>
            </w:tcBorders>
            <w:shd w:val="clear" w:color="auto" w:fill="auto"/>
            <w:vAlign w:val="center"/>
          </w:tcPr>
          <w:p w14:paraId="40F7BF55"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4B91D7EC" w14:textId="77777777" w:rsidTr="000B6599">
        <w:trPr>
          <w:trHeight w:hRule="exact" w:val="255"/>
          <w:jc w:val="center"/>
        </w:trPr>
        <w:tc>
          <w:tcPr>
            <w:tcW w:w="906" w:type="pct"/>
            <w:tcBorders>
              <w:top w:val="single" w:sz="6" w:space="0" w:color="auto"/>
              <w:bottom w:val="single" w:sz="6" w:space="0" w:color="auto"/>
            </w:tcBorders>
            <w:shd w:val="clear" w:color="auto" w:fill="auto"/>
            <w:vAlign w:val="center"/>
          </w:tcPr>
          <w:p w14:paraId="2948D026"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6" w:space="0" w:color="auto"/>
              <w:bottom w:val="single" w:sz="6" w:space="0" w:color="auto"/>
            </w:tcBorders>
            <w:shd w:val="clear" w:color="auto" w:fill="auto"/>
            <w:vAlign w:val="center"/>
          </w:tcPr>
          <w:p w14:paraId="6966138D"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04</w:t>
            </w:r>
          </w:p>
        </w:tc>
        <w:tc>
          <w:tcPr>
            <w:tcW w:w="1730" w:type="pct"/>
            <w:tcBorders>
              <w:top w:val="single" w:sz="6" w:space="0" w:color="auto"/>
              <w:bottom w:val="single" w:sz="6" w:space="0" w:color="auto"/>
            </w:tcBorders>
            <w:shd w:val="clear" w:color="auto" w:fill="auto"/>
            <w:vAlign w:val="center"/>
            <w:hideMark/>
          </w:tcPr>
          <w:p w14:paraId="0C08E895"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Light and noise pollution</w:t>
            </w:r>
          </w:p>
        </w:tc>
        <w:tc>
          <w:tcPr>
            <w:tcW w:w="1591" w:type="pct"/>
            <w:vMerge/>
            <w:tcBorders>
              <w:top w:val="single" w:sz="6" w:space="0" w:color="auto"/>
              <w:bottom w:val="single" w:sz="6" w:space="0" w:color="auto"/>
            </w:tcBorders>
            <w:shd w:val="clear" w:color="auto" w:fill="auto"/>
            <w:vAlign w:val="center"/>
          </w:tcPr>
          <w:p w14:paraId="4CCF663C"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r w:rsidR="00FD5339" w:rsidRPr="00277F61" w14:paraId="2EC16D08" w14:textId="77777777" w:rsidTr="000B6599">
        <w:trPr>
          <w:trHeight w:hRule="exact" w:val="284"/>
          <w:jc w:val="center"/>
        </w:trPr>
        <w:tc>
          <w:tcPr>
            <w:tcW w:w="906" w:type="pct"/>
            <w:tcBorders>
              <w:top w:val="single" w:sz="6" w:space="0" w:color="auto"/>
              <w:bottom w:val="single" w:sz="8" w:space="0" w:color="auto"/>
            </w:tcBorders>
            <w:shd w:val="clear" w:color="auto" w:fill="auto"/>
            <w:vAlign w:val="center"/>
          </w:tcPr>
          <w:p w14:paraId="3515678E"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r w:rsidRPr="00277F61">
              <w:rPr>
                <w:rFonts w:asciiTheme="majorBidi" w:hAnsiTheme="majorBidi" w:cstheme="majorBidi"/>
                <w:szCs w:val="20"/>
                <w:lang w:bidi="ar-SA"/>
              </w:rPr>
              <w:t>1</w:t>
            </w:r>
          </w:p>
        </w:tc>
        <w:tc>
          <w:tcPr>
            <w:tcW w:w="773" w:type="pct"/>
            <w:tcBorders>
              <w:top w:val="single" w:sz="6" w:space="0" w:color="auto"/>
              <w:bottom w:val="single" w:sz="8" w:space="0" w:color="auto"/>
            </w:tcBorders>
            <w:shd w:val="clear" w:color="auto" w:fill="auto"/>
            <w:vAlign w:val="center"/>
          </w:tcPr>
          <w:p w14:paraId="11327EDE"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0</w:t>
            </w:r>
            <w:r w:rsidRPr="00277F61">
              <w:rPr>
                <w:rFonts w:asciiTheme="majorBidi" w:hAnsiTheme="majorBidi" w:cstheme="majorBidi"/>
                <w:szCs w:val="20"/>
                <w:rtl/>
                <w:lang w:bidi="ar-SA"/>
              </w:rPr>
              <w:t>.</w:t>
            </w:r>
            <w:r w:rsidRPr="00277F61">
              <w:rPr>
                <w:rFonts w:asciiTheme="majorBidi" w:hAnsiTheme="majorBidi" w:cstheme="majorBidi"/>
                <w:szCs w:val="20"/>
                <w:lang w:bidi="ar-SA"/>
              </w:rPr>
              <w:t>06</w:t>
            </w:r>
          </w:p>
        </w:tc>
        <w:tc>
          <w:tcPr>
            <w:tcW w:w="1730" w:type="pct"/>
            <w:tcBorders>
              <w:top w:val="single" w:sz="6" w:space="0" w:color="auto"/>
              <w:bottom w:val="single" w:sz="8" w:space="0" w:color="auto"/>
            </w:tcBorders>
            <w:shd w:val="clear" w:color="auto" w:fill="auto"/>
            <w:vAlign w:val="center"/>
            <w:hideMark/>
          </w:tcPr>
          <w:p w14:paraId="5939BAAD" w14:textId="77777777" w:rsidR="00FD5339" w:rsidRPr="00277F61" w:rsidRDefault="00FD5339" w:rsidP="000B6599">
            <w:pPr>
              <w:pStyle w:val="Jadval"/>
              <w:spacing w:after="0" w:afterAutospacing="0" w:line="360" w:lineRule="auto"/>
              <w:rPr>
                <w:rFonts w:asciiTheme="majorBidi" w:hAnsiTheme="majorBidi" w:cstheme="majorBidi"/>
                <w:szCs w:val="20"/>
                <w:lang w:bidi="ar-SA"/>
              </w:rPr>
            </w:pPr>
            <w:r w:rsidRPr="00277F61">
              <w:rPr>
                <w:rFonts w:asciiTheme="majorBidi" w:hAnsiTheme="majorBidi" w:cstheme="majorBidi"/>
                <w:szCs w:val="20"/>
                <w:lang w:bidi="ar-SA"/>
              </w:rPr>
              <w:t>Low impact transport</w:t>
            </w:r>
          </w:p>
        </w:tc>
        <w:tc>
          <w:tcPr>
            <w:tcW w:w="1591" w:type="pct"/>
            <w:vMerge/>
            <w:tcBorders>
              <w:top w:val="single" w:sz="6" w:space="0" w:color="auto"/>
              <w:bottom w:val="single" w:sz="8" w:space="0" w:color="auto"/>
            </w:tcBorders>
            <w:shd w:val="clear" w:color="auto" w:fill="auto"/>
            <w:vAlign w:val="center"/>
          </w:tcPr>
          <w:p w14:paraId="16BB6940" w14:textId="77777777" w:rsidR="00FD5339" w:rsidRPr="00277F61" w:rsidRDefault="00FD5339" w:rsidP="000B6599">
            <w:pPr>
              <w:pStyle w:val="Jadval"/>
              <w:spacing w:after="0" w:afterAutospacing="0" w:line="360" w:lineRule="auto"/>
              <w:rPr>
                <w:rFonts w:asciiTheme="majorBidi" w:hAnsiTheme="majorBidi" w:cstheme="majorBidi"/>
                <w:szCs w:val="20"/>
                <w:rtl/>
                <w:lang w:bidi="ar-SA"/>
              </w:rPr>
            </w:pPr>
          </w:p>
        </w:tc>
      </w:tr>
    </w:tbl>
    <w:p w14:paraId="0303C9C8" w14:textId="77777777" w:rsidR="000D4101" w:rsidRDefault="000D4101">
      <w:pPr>
        <w:bidi w:val="0"/>
        <w:ind w:firstLine="0"/>
        <w:rPr>
          <w:rFonts w:asciiTheme="majorBidi" w:hAnsiTheme="majorBidi" w:cstheme="majorBidi"/>
          <w:b/>
          <w:bCs/>
        </w:rPr>
      </w:pPr>
      <w:r>
        <w:rPr>
          <w:rFonts w:asciiTheme="majorBidi" w:hAnsiTheme="majorBidi" w:cstheme="majorBidi"/>
        </w:rPr>
        <w:br w:type="page"/>
      </w:r>
    </w:p>
    <w:p w14:paraId="64366A8A" w14:textId="77777777" w:rsidR="00A21030" w:rsidRDefault="00A21030">
      <w:pPr>
        <w:bidi w:val="0"/>
        <w:ind w:firstLine="0"/>
        <w:rPr>
          <w:rFonts w:asciiTheme="majorBidi" w:hAnsiTheme="majorBidi" w:cstheme="majorBidi"/>
          <w:b/>
          <w:bCs/>
        </w:rPr>
      </w:pPr>
      <w:r>
        <w:rPr>
          <w:rFonts w:asciiTheme="majorBidi" w:hAnsiTheme="majorBidi" w:cstheme="majorBidi"/>
        </w:rPr>
        <w:lastRenderedPageBreak/>
        <w:br w:type="page"/>
      </w:r>
    </w:p>
    <w:p w14:paraId="4A2294EE" w14:textId="5EBBC30B" w:rsidR="00E70B24" w:rsidRPr="00277F61" w:rsidRDefault="00026DB0" w:rsidP="000D4101">
      <w:pPr>
        <w:pStyle w:val="Title1"/>
        <w:numPr>
          <w:ilvl w:val="0"/>
          <w:numId w:val="48"/>
        </w:numPr>
        <w:tabs>
          <w:tab w:val="left" w:pos="284"/>
          <w:tab w:val="left" w:pos="567"/>
        </w:tabs>
        <w:bidi w:val="0"/>
        <w:ind w:left="426" w:hanging="426"/>
        <w:rPr>
          <w:rFonts w:asciiTheme="majorBidi" w:hAnsiTheme="majorBidi" w:cstheme="majorBidi"/>
        </w:rPr>
      </w:pPr>
      <w:r w:rsidRPr="00277F61">
        <w:rPr>
          <w:rFonts w:asciiTheme="majorBidi" w:hAnsiTheme="majorBidi" w:cstheme="majorBidi"/>
        </w:rPr>
        <w:lastRenderedPageBreak/>
        <w:t>Discussion</w:t>
      </w:r>
    </w:p>
    <w:p w14:paraId="4FB23A56" w14:textId="7F7F9998" w:rsidR="00EE2A76" w:rsidRDefault="00463524" w:rsidP="00EE2A76">
      <w:pPr>
        <w:bidi w:val="0"/>
        <w:spacing w:after="240" w:line="360" w:lineRule="auto"/>
        <w:ind w:firstLine="0"/>
        <w:jc w:val="both"/>
        <w:rPr>
          <w:rFonts w:asciiTheme="majorBidi" w:hAnsiTheme="majorBidi" w:cstheme="majorBidi"/>
        </w:rPr>
      </w:pPr>
      <w:r>
        <w:rPr>
          <w:rFonts w:asciiTheme="majorBidi" w:hAnsiTheme="majorBidi" w:cstheme="majorBidi"/>
        </w:rPr>
        <w:t>E</w:t>
      </w:r>
      <w:r w:rsidR="00EE2A76">
        <w:rPr>
          <w:rFonts w:asciiTheme="majorBidi" w:hAnsiTheme="majorBidi" w:cstheme="majorBidi"/>
        </w:rPr>
        <w:t xml:space="preserve">conomic criteria have been considered extensively in the </w:t>
      </w:r>
      <w:proofErr w:type="spellStart"/>
      <w:r w:rsidR="00EE2A76" w:rsidRPr="00277F61">
        <w:rPr>
          <w:rFonts w:asciiTheme="majorBidi" w:hAnsiTheme="majorBidi" w:cstheme="majorBidi"/>
        </w:rPr>
        <w:t>Gilan</w:t>
      </w:r>
      <w:proofErr w:type="spellEnd"/>
      <w:r w:rsidR="00EE2A76" w:rsidRPr="00277F61">
        <w:rPr>
          <w:rFonts w:asciiTheme="majorBidi" w:hAnsiTheme="majorBidi" w:cstheme="majorBidi"/>
        </w:rPr>
        <w:t xml:space="preserve"> Tourism Development Plan</w:t>
      </w:r>
      <w:r w:rsidR="00EE2A76">
        <w:rPr>
          <w:rFonts w:asciiTheme="majorBidi" w:hAnsiTheme="majorBidi" w:cstheme="majorBidi"/>
        </w:rPr>
        <w:t xml:space="preserve">. </w:t>
      </w:r>
      <w:r w:rsidR="003C15F5" w:rsidRPr="00277F61">
        <w:t xml:space="preserve">Cultural heritage criteria </w:t>
      </w:r>
      <w:r w:rsidR="00D00780" w:rsidRPr="00277F61">
        <w:t>obtain</w:t>
      </w:r>
      <w:r w:rsidR="00B35184">
        <w:t>ed</w:t>
      </w:r>
      <w:r w:rsidR="00D00780" w:rsidRPr="00277F61">
        <w:t xml:space="preserve"> </w:t>
      </w:r>
      <w:r w:rsidR="003C15F5" w:rsidRPr="00277F61">
        <w:t xml:space="preserve">the second </w:t>
      </w:r>
      <w:r>
        <w:t xml:space="preserve">highest weighting </w:t>
      </w:r>
      <w:r w:rsidR="00B35184">
        <w:t xml:space="preserve">in our analysis </w:t>
      </w:r>
      <w:r w:rsidR="003D3AA2" w:rsidRPr="00277F61">
        <w:t xml:space="preserve">and </w:t>
      </w:r>
      <w:proofErr w:type="spellStart"/>
      <w:r w:rsidR="003D3AA2" w:rsidRPr="00277F61">
        <w:t>Gilan</w:t>
      </w:r>
      <w:proofErr w:type="spellEnd"/>
      <w:r w:rsidR="003D3AA2" w:rsidRPr="00277F61">
        <w:t xml:space="preserve"> </w:t>
      </w:r>
      <w:r w:rsidR="002E2956" w:rsidRPr="00277F61">
        <w:t>t</w:t>
      </w:r>
      <w:r w:rsidR="003D3AA2" w:rsidRPr="00277F61">
        <w:t>ourism plan consider</w:t>
      </w:r>
      <w:r w:rsidR="005063C2" w:rsidRPr="00277F61">
        <w:t>ed</w:t>
      </w:r>
      <w:r w:rsidR="003D3AA2" w:rsidRPr="00277F61">
        <w:t xml:space="preserve"> </w:t>
      </w:r>
      <w:r>
        <w:t xml:space="preserve">associated </w:t>
      </w:r>
      <w:r w:rsidR="003D3AA2" w:rsidRPr="00277F61">
        <w:t xml:space="preserve">measures. The reason behind this attention could be the history of cultural heritage law </w:t>
      </w:r>
      <w:r w:rsidR="00BE68D4" w:rsidRPr="00277F61">
        <w:t>in Iran</w:t>
      </w:r>
      <w:r w:rsidR="004A3B09">
        <w:t>. T</w:t>
      </w:r>
      <w:r w:rsidR="003C15F5" w:rsidRPr="00277F61">
        <w:t xml:space="preserve">he first domestic law on cultural heritage was approved more than 80 years </w:t>
      </w:r>
      <w:r w:rsidR="003C15F5" w:rsidRPr="00B53A58">
        <w:rPr>
          <w:rFonts w:ascii="Times New Roman" w:cs="Times New Roman"/>
          <w:color w:val="000000"/>
          <w:lang w:val="en-GB"/>
        </w:rPr>
        <w:t>ago</w:t>
      </w:r>
      <w:r w:rsidR="000168A1" w:rsidRPr="00B53A58">
        <w:rPr>
          <w:rFonts w:ascii="Times New Roman" w:cs="Times New Roman"/>
          <w:color w:val="000000"/>
          <w:lang w:val="en-GB"/>
        </w:rPr>
        <w:t xml:space="preserve"> (</w:t>
      </w:r>
      <w:r w:rsidR="00BE68D4" w:rsidRPr="00B53A58">
        <w:rPr>
          <w:rFonts w:ascii="Times New Roman" w:cs="Times New Roman"/>
          <w:color w:val="000000"/>
          <w:lang w:val="en-GB"/>
        </w:rPr>
        <w:t>Rouhani, 2011).</w:t>
      </w:r>
      <w:r w:rsidR="002E2956" w:rsidRPr="00B53A58">
        <w:rPr>
          <w:rFonts w:ascii="Times New Roman" w:cs="Times New Roman"/>
          <w:color w:val="000000"/>
          <w:lang w:val="en-GB"/>
        </w:rPr>
        <w:t xml:space="preserve"> </w:t>
      </w:r>
      <w:r>
        <w:rPr>
          <w:rFonts w:ascii="Times New Roman" w:cs="Times New Roman"/>
          <w:color w:val="000000"/>
          <w:lang w:val="en-GB"/>
        </w:rPr>
        <w:t>Whilst e</w:t>
      </w:r>
      <w:r w:rsidR="002E2B7F" w:rsidRPr="00B53A58">
        <w:rPr>
          <w:rFonts w:ascii="Times New Roman" w:cs="Times New Roman"/>
          <w:color w:val="000000"/>
          <w:lang w:val="en-GB"/>
        </w:rPr>
        <w:t xml:space="preserve">nvironment criteria </w:t>
      </w:r>
      <w:r w:rsidR="00D00780" w:rsidRPr="00B53A58">
        <w:rPr>
          <w:rFonts w:ascii="Times New Roman" w:cs="Times New Roman"/>
          <w:color w:val="000000"/>
          <w:lang w:val="en-GB"/>
        </w:rPr>
        <w:t xml:space="preserve">were </w:t>
      </w:r>
      <w:r w:rsidR="002E2B7F" w:rsidRPr="00B53A58">
        <w:rPr>
          <w:rFonts w:ascii="Times New Roman" w:cs="Times New Roman"/>
          <w:color w:val="000000"/>
          <w:lang w:val="en-GB"/>
        </w:rPr>
        <w:t xml:space="preserve">given the least attention by </w:t>
      </w:r>
      <w:r w:rsidR="00026DB0" w:rsidRPr="00B53A58">
        <w:rPr>
          <w:rFonts w:ascii="Times New Roman" w:cs="Times New Roman"/>
          <w:color w:val="000000"/>
          <w:lang w:val="en-GB"/>
        </w:rPr>
        <w:t>plan</w:t>
      </w:r>
      <w:r w:rsidR="006236D7" w:rsidRPr="00B53A58">
        <w:rPr>
          <w:rFonts w:ascii="Times New Roman" w:cs="Times New Roman"/>
          <w:color w:val="000000"/>
          <w:lang w:val="en-GB"/>
        </w:rPr>
        <w:t>ners</w:t>
      </w:r>
      <w:r w:rsidR="00EE2A76">
        <w:rPr>
          <w:rFonts w:ascii="Times New Roman" w:cs="Times New Roman"/>
          <w:color w:val="000000"/>
          <w:lang w:val="en-GB"/>
        </w:rPr>
        <w:t xml:space="preserve">, </w:t>
      </w:r>
      <w:r w:rsidR="00EE2A76">
        <w:rPr>
          <w:rFonts w:asciiTheme="majorBidi" w:hAnsiTheme="majorBidi" w:cstheme="majorBidi"/>
        </w:rPr>
        <w:t xml:space="preserve">decision makers should </w:t>
      </w:r>
      <w:r w:rsidR="00EE2A76" w:rsidRPr="00277F61">
        <w:rPr>
          <w:rFonts w:asciiTheme="majorBidi" w:hAnsiTheme="majorBidi" w:cstheme="majorBidi"/>
        </w:rPr>
        <w:t xml:space="preserve">consider </w:t>
      </w:r>
      <w:r w:rsidR="00EE2A76">
        <w:rPr>
          <w:rFonts w:asciiTheme="majorBidi" w:hAnsiTheme="majorBidi" w:cstheme="majorBidi"/>
        </w:rPr>
        <w:t xml:space="preserve">options </w:t>
      </w:r>
      <w:r w:rsidR="00EE2A76" w:rsidRPr="00277F61">
        <w:rPr>
          <w:rFonts w:asciiTheme="majorBidi" w:hAnsiTheme="majorBidi" w:cstheme="majorBidi"/>
        </w:rPr>
        <w:t xml:space="preserve">that enhance social equity, environmental integrity and sustainable economic development (Brown 2011; </w:t>
      </w:r>
      <w:proofErr w:type="spellStart"/>
      <w:r w:rsidR="00EE2A76" w:rsidRPr="00277F61">
        <w:rPr>
          <w:rFonts w:asciiTheme="majorBidi" w:hAnsiTheme="majorBidi" w:cstheme="majorBidi"/>
        </w:rPr>
        <w:t>Agyeiwaah</w:t>
      </w:r>
      <w:proofErr w:type="spellEnd"/>
      <w:r w:rsidR="00EE2A76" w:rsidRPr="00277F61">
        <w:rPr>
          <w:rFonts w:asciiTheme="majorBidi" w:hAnsiTheme="majorBidi" w:cstheme="majorBidi"/>
        </w:rPr>
        <w:t xml:space="preserve"> et al, 2017; </w:t>
      </w:r>
      <w:r w:rsidR="00EE2A76" w:rsidRPr="00277F61">
        <w:t>Tseng et al, 2018</w:t>
      </w:r>
      <w:r w:rsidR="00EE2A76" w:rsidRPr="00277F61">
        <w:rPr>
          <w:rFonts w:asciiTheme="majorBidi" w:hAnsiTheme="majorBidi" w:cstheme="majorBidi"/>
        </w:rPr>
        <w:t xml:space="preserve">). </w:t>
      </w:r>
      <w:r>
        <w:rPr>
          <w:rFonts w:asciiTheme="majorBidi" w:hAnsiTheme="majorBidi" w:cstheme="majorBidi"/>
        </w:rPr>
        <w:t xml:space="preserve">Subsequently, we </w:t>
      </w:r>
      <w:r w:rsidR="00EE2A76">
        <w:rPr>
          <w:rFonts w:asciiTheme="majorBidi" w:hAnsiTheme="majorBidi" w:cstheme="majorBidi"/>
        </w:rPr>
        <w:t xml:space="preserve">explore some of the </w:t>
      </w:r>
      <w:r>
        <w:rPr>
          <w:rFonts w:asciiTheme="majorBidi" w:hAnsiTheme="majorBidi" w:cstheme="majorBidi"/>
        </w:rPr>
        <w:t xml:space="preserve">identified </w:t>
      </w:r>
      <w:r w:rsidR="00EE2A76">
        <w:rPr>
          <w:rFonts w:asciiTheme="majorBidi" w:hAnsiTheme="majorBidi" w:cstheme="majorBidi"/>
        </w:rPr>
        <w:t xml:space="preserve">weaknesses and present </w:t>
      </w:r>
      <w:r>
        <w:rPr>
          <w:rFonts w:asciiTheme="majorBidi" w:hAnsiTheme="majorBidi" w:cstheme="majorBidi"/>
        </w:rPr>
        <w:t xml:space="preserve">come </w:t>
      </w:r>
      <w:r w:rsidR="00EE2A76">
        <w:rPr>
          <w:rFonts w:asciiTheme="majorBidi" w:hAnsiTheme="majorBidi" w:cstheme="majorBidi"/>
        </w:rPr>
        <w:t xml:space="preserve">initial recommendations </w:t>
      </w:r>
      <w:r>
        <w:rPr>
          <w:rFonts w:asciiTheme="majorBidi" w:hAnsiTheme="majorBidi" w:cstheme="majorBidi"/>
        </w:rPr>
        <w:t xml:space="preserve">for how to </w:t>
      </w:r>
      <w:r w:rsidR="00EE2A76">
        <w:rPr>
          <w:rFonts w:asciiTheme="majorBidi" w:hAnsiTheme="majorBidi" w:cstheme="majorBidi"/>
        </w:rPr>
        <w:t>steer tourism towards sustainability within the case study area</w:t>
      </w:r>
      <w:r w:rsidR="00037019">
        <w:rPr>
          <w:rFonts w:asciiTheme="majorBidi" w:hAnsiTheme="majorBidi" w:cstheme="majorBidi"/>
        </w:rPr>
        <w:t xml:space="preserve">. </w:t>
      </w:r>
    </w:p>
    <w:p w14:paraId="58613C24" w14:textId="03E079E1" w:rsidR="0034577E" w:rsidRPr="00B53A58" w:rsidRDefault="00026DB0" w:rsidP="00EE2A76">
      <w:pPr>
        <w:bidi w:val="0"/>
        <w:spacing w:after="240" w:line="360" w:lineRule="auto"/>
        <w:ind w:firstLine="0"/>
        <w:jc w:val="both"/>
        <w:rPr>
          <w:rFonts w:ascii="Times New Roman" w:cs="Times New Roman"/>
          <w:color w:val="000000"/>
          <w:lang w:val="en-GB"/>
        </w:rPr>
      </w:pPr>
      <w:r w:rsidRPr="00B53A58">
        <w:rPr>
          <w:rFonts w:ascii="Times New Roman" w:cs="Times New Roman"/>
          <w:color w:val="000000"/>
          <w:lang w:val="en-GB"/>
        </w:rPr>
        <w:t>S</w:t>
      </w:r>
      <w:r w:rsidR="00D44F1F" w:rsidRPr="00B53A58">
        <w:rPr>
          <w:rFonts w:ascii="Times New Roman" w:cs="Times New Roman"/>
          <w:color w:val="000000"/>
          <w:lang w:val="en-GB"/>
        </w:rPr>
        <w:t>ome tourism sub</w:t>
      </w:r>
      <w:r w:rsidR="00304F5A" w:rsidRPr="00B53A58">
        <w:rPr>
          <w:rFonts w:ascii="Times New Roman" w:cs="Times New Roman"/>
          <w:color w:val="000000"/>
          <w:lang w:val="en-GB"/>
        </w:rPr>
        <w:t>-</w:t>
      </w:r>
      <w:r w:rsidR="00D44F1F" w:rsidRPr="00B53A58">
        <w:rPr>
          <w:rFonts w:ascii="Times New Roman" w:cs="Times New Roman"/>
          <w:color w:val="000000"/>
          <w:lang w:val="en-GB"/>
        </w:rPr>
        <w:t xml:space="preserve">criteria have </w:t>
      </w:r>
      <w:r w:rsidR="00405CB7" w:rsidRPr="00B53A58">
        <w:rPr>
          <w:rFonts w:ascii="Times New Roman" w:cs="Times New Roman"/>
          <w:color w:val="000000"/>
          <w:lang w:val="en-GB"/>
        </w:rPr>
        <w:t>not been considered</w:t>
      </w:r>
      <w:r w:rsidR="00D44F1F" w:rsidRPr="00B53A58">
        <w:rPr>
          <w:rFonts w:ascii="Times New Roman" w:cs="Times New Roman"/>
          <w:color w:val="000000"/>
          <w:lang w:val="en-GB"/>
        </w:rPr>
        <w:t xml:space="preserve"> in </w:t>
      </w:r>
      <w:proofErr w:type="spellStart"/>
      <w:r w:rsidR="00D02A7D" w:rsidRPr="00B53A58">
        <w:rPr>
          <w:rFonts w:ascii="Times New Roman" w:cs="Times New Roman"/>
          <w:color w:val="000000"/>
          <w:lang w:val="en-GB"/>
        </w:rPr>
        <w:t>Gilan</w:t>
      </w:r>
      <w:proofErr w:type="spellEnd"/>
      <w:r w:rsidR="00D44F1F" w:rsidRPr="00B53A58">
        <w:rPr>
          <w:rFonts w:ascii="Times New Roman" w:cs="Times New Roman"/>
          <w:color w:val="000000"/>
          <w:lang w:val="en-GB"/>
        </w:rPr>
        <w:t xml:space="preserve"> Tourism Plan regardless of their high priority</w:t>
      </w:r>
      <w:r w:rsidR="00304F5A" w:rsidRPr="00B53A58">
        <w:rPr>
          <w:rFonts w:ascii="Times New Roman" w:cs="Times New Roman"/>
          <w:color w:val="000000"/>
          <w:lang w:val="en-GB"/>
        </w:rPr>
        <w:t xml:space="preserve">, including </w:t>
      </w:r>
      <w:r w:rsidR="0034577E" w:rsidRPr="00B53A58">
        <w:rPr>
          <w:rFonts w:ascii="Times New Roman" w:cs="Times New Roman"/>
          <w:color w:val="000000"/>
          <w:lang w:val="en-GB"/>
        </w:rPr>
        <w:t xml:space="preserve">stakeholder participation, </w:t>
      </w:r>
      <w:r w:rsidR="00B35184" w:rsidRPr="00B53A58">
        <w:rPr>
          <w:rFonts w:ascii="Times New Roman" w:cs="Times New Roman"/>
          <w:color w:val="000000"/>
          <w:lang w:val="en-GB"/>
        </w:rPr>
        <w:t xml:space="preserve">engagement with </w:t>
      </w:r>
      <w:r w:rsidR="0034577E" w:rsidRPr="00B53A58">
        <w:rPr>
          <w:rFonts w:ascii="Times New Roman" w:cs="Times New Roman"/>
          <w:color w:val="000000"/>
          <w:lang w:val="en-GB"/>
        </w:rPr>
        <w:t xml:space="preserve">local communities, supporting local entrepreneurs, </w:t>
      </w:r>
      <w:r w:rsidR="005063C2" w:rsidRPr="00B53A58">
        <w:rPr>
          <w:rFonts w:ascii="Times New Roman" w:cs="Times New Roman"/>
          <w:color w:val="000000"/>
          <w:lang w:val="en-GB"/>
        </w:rPr>
        <w:t>greenhouse emission</w:t>
      </w:r>
      <w:r w:rsidR="00304F5A" w:rsidRPr="00B53A58">
        <w:rPr>
          <w:rFonts w:ascii="Times New Roman" w:cs="Times New Roman"/>
          <w:color w:val="000000"/>
          <w:lang w:val="en-GB"/>
        </w:rPr>
        <w:t>s</w:t>
      </w:r>
      <w:r w:rsidR="005063C2" w:rsidRPr="00B53A58">
        <w:rPr>
          <w:rFonts w:ascii="Times New Roman" w:cs="Times New Roman"/>
          <w:color w:val="000000"/>
          <w:lang w:val="en-GB"/>
        </w:rPr>
        <w:t xml:space="preserve">, </w:t>
      </w:r>
      <w:r w:rsidR="00860144" w:rsidRPr="00B53A58">
        <w:rPr>
          <w:rFonts w:ascii="Times New Roman" w:cs="Times New Roman"/>
          <w:color w:val="000000"/>
          <w:lang w:val="en-GB"/>
        </w:rPr>
        <w:t xml:space="preserve">and </w:t>
      </w:r>
      <w:r w:rsidR="005063C2" w:rsidRPr="00B53A58">
        <w:rPr>
          <w:rFonts w:ascii="Times New Roman" w:cs="Times New Roman"/>
          <w:color w:val="000000"/>
          <w:lang w:val="en-GB"/>
        </w:rPr>
        <w:t>solid waste reduction</w:t>
      </w:r>
      <w:r w:rsidR="00D44F1F" w:rsidRPr="00B53A58">
        <w:rPr>
          <w:rFonts w:ascii="Times New Roman" w:cs="Times New Roman"/>
          <w:color w:val="000000"/>
          <w:lang w:val="en-GB"/>
        </w:rPr>
        <w:t xml:space="preserve">. </w:t>
      </w:r>
      <w:r w:rsidR="005C5057" w:rsidRPr="00B53A58">
        <w:rPr>
          <w:rFonts w:ascii="Times New Roman" w:cs="Times New Roman"/>
          <w:color w:val="000000"/>
          <w:lang w:val="en-GB"/>
        </w:rPr>
        <w:t>In other words, tourism planners didn’t consider all sustainab</w:t>
      </w:r>
      <w:r w:rsidR="00405CB7" w:rsidRPr="00B53A58">
        <w:rPr>
          <w:rFonts w:ascii="Times New Roman" w:cs="Times New Roman"/>
          <w:color w:val="000000"/>
          <w:lang w:val="en-GB"/>
        </w:rPr>
        <w:t>le criteria</w:t>
      </w:r>
      <w:r w:rsidR="00463524">
        <w:rPr>
          <w:rFonts w:ascii="Times New Roman" w:cs="Times New Roman"/>
          <w:color w:val="000000"/>
          <w:lang w:val="en-GB"/>
        </w:rPr>
        <w:t xml:space="preserve"> fully</w:t>
      </w:r>
      <w:r w:rsidR="00405CB7" w:rsidRPr="00B53A58">
        <w:rPr>
          <w:rFonts w:ascii="Times New Roman" w:cs="Times New Roman"/>
          <w:color w:val="000000"/>
          <w:lang w:val="en-GB"/>
        </w:rPr>
        <w:t>.</w:t>
      </w:r>
      <w:r w:rsidR="00860144" w:rsidRPr="00B53A58">
        <w:rPr>
          <w:rFonts w:ascii="Times New Roman" w:cs="Times New Roman"/>
          <w:color w:val="000000"/>
          <w:lang w:val="en-GB"/>
        </w:rPr>
        <w:t xml:space="preserve"> </w:t>
      </w:r>
      <w:r w:rsidR="00463524">
        <w:rPr>
          <w:rFonts w:ascii="Times New Roman" w:cs="Times New Roman"/>
          <w:color w:val="000000"/>
          <w:lang w:val="en-GB"/>
        </w:rPr>
        <w:t>We suggest that p</w:t>
      </w:r>
      <w:r w:rsidR="00860144" w:rsidRPr="00B53A58">
        <w:rPr>
          <w:rFonts w:ascii="Times New Roman" w:cs="Times New Roman"/>
          <w:color w:val="000000"/>
          <w:lang w:val="en-GB"/>
        </w:rPr>
        <w:t xml:space="preserve">roviding recommendations and feedback </w:t>
      </w:r>
      <w:r w:rsidR="00463524">
        <w:rPr>
          <w:rFonts w:ascii="Times New Roman" w:cs="Times New Roman"/>
          <w:color w:val="000000"/>
          <w:lang w:val="en-GB"/>
        </w:rPr>
        <w:t xml:space="preserve">on </w:t>
      </w:r>
      <w:r w:rsidR="00860144" w:rsidRPr="00B53A58">
        <w:rPr>
          <w:rFonts w:ascii="Times New Roman" w:cs="Times New Roman"/>
          <w:color w:val="000000"/>
          <w:lang w:val="en-GB"/>
        </w:rPr>
        <w:t xml:space="preserve">the </w:t>
      </w:r>
      <w:r w:rsidR="00463524">
        <w:rPr>
          <w:rFonts w:ascii="Times New Roman" w:cs="Times New Roman"/>
          <w:color w:val="000000"/>
          <w:lang w:val="en-GB"/>
        </w:rPr>
        <w:t xml:space="preserve">tourism </w:t>
      </w:r>
      <w:r w:rsidR="00860144" w:rsidRPr="00B53A58">
        <w:rPr>
          <w:rFonts w:ascii="Times New Roman" w:cs="Times New Roman"/>
          <w:color w:val="000000"/>
          <w:lang w:val="en-GB"/>
        </w:rPr>
        <w:t xml:space="preserve">plan can enhance </w:t>
      </w:r>
      <w:r w:rsidR="00463524">
        <w:rPr>
          <w:rFonts w:ascii="Times New Roman" w:cs="Times New Roman"/>
          <w:color w:val="000000"/>
          <w:lang w:val="en-GB"/>
        </w:rPr>
        <w:t xml:space="preserve">its </w:t>
      </w:r>
      <w:r w:rsidR="00860144" w:rsidRPr="00B53A58">
        <w:rPr>
          <w:rFonts w:ascii="Times New Roman" w:cs="Times New Roman"/>
          <w:color w:val="000000"/>
          <w:lang w:val="en-GB"/>
        </w:rPr>
        <w:t>overall sustainability.</w:t>
      </w:r>
    </w:p>
    <w:p w14:paraId="5F6F1BF6" w14:textId="545153B4" w:rsidR="00A42480" w:rsidRPr="00B53A58" w:rsidRDefault="000D1357" w:rsidP="00B53A58">
      <w:pPr>
        <w:bidi w:val="0"/>
        <w:spacing w:after="240" w:line="360" w:lineRule="auto"/>
        <w:ind w:firstLine="0"/>
        <w:jc w:val="both"/>
        <w:rPr>
          <w:rFonts w:ascii="Times New Roman" w:cs="Times New Roman"/>
          <w:color w:val="000000"/>
          <w:lang w:val="en-GB"/>
        </w:rPr>
      </w:pPr>
      <w:r>
        <w:rPr>
          <w:rFonts w:asciiTheme="majorBidi" w:hAnsiTheme="majorBidi" w:cstheme="majorBidi"/>
          <w:color w:val="000000"/>
          <w:lang w:eastAsia="en-GB"/>
        </w:rPr>
        <w:t xml:space="preserve">Stakeholder participation </w:t>
      </w:r>
      <w:r w:rsidR="00C2201E" w:rsidRPr="009175F8">
        <w:rPr>
          <w:rFonts w:asciiTheme="majorBidi" w:hAnsiTheme="majorBidi" w:cstheme="majorBidi"/>
          <w:color w:val="000000"/>
          <w:lang w:eastAsia="en-GB"/>
        </w:rPr>
        <w:t xml:space="preserve">is </w:t>
      </w:r>
      <w:r w:rsidR="00D92E9F">
        <w:rPr>
          <w:rFonts w:asciiTheme="majorBidi" w:hAnsiTheme="majorBidi" w:cstheme="majorBidi"/>
          <w:color w:val="000000"/>
          <w:lang w:eastAsia="en-GB"/>
        </w:rPr>
        <w:t>a fundamental</w:t>
      </w:r>
      <w:r w:rsidR="00C2201E" w:rsidRPr="009175F8">
        <w:rPr>
          <w:rFonts w:asciiTheme="majorBidi" w:hAnsiTheme="majorBidi" w:cstheme="majorBidi"/>
          <w:color w:val="000000"/>
          <w:lang w:eastAsia="en-GB"/>
        </w:rPr>
        <w:t xml:space="preserve"> concept of sustainable tourism</w:t>
      </w:r>
      <w:r w:rsidR="00C2201E" w:rsidRPr="007D6416">
        <w:rPr>
          <w:rFonts w:asciiTheme="majorBidi" w:hAnsiTheme="majorBidi" w:cstheme="majorBidi"/>
          <w:color w:val="000000"/>
          <w:lang w:eastAsia="en-GB"/>
        </w:rPr>
        <w:t xml:space="preserve"> </w:t>
      </w:r>
      <w:r w:rsidR="00C2201E">
        <w:rPr>
          <w:rFonts w:asciiTheme="majorBidi" w:hAnsiTheme="majorBidi" w:cstheme="majorBidi"/>
          <w:color w:val="000000"/>
          <w:lang w:eastAsia="en-GB"/>
        </w:rPr>
        <w:t>(</w:t>
      </w:r>
      <w:proofErr w:type="spellStart"/>
      <w:r w:rsidR="00C2201E">
        <w:rPr>
          <w:rFonts w:asciiTheme="majorBidi" w:hAnsiTheme="majorBidi" w:cstheme="majorBidi"/>
          <w:color w:val="000000"/>
          <w:lang w:eastAsia="en-GB"/>
        </w:rPr>
        <w:t>Landrof</w:t>
      </w:r>
      <w:proofErr w:type="spellEnd"/>
      <w:r w:rsidR="00C2201E">
        <w:rPr>
          <w:rFonts w:asciiTheme="majorBidi" w:hAnsiTheme="majorBidi" w:cstheme="majorBidi"/>
          <w:color w:val="000000"/>
          <w:lang w:eastAsia="en-GB"/>
        </w:rPr>
        <w:t xml:space="preserve"> 20</w:t>
      </w:r>
      <w:r w:rsidR="00543464">
        <w:rPr>
          <w:rFonts w:asciiTheme="majorBidi" w:hAnsiTheme="majorBidi" w:cstheme="majorBidi"/>
          <w:color w:val="000000"/>
          <w:lang w:eastAsia="en-GB"/>
        </w:rPr>
        <w:t>09</w:t>
      </w:r>
      <w:r w:rsidR="00C2201E">
        <w:rPr>
          <w:rFonts w:asciiTheme="majorBidi" w:hAnsiTheme="majorBidi" w:cstheme="majorBidi"/>
          <w:color w:val="000000"/>
          <w:lang w:eastAsia="en-GB"/>
        </w:rPr>
        <w:t xml:space="preserve">). </w:t>
      </w:r>
      <w:r w:rsidR="0003129B">
        <w:rPr>
          <w:rFonts w:asciiTheme="majorBidi" w:hAnsiTheme="majorBidi" w:cstheme="majorBidi"/>
        </w:rPr>
        <w:t>However,</w:t>
      </w:r>
      <w:r w:rsidR="001E2FDE" w:rsidRPr="00277F61">
        <w:rPr>
          <w:rFonts w:asciiTheme="majorBidi" w:hAnsiTheme="majorBidi" w:cstheme="majorBidi"/>
        </w:rPr>
        <w:t xml:space="preserve"> </w:t>
      </w:r>
      <w:r w:rsidR="00037019">
        <w:rPr>
          <w:rFonts w:asciiTheme="majorBidi" w:hAnsiTheme="majorBidi" w:cstheme="majorBidi"/>
        </w:rPr>
        <w:t xml:space="preserve">reviewing </w:t>
      </w:r>
      <w:r w:rsidR="001E2FDE" w:rsidRPr="00277F61">
        <w:rPr>
          <w:rFonts w:asciiTheme="majorBidi" w:hAnsiTheme="majorBidi" w:cstheme="majorBidi"/>
        </w:rPr>
        <w:t>the plan</w:t>
      </w:r>
      <w:r w:rsidR="00037019">
        <w:rPr>
          <w:rFonts w:asciiTheme="majorBidi" w:hAnsiTheme="majorBidi" w:cstheme="majorBidi"/>
        </w:rPr>
        <w:t xml:space="preserve"> confirms that it </w:t>
      </w:r>
      <w:r w:rsidR="001E2FDE" w:rsidRPr="00277F61">
        <w:rPr>
          <w:rFonts w:asciiTheme="majorBidi" w:hAnsiTheme="majorBidi" w:cstheme="majorBidi"/>
        </w:rPr>
        <w:t xml:space="preserve">has not given </w:t>
      </w:r>
      <w:r w:rsidR="00463524">
        <w:rPr>
          <w:rFonts w:asciiTheme="majorBidi" w:hAnsiTheme="majorBidi" w:cstheme="majorBidi"/>
        </w:rPr>
        <w:t xml:space="preserve">sufficient </w:t>
      </w:r>
      <w:r w:rsidR="001E2FDE" w:rsidRPr="00277F61">
        <w:rPr>
          <w:rFonts w:asciiTheme="majorBidi" w:hAnsiTheme="majorBidi" w:cstheme="majorBidi"/>
        </w:rPr>
        <w:t xml:space="preserve">attention to stakeholder </w:t>
      </w:r>
      <w:r w:rsidR="00860144">
        <w:rPr>
          <w:rFonts w:asciiTheme="majorBidi" w:hAnsiTheme="majorBidi" w:cstheme="majorBidi"/>
        </w:rPr>
        <w:t xml:space="preserve">and local community </w:t>
      </w:r>
      <w:r w:rsidR="001E2FDE" w:rsidRPr="00277F61">
        <w:rPr>
          <w:rFonts w:asciiTheme="majorBidi" w:hAnsiTheme="majorBidi" w:cstheme="majorBidi"/>
        </w:rPr>
        <w:t>participation</w:t>
      </w:r>
      <w:r w:rsidR="00477F0E">
        <w:rPr>
          <w:rFonts w:asciiTheme="majorBidi" w:hAnsiTheme="majorBidi" w:cstheme="majorBidi"/>
        </w:rPr>
        <w:t xml:space="preserve">, </w:t>
      </w:r>
      <w:r w:rsidR="00463524">
        <w:rPr>
          <w:rFonts w:asciiTheme="majorBidi" w:hAnsiTheme="majorBidi" w:cstheme="majorBidi"/>
        </w:rPr>
        <w:t xml:space="preserve">which is </w:t>
      </w:r>
      <w:r w:rsidR="00477F0E">
        <w:rPr>
          <w:rFonts w:asciiTheme="majorBidi" w:hAnsiTheme="majorBidi" w:cstheme="majorBidi"/>
        </w:rPr>
        <w:t xml:space="preserve">in line with </w:t>
      </w:r>
      <w:r w:rsidR="00463524">
        <w:rPr>
          <w:rFonts w:asciiTheme="majorBidi" w:hAnsiTheme="majorBidi" w:cstheme="majorBidi"/>
        </w:rPr>
        <w:t xml:space="preserve">current </w:t>
      </w:r>
      <w:r w:rsidR="009B75EC">
        <w:t xml:space="preserve">Iranian </w:t>
      </w:r>
      <w:r w:rsidR="00C43BD8">
        <w:t xml:space="preserve">governance </w:t>
      </w:r>
      <w:r w:rsidR="00477F0E">
        <w:t xml:space="preserve">being </w:t>
      </w:r>
      <w:r w:rsidR="00C43BD8">
        <w:t xml:space="preserve">dominated by a </w:t>
      </w:r>
      <w:r w:rsidR="009B75EC">
        <w:t xml:space="preserve">culture </w:t>
      </w:r>
      <w:r w:rsidR="00C43BD8">
        <w:t>of</w:t>
      </w:r>
      <w:r w:rsidR="009B75EC">
        <w:t xml:space="preserve"> centralized decision making</w:t>
      </w:r>
      <w:r w:rsidR="00EB700B">
        <w:rPr>
          <w:rFonts w:asciiTheme="majorBidi" w:hAnsiTheme="majorBidi" w:cstheme="majorBidi"/>
          <w:lang w:val="en-GB"/>
        </w:rPr>
        <w:t xml:space="preserve"> (</w:t>
      </w:r>
      <w:r w:rsidR="00EB700B" w:rsidRPr="00277F61">
        <w:rPr>
          <w:rFonts w:asciiTheme="majorBidi" w:hAnsiTheme="majorBidi" w:cstheme="majorBidi"/>
          <w:lang w:val="en-GB"/>
        </w:rPr>
        <w:t>Khosravi et al; 2018</w:t>
      </w:r>
      <w:r w:rsidR="00EB700B">
        <w:rPr>
          <w:rFonts w:asciiTheme="majorBidi" w:hAnsiTheme="majorBidi" w:cstheme="majorBidi"/>
          <w:lang w:val="en-GB"/>
        </w:rPr>
        <w:t>b)</w:t>
      </w:r>
      <w:r w:rsidR="00477F0E">
        <w:rPr>
          <w:rFonts w:asciiTheme="majorBidi" w:hAnsiTheme="majorBidi" w:cstheme="majorBidi"/>
          <w:lang w:val="en-GB"/>
        </w:rPr>
        <w:t xml:space="preserve">. </w:t>
      </w:r>
      <w:r w:rsidR="00C2201E" w:rsidRPr="00DB76DC">
        <w:t xml:space="preserve">Generally speaking, </w:t>
      </w:r>
      <w:r w:rsidR="00C2201E">
        <w:t>stakeholder</w:t>
      </w:r>
      <w:r w:rsidR="00C2201E" w:rsidRPr="00DB76DC">
        <w:t xml:space="preserve"> participation is valued less in countries where the political culture is less open and less democratic (Chen 2013; </w:t>
      </w:r>
      <w:proofErr w:type="spellStart"/>
      <w:r w:rsidR="00C2201E" w:rsidRPr="00DB76DC">
        <w:t>Purnama</w:t>
      </w:r>
      <w:proofErr w:type="spellEnd"/>
      <w:r w:rsidR="00C2201E" w:rsidRPr="00DB76DC">
        <w:t xml:space="preserve"> 2003</w:t>
      </w:r>
      <w:r w:rsidR="00C2201E">
        <w:t xml:space="preserve">; Khosravi </w:t>
      </w:r>
      <w:r w:rsidR="006F5EAB">
        <w:t>et al.,</w:t>
      </w:r>
      <w:r w:rsidR="00C2201E">
        <w:t xml:space="preserve"> 2019b</w:t>
      </w:r>
      <w:r w:rsidR="00C2201E" w:rsidRPr="00DB76DC">
        <w:t>).</w:t>
      </w:r>
      <w:r w:rsidR="00C2201E">
        <w:t xml:space="preserve"> </w:t>
      </w:r>
      <w:r w:rsidR="00C2201E">
        <w:rPr>
          <w:rFonts w:asciiTheme="majorBidi" w:hAnsiTheme="majorBidi" w:cstheme="majorBidi"/>
          <w:lang w:val="en-GB"/>
        </w:rPr>
        <w:t>It means</w:t>
      </w:r>
      <w:r w:rsidR="00EB700B">
        <w:rPr>
          <w:rFonts w:asciiTheme="majorBidi" w:hAnsiTheme="majorBidi" w:cstheme="majorBidi"/>
          <w:lang w:val="en-GB"/>
        </w:rPr>
        <w:t xml:space="preserve"> </w:t>
      </w:r>
      <w:r w:rsidR="009B75EC">
        <w:rPr>
          <w:rFonts w:asciiTheme="majorBidi" w:hAnsiTheme="majorBidi" w:cstheme="majorBidi"/>
          <w:lang w:val="en-GB"/>
        </w:rPr>
        <w:t xml:space="preserve">the </w:t>
      </w:r>
      <w:r w:rsidR="00EC36C5" w:rsidRPr="00277F61">
        <w:rPr>
          <w:rFonts w:asciiTheme="majorBidi" w:hAnsiTheme="majorBidi" w:cstheme="majorBidi"/>
          <w:lang w:val="en-GB"/>
        </w:rPr>
        <w:t xml:space="preserve">planning system </w:t>
      </w:r>
      <w:r w:rsidR="006236D7" w:rsidRPr="00277F61">
        <w:rPr>
          <w:rFonts w:asciiTheme="majorBidi" w:hAnsiTheme="majorBidi" w:cstheme="majorBidi"/>
          <w:lang w:val="en-GB"/>
        </w:rPr>
        <w:t>l</w:t>
      </w:r>
      <w:r w:rsidR="00EC36C5" w:rsidRPr="00277F61">
        <w:rPr>
          <w:rFonts w:asciiTheme="majorBidi" w:hAnsiTheme="majorBidi" w:cstheme="majorBidi"/>
          <w:lang w:val="en-GB"/>
        </w:rPr>
        <w:t xml:space="preserve">acks </w:t>
      </w:r>
      <w:r w:rsidR="006236D7" w:rsidRPr="00277F61">
        <w:rPr>
          <w:rFonts w:asciiTheme="majorBidi" w:hAnsiTheme="majorBidi" w:cstheme="majorBidi"/>
          <w:lang w:val="en-GB"/>
        </w:rPr>
        <w:t>p</w:t>
      </w:r>
      <w:r w:rsidR="00E50A73" w:rsidRPr="00277F61">
        <w:rPr>
          <w:rFonts w:asciiTheme="majorBidi" w:hAnsiTheme="majorBidi" w:cstheme="majorBidi"/>
          <w:lang w:val="en-GB"/>
        </w:rPr>
        <w:t xml:space="preserve">ublic </w:t>
      </w:r>
      <w:r w:rsidR="00EC36C5" w:rsidRPr="00277F61">
        <w:rPr>
          <w:rFonts w:asciiTheme="majorBidi" w:hAnsiTheme="majorBidi" w:cstheme="majorBidi"/>
          <w:lang w:val="en-GB"/>
        </w:rPr>
        <w:t xml:space="preserve">participation (Moradi 2009; Khosravi </w:t>
      </w:r>
      <w:r w:rsidR="006B474A">
        <w:t xml:space="preserve">&amp; </w:t>
      </w:r>
      <w:r w:rsidR="00EC36C5" w:rsidRPr="00277F61">
        <w:rPr>
          <w:rFonts w:asciiTheme="majorBidi" w:hAnsiTheme="majorBidi" w:cstheme="majorBidi"/>
          <w:lang w:val="en-GB"/>
        </w:rPr>
        <w:t xml:space="preserve">Jha-Thakur 2018; Khosravi </w:t>
      </w:r>
      <w:r w:rsidR="006F5EAB">
        <w:rPr>
          <w:rFonts w:asciiTheme="majorBidi" w:hAnsiTheme="majorBidi" w:cstheme="majorBidi"/>
          <w:lang w:val="en-GB"/>
        </w:rPr>
        <w:t>et al.,</w:t>
      </w:r>
      <w:r w:rsidR="00EC36C5" w:rsidRPr="00277F61">
        <w:rPr>
          <w:rFonts w:asciiTheme="majorBidi" w:hAnsiTheme="majorBidi" w:cstheme="majorBidi"/>
          <w:lang w:val="en-GB"/>
        </w:rPr>
        <w:t xml:space="preserve"> </w:t>
      </w:r>
      <w:r w:rsidR="009F3D7A" w:rsidRPr="00277F61">
        <w:rPr>
          <w:rFonts w:asciiTheme="majorBidi" w:hAnsiTheme="majorBidi" w:cstheme="majorBidi"/>
          <w:lang w:val="en-GB"/>
        </w:rPr>
        <w:t>201</w:t>
      </w:r>
      <w:r w:rsidR="009F3D7A">
        <w:rPr>
          <w:rFonts w:asciiTheme="majorBidi" w:hAnsiTheme="majorBidi" w:cstheme="majorBidi"/>
          <w:lang w:val="en-GB"/>
        </w:rPr>
        <w:t>9</w:t>
      </w:r>
      <w:r w:rsidR="00F7460C">
        <w:rPr>
          <w:rFonts w:asciiTheme="majorBidi" w:hAnsiTheme="majorBidi" w:cstheme="majorBidi"/>
          <w:lang w:val="en-GB"/>
        </w:rPr>
        <w:t>a</w:t>
      </w:r>
      <w:r w:rsidR="00EC36C5" w:rsidRPr="00277F61">
        <w:rPr>
          <w:rFonts w:asciiTheme="majorBidi" w:hAnsiTheme="majorBidi" w:cstheme="majorBidi"/>
          <w:lang w:val="en-GB"/>
        </w:rPr>
        <w:t xml:space="preserve">). </w:t>
      </w:r>
      <w:r w:rsidR="008D7718" w:rsidRPr="00277F61">
        <w:rPr>
          <w:rFonts w:ascii="Times New Roman" w:cs="Mitra"/>
          <w:szCs w:val="28"/>
          <w:lang w:val="en-GB" w:bidi="fa-IR"/>
        </w:rPr>
        <w:t>From a methodological point of view, MCA is applied to enhance stakeholder participation in environmental planning (</w:t>
      </w:r>
      <w:proofErr w:type="spellStart"/>
      <w:r w:rsidR="008D7718" w:rsidRPr="00277F61">
        <w:rPr>
          <w:rFonts w:ascii="Times New Roman" w:cs="Mitra"/>
          <w:szCs w:val="28"/>
          <w:lang w:val="en-GB" w:bidi="fa-IR"/>
        </w:rPr>
        <w:t>Hajkowicz</w:t>
      </w:r>
      <w:proofErr w:type="spellEnd"/>
      <w:r w:rsidR="008D7718" w:rsidRPr="00277F61">
        <w:rPr>
          <w:rFonts w:ascii="Times New Roman" w:cs="Mitra"/>
          <w:szCs w:val="28"/>
          <w:lang w:val="en-GB" w:bidi="fa-IR"/>
        </w:rPr>
        <w:t xml:space="preserve"> </w:t>
      </w:r>
      <w:r w:rsidR="006B474A">
        <w:t>&amp;</w:t>
      </w:r>
      <w:r w:rsidR="008D7718" w:rsidRPr="00277F61">
        <w:rPr>
          <w:rFonts w:ascii="Times New Roman" w:cs="Mitra"/>
          <w:szCs w:val="28"/>
          <w:lang w:val="en-GB" w:bidi="fa-IR"/>
        </w:rPr>
        <w:t xml:space="preserve"> Collins 2007; Munda 2008; </w:t>
      </w:r>
      <w:proofErr w:type="spellStart"/>
      <w:r w:rsidR="008D7718" w:rsidRPr="00277F61">
        <w:rPr>
          <w:rFonts w:ascii="Times New Roman" w:cs="Mitra"/>
          <w:szCs w:val="28"/>
          <w:lang w:val="en-GB" w:bidi="fa-IR"/>
        </w:rPr>
        <w:t>Marttunen</w:t>
      </w:r>
      <w:proofErr w:type="spellEnd"/>
      <w:r w:rsidR="008D7718" w:rsidRPr="00277F61">
        <w:rPr>
          <w:rFonts w:ascii="Times New Roman" w:cs="Mitra"/>
          <w:szCs w:val="28"/>
          <w:lang w:val="en-GB" w:bidi="fa-IR"/>
        </w:rPr>
        <w:t xml:space="preserve"> </w:t>
      </w:r>
      <w:r w:rsidR="006B474A">
        <w:t>&amp;</w:t>
      </w:r>
      <w:r w:rsidR="008D7718" w:rsidRPr="00277F61">
        <w:rPr>
          <w:rFonts w:ascii="Times New Roman" w:cs="Mitra"/>
          <w:szCs w:val="28"/>
          <w:lang w:val="en-GB" w:bidi="fa-IR"/>
        </w:rPr>
        <w:t xml:space="preserve"> </w:t>
      </w:r>
      <w:proofErr w:type="spellStart"/>
      <w:r w:rsidR="008D7718" w:rsidRPr="00277F61">
        <w:rPr>
          <w:rFonts w:ascii="Times New Roman" w:cs="Mitra"/>
          <w:szCs w:val="28"/>
          <w:lang w:val="en-GB" w:bidi="fa-IR"/>
        </w:rPr>
        <w:t>Hämäläinen</w:t>
      </w:r>
      <w:proofErr w:type="spellEnd"/>
      <w:r w:rsidR="008D7718" w:rsidRPr="00277F61">
        <w:rPr>
          <w:rFonts w:ascii="Times New Roman" w:cs="Mitra"/>
          <w:szCs w:val="28"/>
          <w:lang w:val="en-GB" w:bidi="fa-IR"/>
        </w:rPr>
        <w:t xml:space="preserve"> 2008; </w:t>
      </w:r>
      <w:proofErr w:type="spellStart"/>
      <w:r w:rsidR="008D7718" w:rsidRPr="00277F61">
        <w:rPr>
          <w:rFonts w:ascii="Times New Roman" w:cs="Mitra"/>
          <w:szCs w:val="28"/>
          <w:lang w:val="en-GB" w:bidi="fa-IR"/>
        </w:rPr>
        <w:t>Marttunen</w:t>
      </w:r>
      <w:proofErr w:type="spellEnd"/>
      <w:r w:rsidR="008D7718" w:rsidRPr="00277F61">
        <w:rPr>
          <w:rFonts w:ascii="Times New Roman" w:cs="Mitra"/>
          <w:szCs w:val="28"/>
          <w:lang w:val="en-GB" w:bidi="fa-IR"/>
        </w:rPr>
        <w:t xml:space="preserve"> </w:t>
      </w:r>
      <w:r w:rsidR="006F5EAB">
        <w:rPr>
          <w:rFonts w:ascii="Times New Roman" w:cs="Mitra"/>
          <w:szCs w:val="28"/>
          <w:lang w:val="en-GB" w:bidi="fa-IR"/>
        </w:rPr>
        <w:t>et al.,</w:t>
      </w:r>
      <w:r w:rsidR="008D7718" w:rsidRPr="00277F61">
        <w:rPr>
          <w:rFonts w:ascii="Times New Roman" w:cs="Mitra"/>
          <w:szCs w:val="28"/>
          <w:lang w:val="en-GB" w:bidi="fa-IR"/>
        </w:rPr>
        <w:t xml:space="preserve"> 2013; </w:t>
      </w:r>
      <w:proofErr w:type="spellStart"/>
      <w:r w:rsidR="008D7718" w:rsidRPr="00277F61">
        <w:rPr>
          <w:rFonts w:ascii="Times New Roman" w:cs="Mitra"/>
          <w:szCs w:val="28"/>
          <w:lang w:val="en-GB" w:bidi="fa-IR"/>
        </w:rPr>
        <w:t>Karjalainen</w:t>
      </w:r>
      <w:proofErr w:type="spellEnd"/>
      <w:r w:rsidR="008D7718" w:rsidRPr="00277F61">
        <w:rPr>
          <w:rFonts w:ascii="Times New Roman" w:cs="Mitra"/>
          <w:szCs w:val="28"/>
          <w:lang w:val="en-GB" w:bidi="fa-IR"/>
        </w:rPr>
        <w:t xml:space="preserve"> </w:t>
      </w:r>
      <w:r w:rsidR="006F5EAB">
        <w:rPr>
          <w:rFonts w:ascii="Times New Roman" w:cs="Mitra"/>
          <w:szCs w:val="28"/>
          <w:lang w:val="en-GB" w:bidi="fa-IR"/>
        </w:rPr>
        <w:t>et al.,</w:t>
      </w:r>
      <w:r w:rsidR="00C8423E" w:rsidRPr="00277F61">
        <w:rPr>
          <w:rFonts w:ascii="Times New Roman" w:cs="Mitra"/>
          <w:szCs w:val="28"/>
          <w:lang w:val="en-GB" w:bidi="fa-IR"/>
        </w:rPr>
        <w:t xml:space="preserve"> </w:t>
      </w:r>
      <w:r w:rsidR="008D7718" w:rsidRPr="00277F61">
        <w:rPr>
          <w:rFonts w:ascii="Times New Roman" w:cs="Mitra"/>
          <w:szCs w:val="28"/>
          <w:lang w:val="en-GB" w:bidi="fa-IR"/>
        </w:rPr>
        <w:t xml:space="preserve">2013). Therefore, its advantage </w:t>
      </w:r>
      <w:r w:rsidR="00477F0E">
        <w:rPr>
          <w:rFonts w:ascii="Times New Roman" w:cs="Mitra"/>
          <w:szCs w:val="28"/>
          <w:lang w:val="en-GB" w:bidi="fa-IR"/>
        </w:rPr>
        <w:t>lies</w:t>
      </w:r>
      <w:r w:rsidR="00477F0E" w:rsidRPr="00277F61">
        <w:rPr>
          <w:rFonts w:ascii="Times New Roman" w:cs="Mitra"/>
          <w:szCs w:val="28"/>
          <w:lang w:val="en-GB" w:bidi="fa-IR"/>
        </w:rPr>
        <w:t xml:space="preserve"> </w:t>
      </w:r>
      <w:r w:rsidR="008D7718" w:rsidRPr="00277F61">
        <w:rPr>
          <w:rFonts w:ascii="Times New Roman" w:cs="Mitra"/>
          <w:szCs w:val="28"/>
          <w:lang w:val="en-GB" w:bidi="fa-IR"/>
        </w:rPr>
        <w:t xml:space="preserve">in its ability to </w:t>
      </w:r>
      <w:r w:rsidR="00C43BD8">
        <w:rPr>
          <w:rFonts w:ascii="Times New Roman" w:cs="Mitra"/>
          <w:szCs w:val="28"/>
          <w:lang w:val="en-GB" w:bidi="fa-IR"/>
        </w:rPr>
        <w:t xml:space="preserve">involve and engage </w:t>
      </w:r>
      <w:r w:rsidR="008D7718">
        <w:rPr>
          <w:rFonts w:ascii="Times New Roman" w:cs="Mitra"/>
          <w:szCs w:val="28"/>
          <w:lang w:val="en-GB" w:bidi="fa-IR"/>
        </w:rPr>
        <w:t>stakeholders</w:t>
      </w:r>
      <w:r w:rsidR="008D7718" w:rsidRPr="00277F61">
        <w:rPr>
          <w:rFonts w:ascii="Times New Roman" w:cs="Mitra"/>
          <w:szCs w:val="28"/>
          <w:lang w:val="en-GB" w:bidi="fa-IR"/>
        </w:rPr>
        <w:t xml:space="preserve"> in the decision-making process. </w:t>
      </w:r>
      <w:r w:rsidR="00CC32CD">
        <w:rPr>
          <w:rFonts w:ascii="Times New Roman" w:cs="Mitra"/>
          <w:szCs w:val="28"/>
          <w:lang w:val="en-GB" w:bidi="fa-IR"/>
        </w:rPr>
        <w:t>W</w:t>
      </w:r>
      <w:r w:rsidR="00CC32CD" w:rsidRPr="00277F61">
        <w:rPr>
          <w:rFonts w:ascii="Times New Roman" w:cs="Mitra"/>
          <w:szCs w:val="28"/>
          <w:lang w:val="en-GB" w:bidi="fa-IR"/>
        </w:rPr>
        <w:t xml:space="preserve">ithin </w:t>
      </w:r>
      <w:r w:rsidR="008D7718" w:rsidRPr="00277F61">
        <w:rPr>
          <w:rFonts w:ascii="Times New Roman" w:cs="Mitra"/>
          <w:szCs w:val="28"/>
          <w:lang w:val="en-GB" w:bidi="fa-IR"/>
        </w:rPr>
        <w:t>the Iranian context</w:t>
      </w:r>
      <w:r w:rsidR="00CC32CD">
        <w:rPr>
          <w:rFonts w:ascii="Times New Roman" w:cs="Mitra"/>
          <w:szCs w:val="28"/>
          <w:lang w:val="en-GB" w:bidi="fa-IR"/>
        </w:rPr>
        <w:t xml:space="preserve"> where </w:t>
      </w:r>
      <w:r w:rsidR="008D7718" w:rsidRPr="00277F61">
        <w:rPr>
          <w:rFonts w:ascii="Times New Roman" w:cs="Mitra"/>
          <w:szCs w:val="28"/>
          <w:lang w:val="en-GB" w:bidi="fa-IR"/>
        </w:rPr>
        <w:t xml:space="preserve">lack of transparency and participation are weaknesses in planning </w:t>
      </w:r>
      <w:r w:rsidR="00CC32CD">
        <w:rPr>
          <w:rFonts w:ascii="Times New Roman" w:cs="Mitra"/>
          <w:szCs w:val="28"/>
          <w:lang w:val="en-GB" w:bidi="fa-IR"/>
        </w:rPr>
        <w:t>and</w:t>
      </w:r>
      <w:r w:rsidR="008D7718" w:rsidRPr="00277F61">
        <w:rPr>
          <w:rFonts w:ascii="Times New Roman" w:cs="Mitra"/>
          <w:szCs w:val="28"/>
          <w:lang w:val="en-GB" w:bidi="fa-IR"/>
        </w:rPr>
        <w:t xml:space="preserve"> </w:t>
      </w:r>
      <w:r w:rsidR="00477F0E">
        <w:rPr>
          <w:rFonts w:ascii="Times New Roman" w:cs="Mitra"/>
          <w:szCs w:val="28"/>
          <w:lang w:val="en-GB" w:bidi="fa-IR"/>
        </w:rPr>
        <w:t xml:space="preserve">the </w:t>
      </w:r>
      <w:r w:rsidR="008D7718" w:rsidRPr="00277F61">
        <w:rPr>
          <w:rFonts w:ascii="Times New Roman" w:cs="Mitra"/>
          <w:szCs w:val="28"/>
          <w:lang w:val="en-GB" w:bidi="fa-IR"/>
        </w:rPr>
        <w:t xml:space="preserve">EA system (Moradi 2009; Khosravi </w:t>
      </w:r>
      <w:r w:rsidR="006B474A">
        <w:t>&amp;</w:t>
      </w:r>
      <w:r w:rsidR="008D7718" w:rsidRPr="00277F61">
        <w:rPr>
          <w:rFonts w:ascii="Times New Roman" w:cs="Mitra"/>
          <w:szCs w:val="28"/>
          <w:lang w:val="en-GB" w:bidi="fa-IR"/>
        </w:rPr>
        <w:t xml:space="preserve"> Jha-Thakur, 2018</w:t>
      </w:r>
      <w:r w:rsidR="009B75EC" w:rsidRPr="00277F61">
        <w:rPr>
          <w:rFonts w:ascii="Times New Roman" w:cs="Mitra"/>
          <w:szCs w:val="28"/>
          <w:lang w:val="en-GB" w:bidi="fa-IR"/>
        </w:rPr>
        <w:t>)</w:t>
      </w:r>
      <w:r w:rsidR="009B75EC">
        <w:rPr>
          <w:rFonts w:ascii="Times New Roman" w:cs="Mitra"/>
          <w:szCs w:val="28"/>
          <w:lang w:val="en-GB" w:bidi="fa-IR"/>
        </w:rPr>
        <w:t>,</w:t>
      </w:r>
      <w:r w:rsidR="009B75EC" w:rsidRPr="00277F61">
        <w:rPr>
          <w:rFonts w:ascii="Times New Roman" w:cs="Mitra"/>
          <w:szCs w:val="28"/>
          <w:lang w:val="en-GB" w:bidi="fa-IR"/>
        </w:rPr>
        <w:t xml:space="preserve"> </w:t>
      </w:r>
      <w:r w:rsidR="008D7718" w:rsidRPr="00277F61">
        <w:rPr>
          <w:rFonts w:ascii="Times New Roman" w:cs="Mitra"/>
          <w:szCs w:val="28"/>
          <w:lang w:val="en-GB" w:bidi="fa-IR"/>
        </w:rPr>
        <w:t xml:space="preserve">the introduction of MCA in SEA could be an </w:t>
      </w:r>
      <w:r w:rsidR="00463524">
        <w:rPr>
          <w:rFonts w:ascii="Times New Roman" w:cs="Mitra"/>
          <w:szCs w:val="28"/>
          <w:lang w:val="en-GB" w:bidi="fa-IR"/>
        </w:rPr>
        <w:t>important</w:t>
      </w:r>
      <w:r w:rsidR="00463524" w:rsidRPr="00277F61">
        <w:rPr>
          <w:rFonts w:ascii="Times New Roman" w:cs="Mitra"/>
          <w:szCs w:val="28"/>
          <w:lang w:val="en-GB" w:bidi="fa-IR"/>
        </w:rPr>
        <w:t xml:space="preserve"> </w:t>
      </w:r>
      <w:r w:rsidR="008D7718" w:rsidRPr="00277F61">
        <w:rPr>
          <w:rFonts w:ascii="Times New Roman" w:cs="Mitra"/>
          <w:szCs w:val="28"/>
          <w:lang w:val="en-GB" w:bidi="fa-IR"/>
        </w:rPr>
        <w:t xml:space="preserve">step towards improving participatory decision-making. </w:t>
      </w:r>
      <w:r w:rsidR="00026DB0" w:rsidRPr="00277F61">
        <w:rPr>
          <w:rFonts w:ascii="Times New Roman" w:cs="Mitra"/>
          <w:szCs w:val="28"/>
          <w:lang w:val="en-GB" w:bidi="fa-IR"/>
        </w:rPr>
        <w:t>T</w:t>
      </w:r>
      <w:r w:rsidR="00556600" w:rsidRPr="00277F61">
        <w:rPr>
          <w:rFonts w:ascii="Times New Roman" w:cs="Mitra"/>
          <w:szCs w:val="28"/>
          <w:lang w:val="en-GB" w:bidi="fa-IR"/>
        </w:rPr>
        <w:t xml:space="preserve">he flexibility of </w:t>
      </w:r>
      <w:r w:rsidR="00026DB0" w:rsidRPr="00277F61">
        <w:rPr>
          <w:rFonts w:ascii="Times New Roman" w:cs="Mitra"/>
          <w:szCs w:val="28"/>
          <w:lang w:val="en-GB" w:bidi="fa-IR"/>
        </w:rPr>
        <w:t xml:space="preserve">MCA </w:t>
      </w:r>
      <w:r w:rsidR="00556600" w:rsidRPr="00277F61">
        <w:rPr>
          <w:rFonts w:ascii="Times New Roman" w:cs="Mitra"/>
          <w:szCs w:val="28"/>
          <w:lang w:val="en-GB" w:bidi="fa-IR"/>
        </w:rPr>
        <w:t>makes it an effective method for environmental strategy assessment</w:t>
      </w:r>
      <w:r w:rsidR="002F4116" w:rsidRPr="00277F61">
        <w:rPr>
          <w:rFonts w:ascii="Times New Roman" w:cs="Mitra"/>
          <w:szCs w:val="28"/>
          <w:lang w:val="en-GB" w:bidi="fa-IR"/>
        </w:rPr>
        <w:t>.</w:t>
      </w:r>
      <w:r w:rsidR="00D810EA" w:rsidRPr="00277F61">
        <w:rPr>
          <w:rFonts w:ascii="Times New Roman" w:cs="Mitra"/>
          <w:szCs w:val="28"/>
          <w:lang w:val="en-GB" w:bidi="fa-IR"/>
        </w:rPr>
        <w:t xml:space="preserve"> </w:t>
      </w:r>
      <w:r w:rsidR="002F4116" w:rsidRPr="00277F61">
        <w:rPr>
          <w:rFonts w:ascii="Times New Roman" w:cs="Mitra"/>
          <w:szCs w:val="28"/>
          <w:lang w:val="en-GB" w:bidi="fa-IR"/>
        </w:rPr>
        <w:t>I</w:t>
      </w:r>
      <w:r w:rsidR="00D810EA" w:rsidRPr="00277F61">
        <w:rPr>
          <w:rFonts w:ascii="Times New Roman" w:cs="Mitra"/>
          <w:szCs w:val="28"/>
          <w:lang w:val="en-GB" w:bidi="fa-IR"/>
        </w:rPr>
        <w:t xml:space="preserve">nadequacies in public participation in Iran is similar to many developing countries in Asia and </w:t>
      </w:r>
      <w:r w:rsidR="00D810EA" w:rsidRPr="00277F61">
        <w:rPr>
          <w:rFonts w:ascii="Times New Roman" w:cs="Mitra"/>
          <w:szCs w:val="28"/>
          <w:lang w:val="en-GB" w:bidi="fa-IR"/>
        </w:rPr>
        <w:lastRenderedPageBreak/>
        <w:t xml:space="preserve">Africa </w:t>
      </w:r>
      <w:r w:rsidR="007643C9" w:rsidRPr="00277F61">
        <w:rPr>
          <w:rFonts w:ascii="Times New Roman" w:cs="Mitra"/>
          <w:szCs w:val="28"/>
          <w:lang w:val="en-GB" w:bidi="fa-IR"/>
        </w:rPr>
        <w:t>where</w:t>
      </w:r>
      <w:r w:rsidR="00D810EA" w:rsidRPr="00277F61">
        <w:rPr>
          <w:rFonts w:ascii="Times New Roman" w:cs="Mitra"/>
          <w:szCs w:val="28"/>
          <w:lang w:val="en-GB" w:bidi="fa-IR"/>
        </w:rPr>
        <w:t xml:space="preserve"> public participation is very limited and does not </w:t>
      </w:r>
      <w:r w:rsidR="00463524">
        <w:rPr>
          <w:rFonts w:ascii="Times New Roman" w:cs="Mitra"/>
          <w:szCs w:val="28"/>
          <w:lang w:val="en-GB" w:bidi="fa-IR"/>
        </w:rPr>
        <w:t>appear</w:t>
      </w:r>
      <w:r w:rsidR="00463524" w:rsidRPr="00277F61">
        <w:rPr>
          <w:rFonts w:ascii="Times New Roman" w:cs="Mitra"/>
          <w:szCs w:val="28"/>
          <w:lang w:val="en-GB" w:bidi="fa-IR"/>
        </w:rPr>
        <w:t xml:space="preserve"> </w:t>
      </w:r>
      <w:r w:rsidR="00D810EA" w:rsidRPr="00277F61">
        <w:rPr>
          <w:rFonts w:ascii="Times New Roman" w:cs="Mitra"/>
          <w:szCs w:val="28"/>
          <w:lang w:val="en-GB" w:bidi="fa-IR"/>
        </w:rPr>
        <w:t xml:space="preserve">to influence decision-making </w:t>
      </w:r>
      <w:r w:rsidR="00463524">
        <w:rPr>
          <w:rFonts w:ascii="Times New Roman" w:cs="Mitra"/>
          <w:szCs w:val="28"/>
          <w:lang w:val="en-GB" w:bidi="fa-IR"/>
        </w:rPr>
        <w:t xml:space="preserve">much </w:t>
      </w:r>
      <w:r w:rsidR="00D810EA" w:rsidRPr="00277F61">
        <w:rPr>
          <w:rFonts w:ascii="Times New Roman" w:cs="Mitra"/>
          <w:szCs w:val="28"/>
          <w:lang w:val="en-GB" w:bidi="fa-IR"/>
        </w:rPr>
        <w:t>(</w:t>
      </w:r>
      <w:proofErr w:type="spellStart"/>
      <w:r w:rsidR="00D810EA" w:rsidRPr="00277F61">
        <w:rPr>
          <w:rFonts w:ascii="Times New Roman" w:cs="Mitra"/>
          <w:szCs w:val="28"/>
          <w:lang w:val="en-GB" w:bidi="fa-IR"/>
        </w:rPr>
        <w:t>Adomokai</w:t>
      </w:r>
      <w:proofErr w:type="spellEnd"/>
      <w:r w:rsidR="00D810EA" w:rsidRPr="00277F61">
        <w:rPr>
          <w:rFonts w:ascii="Times New Roman" w:cs="Mitra"/>
          <w:szCs w:val="28"/>
          <w:lang w:val="en-GB" w:bidi="fa-IR"/>
        </w:rPr>
        <w:t xml:space="preserve"> </w:t>
      </w:r>
      <w:r w:rsidR="006B474A">
        <w:t xml:space="preserve">&amp; </w:t>
      </w:r>
      <w:r w:rsidR="00D810EA" w:rsidRPr="00277F61">
        <w:rPr>
          <w:rFonts w:ascii="Times New Roman" w:cs="Mitra"/>
          <w:szCs w:val="28"/>
          <w:lang w:val="en-GB" w:bidi="fa-IR"/>
        </w:rPr>
        <w:t>Sheate, 2004; Wood, 2003</w:t>
      </w:r>
      <w:r w:rsidR="002F4116" w:rsidRPr="00277F61">
        <w:rPr>
          <w:rFonts w:ascii="Times New Roman" w:cs="Mitra"/>
          <w:szCs w:val="28"/>
          <w:lang w:val="en-GB" w:bidi="fa-IR"/>
        </w:rPr>
        <w:t>;</w:t>
      </w:r>
      <w:r w:rsidR="00D810EA" w:rsidRPr="00277F61">
        <w:rPr>
          <w:rFonts w:ascii="Times New Roman" w:cs="Mitra"/>
          <w:szCs w:val="28"/>
          <w:lang w:val="en-GB" w:bidi="fa-IR"/>
        </w:rPr>
        <w:t xml:space="preserve"> </w:t>
      </w:r>
      <w:r w:rsidR="002F4116" w:rsidRPr="00277F61">
        <w:rPr>
          <w:rFonts w:ascii="Times New Roman" w:cs="Mitra"/>
          <w:szCs w:val="28"/>
          <w:lang w:val="en-GB" w:bidi="fa-IR"/>
        </w:rPr>
        <w:t xml:space="preserve">Nadeem </w:t>
      </w:r>
      <w:r w:rsidR="006B474A">
        <w:t>&amp;</w:t>
      </w:r>
      <w:r w:rsidR="002F4116" w:rsidRPr="00277F61">
        <w:rPr>
          <w:rFonts w:ascii="Times New Roman" w:cs="Mitra"/>
          <w:szCs w:val="28"/>
          <w:lang w:val="en-GB" w:bidi="fa-IR"/>
        </w:rPr>
        <w:t xml:space="preserve"> Fischer, 2011; </w:t>
      </w:r>
      <w:r w:rsidR="00D810EA" w:rsidRPr="00277F61">
        <w:rPr>
          <w:rFonts w:ascii="Times New Roman" w:cs="Mitra"/>
          <w:szCs w:val="28"/>
          <w:lang w:val="en-GB" w:bidi="fa-IR"/>
        </w:rPr>
        <w:t xml:space="preserve">Hasan </w:t>
      </w:r>
      <w:r w:rsidR="006F5EAB">
        <w:rPr>
          <w:rFonts w:ascii="Times New Roman" w:cs="Mitra"/>
          <w:szCs w:val="28"/>
          <w:lang w:val="en-GB" w:bidi="fa-IR"/>
        </w:rPr>
        <w:t>et al.,</w:t>
      </w:r>
      <w:r w:rsidR="00D810EA" w:rsidRPr="00277F61">
        <w:rPr>
          <w:rFonts w:ascii="Times New Roman" w:cs="Mitra"/>
          <w:szCs w:val="28"/>
          <w:lang w:val="en-GB" w:bidi="fa-IR"/>
        </w:rPr>
        <w:t xml:space="preserve"> 2018). </w:t>
      </w:r>
    </w:p>
    <w:p w14:paraId="3590B5AF" w14:textId="50345FDA" w:rsidR="00810024" w:rsidRPr="00B53A58" w:rsidRDefault="00037019" w:rsidP="00B53A58">
      <w:pPr>
        <w:bidi w:val="0"/>
        <w:spacing w:after="240" w:line="360" w:lineRule="auto"/>
        <w:ind w:firstLine="0"/>
        <w:jc w:val="both"/>
        <w:rPr>
          <w:rFonts w:ascii="Times New Roman" w:cs="Times New Roman"/>
          <w:color w:val="000000"/>
          <w:lang w:val="en-GB"/>
        </w:rPr>
      </w:pPr>
      <w:r>
        <w:rPr>
          <w:rFonts w:ascii="Times New Roman" w:cs="Times New Roman"/>
          <w:color w:val="000000"/>
          <w:lang w:val="en-GB"/>
        </w:rPr>
        <w:t xml:space="preserve">Although cultural heritage </w:t>
      </w:r>
      <w:r w:rsidR="00463524">
        <w:rPr>
          <w:rFonts w:ascii="Times New Roman" w:cs="Times New Roman"/>
          <w:color w:val="000000"/>
          <w:lang w:val="en-GB"/>
        </w:rPr>
        <w:t xml:space="preserve">is </w:t>
      </w:r>
      <w:r>
        <w:rPr>
          <w:rFonts w:ascii="Times New Roman" w:cs="Times New Roman"/>
          <w:color w:val="000000"/>
          <w:lang w:val="en-GB"/>
        </w:rPr>
        <w:t>the second categor</w:t>
      </w:r>
      <w:r w:rsidR="00463524">
        <w:rPr>
          <w:rFonts w:ascii="Times New Roman" w:cs="Times New Roman"/>
          <w:color w:val="000000"/>
          <w:lang w:val="en-GB"/>
        </w:rPr>
        <w:t>y</w:t>
      </w:r>
      <w:r>
        <w:rPr>
          <w:rFonts w:ascii="Times New Roman" w:cs="Times New Roman"/>
          <w:color w:val="000000"/>
          <w:lang w:val="en-GB"/>
        </w:rPr>
        <w:t xml:space="preserve"> </w:t>
      </w:r>
      <w:r w:rsidR="00F915F2">
        <w:rPr>
          <w:rFonts w:ascii="Times New Roman" w:cs="Times New Roman"/>
          <w:color w:val="000000"/>
          <w:lang w:val="en-GB"/>
        </w:rPr>
        <w:t xml:space="preserve">considered in the plan, some sub criteria like visitor behaviour and interpretation have not been </w:t>
      </w:r>
      <w:r w:rsidR="00810024" w:rsidRPr="00B53A58">
        <w:rPr>
          <w:rFonts w:ascii="Times New Roman" w:cs="Times New Roman"/>
          <w:color w:val="000000"/>
          <w:lang w:val="en-GB"/>
        </w:rPr>
        <w:t xml:space="preserve">mentioned in </w:t>
      </w:r>
      <w:r w:rsidR="00463524">
        <w:rPr>
          <w:rFonts w:ascii="Times New Roman" w:cs="Times New Roman"/>
          <w:color w:val="000000"/>
          <w:lang w:val="en-GB"/>
        </w:rPr>
        <w:t>it</w:t>
      </w:r>
      <w:r w:rsidR="00810024" w:rsidRPr="00B53A58">
        <w:rPr>
          <w:rFonts w:ascii="Times New Roman" w:cs="Times New Roman"/>
          <w:color w:val="000000"/>
          <w:lang w:val="en-GB"/>
        </w:rPr>
        <w:t>. Interpretation is a key instrument for sustainable management of natural and heritage tourism, particularly important for visitor</w:t>
      </w:r>
      <w:r w:rsidR="00463524">
        <w:rPr>
          <w:rFonts w:ascii="Times New Roman" w:cs="Times New Roman"/>
          <w:color w:val="000000"/>
          <w:lang w:val="en-GB"/>
        </w:rPr>
        <w:t>s</w:t>
      </w:r>
      <w:r w:rsidR="00810024" w:rsidRPr="00B53A58">
        <w:rPr>
          <w:rFonts w:ascii="Times New Roman" w:cs="Times New Roman"/>
          <w:color w:val="000000"/>
          <w:lang w:val="en-GB"/>
        </w:rPr>
        <w:t xml:space="preserve"> (</w:t>
      </w:r>
      <w:proofErr w:type="spellStart"/>
      <w:r w:rsidR="00810024" w:rsidRPr="00B53A58">
        <w:rPr>
          <w:rFonts w:ascii="Times New Roman" w:cs="Times New Roman"/>
          <w:color w:val="000000"/>
          <w:lang w:val="en-GB"/>
        </w:rPr>
        <w:t>Loulanski</w:t>
      </w:r>
      <w:proofErr w:type="spellEnd"/>
      <w:r w:rsidR="00810024" w:rsidRPr="00B53A58">
        <w:rPr>
          <w:rFonts w:ascii="Times New Roman" w:cs="Times New Roman"/>
          <w:color w:val="000000"/>
          <w:lang w:val="en-GB"/>
        </w:rPr>
        <w:t xml:space="preserve"> &amp; </w:t>
      </w:r>
      <w:proofErr w:type="spellStart"/>
      <w:r w:rsidR="00810024" w:rsidRPr="00B53A58">
        <w:rPr>
          <w:rFonts w:ascii="Times New Roman" w:cs="Times New Roman"/>
          <w:color w:val="000000"/>
          <w:lang w:val="en-GB"/>
        </w:rPr>
        <w:t>Loulanski</w:t>
      </w:r>
      <w:proofErr w:type="spellEnd"/>
      <w:r w:rsidR="00810024" w:rsidRPr="00B53A58">
        <w:rPr>
          <w:rFonts w:ascii="Times New Roman" w:cs="Times New Roman"/>
          <w:color w:val="000000"/>
          <w:lang w:val="en-GB"/>
        </w:rPr>
        <w:t xml:space="preserve">, 2011). </w:t>
      </w:r>
      <w:proofErr w:type="spellStart"/>
      <w:r w:rsidR="00810024" w:rsidRPr="00B53A58">
        <w:rPr>
          <w:rFonts w:ascii="Times New Roman" w:cs="Times New Roman"/>
          <w:color w:val="000000"/>
          <w:lang w:val="en-GB"/>
        </w:rPr>
        <w:t>Poria</w:t>
      </w:r>
      <w:proofErr w:type="spellEnd"/>
      <w:r w:rsidR="00810024" w:rsidRPr="00B53A58">
        <w:rPr>
          <w:rFonts w:ascii="Times New Roman" w:cs="Times New Roman"/>
          <w:color w:val="000000"/>
          <w:lang w:val="en-GB"/>
        </w:rPr>
        <w:t xml:space="preserve"> et al. (2009) highlighted that visitors prefer on-site interpretation as an essential element in the management of heritage tourist attractions. Providing guidelines can help people to understand, appreciate and care about the natural and cultural environment. Hence, interpretation should be defined as a mitigation option to increase sustainability of </w:t>
      </w:r>
      <w:proofErr w:type="spellStart"/>
      <w:r w:rsidR="00810024" w:rsidRPr="00B53A58">
        <w:rPr>
          <w:rFonts w:ascii="Times New Roman" w:cs="Times New Roman"/>
          <w:color w:val="000000"/>
          <w:lang w:val="en-GB"/>
        </w:rPr>
        <w:t>Gilan</w:t>
      </w:r>
      <w:proofErr w:type="spellEnd"/>
      <w:r w:rsidR="00810024" w:rsidRPr="00B53A58">
        <w:rPr>
          <w:rFonts w:ascii="Times New Roman" w:cs="Times New Roman"/>
          <w:color w:val="000000"/>
          <w:lang w:val="en-GB"/>
        </w:rPr>
        <w:t xml:space="preserve"> Tourism plan.</w:t>
      </w:r>
    </w:p>
    <w:p w14:paraId="2F9FF37E" w14:textId="0EB0A959" w:rsidR="00810024" w:rsidRDefault="00F915F2" w:rsidP="00037019">
      <w:pPr>
        <w:bidi w:val="0"/>
        <w:spacing w:after="240" w:line="360" w:lineRule="auto"/>
        <w:ind w:firstLine="0"/>
        <w:jc w:val="both"/>
        <w:rPr>
          <w:rFonts w:ascii="Times New Roman" w:cs="Mitra"/>
          <w:lang w:val="en-GB"/>
        </w:rPr>
      </w:pPr>
      <w:r>
        <w:rPr>
          <w:rFonts w:ascii="Times New Roman" w:cs="Times New Roman"/>
          <w:color w:val="000000"/>
          <w:lang w:val="en-GB"/>
        </w:rPr>
        <w:t>Overall</w:t>
      </w:r>
      <w:r w:rsidR="004307B6">
        <w:rPr>
          <w:rFonts w:ascii="Times New Roman" w:cs="Times New Roman"/>
          <w:color w:val="000000"/>
          <w:lang w:val="en-GB"/>
        </w:rPr>
        <w:t xml:space="preserve"> though</w:t>
      </w:r>
      <w:r w:rsidR="00037019">
        <w:rPr>
          <w:rFonts w:ascii="Times New Roman" w:cs="Times New Roman"/>
          <w:color w:val="000000"/>
          <w:lang w:val="en-GB"/>
        </w:rPr>
        <w:t>, environmental impact</w:t>
      </w:r>
      <w:r w:rsidR="004307B6">
        <w:rPr>
          <w:rFonts w:ascii="Times New Roman" w:cs="Times New Roman"/>
          <w:color w:val="000000"/>
          <w:lang w:val="en-GB"/>
        </w:rPr>
        <w:t>s</w:t>
      </w:r>
      <w:r w:rsidR="00037019">
        <w:rPr>
          <w:rFonts w:ascii="Times New Roman" w:cs="Times New Roman"/>
          <w:color w:val="000000"/>
          <w:lang w:val="en-GB"/>
        </w:rPr>
        <w:t xml:space="preserve"> of tourism </w:t>
      </w:r>
      <w:r w:rsidR="004307B6">
        <w:rPr>
          <w:rFonts w:ascii="Times New Roman" w:cs="Times New Roman"/>
          <w:color w:val="000000"/>
          <w:lang w:val="en-GB"/>
        </w:rPr>
        <w:t xml:space="preserve">are </w:t>
      </w:r>
      <w:r w:rsidR="00037019">
        <w:rPr>
          <w:rFonts w:ascii="Times New Roman" w:cs="Times New Roman"/>
          <w:color w:val="000000"/>
          <w:lang w:val="en-GB"/>
        </w:rPr>
        <w:t>most</w:t>
      </w:r>
      <w:r w:rsidR="004307B6">
        <w:rPr>
          <w:rFonts w:ascii="Times New Roman" w:cs="Times New Roman"/>
          <w:color w:val="000000"/>
          <w:lang w:val="en-GB"/>
        </w:rPr>
        <w:t>ly</w:t>
      </w:r>
      <w:r w:rsidR="00037019">
        <w:rPr>
          <w:rFonts w:ascii="Times New Roman" w:cs="Times New Roman"/>
          <w:color w:val="000000"/>
          <w:lang w:val="en-GB"/>
        </w:rPr>
        <w:t xml:space="preserve"> ignored within the plan</w:t>
      </w:r>
      <w:r w:rsidR="004307B6">
        <w:rPr>
          <w:rFonts w:ascii="Times New Roman" w:cs="Times New Roman"/>
          <w:color w:val="000000"/>
          <w:lang w:val="en-GB"/>
        </w:rPr>
        <w:t>, also including</w:t>
      </w:r>
      <w:r w:rsidR="00037019">
        <w:rPr>
          <w:rFonts w:ascii="Times New Roman" w:cs="Times New Roman"/>
          <w:color w:val="000000"/>
          <w:lang w:val="en-GB"/>
        </w:rPr>
        <w:t xml:space="preserve"> </w:t>
      </w:r>
      <w:r w:rsidR="004307B6">
        <w:rPr>
          <w:rFonts w:ascii="Times New Roman" w:cs="Times New Roman"/>
          <w:color w:val="000000"/>
          <w:lang w:val="en-GB"/>
        </w:rPr>
        <w:t>c</w:t>
      </w:r>
      <w:r w:rsidR="00810024" w:rsidRPr="00B53A58">
        <w:rPr>
          <w:rFonts w:ascii="Times New Roman" w:cs="Times New Roman"/>
          <w:color w:val="000000"/>
          <w:lang w:val="en-GB"/>
        </w:rPr>
        <w:t xml:space="preserve">limate change adaptation and greenhouse emissions. </w:t>
      </w:r>
      <w:r w:rsidR="004307B6">
        <w:rPr>
          <w:rFonts w:asciiTheme="majorBidi" w:hAnsiTheme="majorBidi" w:cstheme="majorBidi"/>
          <w:szCs w:val="20"/>
        </w:rPr>
        <w:t>W</w:t>
      </w:r>
      <w:proofErr w:type="spellStart"/>
      <w:r w:rsidR="004307B6">
        <w:rPr>
          <w:rFonts w:ascii="Times New Roman" w:cs="Times New Roman"/>
          <w:color w:val="000000"/>
          <w:lang w:val="en-GB"/>
        </w:rPr>
        <w:t>hilst</w:t>
      </w:r>
      <w:proofErr w:type="spellEnd"/>
      <w:r w:rsidR="004307B6">
        <w:rPr>
          <w:rFonts w:ascii="Times New Roman" w:cs="Times New Roman"/>
          <w:color w:val="000000"/>
          <w:lang w:val="en-GB"/>
        </w:rPr>
        <w:t xml:space="preserve"> </w:t>
      </w:r>
      <w:r w:rsidR="00810024">
        <w:rPr>
          <w:rFonts w:asciiTheme="majorBidi" w:hAnsiTheme="majorBidi" w:cstheme="majorBidi"/>
          <w:szCs w:val="20"/>
        </w:rPr>
        <w:t>t</w:t>
      </w:r>
      <w:r w:rsidR="00810024" w:rsidRPr="00277F61">
        <w:rPr>
          <w:rFonts w:asciiTheme="majorBidi" w:hAnsiTheme="majorBidi" w:cstheme="majorBidi"/>
          <w:szCs w:val="20"/>
        </w:rPr>
        <w:t>echnological improvement</w:t>
      </w:r>
      <w:r w:rsidR="004307B6">
        <w:rPr>
          <w:rFonts w:asciiTheme="majorBidi" w:hAnsiTheme="majorBidi" w:cstheme="majorBidi"/>
          <w:szCs w:val="20"/>
        </w:rPr>
        <w:t>s</w:t>
      </w:r>
      <w:r w:rsidR="00810024" w:rsidRPr="00277F61">
        <w:rPr>
          <w:rFonts w:asciiTheme="majorBidi" w:hAnsiTheme="majorBidi" w:cstheme="majorBidi"/>
          <w:szCs w:val="20"/>
        </w:rPr>
        <w:t xml:space="preserve"> </w:t>
      </w:r>
      <w:r w:rsidR="004307B6">
        <w:rPr>
          <w:rFonts w:asciiTheme="majorBidi" w:hAnsiTheme="majorBidi" w:cstheme="majorBidi"/>
          <w:szCs w:val="20"/>
        </w:rPr>
        <w:t xml:space="preserve">for </w:t>
      </w:r>
      <w:r w:rsidR="00810024" w:rsidRPr="00277F61">
        <w:rPr>
          <w:rFonts w:asciiTheme="majorBidi" w:hAnsiTheme="majorBidi" w:cstheme="majorBidi"/>
          <w:szCs w:val="20"/>
        </w:rPr>
        <w:t>reduc</w:t>
      </w:r>
      <w:r w:rsidR="004307B6">
        <w:rPr>
          <w:rFonts w:asciiTheme="majorBidi" w:hAnsiTheme="majorBidi" w:cstheme="majorBidi"/>
          <w:szCs w:val="20"/>
        </w:rPr>
        <w:t>ing</w:t>
      </w:r>
      <w:r w:rsidR="00810024" w:rsidRPr="00277F61">
        <w:rPr>
          <w:rFonts w:asciiTheme="majorBidi" w:hAnsiTheme="majorBidi" w:cstheme="majorBidi"/>
          <w:szCs w:val="20"/>
        </w:rPr>
        <w:t xml:space="preserve"> greenhouse emissions </w:t>
      </w:r>
      <w:r w:rsidR="004307B6">
        <w:rPr>
          <w:rFonts w:asciiTheme="majorBidi" w:hAnsiTheme="majorBidi" w:cstheme="majorBidi"/>
          <w:szCs w:val="20"/>
        </w:rPr>
        <w:t xml:space="preserve">are </w:t>
      </w:r>
      <w:r w:rsidR="00810024" w:rsidRPr="00277F61">
        <w:rPr>
          <w:rFonts w:asciiTheme="majorBidi" w:hAnsiTheme="majorBidi" w:cstheme="majorBidi"/>
          <w:szCs w:val="20"/>
        </w:rPr>
        <w:t>highly recommended</w:t>
      </w:r>
      <w:r w:rsidR="004307B6">
        <w:rPr>
          <w:rFonts w:asciiTheme="majorBidi" w:hAnsiTheme="majorBidi" w:cstheme="majorBidi"/>
          <w:szCs w:val="20"/>
        </w:rPr>
        <w:t xml:space="preserve">, it is unclear what exactly is meant by that (in particular as up to now </w:t>
      </w:r>
      <w:r w:rsidR="00810024" w:rsidRPr="00277F61">
        <w:rPr>
          <w:rFonts w:asciiTheme="majorBidi" w:hAnsiTheme="majorBidi" w:cstheme="majorBidi"/>
          <w:szCs w:val="20"/>
        </w:rPr>
        <w:t>technological improvement</w:t>
      </w:r>
      <w:r w:rsidR="004307B6">
        <w:rPr>
          <w:rFonts w:asciiTheme="majorBidi" w:hAnsiTheme="majorBidi" w:cstheme="majorBidi"/>
          <w:szCs w:val="20"/>
        </w:rPr>
        <w:t>s</w:t>
      </w:r>
      <w:r w:rsidR="00810024" w:rsidRPr="00277F61">
        <w:rPr>
          <w:rFonts w:asciiTheme="majorBidi" w:hAnsiTheme="majorBidi" w:cstheme="majorBidi"/>
          <w:szCs w:val="20"/>
        </w:rPr>
        <w:t xml:space="preserve"> alone </w:t>
      </w:r>
      <w:r w:rsidR="004307B6">
        <w:rPr>
          <w:rFonts w:asciiTheme="majorBidi" w:hAnsiTheme="majorBidi" w:cstheme="majorBidi"/>
          <w:szCs w:val="20"/>
        </w:rPr>
        <w:t xml:space="preserve">have been </w:t>
      </w:r>
      <w:r w:rsidR="00810024" w:rsidRPr="00277F61">
        <w:rPr>
          <w:rFonts w:asciiTheme="majorBidi" w:hAnsiTheme="majorBidi" w:cstheme="majorBidi"/>
          <w:szCs w:val="20"/>
        </w:rPr>
        <w:t xml:space="preserve">insufficient </w:t>
      </w:r>
      <w:r w:rsidR="004307B6">
        <w:rPr>
          <w:rFonts w:asciiTheme="majorBidi" w:hAnsiTheme="majorBidi" w:cstheme="majorBidi"/>
          <w:szCs w:val="20"/>
        </w:rPr>
        <w:t xml:space="preserve">in compensating </w:t>
      </w:r>
      <w:r w:rsidR="00810024" w:rsidRPr="00277F61">
        <w:rPr>
          <w:rFonts w:asciiTheme="majorBidi" w:hAnsiTheme="majorBidi" w:cstheme="majorBidi"/>
          <w:szCs w:val="20"/>
        </w:rPr>
        <w:t xml:space="preserve">for the carbon emissions </w:t>
      </w:r>
      <w:r w:rsidR="004307B6">
        <w:rPr>
          <w:rFonts w:asciiTheme="majorBidi" w:hAnsiTheme="majorBidi" w:cstheme="majorBidi"/>
          <w:szCs w:val="20"/>
        </w:rPr>
        <w:t xml:space="preserve">caused </w:t>
      </w:r>
      <w:r w:rsidR="00810024" w:rsidRPr="00277F61">
        <w:rPr>
          <w:rFonts w:asciiTheme="majorBidi" w:hAnsiTheme="majorBidi" w:cstheme="majorBidi"/>
          <w:szCs w:val="20"/>
        </w:rPr>
        <w:t>by the rapid expansion of tourism</w:t>
      </w:r>
      <w:r w:rsidR="004307B6">
        <w:rPr>
          <w:rFonts w:asciiTheme="majorBidi" w:hAnsiTheme="majorBidi" w:cstheme="majorBidi"/>
          <w:szCs w:val="20"/>
        </w:rPr>
        <w:t>)</w:t>
      </w:r>
      <w:r w:rsidR="00810024">
        <w:rPr>
          <w:rFonts w:asciiTheme="majorBidi" w:hAnsiTheme="majorBidi" w:cstheme="majorBidi"/>
          <w:szCs w:val="20"/>
        </w:rPr>
        <w:t>.</w:t>
      </w:r>
      <w:r w:rsidR="00810024" w:rsidRPr="00277F61">
        <w:rPr>
          <w:rFonts w:asciiTheme="majorBidi" w:hAnsiTheme="majorBidi" w:cstheme="majorBidi"/>
          <w:szCs w:val="20"/>
        </w:rPr>
        <w:t xml:space="preserve"> </w:t>
      </w:r>
      <w:r w:rsidR="004307B6">
        <w:rPr>
          <w:rFonts w:asciiTheme="majorBidi" w:hAnsiTheme="majorBidi" w:cstheme="majorBidi"/>
          <w:szCs w:val="20"/>
        </w:rPr>
        <w:t>In this context</w:t>
      </w:r>
      <w:r w:rsidR="00810024">
        <w:rPr>
          <w:rFonts w:asciiTheme="majorBidi" w:hAnsiTheme="majorBidi" w:cstheme="majorBidi"/>
          <w:szCs w:val="20"/>
        </w:rPr>
        <w:t>,</w:t>
      </w:r>
      <w:r w:rsidR="00810024" w:rsidRPr="00277F61">
        <w:rPr>
          <w:rFonts w:asciiTheme="majorBidi" w:hAnsiTheme="majorBidi" w:cstheme="majorBidi"/>
          <w:szCs w:val="20"/>
        </w:rPr>
        <w:t xml:space="preserve"> air and land transportation should be </w:t>
      </w:r>
      <w:r w:rsidR="004307B6">
        <w:rPr>
          <w:rFonts w:asciiTheme="majorBidi" w:hAnsiTheme="majorBidi" w:cstheme="majorBidi"/>
          <w:szCs w:val="20"/>
        </w:rPr>
        <w:t>important areas for action</w:t>
      </w:r>
      <w:r w:rsidR="00810024" w:rsidRPr="00277F61">
        <w:rPr>
          <w:rFonts w:asciiTheme="majorBidi" w:hAnsiTheme="majorBidi" w:cstheme="majorBidi"/>
          <w:szCs w:val="20"/>
        </w:rPr>
        <w:t xml:space="preserve"> (Yen Sun 2016). </w:t>
      </w:r>
      <w:r w:rsidR="004307B6">
        <w:rPr>
          <w:rFonts w:asciiTheme="majorBidi" w:hAnsiTheme="majorBidi" w:cstheme="majorBidi"/>
          <w:szCs w:val="20"/>
        </w:rPr>
        <w:t xml:space="preserve">However, in Iran there is currently a </w:t>
      </w:r>
      <w:r w:rsidR="00810024" w:rsidRPr="00277F61">
        <w:rPr>
          <w:rFonts w:asciiTheme="majorBidi" w:hAnsiTheme="majorBidi" w:cstheme="majorBidi"/>
          <w:szCs w:val="20"/>
        </w:rPr>
        <w:t xml:space="preserve">lack of coordination </w:t>
      </w:r>
      <w:r w:rsidR="004307B6">
        <w:rPr>
          <w:rFonts w:asciiTheme="majorBidi" w:hAnsiTheme="majorBidi" w:cstheme="majorBidi"/>
          <w:szCs w:val="20"/>
        </w:rPr>
        <w:t xml:space="preserve">between </w:t>
      </w:r>
      <w:r w:rsidR="00810024" w:rsidRPr="00277F61">
        <w:rPr>
          <w:rFonts w:asciiTheme="majorBidi" w:hAnsiTheme="majorBidi" w:cstheme="majorBidi"/>
          <w:szCs w:val="20"/>
        </w:rPr>
        <w:t>ministries</w:t>
      </w:r>
      <w:r w:rsidR="004307B6">
        <w:rPr>
          <w:rFonts w:asciiTheme="majorBidi" w:hAnsiTheme="majorBidi" w:cstheme="majorBidi"/>
          <w:szCs w:val="20"/>
        </w:rPr>
        <w:t xml:space="preserve"> of different sector</w:t>
      </w:r>
      <w:r w:rsidR="00810024" w:rsidRPr="00277F61">
        <w:rPr>
          <w:rFonts w:asciiTheme="majorBidi" w:hAnsiTheme="majorBidi" w:cstheme="majorBidi"/>
          <w:szCs w:val="20"/>
        </w:rPr>
        <w:t>, hinder</w:t>
      </w:r>
      <w:r w:rsidR="00810024">
        <w:rPr>
          <w:rFonts w:asciiTheme="majorBidi" w:hAnsiTheme="majorBidi" w:cstheme="majorBidi"/>
          <w:szCs w:val="20"/>
        </w:rPr>
        <w:t>ing</w:t>
      </w:r>
      <w:r w:rsidR="00810024" w:rsidRPr="00277F61">
        <w:rPr>
          <w:rFonts w:asciiTheme="majorBidi" w:hAnsiTheme="majorBidi" w:cstheme="majorBidi"/>
          <w:szCs w:val="20"/>
        </w:rPr>
        <w:t xml:space="preserve"> effective and sustainable decision-making (</w:t>
      </w:r>
      <w:proofErr w:type="spellStart"/>
      <w:r w:rsidR="00810024" w:rsidRPr="00277F61">
        <w:rPr>
          <w:rFonts w:asciiTheme="majorBidi" w:hAnsiTheme="majorBidi" w:cstheme="majorBidi"/>
          <w:szCs w:val="20"/>
        </w:rPr>
        <w:t>Wayakone</w:t>
      </w:r>
      <w:proofErr w:type="spellEnd"/>
      <w:r w:rsidR="00810024" w:rsidRPr="00277F61">
        <w:rPr>
          <w:rFonts w:asciiTheme="majorBidi" w:hAnsiTheme="majorBidi" w:cstheme="majorBidi"/>
          <w:szCs w:val="20"/>
        </w:rPr>
        <w:t xml:space="preserve"> </w:t>
      </w:r>
      <w:r w:rsidR="00810024">
        <w:t>&amp;</w:t>
      </w:r>
      <w:r w:rsidR="00810024" w:rsidRPr="00277F61">
        <w:rPr>
          <w:rFonts w:asciiTheme="majorBidi" w:hAnsiTheme="majorBidi" w:cstheme="majorBidi"/>
          <w:szCs w:val="20"/>
        </w:rPr>
        <w:t xml:space="preserve"> Makoto 2012</w:t>
      </w:r>
      <w:r w:rsidR="004307B6">
        <w:rPr>
          <w:rFonts w:asciiTheme="majorBidi" w:hAnsiTheme="majorBidi" w:cstheme="majorBidi"/>
          <w:szCs w:val="20"/>
        </w:rPr>
        <w:t>;</w:t>
      </w:r>
      <w:r w:rsidR="00810024" w:rsidRPr="00277F61">
        <w:rPr>
          <w:rFonts w:asciiTheme="majorBidi" w:hAnsiTheme="majorBidi" w:cstheme="majorBidi" w:hint="cs"/>
          <w:szCs w:val="20"/>
          <w:rtl/>
        </w:rPr>
        <w:t xml:space="preserve"> </w:t>
      </w:r>
      <w:r w:rsidR="00810024" w:rsidRPr="00B53A58">
        <w:rPr>
          <w:rFonts w:ascii="Times New Roman" w:cs="Times New Roman"/>
          <w:color w:val="000000"/>
          <w:lang w:val="en-GB"/>
        </w:rPr>
        <w:t>Khosravi et al., 2019a). Solid waste reduction is another environmental sub-criterion that has been ignored in the plan. Municipal</w:t>
      </w:r>
      <w:r w:rsidR="00810024" w:rsidRPr="00277F61">
        <w:rPr>
          <w:rFonts w:ascii="Times New Roman" w:cs="Mitra"/>
          <w:lang w:val="en-GB"/>
        </w:rPr>
        <w:t xml:space="preserve"> solid waste (MSW)</w:t>
      </w:r>
      <w:r w:rsidR="00810024">
        <w:rPr>
          <w:rFonts w:ascii="Times New Roman" w:cs="Mitra"/>
          <w:lang w:val="en-GB"/>
        </w:rPr>
        <w:t xml:space="preserve"> sets </w:t>
      </w:r>
      <w:r w:rsidR="00810024" w:rsidRPr="00277F61">
        <w:rPr>
          <w:rFonts w:ascii="Times New Roman" w:cs="Mitra"/>
          <w:lang w:val="en-GB"/>
        </w:rPr>
        <w:t>important challenges for the tourism industry (</w:t>
      </w:r>
      <w:proofErr w:type="spellStart"/>
      <w:r w:rsidR="00810024" w:rsidRPr="00277F61">
        <w:rPr>
          <w:rFonts w:ascii="Times New Roman" w:cs="Mitra"/>
          <w:lang w:val="en-GB"/>
        </w:rPr>
        <w:t>Giurea</w:t>
      </w:r>
      <w:proofErr w:type="spellEnd"/>
      <w:r w:rsidR="00810024" w:rsidRPr="00277F61">
        <w:rPr>
          <w:rFonts w:ascii="Times New Roman" w:cs="Mitra"/>
          <w:lang w:val="en-GB"/>
        </w:rPr>
        <w:t xml:space="preserve"> et al, 2018). MSW systems are </w:t>
      </w:r>
      <w:r w:rsidR="004307B6">
        <w:rPr>
          <w:rFonts w:ascii="Times New Roman" w:cs="Mitra"/>
          <w:lang w:val="en-GB"/>
        </w:rPr>
        <w:t xml:space="preserve">mostly </w:t>
      </w:r>
      <w:r w:rsidR="00810024" w:rsidRPr="00277F61">
        <w:rPr>
          <w:rFonts w:ascii="Times New Roman" w:cs="Mitra"/>
          <w:lang w:val="en-GB"/>
        </w:rPr>
        <w:t>the responsibility of the public authority (</w:t>
      </w:r>
      <w:proofErr w:type="spellStart"/>
      <w:r w:rsidR="00810024" w:rsidRPr="00277F61">
        <w:rPr>
          <w:rFonts w:ascii="Times New Roman" w:cs="Mitra"/>
          <w:lang w:val="en-GB"/>
        </w:rPr>
        <w:t>Sawell</w:t>
      </w:r>
      <w:proofErr w:type="spellEnd"/>
      <w:r w:rsidR="00810024" w:rsidRPr="00277F61">
        <w:rPr>
          <w:rFonts w:ascii="Times New Roman" w:cs="Mitra"/>
          <w:lang w:val="en-GB"/>
        </w:rPr>
        <w:t xml:space="preserve"> </w:t>
      </w:r>
      <w:r w:rsidR="00810024">
        <w:rPr>
          <w:rFonts w:ascii="Times New Roman" w:cs="Mitra"/>
          <w:lang w:val="en-GB"/>
        </w:rPr>
        <w:t>et al.,</w:t>
      </w:r>
      <w:r w:rsidR="00810024" w:rsidRPr="00277F61">
        <w:rPr>
          <w:rFonts w:ascii="Times New Roman" w:cs="Mitra"/>
          <w:lang w:val="en-GB"/>
        </w:rPr>
        <w:t xml:space="preserve"> 1996; </w:t>
      </w:r>
      <w:proofErr w:type="spellStart"/>
      <w:r w:rsidR="00810024" w:rsidRPr="00277F61">
        <w:rPr>
          <w:rFonts w:ascii="Times New Roman" w:cs="Mitra"/>
          <w:lang w:val="en-GB"/>
        </w:rPr>
        <w:t>Shekdar</w:t>
      </w:r>
      <w:proofErr w:type="spellEnd"/>
      <w:r w:rsidR="00810024" w:rsidRPr="00277F61">
        <w:rPr>
          <w:rFonts w:ascii="Times New Roman" w:cs="Mitra"/>
          <w:lang w:val="en-GB"/>
        </w:rPr>
        <w:t xml:space="preserve"> 2009; </w:t>
      </w:r>
      <w:proofErr w:type="spellStart"/>
      <w:r w:rsidR="00810024" w:rsidRPr="00277F61">
        <w:rPr>
          <w:rFonts w:ascii="Times New Roman" w:cs="Mitra"/>
          <w:lang w:val="en-GB"/>
        </w:rPr>
        <w:t>Arbulú</w:t>
      </w:r>
      <w:proofErr w:type="spellEnd"/>
      <w:r w:rsidR="00810024" w:rsidRPr="00277F61">
        <w:rPr>
          <w:rFonts w:ascii="Times New Roman" w:cs="Mitra"/>
          <w:lang w:val="en-GB"/>
        </w:rPr>
        <w:t xml:space="preserve"> </w:t>
      </w:r>
      <w:r w:rsidR="00810024">
        <w:rPr>
          <w:rFonts w:ascii="Times New Roman" w:cs="Mitra"/>
          <w:lang w:val="en-GB"/>
        </w:rPr>
        <w:t>et al.,</w:t>
      </w:r>
      <w:r w:rsidR="00810024" w:rsidRPr="00277F61">
        <w:rPr>
          <w:rFonts w:ascii="Times New Roman" w:cs="Mitra"/>
          <w:lang w:val="en-GB"/>
        </w:rPr>
        <w:t xml:space="preserve"> 2016)</w:t>
      </w:r>
      <w:r w:rsidR="004307B6">
        <w:rPr>
          <w:rFonts w:ascii="Times New Roman" w:cs="Mitra"/>
          <w:lang w:val="en-GB"/>
        </w:rPr>
        <w:t xml:space="preserve"> and</w:t>
      </w:r>
      <w:r w:rsidR="00810024">
        <w:rPr>
          <w:rFonts w:ascii="Times New Roman" w:cs="Mitra"/>
          <w:lang w:val="en-GB"/>
        </w:rPr>
        <w:t xml:space="preserve"> </w:t>
      </w:r>
      <w:r w:rsidR="00810024" w:rsidRPr="00277F61">
        <w:rPr>
          <w:rFonts w:ascii="Times New Roman" w:cs="Mitra"/>
          <w:lang w:val="en-GB"/>
        </w:rPr>
        <w:t xml:space="preserve">SEA </w:t>
      </w:r>
      <w:r w:rsidR="004307B6">
        <w:rPr>
          <w:rFonts w:ascii="Times New Roman" w:cs="Mitra"/>
          <w:lang w:val="en-GB"/>
        </w:rPr>
        <w:t xml:space="preserve">has </w:t>
      </w:r>
      <w:r w:rsidR="00810024" w:rsidRPr="00277F61">
        <w:rPr>
          <w:rFonts w:ascii="Times New Roman" w:cs="Mitra"/>
          <w:lang w:val="en-GB"/>
        </w:rPr>
        <w:t>be</w:t>
      </w:r>
      <w:r w:rsidR="004307B6">
        <w:rPr>
          <w:rFonts w:ascii="Times New Roman" w:cs="Mitra"/>
          <w:lang w:val="en-GB"/>
        </w:rPr>
        <w:t>en</w:t>
      </w:r>
      <w:r w:rsidR="00810024" w:rsidRPr="00277F61">
        <w:rPr>
          <w:rFonts w:ascii="Times New Roman" w:cs="Mitra"/>
          <w:lang w:val="en-GB"/>
        </w:rPr>
        <w:t xml:space="preserve"> used to assess them (Fischer </w:t>
      </w:r>
      <w:r w:rsidR="00810024">
        <w:rPr>
          <w:rFonts w:ascii="Times New Roman" w:cs="Mitra"/>
          <w:lang w:val="en-GB"/>
        </w:rPr>
        <w:t>et al.,</w:t>
      </w:r>
      <w:r w:rsidR="00810024" w:rsidRPr="00277F61">
        <w:rPr>
          <w:rFonts w:ascii="Times New Roman" w:cs="Mitra"/>
          <w:lang w:val="en-GB"/>
        </w:rPr>
        <w:t xml:space="preserve"> 2011). Over recent years several authors </w:t>
      </w:r>
      <w:r w:rsidR="00810024">
        <w:rPr>
          <w:rFonts w:ascii="Times New Roman" w:cs="Mitra"/>
          <w:lang w:val="en-GB"/>
        </w:rPr>
        <w:t xml:space="preserve">have </w:t>
      </w:r>
      <w:r w:rsidR="00810024" w:rsidRPr="00277F61">
        <w:rPr>
          <w:rFonts w:ascii="Times New Roman" w:cs="Mitra"/>
          <w:lang w:val="en-GB"/>
        </w:rPr>
        <w:t>suggested that cooperation between the public and private sectors like tourism destinations can improve the efficiency of MSW Systems (</w:t>
      </w:r>
      <w:proofErr w:type="spellStart"/>
      <w:r w:rsidR="00810024" w:rsidRPr="00277F61">
        <w:rPr>
          <w:rFonts w:ascii="Times New Roman" w:cs="Mitra"/>
          <w:lang w:val="en-GB"/>
        </w:rPr>
        <w:t>Arbulú</w:t>
      </w:r>
      <w:proofErr w:type="spellEnd"/>
      <w:r w:rsidR="00810024" w:rsidRPr="00277F61">
        <w:rPr>
          <w:rFonts w:ascii="Times New Roman" w:cs="Mitra"/>
          <w:lang w:val="en-GB"/>
        </w:rPr>
        <w:t xml:space="preserve"> </w:t>
      </w:r>
      <w:r w:rsidR="00810024">
        <w:rPr>
          <w:rFonts w:ascii="Times New Roman" w:cs="Mitra"/>
          <w:lang w:val="en-GB"/>
        </w:rPr>
        <w:t>et al.,</w:t>
      </w:r>
      <w:r w:rsidR="00810024" w:rsidRPr="00277F61">
        <w:rPr>
          <w:rFonts w:ascii="Times New Roman" w:cs="Mitra"/>
          <w:lang w:val="en-GB"/>
        </w:rPr>
        <w:t xml:space="preserve"> 2016). For example, </w:t>
      </w:r>
      <w:proofErr w:type="spellStart"/>
      <w:r w:rsidR="00810024" w:rsidRPr="00277F61">
        <w:rPr>
          <w:rFonts w:ascii="Times New Roman" w:cs="Mitra"/>
          <w:lang w:val="en-GB"/>
        </w:rPr>
        <w:t>Gilan</w:t>
      </w:r>
      <w:proofErr w:type="spellEnd"/>
      <w:r w:rsidR="00810024" w:rsidRPr="00277F61">
        <w:rPr>
          <w:rFonts w:ascii="Times New Roman" w:cs="Mitra"/>
          <w:lang w:val="en-GB"/>
        </w:rPr>
        <w:t xml:space="preserve"> tourism plan should set different incentives to tourists </w:t>
      </w:r>
      <w:r w:rsidR="00810024">
        <w:rPr>
          <w:rFonts w:ascii="Times New Roman" w:cs="Mitra"/>
          <w:lang w:val="en-GB"/>
        </w:rPr>
        <w:t xml:space="preserve">in order to minimize </w:t>
      </w:r>
      <w:r w:rsidR="00810024" w:rsidRPr="00277F61">
        <w:rPr>
          <w:rFonts w:ascii="Times New Roman" w:cs="Mitra"/>
          <w:lang w:val="en-GB"/>
        </w:rPr>
        <w:t>waste</w:t>
      </w:r>
      <w:r w:rsidR="00810024">
        <w:rPr>
          <w:rFonts w:ascii="Times New Roman" w:cs="Mitra"/>
          <w:lang w:val="en-GB"/>
        </w:rPr>
        <w:t>.</w:t>
      </w:r>
    </w:p>
    <w:p w14:paraId="64EF5BEE" w14:textId="4260EAEF" w:rsidR="000D1357" w:rsidRDefault="009B75EC" w:rsidP="000D1357">
      <w:pPr>
        <w:bidi w:val="0"/>
        <w:spacing w:after="240" w:line="360" w:lineRule="auto"/>
        <w:ind w:firstLine="0"/>
        <w:jc w:val="both"/>
        <w:rPr>
          <w:rFonts w:ascii="Times New Roman" w:cs="Mitra"/>
          <w:szCs w:val="28"/>
          <w:lang w:val="en-GB" w:bidi="fa-IR"/>
        </w:rPr>
      </w:pPr>
      <w:r w:rsidRPr="00B53A58">
        <w:rPr>
          <w:rFonts w:ascii="Times New Roman" w:cs="Mitra"/>
          <w:lang w:val="en-GB"/>
        </w:rPr>
        <w:t xml:space="preserve">The </w:t>
      </w:r>
      <w:r w:rsidR="00026DB0" w:rsidRPr="00B53A58">
        <w:rPr>
          <w:rFonts w:ascii="Times New Roman" w:cs="Mitra"/>
          <w:lang w:val="en-GB"/>
        </w:rPr>
        <w:t>methodological approach introduced in this paper c</w:t>
      </w:r>
      <w:r w:rsidR="00272875">
        <w:rPr>
          <w:rFonts w:ascii="Times New Roman" w:cs="Mitra"/>
          <w:szCs w:val="28"/>
          <w:lang w:val="en-GB" w:bidi="fa-IR"/>
        </w:rPr>
        <w:t xml:space="preserve">an be a starting point </w:t>
      </w:r>
      <w:r w:rsidR="004307B6">
        <w:rPr>
          <w:rFonts w:ascii="Times New Roman" w:cs="Mitra"/>
          <w:szCs w:val="28"/>
          <w:lang w:val="en-GB" w:bidi="fa-IR"/>
        </w:rPr>
        <w:t xml:space="preserve">to engage with SEA, in particular </w:t>
      </w:r>
      <w:r w:rsidR="00272875">
        <w:rPr>
          <w:rFonts w:ascii="Times New Roman" w:cs="Mitra"/>
          <w:szCs w:val="28"/>
          <w:lang w:val="en-GB" w:bidi="fa-IR"/>
        </w:rPr>
        <w:t xml:space="preserve">for countries </w:t>
      </w:r>
      <w:r w:rsidR="00477F0E">
        <w:rPr>
          <w:rFonts w:ascii="Times New Roman" w:cs="Mitra"/>
          <w:szCs w:val="28"/>
          <w:lang w:val="en-GB" w:bidi="fa-IR"/>
        </w:rPr>
        <w:t xml:space="preserve">that currently </w:t>
      </w:r>
      <w:r w:rsidR="00272875">
        <w:rPr>
          <w:rFonts w:ascii="Times New Roman" w:cs="Mitra"/>
          <w:szCs w:val="28"/>
          <w:lang w:val="en-GB" w:bidi="fa-IR"/>
        </w:rPr>
        <w:t xml:space="preserve">lack </w:t>
      </w:r>
      <w:r w:rsidR="00477F0E">
        <w:rPr>
          <w:rFonts w:ascii="Times New Roman" w:cs="Mitra"/>
          <w:szCs w:val="28"/>
          <w:lang w:val="en-GB" w:bidi="fa-IR"/>
        </w:rPr>
        <w:t xml:space="preserve">adequate </w:t>
      </w:r>
      <w:r w:rsidR="00272875">
        <w:rPr>
          <w:rFonts w:ascii="Times New Roman" w:cs="Mitra"/>
          <w:szCs w:val="28"/>
          <w:lang w:val="en-GB" w:bidi="fa-IR"/>
        </w:rPr>
        <w:t xml:space="preserve">stakeholder involvement. </w:t>
      </w:r>
      <w:r w:rsidR="00EB5021">
        <w:rPr>
          <w:rFonts w:ascii="Times New Roman" w:cs="Mitra"/>
          <w:szCs w:val="28"/>
          <w:lang w:val="en-GB" w:bidi="fa-IR"/>
        </w:rPr>
        <w:t>F</w:t>
      </w:r>
      <w:r w:rsidR="00272875">
        <w:rPr>
          <w:rFonts w:ascii="Times New Roman" w:cs="Mitra"/>
          <w:szCs w:val="28"/>
          <w:lang w:val="en-GB" w:bidi="fa-IR"/>
        </w:rPr>
        <w:t xml:space="preserve">uture research should </w:t>
      </w:r>
      <w:r w:rsidR="00EB5021">
        <w:rPr>
          <w:rFonts w:ascii="Times New Roman" w:cs="Mitra"/>
          <w:szCs w:val="28"/>
          <w:lang w:val="en-GB" w:bidi="fa-IR"/>
        </w:rPr>
        <w:t xml:space="preserve">focus on how to </w:t>
      </w:r>
      <w:r w:rsidR="00272875">
        <w:rPr>
          <w:rFonts w:ascii="Times New Roman" w:cs="Mitra"/>
          <w:szCs w:val="28"/>
          <w:lang w:val="en-GB" w:bidi="fa-IR"/>
        </w:rPr>
        <w:t xml:space="preserve">increase </w:t>
      </w:r>
      <w:r w:rsidR="00450BB6">
        <w:rPr>
          <w:rFonts w:ascii="Times New Roman" w:cs="Mitra"/>
          <w:szCs w:val="28"/>
          <w:lang w:val="en-GB" w:bidi="fa-IR"/>
        </w:rPr>
        <w:t>stakeholder</w:t>
      </w:r>
      <w:r w:rsidR="00272875">
        <w:rPr>
          <w:rFonts w:ascii="Times New Roman" w:cs="Mitra"/>
          <w:szCs w:val="28"/>
          <w:lang w:val="en-GB" w:bidi="fa-IR"/>
        </w:rPr>
        <w:t xml:space="preserve"> participation by choosing a wider group of experts and also public stakeholders. </w:t>
      </w:r>
      <w:r w:rsidR="00230A0D">
        <w:rPr>
          <w:rFonts w:ascii="Times New Roman" w:cs="Mitra"/>
          <w:szCs w:val="28"/>
          <w:lang w:val="en-GB" w:bidi="fa-IR"/>
        </w:rPr>
        <w:t>However, i</w:t>
      </w:r>
      <w:r w:rsidR="00272875" w:rsidRPr="00277F61">
        <w:rPr>
          <w:rFonts w:ascii="Times New Roman" w:cs="Mitra"/>
          <w:szCs w:val="28"/>
          <w:lang w:val="en-GB" w:bidi="fa-IR"/>
        </w:rPr>
        <w:t>t is also possible to carry out MCA in SEA without the use of a mathematical method</w:t>
      </w:r>
      <w:r w:rsidR="00230A0D">
        <w:rPr>
          <w:rFonts w:ascii="Times New Roman" w:cs="Mitra"/>
          <w:szCs w:val="28"/>
          <w:lang w:val="en-GB" w:bidi="fa-IR"/>
        </w:rPr>
        <w:t>s</w:t>
      </w:r>
      <w:r w:rsidR="00272875" w:rsidRPr="00277F61">
        <w:rPr>
          <w:rFonts w:ascii="Times New Roman" w:cs="Mitra"/>
          <w:szCs w:val="28"/>
          <w:lang w:val="en-GB" w:bidi="fa-IR"/>
        </w:rPr>
        <w:t xml:space="preserve"> such as AHP (Ismail </w:t>
      </w:r>
      <w:r w:rsidR="006B474A">
        <w:t>&amp;</w:t>
      </w:r>
      <w:r w:rsidR="00272875" w:rsidRPr="00277F61">
        <w:rPr>
          <w:rFonts w:ascii="Times New Roman" w:cs="Mitra"/>
          <w:szCs w:val="28"/>
          <w:lang w:val="en-GB" w:bidi="fa-IR"/>
        </w:rPr>
        <w:t xml:space="preserve"> Abdullah, 2012; </w:t>
      </w:r>
      <w:proofErr w:type="spellStart"/>
      <w:r w:rsidR="00272875" w:rsidRPr="00277F61">
        <w:rPr>
          <w:rFonts w:ascii="Times New Roman" w:cs="Mitra"/>
          <w:szCs w:val="28"/>
          <w:lang w:val="en-GB" w:bidi="fa-IR"/>
        </w:rPr>
        <w:t>Josimovic</w:t>
      </w:r>
      <w:proofErr w:type="spellEnd"/>
      <w:r w:rsidR="00272875" w:rsidRPr="00277F61">
        <w:rPr>
          <w:rFonts w:ascii="Times New Roman" w:cs="Mitra"/>
          <w:szCs w:val="28"/>
          <w:lang w:val="en-GB" w:bidi="fa-IR"/>
        </w:rPr>
        <w:t xml:space="preserve"> </w:t>
      </w:r>
      <w:r w:rsidR="006F5EAB">
        <w:rPr>
          <w:rFonts w:ascii="Times New Roman" w:cs="Mitra"/>
          <w:szCs w:val="28"/>
          <w:lang w:val="en-GB" w:bidi="fa-IR"/>
        </w:rPr>
        <w:lastRenderedPageBreak/>
        <w:t>et al.,</w:t>
      </w:r>
      <w:r w:rsidR="00272875" w:rsidRPr="00277F61">
        <w:rPr>
          <w:rFonts w:ascii="Times New Roman" w:cs="Mitra"/>
          <w:szCs w:val="28"/>
          <w:lang w:val="en-GB" w:bidi="fa-IR"/>
        </w:rPr>
        <w:t xml:space="preserve"> 2015) </w:t>
      </w:r>
      <w:r w:rsidR="00230A0D">
        <w:rPr>
          <w:rFonts w:ascii="Times New Roman" w:cs="Mitra"/>
          <w:szCs w:val="28"/>
          <w:lang w:val="en-GB" w:bidi="fa-IR"/>
        </w:rPr>
        <w:t xml:space="preserve">in particular </w:t>
      </w:r>
      <w:r w:rsidR="00272875" w:rsidRPr="00277F61">
        <w:rPr>
          <w:rFonts w:ascii="Times New Roman" w:cs="Mitra"/>
          <w:szCs w:val="28"/>
          <w:lang w:val="en-GB" w:bidi="fa-IR"/>
        </w:rPr>
        <w:t xml:space="preserve">where there is lack of sufficient technical input. </w:t>
      </w:r>
      <w:proofErr w:type="spellStart"/>
      <w:r w:rsidR="00272875" w:rsidRPr="00277F61">
        <w:rPr>
          <w:rFonts w:ascii="Times New Roman" w:cs="Mitra"/>
          <w:szCs w:val="28"/>
          <w:lang w:val="en-GB" w:bidi="fa-IR"/>
        </w:rPr>
        <w:t>Josimovic</w:t>
      </w:r>
      <w:proofErr w:type="spellEnd"/>
      <w:r w:rsidR="00272875" w:rsidRPr="00277F61">
        <w:rPr>
          <w:rFonts w:ascii="Times New Roman" w:cs="Mitra"/>
          <w:szCs w:val="28"/>
          <w:lang w:val="en-GB" w:bidi="fa-IR"/>
        </w:rPr>
        <w:t xml:space="preserve"> et al </w:t>
      </w:r>
      <w:r w:rsidR="00272875">
        <w:rPr>
          <w:rFonts w:ascii="Times New Roman" w:cs="Mitra"/>
          <w:szCs w:val="28"/>
          <w:lang w:val="en-GB" w:bidi="fa-IR"/>
        </w:rPr>
        <w:t>(</w:t>
      </w:r>
      <w:r w:rsidR="00272875" w:rsidRPr="00277F61">
        <w:rPr>
          <w:rFonts w:ascii="Times New Roman" w:cs="Mitra"/>
          <w:szCs w:val="28"/>
          <w:lang w:val="en-GB" w:bidi="fa-IR"/>
        </w:rPr>
        <w:t>2015</w:t>
      </w:r>
      <w:r w:rsidR="00272875">
        <w:rPr>
          <w:rFonts w:ascii="Times New Roman" w:cs="Mitra"/>
          <w:szCs w:val="28"/>
          <w:lang w:val="en-GB" w:bidi="fa-IR"/>
        </w:rPr>
        <w:t>)</w:t>
      </w:r>
      <w:r w:rsidR="00272875" w:rsidRPr="00277F61">
        <w:rPr>
          <w:rFonts w:ascii="Times New Roman" w:cs="Mitra"/>
          <w:szCs w:val="28"/>
          <w:lang w:val="en-GB" w:bidi="fa-IR"/>
        </w:rPr>
        <w:t xml:space="preserve"> applied </w:t>
      </w:r>
      <w:r w:rsidR="00EB5021">
        <w:rPr>
          <w:rFonts w:ascii="Times New Roman" w:cs="Mitra"/>
          <w:szCs w:val="28"/>
          <w:lang w:val="en-GB" w:bidi="fa-IR"/>
        </w:rPr>
        <w:t xml:space="preserve">MCA </w:t>
      </w:r>
      <w:r w:rsidR="00272875" w:rsidRPr="00277F61">
        <w:rPr>
          <w:rFonts w:ascii="Times New Roman" w:cs="Mitra"/>
          <w:szCs w:val="28"/>
          <w:lang w:val="en-GB" w:bidi="fa-IR"/>
        </w:rPr>
        <w:t>without AHP to assess waste management plan in the city of Belgrade.</w:t>
      </w:r>
      <w:r w:rsidR="00272875">
        <w:rPr>
          <w:rFonts w:ascii="Times New Roman" w:cs="Mitra"/>
          <w:szCs w:val="28"/>
          <w:lang w:val="en-GB" w:bidi="fa-IR"/>
        </w:rPr>
        <w:t xml:space="preserve"> However, the use of AHP and experts’ opinion </w:t>
      </w:r>
      <w:r w:rsidR="00230A0D">
        <w:rPr>
          <w:rFonts w:ascii="Times New Roman" w:cs="Mitra"/>
          <w:szCs w:val="28"/>
          <w:lang w:val="en-GB" w:bidi="fa-IR"/>
        </w:rPr>
        <w:t xml:space="preserve">expressed </w:t>
      </w:r>
      <w:r w:rsidR="00272875">
        <w:rPr>
          <w:rFonts w:ascii="Times New Roman" w:cs="Mitra"/>
          <w:szCs w:val="28"/>
          <w:lang w:val="en-GB" w:bidi="fa-IR"/>
        </w:rPr>
        <w:t xml:space="preserve">through it can reduce </w:t>
      </w:r>
      <w:r w:rsidR="00EB5021">
        <w:rPr>
          <w:rFonts w:ascii="Times New Roman" w:cs="Mitra"/>
          <w:szCs w:val="28"/>
          <w:lang w:val="en-GB" w:bidi="fa-IR"/>
        </w:rPr>
        <w:t xml:space="preserve">bias </w:t>
      </w:r>
      <w:r w:rsidR="00272875">
        <w:rPr>
          <w:rFonts w:ascii="Times New Roman" w:cs="Mitra"/>
          <w:szCs w:val="28"/>
          <w:lang w:val="en-GB" w:bidi="fa-IR"/>
        </w:rPr>
        <w:t xml:space="preserve">in the evaluation process. </w:t>
      </w:r>
    </w:p>
    <w:p w14:paraId="7A4530B8" w14:textId="2E5566FF" w:rsidR="00586BDD" w:rsidRPr="00277F61" w:rsidRDefault="00230A0D" w:rsidP="000D1357">
      <w:pPr>
        <w:bidi w:val="0"/>
        <w:spacing w:after="240" w:line="360" w:lineRule="auto"/>
        <w:ind w:firstLine="0"/>
        <w:jc w:val="both"/>
        <w:rPr>
          <w:rFonts w:asciiTheme="majorBidi" w:hAnsiTheme="majorBidi" w:cstheme="majorBidi"/>
        </w:rPr>
      </w:pPr>
      <w:r>
        <w:rPr>
          <w:rFonts w:ascii="Times New Roman" w:cs="Mitra"/>
          <w:szCs w:val="28"/>
          <w:lang w:val="en-GB" w:bidi="fa-IR"/>
        </w:rPr>
        <w:t xml:space="preserve">Our suggested </w:t>
      </w:r>
      <w:r w:rsidR="00026DB0" w:rsidRPr="00277F61">
        <w:rPr>
          <w:rFonts w:ascii="Times New Roman" w:cs="Mitra"/>
          <w:szCs w:val="28"/>
          <w:lang w:val="en-GB" w:bidi="fa-IR"/>
        </w:rPr>
        <w:t xml:space="preserve">method is flexible as </w:t>
      </w:r>
      <w:r w:rsidR="00663559" w:rsidRPr="00277F61">
        <w:rPr>
          <w:rFonts w:ascii="Times New Roman" w:cs="Mitra"/>
          <w:szCs w:val="28"/>
          <w:lang w:val="en-GB" w:bidi="fa-IR"/>
        </w:rPr>
        <w:t>i</w:t>
      </w:r>
      <w:r w:rsidR="00026DB0" w:rsidRPr="00277F61">
        <w:rPr>
          <w:rFonts w:ascii="Times New Roman" w:cs="Mitra"/>
          <w:szCs w:val="28"/>
          <w:lang w:val="en-GB" w:bidi="fa-IR"/>
        </w:rPr>
        <w:t xml:space="preserve">t </w:t>
      </w:r>
      <w:r w:rsidR="00BD21C1" w:rsidRPr="00277F61">
        <w:rPr>
          <w:rFonts w:ascii="Times New Roman" w:cs="Mitra"/>
          <w:szCs w:val="28"/>
          <w:lang w:val="en-GB" w:bidi="fa-IR"/>
        </w:rPr>
        <w:t>can</w:t>
      </w:r>
      <w:r w:rsidR="00026DB0" w:rsidRPr="00277F61">
        <w:rPr>
          <w:rFonts w:ascii="Times New Roman" w:cs="Mitra"/>
          <w:szCs w:val="28"/>
          <w:lang w:val="en-GB" w:bidi="fa-IR"/>
        </w:rPr>
        <w:t xml:space="preserve"> contribute to </w:t>
      </w:r>
      <w:r w:rsidR="00D82672" w:rsidRPr="00277F61">
        <w:rPr>
          <w:rFonts w:ascii="Times New Roman" w:cs="Mitra"/>
          <w:szCs w:val="28"/>
          <w:lang w:val="en-GB" w:bidi="fa-IR"/>
        </w:rPr>
        <w:t xml:space="preserve">the </w:t>
      </w:r>
      <w:r w:rsidR="00026DB0" w:rsidRPr="00277F61">
        <w:rPr>
          <w:rFonts w:ascii="Times New Roman" w:cs="Mitra"/>
          <w:szCs w:val="28"/>
          <w:lang w:val="en-GB" w:bidi="fa-IR"/>
        </w:rPr>
        <w:t>different stage</w:t>
      </w:r>
      <w:r w:rsidR="00663559" w:rsidRPr="00277F61">
        <w:rPr>
          <w:rFonts w:ascii="Times New Roman" w:cs="Mitra"/>
          <w:szCs w:val="28"/>
          <w:lang w:val="en-GB" w:bidi="fa-IR"/>
        </w:rPr>
        <w:t>s</w:t>
      </w:r>
      <w:r w:rsidR="00026DB0" w:rsidRPr="00277F61">
        <w:rPr>
          <w:rFonts w:ascii="Times New Roman" w:cs="Mitra"/>
          <w:szCs w:val="28"/>
          <w:lang w:val="en-GB" w:bidi="fa-IR"/>
        </w:rPr>
        <w:t xml:space="preserve"> of </w:t>
      </w:r>
      <w:r w:rsidR="00BC6F08" w:rsidRPr="00277F61">
        <w:rPr>
          <w:rFonts w:ascii="Times New Roman" w:cs="Mitra"/>
          <w:szCs w:val="28"/>
          <w:lang w:val="en-GB" w:bidi="fa-IR"/>
        </w:rPr>
        <w:t xml:space="preserve">the </w:t>
      </w:r>
      <w:r w:rsidR="00026DB0" w:rsidRPr="00277F61">
        <w:rPr>
          <w:rFonts w:ascii="Times New Roman" w:cs="Mitra"/>
          <w:szCs w:val="28"/>
          <w:lang w:val="en-GB" w:bidi="fa-IR"/>
        </w:rPr>
        <w:t xml:space="preserve">SEA </w:t>
      </w:r>
      <w:r w:rsidR="00663559" w:rsidRPr="00277F61">
        <w:rPr>
          <w:rFonts w:ascii="Times New Roman" w:cs="Mitra"/>
          <w:szCs w:val="28"/>
          <w:lang w:val="en-GB" w:bidi="fa-IR"/>
        </w:rPr>
        <w:t>process</w:t>
      </w:r>
      <w:r w:rsidR="00026DB0" w:rsidRPr="00277F61">
        <w:rPr>
          <w:rFonts w:ascii="Times New Roman" w:cs="Mitra"/>
          <w:szCs w:val="28"/>
          <w:lang w:val="en-GB" w:bidi="fa-IR"/>
        </w:rPr>
        <w:t xml:space="preserve">. We used </w:t>
      </w:r>
      <w:r w:rsidR="00EB0A45" w:rsidRPr="00277F61">
        <w:rPr>
          <w:rFonts w:ascii="Times New Roman" w:cs="Mitra"/>
          <w:szCs w:val="28"/>
          <w:lang w:val="en-GB" w:bidi="fa-IR"/>
        </w:rPr>
        <w:t xml:space="preserve">AHP </w:t>
      </w:r>
      <w:r w:rsidR="00EB0A45" w:rsidRPr="00B53A58">
        <w:rPr>
          <w:rFonts w:ascii="Times New Roman" w:cs="Mitra"/>
          <w:lang w:val="en-GB"/>
        </w:rPr>
        <w:t xml:space="preserve">integrated </w:t>
      </w:r>
      <w:r w:rsidR="00026DB0" w:rsidRPr="00B53A58">
        <w:rPr>
          <w:rFonts w:ascii="Times New Roman" w:cs="Mitra"/>
          <w:lang w:val="en-GB"/>
        </w:rPr>
        <w:t xml:space="preserve">MCA to assess the plan’s strategies, while </w:t>
      </w:r>
      <w:proofErr w:type="spellStart"/>
      <w:r w:rsidR="00026DB0" w:rsidRPr="00B53A58">
        <w:rPr>
          <w:rFonts w:ascii="Times New Roman" w:cs="Mitra"/>
          <w:lang w:val="en-GB"/>
        </w:rPr>
        <w:t>Garfi</w:t>
      </w:r>
      <w:proofErr w:type="spellEnd"/>
      <w:r w:rsidR="00026DB0" w:rsidRPr="00B53A58">
        <w:rPr>
          <w:rFonts w:ascii="Times New Roman" w:cs="Mitra"/>
          <w:lang w:val="en-GB"/>
        </w:rPr>
        <w:t xml:space="preserve"> et al (2011) used them to assess two alternatives in </w:t>
      </w:r>
      <w:r w:rsidR="00BC6F08" w:rsidRPr="00B53A58">
        <w:rPr>
          <w:rFonts w:ascii="Times New Roman" w:cs="Mitra"/>
          <w:lang w:val="en-GB"/>
        </w:rPr>
        <w:t xml:space="preserve">a </w:t>
      </w:r>
      <w:r w:rsidR="00026DB0" w:rsidRPr="00B53A58">
        <w:rPr>
          <w:rFonts w:ascii="Times New Roman" w:cs="Mitra"/>
          <w:lang w:val="en-GB"/>
        </w:rPr>
        <w:t xml:space="preserve">water programme. </w:t>
      </w:r>
      <w:r w:rsidR="00272875" w:rsidRPr="00B53A58">
        <w:rPr>
          <w:rFonts w:ascii="Times New Roman" w:cs="Mitra"/>
          <w:lang w:val="en-GB"/>
        </w:rPr>
        <w:t xml:space="preserve">It can also be used in </w:t>
      </w:r>
      <w:r w:rsidR="00B35184" w:rsidRPr="00B53A58">
        <w:rPr>
          <w:rFonts w:ascii="Times New Roman" w:cs="Mitra"/>
          <w:lang w:val="en-GB"/>
        </w:rPr>
        <w:t xml:space="preserve">the other </w:t>
      </w:r>
      <w:r w:rsidR="00272875" w:rsidRPr="00B53A58">
        <w:rPr>
          <w:rFonts w:ascii="Times New Roman" w:cs="Mitra"/>
          <w:lang w:val="en-GB"/>
        </w:rPr>
        <w:t xml:space="preserve">stages of </w:t>
      </w:r>
      <w:r w:rsidR="00EB5021" w:rsidRPr="00B53A58">
        <w:rPr>
          <w:rFonts w:ascii="Times New Roman" w:cs="Mitra"/>
          <w:lang w:val="en-GB"/>
        </w:rPr>
        <w:t xml:space="preserve">the </w:t>
      </w:r>
      <w:r w:rsidR="00F915F2">
        <w:rPr>
          <w:rFonts w:ascii="Times New Roman" w:cs="Mitra"/>
          <w:lang w:val="en-GB"/>
        </w:rPr>
        <w:t>SEA</w:t>
      </w:r>
      <w:r w:rsidR="00F915F2" w:rsidRPr="00B53A58">
        <w:rPr>
          <w:rFonts w:ascii="Times New Roman" w:cs="Mitra"/>
          <w:lang w:val="en-GB"/>
        </w:rPr>
        <w:t xml:space="preserve"> </w:t>
      </w:r>
      <w:r w:rsidR="00272875" w:rsidRPr="00B53A58">
        <w:rPr>
          <w:rFonts w:ascii="Times New Roman" w:cs="Mitra"/>
          <w:lang w:val="en-GB"/>
        </w:rPr>
        <w:t xml:space="preserve">process. </w:t>
      </w:r>
      <w:r w:rsidR="000D1357">
        <w:rPr>
          <w:rFonts w:ascii="Times New Roman" w:cs="Mitra"/>
          <w:lang w:val="en-GB"/>
        </w:rPr>
        <w:t>Moreover, w</w:t>
      </w:r>
      <w:r w:rsidR="000D1357" w:rsidRPr="00B53A58">
        <w:rPr>
          <w:rFonts w:ascii="Times New Roman" w:cs="Mitra"/>
          <w:lang w:val="en-GB"/>
        </w:rPr>
        <w:t xml:space="preserve">ith </w:t>
      </w:r>
      <w:r w:rsidR="00EB5021" w:rsidRPr="00B53A58">
        <w:rPr>
          <w:rFonts w:ascii="Times New Roman" w:cs="Mitra"/>
          <w:lang w:val="en-GB"/>
        </w:rPr>
        <w:t xml:space="preserve">regards to research into the use of MCA, </w:t>
      </w:r>
      <w:r w:rsidR="00026DB0" w:rsidRPr="00B53A58">
        <w:rPr>
          <w:rFonts w:ascii="Times New Roman" w:cs="Mitra"/>
          <w:lang w:val="en-GB"/>
        </w:rPr>
        <w:t xml:space="preserve">Huang </w:t>
      </w:r>
      <w:r w:rsidR="006F5EAB" w:rsidRPr="00B53A58">
        <w:rPr>
          <w:rFonts w:ascii="Times New Roman" w:cs="Mitra"/>
          <w:lang w:val="en-GB"/>
        </w:rPr>
        <w:t>et al.,</w:t>
      </w:r>
      <w:r w:rsidR="00026DB0" w:rsidRPr="00B53A58">
        <w:rPr>
          <w:rFonts w:ascii="Times New Roman" w:cs="Mitra"/>
          <w:lang w:val="en-GB"/>
        </w:rPr>
        <w:t xml:space="preserve"> (2011) conducted a review in environmental</w:t>
      </w:r>
      <w:r w:rsidR="00026DB0" w:rsidRPr="00277F61">
        <w:rPr>
          <w:rFonts w:asciiTheme="majorBidi" w:hAnsiTheme="majorBidi" w:cstheme="majorBidi"/>
        </w:rPr>
        <w:t xml:space="preserve"> </w:t>
      </w:r>
      <w:r w:rsidR="004718FB" w:rsidRPr="00277F61">
        <w:rPr>
          <w:rFonts w:asciiTheme="majorBidi" w:hAnsiTheme="majorBidi" w:cstheme="majorBidi"/>
        </w:rPr>
        <w:t xml:space="preserve">science </w:t>
      </w:r>
      <w:r w:rsidR="00896106" w:rsidRPr="00277F61">
        <w:rPr>
          <w:rFonts w:asciiTheme="majorBidi" w:hAnsiTheme="majorBidi" w:cstheme="majorBidi"/>
        </w:rPr>
        <w:t>and</w:t>
      </w:r>
      <w:r w:rsidR="00DD1FD6" w:rsidRPr="00277F61">
        <w:rPr>
          <w:rFonts w:asciiTheme="majorBidi" w:hAnsiTheme="majorBidi" w:cstheme="majorBidi"/>
        </w:rPr>
        <w:t xml:space="preserve"> </w:t>
      </w:r>
      <w:r>
        <w:rPr>
          <w:rFonts w:asciiTheme="majorBidi" w:hAnsiTheme="majorBidi" w:cstheme="majorBidi"/>
        </w:rPr>
        <w:t xml:space="preserve">established that </w:t>
      </w:r>
      <w:r w:rsidR="009F7F63" w:rsidRPr="00277F61">
        <w:rPr>
          <w:rFonts w:asciiTheme="majorBidi" w:hAnsiTheme="majorBidi" w:cstheme="majorBidi"/>
        </w:rPr>
        <w:t xml:space="preserve">42 EIA related paper had </w:t>
      </w:r>
      <w:r w:rsidR="00EB5021">
        <w:rPr>
          <w:rFonts w:asciiTheme="majorBidi" w:hAnsiTheme="majorBidi" w:cstheme="majorBidi"/>
        </w:rPr>
        <w:t xml:space="preserve">focused on </w:t>
      </w:r>
      <w:r w:rsidR="009F7F63" w:rsidRPr="00277F61">
        <w:rPr>
          <w:rFonts w:asciiTheme="majorBidi" w:hAnsiTheme="majorBidi" w:cstheme="majorBidi"/>
        </w:rPr>
        <w:t>the MCA method</w:t>
      </w:r>
      <w:r w:rsidR="00896106" w:rsidRPr="00277F61">
        <w:rPr>
          <w:rFonts w:asciiTheme="majorBidi" w:hAnsiTheme="majorBidi" w:cstheme="majorBidi"/>
        </w:rPr>
        <w:t xml:space="preserve"> (Neste </w:t>
      </w:r>
      <w:r w:rsidR="006B474A">
        <w:t>&amp;</w:t>
      </w:r>
      <w:r w:rsidR="00896106" w:rsidRPr="00277F61">
        <w:rPr>
          <w:rFonts w:asciiTheme="majorBidi" w:hAnsiTheme="majorBidi" w:cstheme="majorBidi"/>
        </w:rPr>
        <w:t xml:space="preserve"> </w:t>
      </w:r>
      <w:proofErr w:type="spellStart"/>
      <w:r w:rsidR="00896106" w:rsidRPr="00277F61">
        <w:rPr>
          <w:rFonts w:asciiTheme="majorBidi" w:hAnsiTheme="majorBidi" w:cstheme="majorBidi"/>
        </w:rPr>
        <w:t>Karjalainen</w:t>
      </w:r>
      <w:proofErr w:type="spellEnd"/>
      <w:r w:rsidR="00896106" w:rsidRPr="00277F61">
        <w:rPr>
          <w:rFonts w:asciiTheme="majorBidi" w:hAnsiTheme="majorBidi" w:cstheme="majorBidi"/>
        </w:rPr>
        <w:t>, 2013)</w:t>
      </w:r>
      <w:r w:rsidR="009F7F63" w:rsidRPr="00277F61">
        <w:rPr>
          <w:rFonts w:asciiTheme="majorBidi" w:hAnsiTheme="majorBidi" w:cstheme="majorBidi"/>
        </w:rPr>
        <w:t xml:space="preserve">. </w:t>
      </w:r>
      <w:r w:rsidR="001D59F5" w:rsidRPr="00277F61">
        <w:rPr>
          <w:rFonts w:asciiTheme="majorBidi" w:hAnsiTheme="majorBidi" w:cstheme="majorBidi"/>
        </w:rPr>
        <w:t xml:space="preserve">The results of their review </w:t>
      </w:r>
      <w:r w:rsidR="004718FB" w:rsidRPr="00277F61">
        <w:rPr>
          <w:rFonts w:asciiTheme="majorBidi" w:hAnsiTheme="majorBidi" w:cstheme="majorBidi"/>
        </w:rPr>
        <w:t xml:space="preserve">indicate </w:t>
      </w:r>
      <w:r w:rsidR="001D59F5" w:rsidRPr="00277F61">
        <w:rPr>
          <w:rFonts w:asciiTheme="majorBidi" w:hAnsiTheme="majorBidi" w:cstheme="majorBidi"/>
        </w:rPr>
        <w:t xml:space="preserve">that MCA methods can support EIA processes </w:t>
      </w:r>
      <w:r w:rsidR="00EB5021">
        <w:rPr>
          <w:rFonts w:asciiTheme="majorBidi" w:hAnsiTheme="majorBidi" w:cstheme="majorBidi"/>
        </w:rPr>
        <w:t>at</w:t>
      </w:r>
      <w:r w:rsidR="00EB5021" w:rsidRPr="00277F61">
        <w:rPr>
          <w:rFonts w:asciiTheme="majorBidi" w:hAnsiTheme="majorBidi" w:cstheme="majorBidi"/>
        </w:rPr>
        <w:t xml:space="preserve"> </w:t>
      </w:r>
      <w:r w:rsidR="001D59F5" w:rsidRPr="00277F61">
        <w:rPr>
          <w:rFonts w:asciiTheme="majorBidi" w:hAnsiTheme="majorBidi" w:cstheme="majorBidi"/>
        </w:rPr>
        <w:t>different stages</w:t>
      </w:r>
      <w:r w:rsidR="00EB5021">
        <w:rPr>
          <w:rFonts w:asciiTheme="majorBidi" w:hAnsiTheme="majorBidi" w:cstheme="majorBidi"/>
        </w:rPr>
        <w:t>,</w:t>
      </w:r>
      <w:r w:rsidR="001D59F5" w:rsidRPr="00277F61">
        <w:rPr>
          <w:rFonts w:asciiTheme="majorBidi" w:hAnsiTheme="majorBidi" w:cstheme="majorBidi"/>
        </w:rPr>
        <w:t xml:space="preserve"> </w:t>
      </w:r>
      <w:r w:rsidR="00B35184">
        <w:rPr>
          <w:rFonts w:asciiTheme="majorBidi" w:hAnsiTheme="majorBidi" w:cstheme="majorBidi"/>
        </w:rPr>
        <w:t xml:space="preserve">such as </w:t>
      </w:r>
      <w:r w:rsidR="001D59F5" w:rsidRPr="00277F61">
        <w:rPr>
          <w:rFonts w:asciiTheme="majorBidi" w:hAnsiTheme="majorBidi" w:cstheme="majorBidi"/>
        </w:rPr>
        <w:t>stakeholder participation</w:t>
      </w:r>
      <w:r w:rsidR="00B35184">
        <w:rPr>
          <w:rFonts w:asciiTheme="majorBidi" w:hAnsiTheme="majorBidi" w:cstheme="majorBidi"/>
        </w:rPr>
        <w:t xml:space="preserve"> and</w:t>
      </w:r>
      <w:r w:rsidR="001D59F5" w:rsidRPr="00277F61">
        <w:rPr>
          <w:rFonts w:asciiTheme="majorBidi" w:hAnsiTheme="majorBidi" w:cstheme="majorBidi"/>
        </w:rPr>
        <w:t xml:space="preserve"> assessment of alternatives (Neste </w:t>
      </w:r>
      <w:r w:rsidR="006B474A">
        <w:t>&amp;</w:t>
      </w:r>
      <w:r w:rsidR="001D59F5" w:rsidRPr="00277F61">
        <w:rPr>
          <w:rFonts w:asciiTheme="majorBidi" w:hAnsiTheme="majorBidi" w:cstheme="majorBidi"/>
        </w:rPr>
        <w:t xml:space="preserve"> </w:t>
      </w:r>
      <w:proofErr w:type="spellStart"/>
      <w:r w:rsidR="001D59F5" w:rsidRPr="00277F61">
        <w:rPr>
          <w:rFonts w:asciiTheme="majorBidi" w:hAnsiTheme="majorBidi" w:cstheme="majorBidi"/>
        </w:rPr>
        <w:t>Karjalainen</w:t>
      </w:r>
      <w:proofErr w:type="spellEnd"/>
      <w:r w:rsidR="001D59F5" w:rsidRPr="00277F61">
        <w:rPr>
          <w:rFonts w:asciiTheme="majorBidi" w:hAnsiTheme="majorBidi" w:cstheme="majorBidi"/>
        </w:rPr>
        <w:t xml:space="preserve">, 2013). Therefore, </w:t>
      </w:r>
      <w:r>
        <w:rPr>
          <w:rFonts w:asciiTheme="majorBidi" w:hAnsiTheme="majorBidi" w:cstheme="majorBidi"/>
        </w:rPr>
        <w:t xml:space="preserve">our </w:t>
      </w:r>
      <w:r w:rsidR="001D59F5" w:rsidRPr="00277F61">
        <w:rPr>
          <w:rFonts w:asciiTheme="majorBidi" w:hAnsiTheme="majorBidi" w:cstheme="majorBidi"/>
        </w:rPr>
        <w:t xml:space="preserve">method can be </w:t>
      </w:r>
      <w:r w:rsidR="004718FB" w:rsidRPr="00277F61">
        <w:rPr>
          <w:rFonts w:asciiTheme="majorBidi" w:hAnsiTheme="majorBidi" w:cstheme="majorBidi"/>
        </w:rPr>
        <w:t xml:space="preserve">used </w:t>
      </w:r>
      <w:r w:rsidR="001D59F5" w:rsidRPr="00277F61">
        <w:rPr>
          <w:rFonts w:asciiTheme="majorBidi" w:hAnsiTheme="majorBidi" w:cstheme="majorBidi"/>
        </w:rPr>
        <w:t>for different level</w:t>
      </w:r>
      <w:r w:rsidR="00272875">
        <w:rPr>
          <w:rFonts w:asciiTheme="majorBidi" w:hAnsiTheme="majorBidi" w:cstheme="majorBidi"/>
        </w:rPr>
        <w:t>s</w:t>
      </w:r>
      <w:r w:rsidR="001D59F5" w:rsidRPr="00277F61">
        <w:rPr>
          <w:rFonts w:asciiTheme="majorBidi" w:hAnsiTheme="majorBidi" w:cstheme="majorBidi"/>
        </w:rPr>
        <w:t xml:space="preserve"> of planning</w:t>
      </w:r>
      <w:r w:rsidR="00EB5021">
        <w:rPr>
          <w:rFonts w:asciiTheme="majorBidi" w:hAnsiTheme="majorBidi" w:cstheme="majorBidi"/>
        </w:rPr>
        <w:t>,</w:t>
      </w:r>
      <w:r w:rsidR="001D59F5" w:rsidRPr="00277F61">
        <w:rPr>
          <w:rFonts w:asciiTheme="majorBidi" w:hAnsiTheme="majorBidi" w:cstheme="majorBidi"/>
        </w:rPr>
        <w:t xml:space="preserve"> </w:t>
      </w:r>
      <w:r w:rsidR="004718FB" w:rsidRPr="00277F61">
        <w:rPr>
          <w:rFonts w:asciiTheme="majorBidi" w:hAnsiTheme="majorBidi" w:cstheme="majorBidi"/>
        </w:rPr>
        <w:t xml:space="preserve">including </w:t>
      </w:r>
      <w:r w:rsidR="001D59F5" w:rsidRPr="00277F61">
        <w:rPr>
          <w:rFonts w:asciiTheme="majorBidi" w:hAnsiTheme="majorBidi" w:cstheme="majorBidi"/>
        </w:rPr>
        <w:t>project to policy level</w:t>
      </w:r>
      <w:r>
        <w:rPr>
          <w:rFonts w:asciiTheme="majorBidi" w:hAnsiTheme="majorBidi" w:cstheme="majorBidi"/>
        </w:rPr>
        <w:t>s</w:t>
      </w:r>
      <w:r w:rsidR="001D59F5" w:rsidRPr="00277F61">
        <w:rPr>
          <w:rFonts w:asciiTheme="majorBidi" w:hAnsiTheme="majorBidi" w:cstheme="majorBidi"/>
        </w:rPr>
        <w:t xml:space="preserve"> </w:t>
      </w:r>
      <w:r w:rsidR="000967E1" w:rsidRPr="00277F61">
        <w:rPr>
          <w:rFonts w:asciiTheme="majorBidi" w:hAnsiTheme="majorBidi" w:cstheme="majorBidi"/>
        </w:rPr>
        <w:t>and</w:t>
      </w:r>
      <w:r w:rsidR="001D59F5" w:rsidRPr="00277F61">
        <w:rPr>
          <w:rFonts w:asciiTheme="majorBidi" w:hAnsiTheme="majorBidi" w:cstheme="majorBidi"/>
        </w:rPr>
        <w:t xml:space="preserve"> </w:t>
      </w:r>
      <w:proofErr w:type="spellStart"/>
      <w:r>
        <w:rPr>
          <w:rFonts w:asciiTheme="majorBidi" w:hAnsiTheme="majorBidi" w:cstheme="majorBidi"/>
        </w:rPr>
        <w:t>is</w:t>
      </w:r>
      <w:r w:rsidR="001D59F5" w:rsidRPr="00277F61">
        <w:rPr>
          <w:rFonts w:asciiTheme="majorBidi" w:hAnsiTheme="majorBidi" w:cstheme="majorBidi"/>
        </w:rPr>
        <w:t>applicable</w:t>
      </w:r>
      <w:proofErr w:type="spellEnd"/>
      <w:r w:rsidR="001D59F5" w:rsidRPr="00277F61">
        <w:rPr>
          <w:rFonts w:asciiTheme="majorBidi" w:hAnsiTheme="majorBidi" w:cstheme="majorBidi"/>
        </w:rPr>
        <w:t xml:space="preserve"> for </w:t>
      </w:r>
      <w:r w:rsidR="00277F61" w:rsidRPr="00277F61">
        <w:rPr>
          <w:rFonts w:asciiTheme="majorBidi" w:hAnsiTheme="majorBidi" w:cstheme="majorBidi"/>
        </w:rPr>
        <w:t xml:space="preserve">the </w:t>
      </w:r>
      <w:r w:rsidR="001D59F5" w:rsidRPr="00277F61">
        <w:rPr>
          <w:rFonts w:asciiTheme="majorBidi" w:hAnsiTheme="majorBidi" w:cstheme="majorBidi"/>
        </w:rPr>
        <w:t xml:space="preserve">different stages of </w:t>
      </w:r>
      <w:r w:rsidR="004718FB" w:rsidRPr="00277F61">
        <w:rPr>
          <w:rFonts w:asciiTheme="majorBidi" w:hAnsiTheme="majorBidi" w:cstheme="majorBidi"/>
        </w:rPr>
        <w:t xml:space="preserve">the </w:t>
      </w:r>
      <w:r w:rsidR="001D59F5" w:rsidRPr="00277F61">
        <w:rPr>
          <w:rFonts w:asciiTheme="majorBidi" w:hAnsiTheme="majorBidi" w:cstheme="majorBidi"/>
        </w:rPr>
        <w:t>EA</w:t>
      </w:r>
      <w:r w:rsidR="00070710" w:rsidRPr="00277F61">
        <w:rPr>
          <w:rFonts w:asciiTheme="majorBidi" w:hAnsiTheme="majorBidi" w:cstheme="majorBidi"/>
        </w:rPr>
        <w:t xml:space="preserve"> (SEA and EIA)</w:t>
      </w:r>
      <w:r w:rsidR="001D59F5" w:rsidRPr="00277F61">
        <w:rPr>
          <w:rFonts w:asciiTheme="majorBidi" w:hAnsiTheme="majorBidi" w:cstheme="majorBidi"/>
        </w:rPr>
        <w:t>.</w:t>
      </w:r>
    </w:p>
    <w:p w14:paraId="64C24546" w14:textId="77777777" w:rsidR="008D16E5" w:rsidRPr="00277F61" w:rsidRDefault="00026DB0" w:rsidP="00324EF5">
      <w:pPr>
        <w:pStyle w:val="Title1"/>
        <w:numPr>
          <w:ilvl w:val="0"/>
          <w:numId w:val="48"/>
        </w:numPr>
        <w:tabs>
          <w:tab w:val="left" w:pos="284"/>
          <w:tab w:val="left" w:pos="567"/>
        </w:tabs>
        <w:bidi w:val="0"/>
        <w:ind w:left="426" w:hanging="426"/>
        <w:rPr>
          <w:rFonts w:asciiTheme="majorBidi" w:hAnsiTheme="majorBidi" w:cstheme="majorBidi"/>
        </w:rPr>
      </w:pPr>
      <w:r w:rsidRPr="00277F61">
        <w:rPr>
          <w:rFonts w:asciiTheme="majorBidi" w:hAnsiTheme="majorBidi" w:cstheme="majorBidi"/>
        </w:rPr>
        <w:t>Conclusion</w:t>
      </w:r>
      <w:r w:rsidR="00735E64" w:rsidRPr="00277F61">
        <w:rPr>
          <w:rFonts w:asciiTheme="majorBidi" w:hAnsiTheme="majorBidi" w:cstheme="majorBidi"/>
        </w:rPr>
        <w:t>s</w:t>
      </w:r>
    </w:p>
    <w:p w14:paraId="5D3A7DE0" w14:textId="05B35E42" w:rsidR="002D7A8D" w:rsidRDefault="00026DB0" w:rsidP="002D7A8D">
      <w:pPr>
        <w:bidi w:val="0"/>
        <w:spacing w:after="240" w:line="360" w:lineRule="auto"/>
        <w:ind w:firstLine="0"/>
        <w:jc w:val="both"/>
        <w:rPr>
          <w:rFonts w:ascii="Times New Roman" w:cs="Mitra"/>
          <w:szCs w:val="28"/>
          <w:lang w:val="en-GB" w:bidi="fa-IR"/>
        </w:rPr>
      </w:pPr>
      <w:r w:rsidRPr="00277F61">
        <w:rPr>
          <w:rFonts w:asciiTheme="majorBidi" w:hAnsiTheme="majorBidi" w:cstheme="majorBidi"/>
        </w:rPr>
        <w:t>In this paper</w:t>
      </w:r>
      <w:r w:rsidR="002D7A8D">
        <w:rPr>
          <w:rFonts w:asciiTheme="majorBidi" w:hAnsiTheme="majorBidi" w:cstheme="majorBidi"/>
        </w:rPr>
        <w:t xml:space="preserve">, we assess the sustainability of </w:t>
      </w:r>
      <w:proofErr w:type="spellStart"/>
      <w:r w:rsidR="002D7A8D">
        <w:rPr>
          <w:rFonts w:asciiTheme="majorBidi" w:hAnsiTheme="majorBidi" w:cstheme="majorBidi"/>
        </w:rPr>
        <w:t>Gilan</w:t>
      </w:r>
      <w:proofErr w:type="spellEnd"/>
      <w:r w:rsidR="002D7A8D">
        <w:rPr>
          <w:rFonts w:asciiTheme="majorBidi" w:hAnsiTheme="majorBidi" w:cstheme="majorBidi"/>
        </w:rPr>
        <w:t xml:space="preserve"> tourism development plan with the help of </w:t>
      </w:r>
      <w:r w:rsidR="002D7A8D" w:rsidRPr="002D7A8D">
        <w:rPr>
          <w:rFonts w:asciiTheme="majorBidi" w:hAnsiTheme="majorBidi" w:cstheme="majorBidi"/>
        </w:rPr>
        <w:t>Global Sustainable Tourism criteria and MCA.</w:t>
      </w:r>
      <w:r w:rsidR="002D7A8D">
        <w:rPr>
          <w:rFonts w:asciiTheme="majorBidi" w:hAnsiTheme="majorBidi" w:cstheme="majorBidi"/>
        </w:rPr>
        <w:t xml:space="preserve"> </w:t>
      </w:r>
      <w:r w:rsidR="00521E8A">
        <w:rPr>
          <w:rFonts w:asciiTheme="majorBidi" w:hAnsiTheme="majorBidi" w:cstheme="majorBidi"/>
        </w:rPr>
        <w:t xml:space="preserve">The </w:t>
      </w:r>
      <w:r w:rsidR="00C755B0">
        <w:rPr>
          <w:rFonts w:asciiTheme="majorBidi" w:hAnsiTheme="majorBidi" w:cstheme="majorBidi"/>
        </w:rPr>
        <w:t>assessment reveal</w:t>
      </w:r>
      <w:r w:rsidR="00521E8A">
        <w:rPr>
          <w:rFonts w:asciiTheme="majorBidi" w:hAnsiTheme="majorBidi" w:cstheme="majorBidi"/>
        </w:rPr>
        <w:t>s</w:t>
      </w:r>
      <w:r w:rsidR="00C755B0">
        <w:rPr>
          <w:rFonts w:asciiTheme="majorBidi" w:hAnsiTheme="majorBidi" w:cstheme="majorBidi"/>
        </w:rPr>
        <w:t xml:space="preserve"> that the plan is economically driven, </w:t>
      </w:r>
      <w:r w:rsidR="00521E8A">
        <w:rPr>
          <w:rFonts w:asciiTheme="majorBidi" w:hAnsiTheme="majorBidi" w:cstheme="majorBidi"/>
        </w:rPr>
        <w:t xml:space="preserve">with many </w:t>
      </w:r>
      <w:r w:rsidR="00C755B0">
        <w:rPr>
          <w:rFonts w:asciiTheme="majorBidi" w:hAnsiTheme="majorBidi" w:cstheme="majorBidi"/>
        </w:rPr>
        <w:t xml:space="preserve">social and environmental considerations </w:t>
      </w:r>
      <w:r w:rsidR="00521E8A">
        <w:rPr>
          <w:rFonts w:asciiTheme="majorBidi" w:hAnsiTheme="majorBidi" w:cstheme="majorBidi"/>
        </w:rPr>
        <w:t xml:space="preserve">being </w:t>
      </w:r>
      <w:r w:rsidR="00C755B0">
        <w:rPr>
          <w:rFonts w:asciiTheme="majorBidi" w:hAnsiTheme="majorBidi" w:cstheme="majorBidi"/>
        </w:rPr>
        <w:t xml:space="preserve">ignored during the planning process. </w:t>
      </w:r>
      <w:r w:rsidR="002D7A8D">
        <w:rPr>
          <w:rFonts w:asciiTheme="majorBidi" w:hAnsiTheme="majorBidi" w:cstheme="majorBidi"/>
        </w:rPr>
        <w:t>We identified some important sustainability criteria and options</w:t>
      </w:r>
      <w:r w:rsidR="00642C58">
        <w:rPr>
          <w:rFonts w:asciiTheme="majorBidi" w:hAnsiTheme="majorBidi" w:cstheme="majorBidi"/>
        </w:rPr>
        <w:t>,</w:t>
      </w:r>
      <w:r w:rsidR="002D7A8D">
        <w:rPr>
          <w:rFonts w:asciiTheme="majorBidi" w:hAnsiTheme="majorBidi" w:cstheme="majorBidi"/>
        </w:rPr>
        <w:t xml:space="preserve"> such as </w:t>
      </w:r>
      <w:r w:rsidR="002D7A8D">
        <w:rPr>
          <w:rFonts w:ascii="Times New Roman" w:cs="Mitra"/>
          <w:lang w:val="en-GB"/>
        </w:rPr>
        <w:t>s</w:t>
      </w:r>
      <w:r w:rsidR="002D7A8D" w:rsidRPr="00277F61">
        <w:rPr>
          <w:rFonts w:ascii="Times New Roman" w:cs="Mitra"/>
          <w:lang w:val="en-GB"/>
        </w:rPr>
        <w:t>olid waste reduction</w:t>
      </w:r>
      <w:r w:rsidR="002D7A8D">
        <w:rPr>
          <w:rFonts w:ascii="Times New Roman" w:cs="Mitra"/>
          <w:lang w:val="en-GB"/>
        </w:rPr>
        <w:t>,</w:t>
      </w:r>
      <w:r w:rsidR="002D7A8D">
        <w:rPr>
          <w:rFonts w:asciiTheme="majorBidi" w:hAnsiTheme="majorBidi" w:cstheme="majorBidi"/>
        </w:rPr>
        <w:t xml:space="preserve"> c</w:t>
      </w:r>
      <w:r w:rsidR="002D7A8D" w:rsidRPr="004260FF">
        <w:rPr>
          <w:rFonts w:asciiTheme="majorBidi" w:hAnsiTheme="majorBidi" w:cstheme="majorBidi"/>
        </w:rPr>
        <w:t>limate</w:t>
      </w:r>
      <w:r w:rsidR="002D7A8D" w:rsidRPr="00277F61">
        <w:rPr>
          <w:rFonts w:asciiTheme="majorBidi" w:hAnsiTheme="majorBidi" w:cstheme="majorBidi"/>
          <w:szCs w:val="20"/>
        </w:rPr>
        <w:t xml:space="preserve"> change adaptation</w:t>
      </w:r>
      <w:r w:rsidR="002D7A8D">
        <w:rPr>
          <w:rFonts w:asciiTheme="majorBidi" w:hAnsiTheme="majorBidi" w:cstheme="majorBidi"/>
          <w:szCs w:val="20"/>
        </w:rPr>
        <w:t>,</w:t>
      </w:r>
      <w:r w:rsidR="002D7A8D" w:rsidRPr="00277F61">
        <w:rPr>
          <w:rFonts w:asciiTheme="majorBidi" w:hAnsiTheme="majorBidi" w:cstheme="majorBidi"/>
          <w:szCs w:val="20"/>
        </w:rPr>
        <w:t xml:space="preserve"> </w:t>
      </w:r>
      <w:r w:rsidR="002D7A8D" w:rsidRPr="00B53A58">
        <w:rPr>
          <w:rFonts w:ascii="Times New Roman" w:cs="Mitra"/>
          <w:szCs w:val="28"/>
          <w:lang w:val="en-GB" w:bidi="fa-IR"/>
        </w:rPr>
        <w:t>greenhouse emissions, visitor’s behavio</w:t>
      </w:r>
      <w:r w:rsidR="00642C58">
        <w:rPr>
          <w:rFonts w:ascii="Times New Roman" w:cs="Mitra"/>
          <w:szCs w:val="28"/>
          <w:lang w:val="en-GB" w:bidi="fa-IR"/>
        </w:rPr>
        <w:t>u</w:t>
      </w:r>
      <w:r w:rsidR="002D7A8D" w:rsidRPr="00B53A58">
        <w:rPr>
          <w:rFonts w:ascii="Times New Roman" w:cs="Mitra"/>
          <w:szCs w:val="28"/>
          <w:lang w:val="en-GB" w:bidi="fa-IR"/>
        </w:rPr>
        <w:t>r and interpretation of natural and cultural site</w:t>
      </w:r>
      <w:r w:rsidR="00642C58">
        <w:rPr>
          <w:rFonts w:ascii="Times New Roman" w:cs="Mitra"/>
          <w:szCs w:val="28"/>
          <w:lang w:val="en-GB" w:bidi="fa-IR"/>
        </w:rPr>
        <w:t>s that</w:t>
      </w:r>
      <w:r w:rsidR="002D7A8D" w:rsidRPr="00B53A58">
        <w:rPr>
          <w:rFonts w:ascii="Times New Roman" w:cs="Mitra"/>
          <w:szCs w:val="28"/>
          <w:lang w:val="en-GB" w:bidi="fa-IR"/>
        </w:rPr>
        <w:t xml:space="preserve"> should be included to the </w:t>
      </w:r>
      <w:proofErr w:type="spellStart"/>
      <w:r w:rsidR="002D7A8D" w:rsidRPr="00B53A58">
        <w:rPr>
          <w:rFonts w:ascii="Times New Roman" w:cs="Mitra"/>
          <w:szCs w:val="28"/>
          <w:lang w:val="en-GB" w:bidi="fa-IR"/>
        </w:rPr>
        <w:t>Gilan</w:t>
      </w:r>
      <w:proofErr w:type="spellEnd"/>
      <w:r w:rsidR="002D7A8D" w:rsidRPr="00B53A58">
        <w:rPr>
          <w:rFonts w:ascii="Times New Roman" w:cs="Mitra"/>
          <w:szCs w:val="28"/>
          <w:lang w:val="en-GB" w:bidi="fa-IR"/>
        </w:rPr>
        <w:t xml:space="preserve"> tourism development plan’ options to improve sustainability.</w:t>
      </w:r>
    </w:p>
    <w:p w14:paraId="7E4BBA49" w14:textId="3D0B7DFF" w:rsidR="00096CE5" w:rsidRPr="00277F61" w:rsidRDefault="00642C58" w:rsidP="006D2C18">
      <w:pPr>
        <w:bidi w:val="0"/>
        <w:spacing w:after="240" w:line="360" w:lineRule="auto"/>
        <w:ind w:firstLine="0"/>
        <w:jc w:val="both"/>
        <w:rPr>
          <w:rFonts w:asciiTheme="majorBidi" w:hAnsiTheme="majorBidi" w:cstheme="majorBidi"/>
        </w:rPr>
      </w:pPr>
      <w:r>
        <w:rPr>
          <w:rFonts w:asciiTheme="majorBidi" w:hAnsiTheme="majorBidi" w:cstheme="majorBidi"/>
        </w:rPr>
        <w:t xml:space="preserve">Our methodology </w:t>
      </w:r>
      <w:r w:rsidR="002D7A8D" w:rsidRPr="00277F61">
        <w:rPr>
          <w:rFonts w:asciiTheme="majorBidi" w:hAnsiTheme="majorBidi" w:cstheme="majorBidi"/>
        </w:rPr>
        <w:t>can be a rapid approach to assess a development plan to ensure the plan has met all sustainability criteria/sub-criteria</w:t>
      </w:r>
      <w:r w:rsidR="002D7A8D">
        <w:rPr>
          <w:rFonts w:asciiTheme="majorBidi" w:hAnsiTheme="majorBidi" w:cstheme="majorBidi"/>
        </w:rPr>
        <w:t xml:space="preserve">. </w:t>
      </w:r>
      <w:r w:rsidR="00F4619C" w:rsidRPr="00277F61">
        <w:rPr>
          <w:rFonts w:ascii="Times New Roman" w:cs="Mitra"/>
          <w:lang w:val="en-GB"/>
        </w:rPr>
        <w:t xml:space="preserve">AHP </w:t>
      </w:r>
      <w:r w:rsidR="00FF4B05">
        <w:rPr>
          <w:rFonts w:ascii="Times New Roman" w:cs="Mitra"/>
          <w:lang w:val="en-GB"/>
        </w:rPr>
        <w:t xml:space="preserve">as one of MCA approaches </w:t>
      </w:r>
      <w:r w:rsidR="00FF4B05">
        <w:rPr>
          <w:rFonts w:ascii="Times New Roman" w:cs="Mitra"/>
        </w:rPr>
        <w:t>is</w:t>
      </w:r>
      <w:r w:rsidR="00F4619C">
        <w:rPr>
          <w:rFonts w:ascii="Times New Roman" w:cs="Mitra"/>
        </w:rPr>
        <w:t xml:space="preserve"> </w:t>
      </w:r>
      <w:r w:rsidR="00D258BB">
        <w:rPr>
          <w:rFonts w:ascii="Times New Roman" w:cs="Mitra"/>
        </w:rPr>
        <w:t xml:space="preserve">an </w:t>
      </w:r>
      <w:r w:rsidR="00D94005" w:rsidRPr="00277F61">
        <w:rPr>
          <w:rFonts w:asciiTheme="majorBidi" w:hAnsiTheme="majorBidi" w:cstheme="majorBidi"/>
        </w:rPr>
        <w:t>acceptable tool for SEA</w:t>
      </w:r>
      <w:r w:rsidR="00FB63BF" w:rsidRPr="00277F61">
        <w:rPr>
          <w:rFonts w:asciiTheme="majorBidi" w:hAnsiTheme="majorBidi" w:cstheme="majorBidi"/>
        </w:rPr>
        <w:t>,</w:t>
      </w:r>
      <w:r w:rsidR="00D94005" w:rsidRPr="00277F61">
        <w:rPr>
          <w:rFonts w:asciiTheme="majorBidi" w:hAnsiTheme="majorBidi" w:cstheme="majorBidi"/>
        </w:rPr>
        <w:t xml:space="preserve"> which can </w:t>
      </w:r>
      <w:r w:rsidR="00FB63BF" w:rsidRPr="00277F61">
        <w:rPr>
          <w:rFonts w:asciiTheme="majorBidi" w:hAnsiTheme="majorBidi" w:cstheme="majorBidi"/>
        </w:rPr>
        <w:t xml:space="preserve">be </w:t>
      </w:r>
      <w:r w:rsidR="00D94005" w:rsidRPr="00277F61">
        <w:rPr>
          <w:rFonts w:asciiTheme="majorBidi" w:hAnsiTheme="majorBidi" w:cstheme="majorBidi"/>
        </w:rPr>
        <w:t>appl</w:t>
      </w:r>
      <w:r w:rsidR="00FB63BF" w:rsidRPr="00277F61">
        <w:rPr>
          <w:rFonts w:asciiTheme="majorBidi" w:hAnsiTheme="majorBidi" w:cstheme="majorBidi"/>
        </w:rPr>
        <w:t>ied</w:t>
      </w:r>
      <w:r w:rsidR="00D94005" w:rsidRPr="00277F61">
        <w:rPr>
          <w:rFonts w:asciiTheme="majorBidi" w:hAnsiTheme="majorBidi" w:cstheme="majorBidi"/>
        </w:rPr>
        <w:t xml:space="preserve"> not only </w:t>
      </w:r>
      <w:r>
        <w:rPr>
          <w:rFonts w:asciiTheme="majorBidi" w:hAnsiTheme="majorBidi" w:cstheme="majorBidi"/>
        </w:rPr>
        <w:t>to</w:t>
      </w:r>
      <w:r w:rsidRPr="00277F61">
        <w:rPr>
          <w:rFonts w:asciiTheme="majorBidi" w:hAnsiTheme="majorBidi" w:cstheme="majorBidi"/>
        </w:rPr>
        <w:t xml:space="preserve"> </w:t>
      </w:r>
      <w:r w:rsidR="00D94005" w:rsidRPr="00277F61">
        <w:rPr>
          <w:rFonts w:asciiTheme="majorBidi" w:hAnsiTheme="majorBidi" w:cstheme="majorBidi"/>
        </w:rPr>
        <w:t>tourism plans but in all development plans</w:t>
      </w:r>
      <w:r>
        <w:rPr>
          <w:rFonts w:asciiTheme="majorBidi" w:hAnsiTheme="majorBidi" w:cstheme="majorBidi"/>
        </w:rPr>
        <w:t>.</w:t>
      </w:r>
      <w:r w:rsidR="00D94005" w:rsidRPr="00277F61">
        <w:rPr>
          <w:rFonts w:asciiTheme="majorBidi" w:hAnsiTheme="majorBidi" w:cstheme="majorBidi"/>
        </w:rPr>
        <w:t xml:space="preserve"> </w:t>
      </w:r>
      <w:r>
        <w:rPr>
          <w:rFonts w:asciiTheme="majorBidi" w:hAnsiTheme="majorBidi" w:cstheme="majorBidi"/>
        </w:rPr>
        <w:t>I</w:t>
      </w:r>
      <w:r w:rsidR="00D94005" w:rsidRPr="00277F61">
        <w:rPr>
          <w:rFonts w:asciiTheme="majorBidi" w:hAnsiTheme="majorBidi" w:cstheme="majorBidi"/>
        </w:rPr>
        <w:t>t requires definition of specific sustainable criteria or SEA objectives.</w:t>
      </w:r>
      <w:r w:rsidR="00C869C9">
        <w:rPr>
          <w:rFonts w:asciiTheme="majorBidi" w:hAnsiTheme="majorBidi" w:cstheme="majorBidi"/>
        </w:rPr>
        <w:t xml:space="preserve"> </w:t>
      </w:r>
      <w:r w:rsidR="00C869C9" w:rsidRPr="00B53A58">
        <w:rPr>
          <w:rFonts w:ascii="Times New Roman" w:cs="Mitra"/>
          <w:szCs w:val="28"/>
          <w:lang w:val="en-GB" w:bidi="fa-IR"/>
        </w:rPr>
        <w:t>Moreover</w:t>
      </w:r>
      <w:r w:rsidR="004260FF" w:rsidRPr="00B53A58">
        <w:rPr>
          <w:rFonts w:ascii="Times New Roman" w:cs="Mitra"/>
          <w:szCs w:val="28"/>
          <w:lang w:val="en-GB" w:bidi="fa-IR"/>
        </w:rPr>
        <w:t>,</w:t>
      </w:r>
      <w:r w:rsidR="00026DB0" w:rsidRPr="00B53A58">
        <w:rPr>
          <w:rFonts w:ascii="Times New Roman" w:cs="Mitra"/>
          <w:szCs w:val="28"/>
          <w:lang w:val="en-GB" w:bidi="fa-IR"/>
        </w:rPr>
        <w:t xml:space="preserve"> MCA can be applied </w:t>
      </w:r>
      <w:r w:rsidR="00FB63BF" w:rsidRPr="00B53A58">
        <w:rPr>
          <w:rFonts w:ascii="Times New Roman" w:cs="Mitra"/>
          <w:szCs w:val="28"/>
          <w:lang w:val="en-GB" w:bidi="fa-IR"/>
        </w:rPr>
        <w:t xml:space="preserve">and </w:t>
      </w:r>
      <w:r w:rsidR="00026DB0" w:rsidRPr="00B53A58">
        <w:rPr>
          <w:rFonts w:ascii="Times New Roman" w:cs="Mitra"/>
          <w:szCs w:val="28"/>
          <w:lang w:val="en-GB" w:bidi="fa-IR"/>
        </w:rPr>
        <w:t>used at all levels of decision-making, from project to policy levels</w:t>
      </w:r>
      <w:r>
        <w:rPr>
          <w:rFonts w:ascii="Times New Roman" w:cs="Mitra"/>
          <w:szCs w:val="28"/>
          <w:lang w:val="en-GB" w:bidi="fa-IR"/>
        </w:rPr>
        <w:t>,</w:t>
      </w:r>
      <w:r w:rsidR="00026DB0" w:rsidRPr="00B53A58">
        <w:rPr>
          <w:rFonts w:ascii="Times New Roman" w:cs="Mitra"/>
          <w:szCs w:val="28"/>
          <w:lang w:val="en-GB" w:bidi="fa-IR"/>
        </w:rPr>
        <w:t xml:space="preserve"> guiding</w:t>
      </w:r>
      <w:r w:rsidR="00026DB0" w:rsidRPr="00277F61">
        <w:rPr>
          <w:rFonts w:asciiTheme="majorBidi" w:hAnsiTheme="majorBidi" w:cstheme="majorBidi"/>
        </w:rPr>
        <w:t xml:space="preserve"> a transition towards sustainability.</w:t>
      </w:r>
      <w:r w:rsidR="00026DB0" w:rsidRPr="00277F61">
        <w:rPr>
          <w:rFonts w:ascii="Times New Roman" w:cs="Mitra"/>
        </w:rPr>
        <w:t xml:space="preserve"> </w:t>
      </w:r>
      <w:r w:rsidR="005F39C9" w:rsidRPr="00277F61">
        <w:rPr>
          <w:rFonts w:ascii="Times New Roman" w:cs="Mitra"/>
        </w:rPr>
        <w:t>I</w:t>
      </w:r>
      <w:r w:rsidR="00214E56" w:rsidRPr="00277F61">
        <w:rPr>
          <w:rFonts w:ascii="Times New Roman" w:cs="Mitra"/>
        </w:rPr>
        <w:t xml:space="preserve">t </w:t>
      </w:r>
      <w:r w:rsidR="00026DB0" w:rsidRPr="00277F61">
        <w:rPr>
          <w:rFonts w:ascii="Times New Roman" w:cs="Mitra"/>
        </w:rPr>
        <w:t xml:space="preserve">can also be used </w:t>
      </w:r>
      <w:r>
        <w:rPr>
          <w:rFonts w:ascii="Times New Roman" w:cs="Mitra"/>
        </w:rPr>
        <w:t>at</w:t>
      </w:r>
      <w:r w:rsidRPr="00277F61">
        <w:rPr>
          <w:rFonts w:ascii="Times New Roman" w:cs="Mitra"/>
        </w:rPr>
        <w:t xml:space="preserve"> </w:t>
      </w:r>
      <w:r w:rsidR="00026DB0" w:rsidRPr="00277F61">
        <w:rPr>
          <w:rFonts w:ascii="Times New Roman" w:cs="Mitra"/>
        </w:rPr>
        <w:t xml:space="preserve">different stage of the process including alternatives' </w:t>
      </w:r>
      <w:r w:rsidR="004718FB" w:rsidRPr="00277F61">
        <w:rPr>
          <w:rFonts w:ascii="Times New Roman" w:cs="Mitra"/>
        </w:rPr>
        <w:t>consideration</w:t>
      </w:r>
      <w:r w:rsidR="00E53337" w:rsidRPr="00277F61">
        <w:rPr>
          <w:rFonts w:ascii="Times New Roman" w:cs="Mitra"/>
        </w:rPr>
        <w:t xml:space="preserve">, recommendations, and </w:t>
      </w:r>
      <w:r w:rsidR="00026DB0" w:rsidRPr="00277F61">
        <w:rPr>
          <w:sz w:val="23"/>
          <w:szCs w:val="23"/>
        </w:rPr>
        <w:t>stakeholder participation</w:t>
      </w:r>
      <w:r w:rsidR="00E53337" w:rsidRPr="00277F61">
        <w:rPr>
          <w:rFonts w:ascii="Times New Roman" w:cs="Mitra"/>
        </w:rPr>
        <w:t xml:space="preserve">. </w:t>
      </w:r>
      <w:r w:rsidR="00FB63BF" w:rsidRPr="00277F61">
        <w:rPr>
          <w:rFonts w:ascii="Times New Roman" w:cs="Mitra"/>
        </w:rPr>
        <w:t>There is already evidence to suggest the popularity of MCA methods within EIA (</w:t>
      </w:r>
      <w:r w:rsidR="009F7F63" w:rsidRPr="00277F61">
        <w:rPr>
          <w:rFonts w:asciiTheme="majorBidi" w:hAnsiTheme="majorBidi" w:cstheme="majorBidi"/>
        </w:rPr>
        <w:t xml:space="preserve">Huang et.al. </w:t>
      </w:r>
      <w:r w:rsidR="00FB63BF" w:rsidRPr="00277F61">
        <w:rPr>
          <w:rFonts w:asciiTheme="majorBidi" w:hAnsiTheme="majorBidi" w:cstheme="majorBidi"/>
        </w:rPr>
        <w:t>2011)</w:t>
      </w:r>
      <w:r w:rsidR="009F7F63" w:rsidRPr="00277F61">
        <w:rPr>
          <w:rFonts w:asciiTheme="majorBidi" w:hAnsiTheme="majorBidi" w:cstheme="majorBidi"/>
        </w:rPr>
        <w:t>. However, MCA is rarely used at strategic level</w:t>
      </w:r>
      <w:r>
        <w:rPr>
          <w:rFonts w:asciiTheme="majorBidi" w:hAnsiTheme="majorBidi" w:cstheme="majorBidi"/>
        </w:rPr>
        <w:t xml:space="preserve">s (i.e. at the levels of policies, plans and </w:t>
      </w:r>
      <w:proofErr w:type="spellStart"/>
      <w:r>
        <w:rPr>
          <w:rFonts w:asciiTheme="majorBidi" w:hAnsiTheme="majorBidi" w:cstheme="majorBidi"/>
        </w:rPr>
        <w:t>programmes</w:t>
      </w:r>
      <w:proofErr w:type="spellEnd"/>
      <w:r>
        <w:rPr>
          <w:rFonts w:asciiTheme="majorBidi" w:hAnsiTheme="majorBidi" w:cstheme="majorBidi"/>
        </w:rPr>
        <w:t>)</w:t>
      </w:r>
      <w:r w:rsidR="009F7F63" w:rsidRPr="00277F61">
        <w:rPr>
          <w:rFonts w:asciiTheme="majorBidi" w:hAnsiTheme="majorBidi" w:cstheme="majorBidi"/>
        </w:rPr>
        <w:t xml:space="preserve">. Thus, there is a need for innovative approaches and </w:t>
      </w:r>
      <w:r>
        <w:rPr>
          <w:rFonts w:asciiTheme="majorBidi" w:hAnsiTheme="majorBidi" w:cstheme="majorBidi"/>
        </w:rPr>
        <w:t xml:space="preserve">applied </w:t>
      </w:r>
      <w:r w:rsidR="009F7F63" w:rsidRPr="00277F61">
        <w:rPr>
          <w:rFonts w:asciiTheme="majorBidi" w:hAnsiTheme="majorBidi" w:cstheme="majorBidi"/>
        </w:rPr>
        <w:t xml:space="preserve">examples </w:t>
      </w:r>
      <w:r>
        <w:rPr>
          <w:rFonts w:asciiTheme="majorBidi" w:hAnsiTheme="majorBidi" w:cstheme="majorBidi"/>
        </w:rPr>
        <w:t>for</w:t>
      </w:r>
      <w:r w:rsidRPr="00277F61">
        <w:rPr>
          <w:rFonts w:asciiTheme="majorBidi" w:hAnsiTheme="majorBidi" w:cstheme="majorBidi"/>
        </w:rPr>
        <w:t xml:space="preserve"> </w:t>
      </w:r>
      <w:r w:rsidR="009F7F63" w:rsidRPr="00277F61">
        <w:rPr>
          <w:rFonts w:asciiTheme="majorBidi" w:hAnsiTheme="majorBidi" w:cstheme="majorBidi"/>
        </w:rPr>
        <w:t xml:space="preserve">how MCA can be </w:t>
      </w:r>
      <w:r>
        <w:rPr>
          <w:rFonts w:asciiTheme="majorBidi" w:hAnsiTheme="majorBidi" w:cstheme="majorBidi"/>
        </w:rPr>
        <w:t xml:space="preserve">used </w:t>
      </w:r>
      <w:r w:rsidR="009F7F63" w:rsidRPr="00277F61">
        <w:rPr>
          <w:rFonts w:asciiTheme="majorBidi" w:hAnsiTheme="majorBidi" w:cstheme="majorBidi"/>
        </w:rPr>
        <w:t xml:space="preserve">in SEA. </w:t>
      </w:r>
      <w:bookmarkStart w:id="28" w:name="OLE_LINK451"/>
      <w:bookmarkStart w:id="29" w:name="OLE_LINK452"/>
      <w:bookmarkEnd w:id="25"/>
      <w:bookmarkEnd w:id="26"/>
    </w:p>
    <w:p w14:paraId="3A366B58" w14:textId="77777777" w:rsidR="009D415B" w:rsidRPr="00277F61" w:rsidRDefault="00026DB0" w:rsidP="00CA27E2">
      <w:pPr>
        <w:bidi w:val="0"/>
        <w:spacing w:line="360" w:lineRule="auto"/>
        <w:ind w:firstLine="0"/>
        <w:rPr>
          <w:rFonts w:asciiTheme="majorBidi" w:hAnsiTheme="majorBidi" w:cstheme="majorBidi"/>
          <w:lang w:bidi="fa-IR"/>
        </w:rPr>
      </w:pPr>
      <w:r w:rsidRPr="00277F61">
        <w:rPr>
          <w:rFonts w:asciiTheme="majorBidi" w:hAnsiTheme="majorBidi" w:cstheme="majorBidi"/>
          <w:b/>
          <w:bCs/>
        </w:rPr>
        <w:lastRenderedPageBreak/>
        <w:t>References</w:t>
      </w:r>
    </w:p>
    <w:p w14:paraId="54C0ED4D" w14:textId="45225FE0" w:rsidR="004043B6"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0A6B00">
        <w:rPr>
          <w:rFonts w:asciiTheme="majorBidi" w:hAnsiTheme="majorBidi" w:cstheme="majorBidi"/>
        </w:rPr>
        <w:t>Adomokai</w:t>
      </w:r>
      <w:proofErr w:type="spellEnd"/>
      <w:r w:rsidR="005A2C8F" w:rsidRPr="000A6B00">
        <w:rPr>
          <w:rFonts w:asciiTheme="majorBidi" w:hAnsiTheme="majorBidi" w:cstheme="majorBidi"/>
        </w:rPr>
        <w:t>,</w:t>
      </w:r>
      <w:r w:rsidRPr="000A6B00">
        <w:rPr>
          <w:rFonts w:asciiTheme="majorBidi" w:hAnsiTheme="majorBidi" w:cstheme="majorBidi"/>
        </w:rPr>
        <w:t xml:space="preserve"> R</w:t>
      </w:r>
      <w:r w:rsidR="005A2C8F" w:rsidRPr="00233323">
        <w:rPr>
          <w:lang w:val="en-GB"/>
        </w:rPr>
        <w:t>.,</w:t>
      </w:r>
      <w:r w:rsidR="00837327">
        <w:rPr>
          <w:lang w:val="en-GB"/>
        </w:rPr>
        <w:t xml:space="preserve"> </w:t>
      </w:r>
      <w:r w:rsidR="00FB4537">
        <w:rPr>
          <w:lang w:val="en-GB"/>
        </w:rPr>
        <w:t>&amp;</w:t>
      </w:r>
      <w:r w:rsidR="00FB4537" w:rsidRPr="000A6B00">
        <w:rPr>
          <w:rFonts w:asciiTheme="majorBidi" w:hAnsiTheme="majorBidi" w:cstheme="majorBidi"/>
        </w:rPr>
        <w:t xml:space="preserve"> Sheate</w:t>
      </w:r>
      <w:r w:rsidR="00FB4537">
        <w:rPr>
          <w:rFonts w:asciiTheme="majorBidi" w:hAnsiTheme="majorBidi" w:cstheme="majorBidi"/>
        </w:rPr>
        <w:t>,</w:t>
      </w:r>
      <w:r w:rsidR="00FB4537" w:rsidRPr="00570C19">
        <w:rPr>
          <w:rFonts w:asciiTheme="majorBidi" w:hAnsiTheme="majorBidi" w:cstheme="majorBidi"/>
        </w:rPr>
        <w:t xml:space="preserve"> </w:t>
      </w:r>
      <w:r w:rsidR="008E5EC3" w:rsidRPr="00570C19">
        <w:rPr>
          <w:rFonts w:asciiTheme="majorBidi" w:hAnsiTheme="majorBidi" w:cstheme="majorBidi"/>
        </w:rPr>
        <w:t>W</w:t>
      </w:r>
      <w:r w:rsidR="00FB4537">
        <w:rPr>
          <w:rFonts w:asciiTheme="majorBidi" w:hAnsiTheme="majorBidi" w:cstheme="majorBidi"/>
        </w:rPr>
        <w:t xml:space="preserve">. </w:t>
      </w:r>
      <w:r w:rsidR="008E5EC3" w:rsidRPr="00570C19">
        <w:rPr>
          <w:rFonts w:asciiTheme="majorBidi" w:hAnsiTheme="majorBidi" w:cstheme="majorBidi"/>
        </w:rPr>
        <w:t>R</w:t>
      </w:r>
      <w:r w:rsidR="00005D30" w:rsidRPr="000A6B00">
        <w:rPr>
          <w:rFonts w:asciiTheme="majorBidi" w:hAnsiTheme="majorBidi" w:cstheme="majorBidi"/>
        </w:rPr>
        <w:t xml:space="preserve">. </w:t>
      </w:r>
      <w:r w:rsidR="005162E4">
        <w:rPr>
          <w:rFonts w:asciiTheme="majorBidi" w:hAnsiTheme="majorBidi" w:cstheme="majorBidi"/>
        </w:rPr>
        <w:t>(</w:t>
      </w:r>
      <w:r w:rsidRPr="000A6B00">
        <w:rPr>
          <w:rFonts w:asciiTheme="majorBidi" w:hAnsiTheme="majorBidi" w:cstheme="majorBidi"/>
        </w:rPr>
        <w:t>2004</w:t>
      </w:r>
      <w:r w:rsidR="005162E4">
        <w:rPr>
          <w:rFonts w:asciiTheme="majorBidi" w:hAnsiTheme="majorBidi" w:cstheme="majorBidi"/>
        </w:rPr>
        <w:t>)</w:t>
      </w:r>
      <w:r w:rsidRPr="000A6B00">
        <w:rPr>
          <w:rFonts w:asciiTheme="majorBidi" w:hAnsiTheme="majorBidi" w:cstheme="majorBidi"/>
        </w:rPr>
        <w:t>. Community participation and environmental decision</w:t>
      </w:r>
      <w:r w:rsidR="00005D30" w:rsidRPr="000A6B00">
        <w:rPr>
          <w:rFonts w:asciiTheme="majorBidi" w:hAnsiTheme="majorBidi" w:cstheme="majorBidi"/>
        </w:rPr>
        <w:t xml:space="preserve"> </w:t>
      </w:r>
      <w:r w:rsidRPr="000A6B00">
        <w:rPr>
          <w:rFonts w:asciiTheme="majorBidi" w:hAnsiTheme="majorBidi" w:cstheme="majorBidi"/>
        </w:rPr>
        <w:t>making in the Niger Delta</w:t>
      </w:r>
      <w:r w:rsidR="0021550D" w:rsidRPr="000A6B00">
        <w:rPr>
          <w:lang w:val="en-GB"/>
        </w:rPr>
        <w:t>.</w:t>
      </w:r>
      <w:r w:rsidRPr="000A6B00">
        <w:rPr>
          <w:rFonts w:asciiTheme="majorBidi" w:hAnsiTheme="majorBidi" w:cstheme="majorBidi"/>
        </w:rPr>
        <w:t xml:space="preserve"> </w:t>
      </w:r>
      <w:r w:rsidR="00BE6338" w:rsidRPr="000A6B00">
        <w:rPr>
          <w:rFonts w:asciiTheme="majorBidi" w:hAnsiTheme="majorBidi" w:cstheme="majorBidi"/>
          <w:i/>
          <w:iCs/>
        </w:rPr>
        <w:t>Environ</w:t>
      </w:r>
      <w:r w:rsidR="00837327" w:rsidRPr="000A6B00">
        <w:rPr>
          <w:rFonts w:asciiTheme="majorBidi" w:hAnsiTheme="majorBidi" w:cstheme="majorBidi"/>
          <w:i/>
          <w:iCs/>
        </w:rPr>
        <w:t>mental</w:t>
      </w:r>
      <w:r w:rsidR="00BE6338" w:rsidRPr="000A6B00">
        <w:rPr>
          <w:rFonts w:asciiTheme="majorBidi" w:hAnsiTheme="majorBidi" w:cstheme="majorBidi"/>
          <w:i/>
          <w:iCs/>
        </w:rPr>
        <w:t xml:space="preserve"> Impact Assess</w:t>
      </w:r>
      <w:r w:rsidR="00837327" w:rsidRPr="000A6B00">
        <w:rPr>
          <w:rFonts w:asciiTheme="majorBidi" w:hAnsiTheme="majorBidi" w:cstheme="majorBidi"/>
          <w:i/>
          <w:iCs/>
        </w:rPr>
        <w:t>ment</w:t>
      </w:r>
      <w:r w:rsidR="00BE6338" w:rsidRPr="000A6B00">
        <w:rPr>
          <w:rFonts w:asciiTheme="majorBidi" w:hAnsiTheme="majorBidi" w:cstheme="majorBidi"/>
          <w:i/>
          <w:iCs/>
        </w:rPr>
        <w:t xml:space="preserve"> Rev</w:t>
      </w:r>
      <w:r w:rsidR="00837327" w:rsidRPr="000A6B00">
        <w:rPr>
          <w:rFonts w:asciiTheme="majorBidi" w:hAnsiTheme="majorBidi" w:cstheme="majorBidi"/>
          <w:i/>
          <w:iCs/>
        </w:rPr>
        <w:t>iew</w:t>
      </w:r>
      <w:r w:rsidR="003B266B">
        <w:rPr>
          <w:rFonts w:asciiTheme="majorBidi" w:hAnsiTheme="majorBidi" w:cstheme="majorBidi"/>
        </w:rPr>
        <w:t>,</w:t>
      </w:r>
      <w:r w:rsidRPr="000A6B00">
        <w:rPr>
          <w:rFonts w:asciiTheme="majorBidi" w:hAnsiTheme="majorBidi" w:cstheme="majorBidi"/>
        </w:rPr>
        <w:t xml:space="preserve"> 24 (5</w:t>
      </w:r>
      <w:r w:rsidR="00005D30" w:rsidRPr="000A6B00">
        <w:rPr>
          <w:rFonts w:asciiTheme="majorBidi" w:hAnsiTheme="majorBidi" w:cstheme="majorBidi"/>
        </w:rPr>
        <w:t xml:space="preserve">): </w:t>
      </w:r>
      <w:r w:rsidRPr="000A6B00">
        <w:rPr>
          <w:rFonts w:asciiTheme="majorBidi" w:hAnsiTheme="majorBidi" w:cstheme="majorBidi"/>
        </w:rPr>
        <w:t>495–518.</w:t>
      </w:r>
    </w:p>
    <w:p w14:paraId="67E4C7F9" w14:textId="4B8EA1AB" w:rsidR="00504040" w:rsidRDefault="0050404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0A6B00">
        <w:rPr>
          <w:rFonts w:asciiTheme="majorBidi" w:hAnsiTheme="majorBidi" w:cstheme="majorBidi"/>
        </w:rPr>
        <w:t>Agyeiwaah</w:t>
      </w:r>
      <w:proofErr w:type="spellEnd"/>
      <w:r w:rsidR="005A2C8F" w:rsidRPr="000A6B00">
        <w:rPr>
          <w:rFonts w:asciiTheme="majorBidi" w:hAnsiTheme="majorBidi" w:cstheme="majorBidi"/>
        </w:rPr>
        <w:t>,</w:t>
      </w:r>
      <w:r w:rsidRPr="000A6B00">
        <w:rPr>
          <w:rFonts w:asciiTheme="majorBidi" w:hAnsiTheme="majorBidi" w:cstheme="majorBidi"/>
        </w:rPr>
        <w:t xml:space="preserve"> E</w:t>
      </w:r>
      <w:r w:rsidR="005A2C8F" w:rsidRPr="00233323">
        <w:rPr>
          <w:lang w:val="en-GB"/>
        </w:rPr>
        <w:t>.,</w:t>
      </w:r>
      <w:r w:rsidRPr="000A6B00">
        <w:rPr>
          <w:rFonts w:asciiTheme="majorBidi" w:hAnsiTheme="majorBidi" w:cstheme="majorBidi"/>
        </w:rPr>
        <w:t xml:space="preserve"> </w:t>
      </w:r>
      <w:proofErr w:type="spellStart"/>
      <w:r w:rsidRPr="000A6B00">
        <w:rPr>
          <w:rFonts w:asciiTheme="majorBidi" w:hAnsiTheme="majorBidi" w:cstheme="majorBidi"/>
        </w:rPr>
        <w:t>Mckercher</w:t>
      </w:r>
      <w:proofErr w:type="spellEnd"/>
      <w:r w:rsidRPr="000A6B00">
        <w:rPr>
          <w:rFonts w:asciiTheme="majorBidi" w:hAnsiTheme="majorBidi" w:cstheme="majorBidi"/>
        </w:rPr>
        <w:t xml:space="preserve">, </w:t>
      </w:r>
      <w:r w:rsidR="00FB4537" w:rsidRPr="008B0010">
        <w:rPr>
          <w:rFonts w:asciiTheme="majorBidi" w:hAnsiTheme="majorBidi" w:cstheme="majorBidi"/>
        </w:rPr>
        <w:t>B</w:t>
      </w:r>
      <w:r w:rsidR="00FB4537">
        <w:rPr>
          <w:rFonts w:asciiTheme="majorBidi" w:hAnsiTheme="majorBidi" w:cstheme="majorBidi"/>
        </w:rPr>
        <w:t>.,</w:t>
      </w:r>
      <w:r w:rsidR="00FB4537" w:rsidRPr="00233323">
        <w:rPr>
          <w:rFonts w:asciiTheme="majorBidi" w:hAnsiTheme="majorBidi" w:cstheme="majorBidi"/>
        </w:rPr>
        <w:t xml:space="preserve"> </w:t>
      </w:r>
      <w:r w:rsidR="00FB4537">
        <w:rPr>
          <w:lang w:val="en-GB"/>
        </w:rPr>
        <w:t>&amp;</w:t>
      </w:r>
      <w:r w:rsidR="00837327">
        <w:rPr>
          <w:rFonts w:asciiTheme="majorBidi" w:hAnsiTheme="majorBidi" w:cstheme="majorBidi"/>
        </w:rPr>
        <w:t xml:space="preserve"> </w:t>
      </w:r>
      <w:proofErr w:type="spellStart"/>
      <w:r w:rsidRPr="000A6B00">
        <w:rPr>
          <w:rFonts w:asciiTheme="majorBidi" w:hAnsiTheme="majorBidi" w:cstheme="majorBidi"/>
        </w:rPr>
        <w:t>Suntikul</w:t>
      </w:r>
      <w:proofErr w:type="spellEnd"/>
      <w:r w:rsidR="00FB4537">
        <w:rPr>
          <w:rFonts w:asciiTheme="majorBidi" w:hAnsiTheme="majorBidi" w:cstheme="majorBidi"/>
        </w:rPr>
        <w:t>,</w:t>
      </w:r>
      <w:r w:rsidR="00FB4537" w:rsidRPr="000A6B00">
        <w:rPr>
          <w:rFonts w:asciiTheme="majorBidi" w:hAnsiTheme="majorBidi" w:cstheme="majorBidi"/>
        </w:rPr>
        <w:t xml:space="preserve"> </w:t>
      </w:r>
      <w:r w:rsidR="00FB4537" w:rsidRPr="005741A4">
        <w:rPr>
          <w:rFonts w:asciiTheme="majorBidi" w:hAnsiTheme="majorBidi" w:cstheme="majorBidi"/>
        </w:rPr>
        <w:t>W</w:t>
      </w:r>
      <w:r w:rsidR="00FB4537">
        <w:rPr>
          <w:rFonts w:asciiTheme="majorBidi" w:hAnsiTheme="majorBidi" w:cstheme="majorBidi"/>
        </w:rPr>
        <w:t>.</w:t>
      </w:r>
      <w:r w:rsidR="00FB4537" w:rsidRPr="00233323">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rPr>
        <w:t>2017</w:t>
      </w:r>
      <w:r w:rsidR="006A0FAF">
        <w:rPr>
          <w:rFonts w:asciiTheme="majorBidi" w:hAnsiTheme="majorBidi" w:cstheme="majorBidi"/>
        </w:rPr>
        <w:t>)</w:t>
      </w:r>
      <w:r w:rsidRPr="000A6B00">
        <w:rPr>
          <w:rFonts w:asciiTheme="majorBidi" w:hAnsiTheme="majorBidi" w:cstheme="majorBidi"/>
        </w:rPr>
        <w:t xml:space="preserve">. Identifying core indicators of sustainable tourism: a path forward? </w:t>
      </w:r>
      <w:r w:rsidRPr="000A6B00">
        <w:rPr>
          <w:rFonts w:asciiTheme="majorBidi" w:hAnsiTheme="majorBidi" w:cstheme="majorBidi"/>
          <w:i/>
          <w:iCs/>
        </w:rPr>
        <w:t>Tourism Management Perspectives</w:t>
      </w:r>
      <w:r w:rsidR="003B266B">
        <w:rPr>
          <w:rFonts w:asciiTheme="majorBidi" w:hAnsiTheme="majorBidi" w:cstheme="majorBidi"/>
        </w:rPr>
        <w:t>,</w:t>
      </w:r>
      <w:r w:rsidRPr="000A6B00">
        <w:rPr>
          <w:rFonts w:asciiTheme="majorBidi" w:hAnsiTheme="majorBidi" w:cstheme="majorBidi"/>
        </w:rPr>
        <w:t xml:space="preserve"> 24: 26</w:t>
      </w:r>
      <w:r w:rsidRPr="000A6B00">
        <w:rPr>
          <w:rFonts w:asciiTheme="majorBidi" w:hAnsiTheme="majorBidi" w:cstheme="majorBidi"/>
          <w:lang w:val="en-GB"/>
        </w:rPr>
        <w:t>-</w:t>
      </w:r>
      <w:r w:rsidRPr="000A6B00">
        <w:rPr>
          <w:rFonts w:asciiTheme="majorBidi" w:hAnsiTheme="majorBidi" w:cstheme="majorBidi"/>
        </w:rPr>
        <w:t>33.</w:t>
      </w:r>
    </w:p>
    <w:p w14:paraId="6B51A02D" w14:textId="1DFBE2EC" w:rsidR="007577A5" w:rsidRPr="00AF159C" w:rsidRDefault="007577A5" w:rsidP="007577A5">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AF159C">
        <w:rPr>
          <w:rFonts w:asciiTheme="majorBidi" w:hAnsiTheme="majorBidi" w:cstheme="majorBidi"/>
        </w:rPr>
        <w:t>Akincilar</w:t>
      </w:r>
      <w:proofErr w:type="spellEnd"/>
      <w:r w:rsidRPr="00AF159C">
        <w:rPr>
          <w:rFonts w:asciiTheme="majorBidi" w:hAnsiTheme="majorBidi" w:cstheme="majorBidi"/>
        </w:rPr>
        <w:t xml:space="preserve"> &amp; </w:t>
      </w:r>
      <w:proofErr w:type="spellStart"/>
      <w:r w:rsidRPr="00AF159C">
        <w:rPr>
          <w:rFonts w:asciiTheme="majorBidi" w:hAnsiTheme="majorBidi" w:cstheme="majorBidi"/>
        </w:rPr>
        <w:t>Dagdeviren</w:t>
      </w:r>
      <w:proofErr w:type="spellEnd"/>
      <w:r>
        <w:rPr>
          <w:rFonts w:asciiTheme="majorBidi" w:hAnsiTheme="majorBidi" w:cstheme="majorBidi"/>
        </w:rPr>
        <w:t>.</w:t>
      </w:r>
      <w:r w:rsidRPr="00AF159C">
        <w:rPr>
          <w:rFonts w:asciiTheme="majorBidi" w:hAnsiTheme="majorBidi" w:cstheme="majorBidi"/>
        </w:rPr>
        <w:t xml:space="preserve"> (2014)</w:t>
      </w:r>
      <w:r>
        <w:rPr>
          <w:rFonts w:asciiTheme="majorBidi" w:hAnsiTheme="majorBidi" w:cstheme="majorBidi"/>
        </w:rPr>
        <w:t>.</w:t>
      </w:r>
      <w:r w:rsidRPr="00AF159C">
        <w:rPr>
          <w:rFonts w:asciiTheme="majorBidi" w:hAnsiTheme="majorBidi" w:cstheme="majorBidi"/>
        </w:rPr>
        <w:t xml:space="preserve"> A hybrid multi-criteria decision-making model to evaluate hotel websites. </w:t>
      </w:r>
      <w:r w:rsidRPr="007577A5">
        <w:rPr>
          <w:rFonts w:asciiTheme="majorBidi" w:hAnsiTheme="majorBidi" w:cstheme="majorBidi"/>
        </w:rPr>
        <w:t>International Journal of Hospitality Management</w:t>
      </w:r>
      <w:r>
        <w:rPr>
          <w:rFonts w:asciiTheme="majorBidi" w:hAnsiTheme="majorBidi" w:cstheme="majorBidi"/>
        </w:rPr>
        <w:t>,</w:t>
      </w:r>
      <w:r w:rsidRPr="00AF159C">
        <w:rPr>
          <w:rFonts w:asciiTheme="majorBidi" w:hAnsiTheme="majorBidi" w:cstheme="majorBidi"/>
        </w:rPr>
        <w:t xml:space="preserve"> 36</w:t>
      </w:r>
      <w:r>
        <w:rPr>
          <w:rFonts w:asciiTheme="majorBidi" w:hAnsiTheme="majorBidi" w:cstheme="majorBidi"/>
        </w:rPr>
        <w:t>:</w:t>
      </w:r>
      <w:r w:rsidRPr="00AF159C">
        <w:rPr>
          <w:rFonts w:asciiTheme="majorBidi" w:hAnsiTheme="majorBidi" w:cstheme="majorBidi"/>
        </w:rPr>
        <w:t xml:space="preserve"> 263-271.</w:t>
      </w:r>
    </w:p>
    <w:p w14:paraId="085C971D" w14:textId="3C03BE5A" w:rsidR="006740A5"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0A6B00">
        <w:rPr>
          <w:rFonts w:asciiTheme="majorBidi" w:hAnsiTheme="majorBidi" w:cstheme="majorBidi"/>
        </w:rPr>
        <w:t>Arbulú</w:t>
      </w:r>
      <w:proofErr w:type="spellEnd"/>
      <w:r w:rsidR="005A2C8F" w:rsidRPr="000A6B00">
        <w:rPr>
          <w:rFonts w:asciiTheme="majorBidi" w:hAnsiTheme="majorBidi" w:cstheme="majorBidi"/>
        </w:rPr>
        <w:t>,</w:t>
      </w:r>
      <w:r w:rsidRPr="000A6B00">
        <w:rPr>
          <w:rFonts w:asciiTheme="majorBidi" w:hAnsiTheme="majorBidi" w:cstheme="majorBidi"/>
        </w:rPr>
        <w:t xml:space="preserve"> I</w:t>
      </w:r>
      <w:r w:rsidR="005A2C8F" w:rsidRPr="007577A5">
        <w:rPr>
          <w:rFonts w:asciiTheme="majorBidi" w:hAnsiTheme="majorBidi" w:cstheme="majorBidi"/>
        </w:rPr>
        <w:t>.,</w:t>
      </w:r>
      <w:r w:rsidRPr="000A6B00">
        <w:rPr>
          <w:rFonts w:asciiTheme="majorBidi" w:hAnsiTheme="majorBidi" w:cstheme="majorBidi"/>
        </w:rPr>
        <w:t xml:space="preserve"> </w:t>
      </w:r>
      <w:r w:rsidR="00FB4537" w:rsidRPr="000A6B00">
        <w:rPr>
          <w:rFonts w:asciiTheme="majorBidi" w:hAnsiTheme="majorBidi" w:cstheme="majorBidi"/>
        </w:rPr>
        <w:t xml:space="preserve">Lozano, </w:t>
      </w:r>
      <w:r w:rsidR="008E5EC3" w:rsidRPr="00763558">
        <w:rPr>
          <w:rFonts w:asciiTheme="majorBidi" w:hAnsiTheme="majorBidi" w:cstheme="majorBidi"/>
        </w:rPr>
        <w:t>J</w:t>
      </w:r>
      <w:r w:rsidR="008E5EC3">
        <w:rPr>
          <w:rFonts w:asciiTheme="majorBidi" w:hAnsiTheme="majorBidi" w:cstheme="majorBidi"/>
        </w:rPr>
        <w:t>.</w:t>
      </w:r>
      <w:r w:rsidR="00FB4537">
        <w:rPr>
          <w:rFonts w:asciiTheme="majorBidi" w:hAnsiTheme="majorBidi" w:cstheme="majorBidi"/>
        </w:rPr>
        <w:t>,</w:t>
      </w:r>
      <w:r w:rsidR="008E5EC3" w:rsidRPr="00233323">
        <w:rPr>
          <w:rFonts w:asciiTheme="majorBidi" w:hAnsiTheme="majorBidi" w:cstheme="majorBidi"/>
        </w:rPr>
        <w:t xml:space="preserve"> </w:t>
      </w:r>
      <w:r w:rsidR="00FB4537" w:rsidRPr="007577A5">
        <w:rPr>
          <w:rFonts w:asciiTheme="majorBidi" w:hAnsiTheme="majorBidi" w:cstheme="majorBidi"/>
        </w:rPr>
        <w:t>&amp;</w:t>
      </w:r>
      <w:r w:rsidR="00837327">
        <w:rPr>
          <w:rFonts w:asciiTheme="majorBidi" w:hAnsiTheme="majorBidi" w:cstheme="majorBidi"/>
        </w:rPr>
        <w:t xml:space="preserve"> </w:t>
      </w:r>
      <w:r w:rsidR="00FB4537" w:rsidRPr="000A6B00">
        <w:rPr>
          <w:rFonts w:asciiTheme="majorBidi" w:hAnsiTheme="majorBidi" w:cstheme="majorBidi"/>
        </w:rPr>
        <w:t>Rey-</w:t>
      </w:r>
      <w:proofErr w:type="spellStart"/>
      <w:r w:rsidR="00FB4537" w:rsidRPr="000A6B00">
        <w:rPr>
          <w:rFonts w:asciiTheme="majorBidi" w:hAnsiTheme="majorBidi" w:cstheme="majorBidi"/>
        </w:rPr>
        <w:t>Maquieira</w:t>
      </w:r>
      <w:proofErr w:type="spellEnd"/>
      <w:r w:rsidR="00FB4537">
        <w:rPr>
          <w:rFonts w:asciiTheme="majorBidi" w:hAnsiTheme="majorBidi" w:cstheme="majorBidi"/>
        </w:rPr>
        <w:t>,</w:t>
      </w:r>
      <w:r w:rsidR="00FB4537" w:rsidRPr="006A0FAF">
        <w:rPr>
          <w:rFonts w:asciiTheme="majorBidi" w:hAnsiTheme="majorBidi" w:cstheme="majorBidi"/>
        </w:rPr>
        <w:t xml:space="preserve"> </w:t>
      </w:r>
      <w:r w:rsidR="008E5EC3" w:rsidRPr="0072244E">
        <w:rPr>
          <w:rFonts w:asciiTheme="majorBidi" w:hAnsiTheme="majorBidi" w:cstheme="majorBidi"/>
        </w:rPr>
        <w:t>J</w:t>
      </w:r>
      <w:r w:rsidR="008E5EC3">
        <w:rPr>
          <w:rFonts w:asciiTheme="majorBidi" w:hAnsiTheme="majorBidi" w:cstheme="majorBidi"/>
        </w:rPr>
        <w:t>.</w:t>
      </w:r>
      <w:r w:rsidR="008E5EC3" w:rsidRPr="00233323">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rPr>
        <w:t>2016</w:t>
      </w:r>
      <w:r w:rsidR="006A0FAF">
        <w:rPr>
          <w:rFonts w:asciiTheme="majorBidi" w:hAnsiTheme="majorBidi" w:cstheme="majorBidi"/>
        </w:rPr>
        <w:t>)</w:t>
      </w:r>
      <w:r w:rsidRPr="000A6B00">
        <w:rPr>
          <w:rFonts w:asciiTheme="majorBidi" w:hAnsiTheme="majorBidi" w:cstheme="majorBidi"/>
        </w:rPr>
        <w:t>. The challenges of municipal solid waste management systems provided by public-private partnerships in mature tourist destinations: The case of Mallorca</w:t>
      </w:r>
      <w:r w:rsidR="0021550D" w:rsidRPr="00271031">
        <w:rPr>
          <w:lang w:val="en-GB"/>
        </w:rPr>
        <w:t>.</w:t>
      </w:r>
      <w:r w:rsidRPr="000A6B00">
        <w:rPr>
          <w:rFonts w:asciiTheme="majorBidi" w:hAnsiTheme="majorBidi" w:cstheme="majorBidi"/>
        </w:rPr>
        <w:t xml:space="preserve"> </w:t>
      </w:r>
      <w:r w:rsidR="00BE6338" w:rsidRPr="006E2B77">
        <w:rPr>
          <w:rFonts w:asciiTheme="majorBidi" w:hAnsiTheme="majorBidi" w:cstheme="majorBidi"/>
          <w:i/>
          <w:iCs/>
        </w:rPr>
        <w:t>Waste Manage</w:t>
      </w:r>
      <w:r w:rsidR="008E5EC3" w:rsidRPr="006E2B77">
        <w:rPr>
          <w:rFonts w:asciiTheme="majorBidi" w:hAnsiTheme="majorBidi" w:cstheme="majorBidi"/>
          <w:i/>
          <w:iCs/>
        </w:rPr>
        <w:t>ment</w:t>
      </w:r>
      <w:r w:rsidR="003B266B">
        <w:rPr>
          <w:rFonts w:asciiTheme="majorBidi" w:hAnsiTheme="majorBidi" w:cstheme="majorBidi"/>
        </w:rPr>
        <w:t>,</w:t>
      </w:r>
      <w:r w:rsidR="00BE6338" w:rsidRPr="000A6B00">
        <w:rPr>
          <w:rFonts w:asciiTheme="majorBidi" w:hAnsiTheme="majorBidi" w:cstheme="majorBidi"/>
        </w:rPr>
        <w:t xml:space="preserve"> </w:t>
      </w:r>
      <w:r w:rsidRPr="000A6B00">
        <w:rPr>
          <w:rFonts w:asciiTheme="majorBidi" w:hAnsiTheme="majorBidi" w:cstheme="majorBidi"/>
        </w:rPr>
        <w:t>51: 252</w:t>
      </w:r>
      <w:r w:rsidR="00BE6338" w:rsidRPr="000A6B00">
        <w:rPr>
          <w:rFonts w:asciiTheme="majorBidi" w:hAnsiTheme="majorBidi" w:cstheme="majorBidi"/>
          <w:lang w:val="en-GB"/>
        </w:rPr>
        <w:t>-</w:t>
      </w:r>
      <w:r w:rsidRPr="000A6B00">
        <w:rPr>
          <w:rFonts w:asciiTheme="majorBidi" w:hAnsiTheme="majorBidi" w:cstheme="majorBidi"/>
        </w:rPr>
        <w:t>258.</w:t>
      </w:r>
    </w:p>
    <w:p w14:paraId="10534BD0" w14:textId="50F43F77" w:rsidR="00BD41A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rPr>
        <w:t>Arts</w:t>
      </w:r>
      <w:r w:rsidR="005A2C8F" w:rsidRPr="000A6B00">
        <w:rPr>
          <w:rFonts w:asciiTheme="majorBidi" w:hAnsiTheme="majorBidi" w:cstheme="majorBidi"/>
        </w:rPr>
        <w:t>,</w:t>
      </w:r>
      <w:r w:rsidRPr="000A6B00">
        <w:rPr>
          <w:rFonts w:asciiTheme="majorBidi" w:hAnsiTheme="majorBidi" w:cstheme="majorBidi"/>
        </w:rPr>
        <w:t xml:space="preserve"> J</w:t>
      </w:r>
      <w:r w:rsidR="005A2C8F" w:rsidRPr="00233323">
        <w:rPr>
          <w:lang w:val="en-GB"/>
        </w:rPr>
        <w:t>.,</w:t>
      </w:r>
      <w:r w:rsidR="00005D30" w:rsidRPr="000A6B00">
        <w:rPr>
          <w:rFonts w:asciiTheme="majorBidi" w:hAnsiTheme="majorBidi" w:cstheme="majorBidi"/>
        </w:rPr>
        <w:t xml:space="preserve"> </w:t>
      </w:r>
      <w:proofErr w:type="spellStart"/>
      <w:r w:rsidRPr="000A6B00">
        <w:rPr>
          <w:rFonts w:asciiTheme="majorBidi" w:hAnsiTheme="majorBidi" w:cstheme="majorBidi"/>
        </w:rPr>
        <w:t>Runhaar</w:t>
      </w:r>
      <w:proofErr w:type="spellEnd"/>
      <w:r w:rsidR="00005D30" w:rsidRPr="000A6B00">
        <w:rPr>
          <w:rFonts w:asciiTheme="majorBidi" w:hAnsiTheme="majorBidi" w:cstheme="majorBidi"/>
        </w:rPr>
        <w:t xml:space="preserve">, </w:t>
      </w:r>
      <w:r w:rsidR="00A51530" w:rsidRPr="00282E94">
        <w:rPr>
          <w:rFonts w:asciiTheme="majorBidi" w:hAnsiTheme="majorBidi" w:cstheme="majorBidi"/>
        </w:rPr>
        <w:t>H</w:t>
      </w:r>
      <w:r w:rsidR="00A51530">
        <w:rPr>
          <w:rFonts w:asciiTheme="majorBidi" w:hAnsiTheme="majorBidi" w:cstheme="majorBidi"/>
        </w:rPr>
        <w:t>.</w:t>
      </w:r>
      <w:r w:rsidR="00A51530" w:rsidRPr="00233323">
        <w:rPr>
          <w:rFonts w:asciiTheme="majorBidi" w:hAnsiTheme="majorBidi" w:cstheme="majorBidi"/>
        </w:rPr>
        <w:t xml:space="preserve"> </w:t>
      </w:r>
      <w:r w:rsidRPr="000A6B00">
        <w:rPr>
          <w:rFonts w:asciiTheme="majorBidi" w:hAnsiTheme="majorBidi" w:cstheme="majorBidi"/>
        </w:rPr>
        <w:t>Fischer,</w:t>
      </w:r>
      <w:r w:rsidR="00005D30" w:rsidRPr="000A6B00">
        <w:rPr>
          <w:rFonts w:asciiTheme="majorBidi" w:hAnsiTheme="majorBidi" w:cstheme="majorBidi"/>
        </w:rPr>
        <w:t xml:space="preserve"> </w:t>
      </w:r>
      <w:r w:rsidR="00A51530" w:rsidRPr="002A5047">
        <w:rPr>
          <w:rFonts w:asciiTheme="majorBidi" w:hAnsiTheme="majorBidi" w:cstheme="majorBidi"/>
        </w:rPr>
        <w:t>TB</w:t>
      </w:r>
      <w:r w:rsidR="00A51530">
        <w:rPr>
          <w:rFonts w:asciiTheme="majorBidi" w:hAnsiTheme="majorBidi" w:cstheme="majorBidi"/>
        </w:rPr>
        <w:t>.</w:t>
      </w:r>
      <w:r w:rsidR="00A51530" w:rsidRPr="00233323">
        <w:rPr>
          <w:rFonts w:asciiTheme="majorBidi" w:hAnsiTheme="majorBidi" w:cstheme="majorBidi"/>
        </w:rPr>
        <w:t xml:space="preserve"> </w:t>
      </w:r>
      <w:r w:rsidRPr="000A6B00">
        <w:rPr>
          <w:rFonts w:asciiTheme="majorBidi" w:hAnsiTheme="majorBidi" w:cstheme="majorBidi"/>
        </w:rPr>
        <w:t>Jha-Thakur</w:t>
      </w:r>
      <w:r w:rsidR="00005D30" w:rsidRPr="000A6B00">
        <w:rPr>
          <w:rFonts w:asciiTheme="majorBidi" w:hAnsiTheme="majorBidi" w:cstheme="majorBidi"/>
        </w:rPr>
        <w:t xml:space="preserve">, </w:t>
      </w:r>
      <w:r w:rsidR="00A51530" w:rsidRPr="00C86969">
        <w:rPr>
          <w:rFonts w:asciiTheme="majorBidi" w:hAnsiTheme="majorBidi" w:cstheme="majorBidi"/>
        </w:rPr>
        <w:t>U</w:t>
      </w:r>
      <w:r w:rsidR="00A51530">
        <w:rPr>
          <w:rFonts w:asciiTheme="majorBidi" w:hAnsiTheme="majorBidi" w:cstheme="majorBidi"/>
        </w:rPr>
        <w:t>.</w:t>
      </w:r>
      <w:r w:rsidR="00A51530" w:rsidRPr="00233323">
        <w:rPr>
          <w:rFonts w:asciiTheme="majorBidi" w:hAnsiTheme="majorBidi" w:cstheme="majorBidi"/>
        </w:rPr>
        <w:t xml:space="preserve"> </w:t>
      </w:r>
      <w:r w:rsidRPr="000A6B00">
        <w:rPr>
          <w:rFonts w:asciiTheme="majorBidi" w:hAnsiTheme="majorBidi" w:cstheme="majorBidi"/>
        </w:rPr>
        <w:t xml:space="preserve">van </w:t>
      </w:r>
      <w:proofErr w:type="spellStart"/>
      <w:r w:rsidRPr="000A6B00">
        <w:rPr>
          <w:rFonts w:asciiTheme="majorBidi" w:hAnsiTheme="majorBidi" w:cstheme="majorBidi"/>
        </w:rPr>
        <w:t>Laerhoven</w:t>
      </w:r>
      <w:proofErr w:type="spellEnd"/>
      <w:r w:rsidR="00A51530" w:rsidRPr="00A51530">
        <w:rPr>
          <w:rFonts w:asciiTheme="majorBidi" w:hAnsiTheme="majorBidi" w:cstheme="majorBidi"/>
        </w:rPr>
        <w:t xml:space="preserve"> </w:t>
      </w:r>
      <w:r w:rsidR="00A51530" w:rsidRPr="000F5963">
        <w:rPr>
          <w:rFonts w:asciiTheme="majorBidi" w:hAnsiTheme="majorBidi" w:cstheme="majorBidi"/>
        </w:rPr>
        <w:t>F</w:t>
      </w:r>
      <w:r w:rsidR="00A51530">
        <w:rPr>
          <w:rFonts w:asciiTheme="majorBidi" w:hAnsiTheme="majorBidi" w:cstheme="majorBidi"/>
        </w:rPr>
        <w:t>.</w:t>
      </w:r>
      <w:r w:rsidR="00005D30" w:rsidRPr="000A6B00">
        <w:rPr>
          <w:rFonts w:asciiTheme="majorBidi" w:hAnsiTheme="majorBidi" w:cstheme="majorBidi"/>
        </w:rPr>
        <w:t>,</w:t>
      </w:r>
      <w:r w:rsidRPr="000A6B00">
        <w:rPr>
          <w:rFonts w:asciiTheme="majorBidi" w:hAnsiTheme="majorBidi" w:cstheme="majorBidi"/>
        </w:rPr>
        <w:t xml:space="preserve"> Driessen</w:t>
      </w:r>
      <w:r w:rsidR="00005D30" w:rsidRPr="000A6B00">
        <w:rPr>
          <w:rFonts w:asciiTheme="majorBidi" w:hAnsiTheme="majorBidi" w:cstheme="majorBidi"/>
        </w:rPr>
        <w:t>,</w:t>
      </w:r>
      <w:r w:rsidRPr="000A6B00">
        <w:rPr>
          <w:rFonts w:asciiTheme="majorBidi" w:hAnsiTheme="majorBidi" w:cstheme="majorBidi"/>
        </w:rPr>
        <w:t xml:space="preserve"> </w:t>
      </w:r>
      <w:r w:rsidR="00A51530" w:rsidRPr="00F261A7">
        <w:rPr>
          <w:rFonts w:asciiTheme="majorBidi" w:hAnsiTheme="majorBidi" w:cstheme="majorBidi"/>
        </w:rPr>
        <w:t>P</w:t>
      </w:r>
      <w:r w:rsidR="00A51530">
        <w:rPr>
          <w:rFonts w:asciiTheme="majorBidi" w:hAnsiTheme="majorBidi" w:cstheme="majorBidi"/>
        </w:rPr>
        <w:t>.</w:t>
      </w:r>
      <w:r w:rsidR="00A51530" w:rsidRPr="00233323">
        <w:rPr>
          <w:rFonts w:asciiTheme="majorBidi" w:hAnsiTheme="majorBidi" w:cstheme="majorBidi"/>
        </w:rPr>
        <w:t xml:space="preserve"> </w:t>
      </w:r>
      <w:r w:rsidR="00A51530">
        <w:rPr>
          <w:lang w:val="en-GB"/>
        </w:rPr>
        <w:t>&amp;</w:t>
      </w:r>
      <w:r w:rsidR="008E5EC3" w:rsidRPr="00233323">
        <w:rPr>
          <w:rFonts w:asciiTheme="majorBidi" w:hAnsiTheme="majorBidi" w:cstheme="majorBidi"/>
        </w:rPr>
        <w:t xml:space="preserve"> </w:t>
      </w:r>
      <w:r w:rsidRPr="000A6B00">
        <w:rPr>
          <w:rFonts w:asciiTheme="majorBidi" w:hAnsiTheme="majorBidi" w:cstheme="majorBidi"/>
        </w:rPr>
        <w:t xml:space="preserve">Onyango. </w:t>
      </w:r>
      <w:r w:rsidR="00A51530" w:rsidRPr="005C1B3C">
        <w:rPr>
          <w:rFonts w:asciiTheme="majorBidi" w:hAnsiTheme="majorBidi" w:cstheme="majorBidi"/>
        </w:rPr>
        <w:t>V</w:t>
      </w:r>
      <w:r w:rsidR="00A51530">
        <w:rPr>
          <w:rFonts w:asciiTheme="majorBidi" w:hAnsiTheme="majorBidi" w:cstheme="majorBidi"/>
        </w:rPr>
        <w:t>.</w:t>
      </w:r>
      <w:r w:rsidR="00A51530" w:rsidRPr="00233323">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rPr>
        <w:t>2012</w:t>
      </w:r>
      <w:r w:rsidR="006A0FAF">
        <w:rPr>
          <w:rFonts w:asciiTheme="majorBidi" w:hAnsiTheme="majorBidi" w:cstheme="majorBidi"/>
        </w:rPr>
        <w:t>)</w:t>
      </w:r>
      <w:r w:rsidRPr="000A6B00">
        <w:rPr>
          <w:rFonts w:asciiTheme="majorBidi" w:hAnsiTheme="majorBidi" w:cstheme="majorBidi"/>
        </w:rPr>
        <w:t>. The Effectiveness of EIA as an Instrument for Environmental Governance –A Comparison of the Netherlands and the UK</w:t>
      </w:r>
      <w:r w:rsidR="0021550D" w:rsidRPr="00271031">
        <w:rPr>
          <w:lang w:val="en-GB"/>
        </w:rPr>
        <w:t>.</w:t>
      </w:r>
      <w:r w:rsidR="00BE6338" w:rsidRPr="000A6B00">
        <w:rPr>
          <w:rFonts w:asciiTheme="majorBidi" w:hAnsiTheme="majorBidi" w:cstheme="majorBidi"/>
        </w:rPr>
        <w:t xml:space="preserve"> </w:t>
      </w:r>
      <w:r w:rsidR="00BE6338" w:rsidRPr="000A6B00">
        <w:rPr>
          <w:rFonts w:asciiTheme="majorBidi" w:hAnsiTheme="majorBidi" w:cstheme="majorBidi"/>
          <w:i/>
          <w:iCs/>
        </w:rPr>
        <w:t>J</w:t>
      </w:r>
      <w:r w:rsidR="008E5EC3" w:rsidRPr="000A6B00">
        <w:rPr>
          <w:rFonts w:asciiTheme="majorBidi" w:hAnsiTheme="majorBidi" w:cstheme="majorBidi"/>
          <w:i/>
          <w:iCs/>
        </w:rPr>
        <w:t>ournal of</w:t>
      </w:r>
      <w:r w:rsidR="00BE6338" w:rsidRPr="000A6B00">
        <w:rPr>
          <w:rFonts w:asciiTheme="majorBidi" w:hAnsiTheme="majorBidi" w:cstheme="majorBidi"/>
          <w:i/>
          <w:iCs/>
        </w:rPr>
        <w:t xml:space="preserve"> Environ</w:t>
      </w:r>
      <w:r w:rsidR="008E5EC3" w:rsidRPr="000A6B00">
        <w:rPr>
          <w:rFonts w:asciiTheme="majorBidi" w:hAnsiTheme="majorBidi" w:cstheme="majorBidi"/>
          <w:i/>
          <w:iCs/>
        </w:rPr>
        <w:t>mental</w:t>
      </w:r>
      <w:r w:rsidR="00BE6338" w:rsidRPr="000A6B00">
        <w:rPr>
          <w:rFonts w:asciiTheme="majorBidi" w:hAnsiTheme="majorBidi" w:cstheme="majorBidi"/>
          <w:i/>
          <w:iCs/>
        </w:rPr>
        <w:t xml:space="preserve"> Assess</w:t>
      </w:r>
      <w:r w:rsidR="008E5EC3" w:rsidRPr="000A6B00">
        <w:rPr>
          <w:rFonts w:asciiTheme="majorBidi" w:hAnsiTheme="majorBidi" w:cstheme="majorBidi"/>
          <w:i/>
          <w:iCs/>
        </w:rPr>
        <w:t>ment</w:t>
      </w:r>
      <w:r w:rsidRPr="000A6B00">
        <w:rPr>
          <w:rFonts w:asciiTheme="majorBidi" w:hAnsiTheme="majorBidi" w:cstheme="majorBidi"/>
          <w:i/>
          <w:iCs/>
        </w:rPr>
        <w:t xml:space="preserve"> Pol</w:t>
      </w:r>
      <w:r w:rsidR="008E5EC3" w:rsidRPr="000A6B00">
        <w:rPr>
          <w:rFonts w:asciiTheme="majorBidi" w:hAnsiTheme="majorBidi" w:cstheme="majorBidi"/>
          <w:i/>
          <w:iCs/>
        </w:rPr>
        <w:t xml:space="preserve">icy and </w:t>
      </w:r>
      <w:r w:rsidR="00BE6338" w:rsidRPr="000A6B00">
        <w:rPr>
          <w:rFonts w:asciiTheme="majorBidi" w:hAnsiTheme="majorBidi" w:cstheme="majorBidi"/>
          <w:i/>
          <w:iCs/>
        </w:rPr>
        <w:t>Manage</w:t>
      </w:r>
      <w:r w:rsidR="008E5EC3" w:rsidRPr="000A6B00">
        <w:rPr>
          <w:rFonts w:asciiTheme="majorBidi" w:hAnsiTheme="majorBidi" w:cstheme="majorBidi"/>
          <w:i/>
          <w:iCs/>
        </w:rPr>
        <w:t>ment</w:t>
      </w:r>
      <w:r w:rsidR="00BE6338" w:rsidRPr="000A6B00">
        <w:rPr>
          <w:rFonts w:asciiTheme="majorBidi" w:hAnsiTheme="majorBidi" w:cstheme="majorBidi"/>
        </w:rPr>
        <w:t xml:space="preserve">. </w:t>
      </w:r>
      <w:r w:rsidRPr="000A6B00">
        <w:rPr>
          <w:rFonts w:asciiTheme="majorBidi" w:hAnsiTheme="majorBidi" w:cstheme="majorBidi"/>
        </w:rPr>
        <w:t>14(4):1-40.</w:t>
      </w:r>
    </w:p>
    <w:p w14:paraId="669022D5" w14:textId="4ADB7830"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rPr>
        <w:t>Azimi</w:t>
      </w:r>
      <w:proofErr w:type="spellEnd"/>
      <w:r w:rsidR="005A2C8F" w:rsidRPr="000A6B00">
        <w:rPr>
          <w:rFonts w:asciiTheme="majorBidi" w:hAnsiTheme="majorBidi" w:cstheme="majorBidi"/>
        </w:rPr>
        <w:t>,</w:t>
      </w:r>
      <w:r w:rsidRPr="000A6B00">
        <w:rPr>
          <w:rFonts w:asciiTheme="majorBidi" w:hAnsiTheme="majorBidi" w:cstheme="majorBidi"/>
          <w:lang w:bidi="fa-IR"/>
        </w:rPr>
        <w:t xml:space="preserve"> M</w:t>
      </w:r>
      <w:r w:rsidR="005A2C8F" w:rsidRPr="00233323">
        <w:rPr>
          <w:lang w:val="en-GB"/>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Hoseini</w:t>
      </w:r>
      <w:proofErr w:type="spellEnd"/>
      <w:r w:rsidRPr="000A6B00">
        <w:rPr>
          <w:rFonts w:asciiTheme="majorBidi" w:hAnsiTheme="majorBidi" w:cstheme="majorBidi"/>
          <w:lang w:bidi="fa-IR"/>
        </w:rPr>
        <w:t xml:space="preserve">, </w:t>
      </w:r>
      <w:r w:rsidR="00A51530" w:rsidRPr="00385D5B">
        <w:rPr>
          <w:rFonts w:asciiTheme="majorBidi" w:hAnsiTheme="majorBidi" w:cstheme="majorBidi"/>
          <w:lang w:bidi="fa-IR"/>
        </w:rPr>
        <w:t>M</w:t>
      </w:r>
      <w:r w:rsidR="00A51530">
        <w:rPr>
          <w:rFonts w:asciiTheme="majorBidi" w:hAnsiTheme="majorBidi" w:cstheme="majorBidi"/>
          <w:lang w:bidi="fa-IR"/>
        </w:rPr>
        <w:t>.</w:t>
      </w:r>
      <w:r w:rsidR="008E5EC3"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Il</w:t>
      </w:r>
      <w:r w:rsidR="00CA05E0" w:rsidRPr="000A6B00">
        <w:rPr>
          <w:rFonts w:asciiTheme="majorBidi" w:hAnsiTheme="majorBidi" w:cstheme="majorBidi"/>
          <w:lang w:bidi="fa-IR"/>
        </w:rPr>
        <w:t>dormi</w:t>
      </w:r>
      <w:proofErr w:type="spellEnd"/>
      <w:r w:rsidR="00CA05E0" w:rsidRPr="000A6B00">
        <w:rPr>
          <w:rFonts w:asciiTheme="majorBidi" w:hAnsiTheme="majorBidi" w:cstheme="majorBidi"/>
          <w:lang w:bidi="fa-IR"/>
        </w:rPr>
        <w:t>,</w:t>
      </w:r>
      <w:r w:rsidR="00FB4537">
        <w:rPr>
          <w:rFonts w:asciiTheme="majorBidi" w:hAnsiTheme="majorBidi" w:cstheme="majorBidi"/>
          <w:lang w:bidi="fa-IR"/>
        </w:rPr>
        <w:t xml:space="preserve"> </w:t>
      </w:r>
      <w:r w:rsidR="00A51530" w:rsidRPr="007B109F">
        <w:rPr>
          <w:rFonts w:asciiTheme="majorBidi" w:hAnsiTheme="majorBidi" w:cstheme="majorBidi"/>
          <w:lang w:bidi="fa-IR"/>
        </w:rPr>
        <w:t>A</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A51530">
        <w:rPr>
          <w:lang w:val="en-GB"/>
        </w:rPr>
        <w:t xml:space="preserve">&amp; </w:t>
      </w:r>
      <w:proofErr w:type="spellStart"/>
      <w:r w:rsidR="00CA05E0" w:rsidRPr="000A6B00">
        <w:rPr>
          <w:rFonts w:asciiTheme="majorBidi" w:hAnsiTheme="majorBidi" w:cstheme="majorBidi"/>
          <w:lang w:bidi="fa-IR"/>
        </w:rPr>
        <w:t>Abroofarakh</w:t>
      </w:r>
      <w:proofErr w:type="spellEnd"/>
      <w:r w:rsidR="00CA05E0" w:rsidRPr="000A6B00">
        <w:rPr>
          <w:rFonts w:asciiTheme="majorBidi" w:hAnsiTheme="majorBidi" w:cstheme="majorBidi"/>
          <w:lang w:bidi="fa-IR"/>
        </w:rPr>
        <w:t>.</w:t>
      </w:r>
      <w:r w:rsidR="00A51530" w:rsidRPr="00A51530">
        <w:rPr>
          <w:rFonts w:asciiTheme="majorBidi" w:hAnsiTheme="majorBidi" w:cstheme="majorBidi"/>
          <w:lang w:bidi="fa-IR"/>
        </w:rPr>
        <w:t xml:space="preserve"> </w:t>
      </w:r>
      <w:r w:rsidR="00A51530" w:rsidRPr="001A1E77">
        <w:rPr>
          <w:rFonts w:asciiTheme="majorBidi" w:hAnsiTheme="majorBidi" w:cstheme="majorBidi"/>
          <w:lang w:bidi="fa-IR"/>
        </w:rPr>
        <w:t>M</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6A0FAF">
        <w:rPr>
          <w:rFonts w:asciiTheme="majorBidi" w:hAnsiTheme="majorBidi" w:cstheme="majorBidi"/>
        </w:rPr>
        <w:t>(</w:t>
      </w:r>
      <w:r w:rsidR="00CA05E0" w:rsidRPr="000A6B00">
        <w:rPr>
          <w:rFonts w:asciiTheme="majorBidi" w:hAnsiTheme="majorBidi" w:cstheme="majorBidi"/>
          <w:lang w:bidi="fa-IR"/>
        </w:rPr>
        <w:t>2013</w:t>
      </w:r>
      <w:r w:rsidR="006A0FAF">
        <w:rPr>
          <w:rFonts w:asciiTheme="majorBidi" w:hAnsiTheme="majorBidi" w:cstheme="majorBidi"/>
        </w:rPr>
        <w:t>)</w:t>
      </w:r>
      <w:r w:rsidR="00CA05E0" w:rsidRPr="000A6B00">
        <w:rPr>
          <w:rFonts w:asciiTheme="majorBidi" w:hAnsiTheme="majorBidi" w:cstheme="majorBidi"/>
          <w:lang w:bidi="fa-IR"/>
        </w:rPr>
        <w:t xml:space="preserve">. </w:t>
      </w:r>
      <w:r w:rsidRPr="000A6B00">
        <w:rPr>
          <w:rFonts w:asciiTheme="majorBidi" w:hAnsiTheme="majorBidi" w:cstheme="majorBidi"/>
          <w:lang w:bidi="fa-IR"/>
        </w:rPr>
        <w:t>The role of road transport in tourism development (</w:t>
      </w:r>
      <w:proofErr w:type="spellStart"/>
      <w:r w:rsidRPr="000A6B00">
        <w:rPr>
          <w:rFonts w:asciiTheme="majorBidi" w:hAnsiTheme="majorBidi" w:cstheme="majorBidi"/>
          <w:lang w:bidi="fa-IR"/>
        </w:rPr>
        <w:t>Gilan</w:t>
      </w:r>
      <w:proofErr w:type="spellEnd"/>
      <w:r w:rsidRPr="000A6B00">
        <w:rPr>
          <w:rFonts w:asciiTheme="majorBidi" w:hAnsiTheme="majorBidi" w:cstheme="majorBidi"/>
          <w:lang w:bidi="fa-IR"/>
        </w:rPr>
        <w:t xml:space="preserve"> Province)</w:t>
      </w:r>
      <w:r w:rsidR="0021550D"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J</w:t>
      </w:r>
      <w:r w:rsidR="008E5EC3" w:rsidRPr="000A6B00">
        <w:rPr>
          <w:rFonts w:asciiTheme="majorBidi" w:hAnsiTheme="majorBidi" w:cstheme="majorBidi"/>
          <w:i/>
          <w:iCs/>
          <w:lang w:bidi="fa-IR"/>
        </w:rPr>
        <w:t>ournal of</w:t>
      </w:r>
      <w:r w:rsidRPr="000A6B00">
        <w:rPr>
          <w:rFonts w:asciiTheme="majorBidi" w:hAnsiTheme="majorBidi" w:cstheme="majorBidi"/>
          <w:i/>
          <w:iCs/>
          <w:lang w:bidi="fa-IR"/>
        </w:rPr>
        <w:t xml:space="preserve"> bus</w:t>
      </w:r>
      <w:r w:rsidR="008E5EC3" w:rsidRPr="000A6B00">
        <w:rPr>
          <w:rFonts w:asciiTheme="majorBidi" w:hAnsiTheme="majorBidi" w:cstheme="majorBidi"/>
          <w:i/>
          <w:iCs/>
          <w:lang w:bidi="fa-IR"/>
        </w:rPr>
        <w:t xml:space="preserve">iness </w:t>
      </w:r>
      <w:r w:rsidRPr="000A6B00">
        <w:rPr>
          <w:rFonts w:asciiTheme="majorBidi" w:hAnsiTheme="majorBidi" w:cstheme="majorBidi"/>
          <w:i/>
          <w:iCs/>
          <w:lang w:bidi="fa-IR"/>
        </w:rPr>
        <w:t>econ</w:t>
      </w:r>
      <w:r w:rsidR="008E5EC3" w:rsidRPr="000A6B00">
        <w:rPr>
          <w:rFonts w:asciiTheme="majorBidi" w:hAnsiTheme="majorBidi" w:cstheme="majorBidi"/>
          <w:i/>
          <w:iCs/>
          <w:lang w:bidi="fa-IR"/>
        </w:rPr>
        <w:t>omic</w:t>
      </w:r>
      <w:r w:rsidRPr="000A6B00">
        <w:rPr>
          <w:rFonts w:asciiTheme="majorBidi" w:hAnsiTheme="majorBidi" w:cstheme="majorBidi"/>
          <w:i/>
          <w:iCs/>
          <w:lang w:bidi="fa-IR"/>
        </w:rPr>
        <w:t xml:space="preserve"> </w:t>
      </w:r>
      <w:r w:rsidR="008E5EC3" w:rsidRPr="000A6B00">
        <w:rPr>
          <w:rFonts w:asciiTheme="majorBidi" w:hAnsiTheme="majorBidi" w:cstheme="majorBidi"/>
          <w:i/>
          <w:iCs/>
          <w:lang w:bidi="fa-IR"/>
        </w:rPr>
        <w:t xml:space="preserve">and </w:t>
      </w:r>
      <w:r w:rsidRPr="000A6B00">
        <w:rPr>
          <w:rFonts w:asciiTheme="majorBidi" w:hAnsiTheme="majorBidi" w:cstheme="majorBidi"/>
          <w:i/>
          <w:iCs/>
          <w:lang w:bidi="fa-IR"/>
        </w:rPr>
        <w:t>manage</w:t>
      </w:r>
      <w:r w:rsidR="008E5EC3" w:rsidRPr="000A6B00">
        <w:rPr>
          <w:rFonts w:asciiTheme="majorBidi" w:hAnsiTheme="majorBidi" w:cstheme="majorBidi"/>
          <w:i/>
          <w:iCs/>
          <w:lang w:bidi="fa-IR"/>
        </w:rPr>
        <w:t>ment</w:t>
      </w:r>
      <w:r w:rsidRPr="000A6B00">
        <w:rPr>
          <w:rFonts w:asciiTheme="majorBidi" w:hAnsiTheme="majorBidi" w:cstheme="majorBidi"/>
          <w:i/>
          <w:iCs/>
          <w:lang w:bidi="fa-IR"/>
        </w:rPr>
        <w:t xml:space="preserve"> stud</w:t>
      </w:r>
      <w:r w:rsidR="008E5EC3" w:rsidRPr="000A6B00">
        <w:rPr>
          <w:rFonts w:asciiTheme="majorBidi" w:hAnsiTheme="majorBidi" w:cstheme="majorBidi"/>
          <w:i/>
          <w:iCs/>
          <w:lang w:bidi="fa-IR"/>
        </w:rPr>
        <w:t>ies</w:t>
      </w:r>
      <w:r w:rsidRPr="000A6B00">
        <w:rPr>
          <w:rFonts w:asciiTheme="majorBidi" w:hAnsiTheme="majorBidi" w:cstheme="majorBidi"/>
          <w:lang w:bidi="fa-IR"/>
        </w:rPr>
        <w:t>. 1:111-124.</w:t>
      </w:r>
    </w:p>
    <w:p w14:paraId="42952F07" w14:textId="116F8F17" w:rsidR="00A6354C"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0A6B00">
        <w:rPr>
          <w:rFonts w:asciiTheme="majorBidi" w:hAnsiTheme="majorBidi" w:cstheme="majorBidi"/>
        </w:rPr>
        <w:t>Badr</w:t>
      </w:r>
      <w:proofErr w:type="spellEnd"/>
      <w:r w:rsidR="005A2C8F" w:rsidRPr="000A6B00">
        <w:rPr>
          <w:rFonts w:asciiTheme="majorBidi" w:hAnsiTheme="majorBidi" w:cstheme="majorBidi"/>
        </w:rPr>
        <w:t>,</w:t>
      </w:r>
      <w:r w:rsidRPr="000A6B00">
        <w:rPr>
          <w:rFonts w:asciiTheme="majorBidi" w:hAnsiTheme="majorBidi" w:cstheme="majorBidi"/>
        </w:rPr>
        <w:t xml:space="preserve"> E. </w:t>
      </w:r>
      <w:r w:rsidR="006A0FAF">
        <w:rPr>
          <w:rFonts w:asciiTheme="majorBidi" w:hAnsiTheme="majorBidi" w:cstheme="majorBidi"/>
        </w:rPr>
        <w:t>(</w:t>
      </w:r>
      <w:r w:rsidRPr="000A6B00">
        <w:rPr>
          <w:rFonts w:asciiTheme="majorBidi" w:hAnsiTheme="majorBidi" w:cstheme="majorBidi"/>
        </w:rPr>
        <w:t>2009</w:t>
      </w:r>
      <w:r w:rsidR="006A0FAF">
        <w:rPr>
          <w:rFonts w:asciiTheme="majorBidi" w:hAnsiTheme="majorBidi" w:cstheme="majorBidi"/>
        </w:rPr>
        <w:t>)</w:t>
      </w:r>
      <w:r w:rsidRPr="000A6B00">
        <w:rPr>
          <w:rFonts w:asciiTheme="majorBidi" w:hAnsiTheme="majorBidi" w:cstheme="majorBidi"/>
        </w:rPr>
        <w:t>. Evaluation of the environmental impact assessment system in Egypt</w:t>
      </w:r>
      <w:r w:rsidR="0021550D" w:rsidRPr="00271031">
        <w:rPr>
          <w:lang w:val="en-GB"/>
        </w:rPr>
        <w:t>.</w:t>
      </w:r>
      <w:r w:rsidRPr="000A6B00">
        <w:rPr>
          <w:rFonts w:asciiTheme="majorBidi" w:hAnsiTheme="majorBidi" w:cstheme="majorBidi"/>
        </w:rPr>
        <w:t xml:space="preserve"> </w:t>
      </w:r>
      <w:r w:rsidR="00BE6338" w:rsidRPr="000A6B00">
        <w:rPr>
          <w:rFonts w:asciiTheme="majorBidi" w:hAnsiTheme="majorBidi" w:cstheme="majorBidi"/>
          <w:i/>
          <w:iCs/>
        </w:rPr>
        <w:t>Impact Assess</w:t>
      </w:r>
      <w:r w:rsidR="001125FF" w:rsidRPr="000A6B00">
        <w:rPr>
          <w:rFonts w:asciiTheme="majorBidi" w:hAnsiTheme="majorBidi" w:cstheme="majorBidi"/>
          <w:i/>
          <w:iCs/>
        </w:rPr>
        <w:t>ment and</w:t>
      </w:r>
      <w:r w:rsidR="00BE6338" w:rsidRPr="000A6B00">
        <w:rPr>
          <w:rFonts w:asciiTheme="majorBidi" w:hAnsiTheme="majorBidi" w:cstheme="majorBidi"/>
          <w:i/>
          <w:iCs/>
        </w:rPr>
        <w:t xml:space="preserve"> Project Appraisal</w:t>
      </w:r>
      <w:r w:rsidRPr="000A6B00">
        <w:rPr>
          <w:rFonts w:asciiTheme="majorBidi" w:hAnsiTheme="majorBidi" w:cstheme="majorBidi"/>
        </w:rPr>
        <w:t>. 27(3):193–203.</w:t>
      </w:r>
    </w:p>
    <w:p w14:paraId="7039FDBA" w14:textId="35BA4480" w:rsidR="001468B9"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rPr>
        <w:t>Ballantyne</w:t>
      </w:r>
      <w:r w:rsidR="005A2C8F" w:rsidRPr="000A6B00">
        <w:rPr>
          <w:rFonts w:asciiTheme="majorBidi" w:hAnsiTheme="majorBidi" w:cstheme="majorBidi"/>
        </w:rPr>
        <w:t>,</w:t>
      </w:r>
      <w:r w:rsidRPr="000A6B00">
        <w:rPr>
          <w:rFonts w:asciiTheme="majorBidi" w:hAnsiTheme="majorBidi" w:cstheme="majorBidi"/>
        </w:rPr>
        <w:t xml:space="preserve"> R</w:t>
      </w:r>
      <w:r w:rsidR="005A2C8F" w:rsidRPr="00233323">
        <w:rPr>
          <w:lang w:val="en-GB"/>
        </w:rPr>
        <w:t>.,</w:t>
      </w:r>
      <w:r w:rsidRPr="000A6B00">
        <w:rPr>
          <w:rFonts w:asciiTheme="majorBidi" w:hAnsiTheme="majorBidi" w:cstheme="majorBidi"/>
        </w:rPr>
        <w:t xml:space="preserve"> Packer,</w:t>
      </w:r>
      <w:r w:rsidR="00A51530" w:rsidRPr="00A51530">
        <w:rPr>
          <w:lang w:val="en-GB"/>
        </w:rPr>
        <w:t xml:space="preserve"> </w:t>
      </w:r>
      <w:r w:rsidR="00A51530" w:rsidRPr="00796DE2">
        <w:rPr>
          <w:rFonts w:asciiTheme="majorBidi" w:hAnsiTheme="majorBidi" w:cstheme="majorBidi"/>
        </w:rPr>
        <w:t>J</w:t>
      </w:r>
      <w:r w:rsidR="00A51530">
        <w:rPr>
          <w:rFonts w:asciiTheme="majorBidi" w:hAnsiTheme="majorBidi" w:cstheme="majorBidi"/>
        </w:rPr>
        <w:t>.</w:t>
      </w:r>
      <w:r w:rsidR="00A51530" w:rsidRPr="00233323">
        <w:rPr>
          <w:rFonts w:asciiTheme="majorBidi" w:hAnsiTheme="majorBidi" w:cstheme="majorBidi"/>
        </w:rPr>
        <w:t xml:space="preserve"> </w:t>
      </w:r>
      <w:r w:rsidR="00A51530">
        <w:rPr>
          <w:lang w:val="en-GB"/>
        </w:rPr>
        <w:t>&amp;</w:t>
      </w:r>
      <w:r w:rsidRPr="000A6B00">
        <w:rPr>
          <w:rFonts w:asciiTheme="majorBidi" w:hAnsiTheme="majorBidi" w:cstheme="majorBidi"/>
        </w:rPr>
        <w:t xml:space="preserve"> Hughes. </w:t>
      </w:r>
      <w:r w:rsidR="00A51530" w:rsidRPr="00575458">
        <w:rPr>
          <w:rFonts w:asciiTheme="majorBidi" w:hAnsiTheme="majorBidi" w:cstheme="majorBidi"/>
        </w:rPr>
        <w:t>K</w:t>
      </w:r>
      <w:r w:rsidR="00A51530">
        <w:rPr>
          <w:rFonts w:asciiTheme="majorBidi" w:hAnsiTheme="majorBidi" w:cstheme="majorBidi"/>
        </w:rPr>
        <w:t>.</w:t>
      </w:r>
      <w:r w:rsidR="00A51530" w:rsidRPr="00233323">
        <w:rPr>
          <w:rFonts w:asciiTheme="majorBidi" w:hAnsiTheme="majorBidi" w:cstheme="majorBidi"/>
        </w:rPr>
        <w:t xml:space="preserve"> </w:t>
      </w:r>
      <w:r w:rsidR="006A0FAF">
        <w:rPr>
          <w:rFonts w:asciiTheme="majorBidi" w:hAnsiTheme="majorBidi" w:cstheme="majorBidi"/>
        </w:rPr>
        <w:t>(</w:t>
      </w:r>
      <w:r w:rsidR="005C7B26" w:rsidRPr="007E5BEA">
        <w:rPr>
          <w:rFonts w:asciiTheme="majorBidi" w:hAnsiTheme="majorBidi" w:cstheme="majorBidi"/>
        </w:rPr>
        <w:t>2009</w:t>
      </w:r>
      <w:r w:rsidR="006A0FAF">
        <w:rPr>
          <w:rFonts w:asciiTheme="majorBidi" w:hAnsiTheme="majorBidi" w:cstheme="majorBidi"/>
        </w:rPr>
        <w:t>)</w:t>
      </w:r>
      <w:r w:rsidR="005C7B26">
        <w:rPr>
          <w:rFonts w:asciiTheme="majorBidi" w:hAnsiTheme="majorBidi" w:cstheme="majorBidi"/>
        </w:rPr>
        <w:t>.</w:t>
      </w:r>
      <w:r w:rsidR="006A0FAF" w:rsidRPr="00271031" w:rsidDel="006A0FAF">
        <w:rPr>
          <w:rFonts w:asciiTheme="majorBidi" w:hAnsiTheme="majorBidi" w:cstheme="majorBidi"/>
          <w:lang w:bidi="fa-IR"/>
        </w:rPr>
        <w:t xml:space="preserve"> </w:t>
      </w:r>
      <w:r w:rsidRPr="000A6B00">
        <w:rPr>
          <w:rFonts w:asciiTheme="majorBidi" w:hAnsiTheme="majorBidi" w:cstheme="majorBidi"/>
        </w:rPr>
        <w:t>Tourists' support for conservation messages and sustainable management practices in wildlife tourism experiences</w:t>
      </w:r>
      <w:r w:rsidR="0021550D" w:rsidRPr="00271031">
        <w:rPr>
          <w:lang w:val="en-GB"/>
        </w:rPr>
        <w:t>.</w:t>
      </w:r>
      <w:r w:rsidRPr="000A6B00">
        <w:rPr>
          <w:rFonts w:asciiTheme="majorBidi" w:hAnsiTheme="majorBidi" w:cstheme="majorBidi"/>
        </w:rPr>
        <w:t xml:space="preserve"> </w:t>
      </w:r>
      <w:r w:rsidRPr="000A6B00">
        <w:rPr>
          <w:rFonts w:asciiTheme="majorBidi" w:hAnsiTheme="majorBidi" w:cstheme="majorBidi"/>
          <w:i/>
          <w:iCs/>
        </w:rPr>
        <w:t>Tourism Manage</w:t>
      </w:r>
      <w:r w:rsidR="001125FF" w:rsidRPr="000A6B00">
        <w:rPr>
          <w:rFonts w:asciiTheme="majorBidi" w:hAnsiTheme="majorBidi" w:cstheme="majorBidi"/>
          <w:i/>
          <w:iCs/>
        </w:rPr>
        <w:t>ment</w:t>
      </w:r>
      <w:r w:rsidRPr="000A6B00">
        <w:rPr>
          <w:rFonts w:asciiTheme="majorBidi" w:hAnsiTheme="majorBidi" w:cstheme="majorBidi"/>
        </w:rPr>
        <w:t xml:space="preserve"> 30:658–64.</w:t>
      </w:r>
    </w:p>
    <w:p w14:paraId="7BC7AEC5" w14:textId="145AC6A8" w:rsidR="00A6354C"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0A6B00">
        <w:rPr>
          <w:rFonts w:asciiTheme="majorBidi" w:hAnsiTheme="majorBidi" w:cstheme="majorBidi"/>
        </w:rPr>
        <w:t>Bashour</w:t>
      </w:r>
      <w:proofErr w:type="spellEnd"/>
      <w:r w:rsidR="005A2C8F" w:rsidRPr="000A6B00">
        <w:rPr>
          <w:rFonts w:asciiTheme="majorBidi" w:hAnsiTheme="majorBidi" w:cstheme="majorBidi"/>
        </w:rPr>
        <w:t>,</w:t>
      </w:r>
      <w:r w:rsidRPr="000A6B00">
        <w:rPr>
          <w:rFonts w:asciiTheme="majorBidi" w:hAnsiTheme="majorBidi" w:cstheme="majorBidi"/>
        </w:rPr>
        <w:t xml:space="preserve"> L. </w:t>
      </w:r>
      <w:r w:rsidR="006A0FAF">
        <w:rPr>
          <w:rFonts w:asciiTheme="majorBidi" w:hAnsiTheme="majorBidi" w:cstheme="majorBidi"/>
        </w:rPr>
        <w:t>(</w:t>
      </w:r>
      <w:r w:rsidRPr="000A6B00">
        <w:rPr>
          <w:rFonts w:asciiTheme="majorBidi" w:hAnsiTheme="majorBidi" w:cstheme="majorBidi"/>
        </w:rPr>
        <w:t>2016</w:t>
      </w:r>
      <w:r w:rsidR="006A0FAF">
        <w:rPr>
          <w:rFonts w:asciiTheme="majorBidi" w:hAnsiTheme="majorBidi" w:cstheme="majorBidi"/>
        </w:rPr>
        <w:t>)</w:t>
      </w:r>
      <w:r w:rsidRPr="000A6B00">
        <w:rPr>
          <w:rFonts w:asciiTheme="majorBidi" w:hAnsiTheme="majorBidi" w:cstheme="majorBidi"/>
        </w:rPr>
        <w:t>. Comparative analysis of enabling legislation for EIA follow-up in Lebanon, Palestine, and Jordan (and Aqaba</w:t>
      </w:r>
      <w:r w:rsidR="00BE6338" w:rsidRPr="000A6B00">
        <w:rPr>
          <w:rFonts w:asciiTheme="majorBidi" w:hAnsiTheme="majorBidi" w:cstheme="majorBidi"/>
        </w:rPr>
        <w:t>)</w:t>
      </w:r>
      <w:r w:rsidR="0021550D" w:rsidRPr="00271031">
        <w:rPr>
          <w:lang w:val="en-GB"/>
        </w:rPr>
        <w:t>.</w:t>
      </w:r>
      <w:r w:rsidR="00BE6338" w:rsidRPr="000A6B00">
        <w:rPr>
          <w:rFonts w:asciiTheme="majorBidi" w:hAnsiTheme="majorBidi" w:cstheme="majorBidi"/>
        </w:rPr>
        <w:t xml:space="preserve"> </w:t>
      </w:r>
      <w:r w:rsidR="00BE6338" w:rsidRPr="000A6B00">
        <w:rPr>
          <w:rFonts w:asciiTheme="majorBidi" w:hAnsiTheme="majorBidi" w:cstheme="majorBidi"/>
          <w:i/>
          <w:iCs/>
        </w:rPr>
        <w:t>Impact Assess</w:t>
      </w:r>
      <w:r w:rsidR="0021550D">
        <w:rPr>
          <w:rFonts w:asciiTheme="majorBidi" w:hAnsiTheme="majorBidi" w:cstheme="majorBidi"/>
          <w:i/>
          <w:iCs/>
        </w:rPr>
        <w:t>ment and</w:t>
      </w:r>
      <w:r w:rsidR="00BE6338" w:rsidRPr="000A6B00">
        <w:rPr>
          <w:rFonts w:asciiTheme="majorBidi" w:hAnsiTheme="majorBidi" w:cstheme="majorBidi"/>
          <w:i/>
          <w:iCs/>
        </w:rPr>
        <w:t xml:space="preserve"> Project Appraisal</w:t>
      </w:r>
      <w:r w:rsidR="00BE6338" w:rsidRPr="000A6B00">
        <w:rPr>
          <w:rFonts w:asciiTheme="majorBidi" w:hAnsiTheme="majorBidi" w:cstheme="majorBidi"/>
        </w:rPr>
        <w:t xml:space="preserve">. </w:t>
      </w:r>
      <w:r w:rsidRPr="000A6B00">
        <w:rPr>
          <w:rFonts w:asciiTheme="majorBidi" w:hAnsiTheme="majorBidi" w:cstheme="majorBidi"/>
        </w:rPr>
        <w:t>34</w:t>
      </w:r>
      <w:r w:rsidR="00ED220F" w:rsidRPr="000A6B00">
        <w:rPr>
          <w:rFonts w:asciiTheme="majorBidi" w:hAnsiTheme="majorBidi" w:cstheme="majorBidi"/>
        </w:rPr>
        <w:t>(</w:t>
      </w:r>
      <w:r w:rsidRPr="000A6B00">
        <w:rPr>
          <w:rFonts w:asciiTheme="majorBidi" w:hAnsiTheme="majorBidi" w:cstheme="majorBidi"/>
        </w:rPr>
        <w:t>1</w:t>
      </w:r>
      <w:r w:rsidR="00ED220F" w:rsidRPr="000A6B00">
        <w:rPr>
          <w:rFonts w:asciiTheme="majorBidi" w:hAnsiTheme="majorBidi" w:cstheme="majorBidi"/>
        </w:rPr>
        <w:t xml:space="preserve">): </w:t>
      </w:r>
      <w:r w:rsidRPr="000A6B00">
        <w:rPr>
          <w:rFonts w:asciiTheme="majorBidi" w:hAnsiTheme="majorBidi" w:cstheme="majorBidi"/>
        </w:rPr>
        <w:t>72-78</w:t>
      </w:r>
      <w:r w:rsidR="00BE6338" w:rsidRPr="000A6B00">
        <w:rPr>
          <w:rFonts w:asciiTheme="majorBidi" w:hAnsiTheme="majorBidi" w:cstheme="majorBidi"/>
        </w:rPr>
        <w:t xml:space="preserve">. </w:t>
      </w:r>
    </w:p>
    <w:p w14:paraId="3688B27A" w14:textId="2719A3E1" w:rsidR="005329F3"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rPr>
        <w:t>Belton</w:t>
      </w:r>
      <w:r w:rsidR="005A2C8F" w:rsidRPr="000A6B00">
        <w:rPr>
          <w:rFonts w:asciiTheme="majorBidi" w:hAnsiTheme="majorBidi" w:cstheme="majorBidi"/>
        </w:rPr>
        <w:t>,</w:t>
      </w:r>
      <w:r w:rsidRPr="000A6B00">
        <w:rPr>
          <w:rFonts w:asciiTheme="majorBidi" w:hAnsiTheme="majorBidi" w:cstheme="majorBidi"/>
        </w:rPr>
        <w:t xml:space="preserve"> V</w:t>
      </w:r>
      <w:r w:rsidR="005A2C8F" w:rsidRPr="00233323">
        <w:rPr>
          <w:lang w:val="en-GB"/>
        </w:rPr>
        <w:t>.,</w:t>
      </w:r>
      <w:r w:rsidR="00837327">
        <w:rPr>
          <w:lang w:val="en-GB"/>
        </w:rPr>
        <w:t xml:space="preserve"> </w:t>
      </w:r>
      <w:r w:rsidR="00A51530">
        <w:rPr>
          <w:lang w:val="en-GB"/>
        </w:rPr>
        <w:t>&amp;</w:t>
      </w:r>
      <w:r w:rsidRPr="000A6B00">
        <w:rPr>
          <w:rFonts w:asciiTheme="majorBidi" w:hAnsiTheme="majorBidi" w:cstheme="majorBidi"/>
        </w:rPr>
        <w:t xml:space="preserve"> Stewart</w:t>
      </w:r>
      <w:r w:rsidR="00A51530">
        <w:rPr>
          <w:rFonts w:asciiTheme="majorBidi" w:hAnsiTheme="majorBidi" w:cstheme="majorBidi"/>
        </w:rPr>
        <w:t>,</w:t>
      </w:r>
      <w:r w:rsidR="00A51530" w:rsidRPr="000A6B00">
        <w:rPr>
          <w:rFonts w:asciiTheme="majorBidi" w:hAnsiTheme="majorBidi" w:cstheme="majorBidi"/>
        </w:rPr>
        <w:t xml:space="preserve"> </w:t>
      </w:r>
      <w:r w:rsidR="00A51530" w:rsidRPr="00F53F43">
        <w:rPr>
          <w:rFonts w:asciiTheme="majorBidi" w:hAnsiTheme="majorBidi" w:cstheme="majorBidi"/>
        </w:rPr>
        <w:t>T</w:t>
      </w:r>
      <w:r w:rsidR="00A51530">
        <w:rPr>
          <w:rFonts w:asciiTheme="majorBidi" w:hAnsiTheme="majorBidi" w:cstheme="majorBidi"/>
        </w:rPr>
        <w:t>.</w:t>
      </w:r>
      <w:r w:rsidR="00A51530" w:rsidRPr="00F53F43">
        <w:rPr>
          <w:rFonts w:asciiTheme="majorBidi" w:hAnsiTheme="majorBidi" w:cstheme="majorBidi"/>
        </w:rPr>
        <w:t>J</w:t>
      </w:r>
      <w:r w:rsidR="00A51530">
        <w:rPr>
          <w:rFonts w:asciiTheme="majorBidi" w:hAnsiTheme="majorBidi" w:cstheme="majorBidi"/>
        </w:rPr>
        <w:t>.</w:t>
      </w:r>
      <w:r w:rsidR="00A51530" w:rsidRPr="00233323">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rPr>
        <w:t>2002</w:t>
      </w:r>
      <w:r w:rsidR="006A0FAF">
        <w:rPr>
          <w:rFonts w:asciiTheme="majorBidi" w:hAnsiTheme="majorBidi" w:cstheme="majorBidi"/>
        </w:rPr>
        <w:t>)</w:t>
      </w:r>
      <w:r w:rsidRPr="000A6B00">
        <w:rPr>
          <w:rFonts w:asciiTheme="majorBidi" w:hAnsiTheme="majorBidi" w:cstheme="majorBidi"/>
        </w:rPr>
        <w:t>. Multiple Criteria Decision Analysis: An Integrated Approach</w:t>
      </w:r>
      <w:r w:rsidR="0021550D" w:rsidRPr="00271031">
        <w:rPr>
          <w:lang w:val="en-GB"/>
        </w:rPr>
        <w:t>.</w:t>
      </w:r>
      <w:r w:rsidRPr="000A6B00">
        <w:rPr>
          <w:rFonts w:asciiTheme="majorBidi" w:hAnsiTheme="majorBidi" w:cstheme="majorBidi"/>
        </w:rPr>
        <w:t xml:space="preserve"> Kluwer Academic Publisher.</w:t>
      </w:r>
    </w:p>
    <w:p w14:paraId="20B300FB" w14:textId="1DB0B7F2" w:rsidR="009D415B" w:rsidRPr="000A6B00" w:rsidRDefault="00026DB0" w:rsidP="00DB0607">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0A6B00">
        <w:rPr>
          <w:rFonts w:asciiTheme="majorBidi" w:hAnsiTheme="majorBidi" w:cstheme="majorBidi"/>
        </w:rPr>
        <w:lastRenderedPageBreak/>
        <w:t>Bobylev</w:t>
      </w:r>
      <w:proofErr w:type="spellEnd"/>
      <w:r w:rsidR="005A2C8F" w:rsidRPr="000A6B00">
        <w:rPr>
          <w:rFonts w:asciiTheme="majorBidi" w:hAnsiTheme="majorBidi" w:cstheme="majorBidi"/>
        </w:rPr>
        <w:t>,</w:t>
      </w:r>
      <w:r w:rsidRPr="000A6B00">
        <w:rPr>
          <w:rFonts w:asciiTheme="majorBidi" w:hAnsiTheme="majorBidi" w:cstheme="majorBidi"/>
        </w:rPr>
        <w:t xml:space="preserve"> N. </w:t>
      </w:r>
      <w:r w:rsidR="006A0FAF">
        <w:rPr>
          <w:rFonts w:asciiTheme="majorBidi" w:hAnsiTheme="majorBidi" w:cstheme="majorBidi"/>
        </w:rPr>
        <w:t>(</w:t>
      </w:r>
      <w:r w:rsidRPr="000A6B00">
        <w:rPr>
          <w:rFonts w:asciiTheme="majorBidi" w:hAnsiTheme="majorBidi" w:cstheme="majorBidi"/>
        </w:rPr>
        <w:t>2006</w:t>
      </w:r>
      <w:r w:rsidR="006A0FAF">
        <w:rPr>
          <w:rFonts w:asciiTheme="majorBidi" w:hAnsiTheme="majorBidi" w:cstheme="majorBidi"/>
        </w:rPr>
        <w:t>)</w:t>
      </w:r>
      <w:r w:rsidRPr="000A6B00">
        <w:rPr>
          <w:rFonts w:asciiTheme="majorBidi" w:hAnsiTheme="majorBidi" w:cstheme="majorBidi"/>
        </w:rPr>
        <w:t>. Strategic environmental assessment of urban underground infrastructure development policies</w:t>
      </w:r>
      <w:r w:rsidR="0021550D" w:rsidRPr="00DB0607">
        <w:rPr>
          <w:rFonts w:asciiTheme="majorBidi" w:hAnsiTheme="majorBidi" w:cstheme="majorBidi"/>
        </w:rPr>
        <w:t>.</w:t>
      </w:r>
      <w:r w:rsidR="00DB0607">
        <w:rPr>
          <w:rFonts w:asciiTheme="majorBidi" w:hAnsiTheme="majorBidi" w:cstheme="majorBidi"/>
        </w:rPr>
        <w:t xml:space="preserve"> </w:t>
      </w:r>
      <w:r w:rsidR="00DB0607" w:rsidRPr="006E2B77">
        <w:rPr>
          <w:rFonts w:asciiTheme="majorBidi" w:hAnsiTheme="majorBidi" w:cstheme="majorBidi"/>
          <w:i/>
          <w:iCs/>
        </w:rPr>
        <w:t xml:space="preserve">Journal of </w:t>
      </w:r>
      <w:proofErr w:type="spellStart"/>
      <w:r w:rsidR="00DB0607" w:rsidRPr="006E2B77">
        <w:rPr>
          <w:rFonts w:asciiTheme="majorBidi" w:hAnsiTheme="majorBidi" w:cstheme="majorBidi"/>
          <w:i/>
          <w:iCs/>
        </w:rPr>
        <w:t>Tunnelling</w:t>
      </w:r>
      <w:proofErr w:type="spellEnd"/>
      <w:r w:rsidR="00DB0607" w:rsidRPr="006E2B77">
        <w:rPr>
          <w:rFonts w:asciiTheme="majorBidi" w:hAnsiTheme="majorBidi" w:cstheme="majorBidi"/>
          <w:i/>
          <w:iCs/>
        </w:rPr>
        <w:t xml:space="preserve"> and Underground Space Technology</w:t>
      </w:r>
      <w:r w:rsidR="003B266B">
        <w:rPr>
          <w:rFonts w:asciiTheme="majorBidi" w:hAnsiTheme="majorBidi" w:cstheme="majorBidi"/>
          <w:i/>
          <w:iCs/>
        </w:rPr>
        <w:t>,</w:t>
      </w:r>
      <w:r w:rsidR="00DB0607">
        <w:rPr>
          <w:rFonts w:asciiTheme="majorBidi" w:hAnsiTheme="majorBidi" w:cstheme="majorBidi"/>
        </w:rPr>
        <w:t xml:space="preserve"> </w:t>
      </w:r>
      <w:r w:rsidRPr="000A6B00">
        <w:rPr>
          <w:rFonts w:asciiTheme="majorBidi" w:hAnsiTheme="majorBidi" w:cstheme="majorBidi"/>
        </w:rPr>
        <w:t>21:469– 479.</w:t>
      </w:r>
    </w:p>
    <w:p w14:paraId="0E395F33" w14:textId="0CE9F675" w:rsidR="008B50F6" w:rsidRPr="000A6B00" w:rsidRDefault="004719F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hyperlink r:id="rId15" w:anchor="!" w:history="1">
        <w:r w:rsidR="00026DB0" w:rsidRPr="000A6B00">
          <w:rPr>
            <w:rFonts w:asciiTheme="majorBidi" w:hAnsiTheme="majorBidi" w:cstheme="majorBidi"/>
            <w:lang w:bidi="fa-IR"/>
          </w:rPr>
          <w:t>Bond</w:t>
        </w:r>
      </w:hyperlink>
      <w:r w:rsidR="005A2C8F" w:rsidRPr="000A6B00">
        <w:rPr>
          <w:rFonts w:asciiTheme="majorBidi" w:hAnsiTheme="majorBidi" w:cstheme="majorBidi"/>
          <w:lang w:bidi="fa-IR"/>
        </w:rPr>
        <w:t>,</w:t>
      </w:r>
      <w:r w:rsidR="00026DB0" w:rsidRPr="000A6B00">
        <w:rPr>
          <w:rFonts w:asciiTheme="majorBidi" w:hAnsiTheme="majorBidi" w:cstheme="majorBidi"/>
          <w:lang w:bidi="fa-IR"/>
        </w:rPr>
        <w:t xml:space="preserve"> A</w:t>
      </w:r>
      <w:r w:rsidR="005A2C8F" w:rsidRPr="00233323">
        <w:rPr>
          <w:lang w:val="en-GB"/>
        </w:rPr>
        <w:t>.,</w:t>
      </w:r>
      <w:r w:rsidR="00026DB0" w:rsidRPr="000A6B00">
        <w:rPr>
          <w:rFonts w:asciiTheme="majorBidi" w:hAnsiTheme="majorBidi" w:cstheme="majorBidi"/>
          <w:lang w:bidi="fa-IR"/>
        </w:rPr>
        <w:t xml:space="preserve"> </w:t>
      </w:r>
      <w:hyperlink r:id="rId16" w:anchor="!" w:history="1">
        <w:r w:rsidR="00026DB0" w:rsidRPr="000A6B00">
          <w:rPr>
            <w:rFonts w:asciiTheme="majorBidi" w:hAnsiTheme="majorBidi" w:cstheme="majorBidi"/>
            <w:lang w:bidi="fa-IR"/>
          </w:rPr>
          <w:t>Fischer</w:t>
        </w:r>
      </w:hyperlink>
      <w:r w:rsidR="00C74597" w:rsidRPr="000A6B00">
        <w:rPr>
          <w:rFonts w:asciiTheme="majorBidi" w:hAnsiTheme="majorBidi" w:cstheme="majorBidi"/>
          <w:lang w:bidi="fa-IR"/>
        </w:rPr>
        <w:t xml:space="preserve">, </w:t>
      </w:r>
      <w:r w:rsidR="00A51530" w:rsidRPr="004332F2">
        <w:rPr>
          <w:rFonts w:asciiTheme="majorBidi" w:hAnsiTheme="majorBidi" w:cstheme="majorBidi"/>
          <w:lang w:bidi="fa-IR"/>
        </w:rPr>
        <w:t>T</w:t>
      </w:r>
      <w:r w:rsidR="00A51530">
        <w:rPr>
          <w:rFonts w:asciiTheme="majorBidi" w:hAnsiTheme="majorBidi" w:cstheme="majorBidi"/>
          <w:lang w:bidi="fa-IR"/>
        </w:rPr>
        <w:t>.</w:t>
      </w:r>
      <w:r w:rsidR="00A51530" w:rsidRPr="004332F2">
        <w:rPr>
          <w:rFonts w:asciiTheme="majorBidi" w:hAnsiTheme="majorBidi" w:cstheme="majorBidi"/>
          <w:lang w:bidi="fa-IR"/>
        </w:rPr>
        <w:t>B</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A51530">
        <w:rPr>
          <w:lang w:val="en-GB"/>
        </w:rPr>
        <w:t>&amp;</w:t>
      </w:r>
      <w:r w:rsidR="00837327">
        <w:rPr>
          <w:rFonts w:asciiTheme="majorBidi" w:hAnsiTheme="majorBidi" w:cstheme="majorBidi"/>
          <w:lang w:bidi="fa-IR"/>
        </w:rPr>
        <w:t xml:space="preserve"> </w:t>
      </w:r>
      <w:hyperlink r:id="rId17" w:anchor="!" w:history="1">
        <w:r w:rsidR="00026DB0" w:rsidRPr="000A6B00">
          <w:rPr>
            <w:rFonts w:asciiTheme="majorBidi" w:hAnsiTheme="majorBidi" w:cstheme="majorBidi"/>
            <w:lang w:bidi="fa-IR"/>
          </w:rPr>
          <w:t xml:space="preserve">Fothergill. </w:t>
        </w:r>
        <w:r w:rsidR="00A51530" w:rsidRPr="00837327">
          <w:rPr>
            <w:rFonts w:asciiTheme="majorBidi" w:hAnsiTheme="majorBidi" w:cstheme="majorBidi"/>
            <w:lang w:bidi="fa-IR"/>
          </w:rPr>
          <w:t>J</w:t>
        </w:r>
        <w:r w:rsidR="00A51530">
          <w:rPr>
            <w:rFonts w:asciiTheme="majorBidi" w:hAnsiTheme="majorBidi" w:cstheme="majorBidi"/>
            <w:lang w:bidi="fa-IR"/>
          </w:rPr>
          <w:t>.</w:t>
        </w:r>
        <w:r w:rsidR="00A51530" w:rsidRPr="00837327">
          <w:rPr>
            <w:rFonts w:asciiTheme="majorBidi" w:hAnsiTheme="majorBidi" w:cstheme="majorBidi"/>
            <w:lang w:bidi="fa-IR"/>
          </w:rPr>
          <w:t xml:space="preserve"> </w:t>
        </w:r>
        <w:r w:rsidR="006A0FAF">
          <w:rPr>
            <w:rFonts w:asciiTheme="majorBidi" w:hAnsiTheme="majorBidi" w:cstheme="majorBidi"/>
          </w:rPr>
          <w:t>(</w:t>
        </w:r>
        <w:r w:rsidR="00026DB0" w:rsidRPr="000A6B00">
          <w:rPr>
            <w:rFonts w:asciiTheme="majorBidi" w:hAnsiTheme="majorBidi" w:cstheme="majorBidi"/>
            <w:lang w:bidi="fa-IR"/>
          </w:rPr>
          <w:t>2017</w:t>
        </w:r>
        <w:r w:rsidR="006A0FAF">
          <w:rPr>
            <w:rFonts w:asciiTheme="majorBidi" w:hAnsiTheme="majorBidi" w:cstheme="majorBidi"/>
          </w:rPr>
          <w:t>)</w:t>
        </w:r>
        <w:r w:rsidR="00026DB0" w:rsidRPr="000A6B00">
          <w:rPr>
            <w:rFonts w:asciiTheme="majorBidi" w:hAnsiTheme="majorBidi" w:cstheme="majorBidi"/>
            <w:lang w:bidi="fa-IR"/>
          </w:rPr>
          <w:t>.</w:t>
        </w:r>
      </w:hyperlink>
      <w:r w:rsidR="00ED220F" w:rsidRPr="000A6B00">
        <w:rPr>
          <w:rFonts w:asciiTheme="majorBidi" w:hAnsiTheme="majorBidi" w:cstheme="majorBidi"/>
          <w:lang w:bidi="fa-IR"/>
        </w:rPr>
        <w:t xml:space="preserve"> </w:t>
      </w:r>
      <w:r w:rsidR="00026DB0" w:rsidRPr="000A6B00">
        <w:rPr>
          <w:rFonts w:asciiTheme="majorBidi" w:hAnsiTheme="majorBidi" w:cstheme="majorBidi"/>
          <w:lang w:bidi="fa-IR"/>
        </w:rPr>
        <w:t>Progressing quality control in environmental impact assessment beyond legislative compliance: An evaluation of the IEMA EIA Quality Mark certification scheme</w:t>
      </w:r>
      <w:r w:rsidR="0021550D" w:rsidRPr="00271031">
        <w:rPr>
          <w:lang w:val="en-GB"/>
        </w:rPr>
        <w:t>.</w:t>
      </w:r>
      <w:r w:rsidR="00026DB0" w:rsidRPr="000A6B00">
        <w:rPr>
          <w:rFonts w:asciiTheme="majorBidi" w:hAnsiTheme="majorBidi" w:cstheme="majorBidi"/>
          <w:lang w:bidi="fa-IR"/>
        </w:rPr>
        <w:t xml:space="preserve"> </w:t>
      </w:r>
      <w:r w:rsidR="00BE6338" w:rsidRPr="000A6B00">
        <w:rPr>
          <w:rFonts w:asciiTheme="majorBidi" w:hAnsiTheme="majorBidi" w:cstheme="majorBidi"/>
          <w:i/>
          <w:iCs/>
        </w:rPr>
        <w:t>Environ</w:t>
      </w:r>
      <w:r w:rsidR="00837327" w:rsidRPr="000A6B00">
        <w:rPr>
          <w:rFonts w:asciiTheme="majorBidi" w:hAnsiTheme="majorBidi" w:cstheme="majorBidi"/>
          <w:i/>
          <w:iCs/>
        </w:rPr>
        <w:t>mental</w:t>
      </w:r>
      <w:r w:rsidR="00BE6338" w:rsidRPr="000A6B00">
        <w:rPr>
          <w:rFonts w:asciiTheme="majorBidi" w:hAnsiTheme="majorBidi" w:cstheme="majorBidi"/>
          <w:i/>
          <w:iCs/>
        </w:rPr>
        <w:t xml:space="preserve"> Impact Assess</w:t>
      </w:r>
      <w:r w:rsidR="00837327" w:rsidRPr="000A6B00">
        <w:rPr>
          <w:rFonts w:asciiTheme="majorBidi" w:hAnsiTheme="majorBidi" w:cstheme="majorBidi"/>
          <w:i/>
          <w:iCs/>
        </w:rPr>
        <w:t>ment</w:t>
      </w:r>
      <w:r w:rsidR="00BE6338" w:rsidRPr="000A6B00">
        <w:rPr>
          <w:rFonts w:asciiTheme="majorBidi" w:hAnsiTheme="majorBidi" w:cstheme="majorBidi"/>
          <w:i/>
          <w:iCs/>
        </w:rPr>
        <w:t xml:space="preserve"> Rev</w:t>
      </w:r>
      <w:r w:rsidR="00837327" w:rsidRPr="000A6B00">
        <w:rPr>
          <w:rFonts w:asciiTheme="majorBidi" w:hAnsiTheme="majorBidi" w:cstheme="majorBidi"/>
          <w:i/>
          <w:iCs/>
        </w:rPr>
        <w:t>iew</w:t>
      </w:r>
      <w:r w:rsidR="00BE6338" w:rsidRPr="000A6B00">
        <w:rPr>
          <w:rFonts w:asciiTheme="majorBidi" w:hAnsiTheme="majorBidi" w:cstheme="majorBidi"/>
        </w:rPr>
        <w:t xml:space="preserve">. </w:t>
      </w:r>
      <w:r w:rsidR="00026DB0" w:rsidRPr="000A6B00">
        <w:rPr>
          <w:rFonts w:asciiTheme="majorBidi" w:hAnsiTheme="majorBidi" w:cstheme="majorBidi"/>
          <w:lang w:bidi="fa-IR"/>
        </w:rPr>
        <w:t xml:space="preserve">63: 160–171. </w:t>
      </w:r>
    </w:p>
    <w:p w14:paraId="4A05DBFA" w14:textId="638535EC" w:rsidR="00E975AB"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rPr>
        <w:t>Brown</w:t>
      </w:r>
      <w:r w:rsidR="005A2C8F" w:rsidRPr="000A6B00">
        <w:rPr>
          <w:rFonts w:asciiTheme="majorBidi" w:hAnsiTheme="majorBidi" w:cstheme="majorBidi"/>
        </w:rPr>
        <w:t>,</w:t>
      </w:r>
      <w:r w:rsidRPr="000A6B00">
        <w:rPr>
          <w:rFonts w:asciiTheme="majorBidi" w:hAnsiTheme="majorBidi" w:cstheme="majorBidi"/>
        </w:rPr>
        <w:t xml:space="preserve"> K. </w:t>
      </w:r>
      <w:r w:rsidR="006A0FAF">
        <w:rPr>
          <w:rFonts w:asciiTheme="majorBidi" w:hAnsiTheme="majorBidi" w:cstheme="majorBidi"/>
        </w:rPr>
        <w:t>(</w:t>
      </w:r>
      <w:r w:rsidRPr="000A6B00">
        <w:rPr>
          <w:rFonts w:asciiTheme="majorBidi" w:hAnsiTheme="majorBidi" w:cstheme="majorBidi"/>
        </w:rPr>
        <w:t>2011</w:t>
      </w:r>
      <w:r w:rsidR="006A0FAF">
        <w:rPr>
          <w:rFonts w:asciiTheme="majorBidi" w:hAnsiTheme="majorBidi" w:cstheme="majorBidi"/>
        </w:rPr>
        <w:t>)</w:t>
      </w:r>
      <w:r w:rsidRPr="000A6B00">
        <w:rPr>
          <w:rFonts w:asciiTheme="majorBidi" w:hAnsiTheme="majorBidi" w:cstheme="majorBidi"/>
        </w:rPr>
        <w:t xml:space="preserve">. Sustainable adaptation: an oxymoron? </w:t>
      </w:r>
      <w:r w:rsidRPr="000A6B00">
        <w:rPr>
          <w:rFonts w:asciiTheme="majorBidi" w:hAnsiTheme="majorBidi" w:cstheme="majorBidi"/>
          <w:i/>
          <w:iCs/>
        </w:rPr>
        <w:t>Clim</w:t>
      </w:r>
      <w:r w:rsidR="0021550D" w:rsidRPr="000A6B00">
        <w:rPr>
          <w:rFonts w:asciiTheme="majorBidi" w:hAnsiTheme="majorBidi" w:cstheme="majorBidi"/>
          <w:i/>
          <w:iCs/>
        </w:rPr>
        <w:t>ate and</w:t>
      </w:r>
      <w:r w:rsidRPr="000A6B00">
        <w:rPr>
          <w:rFonts w:asciiTheme="majorBidi" w:hAnsiTheme="majorBidi" w:cstheme="majorBidi"/>
          <w:i/>
          <w:iCs/>
        </w:rPr>
        <w:t xml:space="preserve"> Dev</w:t>
      </w:r>
      <w:r w:rsidR="0021550D" w:rsidRPr="000A6B00">
        <w:rPr>
          <w:rFonts w:asciiTheme="majorBidi" w:hAnsiTheme="majorBidi" w:cstheme="majorBidi"/>
          <w:i/>
          <w:iCs/>
        </w:rPr>
        <w:t>elopment</w:t>
      </w:r>
      <w:r w:rsidRPr="000A6B00">
        <w:rPr>
          <w:rFonts w:asciiTheme="majorBidi" w:hAnsiTheme="majorBidi" w:cstheme="majorBidi"/>
        </w:rPr>
        <w:t>. 3 (1</w:t>
      </w:r>
      <w:r w:rsidR="00ED220F" w:rsidRPr="000A6B00">
        <w:rPr>
          <w:rFonts w:asciiTheme="majorBidi" w:hAnsiTheme="majorBidi" w:cstheme="majorBidi"/>
        </w:rPr>
        <w:t>): 21-31</w:t>
      </w:r>
      <w:r w:rsidRPr="000A6B00">
        <w:rPr>
          <w:rFonts w:asciiTheme="majorBidi" w:hAnsiTheme="majorBidi" w:cstheme="majorBidi"/>
        </w:rPr>
        <w:t>.</w:t>
      </w:r>
    </w:p>
    <w:p w14:paraId="4EB0FF5B" w14:textId="507599DE" w:rsidR="00C869C9" w:rsidRPr="00DB76DC" w:rsidRDefault="00C869C9" w:rsidP="00C869C9">
      <w:pPr>
        <w:pStyle w:val="References"/>
      </w:pPr>
      <w:r w:rsidRPr="00DB76DC">
        <w:t>Chen</w:t>
      </w:r>
      <w:r w:rsidR="00A51530">
        <w:t>,</w:t>
      </w:r>
      <w:r w:rsidRPr="00DB76DC">
        <w:t xml:space="preserve"> J. </w:t>
      </w:r>
      <w:r w:rsidR="006A0FAF">
        <w:rPr>
          <w:rFonts w:asciiTheme="majorBidi" w:hAnsiTheme="majorBidi" w:cstheme="majorBidi"/>
        </w:rPr>
        <w:t>(</w:t>
      </w:r>
      <w:r w:rsidRPr="00DB76DC">
        <w:t>2013</w:t>
      </w:r>
      <w:r w:rsidR="006A0FAF">
        <w:rPr>
          <w:rFonts w:asciiTheme="majorBidi" w:hAnsiTheme="majorBidi" w:cstheme="majorBidi"/>
        </w:rPr>
        <w:t>)</w:t>
      </w:r>
      <w:r w:rsidRPr="00DB76DC">
        <w:t>. Public participation provisions in Environmental Impact Assessment (EIA) legal system Case studies in China, India and Indonesia. Master Thesis.</w:t>
      </w:r>
    </w:p>
    <w:p w14:paraId="5DD4E55A" w14:textId="797758B3" w:rsidR="00AE7193"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Cinelli</w:t>
      </w:r>
      <w:r w:rsidR="005A2C8F" w:rsidRPr="000A6B00">
        <w:rPr>
          <w:rFonts w:asciiTheme="majorBidi" w:hAnsiTheme="majorBidi" w:cstheme="majorBidi"/>
          <w:lang w:bidi="fa-IR"/>
        </w:rPr>
        <w:t>,</w:t>
      </w:r>
      <w:r w:rsidRPr="000A6B00">
        <w:rPr>
          <w:rFonts w:asciiTheme="majorBidi" w:hAnsiTheme="majorBidi" w:cstheme="majorBidi"/>
          <w:lang w:bidi="fa-IR"/>
        </w:rPr>
        <w:t xml:space="preserve"> M</w:t>
      </w:r>
      <w:r w:rsidR="005A2C8F" w:rsidRPr="00233323">
        <w:rPr>
          <w:lang w:val="en-GB"/>
        </w:rPr>
        <w:t>.,</w:t>
      </w:r>
      <w:r w:rsidRPr="000A6B00">
        <w:rPr>
          <w:rFonts w:asciiTheme="majorBidi" w:hAnsiTheme="majorBidi" w:cstheme="majorBidi"/>
          <w:lang w:bidi="fa-IR"/>
        </w:rPr>
        <w:t xml:space="preserve"> Coles, </w:t>
      </w:r>
      <w:r w:rsidR="00A51530" w:rsidRPr="00876DC9">
        <w:rPr>
          <w:rFonts w:asciiTheme="majorBidi" w:hAnsiTheme="majorBidi" w:cstheme="majorBidi"/>
          <w:lang w:bidi="fa-IR"/>
        </w:rPr>
        <w:t>S</w:t>
      </w:r>
      <w:r w:rsidR="00A51530">
        <w:rPr>
          <w:rFonts w:asciiTheme="majorBidi" w:hAnsiTheme="majorBidi" w:cstheme="majorBidi"/>
          <w:lang w:bidi="fa-IR"/>
        </w:rPr>
        <w:t>.</w:t>
      </w:r>
      <w:r w:rsidR="00A51530" w:rsidRPr="00876DC9">
        <w:rPr>
          <w:rFonts w:asciiTheme="majorBidi" w:hAnsiTheme="majorBidi" w:cstheme="majorBidi"/>
          <w:lang w:bidi="fa-IR"/>
        </w:rPr>
        <w:t>R</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A51530">
        <w:rPr>
          <w:lang w:val="en-GB"/>
        </w:rPr>
        <w:t>&amp;</w:t>
      </w:r>
      <w:r w:rsidR="00837327">
        <w:rPr>
          <w:rFonts w:asciiTheme="majorBidi" w:hAnsiTheme="majorBidi" w:cstheme="majorBidi"/>
          <w:lang w:bidi="fa-IR"/>
        </w:rPr>
        <w:t xml:space="preserve"> </w:t>
      </w:r>
      <w:r w:rsidRPr="000A6B00">
        <w:rPr>
          <w:rFonts w:asciiTheme="majorBidi" w:hAnsiTheme="majorBidi" w:cstheme="majorBidi"/>
          <w:lang w:bidi="fa-IR"/>
        </w:rPr>
        <w:t xml:space="preserve">Kirwan. </w:t>
      </w:r>
      <w:r w:rsidR="00A51530" w:rsidRPr="0042539B">
        <w:rPr>
          <w:rFonts w:asciiTheme="majorBidi" w:hAnsiTheme="majorBidi" w:cstheme="majorBidi"/>
          <w:lang w:bidi="fa-IR"/>
        </w:rPr>
        <w:t>K</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2014</w:t>
      </w:r>
      <w:r w:rsidR="006A0FAF">
        <w:rPr>
          <w:rFonts w:asciiTheme="majorBidi" w:hAnsiTheme="majorBidi" w:cstheme="majorBidi"/>
        </w:rPr>
        <w:t>)</w:t>
      </w:r>
      <w:r w:rsidRPr="000A6B00">
        <w:rPr>
          <w:rFonts w:asciiTheme="majorBidi" w:hAnsiTheme="majorBidi" w:cstheme="majorBidi"/>
          <w:lang w:bidi="fa-IR"/>
        </w:rPr>
        <w:t>. Analysis of the potentials of multi-criteria decision analysis methods to conduct sustainability assessment</w:t>
      </w:r>
      <w:r w:rsidR="0021550D"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Ecological Indicators</w:t>
      </w:r>
      <w:r w:rsidRPr="000A6B00">
        <w:rPr>
          <w:rFonts w:asciiTheme="majorBidi" w:hAnsiTheme="majorBidi" w:cstheme="majorBidi"/>
          <w:lang w:bidi="fa-IR"/>
        </w:rPr>
        <w:t xml:space="preserve"> 46:138–148.</w:t>
      </w:r>
    </w:p>
    <w:p w14:paraId="4B6F9E3D" w14:textId="51148323" w:rsidR="001468B9"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Cottrell</w:t>
      </w:r>
      <w:r w:rsidR="005A2C8F" w:rsidRPr="000A6B00">
        <w:rPr>
          <w:rFonts w:asciiTheme="majorBidi" w:hAnsiTheme="majorBidi" w:cstheme="majorBidi"/>
          <w:lang w:bidi="fa-IR"/>
        </w:rPr>
        <w:t>,</w:t>
      </w:r>
      <w:r w:rsidRPr="000A6B00">
        <w:rPr>
          <w:rFonts w:asciiTheme="majorBidi" w:hAnsiTheme="majorBidi" w:cstheme="majorBidi"/>
          <w:lang w:bidi="fa-IR"/>
        </w:rPr>
        <w:t xml:space="preserve"> S</w:t>
      </w:r>
      <w:r w:rsidR="005A2C8F" w:rsidRPr="00233323">
        <w:rPr>
          <w:lang w:val="en-GB"/>
        </w:rPr>
        <w:t>.,</w:t>
      </w:r>
      <w:r w:rsidRPr="000A6B00">
        <w:rPr>
          <w:rFonts w:asciiTheme="majorBidi" w:hAnsiTheme="majorBidi" w:cstheme="majorBidi"/>
          <w:lang w:bidi="fa-IR"/>
        </w:rPr>
        <w:t xml:space="preserve"> </w:t>
      </w:r>
      <w:r w:rsidR="00A51530">
        <w:rPr>
          <w:lang w:val="en-GB"/>
        </w:rPr>
        <w:t>&amp;</w:t>
      </w:r>
      <w:proofErr w:type="spellStart"/>
      <w:r w:rsidRPr="000A6B00">
        <w:rPr>
          <w:rFonts w:asciiTheme="majorBidi" w:hAnsiTheme="majorBidi" w:cstheme="majorBidi"/>
          <w:lang w:bidi="fa-IR"/>
        </w:rPr>
        <w:t>Vaske</w:t>
      </w:r>
      <w:proofErr w:type="spellEnd"/>
      <w:r w:rsidR="005C7B26">
        <w:rPr>
          <w:rFonts w:asciiTheme="majorBidi" w:hAnsiTheme="majorBidi" w:cstheme="majorBidi"/>
          <w:lang w:bidi="fa-IR"/>
        </w:rPr>
        <w:t>,</w:t>
      </w:r>
      <w:r w:rsidRPr="000A6B00">
        <w:rPr>
          <w:rFonts w:asciiTheme="majorBidi" w:hAnsiTheme="majorBidi" w:cstheme="majorBidi"/>
          <w:lang w:bidi="fa-IR"/>
        </w:rPr>
        <w:t xml:space="preserve"> J. </w:t>
      </w:r>
      <w:r w:rsidR="006A0FAF">
        <w:rPr>
          <w:rFonts w:asciiTheme="majorBidi" w:hAnsiTheme="majorBidi" w:cstheme="majorBidi"/>
        </w:rPr>
        <w:t>(</w:t>
      </w:r>
      <w:r w:rsidR="00AD37AA" w:rsidRPr="000A6B00">
        <w:rPr>
          <w:rFonts w:asciiTheme="majorBidi" w:hAnsiTheme="majorBidi" w:cstheme="majorBidi"/>
          <w:lang w:bidi="fa-IR"/>
        </w:rPr>
        <w:t>2006</w:t>
      </w:r>
      <w:r w:rsidR="006A0FAF">
        <w:rPr>
          <w:rFonts w:asciiTheme="majorBidi" w:hAnsiTheme="majorBidi" w:cstheme="majorBidi"/>
        </w:rPr>
        <w:t>)</w:t>
      </w:r>
      <w:r w:rsidR="00AD37AA" w:rsidRPr="000A6B00">
        <w:rPr>
          <w:rFonts w:asciiTheme="majorBidi" w:hAnsiTheme="majorBidi" w:cstheme="majorBidi"/>
          <w:lang w:bidi="fa-IR"/>
        </w:rPr>
        <w:t xml:space="preserve">. </w:t>
      </w:r>
      <w:r w:rsidRPr="000A6B00">
        <w:rPr>
          <w:rFonts w:asciiTheme="majorBidi" w:hAnsiTheme="majorBidi" w:cstheme="majorBidi"/>
          <w:lang w:bidi="fa-IR"/>
        </w:rPr>
        <w:t>A framework for monitoring and modeling sustainable tourism</w:t>
      </w:r>
      <w:r w:rsidR="0021550D"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e-Rev</w:t>
      </w:r>
      <w:r w:rsidR="0021550D" w:rsidRPr="000A6B00">
        <w:rPr>
          <w:rFonts w:asciiTheme="majorBidi" w:hAnsiTheme="majorBidi" w:cstheme="majorBidi"/>
          <w:i/>
          <w:iCs/>
          <w:lang w:bidi="fa-IR"/>
        </w:rPr>
        <w:t>iew of</w:t>
      </w:r>
      <w:r w:rsidR="00BE6338" w:rsidRPr="000A6B00">
        <w:rPr>
          <w:rFonts w:asciiTheme="majorBidi" w:hAnsiTheme="majorBidi" w:cstheme="majorBidi"/>
          <w:i/>
          <w:iCs/>
          <w:lang w:bidi="fa-IR"/>
        </w:rPr>
        <w:t xml:space="preserve"> </w:t>
      </w:r>
      <w:r w:rsidRPr="000A6B00">
        <w:rPr>
          <w:rFonts w:asciiTheme="majorBidi" w:hAnsiTheme="majorBidi" w:cstheme="majorBidi"/>
          <w:i/>
          <w:iCs/>
          <w:lang w:bidi="fa-IR"/>
        </w:rPr>
        <w:t>Tourism Res</w:t>
      </w:r>
      <w:r w:rsidR="0021550D" w:rsidRPr="000A6B00">
        <w:rPr>
          <w:rFonts w:asciiTheme="majorBidi" w:hAnsiTheme="majorBidi" w:cstheme="majorBidi"/>
          <w:i/>
          <w:iCs/>
          <w:lang w:bidi="fa-IR"/>
        </w:rPr>
        <w:t>earch</w:t>
      </w:r>
      <w:r w:rsidR="003B266B">
        <w:rPr>
          <w:rFonts w:asciiTheme="majorBidi" w:hAnsiTheme="majorBidi" w:cstheme="majorBidi"/>
          <w:i/>
          <w:iCs/>
          <w:lang w:bidi="fa-IR"/>
        </w:rPr>
        <w:t>,</w:t>
      </w:r>
      <w:r w:rsidR="0021550D">
        <w:rPr>
          <w:rFonts w:asciiTheme="majorBidi" w:hAnsiTheme="majorBidi" w:cstheme="majorBidi"/>
          <w:lang w:bidi="fa-IR"/>
        </w:rPr>
        <w:t xml:space="preserve"> </w:t>
      </w:r>
      <w:r w:rsidRPr="000A6B00">
        <w:rPr>
          <w:rFonts w:asciiTheme="majorBidi" w:hAnsiTheme="majorBidi" w:cstheme="majorBidi"/>
          <w:lang w:bidi="fa-IR"/>
        </w:rPr>
        <w:t>4(4):74–84.</w:t>
      </w:r>
    </w:p>
    <w:p w14:paraId="14165D42" w14:textId="4DD0F7F9" w:rsidR="003E4CC0"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D'Ieteren</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E. </w:t>
      </w:r>
      <w:r w:rsidR="006A0FAF">
        <w:rPr>
          <w:rFonts w:asciiTheme="majorBidi" w:hAnsiTheme="majorBidi" w:cstheme="majorBidi"/>
        </w:rPr>
        <w:t>(</w:t>
      </w:r>
      <w:r w:rsidR="00C74597" w:rsidRPr="000A6B00">
        <w:rPr>
          <w:rFonts w:asciiTheme="majorBidi" w:hAnsiTheme="majorBidi" w:cstheme="majorBidi"/>
          <w:lang w:bidi="fa-IR"/>
        </w:rPr>
        <w:t>2008</w:t>
      </w:r>
      <w:r w:rsidR="006A0FAF">
        <w:rPr>
          <w:rFonts w:asciiTheme="majorBidi" w:hAnsiTheme="majorBidi" w:cstheme="majorBidi"/>
        </w:rPr>
        <w:t>)</w:t>
      </w:r>
      <w:r w:rsidR="00C74597"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L'integration</w:t>
      </w:r>
      <w:proofErr w:type="spellEnd"/>
      <w:r w:rsidRPr="000A6B00">
        <w:rPr>
          <w:rFonts w:asciiTheme="majorBidi" w:hAnsiTheme="majorBidi" w:cstheme="majorBidi"/>
          <w:lang w:bidi="fa-IR"/>
        </w:rPr>
        <w:t xml:space="preserve"> de </w:t>
      </w:r>
      <w:proofErr w:type="spellStart"/>
      <w:r w:rsidRPr="000A6B00">
        <w:rPr>
          <w:rFonts w:asciiTheme="majorBidi" w:hAnsiTheme="majorBidi" w:cstheme="majorBidi"/>
          <w:lang w:bidi="fa-IR"/>
        </w:rPr>
        <w:t>l'environnement</w:t>
      </w:r>
      <w:proofErr w:type="spellEnd"/>
      <w:r w:rsidRPr="000A6B00">
        <w:rPr>
          <w:rFonts w:asciiTheme="majorBidi" w:hAnsiTheme="majorBidi" w:cstheme="majorBidi"/>
          <w:lang w:bidi="fa-IR"/>
        </w:rPr>
        <w:t xml:space="preserve"> dans les </w:t>
      </w:r>
      <w:proofErr w:type="spellStart"/>
      <w:r w:rsidRPr="000A6B00">
        <w:rPr>
          <w:rFonts w:asciiTheme="majorBidi" w:hAnsiTheme="majorBidi" w:cstheme="majorBidi"/>
          <w:lang w:bidi="fa-IR"/>
        </w:rPr>
        <w:t>processus</w:t>
      </w:r>
      <w:proofErr w:type="spellEnd"/>
      <w:r w:rsidRPr="000A6B00">
        <w:rPr>
          <w:rFonts w:asciiTheme="majorBidi" w:hAnsiTheme="majorBidi" w:cstheme="majorBidi"/>
          <w:lang w:bidi="fa-IR"/>
        </w:rPr>
        <w:t xml:space="preserve"> de </w:t>
      </w:r>
      <w:proofErr w:type="spellStart"/>
      <w:r w:rsidRPr="000A6B00">
        <w:rPr>
          <w:rFonts w:asciiTheme="majorBidi" w:hAnsiTheme="majorBidi" w:cstheme="majorBidi"/>
          <w:lang w:bidi="fa-IR"/>
        </w:rPr>
        <w:t>developpement</w:t>
      </w:r>
      <w:proofErr w:type="spellEnd"/>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touristique</w:t>
      </w:r>
      <w:proofErr w:type="spellEnd"/>
      <w:r w:rsidRPr="000A6B00">
        <w:rPr>
          <w:rFonts w:asciiTheme="majorBidi" w:hAnsiTheme="majorBidi" w:cstheme="majorBidi"/>
          <w:lang w:bidi="fa-IR"/>
        </w:rPr>
        <w:t xml:space="preserve">: contributions et </w:t>
      </w:r>
      <w:proofErr w:type="spellStart"/>
      <w:r w:rsidRPr="000A6B00">
        <w:rPr>
          <w:rFonts w:asciiTheme="majorBidi" w:hAnsiTheme="majorBidi" w:cstheme="majorBidi"/>
          <w:lang w:bidi="fa-IR"/>
        </w:rPr>
        <w:t>limites</w:t>
      </w:r>
      <w:proofErr w:type="spellEnd"/>
      <w:r w:rsidRPr="000A6B00">
        <w:rPr>
          <w:rFonts w:asciiTheme="majorBidi" w:hAnsiTheme="majorBidi" w:cstheme="majorBidi"/>
          <w:lang w:bidi="fa-IR"/>
        </w:rPr>
        <w:t xml:space="preserve"> de </w:t>
      </w:r>
      <w:proofErr w:type="spellStart"/>
      <w:r w:rsidRPr="000A6B00">
        <w:rPr>
          <w:rFonts w:asciiTheme="majorBidi" w:hAnsiTheme="majorBidi" w:cstheme="majorBidi"/>
          <w:lang w:bidi="fa-IR"/>
        </w:rPr>
        <w:t>l'application</w:t>
      </w:r>
      <w:proofErr w:type="spellEnd"/>
      <w:r w:rsidRPr="000A6B00">
        <w:rPr>
          <w:rFonts w:asciiTheme="majorBidi" w:hAnsiTheme="majorBidi" w:cstheme="majorBidi"/>
          <w:lang w:bidi="fa-IR"/>
        </w:rPr>
        <w:t xml:space="preserve"> de </w:t>
      </w:r>
      <w:proofErr w:type="spellStart"/>
      <w:r w:rsidRPr="000A6B00">
        <w:rPr>
          <w:rFonts w:asciiTheme="majorBidi" w:hAnsiTheme="majorBidi" w:cstheme="majorBidi"/>
          <w:lang w:bidi="fa-IR"/>
        </w:rPr>
        <w:t>l'evaluation</w:t>
      </w:r>
      <w:proofErr w:type="spellEnd"/>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environne-mentale</w:t>
      </w:r>
      <w:proofErr w:type="spellEnd"/>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strategique</w:t>
      </w:r>
      <w:proofErr w:type="spellEnd"/>
      <w:r w:rsidRPr="000A6B00">
        <w:rPr>
          <w:rFonts w:asciiTheme="majorBidi" w:hAnsiTheme="majorBidi" w:cstheme="majorBidi"/>
          <w:lang w:bidi="fa-IR"/>
        </w:rPr>
        <w:t xml:space="preserve"> au </w:t>
      </w:r>
      <w:proofErr w:type="spellStart"/>
      <w:r w:rsidRPr="000A6B00">
        <w:rPr>
          <w:rFonts w:asciiTheme="majorBidi" w:hAnsiTheme="majorBidi" w:cstheme="majorBidi"/>
          <w:lang w:bidi="fa-IR"/>
        </w:rPr>
        <w:t>secteur</w:t>
      </w:r>
      <w:proofErr w:type="spellEnd"/>
      <w:r w:rsidRPr="000A6B00">
        <w:rPr>
          <w:rFonts w:asciiTheme="majorBidi" w:hAnsiTheme="majorBidi" w:cstheme="majorBidi"/>
          <w:lang w:bidi="fa-IR"/>
        </w:rPr>
        <w:t xml:space="preserve"> du </w:t>
      </w:r>
      <w:proofErr w:type="spellStart"/>
      <w:r w:rsidRPr="000A6B00">
        <w:rPr>
          <w:rFonts w:asciiTheme="majorBidi" w:hAnsiTheme="majorBidi" w:cstheme="majorBidi"/>
          <w:lang w:bidi="fa-IR"/>
        </w:rPr>
        <w:t>tourisme</w:t>
      </w:r>
      <w:proofErr w:type="spellEnd"/>
      <w:r w:rsidRPr="000A6B00">
        <w:rPr>
          <w:rFonts w:asciiTheme="majorBidi" w:hAnsiTheme="majorBidi" w:cstheme="majorBidi"/>
          <w:lang w:bidi="fa-IR"/>
        </w:rPr>
        <w:t xml:space="preserve"> en region </w:t>
      </w:r>
      <w:proofErr w:type="spellStart"/>
      <w:r w:rsidRPr="000A6B00">
        <w:rPr>
          <w:rFonts w:asciiTheme="majorBidi" w:hAnsiTheme="majorBidi" w:cstheme="majorBidi"/>
          <w:lang w:bidi="fa-IR"/>
        </w:rPr>
        <w:t>Wallonne</w:t>
      </w:r>
      <w:proofErr w:type="spellEnd"/>
      <w:r w:rsidRPr="000A6B00">
        <w:rPr>
          <w:rFonts w:asciiTheme="majorBidi" w:hAnsiTheme="majorBidi" w:cstheme="majorBidi"/>
          <w:lang w:bidi="fa-IR"/>
        </w:rPr>
        <w:t xml:space="preserve">. </w:t>
      </w:r>
      <w:r w:rsidR="00C74597" w:rsidRPr="000A6B00">
        <w:rPr>
          <w:rFonts w:asciiTheme="majorBidi" w:hAnsiTheme="majorBidi" w:cstheme="majorBidi"/>
          <w:lang w:bidi="fa-IR"/>
        </w:rPr>
        <w:t>[dissertation].</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Université</w:t>
      </w:r>
      <w:proofErr w:type="spellEnd"/>
      <w:r w:rsidRPr="000A6B00">
        <w:rPr>
          <w:rFonts w:asciiTheme="majorBidi" w:hAnsiTheme="majorBidi" w:cstheme="majorBidi"/>
          <w:lang w:bidi="fa-IR"/>
        </w:rPr>
        <w:t xml:space="preserve"> Libre de </w:t>
      </w:r>
      <w:proofErr w:type="spellStart"/>
      <w:r w:rsidRPr="000A6B00">
        <w:rPr>
          <w:rFonts w:asciiTheme="majorBidi" w:hAnsiTheme="majorBidi" w:cstheme="majorBidi"/>
          <w:lang w:bidi="fa-IR"/>
        </w:rPr>
        <w:t>Bruxelles</w:t>
      </w:r>
      <w:proofErr w:type="spellEnd"/>
      <w:r w:rsidR="00C74597" w:rsidRPr="000A6B00">
        <w:rPr>
          <w:rFonts w:asciiTheme="majorBidi" w:hAnsiTheme="majorBidi" w:cstheme="majorBidi"/>
          <w:lang w:bidi="fa-IR"/>
        </w:rPr>
        <w:t>.</w:t>
      </w:r>
    </w:p>
    <w:p w14:paraId="39047150" w14:textId="43F86D82"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Dodgson</w:t>
      </w:r>
      <w:r w:rsidR="005A2C8F" w:rsidRPr="000A6B00">
        <w:rPr>
          <w:rFonts w:asciiTheme="majorBidi" w:hAnsiTheme="majorBidi" w:cstheme="majorBidi"/>
          <w:lang w:bidi="fa-IR"/>
        </w:rPr>
        <w:t>,</w:t>
      </w:r>
      <w:r w:rsidRPr="000A6B00">
        <w:rPr>
          <w:rFonts w:asciiTheme="majorBidi" w:hAnsiTheme="majorBidi" w:cstheme="majorBidi"/>
          <w:lang w:bidi="fa-IR"/>
        </w:rPr>
        <w:t xml:space="preserve"> JS</w:t>
      </w:r>
      <w:r w:rsidR="005A2C8F" w:rsidRPr="00233323">
        <w:rPr>
          <w:lang w:val="en-GB"/>
        </w:rPr>
        <w:t>.,</w:t>
      </w:r>
      <w:r w:rsidRPr="000A6B00">
        <w:rPr>
          <w:rFonts w:asciiTheme="majorBidi" w:hAnsiTheme="majorBidi" w:cstheme="majorBidi"/>
          <w:lang w:bidi="fa-IR"/>
        </w:rPr>
        <w:t xml:space="preserve"> Spackman, </w:t>
      </w:r>
      <w:r w:rsidR="00A51530" w:rsidRPr="00604452">
        <w:rPr>
          <w:rFonts w:asciiTheme="majorBidi" w:hAnsiTheme="majorBidi" w:cstheme="majorBidi"/>
          <w:lang w:bidi="fa-IR"/>
        </w:rPr>
        <w:t>M</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Pr="000A6B00">
        <w:rPr>
          <w:rFonts w:asciiTheme="majorBidi" w:hAnsiTheme="majorBidi" w:cstheme="majorBidi"/>
          <w:lang w:bidi="fa-IR"/>
        </w:rPr>
        <w:t xml:space="preserve">Pearman, </w:t>
      </w:r>
      <w:r w:rsidR="00A51530" w:rsidRPr="0041352F">
        <w:rPr>
          <w:rFonts w:asciiTheme="majorBidi" w:hAnsiTheme="majorBidi" w:cstheme="majorBidi"/>
          <w:lang w:bidi="fa-IR"/>
        </w:rPr>
        <w:t>A</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A51530">
        <w:rPr>
          <w:lang w:val="en-GB"/>
        </w:rPr>
        <w:t>&amp;</w:t>
      </w:r>
      <w:r w:rsidR="0021550D" w:rsidRPr="00233323">
        <w:rPr>
          <w:rFonts w:asciiTheme="majorBidi" w:hAnsiTheme="majorBidi" w:cstheme="majorBidi"/>
          <w:lang w:bidi="fa-IR"/>
        </w:rPr>
        <w:t xml:space="preserve"> </w:t>
      </w:r>
      <w:r w:rsidRPr="000A6B00">
        <w:rPr>
          <w:rFonts w:asciiTheme="majorBidi" w:hAnsiTheme="majorBidi" w:cstheme="majorBidi"/>
          <w:lang w:bidi="fa-IR"/>
        </w:rPr>
        <w:t>Phillips</w:t>
      </w:r>
      <w:r w:rsidR="00A51530">
        <w:rPr>
          <w:rFonts w:asciiTheme="majorBidi" w:hAnsiTheme="majorBidi" w:cstheme="majorBidi"/>
          <w:lang w:bidi="fa-IR"/>
        </w:rPr>
        <w:t>,</w:t>
      </w:r>
      <w:r w:rsidR="00A51530" w:rsidRPr="000A6B00">
        <w:rPr>
          <w:rFonts w:asciiTheme="majorBidi" w:hAnsiTheme="majorBidi" w:cstheme="majorBidi"/>
          <w:lang w:bidi="fa-IR"/>
        </w:rPr>
        <w:t xml:space="preserve"> </w:t>
      </w:r>
      <w:r w:rsidR="00A51530" w:rsidRPr="0025763A">
        <w:rPr>
          <w:rFonts w:asciiTheme="majorBidi" w:hAnsiTheme="majorBidi" w:cstheme="majorBidi"/>
          <w:lang w:bidi="fa-IR"/>
        </w:rPr>
        <w:t>L</w:t>
      </w:r>
      <w:r w:rsidR="00A51530">
        <w:rPr>
          <w:rFonts w:asciiTheme="majorBidi" w:hAnsiTheme="majorBidi" w:cstheme="majorBidi"/>
          <w:lang w:bidi="fa-IR"/>
        </w:rPr>
        <w:t>.</w:t>
      </w:r>
      <w:r w:rsidR="00A51530" w:rsidRPr="0025763A">
        <w:rPr>
          <w:rFonts w:asciiTheme="majorBidi" w:hAnsiTheme="majorBidi" w:cstheme="majorBidi"/>
          <w:lang w:bidi="fa-IR"/>
        </w:rPr>
        <w:t>D</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2009</w:t>
      </w:r>
      <w:r w:rsidR="006A0FAF">
        <w:rPr>
          <w:rFonts w:asciiTheme="majorBidi" w:hAnsiTheme="majorBidi" w:cstheme="majorBidi"/>
        </w:rPr>
        <w:t>)</w:t>
      </w:r>
      <w:r w:rsidRPr="000A6B00">
        <w:rPr>
          <w:rFonts w:asciiTheme="majorBidi" w:hAnsiTheme="majorBidi" w:cstheme="majorBidi"/>
          <w:lang w:bidi="fa-IR"/>
        </w:rPr>
        <w:t>. Multi-criteria analysis: a manual. Department for Communities and Local Government: London.</w:t>
      </w:r>
    </w:p>
    <w:p w14:paraId="7A7BD6B6" w14:textId="74B7FA91" w:rsidR="002D76D2"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Fischer, T</w:t>
      </w:r>
      <w:r w:rsidR="0021550D">
        <w:rPr>
          <w:rFonts w:asciiTheme="majorBidi" w:hAnsiTheme="majorBidi" w:cstheme="majorBidi"/>
          <w:lang w:bidi="fa-IR"/>
        </w:rPr>
        <w:t>.</w:t>
      </w:r>
      <w:r w:rsidRPr="000A6B00">
        <w:rPr>
          <w:rFonts w:asciiTheme="majorBidi" w:hAnsiTheme="majorBidi" w:cstheme="majorBidi"/>
          <w:lang w:bidi="fa-IR"/>
        </w:rPr>
        <w:t xml:space="preserve">B. </w:t>
      </w:r>
      <w:r w:rsidR="006A0FAF">
        <w:rPr>
          <w:rFonts w:asciiTheme="majorBidi" w:hAnsiTheme="majorBidi" w:cstheme="majorBidi"/>
        </w:rPr>
        <w:t>(</w:t>
      </w:r>
      <w:r w:rsidRPr="000A6B00">
        <w:rPr>
          <w:rFonts w:asciiTheme="majorBidi" w:hAnsiTheme="majorBidi" w:cstheme="majorBidi"/>
          <w:lang w:bidi="fa-IR"/>
        </w:rPr>
        <w:t>1999</w:t>
      </w:r>
      <w:r w:rsidR="006A0FAF">
        <w:rPr>
          <w:rFonts w:asciiTheme="majorBidi" w:hAnsiTheme="majorBidi" w:cstheme="majorBidi"/>
        </w:rPr>
        <w:t>)</w:t>
      </w:r>
      <w:r w:rsidRPr="000A6B00">
        <w:rPr>
          <w:rFonts w:asciiTheme="majorBidi" w:hAnsiTheme="majorBidi" w:cstheme="majorBidi"/>
          <w:lang w:bidi="fa-IR"/>
        </w:rPr>
        <w:t xml:space="preserve">. </w:t>
      </w:r>
      <w:r w:rsidR="005052BD" w:rsidRPr="000A6B00">
        <w:rPr>
          <w:rFonts w:asciiTheme="majorBidi" w:hAnsiTheme="majorBidi" w:cstheme="majorBidi"/>
          <w:lang w:bidi="fa-IR"/>
        </w:rPr>
        <w:t>Benefits from SEA application - a comparative review of North West England, Noord-Holland and EVR Brandenburg-Berlin</w:t>
      </w:r>
      <w:r w:rsidR="0021550D" w:rsidRPr="00271031">
        <w:rPr>
          <w:lang w:val="en-GB"/>
        </w:rPr>
        <w:t>.</w:t>
      </w:r>
      <w:r w:rsidR="00BE6338" w:rsidRPr="000A6B00">
        <w:rPr>
          <w:rFonts w:asciiTheme="majorBidi" w:hAnsiTheme="majorBidi" w:cstheme="majorBidi"/>
          <w:lang w:bidi="fa-IR"/>
        </w:rPr>
        <w:t xml:space="preserve"> </w:t>
      </w:r>
      <w:r w:rsidR="0021550D" w:rsidRPr="00271031">
        <w:rPr>
          <w:rFonts w:asciiTheme="majorBidi" w:hAnsiTheme="majorBidi" w:cstheme="majorBidi"/>
          <w:i/>
          <w:iCs/>
        </w:rPr>
        <w:t>Environmental Impact Assessment Review</w:t>
      </w:r>
      <w:r w:rsidR="003B266B">
        <w:rPr>
          <w:rFonts w:asciiTheme="majorBidi" w:hAnsiTheme="majorBidi" w:cstheme="majorBidi"/>
          <w:i/>
          <w:iCs/>
        </w:rPr>
        <w:t>,</w:t>
      </w:r>
      <w:r w:rsidR="005052BD" w:rsidRPr="000A6B00">
        <w:rPr>
          <w:rFonts w:asciiTheme="majorBidi" w:hAnsiTheme="majorBidi" w:cstheme="majorBidi"/>
          <w:lang w:bidi="fa-IR"/>
        </w:rPr>
        <w:t xml:space="preserve"> 19(2): 143-173. </w:t>
      </w:r>
    </w:p>
    <w:p w14:paraId="7BE8FD59" w14:textId="54021C8D" w:rsidR="005052BD"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Fischer</w:t>
      </w:r>
      <w:r w:rsidR="005A2C8F" w:rsidRPr="000A6B00">
        <w:rPr>
          <w:rFonts w:asciiTheme="majorBidi" w:hAnsiTheme="majorBidi" w:cstheme="majorBidi"/>
          <w:lang w:bidi="fa-IR"/>
        </w:rPr>
        <w:t>,</w:t>
      </w:r>
      <w:r w:rsidRPr="000A6B00">
        <w:rPr>
          <w:rFonts w:asciiTheme="majorBidi" w:hAnsiTheme="majorBidi" w:cstheme="majorBidi"/>
          <w:lang w:bidi="fa-IR"/>
        </w:rPr>
        <w:t xml:space="preserve"> T</w:t>
      </w:r>
      <w:r w:rsidR="0021550D">
        <w:rPr>
          <w:rFonts w:asciiTheme="majorBidi" w:hAnsiTheme="majorBidi" w:cstheme="majorBidi"/>
          <w:lang w:bidi="fa-IR"/>
        </w:rPr>
        <w:t>.</w:t>
      </w:r>
      <w:r w:rsidRPr="000A6B00">
        <w:rPr>
          <w:rFonts w:asciiTheme="majorBidi" w:hAnsiTheme="majorBidi" w:cstheme="majorBidi"/>
          <w:lang w:bidi="fa-IR"/>
        </w:rPr>
        <w:t xml:space="preserve">B. </w:t>
      </w:r>
      <w:r w:rsidR="006A0FAF">
        <w:rPr>
          <w:rFonts w:asciiTheme="majorBidi" w:hAnsiTheme="majorBidi" w:cstheme="majorBidi"/>
        </w:rPr>
        <w:t>(</w:t>
      </w:r>
      <w:r w:rsidRPr="000A6B00">
        <w:rPr>
          <w:rFonts w:asciiTheme="majorBidi" w:hAnsiTheme="majorBidi" w:cstheme="majorBidi"/>
          <w:lang w:bidi="fa-IR"/>
        </w:rPr>
        <w:t>2002</w:t>
      </w:r>
      <w:r w:rsidR="006A0FAF">
        <w:rPr>
          <w:rFonts w:asciiTheme="majorBidi" w:hAnsiTheme="majorBidi" w:cstheme="majorBidi"/>
        </w:rPr>
        <w:t>)</w:t>
      </w:r>
      <w:r w:rsidRPr="000A6B00">
        <w:rPr>
          <w:rFonts w:asciiTheme="majorBidi" w:hAnsiTheme="majorBidi" w:cstheme="majorBidi"/>
          <w:lang w:bidi="fa-IR"/>
        </w:rPr>
        <w:t>. Strategic Environmental Assessment in Transport and Land-use Planning, Earthscan, London</w:t>
      </w:r>
      <w:r w:rsidR="00BE6338" w:rsidRPr="000A6B00">
        <w:rPr>
          <w:rFonts w:asciiTheme="majorBidi" w:hAnsiTheme="majorBidi" w:cstheme="majorBidi"/>
          <w:lang w:bidi="fa-IR"/>
        </w:rPr>
        <w:t>.</w:t>
      </w:r>
    </w:p>
    <w:p w14:paraId="344C3BA4" w14:textId="0EF1FE5D" w:rsidR="003B3C57"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Fi</w:t>
      </w:r>
      <w:r w:rsidR="005052BD" w:rsidRPr="000A6B00">
        <w:rPr>
          <w:rFonts w:asciiTheme="majorBidi" w:hAnsiTheme="majorBidi" w:cstheme="majorBidi"/>
          <w:lang w:bidi="fa-IR"/>
        </w:rPr>
        <w:t>s</w:t>
      </w:r>
      <w:r w:rsidRPr="000A6B00">
        <w:rPr>
          <w:rFonts w:asciiTheme="majorBidi" w:hAnsiTheme="majorBidi" w:cstheme="majorBidi"/>
          <w:lang w:bidi="fa-IR"/>
        </w:rPr>
        <w:t>cher</w:t>
      </w:r>
      <w:r w:rsidR="005A2C8F" w:rsidRPr="000A6B00">
        <w:rPr>
          <w:rFonts w:asciiTheme="majorBidi" w:hAnsiTheme="majorBidi" w:cstheme="majorBidi"/>
          <w:lang w:bidi="fa-IR"/>
        </w:rPr>
        <w:t>,</w:t>
      </w:r>
      <w:r w:rsidRPr="000A6B00">
        <w:rPr>
          <w:rFonts w:asciiTheme="majorBidi" w:hAnsiTheme="majorBidi" w:cstheme="majorBidi"/>
          <w:lang w:bidi="fa-IR"/>
        </w:rPr>
        <w:t xml:space="preserve"> T</w:t>
      </w:r>
      <w:r w:rsidR="0021550D">
        <w:rPr>
          <w:rFonts w:asciiTheme="majorBidi" w:hAnsiTheme="majorBidi" w:cstheme="majorBidi"/>
          <w:lang w:bidi="fa-IR"/>
        </w:rPr>
        <w:t>.</w:t>
      </w:r>
      <w:r w:rsidR="00884398" w:rsidRPr="000A6B00">
        <w:rPr>
          <w:rFonts w:asciiTheme="majorBidi" w:hAnsiTheme="majorBidi" w:cstheme="majorBidi"/>
          <w:lang w:bidi="fa-IR"/>
        </w:rPr>
        <w:t>B.</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2003</w:t>
      </w:r>
      <w:r w:rsidR="006A0FAF">
        <w:rPr>
          <w:rFonts w:asciiTheme="majorBidi" w:hAnsiTheme="majorBidi" w:cstheme="majorBidi"/>
        </w:rPr>
        <w:t>)</w:t>
      </w:r>
      <w:r w:rsidRPr="000A6B00">
        <w:rPr>
          <w:rFonts w:asciiTheme="majorBidi" w:hAnsiTheme="majorBidi" w:cstheme="majorBidi"/>
          <w:lang w:bidi="fa-IR"/>
        </w:rPr>
        <w:t xml:space="preserve">. </w:t>
      </w:r>
      <w:r w:rsidR="009132E8" w:rsidRPr="000A6B00">
        <w:rPr>
          <w:rFonts w:asciiTheme="majorBidi" w:hAnsiTheme="majorBidi" w:cstheme="majorBidi"/>
          <w:lang w:bidi="fa-IR"/>
        </w:rPr>
        <w:t>Strategic environmental assessment in post-modern times</w:t>
      </w:r>
      <w:r w:rsidR="0021550D" w:rsidRPr="00271031">
        <w:rPr>
          <w:lang w:val="en-GB"/>
        </w:rPr>
        <w:t>.</w:t>
      </w:r>
      <w:r w:rsidR="009132E8" w:rsidRPr="000A6B00">
        <w:rPr>
          <w:rFonts w:asciiTheme="majorBidi" w:hAnsiTheme="majorBidi" w:cstheme="majorBidi"/>
          <w:lang w:bidi="fa-IR"/>
        </w:rPr>
        <w:t xml:space="preserve"> </w:t>
      </w:r>
      <w:r w:rsidR="00BE6338" w:rsidRPr="000A6B00">
        <w:rPr>
          <w:rFonts w:asciiTheme="majorBidi" w:hAnsiTheme="majorBidi" w:cstheme="majorBidi"/>
          <w:i/>
          <w:iCs/>
        </w:rPr>
        <w:t>Environ</w:t>
      </w:r>
      <w:r w:rsidR="0021550D" w:rsidRPr="000A6B00">
        <w:rPr>
          <w:rFonts w:asciiTheme="majorBidi" w:hAnsiTheme="majorBidi" w:cstheme="majorBidi"/>
          <w:i/>
          <w:iCs/>
        </w:rPr>
        <w:t>mental</w:t>
      </w:r>
      <w:r w:rsidR="00BE6338" w:rsidRPr="000A6B00">
        <w:rPr>
          <w:rFonts w:asciiTheme="majorBidi" w:hAnsiTheme="majorBidi" w:cstheme="majorBidi"/>
          <w:i/>
          <w:iCs/>
        </w:rPr>
        <w:t xml:space="preserve"> Impact Assess</w:t>
      </w:r>
      <w:r w:rsidR="0021550D" w:rsidRPr="000A6B00">
        <w:rPr>
          <w:rFonts w:asciiTheme="majorBidi" w:hAnsiTheme="majorBidi" w:cstheme="majorBidi"/>
          <w:i/>
          <w:iCs/>
        </w:rPr>
        <w:t>ment</w:t>
      </w:r>
      <w:r w:rsidR="00BE6338" w:rsidRPr="000A6B00">
        <w:rPr>
          <w:rFonts w:asciiTheme="majorBidi" w:hAnsiTheme="majorBidi" w:cstheme="majorBidi"/>
          <w:i/>
          <w:iCs/>
        </w:rPr>
        <w:t xml:space="preserve"> Rev</w:t>
      </w:r>
      <w:r w:rsidR="0021550D" w:rsidRPr="000A6B00">
        <w:rPr>
          <w:rFonts w:asciiTheme="majorBidi" w:hAnsiTheme="majorBidi" w:cstheme="majorBidi"/>
          <w:i/>
          <w:iCs/>
        </w:rPr>
        <w:t>iew</w:t>
      </w:r>
      <w:r w:rsidR="003B266B">
        <w:rPr>
          <w:rFonts w:asciiTheme="majorBidi" w:hAnsiTheme="majorBidi" w:cstheme="majorBidi"/>
          <w:i/>
          <w:iCs/>
        </w:rPr>
        <w:t>,</w:t>
      </w:r>
      <w:r w:rsidRPr="000A6B00">
        <w:rPr>
          <w:rFonts w:asciiTheme="majorBidi" w:hAnsiTheme="majorBidi" w:cstheme="majorBidi"/>
          <w:lang w:bidi="fa-IR"/>
        </w:rPr>
        <w:t xml:space="preserve"> 23:155-170.</w:t>
      </w:r>
    </w:p>
    <w:p w14:paraId="6B98C33D" w14:textId="3613BDCF" w:rsidR="00935904"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lastRenderedPageBreak/>
        <w:t>Fischer</w:t>
      </w:r>
      <w:r w:rsidR="005A2C8F" w:rsidRPr="000A6B00">
        <w:rPr>
          <w:rFonts w:asciiTheme="majorBidi" w:hAnsiTheme="majorBidi" w:cstheme="majorBidi"/>
          <w:lang w:bidi="fa-IR"/>
        </w:rPr>
        <w:t>,</w:t>
      </w:r>
      <w:r w:rsidRPr="000A6B00">
        <w:rPr>
          <w:rFonts w:asciiTheme="majorBidi" w:hAnsiTheme="majorBidi" w:cstheme="majorBidi"/>
          <w:lang w:bidi="fa-IR"/>
        </w:rPr>
        <w:t xml:space="preserve"> T</w:t>
      </w:r>
      <w:r w:rsidR="0021550D">
        <w:rPr>
          <w:rFonts w:asciiTheme="majorBidi" w:hAnsiTheme="majorBidi" w:cstheme="majorBidi"/>
          <w:lang w:bidi="fa-IR"/>
        </w:rPr>
        <w:t>.</w:t>
      </w:r>
      <w:r w:rsidRPr="000A6B00">
        <w:rPr>
          <w:rFonts w:asciiTheme="majorBidi" w:hAnsiTheme="majorBidi" w:cstheme="majorBidi"/>
          <w:lang w:bidi="fa-IR"/>
        </w:rPr>
        <w:t xml:space="preserve">B. </w:t>
      </w:r>
      <w:r w:rsidR="006A0FAF">
        <w:rPr>
          <w:rFonts w:asciiTheme="majorBidi" w:hAnsiTheme="majorBidi" w:cstheme="majorBidi"/>
        </w:rPr>
        <w:t>(</w:t>
      </w:r>
      <w:r w:rsidRPr="000A6B00">
        <w:rPr>
          <w:rFonts w:asciiTheme="majorBidi" w:hAnsiTheme="majorBidi" w:cstheme="majorBidi"/>
          <w:lang w:bidi="fa-IR"/>
        </w:rPr>
        <w:t>2006</w:t>
      </w:r>
      <w:r w:rsidR="006A0FAF">
        <w:rPr>
          <w:rFonts w:asciiTheme="majorBidi" w:hAnsiTheme="majorBidi" w:cstheme="majorBidi"/>
        </w:rPr>
        <w:t>)</w:t>
      </w:r>
      <w:r w:rsidRPr="000A6B00">
        <w:rPr>
          <w:rFonts w:asciiTheme="majorBidi" w:hAnsiTheme="majorBidi" w:cstheme="majorBidi"/>
          <w:lang w:bidi="fa-IR"/>
        </w:rPr>
        <w:t xml:space="preserve">. SEA in spatial/land use planning in the </w:t>
      </w:r>
      <w:r w:rsidR="00756EEA" w:rsidRPr="000A6B00">
        <w:rPr>
          <w:rFonts w:asciiTheme="majorBidi" w:hAnsiTheme="majorBidi" w:cstheme="majorBidi"/>
          <w:lang w:bidi="fa-IR"/>
        </w:rPr>
        <w:t>25-member</w:t>
      </w:r>
      <w:r w:rsidRPr="000A6B00">
        <w:rPr>
          <w:rFonts w:asciiTheme="majorBidi" w:hAnsiTheme="majorBidi" w:cstheme="majorBidi"/>
          <w:lang w:bidi="fa-IR"/>
        </w:rPr>
        <w:t xml:space="preserve"> states – a July 2006 update</w:t>
      </w:r>
      <w:r w:rsidR="0021550D" w:rsidRPr="00271031">
        <w:rPr>
          <w:lang w:val="en-GB"/>
        </w:rPr>
        <w:t>.</w:t>
      </w:r>
      <w:r w:rsidRPr="000A6B00">
        <w:rPr>
          <w:rFonts w:asciiTheme="majorBidi" w:hAnsiTheme="majorBidi" w:cstheme="majorBidi"/>
          <w:lang w:bidi="fa-IR"/>
        </w:rPr>
        <w:t xml:space="preserve"> UVP report 20 (3): 127-131.</w:t>
      </w:r>
    </w:p>
    <w:p w14:paraId="5E86F1FF" w14:textId="1BD82BA6" w:rsidR="00D20F47"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Fischer</w:t>
      </w:r>
      <w:r w:rsidR="005A2C8F" w:rsidRPr="000A6B00">
        <w:rPr>
          <w:rFonts w:asciiTheme="majorBidi" w:hAnsiTheme="majorBidi" w:cstheme="majorBidi"/>
          <w:lang w:bidi="fa-IR"/>
        </w:rPr>
        <w:t>,</w:t>
      </w:r>
      <w:r w:rsidRPr="000A6B00">
        <w:rPr>
          <w:rFonts w:asciiTheme="majorBidi" w:hAnsiTheme="majorBidi" w:cstheme="majorBidi"/>
          <w:lang w:bidi="fa-IR"/>
        </w:rPr>
        <w:t xml:space="preserve"> T</w:t>
      </w:r>
      <w:r w:rsidR="0021550D">
        <w:rPr>
          <w:rFonts w:asciiTheme="majorBidi" w:hAnsiTheme="majorBidi" w:cstheme="majorBidi"/>
          <w:lang w:bidi="fa-IR"/>
        </w:rPr>
        <w:t>.</w:t>
      </w:r>
      <w:r w:rsidR="00884398" w:rsidRPr="000A6B00">
        <w:rPr>
          <w:rFonts w:asciiTheme="majorBidi" w:hAnsiTheme="majorBidi" w:cstheme="majorBidi"/>
          <w:lang w:bidi="fa-IR"/>
        </w:rPr>
        <w:t>B.</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w:t>
      </w:r>
      <w:r w:rsidR="003B3C57" w:rsidRPr="000A6B00">
        <w:rPr>
          <w:rFonts w:asciiTheme="majorBidi" w:hAnsiTheme="majorBidi" w:cstheme="majorBidi"/>
          <w:lang w:bidi="fa-IR"/>
        </w:rPr>
        <w:t>7</w:t>
      </w:r>
      <w:r w:rsidR="006A0FAF">
        <w:rPr>
          <w:rFonts w:asciiTheme="majorBidi" w:hAnsiTheme="majorBidi" w:cstheme="majorBidi"/>
        </w:rPr>
        <w:t>)</w:t>
      </w:r>
      <w:r w:rsidRPr="000A6B00">
        <w:rPr>
          <w:rFonts w:asciiTheme="majorBidi" w:hAnsiTheme="majorBidi" w:cstheme="majorBidi"/>
          <w:lang w:bidi="fa-IR"/>
        </w:rPr>
        <w:t xml:space="preserve">. Theory and practice of Strategic environmental assessment toward a more systematic approach. </w:t>
      </w:r>
    </w:p>
    <w:p w14:paraId="386A9D4D" w14:textId="6474A6CE" w:rsidR="009E56CD"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Fischer</w:t>
      </w:r>
      <w:r w:rsidR="005A2C8F" w:rsidRPr="000A6B00">
        <w:rPr>
          <w:rFonts w:asciiTheme="majorBidi" w:hAnsiTheme="majorBidi" w:cstheme="majorBidi"/>
          <w:lang w:bidi="fa-IR"/>
        </w:rPr>
        <w:t>,</w:t>
      </w:r>
      <w:r w:rsidR="00C74597" w:rsidRPr="000A6B00">
        <w:rPr>
          <w:rFonts w:asciiTheme="majorBidi" w:hAnsiTheme="majorBidi" w:cstheme="majorBidi"/>
          <w:lang w:bidi="fa-IR"/>
        </w:rPr>
        <w:t xml:space="preserve"> </w:t>
      </w:r>
      <w:r w:rsidRPr="000A6B00">
        <w:rPr>
          <w:rFonts w:asciiTheme="majorBidi" w:hAnsiTheme="majorBidi" w:cstheme="majorBidi"/>
          <w:lang w:bidi="fa-IR"/>
        </w:rPr>
        <w:t>T</w:t>
      </w:r>
      <w:r w:rsidR="0021550D">
        <w:rPr>
          <w:rFonts w:asciiTheme="majorBidi" w:hAnsiTheme="majorBidi" w:cstheme="majorBidi"/>
          <w:lang w:bidi="fa-IR"/>
        </w:rPr>
        <w:t>.</w:t>
      </w:r>
      <w:r w:rsidRPr="000A6B00">
        <w:rPr>
          <w:rFonts w:asciiTheme="majorBidi" w:hAnsiTheme="majorBidi" w:cstheme="majorBidi"/>
          <w:lang w:bidi="fa-IR"/>
        </w:rPr>
        <w:t>B</w:t>
      </w:r>
      <w:r w:rsidR="005A2C8F" w:rsidRPr="00233323">
        <w:rPr>
          <w:lang w:val="en-GB"/>
        </w:rPr>
        <w:t>.,</w:t>
      </w:r>
      <w:r w:rsidR="00C74597" w:rsidRPr="000A6B00">
        <w:rPr>
          <w:rFonts w:asciiTheme="majorBidi" w:hAnsiTheme="majorBidi" w:cstheme="majorBidi"/>
          <w:lang w:bidi="fa-IR"/>
        </w:rPr>
        <w:t xml:space="preserve"> </w:t>
      </w:r>
      <w:r w:rsidRPr="000A6B00">
        <w:rPr>
          <w:rFonts w:asciiTheme="majorBidi" w:hAnsiTheme="majorBidi" w:cstheme="majorBidi"/>
          <w:lang w:bidi="fa-IR"/>
        </w:rPr>
        <w:t>Potter</w:t>
      </w:r>
      <w:r w:rsidR="00C74597" w:rsidRPr="000A6B00">
        <w:rPr>
          <w:rFonts w:asciiTheme="majorBidi" w:hAnsiTheme="majorBidi" w:cstheme="majorBidi"/>
          <w:lang w:bidi="fa-IR"/>
        </w:rPr>
        <w:t xml:space="preserve">, </w:t>
      </w:r>
      <w:r w:rsidR="00A51530" w:rsidRPr="00924E3F">
        <w:rPr>
          <w:rFonts w:asciiTheme="majorBidi" w:hAnsiTheme="majorBidi" w:cstheme="majorBidi"/>
          <w:lang w:bidi="fa-IR"/>
        </w:rPr>
        <w:t>K</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Pr="000A6B00">
        <w:rPr>
          <w:rFonts w:asciiTheme="majorBidi" w:hAnsiTheme="majorBidi" w:cstheme="majorBidi"/>
          <w:lang w:bidi="fa-IR"/>
        </w:rPr>
        <w:t>Donaldson</w:t>
      </w:r>
      <w:r w:rsidR="00C74597" w:rsidRPr="000A6B00">
        <w:rPr>
          <w:rFonts w:asciiTheme="majorBidi" w:hAnsiTheme="majorBidi" w:cstheme="majorBidi"/>
          <w:lang w:bidi="fa-IR"/>
        </w:rPr>
        <w:t>,</w:t>
      </w:r>
      <w:r w:rsidR="00A51530" w:rsidRPr="00A51530">
        <w:rPr>
          <w:lang w:val="en-GB"/>
        </w:rPr>
        <w:t xml:space="preserve"> </w:t>
      </w:r>
      <w:r w:rsidR="00A51530" w:rsidRPr="002737FE">
        <w:rPr>
          <w:rFonts w:asciiTheme="majorBidi" w:hAnsiTheme="majorBidi" w:cstheme="majorBidi"/>
          <w:lang w:bidi="fa-IR"/>
        </w:rPr>
        <w:t>S</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A51530">
        <w:rPr>
          <w:lang w:val="en-GB"/>
        </w:rPr>
        <w:t>&amp;</w:t>
      </w:r>
      <w:r w:rsidR="00C74597" w:rsidRPr="000A6B00">
        <w:rPr>
          <w:rFonts w:asciiTheme="majorBidi" w:hAnsiTheme="majorBidi" w:cstheme="majorBidi"/>
          <w:lang w:bidi="fa-IR"/>
        </w:rPr>
        <w:t xml:space="preserve"> </w:t>
      </w:r>
      <w:r w:rsidRPr="000A6B00">
        <w:rPr>
          <w:rFonts w:asciiTheme="majorBidi" w:hAnsiTheme="majorBidi" w:cstheme="majorBidi"/>
          <w:lang w:bidi="fa-IR"/>
        </w:rPr>
        <w:t>Scott</w:t>
      </w:r>
      <w:r w:rsidR="00A51530">
        <w:rPr>
          <w:rFonts w:asciiTheme="majorBidi" w:hAnsiTheme="majorBidi" w:cstheme="majorBidi"/>
          <w:lang w:bidi="fa-IR"/>
        </w:rPr>
        <w:t>,</w:t>
      </w:r>
      <w:r w:rsidRPr="000A6B00">
        <w:rPr>
          <w:rFonts w:asciiTheme="majorBidi" w:hAnsiTheme="majorBidi" w:cstheme="majorBidi"/>
          <w:lang w:bidi="fa-IR"/>
        </w:rPr>
        <w:t xml:space="preserve"> </w:t>
      </w:r>
      <w:r w:rsidR="00A51530" w:rsidRPr="00233C2F">
        <w:rPr>
          <w:rFonts w:asciiTheme="majorBidi" w:hAnsiTheme="majorBidi" w:cstheme="majorBidi"/>
          <w:lang w:bidi="fa-IR"/>
        </w:rPr>
        <w:t>T</w:t>
      </w:r>
      <w:r w:rsidR="00A51530">
        <w:rPr>
          <w:rFonts w:asciiTheme="majorBidi" w:hAnsiTheme="majorBidi" w:cstheme="majorBidi"/>
          <w:lang w:bidi="fa-IR"/>
        </w:rPr>
        <w:t>.</w:t>
      </w:r>
      <w:r w:rsidR="00A51530"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2011</w:t>
      </w:r>
      <w:r w:rsidR="006A0FAF">
        <w:rPr>
          <w:rFonts w:asciiTheme="majorBidi" w:hAnsiTheme="majorBidi" w:cstheme="majorBidi"/>
        </w:rPr>
        <w:t>)</w:t>
      </w:r>
      <w:r w:rsidRPr="000A6B00">
        <w:rPr>
          <w:rFonts w:asciiTheme="majorBidi" w:hAnsiTheme="majorBidi" w:cstheme="majorBidi"/>
          <w:lang w:bidi="fa-IR"/>
        </w:rPr>
        <w:t>. Municipal waste management strategies, strategic environmental assessment and the consideration of climate change in England</w:t>
      </w:r>
      <w:r w:rsidR="0021550D" w:rsidRPr="00271031">
        <w:rPr>
          <w:lang w:val="en-GB"/>
        </w:rPr>
        <w:t>.</w:t>
      </w:r>
      <w:r w:rsidRPr="000A6B00">
        <w:rPr>
          <w:rFonts w:asciiTheme="majorBidi" w:hAnsiTheme="majorBidi" w:cstheme="majorBidi"/>
          <w:lang w:bidi="fa-IR"/>
        </w:rPr>
        <w:t xml:space="preserve"> </w:t>
      </w:r>
      <w:r w:rsidR="00A8737F" w:rsidRPr="00DB0607">
        <w:rPr>
          <w:rFonts w:asciiTheme="majorBidi" w:hAnsiTheme="majorBidi" w:cstheme="majorBidi"/>
          <w:i/>
          <w:iCs/>
        </w:rPr>
        <w:t>J</w:t>
      </w:r>
      <w:r w:rsidR="0021550D" w:rsidRPr="00DB0607">
        <w:rPr>
          <w:rFonts w:asciiTheme="majorBidi" w:hAnsiTheme="majorBidi" w:cstheme="majorBidi"/>
          <w:i/>
          <w:iCs/>
        </w:rPr>
        <w:t>ournal of</w:t>
      </w:r>
      <w:r w:rsidR="00A8737F" w:rsidRPr="00DB0607">
        <w:rPr>
          <w:rFonts w:asciiTheme="majorBidi" w:hAnsiTheme="majorBidi" w:cstheme="majorBidi"/>
          <w:i/>
          <w:iCs/>
        </w:rPr>
        <w:t xml:space="preserve"> Environ</w:t>
      </w:r>
      <w:r w:rsidR="0021550D" w:rsidRPr="00DB0607">
        <w:rPr>
          <w:rFonts w:asciiTheme="majorBidi" w:hAnsiTheme="majorBidi" w:cstheme="majorBidi"/>
          <w:i/>
          <w:iCs/>
        </w:rPr>
        <w:t>mental</w:t>
      </w:r>
      <w:r w:rsidR="00A8737F" w:rsidRPr="00DB0607">
        <w:rPr>
          <w:rFonts w:asciiTheme="majorBidi" w:hAnsiTheme="majorBidi" w:cstheme="majorBidi"/>
          <w:i/>
          <w:iCs/>
        </w:rPr>
        <w:t xml:space="preserve"> Assess</w:t>
      </w:r>
      <w:r w:rsidR="0021550D" w:rsidRPr="00DB0607">
        <w:rPr>
          <w:rFonts w:asciiTheme="majorBidi" w:hAnsiTheme="majorBidi" w:cstheme="majorBidi"/>
          <w:i/>
          <w:iCs/>
        </w:rPr>
        <w:t>ment</w:t>
      </w:r>
      <w:r w:rsidR="00A8737F" w:rsidRPr="00DB0607">
        <w:rPr>
          <w:rFonts w:asciiTheme="majorBidi" w:hAnsiTheme="majorBidi" w:cstheme="majorBidi"/>
          <w:i/>
          <w:iCs/>
        </w:rPr>
        <w:t xml:space="preserve"> Pol</w:t>
      </w:r>
      <w:r w:rsidR="0021550D" w:rsidRPr="00DB0607">
        <w:rPr>
          <w:rFonts w:asciiTheme="majorBidi" w:hAnsiTheme="majorBidi" w:cstheme="majorBidi"/>
          <w:i/>
          <w:iCs/>
        </w:rPr>
        <w:t>icy and</w:t>
      </w:r>
      <w:r w:rsidR="00A8737F" w:rsidRPr="00DB0607">
        <w:rPr>
          <w:rFonts w:asciiTheme="majorBidi" w:hAnsiTheme="majorBidi" w:cstheme="majorBidi"/>
          <w:i/>
          <w:iCs/>
        </w:rPr>
        <w:t xml:space="preserve"> Manage</w:t>
      </w:r>
      <w:r w:rsidR="0021550D" w:rsidRPr="00DB0607">
        <w:rPr>
          <w:rFonts w:asciiTheme="majorBidi" w:hAnsiTheme="majorBidi" w:cstheme="majorBidi"/>
          <w:i/>
          <w:iCs/>
        </w:rPr>
        <w:t>ment</w:t>
      </w:r>
      <w:r w:rsidR="00392E91">
        <w:rPr>
          <w:rFonts w:asciiTheme="majorBidi" w:hAnsiTheme="majorBidi" w:cstheme="majorBidi"/>
        </w:rPr>
        <w:t>,</w:t>
      </w:r>
      <w:r w:rsidR="00392E91" w:rsidRPr="000A6B00">
        <w:rPr>
          <w:rFonts w:asciiTheme="majorBidi" w:hAnsiTheme="majorBidi" w:cstheme="majorBidi"/>
          <w:lang w:bidi="fa-IR"/>
        </w:rPr>
        <w:t xml:space="preserve"> </w:t>
      </w:r>
      <w:r w:rsidRPr="000A6B00">
        <w:rPr>
          <w:rFonts w:asciiTheme="majorBidi" w:hAnsiTheme="majorBidi" w:cstheme="majorBidi"/>
          <w:lang w:bidi="fa-IR"/>
        </w:rPr>
        <w:t>13(4): 541-565.</w:t>
      </w:r>
    </w:p>
    <w:p w14:paraId="37DF27A6" w14:textId="563ADC9E"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Gar</w:t>
      </w:r>
      <w:r w:rsidR="00DE7E81" w:rsidRPr="000A6B00">
        <w:rPr>
          <w:rFonts w:asciiTheme="majorBidi" w:hAnsiTheme="majorBidi" w:cstheme="majorBidi"/>
          <w:lang w:bidi="fa-IR"/>
        </w:rPr>
        <w:t>fi</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M</w:t>
      </w:r>
      <w:r w:rsidR="005A2C8F" w:rsidRPr="00233323">
        <w:rPr>
          <w:lang w:val="en-GB"/>
        </w:rPr>
        <w:t>.,</w:t>
      </w:r>
      <w:r w:rsidRPr="000A6B00">
        <w:rPr>
          <w:rFonts w:asciiTheme="majorBidi" w:hAnsiTheme="majorBidi" w:cstheme="majorBidi"/>
          <w:lang w:bidi="fa-IR"/>
        </w:rPr>
        <w:t xml:space="preserve"> Martí, </w:t>
      </w:r>
      <w:r w:rsidR="0054661C" w:rsidRPr="00D61A91">
        <w:rPr>
          <w:rFonts w:asciiTheme="majorBidi" w:hAnsiTheme="majorBidi" w:cstheme="majorBidi"/>
          <w:lang w:bidi="fa-IR"/>
        </w:rPr>
        <w:t>L</w:t>
      </w:r>
      <w:r w:rsidR="0054661C">
        <w:rPr>
          <w:rFonts w:asciiTheme="majorBidi" w:hAnsiTheme="majorBidi" w:cstheme="majorBidi"/>
          <w:lang w:bidi="fa-IR"/>
        </w:rPr>
        <w:t>.</w:t>
      </w:r>
      <w:r w:rsidR="005C7B26"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Bonoli</w:t>
      </w:r>
      <w:proofErr w:type="spellEnd"/>
      <w:r w:rsidRPr="000A6B00">
        <w:rPr>
          <w:rFonts w:asciiTheme="majorBidi" w:hAnsiTheme="majorBidi" w:cstheme="majorBidi"/>
          <w:lang w:bidi="fa-IR"/>
        </w:rPr>
        <w:t xml:space="preserve">, </w:t>
      </w:r>
      <w:r w:rsidR="0054661C" w:rsidRPr="00B50A1E">
        <w:rPr>
          <w:rFonts w:asciiTheme="majorBidi" w:hAnsiTheme="majorBidi" w:cstheme="majorBidi"/>
          <w:lang w:bidi="fa-IR"/>
        </w:rPr>
        <w:t>A</w:t>
      </w:r>
      <w:r w:rsidR="0054661C">
        <w:rPr>
          <w:rFonts w:asciiTheme="majorBidi" w:hAnsiTheme="majorBidi" w:cstheme="majorBidi"/>
          <w:lang w:bidi="fa-IR"/>
        </w:rPr>
        <w:t>.</w:t>
      </w:r>
      <w:r w:rsidR="005C7B26" w:rsidRPr="00233323">
        <w:rPr>
          <w:rFonts w:asciiTheme="majorBidi" w:hAnsiTheme="majorBidi" w:cstheme="majorBidi"/>
          <w:lang w:bidi="fa-IR"/>
        </w:rPr>
        <w:t xml:space="preserve"> </w:t>
      </w:r>
      <w:r w:rsidR="0054661C">
        <w:rPr>
          <w:lang w:val="en-GB"/>
        </w:rPr>
        <w:t xml:space="preserve">&amp; </w:t>
      </w:r>
      <w:proofErr w:type="spellStart"/>
      <w:r w:rsidRPr="000A6B00">
        <w:rPr>
          <w:rFonts w:asciiTheme="majorBidi" w:hAnsiTheme="majorBidi" w:cstheme="majorBidi"/>
          <w:lang w:bidi="fa-IR"/>
        </w:rPr>
        <w:t>Tondelli</w:t>
      </w:r>
      <w:proofErr w:type="spellEnd"/>
      <w:r w:rsidR="0054661C">
        <w:rPr>
          <w:rFonts w:asciiTheme="majorBidi" w:hAnsiTheme="majorBidi" w:cstheme="majorBidi"/>
          <w:lang w:bidi="fa-IR"/>
        </w:rPr>
        <w:t>,</w:t>
      </w:r>
      <w:r w:rsidR="0054661C" w:rsidRPr="000A6B00">
        <w:rPr>
          <w:rFonts w:asciiTheme="majorBidi" w:hAnsiTheme="majorBidi" w:cstheme="majorBidi"/>
          <w:lang w:bidi="fa-IR"/>
        </w:rPr>
        <w:t xml:space="preserve"> </w:t>
      </w:r>
      <w:r w:rsidR="0054661C" w:rsidRPr="000E657F">
        <w:rPr>
          <w:rFonts w:asciiTheme="majorBidi" w:hAnsiTheme="majorBidi" w:cstheme="majorBidi"/>
          <w:lang w:bidi="fa-IR"/>
        </w:rPr>
        <w:t>S</w:t>
      </w:r>
      <w:r w:rsidR="0054661C">
        <w:rPr>
          <w:rFonts w:asciiTheme="majorBidi" w:hAnsiTheme="majorBidi" w:cstheme="majorBidi"/>
          <w:lang w:bidi="fa-IR"/>
        </w:rPr>
        <w:t>.</w:t>
      </w:r>
      <w:r w:rsidR="0054661C">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lang w:bidi="fa-IR"/>
        </w:rPr>
        <w:t>2011</w:t>
      </w:r>
      <w:r w:rsidR="006A0FAF">
        <w:rPr>
          <w:rFonts w:asciiTheme="majorBidi" w:hAnsiTheme="majorBidi" w:cstheme="majorBidi"/>
        </w:rPr>
        <w:t>)</w:t>
      </w:r>
      <w:r w:rsidRPr="000A6B00">
        <w:rPr>
          <w:rFonts w:asciiTheme="majorBidi" w:hAnsiTheme="majorBidi" w:cstheme="majorBidi"/>
          <w:lang w:bidi="fa-IR"/>
        </w:rPr>
        <w:t xml:space="preserve">. Multi-criteria analysis for improving strategic environmental assessment of water </w:t>
      </w:r>
      <w:proofErr w:type="spellStart"/>
      <w:r w:rsidRPr="000A6B00">
        <w:rPr>
          <w:rFonts w:asciiTheme="majorBidi" w:hAnsiTheme="majorBidi" w:cstheme="majorBidi"/>
          <w:lang w:bidi="fa-IR"/>
        </w:rPr>
        <w:t>programmes</w:t>
      </w:r>
      <w:proofErr w:type="spellEnd"/>
      <w:r w:rsidR="0021550D" w:rsidRPr="00271031">
        <w:rPr>
          <w:lang w:val="en-GB"/>
        </w:rPr>
        <w:t>.</w:t>
      </w:r>
      <w:r w:rsidRPr="000A6B00">
        <w:rPr>
          <w:rFonts w:asciiTheme="majorBidi" w:hAnsiTheme="majorBidi" w:cstheme="majorBidi"/>
          <w:lang w:bidi="fa-IR"/>
        </w:rPr>
        <w:t xml:space="preserve"> a case study in semi-arid region of Brazil. </w:t>
      </w:r>
      <w:r w:rsidRPr="000A6B00">
        <w:rPr>
          <w:rFonts w:asciiTheme="majorBidi" w:hAnsiTheme="majorBidi" w:cstheme="majorBidi"/>
          <w:i/>
          <w:iCs/>
          <w:lang w:bidi="fa-IR"/>
        </w:rPr>
        <w:t>Environ</w:t>
      </w:r>
      <w:r w:rsidR="0021550D" w:rsidRPr="000A6B00">
        <w:rPr>
          <w:rFonts w:asciiTheme="majorBidi" w:hAnsiTheme="majorBidi" w:cstheme="majorBidi"/>
          <w:i/>
          <w:iCs/>
          <w:lang w:bidi="fa-IR"/>
        </w:rPr>
        <w:t>mental</w:t>
      </w:r>
      <w:r w:rsidRPr="000A6B00">
        <w:rPr>
          <w:rFonts w:asciiTheme="majorBidi" w:hAnsiTheme="majorBidi" w:cstheme="majorBidi"/>
          <w:i/>
          <w:iCs/>
          <w:lang w:bidi="fa-IR"/>
        </w:rPr>
        <w:t xml:space="preserve"> Manage</w:t>
      </w:r>
      <w:r w:rsidR="0021550D" w:rsidRPr="000A6B00">
        <w:rPr>
          <w:rFonts w:asciiTheme="majorBidi" w:hAnsiTheme="majorBidi" w:cstheme="majorBidi"/>
          <w:i/>
          <w:iCs/>
          <w:lang w:bidi="fa-IR"/>
        </w:rPr>
        <w:t>ment</w:t>
      </w:r>
      <w:r w:rsidR="00392E91">
        <w:rPr>
          <w:rFonts w:asciiTheme="majorBidi" w:hAnsiTheme="majorBidi" w:cstheme="majorBidi"/>
          <w:lang w:bidi="fa-IR"/>
        </w:rPr>
        <w:t>,</w:t>
      </w:r>
      <w:r w:rsidR="00392E91" w:rsidRPr="000A6B00">
        <w:rPr>
          <w:rFonts w:asciiTheme="majorBidi" w:hAnsiTheme="majorBidi" w:cstheme="majorBidi"/>
          <w:lang w:bidi="fa-IR"/>
        </w:rPr>
        <w:t xml:space="preserve"> </w:t>
      </w:r>
      <w:r w:rsidRPr="000A6B00">
        <w:rPr>
          <w:rFonts w:asciiTheme="majorBidi" w:hAnsiTheme="majorBidi" w:cstheme="majorBidi"/>
          <w:lang w:bidi="fa-IR"/>
        </w:rPr>
        <w:t>92:</w:t>
      </w:r>
      <w:r w:rsidR="00AD37AA" w:rsidRPr="000A6B00">
        <w:rPr>
          <w:rFonts w:asciiTheme="majorBidi" w:hAnsiTheme="majorBidi" w:cstheme="majorBidi"/>
          <w:lang w:bidi="fa-IR"/>
        </w:rPr>
        <w:t xml:space="preserve"> </w:t>
      </w:r>
      <w:r w:rsidRPr="000A6B00">
        <w:rPr>
          <w:rFonts w:asciiTheme="majorBidi" w:hAnsiTheme="majorBidi" w:cstheme="majorBidi"/>
          <w:lang w:bidi="fa-IR"/>
        </w:rPr>
        <w:t xml:space="preserve">665-675. </w:t>
      </w:r>
    </w:p>
    <w:p w14:paraId="464C31D9" w14:textId="0E9027A1" w:rsidR="00504040" w:rsidRPr="000A6B00" w:rsidRDefault="0050404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rPr>
        <w:t>García-</w:t>
      </w:r>
      <w:proofErr w:type="spellStart"/>
      <w:r w:rsidRPr="000A6B00">
        <w:rPr>
          <w:rFonts w:asciiTheme="majorBidi" w:hAnsiTheme="majorBidi" w:cstheme="majorBidi"/>
        </w:rPr>
        <w:t>Melón</w:t>
      </w:r>
      <w:proofErr w:type="spellEnd"/>
      <w:r w:rsidR="0054661C">
        <w:rPr>
          <w:rFonts w:asciiTheme="majorBidi" w:hAnsiTheme="majorBidi" w:cstheme="majorBidi"/>
        </w:rPr>
        <w:t>,</w:t>
      </w:r>
      <w:r w:rsidR="0054661C" w:rsidRPr="000A6B00">
        <w:rPr>
          <w:rFonts w:asciiTheme="majorBidi" w:hAnsiTheme="majorBidi" w:cstheme="majorBidi"/>
        </w:rPr>
        <w:t xml:space="preserve"> </w:t>
      </w:r>
      <w:r w:rsidRPr="000A6B00">
        <w:rPr>
          <w:rFonts w:asciiTheme="majorBidi" w:hAnsiTheme="majorBidi" w:cstheme="majorBidi"/>
        </w:rPr>
        <w:t>M</w:t>
      </w:r>
      <w:r w:rsidR="005A2C8F" w:rsidRPr="00233323">
        <w:rPr>
          <w:lang w:val="en-GB"/>
        </w:rPr>
        <w:t>.,</w:t>
      </w:r>
      <w:r w:rsidRPr="000A6B00">
        <w:rPr>
          <w:rFonts w:asciiTheme="majorBidi" w:hAnsiTheme="majorBidi" w:cstheme="majorBidi"/>
        </w:rPr>
        <w:t xml:space="preserve"> Gómez-Navarro,</w:t>
      </w:r>
      <w:r w:rsidR="005C7B26">
        <w:rPr>
          <w:rFonts w:asciiTheme="majorBidi" w:hAnsiTheme="majorBidi" w:cstheme="majorBidi"/>
        </w:rPr>
        <w:t xml:space="preserve"> </w:t>
      </w:r>
      <w:r w:rsidR="0054661C" w:rsidRPr="00E17E0D">
        <w:rPr>
          <w:rFonts w:asciiTheme="majorBidi" w:hAnsiTheme="majorBidi" w:cstheme="majorBidi"/>
        </w:rPr>
        <w:t>T</w:t>
      </w:r>
      <w:r w:rsidR="0054661C">
        <w:rPr>
          <w:rFonts w:asciiTheme="majorBidi" w:hAnsiTheme="majorBidi" w:cstheme="majorBidi"/>
        </w:rPr>
        <w:t>.,</w:t>
      </w:r>
      <w:r w:rsidR="0054661C" w:rsidRPr="00233323">
        <w:rPr>
          <w:rFonts w:asciiTheme="majorBidi" w:hAnsiTheme="majorBidi" w:cstheme="majorBidi"/>
        </w:rPr>
        <w:t xml:space="preserve"> </w:t>
      </w:r>
      <w:r w:rsidR="0054661C">
        <w:rPr>
          <w:lang w:val="en-GB"/>
        </w:rPr>
        <w:t>&amp;</w:t>
      </w:r>
      <w:r w:rsidRPr="000A6B00">
        <w:rPr>
          <w:rFonts w:asciiTheme="majorBidi" w:hAnsiTheme="majorBidi" w:cstheme="majorBidi"/>
        </w:rPr>
        <w:t xml:space="preserve"> </w:t>
      </w:r>
      <w:proofErr w:type="spellStart"/>
      <w:r w:rsidRPr="000A6B00">
        <w:rPr>
          <w:rFonts w:asciiTheme="majorBidi" w:hAnsiTheme="majorBidi" w:cstheme="majorBidi"/>
        </w:rPr>
        <w:t>Acuña</w:t>
      </w:r>
      <w:proofErr w:type="spellEnd"/>
      <w:r w:rsidRPr="000A6B00">
        <w:rPr>
          <w:rFonts w:asciiTheme="majorBidi" w:hAnsiTheme="majorBidi" w:cstheme="majorBidi"/>
        </w:rPr>
        <w:t xml:space="preserve">-Dutra. </w:t>
      </w:r>
      <w:r w:rsidR="0054661C" w:rsidRPr="005D3F7F">
        <w:rPr>
          <w:rFonts w:asciiTheme="majorBidi" w:hAnsiTheme="majorBidi" w:cstheme="majorBidi"/>
        </w:rPr>
        <w:t>S</w:t>
      </w:r>
      <w:r w:rsidR="0054661C">
        <w:rPr>
          <w:rFonts w:asciiTheme="majorBidi" w:hAnsiTheme="majorBidi" w:cstheme="majorBidi"/>
        </w:rPr>
        <w:t>.</w:t>
      </w:r>
      <w:r w:rsidR="0054661C" w:rsidRPr="005D3F7F">
        <w:rPr>
          <w:rFonts w:asciiTheme="majorBidi" w:hAnsiTheme="majorBidi" w:cstheme="majorBidi"/>
        </w:rPr>
        <w:t>A</w:t>
      </w:r>
      <w:r w:rsidR="0054661C">
        <w:rPr>
          <w:rFonts w:asciiTheme="majorBidi" w:hAnsiTheme="majorBidi" w:cstheme="majorBidi"/>
        </w:rPr>
        <w:t>.</w:t>
      </w:r>
      <w:r w:rsidR="0054661C" w:rsidRPr="00233323">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rPr>
        <w:t>2012</w:t>
      </w:r>
      <w:r w:rsidR="006A0FAF">
        <w:rPr>
          <w:rFonts w:asciiTheme="majorBidi" w:hAnsiTheme="majorBidi" w:cstheme="majorBidi"/>
        </w:rPr>
        <w:t>)</w:t>
      </w:r>
      <w:r w:rsidRPr="000A6B00">
        <w:rPr>
          <w:rFonts w:asciiTheme="majorBidi" w:hAnsiTheme="majorBidi" w:cstheme="majorBidi"/>
        </w:rPr>
        <w:t xml:space="preserve">. </w:t>
      </w:r>
      <w:r w:rsidR="001125FF">
        <w:rPr>
          <w:rFonts w:asciiTheme="majorBidi" w:hAnsiTheme="majorBidi" w:cstheme="majorBidi"/>
        </w:rPr>
        <w:t>C</w:t>
      </w:r>
      <w:r w:rsidR="001125FF" w:rsidRPr="000A6B00">
        <w:rPr>
          <w:rFonts w:asciiTheme="majorBidi" w:hAnsiTheme="majorBidi" w:cstheme="majorBidi"/>
        </w:rPr>
        <w:t xml:space="preserve">ombined </w:t>
      </w:r>
      <w:r w:rsidRPr="000A6B00">
        <w:rPr>
          <w:rFonts w:asciiTheme="majorBidi" w:hAnsiTheme="majorBidi" w:cstheme="majorBidi"/>
        </w:rPr>
        <w:t>ANP-</w:t>
      </w:r>
      <w:proofErr w:type="spellStart"/>
      <w:r w:rsidRPr="000A6B00">
        <w:rPr>
          <w:rFonts w:asciiTheme="majorBidi" w:hAnsiTheme="majorBidi" w:cstheme="majorBidi"/>
        </w:rPr>
        <w:t>delphi</w:t>
      </w:r>
      <w:proofErr w:type="spellEnd"/>
      <w:r w:rsidRPr="000A6B00">
        <w:rPr>
          <w:rFonts w:asciiTheme="majorBidi" w:hAnsiTheme="majorBidi" w:cstheme="majorBidi"/>
        </w:rPr>
        <w:t xml:space="preserve"> approach to evaluate sustainable tourism</w:t>
      </w:r>
      <w:r w:rsidR="0021550D" w:rsidRPr="00271031">
        <w:rPr>
          <w:lang w:val="en-GB"/>
        </w:rPr>
        <w:t>.</w:t>
      </w:r>
      <w:r w:rsidRPr="000A6B00">
        <w:rPr>
          <w:rFonts w:asciiTheme="majorBidi" w:hAnsiTheme="majorBidi" w:cstheme="majorBidi"/>
        </w:rPr>
        <w:t xml:space="preserve"> </w:t>
      </w:r>
      <w:r w:rsidRPr="000A6B00">
        <w:rPr>
          <w:rFonts w:asciiTheme="majorBidi" w:hAnsiTheme="majorBidi" w:cstheme="majorBidi"/>
          <w:i/>
          <w:iCs/>
        </w:rPr>
        <w:t>Environ</w:t>
      </w:r>
      <w:r w:rsidR="0021550D" w:rsidRPr="000A6B00">
        <w:rPr>
          <w:rFonts w:asciiTheme="majorBidi" w:hAnsiTheme="majorBidi" w:cstheme="majorBidi"/>
          <w:i/>
          <w:iCs/>
        </w:rPr>
        <w:t>mental</w:t>
      </w:r>
      <w:r w:rsidRPr="000A6B00">
        <w:rPr>
          <w:rFonts w:asciiTheme="majorBidi" w:hAnsiTheme="majorBidi" w:cstheme="majorBidi"/>
          <w:i/>
          <w:iCs/>
        </w:rPr>
        <w:t xml:space="preserve"> Impact Assess</w:t>
      </w:r>
      <w:r w:rsidR="0021550D" w:rsidRPr="000A6B00">
        <w:rPr>
          <w:rFonts w:asciiTheme="majorBidi" w:hAnsiTheme="majorBidi" w:cstheme="majorBidi"/>
          <w:i/>
          <w:iCs/>
        </w:rPr>
        <w:t>ment</w:t>
      </w:r>
      <w:r w:rsidRPr="000A6B00">
        <w:rPr>
          <w:rFonts w:asciiTheme="majorBidi" w:hAnsiTheme="majorBidi" w:cstheme="majorBidi"/>
          <w:i/>
          <w:iCs/>
        </w:rPr>
        <w:t xml:space="preserve"> Rev</w:t>
      </w:r>
      <w:r w:rsidR="0021550D" w:rsidRPr="000A6B00">
        <w:rPr>
          <w:rFonts w:asciiTheme="majorBidi" w:hAnsiTheme="majorBidi" w:cstheme="majorBidi"/>
          <w:i/>
          <w:iCs/>
        </w:rPr>
        <w:t>iew</w:t>
      </w:r>
      <w:r w:rsidR="00392E91">
        <w:rPr>
          <w:rFonts w:asciiTheme="majorBidi" w:hAnsiTheme="majorBidi" w:cstheme="majorBidi"/>
          <w:i/>
          <w:iCs/>
        </w:rPr>
        <w:t>,</w:t>
      </w:r>
      <w:r w:rsidR="0021550D">
        <w:rPr>
          <w:rFonts w:asciiTheme="majorBidi" w:hAnsiTheme="majorBidi" w:cstheme="majorBidi"/>
        </w:rPr>
        <w:t xml:space="preserve"> </w:t>
      </w:r>
      <w:r w:rsidRPr="000A6B00">
        <w:rPr>
          <w:rFonts w:asciiTheme="majorBidi" w:hAnsiTheme="majorBidi" w:cstheme="majorBidi"/>
        </w:rPr>
        <w:t>34. 41–50.</w:t>
      </w:r>
    </w:p>
    <w:p w14:paraId="0700CD78" w14:textId="1004CE28" w:rsidR="00B70B69" w:rsidRPr="000A6B00" w:rsidRDefault="00026DB0" w:rsidP="00D712AD">
      <w:pPr>
        <w:bidi w:val="0"/>
        <w:spacing w:line="360" w:lineRule="auto"/>
        <w:ind w:firstLine="0"/>
        <w:jc w:val="both"/>
        <w:rPr>
          <w:rFonts w:asciiTheme="majorBidi" w:hAnsiTheme="majorBidi" w:cstheme="majorBidi"/>
          <w:lang w:bidi="fa-IR"/>
        </w:rPr>
      </w:pPr>
      <w:r w:rsidRPr="000A6B00">
        <w:rPr>
          <w:rFonts w:asciiTheme="majorBidi" w:hAnsiTheme="majorBidi" w:cstheme="majorBidi"/>
          <w:lang w:bidi="fa-IR"/>
        </w:rPr>
        <w:t>Gauthier</w:t>
      </w:r>
      <w:r w:rsidR="005A2C8F" w:rsidRPr="000A6B00">
        <w:rPr>
          <w:rFonts w:asciiTheme="majorBidi" w:hAnsiTheme="majorBidi" w:cstheme="majorBidi"/>
          <w:lang w:bidi="fa-IR"/>
        </w:rPr>
        <w:t>,</w:t>
      </w:r>
      <w:r w:rsidRPr="000A6B00">
        <w:rPr>
          <w:rFonts w:asciiTheme="majorBidi" w:hAnsiTheme="majorBidi" w:cstheme="majorBidi"/>
          <w:lang w:bidi="fa-IR"/>
        </w:rPr>
        <w:t xml:space="preserve"> M</w:t>
      </w:r>
      <w:r w:rsidR="005A2C8F" w:rsidRPr="00233323">
        <w:rPr>
          <w:lang w:val="en-GB"/>
        </w:rPr>
        <w:t>.,</w:t>
      </w:r>
      <w:r w:rsidRPr="000A6B00">
        <w:rPr>
          <w:rFonts w:asciiTheme="majorBidi" w:hAnsiTheme="majorBidi" w:cstheme="majorBidi"/>
          <w:lang w:bidi="fa-IR"/>
        </w:rPr>
        <w:t xml:space="preserve"> Simard</w:t>
      </w:r>
      <w:r w:rsidR="0054661C">
        <w:rPr>
          <w:rFonts w:asciiTheme="majorBidi" w:hAnsiTheme="majorBidi" w:cstheme="majorBidi"/>
          <w:lang w:bidi="fa-IR"/>
        </w:rPr>
        <w:t>,</w:t>
      </w:r>
      <w:r w:rsidR="00C74597" w:rsidRPr="000A6B00">
        <w:rPr>
          <w:rFonts w:asciiTheme="majorBidi" w:hAnsiTheme="majorBidi" w:cstheme="majorBidi"/>
          <w:lang w:bidi="fa-IR"/>
        </w:rPr>
        <w:t xml:space="preserve"> L</w:t>
      </w:r>
      <w:r w:rsidR="0054661C">
        <w:rPr>
          <w:rFonts w:asciiTheme="majorBidi" w:hAnsiTheme="majorBidi" w:cstheme="majorBidi"/>
          <w:lang w:bidi="fa-IR"/>
        </w:rPr>
        <w:t>.</w:t>
      </w:r>
      <w:r w:rsidRPr="000A6B00">
        <w:rPr>
          <w:rFonts w:asciiTheme="majorBidi" w:hAnsiTheme="majorBidi" w:cstheme="majorBidi"/>
          <w:lang w:bidi="fa-IR"/>
        </w:rPr>
        <w:t>,</w:t>
      </w:r>
      <w:r w:rsidR="0054661C" w:rsidRPr="0054661C">
        <w:rPr>
          <w:lang w:val="en-GB"/>
        </w:rPr>
        <w:t xml:space="preserve"> </w:t>
      </w:r>
      <w:r w:rsidR="0054661C">
        <w:rPr>
          <w:lang w:val="en-GB"/>
        </w:rPr>
        <w:t>&amp;</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Waaub</w:t>
      </w:r>
      <w:proofErr w:type="spellEnd"/>
      <w:r w:rsidR="0054661C">
        <w:rPr>
          <w:rFonts w:asciiTheme="majorBidi" w:hAnsiTheme="majorBidi" w:cstheme="majorBidi"/>
          <w:lang w:bidi="fa-IR"/>
        </w:rPr>
        <w:t>,</w:t>
      </w:r>
      <w:r w:rsidR="00C74597" w:rsidRPr="000A6B00">
        <w:rPr>
          <w:rFonts w:asciiTheme="majorBidi" w:hAnsiTheme="majorBidi" w:cstheme="majorBidi"/>
          <w:lang w:bidi="fa-IR"/>
        </w:rPr>
        <w:t xml:space="preserve"> JP.</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2012</w:t>
      </w:r>
      <w:r w:rsidR="006A0FAF">
        <w:rPr>
          <w:rFonts w:asciiTheme="majorBidi" w:hAnsiTheme="majorBidi" w:cstheme="majorBidi"/>
        </w:rPr>
        <w:t>)</w:t>
      </w:r>
      <w:r w:rsidRPr="000A6B00">
        <w:rPr>
          <w:rFonts w:asciiTheme="majorBidi" w:hAnsiTheme="majorBidi" w:cstheme="majorBidi"/>
          <w:lang w:bidi="fa-IR"/>
        </w:rPr>
        <w:t>.</w:t>
      </w:r>
      <w:r w:rsidR="00DB1CB3" w:rsidRPr="000A6B00">
        <w:rPr>
          <w:rFonts w:asciiTheme="majorBidi" w:hAnsiTheme="majorBidi" w:cstheme="majorBidi"/>
          <w:lang w:bidi="fa-IR"/>
        </w:rPr>
        <w:t xml:space="preserve"> </w:t>
      </w:r>
      <w:r w:rsidRPr="000A6B00">
        <w:rPr>
          <w:rFonts w:asciiTheme="majorBidi" w:hAnsiTheme="majorBidi" w:cstheme="majorBidi"/>
          <w:lang w:bidi="fa-IR"/>
        </w:rPr>
        <w:t>Public Participation in Strategic Environmental Assessment (SEA): Critical Review and the Quebec (Canada) Approach</w:t>
      </w:r>
      <w:r w:rsidR="00D35182" w:rsidRPr="00271031">
        <w:rPr>
          <w:lang w:val="en-GB"/>
        </w:rPr>
        <w:t>.</w:t>
      </w:r>
      <w:r w:rsidRPr="000A6B00">
        <w:rPr>
          <w:rFonts w:asciiTheme="majorBidi" w:hAnsiTheme="majorBidi" w:cstheme="majorBidi"/>
          <w:lang w:bidi="fa-IR"/>
        </w:rPr>
        <w:t xml:space="preserve"> </w:t>
      </w:r>
      <w:r w:rsidR="00D35182" w:rsidRPr="00271031">
        <w:rPr>
          <w:rFonts w:asciiTheme="majorBidi" w:hAnsiTheme="majorBidi" w:cstheme="majorBidi"/>
          <w:i/>
          <w:iCs/>
        </w:rPr>
        <w:t>Environmental Impact Assessment Review</w:t>
      </w:r>
      <w:r w:rsidR="00392E91">
        <w:rPr>
          <w:rFonts w:asciiTheme="majorBidi" w:hAnsiTheme="majorBidi" w:cstheme="majorBidi"/>
          <w:i/>
          <w:iCs/>
        </w:rPr>
        <w:t>,</w:t>
      </w:r>
      <w:r w:rsidR="00A8737F" w:rsidRPr="000A6B00">
        <w:rPr>
          <w:rFonts w:asciiTheme="majorBidi" w:hAnsiTheme="majorBidi" w:cstheme="majorBidi"/>
          <w:lang w:bidi="fa-IR"/>
        </w:rPr>
        <w:t xml:space="preserve"> </w:t>
      </w:r>
      <w:r w:rsidRPr="000A6B00">
        <w:rPr>
          <w:rFonts w:asciiTheme="majorBidi" w:hAnsiTheme="majorBidi" w:cstheme="majorBidi"/>
          <w:lang w:bidi="fa-IR"/>
        </w:rPr>
        <w:t>31: 48-60.</w:t>
      </w:r>
    </w:p>
    <w:p w14:paraId="44D736FB" w14:textId="4B4CF91F"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Ghamgosar</w:t>
      </w:r>
      <w:proofErr w:type="spellEnd"/>
      <w:r w:rsidR="0054661C">
        <w:rPr>
          <w:rFonts w:asciiTheme="majorBidi" w:hAnsiTheme="majorBidi" w:cstheme="majorBidi"/>
          <w:lang w:bidi="fa-IR"/>
        </w:rPr>
        <w:t>,</w:t>
      </w:r>
      <w:r w:rsidRPr="000A6B00">
        <w:rPr>
          <w:rFonts w:asciiTheme="majorBidi" w:hAnsiTheme="majorBidi" w:cstheme="majorBidi"/>
          <w:lang w:bidi="fa-IR"/>
        </w:rPr>
        <w:t xml:space="preserve"> M</w:t>
      </w:r>
      <w:r w:rsidR="0054661C">
        <w:rPr>
          <w:rFonts w:asciiTheme="majorBidi" w:hAnsiTheme="majorBidi" w:cstheme="majorBidi"/>
          <w:lang w:bidi="fa-IR"/>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Haghighi</w:t>
      </w:r>
      <w:proofErr w:type="spellEnd"/>
      <w:r w:rsidR="0054661C">
        <w:rPr>
          <w:rFonts w:asciiTheme="majorBidi" w:hAnsiTheme="majorBidi" w:cstheme="majorBidi"/>
          <w:lang w:bidi="fa-IR"/>
        </w:rPr>
        <w:t>,</w:t>
      </w:r>
      <w:r w:rsidRPr="000A6B00">
        <w:rPr>
          <w:rFonts w:asciiTheme="majorBidi" w:hAnsiTheme="majorBidi" w:cstheme="majorBidi"/>
          <w:lang w:bidi="fa-IR"/>
        </w:rPr>
        <w:t xml:space="preserve"> M</w:t>
      </w:r>
      <w:r w:rsidR="0054661C">
        <w:rPr>
          <w:rFonts w:asciiTheme="majorBidi" w:hAnsiTheme="majorBidi" w:cstheme="majorBidi"/>
          <w:lang w:bidi="fa-IR"/>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Mehrdoust</w:t>
      </w:r>
      <w:proofErr w:type="spellEnd"/>
      <w:r w:rsidR="0054661C">
        <w:rPr>
          <w:rFonts w:asciiTheme="majorBidi" w:hAnsiTheme="majorBidi" w:cstheme="majorBidi"/>
          <w:lang w:bidi="fa-IR"/>
        </w:rPr>
        <w:t>,</w:t>
      </w:r>
      <w:r w:rsidRPr="000A6B00">
        <w:rPr>
          <w:rFonts w:asciiTheme="majorBidi" w:hAnsiTheme="majorBidi" w:cstheme="majorBidi"/>
          <w:lang w:bidi="fa-IR"/>
        </w:rPr>
        <w:t xml:space="preserve"> F</w:t>
      </w:r>
      <w:r w:rsidR="0054661C">
        <w:rPr>
          <w:rFonts w:asciiTheme="majorBidi" w:hAnsiTheme="majorBidi" w:cstheme="majorBidi"/>
          <w:lang w:bidi="fa-IR"/>
        </w:rPr>
        <w:t>.</w:t>
      </w:r>
      <w:r w:rsidRPr="000A6B00">
        <w:rPr>
          <w:rFonts w:asciiTheme="majorBidi" w:hAnsiTheme="majorBidi" w:cstheme="majorBidi"/>
          <w:lang w:bidi="fa-IR"/>
        </w:rPr>
        <w:t xml:space="preserve">, </w:t>
      </w:r>
      <w:r w:rsidR="0054661C">
        <w:rPr>
          <w:lang w:val="en-GB"/>
        </w:rPr>
        <w:t>&amp;</w:t>
      </w:r>
      <w:r w:rsidRPr="000A6B00">
        <w:rPr>
          <w:rFonts w:asciiTheme="majorBidi" w:hAnsiTheme="majorBidi" w:cstheme="majorBidi"/>
          <w:lang w:bidi="fa-IR"/>
        </w:rPr>
        <w:t>Arshad</w:t>
      </w:r>
      <w:r w:rsidR="0054661C">
        <w:rPr>
          <w:rFonts w:asciiTheme="majorBidi" w:hAnsiTheme="majorBidi" w:cstheme="majorBidi"/>
          <w:lang w:bidi="fa-IR"/>
        </w:rPr>
        <w:t>,</w:t>
      </w:r>
      <w:r w:rsidRPr="000A6B00">
        <w:rPr>
          <w:rFonts w:asciiTheme="majorBidi" w:hAnsiTheme="majorBidi" w:cstheme="majorBidi"/>
          <w:lang w:bidi="fa-IR"/>
        </w:rPr>
        <w:t xml:space="preserve"> N. </w:t>
      </w:r>
      <w:r w:rsidR="006A0FAF">
        <w:rPr>
          <w:rFonts w:asciiTheme="majorBidi" w:hAnsiTheme="majorBidi" w:cstheme="majorBidi"/>
        </w:rPr>
        <w:t>(</w:t>
      </w:r>
      <w:r w:rsidRPr="000A6B00">
        <w:rPr>
          <w:rFonts w:asciiTheme="majorBidi" w:hAnsiTheme="majorBidi" w:cstheme="majorBidi"/>
          <w:lang w:bidi="fa-IR"/>
        </w:rPr>
        <w:t>2011</w:t>
      </w:r>
      <w:r w:rsidR="006A0FAF">
        <w:rPr>
          <w:rFonts w:asciiTheme="majorBidi" w:hAnsiTheme="majorBidi" w:cstheme="majorBidi"/>
        </w:rPr>
        <w:t>)</w:t>
      </w:r>
      <w:r w:rsidRPr="000A6B00">
        <w:rPr>
          <w:rFonts w:asciiTheme="majorBidi" w:hAnsiTheme="majorBidi" w:cstheme="majorBidi"/>
          <w:lang w:bidi="fa-IR"/>
        </w:rPr>
        <w:t>. Multi</w:t>
      </w:r>
      <w:r w:rsidR="001125FF">
        <w:rPr>
          <w:rFonts w:asciiTheme="majorBidi" w:hAnsiTheme="majorBidi" w:cstheme="majorBidi"/>
          <w:lang w:bidi="fa-IR"/>
        </w:rPr>
        <w:t xml:space="preserve"> </w:t>
      </w:r>
      <w:r w:rsidRPr="000A6B00">
        <w:rPr>
          <w:rFonts w:asciiTheme="majorBidi" w:hAnsiTheme="majorBidi" w:cstheme="majorBidi"/>
          <w:lang w:bidi="fa-IR"/>
        </w:rPr>
        <w:t>criteria Decision Making Based on analytical Hierarchy Process (AHP) in GIS for Tourism</w:t>
      </w:r>
      <w:r w:rsidR="00D35182" w:rsidRPr="006E2B77">
        <w:rPr>
          <w:rFonts w:asciiTheme="majorBidi" w:hAnsiTheme="majorBidi" w:cstheme="majorBidi"/>
          <w:lang w:bidi="fa-IR"/>
        </w:rPr>
        <w:t>.</w:t>
      </w:r>
      <w:r w:rsidRPr="000A6B00">
        <w:rPr>
          <w:rFonts w:asciiTheme="majorBidi" w:hAnsiTheme="majorBidi" w:cstheme="majorBidi"/>
          <w:lang w:bidi="fa-IR"/>
        </w:rPr>
        <w:t xml:space="preserve"> </w:t>
      </w:r>
      <w:r w:rsidR="00392E91" w:rsidRPr="006E2B77">
        <w:rPr>
          <w:rFonts w:asciiTheme="majorBidi" w:hAnsiTheme="majorBidi" w:cstheme="majorBidi"/>
          <w:i/>
          <w:iCs/>
          <w:lang w:bidi="fa-IR"/>
        </w:rPr>
        <w:t>Middle-East Journal of Scientific Research</w:t>
      </w:r>
      <w:r w:rsidR="00392E91" w:rsidRPr="006E2B77" w:rsidDel="00392E91">
        <w:rPr>
          <w:rFonts w:asciiTheme="majorBidi" w:hAnsiTheme="majorBidi" w:cstheme="majorBidi"/>
          <w:i/>
          <w:iCs/>
          <w:lang w:bidi="fa-IR"/>
        </w:rPr>
        <w:t xml:space="preserve"> </w:t>
      </w:r>
      <w:r w:rsidRPr="000A6B00">
        <w:rPr>
          <w:rFonts w:asciiTheme="majorBidi" w:hAnsiTheme="majorBidi" w:cstheme="majorBidi"/>
          <w:lang w:bidi="fa-IR"/>
        </w:rPr>
        <w:t>.10:</w:t>
      </w:r>
      <w:r w:rsidR="00AD37AA" w:rsidRPr="000A6B00">
        <w:rPr>
          <w:rFonts w:asciiTheme="majorBidi" w:hAnsiTheme="majorBidi" w:cstheme="majorBidi"/>
          <w:lang w:bidi="fa-IR"/>
        </w:rPr>
        <w:t xml:space="preserve"> </w:t>
      </w:r>
      <w:r w:rsidRPr="000A6B00">
        <w:rPr>
          <w:rFonts w:asciiTheme="majorBidi" w:hAnsiTheme="majorBidi" w:cstheme="majorBidi"/>
          <w:lang w:bidi="fa-IR"/>
        </w:rPr>
        <w:t>501-507.</w:t>
      </w:r>
    </w:p>
    <w:p w14:paraId="33829D40" w14:textId="67BFF4BB" w:rsidR="006740A5"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0A6B00">
        <w:rPr>
          <w:rFonts w:asciiTheme="majorBidi" w:hAnsiTheme="majorBidi" w:cstheme="majorBidi"/>
        </w:rPr>
        <w:t>Giurea</w:t>
      </w:r>
      <w:proofErr w:type="spellEnd"/>
      <w:r w:rsidR="005A2C8F" w:rsidRPr="000A6B00">
        <w:rPr>
          <w:rFonts w:asciiTheme="majorBidi" w:hAnsiTheme="majorBidi" w:cstheme="majorBidi"/>
        </w:rPr>
        <w:t>,</w:t>
      </w:r>
      <w:r w:rsidRPr="000A6B00">
        <w:rPr>
          <w:rFonts w:asciiTheme="majorBidi" w:hAnsiTheme="majorBidi" w:cstheme="majorBidi"/>
        </w:rPr>
        <w:t xml:space="preserve"> R</w:t>
      </w:r>
      <w:r w:rsidR="005A2C8F" w:rsidRPr="00233323">
        <w:rPr>
          <w:lang w:val="en-GB"/>
        </w:rPr>
        <w:t>.,</w:t>
      </w:r>
      <w:r w:rsidRPr="000A6B00">
        <w:rPr>
          <w:rFonts w:asciiTheme="majorBidi" w:hAnsiTheme="majorBidi" w:cstheme="majorBidi"/>
        </w:rPr>
        <w:t xml:space="preserve"> </w:t>
      </w:r>
      <w:proofErr w:type="spellStart"/>
      <w:r w:rsidRPr="000A6B00">
        <w:rPr>
          <w:rFonts w:asciiTheme="majorBidi" w:hAnsiTheme="majorBidi" w:cstheme="majorBidi"/>
        </w:rPr>
        <w:t>Precazzini</w:t>
      </w:r>
      <w:proofErr w:type="spellEnd"/>
      <w:r w:rsidRPr="000A6B00">
        <w:rPr>
          <w:rFonts w:asciiTheme="majorBidi" w:hAnsiTheme="majorBidi" w:cstheme="majorBidi"/>
        </w:rPr>
        <w:t xml:space="preserve">, </w:t>
      </w:r>
      <w:r w:rsidR="0054661C" w:rsidRPr="005A7A7B">
        <w:rPr>
          <w:rFonts w:asciiTheme="majorBidi" w:hAnsiTheme="majorBidi" w:cstheme="majorBidi"/>
        </w:rPr>
        <w:t>I</w:t>
      </w:r>
      <w:r w:rsidR="0054661C">
        <w:rPr>
          <w:rFonts w:asciiTheme="majorBidi" w:hAnsiTheme="majorBidi" w:cstheme="majorBidi"/>
        </w:rPr>
        <w:t>.,</w:t>
      </w:r>
      <w:r w:rsidR="0054661C" w:rsidRPr="00233323">
        <w:rPr>
          <w:rFonts w:asciiTheme="majorBidi" w:hAnsiTheme="majorBidi" w:cstheme="majorBidi"/>
        </w:rPr>
        <w:t xml:space="preserve"> </w:t>
      </w:r>
      <w:proofErr w:type="spellStart"/>
      <w:r w:rsidRPr="000A6B00">
        <w:rPr>
          <w:rFonts w:asciiTheme="majorBidi" w:hAnsiTheme="majorBidi" w:cstheme="majorBidi"/>
        </w:rPr>
        <w:t>Ragazzi</w:t>
      </w:r>
      <w:proofErr w:type="spellEnd"/>
      <w:r w:rsidRPr="000A6B00">
        <w:rPr>
          <w:rFonts w:asciiTheme="majorBidi" w:hAnsiTheme="majorBidi" w:cstheme="majorBidi"/>
        </w:rPr>
        <w:t xml:space="preserve">, </w:t>
      </w:r>
      <w:r w:rsidR="0054661C" w:rsidRPr="00042A01">
        <w:rPr>
          <w:rFonts w:asciiTheme="majorBidi" w:hAnsiTheme="majorBidi" w:cstheme="majorBidi"/>
        </w:rPr>
        <w:t>M</w:t>
      </w:r>
      <w:r w:rsidR="0054661C">
        <w:rPr>
          <w:rFonts w:asciiTheme="majorBidi" w:hAnsiTheme="majorBidi" w:cstheme="majorBidi"/>
        </w:rPr>
        <w:t>.,</w:t>
      </w:r>
      <w:r w:rsidR="00404BD2" w:rsidRPr="00233323">
        <w:rPr>
          <w:rFonts w:asciiTheme="majorBidi" w:hAnsiTheme="majorBidi" w:cstheme="majorBidi"/>
        </w:rPr>
        <w:t xml:space="preserve"> </w:t>
      </w:r>
      <w:r w:rsidRPr="000A6B00">
        <w:rPr>
          <w:rFonts w:asciiTheme="majorBidi" w:hAnsiTheme="majorBidi" w:cstheme="majorBidi"/>
        </w:rPr>
        <w:t xml:space="preserve">Achim, </w:t>
      </w:r>
      <w:r w:rsidR="0054661C" w:rsidRPr="004328AE">
        <w:rPr>
          <w:rFonts w:asciiTheme="majorBidi" w:hAnsiTheme="majorBidi" w:cstheme="majorBidi"/>
        </w:rPr>
        <w:t>M</w:t>
      </w:r>
      <w:r w:rsidR="0054661C">
        <w:rPr>
          <w:rFonts w:asciiTheme="majorBidi" w:hAnsiTheme="majorBidi" w:cstheme="majorBidi"/>
        </w:rPr>
        <w:t>.</w:t>
      </w:r>
      <w:r w:rsidR="0054661C" w:rsidRPr="004328AE">
        <w:rPr>
          <w:rFonts w:asciiTheme="majorBidi" w:hAnsiTheme="majorBidi" w:cstheme="majorBidi"/>
        </w:rPr>
        <w:t>I</w:t>
      </w:r>
      <w:r w:rsidR="0054661C">
        <w:rPr>
          <w:rFonts w:asciiTheme="majorBidi" w:hAnsiTheme="majorBidi" w:cstheme="majorBidi"/>
        </w:rPr>
        <w:t>.,</w:t>
      </w:r>
      <w:r w:rsidR="0054661C" w:rsidRPr="00233323">
        <w:rPr>
          <w:rFonts w:asciiTheme="majorBidi" w:hAnsiTheme="majorBidi" w:cstheme="majorBidi"/>
        </w:rPr>
        <w:t xml:space="preserve"> </w:t>
      </w:r>
      <w:proofErr w:type="spellStart"/>
      <w:r w:rsidRPr="000A6B00">
        <w:rPr>
          <w:rFonts w:asciiTheme="majorBidi" w:hAnsiTheme="majorBidi" w:cstheme="majorBidi"/>
        </w:rPr>
        <w:t>Cioca</w:t>
      </w:r>
      <w:proofErr w:type="spellEnd"/>
      <w:r w:rsidRPr="000A6B00">
        <w:rPr>
          <w:rFonts w:asciiTheme="majorBidi" w:hAnsiTheme="majorBidi" w:cstheme="majorBidi"/>
        </w:rPr>
        <w:t xml:space="preserve">, </w:t>
      </w:r>
      <w:r w:rsidR="0054661C" w:rsidRPr="00BB00BC">
        <w:rPr>
          <w:rFonts w:asciiTheme="majorBidi" w:hAnsiTheme="majorBidi" w:cstheme="majorBidi"/>
        </w:rPr>
        <w:t>L</w:t>
      </w:r>
      <w:r w:rsidR="0054661C">
        <w:rPr>
          <w:rFonts w:asciiTheme="majorBidi" w:hAnsiTheme="majorBidi" w:cstheme="majorBidi"/>
        </w:rPr>
        <w:t>.</w:t>
      </w:r>
      <w:r w:rsidR="0054661C" w:rsidRPr="00BB00BC">
        <w:rPr>
          <w:rFonts w:asciiTheme="majorBidi" w:hAnsiTheme="majorBidi" w:cstheme="majorBidi"/>
        </w:rPr>
        <w:t>I</w:t>
      </w:r>
      <w:r w:rsidR="0054661C">
        <w:rPr>
          <w:rFonts w:asciiTheme="majorBidi" w:hAnsiTheme="majorBidi" w:cstheme="majorBidi"/>
        </w:rPr>
        <w:t>.,</w:t>
      </w:r>
      <w:r w:rsidR="0054661C" w:rsidRPr="00233323">
        <w:rPr>
          <w:rFonts w:asciiTheme="majorBidi" w:hAnsiTheme="majorBidi" w:cstheme="majorBidi"/>
        </w:rPr>
        <w:t xml:space="preserve"> </w:t>
      </w:r>
      <w:r w:rsidRPr="000A6B00">
        <w:rPr>
          <w:rFonts w:asciiTheme="majorBidi" w:hAnsiTheme="majorBidi" w:cstheme="majorBidi"/>
        </w:rPr>
        <w:t xml:space="preserve">Conti, </w:t>
      </w:r>
      <w:r w:rsidR="0054661C" w:rsidRPr="0021235B">
        <w:rPr>
          <w:rFonts w:asciiTheme="majorBidi" w:hAnsiTheme="majorBidi" w:cstheme="majorBidi"/>
        </w:rPr>
        <w:t>F</w:t>
      </w:r>
      <w:r w:rsidR="0054661C">
        <w:rPr>
          <w:rFonts w:asciiTheme="majorBidi" w:hAnsiTheme="majorBidi" w:cstheme="majorBidi"/>
        </w:rPr>
        <w:t>.,</w:t>
      </w:r>
      <w:r w:rsidR="00404BD2" w:rsidRPr="00233323">
        <w:rPr>
          <w:rFonts w:asciiTheme="majorBidi" w:hAnsiTheme="majorBidi" w:cstheme="majorBidi"/>
        </w:rPr>
        <w:t xml:space="preserve"> </w:t>
      </w:r>
      <w:proofErr w:type="spellStart"/>
      <w:r w:rsidRPr="000A6B00">
        <w:rPr>
          <w:rFonts w:asciiTheme="majorBidi" w:hAnsiTheme="majorBidi" w:cstheme="majorBidi"/>
        </w:rPr>
        <w:t>Torretta</w:t>
      </w:r>
      <w:proofErr w:type="spellEnd"/>
      <w:r w:rsidR="0054661C">
        <w:rPr>
          <w:rFonts w:asciiTheme="majorBidi" w:hAnsiTheme="majorBidi" w:cstheme="majorBidi"/>
        </w:rPr>
        <w:t>,</w:t>
      </w:r>
      <w:r w:rsidR="0054661C" w:rsidRPr="000A6B00">
        <w:rPr>
          <w:rFonts w:asciiTheme="majorBidi" w:hAnsiTheme="majorBidi" w:cstheme="majorBidi"/>
        </w:rPr>
        <w:t xml:space="preserve"> </w:t>
      </w:r>
      <w:r w:rsidR="0054661C" w:rsidRPr="00407E66">
        <w:rPr>
          <w:rFonts w:asciiTheme="majorBidi" w:hAnsiTheme="majorBidi" w:cstheme="majorBidi"/>
        </w:rPr>
        <w:t>E</w:t>
      </w:r>
      <w:r w:rsidR="0054661C">
        <w:rPr>
          <w:rFonts w:asciiTheme="majorBidi" w:hAnsiTheme="majorBidi" w:cstheme="majorBidi"/>
        </w:rPr>
        <w:t>.</w:t>
      </w:r>
      <w:r w:rsidR="0054661C" w:rsidRPr="00407E66">
        <w:rPr>
          <w:rFonts w:asciiTheme="majorBidi" w:hAnsiTheme="majorBidi" w:cstheme="majorBidi"/>
        </w:rPr>
        <w:t>C</w:t>
      </w:r>
      <w:r w:rsidR="0054661C">
        <w:rPr>
          <w:rFonts w:asciiTheme="majorBidi" w:hAnsiTheme="majorBidi" w:cstheme="majorBidi"/>
        </w:rPr>
        <w:t>.</w:t>
      </w:r>
      <w:r w:rsidR="0054661C" w:rsidRPr="00233323">
        <w:rPr>
          <w:rFonts w:asciiTheme="majorBidi" w:hAnsiTheme="majorBidi" w:cstheme="majorBidi"/>
        </w:rPr>
        <w:t xml:space="preserve"> </w:t>
      </w:r>
      <w:r w:rsidR="006A0FAF">
        <w:rPr>
          <w:rFonts w:asciiTheme="majorBidi" w:hAnsiTheme="majorBidi" w:cstheme="majorBidi"/>
        </w:rPr>
        <w:t>(</w:t>
      </w:r>
      <w:r w:rsidR="00D45200" w:rsidRPr="000A6B00">
        <w:rPr>
          <w:rFonts w:asciiTheme="majorBidi" w:hAnsiTheme="majorBidi" w:cstheme="majorBidi"/>
        </w:rPr>
        <w:t>2018</w:t>
      </w:r>
      <w:r w:rsidR="006A0FAF">
        <w:rPr>
          <w:rFonts w:asciiTheme="majorBidi" w:hAnsiTheme="majorBidi" w:cstheme="majorBidi"/>
        </w:rPr>
        <w:t>)</w:t>
      </w:r>
      <w:r w:rsidR="00D45200" w:rsidRPr="000A6B00">
        <w:rPr>
          <w:rFonts w:asciiTheme="majorBidi" w:hAnsiTheme="majorBidi" w:cstheme="majorBidi"/>
        </w:rPr>
        <w:t xml:space="preserve">. </w:t>
      </w:r>
      <w:r w:rsidRPr="000A6B00">
        <w:rPr>
          <w:rFonts w:asciiTheme="majorBidi" w:hAnsiTheme="majorBidi" w:cstheme="majorBidi"/>
        </w:rPr>
        <w:t>Good Practices and Actions for Sustainable Municipal Solid Waste Management in the Tourism Sector</w:t>
      </w:r>
      <w:r w:rsidR="00D35182" w:rsidRPr="00271031">
        <w:rPr>
          <w:lang w:val="en-GB"/>
        </w:rPr>
        <w:t>.</w:t>
      </w:r>
      <w:r w:rsidR="00D45200" w:rsidRPr="000A6B00">
        <w:rPr>
          <w:rFonts w:asciiTheme="majorBidi" w:hAnsiTheme="majorBidi" w:cstheme="majorBidi"/>
        </w:rPr>
        <w:t xml:space="preserve"> </w:t>
      </w:r>
      <w:r w:rsidR="00D45200" w:rsidRPr="000A6B00">
        <w:rPr>
          <w:rFonts w:asciiTheme="majorBidi" w:hAnsiTheme="majorBidi" w:cstheme="majorBidi"/>
          <w:i/>
          <w:iCs/>
        </w:rPr>
        <w:t>Resources</w:t>
      </w:r>
      <w:r w:rsidR="00D45200" w:rsidRPr="000A6B00">
        <w:rPr>
          <w:rFonts w:asciiTheme="majorBidi" w:hAnsiTheme="majorBidi" w:cstheme="majorBidi"/>
        </w:rPr>
        <w:t xml:space="preserve">. </w:t>
      </w:r>
    </w:p>
    <w:p w14:paraId="34D76C4E" w14:textId="4919FB19" w:rsidR="004043B6"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Hajkowicz</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S</w:t>
      </w:r>
      <w:r w:rsidR="005A2C8F" w:rsidRPr="00233323">
        <w:rPr>
          <w:lang w:val="en-GB"/>
        </w:rPr>
        <w:t>.,</w:t>
      </w:r>
      <w:r w:rsidR="00D35182">
        <w:rPr>
          <w:lang w:val="en-GB"/>
        </w:rPr>
        <w:t xml:space="preserve"> </w:t>
      </w:r>
      <w:r w:rsidR="0054661C">
        <w:rPr>
          <w:lang w:val="en-GB"/>
        </w:rPr>
        <w:t>&amp;</w:t>
      </w:r>
      <w:r w:rsidR="00172BEE" w:rsidRPr="000A6B00">
        <w:rPr>
          <w:rFonts w:asciiTheme="majorBidi" w:hAnsiTheme="majorBidi" w:cstheme="majorBidi"/>
          <w:lang w:bidi="fa-IR"/>
        </w:rPr>
        <w:t xml:space="preserve"> </w:t>
      </w:r>
      <w:r w:rsidRPr="000A6B00">
        <w:rPr>
          <w:rFonts w:asciiTheme="majorBidi" w:hAnsiTheme="majorBidi" w:cstheme="majorBidi"/>
          <w:lang w:bidi="fa-IR"/>
        </w:rPr>
        <w:t>Collins</w:t>
      </w:r>
      <w:r w:rsidR="0054661C">
        <w:rPr>
          <w:rFonts w:asciiTheme="majorBidi" w:hAnsiTheme="majorBidi" w:cstheme="majorBidi"/>
          <w:lang w:bidi="fa-IR"/>
        </w:rPr>
        <w:t xml:space="preserve">, </w:t>
      </w:r>
      <w:r w:rsidR="0054661C" w:rsidRPr="00E82ABB">
        <w:rPr>
          <w:rFonts w:asciiTheme="majorBidi" w:hAnsiTheme="majorBidi" w:cstheme="majorBidi"/>
          <w:lang w:bidi="fa-IR"/>
        </w:rPr>
        <w:t>K</w:t>
      </w:r>
      <w:r w:rsidR="0054661C">
        <w:rPr>
          <w:rFonts w:asciiTheme="majorBidi" w:hAnsiTheme="majorBidi" w:cstheme="majorBidi"/>
          <w:lang w:bidi="fa-IR"/>
        </w:rPr>
        <w:t>.</w:t>
      </w:r>
      <w:r w:rsidR="0054661C">
        <w:rPr>
          <w:rFonts w:asciiTheme="majorBidi" w:hAnsiTheme="majorBidi" w:cstheme="majorBidi"/>
        </w:rPr>
        <w:t xml:space="preserve"> </w:t>
      </w:r>
      <w:r w:rsidR="006A0FAF">
        <w:rPr>
          <w:rFonts w:asciiTheme="majorBidi" w:hAnsiTheme="majorBidi" w:cstheme="majorBidi"/>
        </w:rPr>
        <w:t>(</w:t>
      </w:r>
      <w:r w:rsidR="00172BEE" w:rsidRPr="000A6B00">
        <w:rPr>
          <w:rFonts w:asciiTheme="majorBidi" w:hAnsiTheme="majorBidi" w:cstheme="majorBidi"/>
          <w:lang w:bidi="fa-IR"/>
        </w:rPr>
        <w:t>2007</w:t>
      </w:r>
      <w:r w:rsidR="006A0FAF">
        <w:rPr>
          <w:rFonts w:asciiTheme="majorBidi" w:hAnsiTheme="majorBidi" w:cstheme="majorBidi"/>
        </w:rPr>
        <w:t>)</w:t>
      </w:r>
      <w:r w:rsidR="00172BEE" w:rsidRPr="000A6B00">
        <w:rPr>
          <w:rFonts w:asciiTheme="majorBidi" w:hAnsiTheme="majorBidi" w:cstheme="majorBidi"/>
          <w:lang w:bidi="fa-IR"/>
        </w:rPr>
        <w:t>.</w:t>
      </w:r>
      <w:r w:rsidRPr="000A6B00">
        <w:rPr>
          <w:rFonts w:asciiTheme="majorBidi" w:hAnsiTheme="majorBidi" w:cstheme="majorBidi"/>
          <w:lang w:bidi="fa-IR"/>
        </w:rPr>
        <w:t xml:space="preserve"> A Review of multiple criteria analysis for water resource planning and management</w:t>
      </w:r>
      <w:r w:rsidR="00D35182" w:rsidRPr="00271031">
        <w:rPr>
          <w:lang w:val="en-GB"/>
        </w:rPr>
        <w:t>.</w:t>
      </w:r>
      <w:r w:rsidR="0034448B" w:rsidRPr="000A6B00">
        <w:rPr>
          <w:rFonts w:asciiTheme="majorBidi" w:hAnsiTheme="majorBidi" w:cstheme="majorBidi"/>
          <w:lang w:bidi="fa-IR"/>
        </w:rPr>
        <w:t xml:space="preserve"> </w:t>
      </w:r>
      <w:r w:rsidRPr="006E2B77">
        <w:rPr>
          <w:rFonts w:asciiTheme="majorBidi" w:hAnsiTheme="majorBidi" w:cstheme="majorBidi"/>
          <w:i/>
          <w:iCs/>
          <w:lang w:bidi="fa-IR"/>
        </w:rPr>
        <w:t>Water Resour</w:t>
      </w:r>
      <w:r w:rsidR="001125FF" w:rsidRPr="006E2B77">
        <w:rPr>
          <w:rFonts w:asciiTheme="majorBidi" w:hAnsiTheme="majorBidi" w:cstheme="majorBidi"/>
          <w:i/>
          <w:iCs/>
          <w:lang w:bidi="fa-IR"/>
        </w:rPr>
        <w:t>ce</w:t>
      </w:r>
      <w:r w:rsidRPr="006E2B77">
        <w:rPr>
          <w:rFonts w:asciiTheme="majorBidi" w:hAnsiTheme="majorBidi" w:cstheme="majorBidi"/>
          <w:i/>
          <w:iCs/>
          <w:lang w:bidi="fa-IR"/>
        </w:rPr>
        <w:t xml:space="preserve"> Manage</w:t>
      </w:r>
      <w:r w:rsidR="001125FF" w:rsidRPr="006E2B77">
        <w:rPr>
          <w:rFonts w:asciiTheme="majorBidi" w:hAnsiTheme="majorBidi" w:cstheme="majorBidi"/>
          <w:i/>
          <w:iCs/>
          <w:lang w:bidi="fa-IR"/>
        </w:rPr>
        <w:t>ment</w:t>
      </w:r>
      <w:r w:rsidR="00392E91">
        <w:rPr>
          <w:rFonts w:asciiTheme="majorBidi" w:hAnsiTheme="majorBidi" w:cstheme="majorBidi"/>
          <w:lang w:bidi="fa-IR"/>
        </w:rPr>
        <w:t>,</w:t>
      </w:r>
      <w:r w:rsidR="00392E91" w:rsidRPr="000A6B00">
        <w:rPr>
          <w:rFonts w:asciiTheme="majorBidi" w:hAnsiTheme="majorBidi" w:cstheme="majorBidi"/>
          <w:lang w:bidi="fa-IR"/>
        </w:rPr>
        <w:t xml:space="preserve"> </w:t>
      </w:r>
      <w:r w:rsidRPr="000A6B00">
        <w:rPr>
          <w:rFonts w:asciiTheme="majorBidi" w:hAnsiTheme="majorBidi" w:cstheme="majorBidi"/>
          <w:lang w:bidi="fa-IR"/>
        </w:rPr>
        <w:t>21</w:t>
      </w:r>
      <w:r w:rsidR="00A8737F" w:rsidRPr="000A6B00">
        <w:rPr>
          <w:rFonts w:asciiTheme="majorBidi" w:hAnsiTheme="majorBidi" w:cstheme="majorBidi"/>
          <w:lang w:bidi="fa-IR"/>
        </w:rPr>
        <w:t>:</w:t>
      </w:r>
      <w:r w:rsidRPr="000A6B00">
        <w:rPr>
          <w:rFonts w:asciiTheme="majorBidi" w:hAnsiTheme="majorBidi" w:cstheme="majorBidi"/>
          <w:lang w:bidi="fa-IR"/>
        </w:rPr>
        <w:t xml:space="preserve"> 1553–1566</w:t>
      </w:r>
      <w:r w:rsidR="00172BEE" w:rsidRPr="000A6B00">
        <w:rPr>
          <w:rFonts w:asciiTheme="majorBidi" w:hAnsiTheme="majorBidi" w:cstheme="majorBidi"/>
          <w:lang w:bidi="fa-IR"/>
        </w:rPr>
        <w:t>.</w:t>
      </w:r>
    </w:p>
    <w:p w14:paraId="4762ADD3" w14:textId="6F2FEE30"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Hajkowicz</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S. </w:t>
      </w:r>
      <w:r w:rsidR="006A0FAF">
        <w:rPr>
          <w:rFonts w:asciiTheme="majorBidi" w:hAnsiTheme="majorBidi" w:cstheme="majorBidi"/>
        </w:rPr>
        <w:t>(</w:t>
      </w:r>
      <w:r w:rsidRPr="000A6B00">
        <w:rPr>
          <w:rFonts w:asciiTheme="majorBidi" w:hAnsiTheme="majorBidi" w:cstheme="majorBidi"/>
          <w:lang w:bidi="fa-IR"/>
        </w:rPr>
        <w:t>2007</w:t>
      </w:r>
      <w:r w:rsidR="006A0FAF">
        <w:rPr>
          <w:rFonts w:asciiTheme="majorBidi" w:hAnsiTheme="majorBidi" w:cstheme="majorBidi"/>
        </w:rPr>
        <w:t>)</w:t>
      </w:r>
      <w:r w:rsidRPr="000A6B00">
        <w:rPr>
          <w:rFonts w:asciiTheme="majorBidi" w:hAnsiTheme="majorBidi" w:cstheme="majorBidi"/>
          <w:lang w:bidi="fa-IR"/>
        </w:rPr>
        <w:t>. A comparison of multiple criteria analysis and unaided approaches to environmental decision making</w:t>
      </w:r>
      <w:r w:rsidR="00D35182"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Environ</w:t>
      </w:r>
      <w:r w:rsidR="00D35182" w:rsidRPr="000A6B00">
        <w:rPr>
          <w:rFonts w:asciiTheme="majorBidi" w:hAnsiTheme="majorBidi" w:cstheme="majorBidi"/>
          <w:i/>
          <w:iCs/>
          <w:lang w:bidi="fa-IR"/>
        </w:rPr>
        <w:t>mental</w:t>
      </w:r>
      <w:r w:rsidRPr="000A6B00">
        <w:rPr>
          <w:rFonts w:asciiTheme="majorBidi" w:hAnsiTheme="majorBidi" w:cstheme="majorBidi"/>
          <w:i/>
          <w:iCs/>
          <w:lang w:bidi="fa-IR"/>
        </w:rPr>
        <w:t xml:space="preserve"> Sci</w:t>
      </w:r>
      <w:r w:rsidR="00D35182" w:rsidRPr="000A6B00">
        <w:rPr>
          <w:rFonts w:asciiTheme="majorBidi" w:hAnsiTheme="majorBidi" w:cstheme="majorBidi"/>
          <w:i/>
          <w:iCs/>
          <w:lang w:bidi="fa-IR"/>
        </w:rPr>
        <w:t>ence</w:t>
      </w:r>
      <w:r w:rsidRPr="000A6B00">
        <w:rPr>
          <w:rFonts w:asciiTheme="majorBidi" w:hAnsiTheme="majorBidi" w:cstheme="majorBidi"/>
          <w:i/>
          <w:iCs/>
          <w:lang w:bidi="fa-IR"/>
        </w:rPr>
        <w:t xml:space="preserve"> Policy</w:t>
      </w:r>
      <w:r w:rsidR="00392E91">
        <w:rPr>
          <w:rFonts w:asciiTheme="majorBidi" w:hAnsiTheme="majorBidi" w:cstheme="majorBidi"/>
          <w:i/>
          <w:iCs/>
          <w:lang w:bidi="fa-IR"/>
        </w:rPr>
        <w:t>,</w:t>
      </w:r>
      <w:r w:rsidRPr="000A6B00">
        <w:rPr>
          <w:rFonts w:asciiTheme="majorBidi" w:hAnsiTheme="majorBidi" w:cstheme="majorBidi"/>
          <w:lang w:bidi="fa-IR"/>
        </w:rPr>
        <w:t xml:space="preserve"> 10:177-184.</w:t>
      </w:r>
    </w:p>
    <w:p w14:paraId="2FB3480D" w14:textId="44AB001B"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Hajkowicz</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S. </w:t>
      </w:r>
      <w:r w:rsidR="006A0FAF">
        <w:rPr>
          <w:rFonts w:asciiTheme="majorBidi" w:hAnsiTheme="majorBidi" w:cstheme="majorBidi"/>
        </w:rPr>
        <w:t>(</w:t>
      </w:r>
      <w:r w:rsidRPr="000A6B00">
        <w:rPr>
          <w:rFonts w:asciiTheme="majorBidi" w:hAnsiTheme="majorBidi" w:cstheme="majorBidi"/>
          <w:lang w:bidi="fa-IR"/>
        </w:rPr>
        <w:t>2008</w:t>
      </w:r>
      <w:r w:rsidR="006A0FAF">
        <w:rPr>
          <w:rFonts w:asciiTheme="majorBidi" w:hAnsiTheme="majorBidi" w:cstheme="majorBidi"/>
        </w:rPr>
        <w:t>)</w:t>
      </w:r>
      <w:r w:rsidRPr="000A6B00">
        <w:rPr>
          <w:rFonts w:asciiTheme="majorBidi" w:hAnsiTheme="majorBidi" w:cstheme="majorBidi"/>
          <w:lang w:bidi="fa-IR"/>
        </w:rPr>
        <w:t>. Supporting multi-stakeholder environmental decisions</w:t>
      </w:r>
      <w:r w:rsidR="00D35182"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J</w:t>
      </w:r>
      <w:r w:rsidR="00D35182" w:rsidRPr="000A6B00">
        <w:rPr>
          <w:rFonts w:asciiTheme="majorBidi" w:hAnsiTheme="majorBidi" w:cstheme="majorBidi"/>
          <w:i/>
          <w:iCs/>
          <w:lang w:bidi="fa-IR"/>
        </w:rPr>
        <w:t>ournal of</w:t>
      </w:r>
      <w:r w:rsidRPr="000A6B00">
        <w:rPr>
          <w:rFonts w:asciiTheme="majorBidi" w:hAnsiTheme="majorBidi" w:cstheme="majorBidi"/>
          <w:i/>
          <w:iCs/>
          <w:lang w:bidi="fa-IR"/>
        </w:rPr>
        <w:t xml:space="preserve"> Environ</w:t>
      </w:r>
      <w:r w:rsidR="00D35182" w:rsidRPr="000A6B00">
        <w:rPr>
          <w:rFonts w:asciiTheme="majorBidi" w:hAnsiTheme="majorBidi" w:cstheme="majorBidi"/>
          <w:i/>
          <w:iCs/>
          <w:lang w:bidi="fa-IR"/>
        </w:rPr>
        <w:t>mental</w:t>
      </w:r>
      <w:r w:rsidRPr="000A6B00">
        <w:rPr>
          <w:rFonts w:asciiTheme="majorBidi" w:hAnsiTheme="majorBidi" w:cstheme="majorBidi"/>
          <w:i/>
          <w:iCs/>
          <w:lang w:bidi="fa-IR"/>
        </w:rPr>
        <w:t xml:space="preserve"> Manage</w:t>
      </w:r>
      <w:r w:rsidR="00D35182" w:rsidRPr="000A6B00">
        <w:rPr>
          <w:rFonts w:asciiTheme="majorBidi" w:hAnsiTheme="majorBidi" w:cstheme="majorBidi"/>
          <w:i/>
          <w:iCs/>
          <w:lang w:bidi="fa-IR"/>
        </w:rPr>
        <w:t>ment</w:t>
      </w:r>
      <w:r w:rsidR="00392E91">
        <w:rPr>
          <w:rFonts w:asciiTheme="majorBidi" w:hAnsiTheme="majorBidi" w:cstheme="majorBidi"/>
          <w:i/>
          <w:iCs/>
          <w:lang w:bidi="fa-IR"/>
        </w:rPr>
        <w:t>,</w:t>
      </w:r>
      <w:r w:rsidRPr="000A6B00">
        <w:rPr>
          <w:rFonts w:asciiTheme="majorBidi" w:hAnsiTheme="majorBidi" w:cstheme="majorBidi"/>
          <w:lang w:bidi="fa-IR"/>
        </w:rPr>
        <w:t xml:space="preserve"> 88:607-614.</w:t>
      </w:r>
    </w:p>
    <w:p w14:paraId="0BDFF0BE" w14:textId="40431110" w:rsidR="004043B6"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lastRenderedPageBreak/>
        <w:t>Hasan</w:t>
      </w:r>
      <w:r w:rsidR="0054661C">
        <w:rPr>
          <w:rFonts w:asciiTheme="majorBidi" w:hAnsiTheme="majorBidi" w:cstheme="majorBidi"/>
          <w:lang w:bidi="fa-IR"/>
        </w:rPr>
        <w:t>,</w:t>
      </w:r>
      <w:r w:rsidR="0054661C" w:rsidRPr="000A6B00">
        <w:rPr>
          <w:rFonts w:asciiTheme="majorBidi" w:hAnsiTheme="majorBidi" w:cstheme="majorBidi"/>
          <w:lang w:bidi="fa-IR"/>
        </w:rPr>
        <w:t xml:space="preserve"> </w:t>
      </w:r>
      <w:r w:rsidRPr="000A6B00">
        <w:rPr>
          <w:rFonts w:asciiTheme="majorBidi" w:hAnsiTheme="majorBidi" w:cstheme="majorBidi"/>
          <w:lang w:bidi="fa-IR"/>
        </w:rPr>
        <w:t>MDA</w:t>
      </w:r>
      <w:r w:rsidR="005A2C8F" w:rsidRPr="00233323">
        <w:rPr>
          <w:lang w:val="en-GB"/>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Nahiduzzaman</w:t>
      </w:r>
      <w:proofErr w:type="spellEnd"/>
      <w:r w:rsidR="00404BD2">
        <w:rPr>
          <w:rFonts w:asciiTheme="majorBidi" w:hAnsiTheme="majorBidi" w:cstheme="majorBidi"/>
          <w:lang w:bidi="fa-IR"/>
        </w:rPr>
        <w:t>,</w:t>
      </w:r>
      <w:r w:rsidRPr="000A6B00">
        <w:rPr>
          <w:rFonts w:asciiTheme="majorBidi" w:hAnsiTheme="majorBidi" w:cstheme="majorBidi"/>
          <w:lang w:bidi="fa-IR"/>
        </w:rPr>
        <w:t xml:space="preserve"> </w:t>
      </w:r>
      <w:proofErr w:type="spellStart"/>
      <w:r w:rsidR="0054661C" w:rsidRPr="00EE27A7">
        <w:rPr>
          <w:rFonts w:asciiTheme="majorBidi" w:hAnsiTheme="majorBidi" w:cstheme="majorBidi"/>
          <w:lang w:bidi="fa-IR"/>
        </w:rPr>
        <w:t>Kh</w:t>
      </w:r>
      <w:proofErr w:type="spellEnd"/>
      <w:r w:rsidR="0054661C">
        <w:rPr>
          <w:rFonts w:asciiTheme="majorBidi" w:hAnsiTheme="majorBidi" w:cstheme="majorBidi"/>
          <w:lang w:bidi="fa-IR"/>
        </w:rPr>
        <w:t>.</w:t>
      </w:r>
      <w:r w:rsidR="0054661C" w:rsidRPr="00EE27A7">
        <w:rPr>
          <w:rFonts w:asciiTheme="majorBidi" w:hAnsiTheme="majorBidi" w:cstheme="majorBidi"/>
          <w:lang w:bidi="fa-IR"/>
        </w:rPr>
        <w:t xml:space="preserve"> M</w:t>
      </w:r>
      <w:r w:rsidR="0054661C">
        <w:rPr>
          <w:rFonts w:asciiTheme="majorBidi" w:hAnsiTheme="majorBidi" w:cstheme="majorBidi"/>
          <w:lang w:bidi="fa-IR"/>
        </w:rPr>
        <w:t xml:space="preserve">., </w:t>
      </w:r>
      <w:r w:rsidR="0054661C">
        <w:rPr>
          <w:lang w:val="en-GB"/>
        </w:rPr>
        <w:t>&amp;</w:t>
      </w:r>
      <w:r w:rsidR="00404BD2">
        <w:rPr>
          <w:rFonts w:asciiTheme="majorBidi" w:hAnsiTheme="majorBidi" w:cstheme="majorBidi"/>
          <w:lang w:bidi="fa-IR"/>
        </w:rPr>
        <w:t xml:space="preserve"> </w:t>
      </w:r>
      <w:proofErr w:type="spellStart"/>
      <w:r w:rsidRPr="000A6B00">
        <w:rPr>
          <w:rFonts w:asciiTheme="majorBidi" w:hAnsiTheme="majorBidi" w:cstheme="majorBidi"/>
          <w:lang w:bidi="fa-IR"/>
        </w:rPr>
        <w:t>Aldosary</w:t>
      </w:r>
      <w:proofErr w:type="spellEnd"/>
      <w:r w:rsidR="0054661C">
        <w:rPr>
          <w:rFonts w:asciiTheme="majorBidi" w:hAnsiTheme="majorBidi" w:cstheme="majorBidi"/>
          <w:lang w:bidi="fa-IR"/>
        </w:rPr>
        <w:t>,</w:t>
      </w:r>
      <w:r w:rsidR="0054661C" w:rsidRPr="000A6B00">
        <w:rPr>
          <w:rFonts w:asciiTheme="majorBidi" w:hAnsiTheme="majorBidi" w:cstheme="majorBidi"/>
          <w:lang w:bidi="fa-IR"/>
        </w:rPr>
        <w:t xml:space="preserve"> </w:t>
      </w:r>
      <w:r w:rsidR="0054661C" w:rsidRPr="003C4472">
        <w:rPr>
          <w:rFonts w:asciiTheme="majorBidi" w:hAnsiTheme="majorBidi" w:cstheme="majorBidi"/>
          <w:lang w:bidi="fa-IR"/>
        </w:rPr>
        <w:t>A</w:t>
      </w:r>
      <w:r w:rsidR="0054661C">
        <w:rPr>
          <w:rFonts w:asciiTheme="majorBidi" w:hAnsiTheme="majorBidi" w:cstheme="majorBidi"/>
          <w:lang w:bidi="fa-IR"/>
        </w:rPr>
        <w:t>.</w:t>
      </w:r>
      <w:r w:rsidR="0054661C" w:rsidRPr="003C4472">
        <w:rPr>
          <w:rFonts w:asciiTheme="majorBidi" w:hAnsiTheme="majorBidi" w:cstheme="majorBidi"/>
          <w:lang w:bidi="fa-IR"/>
        </w:rPr>
        <w:t>S</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2018</w:t>
      </w:r>
      <w:r w:rsidR="006A0FAF">
        <w:rPr>
          <w:rFonts w:asciiTheme="majorBidi" w:hAnsiTheme="majorBidi" w:cstheme="majorBidi"/>
        </w:rPr>
        <w:t>)</w:t>
      </w:r>
      <w:r w:rsidRPr="000A6B00">
        <w:rPr>
          <w:rFonts w:asciiTheme="majorBidi" w:hAnsiTheme="majorBidi" w:cstheme="majorBidi"/>
          <w:lang w:bidi="fa-IR"/>
        </w:rPr>
        <w:t>. Public participation in EIA: A comparative study of the projects run by government and non-governmental organizations</w:t>
      </w:r>
      <w:r w:rsidR="000A6B00" w:rsidRPr="00271031">
        <w:rPr>
          <w:lang w:val="en-GB"/>
        </w:rPr>
        <w:t>.</w:t>
      </w:r>
      <w:r w:rsidR="000A6B00" w:rsidRPr="00271031">
        <w:rPr>
          <w:rFonts w:asciiTheme="majorBidi" w:hAnsiTheme="majorBidi" w:cstheme="majorBidi"/>
          <w:i/>
          <w:iCs/>
        </w:rPr>
        <w:t xml:space="preserve"> Environmental</w:t>
      </w:r>
      <w:r w:rsidR="00D35182" w:rsidRPr="00271031">
        <w:rPr>
          <w:rFonts w:asciiTheme="majorBidi" w:hAnsiTheme="majorBidi" w:cstheme="majorBidi"/>
          <w:i/>
          <w:iCs/>
        </w:rPr>
        <w:t xml:space="preserve"> Impact Assessment Review</w:t>
      </w:r>
      <w:r w:rsidR="00392E91">
        <w:rPr>
          <w:rFonts w:asciiTheme="majorBidi" w:hAnsiTheme="majorBidi" w:cstheme="majorBidi"/>
          <w:lang w:bidi="fa-IR"/>
        </w:rPr>
        <w:t>,</w:t>
      </w:r>
      <w:r w:rsidR="00392E91" w:rsidRPr="000A6B00">
        <w:rPr>
          <w:rFonts w:asciiTheme="majorBidi" w:hAnsiTheme="majorBidi" w:cstheme="majorBidi"/>
          <w:lang w:bidi="fa-IR"/>
        </w:rPr>
        <w:t xml:space="preserve"> </w:t>
      </w:r>
      <w:r w:rsidRPr="000A6B00">
        <w:rPr>
          <w:rFonts w:asciiTheme="majorBidi" w:hAnsiTheme="majorBidi" w:cstheme="majorBidi"/>
          <w:lang w:bidi="fa-IR"/>
        </w:rPr>
        <w:t>72: 12–24.</w:t>
      </w:r>
    </w:p>
    <w:p w14:paraId="29237095" w14:textId="59815CE0" w:rsidR="001468B9"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Hawkins</w:t>
      </w:r>
      <w:r w:rsidR="005A2C8F" w:rsidRPr="000A6B00">
        <w:rPr>
          <w:rFonts w:asciiTheme="majorBidi" w:hAnsiTheme="majorBidi" w:cstheme="majorBidi"/>
          <w:lang w:bidi="fa-IR"/>
        </w:rPr>
        <w:t>,</w:t>
      </w:r>
      <w:r w:rsidRPr="000A6B00">
        <w:rPr>
          <w:rFonts w:asciiTheme="majorBidi" w:hAnsiTheme="majorBidi" w:cstheme="majorBidi"/>
          <w:lang w:bidi="fa-IR"/>
        </w:rPr>
        <w:t xml:space="preserve"> D. </w:t>
      </w:r>
      <w:r w:rsidR="006A0FAF">
        <w:rPr>
          <w:rFonts w:asciiTheme="majorBidi" w:hAnsiTheme="majorBidi" w:cstheme="majorBidi"/>
        </w:rPr>
        <w:t>(</w:t>
      </w:r>
      <w:r w:rsidRPr="000A6B00">
        <w:rPr>
          <w:rFonts w:asciiTheme="majorBidi" w:hAnsiTheme="majorBidi" w:cstheme="majorBidi"/>
          <w:lang w:bidi="fa-IR"/>
        </w:rPr>
        <w:t>2004</w:t>
      </w:r>
      <w:r w:rsidR="006A0FAF">
        <w:rPr>
          <w:rFonts w:asciiTheme="majorBidi" w:hAnsiTheme="majorBidi" w:cstheme="majorBidi"/>
        </w:rPr>
        <w:t>)</w:t>
      </w:r>
      <w:r w:rsidRPr="000A6B00">
        <w:rPr>
          <w:rFonts w:asciiTheme="majorBidi" w:hAnsiTheme="majorBidi" w:cstheme="majorBidi"/>
          <w:lang w:bidi="fa-IR"/>
        </w:rPr>
        <w:t xml:space="preserve">. A protected areas ecotourism competitive cluster approach to catalyze biodiversity conservation and economic growth in Bulgaria. </w:t>
      </w:r>
      <w:r w:rsidRPr="000A6B00">
        <w:rPr>
          <w:rFonts w:asciiTheme="majorBidi" w:hAnsiTheme="majorBidi" w:cstheme="majorBidi"/>
          <w:i/>
          <w:iCs/>
          <w:lang w:bidi="fa-IR"/>
        </w:rPr>
        <w:t>J</w:t>
      </w:r>
      <w:r w:rsidR="00D35182" w:rsidRPr="000A6B00">
        <w:rPr>
          <w:rFonts w:asciiTheme="majorBidi" w:hAnsiTheme="majorBidi" w:cstheme="majorBidi"/>
          <w:i/>
          <w:iCs/>
          <w:lang w:bidi="fa-IR"/>
        </w:rPr>
        <w:t>ournal of</w:t>
      </w:r>
      <w:r w:rsidRPr="000A6B00">
        <w:rPr>
          <w:rFonts w:asciiTheme="majorBidi" w:hAnsiTheme="majorBidi" w:cstheme="majorBidi"/>
          <w:i/>
          <w:iCs/>
          <w:lang w:bidi="fa-IR"/>
        </w:rPr>
        <w:t xml:space="preserve"> Sus</w:t>
      </w:r>
      <w:r w:rsidR="00D35182" w:rsidRPr="000A6B00">
        <w:rPr>
          <w:rFonts w:asciiTheme="majorBidi" w:hAnsiTheme="majorBidi" w:cstheme="majorBidi"/>
          <w:i/>
          <w:iCs/>
          <w:lang w:bidi="fa-IR"/>
        </w:rPr>
        <w:t>tainable</w:t>
      </w:r>
      <w:r w:rsidRPr="000A6B00">
        <w:rPr>
          <w:rFonts w:asciiTheme="majorBidi" w:hAnsiTheme="majorBidi" w:cstheme="majorBidi"/>
          <w:i/>
          <w:iCs/>
          <w:lang w:bidi="fa-IR"/>
        </w:rPr>
        <w:t xml:space="preserve"> Tourism</w:t>
      </w:r>
      <w:r w:rsidR="00392E91">
        <w:rPr>
          <w:rFonts w:asciiTheme="majorBidi" w:hAnsiTheme="majorBidi" w:cstheme="majorBidi"/>
          <w:i/>
          <w:iCs/>
          <w:lang w:bidi="fa-IR"/>
        </w:rPr>
        <w:t>,</w:t>
      </w:r>
      <w:r w:rsidRPr="000A6B00">
        <w:rPr>
          <w:rFonts w:asciiTheme="majorBidi" w:hAnsiTheme="majorBidi" w:cstheme="majorBidi"/>
          <w:lang w:bidi="fa-IR"/>
        </w:rPr>
        <w:t>12(3</w:t>
      </w:r>
      <w:r w:rsidR="00392E91" w:rsidRPr="000A6B00">
        <w:rPr>
          <w:rFonts w:asciiTheme="majorBidi" w:hAnsiTheme="majorBidi" w:cstheme="majorBidi"/>
          <w:lang w:bidi="fa-IR"/>
        </w:rPr>
        <w:t>)</w:t>
      </w:r>
      <w:r w:rsidR="00392E91">
        <w:rPr>
          <w:rFonts w:asciiTheme="majorBidi" w:hAnsiTheme="majorBidi" w:cstheme="majorBidi"/>
          <w:lang w:bidi="fa-IR"/>
        </w:rPr>
        <w:t>,</w:t>
      </w:r>
      <w:r w:rsidR="00392E91" w:rsidRPr="000A6B00">
        <w:rPr>
          <w:rFonts w:asciiTheme="majorBidi" w:hAnsiTheme="majorBidi" w:cstheme="majorBidi"/>
          <w:lang w:bidi="fa-IR"/>
        </w:rPr>
        <w:t xml:space="preserve"> </w:t>
      </w:r>
      <w:r w:rsidRPr="000A6B00">
        <w:rPr>
          <w:rFonts w:asciiTheme="majorBidi" w:hAnsiTheme="majorBidi" w:cstheme="majorBidi"/>
          <w:lang w:bidi="fa-IR"/>
        </w:rPr>
        <w:t>219–44.</w:t>
      </w:r>
    </w:p>
    <w:p w14:paraId="3D57ACB7" w14:textId="1630CA5D" w:rsidR="00504040" w:rsidRPr="000A6B00" w:rsidRDefault="0050404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Heaton</w:t>
      </w:r>
      <w:r w:rsidR="005A2C8F" w:rsidRPr="000A6B00">
        <w:rPr>
          <w:rFonts w:asciiTheme="majorBidi" w:hAnsiTheme="majorBidi" w:cstheme="majorBidi"/>
          <w:lang w:bidi="fa-IR"/>
        </w:rPr>
        <w:t>,</w:t>
      </w:r>
      <w:r w:rsidRPr="000A6B00">
        <w:rPr>
          <w:rFonts w:asciiTheme="majorBidi" w:hAnsiTheme="majorBidi" w:cstheme="majorBidi"/>
          <w:lang w:bidi="fa-IR"/>
        </w:rPr>
        <w:t xml:space="preserve"> C</w:t>
      </w:r>
      <w:r w:rsidR="005A2C8F" w:rsidRPr="00233323">
        <w:rPr>
          <w:lang w:val="en-GB"/>
        </w:rPr>
        <w:t>.,</w:t>
      </w:r>
      <w:r w:rsidRPr="000A6B00">
        <w:rPr>
          <w:rFonts w:asciiTheme="majorBidi" w:hAnsiTheme="majorBidi" w:cstheme="majorBidi"/>
          <w:lang w:bidi="fa-IR"/>
        </w:rPr>
        <w:t xml:space="preserve"> </w:t>
      </w:r>
      <w:r w:rsidR="0054661C">
        <w:rPr>
          <w:lang w:val="en-GB"/>
        </w:rPr>
        <w:t>&amp;</w:t>
      </w:r>
      <w:r w:rsidR="00404BD2">
        <w:rPr>
          <w:rFonts w:asciiTheme="majorBidi" w:hAnsiTheme="majorBidi" w:cstheme="majorBidi"/>
          <w:lang w:bidi="fa-IR"/>
        </w:rPr>
        <w:t xml:space="preserve"> </w:t>
      </w:r>
      <w:r w:rsidRPr="000A6B00">
        <w:rPr>
          <w:rFonts w:asciiTheme="majorBidi" w:hAnsiTheme="majorBidi" w:cstheme="majorBidi"/>
          <w:lang w:bidi="fa-IR"/>
        </w:rPr>
        <w:t>Burns</w:t>
      </w:r>
      <w:r w:rsidR="0054661C">
        <w:rPr>
          <w:rFonts w:asciiTheme="majorBidi" w:hAnsiTheme="majorBidi" w:cstheme="majorBidi"/>
          <w:lang w:bidi="fa-IR"/>
        </w:rPr>
        <w:t>,</w:t>
      </w:r>
      <w:r w:rsidR="0054661C" w:rsidRPr="000A6B00">
        <w:rPr>
          <w:rFonts w:asciiTheme="majorBidi" w:hAnsiTheme="majorBidi" w:cstheme="majorBidi"/>
          <w:lang w:bidi="fa-IR"/>
        </w:rPr>
        <w:t xml:space="preserve"> </w:t>
      </w:r>
      <w:r w:rsidR="0054661C" w:rsidRPr="00B75EDF">
        <w:rPr>
          <w:rFonts w:asciiTheme="majorBidi" w:hAnsiTheme="majorBidi" w:cstheme="majorBidi"/>
          <w:lang w:bidi="fa-IR"/>
        </w:rPr>
        <w:t>S</w:t>
      </w:r>
      <w:r w:rsidR="0054661C">
        <w:rPr>
          <w:rFonts w:asciiTheme="majorBidi" w:hAnsiTheme="majorBidi" w:cstheme="majorBidi"/>
          <w:lang w:bidi="fa-IR"/>
        </w:rPr>
        <w:t>.</w:t>
      </w:r>
      <w:r w:rsidR="0054661C">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lang w:bidi="fa-IR"/>
        </w:rPr>
        <w:t>2014</w:t>
      </w:r>
      <w:r w:rsidR="006A0FAF">
        <w:rPr>
          <w:rFonts w:asciiTheme="majorBidi" w:hAnsiTheme="majorBidi" w:cstheme="majorBidi"/>
        </w:rPr>
        <w:t>)</w:t>
      </w:r>
      <w:r w:rsidRPr="000A6B00">
        <w:rPr>
          <w:rFonts w:asciiTheme="majorBidi" w:hAnsiTheme="majorBidi" w:cstheme="majorBidi"/>
          <w:lang w:bidi="fa-IR"/>
        </w:rPr>
        <w:t xml:space="preserve">. An evaluation of environmental impact assessment in Abu Dhabi, United Arab Emirates. </w:t>
      </w:r>
      <w:r w:rsidRPr="000A6B00">
        <w:rPr>
          <w:rFonts w:asciiTheme="majorBidi" w:hAnsiTheme="majorBidi" w:cstheme="majorBidi"/>
          <w:i/>
          <w:iCs/>
          <w:lang w:bidi="fa-IR"/>
        </w:rPr>
        <w:t xml:space="preserve">Impact Assessment </w:t>
      </w:r>
      <w:r w:rsidR="00D35182">
        <w:rPr>
          <w:rFonts w:asciiTheme="majorBidi" w:hAnsiTheme="majorBidi" w:cstheme="majorBidi"/>
          <w:i/>
          <w:iCs/>
          <w:lang w:bidi="fa-IR"/>
        </w:rPr>
        <w:t xml:space="preserve">and </w:t>
      </w:r>
      <w:r w:rsidRPr="000A6B00">
        <w:rPr>
          <w:rFonts w:asciiTheme="majorBidi" w:hAnsiTheme="majorBidi" w:cstheme="majorBidi"/>
          <w:i/>
          <w:iCs/>
          <w:lang w:bidi="fa-IR"/>
        </w:rPr>
        <w:t>Project Appraisal</w:t>
      </w:r>
      <w:r w:rsidRPr="000A6B00">
        <w:rPr>
          <w:rFonts w:asciiTheme="majorBidi" w:hAnsiTheme="majorBidi" w:cstheme="majorBidi"/>
          <w:lang w:bidi="fa-IR"/>
        </w:rPr>
        <w:t>. 32(3): 246–251.</w:t>
      </w:r>
    </w:p>
    <w:p w14:paraId="6DFEC92B" w14:textId="57FD18A2" w:rsidR="00504040" w:rsidRPr="000A6B00" w:rsidRDefault="0050404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Herath</w:t>
      </w:r>
      <w:r w:rsidR="005A2C8F" w:rsidRPr="000A6B00">
        <w:rPr>
          <w:rFonts w:asciiTheme="majorBidi" w:hAnsiTheme="majorBidi" w:cstheme="majorBidi"/>
          <w:lang w:bidi="fa-IR"/>
        </w:rPr>
        <w:t>,</w:t>
      </w:r>
      <w:r w:rsidRPr="000A6B00">
        <w:rPr>
          <w:rFonts w:asciiTheme="majorBidi" w:hAnsiTheme="majorBidi" w:cstheme="majorBidi"/>
          <w:lang w:bidi="fa-IR"/>
        </w:rPr>
        <w:t xml:space="preserve"> G. </w:t>
      </w:r>
      <w:r w:rsidR="006A0FAF">
        <w:rPr>
          <w:rFonts w:asciiTheme="majorBidi" w:hAnsiTheme="majorBidi" w:cstheme="majorBidi"/>
        </w:rPr>
        <w:t>(</w:t>
      </w:r>
      <w:r w:rsidRPr="000A6B00">
        <w:rPr>
          <w:rFonts w:asciiTheme="majorBidi" w:hAnsiTheme="majorBidi" w:cstheme="majorBidi"/>
          <w:lang w:bidi="fa-IR"/>
        </w:rPr>
        <w:t>2004</w:t>
      </w:r>
      <w:r w:rsidR="006A0FAF">
        <w:rPr>
          <w:rFonts w:asciiTheme="majorBidi" w:hAnsiTheme="majorBidi" w:cstheme="majorBidi"/>
        </w:rPr>
        <w:t>)</w:t>
      </w:r>
      <w:r w:rsidRPr="000A6B00">
        <w:rPr>
          <w:rFonts w:asciiTheme="majorBidi" w:hAnsiTheme="majorBidi" w:cstheme="majorBidi"/>
          <w:lang w:bidi="fa-IR"/>
        </w:rPr>
        <w:t>. Incorporating community objectives in improved wetland management: the use of the analytic hierarchy process</w:t>
      </w:r>
      <w:r w:rsidR="00D35182" w:rsidRPr="00271031">
        <w:rPr>
          <w:lang w:val="en-GB"/>
        </w:rPr>
        <w:t>.</w:t>
      </w:r>
      <w:r w:rsidRPr="000A6B00">
        <w:rPr>
          <w:rFonts w:asciiTheme="majorBidi" w:hAnsiTheme="majorBidi" w:cstheme="majorBidi"/>
          <w:lang w:bidi="fa-IR"/>
        </w:rPr>
        <w:t xml:space="preserve"> </w:t>
      </w:r>
      <w:r w:rsidR="00D35182" w:rsidRPr="00271031">
        <w:rPr>
          <w:rFonts w:asciiTheme="majorBidi" w:hAnsiTheme="majorBidi" w:cstheme="majorBidi"/>
          <w:i/>
          <w:iCs/>
          <w:lang w:bidi="fa-IR"/>
        </w:rPr>
        <w:t>Journal of Environmental Management</w:t>
      </w:r>
      <w:r w:rsidR="00392E91">
        <w:rPr>
          <w:rFonts w:asciiTheme="majorBidi" w:hAnsiTheme="majorBidi" w:cstheme="majorBidi"/>
          <w:i/>
          <w:iCs/>
          <w:lang w:bidi="fa-IR"/>
        </w:rPr>
        <w:t>,</w:t>
      </w:r>
      <w:r w:rsidR="00D35182" w:rsidRPr="00271031">
        <w:rPr>
          <w:rFonts w:asciiTheme="majorBidi" w:hAnsiTheme="majorBidi" w:cstheme="majorBidi"/>
          <w:lang w:bidi="fa-IR"/>
        </w:rPr>
        <w:t xml:space="preserve"> </w:t>
      </w:r>
      <w:r w:rsidRPr="000A6B00">
        <w:rPr>
          <w:rFonts w:asciiTheme="majorBidi" w:hAnsiTheme="majorBidi" w:cstheme="majorBidi"/>
          <w:lang w:bidi="fa-IR"/>
        </w:rPr>
        <w:t>70: 263-273.</w:t>
      </w:r>
    </w:p>
    <w:p w14:paraId="462FF056" w14:textId="75E6B1E1" w:rsidR="00504040" w:rsidRPr="000A6B00" w:rsidRDefault="0050404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 xml:space="preserve">Hossein </w:t>
      </w:r>
      <w:proofErr w:type="spellStart"/>
      <w:r w:rsidRPr="000A6B00">
        <w:rPr>
          <w:rFonts w:asciiTheme="majorBidi" w:hAnsiTheme="majorBidi" w:cstheme="majorBidi"/>
          <w:lang w:bidi="fa-IR"/>
        </w:rPr>
        <w:t>nia</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E</w:t>
      </w:r>
      <w:r w:rsidR="005A2C8F" w:rsidRPr="00233323">
        <w:rPr>
          <w:lang w:val="en-GB"/>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Shoja</w:t>
      </w:r>
      <w:proofErr w:type="spellEnd"/>
      <w:r w:rsidRPr="000A6B00">
        <w:rPr>
          <w:rFonts w:asciiTheme="majorBidi" w:hAnsiTheme="majorBidi" w:cstheme="majorBidi"/>
          <w:lang w:bidi="fa-IR"/>
        </w:rPr>
        <w:t xml:space="preserve">, </w:t>
      </w:r>
      <w:r w:rsidR="0054661C" w:rsidRPr="00C05707">
        <w:rPr>
          <w:rFonts w:asciiTheme="majorBidi" w:hAnsiTheme="majorBidi" w:cstheme="majorBidi"/>
          <w:lang w:bidi="fa-IR"/>
        </w:rPr>
        <w:t>B</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0054661C">
        <w:rPr>
          <w:lang w:val="en-GB"/>
        </w:rPr>
        <w:t>&amp;</w:t>
      </w:r>
      <w:r w:rsidR="00404BD2"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Khoshkam</w:t>
      </w:r>
      <w:proofErr w:type="spellEnd"/>
      <w:r w:rsidR="0054661C">
        <w:rPr>
          <w:rFonts w:asciiTheme="majorBidi" w:hAnsiTheme="majorBidi" w:cstheme="majorBidi"/>
          <w:lang w:bidi="fa-IR"/>
        </w:rPr>
        <w:t>,</w:t>
      </w:r>
      <w:r w:rsidR="0054661C" w:rsidRPr="0054661C">
        <w:rPr>
          <w:rFonts w:asciiTheme="majorBidi" w:hAnsiTheme="majorBidi" w:cstheme="majorBidi"/>
          <w:lang w:bidi="fa-IR"/>
        </w:rPr>
        <w:t xml:space="preserve"> </w:t>
      </w:r>
      <w:r w:rsidR="0054661C" w:rsidRPr="000E4A97">
        <w:rPr>
          <w:rFonts w:asciiTheme="majorBidi" w:hAnsiTheme="majorBidi" w:cstheme="majorBidi"/>
          <w:lang w:bidi="fa-IR"/>
        </w:rPr>
        <w:t>M</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2012</w:t>
      </w:r>
      <w:r w:rsidR="006A0FAF">
        <w:rPr>
          <w:rFonts w:asciiTheme="majorBidi" w:hAnsiTheme="majorBidi" w:cstheme="majorBidi"/>
        </w:rPr>
        <w:t>)</w:t>
      </w:r>
      <w:r w:rsidRPr="000A6B00">
        <w:rPr>
          <w:rFonts w:asciiTheme="majorBidi" w:hAnsiTheme="majorBidi" w:cstheme="majorBidi"/>
          <w:lang w:bidi="fa-IR"/>
        </w:rPr>
        <w:t xml:space="preserve">. Balancing Environmental Conservation and Sustainable Ecotourism Development in </w:t>
      </w:r>
      <w:proofErr w:type="spellStart"/>
      <w:r w:rsidRPr="000A6B00">
        <w:rPr>
          <w:rFonts w:asciiTheme="majorBidi" w:hAnsiTheme="majorBidi" w:cstheme="majorBidi"/>
          <w:lang w:bidi="fa-IR"/>
        </w:rPr>
        <w:t>Gilan</w:t>
      </w:r>
      <w:proofErr w:type="spellEnd"/>
      <w:r w:rsidRPr="000A6B00">
        <w:rPr>
          <w:rFonts w:asciiTheme="majorBidi" w:hAnsiTheme="majorBidi" w:cstheme="majorBidi"/>
          <w:lang w:bidi="fa-IR"/>
        </w:rPr>
        <w:t>, Iran</w:t>
      </w:r>
      <w:r w:rsidR="00D35182"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J</w:t>
      </w:r>
      <w:r w:rsidR="00D46CC9" w:rsidRPr="000A6B00">
        <w:rPr>
          <w:rFonts w:asciiTheme="majorBidi" w:hAnsiTheme="majorBidi" w:cstheme="majorBidi"/>
          <w:i/>
          <w:iCs/>
          <w:lang w:bidi="fa-IR"/>
        </w:rPr>
        <w:t>ournal of</w:t>
      </w:r>
      <w:r w:rsidRPr="000A6B00">
        <w:rPr>
          <w:rFonts w:asciiTheme="majorBidi" w:hAnsiTheme="majorBidi" w:cstheme="majorBidi"/>
          <w:i/>
          <w:iCs/>
          <w:lang w:bidi="fa-IR"/>
        </w:rPr>
        <w:t xml:space="preserve"> Humanit</w:t>
      </w:r>
      <w:r w:rsidR="00D46CC9" w:rsidRPr="000A6B00">
        <w:rPr>
          <w:rFonts w:asciiTheme="majorBidi" w:hAnsiTheme="majorBidi" w:cstheme="majorBidi"/>
          <w:i/>
          <w:iCs/>
          <w:lang w:bidi="fa-IR"/>
        </w:rPr>
        <w:t>ies and</w:t>
      </w:r>
      <w:r w:rsidRPr="000A6B00">
        <w:rPr>
          <w:rFonts w:asciiTheme="majorBidi" w:hAnsiTheme="majorBidi" w:cstheme="majorBidi"/>
          <w:i/>
          <w:iCs/>
          <w:lang w:bidi="fa-IR"/>
        </w:rPr>
        <w:t xml:space="preserve"> Soc</w:t>
      </w:r>
      <w:r w:rsidR="00D46CC9" w:rsidRPr="000A6B00">
        <w:rPr>
          <w:rFonts w:asciiTheme="majorBidi" w:hAnsiTheme="majorBidi" w:cstheme="majorBidi"/>
          <w:i/>
          <w:iCs/>
          <w:lang w:bidi="fa-IR"/>
        </w:rPr>
        <w:t>ial</w:t>
      </w:r>
      <w:r w:rsidRPr="000A6B00">
        <w:rPr>
          <w:rFonts w:asciiTheme="majorBidi" w:hAnsiTheme="majorBidi" w:cstheme="majorBidi"/>
          <w:i/>
          <w:iCs/>
          <w:lang w:bidi="fa-IR"/>
        </w:rPr>
        <w:t xml:space="preserve"> Sci</w:t>
      </w:r>
      <w:r w:rsidR="00D46CC9" w:rsidRPr="000A6B00">
        <w:rPr>
          <w:rFonts w:asciiTheme="majorBidi" w:hAnsiTheme="majorBidi" w:cstheme="majorBidi"/>
          <w:i/>
          <w:iCs/>
          <w:lang w:bidi="fa-IR"/>
        </w:rPr>
        <w:t>ence</w:t>
      </w:r>
      <w:r w:rsidR="00D46CC9">
        <w:rPr>
          <w:rFonts w:asciiTheme="majorBidi" w:hAnsiTheme="majorBidi" w:cstheme="majorBidi"/>
          <w:lang w:bidi="fa-IR"/>
        </w:rPr>
        <w:t xml:space="preserve"> </w:t>
      </w:r>
      <w:r w:rsidRPr="000A6B00">
        <w:rPr>
          <w:rFonts w:asciiTheme="majorBidi" w:hAnsiTheme="majorBidi" w:cstheme="majorBidi"/>
          <w:lang w:bidi="fa-IR"/>
        </w:rPr>
        <w:t>1:33-40.</w:t>
      </w:r>
    </w:p>
    <w:p w14:paraId="4FA2C983" w14:textId="2E430D09" w:rsidR="001D59F5"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Huang</w:t>
      </w:r>
      <w:r w:rsidR="005A2C8F" w:rsidRPr="000A6B00">
        <w:rPr>
          <w:rFonts w:asciiTheme="majorBidi" w:hAnsiTheme="majorBidi" w:cstheme="majorBidi"/>
          <w:lang w:bidi="fa-IR"/>
        </w:rPr>
        <w:t>,</w:t>
      </w:r>
      <w:r w:rsidRPr="000A6B00">
        <w:rPr>
          <w:rFonts w:asciiTheme="majorBidi" w:hAnsiTheme="majorBidi" w:cstheme="majorBidi"/>
          <w:lang w:bidi="fa-IR"/>
        </w:rPr>
        <w:t xml:space="preserve"> IB</w:t>
      </w:r>
      <w:r w:rsidR="005A2C8F" w:rsidRPr="00233323">
        <w:rPr>
          <w:lang w:val="en-GB"/>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Keisler</w:t>
      </w:r>
      <w:proofErr w:type="spellEnd"/>
      <w:r w:rsidRPr="000A6B00">
        <w:rPr>
          <w:rFonts w:asciiTheme="majorBidi" w:hAnsiTheme="majorBidi" w:cstheme="majorBidi"/>
          <w:lang w:bidi="fa-IR"/>
        </w:rPr>
        <w:t xml:space="preserve"> J, </w:t>
      </w:r>
      <w:r w:rsidR="00404BD2">
        <w:rPr>
          <w:rFonts w:asciiTheme="majorBidi" w:hAnsiTheme="majorBidi" w:cstheme="majorBidi"/>
          <w:lang w:bidi="fa-IR"/>
        </w:rPr>
        <w:t xml:space="preserve">and </w:t>
      </w:r>
      <w:r w:rsidR="00404BD2" w:rsidRPr="00023798">
        <w:rPr>
          <w:rFonts w:asciiTheme="majorBidi" w:hAnsiTheme="majorBidi" w:cstheme="majorBidi"/>
          <w:lang w:bidi="fa-IR"/>
        </w:rPr>
        <w:t>J</w:t>
      </w:r>
      <w:r w:rsidR="00404BD2">
        <w:rPr>
          <w:rFonts w:asciiTheme="majorBidi" w:hAnsiTheme="majorBidi" w:cstheme="majorBidi"/>
          <w:lang w:bidi="fa-IR"/>
        </w:rPr>
        <w:t>.</w:t>
      </w:r>
      <w:r w:rsidR="00404BD2"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Linkov</w:t>
      </w:r>
      <w:proofErr w:type="spellEnd"/>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2011</w:t>
      </w:r>
      <w:r w:rsidR="006A0FAF">
        <w:rPr>
          <w:rFonts w:asciiTheme="majorBidi" w:hAnsiTheme="majorBidi" w:cstheme="majorBidi"/>
        </w:rPr>
        <w:t>)</w:t>
      </w:r>
      <w:r w:rsidRPr="000A6B00">
        <w:rPr>
          <w:rFonts w:asciiTheme="majorBidi" w:hAnsiTheme="majorBidi" w:cstheme="majorBidi"/>
          <w:lang w:bidi="fa-IR"/>
        </w:rPr>
        <w:t>. Multi-criteria decision analysis in environmental sciences: Ten years of applications and trends</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Science of the Total Environment</w:t>
      </w:r>
      <w:r w:rsidR="00392E91">
        <w:rPr>
          <w:rFonts w:asciiTheme="majorBidi" w:hAnsiTheme="majorBidi" w:cstheme="majorBidi"/>
          <w:i/>
          <w:iCs/>
          <w:lang w:bidi="fa-IR"/>
        </w:rPr>
        <w:t>,</w:t>
      </w:r>
      <w:r w:rsidR="00D46CC9">
        <w:rPr>
          <w:rFonts w:asciiTheme="majorBidi" w:hAnsiTheme="majorBidi" w:cstheme="majorBidi"/>
          <w:lang w:bidi="fa-IR"/>
        </w:rPr>
        <w:t xml:space="preserve"> </w:t>
      </w:r>
      <w:r w:rsidRPr="000A6B00">
        <w:rPr>
          <w:rFonts w:asciiTheme="majorBidi" w:hAnsiTheme="majorBidi" w:cstheme="majorBidi"/>
          <w:lang w:bidi="fa-IR"/>
        </w:rPr>
        <w:t>409</w:t>
      </w:r>
      <w:r w:rsidR="00AD37AA" w:rsidRPr="000A6B00">
        <w:rPr>
          <w:rFonts w:asciiTheme="majorBidi" w:hAnsiTheme="majorBidi" w:cstheme="majorBidi"/>
          <w:lang w:bidi="fa-IR"/>
        </w:rPr>
        <w:t xml:space="preserve"> (</w:t>
      </w:r>
      <w:r w:rsidRPr="000A6B00">
        <w:rPr>
          <w:rFonts w:asciiTheme="majorBidi" w:hAnsiTheme="majorBidi" w:cstheme="majorBidi"/>
          <w:lang w:bidi="fa-IR"/>
        </w:rPr>
        <w:t>19</w:t>
      </w:r>
      <w:r w:rsidR="00392E91" w:rsidRPr="000A6B00">
        <w:rPr>
          <w:rFonts w:asciiTheme="majorBidi" w:hAnsiTheme="majorBidi" w:cstheme="majorBidi"/>
          <w:lang w:bidi="fa-IR"/>
        </w:rPr>
        <w:t>)</w:t>
      </w:r>
      <w:r w:rsidR="00392E91">
        <w:rPr>
          <w:rFonts w:asciiTheme="majorBidi" w:hAnsiTheme="majorBidi" w:cstheme="majorBidi"/>
          <w:lang w:bidi="fa-IR"/>
        </w:rPr>
        <w:t>,</w:t>
      </w:r>
      <w:r w:rsidR="00392E91" w:rsidRPr="000A6B00">
        <w:rPr>
          <w:rFonts w:asciiTheme="majorBidi" w:hAnsiTheme="majorBidi" w:cstheme="majorBidi"/>
          <w:lang w:bidi="fa-IR"/>
        </w:rPr>
        <w:t xml:space="preserve"> </w:t>
      </w:r>
      <w:r w:rsidRPr="000A6B00">
        <w:rPr>
          <w:rFonts w:asciiTheme="majorBidi" w:hAnsiTheme="majorBidi" w:cstheme="majorBidi"/>
          <w:lang w:bidi="fa-IR"/>
        </w:rPr>
        <w:t>3578–3594. United States.</w:t>
      </w:r>
    </w:p>
    <w:p w14:paraId="42AE38E3" w14:textId="5E4BE35D" w:rsidR="00504040" w:rsidRPr="000A6B00" w:rsidRDefault="0050404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Huang</w:t>
      </w:r>
      <w:r w:rsidR="005A2C8F" w:rsidRPr="000A6B00">
        <w:rPr>
          <w:rFonts w:asciiTheme="majorBidi" w:hAnsiTheme="majorBidi" w:cstheme="majorBidi"/>
          <w:lang w:bidi="fa-IR"/>
        </w:rPr>
        <w:t>,</w:t>
      </w:r>
      <w:r w:rsidRPr="000A6B00">
        <w:rPr>
          <w:rFonts w:asciiTheme="majorBidi" w:hAnsiTheme="majorBidi" w:cstheme="majorBidi"/>
          <w:lang w:bidi="fa-IR"/>
        </w:rPr>
        <w:t xml:space="preserve"> W. </w:t>
      </w:r>
      <w:r w:rsidR="006A0FAF">
        <w:rPr>
          <w:rFonts w:asciiTheme="majorBidi" w:hAnsiTheme="majorBidi" w:cstheme="majorBidi"/>
        </w:rPr>
        <w:t>(</w:t>
      </w:r>
      <w:r w:rsidRPr="000A6B00">
        <w:rPr>
          <w:rFonts w:asciiTheme="majorBidi" w:hAnsiTheme="majorBidi" w:cstheme="majorBidi"/>
          <w:lang w:bidi="fa-IR"/>
        </w:rPr>
        <w:t>2011</w:t>
      </w:r>
      <w:r w:rsidR="006A0FAF">
        <w:rPr>
          <w:rFonts w:asciiTheme="majorBidi" w:hAnsiTheme="majorBidi" w:cstheme="majorBidi"/>
        </w:rPr>
        <w:t>)</w:t>
      </w:r>
      <w:r w:rsidRPr="000A6B00">
        <w:rPr>
          <w:rFonts w:asciiTheme="majorBidi" w:hAnsiTheme="majorBidi" w:cstheme="majorBidi"/>
          <w:lang w:bidi="fa-IR"/>
        </w:rPr>
        <w:t xml:space="preserve">. Good Practice in Sustainable Tourism Developing a Measurement System by Providing a Model Assessment Procedure [master’s thesis]. Lund University. </w:t>
      </w:r>
    </w:p>
    <w:p w14:paraId="30C92226" w14:textId="59CF7A81" w:rsidR="00504040" w:rsidRPr="000A6B00" w:rsidRDefault="0050404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Huang</w:t>
      </w:r>
      <w:r w:rsidR="005A2C8F" w:rsidRPr="000A6B00">
        <w:rPr>
          <w:rFonts w:asciiTheme="majorBidi" w:hAnsiTheme="majorBidi" w:cstheme="majorBidi"/>
          <w:lang w:bidi="fa-IR"/>
        </w:rPr>
        <w:t>,</w:t>
      </w:r>
      <w:r w:rsidRPr="000A6B00">
        <w:rPr>
          <w:rFonts w:asciiTheme="majorBidi" w:hAnsiTheme="majorBidi" w:cstheme="majorBidi"/>
          <w:lang w:bidi="fa-IR"/>
        </w:rPr>
        <w:t xml:space="preserve"> Y</w:t>
      </w:r>
      <w:r w:rsidR="005A2C8F" w:rsidRPr="00233323">
        <w:rPr>
          <w:lang w:val="en-GB"/>
        </w:rPr>
        <w:t>.,</w:t>
      </w:r>
      <w:r w:rsidRPr="000A6B00">
        <w:rPr>
          <w:rFonts w:asciiTheme="majorBidi" w:hAnsiTheme="majorBidi" w:cstheme="majorBidi"/>
          <w:lang w:bidi="fa-IR"/>
        </w:rPr>
        <w:t xml:space="preserve"> </w:t>
      </w:r>
      <w:r w:rsidR="00D46CC9">
        <w:rPr>
          <w:rFonts w:asciiTheme="majorBidi" w:hAnsiTheme="majorBidi" w:cstheme="majorBidi"/>
          <w:lang w:bidi="fa-IR"/>
        </w:rPr>
        <w:t xml:space="preserve">and </w:t>
      </w:r>
      <w:proofErr w:type="spellStart"/>
      <w:r w:rsidRPr="000A6B00">
        <w:rPr>
          <w:rFonts w:asciiTheme="majorBidi" w:hAnsiTheme="majorBidi" w:cstheme="majorBidi"/>
          <w:lang w:bidi="fa-IR"/>
        </w:rPr>
        <w:t>Bian</w:t>
      </w:r>
      <w:proofErr w:type="spellEnd"/>
      <w:r w:rsidR="0054661C">
        <w:rPr>
          <w:rFonts w:asciiTheme="majorBidi" w:hAnsiTheme="majorBidi" w:cstheme="majorBidi"/>
          <w:lang w:bidi="fa-IR"/>
        </w:rPr>
        <w:t>,</w:t>
      </w:r>
      <w:r w:rsidR="0054661C" w:rsidRPr="000A6B00">
        <w:rPr>
          <w:rFonts w:asciiTheme="majorBidi" w:hAnsiTheme="majorBidi" w:cstheme="majorBidi"/>
          <w:lang w:bidi="fa-IR"/>
        </w:rPr>
        <w:t xml:space="preserve"> </w:t>
      </w:r>
      <w:r w:rsidR="0054661C" w:rsidRPr="009D53CB">
        <w:rPr>
          <w:rFonts w:asciiTheme="majorBidi" w:hAnsiTheme="majorBidi" w:cstheme="majorBidi"/>
          <w:lang w:bidi="fa-IR"/>
        </w:rPr>
        <w:t>L</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2009</w:t>
      </w:r>
      <w:r w:rsidR="006A0FAF">
        <w:rPr>
          <w:rFonts w:asciiTheme="majorBidi" w:hAnsiTheme="majorBidi" w:cstheme="majorBidi"/>
        </w:rPr>
        <w:t>)</w:t>
      </w:r>
      <w:r w:rsidRPr="000A6B00">
        <w:rPr>
          <w:rFonts w:asciiTheme="majorBidi" w:hAnsiTheme="majorBidi" w:cstheme="majorBidi"/>
          <w:lang w:bidi="fa-IR"/>
        </w:rPr>
        <w:t>. A Bayesian network and analytic hierarchy process based personalized recommendations for tourist attractions over the Internet</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Expert Syst</w:t>
      </w:r>
      <w:r w:rsidR="00782D30" w:rsidRPr="000A6B00">
        <w:rPr>
          <w:rFonts w:asciiTheme="majorBidi" w:hAnsiTheme="majorBidi" w:cstheme="majorBidi"/>
          <w:i/>
          <w:iCs/>
          <w:lang w:bidi="fa-IR"/>
        </w:rPr>
        <w:t>em with</w:t>
      </w:r>
      <w:r w:rsidRPr="000A6B00">
        <w:rPr>
          <w:rFonts w:asciiTheme="majorBidi" w:hAnsiTheme="majorBidi" w:cstheme="majorBidi"/>
          <w:i/>
          <w:iCs/>
          <w:lang w:bidi="fa-IR"/>
        </w:rPr>
        <w:t xml:space="preserve"> Appl</w:t>
      </w:r>
      <w:r w:rsidR="00837327" w:rsidRPr="000A6B00">
        <w:rPr>
          <w:rFonts w:asciiTheme="majorBidi" w:hAnsiTheme="majorBidi" w:cstheme="majorBidi"/>
          <w:i/>
          <w:iCs/>
          <w:lang w:bidi="fa-IR"/>
        </w:rPr>
        <w:t>ication</w:t>
      </w:r>
      <w:r w:rsidRPr="000A6B00">
        <w:rPr>
          <w:rFonts w:asciiTheme="majorBidi" w:hAnsiTheme="majorBidi" w:cstheme="majorBidi"/>
          <w:lang w:bidi="fa-IR"/>
        </w:rPr>
        <w:t>. 36:933–943.</w:t>
      </w:r>
    </w:p>
    <w:p w14:paraId="1514A282" w14:textId="029098BD" w:rsidR="0087455A"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Huibin</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X</w:t>
      </w:r>
      <w:r w:rsidR="005A2C8F" w:rsidRPr="00233323">
        <w:rPr>
          <w:lang w:val="en-GB"/>
        </w:rPr>
        <w:t>.,</w:t>
      </w:r>
      <w:r w:rsidR="00172BEE"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Marzuki</w:t>
      </w:r>
      <w:proofErr w:type="spellEnd"/>
      <w:r w:rsidRPr="000A6B00">
        <w:rPr>
          <w:rFonts w:asciiTheme="majorBidi" w:hAnsiTheme="majorBidi" w:cstheme="majorBidi"/>
          <w:lang w:bidi="fa-IR"/>
        </w:rPr>
        <w:t xml:space="preserve">, </w:t>
      </w:r>
      <w:r w:rsidR="0054661C" w:rsidRPr="003E5BE5">
        <w:rPr>
          <w:rFonts w:asciiTheme="majorBidi" w:hAnsiTheme="majorBidi" w:cstheme="majorBidi"/>
          <w:lang w:bidi="fa-IR"/>
        </w:rPr>
        <w:t>A</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0054661C">
        <w:rPr>
          <w:lang w:val="en-GB"/>
        </w:rPr>
        <w:t>&amp;</w:t>
      </w:r>
      <w:r w:rsidR="00D46CC9">
        <w:rPr>
          <w:rFonts w:asciiTheme="majorBidi" w:hAnsiTheme="majorBidi" w:cstheme="majorBidi"/>
          <w:lang w:bidi="fa-IR"/>
        </w:rPr>
        <w:t xml:space="preserve"> </w:t>
      </w:r>
      <w:r w:rsidRPr="000A6B00">
        <w:rPr>
          <w:rFonts w:asciiTheme="majorBidi" w:hAnsiTheme="majorBidi" w:cstheme="majorBidi"/>
          <w:lang w:bidi="fa-IR"/>
        </w:rPr>
        <w:t xml:space="preserve">Abdul </w:t>
      </w:r>
      <w:proofErr w:type="spellStart"/>
      <w:r w:rsidRPr="000A6B00">
        <w:rPr>
          <w:rFonts w:asciiTheme="majorBidi" w:hAnsiTheme="majorBidi" w:cstheme="majorBidi"/>
          <w:lang w:bidi="fa-IR"/>
        </w:rPr>
        <w:t>Razak</w:t>
      </w:r>
      <w:proofErr w:type="spellEnd"/>
      <w:r w:rsidR="0054661C">
        <w:rPr>
          <w:rFonts w:asciiTheme="majorBidi" w:hAnsiTheme="majorBidi" w:cstheme="majorBidi"/>
          <w:lang w:bidi="fa-IR"/>
        </w:rPr>
        <w:t>,</w:t>
      </w:r>
      <w:r w:rsidR="0054661C" w:rsidRPr="000A6B00">
        <w:rPr>
          <w:rFonts w:asciiTheme="majorBidi" w:hAnsiTheme="majorBidi" w:cstheme="majorBidi"/>
          <w:lang w:bidi="fa-IR"/>
        </w:rPr>
        <w:t xml:space="preserve"> </w:t>
      </w:r>
      <w:r w:rsidR="0054661C" w:rsidRPr="0024247B">
        <w:rPr>
          <w:rFonts w:asciiTheme="majorBidi" w:hAnsiTheme="majorBidi" w:cstheme="majorBidi"/>
          <w:lang w:bidi="fa-IR"/>
        </w:rPr>
        <w:t>A</w:t>
      </w:r>
      <w:r w:rsidR="0054661C">
        <w:rPr>
          <w:rFonts w:asciiTheme="majorBidi" w:hAnsiTheme="majorBidi" w:cstheme="majorBidi"/>
          <w:lang w:bidi="fa-IR"/>
        </w:rPr>
        <w:t>.</w:t>
      </w:r>
      <w:r w:rsidR="0054661C">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lang w:bidi="fa-IR"/>
        </w:rPr>
        <w:t>2012</w:t>
      </w:r>
      <w:r w:rsidR="006A0FAF">
        <w:rPr>
          <w:rFonts w:asciiTheme="majorBidi" w:hAnsiTheme="majorBidi" w:cstheme="majorBidi"/>
        </w:rPr>
        <w:t>)</w:t>
      </w:r>
      <w:r w:rsidRPr="000A6B00">
        <w:rPr>
          <w:rFonts w:asciiTheme="majorBidi" w:hAnsiTheme="majorBidi" w:cstheme="majorBidi"/>
          <w:lang w:bidi="fa-IR"/>
        </w:rPr>
        <w:t>. Protective development of cultural heritage tourism: The case of Lijiang China</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Theoretical and Empirical Researches in Urban Management</w:t>
      </w:r>
      <w:r w:rsidR="00D46CC9">
        <w:rPr>
          <w:rFonts w:asciiTheme="majorBidi" w:hAnsiTheme="majorBidi" w:cstheme="majorBidi"/>
          <w:lang w:bidi="fa-IR"/>
        </w:rPr>
        <w:t xml:space="preserve"> </w:t>
      </w:r>
      <w:r w:rsidRPr="000A6B00">
        <w:rPr>
          <w:rFonts w:asciiTheme="majorBidi" w:hAnsiTheme="majorBidi" w:cstheme="majorBidi"/>
          <w:lang w:bidi="fa-IR"/>
        </w:rPr>
        <w:t xml:space="preserve">7 (1): 39-51. </w:t>
      </w:r>
    </w:p>
    <w:p w14:paraId="0B192BE4" w14:textId="29486FD6" w:rsidR="00D240DE"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Josimovic</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B</w:t>
      </w:r>
      <w:r w:rsidR="005A2C8F" w:rsidRPr="00233323">
        <w:rPr>
          <w:lang w:val="en-GB"/>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Maric</w:t>
      </w:r>
      <w:proofErr w:type="spellEnd"/>
      <w:r w:rsidRPr="000A6B00">
        <w:rPr>
          <w:rFonts w:asciiTheme="majorBidi" w:hAnsiTheme="majorBidi" w:cstheme="majorBidi"/>
          <w:lang w:bidi="fa-IR"/>
        </w:rPr>
        <w:t xml:space="preserve">, </w:t>
      </w:r>
      <w:r w:rsidR="0054661C" w:rsidRPr="004D0C1F">
        <w:rPr>
          <w:rFonts w:asciiTheme="majorBidi" w:hAnsiTheme="majorBidi" w:cstheme="majorBidi"/>
          <w:lang w:bidi="fa-IR"/>
        </w:rPr>
        <w:t>I</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0054661C">
        <w:rPr>
          <w:lang w:val="en-GB"/>
        </w:rPr>
        <w:t xml:space="preserve">&amp; </w:t>
      </w:r>
      <w:proofErr w:type="spellStart"/>
      <w:r w:rsidRPr="000A6B00">
        <w:rPr>
          <w:rFonts w:asciiTheme="majorBidi" w:hAnsiTheme="majorBidi" w:cstheme="majorBidi"/>
          <w:lang w:bidi="fa-IR"/>
        </w:rPr>
        <w:t>Milijic</w:t>
      </w:r>
      <w:proofErr w:type="spellEnd"/>
      <w:r w:rsidR="0054661C">
        <w:rPr>
          <w:rFonts w:asciiTheme="majorBidi" w:hAnsiTheme="majorBidi" w:cstheme="majorBidi"/>
          <w:lang w:bidi="fa-IR"/>
        </w:rPr>
        <w:t>,</w:t>
      </w:r>
      <w:r w:rsidR="0054661C" w:rsidRPr="000A6B00">
        <w:rPr>
          <w:rFonts w:asciiTheme="majorBidi" w:hAnsiTheme="majorBidi" w:cstheme="majorBidi"/>
          <w:lang w:bidi="fa-IR"/>
        </w:rPr>
        <w:t xml:space="preserve"> </w:t>
      </w:r>
      <w:r w:rsidR="0054661C" w:rsidRPr="007E1653">
        <w:rPr>
          <w:rFonts w:asciiTheme="majorBidi" w:hAnsiTheme="majorBidi" w:cstheme="majorBidi"/>
          <w:lang w:bidi="fa-IR"/>
        </w:rPr>
        <w:t>S</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2015</w:t>
      </w:r>
      <w:r w:rsidR="006A0FAF">
        <w:rPr>
          <w:rFonts w:asciiTheme="majorBidi" w:hAnsiTheme="majorBidi" w:cstheme="majorBidi"/>
        </w:rPr>
        <w:t>)</w:t>
      </w:r>
      <w:r w:rsidRPr="000A6B00">
        <w:rPr>
          <w:rFonts w:asciiTheme="majorBidi" w:hAnsiTheme="majorBidi" w:cstheme="majorBidi"/>
          <w:lang w:bidi="fa-IR"/>
        </w:rPr>
        <w:t>. Multi-criteria evaluation in strategic environmental assessment for waste management plan, a case study: The city of Belgrade</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Waste Manage</w:t>
      </w:r>
      <w:r w:rsidR="00837327" w:rsidRPr="000A6B00">
        <w:rPr>
          <w:rFonts w:asciiTheme="majorBidi" w:hAnsiTheme="majorBidi" w:cstheme="majorBidi"/>
          <w:i/>
          <w:iCs/>
          <w:lang w:bidi="fa-IR"/>
        </w:rPr>
        <w:t>ment</w:t>
      </w:r>
      <w:r w:rsidRPr="000A6B00">
        <w:rPr>
          <w:rFonts w:asciiTheme="majorBidi" w:hAnsiTheme="majorBidi" w:cstheme="majorBidi"/>
          <w:lang w:bidi="fa-IR"/>
        </w:rPr>
        <w:t>. 36: 331–342.</w:t>
      </w:r>
    </w:p>
    <w:p w14:paraId="5FB59308" w14:textId="28421BD2"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lastRenderedPageBreak/>
        <w:t>Jay</w:t>
      </w:r>
      <w:r w:rsidR="005A2C8F" w:rsidRPr="000A6B00">
        <w:rPr>
          <w:rFonts w:asciiTheme="majorBidi" w:hAnsiTheme="majorBidi" w:cstheme="majorBidi"/>
          <w:lang w:bidi="fa-IR"/>
        </w:rPr>
        <w:t>,</w:t>
      </w:r>
      <w:r w:rsidRPr="000A6B00">
        <w:rPr>
          <w:rFonts w:asciiTheme="majorBidi" w:hAnsiTheme="majorBidi" w:cstheme="majorBidi"/>
          <w:lang w:bidi="fa-IR"/>
        </w:rPr>
        <w:t xml:space="preserve"> S. </w:t>
      </w:r>
      <w:r w:rsidR="006A0FAF">
        <w:rPr>
          <w:rFonts w:asciiTheme="majorBidi" w:hAnsiTheme="majorBidi" w:cstheme="majorBidi"/>
        </w:rPr>
        <w:t>(</w:t>
      </w:r>
      <w:r w:rsidRPr="000A6B00">
        <w:rPr>
          <w:rFonts w:asciiTheme="majorBidi" w:hAnsiTheme="majorBidi" w:cstheme="majorBidi"/>
          <w:lang w:bidi="fa-IR"/>
        </w:rPr>
        <w:t>2010</w:t>
      </w:r>
      <w:r w:rsidR="006A0FAF">
        <w:rPr>
          <w:rFonts w:asciiTheme="majorBidi" w:hAnsiTheme="majorBidi" w:cstheme="majorBidi"/>
        </w:rPr>
        <w:t>)</w:t>
      </w:r>
      <w:r w:rsidRPr="000A6B00">
        <w:rPr>
          <w:rFonts w:asciiTheme="majorBidi" w:hAnsiTheme="majorBidi" w:cstheme="majorBidi"/>
          <w:lang w:bidi="fa-IR"/>
        </w:rPr>
        <w:t>. Strategic environmental assessment for energy production</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Energ</w:t>
      </w:r>
      <w:r w:rsidR="00837327" w:rsidRPr="000A6B00">
        <w:rPr>
          <w:rFonts w:asciiTheme="majorBidi" w:hAnsiTheme="majorBidi" w:cstheme="majorBidi"/>
          <w:i/>
          <w:iCs/>
          <w:lang w:bidi="fa-IR"/>
        </w:rPr>
        <w:t>y</w:t>
      </w:r>
      <w:r w:rsidRPr="000A6B00">
        <w:rPr>
          <w:rFonts w:asciiTheme="majorBidi" w:hAnsiTheme="majorBidi" w:cstheme="majorBidi"/>
          <w:i/>
          <w:iCs/>
          <w:lang w:bidi="fa-IR"/>
        </w:rPr>
        <w:t xml:space="preserve"> Policy.</w:t>
      </w:r>
      <w:r w:rsidRPr="000A6B00">
        <w:rPr>
          <w:rFonts w:asciiTheme="majorBidi" w:hAnsiTheme="majorBidi" w:cstheme="majorBidi"/>
          <w:lang w:bidi="fa-IR"/>
        </w:rPr>
        <w:t xml:space="preserve"> 38:3489-3497.</w:t>
      </w:r>
    </w:p>
    <w:p w14:paraId="6FFB8385" w14:textId="17BB9F63" w:rsidR="00A128EF" w:rsidRPr="000A6B00" w:rsidRDefault="00A128EF"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rPr>
        <w:t>João</w:t>
      </w:r>
      <w:r w:rsidR="005A2C8F" w:rsidRPr="000A6B00">
        <w:rPr>
          <w:rFonts w:asciiTheme="majorBidi" w:hAnsiTheme="majorBidi" w:cstheme="majorBidi"/>
        </w:rPr>
        <w:t>,</w:t>
      </w:r>
      <w:r w:rsidRPr="000A6B00">
        <w:rPr>
          <w:rFonts w:asciiTheme="majorBidi" w:hAnsiTheme="majorBidi" w:cstheme="majorBidi"/>
        </w:rPr>
        <w:t xml:space="preserve"> B.</w:t>
      </w:r>
      <w:r w:rsidR="00D46CC9">
        <w:rPr>
          <w:rFonts w:asciiTheme="majorBidi" w:hAnsiTheme="majorBidi" w:cstheme="majorBidi"/>
        </w:rPr>
        <w:t xml:space="preserve"> </w:t>
      </w:r>
      <w:r w:rsidR="006A0FAF">
        <w:rPr>
          <w:rFonts w:asciiTheme="majorBidi" w:hAnsiTheme="majorBidi" w:cstheme="majorBidi"/>
        </w:rPr>
        <w:t>(</w:t>
      </w:r>
      <w:r w:rsidR="00837327">
        <w:rPr>
          <w:rFonts w:asciiTheme="majorBidi" w:hAnsiTheme="majorBidi" w:cstheme="majorBidi"/>
        </w:rPr>
        <w:t>2007</w:t>
      </w:r>
      <w:r w:rsidR="006A0FAF">
        <w:rPr>
          <w:rFonts w:asciiTheme="majorBidi" w:hAnsiTheme="majorBidi" w:cstheme="majorBidi"/>
        </w:rPr>
        <w:t>)</w:t>
      </w:r>
      <w:r w:rsidR="00837327">
        <w:rPr>
          <w:rFonts w:asciiTheme="majorBidi" w:hAnsiTheme="majorBidi" w:cstheme="majorBidi"/>
        </w:rPr>
        <w:t xml:space="preserve">. </w:t>
      </w:r>
      <w:r w:rsidRPr="000A6B00">
        <w:rPr>
          <w:rFonts w:asciiTheme="majorBidi" w:hAnsiTheme="majorBidi" w:cstheme="majorBidi"/>
        </w:rPr>
        <w:t>A research agenda for data and scale issues in Strategic Environmental Assessment (SEA)</w:t>
      </w:r>
      <w:r w:rsidR="001125FF" w:rsidRPr="00271031">
        <w:rPr>
          <w:rFonts w:asciiTheme="majorBidi" w:hAnsiTheme="majorBidi" w:cstheme="majorBidi"/>
          <w:lang w:bidi="fa-IR"/>
        </w:rPr>
        <w:t>.</w:t>
      </w:r>
      <w:r w:rsidRPr="000A6B00">
        <w:rPr>
          <w:rFonts w:asciiTheme="majorBidi" w:hAnsiTheme="majorBidi" w:cstheme="majorBidi"/>
        </w:rPr>
        <w:t xml:space="preserve"> </w:t>
      </w:r>
      <w:r w:rsidRPr="000A6B00">
        <w:rPr>
          <w:rFonts w:asciiTheme="majorBidi" w:hAnsiTheme="majorBidi" w:cstheme="majorBidi"/>
          <w:i/>
          <w:iCs/>
        </w:rPr>
        <w:t>Environ</w:t>
      </w:r>
      <w:r w:rsidR="00837327" w:rsidRPr="000A6B00">
        <w:rPr>
          <w:rFonts w:asciiTheme="majorBidi" w:hAnsiTheme="majorBidi" w:cstheme="majorBidi"/>
          <w:i/>
          <w:iCs/>
        </w:rPr>
        <w:t>mental</w:t>
      </w:r>
      <w:r w:rsidRPr="000A6B00">
        <w:rPr>
          <w:rFonts w:asciiTheme="majorBidi" w:hAnsiTheme="majorBidi" w:cstheme="majorBidi"/>
          <w:i/>
          <w:iCs/>
        </w:rPr>
        <w:t xml:space="preserve"> Impact Assess</w:t>
      </w:r>
      <w:r w:rsidR="00837327" w:rsidRPr="000A6B00">
        <w:rPr>
          <w:rFonts w:asciiTheme="majorBidi" w:hAnsiTheme="majorBidi" w:cstheme="majorBidi"/>
          <w:i/>
          <w:iCs/>
        </w:rPr>
        <w:t>ment</w:t>
      </w:r>
      <w:r w:rsidRPr="000A6B00">
        <w:rPr>
          <w:rFonts w:asciiTheme="majorBidi" w:hAnsiTheme="majorBidi" w:cstheme="majorBidi"/>
          <w:i/>
          <w:iCs/>
        </w:rPr>
        <w:t xml:space="preserve"> Rev</w:t>
      </w:r>
      <w:r w:rsidR="00837327" w:rsidRPr="000A6B00">
        <w:rPr>
          <w:rFonts w:asciiTheme="majorBidi" w:hAnsiTheme="majorBidi" w:cstheme="majorBidi"/>
          <w:i/>
          <w:iCs/>
        </w:rPr>
        <w:t>iew</w:t>
      </w:r>
      <w:r w:rsidR="00837327">
        <w:rPr>
          <w:rFonts w:asciiTheme="majorBidi" w:hAnsiTheme="majorBidi" w:cstheme="majorBidi"/>
        </w:rPr>
        <w:t>.</w:t>
      </w:r>
      <w:r w:rsidR="00B55275" w:rsidRPr="000A6B00">
        <w:rPr>
          <w:rFonts w:asciiTheme="majorBidi" w:hAnsiTheme="majorBidi" w:cstheme="majorBidi"/>
        </w:rPr>
        <w:t xml:space="preserve"> 27:479</w:t>
      </w:r>
      <w:r w:rsidRPr="000A6B00">
        <w:rPr>
          <w:rFonts w:asciiTheme="majorBidi" w:hAnsiTheme="majorBidi" w:cstheme="majorBidi"/>
        </w:rPr>
        <w:t>–91.</w:t>
      </w:r>
    </w:p>
    <w:p w14:paraId="53D68581" w14:textId="52A8B6E7"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Kabassi</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K. </w:t>
      </w:r>
      <w:r w:rsidR="006A0FAF">
        <w:rPr>
          <w:rFonts w:asciiTheme="majorBidi" w:hAnsiTheme="majorBidi" w:cstheme="majorBidi"/>
        </w:rPr>
        <w:t>(</w:t>
      </w:r>
      <w:r w:rsidRPr="000A6B00">
        <w:rPr>
          <w:rFonts w:asciiTheme="majorBidi" w:hAnsiTheme="majorBidi" w:cstheme="majorBidi"/>
          <w:lang w:bidi="fa-IR"/>
        </w:rPr>
        <w:t>2010</w:t>
      </w:r>
      <w:r w:rsidR="006A0FAF">
        <w:rPr>
          <w:rFonts w:asciiTheme="majorBidi" w:hAnsiTheme="majorBidi" w:cstheme="majorBidi"/>
        </w:rPr>
        <w:t>)</w:t>
      </w:r>
      <w:r w:rsidRPr="000A6B00">
        <w:rPr>
          <w:rFonts w:asciiTheme="majorBidi" w:hAnsiTheme="majorBidi" w:cstheme="majorBidi"/>
          <w:lang w:bidi="fa-IR"/>
        </w:rPr>
        <w:t>. Personalizing recommendations for tourists</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Telematics and Informatics.</w:t>
      </w:r>
      <w:r w:rsidRPr="000A6B00">
        <w:rPr>
          <w:rFonts w:asciiTheme="majorBidi" w:hAnsiTheme="majorBidi" w:cstheme="majorBidi"/>
          <w:lang w:bidi="fa-IR"/>
        </w:rPr>
        <w:t xml:space="preserve"> 27:51–66.</w:t>
      </w:r>
    </w:p>
    <w:p w14:paraId="67CC7968" w14:textId="0092A7C3" w:rsidR="00F60F58"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Karjalainen1</w:t>
      </w:r>
      <w:r w:rsidR="005A2C8F" w:rsidRPr="000A6B00">
        <w:rPr>
          <w:rFonts w:asciiTheme="majorBidi" w:hAnsiTheme="majorBidi" w:cstheme="majorBidi"/>
          <w:lang w:bidi="fa-IR"/>
        </w:rPr>
        <w:t>,</w:t>
      </w:r>
      <w:r w:rsidRPr="000A6B00">
        <w:rPr>
          <w:rFonts w:asciiTheme="majorBidi" w:hAnsiTheme="majorBidi" w:cstheme="majorBidi"/>
          <w:lang w:bidi="fa-IR"/>
        </w:rPr>
        <w:t xml:space="preserve"> TP., Rossi, </w:t>
      </w:r>
      <w:r w:rsidR="0054661C" w:rsidRPr="00654366">
        <w:rPr>
          <w:rFonts w:asciiTheme="majorBidi" w:hAnsiTheme="majorBidi" w:cstheme="majorBidi"/>
          <w:lang w:bidi="fa-IR"/>
        </w:rPr>
        <w:t>P</w:t>
      </w:r>
      <w:r w:rsidR="0054661C">
        <w:rPr>
          <w:rFonts w:asciiTheme="majorBidi" w:hAnsiTheme="majorBidi" w:cstheme="majorBidi"/>
          <w:lang w:bidi="fa-IR"/>
        </w:rPr>
        <w:t>.</w:t>
      </w:r>
      <w:r w:rsidR="0054661C" w:rsidRPr="00654366">
        <w:rPr>
          <w:rFonts w:asciiTheme="majorBidi" w:hAnsiTheme="majorBidi" w:cstheme="majorBidi"/>
          <w:lang w:bidi="fa-IR"/>
        </w:rPr>
        <w:t>M</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Pr="000A6B00">
        <w:rPr>
          <w:rFonts w:asciiTheme="majorBidi" w:hAnsiTheme="majorBidi" w:cstheme="majorBidi"/>
          <w:lang w:bidi="fa-IR"/>
        </w:rPr>
        <w:t>Ala-</w:t>
      </w:r>
      <w:proofErr w:type="spellStart"/>
      <w:r w:rsidRPr="000A6B00">
        <w:rPr>
          <w:rFonts w:asciiTheme="majorBidi" w:hAnsiTheme="majorBidi" w:cstheme="majorBidi"/>
          <w:lang w:bidi="fa-IR"/>
        </w:rPr>
        <w:t>aho</w:t>
      </w:r>
      <w:proofErr w:type="spellEnd"/>
      <w:r w:rsidRPr="000A6B00">
        <w:rPr>
          <w:rFonts w:asciiTheme="majorBidi" w:hAnsiTheme="majorBidi" w:cstheme="majorBidi"/>
          <w:lang w:bidi="fa-IR"/>
        </w:rPr>
        <w:t xml:space="preserve">, </w:t>
      </w:r>
      <w:r w:rsidR="0054661C" w:rsidRPr="00996714">
        <w:rPr>
          <w:rFonts w:asciiTheme="majorBidi" w:hAnsiTheme="majorBidi" w:cstheme="majorBidi"/>
          <w:lang w:bidi="fa-IR"/>
        </w:rPr>
        <w:t>P</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Eskelinen</w:t>
      </w:r>
      <w:proofErr w:type="spellEnd"/>
      <w:r w:rsidRPr="000A6B00">
        <w:rPr>
          <w:rFonts w:asciiTheme="majorBidi" w:hAnsiTheme="majorBidi" w:cstheme="majorBidi"/>
          <w:lang w:bidi="fa-IR"/>
        </w:rPr>
        <w:t xml:space="preserve">, </w:t>
      </w:r>
      <w:r w:rsidR="0054661C" w:rsidRPr="00055032">
        <w:rPr>
          <w:rFonts w:asciiTheme="majorBidi" w:hAnsiTheme="majorBidi" w:cstheme="majorBidi"/>
          <w:lang w:bidi="fa-IR"/>
        </w:rPr>
        <w:t>R</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Reinikainen</w:t>
      </w:r>
      <w:proofErr w:type="spellEnd"/>
      <w:r w:rsidRPr="000A6B00">
        <w:rPr>
          <w:rFonts w:asciiTheme="majorBidi" w:hAnsiTheme="majorBidi" w:cstheme="majorBidi"/>
          <w:lang w:bidi="fa-IR"/>
        </w:rPr>
        <w:t xml:space="preserve">, </w:t>
      </w:r>
      <w:r w:rsidR="0054661C" w:rsidRPr="00662ACA">
        <w:rPr>
          <w:rFonts w:asciiTheme="majorBidi" w:hAnsiTheme="majorBidi" w:cstheme="majorBidi"/>
          <w:lang w:bidi="fa-IR"/>
        </w:rPr>
        <w:t>K</w:t>
      </w:r>
      <w:r w:rsidR="0054661C">
        <w:rPr>
          <w:rFonts w:asciiTheme="majorBidi" w:hAnsiTheme="majorBidi" w:cstheme="majorBidi"/>
          <w:lang w:bidi="fa-IR"/>
        </w:rPr>
        <w:t xml:space="preserve">., </w:t>
      </w:r>
      <w:proofErr w:type="spellStart"/>
      <w:r w:rsidRPr="000A6B00">
        <w:rPr>
          <w:rFonts w:asciiTheme="majorBidi" w:hAnsiTheme="majorBidi" w:cstheme="majorBidi"/>
          <w:lang w:bidi="fa-IR"/>
        </w:rPr>
        <w:t>Kløve</w:t>
      </w:r>
      <w:proofErr w:type="spellEnd"/>
      <w:r w:rsidRPr="000A6B00">
        <w:rPr>
          <w:rFonts w:asciiTheme="majorBidi" w:hAnsiTheme="majorBidi" w:cstheme="majorBidi"/>
          <w:lang w:bidi="fa-IR"/>
        </w:rPr>
        <w:t xml:space="preserve">, </w:t>
      </w:r>
      <w:r w:rsidR="0054661C" w:rsidRPr="002C1D9E">
        <w:rPr>
          <w:rFonts w:asciiTheme="majorBidi" w:hAnsiTheme="majorBidi" w:cstheme="majorBidi"/>
          <w:lang w:bidi="fa-IR"/>
        </w:rPr>
        <w:t>B</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Pr="000A6B00">
        <w:rPr>
          <w:rFonts w:asciiTheme="majorBidi" w:hAnsiTheme="majorBidi" w:cstheme="majorBidi"/>
          <w:lang w:bidi="fa-IR"/>
        </w:rPr>
        <w:t>Pulido-Velazquez,</w:t>
      </w:r>
      <w:r w:rsidR="00172BEE" w:rsidRPr="000A6B00">
        <w:rPr>
          <w:rFonts w:asciiTheme="majorBidi" w:hAnsiTheme="majorBidi" w:cstheme="majorBidi"/>
          <w:lang w:bidi="fa-IR"/>
        </w:rPr>
        <w:t xml:space="preserve"> </w:t>
      </w:r>
      <w:r w:rsidR="0054661C" w:rsidRPr="007C6863">
        <w:rPr>
          <w:rFonts w:asciiTheme="majorBidi" w:hAnsiTheme="majorBidi" w:cstheme="majorBidi"/>
          <w:lang w:bidi="fa-IR"/>
        </w:rPr>
        <w:t>M</w:t>
      </w:r>
      <w:r w:rsidR="0054661C">
        <w:rPr>
          <w:rFonts w:asciiTheme="majorBidi" w:hAnsiTheme="majorBidi" w:cstheme="majorBidi"/>
          <w:lang w:bidi="fa-IR"/>
        </w:rPr>
        <w:t xml:space="preserve">., </w:t>
      </w:r>
      <w:r w:rsidRPr="000A6B00">
        <w:rPr>
          <w:rFonts w:asciiTheme="majorBidi" w:hAnsiTheme="majorBidi" w:cstheme="majorBidi"/>
          <w:lang w:bidi="fa-IR"/>
        </w:rPr>
        <w:t>Yang.</w:t>
      </w:r>
      <w:r w:rsidR="00816821" w:rsidRPr="000A6B00">
        <w:rPr>
          <w:rFonts w:asciiTheme="majorBidi" w:hAnsiTheme="majorBidi" w:cstheme="majorBidi"/>
          <w:lang w:bidi="fa-IR"/>
        </w:rPr>
        <w:t xml:space="preserve"> </w:t>
      </w:r>
      <w:r w:rsidR="0054661C" w:rsidRPr="00CE6A78">
        <w:rPr>
          <w:rFonts w:asciiTheme="majorBidi" w:hAnsiTheme="majorBidi" w:cstheme="majorBidi"/>
          <w:lang w:bidi="fa-IR"/>
        </w:rPr>
        <w:t>H</w:t>
      </w:r>
      <w:r w:rsidR="0054661C">
        <w:rPr>
          <w:rFonts w:asciiTheme="majorBidi" w:hAnsiTheme="majorBidi" w:cstheme="majorBidi"/>
          <w:lang w:bidi="fa-IR"/>
        </w:rPr>
        <w:t>.</w:t>
      </w:r>
      <w:r w:rsidR="0054661C" w:rsidRPr="00233323">
        <w:rPr>
          <w:rFonts w:asciiTheme="majorBidi" w:hAnsiTheme="majorBidi" w:cstheme="majorBidi"/>
          <w:lang w:bidi="fa-IR"/>
        </w:rPr>
        <w:t xml:space="preserve"> </w:t>
      </w:r>
      <w:r w:rsidR="006A0FAF">
        <w:rPr>
          <w:rFonts w:asciiTheme="majorBidi" w:hAnsiTheme="majorBidi" w:cstheme="majorBidi"/>
        </w:rPr>
        <w:t>(</w:t>
      </w:r>
      <w:r w:rsidR="00816821" w:rsidRPr="000A6B00">
        <w:rPr>
          <w:rFonts w:asciiTheme="majorBidi" w:hAnsiTheme="majorBidi" w:cstheme="majorBidi"/>
          <w:lang w:bidi="fa-IR"/>
        </w:rPr>
        <w:t>2013</w:t>
      </w:r>
      <w:r w:rsidR="006A0FAF">
        <w:rPr>
          <w:rFonts w:asciiTheme="majorBidi" w:hAnsiTheme="majorBidi" w:cstheme="majorBidi"/>
        </w:rPr>
        <w:t>)</w:t>
      </w:r>
      <w:r w:rsidR="00816821" w:rsidRPr="000A6B00">
        <w:rPr>
          <w:rFonts w:asciiTheme="majorBidi" w:hAnsiTheme="majorBidi" w:cstheme="majorBidi"/>
          <w:lang w:bidi="fa-IR"/>
        </w:rPr>
        <w:t xml:space="preserve">. </w:t>
      </w:r>
      <w:r w:rsidRPr="000A6B00">
        <w:rPr>
          <w:rFonts w:asciiTheme="majorBidi" w:hAnsiTheme="majorBidi" w:cstheme="majorBidi"/>
          <w:lang w:bidi="fa-IR"/>
        </w:rPr>
        <w:t>A decision analysis framework for stakeholder involvement and learning in groundwater management</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00816821" w:rsidRPr="000A6B00">
        <w:rPr>
          <w:rFonts w:asciiTheme="majorBidi" w:hAnsiTheme="majorBidi" w:cstheme="majorBidi"/>
          <w:i/>
          <w:iCs/>
          <w:lang w:bidi="fa-IR"/>
        </w:rPr>
        <w:t>Hydrol</w:t>
      </w:r>
      <w:r w:rsidR="00837327" w:rsidRPr="000A6B00">
        <w:rPr>
          <w:rFonts w:asciiTheme="majorBidi" w:hAnsiTheme="majorBidi" w:cstheme="majorBidi"/>
          <w:i/>
          <w:iCs/>
          <w:lang w:bidi="fa-IR"/>
        </w:rPr>
        <w:t>ogy and</w:t>
      </w:r>
      <w:r w:rsidR="00816821" w:rsidRPr="000A6B00">
        <w:rPr>
          <w:rFonts w:asciiTheme="majorBidi" w:hAnsiTheme="majorBidi" w:cstheme="majorBidi"/>
          <w:i/>
          <w:iCs/>
          <w:lang w:bidi="fa-IR"/>
        </w:rPr>
        <w:t xml:space="preserve"> Earth Syst</w:t>
      </w:r>
      <w:r w:rsidR="00837327" w:rsidRPr="000A6B00">
        <w:rPr>
          <w:rFonts w:asciiTheme="majorBidi" w:hAnsiTheme="majorBidi" w:cstheme="majorBidi"/>
          <w:i/>
          <w:iCs/>
          <w:lang w:bidi="fa-IR"/>
        </w:rPr>
        <w:t xml:space="preserve">em </w:t>
      </w:r>
      <w:r w:rsidR="00816821" w:rsidRPr="000A6B00">
        <w:rPr>
          <w:rFonts w:asciiTheme="majorBidi" w:hAnsiTheme="majorBidi" w:cstheme="majorBidi"/>
          <w:i/>
          <w:iCs/>
          <w:lang w:bidi="fa-IR"/>
        </w:rPr>
        <w:t>Sci</w:t>
      </w:r>
      <w:r w:rsidR="00837327" w:rsidRPr="000A6B00">
        <w:rPr>
          <w:rFonts w:asciiTheme="majorBidi" w:hAnsiTheme="majorBidi" w:cstheme="majorBidi"/>
          <w:i/>
          <w:iCs/>
          <w:lang w:bidi="fa-IR"/>
        </w:rPr>
        <w:t>ence</w:t>
      </w:r>
      <w:r w:rsidR="00816821" w:rsidRPr="000A6B00">
        <w:rPr>
          <w:rFonts w:asciiTheme="majorBidi" w:hAnsiTheme="majorBidi" w:cstheme="majorBidi"/>
          <w:i/>
          <w:iCs/>
          <w:lang w:bidi="fa-IR"/>
        </w:rPr>
        <w:t>.</w:t>
      </w:r>
      <w:r w:rsidR="00816821" w:rsidRPr="000A6B00">
        <w:rPr>
          <w:rFonts w:asciiTheme="majorBidi" w:hAnsiTheme="majorBidi" w:cstheme="majorBidi"/>
          <w:lang w:bidi="fa-IR"/>
        </w:rPr>
        <w:t xml:space="preserve"> 17</w:t>
      </w:r>
      <w:r w:rsidR="00AD37AA" w:rsidRPr="000A6B00">
        <w:rPr>
          <w:rFonts w:asciiTheme="majorBidi" w:hAnsiTheme="majorBidi" w:cstheme="majorBidi"/>
          <w:lang w:bidi="fa-IR"/>
        </w:rPr>
        <w:t>:</w:t>
      </w:r>
      <w:r w:rsidR="00816821" w:rsidRPr="000A6B00">
        <w:rPr>
          <w:rFonts w:asciiTheme="majorBidi" w:hAnsiTheme="majorBidi" w:cstheme="majorBidi"/>
          <w:lang w:bidi="fa-IR"/>
        </w:rPr>
        <w:t xml:space="preserve"> 1–13.</w:t>
      </w:r>
    </w:p>
    <w:p w14:paraId="2A5A78ED" w14:textId="153A827D" w:rsidR="005F76B2"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Khosravi</w:t>
      </w:r>
      <w:r w:rsidR="005A2C8F" w:rsidRPr="000A6B00">
        <w:rPr>
          <w:rFonts w:asciiTheme="majorBidi" w:hAnsiTheme="majorBidi" w:cstheme="majorBidi"/>
          <w:lang w:bidi="fa-IR"/>
        </w:rPr>
        <w:t>,</w:t>
      </w:r>
      <w:r w:rsidRPr="000A6B00">
        <w:rPr>
          <w:rFonts w:asciiTheme="majorBidi" w:hAnsiTheme="majorBidi" w:cstheme="majorBidi"/>
          <w:lang w:bidi="fa-IR"/>
        </w:rPr>
        <w:t xml:space="preserve"> F</w:t>
      </w:r>
      <w:r w:rsidR="005A2C8F" w:rsidRPr="00233323">
        <w:rPr>
          <w:lang w:val="en-GB"/>
        </w:rPr>
        <w:t>.,</w:t>
      </w:r>
      <w:r w:rsidR="00D46CC9">
        <w:rPr>
          <w:lang w:val="en-GB"/>
        </w:rPr>
        <w:t xml:space="preserve"> </w:t>
      </w:r>
      <w:r w:rsidR="0054661C">
        <w:rPr>
          <w:lang w:val="en-GB"/>
        </w:rPr>
        <w:t>&amp;</w:t>
      </w:r>
      <w:r w:rsidRPr="000A6B00">
        <w:rPr>
          <w:rFonts w:asciiTheme="majorBidi" w:hAnsiTheme="majorBidi" w:cstheme="majorBidi"/>
          <w:lang w:bidi="fa-IR"/>
        </w:rPr>
        <w:t xml:space="preserve"> Jha-Thakur</w:t>
      </w:r>
      <w:r w:rsidR="0054661C">
        <w:rPr>
          <w:rFonts w:asciiTheme="majorBidi" w:hAnsiTheme="majorBidi" w:cstheme="majorBidi"/>
          <w:lang w:bidi="fa-IR"/>
        </w:rPr>
        <w:t>,</w:t>
      </w:r>
      <w:r w:rsidR="00172BEE" w:rsidRPr="000A6B00">
        <w:rPr>
          <w:rFonts w:asciiTheme="majorBidi" w:hAnsiTheme="majorBidi" w:cstheme="majorBidi"/>
          <w:lang w:bidi="fa-IR"/>
        </w:rPr>
        <w:t xml:space="preserve"> U</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2018</w:t>
      </w:r>
      <w:r w:rsidR="006A0FAF">
        <w:rPr>
          <w:rFonts w:asciiTheme="majorBidi" w:hAnsiTheme="majorBidi" w:cstheme="majorBidi"/>
        </w:rPr>
        <w:t>)</w:t>
      </w:r>
      <w:r w:rsidRPr="000A6B00">
        <w:rPr>
          <w:rFonts w:asciiTheme="majorBidi" w:hAnsiTheme="majorBidi" w:cstheme="majorBidi"/>
          <w:lang w:bidi="fa-IR"/>
        </w:rPr>
        <w:t>.</w:t>
      </w:r>
      <w:r w:rsidR="00DB1CB3" w:rsidRPr="000A6B00">
        <w:rPr>
          <w:rFonts w:asciiTheme="majorBidi" w:hAnsiTheme="majorBidi" w:cstheme="majorBidi"/>
          <w:lang w:bidi="fa-IR"/>
        </w:rPr>
        <w:t xml:space="preserve"> </w:t>
      </w:r>
      <w:r w:rsidRPr="000A6B00">
        <w:rPr>
          <w:rFonts w:asciiTheme="majorBidi" w:hAnsiTheme="majorBidi" w:cstheme="majorBidi"/>
          <w:lang w:bidi="fa-IR"/>
        </w:rPr>
        <w:t>Managing uncertainties through scenario analysis in strategic environmental assessment</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00A8737F" w:rsidRPr="000A6B00">
        <w:rPr>
          <w:rFonts w:asciiTheme="majorBidi" w:hAnsiTheme="majorBidi" w:cstheme="majorBidi"/>
          <w:i/>
          <w:iCs/>
        </w:rPr>
        <w:t>J</w:t>
      </w:r>
      <w:r w:rsidR="001125FF" w:rsidRPr="000A6B00">
        <w:rPr>
          <w:rFonts w:asciiTheme="majorBidi" w:hAnsiTheme="majorBidi" w:cstheme="majorBidi"/>
          <w:i/>
          <w:iCs/>
        </w:rPr>
        <w:t xml:space="preserve">ournal of </w:t>
      </w:r>
      <w:r w:rsidR="00A8737F" w:rsidRPr="000A6B00">
        <w:rPr>
          <w:rFonts w:asciiTheme="majorBidi" w:hAnsiTheme="majorBidi" w:cstheme="majorBidi"/>
          <w:i/>
          <w:iCs/>
        </w:rPr>
        <w:t>Environ</w:t>
      </w:r>
      <w:r w:rsidR="001125FF" w:rsidRPr="000A6B00">
        <w:rPr>
          <w:rFonts w:asciiTheme="majorBidi" w:hAnsiTheme="majorBidi" w:cstheme="majorBidi"/>
          <w:i/>
          <w:iCs/>
        </w:rPr>
        <w:t xml:space="preserve">mental </w:t>
      </w:r>
      <w:r w:rsidR="00A8737F" w:rsidRPr="000A6B00">
        <w:rPr>
          <w:rFonts w:asciiTheme="majorBidi" w:hAnsiTheme="majorBidi" w:cstheme="majorBidi"/>
          <w:i/>
          <w:iCs/>
        </w:rPr>
        <w:t>Plan</w:t>
      </w:r>
      <w:r w:rsidR="001125FF" w:rsidRPr="000A6B00">
        <w:rPr>
          <w:rFonts w:asciiTheme="majorBidi" w:hAnsiTheme="majorBidi" w:cstheme="majorBidi"/>
          <w:i/>
          <w:iCs/>
        </w:rPr>
        <w:t xml:space="preserve">ning and </w:t>
      </w:r>
      <w:r w:rsidR="00A8737F" w:rsidRPr="000A6B00">
        <w:rPr>
          <w:rFonts w:asciiTheme="majorBidi" w:hAnsiTheme="majorBidi" w:cstheme="majorBidi"/>
          <w:i/>
          <w:iCs/>
        </w:rPr>
        <w:t>Manage</w:t>
      </w:r>
      <w:r w:rsidR="001125FF" w:rsidRPr="000A6B00">
        <w:rPr>
          <w:rFonts w:asciiTheme="majorBidi" w:hAnsiTheme="majorBidi" w:cstheme="majorBidi"/>
          <w:i/>
          <w:iCs/>
        </w:rPr>
        <w:t>ment.</w:t>
      </w:r>
      <w:r w:rsidR="001125FF">
        <w:rPr>
          <w:rFonts w:asciiTheme="majorBidi" w:hAnsiTheme="majorBidi" w:cstheme="majorBidi"/>
        </w:rPr>
        <w:t xml:space="preserve"> </w:t>
      </w:r>
      <w:hyperlink r:id="rId18" w:history="1">
        <w:r w:rsidR="00A8737F" w:rsidRPr="000A6B00">
          <w:rPr>
            <w:rStyle w:val="Hyperlink"/>
            <w:rFonts w:asciiTheme="majorBidi" w:hAnsiTheme="majorBidi" w:cstheme="majorBidi"/>
            <w:color w:val="auto"/>
            <w:lang w:bidi="fa-IR"/>
          </w:rPr>
          <w:t>https://doi.org/10.1080/09640568.2018.1456913</w:t>
        </w:r>
      </w:hyperlink>
      <w:r w:rsidRPr="000A6B00">
        <w:rPr>
          <w:rFonts w:asciiTheme="majorBidi" w:hAnsiTheme="majorBidi" w:cstheme="majorBidi"/>
          <w:lang w:bidi="fa-IR"/>
        </w:rPr>
        <w:t>.</w:t>
      </w:r>
    </w:p>
    <w:p w14:paraId="25FC71CE" w14:textId="77777777" w:rsidR="00D92E9F" w:rsidRDefault="00D92E9F" w:rsidP="00D92E9F">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271031">
        <w:rPr>
          <w:rFonts w:asciiTheme="majorBidi" w:hAnsiTheme="majorBidi" w:cstheme="majorBidi"/>
          <w:lang w:bidi="fa-IR"/>
        </w:rPr>
        <w:t>Khosravi, F</w:t>
      </w:r>
      <w:r w:rsidRPr="00271031">
        <w:rPr>
          <w:lang w:val="en-GB"/>
        </w:rPr>
        <w:t>.,</w:t>
      </w:r>
      <w:r w:rsidRPr="00271031">
        <w:rPr>
          <w:rFonts w:asciiTheme="majorBidi" w:hAnsiTheme="majorBidi" w:cstheme="majorBidi"/>
          <w:lang w:bidi="fa-IR"/>
        </w:rPr>
        <w:t xml:space="preserve"> Jha Thakur, </w:t>
      </w:r>
      <w:r w:rsidRPr="001902D7">
        <w:rPr>
          <w:rFonts w:asciiTheme="majorBidi" w:hAnsiTheme="majorBidi" w:cstheme="majorBidi"/>
          <w:lang w:bidi="fa-IR"/>
        </w:rPr>
        <w:t>U.</w:t>
      </w:r>
      <w:r>
        <w:rPr>
          <w:rFonts w:asciiTheme="majorBidi" w:hAnsiTheme="majorBidi" w:cstheme="majorBidi"/>
          <w:lang w:bidi="fa-IR"/>
        </w:rPr>
        <w:t>,</w:t>
      </w:r>
      <w:r w:rsidRPr="001902D7">
        <w:rPr>
          <w:rFonts w:asciiTheme="majorBidi" w:hAnsiTheme="majorBidi" w:cstheme="majorBidi"/>
          <w:lang w:bidi="fa-IR"/>
        </w:rPr>
        <w:t xml:space="preserve"> </w:t>
      </w:r>
      <w:r>
        <w:rPr>
          <w:lang w:val="en-GB"/>
        </w:rPr>
        <w:t>&amp;</w:t>
      </w:r>
      <w:r w:rsidRPr="00271031">
        <w:rPr>
          <w:rFonts w:asciiTheme="majorBidi" w:hAnsiTheme="majorBidi" w:cstheme="majorBidi"/>
          <w:lang w:bidi="fa-IR"/>
        </w:rPr>
        <w:t>Fischer</w:t>
      </w:r>
      <w:r>
        <w:rPr>
          <w:rFonts w:asciiTheme="majorBidi" w:hAnsiTheme="majorBidi" w:cstheme="majorBidi"/>
          <w:lang w:bidi="fa-IR"/>
        </w:rPr>
        <w:t>,</w:t>
      </w:r>
      <w:r w:rsidRPr="000A6B00">
        <w:rPr>
          <w:rFonts w:asciiTheme="majorBidi" w:hAnsiTheme="majorBidi" w:cstheme="majorBidi"/>
          <w:lang w:bidi="fa-IR"/>
        </w:rPr>
        <w:t xml:space="preserve"> </w:t>
      </w:r>
      <w:r w:rsidRPr="001D5845">
        <w:rPr>
          <w:rFonts w:asciiTheme="majorBidi" w:hAnsiTheme="majorBidi" w:cstheme="majorBidi"/>
          <w:lang w:bidi="fa-IR"/>
        </w:rPr>
        <w:t>T</w:t>
      </w:r>
      <w:r>
        <w:rPr>
          <w:rFonts w:asciiTheme="majorBidi" w:hAnsiTheme="majorBidi" w:cstheme="majorBidi"/>
          <w:lang w:bidi="fa-IR"/>
        </w:rPr>
        <w:t>.</w:t>
      </w:r>
      <w:r w:rsidRPr="001D5845">
        <w:rPr>
          <w:rFonts w:asciiTheme="majorBidi" w:hAnsiTheme="majorBidi" w:cstheme="majorBidi"/>
          <w:lang w:bidi="fa-IR"/>
        </w:rPr>
        <w:t>B</w:t>
      </w:r>
      <w:r>
        <w:rPr>
          <w:rFonts w:asciiTheme="majorBidi" w:hAnsiTheme="majorBidi" w:cstheme="majorBidi"/>
          <w:lang w:bidi="fa-IR"/>
        </w:rPr>
        <w:t>.</w:t>
      </w:r>
      <w:r w:rsidRPr="00271031" w:rsidDel="00D46CC9">
        <w:rPr>
          <w:rFonts w:asciiTheme="majorBidi" w:hAnsiTheme="majorBidi" w:cstheme="majorBidi"/>
          <w:lang w:bidi="fa-IR"/>
        </w:rPr>
        <w:t xml:space="preserve"> </w:t>
      </w:r>
      <w:r>
        <w:rPr>
          <w:rFonts w:asciiTheme="majorBidi" w:hAnsiTheme="majorBidi" w:cstheme="majorBidi"/>
        </w:rPr>
        <w:t>(</w:t>
      </w:r>
      <w:r w:rsidRPr="000A6B00">
        <w:rPr>
          <w:rFonts w:asciiTheme="majorBidi" w:hAnsiTheme="majorBidi" w:cstheme="majorBidi"/>
          <w:lang w:bidi="fa-IR"/>
        </w:rPr>
        <w:t>2018</w:t>
      </w:r>
      <w:r>
        <w:rPr>
          <w:rFonts w:asciiTheme="majorBidi" w:hAnsiTheme="majorBidi" w:cstheme="majorBidi"/>
        </w:rPr>
        <w:t>)</w:t>
      </w:r>
      <w:r w:rsidRPr="000A6B00">
        <w:rPr>
          <w:rFonts w:asciiTheme="majorBidi" w:hAnsiTheme="majorBidi" w:cstheme="majorBidi"/>
          <w:lang w:bidi="fa-IR"/>
        </w:rPr>
        <w:t xml:space="preserve">. The role of Environmental Assessment (EA) in Iranian water management. </w:t>
      </w:r>
      <w:r w:rsidRPr="000A6B00">
        <w:rPr>
          <w:rFonts w:asciiTheme="majorBidi" w:hAnsiTheme="majorBidi" w:cstheme="majorBidi"/>
          <w:i/>
          <w:iCs/>
          <w:lang w:bidi="fa-IR"/>
        </w:rPr>
        <w:t xml:space="preserve">Journal of </w:t>
      </w:r>
      <w:r>
        <w:rPr>
          <w:rFonts w:asciiTheme="majorBidi" w:hAnsiTheme="majorBidi" w:cstheme="majorBidi"/>
          <w:i/>
          <w:iCs/>
          <w:lang w:bidi="fa-IR"/>
        </w:rPr>
        <w:t xml:space="preserve">Environmental Planning and Management. </w:t>
      </w:r>
      <w:hyperlink r:id="rId19" w:history="1">
        <w:r w:rsidRPr="004B7798">
          <w:rPr>
            <w:rStyle w:val="Hyperlink"/>
            <w:rFonts w:asciiTheme="majorBidi" w:hAnsiTheme="majorBidi" w:cstheme="majorBidi"/>
            <w:color w:val="auto"/>
            <w:lang w:bidi="fa-IR"/>
          </w:rPr>
          <w:t>http://dx.doi.org/10.1080/14615517.2018.1526998</w:t>
        </w:r>
      </w:hyperlink>
      <w:r w:rsidRPr="000A6B00">
        <w:rPr>
          <w:rFonts w:asciiTheme="majorBidi" w:hAnsiTheme="majorBidi" w:cstheme="majorBidi"/>
          <w:lang w:bidi="fa-IR"/>
        </w:rPr>
        <w:t>.</w:t>
      </w:r>
    </w:p>
    <w:p w14:paraId="6BDDF662" w14:textId="08C29B2B" w:rsidR="00441D0F" w:rsidRDefault="00441D0F"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Khosravi</w:t>
      </w:r>
      <w:r w:rsidR="005A2C8F" w:rsidRPr="000A6B00">
        <w:rPr>
          <w:rFonts w:asciiTheme="majorBidi" w:hAnsiTheme="majorBidi" w:cstheme="majorBidi"/>
          <w:lang w:bidi="fa-IR"/>
        </w:rPr>
        <w:t xml:space="preserve">, </w:t>
      </w:r>
      <w:r w:rsidRPr="000A6B00">
        <w:rPr>
          <w:rFonts w:asciiTheme="majorBidi" w:hAnsiTheme="majorBidi" w:cstheme="majorBidi"/>
          <w:lang w:bidi="fa-IR"/>
        </w:rPr>
        <w:t>F</w:t>
      </w:r>
      <w:r w:rsidR="005A2C8F" w:rsidRPr="00233323">
        <w:rPr>
          <w:lang w:val="en-GB"/>
        </w:rPr>
        <w:t>.,</w:t>
      </w:r>
      <w:r w:rsidRPr="000A6B00">
        <w:rPr>
          <w:rFonts w:asciiTheme="majorBidi" w:hAnsiTheme="majorBidi" w:cstheme="majorBidi"/>
          <w:lang w:bidi="fa-IR"/>
        </w:rPr>
        <w:t xml:space="preserve"> Jha Thakur,</w:t>
      </w:r>
      <w:r w:rsidR="00D46CC9">
        <w:rPr>
          <w:rFonts w:asciiTheme="majorBidi" w:hAnsiTheme="majorBidi" w:cstheme="majorBidi"/>
          <w:lang w:bidi="fa-IR"/>
        </w:rPr>
        <w:t xml:space="preserve"> </w:t>
      </w:r>
      <w:r w:rsidR="0054661C" w:rsidRPr="001902D7">
        <w:rPr>
          <w:rFonts w:asciiTheme="majorBidi" w:hAnsiTheme="majorBidi" w:cstheme="majorBidi"/>
          <w:lang w:bidi="fa-IR"/>
        </w:rPr>
        <w:t xml:space="preserve">U. </w:t>
      </w:r>
      <w:r w:rsidR="0054661C">
        <w:rPr>
          <w:lang w:val="en-GB"/>
        </w:rPr>
        <w:t>&amp;</w:t>
      </w:r>
      <w:r w:rsidRPr="000A6B00">
        <w:rPr>
          <w:rFonts w:asciiTheme="majorBidi" w:hAnsiTheme="majorBidi" w:cstheme="majorBidi"/>
          <w:lang w:bidi="fa-IR"/>
        </w:rPr>
        <w:t xml:space="preserve"> Fischer</w:t>
      </w:r>
      <w:r w:rsidR="0054661C">
        <w:rPr>
          <w:rFonts w:asciiTheme="majorBidi" w:hAnsiTheme="majorBidi" w:cstheme="majorBidi"/>
          <w:lang w:bidi="fa-IR"/>
        </w:rPr>
        <w:t>,</w:t>
      </w:r>
      <w:r w:rsidR="0054661C" w:rsidRPr="000A6B00">
        <w:rPr>
          <w:rFonts w:asciiTheme="majorBidi" w:hAnsiTheme="majorBidi" w:cstheme="majorBidi"/>
          <w:lang w:bidi="fa-IR"/>
        </w:rPr>
        <w:t xml:space="preserve"> </w:t>
      </w:r>
      <w:r w:rsidR="0054661C" w:rsidRPr="001D5845">
        <w:rPr>
          <w:rFonts w:asciiTheme="majorBidi" w:hAnsiTheme="majorBidi" w:cstheme="majorBidi"/>
          <w:lang w:bidi="fa-IR"/>
        </w:rPr>
        <w:t>T</w:t>
      </w:r>
      <w:r w:rsidR="0054661C">
        <w:rPr>
          <w:rFonts w:asciiTheme="majorBidi" w:hAnsiTheme="majorBidi" w:cstheme="majorBidi"/>
          <w:lang w:bidi="fa-IR"/>
        </w:rPr>
        <w:t>.</w:t>
      </w:r>
      <w:r w:rsidR="0054661C" w:rsidRPr="001D5845">
        <w:rPr>
          <w:rFonts w:asciiTheme="majorBidi" w:hAnsiTheme="majorBidi" w:cstheme="majorBidi"/>
          <w:lang w:bidi="fa-IR"/>
        </w:rPr>
        <w:t>B</w:t>
      </w:r>
      <w:r w:rsidR="0054661C">
        <w:rPr>
          <w:rFonts w:asciiTheme="majorBidi" w:hAnsiTheme="majorBidi" w:cstheme="majorBidi"/>
          <w:lang w:bidi="fa-IR"/>
        </w:rPr>
        <w:t>.</w:t>
      </w:r>
      <w:r w:rsidR="0054661C" w:rsidRPr="00233323" w:rsidDel="00D46CC9">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w:t>
      </w:r>
      <w:r w:rsidR="009F3D7A" w:rsidRPr="000A6B00">
        <w:rPr>
          <w:rFonts w:asciiTheme="majorBidi" w:hAnsiTheme="majorBidi" w:cstheme="majorBidi"/>
          <w:lang w:bidi="fa-IR"/>
        </w:rPr>
        <w:t>9</w:t>
      </w:r>
      <w:r w:rsidR="00F7460C">
        <w:rPr>
          <w:rFonts w:asciiTheme="majorBidi" w:hAnsiTheme="majorBidi" w:cstheme="majorBidi"/>
          <w:lang w:bidi="fa-IR"/>
        </w:rPr>
        <w:t>a</w:t>
      </w:r>
      <w:r w:rsidR="006A0FAF">
        <w:rPr>
          <w:rFonts w:asciiTheme="majorBidi" w:hAnsiTheme="majorBidi" w:cstheme="majorBidi"/>
        </w:rPr>
        <w:t>)</w:t>
      </w:r>
      <w:r w:rsidRPr="000A6B00">
        <w:rPr>
          <w:rFonts w:asciiTheme="majorBidi" w:hAnsiTheme="majorBidi" w:cstheme="majorBidi"/>
          <w:lang w:bidi="fa-IR"/>
        </w:rPr>
        <w:t xml:space="preserve">. Evaluation of the environmental impact assessment system in Iran. </w:t>
      </w:r>
      <w:r w:rsidRPr="000A6B00">
        <w:rPr>
          <w:rFonts w:asciiTheme="majorBidi" w:hAnsiTheme="majorBidi" w:cstheme="majorBidi"/>
          <w:i/>
          <w:iCs/>
          <w:lang w:bidi="fa-IR"/>
        </w:rPr>
        <w:t>Journal of Environmental Impact Assessment Review.</w:t>
      </w:r>
      <w:r w:rsidRPr="006E2B77">
        <w:rPr>
          <w:rFonts w:asciiTheme="majorBidi" w:hAnsiTheme="majorBidi" w:cstheme="majorBidi"/>
          <w:lang w:bidi="fa-IR"/>
        </w:rPr>
        <w:t xml:space="preserve"> </w:t>
      </w:r>
      <w:r w:rsidR="00392E91" w:rsidRPr="006E2B77">
        <w:rPr>
          <w:rFonts w:asciiTheme="majorBidi" w:hAnsiTheme="majorBidi" w:cstheme="majorBidi"/>
          <w:lang w:bidi="fa-IR"/>
        </w:rPr>
        <w:t>74</w:t>
      </w:r>
      <w:r w:rsidR="00392E91">
        <w:rPr>
          <w:rFonts w:asciiTheme="majorBidi" w:hAnsiTheme="majorBidi" w:cstheme="majorBidi"/>
          <w:lang w:bidi="fa-IR"/>
        </w:rPr>
        <w:t xml:space="preserve">: </w:t>
      </w:r>
      <w:r w:rsidR="00392E91" w:rsidRPr="006E2B77">
        <w:rPr>
          <w:rFonts w:asciiTheme="majorBidi" w:hAnsiTheme="majorBidi" w:cstheme="majorBidi"/>
          <w:lang w:bidi="fa-IR"/>
        </w:rPr>
        <w:t>63–72</w:t>
      </w:r>
      <w:r w:rsidR="00392E91" w:rsidRPr="006E2B77" w:rsidDel="00392E91">
        <w:rPr>
          <w:rFonts w:asciiTheme="majorBidi" w:hAnsiTheme="majorBidi" w:cstheme="majorBidi"/>
          <w:lang w:bidi="fa-IR"/>
        </w:rPr>
        <w:t xml:space="preserve"> </w:t>
      </w:r>
    </w:p>
    <w:p w14:paraId="65C7B3B0" w14:textId="0C2B23B5" w:rsidR="006168DB" w:rsidRPr="00AA09DD" w:rsidRDefault="006168DB" w:rsidP="006168DB">
      <w:pPr>
        <w:tabs>
          <w:tab w:val="num" w:pos="270"/>
          <w:tab w:val="right" w:pos="8931"/>
        </w:tabs>
        <w:autoSpaceDE w:val="0"/>
        <w:autoSpaceDN w:val="0"/>
        <w:bidi w:val="0"/>
        <w:adjustRightInd w:val="0"/>
        <w:spacing w:after="240" w:line="360" w:lineRule="auto"/>
        <w:ind w:left="33" w:right="95" w:firstLine="0"/>
        <w:jc w:val="both"/>
        <w:rPr>
          <w:rFonts w:cs="Calibri"/>
          <w:szCs w:val="22"/>
        </w:rPr>
      </w:pPr>
      <w:r w:rsidRPr="001E55F2">
        <w:t>Khosravi. F</w:t>
      </w:r>
      <w:r w:rsidR="00821798">
        <w:t>.</w:t>
      </w:r>
      <w:r w:rsidRPr="001E55F2">
        <w:t>, Jha Thakur, U.</w:t>
      </w:r>
      <w:r w:rsidR="00821798">
        <w:t>,</w:t>
      </w:r>
      <w:r w:rsidR="00821798" w:rsidRPr="00821798">
        <w:rPr>
          <w:lang w:val="en-GB"/>
        </w:rPr>
        <w:t xml:space="preserve"> </w:t>
      </w:r>
      <w:r w:rsidR="00821798">
        <w:rPr>
          <w:lang w:val="en-GB"/>
        </w:rPr>
        <w:t>&amp;</w:t>
      </w:r>
      <w:r w:rsidRPr="001E55F2">
        <w:t xml:space="preserve"> Fischer. TB.</w:t>
      </w:r>
      <w:r>
        <w:t xml:space="preserve"> </w:t>
      </w:r>
      <w:r w:rsidR="006A0FAF">
        <w:rPr>
          <w:rFonts w:asciiTheme="majorBidi" w:hAnsiTheme="majorBidi" w:cstheme="majorBidi"/>
        </w:rPr>
        <w:t>(</w:t>
      </w:r>
      <w:r>
        <w:t>2019b</w:t>
      </w:r>
      <w:r w:rsidR="006A0FAF">
        <w:rPr>
          <w:rFonts w:asciiTheme="majorBidi" w:hAnsiTheme="majorBidi" w:cstheme="majorBidi"/>
        </w:rPr>
        <w:t>)</w:t>
      </w:r>
      <w:r>
        <w:t>.</w:t>
      </w:r>
      <w:r w:rsidRPr="001E55F2">
        <w:t xml:space="preserve"> </w:t>
      </w:r>
      <w:r w:rsidRPr="006168DB">
        <w:rPr>
          <w:rFonts w:cs="Calibri"/>
          <w:szCs w:val="22"/>
          <w:lang w:eastAsia="da-DK"/>
        </w:rPr>
        <w:t>Enhancing EIA Systems in Developing Countries: A focus on capacity development in the case of Iran</w:t>
      </w:r>
      <w:r w:rsidRPr="00AA09DD">
        <w:rPr>
          <w:rFonts w:cs="Calibri"/>
          <w:szCs w:val="22"/>
        </w:rPr>
        <w:t>.</w:t>
      </w:r>
      <w:r>
        <w:t xml:space="preserve"> </w:t>
      </w:r>
      <w:r w:rsidRPr="006E2B77">
        <w:rPr>
          <w:i/>
          <w:iCs/>
        </w:rPr>
        <w:t>Science of the Total Environment</w:t>
      </w:r>
      <w:r w:rsidR="00821DA1">
        <w:rPr>
          <w:i/>
          <w:iCs/>
        </w:rPr>
        <w:t>,</w:t>
      </w:r>
      <w:r w:rsidRPr="006E2B77">
        <w:rPr>
          <w:i/>
          <w:iCs/>
        </w:rPr>
        <w:t xml:space="preserve"> </w:t>
      </w:r>
      <w:r>
        <w:t xml:space="preserve">670: 425-432. </w:t>
      </w:r>
    </w:p>
    <w:p w14:paraId="47C79FB4" w14:textId="292A1118" w:rsidR="000B0F20" w:rsidRPr="00543464" w:rsidRDefault="000B0F20" w:rsidP="00543464">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543464">
        <w:rPr>
          <w:rFonts w:asciiTheme="majorBidi" w:hAnsiTheme="majorBidi" w:cstheme="majorBidi"/>
          <w:lang w:bidi="fa-IR"/>
        </w:rPr>
        <w:t>Landrof</w:t>
      </w:r>
      <w:proofErr w:type="spellEnd"/>
      <w:r w:rsidR="00543464">
        <w:rPr>
          <w:rFonts w:asciiTheme="majorBidi" w:hAnsiTheme="majorBidi" w:cstheme="majorBidi"/>
          <w:lang w:bidi="fa-IR"/>
        </w:rPr>
        <w:t>,</w:t>
      </w:r>
      <w:r w:rsidR="00543464" w:rsidRPr="00543464">
        <w:rPr>
          <w:rFonts w:asciiTheme="majorBidi" w:hAnsiTheme="majorBidi" w:cstheme="majorBidi"/>
          <w:lang w:bidi="fa-IR"/>
        </w:rPr>
        <w:t xml:space="preserve"> Ch. </w:t>
      </w:r>
      <w:r w:rsidR="006A0FAF">
        <w:rPr>
          <w:rFonts w:asciiTheme="majorBidi" w:hAnsiTheme="majorBidi" w:cstheme="majorBidi"/>
        </w:rPr>
        <w:t>(</w:t>
      </w:r>
      <w:r w:rsidR="00543464" w:rsidRPr="00543464">
        <w:rPr>
          <w:rFonts w:asciiTheme="majorBidi" w:hAnsiTheme="majorBidi" w:cstheme="majorBidi"/>
          <w:lang w:bidi="fa-IR"/>
        </w:rPr>
        <w:t>2009</w:t>
      </w:r>
      <w:r w:rsidR="006A0FAF">
        <w:rPr>
          <w:rFonts w:asciiTheme="majorBidi" w:hAnsiTheme="majorBidi" w:cstheme="majorBidi"/>
        </w:rPr>
        <w:t>)</w:t>
      </w:r>
      <w:r w:rsidR="00543464" w:rsidRPr="00543464">
        <w:rPr>
          <w:rFonts w:asciiTheme="majorBidi" w:hAnsiTheme="majorBidi" w:cstheme="majorBidi"/>
          <w:lang w:bidi="fa-IR"/>
        </w:rPr>
        <w:t xml:space="preserve">. </w:t>
      </w:r>
      <w:r w:rsidRPr="00543464">
        <w:rPr>
          <w:rFonts w:asciiTheme="majorBidi" w:hAnsiTheme="majorBidi" w:cstheme="majorBidi"/>
          <w:lang w:bidi="fa-IR"/>
        </w:rPr>
        <w:t>Managing for sustainable tourism: A review of six cultural</w:t>
      </w:r>
      <w:r w:rsidR="00543464">
        <w:rPr>
          <w:rFonts w:asciiTheme="majorBidi" w:hAnsiTheme="majorBidi" w:cstheme="majorBidi"/>
          <w:lang w:bidi="fa-IR"/>
        </w:rPr>
        <w:t xml:space="preserve"> </w:t>
      </w:r>
      <w:r w:rsidRPr="00543464">
        <w:rPr>
          <w:rFonts w:asciiTheme="majorBidi" w:hAnsiTheme="majorBidi" w:cstheme="majorBidi"/>
          <w:lang w:bidi="fa-IR"/>
        </w:rPr>
        <w:t>World Heritage Sites</w:t>
      </w:r>
      <w:r w:rsidR="00543464">
        <w:rPr>
          <w:rFonts w:asciiTheme="majorBidi" w:hAnsiTheme="majorBidi" w:cstheme="majorBidi"/>
          <w:lang w:bidi="fa-IR"/>
        </w:rPr>
        <w:t xml:space="preserve">. </w:t>
      </w:r>
      <w:r w:rsidRPr="006E2B77">
        <w:rPr>
          <w:rFonts w:asciiTheme="majorBidi" w:hAnsiTheme="majorBidi" w:cstheme="majorBidi"/>
          <w:i/>
          <w:iCs/>
          <w:lang w:bidi="fa-IR"/>
        </w:rPr>
        <w:t>Journal of Sustainable Tourism</w:t>
      </w:r>
      <w:r w:rsidR="00821DA1" w:rsidRPr="006E2B77">
        <w:rPr>
          <w:rFonts w:asciiTheme="majorBidi" w:hAnsiTheme="majorBidi" w:cstheme="majorBidi"/>
          <w:i/>
          <w:iCs/>
          <w:lang w:bidi="fa-IR"/>
        </w:rPr>
        <w:t>,</w:t>
      </w:r>
      <w:r w:rsidR="00543464">
        <w:rPr>
          <w:rFonts w:asciiTheme="majorBidi" w:hAnsiTheme="majorBidi" w:cstheme="majorBidi"/>
          <w:lang w:bidi="fa-IR"/>
        </w:rPr>
        <w:t xml:space="preserve"> </w:t>
      </w:r>
      <w:r w:rsidRPr="00543464">
        <w:rPr>
          <w:rFonts w:asciiTheme="majorBidi" w:hAnsiTheme="majorBidi" w:cstheme="majorBidi"/>
          <w:lang w:bidi="fa-IR"/>
        </w:rPr>
        <w:t>17(1</w:t>
      </w:r>
      <w:r w:rsidR="00821DA1" w:rsidRPr="00543464">
        <w:rPr>
          <w:rFonts w:asciiTheme="majorBidi" w:hAnsiTheme="majorBidi" w:cstheme="majorBidi"/>
          <w:lang w:bidi="fa-IR"/>
        </w:rPr>
        <w:t>)</w:t>
      </w:r>
      <w:r w:rsidR="00821DA1">
        <w:rPr>
          <w:rFonts w:asciiTheme="majorBidi" w:hAnsiTheme="majorBidi" w:cstheme="majorBidi"/>
          <w:lang w:bidi="fa-IR"/>
        </w:rPr>
        <w:t xml:space="preserve">, </w:t>
      </w:r>
      <w:r w:rsidRPr="00543464">
        <w:rPr>
          <w:rFonts w:asciiTheme="majorBidi" w:hAnsiTheme="majorBidi" w:cstheme="majorBidi"/>
          <w:lang w:bidi="fa-IR"/>
        </w:rPr>
        <w:t>53-70</w:t>
      </w:r>
      <w:r w:rsidR="00543464">
        <w:rPr>
          <w:rFonts w:asciiTheme="majorBidi" w:hAnsiTheme="majorBidi" w:cstheme="majorBidi"/>
          <w:lang w:bidi="fa-IR"/>
        </w:rPr>
        <w:t xml:space="preserve">. </w:t>
      </w:r>
    </w:p>
    <w:p w14:paraId="296351A8" w14:textId="01BED46E"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Lemos</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C</w:t>
      </w:r>
      <w:r w:rsidR="005A2C8F" w:rsidRPr="00233323">
        <w:rPr>
          <w:lang w:val="en-GB"/>
        </w:rPr>
        <w:t>.,</w:t>
      </w:r>
      <w:r w:rsidRPr="000A6B00">
        <w:rPr>
          <w:rFonts w:asciiTheme="majorBidi" w:hAnsiTheme="majorBidi" w:cstheme="majorBidi"/>
          <w:lang w:bidi="fa-IR"/>
        </w:rPr>
        <w:t xml:space="preserve"> Fischer, </w:t>
      </w:r>
      <w:r w:rsidR="00821798" w:rsidRPr="00E00B86">
        <w:rPr>
          <w:rFonts w:asciiTheme="majorBidi" w:hAnsiTheme="majorBidi" w:cstheme="majorBidi"/>
          <w:lang w:bidi="fa-IR"/>
        </w:rPr>
        <w:t>T</w:t>
      </w:r>
      <w:r w:rsidR="00821798">
        <w:rPr>
          <w:rFonts w:asciiTheme="majorBidi" w:hAnsiTheme="majorBidi" w:cstheme="majorBidi"/>
          <w:lang w:bidi="fa-IR"/>
        </w:rPr>
        <w:t>.</w:t>
      </w:r>
      <w:r w:rsidR="00821798" w:rsidRPr="00E00B86">
        <w:rPr>
          <w:rFonts w:asciiTheme="majorBidi" w:hAnsiTheme="majorBidi" w:cstheme="majorBidi"/>
          <w:lang w:bidi="fa-IR"/>
        </w:rPr>
        <w:t>B</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821798">
        <w:rPr>
          <w:lang w:val="en-GB"/>
        </w:rPr>
        <w:t>&amp;</w:t>
      </w:r>
      <w:r w:rsidR="00D46CC9">
        <w:rPr>
          <w:rFonts w:asciiTheme="majorBidi" w:hAnsiTheme="majorBidi" w:cstheme="majorBidi"/>
          <w:lang w:bidi="fa-IR"/>
        </w:rPr>
        <w:t xml:space="preserve"> </w:t>
      </w:r>
      <w:r w:rsidRPr="000A6B00">
        <w:rPr>
          <w:rFonts w:asciiTheme="majorBidi" w:hAnsiTheme="majorBidi" w:cstheme="majorBidi"/>
          <w:lang w:bidi="fa-IR"/>
        </w:rPr>
        <w:t>Souza</w:t>
      </w:r>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00821798" w:rsidRPr="0074244E">
        <w:rPr>
          <w:rFonts w:asciiTheme="majorBidi" w:hAnsiTheme="majorBidi" w:cstheme="majorBidi"/>
          <w:lang w:bidi="fa-IR"/>
        </w:rPr>
        <w:t>M</w:t>
      </w:r>
      <w:r w:rsidR="00821798">
        <w:rPr>
          <w:rFonts w:asciiTheme="majorBidi" w:hAnsiTheme="majorBidi" w:cstheme="majorBidi"/>
          <w:lang w:bidi="fa-IR"/>
        </w:rPr>
        <w:t>.</w:t>
      </w:r>
      <w:r w:rsidR="00821798" w:rsidRPr="0074244E">
        <w:rPr>
          <w:rFonts w:asciiTheme="majorBidi" w:hAnsiTheme="majorBidi" w:cstheme="majorBidi"/>
          <w:lang w:bidi="fa-IR"/>
        </w:rPr>
        <w:t>P</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2012</w:t>
      </w:r>
      <w:r w:rsidR="006A0FAF">
        <w:rPr>
          <w:rFonts w:asciiTheme="majorBidi" w:hAnsiTheme="majorBidi" w:cstheme="majorBidi"/>
        </w:rPr>
        <w:t>)</w:t>
      </w:r>
      <w:r w:rsidRPr="000A6B00">
        <w:rPr>
          <w:rFonts w:asciiTheme="majorBidi" w:hAnsiTheme="majorBidi" w:cstheme="majorBidi"/>
          <w:lang w:bidi="fa-IR"/>
        </w:rPr>
        <w:t>. Strategic environmental assessment in tourism planning—Extent of application and quality of documentation</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Environ</w:t>
      </w:r>
      <w:r w:rsidR="001125FF" w:rsidRPr="000A6B00">
        <w:rPr>
          <w:rFonts w:asciiTheme="majorBidi" w:hAnsiTheme="majorBidi" w:cstheme="majorBidi"/>
          <w:i/>
          <w:iCs/>
          <w:lang w:bidi="fa-IR"/>
        </w:rPr>
        <w:t>mental</w:t>
      </w:r>
      <w:r w:rsidRPr="000A6B00">
        <w:rPr>
          <w:rFonts w:asciiTheme="majorBidi" w:hAnsiTheme="majorBidi" w:cstheme="majorBidi"/>
          <w:i/>
          <w:iCs/>
          <w:lang w:bidi="fa-IR"/>
        </w:rPr>
        <w:t xml:space="preserve"> Impact Asses</w:t>
      </w:r>
      <w:r w:rsidR="001125FF" w:rsidRPr="000A6B00">
        <w:rPr>
          <w:rFonts w:asciiTheme="majorBidi" w:hAnsiTheme="majorBidi" w:cstheme="majorBidi"/>
          <w:i/>
          <w:iCs/>
          <w:lang w:bidi="fa-IR"/>
        </w:rPr>
        <w:t>sment Review</w:t>
      </w:r>
      <w:r w:rsidR="00821DA1">
        <w:rPr>
          <w:rFonts w:asciiTheme="majorBidi" w:hAnsiTheme="majorBidi" w:cstheme="majorBidi"/>
          <w:lang w:bidi="fa-IR"/>
        </w:rPr>
        <w:t>,</w:t>
      </w:r>
      <w:r w:rsidRPr="000A6B00">
        <w:rPr>
          <w:rFonts w:asciiTheme="majorBidi" w:hAnsiTheme="majorBidi" w:cstheme="majorBidi"/>
          <w:lang w:bidi="fa-IR"/>
        </w:rPr>
        <w:t xml:space="preserve"> 35:1–10.</w:t>
      </w:r>
    </w:p>
    <w:p w14:paraId="78FABBC5" w14:textId="10E8341E" w:rsidR="00A128EF" w:rsidRDefault="00A128EF"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Liou</w:t>
      </w:r>
      <w:r w:rsidR="005A2C8F" w:rsidRPr="000A6B00">
        <w:rPr>
          <w:rFonts w:asciiTheme="majorBidi" w:hAnsiTheme="majorBidi" w:cstheme="majorBidi"/>
          <w:lang w:bidi="fa-IR"/>
        </w:rPr>
        <w:t>,</w:t>
      </w:r>
      <w:r w:rsidRPr="000A6B00">
        <w:rPr>
          <w:rFonts w:asciiTheme="majorBidi" w:hAnsiTheme="majorBidi" w:cstheme="majorBidi"/>
          <w:lang w:bidi="fa-IR"/>
        </w:rPr>
        <w:t xml:space="preserve"> ML</w:t>
      </w:r>
      <w:r w:rsidR="005A2C8F" w:rsidRPr="00233323">
        <w:rPr>
          <w:lang w:val="en-GB"/>
        </w:rPr>
        <w:t>.,</w:t>
      </w:r>
      <w:r w:rsidRPr="000A6B00">
        <w:rPr>
          <w:rFonts w:asciiTheme="majorBidi" w:hAnsiTheme="majorBidi" w:cstheme="majorBidi"/>
          <w:lang w:bidi="fa-IR"/>
        </w:rPr>
        <w:t xml:space="preserve"> Yeh SC, Yu YH. </w:t>
      </w:r>
      <w:r w:rsidR="006A0FAF">
        <w:rPr>
          <w:rFonts w:asciiTheme="majorBidi" w:hAnsiTheme="majorBidi" w:cstheme="majorBidi"/>
        </w:rPr>
        <w:t>(</w:t>
      </w:r>
      <w:r w:rsidR="006A0FAF">
        <w:rPr>
          <w:rFonts w:asciiTheme="majorBidi" w:hAnsiTheme="majorBidi" w:cstheme="majorBidi"/>
          <w:lang w:bidi="fa-IR"/>
        </w:rPr>
        <w:t>2006).</w:t>
      </w:r>
      <w:r w:rsidR="006A0FAF" w:rsidRPr="00271031" w:rsidDel="006A0FAF">
        <w:rPr>
          <w:rFonts w:asciiTheme="majorBidi" w:hAnsiTheme="majorBidi" w:cstheme="majorBidi"/>
          <w:lang w:bidi="fa-IR"/>
        </w:rPr>
        <w:t xml:space="preserve"> </w:t>
      </w:r>
      <w:r w:rsidRPr="000A6B00">
        <w:rPr>
          <w:rFonts w:asciiTheme="majorBidi" w:hAnsiTheme="majorBidi" w:cstheme="majorBidi"/>
          <w:lang w:bidi="fa-IR"/>
        </w:rPr>
        <w:t>Reconstruction and systemization of the methodologies for strategic environmental assessment in Taiwan</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Environ</w:t>
      </w:r>
      <w:r w:rsidR="001125FF" w:rsidRPr="000A6B00">
        <w:rPr>
          <w:rFonts w:asciiTheme="majorBidi" w:hAnsiTheme="majorBidi" w:cstheme="majorBidi"/>
          <w:i/>
          <w:iCs/>
          <w:lang w:bidi="fa-IR"/>
        </w:rPr>
        <w:t>mental</w:t>
      </w:r>
      <w:r w:rsidRPr="000A6B00">
        <w:rPr>
          <w:rFonts w:asciiTheme="majorBidi" w:hAnsiTheme="majorBidi" w:cstheme="majorBidi"/>
          <w:i/>
          <w:iCs/>
          <w:lang w:bidi="fa-IR"/>
        </w:rPr>
        <w:t xml:space="preserve"> Impact Assess</w:t>
      </w:r>
      <w:r w:rsidR="001125FF" w:rsidRPr="000A6B00">
        <w:rPr>
          <w:rFonts w:asciiTheme="majorBidi" w:hAnsiTheme="majorBidi" w:cstheme="majorBidi"/>
          <w:i/>
          <w:iCs/>
          <w:lang w:bidi="fa-IR"/>
        </w:rPr>
        <w:t>ment</w:t>
      </w:r>
      <w:r w:rsidRPr="000A6B00">
        <w:rPr>
          <w:rFonts w:asciiTheme="majorBidi" w:hAnsiTheme="majorBidi" w:cstheme="majorBidi"/>
          <w:i/>
          <w:iCs/>
          <w:lang w:bidi="fa-IR"/>
        </w:rPr>
        <w:t xml:space="preserve"> Rev</w:t>
      </w:r>
      <w:r w:rsidR="001125FF" w:rsidRPr="000A6B00">
        <w:rPr>
          <w:rFonts w:asciiTheme="majorBidi" w:hAnsiTheme="majorBidi" w:cstheme="majorBidi"/>
          <w:i/>
          <w:iCs/>
          <w:lang w:bidi="fa-IR"/>
        </w:rPr>
        <w:t>iew</w:t>
      </w:r>
      <w:r w:rsidR="00821DA1">
        <w:rPr>
          <w:rFonts w:asciiTheme="majorBidi" w:hAnsiTheme="majorBidi" w:cstheme="majorBidi"/>
          <w:lang w:bidi="fa-IR"/>
        </w:rPr>
        <w:t xml:space="preserve">, </w:t>
      </w:r>
      <w:r w:rsidR="00B55275" w:rsidRPr="000A6B00">
        <w:rPr>
          <w:rFonts w:asciiTheme="majorBidi" w:hAnsiTheme="majorBidi" w:cstheme="majorBidi"/>
          <w:lang w:bidi="fa-IR"/>
        </w:rPr>
        <w:t>26:170</w:t>
      </w:r>
      <w:r w:rsidRPr="000A6B00">
        <w:rPr>
          <w:rFonts w:asciiTheme="majorBidi" w:hAnsiTheme="majorBidi" w:cstheme="majorBidi"/>
          <w:lang w:bidi="fa-IR"/>
        </w:rPr>
        <w:t>–84.</w:t>
      </w:r>
    </w:p>
    <w:p w14:paraId="302CF3C4" w14:textId="0D715268" w:rsidR="00543464" w:rsidRPr="000E557D" w:rsidRDefault="00543464" w:rsidP="00543464">
      <w:pPr>
        <w:tabs>
          <w:tab w:val="num" w:pos="270"/>
          <w:tab w:val="right" w:pos="8931"/>
        </w:tabs>
        <w:autoSpaceDE w:val="0"/>
        <w:autoSpaceDN w:val="0"/>
        <w:bidi w:val="0"/>
        <w:adjustRightInd w:val="0"/>
        <w:spacing w:after="240" w:line="360" w:lineRule="auto"/>
        <w:ind w:left="33" w:right="95" w:firstLine="0"/>
        <w:jc w:val="both"/>
        <w:rPr>
          <w:rFonts w:ascii="Times New Roman" w:cs="Mitra"/>
          <w:bCs/>
          <w:szCs w:val="28"/>
          <w:lang w:bidi="fa-IR"/>
        </w:rPr>
      </w:pPr>
      <w:proofErr w:type="spellStart"/>
      <w:r w:rsidRPr="000E557D">
        <w:rPr>
          <w:rFonts w:ascii="Times New Roman" w:cs="Mitra"/>
          <w:bCs/>
          <w:szCs w:val="28"/>
          <w:lang w:bidi="fa-IR"/>
        </w:rPr>
        <w:lastRenderedPageBreak/>
        <w:t>Loulanski</w:t>
      </w:r>
      <w:proofErr w:type="spellEnd"/>
      <w:r>
        <w:rPr>
          <w:rFonts w:ascii="Times New Roman" w:cs="Mitra"/>
          <w:bCs/>
          <w:szCs w:val="28"/>
          <w:lang w:bidi="fa-IR"/>
        </w:rPr>
        <w:t>,</w:t>
      </w:r>
      <w:r w:rsidRPr="000E557D">
        <w:rPr>
          <w:rFonts w:ascii="Times New Roman" w:cs="Mitra"/>
          <w:bCs/>
          <w:szCs w:val="28"/>
          <w:lang w:bidi="fa-IR"/>
        </w:rPr>
        <w:t xml:space="preserve"> </w:t>
      </w:r>
      <w:r>
        <w:rPr>
          <w:rFonts w:ascii="Times New Roman" w:cs="Mitra"/>
          <w:bCs/>
          <w:szCs w:val="28"/>
          <w:lang w:bidi="fa-IR"/>
        </w:rPr>
        <w:t xml:space="preserve">T., </w:t>
      </w:r>
      <w:r w:rsidR="00821798">
        <w:rPr>
          <w:lang w:val="en-GB"/>
        </w:rPr>
        <w:t>&amp;</w:t>
      </w:r>
      <w:r w:rsidRPr="000E557D">
        <w:rPr>
          <w:rFonts w:ascii="Times New Roman" w:cs="Mitra"/>
          <w:bCs/>
          <w:szCs w:val="28"/>
          <w:lang w:bidi="fa-IR"/>
        </w:rPr>
        <w:t xml:space="preserve"> </w:t>
      </w:r>
      <w:proofErr w:type="spellStart"/>
      <w:r w:rsidRPr="000E557D">
        <w:rPr>
          <w:rFonts w:ascii="Times New Roman" w:cs="Mitra"/>
          <w:bCs/>
          <w:szCs w:val="28"/>
          <w:lang w:bidi="fa-IR"/>
        </w:rPr>
        <w:t>Loulanski</w:t>
      </w:r>
      <w:proofErr w:type="spellEnd"/>
      <w:r>
        <w:rPr>
          <w:rFonts w:ascii="Times New Roman" w:cs="Mitra"/>
          <w:bCs/>
          <w:szCs w:val="28"/>
          <w:lang w:bidi="fa-IR"/>
        </w:rPr>
        <w:t xml:space="preserve">. </w:t>
      </w:r>
      <w:r w:rsidR="00821798">
        <w:rPr>
          <w:rFonts w:ascii="Times New Roman" w:cs="Mitra"/>
          <w:bCs/>
          <w:szCs w:val="28"/>
          <w:lang w:bidi="fa-IR"/>
        </w:rPr>
        <w:t>V.</w:t>
      </w:r>
      <w:r w:rsidR="00821798" w:rsidRPr="000E557D">
        <w:rPr>
          <w:rFonts w:ascii="Times New Roman" w:cs="Mitra"/>
          <w:bCs/>
          <w:szCs w:val="28"/>
          <w:lang w:bidi="fa-IR"/>
        </w:rPr>
        <w:t xml:space="preserve"> </w:t>
      </w:r>
      <w:r w:rsidR="006A0FAF">
        <w:rPr>
          <w:rFonts w:asciiTheme="majorBidi" w:hAnsiTheme="majorBidi" w:cstheme="majorBidi"/>
        </w:rPr>
        <w:t>(</w:t>
      </w:r>
      <w:r w:rsidRPr="000E557D">
        <w:rPr>
          <w:rFonts w:ascii="Times New Roman" w:cs="Mitra"/>
          <w:bCs/>
          <w:szCs w:val="28"/>
          <w:lang w:bidi="fa-IR"/>
        </w:rPr>
        <w:t>2011</w:t>
      </w:r>
      <w:r w:rsidR="006A0FAF">
        <w:rPr>
          <w:rFonts w:asciiTheme="majorBidi" w:hAnsiTheme="majorBidi" w:cstheme="majorBidi"/>
        </w:rPr>
        <w:t>)</w:t>
      </w:r>
      <w:r>
        <w:rPr>
          <w:rFonts w:ascii="Times New Roman" w:cs="Mitra"/>
          <w:bCs/>
          <w:szCs w:val="28"/>
          <w:lang w:bidi="fa-IR"/>
        </w:rPr>
        <w:t>.</w:t>
      </w:r>
      <w:r w:rsidRPr="00543464">
        <w:rPr>
          <w:rFonts w:asciiTheme="majorBidi" w:hAnsiTheme="majorBidi" w:cstheme="majorBidi"/>
          <w:lang w:bidi="fa-IR"/>
        </w:rPr>
        <w:t xml:space="preserve"> </w:t>
      </w:r>
      <w:r w:rsidRPr="000E557D">
        <w:rPr>
          <w:rFonts w:ascii="Times New Roman" w:cs="Mitra"/>
          <w:bCs/>
          <w:szCs w:val="28"/>
          <w:lang w:bidi="fa-IR"/>
        </w:rPr>
        <w:t xml:space="preserve">The </w:t>
      </w:r>
      <w:r w:rsidRPr="00543464">
        <w:rPr>
          <w:rFonts w:asciiTheme="majorBidi" w:hAnsiTheme="majorBidi" w:cstheme="majorBidi"/>
          <w:lang w:bidi="fa-IR"/>
        </w:rPr>
        <w:t>sustainable</w:t>
      </w:r>
      <w:r w:rsidRPr="000E557D">
        <w:rPr>
          <w:rFonts w:ascii="Times New Roman" w:cs="Mitra"/>
          <w:bCs/>
          <w:szCs w:val="28"/>
          <w:lang w:bidi="fa-IR"/>
        </w:rPr>
        <w:t xml:space="preserve"> integration of cultural heritage and tourism: a meta-study</w:t>
      </w:r>
      <w:r w:rsidRPr="00271031">
        <w:rPr>
          <w:rFonts w:asciiTheme="majorBidi" w:hAnsiTheme="majorBidi" w:cstheme="majorBidi"/>
          <w:lang w:bidi="fa-IR"/>
        </w:rPr>
        <w:t>.</w:t>
      </w:r>
      <w:r w:rsidRPr="000E557D">
        <w:rPr>
          <w:rFonts w:ascii="Times New Roman" w:cs="Mitra"/>
          <w:bCs/>
          <w:szCs w:val="28"/>
          <w:lang w:bidi="fa-IR"/>
        </w:rPr>
        <w:t xml:space="preserve"> </w:t>
      </w:r>
      <w:r w:rsidRPr="006E2B77">
        <w:rPr>
          <w:rFonts w:asciiTheme="majorBidi" w:hAnsiTheme="majorBidi" w:cstheme="majorBidi"/>
          <w:i/>
          <w:iCs/>
          <w:lang w:bidi="fa-IR"/>
        </w:rPr>
        <w:t>Journal of Sustainable Tourism</w:t>
      </w:r>
      <w:r w:rsidRPr="000E557D">
        <w:rPr>
          <w:rFonts w:ascii="Times New Roman" w:cs="Mitra"/>
          <w:bCs/>
          <w:szCs w:val="28"/>
          <w:lang w:bidi="fa-IR"/>
        </w:rPr>
        <w:t>, 19</w:t>
      </w:r>
      <w:r>
        <w:rPr>
          <w:rFonts w:ascii="Times New Roman" w:cs="Mitra"/>
          <w:bCs/>
          <w:szCs w:val="28"/>
          <w:lang w:bidi="fa-IR"/>
        </w:rPr>
        <w:t>(</w:t>
      </w:r>
      <w:r w:rsidRPr="000E557D">
        <w:rPr>
          <w:rFonts w:ascii="Times New Roman" w:cs="Mitra"/>
          <w:bCs/>
          <w:szCs w:val="28"/>
          <w:lang w:bidi="fa-IR"/>
        </w:rPr>
        <w:t>7</w:t>
      </w:r>
      <w:r>
        <w:rPr>
          <w:rFonts w:ascii="Times New Roman" w:cs="Mitra"/>
          <w:bCs/>
          <w:szCs w:val="28"/>
          <w:lang w:bidi="fa-IR"/>
        </w:rPr>
        <w:t>):</w:t>
      </w:r>
      <w:r w:rsidRPr="000E557D">
        <w:rPr>
          <w:rFonts w:ascii="Times New Roman" w:cs="Mitra"/>
          <w:bCs/>
          <w:szCs w:val="28"/>
          <w:lang w:bidi="fa-IR"/>
        </w:rPr>
        <w:t xml:space="preserve"> 837-862.</w:t>
      </w:r>
    </w:p>
    <w:p w14:paraId="62406A81" w14:textId="4F73076B"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Malczewski</w:t>
      </w:r>
      <w:proofErr w:type="spellEnd"/>
      <w:r w:rsidR="005A2C8F" w:rsidRPr="000A6B00">
        <w:rPr>
          <w:rFonts w:asciiTheme="majorBidi" w:hAnsiTheme="majorBidi" w:cstheme="majorBidi"/>
          <w:lang w:bidi="fa-IR"/>
        </w:rPr>
        <w:t>,</w:t>
      </w:r>
      <w:r w:rsidRPr="000A6B00">
        <w:rPr>
          <w:rFonts w:asciiTheme="majorBidi" w:hAnsiTheme="majorBidi" w:cstheme="majorBidi"/>
          <w:lang w:bidi="fa-IR"/>
        </w:rPr>
        <w:t xml:space="preserve"> J. </w:t>
      </w:r>
      <w:r w:rsidR="006A0FAF">
        <w:rPr>
          <w:rFonts w:asciiTheme="majorBidi" w:hAnsiTheme="majorBidi" w:cstheme="majorBidi"/>
        </w:rPr>
        <w:t>(</w:t>
      </w:r>
      <w:r w:rsidRPr="000A6B00">
        <w:rPr>
          <w:rFonts w:asciiTheme="majorBidi" w:hAnsiTheme="majorBidi" w:cstheme="majorBidi"/>
          <w:lang w:bidi="fa-IR"/>
        </w:rPr>
        <w:t>2006</w:t>
      </w:r>
      <w:r w:rsidR="006A0FAF">
        <w:rPr>
          <w:rFonts w:asciiTheme="majorBidi" w:hAnsiTheme="majorBidi" w:cstheme="majorBidi"/>
        </w:rPr>
        <w:t>)</w:t>
      </w:r>
      <w:r w:rsidRPr="000A6B00">
        <w:rPr>
          <w:rFonts w:asciiTheme="majorBidi" w:hAnsiTheme="majorBidi" w:cstheme="majorBidi"/>
          <w:lang w:bidi="fa-IR"/>
        </w:rPr>
        <w:t>. GIS-based multi-criteria decision analysis: a survey of the literature</w:t>
      </w:r>
      <w:r w:rsidR="001125FF" w:rsidRPr="00271031">
        <w:rPr>
          <w:rFonts w:asciiTheme="majorBidi" w:hAnsiTheme="majorBidi" w:cstheme="majorBidi"/>
          <w:lang w:bidi="fa-IR"/>
        </w:rPr>
        <w:t>.</w:t>
      </w:r>
      <w:r w:rsidRPr="000A6B00">
        <w:rPr>
          <w:rFonts w:asciiTheme="majorBidi" w:hAnsiTheme="majorBidi" w:cstheme="majorBidi"/>
          <w:lang w:bidi="fa-IR"/>
        </w:rPr>
        <w:t xml:space="preserve"> </w:t>
      </w:r>
      <w:r w:rsidRPr="000A6B00">
        <w:rPr>
          <w:rFonts w:asciiTheme="majorBidi" w:hAnsiTheme="majorBidi" w:cstheme="majorBidi"/>
          <w:i/>
          <w:iCs/>
          <w:lang w:bidi="fa-IR"/>
        </w:rPr>
        <w:t>Int</w:t>
      </w:r>
      <w:r w:rsidR="001125FF" w:rsidRPr="000A6B00">
        <w:rPr>
          <w:rFonts w:asciiTheme="majorBidi" w:hAnsiTheme="majorBidi" w:cstheme="majorBidi"/>
          <w:i/>
          <w:iCs/>
          <w:lang w:bidi="fa-IR"/>
        </w:rPr>
        <w:t>ernational of</w:t>
      </w:r>
      <w:r w:rsidRPr="000A6B00">
        <w:rPr>
          <w:rFonts w:asciiTheme="majorBidi" w:hAnsiTheme="majorBidi" w:cstheme="majorBidi"/>
          <w:i/>
          <w:iCs/>
          <w:lang w:bidi="fa-IR"/>
        </w:rPr>
        <w:t xml:space="preserve"> J</w:t>
      </w:r>
      <w:r w:rsidR="001125FF" w:rsidRPr="000A6B00">
        <w:rPr>
          <w:rFonts w:asciiTheme="majorBidi" w:hAnsiTheme="majorBidi" w:cstheme="majorBidi"/>
          <w:i/>
          <w:iCs/>
          <w:lang w:bidi="fa-IR"/>
        </w:rPr>
        <w:t>ournal</w:t>
      </w:r>
      <w:r w:rsidRPr="000A6B00">
        <w:rPr>
          <w:rFonts w:asciiTheme="majorBidi" w:hAnsiTheme="majorBidi" w:cstheme="majorBidi"/>
          <w:i/>
          <w:iCs/>
          <w:lang w:bidi="fa-IR"/>
        </w:rPr>
        <w:t xml:space="preserve"> Geogr</w:t>
      </w:r>
      <w:r w:rsidR="001125FF" w:rsidRPr="000A6B00">
        <w:rPr>
          <w:rFonts w:asciiTheme="majorBidi" w:hAnsiTheme="majorBidi" w:cstheme="majorBidi"/>
          <w:i/>
          <w:iCs/>
          <w:lang w:bidi="fa-IR"/>
        </w:rPr>
        <w:t>aphy</w:t>
      </w:r>
      <w:r w:rsidRPr="000A6B00">
        <w:rPr>
          <w:rFonts w:asciiTheme="majorBidi" w:hAnsiTheme="majorBidi" w:cstheme="majorBidi"/>
          <w:i/>
          <w:iCs/>
          <w:lang w:bidi="fa-IR"/>
        </w:rPr>
        <w:t xml:space="preserve"> Inf</w:t>
      </w:r>
      <w:r w:rsidR="001125FF" w:rsidRPr="000A6B00">
        <w:rPr>
          <w:rFonts w:asciiTheme="majorBidi" w:hAnsiTheme="majorBidi" w:cstheme="majorBidi"/>
          <w:i/>
          <w:iCs/>
          <w:lang w:bidi="fa-IR"/>
        </w:rPr>
        <w:t>ormation</w:t>
      </w:r>
      <w:r w:rsidRPr="000A6B00">
        <w:rPr>
          <w:rFonts w:asciiTheme="majorBidi" w:hAnsiTheme="majorBidi" w:cstheme="majorBidi"/>
          <w:i/>
          <w:iCs/>
          <w:lang w:bidi="fa-IR"/>
        </w:rPr>
        <w:t xml:space="preserve"> </w:t>
      </w:r>
      <w:r w:rsidR="001125FF" w:rsidRPr="000A6B00">
        <w:rPr>
          <w:rFonts w:asciiTheme="majorBidi" w:hAnsiTheme="majorBidi" w:cstheme="majorBidi"/>
          <w:i/>
          <w:iCs/>
          <w:lang w:bidi="fa-IR"/>
        </w:rPr>
        <w:t>System</w:t>
      </w:r>
      <w:r w:rsidR="00821DA1">
        <w:rPr>
          <w:rFonts w:asciiTheme="majorBidi" w:hAnsiTheme="majorBidi" w:cstheme="majorBidi"/>
          <w:lang w:bidi="fa-IR"/>
        </w:rPr>
        <w:t>,</w:t>
      </w:r>
      <w:r w:rsidRPr="000A6B00">
        <w:rPr>
          <w:rFonts w:asciiTheme="majorBidi" w:hAnsiTheme="majorBidi" w:cstheme="majorBidi"/>
          <w:lang w:bidi="fa-IR"/>
        </w:rPr>
        <w:t xml:space="preserve"> 20:703–726.</w:t>
      </w:r>
    </w:p>
    <w:p w14:paraId="4D5410FA" w14:textId="6C01A947" w:rsidR="00B55275" w:rsidRPr="000A6B00" w:rsidRDefault="00B55275"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Mak</w:t>
      </w:r>
      <w:proofErr w:type="spellEnd"/>
      <w:r w:rsidRPr="000A6B00">
        <w:rPr>
          <w:rFonts w:asciiTheme="majorBidi" w:hAnsiTheme="majorBidi" w:cstheme="majorBidi"/>
          <w:lang w:bidi="fa-IR"/>
        </w:rPr>
        <w:t xml:space="preserve">, B.K.L., Cheung, </w:t>
      </w:r>
      <w:r w:rsidR="00821798" w:rsidRPr="000A6B00">
        <w:rPr>
          <w:rFonts w:asciiTheme="majorBidi" w:hAnsiTheme="majorBidi" w:cstheme="majorBidi"/>
          <w:lang w:bidi="fa-IR"/>
        </w:rPr>
        <w:t>L.T.O.</w:t>
      </w:r>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00821798">
        <w:rPr>
          <w:lang w:val="en-GB"/>
        </w:rPr>
        <w:t>&amp;</w:t>
      </w:r>
      <w:r w:rsidRPr="000A6B00">
        <w:rPr>
          <w:rFonts w:asciiTheme="majorBidi" w:hAnsiTheme="majorBidi" w:cstheme="majorBidi"/>
          <w:lang w:bidi="fa-IR"/>
        </w:rPr>
        <w:t xml:space="preserve"> Hui</w:t>
      </w:r>
      <w:r w:rsidR="00821798">
        <w:rPr>
          <w:rFonts w:asciiTheme="majorBidi" w:hAnsiTheme="majorBidi" w:cstheme="majorBidi"/>
          <w:lang w:bidi="fa-IR"/>
        </w:rPr>
        <w:t>,</w:t>
      </w:r>
      <w:r w:rsidR="00821798" w:rsidRPr="000A6B00">
        <w:rPr>
          <w:rFonts w:asciiTheme="majorBidi" w:hAnsiTheme="majorBidi" w:cstheme="majorBidi"/>
          <w:lang w:bidi="fa-IR"/>
        </w:rPr>
        <w:t xml:space="preserve"> D.L.H.</w:t>
      </w:r>
      <w:r w:rsidR="00821798">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lang w:bidi="fa-IR"/>
        </w:rPr>
        <w:t>2017</w:t>
      </w:r>
      <w:r w:rsidR="006A0FAF">
        <w:rPr>
          <w:rFonts w:asciiTheme="majorBidi" w:hAnsiTheme="majorBidi" w:cstheme="majorBidi"/>
        </w:rPr>
        <w:t>)</w:t>
      </w:r>
      <w:r w:rsidRPr="000A6B00">
        <w:rPr>
          <w:rFonts w:asciiTheme="majorBidi" w:hAnsiTheme="majorBidi" w:cstheme="majorBidi"/>
          <w:lang w:bidi="fa-IR"/>
        </w:rPr>
        <w:t>. Community Participation in the decision-Making Process for Sustainable Tourism Development in Rural Areas of Hong Kong, China</w:t>
      </w:r>
      <w:r w:rsidR="00233323" w:rsidRPr="000A6B00">
        <w:rPr>
          <w:lang w:val="en-GB"/>
        </w:rPr>
        <w:t>.</w:t>
      </w:r>
      <w:r w:rsidR="00233323" w:rsidRPr="00233323">
        <w:rPr>
          <w:rFonts w:asciiTheme="majorBidi" w:hAnsiTheme="majorBidi" w:cstheme="majorBidi"/>
          <w:lang w:val="en-GB"/>
        </w:rPr>
        <w:t xml:space="preserve"> </w:t>
      </w:r>
      <w:r w:rsidRPr="000A6B00">
        <w:rPr>
          <w:rFonts w:asciiTheme="majorBidi" w:hAnsiTheme="majorBidi" w:cstheme="majorBidi"/>
          <w:i/>
          <w:iCs/>
          <w:lang w:bidi="fa-IR"/>
        </w:rPr>
        <w:t>Sustainability</w:t>
      </w:r>
      <w:r w:rsidRPr="000A6B00">
        <w:rPr>
          <w:rFonts w:asciiTheme="majorBidi" w:hAnsiTheme="majorBidi" w:cstheme="majorBidi"/>
          <w:lang w:bidi="fa-IR"/>
        </w:rPr>
        <w:t>. 9</w:t>
      </w:r>
      <w:r w:rsidR="00233323" w:rsidRPr="000A6B00">
        <w:rPr>
          <w:rFonts w:asciiTheme="majorBidi" w:hAnsiTheme="majorBidi" w:cstheme="majorBidi"/>
          <w:lang w:bidi="fa-IR"/>
        </w:rPr>
        <w:t xml:space="preserve">: </w:t>
      </w:r>
      <w:r w:rsidRPr="000A6B00">
        <w:rPr>
          <w:rFonts w:asciiTheme="majorBidi" w:hAnsiTheme="majorBidi" w:cstheme="majorBidi"/>
          <w:lang w:bidi="fa-IR"/>
        </w:rPr>
        <w:t>1695; doi:10.3390/su9101695.</w:t>
      </w:r>
    </w:p>
    <w:p w14:paraId="5C42B3D9" w14:textId="226BB8CA" w:rsidR="004043B6"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Marttunen</w:t>
      </w:r>
      <w:proofErr w:type="spellEnd"/>
      <w:r w:rsidR="00233323" w:rsidRPr="000A6B00">
        <w:rPr>
          <w:rFonts w:asciiTheme="majorBidi" w:hAnsiTheme="majorBidi" w:cstheme="majorBidi"/>
          <w:lang w:bidi="fa-IR"/>
        </w:rPr>
        <w:t>,</w:t>
      </w:r>
      <w:r w:rsidRPr="000A6B00">
        <w:rPr>
          <w:rFonts w:asciiTheme="majorBidi" w:hAnsiTheme="majorBidi" w:cstheme="majorBidi"/>
          <w:lang w:bidi="fa-IR"/>
        </w:rPr>
        <w:t xml:space="preserve"> M</w:t>
      </w:r>
      <w:r w:rsidR="00233323" w:rsidRPr="000A6B00">
        <w:rPr>
          <w:rFonts w:asciiTheme="majorBidi" w:hAnsiTheme="majorBidi" w:cstheme="majorBidi"/>
          <w:lang w:bidi="fa-IR"/>
        </w:rPr>
        <w:t>.</w:t>
      </w:r>
      <w:r w:rsidR="00172BEE" w:rsidRPr="000A6B00">
        <w:rPr>
          <w:rFonts w:asciiTheme="majorBidi" w:hAnsiTheme="majorBidi" w:cstheme="majorBidi"/>
          <w:lang w:bidi="fa-IR"/>
        </w:rPr>
        <w:t>,</w:t>
      </w:r>
      <w:r w:rsidRPr="000A6B00">
        <w:rPr>
          <w:rFonts w:asciiTheme="majorBidi" w:hAnsiTheme="majorBidi" w:cstheme="majorBidi"/>
          <w:lang w:bidi="fa-IR"/>
        </w:rPr>
        <w:t xml:space="preserve"> </w:t>
      </w:r>
      <w:r w:rsidR="00821798">
        <w:rPr>
          <w:lang w:val="en-GB"/>
        </w:rPr>
        <w:t>&amp;</w:t>
      </w:r>
      <w:r w:rsidR="00233323">
        <w:rPr>
          <w:rFonts w:asciiTheme="majorBidi" w:hAnsiTheme="majorBidi" w:cstheme="majorBidi"/>
          <w:lang w:bidi="fa-IR"/>
        </w:rPr>
        <w:t xml:space="preserve"> </w:t>
      </w:r>
      <w:proofErr w:type="spellStart"/>
      <w:r w:rsidRPr="000A6B00">
        <w:rPr>
          <w:rFonts w:asciiTheme="majorBidi" w:hAnsiTheme="majorBidi" w:cstheme="majorBidi"/>
          <w:lang w:bidi="fa-IR"/>
        </w:rPr>
        <w:t>Hämäläinen</w:t>
      </w:r>
      <w:proofErr w:type="spellEnd"/>
      <w:r w:rsidR="00821798">
        <w:rPr>
          <w:rFonts w:asciiTheme="majorBidi" w:hAnsiTheme="majorBidi" w:cstheme="majorBidi"/>
          <w:lang w:bidi="fa-IR"/>
        </w:rPr>
        <w:t>,</w:t>
      </w:r>
      <w:r w:rsidR="00821798" w:rsidRPr="00821798">
        <w:rPr>
          <w:rFonts w:asciiTheme="majorBidi" w:hAnsiTheme="majorBidi" w:cstheme="majorBidi"/>
          <w:lang w:bidi="fa-IR"/>
        </w:rPr>
        <w:t xml:space="preserve"> </w:t>
      </w:r>
      <w:r w:rsidR="00821798" w:rsidRPr="003B4BD9">
        <w:rPr>
          <w:rFonts w:asciiTheme="majorBidi" w:hAnsiTheme="majorBidi" w:cstheme="majorBidi"/>
          <w:lang w:bidi="fa-IR"/>
        </w:rPr>
        <w:t>R</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2008</w:t>
      </w:r>
      <w:r w:rsidR="006A0FAF">
        <w:rPr>
          <w:rFonts w:asciiTheme="majorBidi" w:hAnsiTheme="majorBidi" w:cstheme="majorBidi"/>
        </w:rPr>
        <w:t>)</w:t>
      </w:r>
      <w:r w:rsidRPr="000A6B00">
        <w:rPr>
          <w:rFonts w:asciiTheme="majorBidi" w:hAnsiTheme="majorBidi" w:cstheme="majorBidi"/>
          <w:lang w:bidi="fa-IR"/>
        </w:rPr>
        <w:t>. The Decision Analysis Interview Approach in the Collaborative Management of a Large Regulated Water Course</w:t>
      </w:r>
      <w:r w:rsidR="00233323"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Environ</w:t>
      </w:r>
      <w:r w:rsidR="005A2C8F" w:rsidRPr="000A6B00">
        <w:rPr>
          <w:rFonts w:asciiTheme="majorBidi" w:hAnsiTheme="majorBidi" w:cstheme="majorBidi"/>
          <w:i/>
          <w:iCs/>
          <w:lang w:bidi="fa-IR"/>
        </w:rPr>
        <w:t>mental</w:t>
      </w:r>
      <w:r w:rsidRPr="000A6B00">
        <w:rPr>
          <w:rFonts w:asciiTheme="majorBidi" w:hAnsiTheme="majorBidi" w:cstheme="majorBidi"/>
          <w:i/>
          <w:iCs/>
          <w:lang w:bidi="fa-IR"/>
        </w:rPr>
        <w:t xml:space="preserve"> Manage</w:t>
      </w:r>
      <w:r w:rsidR="005A2C8F" w:rsidRPr="000A6B00">
        <w:rPr>
          <w:rFonts w:asciiTheme="majorBidi" w:hAnsiTheme="majorBidi" w:cstheme="majorBidi"/>
          <w:i/>
          <w:iCs/>
          <w:lang w:bidi="fa-IR"/>
        </w:rPr>
        <w:t>ment</w:t>
      </w:r>
      <w:r w:rsidR="00821DA1">
        <w:rPr>
          <w:rFonts w:asciiTheme="majorBidi" w:hAnsiTheme="majorBidi" w:cstheme="majorBidi"/>
          <w:i/>
          <w:iCs/>
          <w:lang w:bidi="fa-IR"/>
        </w:rPr>
        <w:t>,</w:t>
      </w:r>
      <w:r w:rsidRPr="000A6B00">
        <w:rPr>
          <w:rFonts w:asciiTheme="majorBidi" w:hAnsiTheme="majorBidi" w:cstheme="majorBidi"/>
          <w:lang w:bidi="fa-IR"/>
        </w:rPr>
        <w:t xml:space="preserve"> 42</w:t>
      </w:r>
      <w:r w:rsidR="00A8737F" w:rsidRPr="000A6B00">
        <w:rPr>
          <w:rFonts w:asciiTheme="majorBidi" w:hAnsiTheme="majorBidi" w:cstheme="majorBidi"/>
          <w:lang w:bidi="fa-IR"/>
        </w:rPr>
        <w:t xml:space="preserve">: </w:t>
      </w:r>
      <w:r w:rsidRPr="000A6B00">
        <w:rPr>
          <w:rFonts w:asciiTheme="majorBidi" w:hAnsiTheme="majorBidi" w:cstheme="majorBidi"/>
          <w:lang w:bidi="fa-IR"/>
        </w:rPr>
        <w:t>1026–1042.</w:t>
      </w:r>
    </w:p>
    <w:p w14:paraId="05FA75A2" w14:textId="0A98F287" w:rsidR="001468B9"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Marttunen</w:t>
      </w:r>
      <w:proofErr w:type="spellEnd"/>
      <w:r w:rsidR="00233323">
        <w:rPr>
          <w:rFonts w:asciiTheme="majorBidi" w:hAnsiTheme="majorBidi" w:cstheme="majorBidi"/>
          <w:lang w:bidi="fa-IR"/>
        </w:rPr>
        <w:t>,</w:t>
      </w:r>
      <w:r w:rsidRPr="000A6B00">
        <w:rPr>
          <w:rFonts w:asciiTheme="majorBidi" w:hAnsiTheme="majorBidi" w:cstheme="majorBidi"/>
          <w:lang w:bidi="fa-IR"/>
        </w:rPr>
        <w:t xml:space="preserve"> M</w:t>
      </w:r>
      <w:r w:rsidR="00233323" w:rsidRPr="00271031">
        <w:rPr>
          <w:rFonts w:asciiTheme="majorBidi" w:hAnsiTheme="majorBidi" w:cstheme="majorBidi"/>
          <w:lang w:bidi="fa-IR"/>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Mustajoki</w:t>
      </w:r>
      <w:proofErr w:type="spellEnd"/>
      <w:r w:rsidRPr="000A6B00">
        <w:rPr>
          <w:rFonts w:asciiTheme="majorBidi" w:hAnsiTheme="majorBidi" w:cstheme="majorBidi"/>
          <w:lang w:bidi="fa-IR"/>
        </w:rPr>
        <w:t xml:space="preserve">, </w:t>
      </w:r>
      <w:r w:rsidR="00821798" w:rsidRPr="006F4B40">
        <w:rPr>
          <w:rFonts w:asciiTheme="majorBidi" w:hAnsiTheme="majorBidi" w:cstheme="majorBidi"/>
          <w:lang w:bidi="fa-IR"/>
        </w:rPr>
        <w:t>J</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Dufva</w:t>
      </w:r>
      <w:proofErr w:type="spellEnd"/>
      <w:r w:rsidRPr="000A6B00">
        <w:rPr>
          <w:rFonts w:asciiTheme="majorBidi" w:hAnsiTheme="majorBidi" w:cstheme="majorBidi"/>
          <w:lang w:bidi="fa-IR"/>
        </w:rPr>
        <w:t xml:space="preserve">, </w:t>
      </w:r>
      <w:r w:rsidR="00821798" w:rsidRPr="007F1CC3">
        <w:rPr>
          <w:rFonts w:asciiTheme="majorBidi" w:hAnsiTheme="majorBidi" w:cstheme="majorBidi"/>
          <w:lang w:bidi="fa-IR"/>
        </w:rPr>
        <w:t>M</w:t>
      </w:r>
      <w:r w:rsidR="00821798">
        <w:rPr>
          <w:rFonts w:asciiTheme="majorBidi" w:hAnsiTheme="majorBidi" w:cstheme="majorBidi"/>
          <w:lang w:bidi="fa-IR"/>
        </w:rPr>
        <w:t>.,</w:t>
      </w:r>
      <w:r w:rsidR="00821798" w:rsidRPr="00821798">
        <w:rPr>
          <w:lang w:val="en-GB"/>
        </w:rPr>
        <w:t xml:space="preserve"> </w:t>
      </w:r>
      <w:r w:rsidR="00821798">
        <w:rPr>
          <w:lang w:val="en-GB"/>
        </w:rPr>
        <w:t>&amp;</w:t>
      </w:r>
      <w:r w:rsidR="009C509A"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Karjalainen</w:t>
      </w:r>
      <w:proofErr w:type="spellEnd"/>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00821798" w:rsidRPr="00332D5D">
        <w:rPr>
          <w:rFonts w:asciiTheme="majorBidi" w:hAnsiTheme="majorBidi" w:cstheme="majorBidi"/>
          <w:lang w:bidi="fa-IR"/>
        </w:rPr>
        <w:t>T</w:t>
      </w:r>
      <w:r w:rsidR="00821798">
        <w:rPr>
          <w:rFonts w:asciiTheme="majorBidi" w:hAnsiTheme="majorBidi" w:cstheme="majorBidi"/>
          <w:lang w:bidi="fa-IR"/>
        </w:rPr>
        <w:t>.</w:t>
      </w:r>
      <w:r w:rsidR="00821798" w:rsidRPr="00332D5D">
        <w:rPr>
          <w:rFonts w:asciiTheme="majorBidi" w:hAnsiTheme="majorBidi" w:cstheme="majorBidi"/>
          <w:lang w:bidi="fa-IR"/>
        </w:rPr>
        <w:t>P</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2013</w:t>
      </w:r>
      <w:r w:rsidR="006A0FAF">
        <w:rPr>
          <w:rFonts w:asciiTheme="majorBidi" w:hAnsiTheme="majorBidi" w:cstheme="majorBidi"/>
        </w:rPr>
        <w:t>)</w:t>
      </w:r>
      <w:r w:rsidRPr="000A6B00">
        <w:rPr>
          <w:rFonts w:asciiTheme="majorBidi" w:hAnsiTheme="majorBidi" w:cstheme="majorBidi"/>
          <w:lang w:bidi="fa-IR"/>
        </w:rPr>
        <w:t>. How to design and realize participation of stakeholders in MCDA processes? A framework for selecting an appropriate approach</w:t>
      </w:r>
      <w:r w:rsidR="009C509A" w:rsidRPr="000A6B00">
        <w:rPr>
          <w:rFonts w:asciiTheme="majorBidi" w:hAnsiTheme="majorBidi" w:cstheme="majorBidi"/>
          <w:lang w:bidi="fa-IR"/>
        </w:rPr>
        <w:t>.</w:t>
      </w:r>
      <w:r w:rsidR="009C509A">
        <w:rPr>
          <w:rFonts w:asciiTheme="majorBidi" w:hAnsiTheme="majorBidi" w:cstheme="majorBidi"/>
          <w:lang w:bidi="fa-IR"/>
        </w:rPr>
        <w:t xml:space="preserve"> </w:t>
      </w:r>
      <w:hyperlink r:id="rId20" w:history="1">
        <w:r w:rsidR="009C509A" w:rsidRPr="000A6B00">
          <w:rPr>
            <w:rFonts w:asciiTheme="majorBidi" w:hAnsiTheme="majorBidi" w:cstheme="majorBidi"/>
            <w:i/>
            <w:iCs/>
            <w:lang w:bidi="fa-IR"/>
          </w:rPr>
          <w:t>EURO Journal on Decision Processes</w:t>
        </w:r>
        <w:r w:rsidR="00821DA1">
          <w:rPr>
            <w:rFonts w:asciiTheme="majorBidi" w:hAnsiTheme="majorBidi" w:cstheme="majorBidi"/>
            <w:lang w:bidi="fa-IR"/>
          </w:rPr>
          <w:t>,</w:t>
        </w:r>
        <w:r w:rsidR="009C509A">
          <w:rPr>
            <w:rFonts w:asciiTheme="majorBidi" w:hAnsiTheme="majorBidi" w:cstheme="majorBidi"/>
            <w:lang w:bidi="fa-IR"/>
          </w:rPr>
          <w:t xml:space="preserve"> </w:t>
        </w:r>
      </w:hyperlink>
      <w:r w:rsidRPr="000A6B00">
        <w:rPr>
          <w:rFonts w:asciiTheme="majorBidi" w:hAnsiTheme="majorBidi" w:cstheme="majorBidi"/>
          <w:lang w:bidi="fa-IR"/>
        </w:rPr>
        <w:t>3</w:t>
      </w:r>
      <w:r w:rsidR="009C509A">
        <w:rPr>
          <w:rFonts w:asciiTheme="majorBidi" w:hAnsiTheme="majorBidi" w:cstheme="majorBidi"/>
          <w:lang w:bidi="fa-IR"/>
        </w:rPr>
        <w:t>:</w:t>
      </w:r>
      <w:r w:rsidR="009C509A" w:rsidRPr="000A6B00">
        <w:rPr>
          <w:rFonts w:asciiTheme="majorBidi" w:hAnsiTheme="majorBidi" w:cstheme="majorBidi"/>
          <w:lang w:bidi="fa-IR"/>
        </w:rPr>
        <w:t xml:space="preserve"> </w:t>
      </w:r>
      <w:r w:rsidRPr="000A6B00">
        <w:rPr>
          <w:rFonts w:asciiTheme="majorBidi" w:hAnsiTheme="majorBidi" w:cstheme="majorBidi"/>
          <w:lang w:bidi="fa-IR"/>
        </w:rPr>
        <w:t>1–28.</w:t>
      </w:r>
    </w:p>
    <w:p w14:paraId="5C6877A1" w14:textId="68A6F003" w:rsidR="00390C94"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rPr>
        <w:t>Maswera</w:t>
      </w:r>
      <w:proofErr w:type="spellEnd"/>
      <w:r w:rsidR="00233323">
        <w:rPr>
          <w:rFonts w:asciiTheme="majorBidi" w:hAnsiTheme="majorBidi" w:cstheme="majorBidi"/>
        </w:rPr>
        <w:t>,</w:t>
      </w:r>
      <w:r w:rsidRPr="000A6B00">
        <w:rPr>
          <w:rFonts w:asciiTheme="majorBidi" w:hAnsiTheme="majorBidi" w:cstheme="majorBidi"/>
        </w:rPr>
        <w:t xml:space="preserve"> T</w:t>
      </w:r>
      <w:r w:rsidR="00233323">
        <w:rPr>
          <w:rFonts w:asciiTheme="majorBidi" w:hAnsiTheme="majorBidi" w:cstheme="majorBidi"/>
        </w:rPr>
        <w:t>.</w:t>
      </w:r>
      <w:r w:rsidRPr="000A6B00">
        <w:rPr>
          <w:rFonts w:asciiTheme="majorBidi" w:hAnsiTheme="majorBidi" w:cstheme="majorBidi"/>
        </w:rPr>
        <w:t xml:space="preserve">, Edwards, </w:t>
      </w:r>
      <w:r w:rsidR="00821798" w:rsidRPr="00130FF7">
        <w:rPr>
          <w:rFonts w:asciiTheme="majorBidi" w:hAnsiTheme="majorBidi" w:cstheme="majorBidi"/>
        </w:rPr>
        <w:t>J</w:t>
      </w:r>
      <w:r w:rsidR="00821798">
        <w:rPr>
          <w:rFonts w:asciiTheme="majorBidi" w:hAnsiTheme="majorBidi" w:cstheme="majorBidi"/>
        </w:rPr>
        <w:t>.,</w:t>
      </w:r>
      <w:r w:rsidR="00821798" w:rsidRPr="00233323">
        <w:rPr>
          <w:rFonts w:asciiTheme="majorBidi" w:hAnsiTheme="majorBidi" w:cstheme="majorBidi"/>
        </w:rPr>
        <w:t xml:space="preserve"> </w:t>
      </w:r>
      <w:r w:rsidR="00821798">
        <w:rPr>
          <w:lang w:val="en-GB"/>
        </w:rPr>
        <w:t>&amp;</w:t>
      </w:r>
      <w:r w:rsidR="009C509A" w:rsidRPr="00233323">
        <w:rPr>
          <w:rFonts w:asciiTheme="majorBidi" w:hAnsiTheme="majorBidi" w:cstheme="majorBidi"/>
        </w:rPr>
        <w:t xml:space="preserve"> </w:t>
      </w:r>
      <w:r w:rsidRPr="000A6B00">
        <w:rPr>
          <w:rFonts w:asciiTheme="majorBidi" w:hAnsiTheme="majorBidi" w:cstheme="majorBidi"/>
        </w:rPr>
        <w:t xml:space="preserve">Dawson. </w:t>
      </w:r>
      <w:r w:rsidR="00821798" w:rsidRPr="006E3274">
        <w:rPr>
          <w:rFonts w:asciiTheme="majorBidi" w:hAnsiTheme="majorBidi" w:cstheme="majorBidi"/>
        </w:rPr>
        <w:t>R</w:t>
      </w:r>
      <w:r w:rsidR="00821798">
        <w:rPr>
          <w:rFonts w:asciiTheme="majorBidi" w:hAnsiTheme="majorBidi" w:cstheme="majorBidi"/>
        </w:rPr>
        <w:t>.</w:t>
      </w:r>
      <w:r w:rsidR="00821798" w:rsidRPr="00233323">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rPr>
        <w:t>2009</w:t>
      </w:r>
      <w:r w:rsidR="006A0FAF">
        <w:rPr>
          <w:rFonts w:asciiTheme="majorBidi" w:hAnsiTheme="majorBidi" w:cstheme="majorBidi"/>
        </w:rPr>
        <w:t>)</w:t>
      </w:r>
      <w:r w:rsidRPr="000A6B00">
        <w:rPr>
          <w:rFonts w:asciiTheme="majorBidi" w:hAnsiTheme="majorBidi" w:cstheme="majorBidi"/>
        </w:rPr>
        <w:t>. Recommendations of e-commerce systems in the tourism industry of sub-Saharan Africa</w:t>
      </w:r>
      <w:r w:rsidR="00233323" w:rsidRPr="00233323">
        <w:rPr>
          <w:lang w:val="en-GB"/>
        </w:rPr>
        <w:t>.</w:t>
      </w:r>
      <w:r w:rsidRPr="000A6B00">
        <w:rPr>
          <w:rFonts w:asciiTheme="majorBidi" w:hAnsiTheme="majorBidi" w:cstheme="majorBidi"/>
        </w:rPr>
        <w:t xml:space="preserve"> </w:t>
      </w:r>
      <w:r w:rsidRPr="000A6B00">
        <w:rPr>
          <w:rFonts w:asciiTheme="majorBidi" w:hAnsiTheme="majorBidi" w:cstheme="majorBidi"/>
          <w:i/>
          <w:iCs/>
        </w:rPr>
        <w:t>Telematics and Informatics</w:t>
      </w:r>
      <w:r w:rsidR="00821DA1">
        <w:rPr>
          <w:rFonts w:asciiTheme="majorBidi" w:hAnsiTheme="majorBidi" w:cstheme="majorBidi"/>
          <w:i/>
          <w:iCs/>
        </w:rPr>
        <w:t>,</w:t>
      </w:r>
      <w:r w:rsidRPr="000A6B00">
        <w:rPr>
          <w:rFonts w:asciiTheme="majorBidi" w:hAnsiTheme="majorBidi" w:cstheme="majorBidi"/>
        </w:rPr>
        <w:t xml:space="preserve"> 26</w:t>
      </w:r>
      <w:r w:rsidR="000B5ED3" w:rsidRPr="000A6B00">
        <w:rPr>
          <w:rFonts w:asciiTheme="majorBidi" w:hAnsiTheme="majorBidi" w:cstheme="majorBidi"/>
        </w:rPr>
        <w:t xml:space="preserve">: </w:t>
      </w:r>
      <w:r w:rsidRPr="000A6B00">
        <w:rPr>
          <w:rFonts w:asciiTheme="majorBidi" w:hAnsiTheme="majorBidi" w:cstheme="majorBidi"/>
        </w:rPr>
        <w:t>12–19.</w:t>
      </w:r>
    </w:p>
    <w:p w14:paraId="2EC2534D" w14:textId="631DAAE2"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McCluskey</w:t>
      </w:r>
      <w:r w:rsidR="009C509A">
        <w:rPr>
          <w:rFonts w:asciiTheme="majorBidi" w:hAnsiTheme="majorBidi" w:cstheme="majorBidi"/>
          <w:lang w:bidi="fa-IR"/>
        </w:rPr>
        <w:t>,</w:t>
      </w:r>
      <w:r w:rsidRPr="000A6B00">
        <w:rPr>
          <w:rFonts w:asciiTheme="majorBidi" w:hAnsiTheme="majorBidi" w:cstheme="majorBidi"/>
          <w:lang w:bidi="fa-IR"/>
        </w:rPr>
        <w:t xml:space="preserve"> D</w:t>
      </w:r>
      <w:r w:rsidR="009C509A">
        <w:rPr>
          <w:rFonts w:asciiTheme="majorBidi" w:hAnsiTheme="majorBidi" w:cstheme="majorBidi"/>
          <w:lang w:bidi="fa-IR"/>
        </w:rPr>
        <w:t>.</w:t>
      </w:r>
      <w:r w:rsidRPr="000A6B00">
        <w:rPr>
          <w:rFonts w:asciiTheme="majorBidi" w:hAnsiTheme="majorBidi" w:cstheme="majorBidi"/>
          <w:lang w:bidi="fa-IR"/>
        </w:rPr>
        <w:t xml:space="preserve">, </w:t>
      </w:r>
      <w:r w:rsidR="00821798">
        <w:rPr>
          <w:lang w:val="en-GB"/>
        </w:rPr>
        <w:t xml:space="preserve">&amp; </w:t>
      </w:r>
      <w:r w:rsidRPr="000A6B00">
        <w:rPr>
          <w:rFonts w:asciiTheme="majorBidi" w:hAnsiTheme="majorBidi" w:cstheme="majorBidi"/>
          <w:lang w:bidi="fa-IR"/>
        </w:rPr>
        <w:t xml:space="preserve">Joao. </w:t>
      </w:r>
      <w:r w:rsidR="00821798" w:rsidRPr="00C8408A">
        <w:rPr>
          <w:rFonts w:asciiTheme="majorBidi" w:hAnsiTheme="majorBidi" w:cstheme="majorBidi"/>
          <w:lang w:bidi="fa-IR"/>
        </w:rPr>
        <w:t>E</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2011</w:t>
      </w:r>
      <w:r w:rsidR="006A0FAF">
        <w:rPr>
          <w:rFonts w:asciiTheme="majorBidi" w:hAnsiTheme="majorBidi" w:cstheme="majorBidi"/>
        </w:rPr>
        <w:t>)</w:t>
      </w:r>
      <w:r w:rsidRPr="000A6B00">
        <w:rPr>
          <w:rFonts w:asciiTheme="majorBidi" w:hAnsiTheme="majorBidi" w:cstheme="majorBidi"/>
          <w:lang w:bidi="fa-IR"/>
        </w:rPr>
        <w:t>. The promotion of environmental enhancement in Strategic</w:t>
      </w:r>
      <w:r w:rsidR="009C509A">
        <w:rPr>
          <w:rFonts w:asciiTheme="majorBidi" w:hAnsiTheme="majorBidi" w:cstheme="majorBidi"/>
          <w:lang w:bidi="fa-IR"/>
        </w:rPr>
        <w:t xml:space="preserve"> </w:t>
      </w:r>
      <w:r w:rsidRPr="000A6B00">
        <w:rPr>
          <w:rFonts w:asciiTheme="majorBidi" w:hAnsiTheme="majorBidi" w:cstheme="majorBidi"/>
          <w:lang w:bidi="fa-IR"/>
        </w:rPr>
        <w:t>Environmental Assessment</w:t>
      </w:r>
      <w:r w:rsidR="009C509A" w:rsidRPr="00271031">
        <w:rPr>
          <w:lang w:val="en-GB"/>
        </w:rPr>
        <w:t>.</w:t>
      </w:r>
      <w:r w:rsidRPr="000A6B00">
        <w:rPr>
          <w:rFonts w:asciiTheme="majorBidi" w:hAnsiTheme="majorBidi" w:cstheme="majorBidi"/>
          <w:lang w:bidi="fa-IR"/>
        </w:rPr>
        <w:t xml:space="preserve"> </w:t>
      </w:r>
      <w:r w:rsidR="00233323" w:rsidRPr="000A6B00">
        <w:rPr>
          <w:rFonts w:asciiTheme="majorBidi" w:hAnsiTheme="majorBidi" w:cstheme="majorBidi"/>
          <w:i/>
          <w:iCs/>
          <w:lang w:bidi="fa-IR"/>
        </w:rPr>
        <w:t>Environmental Impact Assessment Review</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Pr="000A6B00">
        <w:rPr>
          <w:rFonts w:asciiTheme="majorBidi" w:hAnsiTheme="majorBidi" w:cstheme="majorBidi"/>
          <w:lang w:bidi="fa-IR"/>
        </w:rPr>
        <w:t>31:</w:t>
      </w:r>
      <w:r w:rsidR="000B5ED3" w:rsidRPr="000A6B00">
        <w:rPr>
          <w:rFonts w:asciiTheme="majorBidi" w:hAnsiTheme="majorBidi" w:cstheme="majorBidi"/>
          <w:lang w:bidi="fa-IR"/>
        </w:rPr>
        <w:t xml:space="preserve"> </w:t>
      </w:r>
      <w:r w:rsidRPr="000A6B00">
        <w:rPr>
          <w:rFonts w:asciiTheme="majorBidi" w:hAnsiTheme="majorBidi" w:cstheme="majorBidi"/>
          <w:lang w:bidi="fa-IR"/>
        </w:rPr>
        <w:t>344-351.</w:t>
      </w:r>
    </w:p>
    <w:p w14:paraId="70027574" w14:textId="1057624C" w:rsidR="009D415B"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Michalena</w:t>
      </w:r>
      <w:proofErr w:type="spellEnd"/>
      <w:r w:rsidR="009C509A">
        <w:rPr>
          <w:rFonts w:asciiTheme="majorBidi" w:hAnsiTheme="majorBidi" w:cstheme="majorBidi"/>
          <w:lang w:bidi="fa-IR"/>
        </w:rPr>
        <w:t>,</w:t>
      </w:r>
      <w:r w:rsidRPr="000A6B00">
        <w:rPr>
          <w:rFonts w:asciiTheme="majorBidi" w:hAnsiTheme="majorBidi" w:cstheme="majorBidi"/>
          <w:lang w:bidi="fa-IR"/>
        </w:rPr>
        <w:t xml:space="preserve"> E</w:t>
      </w:r>
      <w:r w:rsidR="009C509A">
        <w:rPr>
          <w:rFonts w:asciiTheme="majorBidi" w:hAnsiTheme="majorBidi" w:cstheme="majorBidi"/>
          <w:lang w:bidi="fa-IR"/>
        </w:rPr>
        <w:t>.</w:t>
      </w:r>
      <w:r w:rsidRPr="000A6B00">
        <w:rPr>
          <w:rFonts w:asciiTheme="majorBidi" w:hAnsiTheme="majorBidi" w:cstheme="majorBidi"/>
          <w:lang w:bidi="fa-IR"/>
        </w:rPr>
        <w:t xml:space="preserve">, Hills, </w:t>
      </w:r>
      <w:r w:rsidR="00821798" w:rsidRPr="007D6522">
        <w:rPr>
          <w:rFonts w:asciiTheme="majorBidi" w:hAnsiTheme="majorBidi" w:cstheme="majorBidi"/>
          <w:lang w:bidi="fa-IR"/>
        </w:rPr>
        <w:t>J</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821798">
        <w:rPr>
          <w:lang w:val="en-GB"/>
        </w:rPr>
        <w:t>&amp;</w:t>
      </w:r>
      <w:r w:rsidR="009C509A" w:rsidRPr="00233323">
        <w:rPr>
          <w:rFonts w:asciiTheme="majorBidi" w:hAnsiTheme="majorBidi" w:cstheme="majorBidi"/>
          <w:lang w:bidi="fa-IR"/>
        </w:rPr>
        <w:t xml:space="preserve"> </w:t>
      </w:r>
      <w:proofErr w:type="spellStart"/>
      <w:r w:rsidRPr="000A6B00">
        <w:rPr>
          <w:rFonts w:asciiTheme="majorBidi" w:hAnsiTheme="majorBidi" w:cstheme="majorBidi"/>
          <w:lang w:bidi="fa-IR"/>
        </w:rPr>
        <w:t>Amat</w:t>
      </w:r>
      <w:proofErr w:type="spellEnd"/>
      <w:r w:rsidR="00821798">
        <w:rPr>
          <w:rFonts w:asciiTheme="majorBidi" w:hAnsiTheme="majorBidi" w:cstheme="majorBidi"/>
          <w:lang w:bidi="fa-IR"/>
        </w:rPr>
        <w:t>,</w:t>
      </w:r>
      <w:r w:rsidR="00821798" w:rsidRPr="00821798">
        <w:rPr>
          <w:rFonts w:asciiTheme="majorBidi" w:hAnsiTheme="majorBidi" w:cstheme="majorBidi"/>
          <w:lang w:bidi="fa-IR"/>
        </w:rPr>
        <w:t xml:space="preserve"> </w:t>
      </w:r>
      <w:r w:rsidR="00821798" w:rsidRPr="00E86C82">
        <w:rPr>
          <w:rFonts w:asciiTheme="majorBidi" w:hAnsiTheme="majorBidi" w:cstheme="majorBidi"/>
          <w:lang w:bidi="fa-IR"/>
        </w:rPr>
        <w:t>J</w:t>
      </w:r>
      <w:r w:rsidR="00821798">
        <w:rPr>
          <w:rFonts w:asciiTheme="majorBidi" w:hAnsiTheme="majorBidi" w:cstheme="majorBidi"/>
          <w:lang w:bidi="fa-IR"/>
        </w:rPr>
        <w:t>.</w:t>
      </w:r>
      <w:r w:rsidR="00821798" w:rsidRPr="00E86C82">
        <w:rPr>
          <w:rFonts w:asciiTheme="majorBidi" w:hAnsiTheme="majorBidi" w:cstheme="majorBidi"/>
          <w:lang w:bidi="fa-IR"/>
        </w:rPr>
        <w:t>P</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2008</w:t>
      </w:r>
      <w:r w:rsidR="006A0FAF">
        <w:rPr>
          <w:rFonts w:asciiTheme="majorBidi" w:hAnsiTheme="majorBidi" w:cstheme="majorBidi"/>
        </w:rPr>
        <w:t>)</w:t>
      </w:r>
      <w:r w:rsidRPr="000A6B00">
        <w:rPr>
          <w:rFonts w:asciiTheme="majorBidi" w:hAnsiTheme="majorBidi" w:cstheme="majorBidi"/>
          <w:lang w:bidi="fa-IR"/>
        </w:rPr>
        <w:t>.</w:t>
      </w:r>
      <w:r w:rsidR="00233323" w:rsidRPr="00233323">
        <w:rPr>
          <w:rFonts w:asciiTheme="majorBidi" w:hAnsiTheme="majorBidi" w:cstheme="majorBidi"/>
          <w:lang w:val="en-GB"/>
        </w:rPr>
        <w:t xml:space="preserve"> </w:t>
      </w:r>
      <w:r w:rsidRPr="000A6B00">
        <w:rPr>
          <w:rFonts w:asciiTheme="majorBidi" w:hAnsiTheme="majorBidi" w:cstheme="majorBidi"/>
          <w:lang w:bidi="fa-IR"/>
        </w:rPr>
        <w:t>Developing sustainable tourism using a multicriteria analysis on renewable energy in Mediterranean Islands</w:t>
      </w:r>
      <w:r w:rsidR="00233323" w:rsidRPr="00233323">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Energ</w:t>
      </w:r>
      <w:r w:rsidR="00233323" w:rsidRPr="000A6B00">
        <w:rPr>
          <w:rFonts w:asciiTheme="majorBidi" w:hAnsiTheme="majorBidi" w:cstheme="majorBidi"/>
          <w:i/>
          <w:iCs/>
          <w:lang w:bidi="fa-IR"/>
        </w:rPr>
        <w:t>y</w:t>
      </w:r>
      <w:r w:rsidRPr="000A6B00">
        <w:rPr>
          <w:rFonts w:asciiTheme="majorBidi" w:hAnsiTheme="majorBidi" w:cstheme="majorBidi"/>
          <w:i/>
          <w:iCs/>
          <w:lang w:bidi="fa-IR"/>
        </w:rPr>
        <w:t xml:space="preserve"> Sustain</w:t>
      </w:r>
      <w:r w:rsidR="00233323" w:rsidRPr="000A6B00">
        <w:rPr>
          <w:rFonts w:asciiTheme="majorBidi" w:hAnsiTheme="majorBidi" w:cstheme="majorBidi"/>
          <w:i/>
          <w:iCs/>
          <w:lang w:bidi="fa-IR"/>
        </w:rPr>
        <w:t>able</w:t>
      </w:r>
      <w:r w:rsidRPr="000A6B00">
        <w:rPr>
          <w:rFonts w:asciiTheme="majorBidi" w:hAnsiTheme="majorBidi" w:cstheme="majorBidi"/>
          <w:i/>
          <w:iCs/>
          <w:lang w:bidi="fa-IR"/>
        </w:rPr>
        <w:t xml:space="preserve"> Dev</w:t>
      </w:r>
      <w:r w:rsidR="00233323" w:rsidRPr="000A6B00">
        <w:rPr>
          <w:rFonts w:asciiTheme="majorBidi" w:hAnsiTheme="majorBidi" w:cstheme="majorBidi"/>
          <w:i/>
          <w:iCs/>
          <w:lang w:bidi="fa-IR"/>
        </w:rPr>
        <w:t>elopment</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Pr="000A6B00">
        <w:rPr>
          <w:rFonts w:asciiTheme="majorBidi" w:hAnsiTheme="majorBidi" w:cstheme="majorBidi"/>
          <w:lang w:bidi="fa-IR"/>
        </w:rPr>
        <w:t>13:129–136.</w:t>
      </w:r>
    </w:p>
    <w:p w14:paraId="2960E418" w14:textId="3EB772B1" w:rsidR="00A6354C"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Momtaz</w:t>
      </w:r>
      <w:proofErr w:type="spellEnd"/>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Pr="000A6B00">
        <w:rPr>
          <w:rFonts w:asciiTheme="majorBidi" w:hAnsiTheme="majorBidi" w:cstheme="majorBidi"/>
          <w:lang w:bidi="fa-IR"/>
        </w:rPr>
        <w:t xml:space="preserve">S. </w:t>
      </w:r>
      <w:r w:rsidR="006A0FAF">
        <w:rPr>
          <w:rFonts w:asciiTheme="majorBidi" w:hAnsiTheme="majorBidi" w:cstheme="majorBidi"/>
        </w:rPr>
        <w:t>(</w:t>
      </w:r>
      <w:r w:rsidR="008B50F6" w:rsidRPr="000A6B00">
        <w:rPr>
          <w:rFonts w:asciiTheme="majorBidi" w:hAnsiTheme="majorBidi" w:cstheme="majorBidi"/>
          <w:lang w:bidi="fa-IR"/>
        </w:rPr>
        <w:t>2002</w:t>
      </w:r>
      <w:r w:rsidR="006A0FAF">
        <w:rPr>
          <w:rFonts w:asciiTheme="majorBidi" w:hAnsiTheme="majorBidi" w:cstheme="majorBidi"/>
        </w:rPr>
        <w:t>)</w:t>
      </w:r>
      <w:r w:rsidR="008B50F6" w:rsidRPr="000A6B00">
        <w:rPr>
          <w:rFonts w:asciiTheme="majorBidi" w:hAnsiTheme="majorBidi" w:cstheme="majorBidi"/>
          <w:lang w:bidi="fa-IR"/>
        </w:rPr>
        <w:t xml:space="preserve">. </w:t>
      </w:r>
      <w:r w:rsidRPr="000A6B00">
        <w:rPr>
          <w:rFonts w:asciiTheme="majorBidi" w:hAnsiTheme="majorBidi" w:cstheme="majorBidi"/>
          <w:lang w:bidi="fa-IR"/>
        </w:rPr>
        <w:t>Environmental impact assessment in Bangladesh: a critical review</w:t>
      </w:r>
      <w:r w:rsidR="00233323" w:rsidRPr="00233323">
        <w:rPr>
          <w:lang w:val="en-GB"/>
        </w:rPr>
        <w:t>.</w:t>
      </w:r>
      <w:r w:rsidRPr="000A6B00">
        <w:rPr>
          <w:rFonts w:asciiTheme="majorBidi" w:hAnsiTheme="majorBidi" w:cstheme="majorBidi"/>
          <w:lang w:bidi="fa-IR"/>
        </w:rPr>
        <w:t xml:space="preserve"> </w:t>
      </w:r>
      <w:r w:rsidR="00A8737F" w:rsidRPr="000A6B00">
        <w:rPr>
          <w:rFonts w:asciiTheme="majorBidi" w:hAnsiTheme="majorBidi" w:cstheme="majorBidi"/>
          <w:i/>
          <w:iCs/>
          <w:lang w:bidi="fa-IR"/>
        </w:rPr>
        <w:t>Environ</w:t>
      </w:r>
      <w:r w:rsidR="00233323" w:rsidRPr="000A6B00">
        <w:rPr>
          <w:rFonts w:asciiTheme="majorBidi" w:hAnsiTheme="majorBidi" w:cstheme="majorBidi"/>
          <w:i/>
          <w:iCs/>
          <w:lang w:bidi="fa-IR"/>
        </w:rPr>
        <w:t>mental</w:t>
      </w:r>
      <w:r w:rsidR="00A8737F" w:rsidRPr="000A6B00">
        <w:rPr>
          <w:rFonts w:asciiTheme="majorBidi" w:hAnsiTheme="majorBidi" w:cstheme="majorBidi"/>
          <w:i/>
          <w:iCs/>
          <w:lang w:bidi="fa-IR"/>
        </w:rPr>
        <w:t xml:space="preserve"> Impact Asses</w:t>
      </w:r>
      <w:r w:rsidR="00233323" w:rsidRPr="000A6B00">
        <w:rPr>
          <w:rFonts w:asciiTheme="majorBidi" w:hAnsiTheme="majorBidi" w:cstheme="majorBidi"/>
          <w:i/>
          <w:iCs/>
          <w:lang w:bidi="fa-IR"/>
        </w:rPr>
        <w:t>sment</w:t>
      </w:r>
      <w:r w:rsidR="00A8737F" w:rsidRPr="000A6B00">
        <w:rPr>
          <w:rFonts w:asciiTheme="majorBidi" w:hAnsiTheme="majorBidi" w:cstheme="majorBidi"/>
          <w:i/>
          <w:iCs/>
          <w:lang w:bidi="fa-IR"/>
        </w:rPr>
        <w:t xml:space="preserve"> Rev</w:t>
      </w:r>
      <w:r w:rsidR="00233323" w:rsidRPr="000A6B00">
        <w:rPr>
          <w:rFonts w:asciiTheme="majorBidi" w:hAnsiTheme="majorBidi" w:cstheme="majorBidi"/>
          <w:i/>
          <w:iCs/>
          <w:lang w:bidi="fa-IR"/>
        </w:rPr>
        <w:t>iew</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00A8737F" w:rsidRPr="000A6B00">
        <w:rPr>
          <w:rFonts w:asciiTheme="majorBidi" w:hAnsiTheme="majorBidi" w:cstheme="majorBidi"/>
          <w:lang w:bidi="fa-IR"/>
        </w:rPr>
        <w:t>(</w:t>
      </w:r>
      <w:r w:rsidRPr="000A6B00">
        <w:rPr>
          <w:rFonts w:asciiTheme="majorBidi" w:hAnsiTheme="majorBidi" w:cstheme="majorBidi"/>
          <w:lang w:bidi="fa-IR"/>
        </w:rPr>
        <w:t>22</w:t>
      </w:r>
      <w:r w:rsidR="00A8737F" w:rsidRPr="000A6B00">
        <w:rPr>
          <w:rFonts w:asciiTheme="majorBidi" w:hAnsiTheme="majorBidi" w:cstheme="majorBidi"/>
          <w:lang w:bidi="fa-IR"/>
        </w:rPr>
        <w:t>)</w:t>
      </w:r>
      <w:r w:rsidRPr="000A6B00">
        <w:rPr>
          <w:rFonts w:asciiTheme="majorBidi" w:hAnsiTheme="majorBidi" w:cstheme="majorBidi"/>
          <w:lang w:bidi="fa-IR"/>
        </w:rPr>
        <w:t>:163–79.</w:t>
      </w:r>
    </w:p>
    <w:p w14:paraId="051B376D" w14:textId="0D428833" w:rsidR="00126616"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eastAsiaTheme="minorHAnsi" w:hAnsiTheme="majorBidi" w:cstheme="majorBidi"/>
        </w:rPr>
      </w:pPr>
      <w:r w:rsidRPr="000A6B00">
        <w:rPr>
          <w:rFonts w:asciiTheme="majorBidi" w:eastAsiaTheme="minorHAnsi" w:hAnsiTheme="majorBidi" w:cstheme="majorBidi"/>
        </w:rPr>
        <w:t>Moradi</w:t>
      </w:r>
      <w:r w:rsidR="00821798">
        <w:rPr>
          <w:rFonts w:asciiTheme="majorBidi" w:eastAsiaTheme="minorHAnsi" w:hAnsiTheme="majorBidi" w:cstheme="majorBidi"/>
        </w:rPr>
        <w:t>,</w:t>
      </w:r>
      <w:r w:rsidR="00821798" w:rsidRPr="000A6B00">
        <w:rPr>
          <w:rFonts w:asciiTheme="majorBidi" w:eastAsiaTheme="minorHAnsi" w:hAnsiTheme="majorBidi" w:cstheme="majorBidi"/>
        </w:rPr>
        <w:t xml:space="preserve"> </w:t>
      </w:r>
      <w:r w:rsidRPr="000A6B00">
        <w:rPr>
          <w:rFonts w:asciiTheme="majorBidi" w:eastAsiaTheme="minorHAnsi" w:hAnsiTheme="majorBidi" w:cstheme="majorBidi"/>
        </w:rPr>
        <w:t xml:space="preserve">H. </w:t>
      </w:r>
      <w:r w:rsidR="006A0FAF">
        <w:rPr>
          <w:rFonts w:asciiTheme="majorBidi" w:hAnsiTheme="majorBidi" w:cstheme="majorBidi"/>
        </w:rPr>
        <w:t>(</w:t>
      </w:r>
      <w:r w:rsidRPr="000A6B00">
        <w:rPr>
          <w:rFonts w:asciiTheme="majorBidi" w:eastAsiaTheme="minorHAnsi" w:hAnsiTheme="majorBidi" w:cstheme="majorBidi"/>
        </w:rPr>
        <w:t>2009</w:t>
      </w:r>
      <w:r w:rsidR="006A0FAF">
        <w:rPr>
          <w:rFonts w:asciiTheme="majorBidi" w:hAnsiTheme="majorBidi" w:cstheme="majorBidi"/>
        </w:rPr>
        <w:t>)</w:t>
      </w:r>
      <w:r w:rsidRPr="000A6B00">
        <w:rPr>
          <w:rFonts w:asciiTheme="majorBidi" w:hAnsiTheme="majorBidi" w:cstheme="majorBidi"/>
          <w:lang w:val="en-GB"/>
        </w:rPr>
        <w:t xml:space="preserve">. </w:t>
      </w:r>
      <w:r w:rsidRPr="000A6B00">
        <w:rPr>
          <w:rFonts w:asciiTheme="majorBidi" w:eastAsiaTheme="minorHAnsi" w:hAnsiTheme="majorBidi" w:cstheme="majorBidi"/>
        </w:rPr>
        <w:t xml:space="preserve">Biodiversity, climate change, and environmental impact assessment. </w:t>
      </w:r>
      <w:r w:rsidR="00B845AE" w:rsidRPr="000A6B00">
        <w:rPr>
          <w:rFonts w:asciiTheme="majorBidi" w:hAnsiTheme="majorBidi" w:cstheme="majorBidi"/>
        </w:rPr>
        <w:t>[</w:t>
      </w:r>
      <w:r w:rsidRPr="000A6B00">
        <w:rPr>
          <w:rFonts w:asciiTheme="majorBidi" w:hAnsiTheme="majorBidi" w:cstheme="majorBidi"/>
        </w:rPr>
        <w:t>diss</w:t>
      </w:r>
      <w:r w:rsidR="00B845AE" w:rsidRPr="000A6B00">
        <w:rPr>
          <w:rFonts w:asciiTheme="majorBidi" w:hAnsiTheme="majorBidi" w:cstheme="majorBidi"/>
        </w:rPr>
        <w:t xml:space="preserve">ertation]. </w:t>
      </w:r>
      <w:r w:rsidRPr="000A6B00">
        <w:rPr>
          <w:rFonts w:asciiTheme="majorBidi" w:eastAsiaTheme="minorHAnsi" w:hAnsiTheme="majorBidi" w:cstheme="majorBidi"/>
        </w:rPr>
        <w:t>University of Zurich.</w:t>
      </w:r>
    </w:p>
    <w:p w14:paraId="002A07C0" w14:textId="77846841" w:rsidR="00922149"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Morgan</w:t>
      </w:r>
      <w:r w:rsidR="00821798">
        <w:rPr>
          <w:rFonts w:asciiTheme="majorBidi" w:hAnsiTheme="majorBidi" w:cstheme="majorBidi"/>
          <w:lang w:bidi="fa-IR"/>
        </w:rPr>
        <w:t>,</w:t>
      </w:r>
      <w:r w:rsidRPr="000A6B00">
        <w:rPr>
          <w:rFonts w:asciiTheme="majorBidi" w:hAnsiTheme="majorBidi" w:cstheme="majorBidi"/>
          <w:lang w:bidi="fa-IR"/>
        </w:rPr>
        <w:t xml:space="preserve"> R</w:t>
      </w:r>
      <w:r w:rsidR="00821798">
        <w:rPr>
          <w:rFonts w:asciiTheme="majorBidi" w:hAnsiTheme="majorBidi" w:cstheme="majorBidi"/>
          <w:lang w:bidi="fa-IR"/>
        </w:rPr>
        <w:t>.</w:t>
      </w:r>
      <w:r w:rsidRPr="000A6B00">
        <w:rPr>
          <w:rFonts w:asciiTheme="majorBidi" w:hAnsiTheme="majorBidi" w:cstheme="majorBidi"/>
          <w:lang w:bidi="fa-IR"/>
        </w:rPr>
        <w:t xml:space="preserve">K. </w:t>
      </w:r>
      <w:r w:rsidR="006A0FAF">
        <w:rPr>
          <w:rFonts w:asciiTheme="majorBidi" w:hAnsiTheme="majorBidi" w:cstheme="majorBidi"/>
        </w:rPr>
        <w:t>(</w:t>
      </w:r>
      <w:r w:rsidRPr="000A6B00">
        <w:rPr>
          <w:rFonts w:asciiTheme="majorBidi" w:hAnsiTheme="majorBidi" w:cstheme="majorBidi"/>
          <w:lang w:bidi="fa-IR"/>
        </w:rPr>
        <w:t>2012</w:t>
      </w:r>
      <w:r w:rsidR="006A0FAF">
        <w:rPr>
          <w:rFonts w:asciiTheme="majorBidi" w:hAnsiTheme="majorBidi" w:cstheme="majorBidi"/>
        </w:rPr>
        <w:t>)</w:t>
      </w:r>
      <w:r w:rsidRPr="000A6B00">
        <w:rPr>
          <w:rFonts w:asciiTheme="majorBidi" w:hAnsiTheme="majorBidi" w:cstheme="majorBidi"/>
          <w:lang w:bidi="fa-IR"/>
        </w:rPr>
        <w:t>. Environmental impact assessment: the state of the art</w:t>
      </w:r>
      <w:r w:rsidR="009C509A"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Impact Assess</w:t>
      </w:r>
      <w:r w:rsidR="00233323" w:rsidRPr="000A6B00">
        <w:rPr>
          <w:rFonts w:asciiTheme="majorBidi" w:hAnsiTheme="majorBidi" w:cstheme="majorBidi"/>
          <w:i/>
          <w:iCs/>
          <w:lang w:bidi="fa-IR"/>
        </w:rPr>
        <w:t>ment and</w:t>
      </w:r>
      <w:r w:rsidRPr="000A6B00">
        <w:rPr>
          <w:rFonts w:asciiTheme="majorBidi" w:hAnsiTheme="majorBidi" w:cstheme="majorBidi"/>
          <w:i/>
          <w:iCs/>
          <w:lang w:bidi="fa-IR"/>
        </w:rPr>
        <w:t xml:space="preserve"> Proj</w:t>
      </w:r>
      <w:r w:rsidR="00233323" w:rsidRPr="000A6B00">
        <w:rPr>
          <w:rFonts w:asciiTheme="majorBidi" w:hAnsiTheme="majorBidi" w:cstheme="majorBidi"/>
          <w:i/>
          <w:iCs/>
          <w:lang w:bidi="fa-IR"/>
        </w:rPr>
        <w:t>ect</w:t>
      </w:r>
      <w:r w:rsidRPr="000A6B00">
        <w:rPr>
          <w:rFonts w:asciiTheme="majorBidi" w:hAnsiTheme="majorBidi" w:cstheme="majorBidi"/>
          <w:i/>
          <w:iCs/>
          <w:lang w:bidi="fa-IR"/>
        </w:rPr>
        <w:t xml:space="preserve"> Apprais</w:t>
      </w:r>
      <w:r w:rsidR="00233323" w:rsidRPr="000A6B00">
        <w:rPr>
          <w:rFonts w:asciiTheme="majorBidi" w:hAnsiTheme="majorBidi" w:cstheme="majorBidi"/>
          <w:i/>
          <w:iCs/>
          <w:lang w:bidi="fa-IR"/>
        </w:rPr>
        <w:t>al</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Pr="000A6B00">
        <w:rPr>
          <w:rFonts w:asciiTheme="majorBidi" w:hAnsiTheme="majorBidi" w:cstheme="majorBidi"/>
          <w:lang w:bidi="fa-IR"/>
        </w:rPr>
        <w:t>30 (1</w:t>
      </w:r>
      <w:r w:rsidR="00B845AE" w:rsidRPr="000A6B00">
        <w:rPr>
          <w:rFonts w:asciiTheme="majorBidi" w:hAnsiTheme="majorBidi" w:cstheme="majorBidi"/>
          <w:lang w:bidi="fa-IR"/>
        </w:rPr>
        <w:t xml:space="preserve">): </w:t>
      </w:r>
      <w:r w:rsidRPr="000A6B00">
        <w:rPr>
          <w:rFonts w:asciiTheme="majorBidi" w:hAnsiTheme="majorBidi" w:cstheme="majorBidi"/>
          <w:lang w:bidi="fa-IR"/>
        </w:rPr>
        <w:t>5–14.</w:t>
      </w:r>
    </w:p>
    <w:p w14:paraId="6777F83C" w14:textId="2DA08152" w:rsidR="008B50F6"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lastRenderedPageBreak/>
        <w:t>Morrison-Saunders</w:t>
      </w:r>
      <w:r w:rsidR="00821798">
        <w:rPr>
          <w:rFonts w:asciiTheme="majorBidi" w:hAnsiTheme="majorBidi" w:cstheme="majorBidi"/>
          <w:lang w:bidi="fa-IR"/>
        </w:rPr>
        <w:t>,</w:t>
      </w:r>
      <w:r w:rsidRPr="000A6B00">
        <w:rPr>
          <w:rFonts w:asciiTheme="majorBidi" w:hAnsiTheme="majorBidi" w:cstheme="majorBidi"/>
          <w:lang w:bidi="fa-IR"/>
        </w:rPr>
        <w:t xml:space="preserve"> A</w:t>
      </w:r>
      <w:r w:rsidR="00821798">
        <w:rPr>
          <w:rFonts w:asciiTheme="majorBidi" w:hAnsiTheme="majorBidi" w:cstheme="majorBidi"/>
          <w:lang w:bidi="fa-IR"/>
        </w:rPr>
        <w:t>.</w:t>
      </w:r>
      <w:r w:rsidRPr="000A6B00">
        <w:rPr>
          <w:rFonts w:asciiTheme="majorBidi" w:hAnsiTheme="majorBidi" w:cstheme="majorBidi"/>
          <w:lang w:bidi="fa-IR"/>
        </w:rPr>
        <w:t>,</w:t>
      </w:r>
      <w:r w:rsidR="00821798" w:rsidRPr="00821798">
        <w:rPr>
          <w:lang w:val="en-GB"/>
        </w:rPr>
        <w:t xml:space="preserve"> </w:t>
      </w:r>
      <w:r w:rsidR="00821798">
        <w:rPr>
          <w:lang w:val="en-GB"/>
        </w:rPr>
        <w:t>&amp;</w:t>
      </w:r>
      <w:r w:rsidRPr="000A6B00">
        <w:rPr>
          <w:rFonts w:asciiTheme="majorBidi" w:hAnsiTheme="majorBidi" w:cstheme="majorBidi"/>
          <w:lang w:bidi="fa-IR"/>
        </w:rPr>
        <w:t xml:space="preserve"> Retief</w:t>
      </w:r>
      <w:r w:rsidR="00821798">
        <w:rPr>
          <w:rFonts w:asciiTheme="majorBidi" w:hAnsiTheme="majorBidi" w:cstheme="majorBidi"/>
          <w:lang w:bidi="fa-IR"/>
        </w:rPr>
        <w:t>,</w:t>
      </w:r>
      <w:r w:rsidRPr="000A6B00">
        <w:rPr>
          <w:rFonts w:asciiTheme="majorBidi" w:hAnsiTheme="majorBidi" w:cstheme="majorBidi"/>
          <w:lang w:bidi="fa-IR"/>
        </w:rPr>
        <w:t xml:space="preserve"> F. </w:t>
      </w:r>
      <w:r w:rsidR="006A0FAF">
        <w:rPr>
          <w:rFonts w:asciiTheme="majorBidi" w:hAnsiTheme="majorBidi" w:cstheme="majorBidi"/>
        </w:rPr>
        <w:t>(</w:t>
      </w:r>
      <w:r w:rsidRPr="000A6B00">
        <w:rPr>
          <w:rFonts w:asciiTheme="majorBidi" w:hAnsiTheme="majorBidi" w:cstheme="majorBidi"/>
          <w:lang w:bidi="fa-IR"/>
        </w:rPr>
        <w:t>2012</w:t>
      </w:r>
      <w:r w:rsidR="006A0FAF">
        <w:rPr>
          <w:rFonts w:asciiTheme="majorBidi" w:hAnsiTheme="majorBidi" w:cstheme="majorBidi"/>
        </w:rPr>
        <w:t>)</w:t>
      </w:r>
      <w:r w:rsidRPr="000A6B00">
        <w:rPr>
          <w:rFonts w:asciiTheme="majorBidi" w:hAnsiTheme="majorBidi" w:cstheme="majorBidi"/>
          <w:lang w:bidi="fa-IR"/>
        </w:rPr>
        <w:t>. Walking the sustainability assessment talk</w:t>
      </w:r>
      <w:r w:rsidR="000B5ED3" w:rsidRPr="000A6B00">
        <w:rPr>
          <w:rFonts w:asciiTheme="majorBidi" w:hAnsiTheme="majorBidi" w:cstheme="majorBidi"/>
          <w:lang w:bidi="fa-IR"/>
        </w:rPr>
        <w:t xml:space="preserve"> </w:t>
      </w:r>
      <w:r w:rsidRPr="000A6B00">
        <w:rPr>
          <w:rFonts w:asciiTheme="majorBidi" w:hAnsiTheme="majorBidi" w:cstheme="majorBidi"/>
          <w:lang w:bidi="fa-IR"/>
        </w:rPr>
        <w:t>—Progressing the practice of environmental impact assessment (EIA)</w:t>
      </w:r>
      <w:r w:rsidR="009C509A" w:rsidRPr="00271031">
        <w:rPr>
          <w:lang w:val="en-GB"/>
        </w:rPr>
        <w:t>.</w:t>
      </w:r>
      <w:r w:rsidRPr="000A6B00">
        <w:rPr>
          <w:rFonts w:asciiTheme="majorBidi" w:hAnsiTheme="majorBidi" w:cstheme="majorBidi"/>
          <w:lang w:bidi="fa-IR"/>
        </w:rPr>
        <w:t xml:space="preserve"> </w:t>
      </w:r>
      <w:r w:rsidR="009C509A" w:rsidRPr="00271031">
        <w:rPr>
          <w:rFonts w:asciiTheme="majorBidi" w:hAnsiTheme="majorBidi" w:cstheme="majorBidi"/>
          <w:i/>
          <w:iCs/>
          <w:lang w:bidi="fa-IR"/>
        </w:rPr>
        <w:t>Environmental Impact Assessment Review</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Pr="000A6B00">
        <w:rPr>
          <w:rFonts w:asciiTheme="majorBidi" w:hAnsiTheme="majorBidi" w:cstheme="majorBidi"/>
          <w:lang w:bidi="fa-IR"/>
        </w:rPr>
        <w:t>36: 34–41.</w:t>
      </w:r>
    </w:p>
    <w:p w14:paraId="007B0B71" w14:textId="050A5E1A" w:rsidR="00DB1C37"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w:t>
      </w:r>
      <w:r w:rsidR="00DA55C6" w:rsidRPr="000A6B00">
        <w:rPr>
          <w:rFonts w:asciiTheme="majorBidi" w:hAnsiTheme="majorBidi" w:cstheme="majorBidi"/>
          <w:lang w:bidi="fa-IR"/>
        </w:rPr>
        <w:t>IAIA</w:t>
      </w:r>
      <w:r w:rsidRPr="000A6B00">
        <w:rPr>
          <w:rFonts w:asciiTheme="majorBidi" w:hAnsiTheme="majorBidi" w:cstheme="majorBidi"/>
          <w:lang w:bidi="fa-IR"/>
        </w:rPr>
        <w:t xml:space="preserve">] International Association for Impact Assessment. </w:t>
      </w:r>
      <w:r w:rsidR="006A0FAF">
        <w:rPr>
          <w:rFonts w:asciiTheme="majorBidi" w:hAnsiTheme="majorBidi" w:cstheme="majorBidi"/>
        </w:rPr>
        <w:t>(</w:t>
      </w:r>
      <w:r w:rsidR="00DA55C6" w:rsidRPr="000A6B00">
        <w:rPr>
          <w:rFonts w:asciiTheme="majorBidi" w:hAnsiTheme="majorBidi" w:cstheme="majorBidi"/>
          <w:lang w:bidi="fa-IR"/>
        </w:rPr>
        <w:t>2010</w:t>
      </w:r>
      <w:r w:rsidR="006A0FAF">
        <w:rPr>
          <w:rFonts w:asciiTheme="majorBidi" w:hAnsiTheme="majorBidi" w:cstheme="majorBidi"/>
        </w:rPr>
        <w:t>)</w:t>
      </w:r>
      <w:r w:rsidR="00DA55C6" w:rsidRPr="000A6B00">
        <w:rPr>
          <w:rFonts w:asciiTheme="majorBidi" w:hAnsiTheme="majorBidi" w:cstheme="majorBidi"/>
          <w:lang w:bidi="fa-IR"/>
        </w:rPr>
        <w:t xml:space="preserve">. </w:t>
      </w:r>
      <w:r w:rsidRPr="000A6B00">
        <w:rPr>
          <w:rFonts w:asciiTheme="majorBidi" w:hAnsiTheme="majorBidi" w:cstheme="majorBidi"/>
          <w:lang w:bidi="fa-IR"/>
        </w:rPr>
        <w:t>Multi-Criteria Analysis (MCA): A tool for sustainability Assessment, Training Course.</w:t>
      </w:r>
    </w:p>
    <w:p w14:paraId="0B72904C" w14:textId="0AB57881" w:rsidR="004043B6"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bCs/>
          <w:color w:val="000000"/>
        </w:rPr>
      </w:pPr>
      <w:r w:rsidRPr="000A6B00">
        <w:rPr>
          <w:rFonts w:asciiTheme="majorBidi" w:hAnsiTheme="majorBidi" w:cstheme="majorBidi"/>
          <w:bCs/>
          <w:color w:val="000000"/>
        </w:rPr>
        <w:t>Munda</w:t>
      </w:r>
      <w:r w:rsidR="00632C90">
        <w:rPr>
          <w:rFonts w:asciiTheme="majorBidi" w:hAnsiTheme="majorBidi" w:cstheme="majorBidi"/>
          <w:bCs/>
          <w:color w:val="000000"/>
        </w:rPr>
        <w:t>,</w:t>
      </w:r>
      <w:r w:rsidRPr="000A6B00">
        <w:rPr>
          <w:rFonts w:asciiTheme="majorBidi" w:hAnsiTheme="majorBidi" w:cstheme="majorBidi"/>
          <w:bCs/>
          <w:color w:val="000000"/>
        </w:rPr>
        <w:t xml:space="preserve"> G.</w:t>
      </w:r>
      <w:r w:rsidR="000B5ED3" w:rsidRPr="000A6B00">
        <w:rPr>
          <w:rFonts w:asciiTheme="majorBidi" w:hAnsiTheme="majorBidi" w:cstheme="majorBidi"/>
          <w:bCs/>
          <w:color w:val="000000"/>
        </w:rPr>
        <w:t xml:space="preserve"> </w:t>
      </w:r>
      <w:r w:rsidR="006A0FAF">
        <w:rPr>
          <w:rFonts w:asciiTheme="majorBidi" w:hAnsiTheme="majorBidi" w:cstheme="majorBidi"/>
        </w:rPr>
        <w:t>(</w:t>
      </w:r>
      <w:r w:rsidRPr="000A6B00">
        <w:rPr>
          <w:rFonts w:asciiTheme="majorBidi" w:hAnsiTheme="majorBidi" w:cstheme="majorBidi"/>
          <w:bCs/>
          <w:color w:val="000000"/>
        </w:rPr>
        <w:t>2008</w:t>
      </w:r>
      <w:r w:rsidR="00821798">
        <w:rPr>
          <w:rFonts w:asciiTheme="majorBidi" w:hAnsiTheme="majorBidi" w:cstheme="majorBidi"/>
          <w:bCs/>
          <w:color w:val="000000"/>
        </w:rPr>
        <w:t>)</w:t>
      </w:r>
      <w:r w:rsidRPr="000A6B00">
        <w:rPr>
          <w:rFonts w:asciiTheme="majorBidi" w:hAnsiTheme="majorBidi" w:cstheme="majorBidi"/>
          <w:bCs/>
          <w:color w:val="000000"/>
        </w:rPr>
        <w:t>. Social Multi-Criteria Evaluation for a Sustainable Economy</w:t>
      </w:r>
      <w:r w:rsidR="008E5EC3" w:rsidRPr="00271031">
        <w:rPr>
          <w:lang w:val="en-GB"/>
        </w:rPr>
        <w:t>.</w:t>
      </w:r>
      <w:r w:rsidRPr="000A6B00">
        <w:rPr>
          <w:rFonts w:asciiTheme="majorBidi" w:hAnsiTheme="majorBidi" w:cstheme="majorBidi"/>
          <w:bCs/>
          <w:color w:val="000000"/>
        </w:rPr>
        <w:t xml:space="preserve"> Springer-Verlag, Berlin.</w:t>
      </w:r>
    </w:p>
    <w:p w14:paraId="45166776" w14:textId="60AB796D" w:rsidR="002F4116"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bCs/>
          <w:color w:val="000000"/>
        </w:rPr>
        <w:t>Nadeem</w:t>
      </w:r>
      <w:r w:rsidR="00632C90">
        <w:rPr>
          <w:rFonts w:asciiTheme="majorBidi" w:hAnsiTheme="majorBidi" w:cstheme="majorBidi"/>
          <w:bCs/>
          <w:color w:val="000000"/>
        </w:rPr>
        <w:t>,</w:t>
      </w:r>
      <w:r w:rsidRPr="000A6B00">
        <w:rPr>
          <w:rFonts w:asciiTheme="majorBidi" w:hAnsiTheme="majorBidi" w:cstheme="majorBidi"/>
          <w:bCs/>
          <w:color w:val="000000"/>
        </w:rPr>
        <w:t xml:space="preserve"> O</w:t>
      </w:r>
      <w:r w:rsidR="00632C90">
        <w:rPr>
          <w:rFonts w:asciiTheme="majorBidi" w:hAnsiTheme="majorBidi" w:cstheme="majorBidi"/>
          <w:bCs/>
          <w:color w:val="000000"/>
        </w:rPr>
        <w:t>.</w:t>
      </w:r>
      <w:r w:rsidR="00172BEE" w:rsidRPr="000A6B00">
        <w:rPr>
          <w:rFonts w:asciiTheme="majorBidi" w:hAnsiTheme="majorBidi" w:cstheme="majorBidi"/>
          <w:bCs/>
          <w:color w:val="000000"/>
        </w:rPr>
        <w:t xml:space="preserve">, </w:t>
      </w:r>
      <w:r w:rsidR="00821798">
        <w:rPr>
          <w:lang w:val="en-GB"/>
        </w:rPr>
        <w:t>&amp;</w:t>
      </w:r>
      <w:r w:rsidR="005C7B26">
        <w:rPr>
          <w:rFonts w:asciiTheme="majorBidi" w:hAnsiTheme="majorBidi" w:cstheme="majorBidi"/>
          <w:bCs/>
          <w:color w:val="000000"/>
        </w:rPr>
        <w:t xml:space="preserve"> </w:t>
      </w:r>
      <w:r w:rsidRPr="000A6B00">
        <w:rPr>
          <w:rFonts w:asciiTheme="majorBidi" w:hAnsiTheme="majorBidi" w:cstheme="majorBidi"/>
          <w:bCs/>
          <w:color w:val="000000"/>
        </w:rPr>
        <w:t>Fischer</w:t>
      </w:r>
      <w:r w:rsidR="00821798">
        <w:rPr>
          <w:rFonts w:asciiTheme="majorBidi" w:hAnsiTheme="majorBidi" w:cstheme="majorBidi"/>
          <w:bCs/>
          <w:color w:val="000000"/>
        </w:rPr>
        <w:t>,</w:t>
      </w:r>
      <w:r w:rsidR="00821798" w:rsidRPr="000A6B00">
        <w:rPr>
          <w:rFonts w:asciiTheme="majorBidi" w:hAnsiTheme="majorBidi" w:cstheme="majorBidi"/>
          <w:bCs/>
          <w:color w:val="000000"/>
        </w:rPr>
        <w:t xml:space="preserve"> </w:t>
      </w:r>
      <w:r w:rsidR="00821798" w:rsidRPr="000C7DDF">
        <w:rPr>
          <w:rFonts w:asciiTheme="majorBidi" w:hAnsiTheme="majorBidi" w:cstheme="majorBidi"/>
          <w:bCs/>
          <w:color w:val="000000"/>
        </w:rPr>
        <w:t>T</w:t>
      </w:r>
      <w:r w:rsidR="00821798">
        <w:rPr>
          <w:rFonts w:asciiTheme="majorBidi" w:hAnsiTheme="majorBidi" w:cstheme="majorBidi"/>
          <w:bCs/>
          <w:color w:val="000000"/>
        </w:rPr>
        <w:t>.</w:t>
      </w:r>
      <w:r w:rsidR="00821798" w:rsidRPr="000C7DDF">
        <w:rPr>
          <w:rFonts w:asciiTheme="majorBidi" w:hAnsiTheme="majorBidi" w:cstheme="majorBidi"/>
          <w:bCs/>
          <w:color w:val="000000"/>
        </w:rPr>
        <w:t>B</w:t>
      </w:r>
      <w:r w:rsidR="00821798">
        <w:rPr>
          <w:rFonts w:asciiTheme="majorBidi" w:hAnsiTheme="majorBidi" w:cstheme="majorBidi"/>
          <w:bCs/>
          <w:color w:val="000000"/>
        </w:rPr>
        <w:t>.</w:t>
      </w:r>
      <w:r w:rsidR="00821798" w:rsidRPr="00233323">
        <w:rPr>
          <w:rFonts w:asciiTheme="majorBidi" w:hAnsiTheme="majorBidi" w:cstheme="majorBidi"/>
          <w:bCs/>
          <w:color w:val="000000"/>
        </w:rPr>
        <w:t xml:space="preserve"> </w:t>
      </w:r>
      <w:r w:rsidR="006A0FAF">
        <w:rPr>
          <w:rFonts w:asciiTheme="majorBidi" w:hAnsiTheme="majorBidi" w:cstheme="majorBidi"/>
        </w:rPr>
        <w:t>(</w:t>
      </w:r>
      <w:r w:rsidRPr="000A6B00">
        <w:rPr>
          <w:rFonts w:asciiTheme="majorBidi" w:hAnsiTheme="majorBidi" w:cstheme="majorBidi"/>
          <w:bCs/>
          <w:color w:val="000000"/>
        </w:rPr>
        <w:t>2011</w:t>
      </w:r>
      <w:r w:rsidR="006A0FAF">
        <w:rPr>
          <w:rFonts w:asciiTheme="majorBidi" w:hAnsiTheme="majorBidi" w:cstheme="majorBidi"/>
        </w:rPr>
        <w:t>)</w:t>
      </w:r>
      <w:r w:rsidRPr="000A6B00">
        <w:rPr>
          <w:rFonts w:asciiTheme="majorBidi" w:hAnsiTheme="majorBidi" w:cstheme="majorBidi"/>
          <w:bCs/>
          <w:color w:val="000000"/>
        </w:rPr>
        <w:t xml:space="preserve">. </w:t>
      </w:r>
      <w:r w:rsidRPr="000A6B00">
        <w:rPr>
          <w:rStyle w:val="Strong"/>
          <w:rFonts w:asciiTheme="majorBidi" w:hAnsiTheme="majorBidi" w:cstheme="majorBidi"/>
          <w:b w:val="0"/>
        </w:rPr>
        <w:t>An Evaluation Framework for Effective Public Participation in EIA in Pakistan</w:t>
      </w:r>
      <w:r w:rsidR="008E5EC3" w:rsidRPr="00271031">
        <w:rPr>
          <w:lang w:val="en-GB"/>
        </w:rPr>
        <w:t>.</w:t>
      </w:r>
      <w:r w:rsidR="00A8737F" w:rsidRPr="000A6B00">
        <w:rPr>
          <w:rStyle w:val="Strong"/>
          <w:rFonts w:asciiTheme="majorBidi" w:hAnsiTheme="majorBidi" w:cstheme="majorBidi"/>
          <w:b w:val="0"/>
        </w:rPr>
        <w:t xml:space="preserve"> </w:t>
      </w:r>
      <w:r w:rsidR="008E5EC3" w:rsidRPr="00271031">
        <w:rPr>
          <w:rFonts w:asciiTheme="majorBidi" w:hAnsiTheme="majorBidi" w:cstheme="majorBidi"/>
          <w:i/>
          <w:iCs/>
          <w:lang w:bidi="fa-IR"/>
        </w:rPr>
        <w:t>Environmental Impact Assessment Review</w:t>
      </w:r>
      <w:r w:rsidR="00821DA1">
        <w:rPr>
          <w:rFonts w:asciiTheme="majorBidi" w:hAnsiTheme="majorBidi" w:cstheme="majorBidi"/>
          <w:lang w:bidi="fa-IR"/>
        </w:rPr>
        <w:t>,</w:t>
      </w:r>
      <w:r w:rsidR="00821DA1" w:rsidRPr="000A6B00">
        <w:rPr>
          <w:rFonts w:asciiTheme="majorBidi" w:hAnsiTheme="majorBidi" w:cstheme="majorBidi"/>
          <w:i/>
        </w:rPr>
        <w:t xml:space="preserve"> </w:t>
      </w:r>
      <w:r w:rsidRPr="000A6B00">
        <w:rPr>
          <w:rFonts w:asciiTheme="majorBidi" w:hAnsiTheme="majorBidi" w:cstheme="majorBidi"/>
        </w:rPr>
        <w:t>31(1): 36-47.</w:t>
      </w:r>
    </w:p>
    <w:p w14:paraId="078BF386" w14:textId="463DA740" w:rsidR="00A55063" w:rsidRPr="000A6B00" w:rsidRDefault="00026DB0" w:rsidP="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Nadeem</w:t>
      </w:r>
      <w:r w:rsidR="005C7B26">
        <w:rPr>
          <w:rFonts w:asciiTheme="majorBidi" w:hAnsiTheme="majorBidi" w:cstheme="majorBidi"/>
          <w:lang w:bidi="fa-IR"/>
        </w:rPr>
        <w:t>,</w:t>
      </w:r>
      <w:r w:rsidRPr="000A6B00">
        <w:rPr>
          <w:rFonts w:asciiTheme="majorBidi" w:hAnsiTheme="majorBidi" w:cstheme="majorBidi"/>
          <w:lang w:bidi="fa-IR"/>
        </w:rPr>
        <w:t xml:space="preserve"> O</w:t>
      </w:r>
      <w:r w:rsidR="005C7B26">
        <w:rPr>
          <w:rFonts w:asciiTheme="majorBidi" w:hAnsiTheme="majorBidi" w:cstheme="majorBidi"/>
          <w:lang w:bidi="fa-IR"/>
        </w:rPr>
        <w:t>.</w:t>
      </w:r>
      <w:r w:rsidRPr="000A6B00">
        <w:rPr>
          <w:rFonts w:asciiTheme="majorBidi" w:hAnsiTheme="majorBidi" w:cstheme="majorBidi"/>
          <w:lang w:bidi="fa-IR"/>
        </w:rPr>
        <w:t xml:space="preserve">, </w:t>
      </w:r>
      <w:r w:rsidR="00821798">
        <w:rPr>
          <w:lang w:val="en-GB"/>
        </w:rPr>
        <w:t xml:space="preserve">&amp; </w:t>
      </w:r>
      <w:r w:rsidRPr="000A6B00">
        <w:rPr>
          <w:rFonts w:asciiTheme="majorBidi" w:hAnsiTheme="majorBidi" w:cstheme="majorBidi"/>
          <w:lang w:bidi="fa-IR"/>
        </w:rPr>
        <w:t>Hameed</w:t>
      </w:r>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00821798" w:rsidRPr="008E19D5">
        <w:rPr>
          <w:rFonts w:asciiTheme="majorBidi" w:hAnsiTheme="majorBidi" w:cstheme="majorBidi"/>
          <w:lang w:bidi="fa-IR"/>
        </w:rPr>
        <w:t>R</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2008</w:t>
      </w:r>
      <w:r w:rsidR="006A0FAF">
        <w:rPr>
          <w:rFonts w:asciiTheme="majorBidi" w:hAnsiTheme="majorBidi" w:cstheme="majorBidi"/>
        </w:rPr>
        <w:t>)</w:t>
      </w:r>
      <w:r w:rsidRPr="000A6B00">
        <w:rPr>
          <w:rFonts w:asciiTheme="majorBidi" w:hAnsiTheme="majorBidi" w:cstheme="majorBidi"/>
          <w:lang w:bidi="fa-IR"/>
        </w:rPr>
        <w:t>.</w:t>
      </w:r>
      <w:r w:rsidR="00B845AE" w:rsidRPr="000A6B00">
        <w:rPr>
          <w:rFonts w:asciiTheme="majorBidi" w:hAnsiTheme="majorBidi" w:cstheme="majorBidi"/>
          <w:lang w:bidi="fa-IR"/>
        </w:rPr>
        <w:t xml:space="preserve"> </w:t>
      </w:r>
      <w:r w:rsidRPr="000A6B00">
        <w:rPr>
          <w:rFonts w:asciiTheme="majorBidi" w:hAnsiTheme="majorBidi" w:cstheme="majorBidi"/>
          <w:lang w:bidi="fa-IR"/>
        </w:rPr>
        <w:t>Evaluation of environmental impact assessment system in Pakistan</w:t>
      </w:r>
      <w:r w:rsidR="000A6B00" w:rsidRPr="00271031">
        <w:rPr>
          <w:lang w:val="en-GB"/>
        </w:rPr>
        <w:t>.</w:t>
      </w:r>
      <w:r w:rsidR="00A8737F" w:rsidRPr="000A6B00">
        <w:rPr>
          <w:rFonts w:asciiTheme="majorBidi" w:hAnsiTheme="majorBidi" w:cstheme="majorBidi"/>
          <w:lang w:bidi="fa-IR"/>
        </w:rPr>
        <w:t xml:space="preserve"> </w:t>
      </w:r>
      <w:r w:rsidR="008E5EC3" w:rsidRPr="00271031">
        <w:rPr>
          <w:rFonts w:asciiTheme="majorBidi" w:hAnsiTheme="majorBidi" w:cstheme="majorBidi"/>
          <w:i/>
          <w:iCs/>
          <w:lang w:bidi="fa-IR"/>
        </w:rPr>
        <w:t>Environmental Impact Assessment Review</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Pr="000A6B00">
        <w:rPr>
          <w:rFonts w:asciiTheme="majorBidi" w:hAnsiTheme="majorBidi" w:cstheme="majorBidi"/>
          <w:lang w:bidi="fa-IR"/>
        </w:rPr>
        <w:t>28: 562–571.</w:t>
      </w:r>
    </w:p>
    <w:p w14:paraId="1F0A08CA" w14:textId="4306F436" w:rsidR="00A6354C"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Naser</w:t>
      </w:r>
      <w:r w:rsidR="005C7B26">
        <w:rPr>
          <w:rFonts w:asciiTheme="majorBidi" w:hAnsiTheme="majorBidi" w:cstheme="majorBidi"/>
          <w:lang w:bidi="fa-IR"/>
        </w:rPr>
        <w:t>,</w:t>
      </w:r>
      <w:r w:rsidRPr="000A6B00">
        <w:rPr>
          <w:rFonts w:asciiTheme="majorBidi" w:hAnsiTheme="majorBidi" w:cstheme="majorBidi"/>
          <w:lang w:bidi="fa-IR"/>
        </w:rPr>
        <w:t xml:space="preserve"> H. </w:t>
      </w:r>
      <w:r w:rsidR="006A0FAF">
        <w:rPr>
          <w:rFonts w:asciiTheme="majorBidi" w:hAnsiTheme="majorBidi" w:cstheme="majorBidi"/>
        </w:rPr>
        <w:t>(</w:t>
      </w:r>
      <w:r w:rsidRPr="000A6B00">
        <w:rPr>
          <w:rFonts w:asciiTheme="majorBidi" w:hAnsiTheme="majorBidi" w:cstheme="majorBidi"/>
          <w:lang w:bidi="fa-IR"/>
        </w:rPr>
        <w:t>2012</w:t>
      </w:r>
      <w:r w:rsidR="006A0FAF">
        <w:rPr>
          <w:rFonts w:asciiTheme="majorBidi" w:hAnsiTheme="majorBidi" w:cstheme="majorBidi"/>
        </w:rPr>
        <w:t>)</w:t>
      </w:r>
      <w:r w:rsidRPr="000A6B00">
        <w:rPr>
          <w:rFonts w:asciiTheme="majorBidi" w:hAnsiTheme="majorBidi" w:cstheme="majorBidi"/>
          <w:lang w:bidi="fa-IR"/>
        </w:rPr>
        <w:t>. Evaluation of the environmental impact assessment system in Bahrain</w:t>
      </w:r>
      <w:r w:rsidR="000A6B00" w:rsidRPr="00271031">
        <w:rPr>
          <w:lang w:val="en-GB"/>
        </w:rPr>
        <w:t>.</w:t>
      </w:r>
      <w:r w:rsidRPr="000A6B00">
        <w:rPr>
          <w:rFonts w:asciiTheme="majorBidi" w:hAnsiTheme="majorBidi" w:cstheme="majorBidi"/>
          <w:lang w:bidi="fa-IR"/>
        </w:rPr>
        <w:t xml:space="preserve"> </w:t>
      </w:r>
      <w:r w:rsidRPr="00DB0607">
        <w:rPr>
          <w:rFonts w:asciiTheme="majorBidi" w:hAnsiTheme="majorBidi" w:cstheme="majorBidi"/>
          <w:i/>
          <w:iCs/>
          <w:lang w:bidi="fa-IR"/>
        </w:rPr>
        <w:t>J</w:t>
      </w:r>
      <w:r w:rsidR="00DB0607" w:rsidRPr="00DB0607">
        <w:rPr>
          <w:rFonts w:asciiTheme="majorBidi" w:hAnsiTheme="majorBidi" w:cstheme="majorBidi"/>
          <w:i/>
          <w:iCs/>
          <w:lang w:bidi="fa-IR"/>
        </w:rPr>
        <w:t>ournal of</w:t>
      </w:r>
      <w:r w:rsidRPr="00DB0607">
        <w:rPr>
          <w:rFonts w:asciiTheme="majorBidi" w:hAnsiTheme="majorBidi" w:cstheme="majorBidi"/>
          <w:i/>
          <w:iCs/>
          <w:lang w:bidi="fa-IR"/>
        </w:rPr>
        <w:t xml:space="preserve"> Environ</w:t>
      </w:r>
      <w:r w:rsidR="00DB0607" w:rsidRPr="00DB0607">
        <w:rPr>
          <w:rFonts w:asciiTheme="majorBidi" w:hAnsiTheme="majorBidi" w:cstheme="majorBidi"/>
          <w:i/>
          <w:iCs/>
          <w:lang w:bidi="fa-IR"/>
        </w:rPr>
        <w:t>mental</w:t>
      </w:r>
      <w:r w:rsidRPr="00DB0607">
        <w:rPr>
          <w:rFonts w:asciiTheme="majorBidi" w:hAnsiTheme="majorBidi" w:cstheme="majorBidi"/>
          <w:i/>
          <w:iCs/>
          <w:lang w:bidi="fa-IR"/>
        </w:rPr>
        <w:t xml:space="preserve"> Prot</w:t>
      </w:r>
      <w:r w:rsidR="00DB0607" w:rsidRPr="00DB0607">
        <w:rPr>
          <w:rFonts w:asciiTheme="majorBidi" w:hAnsiTheme="majorBidi" w:cstheme="majorBidi"/>
          <w:i/>
          <w:iCs/>
          <w:lang w:bidi="fa-IR"/>
        </w:rPr>
        <w:t>ection</w:t>
      </w:r>
      <w:r w:rsidRPr="000A6B00">
        <w:rPr>
          <w:rFonts w:asciiTheme="majorBidi" w:hAnsiTheme="majorBidi" w:cstheme="majorBidi"/>
          <w:lang w:bidi="fa-IR"/>
        </w:rPr>
        <w:t>. 3:233–239. [PNA] Palestine. Palestinian National Authority. 2000. Palestinian Environmental Assessment Policy.</w:t>
      </w:r>
    </w:p>
    <w:p w14:paraId="5EFFEE32" w14:textId="289CA234" w:rsidR="00A55063"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Paliwal</w:t>
      </w:r>
      <w:proofErr w:type="spellEnd"/>
      <w:r w:rsidR="005C7B26">
        <w:rPr>
          <w:rFonts w:asciiTheme="majorBidi" w:hAnsiTheme="majorBidi" w:cstheme="majorBidi"/>
          <w:lang w:bidi="fa-IR"/>
        </w:rPr>
        <w:t>,</w:t>
      </w:r>
      <w:r w:rsidRPr="000A6B00">
        <w:rPr>
          <w:rFonts w:asciiTheme="majorBidi" w:hAnsiTheme="majorBidi" w:cstheme="majorBidi"/>
          <w:lang w:bidi="fa-IR"/>
        </w:rPr>
        <w:t xml:space="preserve"> R. </w:t>
      </w:r>
      <w:r w:rsidR="006A0FAF">
        <w:rPr>
          <w:rFonts w:asciiTheme="majorBidi" w:hAnsiTheme="majorBidi" w:cstheme="majorBidi"/>
        </w:rPr>
        <w:t>(</w:t>
      </w:r>
      <w:r w:rsidRPr="000A6B00">
        <w:rPr>
          <w:rFonts w:asciiTheme="majorBidi" w:hAnsiTheme="majorBidi" w:cstheme="majorBidi"/>
          <w:lang w:bidi="fa-IR"/>
        </w:rPr>
        <w:t>2006</w:t>
      </w:r>
      <w:r w:rsidR="006A0FAF">
        <w:rPr>
          <w:rFonts w:asciiTheme="majorBidi" w:hAnsiTheme="majorBidi" w:cstheme="majorBidi"/>
        </w:rPr>
        <w:t>)</w:t>
      </w:r>
      <w:r w:rsidRPr="000A6B00">
        <w:rPr>
          <w:rFonts w:asciiTheme="majorBidi" w:hAnsiTheme="majorBidi" w:cstheme="majorBidi"/>
          <w:lang w:bidi="fa-IR"/>
        </w:rPr>
        <w:t>. EIA practice in India and its evaluation using SWOT analysis</w:t>
      </w:r>
      <w:r w:rsidR="000A6B00" w:rsidRPr="00271031">
        <w:rPr>
          <w:lang w:val="en-GB"/>
        </w:rPr>
        <w:t>.</w:t>
      </w:r>
      <w:r w:rsidRPr="000A6B00">
        <w:rPr>
          <w:rFonts w:asciiTheme="majorBidi" w:hAnsiTheme="majorBidi" w:cstheme="majorBidi"/>
          <w:lang w:bidi="fa-IR"/>
        </w:rPr>
        <w:t xml:space="preserve"> </w:t>
      </w:r>
      <w:r w:rsidR="00632C90" w:rsidRPr="00271031">
        <w:rPr>
          <w:rFonts w:asciiTheme="majorBidi" w:hAnsiTheme="majorBidi" w:cstheme="majorBidi"/>
          <w:i/>
          <w:iCs/>
          <w:lang w:bidi="fa-IR"/>
        </w:rPr>
        <w:t>Environmental Impact Assessment Review</w:t>
      </w:r>
      <w:r w:rsidR="00821DA1">
        <w:rPr>
          <w:rFonts w:asciiTheme="majorBidi" w:hAnsiTheme="majorBidi" w:cstheme="majorBidi"/>
          <w:i/>
          <w:iCs/>
          <w:lang w:bidi="fa-IR"/>
        </w:rPr>
        <w:t>,</w:t>
      </w:r>
      <w:r w:rsidR="00BC0AC5" w:rsidRPr="000A6B00">
        <w:rPr>
          <w:rFonts w:asciiTheme="majorBidi" w:hAnsiTheme="majorBidi" w:cstheme="majorBidi"/>
          <w:lang w:bidi="fa-IR"/>
        </w:rPr>
        <w:t xml:space="preserve"> </w:t>
      </w:r>
      <w:r w:rsidRPr="000A6B00">
        <w:rPr>
          <w:rFonts w:asciiTheme="majorBidi" w:hAnsiTheme="majorBidi" w:cstheme="majorBidi"/>
          <w:lang w:bidi="fa-IR"/>
        </w:rPr>
        <w:t xml:space="preserve">26:492–510. </w:t>
      </w:r>
    </w:p>
    <w:p w14:paraId="462DC723" w14:textId="46461199" w:rsidR="00543464" w:rsidRPr="00543464" w:rsidRDefault="00543464" w:rsidP="00543464">
      <w:pPr>
        <w:pStyle w:val="References"/>
        <w:jc w:val="both"/>
      </w:pPr>
      <w:proofErr w:type="spellStart"/>
      <w:r w:rsidRPr="00543464">
        <w:t>Poria</w:t>
      </w:r>
      <w:proofErr w:type="spellEnd"/>
      <w:r w:rsidRPr="00543464">
        <w:t xml:space="preserve">, Y., Butler, R., </w:t>
      </w:r>
      <w:r w:rsidR="00821798">
        <w:t>&amp;</w:t>
      </w:r>
      <w:r w:rsidRPr="00543464">
        <w:t xml:space="preserve"> Airey, D. </w:t>
      </w:r>
      <w:r w:rsidR="006A0FAF">
        <w:rPr>
          <w:rFonts w:asciiTheme="majorBidi" w:hAnsiTheme="majorBidi" w:cstheme="majorBidi"/>
        </w:rPr>
        <w:t>(</w:t>
      </w:r>
      <w:r w:rsidRPr="00543464">
        <w:t>2003</w:t>
      </w:r>
      <w:r w:rsidR="006A0FAF">
        <w:rPr>
          <w:rFonts w:asciiTheme="majorBidi" w:hAnsiTheme="majorBidi" w:cstheme="majorBidi"/>
        </w:rPr>
        <w:t>)</w:t>
      </w:r>
      <w:r w:rsidRPr="00543464">
        <w:t>. The core of heritage tourism. Annals of Tourism Research</w:t>
      </w:r>
      <w:r>
        <w:t xml:space="preserve">. </w:t>
      </w:r>
      <w:r w:rsidRPr="00543464">
        <w:t>30(1)</w:t>
      </w:r>
      <w:r>
        <w:t>:</w:t>
      </w:r>
      <w:r w:rsidRPr="00543464">
        <w:t xml:space="preserve"> 238–254.</w:t>
      </w:r>
    </w:p>
    <w:p w14:paraId="05433E1B" w14:textId="3A83BAA5" w:rsidR="00C869C9" w:rsidRDefault="00C869C9" w:rsidP="00C869C9">
      <w:pPr>
        <w:pStyle w:val="References"/>
        <w:jc w:val="both"/>
      </w:pPr>
      <w:proofErr w:type="spellStart"/>
      <w:r w:rsidRPr="00DB76DC">
        <w:t>Purnama</w:t>
      </w:r>
      <w:proofErr w:type="spellEnd"/>
      <w:r w:rsidR="00821798">
        <w:t>,</w:t>
      </w:r>
      <w:r w:rsidRPr="00DB76DC">
        <w:t xml:space="preserve"> D. </w:t>
      </w:r>
      <w:r w:rsidR="006A0FAF">
        <w:rPr>
          <w:rFonts w:asciiTheme="majorBidi" w:hAnsiTheme="majorBidi" w:cstheme="majorBidi"/>
        </w:rPr>
        <w:t>(</w:t>
      </w:r>
      <w:r w:rsidRPr="00DB76DC">
        <w:t>2003</w:t>
      </w:r>
      <w:r w:rsidR="006A0FAF">
        <w:rPr>
          <w:rFonts w:asciiTheme="majorBidi" w:hAnsiTheme="majorBidi" w:cstheme="majorBidi"/>
        </w:rPr>
        <w:t>)</w:t>
      </w:r>
      <w:r w:rsidRPr="00DB76DC">
        <w:t xml:space="preserve">. Reform of the EIA process in Indonesia: improving the role of public involvement. Environ. </w:t>
      </w:r>
      <w:r w:rsidR="00821DA1" w:rsidRPr="00271031">
        <w:rPr>
          <w:rFonts w:asciiTheme="majorBidi" w:hAnsiTheme="majorBidi" w:cstheme="majorBidi"/>
          <w:i/>
          <w:iCs/>
          <w:lang w:bidi="fa-IR"/>
        </w:rPr>
        <w:t>Environmental Impact Assessment Review</w:t>
      </w:r>
      <w:r w:rsidR="00821DA1">
        <w:rPr>
          <w:rFonts w:asciiTheme="majorBidi" w:hAnsiTheme="majorBidi" w:cstheme="majorBidi"/>
          <w:lang w:bidi="fa-IR"/>
        </w:rPr>
        <w:t>,</w:t>
      </w:r>
      <w:r w:rsidRPr="00DB76DC">
        <w:t xml:space="preserve"> (23): 415–439.</w:t>
      </w:r>
    </w:p>
    <w:p w14:paraId="6A9C14D8" w14:textId="41B7DB46" w:rsidR="00BA1544" w:rsidRPr="00BA1544" w:rsidRDefault="00BA1544" w:rsidP="00BA1544">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BA1544">
        <w:rPr>
          <w:rFonts w:asciiTheme="majorBidi" w:hAnsiTheme="majorBidi" w:cstheme="majorBidi"/>
          <w:lang w:bidi="fa-IR"/>
        </w:rPr>
        <w:t xml:space="preserve">Retief F, Jones C, Jay S. </w:t>
      </w:r>
      <w:r>
        <w:rPr>
          <w:rFonts w:asciiTheme="majorBidi" w:hAnsiTheme="majorBidi" w:cstheme="majorBidi"/>
          <w:lang w:bidi="fa-IR"/>
        </w:rPr>
        <w:t>(</w:t>
      </w:r>
      <w:r w:rsidRPr="00BA1544">
        <w:rPr>
          <w:rFonts w:asciiTheme="majorBidi" w:hAnsiTheme="majorBidi" w:cstheme="majorBidi"/>
          <w:lang w:bidi="fa-IR"/>
        </w:rPr>
        <w:t>2008</w:t>
      </w:r>
      <w:r>
        <w:rPr>
          <w:rFonts w:asciiTheme="majorBidi" w:hAnsiTheme="majorBidi" w:cstheme="majorBidi"/>
          <w:lang w:bidi="fa-IR"/>
        </w:rPr>
        <w:t xml:space="preserve">). </w:t>
      </w:r>
      <w:r w:rsidRPr="00BA1544">
        <w:rPr>
          <w:rFonts w:asciiTheme="majorBidi" w:hAnsiTheme="majorBidi" w:cstheme="majorBidi"/>
          <w:lang w:bidi="fa-IR"/>
        </w:rPr>
        <w:t>The emperor's new clothes — reflections on strategic environmental</w:t>
      </w:r>
      <w:r>
        <w:rPr>
          <w:rFonts w:asciiTheme="majorBidi" w:hAnsiTheme="majorBidi" w:cstheme="majorBidi"/>
          <w:lang w:bidi="fa-IR"/>
        </w:rPr>
        <w:t xml:space="preserve"> </w:t>
      </w:r>
      <w:r w:rsidRPr="00BA1544">
        <w:rPr>
          <w:rFonts w:asciiTheme="majorBidi" w:hAnsiTheme="majorBidi" w:cstheme="majorBidi"/>
          <w:lang w:bidi="fa-IR"/>
        </w:rPr>
        <w:t xml:space="preserve">assessment (SEA) practice in South Africa. </w:t>
      </w:r>
      <w:r w:rsidRPr="00D92E9F">
        <w:rPr>
          <w:rFonts w:asciiTheme="majorBidi" w:hAnsiTheme="majorBidi" w:cstheme="majorBidi"/>
          <w:i/>
          <w:iCs/>
          <w:color w:val="000000"/>
          <w:lang w:val="en-GB" w:bidi="fa-IR"/>
        </w:rPr>
        <w:t>Environmental Impact Assessment Review</w:t>
      </w:r>
      <w:r w:rsidR="00D92E9F">
        <w:rPr>
          <w:rFonts w:asciiTheme="majorBidi" w:hAnsiTheme="majorBidi" w:cstheme="majorBidi"/>
          <w:lang w:bidi="fa-IR"/>
        </w:rPr>
        <w:t xml:space="preserve">, </w:t>
      </w:r>
      <w:r w:rsidRPr="00BA1544">
        <w:rPr>
          <w:rFonts w:asciiTheme="majorBidi" w:hAnsiTheme="majorBidi" w:cstheme="majorBidi"/>
          <w:lang w:bidi="fa-IR"/>
        </w:rPr>
        <w:t>28(7):</w:t>
      </w:r>
      <w:r w:rsidR="00D92E9F">
        <w:rPr>
          <w:rFonts w:asciiTheme="majorBidi" w:hAnsiTheme="majorBidi" w:cstheme="majorBidi"/>
          <w:lang w:bidi="fa-IR"/>
        </w:rPr>
        <w:t xml:space="preserve"> </w:t>
      </w:r>
      <w:r w:rsidRPr="00BA1544">
        <w:rPr>
          <w:rFonts w:asciiTheme="majorBidi" w:hAnsiTheme="majorBidi" w:cstheme="majorBidi"/>
          <w:lang w:bidi="fa-IR"/>
        </w:rPr>
        <w:t>504–14.</w:t>
      </w:r>
    </w:p>
    <w:p w14:paraId="1B61D294" w14:textId="7DFCB30C" w:rsidR="00297700"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Rouhani</w:t>
      </w:r>
      <w:r w:rsidR="00632C90">
        <w:rPr>
          <w:rFonts w:asciiTheme="majorBidi" w:hAnsiTheme="majorBidi" w:cstheme="majorBidi"/>
          <w:lang w:bidi="fa-IR"/>
        </w:rPr>
        <w:t>,</w:t>
      </w:r>
      <w:r w:rsidRPr="000A6B00">
        <w:rPr>
          <w:rFonts w:asciiTheme="majorBidi" w:hAnsiTheme="majorBidi" w:cstheme="majorBidi"/>
          <w:lang w:bidi="fa-IR"/>
        </w:rPr>
        <w:t xml:space="preserve"> B. </w:t>
      </w:r>
      <w:r w:rsidR="006A0FAF">
        <w:rPr>
          <w:rFonts w:asciiTheme="majorBidi" w:hAnsiTheme="majorBidi" w:cstheme="majorBidi"/>
        </w:rPr>
        <w:t>(</w:t>
      </w:r>
      <w:r w:rsidRPr="000A6B00">
        <w:rPr>
          <w:rFonts w:asciiTheme="majorBidi" w:hAnsiTheme="majorBidi" w:cstheme="majorBidi"/>
          <w:lang w:bidi="fa-IR"/>
        </w:rPr>
        <w:t>2011</w:t>
      </w:r>
      <w:r w:rsidR="006A0FAF">
        <w:rPr>
          <w:rFonts w:asciiTheme="majorBidi" w:hAnsiTheme="majorBidi" w:cstheme="majorBidi"/>
        </w:rPr>
        <w:t>)</w:t>
      </w:r>
      <w:r w:rsidRPr="000A6B00">
        <w:rPr>
          <w:rFonts w:asciiTheme="majorBidi" w:hAnsiTheme="majorBidi" w:cstheme="majorBidi"/>
          <w:lang w:bidi="fa-IR"/>
        </w:rPr>
        <w:t>. Development and cultural heritage in Iran</w:t>
      </w:r>
      <w:r w:rsidR="000A6B00" w:rsidRPr="00271031">
        <w:rPr>
          <w:lang w:val="en-GB"/>
        </w:rPr>
        <w:t>.</w:t>
      </w:r>
      <w:r w:rsidRPr="000A6B00">
        <w:rPr>
          <w:rFonts w:asciiTheme="majorBidi" w:hAnsiTheme="majorBidi" w:cstheme="majorBidi"/>
          <w:lang w:bidi="fa-IR"/>
        </w:rPr>
        <w:t xml:space="preserve"> ICOPMAS: Paris</w:t>
      </w:r>
    </w:p>
    <w:p w14:paraId="12D82626" w14:textId="29ABAF10" w:rsidR="009D415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Saaty</w:t>
      </w:r>
      <w:proofErr w:type="spellEnd"/>
      <w:r w:rsidR="00632C90">
        <w:rPr>
          <w:rFonts w:asciiTheme="majorBidi" w:hAnsiTheme="majorBidi" w:cstheme="majorBidi"/>
          <w:lang w:bidi="fa-IR"/>
        </w:rPr>
        <w:t>,</w:t>
      </w:r>
      <w:r w:rsidRPr="000A6B00">
        <w:rPr>
          <w:rFonts w:asciiTheme="majorBidi" w:hAnsiTheme="majorBidi" w:cstheme="majorBidi"/>
          <w:lang w:bidi="fa-IR"/>
        </w:rPr>
        <w:t xml:space="preserve"> T. </w:t>
      </w:r>
      <w:r w:rsidR="006A0FAF">
        <w:rPr>
          <w:rFonts w:asciiTheme="majorBidi" w:hAnsiTheme="majorBidi" w:cstheme="majorBidi"/>
        </w:rPr>
        <w:t>(</w:t>
      </w:r>
      <w:r w:rsidRPr="000A6B00">
        <w:rPr>
          <w:rFonts w:asciiTheme="majorBidi" w:hAnsiTheme="majorBidi" w:cstheme="majorBidi"/>
          <w:lang w:bidi="fa-IR"/>
        </w:rPr>
        <w:t>1980</w:t>
      </w:r>
      <w:r w:rsidR="006A0FAF">
        <w:rPr>
          <w:rFonts w:asciiTheme="majorBidi" w:hAnsiTheme="majorBidi" w:cstheme="majorBidi"/>
        </w:rPr>
        <w:t>)</w:t>
      </w:r>
      <w:r w:rsidRPr="000A6B00">
        <w:rPr>
          <w:rFonts w:asciiTheme="majorBidi" w:hAnsiTheme="majorBidi" w:cstheme="majorBidi"/>
          <w:lang w:bidi="fa-IR"/>
        </w:rPr>
        <w:t xml:space="preserve">. The Analytic Hierarchy Process. New York, McGraw-Hill. </w:t>
      </w:r>
    </w:p>
    <w:p w14:paraId="38FE3D18" w14:textId="29CA5387" w:rsidR="006D75BD"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Saaty</w:t>
      </w:r>
      <w:proofErr w:type="spellEnd"/>
      <w:r w:rsidR="00632C90">
        <w:rPr>
          <w:rFonts w:asciiTheme="majorBidi" w:hAnsiTheme="majorBidi" w:cstheme="majorBidi"/>
          <w:lang w:bidi="fa-IR"/>
        </w:rPr>
        <w:t>,</w:t>
      </w:r>
      <w:r w:rsidRPr="000A6B00">
        <w:rPr>
          <w:rFonts w:asciiTheme="majorBidi" w:hAnsiTheme="majorBidi" w:cstheme="majorBidi"/>
          <w:lang w:bidi="fa-IR"/>
        </w:rPr>
        <w:t xml:space="preserve"> T</w:t>
      </w:r>
      <w:r w:rsidR="00632C90">
        <w:rPr>
          <w:rFonts w:asciiTheme="majorBidi" w:hAnsiTheme="majorBidi" w:cstheme="majorBidi"/>
          <w:lang w:bidi="fa-IR"/>
        </w:rPr>
        <w:t>.</w:t>
      </w:r>
      <w:r w:rsidRPr="000A6B00">
        <w:rPr>
          <w:rFonts w:asciiTheme="majorBidi" w:hAnsiTheme="majorBidi" w:cstheme="majorBidi"/>
          <w:lang w:bidi="fa-IR"/>
        </w:rPr>
        <w:t xml:space="preserve">L. </w:t>
      </w:r>
      <w:r w:rsidR="006A0FAF">
        <w:rPr>
          <w:rFonts w:asciiTheme="majorBidi" w:hAnsiTheme="majorBidi" w:cstheme="majorBidi"/>
        </w:rPr>
        <w:t>(</w:t>
      </w:r>
      <w:r w:rsidRPr="000A6B00">
        <w:rPr>
          <w:rFonts w:asciiTheme="majorBidi" w:hAnsiTheme="majorBidi" w:cstheme="majorBidi"/>
          <w:lang w:bidi="fa-IR"/>
        </w:rPr>
        <w:t>1990</w:t>
      </w:r>
      <w:r w:rsidR="006A0FAF">
        <w:rPr>
          <w:rFonts w:asciiTheme="majorBidi" w:hAnsiTheme="majorBidi" w:cstheme="majorBidi"/>
        </w:rPr>
        <w:t>)</w:t>
      </w:r>
      <w:r w:rsidRPr="000A6B00">
        <w:rPr>
          <w:rFonts w:asciiTheme="majorBidi" w:hAnsiTheme="majorBidi" w:cstheme="majorBidi"/>
          <w:lang w:bidi="fa-IR"/>
        </w:rPr>
        <w:t xml:space="preserve">. How to </w:t>
      </w:r>
      <w:proofErr w:type="gramStart"/>
      <w:r w:rsidR="006D75BD">
        <w:rPr>
          <w:rFonts w:asciiTheme="majorBidi" w:hAnsiTheme="majorBidi" w:cstheme="majorBidi"/>
          <w:lang w:bidi="fa-IR"/>
        </w:rPr>
        <w:t>m</w:t>
      </w:r>
      <w:r w:rsidR="006D75BD" w:rsidRPr="000A6B00">
        <w:rPr>
          <w:rFonts w:asciiTheme="majorBidi" w:hAnsiTheme="majorBidi" w:cstheme="majorBidi"/>
          <w:lang w:bidi="fa-IR"/>
        </w:rPr>
        <w:t xml:space="preserve">ake </w:t>
      </w:r>
      <w:r w:rsidRPr="000A6B00">
        <w:rPr>
          <w:rFonts w:asciiTheme="majorBidi" w:hAnsiTheme="majorBidi" w:cstheme="majorBidi"/>
          <w:lang w:bidi="fa-IR"/>
        </w:rPr>
        <w:t xml:space="preserve">a </w:t>
      </w:r>
      <w:r w:rsidR="006D75BD">
        <w:rPr>
          <w:rFonts w:asciiTheme="majorBidi" w:hAnsiTheme="majorBidi" w:cstheme="majorBidi"/>
          <w:lang w:bidi="fa-IR"/>
        </w:rPr>
        <w:t>d</w:t>
      </w:r>
      <w:r w:rsidR="006D75BD" w:rsidRPr="000A6B00">
        <w:rPr>
          <w:rFonts w:asciiTheme="majorBidi" w:hAnsiTheme="majorBidi" w:cstheme="majorBidi"/>
          <w:lang w:bidi="fa-IR"/>
        </w:rPr>
        <w:t>ecision</w:t>
      </w:r>
      <w:proofErr w:type="gramEnd"/>
      <w:r w:rsidRPr="000A6B00">
        <w:rPr>
          <w:rFonts w:asciiTheme="majorBidi" w:hAnsiTheme="majorBidi" w:cstheme="majorBidi"/>
          <w:lang w:bidi="fa-IR"/>
        </w:rPr>
        <w:t>: The Analytic Hierarchy Process</w:t>
      </w:r>
      <w:r w:rsidR="000A6B00" w:rsidRPr="00271031">
        <w:rPr>
          <w:lang w:val="en-GB"/>
        </w:rPr>
        <w:t>.</w:t>
      </w:r>
      <w:r w:rsidRPr="000A6B00">
        <w:rPr>
          <w:rFonts w:asciiTheme="majorBidi" w:hAnsiTheme="majorBidi" w:cstheme="majorBidi"/>
          <w:lang w:bidi="fa-IR"/>
        </w:rPr>
        <w:t xml:space="preserve"> </w:t>
      </w:r>
      <w:r w:rsidR="006D75BD" w:rsidRPr="000A6B00">
        <w:rPr>
          <w:rFonts w:asciiTheme="majorBidi" w:hAnsiTheme="majorBidi" w:cstheme="majorBidi"/>
          <w:i/>
          <w:iCs/>
          <w:lang w:bidi="fa-IR"/>
        </w:rPr>
        <w:t>European Journal of Operational Research</w:t>
      </w:r>
      <w:r w:rsidRPr="000A6B00">
        <w:rPr>
          <w:rFonts w:asciiTheme="majorBidi" w:hAnsiTheme="majorBidi" w:cstheme="majorBidi"/>
          <w:lang w:bidi="fa-IR"/>
        </w:rPr>
        <w:t xml:space="preserve"> 48:9-26.</w:t>
      </w:r>
      <w:r w:rsidR="006D75BD" w:rsidRPr="000A6B00">
        <w:rPr>
          <w:rFonts w:asciiTheme="majorBidi" w:hAnsiTheme="majorBidi" w:cstheme="majorBidi"/>
          <w:lang w:bidi="fa-IR"/>
        </w:rPr>
        <w:fldChar w:fldCharType="begin"/>
      </w:r>
      <w:r w:rsidR="006D75BD" w:rsidRPr="000A6B00">
        <w:rPr>
          <w:rFonts w:asciiTheme="majorBidi" w:hAnsiTheme="majorBidi" w:cstheme="majorBidi"/>
          <w:lang w:bidi="fa-IR"/>
        </w:rPr>
        <w:instrText xml:space="preserve"> HYPERLINK "https://www.journals.elsevier.com/european-journal-of-operational-research" </w:instrText>
      </w:r>
      <w:r w:rsidR="006D75BD" w:rsidRPr="000A6B00">
        <w:rPr>
          <w:rFonts w:asciiTheme="majorBidi" w:hAnsiTheme="majorBidi" w:cstheme="majorBidi"/>
          <w:lang w:bidi="fa-IR"/>
        </w:rPr>
        <w:fldChar w:fldCharType="separate"/>
      </w:r>
    </w:p>
    <w:p w14:paraId="680925FC" w14:textId="0B774845" w:rsidR="009D415B" w:rsidRPr="000A6B00" w:rsidRDefault="006D75B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lastRenderedPageBreak/>
        <w:fldChar w:fldCharType="end"/>
      </w:r>
      <w:proofErr w:type="spellStart"/>
      <w:r w:rsidR="00026DB0" w:rsidRPr="000A6B00">
        <w:rPr>
          <w:rFonts w:asciiTheme="majorBidi" w:hAnsiTheme="majorBidi" w:cstheme="majorBidi"/>
          <w:lang w:bidi="fa-IR"/>
        </w:rPr>
        <w:t>Saaty</w:t>
      </w:r>
      <w:proofErr w:type="spellEnd"/>
      <w:r w:rsidR="00632C90">
        <w:rPr>
          <w:rFonts w:asciiTheme="majorBidi" w:hAnsiTheme="majorBidi" w:cstheme="majorBidi"/>
          <w:lang w:bidi="fa-IR"/>
        </w:rPr>
        <w:t>,</w:t>
      </w:r>
      <w:r w:rsidR="00026DB0" w:rsidRPr="000A6B00">
        <w:rPr>
          <w:rFonts w:asciiTheme="majorBidi" w:hAnsiTheme="majorBidi" w:cstheme="majorBidi"/>
          <w:lang w:bidi="fa-IR"/>
        </w:rPr>
        <w:t xml:space="preserve"> T</w:t>
      </w:r>
      <w:r w:rsidR="00632C90">
        <w:rPr>
          <w:rFonts w:asciiTheme="majorBidi" w:hAnsiTheme="majorBidi" w:cstheme="majorBidi"/>
          <w:lang w:bidi="fa-IR"/>
        </w:rPr>
        <w:t>.</w:t>
      </w:r>
      <w:r w:rsidR="00026DB0" w:rsidRPr="000A6B00">
        <w:rPr>
          <w:rFonts w:asciiTheme="majorBidi" w:hAnsiTheme="majorBidi" w:cstheme="majorBidi"/>
          <w:lang w:bidi="fa-IR"/>
        </w:rPr>
        <w:t xml:space="preserve">L. </w:t>
      </w:r>
      <w:r w:rsidR="006A0FAF">
        <w:rPr>
          <w:rFonts w:asciiTheme="majorBidi" w:hAnsiTheme="majorBidi" w:cstheme="majorBidi"/>
        </w:rPr>
        <w:t>(</w:t>
      </w:r>
      <w:r w:rsidR="00026DB0" w:rsidRPr="000A6B00">
        <w:rPr>
          <w:rFonts w:asciiTheme="majorBidi" w:hAnsiTheme="majorBidi" w:cstheme="majorBidi"/>
          <w:lang w:bidi="fa-IR"/>
        </w:rPr>
        <w:t>1995</w:t>
      </w:r>
      <w:r w:rsidR="006A0FAF">
        <w:rPr>
          <w:rFonts w:asciiTheme="majorBidi" w:hAnsiTheme="majorBidi" w:cstheme="majorBidi"/>
        </w:rPr>
        <w:t>)</w:t>
      </w:r>
      <w:r w:rsidR="00026DB0" w:rsidRPr="000A6B00">
        <w:rPr>
          <w:rFonts w:asciiTheme="majorBidi" w:hAnsiTheme="majorBidi" w:cstheme="majorBidi"/>
          <w:lang w:bidi="fa-IR"/>
        </w:rPr>
        <w:t xml:space="preserve">. </w:t>
      </w:r>
      <w:r w:rsidR="00026DB0" w:rsidRPr="00F97F1D">
        <w:rPr>
          <w:rFonts w:asciiTheme="majorBidi" w:hAnsiTheme="majorBidi" w:cstheme="majorBidi"/>
          <w:i/>
          <w:iCs/>
          <w:lang w:bidi="fa-IR"/>
        </w:rPr>
        <w:t>Decision Making for Leaders: The Analytic Hierarchy Process in a Complex World</w:t>
      </w:r>
      <w:r w:rsidR="00026DB0" w:rsidRPr="000A6B00">
        <w:rPr>
          <w:rFonts w:asciiTheme="majorBidi" w:hAnsiTheme="majorBidi" w:cstheme="majorBidi"/>
          <w:lang w:bidi="fa-IR"/>
        </w:rPr>
        <w:t>. 3th Edition, RWS Publications, Pittsburgh.</w:t>
      </w:r>
    </w:p>
    <w:p w14:paraId="42033606" w14:textId="7EC94C0B" w:rsidR="002977BD"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Saaty</w:t>
      </w:r>
      <w:proofErr w:type="spellEnd"/>
      <w:r w:rsidR="00632C90">
        <w:rPr>
          <w:rFonts w:asciiTheme="majorBidi" w:hAnsiTheme="majorBidi" w:cstheme="majorBidi"/>
          <w:lang w:bidi="fa-IR"/>
        </w:rPr>
        <w:t>,</w:t>
      </w:r>
      <w:r w:rsidRPr="000A6B00">
        <w:rPr>
          <w:rFonts w:asciiTheme="majorBidi" w:hAnsiTheme="majorBidi" w:cstheme="majorBidi"/>
          <w:lang w:bidi="fa-IR"/>
        </w:rPr>
        <w:t xml:space="preserve"> T</w:t>
      </w:r>
      <w:r w:rsidR="00632C90">
        <w:rPr>
          <w:rFonts w:asciiTheme="majorBidi" w:hAnsiTheme="majorBidi" w:cstheme="majorBidi"/>
          <w:lang w:bidi="fa-IR"/>
        </w:rPr>
        <w:t>.</w:t>
      </w:r>
      <w:r w:rsidRPr="000A6B00">
        <w:rPr>
          <w:rFonts w:asciiTheme="majorBidi" w:hAnsiTheme="majorBidi" w:cstheme="majorBidi"/>
          <w:lang w:bidi="fa-IR"/>
        </w:rPr>
        <w:t xml:space="preserve">L. </w:t>
      </w:r>
      <w:r w:rsidR="006A0FAF">
        <w:rPr>
          <w:rFonts w:asciiTheme="majorBidi" w:hAnsiTheme="majorBidi" w:cstheme="majorBidi"/>
        </w:rPr>
        <w:t>(</w:t>
      </w:r>
      <w:r w:rsidRPr="000A6B00">
        <w:rPr>
          <w:rFonts w:asciiTheme="majorBidi" w:hAnsiTheme="majorBidi" w:cstheme="majorBidi"/>
          <w:lang w:bidi="fa-IR"/>
        </w:rPr>
        <w:t>2005</w:t>
      </w:r>
      <w:r w:rsidR="006A0FAF">
        <w:rPr>
          <w:rFonts w:asciiTheme="majorBidi" w:hAnsiTheme="majorBidi" w:cstheme="majorBidi"/>
        </w:rPr>
        <w:t>)</w:t>
      </w:r>
      <w:r w:rsidRPr="000A6B00">
        <w:rPr>
          <w:rFonts w:asciiTheme="majorBidi" w:hAnsiTheme="majorBidi" w:cstheme="majorBidi"/>
          <w:lang w:bidi="fa-IR"/>
        </w:rPr>
        <w:t xml:space="preserve">. </w:t>
      </w:r>
      <w:r w:rsidRPr="006E2B77">
        <w:rPr>
          <w:rFonts w:asciiTheme="majorBidi" w:hAnsiTheme="majorBidi" w:cstheme="majorBidi"/>
          <w:lang w:bidi="fa-IR"/>
        </w:rPr>
        <w:t>The analytic hierarchy and analytic network processes for the measurement of intangible criteria and for decision-making</w:t>
      </w:r>
      <w:r w:rsidRPr="00821798">
        <w:rPr>
          <w:rFonts w:asciiTheme="majorBidi" w:hAnsiTheme="majorBidi" w:cstheme="majorBidi"/>
          <w:lang w:bidi="fa-IR"/>
        </w:rPr>
        <w:t xml:space="preserve">. </w:t>
      </w:r>
      <w:r w:rsidRPr="000A6B00">
        <w:rPr>
          <w:rFonts w:asciiTheme="majorBidi" w:hAnsiTheme="majorBidi" w:cstheme="majorBidi"/>
          <w:lang w:bidi="fa-IR"/>
        </w:rPr>
        <w:t xml:space="preserve">In: </w:t>
      </w:r>
      <w:proofErr w:type="spellStart"/>
      <w:r w:rsidRPr="000A6B00">
        <w:rPr>
          <w:rFonts w:asciiTheme="majorBidi" w:hAnsiTheme="majorBidi" w:cstheme="majorBidi"/>
          <w:lang w:bidi="fa-IR"/>
        </w:rPr>
        <w:t>Fiigueira</w:t>
      </w:r>
      <w:proofErr w:type="spellEnd"/>
      <w:r w:rsidRPr="000A6B00">
        <w:rPr>
          <w:rFonts w:asciiTheme="majorBidi" w:hAnsiTheme="majorBidi" w:cstheme="majorBidi"/>
          <w:lang w:bidi="fa-IR"/>
        </w:rPr>
        <w:t xml:space="preserve">, J., Greco, S., Greco, S., </w:t>
      </w:r>
      <w:proofErr w:type="spellStart"/>
      <w:r w:rsidRPr="000A6B00">
        <w:rPr>
          <w:rFonts w:asciiTheme="majorBidi" w:hAnsiTheme="majorBidi" w:cstheme="majorBidi"/>
          <w:lang w:bidi="fa-IR"/>
        </w:rPr>
        <w:t>Ehrgott</w:t>
      </w:r>
      <w:proofErr w:type="spellEnd"/>
      <w:r w:rsidRPr="000A6B00">
        <w:rPr>
          <w:rFonts w:asciiTheme="majorBidi" w:hAnsiTheme="majorBidi" w:cstheme="majorBidi"/>
          <w:lang w:bidi="fa-IR"/>
        </w:rPr>
        <w:t xml:space="preserve">, M., </w:t>
      </w:r>
      <w:proofErr w:type="spellStart"/>
      <w:r w:rsidRPr="000A6B00">
        <w:rPr>
          <w:rFonts w:asciiTheme="majorBidi" w:hAnsiTheme="majorBidi" w:cstheme="majorBidi"/>
          <w:lang w:bidi="fa-IR"/>
        </w:rPr>
        <w:t>Ehrgott</w:t>
      </w:r>
      <w:proofErr w:type="spellEnd"/>
      <w:r w:rsidRPr="000A6B00">
        <w:rPr>
          <w:rFonts w:asciiTheme="majorBidi" w:hAnsiTheme="majorBidi" w:cstheme="majorBidi"/>
          <w:lang w:bidi="fa-IR"/>
        </w:rPr>
        <w:t>, M. (Eds.), in. Springer, New York.</w:t>
      </w:r>
    </w:p>
    <w:p w14:paraId="103C593A" w14:textId="4AA6DF17" w:rsidR="00BB6F88"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Sadler</w:t>
      </w:r>
      <w:r w:rsidR="00632C90">
        <w:rPr>
          <w:rFonts w:asciiTheme="majorBidi" w:hAnsiTheme="majorBidi" w:cstheme="majorBidi"/>
          <w:lang w:bidi="fa-IR"/>
        </w:rPr>
        <w:t>,</w:t>
      </w:r>
      <w:r w:rsidRPr="000A6B00">
        <w:rPr>
          <w:rFonts w:asciiTheme="majorBidi" w:hAnsiTheme="majorBidi" w:cstheme="majorBidi"/>
          <w:lang w:bidi="fa-IR"/>
        </w:rPr>
        <w:t xml:space="preserve"> B.</w:t>
      </w:r>
      <w:r w:rsidR="006A0FAF" w:rsidRPr="006A0FAF">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lang w:bidi="fa-IR"/>
        </w:rPr>
        <w:t>1996</w:t>
      </w:r>
      <w:r w:rsidR="006A0FAF">
        <w:rPr>
          <w:rFonts w:asciiTheme="majorBidi" w:hAnsiTheme="majorBidi" w:cstheme="majorBidi"/>
        </w:rPr>
        <w:t>)</w:t>
      </w:r>
      <w:r w:rsidRPr="000A6B00">
        <w:rPr>
          <w:rFonts w:asciiTheme="majorBidi" w:hAnsiTheme="majorBidi" w:cstheme="majorBidi"/>
          <w:lang w:bidi="fa-IR"/>
        </w:rPr>
        <w:t>. Environmental Assessment in a Changing World: Evaluating Practice to Improve Performance. (Final Report of the International Study of the Effectiveness of Environmental Assessment). Canadian Environmental Assessment Agency and International Association for Impact Assessment, Ottawa, Canada.</w:t>
      </w:r>
    </w:p>
    <w:p w14:paraId="7637BFC3" w14:textId="6AA4D848" w:rsidR="009D415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Salhofer</w:t>
      </w:r>
      <w:proofErr w:type="spellEnd"/>
      <w:r w:rsidR="00632C90">
        <w:rPr>
          <w:rFonts w:asciiTheme="majorBidi" w:hAnsiTheme="majorBidi" w:cstheme="majorBidi"/>
          <w:lang w:bidi="fa-IR"/>
        </w:rPr>
        <w:t>,</w:t>
      </w:r>
      <w:r w:rsidRPr="000A6B00">
        <w:rPr>
          <w:rFonts w:asciiTheme="majorBidi" w:hAnsiTheme="majorBidi" w:cstheme="majorBidi"/>
          <w:lang w:bidi="fa-IR"/>
        </w:rPr>
        <w:t xml:space="preserve"> S</w:t>
      </w:r>
      <w:r w:rsidR="00632C90">
        <w:rPr>
          <w:rFonts w:asciiTheme="majorBidi" w:hAnsiTheme="majorBidi" w:cstheme="majorBidi"/>
          <w:lang w:bidi="fa-IR"/>
        </w:rPr>
        <w:t>.</w:t>
      </w:r>
      <w:r w:rsidRPr="000A6B00">
        <w:rPr>
          <w:rFonts w:asciiTheme="majorBidi" w:hAnsiTheme="majorBidi" w:cstheme="majorBidi"/>
          <w:lang w:bidi="fa-IR"/>
        </w:rPr>
        <w:t xml:space="preserve">, Wassermann, </w:t>
      </w:r>
      <w:r w:rsidR="00821798" w:rsidRPr="00002864">
        <w:rPr>
          <w:rFonts w:asciiTheme="majorBidi" w:hAnsiTheme="majorBidi" w:cstheme="majorBidi"/>
          <w:lang w:bidi="fa-IR"/>
        </w:rPr>
        <w:t>G</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821798">
        <w:rPr>
          <w:lang w:val="en-GB"/>
        </w:rPr>
        <w:t>&amp;</w:t>
      </w:r>
      <w:r w:rsidR="00632C90">
        <w:rPr>
          <w:rFonts w:asciiTheme="majorBidi" w:hAnsiTheme="majorBidi" w:cstheme="majorBidi"/>
          <w:lang w:bidi="fa-IR"/>
        </w:rPr>
        <w:t xml:space="preserve"> </w:t>
      </w:r>
      <w:proofErr w:type="spellStart"/>
      <w:r w:rsidRPr="000A6B00">
        <w:rPr>
          <w:rFonts w:asciiTheme="majorBidi" w:hAnsiTheme="majorBidi" w:cstheme="majorBidi"/>
          <w:lang w:bidi="fa-IR"/>
        </w:rPr>
        <w:t>Binner</w:t>
      </w:r>
      <w:proofErr w:type="spellEnd"/>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00821798" w:rsidRPr="004966A7">
        <w:rPr>
          <w:rFonts w:asciiTheme="majorBidi" w:hAnsiTheme="majorBidi" w:cstheme="majorBidi"/>
          <w:lang w:bidi="fa-IR"/>
        </w:rPr>
        <w:t>E</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2007</w:t>
      </w:r>
      <w:r w:rsidR="006A0FAF">
        <w:rPr>
          <w:rFonts w:asciiTheme="majorBidi" w:hAnsiTheme="majorBidi" w:cstheme="majorBidi"/>
        </w:rPr>
        <w:t>)</w:t>
      </w:r>
      <w:r w:rsidRPr="000A6B00">
        <w:rPr>
          <w:rFonts w:asciiTheme="majorBidi" w:hAnsiTheme="majorBidi" w:cstheme="majorBidi"/>
          <w:lang w:bidi="fa-IR"/>
        </w:rPr>
        <w:t xml:space="preserve">. Strategic environmental assessment as an approach to assess waste management systems. Experiences from an Austrian case study. </w:t>
      </w:r>
      <w:r w:rsidRPr="000A6B00">
        <w:rPr>
          <w:rFonts w:asciiTheme="majorBidi" w:hAnsiTheme="majorBidi" w:cstheme="majorBidi"/>
          <w:i/>
          <w:iCs/>
          <w:lang w:bidi="fa-IR"/>
        </w:rPr>
        <w:t>Environ</w:t>
      </w:r>
      <w:r w:rsidR="00632C90" w:rsidRPr="000A6B00">
        <w:rPr>
          <w:rFonts w:asciiTheme="majorBidi" w:hAnsiTheme="majorBidi" w:cstheme="majorBidi"/>
          <w:i/>
          <w:iCs/>
          <w:lang w:bidi="fa-IR"/>
        </w:rPr>
        <w:t>mental</w:t>
      </w:r>
      <w:r w:rsidRPr="000A6B00">
        <w:rPr>
          <w:rFonts w:asciiTheme="majorBidi" w:hAnsiTheme="majorBidi" w:cstheme="majorBidi"/>
          <w:i/>
          <w:iCs/>
          <w:lang w:bidi="fa-IR"/>
        </w:rPr>
        <w:t xml:space="preserve"> Modell</w:t>
      </w:r>
      <w:r w:rsidR="00632C90" w:rsidRPr="000A6B00">
        <w:rPr>
          <w:rFonts w:asciiTheme="majorBidi" w:hAnsiTheme="majorBidi" w:cstheme="majorBidi"/>
          <w:i/>
          <w:iCs/>
          <w:lang w:bidi="fa-IR"/>
        </w:rPr>
        <w:t>ing</w:t>
      </w:r>
      <w:r w:rsidRPr="000A6B00">
        <w:rPr>
          <w:rFonts w:asciiTheme="majorBidi" w:hAnsiTheme="majorBidi" w:cstheme="majorBidi"/>
          <w:i/>
          <w:iCs/>
          <w:lang w:bidi="fa-IR"/>
        </w:rPr>
        <w:t xml:space="preserve"> Softw</w:t>
      </w:r>
      <w:r w:rsidR="00632C90" w:rsidRPr="000A6B00">
        <w:rPr>
          <w:rFonts w:asciiTheme="majorBidi" w:hAnsiTheme="majorBidi" w:cstheme="majorBidi"/>
          <w:i/>
          <w:iCs/>
          <w:lang w:bidi="fa-IR"/>
        </w:rPr>
        <w:t>are</w:t>
      </w:r>
      <w:r w:rsidR="00821DA1">
        <w:rPr>
          <w:rFonts w:asciiTheme="majorBidi" w:hAnsiTheme="majorBidi" w:cstheme="majorBidi"/>
          <w:i/>
          <w:iCs/>
          <w:lang w:bidi="fa-IR"/>
        </w:rPr>
        <w:t>,</w:t>
      </w:r>
      <w:r w:rsidRPr="000A6B00">
        <w:rPr>
          <w:rFonts w:asciiTheme="majorBidi" w:hAnsiTheme="majorBidi" w:cstheme="majorBidi"/>
          <w:lang w:bidi="fa-IR"/>
        </w:rPr>
        <w:t xml:space="preserve"> 22:610-618.</w:t>
      </w:r>
    </w:p>
    <w:p w14:paraId="0691AD31" w14:textId="615773B9" w:rsidR="00D712AD" w:rsidRPr="00622496" w:rsidRDefault="00D712AD" w:rsidP="00F97F1D">
      <w:pPr>
        <w:bidi w:val="0"/>
        <w:spacing w:line="360" w:lineRule="auto"/>
        <w:ind w:firstLine="0"/>
        <w:jc w:val="both"/>
        <w:rPr>
          <w:rFonts w:asciiTheme="majorBidi" w:hAnsiTheme="majorBidi" w:cstheme="majorBidi"/>
          <w:lang w:val="en-GB"/>
        </w:rPr>
      </w:pPr>
      <w:r w:rsidRPr="00622496">
        <w:rPr>
          <w:rFonts w:asciiTheme="majorBidi" w:hAnsiTheme="majorBidi" w:cstheme="majorBidi"/>
          <w:lang w:val="en-GB"/>
        </w:rPr>
        <w:t>SAP (</w:t>
      </w:r>
      <w:proofErr w:type="spellStart"/>
      <w:r w:rsidRPr="00622496">
        <w:rPr>
          <w:rFonts w:asciiTheme="majorBidi" w:hAnsiTheme="majorBidi" w:cstheme="majorBidi"/>
          <w:lang w:val="en-GB"/>
        </w:rPr>
        <w:t>Sabz</w:t>
      </w:r>
      <w:proofErr w:type="spellEnd"/>
      <w:r w:rsidRPr="00622496">
        <w:rPr>
          <w:rFonts w:asciiTheme="majorBidi" w:hAnsiTheme="majorBidi" w:cstheme="majorBidi"/>
          <w:lang w:val="en-GB"/>
        </w:rPr>
        <w:t xml:space="preserve"> </w:t>
      </w:r>
      <w:proofErr w:type="spellStart"/>
      <w:r w:rsidRPr="00622496">
        <w:rPr>
          <w:rFonts w:asciiTheme="majorBidi" w:hAnsiTheme="majorBidi" w:cstheme="majorBidi"/>
          <w:lang w:val="en-GB"/>
        </w:rPr>
        <w:t>Andish</w:t>
      </w:r>
      <w:proofErr w:type="spellEnd"/>
      <w:r w:rsidRPr="00622496">
        <w:rPr>
          <w:rFonts w:asciiTheme="majorBidi" w:hAnsiTheme="majorBidi" w:cstheme="majorBidi"/>
          <w:lang w:val="en-GB"/>
        </w:rPr>
        <w:t xml:space="preserve"> </w:t>
      </w:r>
      <w:proofErr w:type="spellStart"/>
      <w:r w:rsidRPr="00622496">
        <w:rPr>
          <w:rFonts w:asciiTheme="majorBidi" w:hAnsiTheme="majorBidi" w:cstheme="majorBidi"/>
          <w:lang w:val="en-GB"/>
        </w:rPr>
        <w:t>Payesh</w:t>
      </w:r>
      <w:proofErr w:type="spellEnd"/>
      <w:r w:rsidRPr="00622496">
        <w:rPr>
          <w:rFonts w:asciiTheme="majorBidi" w:hAnsiTheme="majorBidi" w:cstheme="majorBidi"/>
          <w:lang w:val="en-GB"/>
        </w:rPr>
        <w:t xml:space="preserve"> Consulting Engineers Company) </w:t>
      </w:r>
      <w:r w:rsidR="006A0FAF">
        <w:rPr>
          <w:rFonts w:asciiTheme="majorBidi" w:hAnsiTheme="majorBidi" w:cstheme="majorBidi"/>
        </w:rPr>
        <w:t>(</w:t>
      </w:r>
      <w:r w:rsidRPr="00622496">
        <w:rPr>
          <w:rFonts w:asciiTheme="majorBidi" w:hAnsiTheme="majorBidi" w:cstheme="majorBidi"/>
          <w:lang w:val="en-GB"/>
        </w:rPr>
        <w:t>2009</w:t>
      </w:r>
      <w:r w:rsidR="006A0FAF">
        <w:rPr>
          <w:rFonts w:asciiTheme="majorBidi" w:hAnsiTheme="majorBidi" w:cstheme="majorBidi"/>
        </w:rPr>
        <w:t>)</w:t>
      </w:r>
      <w:r w:rsidRPr="00622496">
        <w:rPr>
          <w:rFonts w:asciiTheme="majorBidi" w:hAnsiTheme="majorBidi" w:cstheme="majorBidi"/>
          <w:lang w:val="en-GB"/>
        </w:rPr>
        <w:t>.</w:t>
      </w:r>
      <w:r w:rsidRPr="00622496" w:rsidDel="00973004">
        <w:rPr>
          <w:rFonts w:asciiTheme="majorBidi" w:hAnsiTheme="majorBidi" w:cstheme="majorBidi"/>
          <w:lang w:val="en-GB"/>
        </w:rPr>
        <w:t xml:space="preserve"> </w:t>
      </w:r>
      <w:r w:rsidRPr="003B2D7E">
        <w:rPr>
          <w:rFonts w:asciiTheme="majorBidi" w:hAnsiTheme="majorBidi" w:cstheme="majorBidi"/>
          <w:i/>
          <w:iCs/>
          <w:lang w:val="en-GB"/>
        </w:rPr>
        <w:t xml:space="preserve">Tourism Development Studies in </w:t>
      </w:r>
      <w:proofErr w:type="spellStart"/>
      <w:r w:rsidRPr="003B2D7E">
        <w:rPr>
          <w:rFonts w:asciiTheme="majorBidi" w:hAnsiTheme="majorBidi" w:cstheme="majorBidi"/>
          <w:i/>
          <w:iCs/>
          <w:lang w:val="en-GB"/>
        </w:rPr>
        <w:t>Gilan’s</w:t>
      </w:r>
      <w:proofErr w:type="spellEnd"/>
      <w:r w:rsidRPr="003B2D7E">
        <w:rPr>
          <w:rFonts w:asciiTheme="majorBidi" w:hAnsiTheme="majorBidi" w:cstheme="majorBidi"/>
          <w:i/>
          <w:iCs/>
          <w:lang w:val="en-GB"/>
        </w:rPr>
        <w:t xml:space="preserve"> Tourist Regions and Coastal Zones</w:t>
      </w:r>
      <w:r w:rsidRPr="00622496">
        <w:rPr>
          <w:rFonts w:asciiTheme="majorBidi" w:hAnsiTheme="majorBidi" w:cstheme="majorBidi"/>
          <w:i/>
          <w:iCs/>
          <w:lang w:val="en-GB"/>
        </w:rPr>
        <w:t>.</w:t>
      </w:r>
      <w:r w:rsidRPr="00622496">
        <w:rPr>
          <w:rFonts w:asciiTheme="majorBidi" w:hAnsiTheme="majorBidi" w:cstheme="majorBidi"/>
          <w:lang w:val="en-GB"/>
        </w:rPr>
        <w:t xml:space="preserve"> </w:t>
      </w:r>
      <w:r>
        <w:rPr>
          <w:rFonts w:asciiTheme="majorBidi" w:hAnsiTheme="majorBidi" w:cstheme="majorBidi"/>
          <w:lang w:val="en-GB"/>
        </w:rPr>
        <w:t>Tehran: SAP.</w:t>
      </w:r>
    </w:p>
    <w:p w14:paraId="73CA67EF" w14:textId="085DCB94" w:rsidR="00504040" w:rsidRPr="000A6B00" w:rsidRDefault="0050404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Sawell</w:t>
      </w:r>
      <w:proofErr w:type="spellEnd"/>
      <w:r w:rsidR="00632C90">
        <w:rPr>
          <w:rFonts w:asciiTheme="majorBidi" w:hAnsiTheme="majorBidi" w:cstheme="majorBidi"/>
          <w:lang w:bidi="fa-IR"/>
        </w:rPr>
        <w:t>,</w:t>
      </w:r>
      <w:r w:rsidRPr="000A6B00">
        <w:rPr>
          <w:rFonts w:asciiTheme="majorBidi" w:hAnsiTheme="majorBidi" w:cstheme="majorBidi"/>
          <w:lang w:bidi="fa-IR"/>
        </w:rPr>
        <w:t xml:space="preserve"> S</w:t>
      </w:r>
      <w:r w:rsidR="00632C90">
        <w:rPr>
          <w:rFonts w:asciiTheme="majorBidi" w:hAnsiTheme="majorBidi" w:cstheme="majorBidi"/>
          <w:lang w:bidi="fa-IR"/>
        </w:rPr>
        <w:t>.</w:t>
      </w:r>
      <w:r w:rsidRPr="000A6B00">
        <w:rPr>
          <w:rFonts w:asciiTheme="majorBidi" w:hAnsiTheme="majorBidi" w:cstheme="majorBidi"/>
          <w:lang w:bidi="fa-IR"/>
        </w:rPr>
        <w:t xml:space="preserve">, </w:t>
      </w:r>
      <w:r w:rsidR="00632C90" w:rsidRPr="00B82BFD">
        <w:rPr>
          <w:rFonts w:asciiTheme="majorBidi" w:hAnsiTheme="majorBidi" w:cstheme="majorBidi"/>
          <w:lang w:bidi="fa-IR"/>
        </w:rPr>
        <w:t>S</w:t>
      </w:r>
      <w:r w:rsidR="006D75BD">
        <w:rPr>
          <w:rFonts w:asciiTheme="majorBidi" w:hAnsiTheme="majorBidi" w:cstheme="majorBidi"/>
          <w:lang w:bidi="fa-IR"/>
        </w:rPr>
        <w:t>.</w:t>
      </w:r>
      <w:r w:rsidR="00632C90">
        <w:rPr>
          <w:rFonts w:asciiTheme="majorBidi" w:hAnsiTheme="majorBidi" w:cstheme="majorBidi"/>
          <w:lang w:bidi="fa-IR"/>
        </w:rPr>
        <w:t xml:space="preserve"> </w:t>
      </w:r>
      <w:r w:rsidRPr="000A6B00">
        <w:rPr>
          <w:rFonts w:asciiTheme="majorBidi" w:hAnsiTheme="majorBidi" w:cstheme="majorBidi"/>
          <w:lang w:bidi="fa-IR"/>
        </w:rPr>
        <w:t>Hetherington</w:t>
      </w:r>
      <w:r w:rsidR="006D75BD">
        <w:rPr>
          <w:rFonts w:asciiTheme="majorBidi" w:hAnsiTheme="majorBidi" w:cstheme="majorBidi"/>
          <w:lang w:bidi="fa-IR"/>
        </w:rPr>
        <w:t>,</w:t>
      </w:r>
      <w:r w:rsidRPr="000A6B00">
        <w:rPr>
          <w:rFonts w:asciiTheme="majorBidi" w:hAnsiTheme="majorBidi" w:cstheme="majorBidi"/>
          <w:lang w:bidi="fa-IR"/>
        </w:rPr>
        <w:t xml:space="preserve"> </w:t>
      </w:r>
      <w:r w:rsidR="00632C90">
        <w:rPr>
          <w:rFonts w:asciiTheme="majorBidi" w:hAnsiTheme="majorBidi" w:cstheme="majorBidi"/>
          <w:lang w:bidi="fa-IR"/>
        </w:rPr>
        <w:t>and</w:t>
      </w:r>
      <w:r w:rsidRPr="000A6B00">
        <w:rPr>
          <w:rFonts w:asciiTheme="majorBidi" w:hAnsiTheme="majorBidi" w:cstheme="majorBidi"/>
          <w:lang w:bidi="fa-IR"/>
        </w:rPr>
        <w:t xml:space="preserve"> </w:t>
      </w:r>
      <w:r w:rsidR="00632C90" w:rsidRPr="004C7AA6">
        <w:rPr>
          <w:rFonts w:asciiTheme="majorBidi" w:hAnsiTheme="majorBidi" w:cstheme="majorBidi"/>
          <w:lang w:bidi="fa-IR"/>
        </w:rPr>
        <w:t>A</w:t>
      </w:r>
      <w:r w:rsidR="00632C90">
        <w:rPr>
          <w:rFonts w:asciiTheme="majorBidi" w:hAnsiTheme="majorBidi" w:cstheme="majorBidi"/>
          <w:lang w:bidi="fa-IR"/>
        </w:rPr>
        <w:t>.</w:t>
      </w:r>
      <w:r w:rsidR="00632C90" w:rsidRPr="00233323">
        <w:rPr>
          <w:rFonts w:asciiTheme="majorBidi" w:hAnsiTheme="majorBidi" w:cstheme="majorBidi"/>
          <w:lang w:bidi="fa-IR"/>
        </w:rPr>
        <w:t xml:space="preserve"> </w:t>
      </w:r>
      <w:r w:rsidRPr="000A6B00">
        <w:rPr>
          <w:rFonts w:asciiTheme="majorBidi" w:hAnsiTheme="majorBidi" w:cstheme="majorBidi"/>
          <w:lang w:bidi="fa-IR"/>
        </w:rPr>
        <w:t xml:space="preserve">Chandler. </w:t>
      </w:r>
      <w:r w:rsidR="006A0FAF">
        <w:rPr>
          <w:rFonts w:asciiTheme="majorBidi" w:hAnsiTheme="majorBidi" w:cstheme="majorBidi"/>
        </w:rPr>
        <w:t>(</w:t>
      </w:r>
      <w:r w:rsidRPr="000A6B00">
        <w:rPr>
          <w:rFonts w:asciiTheme="majorBidi" w:hAnsiTheme="majorBidi" w:cstheme="majorBidi"/>
          <w:lang w:bidi="fa-IR"/>
        </w:rPr>
        <w:t>1996</w:t>
      </w:r>
      <w:r w:rsidR="006A0FAF">
        <w:rPr>
          <w:rFonts w:asciiTheme="majorBidi" w:hAnsiTheme="majorBidi" w:cstheme="majorBidi"/>
        </w:rPr>
        <w:t>)</w:t>
      </w:r>
      <w:r w:rsidRPr="000A6B00">
        <w:rPr>
          <w:rFonts w:asciiTheme="majorBidi" w:hAnsiTheme="majorBidi" w:cstheme="majorBidi"/>
          <w:lang w:bidi="fa-IR"/>
        </w:rPr>
        <w:t>. An overview of municipal solid waste management in Canada</w:t>
      </w:r>
      <w:r w:rsidR="000A6B00"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Waste Manage</w:t>
      </w:r>
      <w:r w:rsidR="006D75BD" w:rsidRPr="000A6B00">
        <w:rPr>
          <w:rFonts w:asciiTheme="majorBidi" w:hAnsiTheme="majorBidi" w:cstheme="majorBidi"/>
          <w:i/>
          <w:iCs/>
          <w:lang w:bidi="fa-IR"/>
        </w:rPr>
        <w:t>ment</w:t>
      </w:r>
      <w:r w:rsidR="00821DA1">
        <w:rPr>
          <w:rFonts w:asciiTheme="majorBidi" w:hAnsiTheme="majorBidi" w:cstheme="majorBidi"/>
          <w:i/>
          <w:iCs/>
          <w:lang w:bidi="fa-IR"/>
        </w:rPr>
        <w:t>,</w:t>
      </w:r>
      <w:r w:rsidRPr="000A6B00">
        <w:rPr>
          <w:rFonts w:asciiTheme="majorBidi" w:hAnsiTheme="majorBidi" w:cstheme="majorBidi"/>
          <w:lang w:bidi="fa-IR"/>
        </w:rPr>
        <w:t xml:space="preserve"> 16 (5/6), 351–359.</w:t>
      </w:r>
    </w:p>
    <w:p w14:paraId="37D9ECCC" w14:textId="60D7DDB2" w:rsidR="009D415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Sharifzadegan</w:t>
      </w:r>
      <w:proofErr w:type="spellEnd"/>
      <w:r w:rsidR="00632C90">
        <w:rPr>
          <w:rFonts w:asciiTheme="majorBidi" w:hAnsiTheme="majorBidi" w:cstheme="majorBidi"/>
          <w:lang w:bidi="fa-IR"/>
        </w:rPr>
        <w:t>,</w:t>
      </w:r>
      <w:r w:rsidRPr="000A6B00">
        <w:rPr>
          <w:rFonts w:asciiTheme="majorBidi" w:hAnsiTheme="majorBidi" w:cstheme="majorBidi"/>
          <w:lang w:bidi="fa-IR"/>
        </w:rPr>
        <w:t xml:space="preserve"> M</w:t>
      </w:r>
      <w:r w:rsidR="00632C90">
        <w:rPr>
          <w:rFonts w:asciiTheme="majorBidi" w:hAnsiTheme="majorBidi" w:cstheme="majorBidi"/>
          <w:lang w:bidi="fa-IR"/>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Joudi</w:t>
      </w:r>
      <w:proofErr w:type="spellEnd"/>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Gollar</w:t>
      </w:r>
      <w:proofErr w:type="spellEnd"/>
      <w:r w:rsidRPr="000A6B00">
        <w:rPr>
          <w:rFonts w:asciiTheme="majorBidi" w:hAnsiTheme="majorBidi" w:cstheme="majorBidi"/>
          <w:lang w:bidi="fa-IR"/>
        </w:rPr>
        <w:t xml:space="preserve">, </w:t>
      </w:r>
      <w:r w:rsidR="00821798" w:rsidRPr="005B5FA6">
        <w:rPr>
          <w:rFonts w:asciiTheme="majorBidi" w:hAnsiTheme="majorBidi" w:cstheme="majorBidi"/>
          <w:lang w:bidi="fa-IR"/>
        </w:rPr>
        <w:t>P</w:t>
      </w:r>
      <w:r w:rsidR="00821798">
        <w:rPr>
          <w:rFonts w:asciiTheme="majorBidi" w:hAnsiTheme="majorBidi" w:cstheme="majorBidi"/>
          <w:lang w:bidi="fa-IR"/>
        </w:rPr>
        <w:t xml:space="preserve">., </w:t>
      </w:r>
      <w:r w:rsidR="00821798">
        <w:rPr>
          <w:lang w:val="en-GB"/>
        </w:rPr>
        <w:t>&amp;</w:t>
      </w:r>
      <w:r w:rsidR="00821798" w:rsidRPr="00233323">
        <w:rPr>
          <w:rFonts w:asciiTheme="majorBidi" w:hAnsiTheme="majorBidi" w:cstheme="majorBidi"/>
          <w:lang w:bidi="fa-IR"/>
        </w:rPr>
        <w:t xml:space="preserve"> </w:t>
      </w:r>
      <w:r w:rsidRPr="000A6B00">
        <w:rPr>
          <w:rFonts w:asciiTheme="majorBidi" w:hAnsiTheme="majorBidi" w:cstheme="majorBidi"/>
          <w:lang w:bidi="fa-IR"/>
        </w:rPr>
        <w:t>Azizi</w:t>
      </w:r>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00821798" w:rsidRPr="00117B17">
        <w:rPr>
          <w:rFonts w:asciiTheme="majorBidi" w:hAnsiTheme="majorBidi" w:cstheme="majorBidi"/>
          <w:lang w:bidi="fa-IR"/>
        </w:rPr>
        <w:t>H</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2011</w:t>
      </w:r>
      <w:r w:rsidR="006A0FAF">
        <w:rPr>
          <w:rFonts w:asciiTheme="majorBidi" w:hAnsiTheme="majorBidi" w:cstheme="majorBidi"/>
        </w:rPr>
        <w:t>)</w:t>
      </w:r>
      <w:r w:rsidRPr="000A6B00">
        <w:rPr>
          <w:rFonts w:asciiTheme="majorBidi" w:hAnsiTheme="majorBidi" w:cstheme="majorBidi"/>
          <w:lang w:bidi="fa-IR"/>
        </w:rPr>
        <w:t>. Assessing the strategic plan of Tehran by sustainable development approach,</w:t>
      </w:r>
      <w:r w:rsidR="00CA05E0" w:rsidRPr="000A6B00">
        <w:rPr>
          <w:rFonts w:asciiTheme="majorBidi" w:hAnsiTheme="majorBidi" w:cstheme="majorBidi"/>
          <w:lang w:bidi="fa-IR"/>
        </w:rPr>
        <w:t xml:space="preserve"> </w:t>
      </w:r>
      <w:r w:rsidRPr="000A6B00">
        <w:rPr>
          <w:rFonts w:asciiTheme="majorBidi" w:hAnsiTheme="majorBidi" w:cstheme="majorBidi"/>
          <w:lang w:bidi="fa-IR"/>
        </w:rPr>
        <w:t>using the method of “Strategic Environmental Assessment (SEA)</w:t>
      </w:r>
      <w:r w:rsidR="000A6B00"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Procedia Eng</w:t>
      </w:r>
      <w:r w:rsidR="006D75BD" w:rsidRPr="000A6B00">
        <w:rPr>
          <w:rFonts w:asciiTheme="majorBidi" w:hAnsiTheme="majorBidi" w:cstheme="majorBidi"/>
          <w:i/>
          <w:iCs/>
          <w:lang w:bidi="fa-IR"/>
        </w:rPr>
        <w:t>ineering</w:t>
      </w:r>
      <w:r w:rsidR="00821DA1">
        <w:rPr>
          <w:rFonts w:asciiTheme="majorBidi" w:hAnsiTheme="majorBidi" w:cstheme="majorBidi"/>
          <w:i/>
          <w:iCs/>
          <w:lang w:bidi="fa-IR"/>
        </w:rPr>
        <w:t>,</w:t>
      </w:r>
      <w:r w:rsidR="006D75BD">
        <w:rPr>
          <w:rFonts w:asciiTheme="majorBidi" w:hAnsiTheme="majorBidi" w:cstheme="majorBidi"/>
          <w:lang w:bidi="fa-IR"/>
        </w:rPr>
        <w:t xml:space="preserve"> </w:t>
      </w:r>
      <w:r w:rsidRPr="000A6B00">
        <w:rPr>
          <w:rFonts w:asciiTheme="majorBidi" w:hAnsiTheme="majorBidi" w:cstheme="majorBidi"/>
          <w:lang w:bidi="fa-IR"/>
        </w:rPr>
        <w:t>21:186–195.</w:t>
      </w:r>
    </w:p>
    <w:p w14:paraId="0334BA71" w14:textId="4278E79F" w:rsidR="00504040" w:rsidRPr="000A6B00" w:rsidRDefault="0050404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Shekdar</w:t>
      </w:r>
      <w:proofErr w:type="spellEnd"/>
      <w:r w:rsidR="00632C90">
        <w:rPr>
          <w:rFonts w:asciiTheme="majorBidi" w:hAnsiTheme="majorBidi" w:cstheme="majorBidi"/>
          <w:lang w:bidi="fa-IR"/>
        </w:rPr>
        <w:t>,</w:t>
      </w:r>
      <w:r w:rsidRPr="000A6B00">
        <w:rPr>
          <w:rFonts w:asciiTheme="majorBidi" w:hAnsiTheme="majorBidi" w:cstheme="majorBidi"/>
          <w:lang w:bidi="fa-IR"/>
        </w:rPr>
        <w:t xml:space="preserve"> A. </w:t>
      </w:r>
      <w:r w:rsidR="006A0FAF">
        <w:rPr>
          <w:rFonts w:asciiTheme="majorBidi" w:hAnsiTheme="majorBidi" w:cstheme="majorBidi"/>
        </w:rPr>
        <w:t>(</w:t>
      </w:r>
      <w:r w:rsidRPr="000A6B00">
        <w:rPr>
          <w:rFonts w:asciiTheme="majorBidi" w:hAnsiTheme="majorBidi" w:cstheme="majorBidi"/>
          <w:lang w:bidi="fa-IR"/>
        </w:rPr>
        <w:t>2009</w:t>
      </w:r>
      <w:r w:rsidR="006A0FAF">
        <w:rPr>
          <w:rFonts w:asciiTheme="majorBidi" w:hAnsiTheme="majorBidi" w:cstheme="majorBidi"/>
        </w:rPr>
        <w:t>)</w:t>
      </w:r>
      <w:r w:rsidRPr="000A6B00">
        <w:rPr>
          <w:rFonts w:asciiTheme="majorBidi" w:hAnsiTheme="majorBidi" w:cstheme="majorBidi"/>
          <w:lang w:bidi="fa-IR"/>
        </w:rPr>
        <w:t>. Sustainable solid waste management: an integrated approach for Asian countries</w:t>
      </w:r>
      <w:r w:rsidR="000A6B00"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Waste Manage</w:t>
      </w:r>
      <w:r w:rsidR="00632C90" w:rsidRPr="000A6B00">
        <w:rPr>
          <w:rFonts w:asciiTheme="majorBidi" w:hAnsiTheme="majorBidi" w:cstheme="majorBidi"/>
          <w:i/>
          <w:iCs/>
          <w:lang w:bidi="fa-IR"/>
        </w:rPr>
        <w:t>ment</w:t>
      </w:r>
      <w:r w:rsidRPr="000A6B00">
        <w:rPr>
          <w:rFonts w:asciiTheme="majorBidi" w:hAnsiTheme="majorBidi" w:cstheme="majorBidi"/>
          <w:lang w:bidi="fa-IR"/>
        </w:rPr>
        <w:t xml:space="preserve"> 29, 1438–1448.</w:t>
      </w:r>
    </w:p>
    <w:p w14:paraId="3E5E1C09" w14:textId="4A44BB0B" w:rsidR="009D415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Slunge</w:t>
      </w:r>
      <w:proofErr w:type="spellEnd"/>
      <w:r w:rsidR="00821798">
        <w:rPr>
          <w:rFonts w:asciiTheme="majorBidi" w:hAnsiTheme="majorBidi" w:cstheme="majorBidi"/>
          <w:lang w:bidi="fa-IR"/>
        </w:rPr>
        <w:t>,</w:t>
      </w:r>
      <w:r w:rsidRPr="000A6B00">
        <w:rPr>
          <w:rFonts w:asciiTheme="majorBidi" w:hAnsiTheme="majorBidi" w:cstheme="majorBidi"/>
          <w:lang w:bidi="fa-IR"/>
        </w:rPr>
        <w:t xml:space="preserve"> D</w:t>
      </w:r>
      <w:r w:rsidR="00821798">
        <w:rPr>
          <w:rFonts w:asciiTheme="majorBidi" w:hAnsiTheme="majorBidi" w:cstheme="majorBidi"/>
          <w:lang w:bidi="fa-IR"/>
        </w:rPr>
        <w:t>.</w:t>
      </w:r>
      <w:r w:rsidRPr="000A6B00">
        <w:rPr>
          <w:rFonts w:asciiTheme="majorBidi" w:hAnsiTheme="majorBidi" w:cstheme="majorBidi"/>
          <w:lang w:bidi="fa-IR"/>
        </w:rPr>
        <w:t xml:space="preserve">, </w:t>
      </w:r>
      <w:r w:rsidR="00821798">
        <w:rPr>
          <w:lang w:val="en-GB"/>
        </w:rPr>
        <w:t>&amp;</w:t>
      </w:r>
      <w:r w:rsidR="006D75BD">
        <w:rPr>
          <w:rFonts w:asciiTheme="majorBidi" w:hAnsiTheme="majorBidi" w:cstheme="majorBidi"/>
          <w:lang w:bidi="fa-IR"/>
        </w:rPr>
        <w:t xml:space="preserve"> </w:t>
      </w:r>
      <w:proofErr w:type="spellStart"/>
      <w:r w:rsidRPr="000A6B00">
        <w:rPr>
          <w:rFonts w:asciiTheme="majorBidi" w:hAnsiTheme="majorBidi" w:cstheme="majorBidi"/>
          <w:lang w:bidi="fa-IR"/>
        </w:rPr>
        <w:t>Huyen</w:t>
      </w:r>
      <w:proofErr w:type="spellEnd"/>
      <w:r w:rsidRPr="000A6B00">
        <w:rPr>
          <w:rFonts w:asciiTheme="majorBidi" w:hAnsiTheme="majorBidi" w:cstheme="majorBidi"/>
          <w:lang w:bidi="fa-IR"/>
        </w:rPr>
        <w:t xml:space="preserve"> Tran</w:t>
      </w:r>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00821798" w:rsidRPr="004E740E">
        <w:rPr>
          <w:rFonts w:asciiTheme="majorBidi" w:hAnsiTheme="majorBidi" w:cstheme="majorBidi"/>
          <w:lang w:bidi="fa-IR"/>
        </w:rPr>
        <w:t>T</w:t>
      </w:r>
      <w:r w:rsidR="00821798">
        <w:rPr>
          <w:rFonts w:asciiTheme="majorBidi" w:hAnsiTheme="majorBidi" w:cstheme="majorBidi"/>
          <w:lang w:bidi="fa-IR"/>
        </w:rPr>
        <w:t>.</w:t>
      </w:r>
      <w:r w:rsidR="00821798" w:rsidRPr="004E740E">
        <w:rPr>
          <w:rFonts w:asciiTheme="majorBidi" w:hAnsiTheme="majorBidi" w:cstheme="majorBidi"/>
          <w:lang w:bidi="fa-IR"/>
        </w:rPr>
        <w:t>T</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2014</w:t>
      </w:r>
      <w:r w:rsidR="006A0FAF">
        <w:rPr>
          <w:rFonts w:asciiTheme="majorBidi" w:hAnsiTheme="majorBidi" w:cstheme="majorBidi"/>
        </w:rPr>
        <w:t>)</w:t>
      </w:r>
      <w:r w:rsidRPr="000A6B00">
        <w:rPr>
          <w:rFonts w:asciiTheme="majorBidi" w:hAnsiTheme="majorBidi" w:cstheme="majorBidi"/>
          <w:lang w:bidi="fa-IR"/>
        </w:rPr>
        <w:t>.</w:t>
      </w:r>
      <w:r w:rsidR="000A6B00" w:rsidRPr="000A6B00">
        <w:rPr>
          <w:rFonts w:asciiTheme="majorBidi" w:hAnsiTheme="majorBidi" w:cstheme="majorBidi"/>
          <w:lang w:val="en-GB"/>
        </w:rPr>
        <w:t xml:space="preserve"> </w:t>
      </w:r>
      <w:r w:rsidRPr="000A6B00">
        <w:rPr>
          <w:rFonts w:asciiTheme="majorBidi" w:hAnsiTheme="majorBidi" w:cstheme="majorBidi"/>
          <w:lang w:bidi="fa-IR"/>
        </w:rPr>
        <w:t>Challenges to institutionalizing strategic environmental assessment, The case of Vietnam</w:t>
      </w:r>
      <w:r w:rsidR="000A6B00" w:rsidRPr="00271031">
        <w:rPr>
          <w:lang w:val="en-GB"/>
        </w:rPr>
        <w:t>.</w:t>
      </w:r>
      <w:r w:rsidRPr="000A6B00">
        <w:rPr>
          <w:rFonts w:asciiTheme="majorBidi" w:hAnsiTheme="majorBidi" w:cstheme="majorBidi"/>
          <w:lang w:bidi="fa-IR"/>
        </w:rPr>
        <w:t xml:space="preserve"> </w:t>
      </w:r>
      <w:r w:rsidR="00A8737F" w:rsidRPr="000A6B00">
        <w:rPr>
          <w:rFonts w:asciiTheme="majorBidi" w:hAnsiTheme="majorBidi" w:cstheme="majorBidi"/>
          <w:i/>
          <w:iCs/>
          <w:lang w:bidi="fa-IR"/>
        </w:rPr>
        <w:t>Environ</w:t>
      </w:r>
      <w:r w:rsidR="006D75BD" w:rsidRPr="000A6B00">
        <w:rPr>
          <w:rFonts w:asciiTheme="majorBidi" w:hAnsiTheme="majorBidi" w:cstheme="majorBidi"/>
          <w:i/>
          <w:iCs/>
          <w:lang w:bidi="fa-IR"/>
        </w:rPr>
        <w:t>mental</w:t>
      </w:r>
      <w:r w:rsidR="00A8737F" w:rsidRPr="000A6B00">
        <w:rPr>
          <w:rFonts w:asciiTheme="majorBidi" w:hAnsiTheme="majorBidi" w:cstheme="majorBidi"/>
          <w:i/>
          <w:iCs/>
          <w:lang w:bidi="fa-IR"/>
        </w:rPr>
        <w:t xml:space="preserve"> Impact Asses</w:t>
      </w:r>
      <w:r w:rsidR="006D75BD" w:rsidRPr="000A6B00">
        <w:rPr>
          <w:rFonts w:asciiTheme="majorBidi" w:hAnsiTheme="majorBidi" w:cstheme="majorBidi"/>
          <w:i/>
          <w:iCs/>
          <w:lang w:bidi="fa-IR"/>
        </w:rPr>
        <w:t>sment</w:t>
      </w:r>
      <w:r w:rsidR="00A8737F" w:rsidRPr="000A6B00">
        <w:rPr>
          <w:rFonts w:asciiTheme="majorBidi" w:hAnsiTheme="majorBidi" w:cstheme="majorBidi"/>
          <w:i/>
          <w:iCs/>
          <w:lang w:bidi="fa-IR"/>
        </w:rPr>
        <w:t xml:space="preserve"> Rev</w:t>
      </w:r>
      <w:r w:rsidR="006D75BD" w:rsidRPr="000A6B00">
        <w:rPr>
          <w:rFonts w:asciiTheme="majorBidi" w:hAnsiTheme="majorBidi" w:cstheme="majorBidi"/>
          <w:i/>
          <w:iCs/>
          <w:lang w:bidi="fa-IR"/>
        </w:rPr>
        <w:t>iew</w:t>
      </w:r>
      <w:r w:rsidR="006D75BD">
        <w:rPr>
          <w:rFonts w:asciiTheme="majorBidi" w:hAnsiTheme="majorBidi" w:cstheme="majorBidi"/>
          <w:lang w:bidi="fa-IR"/>
        </w:rPr>
        <w:t xml:space="preserve"> </w:t>
      </w:r>
      <w:r w:rsidRPr="000A6B00">
        <w:rPr>
          <w:rFonts w:asciiTheme="majorBidi" w:hAnsiTheme="majorBidi" w:cstheme="majorBidi"/>
          <w:lang w:bidi="fa-IR"/>
        </w:rPr>
        <w:t>48:53–61.</w:t>
      </w:r>
    </w:p>
    <w:p w14:paraId="621D0B1B" w14:textId="209741A6" w:rsidR="009D415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proofErr w:type="spellStart"/>
      <w:r w:rsidRPr="000A6B00">
        <w:rPr>
          <w:rFonts w:asciiTheme="majorBidi" w:hAnsiTheme="majorBidi" w:cstheme="majorBidi"/>
          <w:lang w:bidi="fa-IR"/>
        </w:rPr>
        <w:t>Thirumalaivasan</w:t>
      </w:r>
      <w:proofErr w:type="spellEnd"/>
      <w:r w:rsidR="006D75BD">
        <w:rPr>
          <w:rFonts w:asciiTheme="majorBidi" w:hAnsiTheme="majorBidi" w:cstheme="majorBidi"/>
          <w:lang w:bidi="fa-IR"/>
        </w:rPr>
        <w:t>,</w:t>
      </w:r>
      <w:r w:rsidRPr="000A6B00">
        <w:rPr>
          <w:rFonts w:asciiTheme="majorBidi" w:hAnsiTheme="majorBidi" w:cstheme="majorBidi"/>
          <w:lang w:bidi="fa-IR"/>
        </w:rPr>
        <w:t xml:space="preserve"> D</w:t>
      </w:r>
      <w:r w:rsidR="006D75BD">
        <w:rPr>
          <w:rFonts w:asciiTheme="majorBidi" w:hAnsiTheme="majorBidi" w:cstheme="majorBidi"/>
          <w:lang w:bidi="fa-IR"/>
        </w:rPr>
        <w:t>.</w:t>
      </w:r>
      <w:r w:rsidRPr="000A6B00">
        <w:rPr>
          <w:rFonts w:asciiTheme="majorBidi" w:hAnsiTheme="majorBidi" w:cstheme="majorBidi"/>
          <w:lang w:bidi="fa-IR"/>
        </w:rPr>
        <w:t xml:space="preserve">, </w:t>
      </w:r>
      <w:proofErr w:type="spellStart"/>
      <w:r w:rsidRPr="000A6B00">
        <w:rPr>
          <w:rFonts w:asciiTheme="majorBidi" w:hAnsiTheme="majorBidi" w:cstheme="majorBidi"/>
          <w:lang w:bidi="fa-IR"/>
        </w:rPr>
        <w:t>Karmegam</w:t>
      </w:r>
      <w:proofErr w:type="spellEnd"/>
      <w:r w:rsidRPr="000A6B00">
        <w:rPr>
          <w:rFonts w:asciiTheme="majorBidi" w:hAnsiTheme="majorBidi" w:cstheme="majorBidi"/>
          <w:lang w:bidi="fa-IR"/>
        </w:rPr>
        <w:t xml:space="preserve">, </w:t>
      </w:r>
      <w:r w:rsidR="00821798" w:rsidRPr="00072B32">
        <w:rPr>
          <w:rFonts w:asciiTheme="majorBidi" w:hAnsiTheme="majorBidi" w:cstheme="majorBidi"/>
          <w:lang w:bidi="fa-IR"/>
        </w:rPr>
        <w:t>M</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821798">
        <w:rPr>
          <w:lang w:val="en-GB"/>
        </w:rPr>
        <w:t>&amp;</w:t>
      </w:r>
      <w:r w:rsidR="006D75BD">
        <w:rPr>
          <w:rFonts w:asciiTheme="majorBidi" w:hAnsiTheme="majorBidi" w:cstheme="majorBidi"/>
          <w:lang w:bidi="fa-IR"/>
        </w:rPr>
        <w:t xml:space="preserve"> </w:t>
      </w:r>
      <w:r w:rsidRPr="000A6B00">
        <w:rPr>
          <w:rFonts w:asciiTheme="majorBidi" w:hAnsiTheme="majorBidi" w:cstheme="majorBidi"/>
          <w:lang w:bidi="fa-IR"/>
        </w:rPr>
        <w:t>Venugopal</w:t>
      </w:r>
      <w:r w:rsidR="00821798">
        <w:rPr>
          <w:rFonts w:asciiTheme="majorBidi" w:hAnsiTheme="majorBidi" w:cstheme="majorBidi"/>
          <w:lang w:bidi="fa-IR"/>
        </w:rPr>
        <w:t>,</w:t>
      </w:r>
      <w:r w:rsidR="00821798" w:rsidRPr="00821798">
        <w:rPr>
          <w:rFonts w:asciiTheme="majorBidi" w:hAnsiTheme="majorBidi" w:cstheme="majorBidi"/>
          <w:lang w:bidi="fa-IR"/>
        </w:rPr>
        <w:t xml:space="preserve"> </w:t>
      </w:r>
      <w:r w:rsidR="00821798" w:rsidRPr="007E514F">
        <w:rPr>
          <w:rFonts w:asciiTheme="majorBidi" w:hAnsiTheme="majorBidi" w:cstheme="majorBidi"/>
          <w:lang w:bidi="fa-IR"/>
        </w:rPr>
        <w:t>K</w:t>
      </w:r>
      <w:r w:rsidR="00821798">
        <w:rPr>
          <w:rFonts w:asciiTheme="majorBidi" w:hAnsiTheme="majorBidi" w:cstheme="majorBidi"/>
          <w:lang w:bidi="fa-IR"/>
        </w:rPr>
        <w:t>.</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2003</w:t>
      </w:r>
      <w:r w:rsidR="006A0FAF">
        <w:rPr>
          <w:rFonts w:asciiTheme="majorBidi" w:hAnsiTheme="majorBidi" w:cstheme="majorBidi"/>
        </w:rPr>
        <w:t>)</w:t>
      </w:r>
      <w:r w:rsidRPr="000A6B00">
        <w:rPr>
          <w:rFonts w:asciiTheme="majorBidi" w:hAnsiTheme="majorBidi" w:cstheme="majorBidi"/>
          <w:lang w:bidi="fa-IR"/>
        </w:rPr>
        <w:t>. AHP-DRASTIC: software for specific aquifer vulnerability assessment using D</w:t>
      </w:r>
      <w:r w:rsidR="005329F3" w:rsidRPr="000A6B00">
        <w:rPr>
          <w:rFonts w:asciiTheme="majorBidi" w:hAnsiTheme="majorBidi" w:cstheme="majorBidi"/>
          <w:lang w:bidi="fa-IR"/>
        </w:rPr>
        <w:t>rastic</w:t>
      </w:r>
      <w:r w:rsidRPr="000A6B00">
        <w:rPr>
          <w:rFonts w:asciiTheme="majorBidi" w:hAnsiTheme="majorBidi" w:cstheme="majorBidi"/>
          <w:lang w:bidi="fa-IR"/>
        </w:rPr>
        <w:t xml:space="preserve"> model and GIS</w:t>
      </w:r>
      <w:r w:rsidR="000A6B00" w:rsidRPr="00271031">
        <w:rPr>
          <w:lang w:val="en-GB"/>
        </w:rPr>
        <w:t>.</w:t>
      </w:r>
      <w:r w:rsidRPr="000A6B00">
        <w:rPr>
          <w:rFonts w:asciiTheme="majorBidi" w:hAnsiTheme="majorBidi" w:cstheme="majorBidi"/>
          <w:lang w:bidi="fa-IR"/>
        </w:rPr>
        <w:t xml:space="preserve"> </w:t>
      </w:r>
      <w:r w:rsidRPr="00F97F1D">
        <w:rPr>
          <w:rFonts w:asciiTheme="majorBidi" w:hAnsiTheme="majorBidi" w:cstheme="majorBidi"/>
          <w:i/>
          <w:iCs/>
          <w:lang w:bidi="fa-IR"/>
        </w:rPr>
        <w:t>Environ</w:t>
      </w:r>
      <w:r w:rsidR="000A6B00" w:rsidRPr="00F97F1D">
        <w:rPr>
          <w:rFonts w:asciiTheme="majorBidi" w:hAnsiTheme="majorBidi" w:cstheme="majorBidi"/>
          <w:i/>
          <w:iCs/>
          <w:lang w:bidi="fa-IR"/>
        </w:rPr>
        <w:t>mental</w:t>
      </w:r>
      <w:r w:rsidRPr="00F97F1D">
        <w:rPr>
          <w:rFonts w:asciiTheme="majorBidi" w:hAnsiTheme="majorBidi" w:cstheme="majorBidi"/>
          <w:i/>
          <w:iCs/>
          <w:lang w:bidi="fa-IR"/>
        </w:rPr>
        <w:t xml:space="preserve"> Modell</w:t>
      </w:r>
      <w:r w:rsidR="000A6B00" w:rsidRPr="00F97F1D">
        <w:rPr>
          <w:rFonts w:asciiTheme="majorBidi" w:hAnsiTheme="majorBidi" w:cstheme="majorBidi"/>
          <w:i/>
          <w:iCs/>
          <w:lang w:bidi="fa-IR"/>
        </w:rPr>
        <w:t>ing</w:t>
      </w:r>
      <w:r w:rsidRPr="00F97F1D">
        <w:rPr>
          <w:rFonts w:asciiTheme="majorBidi" w:hAnsiTheme="majorBidi" w:cstheme="majorBidi"/>
          <w:i/>
          <w:iCs/>
          <w:lang w:bidi="fa-IR"/>
        </w:rPr>
        <w:t xml:space="preserve"> Softw</w:t>
      </w:r>
      <w:r w:rsidR="000A6B00" w:rsidRPr="00F97F1D">
        <w:rPr>
          <w:rFonts w:asciiTheme="majorBidi" w:hAnsiTheme="majorBidi" w:cstheme="majorBidi"/>
          <w:i/>
          <w:iCs/>
          <w:lang w:bidi="fa-IR"/>
        </w:rPr>
        <w:t>are</w:t>
      </w:r>
      <w:r w:rsidR="00821DA1">
        <w:rPr>
          <w:rFonts w:asciiTheme="majorBidi" w:hAnsiTheme="majorBidi" w:cstheme="majorBidi"/>
          <w:lang w:bidi="fa-IR"/>
        </w:rPr>
        <w:t>,</w:t>
      </w:r>
      <w:r w:rsidRPr="000A6B00">
        <w:rPr>
          <w:rFonts w:asciiTheme="majorBidi" w:hAnsiTheme="majorBidi" w:cstheme="majorBidi"/>
          <w:lang w:bidi="fa-IR"/>
        </w:rPr>
        <w:t>18:645–656.</w:t>
      </w:r>
    </w:p>
    <w:p w14:paraId="0F3FED6B" w14:textId="2DF4BEB1" w:rsidR="00E975A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rPr>
        <w:lastRenderedPageBreak/>
        <w:t>Tseng</w:t>
      </w:r>
      <w:r w:rsidR="006D75BD">
        <w:rPr>
          <w:rFonts w:asciiTheme="majorBidi" w:hAnsiTheme="majorBidi" w:cstheme="majorBidi"/>
        </w:rPr>
        <w:t>,</w:t>
      </w:r>
      <w:r w:rsidRPr="000A6B00">
        <w:rPr>
          <w:rFonts w:asciiTheme="majorBidi" w:hAnsiTheme="majorBidi" w:cstheme="majorBidi"/>
        </w:rPr>
        <w:t xml:space="preserve"> ML</w:t>
      </w:r>
      <w:r w:rsidR="006D75BD">
        <w:rPr>
          <w:rFonts w:asciiTheme="majorBidi" w:hAnsiTheme="majorBidi" w:cstheme="majorBidi"/>
        </w:rPr>
        <w:t>.</w:t>
      </w:r>
      <w:r w:rsidRPr="000A6B00">
        <w:rPr>
          <w:rFonts w:asciiTheme="majorBidi" w:hAnsiTheme="majorBidi" w:cstheme="majorBidi"/>
        </w:rPr>
        <w:t>, Wu</w:t>
      </w:r>
      <w:r w:rsidR="00821798">
        <w:rPr>
          <w:rFonts w:asciiTheme="majorBidi" w:hAnsiTheme="majorBidi" w:cstheme="majorBidi"/>
        </w:rPr>
        <w:t>,</w:t>
      </w:r>
      <w:r w:rsidR="00821798" w:rsidRPr="00821798">
        <w:rPr>
          <w:rFonts w:asciiTheme="majorBidi" w:hAnsiTheme="majorBidi" w:cstheme="majorBidi"/>
        </w:rPr>
        <w:t xml:space="preserve"> </w:t>
      </w:r>
      <w:r w:rsidR="00821798" w:rsidRPr="000F46FA">
        <w:rPr>
          <w:rFonts w:asciiTheme="majorBidi" w:hAnsiTheme="majorBidi" w:cstheme="majorBidi"/>
        </w:rPr>
        <w:t>K</w:t>
      </w:r>
      <w:r w:rsidR="00821798">
        <w:rPr>
          <w:rFonts w:asciiTheme="majorBidi" w:hAnsiTheme="majorBidi" w:cstheme="majorBidi"/>
        </w:rPr>
        <w:t>.</w:t>
      </w:r>
      <w:r w:rsidR="00821798" w:rsidRPr="000F46FA">
        <w:rPr>
          <w:rFonts w:asciiTheme="majorBidi" w:hAnsiTheme="majorBidi" w:cstheme="majorBidi"/>
        </w:rPr>
        <w:t>J</w:t>
      </w:r>
      <w:r w:rsidR="00821798">
        <w:rPr>
          <w:rFonts w:asciiTheme="majorBidi" w:hAnsiTheme="majorBidi" w:cstheme="majorBidi"/>
        </w:rPr>
        <w:t>.</w:t>
      </w:r>
      <w:r w:rsidR="00172BEE" w:rsidRPr="000A6B00">
        <w:rPr>
          <w:rFonts w:asciiTheme="majorBidi" w:hAnsiTheme="majorBidi" w:cstheme="majorBidi"/>
        </w:rPr>
        <w:t xml:space="preserve">, </w:t>
      </w:r>
      <w:r w:rsidRPr="000A6B00">
        <w:rPr>
          <w:rFonts w:asciiTheme="majorBidi" w:hAnsiTheme="majorBidi" w:cstheme="majorBidi"/>
        </w:rPr>
        <w:t>Lee</w:t>
      </w:r>
      <w:r w:rsidR="00821798">
        <w:rPr>
          <w:rFonts w:asciiTheme="majorBidi" w:hAnsiTheme="majorBidi" w:cstheme="majorBidi"/>
        </w:rPr>
        <w:t>,</w:t>
      </w:r>
      <w:r w:rsidR="00821798" w:rsidRPr="00821798">
        <w:rPr>
          <w:rFonts w:asciiTheme="majorBidi" w:hAnsiTheme="majorBidi" w:cstheme="majorBidi"/>
        </w:rPr>
        <w:t xml:space="preserve"> </w:t>
      </w:r>
      <w:r w:rsidR="00821798" w:rsidRPr="004B5D70">
        <w:rPr>
          <w:rFonts w:asciiTheme="majorBidi" w:hAnsiTheme="majorBidi" w:cstheme="majorBidi"/>
        </w:rPr>
        <w:t>Ch</w:t>
      </w:r>
      <w:r w:rsidR="00821798">
        <w:rPr>
          <w:rFonts w:asciiTheme="majorBidi" w:hAnsiTheme="majorBidi" w:cstheme="majorBidi"/>
        </w:rPr>
        <w:t>.</w:t>
      </w:r>
      <w:r w:rsidR="00172BEE" w:rsidRPr="000A6B00">
        <w:rPr>
          <w:rFonts w:asciiTheme="majorBidi" w:hAnsiTheme="majorBidi" w:cstheme="majorBidi"/>
        </w:rPr>
        <w:t xml:space="preserve">, </w:t>
      </w:r>
      <w:r w:rsidRPr="000A6B00">
        <w:rPr>
          <w:rFonts w:asciiTheme="majorBidi" w:hAnsiTheme="majorBidi" w:cstheme="majorBidi"/>
        </w:rPr>
        <w:t>Lim</w:t>
      </w:r>
      <w:r w:rsidR="00821798">
        <w:rPr>
          <w:rFonts w:asciiTheme="majorBidi" w:hAnsiTheme="majorBidi" w:cstheme="majorBidi"/>
        </w:rPr>
        <w:t>,</w:t>
      </w:r>
      <w:r w:rsidR="00821798" w:rsidRPr="00821798">
        <w:rPr>
          <w:rFonts w:asciiTheme="majorBidi" w:hAnsiTheme="majorBidi" w:cstheme="majorBidi"/>
        </w:rPr>
        <w:t xml:space="preserve"> </w:t>
      </w:r>
      <w:r w:rsidR="00821798" w:rsidRPr="002E550C">
        <w:rPr>
          <w:rFonts w:asciiTheme="majorBidi" w:hAnsiTheme="majorBidi" w:cstheme="majorBidi"/>
        </w:rPr>
        <w:t>M</w:t>
      </w:r>
      <w:r w:rsidR="00821798">
        <w:rPr>
          <w:rFonts w:asciiTheme="majorBidi" w:hAnsiTheme="majorBidi" w:cstheme="majorBidi"/>
        </w:rPr>
        <w:t>.</w:t>
      </w:r>
      <w:r w:rsidR="00821798" w:rsidRPr="002E550C">
        <w:rPr>
          <w:rFonts w:asciiTheme="majorBidi" w:hAnsiTheme="majorBidi" w:cstheme="majorBidi"/>
        </w:rPr>
        <w:t>K</w:t>
      </w:r>
      <w:r w:rsidR="00821798">
        <w:rPr>
          <w:rFonts w:asciiTheme="majorBidi" w:hAnsiTheme="majorBidi" w:cstheme="majorBidi"/>
        </w:rPr>
        <w:t>.</w:t>
      </w:r>
      <w:r w:rsidR="005F7F62" w:rsidRPr="000A6B00">
        <w:rPr>
          <w:rFonts w:asciiTheme="majorBidi" w:hAnsiTheme="majorBidi" w:cstheme="majorBidi"/>
        </w:rPr>
        <w:t xml:space="preserve">, </w:t>
      </w:r>
      <w:r w:rsidRPr="000A6B00">
        <w:rPr>
          <w:rFonts w:asciiTheme="majorBidi" w:hAnsiTheme="majorBidi" w:cstheme="majorBidi"/>
        </w:rPr>
        <w:t>Bui</w:t>
      </w:r>
      <w:r w:rsidR="00821798">
        <w:rPr>
          <w:rFonts w:asciiTheme="majorBidi" w:hAnsiTheme="majorBidi" w:cstheme="majorBidi"/>
        </w:rPr>
        <w:t>,</w:t>
      </w:r>
      <w:r w:rsidR="00821798" w:rsidRPr="00821798">
        <w:rPr>
          <w:rFonts w:asciiTheme="majorBidi" w:hAnsiTheme="majorBidi" w:cstheme="majorBidi"/>
        </w:rPr>
        <w:t xml:space="preserve"> </w:t>
      </w:r>
      <w:r w:rsidR="00821798" w:rsidRPr="0041003F">
        <w:rPr>
          <w:rFonts w:asciiTheme="majorBidi" w:hAnsiTheme="majorBidi" w:cstheme="majorBidi"/>
        </w:rPr>
        <w:t>T</w:t>
      </w:r>
      <w:r w:rsidR="00821798">
        <w:rPr>
          <w:rFonts w:asciiTheme="majorBidi" w:hAnsiTheme="majorBidi" w:cstheme="majorBidi"/>
        </w:rPr>
        <w:t>.</w:t>
      </w:r>
      <w:r w:rsidR="00821798" w:rsidRPr="0041003F">
        <w:rPr>
          <w:rFonts w:asciiTheme="majorBidi" w:hAnsiTheme="majorBidi" w:cstheme="majorBidi"/>
        </w:rPr>
        <w:t>D</w:t>
      </w:r>
      <w:r w:rsidR="00821798">
        <w:rPr>
          <w:rFonts w:asciiTheme="majorBidi" w:hAnsiTheme="majorBidi" w:cstheme="majorBidi"/>
        </w:rPr>
        <w:t>.</w:t>
      </w:r>
      <w:r w:rsidRPr="000A6B00">
        <w:rPr>
          <w:rFonts w:asciiTheme="majorBidi" w:hAnsiTheme="majorBidi" w:cstheme="majorBidi"/>
        </w:rPr>
        <w:t>, Chen</w:t>
      </w:r>
      <w:r w:rsidR="00821798">
        <w:rPr>
          <w:rFonts w:asciiTheme="majorBidi" w:hAnsiTheme="majorBidi" w:cstheme="majorBidi"/>
        </w:rPr>
        <w:t>,</w:t>
      </w:r>
      <w:r w:rsidR="00821798" w:rsidRPr="000A6B00">
        <w:rPr>
          <w:rFonts w:asciiTheme="majorBidi" w:hAnsiTheme="majorBidi" w:cstheme="majorBidi"/>
        </w:rPr>
        <w:t xml:space="preserve"> </w:t>
      </w:r>
      <w:r w:rsidR="00821798" w:rsidRPr="0025331A">
        <w:rPr>
          <w:rFonts w:asciiTheme="majorBidi" w:hAnsiTheme="majorBidi" w:cstheme="majorBidi"/>
        </w:rPr>
        <w:t>Ch</w:t>
      </w:r>
      <w:r w:rsidR="00821798">
        <w:rPr>
          <w:rFonts w:asciiTheme="majorBidi" w:hAnsiTheme="majorBidi" w:cstheme="majorBidi"/>
        </w:rPr>
        <w:t>.</w:t>
      </w:r>
      <w:r w:rsidR="00821798" w:rsidRPr="00233323">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rPr>
        <w:t>2018</w:t>
      </w:r>
      <w:r w:rsidR="006A0FAF">
        <w:rPr>
          <w:rFonts w:asciiTheme="majorBidi" w:hAnsiTheme="majorBidi" w:cstheme="majorBidi"/>
        </w:rPr>
        <w:t>)</w:t>
      </w:r>
      <w:r w:rsidRPr="000A6B00">
        <w:rPr>
          <w:rFonts w:asciiTheme="majorBidi" w:hAnsiTheme="majorBidi" w:cstheme="majorBidi"/>
        </w:rPr>
        <w:t>. Assessing sustainable tourism in Vietnam: A hierarchical structure approach</w:t>
      </w:r>
      <w:r w:rsidR="000A6B00" w:rsidRPr="00271031">
        <w:rPr>
          <w:lang w:val="en-GB"/>
        </w:rPr>
        <w:t>.</w:t>
      </w:r>
      <w:r w:rsidRPr="000A6B00">
        <w:rPr>
          <w:rFonts w:asciiTheme="majorBidi" w:hAnsiTheme="majorBidi" w:cstheme="majorBidi"/>
        </w:rPr>
        <w:t xml:space="preserve"> </w:t>
      </w:r>
      <w:r w:rsidRPr="000A6B00">
        <w:rPr>
          <w:rFonts w:asciiTheme="majorBidi" w:hAnsiTheme="majorBidi" w:cstheme="majorBidi"/>
          <w:i/>
          <w:iCs/>
        </w:rPr>
        <w:t>Journal of Cleaner Production</w:t>
      </w:r>
      <w:r w:rsidR="00821DA1">
        <w:rPr>
          <w:rFonts w:asciiTheme="majorBidi" w:hAnsiTheme="majorBidi" w:cstheme="majorBidi"/>
          <w:i/>
          <w:iCs/>
        </w:rPr>
        <w:t>,</w:t>
      </w:r>
      <w:r w:rsidRPr="000A6B00">
        <w:rPr>
          <w:rFonts w:asciiTheme="majorBidi" w:hAnsiTheme="majorBidi" w:cstheme="majorBidi"/>
        </w:rPr>
        <w:t xml:space="preserve"> 195: 406-417.</w:t>
      </w:r>
    </w:p>
    <w:p w14:paraId="2283D6D9" w14:textId="3ABD6A09" w:rsidR="001468B9"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rPr>
        <w:t>Tubb</w:t>
      </w:r>
      <w:r w:rsidR="006D75BD">
        <w:rPr>
          <w:rFonts w:asciiTheme="majorBidi" w:hAnsiTheme="majorBidi" w:cstheme="majorBidi"/>
        </w:rPr>
        <w:t>,</w:t>
      </w:r>
      <w:r w:rsidRPr="000A6B00">
        <w:rPr>
          <w:rFonts w:asciiTheme="majorBidi" w:hAnsiTheme="majorBidi" w:cstheme="majorBidi"/>
        </w:rPr>
        <w:t xml:space="preserve"> K. </w:t>
      </w:r>
      <w:r w:rsidR="006A0FAF">
        <w:rPr>
          <w:rFonts w:asciiTheme="majorBidi" w:hAnsiTheme="majorBidi" w:cstheme="majorBidi"/>
        </w:rPr>
        <w:t>(</w:t>
      </w:r>
      <w:r w:rsidRPr="000A6B00">
        <w:rPr>
          <w:rFonts w:asciiTheme="majorBidi" w:hAnsiTheme="majorBidi" w:cstheme="majorBidi"/>
        </w:rPr>
        <w:t>2003</w:t>
      </w:r>
      <w:r w:rsidR="006A0FAF">
        <w:rPr>
          <w:rFonts w:asciiTheme="majorBidi" w:hAnsiTheme="majorBidi" w:cstheme="majorBidi"/>
        </w:rPr>
        <w:t>)</w:t>
      </w:r>
      <w:r w:rsidRPr="000A6B00">
        <w:rPr>
          <w:rFonts w:asciiTheme="majorBidi" w:hAnsiTheme="majorBidi" w:cstheme="majorBidi"/>
        </w:rPr>
        <w:t>. An evaluation of the effectiveness of interpretation within Dart</w:t>
      </w:r>
      <w:r w:rsidR="00A8737F" w:rsidRPr="000A6B00">
        <w:rPr>
          <w:rFonts w:asciiTheme="majorBidi" w:hAnsiTheme="majorBidi" w:cstheme="majorBidi"/>
        </w:rPr>
        <w:t xml:space="preserve"> </w:t>
      </w:r>
      <w:r w:rsidRPr="000A6B00">
        <w:rPr>
          <w:rFonts w:asciiTheme="majorBidi" w:hAnsiTheme="majorBidi" w:cstheme="majorBidi"/>
        </w:rPr>
        <w:t>moor National Park in reaching the goals of sustainable tourism development</w:t>
      </w:r>
      <w:r w:rsidR="000A6B00" w:rsidRPr="00271031">
        <w:rPr>
          <w:lang w:val="en-GB"/>
        </w:rPr>
        <w:t>.</w:t>
      </w:r>
      <w:r w:rsidRPr="000A6B00">
        <w:rPr>
          <w:rFonts w:asciiTheme="majorBidi" w:hAnsiTheme="majorBidi" w:cstheme="majorBidi"/>
        </w:rPr>
        <w:t xml:space="preserve"> </w:t>
      </w:r>
      <w:r w:rsidRPr="000A6B00">
        <w:rPr>
          <w:rFonts w:asciiTheme="majorBidi" w:hAnsiTheme="majorBidi" w:cstheme="majorBidi"/>
          <w:i/>
          <w:iCs/>
        </w:rPr>
        <w:t>J</w:t>
      </w:r>
      <w:r w:rsidR="006D75BD" w:rsidRPr="000A6B00">
        <w:rPr>
          <w:rFonts w:asciiTheme="majorBidi" w:hAnsiTheme="majorBidi" w:cstheme="majorBidi"/>
          <w:i/>
          <w:iCs/>
        </w:rPr>
        <w:t>ournal</w:t>
      </w:r>
      <w:r w:rsidRPr="000A6B00">
        <w:rPr>
          <w:rFonts w:asciiTheme="majorBidi" w:hAnsiTheme="majorBidi" w:cstheme="majorBidi"/>
          <w:i/>
          <w:iCs/>
        </w:rPr>
        <w:t xml:space="preserve"> </w:t>
      </w:r>
      <w:r w:rsidR="006D75BD">
        <w:rPr>
          <w:rFonts w:asciiTheme="majorBidi" w:hAnsiTheme="majorBidi" w:cstheme="majorBidi"/>
          <w:i/>
          <w:iCs/>
        </w:rPr>
        <w:t xml:space="preserve">of </w:t>
      </w:r>
      <w:r w:rsidRPr="000A6B00">
        <w:rPr>
          <w:rFonts w:asciiTheme="majorBidi" w:hAnsiTheme="majorBidi" w:cstheme="majorBidi"/>
          <w:i/>
          <w:iCs/>
        </w:rPr>
        <w:t>Sus</w:t>
      </w:r>
      <w:r w:rsidR="006D75BD" w:rsidRPr="000A6B00">
        <w:rPr>
          <w:rFonts w:asciiTheme="majorBidi" w:hAnsiTheme="majorBidi" w:cstheme="majorBidi"/>
          <w:i/>
          <w:iCs/>
        </w:rPr>
        <w:t>tainable</w:t>
      </w:r>
      <w:r w:rsidRPr="000A6B00">
        <w:rPr>
          <w:rFonts w:asciiTheme="majorBidi" w:hAnsiTheme="majorBidi" w:cstheme="majorBidi"/>
          <w:i/>
          <w:iCs/>
        </w:rPr>
        <w:t xml:space="preserve"> Tourism</w:t>
      </w:r>
      <w:r w:rsidR="00821DA1">
        <w:rPr>
          <w:rFonts w:asciiTheme="majorBidi" w:hAnsiTheme="majorBidi" w:cstheme="majorBidi"/>
          <w:i/>
          <w:iCs/>
        </w:rPr>
        <w:t>,</w:t>
      </w:r>
      <w:r w:rsidR="006D75BD">
        <w:rPr>
          <w:rFonts w:asciiTheme="majorBidi" w:hAnsiTheme="majorBidi" w:cstheme="majorBidi"/>
        </w:rPr>
        <w:t xml:space="preserve"> </w:t>
      </w:r>
      <w:r w:rsidRPr="000A6B00">
        <w:rPr>
          <w:rFonts w:asciiTheme="majorBidi" w:hAnsiTheme="majorBidi" w:cstheme="majorBidi"/>
        </w:rPr>
        <w:t>11(6):476–98.</w:t>
      </w:r>
    </w:p>
    <w:p w14:paraId="7BA56E62" w14:textId="084D1B6C" w:rsidR="00D712AD" w:rsidRDefault="00D712AD" w:rsidP="00F97F1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val="en-GB"/>
        </w:rPr>
      </w:pPr>
      <w:r w:rsidRPr="00622496">
        <w:rPr>
          <w:rFonts w:asciiTheme="majorBidi" w:hAnsiTheme="majorBidi" w:cstheme="majorBidi"/>
          <w:lang w:val="en-GB"/>
        </w:rPr>
        <w:t>UN</w:t>
      </w:r>
      <w:r>
        <w:rPr>
          <w:rFonts w:asciiTheme="majorBidi" w:hAnsiTheme="majorBidi" w:cstheme="majorBidi"/>
          <w:lang w:val="en-GB"/>
        </w:rPr>
        <w:t>D</w:t>
      </w:r>
      <w:r w:rsidRPr="00622496">
        <w:rPr>
          <w:rFonts w:asciiTheme="majorBidi" w:hAnsiTheme="majorBidi" w:cstheme="majorBidi"/>
          <w:lang w:val="en-GB"/>
        </w:rPr>
        <w:t>P (</w:t>
      </w:r>
      <w:hyperlink r:id="rId21" w:history="1">
        <w:r w:rsidRPr="00622496">
          <w:rPr>
            <w:rFonts w:asciiTheme="majorBidi" w:hAnsiTheme="majorBidi" w:cstheme="majorBidi"/>
            <w:lang w:val="en-GB"/>
          </w:rPr>
          <w:t>United Nations Development Programme</w:t>
        </w:r>
      </w:hyperlink>
      <w:r w:rsidRPr="00622496">
        <w:rPr>
          <w:rFonts w:asciiTheme="majorBidi" w:hAnsiTheme="majorBidi" w:cstheme="majorBidi"/>
          <w:lang w:val="en-GB"/>
        </w:rPr>
        <w:t>)</w:t>
      </w:r>
      <w:r w:rsidRPr="000A6B00" w:rsidDel="00D712AD">
        <w:rPr>
          <w:rFonts w:asciiTheme="majorBidi" w:hAnsiTheme="majorBidi" w:cstheme="majorBidi"/>
        </w:rPr>
        <w:t xml:space="preserve"> </w:t>
      </w:r>
      <w:r w:rsidR="006A0FAF">
        <w:rPr>
          <w:rFonts w:asciiTheme="majorBidi" w:hAnsiTheme="majorBidi" w:cstheme="majorBidi"/>
        </w:rPr>
        <w:t>(</w:t>
      </w:r>
      <w:r w:rsidR="00026DB0" w:rsidRPr="000A6B00">
        <w:rPr>
          <w:rFonts w:asciiTheme="majorBidi" w:hAnsiTheme="majorBidi" w:cstheme="majorBidi"/>
        </w:rPr>
        <w:t>2003</w:t>
      </w:r>
      <w:r w:rsidR="006A0FAF">
        <w:rPr>
          <w:rFonts w:asciiTheme="majorBidi" w:hAnsiTheme="majorBidi" w:cstheme="majorBidi"/>
        </w:rPr>
        <w:t>)</w:t>
      </w:r>
      <w:r w:rsidR="00026DB0" w:rsidRPr="000A6B00">
        <w:rPr>
          <w:rFonts w:asciiTheme="majorBidi" w:hAnsiTheme="majorBidi" w:cstheme="majorBidi"/>
        </w:rPr>
        <w:t xml:space="preserve">. </w:t>
      </w:r>
      <w:r w:rsidR="00026DB0" w:rsidRPr="00F97F1D">
        <w:rPr>
          <w:rFonts w:asciiTheme="majorBidi" w:hAnsiTheme="majorBidi" w:cstheme="majorBidi"/>
          <w:i/>
          <w:iCs/>
          <w:lang w:val="en-GB"/>
        </w:rPr>
        <w:t>Sustainable Development Strategy and Strategic Environmental Assessment: Enabling Activities and Capacity Building.</w:t>
      </w:r>
      <w:r w:rsidR="00026DB0" w:rsidRPr="000A6B00">
        <w:rPr>
          <w:rFonts w:asciiTheme="majorBidi" w:hAnsiTheme="majorBidi" w:cstheme="majorBidi"/>
        </w:rPr>
        <w:t xml:space="preserve"> New York: UNDP</w:t>
      </w:r>
      <w:r>
        <w:rPr>
          <w:rFonts w:asciiTheme="majorBidi" w:hAnsiTheme="majorBidi" w:cstheme="majorBidi"/>
          <w:lang w:val="en-GB"/>
        </w:rPr>
        <w:t>.</w:t>
      </w:r>
    </w:p>
    <w:p w14:paraId="4BC10A91" w14:textId="2FF2950F" w:rsidR="00BF5A09" w:rsidRPr="000A6B00" w:rsidRDefault="00D712AD">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622496">
        <w:rPr>
          <w:rFonts w:asciiTheme="majorBidi" w:hAnsiTheme="majorBidi" w:cstheme="majorBidi"/>
          <w:lang w:val="en-GB"/>
        </w:rPr>
        <w:t>UN</w:t>
      </w:r>
      <w:r>
        <w:rPr>
          <w:rFonts w:asciiTheme="majorBidi" w:hAnsiTheme="majorBidi" w:cstheme="majorBidi"/>
          <w:lang w:val="en-GB"/>
        </w:rPr>
        <w:t>D</w:t>
      </w:r>
      <w:r w:rsidRPr="00622496">
        <w:rPr>
          <w:rFonts w:asciiTheme="majorBidi" w:hAnsiTheme="majorBidi" w:cstheme="majorBidi"/>
          <w:lang w:val="en-GB"/>
        </w:rPr>
        <w:t>P (</w:t>
      </w:r>
      <w:hyperlink r:id="rId22" w:history="1">
        <w:r w:rsidRPr="00622496">
          <w:rPr>
            <w:rFonts w:asciiTheme="majorBidi" w:hAnsiTheme="majorBidi" w:cstheme="majorBidi"/>
            <w:lang w:val="en-GB"/>
          </w:rPr>
          <w:t>United Nations Development Programme</w:t>
        </w:r>
      </w:hyperlink>
      <w:r w:rsidRPr="00622496">
        <w:rPr>
          <w:rFonts w:asciiTheme="majorBidi" w:hAnsiTheme="majorBidi" w:cstheme="majorBidi"/>
          <w:lang w:val="en-GB"/>
        </w:rPr>
        <w:t>)</w:t>
      </w:r>
      <w:r w:rsidRPr="000A6B00" w:rsidDel="00D712AD">
        <w:rPr>
          <w:rFonts w:asciiTheme="majorBidi" w:hAnsiTheme="majorBidi" w:cstheme="majorBidi"/>
        </w:rPr>
        <w:t xml:space="preserve"> </w:t>
      </w:r>
      <w:r w:rsidR="006A0FAF">
        <w:rPr>
          <w:rFonts w:asciiTheme="majorBidi" w:hAnsiTheme="majorBidi" w:cstheme="majorBidi"/>
        </w:rPr>
        <w:t>(</w:t>
      </w:r>
      <w:r w:rsidR="00026DB0" w:rsidRPr="000A6B00">
        <w:rPr>
          <w:rFonts w:asciiTheme="majorBidi" w:hAnsiTheme="majorBidi" w:cstheme="majorBidi"/>
        </w:rPr>
        <w:t>2013</w:t>
      </w:r>
      <w:r w:rsidR="006A0FAF">
        <w:rPr>
          <w:rFonts w:asciiTheme="majorBidi" w:hAnsiTheme="majorBidi" w:cstheme="majorBidi"/>
        </w:rPr>
        <w:t>)</w:t>
      </w:r>
      <w:r w:rsidR="00026DB0" w:rsidRPr="000A6B00">
        <w:rPr>
          <w:rFonts w:asciiTheme="majorBidi" w:hAnsiTheme="majorBidi" w:cstheme="majorBidi"/>
        </w:rPr>
        <w:t xml:space="preserve">. </w:t>
      </w:r>
      <w:r w:rsidR="00026DB0" w:rsidRPr="00F97F1D">
        <w:rPr>
          <w:rFonts w:asciiTheme="majorBidi" w:hAnsiTheme="majorBidi" w:cstheme="majorBidi"/>
          <w:i/>
          <w:iCs/>
          <w:lang w:val="en-GB"/>
        </w:rPr>
        <w:t xml:space="preserve">Building a Multiple Use Forest Management Framework to Conserve Biodiversity in the Caspian </w:t>
      </w:r>
      <w:proofErr w:type="spellStart"/>
      <w:r w:rsidR="00026DB0" w:rsidRPr="00F97F1D">
        <w:rPr>
          <w:rFonts w:asciiTheme="majorBidi" w:hAnsiTheme="majorBidi" w:cstheme="majorBidi"/>
          <w:i/>
          <w:iCs/>
          <w:lang w:val="en-GB"/>
        </w:rPr>
        <w:t>Hyrcanian</w:t>
      </w:r>
      <w:proofErr w:type="spellEnd"/>
      <w:r w:rsidR="00026DB0" w:rsidRPr="00F97F1D">
        <w:rPr>
          <w:rFonts w:asciiTheme="majorBidi" w:hAnsiTheme="majorBidi" w:cstheme="majorBidi"/>
          <w:i/>
          <w:iCs/>
          <w:lang w:val="en-GB"/>
        </w:rPr>
        <w:t xml:space="preserve"> Forest Landscape. </w:t>
      </w:r>
      <w:r w:rsidR="00026DB0" w:rsidRPr="000A6B00">
        <w:rPr>
          <w:rFonts w:asciiTheme="majorBidi" w:hAnsiTheme="majorBidi" w:cstheme="majorBidi"/>
        </w:rPr>
        <w:t>New York: UNDP.</w:t>
      </w:r>
    </w:p>
    <w:p w14:paraId="47BF3265" w14:textId="680F59BD" w:rsidR="009D415B" w:rsidRPr="000A6B00" w:rsidRDefault="00D44F1F">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 xml:space="preserve">UNF </w:t>
      </w:r>
      <w:r w:rsidR="00D712AD">
        <w:rPr>
          <w:rFonts w:asciiTheme="majorBidi" w:hAnsiTheme="majorBidi" w:cstheme="majorBidi"/>
          <w:lang w:bidi="fa-IR"/>
        </w:rPr>
        <w:t>(</w:t>
      </w:r>
      <w:r w:rsidRPr="000A6B00">
        <w:rPr>
          <w:rFonts w:asciiTheme="majorBidi" w:hAnsiTheme="majorBidi" w:cstheme="majorBidi"/>
          <w:lang w:bidi="fa-IR"/>
        </w:rPr>
        <w:t>United Nations Foundation</w:t>
      </w:r>
      <w:r w:rsidR="00D712AD">
        <w:rPr>
          <w:rFonts w:asciiTheme="majorBidi" w:hAnsiTheme="majorBidi" w:cstheme="majorBidi"/>
          <w:lang w:bidi="fa-IR"/>
        </w:rPr>
        <w:t>)</w:t>
      </w:r>
      <w:r w:rsidR="00D712AD" w:rsidRPr="000A6B00">
        <w:rPr>
          <w:rFonts w:asciiTheme="majorBidi" w:hAnsiTheme="majorBidi" w:cstheme="majorBidi"/>
          <w:lang w:bidi="fa-IR"/>
        </w:rPr>
        <w:t xml:space="preserve"> </w:t>
      </w:r>
      <w:r w:rsidR="006A0FAF">
        <w:rPr>
          <w:rFonts w:asciiTheme="majorBidi" w:hAnsiTheme="majorBidi" w:cstheme="majorBidi"/>
        </w:rPr>
        <w:t>(</w:t>
      </w:r>
      <w:r w:rsidR="00026DB0" w:rsidRPr="000A6B00">
        <w:rPr>
          <w:rFonts w:asciiTheme="majorBidi" w:hAnsiTheme="majorBidi" w:cstheme="majorBidi"/>
          <w:lang w:bidi="fa-IR"/>
        </w:rPr>
        <w:t>2011</w:t>
      </w:r>
      <w:r w:rsidR="006A0FAF">
        <w:rPr>
          <w:rFonts w:asciiTheme="majorBidi" w:hAnsiTheme="majorBidi" w:cstheme="majorBidi"/>
        </w:rPr>
        <w:t>)</w:t>
      </w:r>
      <w:r w:rsidR="00026DB0" w:rsidRPr="000A6B00">
        <w:rPr>
          <w:rFonts w:asciiTheme="majorBidi" w:hAnsiTheme="majorBidi" w:cstheme="majorBidi"/>
          <w:lang w:bidi="fa-IR"/>
        </w:rPr>
        <w:t xml:space="preserve">. </w:t>
      </w:r>
      <w:r w:rsidRPr="00F97F1D">
        <w:rPr>
          <w:rFonts w:asciiTheme="majorBidi" w:hAnsiTheme="majorBidi" w:cstheme="majorBidi"/>
          <w:i/>
          <w:iCs/>
          <w:lang w:val="en-GB"/>
        </w:rPr>
        <w:t>Global Sustainable Tourism Criteria: Working together for the universal adoption of sustainable tourism principles.</w:t>
      </w:r>
      <w:r w:rsidRPr="000A6B00">
        <w:rPr>
          <w:rFonts w:asciiTheme="majorBidi" w:hAnsiTheme="majorBidi" w:cstheme="majorBidi"/>
          <w:lang w:bidi="fa-IR"/>
        </w:rPr>
        <w:t xml:space="preserve"> Available at: </w:t>
      </w:r>
      <w:hyperlink r:id="rId23" w:history="1">
        <w:r w:rsidR="00D20F47" w:rsidRPr="000A6B00">
          <w:rPr>
            <w:rFonts w:asciiTheme="majorBidi" w:hAnsiTheme="majorBidi" w:cstheme="majorBidi"/>
            <w:lang w:bidi="fa-IR"/>
          </w:rPr>
          <w:t>http://www.unfoundation.org/global-issues/sustainable-development/global-sustainable-tourism-criteria.html</w:t>
        </w:r>
      </w:hyperlink>
      <w:r w:rsidR="00F12041">
        <w:rPr>
          <w:rFonts w:asciiTheme="majorBidi" w:hAnsiTheme="majorBidi" w:cstheme="majorBidi"/>
          <w:lang w:bidi="fa-IR"/>
        </w:rPr>
        <w:t>.</w:t>
      </w:r>
    </w:p>
    <w:p w14:paraId="0CFD1EBE" w14:textId="54D929BC" w:rsidR="009D415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Victor</w:t>
      </w:r>
      <w:r w:rsidR="00F12041">
        <w:rPr>
          <w:rFonts w:asciiTheme="majorBidi" w:hAnsiTheme="majorBidi" w:cstheme="majorBidi"/>
          <w:lang w:bidi="fa-IR"/>
        </w:rPr>
        <w:t>,</w:t>
      </w:r>
      <w:r w:rsidRPr="000A6B00">
        <w:rPr>
          <w:rFonts w:asciiTheme="majorBidi" w:hAnsiTheme="majorBidi" w:cstheme="majorBidi"/>
          <w:lang w:bidi="fa-IR"/>
        </w:rPr>
        <w:t xml:space="preserve"> D</w:t>
      </w:r>
      <w:r w:rsidR="00F12041">
        <w:rPr>
          <w:rFonts w:asciiTheme="majorBidi" w:hAnsiTheme="majorBidi" w:cstheme="majorBidi"/>
          <w:lang w:bidi="fa-IR"/>
        </w:rPr>
        <w:t>.</w:t>
      </w:r>
      <w:r w:rsidRPr="000A6B00">
        <w:rPr>
          <w:rFonts w:asciiTheme="majorBidi" w:hAnsiTheme="majorBidi" w:cstheme="majorBidi"/>
          <w:lang w:bidi="fa-IR"/>
        </w:rPr>
        <w:t xml:space="preserve">, </w:t>
      </w:r>
      <w:r w:rsidR="00821798">
        <w:rPr>
          <w:lang w:val="en-GB"/>
        </w:rPr>
        <w:t>&amp;</w:t>
      </w:r>
      <w:r w:rsidR="000A6B00">
        <w:rPr>
          <w:rFonts w:asciiTheme="majorBidi" w:hAnsiTheme="majorBidi" w:cstheme="majorBidi"/>
          <w:lang w:bidi="fa-IR"/>
        </w:rPr>
        <w:t xml:space="preserve"> </w:t>
      </w:r>
      <w:proofErr w:type="spellStart"/>
      <w:r w:rsidRPr="000A6B00">
        <w:rPr>
          <w:rFonts w:asciiTheme="majorBidi" w:hAnsiTheme="majorBidi" w:cstheme="majorBidi"/>
          <w:lang w:bidi="fa-IR"/>
        </w:rPr>
        <w:t>Agamuthu</w:t>
      </w:r>
      <w:proofErr w:type="spellEnd"/>
      <w:r w:rsidR="00F12041">
        <w:rPr>
          <w:rFonts w:asciiTheme="majorBidi" w:hAnsiTheme="majorBidi" w:cstheme="majorBidi"/>
          <w:lang w:bidi="fa-IR"/>
        </w:rPr>
        <w:t>,</w:t>
      </w:r>
      <w:r w:rsidRPr="000A6B00">
        <w:rPr>
          <w:rFonts w:asciiTheme="majorBidi" w:hAnsiTheme="majorBidi" w:cstheme="majorBidi"/>
          <w:lang w:bidi="fa-IR"/>
        </w:rPr>
        <w:t xml:space="preserve"> P. </w:t>
      </w:r>
      <w:r w:rsidR="006A0FAF">
        <w:rPr>
          <w:rFonts w:asciiTheme="majorBidi" w:hAnsiTheme="majorBidi" w:cstheme="majorBidi"/>
        </w:rPr>
        <w:t>(</w:t>
      </w:r>
      <w:r w:rsidRPr="000A6B00">
        <w:rPr>
          <w:rFonts w:asciiTheme="majorBidi" w:hAnsiTheme="majorBidi" w:cstheme="majorBidi"/>
          <w:lang w:bidi="fa-IR"/>
        </w:rPr>
        <w:t>2014</w:t>
      </w:r>
      <w:r w:rsidR="006A0FAF">
        <w:rPr>
          <w:rFonts w:asciiTheme="majorBidi" w:hAnsiTheme="majorBidi" w:cstheme="majorBidi"/>
        </w:rPr>
        <w:t>)</w:t>
      </w:r>
      <w:r w:rsidRPr="000A6B00">
        <w:rPr>
          <w:rFonts w:asciiTheme="majorBidi" w:hAnsiTheme="majorBidi" w:cstheme="majorBidi"/>
          <w:lang w:bidi="fa-IR"/>
        </w:rPr>
        <w:t>. Policy trends of strategic environmental assessment in Asia</w:t>
      </w:r>
      <w:r w:rsidR="000A6B00" w:rsidRPr="00271031">
        <w:rPr>
          <w:lang w:val="en-GB"/>
        </w:rPr>
        <w:t>.</w:t>
      </w:r>
      <w:r w:rsidRPr="000A6B00">
        <w:rPr>
          <w:rFonts w:asciiTheme="majorBidi" w:hAnsiTheme="majorBidi" w:cstheme="majorBidi"/>
          <w:lang w:bidi="fa-IR"/>
        </w:rPr>
        <w:t xml:space="preserve"> </w:t>
      </w:r>
      <w:r w:rsidR="00F12041" w:rsidRPr="000A6B00">
        <w:rPr>
          <w:rFonts w:asciiTheme="majorBidi" w:hAnsiTheme="majorBidi" w:cstheme="majorBidi"/>
          <w:i/>
          <w:iCs/>
          <w:lang w:bidi="fa-IR"/>
        </w:rPr>
        <w:t xml:space="preserve">Environmental </w:t>
      </w:r>
      <w:r w:rsidRPr="000A6B00">
        <w:rPr>
          <w:rFonts w:asciiTheme="majorBidi" w:hAnsiTheme="majorBidi" w:cstheme="majorBidi"/>
          <w:i/>
          <w:iCs/>
          <w:lang w:bidi="fa-IR"/>
        </w:rPr>
        <w:t>Sci</w:t>
      </w:r>
      <w:r w:rsidR="00F12041" w:rsidRPr="000A6B00">
        <w:rPr>
          <w:rFonts w:asciiTheme="majorBidi" w:hAnsiTheme="majorBidi" w:cstheme="majorBidi"/>
          <w:i/>
          <w:iCs/>
          <w:lang w:bidi="fa-IR"/>
        </w:rPr>
        <w:t>ence</w:t>
      </w:r>
      <w:r w:rsidRPr="000A6B00">
        <w:rPr>
          <w:rFonts w:asciiTheme="majorBidi" w:hAnsiTheme="majorBidi" w:cstheme="majorBidi"/>
          <w:i/>
          <w:iCs/>
          <w:lang w:bidi="fa-IR"/>
        </w:rPr>
        <w:t xml:space="preserve"> policy</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Pr="000A6B00">
        <w:rPr>
          <w:rFonts w:asciiTheme="majorBidi" w:hAnsiTheme="majorBidi" w:cstheme="majorBidi"/>
          <w:lang w:bidi="fa-IR"/>
        </w:rPr>
        <w:t>41:6</w:t>
      </w:r>
      <w:r w:rsidR="00D44F1F" w:rsidRPr="000A6B00">
        <w:rPr>
          <w:rFonts w:asciiTheme="majorBidi" w:hAnsiTheme="majorBidi" w:cstheme="majorBidi"/>
          <w:lang w:bidi="fa-IR"/>
        </w:rPr>
        <w:t>3–76.</w:t>
      </w:r>
    </w:p>
    <w:p w14:paraId="65910E87" w14:textId="3DBB9A6E" w:rsidR="009D415B"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Wang</w:t>
      </w:r>
      <w:r w:rsidR="00F12041">
        <w:rPr>
          <w:rFonts w:asciiTheme="majorBidi" w:hAnsiTheme="majorBidi" w:cstheme="majorBidi"/>
          <w:lang w:bidi="fa-IR"/>
        </w:rPr>
        <w:t>,</w:t>
      </w:r>
      <w:r w:rsidRPr="000A6B00">
        <w:rPr>
          <w:rFonts w:asciiTheme="majorBidi" w:hAnsiTheme="majorBidi" w:cstheme="majorBidi"/>
          <w:lang w:bidi="fa-IR"/>
        </w:rPr>
        <w:t xml:space="preserve"> Sh</w:t>
      </w:r>
      <w:r w:rsidR="00821798">
        <w:rPr>
          <w:rFonts w:asciiTheme="majorBidi" w:hAnsiTheme="majorBidi" w:cstheme="majorBidi"/>
          <w:lang w:bidi="fa-IR"/>
        </w:rPr>
        <w:t>.</w:t>
      </w:r>
      <w:r w:rsidRPr="000A6B00">
        <w:rPr>
          <w:rFonts w:asciiTheme="majorBidi" w:hAnsiTheme="majorBidi" w:cstheme="majorBidi"/>
          <w:lang w:bidi="fa-IR"/>
        </w:rPr>
        <w:t>, Liu</w:t>
      </w:r>
      <w:r w:rsidR="00821798">
        <w:rPr>
          <w:rFonts w:asciiTheme="majorBidi" w:hAnsiTheme="majorBidi" w:cstheme="majorBidi"/>
          <w:lang w:bidi="fa-IR"/>
        </w:rPr>
        <w:t>.</w:t>
      </w:r>
      <w:r w:rsidR="00821798" w:rsidRPr="00821798">
        <w:rPr>
          <w:rFonts w:asciiTheme="majorBidi" w:hAnsiTheme="majorBidi" w:cstheme="majorBidi"/>
          <w:lang w:bidi="fa-IR"/>
        </w:rPr>
        <w:t xml:space="preserve"> </w:t>
      </w:r>
      <w:r w:rsidR="00821798" w:rsidRPr="00974390">
        <w:rPr>
          <w:rFonts w:asciiTheme="majorBidi" w:hAnsiTheme="majorBidi" w:cstheme="majorBidi"/>
          <w:lang w:bidi="fa-IR"/>
        </w:rPr>
        <w:t>J</w:t>
      </w:r>
      <w:r w:rsidR="00821798">
        <w:rPr>
          <w:rFonts w:asciiTheme="majorBidi" w:hAnsiTheme="majorBidi" w:cstheme="majorBidi"/>
          <w:lang w:bidi="fa-IR"/>
        </w:rPr>
        <w:t>.</w:t>
      </w:r>
      <w:r w:rsidRPr="000A6B00">
        <w:rPr>
          <w:rFonts w:asciiTheme="majorBidi" w:hAnsiTheme="majorBidi" w:cstheme="majorBidi"/>
          <w:lang w:bidi="fa-IR"/>
        </w:rPr>
        <w:t>, Ren</w:t>
      </w:r>
      <w:r w:rsidR="00821798">
        <w:rPr>
          <w:rFonts w:asciiTheme="majorBidi" w:hAnsiTheme="majorBidi" w:cstheme="majorBidi"/>
          <w:lang w:bidi="fa-IR"/>
        </w:rPr>
        <w:t>,</w:t>
      </w:r>
      <w:r w:rsidR="00821798" w:rsidRPr="00821798">
        <w:rPr>
          <w:rFonts w:asciiTheme="majorBidi" w:hAnsiTheme="majorBidi" w:cstheme="majorBidi"/>
          <w:lang w:bidi="fa-IR"/>
        </w:rPr>
        <w:t xml:space="preserve"> </w:t>
      </w:r>
      <w:r w:rsidR="00821798" w:rsidRPr="0073301B">
        <w:rPr>
          <w:rFonts w:asciiTheme="majorBidi" w:hAnsiTheme="majorBidi" w:cstheme="majorBidi"/>
          <w:lang w:bidi="fa-IR"/>
        </w:rPr>
        <w:t>L</w:t>
      </w:r>
      <w:r w:rsidR="00821798">
        <w:rPr>
          <w:rFonts w:asciiTheme="majorBidi" w:hAnsiTheme="majorBidi" w:cstheme="majorBidi"/>
          <w:lang w:bidi="fa-IR"/>
        </w:rPr>
        <w:t>.</w:t>
      </w:r>
      <w:r w:rsidRPr="000A6B00">
        <w:rPr>
          <w:rFonts w:asciiTheme="majorBidi" w:hAnsiTheme="majorBidi" w:cstheme="majorBidi"/>
          <w:lang w:bidi="fa-IR"/>
        </w:rPr>
        <w:t>, Zhang,</w:t>
      </w:r>
      <w:r w:rsidR="00821798" w:rsidRPr="00821798">
        <w:rPr>
          <w:lang w:val="en-GB"/>
        </w:rPr>
        <w:t xml:space="preserve"> </w:t>
      </w:r>
      <w:r w:rsidR="00821798" w:rsidRPr="00FB602F">
        <w:rPr>
          <w:rFonts w:asciiTheme="majorBidi" w:hAnsiTheme="majorBidi" w:cstheme="majorBidi"/>
          <w:lang w:bidi="fa-IR"/>
        </w:rPr>
        <w:t>K</w:t>
      </w:r>
      <w:r w:rsidR="00821798">
        <w:rPr>
          <w:rFonts w:asciiTheme="majorBidi" w:hAnsiTheme="majorBidi" w:cstheme="majorBidi"/>
          <w:lang w:bidi="fa-IR"/>
        </w:rPr>
        <w:t>.,</w:t>
      </w:r>
      <w:r w:rsidR="00821798" w:rsidRPr="00233323">
        <w:rPr>
          <w:rFonts w:asciiTheme="majorBidi" w:hAnsiTheme="majorBidi" w:cstheme="majorBidi"/>
          <w:lang w:bidi="fa-IR"/>
        </w:rPr>
        <w:t xml:space="preserve"> </w:t>
      </w:r>
      <w:r w:rsidR="00821798">
        <w:rPr>
          <w:lang w:val="en-GB"/>
        </w:rPr>
        <w:t>&amp;</w:t>
      </w:r>
      <w:r w:rsidRPr="000A6B00">
        <w:rPr>
          <w:rFonts w:asciiTheme="majorBidi" w:hAnsiTheme="majorBidi" w:cstheme="majorBidi"/>
          <w:lang w:bidi="fa-IR"/>
        </w:rPr>
        <w:t xml:space="preserve"> Wang</w:t>
      </w:r>
      <w:r w:rsidR="00821798">
        <w:rPr>
          <w:rFonts w:asciiTheme="majorBidi" w:hAnsiTheme="majorBidi" w:cstheme="majorBidi"/>
          <w:lang w:bidi="fa-IR"/>
        </w:rPr>
        <w:t>,</w:t>
      </w:r>
      <w:r w:rsidR="00821798" w:rsidRPr="000A6B00">
        <w:rPr>
          <w:rFonts w:asciiTheme="majorBidi" w:hAnsiTheme="majorBidi" w:cstheme="majorBidi"/>
          <w:lang w:bidi="fa-IR"/>
        </w:rPr>
        <w:t xml:space="preserve"> </w:t>
      </w:r>
      <w:r w:rsidR="00821798" w:rsidRPr="007110D3">
        <w:rPr>
          <w:rFonts w:asciiTheme="majorBidi" w:hAnsiTheme="majorBidi" w:cstheme="majorBidi"/>
          <w:lang w:bidi="fa-IR"/>
        </w:rPr>
        <w:t>R</w:t>
      </w:r>
      <w:r w:rsidR="00821798">
        <w:rPr>
          <w:rFonts w:asciiTheme="majorBidi" w:hAnsiTheme="majorBidi" w:cstheme="majorBidi"/>
          <w:lang w:bidi="fa-IR"/>
        </w:rPr>
        <w:t>.</w:t>
      </w:r>
      <w:r w:rsidR="00821798">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lang w:bidi="fa-IR"/>
        </w:rPr>
        <w:t>2009</w:t>
      </w:r>
      <w:r w:rsidR="006A0FAF">
        <w:rPr>
          <w:rFonts w:asciiTheme="majorBidi" w:hAnsiTheme="majorBidi" w:cstheme="majorBidi"/>
        </w:rPr>
        <w:t>)</w:t>
      </w:r>
      <w:r w:rsidRPr="000A6B00">
        <w:rPr>
          <w:rFonts w:asciiTheme="majorBidi" w:hAnsiTheme="majorBidi" w:cstheme="majorBidi"/>
          <w:lang w:bidi="fa-IR"/>
        </w:rPr>
        <w:t>. The development and practices of Strategic Environmental Assessment in Shandong Province, China</w:t>
      </w:r>
      <w:r w:rsidR="000A6B00"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Environ</w:t>
      </w:r>
      <w:r w:rsidR="00F12041" w:rsidRPr="000A6B00">
        <w:rPr>
          <w:rFonts w:asciiTheme="majorBidi" w:hAnsiTheme="majorBidi" w:cstheme="majorBidi"/>
          <w:i/>
          <w:iCs/>
          <w:lang w:bidi="fa-IR"/>
        </w:rPr>
        <w:t>mental</w:t>
      </w:r>
      <w:r w:rsidRPr="000A6B00">
        <w:rPr>
          <w:rFonts w:asciiTheme="majorBidi" w:hAnsiTheme="majorBidi" w:cstheme="majorBidi"/>
          <w:i/>
          <w:iCs/>
          <w:lang w:bidi="fa-IR"/>
        </w:rPr>
        <w:t xml:space="preserve"> Impact Asses</w:t>
      </w:r>
      <w:r w:rsidR="00F12041" w:rsidRPr="000A6B00">
        <w:rPr>
          <w:rFonts w:asciiTheme="majorBidi" w:hAnsiTheme="majorBidi" w:cstheme="majorBidi"/>
          <w:i/>
          <w:iCs/>
          <w:lang w:bidi="fa-IR"/>
        </w:rPr>
        <w:t>sment</w:t>
      </w:r>
      <w:r w:rsidRPr="000A6B00">
        <w:rPr>
          <w:rFonts w:asciiTheme="majorBidi" w:hAnsiTheme="majorBidi" w:cstheme="majorBidi"/>
          <w:i/>
          <w:iCs/>
          <w:lang w:bidi="fa-IR"/>
        </w:rPr>
        <w:t xml:space="preserve"> </w:t>
      </w:r>
      <w:r w:rsidRPr="000A6B00">
        <w:rPr>
          <w:rFonts w:asciiTheme="majorBidi" w:hAnsiTheme="majorBidi" w:cstheme="majorBidi"/>
          <w:lang w:bidi="fa-IR"/>
        </w:rPr>
        <w:t>29:408–420.</w:t>
      </w:r>
    </w:p>
    <w:p w14:paraId="7113D46B" w14:textId="1084DA1A" w:rsidR="00837327" w:rsidRPr="00271031" w:rsidRDefault="00837327">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271031">
        <w:rPr>
          <w:rFonts w:asciiTheme="majorBidi" w:hAnsiTheme="majorBidi" w:cstheme="majorBidi"/>
          <w:lang w:bidi="fa-IR"/>
        </w:rPr>
        <w:t>Wan</w:t>
      </w:r>
      <w:r w:rsidR="00821798">
        <w:rPr>
          <w:rFonts w:asciiTheme="majorBidi" w:hAnsiTheme="majorBidi" w:cstheme="majorBidi"/>
          <w:lang w:bidi="fa-IR"/>
        </w:rPr>
        <w:t>,</w:t>
      </w:r>
      <w:r w:rsidR="00821798" w:rsidRPr="00837327">
        <w:rPr>
          <w:rFonts w:asciiTheme="majorBidi" w:hAnsiTheme="majorBidi" w:cstheme="majorBidi"/>
          <w:lang w:bidi="fa-IR"/>
        </w:rPr>
        <w:t xml:space="preserve"> </w:t>
      </w:r>
      <w:r w:rsidRPr="00204F75">
        <w:rPr>
          <w:rFonts w:asciiTheme="majorBidi" w:hAnsiTheme="majorBidi" w:cstheme="majorBidi"/>
          <w:lang w:bidi="fa-IR"/>
        </w:rPr>
        <w:t>I</w:t>
      </w:r>
      <w:r w:rsidRPr="00271031">
        <w:rPr>
          <w:lang w:val="en-GB"/>
        </w:rPr>
        <w:t>.,</w:t>
      </w:r>
      <w:r w:rsidRPr="00271031">
        <w:rPr>
          <w:rFonts w:asciiTheme="majorBidi" w:hAnsiTheme="majorBidi" w:cstheme="majorBidi"/>
          <w:lang w:bidi="fa-IR"/>
        </w:rPr>
        <w:t xml:space="preserve"> Wan, </w:t>
      </w:r>
      <w:proofErr w:type="spellStart"/>
      <w:r w:rsidR="00821798" w:rsidRPr="00271031">
        <w:rPr>
          <w:rFonts w:asciiTheme="majorBidi" w:hAnsiTheme="majorBidi" w:cstheme="majorBidi"/>
          <w:lang w:bidi="fa-IR"/>
        </w:rPr>
        <w:t>Kh</w:t>
      </w:r>
      <w:proofErr w:type="spellEnd"/>
      <w:r w:rsidR="00821798">
        <w:rPr>
          <w:rFonts w:asciiTheme="majorBidi" w:hAnsiTheme="majorBidi" w:cstheme="majorBidi"/>
          <w:lang w:bidi="fa-IR"/>
        </w:rPr>
        <w:t xml:space="preserve">., </w:t>
      </w:r>
      <w:r w:rsidR="00821798">
        <w:rPr>
          <w:lang w:val="en-GB"/>
        </w:rPr>
        <w:t>&amp;</w:t>
      </w:r>
      <w:r w:rsidR="000A6B00">
        <w:rPr>
          <w:rFonts w:asciiTheme="majorBidi" w:hAnsiTheme="majorBidi" w:cstheme="majorBidi"/>
          <w:lang w:bidi="fa-IR"/>
        </w:rPr>
        <w:t xml:space="preserve"> </w:t>
      </w:r>
      <w:r w:rsidRPr="00271031">
        <w:rPr>
          <w:rFonts w:asciiTheme="majorBidi" w:hAnsiTheme="majorBidi" w:cstheme="majorBidi"/>
          <w:lang w:bidi="fa-IR"/>
        </w:rPr>
        <w:t>Abdullah</w:t>
      </w:r>
      <w:r w:rsidR="00821798">
        <w:rPr>
          <w:rFonts w:asciiTheme="majorBidi" w:hAnsiTheme="majorBidi" w:cstheme="majorBidi"/>
          <w:lang w:bidi="fa-IR"/>
        </w:rPr>
        <w:t>,</w:t>
      </w:r>
      <w:r w:rsidR="00821798" w:rsidRPr="00271031">
        <w:rPr>
          <w:rFonts w:asciiTheme="majorBidi" w:hAnsiTheme="majorBidi" w:cstheme="majorBidi"/>
          <w:lang w:bidi="fa-IR"/>
        </w:rPr>
        <w:t xml:space="preserve"> </w:t>
      </w:r>
      <w:r w:rsidR="00821798" w:rsidRPr="00CA6252">
        <w:rPr>
          <w:rFonts w:asciiTheme="majorBidi" w:hAnsiTheme="majorBidi" w:cstheme="majorBidi"/>
          <w:lang w:bidi="fa-IR"/>
        </w:rPr>
        <w:t>L</w:t>
      </w:r>
      <w:r w:rsidR="00821798">
        <w:rPr>
          <w:rFonts w:asciiTheme="majorBidi" w:hAnsiTheme="majorBidi" w:cstheme="majorBidi"/>
          <w:lang w:bidi="fa-IR"/>
        </w:rPr>
        <w:t>.</w:t>
      </w:r>
      <w:r w:rsidR="00821798" w:rsidRPr="00271031">
        <w:rPr>
          <w:rFonts w:asciiTheme="majorBidi" w:hAnsiTheme="majorBidi" w:cstheme="majorBidi"/>
          <w:lang w:bidi="fa-IR"/>
        </w:rPr>
        <w:t xml:space="preserve"> </w:t>
      </w:r>
      <w:r w:rsidR="006A0FAF">
        <w:rPr>
          <w:rFonts w:asciiTheme="majorBidi" w:hAnsiTheme="majorBidi" w:cstheme="majorBidi"/>
        </w:rPr>
        <w:t>(</w:t>
      </w:r>
      <w:r w:rsidRPr="00271031">
        <w:rPr>
          <w:rFonts w:asciiTheme="majorBidi" w:hAnsiTheme="majorBidi" w:cstheme="majorBidi"/>
          <w:lang w:bidi="fa-IR"/>
        </w:rPr>
        <w:t>2012</w:t>
      </w:r>
      <w:r w:rsidR="006A0FAF">
        <w:rPr>
          <w:rFonts w:asciiTheme="majorBidi" w:hAnsiTheme="majorBidi" w:cstheme="majorBidi"/>
        </w:rPr>
        <w:t>)</w:t>
      </w:r>
      <w:r w:rsidRPr="00271031">
        <w:rPr>
          <w:rFonts w:asciiTheme="majorBidi" w:hAnsiTheme="majorBidi" w:cstheme="majorBidi"/>
          <w:lang w:bidi="fa-IR"/>
        </w:rPr>
        <w:t xml:space="preserve">. A new environmental performance index using analytic hierarchy process: a case of ASEAN countries. </w:t>
      </w:r>
      <w:r w:rsidRPr="00F97F1D">
        <w:rPr>
          <w:rFonts w:asciiTheme="majorBidi" w:hAnsiTheme="majorBidi" w:cstheme="majorBidi"/>
          <w:i/>
          <w:iCs/>
          <w:lang w:bidi="fa-IR"/>
        </w:rPr>
        <w:t>Environ</w:t>
      </w:r>
      <w:r w:rsidR="00F12041" w:rsidRPr="00F97F1D">
        <w:rPr>
          <w:rFonts w:asciiTheme="majorBidi" w:hAnsiTheme="majorBidi" w:cstheme="majorBidi"/>
          <w:i/>
          <w:iCs/>
          <w:lang w:bidi="fa-IR"/>
        </w:rPr>
        <w:t>mental</w:t>
      </w:r>
      <w:r w:rsidRPr="00F97F1D">
        <w:rPr>
          <w:rFonts w:asciiTheme="majorBidi" w:hAnsiTheme="majorBidi" w:cstheme="majorBidi"/>
          <w:i/>
          <w:iCs/>
          <w:lang w:bidi="fa-IR"/>
        </w:rPr>
        <w:t xml:space="preserve"> Skeptics </w:t>
      </w:r>
      <w:r w:rsidR="00F12041" w:rsidRPr="00F97F1D">
        <w:rPr>
          <w:rFonts w:asciiTheme="majorBidi" w:hAnsiTheme="majorBidi" w:cstheme="majorBidi"/>
          <w:i/>
          <w:iCs/>
          <w:lang w:bidi="fa-IR"/>
        </w:rPr>
        <w:t xml:space="preserve">and </w:t>
      </w:r>
      <w:r w:rsidRPr="00F97F1D">
        <w:rPr>
          <w:rFonts w:asciiTheme="majorBidi" w:hAnsiTheme="majorBidi" w:cstheme="majorBidi"/>
          <w:i/>
          <w:iCs/>
          <w:lang w:bidi="fa-IR"/>
        </w:rPr>
        <w:t xml:space="preserve">Critics </w:t>
      </w:r>
      <w:r w:rsidRPr="00271031">
        <w:rPr>
          <w:rFonts w:asciiTheme="majorBidi" w:hAnsiTheme="majorBidi" w:cstheme="majorBidi"/>
          <w:lang w:bidi="fa-IR"/>
        </w:rPr>
        <w:t>1 (3): 39–47.</w:t>
      </w:r>
    </w:p>
    <w:p w14:paraId="08E73108" w14:textId="516AE4AE" w:rsidR="00756EEA"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proofErr w:type="spellStart"/>
      <w:r w:rsidRPr="000A6B00">
        <w:rPr>
          <w:rFonts w:asciiTheme="majorBidi" w:hAnsiTheme="majorBidi" w:cstheme="majorBidi"/>
          <w:lang w:eastAsia="en-GB"/>
        </w:rPr>
        <w:t>Wayakone</w:t>
      </w:r>
      <w:proofErr w:type="spellEnd"/>
      <w:r w:rsidR="00F12041">
        <w:rPr>
          <w:rFonts w:asciiTheme="majorBidi" w:hAnsiTheme="majorBidi" w:cstheme="majorBidi"/>
          <w:lang w:eastAsia="en-GB"/>
        </w:rPr>
        <w:t>,</w:t>
      </w:r>
      <w:r w:rsidRPr="000A6B00">
        <w:rPr>
          <w:rFonts w:asciiTheme="majorBidi" w:hAnsiTheme="majorBidi" w:cstheme="majorBidi"/>
          <w:lang w:eastAsia="en-GB"/>
        </w:rPr>
        <w:t xml:space="preserve"> S</w:t>
      </w:r>
      <w:r w:rsidR="00F12041">
        <w:rPr>
          <w:rFonts w:asciiTheme="majorBidi" w:hAnsiTheme="majorBidi" w:cstheme="majorBidi"/>
          <w:lang w:eastAsia="en-GB"/>
        </w:rPr>
        <w:t>.</w:t>
      </w:r>
      <w:r w:rsidRPr="000A6B00">
        <w:rPr>
          <w:rFonts w:asciiTheme="majorBidi" w:hAnsiTheme="majorBidi" w:cstheme="majorBidi"/>
          <w:lang w:eastAsia="en-GB"/>
        </w:rPr>
        <w:t xml:space="preserve">, </w:t>
      </w:r>
      <w:r w:rsidR="00821798">
        <w:rPr>
          <w:lang w:val="en-GB"/>
        </w:rPr>
        <w:t>&amp;</w:t>
      </w:r>
      <w:r w:rsidR="00F12041">
        <w:rPr>
          <w:rFonts w:asciiTheme="majorBidi" w:hAnsiTheme="majorBidi" w:cstheme="majorBidi"/>
          <w:lang w:eastAsia="en-GB"/>
        </w:rPr>
        <w:t xml:space="preserve"> </w:t>
      </w:r>
      <w:r w:rsidRPr="000A6B00">
        <w:rPr>
          <w:rFonts w:asciiTheme="majorBidi" w:hAnsiTheme="majorBidi" w:cstheme="majorBidi"/>
          <w:lang w:eastAsia="en-GB"/>
        </w:rPr>
        <w:t>Makoto</w:t>
      </w:r>
      <w:r w:rsidR="001269EF">
        <w:rPr>
          <w:rFonts w:asciiTheme="majorBidi" w:hAnsiTheme="majorBidi" w:cstheme="majorBidi"/>
          <w:lang w:eastAsia="en-GB"/>
        </w:rPr>
        <w:t>,</w:t>
      </w:r>
      <w:r w:rsidR="001269EF" w:rsidRPr="000A6B00">
        <w:rPr>
          <w:rFonts w:asciiTheme="majorBidi" w:hAnsiTheme="majorBidi" w:cstheme="majorBidi"/>
          <w:lang w:eastAsia="en-GB"/>
        </w:rPr>
        <w:t xml:space="preserve"> </w:t>
      </w:r>
      <w:r w:rsidR="00821798" w:rsidRPr="00CA69E2">
        <w:rPr>
          <w:rFonts w:asciiTheme="majorBidi" w:hAnsiTheme="majorBidi" w:cstheme="majorBidi"/>
          <w:lang w:eastAsia="en-GB"/>
        </w:rPr>
        <w:t>I</w:t>
      </w:r>
      <w:r w:rsidR="001269EF">
        <w:rPr>
          <w:rFonts w:asciiTheme="majorBidi" w:hAnsiTheme="majorBidi" w:cstheme="majorBidi"/>
          <w:lang w:eastAsia="en-GB"/>
        </w:rPr>
        <w:t>.</w:t>
      </w:r>
      <w:r w:rsidR="00821798">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lang w:eastAsia="en-GB"/>
        </w:rPr>
        <w:t>2012</w:t>
      </w:r>
      <w:r w:rsidR="006A0FAF">
        <w:rPr>
          <w:rFonts w:asciiTheme="majorBidi" w:hAnsiTheme="majorBidi" w:cstheme="majorBidi"/>
        </w:rPr>
        <w:t>)</w:t>
      </w:r>
      <w:r w:rsidRPr="000A6B00">
        <w:rPr>
          <w:rFonts w:asciiTheme="majorBidi" w:hAnsiTheme="majorBidi" w:cstheme="majorBidi"/>
          <w:lang w:eastAsia="en-GB"/>
        </w:rPr>
        <w:t>. Evaluation of the environmental impacts assessment (EIA) system in Lao PDR</w:t>
      </w:r>
      <w:r w:rsidR="000A6B00" w:rsidRPr="00271031">
        <w:rPr>
          <w:lang w:val="en-GB"/>
        </w:rPr>
        <w:t>.</w:t>
      </w:r>
      <w:r w:rsidRPr="000A6B00">
        <w:rPr>
          <w:rFonts w:asciiTheme="majorBidi" w:hAnsiTheme="majorBidi" w:cstheme="majorBidi"/>
          <w:lang w:eastAsia="en-GB"/>
        </w:rPr>
        <w:t xml:space="preserve"> </w:t>
      </w:r>
      <w:r w:rsidRPr="000A6B00">
        <w:rPr>
          <w:rFonts w:asciiTheme="majorBidi" w:hAnsiTheme="majorBidi" w:cstheme="majorBidi"/>
          <w:i/>
          <w:iCs/>
          <w:lang w:eastAsia="en-GB"/>
        </w:rPr>
        <w:t>Journal of Environmental Protection</w:t>
      </w:r>
      <w:r w:rsidR="00821DA1">
        <w:rPr>
          <w:rFonts w:asciiTheme="majorBidi" w:hAnsiTheme="majorBidi" w:cstheme="majorBidi"/>
          <w:lang w:eastAsia="en-GB"/>
        </w:rPr>
        <w:t>,</w:t>
      </w:r>
      <w:r w:rsidR="00821DA1" w:rsidRPr="000A6B00">
        <w:rPr>
          <w:rFonts w:asciiTheme="majorBidi" w:hAnsiTheme="majorBidi" w:cstheme="majorBidi"/>
          <w:lang w:eastAsia="en-GB"/>
        </w:rPr>
        <w:t xml:space="preserve"> </w:t>
      </w:r>
      <w:r w:rsidRPr="000A6B00">
        <w:rPr>
          <w:rFonts w:asciiTheme="majorBidi" w:hAnsiTheme="majorBidi" w:cstheme="majorBidi"/>
          <w:lang w:eastAsia="en-GB"/>
        </w:rPr>
        <w:t>3</w:t>
      </w:r>
      <w:r w:rsidR="00821DA1">
        <w:rPr>
          <w:rFonts w:asciiTheme="majorBidi" w:hAnsiTheme="majorBidi" w:cstheme="majorBidi"/>
          <w:lang w:eastAsia="en-GB"/>
        </w:rPr>
        <w:t>:</w:t>
      </w:r>
      <w:r w:rsidR="00821DA1" w:rsidRPr="000A6B00">
        <w:rPr>
          <w:rFonts w:asciiTheme="majorBidi" w:hAnsiTheme="majorBidi" w:cstheme="majorBidi"/>
        </w:rPr>
        <w:t xml:space="preserve"> </w:t>
      </w:r>
      <w:r w:rsidRPr="000A6B00">
        <w:rPr>
          <w:rFonts w:asciiTheme="majorBidi" w:hAnsiTheme="majorBidi" w:cstheme="majorBidi"/>
        </w:rPr>
        <w:t>1655–</w:t>
      </w:r>
      <w:r w:rsidRPr="000A6B00">
        <w:rPr>
          <w:rFonts w:asciiTheme="majorBidi" w:hAnsiTheme="majorBidi" w:cstheme="majorBidi"/>
          <w:lang w:eastAsia="en-GB"/>
        </w:rPr>
        <w:t xml:space="preserve">1670. </w:t>
      </w:r>
    </w:p>
    <w:p w14:paraId="2850A72C" w14:textId="7B795790" w:rsidR="00BB6F88"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eastAsia="en-GB"/>
        </w:rPr>
      </w:pPr>
      <w:r w:rsidRPr="000A6B00">
        <w:rPr>
          <w:rFonts w:asciiTheme="majorBidi" w:hAnsiTheme="majorBidi" w:cstheme="majorBidi"/>
          <w:lang w:eastAsia="en-GB"/>
        </w:rPr>
        <w:t>Wood</w:t>
      </w:r>
      <w:r w:rsidR="00F12041">
        <w:rPr>
          <w:rFonts w:asciiTheme="majorBidi" w:hAnsiTheme="majorBidi" w:cstheme="majorBidi"/>
          <w:lang w:eastAsia="en-GB"/>
        </w:rPr>
        <w:t>,</w:t>
      </w:r>
      <w:r w:rsidRPr="000A6B00">
        <w:rPr>
          <w:rFonts w:asciiTheme="majorBidi" w:hAnsiTheme="majorBidi" w:cstheme="majorBidi"/>
          <w:lang w:eastAsia="en-GB"/>
        </w:rPr>
        <w:t xml:space="preserve"> C. </w:t>
      </w:r>
      <w:r w:rsidR="006A0FAF">
        <w:rPr>
          <w:rFonts w:asciiTheme="majorBidi" w:hAnsiTheme="majorBidi" w:cstheme="majorBidi"/>
        </w:rPr>
        <w:t>(</w:t>
      </w:r>
      <w:r w:rsidRPr="000A6B00">
        <w:rPr>
          <w:rFonts w:asciiTheme="majorBidi" w:hAnsiTheme="majorBidi" w:cstheme="majorBidi"/>
          <w:lang w:eastAsia="en-GB"/>
        </w:rPr>
        <w:t>2003</w:t>
      </w:r>
      <w:r w:rsidR="006A0FAF">
        <w:rPr>
          <w:rFonts w:asciiTheme="majorBidi" w:hAnsiTheme="majorBidi" w:cstheme="majorBidi"/>
        </w:rPr>
        <w:t>)</w:t>
      </w:r>
      <w:r w:rsidRPr="000A6B00">
        <w:rPr>
          <w:rFonts w:asciiTheme="majorBidi" w:hAnsiTheme="majorBidi" w:cstheme="majorBidi"/>
          <w:lang w:eastAsia="en-GB"/>
        </w:rPr>
        <w:t xml:space="preserve">. </w:t>
      </w:r>
      <w:r w:rsidRPr="00F97F1D">
        <w:rPr>
          <w:rFonts w:asciiTheme="majorBidi" w:hAnsiTheme="majorBidi" w:cstheme="majorBidi"/>
          <w:i/>
          <w:iCs/>
          <w:lang w:eastAsia="en-GB"/>
        </w:rPr>
        <w:t>Environmental Impact Assessment: A comparative Review</w:t>
      </w:r>
      <w:r w:rsidRPr="000A6B00">
        <w:rPr>
          <w:rFonts w:asciiTheme="majorBidi" w:hAnsiTheme="majorBidi" w:cstheme="majorBidi"/>
          <w:lang w:eastAsia="en-GB"/>
        </w:rPr>
        <w:t>. 2nd Edition, Longman, Harlow.</w:t>
      </w:r>
    </w:p>
    <w:p w14:paraId="3929FD5B" w14:textId="65FB79B7" w:rsidR="00DB1C37"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lastRenderedPageBreak/>
        <w:t>World Bank</w:t>
      </w:r>
      <w:r w:rsidR="00132829" w:rsidRPr="000A6B00">
        <w:rPr>
          <w:rFonts w:asciiTheme="majorBidi" w:hAnsiTheme="majorBidi" w:cstheme="majorBidi"/>
          <w:lang w:bidi="fa-IR"/>
        </w:rPr>
        <w:t>.</w:t>
      </w:r>
      <w:r w:rsidRPr="000A6B00">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2012</w:t>
      </w:r>
      <w:r w:rsidR="006A0FAF">
        <w:rPr>
          <w:rFonts w:asciiTheme="majorBidi" w:hAnsiTheme="majorBidi" w:cstheme="majorBidi"/>
        </w:rPr>
        <w:t>)</w:t>
      </w:r>
      <w:r w:rsidRPr="000A6B00">
        <w:rPr>
          <w:rFonts w:asciiTheme="majorBidi" w:hAnsiTheme="majorBidi" w:cstheme="majorBidi"/>
          <w:lang w:bidi="fa-IR"/>
        </w:rPr>
        <w:t xml:space="preserve">. Strategic Environmental Assessment in the World Bank — Learning </w:t>
      </w:r>
      <w:r w:rsidR="00132829" w:rsidRPr="000A6B00">
        <w:rPr>
          <w:rFonts w:asciiTheme="majorBidi" w:hAnsiTheme="majorBidi" w:cstheme="majorBidi"/>
          <w:lang w:bidi="fa-IR"/>
        </w:rPr>
        <w:t>from</w:t>
      </w:r>
      <w:r w:rsidRPr="000A6B00">
        <w:rPr>
          <w:rFonts w:asciiTheme="majorBidi" w:hAnsiTheme="majorBidi" w:cstheme="majorBidi"/>
          <w:lang w:bidi="fa-IR"/>
        </w:rPr>
        <w:t xml:space="preserve"> Recent Experience and Challenges. F </w:t>
      </w:r>
      <w:proofErr w:type="spellStart"/>
      <w:r w:rsidRPr="000A6B00">
        <w:rPr>
          <w:rFonts w:asciiTheme="majorBidi" w:hAnsiTheme="majorBidi" w:cstheme="majorBidi"/>
          <w:lang w:bidi="fa-IR"/>
        </w:rPr>
        <w:t>Loayza</w:t>
      </w:r>
      <w:proofErr w:type="spellEnd"/>
      <w:r w:rsidRPr="000A6B00">
        <w:rPr>
          <w:rFonts w:asciiTheme="majorBidi" w:hAnsiTheme="majorBidi" w:cstheme="majorBidi"/>
          <w:lang w:bidi="fa-IR"/>
        </w:rPr>
        <w:t xml:space="preserve"> (ed.), Washington, DC: The World Bank Group.</w:t>
      </w:r>
    </w:p>
    <w:p w14:paraId="1AE952A5" w14:textId="62C2B838" w:rsidR="009D415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Wu</w:t>
      </w:r>
      <w:r w:rsidR="00F12041">
        <w:rPr>
          <w:rFonts w:asciiTheme="majorBidi" w:hAnsiTheme="majorBidi" w:cstheme="majorBidi"/>
          <w:lang w:bidi="fa-IR"/>
        </w:rPr>
        <w:t>,</w:t>
      </w:r>
      <w:r w:rsidRPr="000A6B00">
        <w:rPr>
          <w:rFonts w:asciiTheme="majorBidi" w:hAnsiTheme="majorBidi" w:cstheme="majorBidi"/>
          <w:lang w:bidi="fa-IR"/>
        </w:rPr>
        <w:t xml:space="preserve"> CR</w:t>
      </w:r>
      <w:r w:rsidR="000A6B00">
        <w:rPr>
          <w:rFonts w:asciiTheme="majorBidi" w:hAnsiTheme="majorBidi" w:cstheme="majorBidi"/>
          <w:lang w:bidi="fa-IR"/>
        </w:rPr>
        <w:t>.</w:t>
      </w:r>
      <w:r w:rsidRPr="000A6B00">
        <w:rPr>
          <w:rFonts w:asciiTheme="majorBidi" w:hAnsiTheme="majorBidi" w:cstheme="majorBidi"/>
          <w:lang w:bidi="fa-IR"/>
        </w:rPr>
        <w:t xml:space="preserve">, Lin, </w:t>
      </w:r>
      <w:r w:rsidR="001269EF" w:rsidRPr="005F2A54">
        <w:rPr>
          <w:rFonts w:asciiTheme="majorBidi" w:hAnsiTheme="majorBidi" w:cstheme="majorBidi"/>
          <w:lang w:bidi="fa-IR"/>
        </w:rPr>
        <w:t>C</w:t>
      </w:r>
      <w:r w:rsidR="001269EF">
        <w:rPr>
          <w:rFonts w:asciiTheme="majorBidi" w:hAnsiTheme="majorBidi" w:cstheme="majorBidi"/>
          <w:lang w:bidi="fa-IR"/>
        </w:rPr>
        <w:t>.</w:t>
      </w:r>
      <w:r w:rsidR="001269EF" w:rsidRPr="005F2A54">
        <w:rPr>
          <w:rFonts w:asciiTheme="majorBidi" w:hAnsiTheme="majorBidi" w:cstheme="majorBidi"/>
          <w:lang w:bidi="fa-IR"/>
        </w:rPr>
        <w:t>T</w:t>
      </w:r>
      <w:r w:rsidR="001269EF">
        <w:rPr>
          <w:rFonts w:asciiTheme="majorBidi" w:hAnsiTheme="majorBidi" w:cstheme="majorBidi"/>
          <w:lang w:bidi="fa-IR"/>
        </w:rPr>
        <w:t>.,</w:t>
      </w:r>
      <w:r w:rsidR="001269EF" w:rsidRPr="00233323">
        <w:rPr>
          <w:rFonts w:asciiTheme="majorBidi" w:hAnsiTheme="majorBidi" w:cstheme="majorBidi"/>
          <w:lang w:bidi="fa-IR"/>
        </w:rPr>
        <w:t xml:space="preserve"> </w:t>
      </w:r>
      <w:r w:rsidR="001269EF">
        <w:rPr>
          <w:lang w:val="en-GB"/>
        </w:rPr>
        <w:t>&amp;</w:t>
      </w:r>
      <w:r w:rsidR="000A6B00">
        <w:rPr>
          <w:rFonts w:asciiTheme="majorBidi" w:hAnsiTheme="majorBidi" w:cstheme="majorBidi"/>
          <w:lang w:bidi="fa-IR"/>
        </w:rPr>
        <w:t xml:space="preserve"> </w:t>
      </w:r>
      <w:r w:rsidRPr="000A6B00">
        <w:rPr>
          <w:rFonts w:asciiTheme="majorBidi" w:hAnsiTheme="majorBidi" w:cstheme="majorBidi"/>
          <w:lang w:bidi="fa-IR"/>
        </w:rPr>
        <w:t>Chen</w:t>
      </w:r>
      <w:r w:rsidR="001269EF">
        <w:rPr>
          <w:rFonts w:asciiTheme="majorBidi" w:hAnsiTheme="majorBidi" w:cstheme="majorBidi"/>
          <w:lang w:bidi="fa-IR"/>
        </w:rPr>
        <w:t>,</w:t>
      </w:r>
      <w:r w:rsidR="001269EF" w:rsidRPr="000A6B00">
        <w:rPr>
          <w:rFonts w:asciiTheme="majorBidi" w:hAnsiTheme="majorBidi" w:cstheme="majorBidi"/>
          <w:lang w:bidi="fa-IR"/>
        </w:rPr>
        <w:t xml:space="preserve"> </w:t>
      </w:r>
      <w:r w:rsidR="001269EF" w:rsidRPr="0044520B">
        <w:rPr>
          <w:rFonts w:asciiTheme="majorBidi" w:hAnsiTheme="majorBidi" w:cstheme="majorBidi"/>
          <w:lang w:bidi="fa-IR"/>
        </w:rPr>
        <w:t>H</w:t>
      </w:r>
      <w:r w:rsidR="001269EF">
        <w:rPr>
          <w:rFonts w:asciiTheme="majorBidi" w:hAnsiTheme="majorBidi" w:cstheme="majorBidi"/>
          <w:lang w:bidi="fa-IR"/>
        </w:rPr>
        <w:t>.</w:t>
      </w:r>
      <w:r w:rsidR="001269EF" w:rsidRPr="0044520B">
        <w:rPr>
          <w:rFonts w:asciiTheme="majorBidi" w:hAnsiTheme="majorBidi" w:cstheme="majorBidi"/>
          <w:lang w:bidi="fa-IR"/>
        </w:rPr>
        <w:t>C</w:t>
      </w:r>
      <w:r w:rsidR="001269EF">
        <w:rPr>
          <w:rFonts w:asciiTheme="majorBidi" w:hAnsiTheme="majorBidi" w:cstheme="majorBidi"/>
          <w:lang w:bidi="fa-IR"/>
        </w:rPr>
        <w:t>.</w:t>
      </w:r>
      <w:r w:rsidR="001269EF" w:rsidRPr="00233323">
        <w:rPr>
          <w:rFonts w:asciiTheme="majorBidi" w:hAnsiTheme="majorBidi" w:cstheme="majorBidi"/>
          <w:lang w:bidi="fa-IR"/>
        </w:rPr>
        <w:t xml:space="preserve"> </w:t>
      </w:r>
      <w:r w:rsidR="006A0FAF">
        <w:rPr>
          <w:rFonts w:asciiTheme="majorBidi" w:hAnsiTheme="majorBidi" w:cstheme="majorBidi"/>
        </w:rPr>
        <w:t>(</w:t>
      </w:r>
      <w:r w:rsidRPr="000A6B00">
        <w:rPr>
          <w:rFonts w:asciiTheme="majorBidi" w:hAnsiTheme="majorBidi" w:cstheme="majorBidi"/>
          <w:lang w:bidi="fa-IR"/>
        </w:rPr>
        <w:t>2007</w:t>
      </w:r>
      <w:r w:rsidR="006A0FAF">
        <w:rPr>
          <w:rFonts w:asciiTheme="majorBidi" w:hAnsiTheme="majorBidi" w:cstheme="majorBidi"/>
        </w:rPr>
        <w:t>)</w:t>
      </w:r>
      <w:r w:rsidRPr="000A6B00">
        <w:rPr>
          <w:rFonts w:asciiTheme="majorBidi" w:hAnsiTheme="majorBidi" w:cstheme="majorBidi"/>
          <w:lang w:bidi="fa-IR"/>
        </w:rPr>
        <w:t>. Optimal selection of location for Taiwanese hospitals to ensure a competitive advantage by using the analytic hierarchy process and sensitivity analysis</w:t>
      </w:r>
      <w:r w:rsidR="000A6B00"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Build</w:t>
      </w:r>
      <w:r w:rsidR="00F12041" w:rsidRPr="000A6B00">
        <w:rPr>
          <w:rFonts w:asciiTheme="majorBidi" w:hAnsiTheme="majorBidi" w:cstheme="majorBidi"/>
          <w:i/>
          <w:iCs/>
          <w:lang w:bidi="fa-IR"/>
        </w:rPr>
        <w:t>ing</w:t>
      </w:r>
      <w:r w:rsidRPr="000A6B00">
        <w:rPr>
          <w:rFonts w:asciiTheme="majorBidi" w:hAnsiTheme="majorBidi" w:cstheme="majorBidi"/>
          <w:i/>
          <w:iCs/>
          <w:lang w:bidi="fa-IR"/>
        </w:rPr>
        <w:t xml:space="preserve"> Environ</w:t>
      </w:r>
      <w:r w:rsidR="00F12041" w:rsidRPr="000A6B00">
        <w:rPr>
          <w:rFonts w:asciiTheme="majorBidi" w:hAnsiTheme="majorBidi" w:cstheme="majorBidi"/>
          <w:i/>
          <w:iCs/>
          <w:lang w:bidi="fa-IR"/>
        </w:rPr>
        <w:t>ment</w:t>
      </w:r>
      <w:r w:rsidR="00F12041">
        <w:rPr>
          <w:rFonts w:asciiTheme="majorBidi" w:hAnsiTheme="majorBidi" w:cstheme="majorBidi"/>
          <w:lang w:bidi="fa-IR"/>
        </w:rPr>
        <w:t xml:space="preserve"> </w:t>
      </w:r>
      <w:r w:rsidRPr="000A6B00">
        <w:rPr>
          <w:rFonts w:asciiTheme="majorBidi" w:hAnsiTheme="majorBidi" w:cstheme="majorBidi"/>
          <w:lang w:bidi="fa-IR"/>
        </w:rPr>
        <w:t>42:1431–1444.</w:t>
      </w:r>
    </w:p>
    <w:p w14:paraId="04143B78" w14:textId="7BA8F639" w:rsidR="00132829"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rPr>
      </w:pPr>
      <w:r w:rsidRPr="000A6B00">
        <w:rPr>
          <w:rFonts w:asciiTheme="majorBidi" w:hAnsiTheme="majorBidi" w:cstheme="majorBidi"/>
        </w:rPr>
        <w:t>World Travel and Tourism Council</w:t>
      </w:r>
      <w:r w:rsidR="00172BEE" w:rsidRPr="000A6B00">
        <w:rPr>
          <w:rFonts w:asciiTheme="majorBidi" w:hAnsiTheme="majorBidi" w:cstheme="majorBidi"/>
        </w:rPr>
        <w:t xml:space="preserve">. </w:t>
      </w:r>
      <w:r w:rsidR="006A0FAF">
        <w:rPr>
          <w:rFonts w:asciiTheme="majorBidi" w:hAnsiTheme="majorBidi" w:cstheme="majorBidi"/>
        </w:rPr>
        <w:t>(</w:t>
      </w:r>
      <w:r w:rsidRPr="000A6B00">
        <w:rPr>
          <w:rFonts w:asciiTheme="majorBidi" w:hAnsiTheme="majorBidi" w:cstheme="majorBidi"/>
        </w:rPr>
        <w:t>2018</w:t>
      </w:r>
      <w:r w:rsidR="006A0FAF">
        <w:rPr>
          <w:rFonts w:asciiTheme="majorBidi" w:hAnsiTheme="majorBidi" w:cstheme="majorBidi"/>
        </w:rPr>
        <w:t>)</w:t>
      </w:r>
      <w:r w:rsidRPr="000A6B00">
        <w:rPr>
          <w:rFonts w:asciiTheme="majorBidi" w:hAnsiTheme="majorBidi" w:cstheme="majorBidi"/>
        </w:rPr>
        <w:t>.</w:t>
      </w:r>
      <w:r w:rsidR="006A0FAF">
        <w:rPr>
          <w:rFonts w:asciiTheme="majorBidi" w:hAnsiTheme="majorBidi" w:cstheme="majorBidi"/>
        </w:rPr>
        <w:t xml:space="preserve"> </w:t>
      </w:r>
      <w:r w:rsidRPr="000A6B00">
        <w:rPr>
          <w:rFonts w:asciiTheme="majorBidi" w:hAnsiTheme="majorBidi" w:cstheme="majorBidi"/>
        </w:rPr>
        <w:t>The Economic Impact of Travel and Tourism.</w:t>
      </w:r>
    </w:p>
    <w:p w14:paraId="294D64FC" w14:textId="084F87C4" w:rsidR="009D415B"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Yang</w:t>
      </w:r>
      <w:r w:rsidR="001269EF">
        <w:rPr>
          <w:rFonts w:asciiTheme="majorBidi" w:hAnsiTheme="majorBidi" w:cstheme="majorBidi"/>
          <w:lang w:bidi="fa-IR"/>
        </w:rPr>
        <w:t>,</w:t>
      </w:r>
      <w:r w:rsidRPr="000A6B00">
        <w:rPr>
          <w:rFonts w:asciiTheme="majorBidi" w:hAnsiTheme="majorBidi" w:cstheme="majorBidi"/>
          <w:lang w:bidi="fa-IR"/>
        </w:rPr>
        <w:t xml:space="preserve"> J</w:t>
      </w:r>
      <w:r w:rsidR="001269EF">
        <w:rPr>
          <w:rFonts w:asciiTheme="majorBidi" w:hAnsiTheme="majorBidi" w:cstheme="majorBidi"/>
          <w:lang w:bidi="fa-IR"/>
        </w:rPr>
        <w:t>.</w:t>
      </w:r>
      <w:r w:rsidRPr="000A6B00">
        <w:rPr>
          <w:rFonts w:asciiTheme="majorBidi" w:hAnsiTheme="majorBidi" w:cstheme="majorBidi"/>
          <w:lang w:bidi="fa-IR"/>
        </w:rPr>
        <w:t xml:space="preserve">, </w:t>
      </w:r>
      <w:r w:rsidR="001269EF">
        <w:rPr>
          <w:lang w:val="en-GB"/>
        </w:rPr>
        <w:t xml:space="preserve">&amp; </w:t>
      </w:r>
      <w:r w:rsidRPr="000A6B00">
        <w:rPr>
          <w:rFonts w:asciiTheme="majorBidi" w:hAnsiTheme="majorBidi" w:cstheme="majorBidi"/>
          <w:lang w:bidi="fa-IR"/>
        </w:rPr>
        <w:t>Shi</w:t>
      </w:r>
      <w:r w:rsidR="001269EF">
        <w:rPr>
          <w:rFonts w:asciiTheme="majorBidi" w:hAnsiTheme="majorBidi" w:cstheme="majorBidi"/>
          <w:lang w:bidi="fa-IR"/>
        </w:rPr>
        <w:t>,</w:t>
      </w:r>
      <w:r w:rsidR="001269EF" w:rsidRPr="000A6B00">
        <w:rPr>
          <w:rFonts w:asciiTheme="majorBidi" w:hAnsiTheme="majorBidi" w:cstheme="majorBidi"/>
          <w:lang w:bidi="fa-IR"/>
        </w:rPr>
        <w:t xml:space="preserve"> </w:t>
      </w:r>
      <w:r w:rsidRPr="000A6B00">
        <w:rPr>
          <w:rFonts w:asciiTheme="majorBidi" w:hAnsiTheme="majorBidi" w:cstheme="majorBidi"/>
          <w:lang w:bidi="fa-IR"/>
        </w:rPr>
        <w:t xml:space="preserve">P. </w:t>
      </w:r>
      <w:r w:rsidR="006A0FAF">
        <w:rPr>
          <w:rFonts w:asciiTheme="majorBidi" w:hAnsiTheme="majorBidi" w:cstheme="majorBidi"/>
        </w:rPr>
        <w:t>(</w:t>
      </w:r>
      <w:r w:rsidRPr="000A6B00">
        <w:rPr>
          <w:rFonts w:asciiTheme="majorBidi" w:hAnsiTheme="majorBidi" w:cstheme="majorBidi"/>
          <w:lang w:bidi="fa-IR"/>
        </w:rPr>
        <w:t>2002</w:t>
      </w:r>
      <w:r w:rsidR="006A0FAF">
        <w:rPr>
          <w:rFonts w:asciiTheme="majorBidi" w:hAnsiTheme="majorBidi" w:cstheme="majorBidi"/>
        </w:rPr>
        <w:t>)</w:t>
      </w:r>
      <w:r w:rsidRPr="000A6B00">
        <w:rPr>
          <w:rFonts w:asciiTheme="majorBidi" w:hAnsiTheme="majorBidi" w:cstheme="majorBidi"/>
          <w:lang w:bidi="fa-IR"/>
        </w:rPr>
        <w:t>. Applying Analytic Hierarchy Process in Firm's Overall Performance Evaluation: A Case Study in China</w:t>
      </w:r>
      <w:r w:rsidR="000A6B00" w:rsidRPr="00271031">
        <w:rPr>
          <w:lang w:val="en-GB"/>
        </w:rPr>
        <w:t>.</w:t>
      </w:r>
      <w:r w:rsidRPr="000A6B00">
        <w:rPr>
          <w:rFonts w:asciiTheme="majorBidi" w:hAnsiTheme="majorBidi" w:cstheme="majorBidi"/>
          <w:lang w:bidi="fa-IR"/>
        </w:rPr>
        <w:t xml:space="preserve"> </w:t>
      </w:r>
      <w:r w:rsidRPr="000A6B00">
        <w:rPr>
          <w:rFonts w:asciiTheme="majorBidi" w:hAnsiTheme="majorBidi" w:cstheme="majorBidi"/>
          <w:i/>
          <w:iCs/>
          <w:lang w:bidi="fa-IR"/>
        </w:rPr>
        <w:t>Int</w:t>
      </w:r>
      <w:r w:rsidR="00F12041" w:rsidRPr="000A6B00">
        <w:rPr>
          <w:rFonts w:asciiTheme="majorBidi" w:hAnsiTheme="majorBidi" w:cstheme="majorBidi"/>
          <w:i/>
          <w:iCs/>
          <w:lang w:bidi="fa-IR"/>
        </w:rPr>
        <w:t>ernational</w:t>
      </w:r>
      <w:r w:rsidRPr="000A6B00">
        <w:rPr>
          <w:rFonts w:asciiTheme="majorBidi" w:hAnsiTheme="majorBidi" w:cstheme="majorBidi"/>
          <w:i/>
          <w:iCs/>
          <w:lang w:bidi="fa-IR"/>
        </w:rPr>
        <w:t xml:space="preserve"> j</w:t>
      </w:r>
      <w:r w:rsidR="00F12041" w:rsidRPr="000A6B00">
        <w:rPr>
          <w:rFonts w:asciiTheme="majorBidi" w:hAnsiTheme="majorBidi" w:cstheme="majorBidi"/>
          <w:i/>
          <w:iCs/>
          <w:lang w:bidi="fa-IR"/>
        </w:rPr>
        <w:t>ournal of</w:t>
      </w:r>
      <w:r w:rsidRPr="000A6B00">
        <w:rPr>
          <w:rFonts w:asciiTheme="majorBidi" w:hAnsiTheme="majorBidi" w:cstheme="majorBidi"/>
          <w:i/>
          <w:iCs/>
          <w:lang w:bidi="fa-IR"/>
        </w:rPr>
        <w:t xml:space="preserve"> bus</w:t>
      </w:r>
      <w:r w:rsidR="00F12041" w:rsidRPr="000A6B00">
        <w:rPr>
          <w:rFonts w:asciiTheme="majorBidi" w:hAnsiTheme="majorBidi" w:cstheme="majorBidi"/>
          <w:i/>
          <w:iCs/>
          <w:lang w:bidi="fa-IR"/>
        </w:rPr>
        <w:t>iness</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Pr="000A6B00">
        <w:rPr>
          <w:rFonts w:asciiTheme="majorBidi" w:hAnsiTheme="majorBidi" w:cstheme="majorBidi"/>
          <w:lang w:bidi="fa-IR"/>
        </w:rPr>
        <w:t>7:29-46.</w:t>
      </w:r>
      <w:bookmarkEnd w:id="28"/>
      <w:bookmarkEnd w:id="29"/>
    </w:p>
    <w:p w14:paraId="1927D3A4" w14:textId="6DD0698A" w:rsidR="0071382D" w:rsidRPr="000A6B00" w:rsidRDefault="00026DB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r w:rsidRPr="000A6B00">
        <w:rPr>
          <w:rFonts w:asciiTheme="majorBidi" w:hAnsiTheme="majorBidi" w:cstheme="majorBidi"/>
          <w:lang w:bidi="fa-IR"/>
        </w:rPr>
        <w:t>Yen Sun</w:t>
      </w:r>
      <w:r w:rsidR="000A6B00">
        <w:rPr>
          <w:rFonts w:asciiTheme="majorBidi" w:hAnsiTheme="majorBidi" w:cstheme="majorBidi"/>
          <w:lang w:bidi="fa-IR"/>
        </w:rPr>
        <w:t>,</w:t>
      </w:r>
      <w:r w:rsidRPr="000A6B00">
        <w:rPr>
          <w:rFonts w:asciiTheme="majorBidi" w:hAnsiTheme="majorBidi" w:cstheme="majorBidi"/>
          <w:lang w:bidi="fa-IR"/>
        </w:rPr>
        <w:t xml:space="preserve"> Y. </w:t>
      </w:r>
      <w:r w:rsidR="006A0FAF">
        <w:rPr>
          <w:rFonts w:asciiTheme="majorBidi" w:hAnsiTheme="majorBidi" w:cstheme="majorBidi"/>
        </w:rPr>
        <w:t>(</w:t>
      </w:r>
      <w:r w:rsidRPr="000A6B00">
        <w:rPr>
          <w:rFonts w:asciiTheme="majorBidi" w:hAnsiTheme="majorBidi" w:cstheme="majorBidi"/>
          <w:lang w:bidi="fa-IR"/>
        </w:rPr>
        <w:t>2016</w:t>
      </w:r>
      <w:r w:rsidR="006A0FAF">
        <w:rPr>
          <w:rFonts w:asciiTheme="majorBidi" w:hAnsiTheme="majorBidi" w:cstheme="majorBidi"/>
        </w:rPr>
        <w:t>)</w:t>
      </w:r>
      <w:r w:rsidRPr="000A6B00">
        <w:rPr>
          <w:rFonts w:asciiTheme="majorBidi" w:hAnsiTheme="majorBidi" w:cstheme="majorBidi"/>
          <w:lang w:bidi="fa-IR"/>
        </w:rPr>
        <w:t>. Decomposition of tourism greenhouse gas emissions: Revealing the dynamics between tourism economic growth, technological efficiency, and carbon emissions</w:t>
      </w:r>
      <w:r w:rsidR="000A6B00" w:rsidRPr="00271031">
        <w:rPr>
          <w:lang w:val="en-GB"/>
        </w:rPr>
        <w:t>.</w:t>
      </w:r>
      <w:r w:rsidR="000A6B00">
        <w:rPr>
          <w:rFonts w:asciiTheme="majorBidi" w:hAnsiTheme="majorBidi" w:cstheme="majorBidi"/>
          <w:lang w:val="en-GB"/>
        </w:rPr>
        <w:t xml:space="preserve"> </w:t>
      </w:r>
      <w:r w:rsidRPr="000A6B00">
        <w:rPr>
          <w:rFonts w:asciiTheme="majorBidi" w:hAnsiTheme="majorBidi" w:cstheme="majorBidi"/>
          <w:i/>
          <w:iCs/>
          <w:lang w:bidi="fa-IR"/>
        </w:rPr>
        <w:t>Tourism Manage</w:t>
      </w:r>
      <w:r w:rsidR="00F12041" w:rsidRPr="000A6B00">
        <w:rPr>
          <w:rFonts w:asciiTheme="majorBidi" w:hAnsiTheme="majorBidi" w:cstheme="majorBidi"/>
          <w:i/>
          <w:iCs/>
          <w:lang w:bidi="fa-IR"/>
        </w:rPr>
        <w:t>ment</w:t>
      </w:r>
      <w:r w:rsidR="00821DA1">
        <w:rPr>
          <w:rFonts w:asciiTheme="majorBidi" w:hAnsiTheme="majorBidi" w:cstheme="majorBidi"/>
          <w:i/>
          <w:iCs/>
          <w:lang w:bidi="fa-IR"/>
        </w:rPr>
        <w:t>,</w:t>
      </w:r>
      <w:r w:rsidR="00F12041">
        <w:rPr>
          <w:rFonts w:asciiTheme="majorBidi" w:hAnsiTheme="majorBidi" w:cstheme="majorBidi"/>
          <w:lang w:bidi="fa-IR"/>
        </w:rPr>
        <w:t xml:space="preserve"> </w:t>
      </w:r>
      <w:r w:rsidRPr="000A6B00">
        <w:rPr>
          <w:rFonts w:asciiTheme="majorBidi" w:hAnsiTheme="majorBidi" w:cstheme="majorBidi"/>
          <w:lang w:bidi="fa-IR"/>
        </w:rPr>
        <w:t>55: 326-336.</w:t>
      </w:r>
    </w:p>
    <w:p w14:paraId="5129CB5D" w14:textId="6E1819B5" w:rsidR="00504040" w:rsidRPr="000A6B00" w:rsidRDefault="004719F0">
      <w:pPr>
        <w:tabs>
          <w:tab w:val="num" w:pos="270"/>
          <w:tab w:val="right" w:pos="8931"/>
        </w:tabs>
        <w:autoSpaceDE w:val="0"/>
        <w:autoSpaceDN w:val="0"/>
        <w:bidi w:val="0"/>
        <w:adjustRightInd w:val="0"/>
        <w:spacing w:after="240" w:line="360" w:lineRule="auto"/>
        <w:ind w:left="33" w:right="95" w:firstLine="0"/>
        <w:jc w:val="both"/>
        <w:rPr>
          <w:rFonts w:asciiTheme="majorBidi" w:hAnsiTheme="majorBidi" w:cstheme="majorBidi"/>
          <w:lang w:bidi="fa-IR"/>
        </w:rPr>
      </w:pPr>
      <w:hyperlink r:id="rId24" w:history="1">
        <w:proofErr w:type="spellStart"/>
        <w:r w:rsidR="00504040" w:rsidRPr="000A6B00">
          <w:rPr>
            <w:rFonts w:asciiTheme="majorBidi" w:hAnsiTheme="majorBidi" w:cstheme="majorBidi"/>
            <w:lang w:bidi="fa-IR"/>
          </w:rPr>
          <w:t>Zaboli</w:t>
        </w:r>
        <w:proofErr w:type="spellEnd"/>
      </w:hyperlink>
      <w:r w:rsidR="001269EF">
        <w:rPr>
          <w:rFonts w:asciiTheme="majorBidi" w:hAnsiTheme="majorBidi" w:cstheme="majorBidi"/>
          <w:lang w:bidi="fa-IR"/>
        </w:rPr>
        <w:t>,</w:t>
      </w:r>
      <w:r w:rsidR="00504040" w:rsidRPr="000A6B00">
        <w:rPr>
          <w:rFonts w:asciiTheme="majorBidi" w:hAnsiTheme="majorBidi" w:cstheme="majorBidi"/>
          <w:lang w:bidi="fa-IR"/>
        </w:rPr>
        <w:t xml:space="preserve"> P</w:t>
      </w:r>
      <w:r w:rsidR="001269EF">
        <w:rPr>
          <w:rFonts w:asciiTheme="majorBidi" w:hAnsiTheme="majorBidi" w:cstheme="majorBidi"/>
          <w:lang w:bidi="fa-IR"/>
        </w:rPr>
        <w:t>.</w:t>
      </w:r>
      <w:r w:rsidR="00504040" w:rsidRPr="000A6B00">
        <w:rPr>
          <w:rFonts w:asciiTheme="majorBidi" w:hAnsiTheme="majorBidi" w:cstheme="majorBidi"/>
          <w:lang w:bidi="fa-IR"/>
        </w:rPr>
        <w:t xml:space="preserve">, </w:t>
      </w:r>
      <w:hyperlink r:id="rId25" w:history="1">
        <w:r w:rsidR="00504040" w:rsidRPr="000A6B00">
          <w:rPr>
            <w:rFonts w:asciiTheme="majorBidi" w:hAnsiTheme="majorBidi" w:cstheme="majorBidi"/>
            <w:lang w:bidi="fa-IR"/>
          </w:rPr>
          <w:t>Hashemi-</w:t>
        </w:r>
        <w:proofErr w:type="spellStart"/>
        <w:r w:rsidR="00504040" w:rsidRPr="000A6B00">
          <w:rPr>
            <w:rFonts w:asciiTheme="majorBidi" w:hAnsiTheme="majorBidi" w:cstheme="majorBidi"/>
            <w:lang w:bidi="fa-IR"/>
          </w:rPr>
          <w:t>Meshkini</w:t>
        </w:r>
        <w:proofErr w:type="spellEnd"/>
      </w:hyperlink>
      <w:r w:rsidR="001269EF">
        <w:rPr>
          <w:rFonts w:asciiTheme="majorBidi" w:hAnsiTheme="majorBidi" w:cstheme="majorBidi"/>
          <w:lang w:bidi="fa-IR"/>
        </w:rPr>
        <w:t>,</w:t>
      </w:r>
      <w:r w:rsidR="00504040" w:rsidRPr="000A6B00">
        <w:rPr>
          <w:rFonts w:asciiTheme="majorBidi" w:hAnsiTheme="majorBidi" w:cstheme="majorBidi"/>
          <w:lang w:bidi="fa-IR"/>
        </w:rPr>
        <w:t xml:space="preserve"> A</w:t>
      </w:r>
      <w:r w:rsidR="001269EF">
        <w:rPr>
          <w:rFonts w:asciiTheme="majorBidi" w:hAnsiTheme="majorBidi" w:cstheme="majorBidi"/>
          <w:lang w:bidi="fa-IR"/>
        </w:rPr>
        <w:t>.</w:t>
      </w:r>
      <w:r w:rsidR="00504040" w:rsidRPr="000A6B00">
        <w:rPr>
          <w:rFonts w:asciiTheme="majorBidi" w:hAnsiTheme="majorBidi" w:cstheme="majorBidi"/>
          <w:lang w:bidi="fa-IR"/>
        </w:rPr>
        <w:t xml:space="preserve">, </w:t>
      </w:r>
      <w:hyperlink r:id="rId26" w:history="1">
        <w:proofErr w:type="spellStart"/>
        <w:r w:rsidR="00504040" w:rsidRPr="000A6B00">
          <w:rPr>
            <w:rFonts w:asciiTheme="majorBidi" w:hAnsiTheme="majorBidi" w:cstheme="majorBidi"/>
            <w:lang w:bidi="fa-IR"/>
          </w:rPr>
          <w:t>Varmaghani</w:t>
        </w:r>
        <w:proofErr w:type="spellEnd"/>
      </w:hyperlink>
      <w:r w:rsidR="001269EF">
        <w:rPr>
          <w:rFonts w:asciiTheme="majorBidi" w:hAnsiTheme="majorBidi" w:cstheme="majorBidi"/>
          <w:lang w:bidi="fa-IR"/>
        </w:rPr>
        <w:t>,</w:t>
      </w:r>
      <w:r w:rsidR="00504040" w:rsidRPr="000A6B00">
        <w:rPr>
          <w:rFonts w:asciiTheme="majorBidi" w:hAnsiTheme="majorBidi" w:cstheme="majorBidi"/>
          <w:lang w:bidi="fa-IR"/>
        </w:rPr>
        <w:t xml:space="preserve"> M</w:t>
      </w:r>
      <w:r w:rsidR="001269EF">
        <w:rPr>
          <w:rFonts w:asciiTheme="majorBidi" w:hAnsiTheme="majorBidi" w:cstheme="majorBidi"/>
          <w:lang w:bidi="fa-IR"/>
        </w:rPr>
        <w:t>.</w:t>
      </w:r>
      <w:r w:rsidR="00504040" w:rsidRPr="000A6B00">
        <w:rPr>
          <w:rFonts w:asciiTheme="majorBidi" w:hAnsiTheme="majorBidi" w:cstheme="majorBidi"/>
          <w:lang w:bidi="fa-IR"/>
        </w:rPr>
        <w:t xml:space="preserve">, </w:t>
      </w:r>
      <w:hyperlink r:id="rId27" w:history="1">
        <w:proofErr w:type="spellStart"/>
        <w:r w:rsidR="00504040" w:rsidRPr="000A6B00">
          <w:rPr>
            <w:rFonts w:asciiTheme="majorBidi" w:hAnsiTheme="majorBidi" w:cstheme="majorBidi"/>
            <w:lang w:bidi="fa-IR"/>
          </w:rPr>
          <w:t>Gholami</w:t>
        </w:r>
        <w:proofErr w:type="spellEnd"/>
      </w:hyperlink>
      <w:r w:rsidR="001269EF">
        <w:rPr>
          <w:rFonts w:asciiTheme="majorBidi" w:hAnsiTheme="majorBidi" w:cstheme="majorBidi"/>
          <w:lang w:bidi="fa-IR"/>
        </w:rPr>
        <w:t>,</w:t>
      </w:r>
      <w:r w:rsidR="00504040" w:rsidRPr="000A6B00">
        <w:rPr>
          <w:rFonts w:asciiTheme="majorBidi" w:hAnsiTheme="majorBidi" w:cstheme="majorBidi"/>
          <w:lang w:bidi="fa-IR"/>
        </w:rPr>
        <w:t xml:space="preserve"> H</w:t>
      </w:r>
      <w:r w:rsidR="001269EF">
        <w:rPr>
          <w:rFonts w:asciiTheme="majorBidi" w:hAnsiTheme="majorBidi" w:cstheme="majorBidi"/>
          <w:lang w:bidi="fa-IR"/>
        </w:rPr>
        <w:t>.</w:t>
      </w:r>
      <w:r w:rsidR="00504040" w:rsidRPr="000A6B00">
        <w:rPr>
          <w:rFonts w:asciiTheme="majorBidi" w:hAnsiTheme="majorBidi" w:cstheme="majorBidi"/>
          <w:lang w:bidi="fa-IR"/>
        </w:rPr>
        <w:t xml:space="preserve">, </w:t>
      </w:r>
      <w:hyperlink r:id="rId28" w:history="1">
        <w:proofErr w:type="spellStart"/>
        <w:r w:rsidR="00504040" w:rsidRPr="000A6B00">
          <w:rPr>
            <w:rFonts w:asciiTheme="majorBidi" w:hAnsiTheme="majorBidi" w:cstheme="majorBidi"/>
            <w:lang w:bidi="fa-IR"/>
          </w:rPr>
          <w:t>Vazirian</w:t>
        </w:r>
        <w:proofErr w:type="spellEnd"/>
      </w:hyperlink>
      <w:r w:rsidR="001269EF">
        <w:rPr>
          <w:rFonts w:asciiTheme="majorBidi" w:hAnsiTheme="majorBidi" w:cstheme="majorBidi"/>
          <w:lang w:bidi="fa-IR"/>
        </w:rPr>
        <w:t>,</w:t>
      </w:r>
      <w:r w:rsidR="00504040" w:rsidRPr="000A6B00">
        <w:rPr>
          <w:rFonts w:asciiTheme="majorBidi" w:hAnsiTheme="majorBidi" w:cstheme="majorBidi"/>
          <w:lang w:bidi="fa-IR"/>
        </w:rPr>
        <w:t xml:space="preserve"> I</w:t>
      </w:r>
      <w:r w:rsidR="001269EF">
        <w:rPr>
          <w:rFonts w:asciiTheme="majorBidi" w:hAnsiTheme="majorBidi" w:cstheme="majorBidi"/>
          <w:lang w:bidi="fa-IR"/>
        </w:rPr>
        <w:t>.</w:t>
      </w:r>
      <w:r w:rsidR="00504040" w:rsidRPr="000A6B00">
        <w:rPr>
          <w:rFonts w:asciiTheme="majorBidi" w:hAnsiTheme="majorBidi" w:cstheme="majorBidi"/>
          <w:lang w:bidi="fa-IR"/>
        </w:rPr>
        <w:t xml:space="preserve">, </w:t>
      </w:r>
      <w:hyperlink r:id="rId29" w:history="1">
        <w:proofErr w:type="spellStart"/>
        <w:r w:rsidR="00504040" w:rsidRPr="000A6B00">
          <w:rPr>
            <w:rFonts w:asciiTheme="majorBidi" w:hAnsiTheme="majorBidi" w:cstheme="majorBidi"/>
            <w:lang w:bidi="fa-IR"/>
          </w:rPr>
          <w:t>Zekri</w:t>
        </w:r>
        <w:proofErr w:type="spellEnd"/>
      </w:hyperlink>
      <w:r w:rsidR="001269EF">
        <w:rPr>
          <w:rFonts w:asciiTheme="majorBidi" w:hAnsiTheme="majorBidi" w:cstheme="majorBidi"/>
          <w:lang w:bidi="fa-IR"/>
        </w:rPr>
        <w:t>,</w:t>
      </w:r>
      <w:r w:rsidR="00504040" w:rsidRPr="000A6B00">
        <w:rPr>
          <w:rFonts w:asciiTheme="majorBidi" w:hAnsiTheme="majorBidi" w:cstheme="majorBidi"/>
          <w:lang w:bidi="fa-IR"/>
        </w:rPr>
        <w:t xml:space="preserve"> H</w:t>
      </w:r>
      <w:r w:rsidR="001269EF">
        <w:rPr>
          <w:rFonts w:asciiTheme="majorBidi" w:hAnsiTheme="majorBidi" w:cstheme="majorBidi"/>
          <w:lang w:bidi="fa-IR"/>
        </w:rPr>
        <w:t>.</w:t>
      </w:r>
      <w:r w:rsidR="00504040" w:rsidRPr="000A6B00">
        <w:rPr>
          <w:rFonts w:asciiTheme="majorBidi" w:hAnsiTheme="majorBidi" w:cstheme="majorBidi"/>
          <w:lang w:bidi="fa-IR"/>
        </w:rPr>
        <w:t xml:space="preserve">, </w:t>
      </w:r>
      <w:hyperlink r:id="rId30" w:history="1">
        <w:proofErr w:type="spellStart"/>
        <w:r w:rsidR="00504040" w:rsidRPr="000A6B00">
          <w:rPr>
            <w:rFonts w:asciiTheme="majorBidi" w:hAnsiTheme="majorBidi" w:cstheme="majorBidi"/>
            <w:lang w:bidi="fa-IR"/>
          </w:rPr>
          <w:t>Eslamitabar</w:t>
        </w:r>
        <w:proofErr w:type="spellEnd"/>
      </w:hyperlink>
      <w:r w:rsidR="001269EF">
        <w:rPr>
          <w:rFonts w:asciiTheme="majorBidi" w:hAnsiTheme="majorBidi" w:cstheme="majorBidi"/>
          <w:lang w:bidi="fa-IR"/>
        </w:rPr>
        <w:t>,</w:t>
      </w:r>
      <w:r w:rsidR="00504040" w:rsidRPr="000A6B00">
        <w:rPr>
          <w:rFonts w:asciiTheme="majorBidi" w:hAnsiTheme="majorBidi" w:cstheme="majorBidi"/>
          <w:lang w:bidi="fa-IR"/>
        </w:rPr>
        <w:t xml:space="preserve"> SH</w:t>
      </w:r>
      <w:r w:rsidR="001269EF">
        <w:rPr>
          <w:rFonts w:asciiTheme="majorBidi" w:hAnsiTheme="majorBidi" w:cstheme="majorBidi"/>
          <w:lang w:bidi="fa-IR"/>
        </w:rPr>
        <w:t>.</w:t>
      </w:r>
      <w:r w:rsidR="00504040" w:rsidRPr="000A6B00">
        <w:rPr>
          <w:rFonts w:asciiTheme="majorBidi" w:hAnsiTheme="majorBidi" w:cstheme="majorBidi"/>
          <w:lang w:bidi="fa-IR"/>
        </w:rPr>
        <w:t xml:space="preserve">, </w:t>
      </w:r>
      <w:hyperlink r:id="rId31" w:history="1">
        <w:proofErr w:type="spellStart"/>
        <w:r w:rsidR="00504040" w:rsidRPr="000A6B00">
          <w:rPr>
            <w:rFonts w:asciiTheme="majorBidi" w:hAnsiTheme="majorBidi" w:cstheme="majorBidi"/>
            <w:lang w:bidi="fa-IR"/>
          </w:rPr>
          <w:t>Kebriaeezadeh</w:t>
        </w:r>
        <w:proofErr w:type="spellEnd"/>
      </w:hyperlink>
      <w:r w:rsidR="001269EF">
        <w:rPr>
          <w:rFonts w:asciiTheme="majorBidi" w:hAnsiTheme="majorBidi" w:cstheme="majorBidi"/>
          <w:lang w:bidi="fa-IR"/>
        </w:rPr>
        <w:t>,</w:t>
      </w:r>
      <w:r w:rsidR="00504040" w:rsidRPr="000A6B00">
        <w:rPr>
          <w:rFonts w:asciiTheme="majorBidi" w:hAnsiTheme="majorBidi" w:cstheme="majorBidi"/>
          <w:lang w:bidi="fa-IR"/>
        </w:rPr>
        <w:t xml:space="preserve"> A. </w:t>
      </w:r>
      <w:r w:rsidR="006A0FAF">
        <w:rPr>
          <w:rFonts w:asciiTheme="majorBidi" w:hAnsiTheme="majorBidi" w:cstheme="majorBidi"/>
        </w:rPr>
        <w:t>(</w:t>
      </w:r>
      <w:r w:rsidR="00504040" w:rsidRPr="000A6B00">
        <w:rPr>
          <w:rFonts w:asciiTheme="majorBidi" w:hAnsiTheme="majorBidi" w:cstheme="majorBidi"/>
          <w:lang w:bidi="fa-IR"/>
        </w:rPr>
        <w:t>2016</w:t>
      </w:r>
      <w:r w:rsidR="006A0FAF">
        <w:rPr>
          <w:rFonts w:asciiTheme="majorBidi" w:hAnsiTheme="majorBidi" w:cstheme="majorBidi"/>
        </w:rPr>
        <w:t>)</w:t>
      </w:r>
      <w:r w:rsidR="00504040" w:rsidRPr="000A6B00">
        <w:rPr>
          <w:rFonts w:asciiTheme="majorBidi" w:hAnsiTheme="majorBidi" w:cstheme="majorBidi"/>
          <w:lang w:bidi="fa-IR"/>
        </w:rPr>
        <w:t>. Pharmaceutical laws and regulations in Iran: An overview</w:t>
      </w:r>
      <w:r w:rsidR="000A6B00" w:rsidRPr="00271031">
        <w:rPr>
          <w:lang w:val="en-GB"/>
        </w:rPr>
        <w:t>.</w:t>
      </w:r>
      <w:r w:rsidR="00504040" w:rsidRPr="000A6B00">
        <w:rPr>
          <w:rFonts w:asciiTheme="majorBidi" w:hAnsiTheme="majorBidi" w:cstheme="majorBidi"/>
          <w:lang w:bidi="fa-IR"/>
        </w:rPr>
        <w:t xml:space="preserve"> </w:t>
      </w:r>
      <w:r w:rsidR="00504040" w:rsidRPr="00F97F1D">
        <w:rPr>
          <w:rFonts w:asciiTheme="majorBidi" w:hAnsiTheme="majorBidi" w:cstheme="majorBidi"/>
          <w:i/>
          <w:iCs/>
          <w:lang w:bidi="fa-IR"/>
        </w:rPr>
        <w:t>J</w:t>
      </w:r>
      <w:r w:rsidR="000A6B00" w:rsidRPr="00F97F1D">
        <w:rPr>
          <w:rFonts w:asciiTheme="majorBidi" w:hAnsiTheme="majorBidi" w:cstheme="majorBidi"/>
          <w:i/>
          <w:iCs/>
          <w:lang w:bidi="fa-IR"/>
        </w:rPr>
        <w:t>ournal of Research in Pharmacy</w:t>
      </w:r>
      <w:r w:rsidR="00504040" w:rsidRPr="00F97F1D">
        <w:rPr>
          <w:rFonts w:asciiTheme="majorBidi" w:hAnsiTheme="majorBidi" w:cstheme="majorBidi"/>
          <w:i/>
          <w:iCs/>
          <w:lang w:bidi="fa-IR"/>
        </w:rPr>
        <w:t xml:space="preserve"> Pract</w:t>
      </w:r>
      <w:r w:rsidR="000A6B00" w:rsidRPr="00F97F1D">
        <w:rPr>
          <w:rFonts w:asciiTheme="majorBidi" w:hAnsiTheme="majorBidi" w:cstheme="majorBidi"/>
          <w:i/>
          <w:iCs/>
          <w:lang w:bidi="fa-IR"/>
        </w:rPr>
        <w:t>ice</w:t>
      </w:r>
      <w:r w:rsidR="00821DA1">
        <w:rPr>
          <w:rFonts w:asciiTheme="majorBidi" w:hAnsiTheme="majorBidi" w:cstheme="majorBidi"/>
          <w:lang w:bidi="fa-IR"/>
        </w:rPr>
        <w:t>,</w:t>
      </w:r>
      <w:r w:rsidR="00821DA1" w:rsidRPr="000A6B00">
        <w:rPr>
          <w:rFonts w:asciiTheme="majorBidi" w:hAnsiTheme="majorBidi" w:cstheme="majorBidi"/>
          <w:lang w:bidi="fa-IR"/>
        </w:rPr>
        <w:t xml:space="preserve"> </w:t>
      </w:r>
      <w:r w:rsidR="00504040" w:rsidRPr="000A6B00">
        <w:rPr>
          <w:rFonts w:asciiTheme="majorBidi" w:hAnsiTheme="majorBidi" w:cstheme="majorBidi"/>
          <w:lang w:bidi="fa-IR"/>
        </w:rPr>
        <w:t>5(3): 155–161.</w:t>
      </w:r>
    </w:p>
    <w:p w14:paraId="03CAEA0A" w14:textId="5FDFAD40" w:rsidR="00F435E3" w:rsidRDefault="00504040" w:rsidP="00F97F1D">
      <w:pPr>
        <w:bidi w:val="0"/>
        <w:spacing w:after="240" w:line="360" w:lineRule="auto"/>
        <w:ind w:firstLine="0"/>
        <w:rPr>
          <w:rFonts w:asciiTheme="majorBidi" w:hAnsiTheme="majorBidi" w:cstheme="majorBidi"/>
        </w:rPr>
      </w:pPr>
      <w:r w:rsidRPr="000A6B00">
        <w:rPr>
          <w:rFonts w:asciiTheme="majorBidi" w:hAnsiTheme="majorBidi" w:cstheme="majorBidi"/>
        </w:rPr>
        <w:t>Zhu</w:t>
      </w:r>
      <w:r w:rsidR="00F12041">
        <w:rPr>
          <w:rFonts w:asciiTheme="majorBidi" w:hAnsiTheme="majorBidi" w:cstheme="majorBidi"/>
        </w:rPr>
        <w:t>,</w:t>
      </w:r>
      <w:r w:rsidRPr="000A6B00">
        <w:rPr>
          <w:rFonts w:asciiTheme="majorBidi" w:hAnsiTheme="majorBidi" w:cstheme="majorBidi"/>
        </w:rPr>
        <w:t xml:space="preserve"> D</w:t>
      </w:r>
      <w:r w:rsidR="00F12041">
        <w:rPr>
          <w:rFonts w:asciiTheme="majorBidi" w:hAnsiTheme="majorBidi" w:cstheme="majorBidi"/>
        </w:rPr>
        <w:t>.</w:t>
      </w:r>
      <w:r w:rsidRPr="000A6B00">
        <w:rPr>
          <w:rFonts w:asciiTheme="majorBidi" w:hAnsiTheme="majorBidi" w:cstheme="majorBidi"/>
        </w:rPr>
        <w:t xml:space="preserve">, </w:t>
      </w:r>
      <w:r w:rsidR="001269EF">
        <w:rPr>
          <w:lang w:val="en-GB"/>
        </w:rPr>
        <w:t>&amp;</w:t>
      </w:r>
      <w:r w:rsidR="000A6B00">
        <w:rPr>
          <w:rFonts w:asciiTheme="majorBidi" w:hAnsiTheme="majorBidi" w:cstheme="majorBidi"/>
        </w:rPr>
        <w:t xml:space="preserve"> </w:t>
      </w:r>
      <w:r w:rsidRPr="000A6B00">
        <w:rPr>
          <w:rFonts w:asciiTheme="majorBidi" w:hAnsiTheme="majorBidi" w:cstheme="majorBidi"/>
        </w:rPr>
        <w:t>Ru</w:t>
      </w:r>
      <w:r w:rsidR="001269EF">
        <w:rPr>
          <w:rFonts w:asciiTheme="majorBidi" w:hAnsiTheme="majorBidi" w:cstheme="majorBidi"/>
        </w:rPr>
        <w:t>,</w:t>
      </w:r>
      <w:r w:rsidR="001269EF" w:rsidRPr="000A6B00">
        <w:rPr>
          <w:rFonts w:asciiTheme="majorBidi" w:hAnsiTheme="majorBidi" w:cstheme="majorBidi"/>
        </w:rPr>
        <w:t xml:space="preserve"> </w:t>
      </w:r>
      <w:r w:rsidR="001269EF" w:rsidRPr="006C0C11">
        <w:rPr>
          <w:rFonts w:asciiTheme="majorBidi" w:hAnsiTheme="majorBidi" w:cstheme="majorBidi"/>
        </w:rPr>
        <w:t>J</w:t>
      </w:r>
      <w:r w:rsidR="001269EF">
        <w:rPr>
          <w:rFonts w:asciiTheme="majorBidi" w:hAnsiTheme="majorBidi" w:cstheme="majorBidi"/>
        </w:rPr>
        <w:t xml:space="preserve">. </w:t>
      </w:r>
      <w:r w:rsidR="006A0FAF">
        <w:rPr>
          <w:rFonts w:asciiTheme="majorBidi" w:hAnsiTheme="majorBidi" w:cstheme="majorBidi"/>
        </w:rPr>
        <w:t>(</w:t>
      </w:r>
      <w:r w:rsidR="00F12041" w:rsidRPr="00A15F12">
        <w:rPr>
          <w:rFonts w:asciiTheme="majorBidi" w:hAnsiTheme="majorBidi" w:cstheme="majorBidi"/>
        </w:rPr>
        <w:t>2008</w:t>
      </w:r>
      <w:r w:rsidR="006A0FAF">
        <w:rPr>
          <w:rFonts w:asciiTheme="majorBidi" w:hAnsiTheme="majorBidi" w:cstheme="majorBidi"/>
        </w:rPr>
        <w:t>)</w:t>
      </w:r>
      <w:r w:rsidR="00F12041">
        <w:rPr>
          <w:rFonts w:asciiTheme="majorBidi" w:hAnsiTheme="majorBidi" w:cstheme="majorBidi"/>
        </w:rPr>
        <w:t xml:space="preserve">. </w:t>
      </w:r>
      <w:r w:rsidRPr="000A6B00">
        <w:rPr>
          <w:rFonts w:asciiTheme="majorBidi" w:hAnsiTheme="majorBidi" w:cstheme="majorBidi"/>
        </w:rPr>
        <w:t>Strategic environmental assessment in China: motivations, politics, and effectiveness</w:t>
      </w:r>
      <w:r w:rsidR="000A6B00" w:rsidRPr="00271031">
        <w:rPr>
          <w:lang w:val="en-GB"/>
        </w:rPr>
        <w:t>.</w:t>
      </w:r>
      <w:r w:rsidRPr="000A6B00">
        <w:rPr>
          <w:rFonts w:asciiTheme="majorBidi" w:hAnsiTheme="majorBidi" w:cstheme="majorBidi"/>
        </w:rPr>
        <w:t xml:space="preserve"> </w:t>
      </w:r>
      <w:r w:rsidRPr="000A6B00">
        <w:rPr>
          <w:rFonts w:asciiTheme="majorBidi" w:hAnsiTheme="majorBidi" w:cstheme="majorBidi"/>
          <w:i/>
          <w:iCs/>
        </w:rPr>
        <w:t>J</w:t>
      </w:r>
      <w:r w:rsidR="00F12041" w:rsidRPr="000A6B00">
        <w:rPr>
          <w:rFonts w:asciiTheme="majorBidi" w:hAnsiTheme="majorBidi" w:cstheme="majorBidi"/>
          <w:i/>
          <w:iCs/>
        </w:rPr>
        <w:t>ournal of</w:t>
      </w:r>
      <w:r w:rsidRPr="000A6B00">
        <w:rPr>
          <w:rFonts w:asciiTheme="majorBidi" w:hAnsiTheme="majorBidi" w:cstheme="majorBidi"/>
          <w:i/>
          <w:iCs/>
        </w:rPr>
        <w:t xml:space="preserve"> Environ</w:t>
      </w:r>
      <w:r w:rsidR="00F12041" w:rsidRPr="000A6B00">
        <w:rPr>
          <w:rFonts w:asciiTheme="majorBidi" w:hAnsiTheme="majorBidi" w:cstheme="majorBidi"/>
          <w:i/>
          <w:iCs/>
        </w:rPr>
        <w:t>mental of</w:t>
      </w:r>
      <w:r w:rsidRPr="000A6B00">
        <w:rPr>
          <w:rFonts w:asciiTheme="majorBidi" w:hAnsiTheme="majorBidi" w:cstheme="majorBidi"/>
          <w:i/>
          <w:iCs/>
        </w:rPr>
        <w:t xml:space="preserve"> Manag</w:t>
      </w:r>
      <w:r w:rsidR="00F12041" w:rsidRPr="000A6B00">
        <w:rPr>
          <w:rFonts w:asciiTheme="majorBidi" w:hAnsiTheme="majorBidi" w:cstheme="majorBidi"/>
          <w:i/>
          <w:iCs/>
        </w:rPr>
        <w:t>ement</w:t>
      </w:r>
      <w:r w:rsidR="00821DA1">
        <w:rPr>
          <w:rFonts w:asciiTheme="majorBidi" w:hAnsiTheme="majorBidi" w:cstheme="majorBidi"/>
          <w:i/>
          <w:iCs/>
        </w:rPr>
        <w:t>,</w:t>
      </w:r>
      <w:r w:rsidR="00372537" w:rsidRPr="000A6B00">
        <w:rPr>
          <w:rFonts w:asciiTheme="majorBidi" w:hAnsiTheme="majorBidi" w:cstheme="majorBidi"/>
        </w:rPr>
        <w:t xml:space="preserve"> </w:t>
      </w:r>
      <w:r w:rsidRPr="000A6B00">
        <w:rPr>
          <w:rFonts w:asciiTheme="majorBidi" w:hAnsiTheme="majorBidi" w:cstheme="majorBidi"/>
        </w:rPr>
        <w:t>88:615–26</w:t>
      </w:r>
      <w:r w:rsidR="001C10EB">
        <w:rPr>
          <w:rFonts w:asciiTheme="majorBidi" w:hAnsiTheme="majorBidi" w:cstheme="majorBidi"/>
        </w:rPr>
        <w:t>.</w:t>
      </w:r>
    </w:p>
    <w:p w14:paraId="5895D1D7" w14:textId="06A00744" w:rsidR="004A42FD" w:rsidRDefault="004A42FD">
      <w:pPr>
        <w:bidi w:val="0"/>
        <w:ind w:firstLine="0"/>
        <w:rPr>
          <w:rFonts w:asciiTheme="majorBidi" w:hAnsiTheme="majorBidi" w:cstheme="majorBidi"/>
        </w:rPr>
      </w:pPr>
      <w:r>
        <w:rPr>
          <w:rFonts w:asciiTheme="majorBidi" w:hAnsiTheme="majorBidi" w:cstheme="majorBidi"/>
        </w:rPr>
        <w:br w:type="page"/>
      </w:r>
    </w:p>
    <w:p w14:paraId="44436D3B" w14:textId="7105C54D" w:rsidR="004A42FD" w:rsidRDefault="004A42FD" w:rsidP="004A42FD">
      <w:pPr>
        <w:bidi w:val="0"/>
        <w:spacing w:after="240" w:line="360" w:lineRule="auto"/>
        <w:ind w:firstLine="0"/>
        <w:rPr>
          <w:rFonts w:ascii="Times New Roman" w:cs="Mitra"/>
          <w:lang w:bidi="fa-IR"/>
        </w:rPr>
      </w:pPr>
    </w:p>
    <w:p w14:paraId="056EFDF5" w14:textId="77777777" w:rsidR="00A41B34" w:rsidRDefault="00A41B34">
      <w:pPr>
        <w:bidi w:val="0"/>
        <w:spacing w:after="240" w:line="360" w:lineRule="auto"/>
        <w:ind w:firstLine="0"/>
        <w:rPr>
          <w:rFonts w:ascii="Times New Roman" w:cs="Mitra"/>
          <w:lang w:bidi="fa-IR"/>
        </w:rPr>
      </w:pPr>
    </w:p>
    <w:p w14:paraId="156E83A2" w14:textId="22F0C4D9" w:rsidR="004A42FD" w:rsidRDefault="004A42FD" w:rsidP="004A42FD">
      <w:pPr>
        <w:bidi w:val="0"/>
        <w:spacing w:after="240" w:line="360" w:lineRule="auto"/>
        <w:ind w:firstLine="0"/>
        <w:rPr>
          <w:rFonts w:ascii="Times New Roman" w:cs="Mitra"/>
          <w:lang w:bidi="fa-IR"/>
        </w:rPr>
      </w:pPr>
    </w:p>
    <w:p w14:paraId="09BC8064" w14:textId="1F9641B7" w:rsidR="004A42FD" w:rsidRDefault="004A42FD" w:rsidP="004A42FD">
      <w:pPr>
        <w:bidi w:val="0"/>
        <w:spacing w:after="240" w:line="360" w:lineRule="auto"/>
        <w:ind w:firstLine="0"/>
        <w:rPr>
          <w:rFonts w:ascii="Times New Roman" w:cs="Mitra"/>
          <w:lang w:bidi="fa-IR"/>
        </w:rPr>
      </w:pPr>
    </w:p>
    <w:p w14:paraId="6263C499" w14:textId="38164911" w:rsidR="004A42FD" w:rsidRDefault="004A42FD" w:rsidP="004A42FD">
      <w:pPr>
        <w:bidi w:val="0"/>
        <w:spacing w:after="240" w:line="360" w:lineRule="auto"/>
        <w:ind w:firstLine="0"/>
        <w:rPr>
          <w:rFonts w:ascii="Times New Roman" w:cs="Mitra"/>
          <w:lang w:bidi="fa-IR"/>
        </w:rPr>
      </w:pPr>
    </w:p>
    <w:p w14:paraId="49FDF581" w14:textId="59C5CF10" w:rsidR="004A42FD" w:rsidRDefault="004A42FD" w:rsidP="004A42FD">
      <w:pPr>
        <w:bidi w:val="0"/>
        <w:spacing w:after="240" w:line="360" w:lineRule="auto"/>
        <w:ind w:firstLine="0"/>
        <w:rPr>
          <w:rFonts w:ascii="Times New Roman" w:cs="Mitra"/>
          <w:lang w:bidi="fa-IR"/>
        </w:rPr>
      </w:pPr>
    </w:p>
    <w:p w14:paraId="14A590A0" w14:textId="79DD41F7" w:rsidR="004A42FD" w:rsidRDefault="004A42FD" w:rsidP="004A42FD">
      <w:pPr>
        <w:bidi w:val="0"/>
        <w:spacing w:after="240" w:line="360" w:lineRule="auto"/>
        <w:ind w:firstLine="0"/>
        <w:rPr>
          <w:rFonts w:ascii="Times New Roman" w:cs="Mitra"/>
          <w:lang w:bidi="fa-IR"/>
        </w:rPr>
      </w:pPr>
    </w:p>
    <w:p w14:paraId="38389DA3" w14:textId="6328B963" w:rsidR="004A42FD" w:rsidRDefault="004A42FD" w:rsidP="004A42FD">
      <w:pPr>
        <w:bidi w:val="0"/>
        <w:spacing w:after="240" w:line="360" w:lineRule="auto"/>
        <w:ind w:firstLine="0"/>
        <w:rPr>
          <w:rFonts w:ascii="Times New Roman" w:cs="Mitra"/>
          <w:lang w:bidi="fa-IR"/>
        </w:rPr>
      </w:pPr>
    </w:p>
    <w:p w14:paraId="2C5CE687" w14:textId="5063D84A" w:rsidR="004A42FD" w:rsidRDefault="004A42FD" w:rsidP="004A42FD">
      <w:pPr>
        <w:bidi w:val="0"/>
        <w:spacing w:after="240" w:line="360" w:lineRule="auto"/>
        <w:ind w:firstLine="0"/>
        <w:rPr>
          <w:rFonts w:ascii="Times New Roman" w:cs="Mitra"/>
          <w:lang w:bidi="fa-IR"/>
        </w:rPr>
      </w:pPr>
    </w:p>
    <w:p w14:paraId="216D6D5F" w14:textId="40173BDC" w:rsidR="004A42FD" w:rsidRDefault="004A42FD" w:rsidP="004A42FD">
      <w:pPr>
        <w:bidi w:val="0"/>
        <w:spacing w:after="240" w:line="360" w:lineRule="auto"/>
        <w:ind w:firstLine="0"/>
        <w:rPr>
          <w:rFonts w:ascii="Times New Roman" w:cs="Mitra"/>
          <w:lang w:bidi="fa-IR"/>
        </w:rPr>
      </w:pPr>
    </w:p>
    <w:p w14:paraId="5660457B" w14:textId="0D279430" w:rsidR="004A42FD" w:rsidRDefault="004A42FD" w:rsidP="004A42FD">
      <w:pPr>
        <w:bidi w:val="0"/>
        <w:spacing w:after="240" w:line="360" w:lineRule="auto"/>
        <w:ind w:firstLine="0"/>
        <w:rPr>
          <w:rFonts w:ascii="Times New Roman" w:cs="Mitra"/>
          <w:lang w:bidi="fa-IR"/>
        </w:rPr>
      </w:pPr>
    </w:p>
    <w:p w14:paraId="426CA338" w14:textId="3C7988C3" w:rsidR="004A42FD" w:rsidRDefault="004A42FD" w:rsidP="004A42FD">
      <w:pPr>
        <w:bidi w:val="0"/>
        <w:spacing w:after="240" w:line="360" w:lineRule="auto"/>
        <w:ind w:firstLine="0"/>
        <w:rPr>
          <w:rFonts w:ascii="Times New Roman" w:cs="Mitra"/>
          <w:lang w:bidi="fa-IR"/>
        </w:rPr>
      </w:pPr>
    </w:p>
    <w:p w14:paraId="1D806BB2" w14:textId="7B52E871" w:rsidR="004A42FD" w:rsidRDefault="004A42FD" w:rsidP="004A42FD">
      <w:pPr>
        <w:bidi w:val="0"/>
        <w:spacing w:after="240" w:line="360" w:lineRule="auto"/>
        <w:ind w:firstLine="0"/>
        <w:rPr>
          <w:rFonts w:ascii="Times New Roman" w:cs="Mitra"/>
          <w:lang w:bidi="fa-IR"/>
        </w:rPr>
      </w:pPr>
    </w:p>
    <w:p w14:paraId="36AC36F4" w14:textId="77777777" w:rsidR="004A42FD" w:rsidRDefault="004A42FD">
      <w:pPr>
        <w:bidi w:val="0"/>
        <w:spacing w:after="240" w:line="360" w:lineRule="auto"/>
        <w:ind w:firstLine="0"/>
        <w:rPr>
          <w:rFonts w:ascii="Times New Roman" w:cs="Mitra"/>
          <w:lang w:bidi="fa-IR"/>
        </w:rPr>
      </w:pPr>
    </w:p>
    <w:p w14:paraId="1C537CF9" w14:textId="77777777" w:rsidR="004A42FD" w:rsidRDefault="004A42FD" w:rsidP="004A42FD">
      <w:pPr>
        <w:bidi w:val="0"/>
        <w:spacing w:line="360" w:lineRule="auto"/>
        <w:ind w:firstLine="0"/>
        <w:jc w:val="both"/>
        <w:rPr>
          <w:rFonts w:ascii="Times New Roman" w:cs="Mitra"/>
          <w:szCs w:val="28"/>
          <w:lang w:val="en-GB" w:bidi="fa-IR"/>
        </w:rPr>
      </w:pPr>
    </w:p>
    <w:p w14:paraId="14E47B1B" w14:textId="6A5D40F2" w:rsidR="004A42FD" w:rsidRDefault="004A42FD" w:rsidP="004A42FD">
      <w:pPr>
        <w:bidi w:val="0"/>
        <w:spacing w:after="240" w:line="360" w:lineRule="auto"/>
        <w:ind w:firstLine="0"/>
        <w:rPr>
          <w:rFonts w:ascii="Times New Roman" w:cs="Mitra"/>
          <w:lang w:bidi="fa-IR"/>
        </w:rPr>
      </w:pPr>
    </w:p>
    <w:p w14:paraId="1691847E" w14:textId="4A6D084D" w:rsidR="004A42FD" w:rsidRDefault="004A42FD" w:rsidP="004A42FD">
      <w:pPr>
        <w:bidi w:val="0"/>
        <w:spacing w:after="240" w:line="360" w:lineRule="auto"/>
        <w:ind w:firstLine="0"/>
        <w:rPr>
          <w:rFonts w:ascii="Times New Roman" w:cs="Mitra"/>
          <w:lang w:bidi="fa-IR"/>
        </w:rPr>
      </w:pPr>
    </w:p>
    <w:p w14:paraId="53E4552D" w14:textId="77777777" w:rsidR="00A41B34" w:rsidRPr="00FD6219" w:rsidRDefault="00A41B34">
      <w:pPr>
        <w:bidi w:val="0"/>
        <w:spacing w:after="240" w:line="360" w:lineRule="auto"/>
        <w:ind w:firstLine="0"/>
        <w:rPr>
          <w:rFonts w:ascii="Times New Roman" w:cs="Mitra"/>
          <w:lang w:bidi="fa-IR"/>
        </w:rPr>
      </w:pPr>
    </w:p>
    <w:sectPr w:rsidR="00A41B34" w:rsidRPr="00FD6219" w:rsidSect="00A961A9">
      <w:footerReference w:type="default" r:id="rId32"/>
      <w:pgSz w:w="11906" w:h="16838" w:code="9"/>
      <w:pgMar w:top="1418" w:right="1418" w:bottom="1418" w:left="1418" w:header="720" w:footer="26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Fischer, Thomas" w:date="2019-05-27T21:45:00Z" w:initials="FT">
    <w:p w14:paraId="5EE0B20F" w14:textId="52BBEA73" w:rsidR="004307B6" w:rsidRDefault="004307B6">
      <w:pPr>
        <w:pStyle w:val="CommentText"/>
      </w:pPr>
      <w:r>
        <w:rPr>
          <w:rStyle w:val="CommentReference"/>
        </w:rPr>
        <w:annotationRef/>
      </w:r>
      <w:r>
        <w:rPr>
          <w:rFonts w:hint="cs"/>
          <w:rtl/>
        </w:rPr>
        <w:t>requires a proper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E0B2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E0B20F" w16cid:durableId="23F1D1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1A92" w14:textId="77777777" w:rsidR="004719F0" w:rsidRDefault="004719F0">
      <w:r>
        <w:separator/>
      </w:r>
    </w:p>
  </w:endnote>
  <w:endnote w:type="continuationSeparator" w:id="0">
    <w:p w14:paraId="04AC75BA" w14:textId="77777777" w:rsidR="004719F0" w:rsidRDefault="0047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itra">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altName w:val="Times New Roman"/>
    <w:charset w:val="B2"/>
    <w:family w:val="auto"/>
    <w:pitch w:val="variable"/>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charset w:val="B2"/>
    <w:family w:val="auto"/>
    <w:pitch w:val="variable"/>
    <w:sig w:usb0="00002001" w:usb1="80000000" w:usb2="00000008" w:usb3="00000000" w:csb0="00000040" w:csb1="00000000"/>
  </w:font>
  <w:font w:name="B Lotus">
    <w:charset w:val="B2"/>
    <w:family w:val="auto"/>
    <w:pitch w:val="variable"/>
    <w:sig w:usb0="00002001" w:usb1="80000000" w:usb2="00000008" w:usb3="00000000" w:csb0="00000040" w:csb1="00000000"/>
  </w:font>
  <w:font w:name="B Mitra">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 w:name="B Zar">
    <w:charset w:val="B2"/>
    <w:family w:val="auto"/>
    <w:pitch w:val="variable"/>
    <w:sig w:usb0="00002001" w:usb1="80000000" w:usb2="00000008" w:usb3="00000000" w:csb0="00000040" w:csb1="00000000"/>
  </w:font>
  <w:font w:name="ArialUnicodeMS">
    <w:altName w:val="Batang"/>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395772"/>
      <w:docPartObj>
        <w:docPartGallery w:val="Page Numbers (Bottom of Page)"/>
        <w:docPartUnique/>
      </w:docPartObj>
    </w:sdtPr>
    <w:sdtEndPr>
      <w:rPr>
        <w:rtl/>
      </w:rPr>
    </w:sdtEndPr>
    <w:sdtContent>
      <w:p w14:paraId="6656251E" w14:textId="77777777" w:rsidR="004307B6" w:rsidRDefault="004307B6" w:rsidP="006A768E">
        <w:pPr>
          <w:pStyle w:val="Footer"/>
          <w:bidi w:val="0"/>
          <w:ind w:firstLine="0"/>
          <w:jc w:val="center"/>
        </w:pPr>
        <w:r>
          <w:fldChar w:fldCharType="begin"/>
        </w:r>
        <w:r>
          <w:instrText xml:space="preserve"> PAGE   \* MERGEFORMAT </w:instrText>
        </w:r>
        <w:r>
          <w:fldChar w:fldCharType="separate"/>
        </w:r>
        <w:r w:rsidR="00642C58">
          <w:rPr>
            <w:noProof/>
          </w:rPr>
          <w:t>15</w:t>
        </w:r>
        <w:r>
          <w:fldChar w:fldCharType="end"/>
        </w:r>
      </w:p>
      <w:p w14:paraId="11DAD85A" w14:textId="220923AC" w:rsidR="004307B6" w:rsidRDefault="004719F0" w:rsidP="006A768E">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C18B" w14:textId="77777777" w:rsidR="004719F0" w:rsidRDefault="004719F0">
      <w:r>
        <w:separator/>
      </w:r>
    </w:p>
  </w:footnote>
  <w:footnote w:type="continuationSeparator" w:id="0">
    <w:p w14:paraId="4B598FE8" w14:textId="77777777" w:rsidR="004719F0" w:rsidRDefault="0047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77E80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CC2C9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080F0D"/>
    <w:multiLevelType w:val="hybridMultilevel"/>
    <w:tmpl w:val="52CCAE96"/>
    <w:lvl w:ilvl="0" w:tplc="81C87EB0">
      <w:start w:val="1"/>
      <w:numFmt w:val="decimal"/>
      <w:lvlText w:val="%1)"/>
      <w:lvlJc w:val="left"/>
      <w:pPr>
        <w:ind w:left="720" w:hanging="360"/>
      </w:pPr>
    </w:lvl>
    <w:lvl w:ilvl="1" w:tplc="C8D05088" w:tentative="1">
      <w:start w:val="1"/>
      <w:numFmt w:val="lowerLetter"/>
      <w:lvlText w:val="%2."/>
      <w:lvlJc w:val="left"/>
      <w:pPr>
        <w:ind w:left="1440" w:hanging="360"/>
      </w:pPr>
    </w:lvl>
    <w:lvl w:ilvl="2" w:tplc="F322E4B4" w:tentative="1">
      <w:start w:val="1"/>
      <w:numFmt w:val="lowerRoman"/>
      <w:lvlText w:val="%3."/>
      <w:lvlJc w:val="right"/>
      <w:pPr>
        <w:ind w:left="2160" w:hanging="180"/>
      </w:pPr>
    </w:lvl>
    <w:lvl w:ilvl="3" w:tplc="4C04AD84" w:tentative="1">
      <w:start w:val="1"/>
      <w:numFmt w:val="decimal"/>
      <w:lvlText w:val="%4."/>
      <w:lvlJc w:val="left"/>
      <w:pPr>
        <w:ind w:left="2880" w:hanging="360"/>
      </w:pPr>
    </w:lvl>
    <w:lvl w:ilvl="4" w:tplc="343EAC96" w:tentative="1">
      <w:start w:val="1"/>
      <w:numFmt w:val="lowerLetter"/>
      <w:lvlText w:val="%5."/>
      <w:lvlJc w:val="left"/>
      <w:pPr>
        <w:ind w:left="3600" w:hanging="360"/>
      </w:pPr>
    </w:lvl>
    <w:lvl w:ilvl="5" w:tplc="753CE1D6" w:tentative="1">
      <w:start w:val="1"/>
      <w:numFmt w:val="lowerRoman"/>
      <w:lvlText w:val="%6."/>
      <w:lvlJc w:val="right"/>
      <w:pPr>
        <w:ind w:left="4320" w:hanging="180"/>
      </w:pPr>
    </w:lvl>
    <w:lvl w:ilvl="6" w:tplc="85245008" w:tentative="1">
      <w:start w:val="1"/>
      <w:numFmt w:val="decimal"/>
      <w:lvlText w:val="%7."/>
      <w:lvlJc w:val="left"/>
      <w:pPr>
        <w:ind w:left="5040" w:hanging="360"/>
      </w:pPr>
    </w:lvl>
    <w:lvl w:ilvl="7" w:tplc="D4D6C6A8" w:tentative="1">
      <w:start w:val="1"/>
      <w:numFmt w:val="lowerLetter"/>
      <w:lvlText w:val="%8."/>
      <w:lvlJc w:val="left"/>
      <w:pPr>
        <w:ind w:left="5760" w:hanging="360"/>
      </w:pPr>
    </w:lvl>
    <w:lvl w:ilvl="8" w:tplc="A7863116" w:tentative="1">
      <w:start w:val="1"/>
      <w:numFmt w:val="lowerRoman"/>
      <w:lvlText w:val="%9."/>
      <w:lvlJc w:val="right"/>
      <w:pPr>
        <w:ind w:left="6480" w:hanging="180"/>
      </w:pPr>
    </w:lvl>
  </w:abstractNum>
  <w:abstractNum w:abstractNumId="3" w15:restartNumberingAfterBreak="0">
    <w:nsid w:val="071F5E58"/>
    <w:multiLevelType w:val="multilevel"/>
    <w:tmpl w:val="1AB617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A5776F"/>
    <w:multiLevelType w:val="multilevel"/>
    <w:tmpl w:val="45D8FE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770C36"/>
    <w:multiLevelType w:val="hybridMultilevel"/>
    <w:tmpl w:val="36C2282C"/>
    <w:lvl w:ilvl="0" w:tplc="CFF81D72">
      <w:start w:val="1"/>
      <w:numFmt w:val="decimal"/>
      <w:lvlText w:val="%1."/>
      <w:lvlJc w:val="left"/>
      <w:pPr>
        <w:ind w:left="720" w:hanging="360"/>
      </w:pPr>
      <w:rPr>
        <w:rFonts w:cs="Times New Roman"/>
      </w:rPr>
    </w:lvl>
    <w:lvl w:ilvl="1" w:tplc="145A40BA">
      <w:start w:val="1"/>
      <w:numFmt w:val="decimal"/>
      <w:lvlText w:val="%2."/>
      <w:lvlJc w:val="left"/>
      <w:pPr>
        <w:tabs>
          <w:tab w:val="num" w:pos="1440"/>
        </w:tabs>
        <w:ind w:left="1440" w:hanging="360"/>
      </w:pPr>
    </w:lvl>
    <w:lvl w:ilvl="2" w:tplc="797E7D22">
      <w:start w:val="1"/>
      <w:numFmt w:val="decimal"/>
      <w:lvlText w:val="%3."/>
      <w:lvlJc w:val="left"/>
      <w:pPr>
        <w:tabs>
          <w:tab w:val="num" w:pos="2160"/>
        </w:tabs>
        <w:ind w:left="2160" w:hanging="360"/>
      </w:pPr>
    </w:lvl>
    <w:lvl w:ilvl="3" w:tplc="F2D42E08">
      <w:start w:val="1"/>
      <w:numFmt w:val="decimal"/>
      <w:lvlText w:val="%4."/>
      <w:lvlJc w:val="left"/>
      <w:pPr>
        <w:tabs>
          <w:tab w:val="num" w:pos="2880"/>
        </w:tabs>
        <w:ind w:left="2880" w:hanging="360"/>
      </w:pPr>
    </w:lvl>
    <w:lvl w:ilvl="4" w:tplc="47E823A6">
      <w:start w:val="1"/>
      <w:numFmt w:val="decimal"/>
      <w:lvlText w:val="%5."/>
      <w:lvlJc w:val="left"/>
      <w:pPr>
        <w:tabs>
          <w:tab w:val="num" w:pos="3600"/>
        </w:tabs>
        <w:ind w:left="3600" w:hanging="360"/>
      </w:pPr>
    </w:lvl>
    <w:lvl w:ilvl="5" w:tplc="FFC86AD0">
      <w:start w:val="1"/>
      <w:numFmt w:val="decimal"/>
      <w:lvlText w:val="%6."/>
      <w:lvlJc w:val="left"/>
      <w:pPr>
        <w:tabs>
          <w:tab w:val="num" w:pos="4320"/>
        </w:tabs>
        <w:ind w:left="4320" w:hanging="360"/>
      </w:pPr>
    </w:lvl>
    <w:lvl w:ilvl="6" w:tplc="065692D8">
      <w:start w:val="1"/>
      <w:numFmt w:val="decimal"/>
      <w:lvlText w:val="%7."/>
      <w:lvlJc w:val="left"/>
      <w:pPr>
        <w:tabs>
          <w:tab w:val="num" w:pos="5040"/>
        </w:tabs>
        <w:ind w:left="5040" w:hanging="360"/>
      </w:pPr>
    </w:lvl>
    <w:lvl w:ilvl="7" w:tplc="E73A4BBC">
      <w:start w:val="1"/>
      <w:numFmt w:val="decimal"/>
      <w:lvlText w:val="%8."/>
      <w:lvlJc w:val="left"/>
      <w:pPr>
        <w:tabs>
          <w:tab w:val="num" w:pos="5760"/>
        </w:tabs>
        <w:ind w:left="5760" w:hanging="360"/>
      </w:pPr>
    </w:lvl>
    <w:lvl w:ilvl="8" w:tplc="EB2A50DE">
      <w:start w:val="1"/>
      <w:numFmt w:val="decimal"/>
      <w:lvlText w:val="%9."/>
      <w:lvlJc w:val="left"/>
      <w:pPr>
        <w:tabs>
          <w:tab w:val="num" w:pos="6480"/>
        </w:tabs>
        <w:ind w:left="6480" w:hanging="360"/>
      </w:pPr>
    </w:lvl>
  </w:abstractNum>
  <w:abstractNum w:abstractNumId="6" w15:restartNumberingAfterBreak="0">
    <w:nsid w:val="15D135DC"/>
    <w:multiLevelType w:val="hybridMultilevel"/>
    <w:tmpl w:val="73120EA2"/>
    <w:lvl w:ilvl="0" w:tplc="923A3C7E">
      <w:start w:val="1"/>
      <w:numFmt w:val="bullet"/>
      <w:lvlText w:val=""/>
      <w:lvlJc w:val="left"/>
      <w:pPr>
        <w:ind w:left="1117" w:hanging="360"/>
      </w:pPr>
      <w:rPr>
        <w:rFonts w:ascii="Symbol" w:hAnsi="Symbol" w:hint="default"/>
      </w:rPr>
    </w:lvl>
    <w:lvl w:ilvl="1" w:tplc="0D4C8184" w:tentative="1">
      <w:start w:val="1"/>
      <w:numFmt w:val="bullet"/>
      <w:lvlText w:val="o"/>
      <w:lvlJc w:val="left"/>
      <w:pPr>
        <w:ind w:left="1837" w:hanging="360"/>
      </w:pPr>
      <w:rPr>
        <w:rFonts w:ascii="Courier New" w:hAnsi="Courier New" w:cs="Courier New" w:hint="default"/>
      </w:rPr>
    </w:lvl>
    <w:lvl w:ilvl="2" w:tplc="37B47E2A" w:tentative="1">
      <w:start w:val="1"/>
      <w:numFmt w:val="bullet"/>
      <w:lvlText w:val=""/>
      <w:lvlJc w:val="left"/>
      <w:pPr>
        <w:ind w:left="2557" w:hanging="360"/>
      </w:pPr>
      <w:rPr>
        <w:rFonts w:ascii="Wingdings" w:hAnsi="Wingdings" w:hint="default"/>
      </w:rPr>
    </w:lvl>
    <w:lvl w:ilvl="3" w:tplc="82FA15DC" w:tentative="1">
      <w:start w:val="1"/>
      <w:numFmt w:val="bullet"/>
      <w:lvlText w:val=""/>
      <w:lvlJc w:val="left"/>
      <w:pPr>
        <w:ind w:left="3277" w:hanging="360"/>
      </w:pPr>
      <w:rPr>
        <w:rFonts w:ascii="Symbol" w:hAnsi="Symbol" w:hint="default"/>
      </w:rPr>
    </w:lvl>
    <w:lvl w:ilvl="4" w:tplc="11206FA0" w:tentative="1">
      <w:start w:val="1"/>
      <w:numFmt w:val="bullet"/>
      <w:lvlText w:val="o"/>
      <w:lvlJc w:val="left"/>
      <w:pPr>
        <w:ind w:left="3997" w:hanging="360"/>
      </w:pPr>
      <w:rPr>
        <w:rFonts w:ascii="Courier New" w:hAnsi="Courier New" w:cs="Courier New" w:hint="default"/>
      </w:rPr>
    </w:lvl>
    <w:lvl w:ilvl="5" w:tplc="B3AC4AEC" w:tentative="1">
      <w:start w:val="1"/>
      <w:numFmt w:val="bullet"/>
      <w:lvlText w:val=""/>
      <w:lvlJc w:val="left"/>
      <w:pPr>
        <w:ind w:left="4717" w:hanging="360"/>
      </w:pPr>
      <w:rPr>
        <w:rFonts w:ascii="Wingdings" w:hAnsi="Wingdings" w:hint="default"/>
      </w:rPr>
    </w:lvl>
    <w:lvl w:ilvl="6" w:tplc="C17C2930" w:tentative="1">
      <w:start w:val="1"/>
      <w:numFmt w:val="bullet"/>
      <w:lvlText w:val=""/>
      <w:lvlJc w:val="left"/>
      <w:pPr>
        <w:ind w:left="5437" w:hanging="360"/>
      </w:pPr>
      <w:rPr>
        <w:rFonts w:ascii="Symbol" w:hAnsi="Symbol" w:hint="default"/>
      </w:rPr>
    </w:lvl>
    <w:lvl w:ilvl="7" w:tplc="965820CC" w:tentative="1">
      <w:start w:val="1"/>
      <w:numFmt w:val="bullet"/>
      <w:lvlText w:val="o"/>
      <w:lvlJc w:val="left"/>
      <w:pPr>
        <w:ind w:left="6157" w:hanging="360"/>
      </w:pPr>
      <w:rPr>
        <w:rFonts w:ascii="Courier New" w:hAnsi="Courier New" w:cs="Courier New" w:hint="default"/>
      </w:rPr>
    </w:lvl>
    <w:lvl w:ilvl="8" w:tplc="734216FC" w:tentative="1">
      <w:start w:val="1"/>
      <w:numFmt w:val="bullet"/>
      <w:lvlText w:val=""/>
      <w:lvlJc w:val="left"/>
      <w:pPr>
        <w:ind w:left="6877" w:hanging="360"/>
      </w:pPr>
      <w:rPr>
        <w:rFonts w:ascii="Wingdings" w:hAnsi="Wingdings" w:hint="default"/>
      </w:rPr>
    </w:lvl>
  </w:abstractNum>
  <w:abstractNum w:abstractNumId="7" w15:restartNumberingAfterBreak="0">
    <w:nsid w:val="17892447"/>
    <w:multiLevelType w:val="hybridMultilevel"/>
    <w:tmpl w:val="DAD6F5FC"/>
    <w:lvl w:ilvl="0" w:tplc="0AD620FC">
      <w:start w:val="1"/>
      <w:numFmt w:val="decimal"/>
      <w:lvlText w:val="%1)"/>
      <w:lvlJc w:val="left"/>
      <w:pPr>
        <w:ind w:left="1070" w:hanging="360"/>
      </w:pPr>
    </w:lvl>
    <w:lvl w:ilvl="1" w:tplc="DB04E9F8" w:tentative="1">
      <w:start w:val="1"/>
      <w:numFmt w:val="lowerLetter"/>
      <w:lvlText w:val="%2."/>
      <w:lvlJc w:val="left"/>
      <w:pPr>
        <w:ind w:left="1440" w:hanging="360"/>
      </w:pPr>
    </w:lvl>
    <w:lvl w:ilvl="2" w:tplc="74569B6E" w:tentative="1">
      <w:start w:val="1"/>
      <w:numFmt w:val="lowerRoman"/>
      <w:lvlText w:val="%3."/>
      <w:lvlJc w:val="right"/>
      <w:pPr>
        <w:ind w:left="2160" w:hanging="180"/>
      </w:pPr>
    </w:lvl>
    <w:lvl w:ilvl="3" w:tplc="73261924" w:tentative="1">
      <w:start w:val="1"/>
      <w:numFmt w:val="decimal"/>
      <w:lvlText w:val="%4."/>
      <w:lvlJc w:val="left"/>
      <w:pPr>
        <w:ind w:left="2880" w:hanging="360"/>
      </w:pPr>
    </w:lvl>
    <w:lvl w:ilvl="4" w:tplc="E126258C" w:tentative="1">
      <w:start w:val="1"/>
      <w:numFmt w:val="lowerLetter"/>
      <w:lvlText w:val="%5."/>
      <w:lvlJc w:val="left"/>
      <w:pPr>
        <w:ind w:left="3600" w:hanging="360"/>
      </w:pPr>
    </w:lvl>
    <w:lvl w:ilvl="5" w:tplc="F2EAA842" w:tentative="1">
      <w:start w:val="1"/>
      <w:numFmt w:val="lowerRoman"/>
      <w:lvlText w:val="%6."/>
      <w:lvlJc w:val="right"/>
      <w:pPr>
        <w:ind w:left="4320" w:hanging="180"/>
      </w:pPr>
    </w:lvl>
    <w:lvl w:ilvl="6" w:tplc="5568CDCE" w:tentative="1">
      <w:start w:val="1"/>
      <w:numFmt w:val="decimal"/>
      <w:lvlText w:val="%7."/>
      <w:lvlJc w:val="left"/>
      <w:pPr>
        <w:ind w:left="5040" w:hanging="360"/>
      </w:pPr>
    </w:lvl>
    <w:lvl w:ilvl="7" w:tplc="E104DB28" w:tentative="1">
      <w:start w:val="1"/>
      <w:numFmt w:val="lowerLetter"/>
      <w:lvlText w:val="%8."/>
      <w:lvlJc w:val="left"/>
      <w:pPr>
        <w:ind w:left="5760" w:hanging="360"/>
      </w:pPr>
    </w:lvl>
    <w:lvl w:ilvl="8" w:tplc="2C0050E0" w:tentative="1">
      <w:start w:val="1"/>
      <w:numFmt w:val="lowerRoman"/>
      <w:lvlText w:val="%9."/>
      <w:lvlJc w:val="right"/>
      <w:pPr>
        <w:ind w:left="6480" w:hanging="180"/>
      </w:pPr>
    </w:lvl>
  </w:abstractNum>
  <w:abstractNum w:abstractNumId="8" w15:restartNumberingAfterBreak="0">
    <w:nsid w:val="1D3A6001"/>
    <w:multiLevelType w:val="hybridMultilevel"/>
    <w:tmpl w:val="9D9E57FA"/>
    <w:lvl w:ilvl="0" w:tplc="C1EE5546">
      <w:start w:val="1"/>
      <w:numFmt w:val="bullet"/>
      <w:lvlText w:val=""/>
      <w:lvlJc w:val="left"/>
      <w:pPr>
        <w:ind w:left="720" w:hanging="360"/>
      </w:pPr>
      <w:rPr>
        <w:rFonts w:ascii="Symbol" w:hAnsi="Symbol" w:hint="default"/>
      </w:rPr>
    </w:lvl>
    <w:lvl w:ilvl="1" w:tplc="B5A2BA22" w:tentative="1">
      <w:start w:val="1"/>
      <w:numFmt w:val="bullet"/>
      <w:lvlText w:val="o"/>
      <w:lvlJc w:val="left"/>
      <w:pPr>
        <w:ind w:left="1440" w:hanging="360"/>
      </w:pPr>
      <w:rPr>
        <w:rFonts w:ascii="Courier New" w:hAnsi="Courier New" w:cs="Courier New" w:hint="default"/>
      </w:rPr>
    </w:lvl>
    <w:lvl w:ilvl="2" w:tplc="25AA4FAE" w:tentative="1">
      <w:start w:val="1"/>
      <w:numFmt w:val="bullet"/>
      <w:lvlText w:val=""/>
      <w:lvlJc w:val="left"/>
      <w:pPr>
        <w:ind w:left="2160" w:hanging="360"/>
      </w:pPr>
      <w:rPr>
        <w:rFonts w:ascii="Wingdings" w:hAnsi="Wingdings" w:hint="default"/>
      </w:rPr>
    </w:lvl>
    <w:lvl w:ilvl="3" w:tplc="3CEA27CC" w:tentative="1">
      <w:start w:val="1"/>
      <w:numFmt w:val="bullet"/>
      <w:lvlText w:val=""/>
      <w:lvlJc w:val="left"/>
      <w:pPr>
        <w:ind w:left="2880" w:hanging="360"/>
      </w:pPr>
      <w:rPr>
        <w:rFonts w:ascii="Symbol" w:hAnsi="Symbol" w:hint="default"/>
      </w:rPr>
    </w:lvl>
    <w:lvl w:ilvl="4" w:tplc="1AE2D594" w:tentative="1">
      <w:start w:val="1"/>
      <w:numFmt w:val="bullet"/>
      <w:lvlText w:val="o"/>
      <w:lvlJc w:val="left"/>
      <w:pPr>
        <w:ind w:left="3600" w:hanging="360"/>
      </w:pPr>
      <w:rPr>
        <w:rFonts w:ascii="Courier New" w:hAnsi="Courier New" w:cs="Courier New" w:hint="default"/>
      </w:rPr>
    </w:lvl>
    <w:lvl w:ilvl="5" w:tplc="3F74DA94" w:tentative="1">
      <w:start w:val="1"/>
      <w:numFmt w:val="bullet"/>
      <w:lvlText w:val=""/>
      <w:lvlJc w:val="left"/>
      <w:pPr>
        <w:ind w:left="4320" w:hanging="360"/>
      </w:pPr>
      <w:rPr>
        <w:rFonts w:ascii="Wingdings" w:hAnsi="Wingdings" w:hint="default"/>
      </w:rPr>
    </w:lvl>
    <w:lvl w:ilvl="6" w:tplc="E2AC8E94" w:tentative="1">
      <w:start w:val="1"/>
      <w:numFmt w:val="bullet"/>
      <w:lvlText w:val=""/>
      <w:lvlJc w:val="left"/>
      <w:pPr>
        <w:ind w:left="5040" w:hanging="360"/>
      </w:pPr>
      <w:rPr>
        <w:rFonts w:ascii="Symbol" w:hAnsi="Symbol" w:hint="default"/>
      </w:rPr>
    </w:lvl>
    <w:lvl w:ilvl="7" w:tplc="5BFEBC74" w:tentative="1">
      <w:start w:val="1"/>
      <w:numFmt w:val="bullet"/>
      <w:lvlText w:val="o"/>
      <w:lvlJc w:val="left"/>
      <w:pPr>
        <w:ind w:left="5760" w:hanging="360"/>
      </w:pPr>
      <w:rPr>
        <w:rFonts w:ascii="Courier New" w:hAnsi="Courier New" w:cs="Courier New" w:hint="default"/>
      </w:rPr>
    </w:lvl>
    <w:lvl w:ilvl="8" w:tplc="2110EC54" w:tentative="1">
      <w:start w:val="1"/>
      <w:numFmt w:val="bullet"/>
      <w:lvlText w:val=""/>
      <w:lvlJc w:val="left"/>
      <w:pPr>
        <w:ind w:left="6480" w:hanging="360"/>
      </w:pPr>
      <w:rPr>
        <w:rFonts w:ascii="Wingdings" w:hAnsi="Wingdings" w:hint="default"/>
      </w:rPr>
    </w:lvl>
  </w:abstractNum>
  <w:abstractNum w:abstractNumId="9" w15:restartNumberingAfterBreak="0">
    <w:nsid w:val="1E4279DD"/>
    <w:multiLevelType w:val="hybridMultilevel"/>
    <w:tmpl w:val="C8FCE242"/>
    <w:lvl w:ilvl="0" w:tplc="0D5241D2">
      <w:start w:val="2"/>
      <w:numFmt w:val="decimal"/>
      <w:lvlText w:val="%1."/>
      <w:lvlJc w:val="left"/>
      <w:pPr>
        <w:ind w:left="1080" w:hanging="360"/>
      </w:pPr>
      <w:rPr>
        <w:rFonts w:hint="default"/>
      </w:rPr>
    </w:lvl>
    <w:lvl w:ilvl="1" w:tplc="87C65CD6" w:tentative="1">
      <w:start w:val="1"/>
      <w:numFmt w:val="lowerLetter"/>
      <w:lvlText w:val="%2."/>
      <w:lvlJc w:val="left"/>
      <w:pPr>
        <w:ind w:left="1440" w:hanging="360"/>
      </w:pPr>
    </w:lvl>
    <w:lvl w:ilvl="2" w:tplc="FD5674B2" w:tentative="1">
      <w:start w:val="1"/>
      <w:numFmt w:val="lowerRoman"/>
      <w:lvlText w:val="%3."/>
      <w:lvlJc w:val="right"/>
      <w:pPr>
        <w:ind w:left="2160" w:hanging="180"/>
      </w:pPr>
    </w:lvl>
    <w:lvl w:ilvl="3" w:tplc="2B663C82" w:tentative="1">
      <w:start w:val="1"/>
      <w:numFmt w:val="decimal"/>
      <w:lvlText w:val="%4."/>
      <w:lvlJc w:val="left"/>
      <w:pPr>
        <w:ind w:left="2880" w:hanging="360"/>
      </w:pPr>
    </w:lvl>
    <w:lvl w:ilvl="4" w:tplc="8F96E3AA" w:tentative="1">
      <w:start w:val="1"/>
      <w:numFmt w:val="lowerLetter"/>
      <w:lvlText w:val="%5."/>
      <w:lvlJc w:val="left"/>
      <w:pPr>
        <w:ind w:left="3600" w:hanging="360"/>
      </w:pPr>
    </w:lvl>
    <w:lvl w:ilvl="5" w:tplc="AEACA91C" w:tentative="1">
      <w:start w:val="1"/>
      <w:numFmt w:val="lowerRoman"/>
      <w:lvlText w:val="%6."/>
      <w:lvlJc w:val="right"/>
      <w:pPr>
        <w:ind w:left="4320" w:hanging="180"/>
      </w:pPr>
    </w:lvl>
    <w:lvl w:ilvl="6" w:tplc="2CBA55FE" w:tentative="1">
      <w:start w:val="1"/>
      <w:numFmt w:val="decimal"/>
      <w:lvlText w:val="%7."/>
      <w:lvlJc w:val="left"/>
      <w:pPr>
        <w:ind w:left="5040" w:hanging="360"/>
      </w:pPr>
    </w:lvl>
    <w:lvl w:ilvl="7" w:tplc="7354F946" w:tentative="1">
      <w:start w:val="1"/>
      <w:numFmt w:val="lowerLetter"/>
      <w:lvlText w:val="%8."/>
      <w:lvlJc w:val="left"/>
      <w:pPr>
        <w:ind w:left="5760" w:hanging="360"/>
      </w:pPr>
    </w:lvl>
    <w:lvl w:ilvl="8" w:tplc="7AF6BA6C" w:tentative="1">
      <w:start w:val="1"/>
      <w:numFmt w:val="lowerRoman"/>
      <w:lvlText w:val="%9."/>
      <w:lvlJc w:val="right"/>
      <w:pPr>
        <w:ind w:left="6480" w:hanging="180"/>
      </w:pPr>
    </w:lvl>
  </w:abstractNum>
  <w:abstractNum w:abstractNumId="10" w15:restartNumberingAfterBreak="0">
    <w:nsid w:val="25FF4EC4"/>
    <w:multiLevelType w:val="hybridMultilevel"/>
    <w:tmpl w:val="B9C08BBA"/>
    <w:lvl w:ilvl="0" w:tplc="832E17DA">
      <w:start w:val="1"/>
      <w:numFmt w:val="decimal"/>
      <w:lvlText w:val="%1."/>
      <w:lvlJc w:val="left"/>
      <w:pPr>
        <w:ind w:left="360" w:hanging="360"/>
      </w:pPr>
      <w:rPr>
        <w:rFonts w:hint="default"/>
      </w:rPr>
    </w:lvl>
    <w:lvl w:ilvl="1" w:tplc="45AA1B2C" w:tentative="1">
      <w:start w:val="1"/>
      <w:numFmt w:val="lowerLetter"/>
      <w:lvlText w:val="%2."/>
      <w:lvlJc w:val="left"/>
      <w:pPr>
        <w:ind w:left="1440" w:hanging="360"/>
      </w:pPr>
    </w:lvl>
    <w:lvl w:ilvl="2" w:tplc="D5AE23D2" w:tentative="1">
      <w:start w:val="1"/>
      <w:numFmt w:val="lowerRoman"/>
      <w:lvlText w:val="%3."/>
      <w:lvlJc w:val="right"/>
      <w:pPr>
        <w:ind w:left="2160" w:hanging="180"/>
      </w:pPr>
    </w:lvl>
    <w:lvl w:ilvl="3" w:tplc="707804E4" w:tentative="1">
      <w:start w:val="1"/>
      <w:numFmt w:val="decimal"/>
      <w:lvlText w:val="%4."/>
      <w:lvlJc w:val="left"/>
      <w:pPr>
        <w:ind w:left="2880" w:hanging="360"/>
      </w:pPr>
    </w:lvl>
    <w:lvl w:ilvl="4" w:tplc="F086C81E" w:tentative="1">
      <w:start w:val="1"/>
      <w:numFmt w:val="lowerLetter"/>
      <w:lvlText w:val="%5."/>
      <w:lvlJc w:val="left"/>
      <w:pPr>
        <w:ind w:left="3600" w:hanging="360"/>
      </w:pPr>
    </w:lvl>
    <w:lvl w:ilvl="5" w:tplc="C8FCEFFC" w:tentative="1">
      <w:start w:val="1"/>
      <w:numFmt w:val="lowerRoman"/>
      <w:lvlText w:val="%6."/>
      <w:lvlJc w:val="right"/>
      <w:pPr>
        <w:ind w:left="4320" w:hanging="180"/>
      </w:pPr>
    </w:lvl>
    <w:lvl w:ilvl="6" w:tplc="245C49F8" w:tentative="1">
      <w:start w:val="1"/>
      <w:numFmt w:val="decimal"/>
      <w:lvlText w:val="%7."/>
      <w:lvlJc w:val="left"/>
      <w:pPr>
        <w:ind w:left="5040" w:hanging="360"/>
      </w:pPr>
    </w:lvl>
    <w:lvl w:ilvl="7" w:tplc="0308B806" w:tentative="1">
      <w:start w:val="1"/>
      <w:numFmt w:val="lowerLetter"/>
      <w:lvlText w:val="%8."/>
      <w:lvlJc w:val="left"/>
      <w:pPr>
        <w:ind w:left="5760" w:hanging="360"/>
      </w:pPr>
    </w:lvl>
    <w:lvl w:ilvl="8" w:tplc="72FA8080" w:tentative="1">
      <w:start w:val="1"/>
      <w:numFmt w:val="lowerRoman"/>
      <w:lvlText w:val="%9."/>
      <w:lvlJc w:val="right"/>
      <w:pPr>
        <w:ind w:left="6480" w:hanging="180"/>
      </w:pPr>
    </w:lvl>
  </w:abstractNum>
  <w:abstractNum w:abstractNumId="11" w15:restartNumberingAfterBreak="0">
    <w:nsid w:val="270B1A7F"/>
    <w:multiLevelType w:val="hybridMultilevel"/>
    <w:tmpl w:val="6E8C61F2"/>
    <w:lvl w:ilvl="0" w:tplc="FB3AAD7E">
      <w:start w:val="1"/>
      <w:numFmt w:val="decimal"/>
      <w:lvlText w:val="%1)"/>
      <w:lvlJc w:val="left"/>
      <w:pPr>
        <w:ind w:left="1004" w:hanging="360"/>
      </w:pPr>
    </w:lvl>
    <w:lvl w:ilvl="1" w:tplc="6FA6BC82" w:tentative="1">
      <w:start w:val="1"/>
      <w:numFmt w:val="lowerLetter"/>
      <w:lvlText w:val="%2."/>
      <w:lvlJc w:val="left"/>
      <w:pPr>
        <w:ind w:left="1724" w:hanging="360"/>
      </w:pPr>
    </w:lvl>
    <w:lvl w:ilvl="2" w:tplc="4B602A0E" w:tentative="1">
      <w:start w:val="1"/>
      <w:numFmt w:val="lowerRoman"/>
      <w:lvlText w:val="%3."/>
      <w:lvlJc w:val="right"/>
      <w:pPr>
        <w:ind w:left="2444" w:hanging="180"/>
      </w:pPr>
    </w:lvl>
    <w:lvl w:ilvl="3" w:tplc="D0560A0A" w:tentative="1">
      <w:start w:val="1"/>
      <w:numFmt w:val="decimal"/>
      <w:lvlText w:val="%4."/>
      <w:lvlJc w:val="left"/>
      <w:pPr>
        <w:ind w:left="3164" w:hanging="360"/>
      </w:pPr>
    </w:lvl>
    <w:lvl w:ilvl="4" w:tplc="8EC6B9AC" w:tentative="1">
      <w:start w:val="1"/>
      <w:numFmt w:val="lowerLetter"/>
      <w:lvlText w:val="%5."/>
      <w:lvlJc w:val="left"/>
      <w:pPr>
        <w:ind w:left="3884" w:hanging="360"/>
      </w:pPr>
    </w:lvl>
    <w:lvl w:ilvl="5" w:tplc="6B0E983C" w:tentative="1">
      <w:start w:val="1"/>
      <w:numFmt w:val="lowerRoman"/>
      <w:lvlText w:val="%6."/>
      <w:lvlJc w:val="right"/>
      <w:pPr>
        <w:ind w:left="4604" w:hanging="180"/>
      </w:pPr>
    </w:lvl>
    <w:lvl w:ilvl="6" w:tplc="A9B4EF8E" w:tentative="1">
      <w:start w:val="1"/>
      <w:numFmt w:val="decimal"/>
      <w:lvlText w:val="%7."/>
      <w:lvlJc w:val="left"/>
      <w:pPr>
        <w:ind w:left="5324" w:hanging="360"/>
      </w:pPr>
    </w:lvl>
    <w:lvl w:ilvl="7" w:tplc="9ABEF714" w:tentative="1">
      <w:start w:val="1"/>
      <w:numFmt w:val="lowerLetter"/>
      <w:lvlText w:val="%8."/>
      <w:lvlJc w:val="left"/>
      <w:pPr>
        <w:ind w:left="6044" w:hanging="360"/>
      </w:pPr>
    </w:lvl>
    <w:lvl w:ilvl="8" w:tplc="6122BF48" w:tentative="1">
      <w:start w:val="1"/>
      <w:numFmt w:val="lowerRoman"/>
      <w:lvlText w:val="%9."/>
      <w:lvlJc w:val="right"/>
      <w:pPr>
        <w:ind w:left="6764" w:hanging="180"/>
      </w:pPr>
    </w:lvl>
  </w:abstractNum>
  <w:abstractNum w:abstractNumId="12" w15:restartNumberingAfterBreak="0">
    <w:nsid w:val="281F5D9B"/>
    <w:multiLevelType w:val="hybridMultilevel"/>
    <w:tmpl w:val="E9089D3E"/>
    <w:lvl w:ilvl="0" w:tplc="3CDAD39C">
      <w:start w:val="1"/>
      <w:numFmt w:val="decimal"/>
      <w:lvlText w:val="%1."/>
      <w:lvlJc w:val="left"/>
      <w:pPr>
        <w:ind w:left="1080" w:hanging="360"/>
      </w:pPr>
    </w:lvl>
    <w:lvl w:ilvl="1" w:tplc="B2C80E6E" w:tentative="1">
      <w:start w:val="1"/>
      <w:numFmt w:val="lowerLetter"/>
      <w:lvlText w:val="%2."/>
      <w:lvlJc w:val="left"/>
      <w:pPr>
        <w:ind w:left="1800" w:hanging="360"/>
      </w:pPr>
    </w:lvl>
    <w:lvl w:ilvl="2" w:tplc="0554BC0E" w:tentative="1">
      <w:start w:val="1"/>
      <w:numFmt w:val="lowerRoman"/>
      <w:lvlText w:val="%3."/>
      <w:lvlJc w:val="right"/>
      <w:pPr>
        <w:ind w:left="2520" w:hanging="180"/>
      </w:pPr>
    </w:lvl>
    <w:lvl w:ilvl="3" w:tplc="EB90B590" w:tentative="1">
      <w:start w:val="1"/>
      <w:numFmt w:val="decimal"/>
      <w:lvlText w:val="%4."/>
      <w:lvlJc w:val="left"/>
      <w:pPr>
        <w:ind w:left="3240" w:hanging="360"/>
      </w:pPr>
    </w:lvl>
    <w:lvl w:ilvl="4" w:tplc="08DC18C8" w:tentative="1">
      <w:start w:val="1"/>
      <w:numFmt w:val="lowerLetter"/>
      <w:lvlText w:val="%5."/>
      <w:lvlJc w:val="left"/>
      <w:pPr>
        <w:ind w:left="3960" w:hanging="360"/>
      </w:pPr>
    </w:lvl>
    <w:lvl w:ilvl="5" w:tplc="F9781CE0" w:tentative="1">
      <w:start w:val="1"/>
      <w:numFmt w:val="lowerRoman"/>
      <w:lvlText w:val="%6."/>
      <w:lvlJc w:val="right"/>
      <w:pPr>
        <w:ind w:left="4680" w:hanging="180"/>
      </w:pPr>
    </w:lvl>
    <w:lvl w:ilvl="6" w:tplc="3C02ACCE" w:tentative="1">
      <w:start w:val="1"/>
      <w:numFmt w:val="decimal"/>
      <w:lvlText w:val="%7."/>
      <w:lvlJc w:val="left"/>
      <w:pPr>
        <w:ind w:left="5400" w:hanging="360"/>
      </w:pPr>
    </w:lvl>
    <w:lvl w:ilvl="7" w:tplc="D2C68CA0" w:tentative="1">
      <w:start w:val="1"/>
      <w:numFmt w:val="lowerLetter"/>
      <w:lvlText w:val="%8."/>
      <w:lvlJc w:val="left"/>
      <w:pPr>
        <w:ind w:left="6120" w:hanging="360"/>
      </w:pPr>
    </w:lvl>
    <w:lvl w:ilvl="8" w:tplc="44061F08" w:tentative="1">
      <w:start w:val="1"/>
      <w:numFmt w:val="lowerRoman"/>
      <w:lvlText w:val="%9."/>
      <w:lvlJc w:val="right"/>
      <w:pPr>
        <w:ind w:left="6840" w:hanging="180"/>
      </w:pPr>
    </w:lvl>
  </w:abstractNum>
  <w:abstractNum w:abstractNumId="13" w15:restartNumberingAfterBreak="0">
    <w:nsid w:val="2BC31727"/>
    <w:multiLevelType w:val="hybridMultilevel"/>
    <w:tmpl w:val="A02A0F24"/>
    <w:lvl w:ilvl="0" w:tplc="851E43CC">
      <w:start w:val="1"/>
      <w:numFmt w:val="decimal"/>
      <w:lvlText w:val="%1-"/>
      <w:lvlJc w:val="left"/>
      <w:pPr>
        <w:ind w:left="962" w:hanging="360"/>
      </w:pPr>
      <w:rPr>
        <w:rFonts w:ascii="BMitra" w:cs="BMitra" w:hint="default"/>
      </w:rPr>
    </w:lvl>
    <w:lvl w:ilvl="1" w:tplc="53FA1184" w:tentative="1">
      <w:start w:val="1"/>
      <w:numFmt w:val="lowerLetter"/>
      <w:lvlText w:val="%2."/>
      <w:lvlJc w:val="left"/>
      <w:pPr>
        <w:ind w:left="1682" w:hanging="360"/>
      </w:pPr>
    </w:lvl>
    <w:lvl w:ilvl="2" w:tplc="4FDE6A2C" w:tentative="1">
      <w:start w:val="1"/>
      <w:numFmt w:val="lowerRoman"/>
      <w:lvlText w:val="%3."/>
      <w:lvlJc w:val="right"/>
      <w:pPr>
        <w:ind w:left="2402" w:hanging="180"/>
      </w:pPr>
    </w:lvl>
    <w:lvl w:ilvl="3" w:tplc="88C0AFD2" w:tentative="1">
      <w:start w:val="1"/>
      <w:numFmt w:val="decimal"/>
      <w:lvlText w:val="%4."/>
      <w:lvlJc w:val="left"/>
      <w:pPr>
        <w:ind w:left="3122" w:hanging="360"/>
      </w:pPr>
    </w:lvl>
    <w:lvl w:ilvl="4" w:tplc="ABA093DA" w:tentative="1">
      <w:start w:val="1"/>
      <w:numFmt w:val="lowerLetter"/>
      <w:lvlText w:val="%5."/>
      <w:lvlJc w:val="left"/>
      <w:pPr>
        <w:ind w:left="3842" w:hanging="360"/>
      </w:pPr>
    </w:lvl>
    <w:lvl w:ilvl="5" w:tplc="8A403B04" w:tentative="1">
      <w:start w:val="1"/>
      <w:numFmt w:val="lowerRoman"/>
      <w:lvlText w:val="%6."/>
      <w:lvlJc w:val="right"/>
      <w:pPr>
        <w:ind w:left="4562" w:hanging="180"/>
      </w:pPr>
    </w:lvl>
    <w:lvl w:ilvl="6" w:tplc="72F810B4" w:tentative="1">
      <w:start w:val="1"/>
      <w:numFmt w:val="decimal"/>
      <w:lvlText w:val="%7."/>
      <w:lvlJc w:val="left"/>
      <w:pPr>
        <w:ind w:left="5282" w:hanging="360"/>
      </w:pPr>
    </w:lvl>
    <w:lvl w:ilvl="7" w:tplc="35207FFC" w:tentative="1">
      <w:start w:val="1"/>
      <w:numFmt w:val="lowerLetter"/>
      <w:lvlText w:val="%8."/>
      <w:lvlJc w:val="left"/>
      <w:pPr>
        <w:ind w:left="6002" w:hanging="360"/>
      </w:pPr>
    </w:lvl>
    <w:lvl w:ilvl="8" w:tplc="88326266" w:tentative="1">
      <w:start w:val="1"/>
      <w:numFmt w:val="lowerRoman"/>
      <w:lvlText w:val="%9."/>
      <w:lvlJc w:val="right"/>
      <w:pPr>
        <w:ind w:left="6722" w:hanging="180"/>
      </w:pPr>
    </w:lvl>
  </w:abstractNum>
  <w:abstractNum w:abstractNumId="14" w15:restartNumberingAfterBreak="0">
    <w:nsid w:val="3075413A"/>
    <w:multiLevelType w:val="hybridMultilevel"/>
    <w:tmpl w:val="36CA2DB8"/>
    <w:lvl w:ilvl="0" w:tplc="A0DC83CC">
      <w:start w:val="1"/>
      <w:numFmt w:val="bullet"/>
      <w:lvlText w:val=""/>
      <w:lvlJc w:val="left"/>
      <w:pPr>
        <w:ind w:left="1146" w:hanging="360"/>
      </w:pPr>
      <w:rPr>
        <w:rFonts w:ascii="Symbol" w:hAnsi="Symbol" w:hint="default"/>
      </w:rPr>
    </w:lvl>
    <w:lvl w:ilvl="1" w:tplc="B52267FE" w:tentative="1">
      <w:start w:val="1"/>
      <w:numFmt w:val="bullet"/>
      <w:lvlText w:val="o"/>
      <w:lvlJc w:val="left"/>
      <w:pPr>
        <w:ind w:left="1866" w:hanging="360"/>
      </w:pPr>
      <w:rPr>
        <w:rFonts w:ascii="Courier New" w:hAnsi="Courier New" w:cs="Courier New" w:hint="default"/>
      </w:rPr>
    </w:lvl>
    <w:lvl w:ilvl="2" w:tplc="113CADBA" w:tentative="1">
      <w:start w:val="1"/>
      <w:numFmt w:val="bullet"/>
      <w:lvlText w:val=""/>
      <w:lvlJc w:val="left"/>
      <w:pPr>
        <w:ind w:left="2586" w:hanging="360"/>
      </w:pPr>
      <w:rPr>
        <w:rFonts w:ascii="Wingdings" w:hAnsi="Wingdings" w:hint="default"/>
      </w:rPr>
    </w:lvl>
    <w:lvl w:ilvl="3" w:tplc="2BD03DFE" w:tentative="1">
      <w:start w:val="1"/>
      <w:numFmt w:val="bullet"/>
      <w:lvlText w:val=""/>
      <w:lvlJc w:val="left"/>
      <w:pPr>
        <w:ind w:left="3306" w:hanging="360"/>
      </w:pPr>
      <w:rPr>
        <w:rFonts w:ascii="Symbol" w:hAnsi="Symbol" w:hint="default"/>
      </w:rPr>
    </w:lvl>
    <w:lvl w:ilvl="4" w:tplc="CCE03F3E" w:tentative="1">
      <w:start w:val="1"/>
      <w:numFmt w:val="bullet"/>
      <w:lvlText w:val="o"/>
      <w:lvlJc w:val="left"/>
      <w:pPr>
        <w:ind w:left="4026" w:hanging="360"/>
      </w:pPr>
      <w:rPr>
        <w:rFonts w:ascii="Courier New" w:hAnsi="Courier New" w:cs="Courier New" w:hint="default"/>
      </w:rPr>
    </w:lvl>
    <w:lvl w:ilvl="5" w:tplc="C090FC08" w:tentative="1">
      <w:start w:val="1"/>
      <w:numFmt w:val="bullet"/>
      <w:lvlText w:val=""/>
      <w:lvlJc w:val="left"/>
      <w:pPr>
        <w:ind w:left="4746" w:hanging="360"/>
      </w:pPr>
      <w:rPr>
        <w:rFonts w:ascii="Wingdings" w:hAnsi="Wingdings" w:hint="default"/>
      </w:rPr>
    </w:lvl>
    <w:lvl w:ilvl="6" w:tplc="7A9E6BC2" w:tentative="1">
      <w:start w:val="1"/>
      <w:numFmt w:val="bullet"/>
      <w:lvlText w:val=""/>
      <w:lvlJc w:val="left"/>
      <w:pPr>
        <w:ind w:left="5466" w:hanging="360"/>
      </w:pPr>
      <w:rPr>
        <w:rFonts w:ascii="Symbol" w:hAnsi="Symbol" w:hint="default"/>
      </w:rPr>
    </w:lvl>
    <w:lvl w:ilvl="7" w:tplc="8AF202D0" w:tentative="1">
      <w:start w:val="1"/>
      <w:numFmt w:val="bullet"/>
      <w:lvlText w:val="o"/>
      <w:lvlJc w:val="left"/>
      <w:pPr>
        <w:ind w:left="6186" w:hanging="360"/>
      </w:pPr>
      <w:rPr>
        <w:rFonts w:ascii="Courier New" w:hAnsi="Courier New" w:cs="Courier New" w:hint="default"/>
      </w:rPr>
    </w:lvl>
    <w:lvl w:ilvl="8" w:tplc="67AE0186" w:tentative="1">
      <w:start w:val="1"/>
      <w:numFmt w:val="bullet"/>
      <w:lvlText w:val=""/>
      <w:lvlJc w:val="left"/>
      <w:pPr>
        <w:ind w:left="6906" w:hanging="360"/>
      </w:pPr>
      <w:rPr>
        <w:rFonts w:ascii="Wingdings" w:hAnsi="Wingdings" w:hint="default"/>
      </w:rPr>
    </w:lvl>
  </w:abstractNum>
  <w:abstractNum w:abstractNumId="15" w15:restartNumberingAfterBreak="0">
    <w:nsid w:val="3386602C"/>
    <w:multiLevelType w:val="hybridMultilevel"/>
    <w:tmpl w:val="A2DEB2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4C65693"/>
    <w:multiLevelType w:val="hybridMultilevel"/>
    <w:tmpl w:val="57780422"/>
    <w:lvl w:ilvl="0" w:tplc="D540B74A">
      <w:start w:val="1"/>
      <w:numFmt w:val="bullet"/>
      <w:lvlText w:val=""/>
      <w:lvlJc w:val="left"/>
      <w:pPr>
        <w:ind w:left="644" w:hanging="360"/>
      </w:pPr>
      <w:rPr>
        <w:rFonts w:ascii="Wingdings" w:hAnsi="Wingdings" w:hint="default"/>
      </w:rPr>
    </w:lvl>
    <w:lvl w:ilvl="1" w:tplc="19120A84" w:tentative="1">
      <w:start w:val="1"/>
      <w:numFmt w:val="bullet"/>
      <w:lvlText w:val="o"/>
      <w:lvlJc w:val="left"/>
      <w:pPr>
        <w:ind w:left="1364" w:hanging="360"/>
      </w:pPr>
      <w:rPr>
        <w:rFonts w:ascii="Courier New" w:hAnsi="Courier New" w:cs="Courier New" w:hint="default"/>
      </w:rPr>
    </w:lvl>
    <w:lvl w:ilvl="2" w:tplc="EA4ADF04" w:tentative="1">
      <w:start w:val="1"/>
      <w:numFmt w:val="bullet"/>
      <w:lvlText w:val=""/>
      <w:lvlJc w:val="left"/>
      <w:pPr>
        <w:ind w:left="2084" w:hanging="360"/>
      </w:pPr>
      <w:rPr>
        <w:rFonts w:ascii="Wingdings" w:hAnsi="Wingdings" w:hint="default"/>
      </w:rPr>
    </w:lvl>
    <w:lvl w:ilvl="3" w:tplc="42F647C8" w:tentative="1">
      <w:start w:val="1"/>
      <w:numFmt w:val="bullet"/>
      <w:lvlText w:val=""/>
      <w:lvlJc w:val="left"/>
      <w:pPr>
        <w:ind w:left="2804" w:hanging="360"/>
      </w:pPr>
      <w:rPr>
        <w:rFonts w:ascii="Symbol" w:hAnsi="Symbol" w:hint="default"/>
      </w:rPr>
    </w:lvl>
    <w:lvl w:ilvl="4" w:tplc="2DFA5B00" w:tentative="1">
      <w:start w:val="1"/>
      <w:numFmt w:val="bullet"/>
      <w:lvlText w:val="o"/>
      <w:lvlJc w:val="left"/>
      <w:pPr>
        <w:ind w:left="3524" w:hanging="360"/>
      </w:pPr>
      <w:rPr>
        <w:rFonts w:ascii="Courier New" w:hAnsi="Courier New" w:cs="Courier New" w:hint="default"/>
      </w:rPr>
    </w:lvl>
    <w:lvl w:ilvl="5" w:tplc="A69EAAB8" w:tentative="1">
      <w:start w:val="1"/>
      <w:numFmt w:val="bullet"/>
      <w:lvlText w:val=""/>
      <w:lvlJc w:val="left"/>
      <w:pPr>
        <w:ind w:left="4244" w:hanging="360"/>
      </w:pPr>
      <w:rPr>
        <w:rFonts w:ascii="Wingdings" w:hAnsi="Wingdings" w:hint="default"/>
      </w:rPr>
    </w:lvl>
    <w:lvl w:ilvl="6" w:tplc="CF04788E" w:tentative="1">
      <w:start w:val="1"/>
      <w:numFmt w:val="bullet"/>
      <w:lvlText w:val=""/>
      <w:lvlJc w:val="left"/>
      <w:pPr>
        <w:ind w:left="4964" w:hanging="360"/>
      </w:pPr>
      <w:rPr>
        <w:rFonts w:ascii="Symbol" w:hAnsi="Symbol" w:hint="default"/>
      </w:rPr>
    </w:lvl>
    <w:lvl w:ilvl="7" w:tplc="6156B488" w:tentative="1">
      <w:start w:val="1"/>
      <w:numFmt w:val="bullet"/>
      <w:lvlText w:val="o"/>
      <w:lvlJc w:val="left"/>
      <w:pPr>
        <w:ind w:left="5684" w:hanging="360"/>
      </w:pPr>
      <w:rPr>
        <w:rFonts w:ascii="Courier New" w:hAnsi="Courier New" w:cs="Courier New" w:hint="default"/>
      </w:rPr>
    </w:lvl>
    <w:lvl w:ilvl="8" w:tplc="4C8C01EA" w:tentative="1">
      <w:start w:val="1"/>
      <w:numFmt w:val="bullet"/>
      <w:lvlText w:val=""/>
      <w:lvlJc w:val="left"/>
      <w:pPr>
        <w:ind w:left="6404" w:hanging="360"/>
      </w:pPr>
      <w:rPr>
        <w:rFonts w:ascii="Wingdings" w:hAnsi="Wingdings" w:hint="default"/>
      </w:rPr>
    </w:lvl>
  </w:abstractNum>
  <w:abstractNum w:abstractNumId="17" w15:restartNumberingAfterBreak="0">
    <w:nsid w:val="380710B5"/>
    <w:multiLevelType w:val="hybridMultilevel"/>
    <w:tmpl w:val="9746E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0645C"/>
    <w:multiLevelType w:val="multilevel"/>
    <w:tmpl w:val="D0EE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7517D"/>
    <w:multiLevelType w:val="hybridMultilevel"/>
    <w:tmpl w:val="E4D2DEE2"/>
    <w:lvl w:ilvl="0" w:tplc="1C9CCE8A">
      <w:start w:val="1"/>
      <w:numFmt w:val="decimal"/>
      <w:lvlText w:val="%1)"/>
      <w:lvlJc w:val="left"/>
      <w:pPr>
        <w:ind w:left="1429" w:hanging="360"/>
      </w:pPr>
      <w:rPr>
        <w:rFonts w:hint="default"/>
      </w:rPr>
    </w:lvl>
    <w:lvl w:ilvl="1" w:tplc="1A3E3DBC" w:tentative="1">
      <w:start w:val="1"/>
      <w:numFmt w:val="bullet"/>
      <w:lvlText w:val="o"/>
      <w:lvlJc w:val="left"/>
      <w:pPr>
        <w:ind w:left="2149" w:hanging="360"/>
      </w:pPr>
      <w:rPr>
        <w:rFonts w:ascii="Courier New" w:hAnsi="Courier New" w:cs="Courier New" w:hint="default"/>
      </w:rPr>
    </w:lvl>
    <w:lvl w:ilvl="2" w:tplc="E4E6F524" w:tentative="1">
      <w:start w:val="1"/>
      <w:numFmt w:val="bullet"/>
      <w:lvlText w:val=""/>
      <w:lvlJc w:val="left"/>
      <w:pPr>
        <w:ind w:left="2869" w:hanging="360"/>
      </w:pPr>
      <w:rPr>
        <w:rFonts w:ascii="Wingdings" w:hAnsi="Wingdings" w:hint="default"/>
      </w:rPr>
    </w:lvl>
    <w:lvl w:ilvl="3" w:tplc="23664BE2" w:tentative="1">
      <w:start w:val="1"/>
      <w:numFmt w:val="bullet"/>
      <w:lvlText w:val=""/>
      <w:lvlJc w:val="left"/>
      <w:pPr>
        <w:ind w:left="3589" w:hanging="360"/>
      </w:pPr>
      <w:rPr>
        <w:rFonts w:ascii="Symbol" w:hAnsi="Symbol" w:hint="default"/>
      </w:rPr>
    </w:lvl>
    <w:lvl w:ilvl="4" w:tplc="A7641520" w:tentative="1">
      <w:start w:val="1"/>
      <w:numFmt w:val="bullet"/>
      <w:lvlText w:val="o"/>
      <w:lvlJc w:val="left"/>
      <w:pPr>
        <w:ind w:left="4309" w:hanging="360"/>
      </w:pPr>
      <w:rPr>
        <w:rFonts w:ascii="Courier New" w:hAnsi="Courier New" w:cs="Courier New" w:hint="default"/>
      </w:rPr>
    </w:lvl>
    <w:lvl w:ilvl="5" w:tplc="D54EC284" w:tentative="1">
      <w:start w:val="1"/>
      <w:numFmt w:val="bullet"/>
      <w:lvlText w:val=""/>
      <w:lvlJc w:val="left"/>
      <w:pPr>
        <w:ind w:left="5029" w:hanging="360"/>
      </w:pPr>
      <w:rPr>
        <w:rFonts w:ascii="Wingdings" w:hAnsi="Wingdings" w:hint="default"/>
      </w:rPr>
    </w:lvl>
    <w:lvl w:ilvl="6" w:tplc="CE6448E8" w:tentative="1">
      <w:start w:val="1"/>
      <w:numFmt w:val="bullet"/>
      <w:lvlText w:val=""/>
      <w:lvlJc w:val="left"/>
      <w:pPr>
        <w:ind w:left="5749" w:hanging="360"/>
      </w:pPr>
      <w:rPr>
        <w:rFonts w:ascii="Symbol" w:hAnsi="Symbol" w:hint="default"/>
      </w:rPr>
    </w:lvl>
    <w:lvl w:ilvl="7" w:tplc="3A681248" w:tentative="1">
      <w:start w:val="1"/>
      <w:numFmt w:val="bullet"/>
      <w:lvlText w:val="o"/>
      <w:lvlJc w:val="left"/>
      <w:pPr>
        <w:ind w:left="6469" w:hanging="360"/>
      </w:pPr>
      <w:rPr>
        <w:rFonts w:ascii="Courier New" w:hAnsi="Courier New" w:cs="Courier New" w:hint="default"/>
      </w:rPr>
    </w:lvl>
    <w:lvl w:ilvl="8" w:tplc="CD442162" w:tentative="1">
      <w:start w:val="1"/>
      <w:numFmt w:val="bullet"/>
      <w:lvlText w:val=""/>
      <w:lvlJc w:val="left"/>
      <w:pPr>
        <w:ind w:left="7189" w:hanging="360"/>
      </w:pPr>
      <w:rPr>
        <w:rFonts w:ascii="Wingdings" w:hAnsi="Wingdings" w:hint="default"/>
      </w:rPr>
    </w:lvl>
  </w:abstractNum>
  <w:abstractNum w:abstractNumId="20" w15:restartNumberingAfterBreak="0">
    <w:nsid w:val="45947CC1"/>
    <w:multiLevelType w:val="hybridMultilevel"/>
    <w:tmpl w:val="A7284C00"/>
    <w:lvl w:ilvl="0" w:tplc="7388BF36">
      <w:start w:val="1"/>
      <w:numFmt w:val="decimal"/>
      <w:lvlText w:val="%1)"/>
      <w:lvlJc w:val="left"/>
      <w:pPr>
        <w:ind w:left="720" w:hanging="360"/>
      </w:pPr>
      <w:rPr>
        <w:rFonts w:hint="default"/>
      </w:rPr>
    </w:lvl>
    <w:lvl w:ilvl="1" w:tplc="F6167454" w:tentative="1">
      <w:start w:val="1"/>
      <w:numFmt w:val="bullet"/>
      <w:lvlText w:val="o"/>
      <w:lvlJc w:val="left"/>
      <w:pPr>
        <w:ind w:left="1440" w:hanging="360"/>
      </w:pPr>
      <w:rPr>
        <w:rFonts w:ascii="Courier New" w:hAnsi="Courier New" w:cs="Courier New" w:hint="default"/>
      </w:rPr>
    </w:lvl>
    <w:lvl w:ilvl="2" w:tplc="407660F2" w:tentative="1">
      <w:start w:val="1"/>
      <w:numFmt w:val="bullet"/>
      <w:lvlText w:val=""/>
      <w:lvlJc w:val="left"/>
      <w:pPr>
        <w:ind w:left="2160" w:hanging="360"/>
      </w:pPr>
      <w:rPr>
        <w:rFonts w:ascii="Wingdings" w:hAnsi="Wingdings" w:hint="default"/>
      </w:rPr>
    </w:lvl>
    <w:lvl w:ilvl="3" w:tplc="ADBEF2A0" w:tentative="1">
      <w:start w:val="1"/>
      <w:numFmt w:val="bullet"/>
      <w:lvlText w:val=""/>
      <w:lvlJc w:val="left"/>
      <w:pPr>
        <w:ind w:left="2880" w:hanging="360"/>
      </w:pPr>
      <w:rPr>
        <w:rFonts w:ascii="Symbol" w:hAnsi="Symbol" w:hint="default"/>
      </w:rPr>
    </w:lvl>
    <w:lvl w:ilvl="4" w:tplc="650AB642" w:tentative="1">
      <w:start w:val="1"/>
      <w:numFmt w:val="bullet"/>
      <w:lvlText w:val="o"/>
      <w:lvlJc w:val="left"/>
      <w:pPr>
        <w:ind w:left="3600" w:hanging="360"/>
      </w:pPr>
      <w:rPr>
        <w:rFonts w:ascii="Courier New" w:hAnsi="Courier New" w:cs="Courier New" w:hint="default"/>
      </w:rPr>
    </w:lvl>
    <w:lvl w:ilvl="5" w:tplc="B9F45E50" w:tentative="1">
      <w:start w:val="1"/>
      <w:numFmt w:val="bullet"/>
      <w:lvlText w:val=""/>
      <w:lvlJc w:val="left"/>
      <w:pPr>
        <w:ind w:left="4320" w:hanging="360"/>
      </w:pPr>
      <w:rPr>
        <w:rFonts w:ascii="Wingdings" w:hAnsi="Wingdings" w:hint="default"/>
      </w:rPr>
    </w:lvl>
    <w:lvl w:ilvl="6" w:tplc="8538374E" w:tentative="1">
      <w:start w:val="1"/>
      <w:numFmt w:val="bullet"/>
      <w:lvlText w:val=""/>
      <w:lvlJc w:val="left"/>
      <w:pPr>
        <w:ind w:left="5040" w:hanging="360"/>
      </w:pPr>
      <w:rPr>
        <w:rFonts w:ascii="Symbol" w:hAnsi="Symbol" w:hint="default"/>
      </w:rPr>
    </w:lvl>
    <w:lvl w:ilvl="7" w:tplc="2600366C" w:tentative="1">
      <w:start w:val="1"/>
      <w:numFmt w:val="bullet"/>
      <w:lvlText w:val="o"/>
      <w:lvlJc w:val="left"/>
      <w:pPr>
        <w:ind w:left="5760" w:hanging="360"/>
      </w:pPr>
      <w:rPr>
        <w:rFonts w:ascii="Courier New" w:hAnsi="Courier New" w:cs="Courier New" w:hint="default"/>
      </w:rPr>
    </w:lvl>
    <w:lvl w:ilvl="8" w:tplc="3E7A4934" w:tentative="1">
      <w:start w:val="1"/>
      <w:numFmt w:val="bullet"/>
      <w:lvlText w:val=""/>
      <w:lvlJc w:val="left"/>
      <w:pPr>
        <w:ind w:left="6480" w:hanging="360"/>
      </w:pPr>
      <w:rPr>
        <w:rFonts w:ascii="Wingdings" w:hAnsi="Wingdings" w:hint="default"/>
      </w:rPr>
    </w:lvl>
  </w:abstractNum>
  <w:abstractNum w:abstractNumId="21" w15:restartNumberingAfterBreak="0">
    <w:nsid w:val="48D559F3"/>
    <w:multiLevelType w:val="hybridMultilevel"/>
    <w:tmpl w:val="3C026410"/>
    <w:lvl w:ilvl="0" w:tplc="C95C8A10">
      <w:start w:val="5"/>
      <w:numFmt w:val="decimal"/>
      <w:lvlText w:val="%1."/>
      <w:lvlJc w:val="left"/>
      <w:pPr>
        <w:ind w:left="720" w:hanging="360"/>
      </w:pPr>
      <w:rPr>
        <w:rFonts w:hint="default"/>
      </w:rPr>
    </w:lvl>
    <w:lvl w:ilvl="1" w:tplc="FFF29E9E" w:tentative="1">
      <w:start w:val="1"/>
      <w:numFmt w:val="lowerLetter"/>
      <w:lvlText w:val="%2."/>
      <w:lvlJc w:val="left"/>
      <w:pPr>
        <w:ind w:left="1440" w:hanging="360"/>
      </w:pPr>
    </w:lvl>
    <w:lvl w:ilvl="2" w:tplc="A6520692" w:tentative="1">
      <w:start w:val="1"/>
      <w:numFmt w:val="lowerRoman"/>
      <w:lvlText w:val="%3."/>
      <w:lvlJc w:val="right"/>
      <w:pPr>
        <w:ind w:left="2160" w:hanging="180"/>
      </w:pPr>
    </w:lvl>
    <w:lvl w:ilvl="3" w:tplc="480410A6" w:tentative="1">
      <w:start w:val="1"/>
      <w:numFmt w:val="decimal"/>
      <w:lvlText w:val="%4."/>
      <w:lvlJc w:val="left"/>
      <w:pPr>
        <w:ind w:left="2880" w:hanging="360"/>
      </w:pPr>
    </w:lvl>
    <w:lvl w:ilvl="4" w:tplc="2A127058" w:tentative="1">
      <w:start w:val="1"/>
      <w:numFmt w:val="lowerLetter"/>
      <w:lvlText w:val="%5."/>
      <w:lvlJc w:val="left"/>
      <w:pPr>
        <w:ind w:left="3600" w:hanging="360"/>
      </w:pPr>
    </w:lvl>
    <w:lvl w:ilvl="5" w:tplc="4222852A" w:tentative="1">
      <w:start w:val="1"/>
      <w:numFmt w:val="lowerRoman"/>
      <w:lvlText w:val="%6."/>
      <w:lvlJc w:val="right"/>
      <w:pPr>
        <w:ind w:left="4320" w:hanging="180"/>
      </w:pPr>
    </w:lvl>
    <w:lvl w:ilvl="6" w:tplc="0C8CCDBA" w:tentative="1">
      <w:start w:val="1"/>
      <w:numFmt w:val="decimal"/>
      <w:lvlText w:val="%7."/>
      <w:lvlJc w:val="left"/>
      <w:pPr>
        <w:ind w:left="5040" w:hanging="360"/>
      </w:pPr>
    </w:lvl>
    <w:lvl w:ilvl="7" w:tplc="CD667A9C" w:tentative="1">
      <w:start w:val="1"/>
      <w:numFmt w:val="lowerLetter"/>
      <w:lvlText w:val="%8."/>
      <w:lvlJc w:val="left"/>
      <w:pPr>
        <w:ind w:left="5760" w:hanging="360"/>
      </w:pPr>
    </w:lvl>
    <w:lvl w:ilvl="8" w:tplc="4B7E7B1C" w:tentative="1">
      <w:start w:val="1"/>
      <w:numFmt w:val="lowerRoman"/>
      <w:lvlText w:val="%9."/>
      <w:lvlJc w:val="right"/>
      <w:pPr>
        <w:ind w:left="6480" w:hanging="180"/>
      </w:pPr>
    </w:lvl>
  </w:abstractNum>
  <w:abstractNum w:abstractNumId="22" w15:restartNumberingAfterBreak="0">
    <w:nsid w:val="4CDB3F4B"/>
    <w:multiLevelType w:val="hybridMultilevel"/>
    <w:tmpl w:val="F5B498FC"/>
    <w:lvl w:ilvl="0" w:tplc="7312FE8A">
      <w:start w:val="1"/>
      <w:numFmt w:val="decimal"/>
      <w:lvlText w:val="%1."/>
      <w:lvlJc w:val="left"/>
      <w:pPr>
        <w:ind w:left="644" w:hanging="360"/>
      </w:pPr>
      <w:rPr>
        <w:rFonts w:hint="default"/>
      </w:rPr>
    </w:lvl>
    <w:lvl w:ilvl="1" w:tplc="AC34BF26" w:tentative="1">
      <w:start w:val="1"/>
      <w:numFmt w:val="lowerLetter"/>
      <w:lvlText w:val="%2."/>
      <w:lvlJc w:val="left"/>
      <w:pPr>
        <w:ind w:left="1364" w:hanging="360"/>
      </w:pPr>
    </w:lvl>
    <w:lvl w:ilvl="2" w:tplc="9EAE2262" w:tentative="1">
      <w:start w:val="1"/>
      <w:numFmt w:val="lowerRoman"/>
      <w:lvlText w:val="%3."/>
      <w:lvlJc w:val="right"/>
      <w:pPr>
        <w:ind w:left="2084" w:hanging="180"/>
      </w:pPr>
    </w:lvl>
    <w:lvl w:ilvl="3" w:tplc="56D491EA" w:tentative="1">
      <w:start w:val="1"/>
      <w:numFmt w:val="decimal"/>
      <w:lvlText w:val="%4."/>
      <w:lvlJc w:val="left"/>
      <w:pPr>
        <w:ind w:left="2804" w:hanging="360"/>
      </w:pPr>
    </w:lvl>
    <w:lvl w:ilvl="4" w:tplc="6A90AF04" w:tentative="1">
      <w:start w:val="1"/>
      <w:numFmt w:val="lowerLetter"/>
      <w:lvlText w:val="%5."/>
      <w:lvlJc w:val="left"/>
      <w:pPr>
        <w:ind w:left="3524" w:hanging="360"/>
      </w:pPr>
    </w:lvl>
    <w:lvl w:ilvl="5" w:tplc="D3FE3BF0" w:tentative="1">
      <w:start w:val="1"/>
      <w:numFmt w:val="lowerRoman"/>
      <w:lvlText w:val="%6."/>
      <w:lvlJc w:val="right"/>
      <w:pPr>
        <w:ind w:left="4244" w:hanging="180"/>
      </w:pPr>
    </w:lvl>
    <w:lvl w:ilvl="6" w:tplc="D73EF5F8" w:tentative="1">
      <w:start w:val="1"/>
      <w:numFmt w:val="decimal"/>
      <w:lvlText w:val="%7."/>
      <w:lvlJc w:val="left"/>
      <w:pPr>
        <w:ind w:left="4964" w:hanging="360"/>
      </w:pPr>
    </w:lvl>
    <w:lvl w:ilvl="7" w:tplc="C85CFE66" w:tentative="1">
      <w:start w:val="1"/>
      <w:numFmt w:val="lowerLetter"/>
      <w:lvlText w:val="%8."/>
      <w:lvlJc w:val="left"/>
      <w:pPr>
        <w:ind w:left="5684" w:hanging="360"/>
      </w:pPr>
    </w:lvl>
    <w:lvl w:ilvl="8" w:tplc="4304707A" w:tentative="1">
      <w:start w:val="1"/>
      <w:numFmt w:val="lowerRoman"/>
      <w:lvlText w:val="%9."/>
      <w:lvlJc w:val="right"/>
      <w:pPr>
        <w:ind w:left="6404" w:hanging="180"/>
      </w:pPr>
    </w:lvl>
  </w:abstractNum>
  <w:abstractNum w:abstractNumId="23" w15:restartNumberingAfterBreak="0">
    <w:nsid w:val="54F6360D"/>
    <w:multiLevelType w:val="hybridMultilevel"/>
    <w:tmpl w:val="853E1E56"/>
    <w:lvl w:ilvl="0" w:tplc="E05CB954">
      <w:start w:val="1"/>
      <w:numFmt w:val="bullet"/>
      <w:lvlText w:val=""/>
      <w:lvlJc w:val="left"/>
      <w:pPr>
        <w:ind w:left="720" w:hanging="360"/>
      </w:pPr>
      <w:rPr>
        <w:rFonts w:ascii="Symbol" w:hAnsi="Symbol" w:hint="default"/>
      </w:rPr>
    </w:lvl>
    <w:lvl w:ilvl="1" w:tplc="49B0753A" w:tentative="1">
      <w:start w:val="1"/>
      <w:numFmt w:val="bullet"/>
      <w:lvlText w:val="o"/>
      <w:lvlJc w:val="left"/>
      <w:pPr>
        <w:ind w:left="1440" w:hanging="360"/>
      </w:pPr>
      <w:rPr>
        <w:rFonts w:ascii="Courier New" w:hAnsi="Courier New" w:cs="Courier New" w:hint="default"/>
      </w:rPr>
    </w:lvl>
    <w:lvl w:ilvl="2" w:tplc="CA26A1A8" w:tentative="1">
      <w:start w:val="1"/>
      <w:numFmt w:val="bullet"/>
      <w:lvlText w:val=""/>
      <w:lvlJc w:val="left"/>
      <w:pPr>
        <w:ind w:left="2160" w:hanging="360"/>
      </w:pPr>
      <w:rPr>
        <w:rFonts w:ascii="Wingdings" w:hAnsi="Wingdings" w:hint="default"/>
      </w:rPr>
    </w:lvl>
    <w:lvl w:ilvl="3" w:tplc="146CCA7C" w:tentative="1">
      <w:start w:val="1"/>
      <w:numFmt w:val="bullet"/>
      <w:lvlText w:val=""/>
      <w:lvlJc w:val="left"/>
      <w:pPr>
        <w:ind w:left="2880" w:hanging="360"/>
      </w:pPr>
      <w:rPr>
        <w:rFonts w:ascii="Symbol" w:hAnsi="Symbol" w:hint="default"/>
      </w:rPr>
    </w:lvl>
    <w:lvl w:ilvl="4" w:tplc="8F60E2AA" w:tentative="1">
      <w:start w:val="1"/>
      <w:numFmt w:val="bullet"/>
      <w:lvlText w:val="o"/>
      <w:lvlJc w:val="left"/>
      <w:pPr>
        <w:ind w:left="3600" w:hanging="360"/>
      </w:pPr>
      <w:rPr>
        <w:rFonts w:ascii="Courier New" w:hAnsi="Courier New" w:cs="Courier New" w:hint="default"/>
      </w:rPr>
    </w:lvl>
    <w:lvl w:ilvl="5" w:tplc="148ECE3A" w:tentative="1">
      <w:start w:val="1"/>
      <w:numFmt w:val="bullet"/>
      <w:lvlText w:val=""/>
      <w:lvlJc w:val="left"/>
      <w:pPr>
        <w:ind w:left="4320" w:hanging="360"/>
      </w:pPr>
      <w:rPr>
        <w:rFonts w:ascii="Wingdings" w:hAnsi="Wingdings" w:hint="default"/>
      </w:rPr>
    </w:lvl>
    <w:lvl w:ilvl="6" w:tplc="10C6FF7C" w:tentative="1">
      <w:start w:val="1"/>
      <w:numFmt w:val="bullet"/>
      <w:lvlText w:val=""/>
      <w:lvlJc w:val="left"/>
      <w:pPr>
        <w:ind w:left="5040" w:hanging="360"/>
      </w:pPr>
      <w:rPr>
        <w:rFonts w:ascii="Symbol" w:hAnsi="Symbol" w:hint="default"/>
      </w:rPr>
    </w:lvl>
    <w:lvl w:ilvl="7" w:tplc="C408096E" w:tentative="1">
      <w:start w:val="1"/>
      <w:numFmt w:val="bullet"/>
      <w:lvlText w:val="o"/>
      <w:lvlJc w:val="left"/>
      <w:pPr>
        <w:ind w:left="5760" w:hanging="360"/>
      </w:pPr>
      <w:rPr>
        <w:rFonts w:ascii="Courier New" w:hAnsi="Courier New" w:cs="Courier New" w:hint="default"/>
      </w:rPr>
    </w:lvl>
    <w:lvl w:ilvl="8" w:tplc="050C1B34" w:tentative="1">
      <w:start w:val="1"/>
      <w:numFmt w:val="bullet"/>
      <w:lvlText w:val=""/>
      <w:lvlJc w:val="left"/>
      <w:pPr>
        <w:ind w:left="6480" w:hanging="360"/>
      </w:pPr>
      <w:rPr>
        <w:rFonts w:ascii="Wingdings" w:hAnsi="Wingdings" w:hint="default"/>
      </w:rPr>
    </w:lvl>
  </w:abstractNum>
  <w:abstractNum w:abstractNumId="24" w15:restartNumberingAfterBreak="0">
    <w:nsid w:val="5C1012C2"/>
    <w:multiLevelType w:val="multilevel"/>
    <w:tmpl w:val="913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3010ED"/>
    <w:multiLevelType w:val="hybridMultilevel"/>
    <w:tmpl w:val="5A889692"/>
    <w:lvl w:ilvl="0" w:tplc="C3484222">
      <w:start w:val="3"/>
      <w:numFmt w:val="decimal"/>
      <w:lvlText w:val="%1."/>
      <w:lvlJc w:val="left"/>
      <w:pPr>
        <w:ind w:left="720" w:hanging="360"/>
      </w:pPr>
      <w:rPr>
        <w:rFonts w:hint="default"/>
      </w:rPr>
    </w:lvl>
    <w:lvl w:ilvl="1" w:tplc="82A2E226" w:tentative="1">
      <w:start w:val="1"/>
      <w:numFmt w:val="lowerLetter"/>
      <w:lvlText w:val="%2."/>
      <w:lvlJc w:val="left"/>
      <w:pPr>
        <w:ind w:left="1440" w:hanging="360"/>
      </w:pPr>
    </w:lvl>
    <w:lvl w:ilvl="2" w:tplc="5A6EC186" w:tentative="1">
      <w:start w:val="1"/>
      <w:numFmt w:val="lowerRoman"/>
      <w:lvlText w:val="%3."/>
      <w:lvlJc w:val="right"/>
      <w:pPr>
        <w:ind w:left="2160" w:hanging="180"/>
      </w:pPr>
    </w:lvl>
    <w:lvl w:ilvl="3" w:tplc="B5169304" w:tentative="1">
      <w:start w:val="1"/>
      <w:numFmt w:val="decimal"/>
      <w:lvlText w:val="%4."/>
      <w:lvlJc w:val="left"/>
      <w:pPr>
        <w:ind w:left="2880" w:hanging="360"/>
      </w:pPr>
    </w:lvl>
    <w:lvl w:ilvl="4" w:tplc="80AE170C" w:tentative="1">
      <w:start w:val="1"/>
      <w:numFmt w:val="lowerLetter"/>
      <w:lvlText w:val="%5."/>
      <w:lvlJc w:val="left"/>
      <w:pPr>
        <w:ind w:left="3600" w:hanging="360"/>
      </w:pPr>
    </w:lvl>
    <w:lvl w:ilvl="5" w:tplc="704CAC56" w:tentative="1">
      <w:start w:val="1"/>
      <w:numFmt w:val="lowerRoman"/>
      <w:lvlText w:val="%6."/>
      <w:lvlJc w:val="right"/>
      <w:pPr>
        <w:ind w:left="4320" w:hanging="180"/>
      </w:pPr>
    </w:lvl>
    <w:lvl w:ilvl="6" w:tplc="0052B8C4" w:tentative="1">
      <w:start w:val="1"/>
      <w:numFmt w:val="decimal"/>
      <w:lvlText w:val="%7."/>
      <w:lvlJc w:val="left"/>
      <w:pPr>
        <w:ind w:left="5040" w:hanging="360"/>
      </w:pPr>
    </w:lvl>
    <w:lvl w:ilvl="7" w:tplc="D90C3300" w:tentative="1">
      <w:start w:val="1"/>
      <w:numFmt w:val="lowerLetter"/>
      <w:lvlText w:val="%8."/>
      <w:lvlJc w:val="left"/>
      <w:pPr>
        <w:ind w:left="5760" w:hanging="360"/>
      </w:pPr>
    </w:lvl>
    <w:lvl w:ilvl="8" w:tplc="D2D60F6E" w:tentative="1">
      <w:start w:val="1"/>
      <w:numFmt w:val="lowerRoman"/>
      <w:lvlText w:val="%9."/>
      <w:lvlJc w:val="right"/>
      <w:pPr>
        <w:ind w:left="6480" w:hanging="180"/>
      </w:pPr>
    </w:lvl>
  </w:abstractNum>
  <w:abstractNum w:abstractNumId="26" w15:restartNumberingAfterBreak="0">
    <w:nsid w:val="619E472C"/>
    <w:multiLevelType w:val="hybridMultilevel"/>
    <w:tmpl w:val="D5E66706"/>
    <w:lvl w:ilvl="0" w:tplc="ADA89EBA">
      <w:start w:val="5"/>
      <w:numFmt w:val="decimal"/>
      <w:lvlText w:val="%1."/>
      <w:lvlJc w:val="left"/>
      <w:pPr>
        <w:ind w:left="720" w:hanging="360"/>
      </w:pPr>
      <w:rPr>
        <w:rFonts w:hint="default"/>
      </w:rPr>
    </w:lvl>
    <w:lvl w:ilvl="1" w:tplc="F340866C" w:tentative="1">
      <w:start w:val="1"/>
      <w:numFmt w:val="lowerLetter"/>
      <w:lvlText w:val="%2."/>
      <w:lvlJc w:val="left"/>
      <w:pPr>
        <w:ind w:left="1440" w:hanging="360"/>
      </w:pPr>
    </w:lvl>
    <w:lvl w:ilvl="2" w:tplc="49FEF1C8" w:tentative="1">
      <w:start w:val="1"/>
      <w:numFmt w:val="lowerRoman"/>
      <w:lvlText w:val="%3."/>
      <w:lvlJc w:val="right"/>
      <w:pPr>
        <w:ind w:left="2160" w:hanging="180"/>
      </w:pPr>
    </w:lvl>
    <w:lvl w:ilvl="3" w:tplc="16B6AFD2" w:tentative="1">
      <w:start w:val="1"/>
      <w:numFmt w:val="decimal"/>
      <w:lvlText w:val="%4."/>
      <w:lvlJc w:val="left"/>
      <w:pPr>
        <w:ind w:left="2880" w:hanging="360"/>
      </w:pPr>
    </w:lvl>
    <w:lvl w:ilvl="4" w:tplc="BDA63388" w:tentative="1">
      <w:start w:val="1"/>
      <w:numFmt w:val="lowerLetter"/>
      <w:lvlText w:val="%5."/>
      <w:lvlJc w:val="left"/>
      <w:pPr>
        <w:ind w:left="3600" w:hanging="360"/>
      </w:pPr>
    </w:lvl>
    <w:lvl w:ilvl="5" w:tplc="3EBAF73C" w:tentative="1">
      <w:start w:val="1"/>
      <w:numFmt w:val="lowerRoman"/>
      <w:lvlText w:val="%6."/>
      <w:lvlJc w:val="right"/>
      <w:pPr>
        <w:ind w:left="4320" w:hanging="180"/>
      </w:pPr>
    </w:lvl>
    <w:lvl w:ilvl="6" w:tplc="6F441E4E" w:tentative="1">
      <w:start w:val="1"/>
      <w:numFmt w:val="decimal"/>
      <w:lvlText w:val="%7."/>
      <w:lvlJc w:val="left"/>
      <w:pPr>
        <w:ind w:left="5040" w:hanging="360"/>
      </w:pPr>
    </w:lvl>
    <w:lvl w:ilvl="7" w:tplc="EAF6999A" w:tentative="1">
      <w:start w:val="1"/>
      <w:numFmt w:val="lowerLetter"/>
      <w:lvlText w:val="%8."/>
      <w:lvlJc w:val="left"/>
      <w:pPr>
        <w:ind w:left="5760" w:hanging="360"/>
      </w:pPr>
    </w:lvl>
    <w:lvl w:ilvl="8" w:tplc="1C8EBA9C" w:tentative="1">
      <w:start w:val="1"/>
      <w:numFmt w:val="lowerRoman"/>
      <w:lvlText w:val="%9."/>
      <w:lvlJc w:val="right"/>
      <w:pPr>
        <w:ind w:left="6480" w:hanging="180"/>
      </w:pPr>
    </w:lvl>
  </w:abstractNum>
  <w:abstractNum w:abstractNumId="27" w15:restartNumberingAfterBreak="0">
    <w:nsid w:val="64B969DA"/>
    <w:multiLevelType w:val="hybridMultilevel"/>
    <w:tmpl w:val="390ABFB2"/>
    <w:lvl w:ilvl="0" w:tplc="A31E2B84">
      <w:start w:val="1"/>
      <w:numFmt w:val="decimal"/>
      <w:pStyle w:val="title2"/>
      <w:lvlText w:val="2.%1."/>
      <w:lvlJc w:val="left"/>
      <w:pPr>
        <w:ind w:left="720" w:hanging="360"/>
      </w:pPr>
      <w:rPr>
        <w:rFonts w:cs="Times New Roman"/>
      </w:rPr>
    </w:lvl>
    <w:lvl w:ilvl="1" w:tplc="F5C414E8">
      <w:start w:val="1"/>
      <w:numFmt w:val="decimal"/>
      <w:lvlText w:val="%2."/>
      <w:lvlJc w:val="left"/>
      <w:pPr>
        <w:tabs>
          <w:tab w:val="num" w:pos="1440"/>
        </w:tabs>
        <w:ind w:left="1440" w:hanging="360"/>
      </w:pPr>
    </w:lvl>
    <w:lvl w:ilvl="2" w:tplc="6B7E4140">
      <w:start w:val="1"/>
      <w:numFmt w:val="decimal"/>
      <w:lvlText w:val="%3."/>
      <w:lvlJc w:val="left"/>
      <w:pPr>
        <w:tabs>
          <w:tab w:val="num" w:pos="2160"/>
        </w:tabs>
        <w:ind w:left="2160" w:hanging="360"/>
      </w:pPr>
    </w:lvl>
    <w:lvl w:ilvl="3" w:tplc="BA5841F0">
      <w:start w:val="1"/>
      <w:numFmt w:val="decimal"/>
      <w:lvlText w:val="%4."/>
      <w:lvlJc w:val="left"/>
      <w:pPr>
        <w:tabs>
          <w:tab w:val="num" w:pos="2880"/>
        </w:tabs>
        <w:ind w:left="2880" w:hanging="360"/>
      </w:pPr>
    </w:lvl>
    <w:lvl w:ilvl="4" w:tplc="290AC682">
      <w:start w:val="1"/>
      <w:numFmt w:val="decimal"/>
      <w:lvlText w:val="%5."/>
      <w:lvlJc w:val="left"/>
      <w:pPr>
        <w:tabs>
          <w:tab w:val="num" w:pos="3600"/>
        </w:tabs>
        <w:ind w:left="3600" w:hanging="360"/>
      </w:pPr>
    </w:lvl>
    <w:lvl w:ilvl="5" w:tplc="FFBEDD86">
      <w:start w:val="1"/>
      <w:numFmt w:val="decimal"/>
      <w:lvlText w:val="%6."/>
      <w:lvlJc w:val="left"/>
      <w:pPr>
        <w:tabs>
          <w:tab w:val="num" w:pos="4320"/>
        </w:tabs>
        <w:ind w:left="4320" w:hanging="360"/>
      </w:pPr>
    </w:lvl>
    <w:lvl w:ilvl="6" w:tplc="F146AFC8">
      <w:start w:val="1"/>
      <w:numFmt w:val="decimal"/>
      <w:lvlText w:val="%7."/>
      <w:lvlJc w:val="left"/>
      <w:pPr>
        <w:tabs>
          <w:tab w:val="num" w:pos="5040"/>
        </w:tabs>
        <w:ind w:left="5040" w:hanging="360"/>
      </w:pPr>
    </w:lvl>
    <w:lvl w:ilvl="7" w:tplc="180620F0">
      <w:start w:val="1"/>
      <w:numFmt w:val="decimal"/>
      <w:lvlText w:val="%8."/>
      <w:lvlJc w:val="left"/>
      <w:pPr>
        <w:tabs>
          <w:tab w:val="num" w:pos="5760"/>
        </w:tabs>
        <w:ind w:left="5760" w:hanging="360"/>
      </w:pPr>
    </w:lvl>
    <w:lvl w:ilvl="8" w:tplc="EFAACF74">
      <w:start w:val="1"/>
      <w:numFmt w:val="decimal"/>
      <w:lvlText w:val="%9."/>
      <w:lvlJc w:val="left"/>
      <w:pPr>
        <w:tabs>
          <w:tab w:val="num" w:pos="6480"/>
        </w:tabs>
        <w:ind w:left="6480" w:hanging="360"/>
      </w:pPr>
    </w:lvl>
  </w:abstractNum>
  <w:abstractNum w:abstractNumId="28" w15:restartNumberingAfterBreak="0">
    <w:nsid w:val="6FEF00A8"/>
    <w:multiLevelType w:val="hybridMultilevel"/>
    <w:tmpl w:val="AE884D88"/>
    <w:lvl w:ilvl="0" w:tplc="6F663810">
      <w:start w:val="1"/>
      <w:numFmt w:val="decimal"/>
      <w:lvlText w:val="%1."/>
      <w:lvlJc w:val="left"/>
      <w:pPr>
        <w:ind w:left="786" w:hanging="360"/>
      </w:pPr>
    </w:lvl>
    <w:lvl w:ilvl="1" w:tplc="3AA41FDE" w:tentative="1">
      <w:start w:val="1"/>
      <w:numFmt w:val="lowerLetter"/>
      <w:lvlText w:val="%2."/>
      <w:lvlJc w:val="left"/>
      <w:pPr>
        <w:ind w:left="1440" w:hanging="360"/>
      </w:pPr>
    </w:lvl>
    <w:lvl w:ilvl="2" w:tplc="0BDEBC5E" w:tentative="1">
      <w:start w:val="1"/>
      <w:numFmt w:val="lowerRoman"/>
      <w:lvlText w:val="%3."/>
      <w:lvlJc w:val="right"/>
      <w:pPr>
        <w:ind w:left="2160" w:hanging="180"/>
      </w:pPr>
    </w:lvl>
    <w:lvl w:ilvl="3" w:tplc="E5E2BC70" w:tentative="1">
      <w:start w:val="1"/>
      <w:numFmt w:val="decimal"/>
      <w:lvlText w:val="%4."/>
      <w:lvlJc w:val="left"/>
      <w:pPr>
        <w:ind w:left="2880" w:hanging="360"/>
      </w:pPr>
    </w:lvl>
    <w:lvl w:ilvl="4" w:tplc="C4C44DEA" w:tentative="1">
      <w:start w:val="1"/>
      <w:numFmt w:val="lowerLetter"/>
      <w:lvlText w:val="%5."/>
      <w:lvlJc w:val="left"/>
      <w:pPr>
        <w:ind w:left="3600" w:hanging="360"/>
      </w:pPr>
    </w:lvl>
    <w:lvl w:ilvl="5" w:tplc="9978FB18" w:tentative="1">
      <w:start w:val="1"/>
      <w:numFmt w:val="lowerRoman"/>
      <w:lvlText w:val="%6."/>
      <w:lvlJc w:val="right"/>
      <w:pPr>
        <w:ind w:left="4320" w:hanging="180"/>
      </w:pPr>
    </w:lvl>
    <w:lvl w:ilvl="6" w:tplc="840A072A" w:tentative="1">
      <w:start w:val="1"/>
      <w:numFmt w:val="decimal"/>
      <w:lvlText w:val="%7."/>
      <w:lvlJc w:val="left"/>
      <w:pPr>
        <w:ind w:left="5040" w:hanging="360"/>
      </w:pPr>
    </w:lvl>
    <w:lvl w:ilvl="7" w:tplc="525018E0" w:tentative="1">
      <w:start w:val="1"/>
      <w:numFmt w:val="lowerLetter"/>
      <w:lvlText w:val="%8."/>
      <w:lvlJc w:val="left"/>
      <w:pPr>
        <w:ind w:left="5760" w:hanging="360"/>
      </w:pPr>
    </w:lvl>
    <w:lvl w:ilvl="8" w:tplc="A9DA83FC" w:tentative="1">
      <w:start w:val="1"/>
      <w:numFmt w:val="lowerRoman"/>
      <w:lvlText w:val="%9."/>
      <w:lvlJc w:val="right"/>
      <w:pPr>
        <w:ind w:left="6480" w:hanging="180"/>
      </w:pPr>
    </w:lvl>
  </w:abstractNum>
  <w:abstractNum w:abstractNumId="29" w15:restartNumberingAfterBreak="0">
    <w:nsid w:val="70A41A1D"/>
    <w:multiLevelType w:val="hybridMultilevel"/>
    <w:tmpl w:val="DAD6F5FC"/>
    <w:lvl w:ilvl="0" w:tplc="7DA81DA4">
      <w:start w:val="1"/>
      <w:numFmt w:val="decimal"/>
      <w:lvlText w:val="%1)"/>
      <w:lvlJc w:val="left"/>
      <w:pPr>
        <w:ind w:left="1070" w:hanging="360"/>
      </w:pPr>
    </w:lvl>
    <w:lvl w:ilvl="1" w:tplc="80665AD4" w:tentative="1">
      <w:start w:val="1"/>
      <w:numFmt w:val="lowerLetter"/>
      <w:lvlText w:val="%2."/>
      <w:lvlJc w:val="left"/>
      <w:pPr>
        <w:ind w:left="1440" w:hanging="360"/>
      </w:pPr>
    </w:lvl>
    <w:lvl w:ilvl="2" w:tplc="F23C7C2C" w:tentative="1">
      <w:start w:val="1"/>
      <w:numFmt w:val="lowerRoman"/>
      <w:lvlText w:val="%3."/>
      <w:lvlJc w:val="right"/>
      <w:pPr>
        <w:ind w:left="2160" w:hanging="180"/>
      </w:pPr>
    </w:lvl>
    <w:lvl w:ilvl="3" w:tplc="38F20366" w:tentative="1">
      <w:start w:val="1"/>
      <w:numFmt w:val="decimal"/>
      <w:lvlText w:val="%4."/>
      <w:lvlJc w:val="left"/>
      <w:pPr>
        <w:ind w:left="2880" w:hanging="360"/>
      </w:pPr>
    </w:lvl>
    <w:lvl w:ilvl="4" w:tplc="CD2472E2" w:tentative="1">
      <w:start w:val="1"/>
      <w:numFmt w:val="lowerLetter"/>
      <w:lvlText w:val="%5."/>
      <w:lvlJc w:val="left"/>
      <w:pPr>
        <w:ind w:left="3600" w:hanging="360"/>
      </w:pPr>
    </w:lvl>
    <w:lvl w:ilvl="5" w:tplc="C558540E" w:tentative="1">
      <w:start w:val="1"/>
      <w:numFmt w:val="lowerRoman"/>
      <w:lvlText w:val="%6."/>
      <w:lvlJc w:val="right"/>
      <w:pPr>
        <w:ind w:left="4320" w:hanging="180"/>
      </w:pPr>
    </w:lvl>
    <w:lvl w:ilvl="6" w:tplc="1E94797A" w:tentative="1">
      <w:start w:val="1"/>
      <w:numFmt w:val="decimal"/>
      <w:lvlText w:val="%7."/>
      <w:lvlJc w:val="left"/>
      <w:pPr>
        <w:ind w:left="5040" w:hanging="360"/>
      </w:pPr>
    </w:lvl>
    <w:lvl w:ilvl="7" w:tplc="B1B628D0" w:tentative="1">
      <w:start w:val="1"/>
      <w:numFmt w:val="lowerLetter"/>
      <w:lvlText w:val="%8."/>
      <w:lvlJc w:val="left"/>
      <w:pPr>
        <w:ind w:left="5760" w:hanging="360"/>
      </w:pPr>
    </w:lvl>
    <w:lvl w:ilvl="8" w:tplc="34981314" w:tentative="1">
      <w:start w:val="1"/>
      <w:numFmt w:val="lowerRoman"/>
      <w:lvlText w:val="%9."/>
      <w:lvlJc w:val="right"/>
      <w:pPr>
        <w:ind w:left="6480" w:hanging="180"/>
      </w:pPr>
    </w:lvl>
  </w:abstractNum>
  <w:abstractNum w:abstractNumId="30" w15:restartNumberingAfterBreak="0">
    <w:nsid w:val="76A43EAB"/>
    <w:multiLevelType w:val="hybridMultilevel"/>
    <w:tmpl w:val="7B3E951E"/>
    <w:lvl w:ilvl="0" w:tplc="18F0F10E">
      <w:start w:val="1"/>
      <w:numFmt w:val="decimal"/>
      <w:lvlText w:val="%1."/>
      <w:lvlJc w:val="left"/>
      <w:pPr>
        <w:ind w:left="720" w:hanging="360"/>
      </w:pPr>
    </w:lvl>
    <w:lvl w:ilvl="1" w:tplc="565C7840">
      <w:start w:val="1"/>
      <w:numFmt w:val="lowerLetter"/>
      <w:lvlText w:val="%2."/>
      <w:lvlJc w:val="left"/>
      <w:pPr>
        <w:ind w:left="1440" w:hanging="360"/>
      </w:pPr>
    </w:lvl>
    <w:lvl w:ilvl="2" w:tplc="B60C92D2" w:tentative="1">
      <w:start w:val="1"/>
      <w:numFmt w:val="lowerRoman"/>
      <w:lvlText w:val="%3."/>
      <w:lvlJc w:val="right"/>
      <w:pPr>
        <w:ind w:left="2160" w:hanging="180"/>
      </w:pPr>
    </w:lvl>
    <w:lvl w:ilvl="3" w:tplc="FA5425A4" w:tentative="1">
      <w:start w:val="1"/>
      <w:numFmt w:val="decimal"/>
      <w:lvlText w:val="%4."/>
      <w:lvlJc w:val="left"/>
      <w:pPr>
        <w:ind w:left="2880" w:hanging="360"/>
      </w:pPr>
    </w:lvl>
    <w:lvl w:ilvl="4" w:tplc="64DE0B20" w:tentative="1">
      <w:start w:val="1"/>
      <w:numFmt w:val="lowerLetter"/>
      <w:lvlText w:val="%5."/>
      <w:lvlJc w:val="left"/>
      <w:pPr>
        <w:ind w:left="3600" w:hanging="360"/>
      </w:pPr>
    </w:lvl>
    <w:lvl w:ilvl="5" w:tplc="443AF956" w:tentative="1">
      <w:start w:val="1"/>
      <w:numFmt w:val="lowerRoman"/>
      <w:lvlText w:val="%6."/>
      <w:lvlJc w:val="right"/>
      <w:pPr>
        <w:ind w:left="4320" w:hanging="180"/>
      </w:pPr>
    </w:lvl>
    <w:lvl w:ilvl="6" w:tplc="0C8A780A" w:tentative="1">
      <w:start w:val="1"/>
      <w:numFmt w:val="decimal"/>
      <w:lvlText w:val="%7."/>
      <w:lvlJc w:val="left"/>
      <w:pPr>
        <w:ind w:left="5040" w:hanging="360"/>
      </w:pPr>
    </w:lvl>
    <w:lvl w:ilvl="7" w:tplc="8F5A0D88" w:tentative="1">
      <w:start w:val="1"/>
      <w:numFmt w:val="lowerLetter"/>
      <w:lvlText w:val="%8."/>
      <w:lvlJc w:val="left"/>
      <w:pPr>
        <w:ind w:left="5760" w:hanging="360"/>
      </w:pPr>
    </w:lvl>
    <w:lvl w:ilvl="8" w:tplc="65306F5C" w:tentative="1">
      <w:start w:val="1"/>
      <w:numFmt w:val="lowerRoman"/>
      <w:lvlText w:val="%9."/>
      <w:lvlJc w:val="right"/>
      <w:pPr>
        <w:ind w:left="6480" w:hanging="180"/>
      </w:pPr>
    </w:lvl>
  </w:abstractNum>
  <w:abstractNum w:abstractNumId="31" w15:restartNumberingAfterBreak="0">
    <w:nsid w:val="77831F3F"/>
    <w:multiLevelType w:val="hybridMultilevel"/>
    <w:tmpl w:val="DE34EF06"/>
    <w:lvl w:ilvl="0" w:tplc="D1F2B5E2">
      <w:start w:val="4"/>
      <w:numFmt w:val="decimal"/>
      <w:lvlText w:val="%1."/>
      <w:lvlJc w:val="left"/>
      <w:pPr>
        <w:ind w:left="720" w:hanging="360"/>
      </w:pPr>
      <w:rPr>
        <w:rFonts w:hint="default"/>
      </w:rPr>
    </w:lvl>
    <w:lvl w:ilvl="1" w:tplc="50F082D6" w:tentative="1">
      <w:start w:val="1"/>
      <w:numFmt w:val="lowerLetter"/>
      <w:lvlText w:val="%2."/>
      <w:lvlJc w:val="left"/>
      <w:pPr>
        <w:ind w:left="1440" w:hanging="360"/>
      </w:pPr>
    </w:lvl>
    <w:lvl w:ilvl="2" w:tplc="EA22AD00" w:tentative="1">
      <w:start w:val="1"/>
      <w:numFmt w:val="lowerRoman"/>
      <w:lvlText w:val="%3."/>
      <w:lvlJc w:val="right"/>
      <w:pPr>
        <w:ind w:left="2160" w:hanging="180"/>
      </w:pPr>
    </w:lvl>
    <w:lvl w:ilvl="3" w:tplc="896A3B4A" w:tentative="1">
      <w:start w:val="1"/>
      <w:numFmt w:val="decimal"/>
      <w:lvlText w:val="%4."/>
      <w:lvlJc w:val="left"/>
      <w:pPr>
        <w:ind w:left="2880" w:hanging="360"/>
      </w:pPr>
    </w:lvl>
    <w:lvl w:ilvl="4" w:tplc="D4BE14A2" w:tentative="1">
      <w:start w:val="1"/>
      <w:numFmt w:val="lowerLetter"/>
      <w:lvlText w:val="%5."/>
      <w:lvlJc w:val="left"/>
      <w:pPr>
        <w:ind w:left="3600" w:hanging="360"/>
      </w:pPr>
    </w:lvl>
    <w:lvl w:ilvl="5" w:tplc="E68E57F8" w:tentative="1">
      <w:start w:val="1"/>
      <w:numFmt w:val="lowerRoman"/>
      <w:lvlText w:val="%6."/>
      <w:lvlJc w:val="right"/>
      <w:pPr>
        <w:ind w:left="4320" w:hanging="180"/>
      </w:pPr>
    </w:lvl>
    <w:lvl w:ilvl="6" w:tplc="55D2E25A" w:tentative="1">
      <w:start w:val="1"/>
      <w:numFmt w:val="decimal"/>
      <w:lvlText w:val="%7."/>
      <w:lvlJc w:val="left"/>
      <w:pPr>
        <w:ind w:left="5040" w:hanging="360"/>
      </w:pPr>
    </w:lvl>
    <w:lvl w:ilvl="7" w:tplc="28EC5AD4" w:tentative="1">
      <w:start w:val="1"/>
      <w:numFmt w:val="lowerLetter"/>
      <w:lvlText w:val="%8."/>
      <w:lvlJc w:val="left"/>
      <w:pPr>
        <w:ind w:left="5760" w:hanging="360"/>
      </w:pPr>
    </w:lvl>
    <w:lvl w:ilvl="8" w:tplc="FA8A233E"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23"/>
  </w:num>
  <w:num w:numId="7">
    <w:abstractNumId w:val="2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2"/>
  </w:num>
  <w:num w:numId="13">
    <w:abstractNumId w:val="29"/>
  </w:num>
  <w:num w:numId="14">
    <w:abstractNumId w:val="6"/>
  </w:num>
  <w:num w:numId="15">
    <w:abstractNumId w:val="20"/>
  </w:num>
  <w:num w:numId="16">
    <w:abstractNumId w:val="12"/>
  </w:num>
  <w:num w:numId="17">
    <w:abstractNumId w:val="30"/>
  </w:num>
  <w:num w:numId="18">
    <w:abstractNumId w:val="9"/>
  </w:num>
  <w:num w:numId="19">
    <w:abstractNumId w:val="13"/>
  </w:num>
  <w:num w:numId="20">
    <w:abstractNumId w:val="28"/>
  </w:num>
  <w:num w:numId="21">
    <w:abstractNumId w:val="22"/>
  </w:num>
  <w:num w:numId="22">
    <w:abstractNumId w:val="16"/>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8"/>
  </w:num>
  <w:num w:numId="53">
    <w:abstractNumId w:val="24"/>
  </w:num>
  <w:num w:numId="54">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scher, Thomas">
    <w15:presenceInfo w15:providerId="AD" w15:userId="S-1-5-21-137024685-2204166116-4157399963-88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38"/>
    <w:rsid w:val="00000808"/>
    <w:rsid w:val="00001036"/>
    <w:rsid w:val="0000187E"/>
    <w:rsid w:val="000018E3"/>
    <w:rsid w:val="00001F94"/>
    <w:rsid w:val="00002B47"/>
    <w:rsid w:val="000031EC"/>
    <w:rsid w:val="00003AB8"/>
    <w:rsid w:val="00003F72"/>
    <w:rsid w:val="000040CD"/>
    <w:rsid w:val="000044C2"/>
    <w:rsid w:val="0000479C"/>
    <w:rsid w:val="0000506C"/>
    <w:rsid w:val="000056E1"/>
    <w:rsid w:val="00005990"/>
    <w:rsid w:val="00005A59"/>
    <w:rsid w:val="00005C6A"/>
    <w:rsid w:val="00005D30"/>
    <w:rsid w:val="00005E98"/>
    <w:rsid w:val="00005F3B"/>
    <w:rsid w:val="000061E8"/>
    <w:rsid w:val="00006220"/>
    <w:rsid w:val="000064EF"/>
    <w:rsid w:val="000065BF"/>
    <w:rsid w:val="0000660F"/>
    <w:rsid w:val="000067F9"/>
    <w:rsid w:val="00006E22"/>
    <w:rsid w:val="00007532"/>
    <w:rsid w:val="00007687"/>
    <w:rsid w:val="000077E4"/>
    <w:rsid w:val="0000796C"/>
    <w:rsid w:val="00007E02"/>
    <w:rsid w:val="000119CD"/>
    <w:rsid w:val="00011CC9"/>
    <w:rsid w:val="0001202D"/>
    <w:rsid w:val="0001219D"/>
    <w:rsid w:val="000122A5"/>
    <w:rsid w:val="00013241"/>
    <w:rsid w:val="000139C4"/>
    <w:rsid w:val="0001417F"/>
    <w:rsid w:val="00014802"/>
    <w:rsid w:val="000153F5"/>
    <w:rsid w:val="0001541A"/>
    <w:rsid w:val="00015A17"/>
    <w:rsid w:val="00015C0D"/>
    <w:rsid w:val="000168A1"/>
    <w:rsid w:val="00016F90"/>
    <w:rsid w:val="0001729D"/>
    <w:rsid w:val="00017CA2"/>
    <w:rsid w:val="00017CFD"/>
    <w:rsid w:val="0002013D"/>
    <w:rsid w:val="00020A2E"/>
    <w:rsid w:val="0002120D"/>
    <w:rsid w:val="00021F92"/>
    <w:rsid w:val="000225E5"/>
    <w:rsid w:val="0002264C"/>
    <w:rsid w:val="00022D8E"/>
    <w:rsid w:val="00023282"/>
    <w:rsid w:val="00023548"/>
    <w:rsid w:val="000237AD"/>
    <w:rsid w:val="00023D43"/>
    <w:rsid w:val="00023FA1"/>
    <w:rsid w:val="00024327"/>
    <w:rsid w:val="00024520"/>
    <w:rsid w:val="00024A21"/>
    <w:rsid w:val="000250A8"/>
    <w:rsid w:val="00025130"/>
    <w:rsid w:val="00025465"/>
    <w:rsid w:val="00025B82"/>
    <w:rsid w:val="0002664C"/>
    <w:rsid w:val="000267EA"/>
    <w:rsid w:val="00026CC3"/>
    <w:rsid w:val="00026DB0"/>
    <w:rsid w:val="0002718F"/>
    <w:rsid w:val="000274E3"/>
    <w:rsid w:val="00027772"/>
    <w:rsid w:val="00027C22"/>
    <w:rsid w:val="00030313"/>
    <w:rsid w:val="00030381"/>
    <w:rsid w:val="00030CC2"/>
    <w:rsid w:val="000311A6"/>
    <w:rsid w:val="0003129B"/>
    <w:rsid w:val="000318DE"/>
    <w:rsid w:val="00031B4F"/>
    <w:rsid w:val="00031CF2"/>
    <w:rsid w:val="00031D2D"/>
    <w:rsid w:val="00031EEF"/>
    <w:rsid w:val="00031F5F"/>
    <w:rsid w:val="00032266"/>
    <w:rsid w:val="00032705"/>
    <w:rsid w:val="00032786"/>
    <w:rsid w:val="00033565"/>
    <w:rsid w:val="00033E42"/>
    <w:rsid w:val="00033F83"/>
    <w:rsid w:val="00033FB9"/>
    <w:rsid w:val="00034457"/>
    <w:rsid w:val="00034469"/>
    <w:rsid w:val="000347B0"/>
    <w:rsid w:val="00034865"/>
    <w:rsid w:val="00034A6E"/>
    <w:rsid w:val="00034B7E"/>
    <w:rsid w:val="000353D8"/>
    <w:rsid w:val="000360B2"/>
    <w:rsid w:val="000363DC"/>
    <w:rsid w:val="00037019"/>
    <w:rsid w:val="00037159"/>
    <w:rsid w:val="00037604"/>
    <w:rsid w:val="00037D82"/>
    <w:rsid w:val="0004002C"/>
    <w:rsid w:val="00040420"/>
    <w:rsid w:val="0004096C"/>
    <w:rsid w:val="00040DBF"/>
    <w:rsid w:val="00040FF2"/>
    <w:rsid w:val="000411CA"/>
    <w:rsid w:val="000420D2"/>
    <w:rsid w:val="00042280"/>
    <w:rsid w:val="0004350B"/>
    <w:rsid w:val="00043D4F"/>
    <w:rsid w:val="00043D8C"/>
    <w:rsid w:val="00044370"/>
    <w:rsid w:val="00044972"/>
    <w:rsid w:val="00045074"/>
    <w:rsid w:val="000450E2"/>
    <w:rsid w:val="000454F6"/>
    <w:rsid w:val="00045AD2"/>
    <w:rsid w:val="00046F99"/>
    <w:rsid w:val="00047945"/>
    <w:rsid w:val="00047F6A"/>
    <w:rsid w:val="000511E4"/>
    <w:rsid w:val="000517BE"/>
    <w:rsid w:val="00051D57"/>
    <w:rsid w:val="00052344"/>
    <w:rsid w:val="0005235E"/>
    <w:rsid w:val="0005266F"/>
    <w:rsid w:val="000526BA"/>
    <w:rsid w:val="0005294A"/>
    <w:rsid w:val="00052C43"/>
    <w:rsid w:val="00053689"/>
    <w:rsid w:val="00053A3F"/>
    <w:rsid w:val="00053E4A"/>
    <w:rsid w:val="00054550"/>
    <w:rsid w:val="0005472D"/>
    <w:rsid w:val="00054D4C"/>
    <w:rsid w:val="00055BCD"/>
    <w:rsid w:val="00056A94"/>
    <w:rsid w:val="000578FA"/>
    <w:rsid w:val="00057989"/>
    <w:rsid w:val="000600F0"/>
    <w:rsid w:val="0006057A"/>
    <w:rsid w:val="00060897"/>
    <w:rsid w:val="00061284"/>
    <w:rsid w:val="000616FE"/>
    <w:rsid w:val="00061BE3"/>
    <w:rsid w:val="0006219C"/>
    <w:rsid w:val="0006220F"/>
    <w:rsid w:val="00062672"/>
    <w:rsid w:val="00063639"/>
    <w:rsid w:val="000636D9"/>
    <w:rsid w:val="00063B09"/>
    <w:rsid w:val="00064415"/>
    <w:rsid w:val="000649A8"/>
    <w:rsid w:val="00064CEB"/>
    <w:rsid w:val="00065429"/>
    <w:rsid w:val="0006569B"/>
    <w:rsid w:val="00065779"/>
    <w:rsid w:val="00065D19"/>
    <w:rsid w:val="0006613A"/>
    <w:rsid w:val="0006625D"/>
    <w:rsid w:val="0006651E"/>
    <w:rsid w:val="00066C14"/>
    <w:rsid w:val="00067821"/>
    <w:rsid w:val="00067B2C"/>
    <w:rsid w:val="00067B5E"/>
    <w:rsid w:val="00067F08"/>
    <w:rsid w:val="000700C3"/>
    <w:rsid w:val="00070710"/>
    <w:rsid w:val="00070DCC"/>
    <w:rsid w:val="00070F8F"/>
    <w:rsid w:val="00071BBD"/>
    <w:rsid w:val="0007208C"/>
    <w:rsid w:val="00072294"/>
    <w:rsid w:val="00072687"/>
    <w:rsid w:val="00072A66"/>
    <w:rsid w:val="00072D75"/>
    <w:rsid w:val="000739AC"/>
    <w:rsid w:val="00074197"/>
    <w:rsid w:val="0007492D"/>
    <w:rsid w:val="000757D2"/>
    <w:rsid w:val="000757EC"/>
    <w:rsid w:val="0007609F"/>
    <w:rsid w:val="000761F3"/>
    <w:rsid w:val="000765BF"/>
    <w:rsid w:val="000771A4"/>
    <w:rsid w:val="0007747F"/>
    <w:rsid w:val="00077A85"/>
    <w:rsid w:val="00077EA1"/>
    <w:rsid w:val="0008020A"/>
    <w:rsid w:val="00080D80"/>
    <w:rsid w:val="0008111A"/>
    <w:rsid w:val="0008125D"/>
    <w:rsid w:val="00081550"/>
    <w:rsid w:val="000829D0"/>
    <w:rsid w:val="00082DDF"/>
    <w:rsid w:val="00084409"/>
    <w:rsid w:val="00084561"/>
    <w:rsid w:val="000845E6"/>
    <w:rsid w:val="00084659"/>
    <w:rsid w:val="00084988"/>
    <w:rsid w:val="00086A09"/>
    <w:rsid w:val="00086AEB"/>
    <w:rsid w:val="00087056"/>
    <w:rsid w:val="00087A1C"/>
    <w:rsid w:val="00087D3B"/>
    <w:rsid w:val="0009002B"/>
    <w:rsid w:val="00090179"/>
    <w:rsid w:val="00090449"/>
    <w:rsid w:val="000909FD"/>
    <w:rsid w:val="00090B4F"/>
    <w:rsid w:val="00090BE4"/>
    <w:rsid w:val="00090C2A"/>
    <w:rsid w:val="0009168C"/>
    <w:rsid w:val="000919BB"/>
    <w:rsid w:val="000920D9"/>
    <w:rsid w:val="000923DF"/>
    <w:rsid w:val="000927E8"/>
    <w:rsid w:val="000932C0"/>
    <w:rsid w:val="00093ABC"/>
    <w:rsid w:val="00093D1E"/>
    <w:rsid w:val="00093EE9"/>
    <w:rsid w:val="00094688"/>
    <w:rsid w:val="0009532C"/>
    <w:rsid w:val="0009551A"/>
    <w:rsid w:val="000955CC"/>
    <w:rsid w:val="00095EDE"/>
    <w:rsid w:val="0009606E"/>
    <w:rsid w:val="000967E1"/>
    <w:rsid w:val="00096CE5"/>
    <w:rsid w:val="00096DB1"/>
    <w:rsid w:val="00097F53"/>
    <w:rsid w:val="00097FC6"/>
    <w:rsid w:val="000A00AA"/>
    <w:rsid w:val="000A11A9"/>
    <w:rsid w:val="000A16B0"/>
    <w:rsid w:val="000A1BCF"/>
    <w:rsid w:val="000A1EBB"/>
    <w:rsid w:val="000A1FC1"/>
    <w:rsid w:val="000A2158"/>
    <w:rsid w:val="000A3142"/>
    <w:rsid w:val="000A3A34"/>
    <w:rsid w:val="000A43E2"/>
    <w:rsid w:val="000A440F"/>
    <w:rsid w:val="000A49B1"/>
    <w:rsid w:val="000A4F35"/>
    <w:rsid w:val="000A5427"/>
    <w:rsid w:val="000A5770"/>
    <w:rsid w:val="000A6B00"/>
    <w:rsid w:val="000A6EAC"/>
    <w:rsid w:val="000A7989"/>
    <w:rsid w:val="000A7A0D"/>
    <w:rsid w:val="000B05D9"/>
    <w:rsid w:val="000B0E91"/>
    <w:rsid w:val="000B0F20"/>
    <w:rsid w:val="000B1283"/>
    <w:rsid w:val="000B1E74"/>
    <w:rsid w:val="000B30F1"/>
    <w:rsid w:val="000B35A6"/>
    <w:rsid w:val="000B3B27"/>
    <w:rsid w:val="000B3C7B"/>
    <w:rsid w:val="000B3D75"/>
    <w:rsid w:val="000B3FDA"/>
    <w:rsid w:val="000B42D6"/>
    <w:rsid w:val="000B43A4"/>
    <w:rsid w:val="000B4888"/>
    <w:rsid w:val="000B4AFD"/>
    <w:rsid w:val="000B4EFC"/>
    <w:rsid w:val="000B5558"/>
    <w:rsid w:val="000B55A2"/>
    <w:rsid w:val="000B5ED3"/>
    <w:rsid w:val="000B6599"/>
    <w:rsid w:val="000B65A9"/>
    <w:rsid w:val="000B69E3"/>
    <w:rsid w:val="000B6BD8"/>
    <w:rsid w:val="000B706B"/>
    <w:rsid w:val="000C03BC"/>
    <w:rsid w:val="000C0868"/>
    <w:rsid w:val="000C0A6C"/>
    <w:rsid w:val="000C0EB9"/>
    <w:rsid w:val="000C1192"/>
    <w:rsid w:val="000C2507"/>
    <w:rsid w:val="000C277B"/>
    <w:rsid w:val="000C291D"/>
    <w:rsid w:val="000C313D"/>
    <w:rsid w:val="000C32AE"/>
    <w:rsid w:val="000C37A2"/>
    <w:rsid w:val="000C4396"/>
    <w:rsid w:val="000C51D2"/>
    <w:rsid w:val="000C5416"/>
    <w:rsid w:val="000C54CF"/>
    <w:rsid w:val="000C56D6"/>
    <w:rsid w:val="000C570F"/>
    <w:rsid w:val="000C5B3F"/>
    <w:rsid w:val="000C5BDE"/>
    <w:rsid w:val="000C5E99"/>
    <w:rsid w:val="000C647B"/>
    <w:rsid w:val="000C742A"/>
    <w:rsid w:val="000C774B"/>
    <w:rsid w:val="000C7764"/>
    <w:rsid w:val="000C7D1E"/>
    <w:rsid w:val="000D1357"/>
    <w:rsid w:val="000D1437"/>
    <w:rsid w:val="000D177B"/>
    <w:rsid w:val="000D1991"/>
    <w:rsid w:val="000D1F08"/>
    <w:rsid w:val="000D235B"/>
    <w:rsid w:val="000D240B"/>
    <w:rsid w:val="000D28D8"/>
    <w:rsid w:val="000D29BB"/>
    <w:rsid w:val="000D2CE2"/>
    <w:rsid w:val="000D331F"/>
    <w:rsid w:val="000D34D7"/>
    <w:rsid w:val="000D3D0B"/>
    <w:rsid w:val="000D4101"/>
    <w:rsid w:val="000D419C"/>
    <w:rsid w:val="000D4F13"/>
    <w:rsid w:val="000D566B"/>
    <w:rsid w:val="000D58BF"/>
    <w:rsid w:val="000D6211"/>
    <w:rsid w:val="000D6D63"/>
    <w:rsid w:val="000D724F"/>
    <w:rsid w:val="000D7355"/>
    <w:rsid w:val="000D76DD"/>
    <w:rsid w:val="000D7705"/>
    <w:rsid w:val="000D7A57"/>
    <w:rsid w:val="000E04B5"/>
    <w:rsid w:val="000E0741"/>
    <w:rsid w:val="000E0D0C"/>
    <w:rsid w:val="000E1A5B"/>
    <w:rsid w:val="000E1AEF"/>
    <w:rsid w:val="000E1CC3"/>
    <w:rsid w:val="000E1E72"/>
    <w:rsid w:val="000E1ECC"/>
    <w:rsid w:val="000E2B6B"/>
    <w:rsid w:val="000E3377"/>
    <w:rsid w:val="000E367B"/>
    <w:rsid w:val="000E399C"/>
    <w:rsid w:val="000E3EC8"/>
    <w:rsid w:val="000E4204"/>
    <w:rsid w:val="000E422B"/>
    <w:rsid w:val="000E4BA0"/>
    <w:rsid w:val="000E5616"/>
    <w:rsid w:val="000E5CFB"/>
    <w:rsid w:val="000E5E26"/>
    <w:rsid w:val="000E7B33"/>
    <w:rsid w:val="000F1598"/>
    <w:rsid w:val="000F1E31"/>
    <w:rsid w:val="000F20E4"/>
    <w:rsid w:val="000F2421"/>
    <w:rsid w:val="000F336A"/>
    <w:rsid w:val="000F3BA6"/>
    <w:rsid w:val="000F4661"/>
    <w:rsid w:val="000F4773"/>
    <w:rsid w:val="000F5423"/>
    <w:rsid w:val="000F57D8"/>
    <w:rsid w:val="000F5D99"/>
    <w:rsid w:val="000F6493"/>
    <w:rsid w:val="000F6856"/>
    <w:rsid w:val="000F6BF6"/>
    <w:rsid w:val="000F7335"/>
    <w:rsid w:val="000F7714"/>
    <w:rsid w:val="00100257"/>
    <w:rsid w:val="0010035B"/>
    <w:rsid w:val="00100689"/>
    <w:rsid w:val="0010122E"/>
    <w:rsid w:val="00101445"/>
    <w:rsid w:val="00101C6B"/>
    <w:rsid w:val="001027BE"/>
    <w:rsid w:val="00103F4D"/>
    <w:rsid w:val="0010576B"/>
    <w:rsid w:val="00105875"/>
    <w:rsid w:val="00105967"/>
    <w:rsid w:val="0011094D"/>
    <w:rsid w:val="001113DC"/>
    <w:rsid w:val="0011192D"/>
    <w:rsid w:val="0011255E"/>
    <w:rsid w:val="00112585"/>
    <w:rsid w:val="001125FF"/>
    <w:rsid w:val="00112C45"/>
    <w:rsid w:val="00113724"/>
    <w:rsid w:val="001141C3"/>
    <w:rsid w:val="00114259"/>
    <w:rsid w:val="0011428D"/>
    <w:rsid w:val="00114FBA"/>
    <w:rsid w:val="00115964"/>
    <w:rsid w:val="001164F4"/>
    <w:rsid w:val="00116C72"/>
    <w:rsid w:val="00116CF4"/>
    <w:rsid w:val="001172DF"/>
    <w:rsid w:val="0011753E"/>
    <w:rsid w:val="00117DBA"/>
    <w:rsid w:val="00117EBB"/>
    <w:rsid w:val="0012057E"/>
    <w:rsid w:val="00120F74"/>
    <w:rsid w:val="00121351"/>
    <w:rsid w:val="0012140C"/>
    <w:rsid w:val="0012153C"/>
    <w:rsid w:val="00121FA9"/>
    <w:rsid w:val="0012235B"/>
    <w:rsid w:val="001228A1"/>
    <w:rsid w:val="001232C7"/>
    <w:rsid w:val="00123748"/>
    <w:rsid w:val="00123B89"/>
    <w:rsid w:val="00125897"/>
    <w:rsid w:val="00125AA6"/>
    <w:rsid w:val="00126247"/>
    <w:rsid w:val="00126616"/>
    <w:rsid w:val="00126690"/>
    <w:rsid w:val="001267BC"/>
    <w:rsid w:val="001269EF"/>
    <w:rsid w:val="00126EEE"/>
    <w:rsid w:val="00130026"/>
    <w:rsid w:val="001304AC"/>
    <w:rsid w:val="00131007"/>
    <w:rsid w:val="0013109F"/>
    <w:rsid w:val="00132829"/>
    <w:rsid w:val="00134223"/>
    <w:rsid w:val="0013474C"/>
    <w:rsid w:val="001348E0"/>
    <w:rsid w:val="00134E6A"/>
    <w:rsid w:val="00135109"/>
    <w:rsid w:val="0013515D"/>
    <w:rsid w:val="00135BD3"/>
    <w:rsid w:val="00135EFD"/>
    <w:rsid w:val="0013620D"/>
    <w:rsid w:val="00136417"/>
    <w:rsid w:val="00136833"/>
    <w:rsid w:val="00136938"/>
    <w:rsid w:val="00137252"/>
    <w:rsid w:val="00137F4C"/>
    <w:rsid w:val="00140A2E"/>
    <w:rsid w:val="00142096"/>
    <w:rsid w:val="0014214A"/>
    <w:rsid w:val="00142580"/>
    <w:rsid w:val="00142A6B"/>
    <w:rsid w:val="00143B5D"/>
    <w:rsid w:val="00143DD3"/>
    <w:rsid w:val="00143F19"/>
    <w:rsid w:val="001442BE"/>
    <w:rsid w:val="00144791"/>
    <w:rsid w:val="00144957"/>
    <w:rsid w:val="00144A51"/>
    <w:rsid w:val="00144C1A"/>
    <w:rsid w:val="00145CA6"/>
    <w:rsid w:val="001468B9"/>
    <w:rsid w:val="00146BA2"/>
    <w:rsid w:val="0014782B"/>
    <w:rsid w:val="001479C7"/>
    <w:rsid w:val="00150B21"/>
    <w:rsid w:val="00150E29"/>
    <w:rsid w:val="00151747"/>
    <w:rsid w:val="00151E0D"/>
    <w:rsid w:val="001526EE"/>
    <w:rsid w:val="00153072"/>
    <w:rsid w:val="0015499A"/>
    <w:rsid w:val="001556F9"/>
    <w:rsid w:val="00155ABE"/>
    <w:rsid w:val="00155D10"/>
    <w:rsid w:val="00155E39"/>
    <w:rsid w:val="001560B3"/>
    <w:rsid w:val="001561E7"/>
    <w:rsid w:val="0015663B"/>
    <w:rsid w:val="001566FE"/>
    <w:rsid w:val="00156C73"/>
    <w:rsid w:val="00157240"/>
    <w:rsid w:val="00160536"/>
    <w:rsid w:val="00160CDD"/>
    <w:rsid w:val="00160D2F"/>
    <w:rsid w:val="00160D77"/>
    <w:rsid w:val="00161D80"/>
    <w:rsid w:val="0016225F"/>
    <w:rsid w:val="00163679"/>
    <w:rsid w:val="001636C7"/>
    <w:rsid w:val="00163CFE"/>
    <w:rsid w:val="00164126"/>
    <w:rsid w:val="0016433E"/>
    <w:rsid w:val="00164854"/>
    <w:rsid w:val="00164EB8"/>
    <w:rsid w:val="001651A8"/>
    <w:rsid w:val="00165847"/>
    <w:rsid w:val="00165EC9"/>
    <w:rsid w:val="001665DA"/>
    <w:rsid w:val="0016668C"/>
    <w:rsid w:val="001667DB"/>
    <w:rsid w:val="00166CF6"/>
    <w:rsid w:val="0016734F"/>
    <w:rsid w:val="00167D9E"/>
    <w:rsid w:val="00170158"/>
    <w:rsid w:val="0017055B"/>
    <w:rsid w:val="0017071D"/>
    <w:rsid w:val="00171169"/>
    <w:rsid w:val="0017119B"/>
    <w:rsid w:val="00171390"/>
    <w:rsid w:val="0017169E"/>
    <w:rsid w:val="00171DB8"/>
    <w:rsid w:val="00172BEE"/>
    <w:rsid w:val="00173753"/>
    <w:rsid w:val="00174203"/>
    <w:rsid w:val="00174B43"/>
    <w:rsid w:val="00174F45"/>
    <w:rsid w:val="00174FC1"/>
    <w:rsid w:val="00175C60"/>
    <w:rsid w:val="00175F7E"/>
    <w:rsid w:val="001767D1"/>
    <w:rsid w:val="00176E4E"/>
    <w:rsid w:val="00177244"/>
    <w:rsid w:val="00177C1A"/>
    <w:rsid w:val="0018067E"/>
    <w:rsid w:val="001806C9"/>
    <w:rsid w:val="001806D3"/>
    <w:rsid w:val="00181AC3"/>
    <w:rsid w:val="00181F1B"/>
    <w:rsid w:val="0018200A"/>
    <w:rsid w:val="00182534"/>
    <w:rsid w:val="00182B86"/>
    <w:rsid w:val="00182D48"/>
    <w:rsid w:val="00183230"/>
    <w:rsid w:val="00183695"/>
    <w:rsid w:val="001841FD"/>
    <w:rsid w:val="00184775"/>
    <w:rsid w:val="0018501B"/>
    <w:rsid w:val="0018598E"/>
    <w:rsid w:val="00190E67"/>
    <w:rsid w:val="00191359"/>
    <w:rsid w:val="001913E8"/>
    <w:rsid w:val="00191AF8"/>
    <w:rsid w:val="00191E05"/>
    <w:rsid w:val="00192BA5"/>
    <w:rsid w:val="00193C37"/>
    <w:rsid w:val="001947FA"/>
    <w:rsid w:val="001954F4"/>
    <w:rsid w:val="00195AD5"/>
    <w:rsid w:val="0019613C"/>
    <w:rsid w:val="001964D5"/>
    <w:rsid w:val="001970CB"/>
    <w:rsid w:val="001974BF"/>
    <w:rsid w:val="00197782"/>
    <w:rsid w:val="00197AFC"/>
    <w:rsid w:val="00197BBB"/>
    <w:rsid w:val="001A0F9A"/>
    <w:rsid w:val="001A1C8C"/>
    <w:rsid w:val="001A35EB"/>
    <w:rsid w:val="001A382E"/>
    <w:rsid w:val="001A3D2C"/>
    <w:rsid w:val="001A3E01"/>
    <w:rsid w:val="001A4127"/>
    <w:rsid w:val="001A5260"/>
    <w:rsid w:val="001A5997"/>
    <w:rsid w:val="001A5A86"/>
    <w:rsid w:val="001A5CB5"/>
    <w:rsid w:val="001A67B9"/>
    <w:rsid w:val="001A6847"/>
    <w:rsid w:val="001A7380"/>
    <w:rsid w:val="001A75F7"/>
    <w:rsid w:val="001A78DE"/>
    <w:rsid w:val="001A7AFB"/>
    <w:rsid w:val="001B03DA"/>
    <w:rsid w:val="001B04BD"/>
    <w:rsid w:val="001B0633"/>
    <w:rsid w:val="001B0798"/>
    <w:rsid w:val="001B0880"/>
    <w:rsid w:val="001B095A"/>
    <w:rsid w:val="001B1074"/>
    <w:rsid w:val="001B143E"/>
    <w:rsid w:val="001B21D8"/>
    <w:rsid w:val="001B23DA"/>
    <w:rsid w:val="001B3897"/>
    <w:rsid w:val="001B4338"/>
    <w:rsid w:val="001B4DD3"/>
    <w:rsid w:val="001B5875"/>
    <w:rsid w:val="001B5A68"/>
    <w:rsid w:val="001B5C66"/>
    <w:rsid w:val="001B66ED"/>
    <w:rsid w:val="001B68C3"/>
    <w:rsid w:val="001B69A4"/>
    <w:rsid w:val="001B6E34"/>
    <w:rsid w:val="001B6EC4"/>
    <w:rsid w:val="001B6F1D"/>
    <w:rsid w:val="001B71F4"/>
    <w:rsid w:val="001B7325"/>
    <w:rsid w:val="001B7A01"/>
    <w:rsid w:val="001B7AEA"/>
    <w:rsid w:val="001B7D0E"/>
    <w:rsid w:val="001B7FDD"/>
    <w:rsid w:val="001C0E1F"/>
    <w:rsid w:val="001C10EB"/>
    <w:rsid w:val="001C10EE"/>
    <w:rsid w:val="001C17E1"/>
    <w:rsid w:val="001C19EE"/>
    <w:rsid w:val="001C2853"/>
    <w:rsid w:val="001C2DAC"/>
    <w:rsid w:val="001C3945"/>
    <w:rsid w:val="001C3CF0"/>
    <w:rsid w:val="001C4449"/>
    <w:rsid w:val="001C49BD"/>
    <w:rsid w:val="001C49D8"/>
    <w:rsid w:val="001C50F3"/>
    <w:rsid w:val="001C5238"/>
    <w:rsid w:val="001C5B4A"/>
    <w:rsid w:val="001C63EE"/>
    <w:rsid w:val="001C6989"/>
    <w:rsid w:val="001C6A15"/>
    <w:rsid w:val="001C6DDF"/>
    <w:rsid w:val="001C6EA7"/>
    <w:rsid w:val="001C7281"/>
    <w:rsid w:val="001C79C2"/>
    <w:rsid w:val="001C7CAC"/>
    <w:rsid w:val="001D0192"/>
    <w:rsid w:val="001D0BA3"/>
    <w:rsid w:val="001D1003"/>
    <w:rsid w:val="001D1103"/>
    <w:rsid w:val="001D1C51"/>
    <w:rsid w:val="001D2167"/>
    <w:rsid w:val="001D32C6"/>
    <w:rsid w:val="001D3F84"/>
    <w:rsid w:val="001D54F4"/>
    <w:rsid w:val="001D58BF"/>
    <w:rsid w:val="001D59F5"/>
    <w:rsid w:val="001D719A"/>
    <w:rsid w:val="001E09D9"/>
    <w:rsid w:val="001E1355"/>
    <w:rsid w:val="001E186F"/>
    <w:rsid w:val="001E1FCA"/>
    <w:rsid w:val="001E2004"/>
    <w:rsid w:val="001E2526"/>
    <w:rsid w:val="001E273B"/>
    <w:rsid w:val="001E2AC7"/>
    <w:rsid w:val="001E2C94"/>
    <w:rsid w:val="001E2E7B"/>
    <w:rsid w:val="001E2FDE"/>
    <w:rsid w:val="001E31E2"/>
    <w:rsid w:val="001E3315"/>
    <w:rsid w:val="001E33C3"/>
    <w:rsid w:val="001E33E7"/>
    <w:rsid w:val="001E36A9"/>
    <w:rsid w:val="001E3AAC"/>
    <w:rsid w:val="001E3AE9"/>
    <w:rsid w:val="001E3D50"/>
    <w:rsid w:val="001E4B45"/>
    <w:rsid w:val="001E552D"/>
    <w:rsid w:val="001E633F"/>
    <w:rsid w:val="001E6F0C"/>
    <w:rsid w:val="001F0723"/>
    <w:rsid w:val="001F11A1"/>
    <w:rsid w:val="001F1790"/>
    <w:rsid w:val="001F2B84"/>
    <w:rsid w:val="001F361E"/>
    <w:rsid w:val="001F37B7"/>
    <w:rsid w:val="001F3D0E"/>
    <w:rsid w:val="001F402B"/>
    <w:rsid w:val="001F4577"/>
    <w:rsid w:val="001F4B01"/>
    <w:rsid w:val="001F4E36"/>
    <w:rsid w:val="001F4F24"/>
    <w:rsid w:val="001F5993"/>
    <w:rsid w:val="001F60A4"/>
    <w:rsid w:val="001F63D1"/>
    <w:rsid w:val="001F6B52"/>
    <w:rsid w:val="001F6DFD"/>
    <w:rsid w:val="001F72E5"/>
    <w:rsid w:val="001F78C2"/>
    <w:rsid w:val="00200043"/>
    <w:rsid w:val="00200A59"/>
    <w:rsid w:val="00200BDA"/>
    <w:rsid w:val="00200F47"/>
    <w:rsid w:val="002016CA"/>
    <w:rsid w:val="00201726"/>
    <w:rsid w:val="002021DF"/>
    <w:rsid w:val="002022B8"/>
    <w:rsid w:val="00202479"/>
    <w:rsid w:val="00202A9B"/>
    <w:rsid w:val="00203EA5"/>
    <w:rsid w:val="002041D3"/>
    <w:rsid w:val="00205D5F"/>
    <w:rsid w:val="00205E9F"/>
    <w:rsid w:val="00206038"/>
    <w:rsid w:val="00207072"/>
    <w:rsid w:val="00207208"/>
    <w:rsid w:val="00207340"/>
    <w:rsid w:val="00207512"/>
    <w:rsid w:val="002079C8"/>
    <w:rsid w:val="00207B05"/>
    <w:rsid w:val="00207CB4"/>
    <w:rsid w:val="00207D6F"/>
    <w:rsid w:val="00207F1E"/>
    <w:rsid w:val="002101C8"/>
    <w:rsid w:val="00211378"/>
    <w:rsid w:val="0021171F"/>
    <w:rsid w:val="0021235F"/>
    <w:rsid w:val="0021277A"/>
    <w:rsid w:val="00213BB3"/>
    <w:rsid w:val="00213C45"/>
    <w:rsid w:val="0021430D"/>
    <w:rsid w:val="00214A0F"/>
    <w:rsid w:val="00214C18"/>
    <w:rsid w:val="00214E56"/>
    <w:rsid w:val="00215181"/>
    <w:rsid w:val="0021550D"/>
    <w:rsid w:val="00215683"/>
    <w:rsid w:val="002156DF"/>
    <w:rsid w:val="0021570C"/>
    <w:rsid w:val="00215810"/>
    <w:rsid w:val="00215BB3"/>
    <w:rsid w:val="0021603C"/>
    <w:rsid w:val="00216BAF"/>
    <w:rsid w:val="0021703B"/>
    <w:rsid w:val="00221050"/>
    <w:rsid w:val="00221841"/>
    <w:rsid w:val="00222687"/>
    <w:rsid w:val="00222811"/>
    <w:rsid w:val="00222A7C"/>
    <w:rsid w:val="00222D0B"/>
    <w:rsid w:val="00223325"/>
    <w:rsid w:val="002233E0"/>
    <w:rsid w:val="00223D6D"/>
    <w:rsid w:val="0022416C"/>
    <w:rsid w:val="002241B0"/>
    <w:rsid w:val="00224293"/>
    <w:rsid w:val="00224C53"/>
    <w:rsid w:val="00224CE3"/>
    <w:rsid w:val="002257A9"/>
    <w:rsid w:val="00225D16"/>
    <w:rsid w:val="00226044"/>
    <w:rsid w:val="002270DF"/>
    <w:rsid w:val="00227985"/>
    <w:rsid w:val="00227AC2"/>
    <w:rsid w:val="00227FAB"/>
    <w:rsid w:val="00230497"/>
    <w:rsid w:val="002307C5"/>
    <w:rsid w:val="00230A0D"/>
    <w:rsid w:val="00230DA8"/>
    <w:rsid w:val="0023172D"/>
    <w:rsid w:val="00232C05"/>
    <w:rsid w:val="00232DA1"/>
    <w:rsid w:val="002331AE"/>
    <w:rsid w:val="00233323"/>
    <w:rsid w:val="00233BAD"/>
    <w:rsid w:val="002347A6"/>
    <w:rsid w:val="00234E66"/>
    <w:rsid w:val="002352DD"/>
    <w:rsid w:val="002354BD"/>
    <w:rsid w:val="00235D72"/>
    <w:rsid w:val="00236035"/>
    <w:rsid w:val="00236233"/>
    <w:rsid w:val="00236E3D"/>
    <w:rsid w:val="002370C3"/>
    <w:rsid w:val="0023737B"/>
    <w:rsid w:val="00237E46"/>
    <w:rsid w:val="00237E8F"/>
    <w:rsid w:val="00240208"/>
    <w:rsid w:val="00240559"/>
    <w:rsid w:val="00240946"/>
    <w:rsid w:val="00240C1F"/>
    <w:rsid w:val="00240DFF"/>
    <w:rsid w:val="00241221"/>
    <w:rsid w:val="002414E6"/>
    <w:rsid w:val="00241505"/>
    <w:rsid w:val="0024178D"/>
    <w:rsid w:val="00242128"/>
    <w:rsid w:val="00242240"/>
    <w:rsid w:val="00242648"/>
    <w:rsid w:val="002429A7"/>
    <w:rsid w:val="00242B32"/>
    <w:rsid w:val="00242B3F"/>
    <w:rsid w:val="00242E59"/>
    <w:rsid w:val="00243812"/>
    <w:rsid w:val="00243D47"/>
    <w:rsid w:val="00244728"/>
    <w:rsid w:val="00244A29"/>
    <w:rsid w:val="002455BB"/>
    <w:rsid w:val="00245E6F"/>
    <w:rsid w:val="00246090"/>
    <w:rsid w:val="002461F0"/>
    <w:rsid w:val="00246202"/>
    <w:rsid w:val="00246250"/>
    <w:rsid w:val="002463A9"/>
    <w:rsid w:val="00247216"/>
    <w:rsid w:val="00247581"/>
    <w:rsid w:val="0024777E"/>
    <w:rsid w:val="00250767"/>
    <w:rsid w:val="00251716"/>
    <w:rsid w:val="00251E46"/>
    <w:rsid w:val="00252042"/>
    <w:rsid w:val="00252076"/>
    <w:rsid w:val="00252747"/>
    <w:rsid w:val="002527B3"/>
    <w:rsid w:val="00252C8F"/>
    <w:rsid w:val="00252F40"/>
    <w:rsid w:val="00252F9A"/>
    <w:rsid w:val="002535BE"/>
    <w:rsid w:val="002538D2"/>
    <w:rsid w:val="0025398C"/>
    <w:rsid w:val="00253C68"/>
    <w:rsid w:val="00253E7E"/>
    <w:rsid w:val="00254A47"/>
    <w:rsid w:val="00254E2F"/>
    <w:rsid w:val="00255D61"/>
    <w:rsid w:val="002561B5"/>
    <w:rsid w:val="00256DEC"/>
    <w:rsid w:val="00256E44"/>
    <w:rsid w:val="00257669"/>
    <w:rsid w:val="00257B61"/>
    <w:rsid w:val="00257B6C"/>
    <w:rsid w:val="00257B82"/>
    <w:rsid w:val="0026076D"/>
    <w:rsid w:val="0026133A"/>
    <w:rsid w:val="0026148F"/>
    <w:rsid w:val="00261554"/>
    <w:rsid w:val="00262649"/>
    <w:rsid w:val="00262721"/>
    <w:rsid w:val="00262F0E"/>
    <w:rsid w:val="002638DB"/>
    <w:rsid w:val="00263E8E"/>
    <w:rsid w:val="00263EA1"/>
    <w:rsid w:val="002644D5"/>
    <w:rsid w:val="00264696"/>
    <w:rsid w:val="002648ED"/>
    <w:rsid w:val="00264A9D"/>
    <w:rsid w:val="00264DB9"/>
    <w:rsid w:val="00264E1E"/>
    <w:rsid w:val="0026500C"/>
    <w:rsid w:val="00265047"/>
    <w:rsid w:val="002652CC"/>
    <w:rsid w:val="002653DF"/>
    <w:rsid w:val="0026576B"/>
    <w:rsid w:val="002658B7"/>
    <w:rsid w:val="00265C6B"/>
    <w:rsid w:val="0026612C"/>
    <w:rsid w:val="00267263"/>
    <w:rsid w:val="002672BB"/>
    <w:rsid w:val="00267376"/>
    <w:rsid w:val="00270204"/>
    <w:rsid w:val="00270260"/>
    <w:rsid w:val="0027098F"/>
    <w:rsid w:val="00270A60"/>
    <w:rsid w:val="00271123"/>
    <w:rsid w:val="00271275"/>
    <w:rsid w:val="00271734"/>
    <w:rsid w:val="00272596"/>
    <w:rsid w:val="00272875"/>
    <w:rsid w:val="0027375D"/>
    <w:rsid w:val="00273A2B"/>
    <w:rsid w:val="00273D57"/>
    <w:rsid w:val="00273EC7"/>
    <w:rsid w:val="00273FF5"/>
    <w:rsid w:val="002744A9"/>
    <w:rsid w:val="00274ED8"/>
    <w:rsid w:val="00275DC9"/>
    <w:rsid w:val="00275F68"/>
    <w:rsid w:val="002763B4"/>
    <w:rsid w:val="00276476"/>
    <w:rsid w:val="00276624"/>
    <w:rsid w:val="00276906"/>
    <w:rsid w:val="00276911"/>
    <w:rsid w:val="00276BC3"/>
    <w:rsid w:val="00277F61"/>
    <w:rsid w:val="002800FD"/>
    <w:rsid w:val="00280663"/>
    <w:rsid w:val="0028160D"/>
    <w:rsid w:val="00281B42"/>
    <w:rsid w:val="00281F71"/>
    <w:rsid w:val="00282046"/>
    <w:rsid w:val="00282162"/>
    <w:rsid w:val="00282510"/>
    <w:rsid w:val="002833B3"/>
    <w:rsid w:val="002835CD"/>
    <w:rsid w:val="0028368B"/>
    <w:rsid w:val="00283982"/>
    <w:rsid w:val="002841A8"/>
    <w:rsid w:val="00284525"/>
    <w:rsid w:val="002848D5"/>
    <w:rsid w:val="00285994"/>
    <w:rsid w:val="00285BB1"/>
    <w:rsid w:val="00286012"/>
    <w:rsid w:val="0028630D"/>
    <w:rsid w:val="00286365"/>
    <w:rsid w:val="00286D0A"/>
    <w:rsid w:val="00286DD4"/>
    <w:rsid w:val="00287988"/>
    <w:rsid w:val="00287C15"/>
    <w:rsid w:val="002901F7"/>
    <w:rsid w:val="0029049F"/>
    <w:rsid w:val="00290520"/>
    <w:rsid w:val="00290672"/>
    <w:rsid w:val="00290E1C"/>
    <w:rsid w:val="00290ED4"/>
    <w:rsid w:val="00291164"/>
    <w:rsid w:val="002917DF"/>
    <w:rsid w:val="002918A9"/>
    <w:rsid w:val="002922D5"/>
    <w:rsid w:val="002926E6"/>
    <w:rsid w:val="00292B6A"/>
    <w:rsid w:val="00292CEE"/>
    <w:rsid w:val="00292F81"/>
    <w:rsid w:val="0029340E"/>
    <w:rsid w:val="00293472"/>
    <w:rsid w:val="00293F12"/>
    <w:rsid w:val="002944F7"/>
    <w:rsid w:val="0029526A"/>
    <w:rsid w:val="0029566D"/>
    <w:rsid w:val="00295B68"/>
    <w:rsid w:val="00296160"/>
    <w:rsid w:val="0029637D"/>
    <w:rsid w:val="0029637F"/>
    <w:rsid w:val="00296709"/>
    <w:rsid w:val="00296E4A"/>
    <w:rsid w:val="00297104"/>
    <w:rsid w:val="00297700"/>
    <w:rsid w:val="002977BD"/>
    <w:rsid w:val="00297A91"/>
    <w:rsid w:val="00297FDB"/>
    <w:rsid w:val="002A03FE"/>
    <w:rsid w:val="002A042B"/>
    <w:rsid w:val="002A081E"/>
    <w:rsid w:val="002A09FC"/>
    <w:rsid w:val="002A0E78"/>
    <w:rsid w:val="002A0F40"/>
    <w:rsid w:val="002A190D"/>
    <w:rsid w:val="002A3384"/>
    <w:rsid w:val="002A367D"/>
    <w:rsid w:val="002A431C"/>
    <w:rsid w:val="002A5106"/>
    <w:rsid w:val="002A52B4"/>
    <w:rsid w:val="002A5B22"/>
    <w:rsid w:val="002A5DB8"/>
    <w:rsid w:val="002A5E59"/>
    <w:rsid w:val="002A5F5A"/>
    <w:rsid w:val="002A61BE"/>
    <w:rsid w:val="002A6322"/>
    <w:rsid w:val="002A6903"/>
    <w:rsid w:val="002A6DB7"/>
    <w:rsid w:val="002A7D96"/>
    <w:rsid w:val="002B025D"/>
    <w:rsid w:val="002B0CF8"/>
    <w:rsid w:val="002B0E9C"/>
    <w:rsid w:val="002B1823"/>
    <w:rsid w:val="002B195D"/>
    <w:rsid w:val="002B19B5"/>
    <w:rsid w:val="002B206A"/>
    <w:rsid w:val="002B2111"/>
    <w:rsid w:val="002B230C"/>
    <w:rsid w:val="002B233F"/>
    <w:rsid w:val="002B2AAD"/>
    <w:rsid w:val="002B3A38"/>
    <w:rsid w:val="002B4989"/>
    <w:rsid w:val="002B4A1B"/>
    <w:rsid w:val="002B4A2E"/>
    <w:rsid w:val="002B563F"/>
    <w:rsid w:val="002B5656"/>
    <w:rsid w:val="002B5C62"/>
    <w:rsid w:val="002B5C7A"/>
    <w:rsid w:val="002B5D35"/>
    <w:rsid w:val="002B60CC"/>
    <w:rsid w:val="002B66E0"/>
    <w:rsid w:val="002B67BE"/>
    <w:rsid w:val="002B6989"/>
    <w:rsid w:val="002B7119"/>
    <w:rsid w:val="002B768F"/>
    <w:rsid w:val="002B7AB8"/>
    <w:rsid w:val="002B7B60"/>
    <w:rsid w:val="002B7CBC"/>
    <w:rsid w:val="002C06A7"/>
    <w:rsid w:val="002C0FE9"/>
    <w:rsid w:val="002C13A4"/>
    <w:rsid w:val="002C13E2"/>
    <w:rsid w:val="002C1D0A"/>
    <w:rsid w:val="002C1FDD"/>
    <w:rsid w:val="002C21AF"/>
    <w:rsid w:val="002C2C04"/>
    <w:rsid w:val="002C30BD"/>
    <w:rsid w:val="002C34D9"/>
    <w:rsid w:val="002C365E"/>
    <w:rsid w:val="002C37ED"/>
    <w:rsid w:val="002C3866"/>
    <w:rsid w:val="002C3AD3"/>
    <w:rsid w:val="002C46C3"/>
    <w:rsid w:val="002C46E1"/>
    <w:rsid w:val="002C47F8"/>
    <w:rsid w:val="002C49D5"/>
    <w:rsid w:val="002C4A71"/>
    <w:rsid w:val="002C6267"/>
    <w:rsid w:val="002C6564"/>
    <w:rsid w:val="002C6F76"/>
    <w:rsid w:val="002C75F2"/>
    <w:rsid w:val="002C7DEA"/>
    <w:rsid w:val="002D0736"/>
    <w:rsid w:val="002D139D"/>
    <w:rsid w:val="002D1D0E"/>
    <w:rsid w:val="002D1E50"/>
    <w:rsid w:val="002D2209"/>
    <w:rsid w:val="002D2503"/>
    <w:rsid w:val="002D2650"/>
    <w:rsid w:val="002D281D"/>
    <w:rsid w:val="002D2D20"/>
    <w:rsid w:val="002D3965"/>
    <w:rsid w:val="002D39F7"/>
    <w:rsid w:val="002D4091"/>
    <w:rsid w:val="002D46C0"/>
    <w:rsid w:val="002D49A3"/>
    <w:rsid w:val="002D49B4"/>
    <w:rsid w:val="002D4A4A"/>
    <w:rsid w:val="002D4ED4"/>
    <w:rsid w:val="002D54B2"/>
    <w:rsid w:val="002D55A1"/>
    <w:rsid w:val="002D583C"/>
    <w:rsid w:val="002D5896"/>
    <w:rsid w:val="002D5A7B"/>
    <w:rsid w:val="002D68D5"/>
    <w:rsid w:val="002D6C85"/>
    <w:rsid w:val="002D6DC7"/>
    <w:rsid w:val="002D6E91"/>
    <w:rsid w:val="002D76D2"/>
    <w:rsid w:val="002D7A8D"/>
    <w:rsid w:val="002E0118"/>
    <w:rsid w:val="002E02AE"/>
    <w:rsid w:val="002E04C2"/>
    <w:rsid w:val="002E09F0"/>
    <w:rsid w:val="002E0A2F"/>
    <w:rsid w:val="002E0BB8"/>
    <w:rsid w:val="002E14A7"/>
    <w:rsid w:val="002E14ED"/>
    <w:rsid w:val="002E1870"/>
    <w:rsid w:val="002E1D52"/>
    <w:rsid w:val="002E1E64"/>
    <w:rsid w:val="002E2359"/>
    <w:rsid w:val="002E2400"/>
    <w:rsid w:val="002E2720"/>
    <w:rsid w:val="002E27E4"/>
    <w:rsid w:val="002E27ED"/>
    <w:rsid w:val="002E2956"/>
    <w:rsid w:val="002E2B7F"/>
    <w:rsid w:val="002E3740"/>
    <w:rsid w:val="002E3AC5"/>
    <w:rsid w:val="002E4B5B"/>
    <w:rsid w:val="002E4B79"/>
    <w:rsid w:val="002E4BAE"/>
    <w:rsid w:val="002E4D06"/>
    <w:rsid w:val="002E59CD"/>
    <w:rsid w:val="002E697A"/>
    <w:rsid w:val="002E69CA"/>
    <w:rsid w:val="002E6D10"/>
    <w:rsid w:val="002E6F85"/>
    <w:rsid w:val="002E70D5"/>
    <w:rsid w:val="002E75FF"/>
    <w:rsid w:val="002E7ED5"/>
    <w:rsid w:val="002F1089"/>
    <w:rsid w:val="002F141D"/>
    <w:rsid w:val="002F1A99"/>
    <w:rsid w:val="002F21FD"/>
    <w:rsid w:val="002F2564"/>
    <w:rsid w:val="002F2CAA"/>
    <w:rsid w:val="002F2DE1"/>
    <w:rsid w:val="002F2E5D"/>
    <w:rsid w:val="002F3E33"/>
    <w:rsid w:val="002F4006"/>
    <w:rsid w:val="002F407D"/>
    <w:rsid w:val="002F4085"/>
    <w:rsid w:val="002F4116"/>
    <w:rsid w:val="002F45F8"/>
    <w:rsid w:val="002F515F"/>
    <w:rsid w:val="002F566A"/>
    <w:rsid w:val="002F5CCE"/>
    <w:rsid w:val="002F5DA2"/>
    <w:rsid w:val="002F6FC6"/>
    <w:rsid w:val="002F74E9"/>
    <w:rsid w:val="002F7CC5"/>
    <w:rsid w:val="0030014F"/>
    <w:rsid w:val="00300445"/>
    <w:rsid w:val="00300AF3"/>
    <w:rsid w:val="00301D2A"/>
    <w:rsid w:val="0030215B"/>
    <w:rsid w:val="003025FD"/>
    <w:rsid w:val="00302962"/>
    <w:rsid w:val="00303482"/>
    <w:rsid w:val="00303E0F"/>
    <w:rsid w:val="00303EA0"/>
    <w:rsid w:val="00303F90"/>
    <w:rsid w:val="0030411A"/>
    <w:rsid w:val="003048A9"/>
    <w:rsid w:val="00304F5A"/>
    <w:rsid w:val="003056FD"/>
    <w:rsid w:val="00305BDF"/>
    <w:rsid w:val="00305E24"/>
    <w:rsid w:val="00305FB5"/>
    <w:rsid w:val="003066CE"/>
    <w:rsid w:val="0030679A"/>
    <w:rsid w:val="00306E95"/>
    <w:rsid w:val="00307036"/>
    <w:rsid w:val="003070E4"/>
    <w:rsid w:val="00307680"/>
    <w:rsid w:val="003076AD"/>
    <w:rsid w:val="00310011"/>
    <w:rsid w:val="003100B6"/>
    <w:rsid w:val="00310264"/>
    <w:rsid w:val="003108FB"/>
    <w:rsid w:val="00310A1B"/>
    <w:rsid w:val="00310E67"/>
    <w:rsid w:val="0031157A"/>
    <w:rsid w:val="00312238"/>
    <w:rsid w:val="00312BD3"/>
    <w:rsid w:val="00313585"/>
    <w:rsid w:val="00314310"/>
    <w:rsid w:val="0031437B"/>
    <w:rsid w:val="00314583"/>
    <w:rsid w:val="003145E8"/>
    <w:rsid w:val="00314878"/>
    <w:rsid w:val="00314C6D"/>
    <w:rsid w:val="00314F43"/>
    <w:rsid w:val="00315198"/>
    <w:rsid w:val="0031522A"/>
    <w:rsid w:val="0031534A"/>
    <w:rsid w:val="00316141"/>
    <w:rsid w:val="00316985"/>
    <w:rsid w:val="00317ABE"/>
    <w:rsid w:val="00320433"/>
    <w:rsid w:val="003204F2"/>
    <w:rsid w:val="00320992"/>
    <w:rsid w:val="00320A54"/>
    <w:rsid w:val="00321A34"/>
    <w:rsid w:val="00321C21"/>
    <w:rsid w:val="00321F51"/>
    <w:rsid w:val="0032255C"/>
    <w:rsid w:val="00322600"/>
    <w:rsid w:val="003228DF"/>
    <w:rsid w:val="003228FE"/>
    <w:rsid w:val="00322B19"/>
    <w:rsid w:val="00322CBC"/>
    <w:rsid w:val="00322D0D"/>
    <w:rsid w:val="003233C4"/>
    <w:rsid w:val="003239C1"/>
    <w:rsid w:val="0032455F"/>
    <w:rsid w:val="00324620"/>
    <w:rsid w:val="003248EE"/>
    <w:rsid w:val="00324992"/>
    <w:rsid w:val="00324EF5"/>
    <w:rsid w:val="003250AC"/>
    <w:rsid w:val="00325120"/>
    <w:rsid w:val="003251DF"/>
    <w:rsid w:val="00325D64"/>
    <w:rsid w:val="00326390"/>
    <w:rsid w:val="00326644"/>
    <w:rsid w:val="00326B15"/>
    <w:rsid w:val="0032782E"/>
    <w:rsid w:val="0032796F"/>
    <w:rsid w:val="00327E5D"/>
    <w:rsid w:val="00330414"/>
    <w:rsid w:val="00330954"/>
    <w:rsid w:val="00330D09"/>
    <w:rsid w:val="00330F94"/>
    <w:rsid w:val="0033100A"/>
    <w:rsid w:val="003310BC"/>
    <w:rsid w:val="00331DF1"/>
    <w:rsid w:val="0033230F"/>
    <w:rsid w:val="00332BAF"/>
    <w:rsid w:val="0033361D"/>
    <w:rsid w:val="003336BF"/>
    <w:rsid w:val="003338C5"/>
    <w:rsid w:val="00334519"/>
    <w:rsid w:val="003359DE"/>
    <w:rsid w:val="00335A12"/>
    <w:rsid w:val="00337C63"/>
    <w:rsid w:val="00337DD0"/>
    <w:rsid w:val="0034150E"/>
    <w:rsid w:val="00341641"/>
    <w:rsid w:val="00341931"/>
    <w:rsid w:val="0034194F"/>
    <w:rsid w:val="00341B18"/>
    <w:rsid w:val="00342236"/>
    <w:rsid w:val="00342538"/>
    <w:rsid w:val="003430C3"/>
    <w:rsid w:val="003431E1"/>
    <w:rsid w:val="003437DF"/>
    <w:rsid w:val="00343C1C"/>
    <w:rsid w:val="0034448B"/>
    <w:rsid w:val="0034577E"/>
    <w:rsid w:val="00345BFD"/>
    <w:rsid w:val="00346504"/>
    <w:rsid w:val="00346788"/>
    <w:rsid w:val="003469E1"/>
    <w:rsid w:val="00346B67"/>
    <w:rsid w:val="00346C70"/>
    <w:rsid w:val="00346F2F"/>
    <w:rsid w:val="00347DFE"/>
    <w:rsid w:val="0035104A"/>
    <w:rsid w:val="00351500"/>
    <w:rsid w:val="00351569"/>
    <w:rsid w:val="003516F0"/>
    <w:rsid w:val="00351A78"/>
    <w:rsid w:val="00352D27"/>
    <w:rsid w:val="00352F17"/>
    <w:rsid w:val="00352F19"/>
    <w:rsid w:val="003531FC"/>
    <w:rsid w:val="00353346"/>
    <w:rsid w:val="00353604"/>
    <w:rsid w:val="00353687"/>
    <w:rsid w:val="003537A8"/>
    <w:rsid w:val="00354425"/>
    <w:rsid w:val="00354560"/>
    <w:rsid w:val="00354CDA"/>
    <w:rsid w:val="00354DA5"/>
    <w:rsid w:val="00354FB2"/>
    <w:rsid w:val="0035551F"/>
    <w:rsid w:val="00355956"/>
    <w:rsid w:val="00357860"/>
    <w:rsid w:val="003601FF"/>
    <w:rsid w:val="00360934"/>
    <w:rsid w:val="00361435"/>
    <w:rsid w:val="00362A8D"/>
    <w:rsid w:val="00362D34"/>
    <w:rsid w:val="003635EB"/>
    <w:rsid w:val="00363914"/>
    <w:rsid w:val="00363BFE"/>
    <w:rsid w:val="00363E04"/>
    <w:rsid w:val="00364654"/>
    <w:rsid w:val="00365B6B"/>
    <w:rsid w:val="00366246"/>
    <w:rsid w:val="00366852"/>
    <w:rsid w:val="003668E0"/>
    <w:rsid w:val="0036699B"/>
    <w:rsid w:val="00367345"/>
    <w:rsid w:val="00367368"/>
    <w:rsid w:val="00367926"/>
    <w:rsid w:val="003679E9"/>
    <w:rsid w:val="00367A6A"/>
    <w:rsid w:val="00367CF0"/>
    <w:rsid w:val="00367E7C"/>
    <w:rsid w:val="003702AC"/>
    <w:rsid w:val="00370833"/>
    <w:rsid w:val="0037104C"/>
    <w:rsid w:val="00371917"/>
    <w:rsid w:val="00371BF7"/>
    <w:rsid w:val="00371C7D"/>
    <w:rsid w:val="00372332"/>
    <w:rsid w:val="0037240C"/>
    <w:rsid w:val="00372537"/>
    <w:rsid w:val="003725FC"/>
    <w:rsid w:val="00372788"/>
    <w:rsid w:val="00372DCD"/>
    <w:rsid w:val="003737F2"/>
    <w:rsid w:val="00374903"/>
    <w:rsid w:val="00374CA3"/>
    <w:rsid w:val="00374DF2"/>
    <w:rsid w:val="0037534A"/>
    <w:rsid w:val="003757E5"/>
    <w:rsid w:val="003762B7"/>
    <w:rsid w:val="003763B7"/>
    <w:rsid w:val="0037685B"/>
    <w:rsid w:val="003768B9"/>
    <w:rsid w:val="003769A4"/>
    <w:rsid w:val="00376AF1"/>
    <w:rsid w:val="003771CD"/>
    <w:rsid w:val="00377392"/>
    <w:rsid w:val="0037769D"/>
    <w:rsid w:val="00377975"/>
    <w:rsid w:val="00377BC0"/>
    <w:rsid w:val="003802A1"/>
    <w:rsid w:val="003806A8"/>
    <w:rsid w:val="00380754"/>
    <w:rsid w:val="00380A20"/>
    <w:rsid w:val="00380D4C"/>
    <w:rsid w:val="003814E4"/>
    <w:rsid w:val="003816F1"/>
    <w:rsid w:val="00381B64"/>
    <w:rsid w:val="00381DD9"/>
    <w:rsid w:val="00381FE7"/>
    <w:rsid w:val="003820AF"/>
    <w:rsid w:val="00382763"/>
    <w:rsid w:val="003829F8"/>
    <w:rsid w:val="00383516"/>
    <w:rsid w:val="00384C1D"/>
    <w:rsid w:val="00384DED"/>
    <w:rsid w:val="0038503F"/>
    <w:rsid w:val="0038580F"/>
    <w:rsid w:val="00385850"/>
    <w:rsid w:val="00385918"/>
    <w:rsid w:val="00385A54"/>
    <w:rsid w:val="00386633"/>
    <w:rsid w:val="0038692D"/>
    <w:rsid w:val="00386CBB"/>
    <w:rsid w:val="003870DF"/>
    <w:rsid w:val="00387490"/>
    <w:rsid w:val="003878AC"/>
    <w:rsid w:val="00390234"/>
    <w:rsid w:val="0039029B"/>
    <w:rsid w:val="003905E9"/>
    <w:rsid w:val="0039093A"/>
    <w:rsid w:val="003909F6"/>
    <w:rsid w:val="00390C94"/>
    <w:rsid w:val="003913C9"/>
    <w:rsid w:val="00391E78"/>
    <w:rsid w:val="00391FDE"/>
    <w:rsid w:val="00392CFE"/>
    <w:rsid w:val="00392E91"/>
    <w:rsid w:val="00392F48"/>
    <w:rsid w:val="003932A2"/>
    <w:rsid w:val="00393571"/>
    <w:rsid w:val="003937E6"/>
    <w:rsid w:val="0039383A"/>
    <w:rsid w:val="00393D7B"/>
    <w:rsid w:val="00393E86"/>
    <w:rsid w:val="00394191"/>
    <w:rsid w:val="003945FF"/>
    <w:rsid w:val="00394653"/>
    <w:rsid w:val="0039484F"/>
    <w:rsid w:val="00394C1E"/>
    <w:rsid w:val="00394F33"/>
    <w:rsid w:val="0039586B"/>
    <w:rsid w:val="003965AC"/>
    <w:rsid w:val="00396767"/>
    <w:rsid w:val="00396D75"/>
    <w:rsid w:val="00396E89"/>
    <w:rsid w:val="0039718C"/>
    <w:rsid w:val="00397532"/>
    <w:rsid w:val="00397C2B"/>
    <w:rsid w:val="00397D6F"/>
    <w:rsid w:val="003A0526"/>
    <w:rsid w:val="003A0A3B"/>
    <w:rsid w:val="003A0AAE"/>
    <w:rsid w:val="003A0D5E"/>
    <w:rsid w:val="003A1982"/>
    <w:rsid w:val="003A20CD"/>
    <w:rsid w:val="003A2167"/>
    <w:rsid w:val="003A2427"/>
    <w:rsid w:val="003A2D69"/>
    <w:rsid w:val="003A3816"/>
    <w:rsid w:val="003A3AC1"/>
    <w:rsid w:val="003A41B3"/>
    <w:rsid w:val="003A4F3B"/>
    <w:rsid w:val="003A50B3"/>
    <w:rsid w:val="003A55F3"/>
    <w:rsid w:val="003A5924"/>
    <w:rsid w:val="003A5C67"/>
    <w:rsid w:val="003A6CE7"/>
    <w:rsid w:val="003A6DB8"/>
    <w:rsid w:val="003A70BD"/>
    <w:rsid w:val="003A7512"/>
    <w:rsid w:val="003A7B49"/>
    <w:rsid w:val="003B0B8C"/>
    <w:rsid w:val="003B10EB"/>
    <w:rsid w:val="003B1279"/>
    <w:rsid w:val="003B1AA9"/>
    <w:rsid w:val="003B1FFF"/>
    <w:rsid w:val="003B247B"/>
    <w:rsid w:val="003B265B"/>
    <w:rsid w:val="003B266B"/>
    <w:rsid w:val="003B2CA1"/>
    <w:rsid w:val="003B2EE9"/>
    <w:rsid w:val="003B37B3"/>
    <w:rsid w:val="003B3C57"/>
    <w:rsid w:val="003B3EA6"/>
    <w:rsid w:val="003B403C"/>
    <w:rsid w:val="003B415D"/>
    <w:rsid w:val="003B44CA"/>
    <w:rsid w:val="003B4570"/>
    <w:rsid w:val="003B4A26"/>
    <w:rsid w:val="003B5501"/>
    <w:rsid w:val="003B55AD"/>
    <w:rsid w:val="003B59FB"/>
    <w:rsid w:val="003B5EE2"/>
    <w:rsid w:val="003B649C"/>
    <w:rsid w:val="003B6A04"/>
    <w:rsid w:val="003B761B"/>
    <w:rsid w:val="003B7BA3"/>
    <w:rsid w:val="003C02ED"/>
    <w:rsid w:val="003C05E1"/>
    <w:rsid w:val="003C07CE"/>
    <w:rsid w:val="003C0DA5"/>
    <w:rsid w:val="003C14A8"/>
    <w:rsid w:val="003C15F5"/>
    <w:rsid w:val="003C2310"/>
    <w:rsid w:val="003C31AB"/>
    <w:rsid w:val="003C33D0"/>
    <w:rsid w:val="003C3A08"/>
    <w:rsid w:val="003C3A71"/>
    <w:rsid w:val="003C43B5"/>
    <w:rsid w:val="003C4573"/>
    <w:rsid w:val="003C4E66"/>
    <w:rsid w:val="003C50C8"/>
    <w:rsid w:val="003C5EDF"/>
    <w:rsid w:val="003C62CE"/>
    <w:rsid w:val="003C65CD"/>
    <w:rsid w:val="003C6FB1"/>
    <w:rsid w:val="003C7634"/>
    <w:rsid w:val="003C7901"/>
    <w:rsid w:val="003D0805"/>
    <w:rsid w:val="003D0DA0"/>
    <w:rsid w:val="003D10CF"/>
    <w:rsid w:val="003D11BB"/>
    <w:rsid w:val="003D166D"/>
    <w:rsid w:val="003D16CC"/>
    <w:rsid w:val="003D1CAC"/>
    <w:rsid w:val="003D2176"/>
    <w:rsid w:val="003D2C08"/>
    <w:rsid w:val="003D2FE4"/>
    <w:rsid w:val="003D3808"/>
    <w:rsid w:val="003D3AA2"/>
    <w:rsid w:val="003D3D49"/>
    <w:rsid w:val="003D4324"/>
    <w:rsid w:val="003D4908"/>
    <w:rsid w:val="003D4C7A"/>
    <w:rsid w:val="003D5159"/>
    <w:rsid w:val="003D527E"/>
    <w:rsid w:val="003D5C27"/>
    <w:rsid w:val="003D60FB"/>
    <w:rsid w:val="003D6478"/>
    <w:rsid w:val="003D67B4"/>
    <w:rsid w:val="003D6A04"/>
    <w:rsid w:val="003D6A63"/>
    <w:rsid w:val="003D711F"/>
    <w:rsid w:val="003D78D3"/>
    <w:rsid w:val="003D7A0F"/>
    <w:rsid w:val="003E0036"/>
    <w:rsid w:val="003E003C"/>
    <w:rsid w:val="003E142F"/>
    <w:rsid w:val="003E17CB"/>
    <w:rsid w:val="003E1ADC"/>
    <w:rsid w:val="003E1C9B"/>
    <w:rsid w:val="003E1D00"/>
    <w:rsid w:val="003E231A"/>
    <w:rsid w:val="003E2C0E"/>
    <w:rsid w:val="003E2C8B"/>
    <w:rsid w:val="003E3955"/>
    <w:rsid w:val="003E42F7"/>
    <w:rsid w:val="003E4A3C"/>
    <w:rsid w:val="003E4C4E"/>
    <w:rsid w:val="003E4CC0"/>
    <w:rsid w:val="003E4E5B"/>
    <w:rsid w:val="003E4F6C"/>
    <w:rsid w:val="003E5577"/>
    <w:rsid w:val="003E5716"/>
    <w:rsid w:val="003E60D0"/>
    <w:rsid w:val="003E68A4"/>
    <w:rsid w:val="003E68FD"/>
    <w:rsid w:val="003E72E0"/>
    <w:rsid w:val="003F00ED"/>
    <w:rsid w:val="003F0DD2"/>
    <w:rsid w:val="003F0FE3"/>
    <w:rsid w:val="003F1176"/>
    <w:rsid w:val="003F143F"/>
    <w:rsid w:val="003F2807"/>
    <w:rsid w:val="003F28ED"/>
    <w:rsid w:val="003F393A"/>
    <w:rsid w:val="003F4A42"/>
    <w:rsid w:val="003F64FE"/>
    <w:rsid w:val="003F745C"/>
    <w:rsid w:val="003F750C"/>
    <w:rsid w:val="003F7753"/>
    <w:rsid w:val="003F7815"/>
    <w:rsid w:val="003F7971"/>
    <w:rsid w:val="00400394"/>
    <w:rsid w:val="00400EDF"/>
    <w:rsid w:val="00401158"/>
    <w:rsid w:val="004011CE"/>
    <w:rsid w:val="0040139F"/>
    <w:rsid w:val="004024C7"/>
    <w:rsid w:val="0040275C"/>
    <w:rsid w:val="00402AEC"/>
    <w:rsid w:val="004043B6"/>
    <w:rsid w:val="00404BD2"/>
    <w:rsid w:val="00404EEC"/>
    <w:rsid w:val="004055AC"/>
    <w:rsid w:val="004057D1"/>
    <w:rsid w:val="00405CB7"/>
    <w:rsid w:val="00405D0B"/>
    <w:rsid w:val="00405F9A"/>
    <w:rsid w:val="00406176"/>
    <w:rsid w:val="004063AA"/>
    <w:rsid w:val="00406421"/>
    <w:rsid w:val="004064C2"/>
    <w:rsid w:val="00406665"/>
    <w:rsid w:val="0040677A"/>
    <w:rsid w:val="00406B14"/>
    <w:rsid w:val="004073D0"/>
    <w:rsid w:val="004074BA"/>
    <w:rsid w:val="00407B00"/>
    <w:rsid w:val="00407E91"/>
    <w:rsid w:val="00410129"/>
    <w:rsid w:val="00410E83"/>
    <w:rsid w:val="00411351"/>
    <w:rsid w:val="00411610"/>
    <w:rsid w:val="00411673"/>
    <w:rsid w:val="00411ABB"/>
    <w:rsid w:val="00411B17"/>
    <w:rsid w:val="00411C5F"/>
    <w:rsid w:val="00411E29"/>
    <w:rsid w:val="00412353"/>
    <w:rsid w:val="00412837"/>
    <w:rsid w:val="00412890"/>
    <w:rsid w:val="00413463"/>
    <w:rsid w:val="00413A38"/>
    <w:rsid w:val="00413BFE"/>
    <w:rsid w:val="00413F81"/>
    <w:rsid w:val="00415542"/>
    <w:rsid w:val="00416765"/>
    <w:rsid w:val="00416D3A"/>
    <w:rsid w:val="004171CD"/>
    <w:rsid w:val="00417527"/>
    <w:rsid w:val="0041779C"/>
    <w:rsid w:val="004178FF"/>
    <w:rsid w:val="00417AAA"/>
    <w:rsid w:val="00417E25"/>
    <w:rsid w:val="00417FDC"/>
    <w:rsid w:val="0042056A"/>
    <w:rsid w:val="0042110E"/>
    <w:rsid w:val="004212E4"/>
    <w:rsid w:val="00421712"/>
    <w:rsid w:val="00421D2D"/>
    <w:rsid w:val="00421D5E"/>
    <w:rsid w:val="00422505"/>
    <w:rsid w:val="00422B60"/>
    <w:rsid w:val="00422F8E"/>
    <w:rsid w:val="004230FD"/>
    <w:rsid w:val="004245BB"/>
    <w:rsid w:val="00424FE3"/>
    <w:rsid w:val="00425363"/>
    <w:rsid w:val="004260FF"/>
    <w:rsid w:val="004264A8"/>
    <w:rsid w:val="00426693"/>
    <w:rsid w:val="00426816"/>
    <w:rsid w:val="00426ECD"/>
    <w:rsid w:val="00427BE8"/>
    <w:rsid w:val="00430227"/>
    <w:rsid w:val="00430558"/>
    <w:rsid w:val="004307B6"/>
    <w:rsid w:val="00430BC4"/>
    <w:rsid w:val="00430E8D"/>
    <w:rsid w:val="0043114A"/>
    <w:rsid w:val="004311EA"/>
    <w:rsid w:val="00431665"/>
    <w:rsid w:val="004317D6"/>
    <w:rsid w:val="00431ABE"/>
    <w:rsid w:val="00432003"/>
    <w:rsid w:val="00432200"/>
    <w:rsid w:val="00432252"/>
    <w:rsid w:val="004324F9"/>
    <w:rsid w:val="0043404A"/>
    <w:rsid w:val="004345F0"/>
    <w:rsid w:val="00434F25"/>
    <w:rsid w:val="00436589"/>
    <w:rsid w:val="0043662F"/>
    <w:rsid w:val="00436D83"/>
    <w:rsid w:val="00437446"/>
    <w:rsid w:val="00440400"/>
    <w:rsid w:val="00440464"/>
    <w:rsid w:val="0044096D"/>
    <w:rsid w:val="00440E42"/>
    <w:rsid w:val="00441BD4"/>
    <w:rsid w:val="00441D0F"/>
    <w:rsid w:val="00441DD4"/>
    <w:rsid w:val="00441F75"/>
    <w:rsid w:val="004423B4"/>
    <w:rsid w:val="00443231"/>
    <w:rsid w:val="0044390D"/>
    <w:rsid w:val="0044408A"/>
    <w:rsid w:val="00444151"/>
    <w:rsid w:val="00444CA3"/>
    <w:rsid w:val="00444DF5"/>
    <w:rsid w:val="004458AB"/>
    <w:rsid w:val="00446856"/>
    <w:rsid w:val="00446A5A"/>
    <w:rsid w:val="00446D6B"/>
    <w:rsid w:val="00446F18"/>
    <w:rsid w:val="0044716E"/>
    <w:rsid w:val="0044762E"/>
    <w:rsid w:val="00450863"/>
    <w:rsid w:val="00450BB6"/>
    <w:rsid w:val="00450C0D"/>
    <w:rsid w:val="004511B4"/>
    <w:rsid w:val="00451D88"/>
    <w:rsid w:val="004520C2"/>
    <w:rsid w:val="00452419"/>
    <w:rsid w:val="004527B9"/>
    <w:rsid w:val="00453894"/>
    <w:rsid w:val="004542C0"/>
    <w:rsid w:val="00454327"/>
    <w:rsid w:val="00454386"/>
    <w:rsid w:val="004543F1"/>
    <w:rsid w:val="004545F2"/>
    <w:rsid w:val="004547AF"/>
    <w:rsid w:val="004547E5"/>
    <w:rsid w:val="0045487D"/>
    <w:rsid w:val="004549FD"/>
    <w:rsid w:val="00454C9C"/>
    <w:rsid w:val="004552EB"/>
    <w:rsid w:val="00455DE9"/>
    <w:rsid w:val="004563B2"/>
    <w:rsid w:val="00456844"/>
    <w:rsid w:val="00456F0C"/>
    <w:rsid w:val="004572DA"/>
    <w:rsid w:val="00457670"/>
    <w:rsid w:val="0045786C"/>
    <w:rsid w:val="00457F3A"/>
    <w:rsid w:val="00460007"/>
    <w:rsid w:val="004608C9"/>
    <w:rsid w:val="00460F01"/>
    <w:rsid w:val="00461DDC"/>
    <w:rsid w:val="004625C7"/>
    <w:rsid w:val="004626F0"/>
    <w:rsid w:val="00462D69"/>
    <w:rsid w:val="00463524"/>
    <w:rsid w:val="00463885"/>
    <w:rsid w:val="0046396D"/>
    <w:rsid w:val="00463B76"/>
    <w:rsid w:val="00463FBD"/>
    <w:rsid w:val="004640A2"/>
    <w:rsid w:val="0046448F"/>
    <w:rsid w:val="0046520C"/>
    <w:rsid w:val="00465B64"/>
    <w:rsid w:val="00465BC0"/>
    <w:rsid w:val="00465E7B"/>
    <w:rsid w:val="0046687A"/>
    <w:rsid w:val="00466FE5"/>
    <w:rsid w:val="004675BC"/>
    <w:rsid w:val="00467622"/>
    <w:rsid w:val="00470F93"/>
    <w:rsid w:val="00471758"/>
    <w:rsid w:val="004718FB"/>
    <w:rsid w:val="004719F0"/>
    <w:rsid w:val="0047201F"/>
    <w:rsid w:val="0047230E"/>
    <w:rsid w:val="004723A4"/>
    <w:rsid w:val="004729DE"/>
    <w:rsid w:val="00472C21"/>
    <w:rsid w:val="004732FF"/>
    <w:rsid w:val="004733ED"/>
    <w:rsid w:val="00473808"/>
    <w:rsid w:val="00473817"/>
    <w:rsid w:val="00473F3B"/>
    <w:rsid w:val="004748C8"/>
    <w:rsid w:val="00474DFA"/>
    <w:rsid w:val="00475406"/>
    <w:rsid w:val="00475946"/>
    <w:rsid w:val="00475B07"/>
    <w:rsid w:val="00475DFF"/>
    <w:rsid w:val="004765EC"/>
    <w:rsid w:val="00476A5C"/>
    <w:rsid w:val="00476E25"/>
    <w:rsid w:val="00476E82"/>
    <w:rsid w:val="004771A8"/>
    <w:rsid w:val="00477AC7"/>
    <w:rsid w:val="00477B58"/>
    <w:rsid w:val="00477F0E"/>
    <w:rsid w:val="00480532"/>
    <w:rsid w:val="00480748"/>
    <w:rsid w:val="0048098D"/>
    <w:rsid w:val="004809FF"/>
    <w:rsid w:val="00480E37"/>
    <w:rsid w:val="00481061"/>
    <w:rsid w:val="00481583"/>
    <w:rsid w:val="0048185F"/>
    <w:rsid w:val="004820E6"/>
    <w:rsid w:val="004822BA"/>
    <w:rsid w:val="004827BB"/>
    <w:rsid w:val="00482932"/>
    <w:rsid w:val="00483BBB"/>
    <w:rsid w:val="00483C46"/>
    <w:rsid w:val="004840BC"/>
    <w:rsid w:val="00484481"/>
    <w:rsid w:val="004844DC"/>
    <w:rsid w:val="00485255"/>
    <w:rsid w:val="00485F1D"/>
    <w:rsid w:val="00486222"/>
    <w:rsid w:val="0048659E"/>
    <w:rsid w:val="00486F1B"/>
    <w:rsid w:val="00487191"/>
    <w:rsid w:val="00487A34"/>
    <w:rsid w:val="00487B63"/>
    <w:rsid w:val="00490296"/>
    <w:rsid w:val="00490345"/>
    <w:rsid w:val="0049077A"/>
    <w:rsid w:val="00490F0C"/>
    <w:rsid w:val="00491391"/>
    <w:rsid w:val="0049167B"/>
    <w:rsid w:val="004924DF"/>
    <w:rsid w:val="00492785"/>
    <w:rsid w:val="00492968"/>
    <w:rsid w:val="00492A13"/>
    <w:rsid w:val="00493094"/>
    <w:rsid w:val="0049397C"/>
    <w:rsid w:val="00493B7B"/>
    <w:rsid w:val="00493C21"/>
    <w:rsid w:val="0049562F"/>
    <w:rsid w:val="00495941"/>
    <w:rsid w:val="004960CF"/>
    <w:rsid w:val="00496A29"/>
    <w:rsid w:val="00496A50"/>
    <w:rsid w:val="00497198"/>
    <w:rsid w:val="004979C1"/>
    <w:rsid w:val="00497C8A"/>
    <w:rsid w:val="004A0135"/>
    <w:rsid w:val="004A031C"/>
    <w:rsid w:val="004A068F"/>
    <w:rsid w:val="004A0873"/>
    <w:rsid w:val="004A08BF"/>
    <w:rsid w:val="004A0C02"/>
    <w:rsid w:val="004A123E"/>
    <w:rsid w:val="004A1732"/>
    <w:rsid w:val="004A1C91"/>
    <w:rsid w:val="004A1DE4"/>
    <w:rsid w:val="004A279D"/>
    <w:rsid w:val="004A2D64"/>
    <w:rsid w:val="004A3950"/>
    <w:rsid w:val="004A3B09"/>
    <w:rsid w:val="004A3C7D"/>
    <w:rsid w:val="004A42FD"/>
    <w:rsid w:val="004A46EB"/>
    <w:rsid w:val="004A4AFC"/>
    <w:rsid w:val="004A5051"/>
    <w:rsid w:val="004A505F"/>
    <w:rsid w:val="004A5460"/>
    <w:rsid w:val="004A551A"/>
    <w:rsid w:val="004A5C97"/>
    <w:rsid w:val="004A5D3F"/>
    <w:rsid w:val="004A6499"/>
    <w:rsid w:val="004A650F"/>
    <w:rsid w:val="004A6661"/>
    <w:rsid w:val="004A68DC"/>
    <w:rsid w:val="004A6AEB"/>
    <w:rsid w:val="004A6B7C"/>
    <w:rsid w:val="004A7534"/>
    <w:rsid w:val="004A7B86"/>
    <w:rsid w:val="004A7BCE"/>
    <w:rsid w:val="004B0399"/>
    <w:rsid w:val="004B04C6"/>
    <w:rsid w:val="004B05BD"/>
    <w:rsid w:val="004B0E35"/>
    <w:rsid w:val="004B11B4"/>
    <w:rsid w:val="004B1339"/>
    <w:rsid w:val="004B1640"/>
    <w:rsid w:val="004B20A4"/>
    <w:rsid w:val="004B2F7A"/>
    <w:rsid w:val="004B2FDC"/>
    <w:rsid w:val="004B3FAE"/>
    <w:rsid w:val="004B494E"/>
    <w:rsid w:val="004B4B13"/>
    <w:rsid w:val="004B4D73"/>
    <w:rsid w:val="004B5A22"/>
    <w:rsid w:val="004B5C10"/>
    <w:rsid w:val="004B5C62"/>
    <w:rsid w:val="004B6155"/>
    <w:rsid w:val="004B67F5"/>
    <w:rsid w:val="004B6E1E"/>
    <w:rsid w:val="004B7603"/>
    <w:rsid w:val="004B7709"/>
    <w:rsid w:val="004B7779"/>
    <w:rsid w:val="004B7798"/>
    <w:rsid w:val="004B7A79"/>
    <w:rsid w:val="004C1852"/>
    <w:rsid w:val="004C21A2"/>
    <w:rsid w:val="004C2468"/>
    <w:rsid w:val="004C2F6D"/>
    <w:rsid w:val="004C3115"/>
    <w:rsid w:val="004C34EC"/>
    <w:rsid w:val="004C3E5E"/>
    <w:rsid w:val="004C421E"/>
    <w:rsid w:val="004C5334"/>
    <w:rsid w:val="004C5C21"/>
    <w:rsid w:val="004C5D1B"/>
    <w:rsid w:val="004C6174"/>
    <w:rsid w:val="004C620D"/>
    <w:rsid w:val="004C62B6"/>
    <w:rsid w:val="004C63E6"/>
    <w:rsid w:val="004C6A28"/>
    <w:rsid w:val="004C6FB3"/>
    <w:rsid w:val="004C70CE"/>
    <w:rsid w:val="004C74E7"/>
    <w:rsid w:val="004C75C8"/>
    <w:rsid w:val="004D066B"/>
    <w:rsid w:val="004D10DE"/>
    <w:rsid w:val="004D1681"/>
    <w:rsid w:val="004D1729"/>
    <w:rsid w:val="004D1816"/>
    <w:rsid w:val="004D2158"/>
    <w:rsid w:val="004D2D89"/>
    <w:rsid w:val="004D2E9D"/>
    <w:rsid w:val="004D337C"/>
    <w:rsid w:val="004D42A1"/>
    <w:rsid w:val="004D495D"/>
    <w:rsid w:val="004D4BC5"/>
    <w:rsid w:val="004D4F13"/>
    <w:rsid w:val="004D518D"/>
    <w:rsid w:val="004D548B"/>
    <w:rsid w:val="004D5AE9"/>
    <w:rsid w:val="004D6787"/>
    <w:rsid w:val="004D6F58"/>
    <w:rsid w:val="004D6F86"/>
    <w:rsid w:val="004D743C"/>
    <w:rsid w:val="004D77E7"/>
    <w:rsid w:val="004D7AC0"/>
    <w:rsid w:val="004D7BB1"/>
    <w:rsid w:val="004D7DD1"/>
    <w:rsid w:val="004E0A80"/>
    <w:rsid w:val="004E0C12"/>
    <w:rsid w:val="004E0DF7"/>
    <w:rsid w:val="004E1109"/>
    <w:rsid w:val="004E1454"/>
    <w:rsid w:val="004E14F3"/>
    <w:rsid w:val="004E1BDF"/>
    <w:rsid w:val="004E215D"/>
    <w:rsid w:val="004E2371"/>
    <w:rsid w:val="004E24B6"/>
    <w:rsid w:val="004E26F0"/>
    <w:rsid w:val="004E26F5"/>
    <w:rsid w:val="004E29FD"/>
    <w:rsid w:val="004E2A6D"/>
    <w:rsid w:val="004E3351"/>
    <w:rsid w:val="004E3B84"/>
    <w:rsid w:val="004E3E16"/>
    <w:rsid w:val="004E4260"/>
    <w:rsid w:val="004E42C4"/>
    <w:rsid w:val="004E49DF"/>
    <w:rsid w:val="004E4C0B"/>
    <w:rsid w:val="004E56B7"/>
    <w:rsid w:val="004E59C5"/>
    <w:rsid w:val="004E5B91"/>
    <w:rsid w:val="004E60CD"/>
    <w:rsid w:val="004E66A2"/>
    <w:rsid w:val="004E6DB8"/>
    <w:rsid w:val="004E7089"/>
    <w:rsid w:val="004E716F"/>
    <w:rsid w:val="004E7914"/>
    <w:rsid w:val="004F03C0"/>
    <w:rsid w:val="004F04B9"/>
    <w:rsid w:val="004F0B90"/>
    <w:rsid w:val="004F0BFB"/>
    <w:rsid w:val="004F1318"/>
    <w:rsid w:val="004F1BF5"/>
    <w:rsid w:val="004F2356"/>
    <w:rsid w:val="004F370E"/>
    <w:rsid w:val="004F4554"/>
    <w:rsid w:val="004F4753"/>
    <w:rsid w:val="004F50DA"/>
    <w:rsid w:val="004F575B"/>
    <w:rsid w:val="004F58A6"/>
    <w:rsid w:val="004F5C86"/>
    <w:rsid w:val="004F63E9"/>
    <w:rsid w:val="004F6CAB"/>
    <w:rsid w:val="004F6CD5"/>
    <w:rsid w:val="004F7217"/>
    <w:rsid w:val="004F7711"/>
    <w:rsid w:val="00500945"/>
    <w:rsid w:val="00500CF4"/>
    <w:rsid w:val="00500D7C"/>
    <w:rsid w:val="0050142E"/>
    <w:rsid w:val="005014A1"/>
    <w:rsid w:val="0050184F"/>
    <w:rsid w:val="00501AC1"/>
    <w:rsid w:val="00502755"/>
    <w:rsid w:val="005029E6"/>
    <w:rsid w:val="0050363D"/>
    <w:rsid w:val="00503948"/>
    <w:rsid w:val="00503B84"/>
    <w:rsid w:val="00503EE2"/>
    <w:rsid w:val="00504040"/>
    <w:rsid w:val="00504203"/>
    <w:rsid w:val="00505178"/>
    <w:rsid w:val="005052BB"/>
    <w:rsid w:val="005052BD"/>
    <w:rsid w:val="005054DB"/>
    <w:rsid w:val="005063C2"/>
    <w:rsid w:val="00506739"/>
    <w:rsid w:val="00506C79"/>
    <w:rsid w:val="00507121"/>
    <w:rsid w:val="005071E8"/>
    <w:rsid w:val="005075F7"/>
    <w:rsid w:val="00507955"/>
    <w:rsid w:val="00510252"/>
    <w:rsid w:val="0051040E"/>
    <w:rsid w:val="00510898"/>
    <w:rsid w:val="00511119"/>
    <w:rsid w:val="00511F43"/>
    <w:rsid w:val="005124B5"/>
    <w:rsid w:val="005124B9"/>
    <w:rsid w:val="00512851"/>
    <w:rsid w:val="00512936"/>
    <w:rsid w:val="00512F12"/>
    <w:rsid w:val="00513054"/>
    <w:rsid w:val="00513384"/>
    <w:rsid w:val="0051354F"/>
    <w:rsid w:val="00513ABD"/>
    <w:rsid w:val="00514B03"/>
    <w:rsid w:val="00514B48"/>
    <w:rsid w:val="005156BF"/>
    <w:rsid w:val="005158B1"/>
    <w:rsid w:val="005162E4"/>
    <w:rsid w:val="00516767"/>
    <w:rsid w:val="005167CA"/>
    <w:rsid w:val="00516D19"/>
    <w:rsid w:val="00516DEC"/>
    <w:rsid w:val="0051707A"/>
    <w:rsid w:val="0051790C"/>
    <w:rsid w:val="00520D5D"/>
    <w:rsid w:val="00521817"/>
    <w:rsid w:val="00521E8A"/>
    <w:rsid w:val="00521FC6"/>
    <w:rsid w:val="005229A8"/>
    <w:rsid w:val="00522D8D"/>
    <w:rsid w:val="00522FE4"/>
    <w:rsid w:val="0052317E"/>
    <w:rsid w:val="00523424"/>
    <w:rsid w:val="0052372E"/>
    <w:rsid w:val="00523F9B"/>
    <w:rsid w:val="00523FAC"/>
    <w:rsid w:val="005245EE"/>
    <w:rsid w:val="00524857"/>
    <w:rsid w:val="0052567E"/>
    <w:rsid w:val="0052586C"/>
    <w:rsid w:val="00526AE2"/>
    <w:rsid w:val="00527547"/>
    <w:rsid w:val="00527A10"/>
    <w:rsid w:val="00530187"/>
    <w:rsid w:val="005305C7"/>
    <w:rsid w:val="005306EA"/>
    <w:rsid w:val="0053139E"/>
    <w:rsid w:val="005329F3"/>
    <w:rsid w:val="00532B10"/>
    <w:rsid w:val="00532C3E"/>
    <w:rsid w:val="00532F21"/>
    <w:rsid w:val="00533331"/>
    <w:rsid w:val="00533588"/>
    <w:rsid w:val="00533BC6"/>
    <w:rsid w:val="00533E1D"/>
    <w:rsid w:val="00533EC4"/>
    <w:rsid w:val="0053427F"/>
    <w:rsid w:val="005346AD"/>
    <w:rsid w:val="00535105"/>
    <w:rsid w:val="005358DE"/>
    <w:rsid w:val="00535A5F"/>
    <w:rsid w:val="00536152"/>
    <w:rsid w:val="00536A6E"/>
    <w:rsid w:val="00537368"/>
    <w:rsid w:val="0053762B"/>
    <w:rsid w:val="0053793A"/>
    <w:rsid w:val="00541075"/>
    <w:rsid w:val="00541929"/>
    <w:rsid w:val="00543464"/>
    <w:rsid w:val="00543787"/>
    <w:rsid w:val="00543978"/>
    <w:rsid w:val="00543D6E"/>
    <w:rsid w:val="00543EFD"/>
    <w:rsid w:val="005445B2"/>
    <w:rsid w:val="0054469A"/>
    <w:rsid w:val="00544F3A"/>
    <w:rsid w:val="005454E8"/>
    <w:rsid w:val="005456BA"/>
    <w:rsid w:val="0054594A"/>
    <w:rsid w:val="0054661C"/>
    <w:rsid w:val="00547BDC"/>
    <w:rsid w:val="00547DD9"/>
    <w:rsid w:val="00547DEE"/>
    <w:rsid w:val="00550CDC"/>
    <w:rsid w:val="00551361"/>
    <w:rsid w:val="00551388"/>
    <w:rsid w:val="005522A8"/>
    <w:rsid w:val="00552AE3"/>
    <w:rsid w:val="00552CF0"/>
    <w:rsid w:val="005532B5"/>
    <w:rsid w:val="00553307"/>
    <w:rsid w:val="00553D31"/>
    <w:rsid w:val="005558A8"/>
    <w:rsid w:val="005559E9"/>
    <w:rsid w:val="00555F48"/>
    <w:rsid w:val="00556600"/>
    <w:rsid w:val="00556F43"/>
    <w:rsid w:val="0055741D"/>
    <w:rsid w:val="005579E4"/>
    <w:rsid w:val="00557F87"/>
    <w:rsid w:val="00557FBA"/>
    <w:rsid w:val="00560BB2"/>
    <w:rsid w:val="0056135C"/>
    <w:rsid w:val="00561466"/>
    <w:rsid w:val="00561A04"/>
    <w:rsid w:val="00561BD7"/>
    <w:rsid w:val="00562121"/>
    <w:rsid w:val="00562854"/>
    <w:rsid w:val="005628F6"/>
    <w:rsid w:val="00562B3B"/>
    <w:rsid w:val="00562DB8"/>
    <w:rsid w:val="00562E08"/>
    <w:rsid w:val="005630E3"/>
    <w:rsid w:val="0056352A"/>
    <w:rsid w:val="00563659"/>
    <w:rsid w:val="00563B39"/>
    <w:rsid w:val="00563C03"/>
    <w:rsid w:val="0056483E"/>
    <w:rsid w:val="00564BB2"/>
    <w:rsid w:val="00564F05"/>
    <w:rsid w:val="0056500B"/>
    <w:rsid w:val="005656BE"/>
    <w:rsid w:val="0056584E"/>
    <w:rsid w:val="0056621C"/>
    <w:rsid w:val="00566C1C"/>
    <w:rsid w:val="00566DC6"/>
    <w:rsid w:val="00566FE5"/>
    <w:rsid w:val="00567015"/>
    <w:rsid w:val="0056765F"/>
    <w:rsid w:val="00567C9B"/>
    <w:rsid w:val="00567D62"/>
    <w:rsid w:val="00570317"/>
    <w:rsid w:val="00570550"/>
    <w:rsid w:val="00570813"/>
    <w:rsid w:val="00570BD3"/>
    <w:rsid w:val="00571501"/>
    <w:rsid w:val="00571880"/>
    <w:rsid w:val="00571DED"/>
    <w:rsid w:val="005721E4"/>
    <w:rsid w:val="0057240E"/>
    <w:rsid w:val="0057291A"/>
    <w:rsid w:val="005729BB"/>
    <w:rsid w:val="00572A91"/>
    <w:rsid w:val="00572CD2"/>
    <w:rsid w:val="00573CB1"/>
    <w:rsid w:val="00573E5B"/>
    <w:rsid w:val="00574617"/>
    <w:rsid w:val="00574AED"/>
    <w:rsid w:val="0057510E"/>
    <w:rsid w:val="00575919"/>
    <w:rsid w:val="005761D1"/>
    <w:rsid w:val="005769D6"/>
    <w:rsid w:val="00576BD0"/>
    <w:rsid w:val="00577243"/>
    <w:rsid w:val="005802AF"/>
    <w:rsid w:val="005802C7"/>
    <w:rsid w:val="00581555"/>
    <w:rsid w:val="005816F9"/>
    <w:rsid w:val="00581859"/>
    <w:rsid w:val="0058187A"/>
    <w:rsid w:val="005830F5"/>
    <w:rsid w:val="005837E3"/>
    <w:rsid w:val="00584697"/>
    <w:rsid w:val="00584C24"/>
    <w:rsid w:val="005865A0"/>
    <w:rsid w:val="00586BDD"/>
    <w:rsid w:val="00586D6A"/>
    <w:rsid w:val="00587350"/>
    <w:rsid w:val="005874CA"/>
    <w:rsid w:val="005900B7"/>
    <w:rsid w:val="005903AD"/>
    <w:rsid w:val="00590692"/>
    <w:rsid w:val="00590969"/>
    <w:rsid w:val="00590C59"/>
    <w:rsid w:val="005910D1"/>
    <w:rsid w:val="005915A0"/>
    <w:rsid w:val="00592A99"/>
    <w:rsid w:val="00592BFE"/>
    <w:rsid w:val="00592C0F"/>
    <w:rsid w:val="00592D80"/>
    <w:rsid w:val="00593B7F"/>
    <w:rsid w:val="00594179"/>
    <w:rsid w:val="005942E4"/>
    <w:rsid w:val="00594419"/>
    <w:rsid w:val="005948DE"/>
    <w:rsid w:val="00594D52"/>
    <w:rsid w:val="00595A8D"/>
    <w:rsid w:val="005960C3"/>
    <w:rsid w:val="00596756"/>
    <w:rsid w:val="005967DE"/>
    <w:rsid w:val="005967FB"/>
    <w:rsid w:val="00596F85"/>
    <w:rsid w:val="00597121"/>
    <w:rsid w:val="00597443"/>
    <w:rsid w:val="005977FE"/>
    <w:rsid w:val="005A04BE"/>
    <w:rsid w:val="005A096F"/>
    <w:rsid w:val="005A0F5A"/>
    <w:rsid w:val="005A1137"/>
    <w:rsid w:val="005A1AF0"/>
    <w:rsid w:val="005A2796"/>
    <w:rsid w:val="005A2C8F"/>
    <w:rsid w:val="005A418F"/>
    <w:rsid w:val="005A4840"/>
    <w:rsid w:val="005A5122"/>
    <w:rsid w:val="005A58FE"/>
    <w:rsid w:val="005A65A3"/>
    <w:rsid w:val="005A701D"/>
    <w:rsid w:val="005A7C1C"/>
    <w:rsid w:val="005A7ED8"/>
    <w:rsid w:val="005B03BE"/>
    <w:rsid w:val="005B04F4"/>
    <w:rsid w:val="005B0DBD"/>
    <w:rsid w:val="005B1009"/>
    <w:rsid w:val="005B1018"/>
    <w:rsid w:val="005B181B"/>
    <w:rsid w:val="005B18BD"/>
    <w:rsid w:val="005B2280"/>
    <w:rsid w:val="005B287E"/>
    <w:rsid w:val="005B2E8F"/>
    <w:rsid w:val="005B3B71"/>
    <w:rsid w:val="005B3FE2"/>
    <w:rsid w:val="005B449F"/>
    <w:rsid w:val="005B46F2"/>
    <w:rsid w:val="005B4E40"/>
    <w:rsid w:val="005B4F36"/>
    <w:rsid w:val="005B51BF"/>
    <w:rsid w:val="005B5554"/>
    <w:rsid w:val="005B5946"/>
    <w:rsid w:val="005B62BD"/>
    <w:rsid w:val="005B66E3"/>
    <w:rsid w:val="005B7D57"/>
    <w:rsid w:val="005C0626"/>
    <w:rsid w:val="005C10B5"/>
    <w:rsid w:val="005C118D"/>
    <w:rsid w:val="005C2A3A"/>
    <w:rsid w:val="005C3461"/>
    <w:rsid w:val="005C35DB"/>
    <w:rsid w:val="005C3E68"/>
    <w:rsid w:val="005C47B5"/>
    <w:rsid w:val="005C4882"/>
    <w:rsid w:val="005C5057"/>
    <w:rsid w:val="005C548D"/>
    <w:rsid w:val="005C587F"/>
    <w:rsid w:val="005C5AB4"/>
    <w:rsid w:val="005C669F"/>
    <w:rsid w:val="005C6758"/>
    <w:rsid w:val="005C72AD"/>
    <w:rsid w:val="005C780D"/>
    <w:rsid w:val="005C79C7"/>
    <w:rsid w:val="005C7B26"/>
    <w:rsid w:val="005D04EB"/>
    <w:rsid w:val="005D0C8A"/>
    <w:rsid w:val="005D18EA"/>
    <w:rsid w:val="005D1B26"/>
    <w:rsid w:val="005D1D8B"/>
    <w:rsid w:val="005D1E2A"/>
    <w:rsid w:val="005D3681"/>
    <w:rsid w:val="005D3FA9"/>
    <w:rsid w:val="005D3FC9"/>
    <w:rsid w:val="005D400F"/>
    <w:rsid w:val="005D47CF"/>
    <w:rsid w:val="005D4A77"/>
    <w:rsid w:val="005D4EAC"/>
    <w:rsid w:val="005D6177"/>
    <w:rsid w:val="005D6A51"/>
    <w:rsid w:val="005D6B0B"/>
    <w:rsid w:val="005D7570"/>
    <w:rsid w:val="005D7909"/>
    <w:rsid w:val="005E00CC"/>
    <w:rsid w:val="005E043C"/>
    <w:rsid w:val="005E0956"/>
    <w:rsid w:val="005E0BB1"/>
    <w:rsid w:val="005E0ED5"/>
    <w:rsid w:val="005E0FF5"/>
    <w:rsid w:val="005E12A1"/>
    <w:rsid w:val="005E143A"/>
    <w:rsid w:val="005E27E1"/>
    <w:rsid w:val="005E2923"/>
    <w:rsid w:val="005E2CBF"/>
    <w:rsid w:val="005E2E74"/>
    <w:rsid w:val="005E2EEE"/>
    <w:rsid w:val="005E31AE"/>
    <w:rsid w:val="005E376F"/>
    <w:rsid w:val="005E4355"/>
    <w:rsid w:val="005E45BB"/>
    <w:rsid w:val="005E47D8"/>
    <w:rsid w:val="005E49D0"/>
    <w:rsid w:val="005E533A"/>
    <w:rsid w:val="005E6EA2"/>
    <w:rsid w:val="005E720A"/>
    <w:rsid w:val="005E7986"/>
    <w:rsid w:val="005F1255"/>
    <w:rsid w:val="005F1C4B"/>
    <w:rsid w:val="005F1E6E"/>
    <w:rsid w:val="005F2124"/>
    <w:rsid w:val="005F2C8E"/>
    <w:rsid w:val="005F3783"/>
    <w:rsid w:val="005F39C9"/>
    <w:rsid w:val="005F3B88"/>
    <w:rsid w:val="005F40D7"/>
    <w:rsid w:val="005F5BD5"/>
    <w:rsid w:val="005F6052"/>
    <w:rsid w:val="005F637D"/>
    <w:rsid w:val="005F638E"/>
    <w:rsid w:val="005F6A9B"/>
    <w:rsid w:val="005F6F11"/>
    <w:rsid w:val="005F76B2"/>
    <w:rsid w:val="005F79A2"/>
    <w:rsid w:val="005F7CF4"/>
    <w:rsid w:val="005F7EA9"/>
    <w:rsid w:val="005F7F62"/>
    <w:rsid w:val="0060045A"/>
    <w:rsid w:val="00600AD0"/>
    <w:rsid w:val="00601DB9"/>
    <w:rsid w:val="00602339"/>
    <w:rsid w:val="0060255F"/>
    <w:rsid w:val="00602E51"/>
    <w:rsid w:val="00603559"/>
    <w:rsid w:val="006036DE"/>
    <w:rsid w:val="00603F2F"/>
    <w:rsid w:val="00604ACD"/>
    <w:rsid w:val="00604DE5"/>
    <w:rsid w:val="00605219"/>
    <w:rsid w:val="00605ABE"/>
    <w:rsid w:val="00605B89"/>
    <w:rsid w:val="00605DCC"/>
    <w:rsid w:val="00605E1E"/>
    <w:rsid w:val="00606683"/>
    <w:rsid w:val="00607263"/>
    <w:rsid w:val="0060728A"/>
    <w:rsid w:val="006100AC"/>
    <w:rsid w:val="006104BA"/>
    <w:rsid w:val="006109CB"/>
    <w:rsid w:val="00611E33"/>
    <w:rsid w:val="00612166"/>
    <w:rsid w:val="00612176"/>
    <w:rsid w:val="0061225F"/>
    <w:rsid w:val="00612307"/>
    <w:rsid w:val="006124CB"/>
    <w:rsid w:val="006134EC"/>
    <w:rsid w:val="00613AB1"/>
    <w:rsid w:val="00613B74"/>
    <w:rsid w:val="00614F88"/>
    <w:rsid w:val="00615696"/>
    <w:rsid w:val="00615D7B"/>
    <w:rsid w:val="00616095"/>
    <w:rsid w:val="006168DB"/>
    <w:rsid w:val="00616B8F"/>
    <w:rsid w:val="00616E4A"/>
    <w:rsid w:val="00616FA4"/>
    <w:rsid w:val="006176B2"/>
    <w:rsid w:val="0061779D"/>
    <w:rsid w:val="00617C15"/>
    <w:rsid w:val="00617E1A"/>
    <w:rsid w:val="00620CAA"/>
    <w:rsid w:val="00620D50"/>
    <w:rsid w:val="00621A4C"/>
    <w:rsid w:val="00622496"/>
    <w:rsid w:val="00622CF9"/>
    <w:rsid w:val="00622DAB"/>
    <w:rsid w:val="0062333E"/>
    <w:rsid w:val="006236D7"/>
    <w:rsid w:val="0062381C"/>
    <w:rsid w:val="00623CD3"/>
    <w:rsid w:val="00623D58"/>
    <w:rsid w:val="006242B2"/>
    <w:rsid w:val="006244DC"/>
    <w:rsid w:val="00624E49"/>
    <w:rsid w:val="00625046"/>
    <w:rsid w:val="00626160"/>
    <w:rsid w:val="00626191"/>
    <w:rsid w:val="006269E4"/>
    <w:rsid w:val="00626AA3"/>
    <w:rsid w:val="00627411"/>
    <w:rsid w:val="006276B9"/>
    <w:rsid w:val="006279EE"/>
    <w:rsid w:val="00627FB2"/>
    <w:rsid w:val="0063023F"/>
    <w:rsid w:val="0063041E"/>
    <w:rsid w:val="00630477"/>
    <w:rsid w:val="00630786"/>
    <w:rsid w:val="00630A89"/>
    <w:rsid w:val="0063105C"/>
    <w:rsid w:val="00631129"/>
    <w:rsid w:val="0063115A"/>
    <w:rsid w:val="00631587"/>
    <w:rsid w:val="006316A3"/>
    <w:rsid w:val="0063201A"/>
    <w:rsid w:val="0063240B"/>
    <w:rsid w:val="006327EF"/>
    <w:rsid w:val="00632C90"/>
    <w:rsid w:val="00632D45"/>
    <w:rsid w:val="00632D8C"/>
    <w:rsid w:val="0063318F"/>
    <w:rsid w:val="006335B4"/>
    <w:rsid w:val="00633B24"/>
    <w:rsid w:val="00633E1C"/>
    <w:rsid w:val="00633FF8"/>
    <w:rsid w:val="00634116"/>
    <w:rsid w:val="006363C0"/>
    <w:rsid w:val="00636A1C"/>
    <w:rsid w:val="006371DD"/>
    <w:rsid w:val="00641471"/>
    <w:rsid w:val="00641C43"/>
    <w:rsid w:val="00641E71"/>
    <w:rsid w:val="00641F99"/>
    <w:rsid w:val="00642126"/>
    <w:rsid w:val="00642C58"/>
    <w:rsid w:val="00642E79"/>
    <w:rsid w:val="00643023"/>
    <w:rsid w:val="00643515"/>
    <w:rsid w:val="0064390F"/>
    <w:rsid w:val="00643A05"/>
    <w:rsid w:val="00643BDF"/>
    <w:rsid w:val="00643CBA"/>
    <w:rsid w:val="00643EB5"/>
    <w:rsid w:val="0064488F"/>
    <w:rsid w:val="00644B69"/>
    <w:rsid w:val="00645651"/>
    <w:rsid w:val="0064653F"/>
    <w:rsid w:val="00646606"/>
    <w:rsid w:val="0064695C"/>
    <w:rsid w:val="00646EB2"/>
    <w:rsid w:val="00647492"/>
    <w:rsid w:val="00647DF9"/>
    <w:rsid w:val="006505EC"/>
    <w:rsid w:val="00650A39"/>
    <w:rsid w:val="00650B68"/>
    <w:rsid w:val="00651379"/>
    <w:rsid w:val="00651DFE"/>
    <w:rsid w:val="00652963"/>
    <w:rsid w:val="00653446"/>
    <w:rsid w:val="0065362F"/>
    <w:rsid w:val="006536C3"/>
    <w:rsid w:val="00653C3E"/>
    <w:rsid w:val="006540B7"/>
    <w:rsid w:val="00654763"/>
    <w:rsid w:val="00654BA3"/>
    <w:rsid w:val="00654FEE"/>
    <w:rsid w:val="00655834"/>
    <w:rsid w:val="00655996"/>
    <w:rsid w:val="0065613C"/>
    <w:rsid w:val="0065633D"/>
    <w:rsid w:val="00656A12"/>
    <w:rsid w:val="00657403"/>
    <w:rsid w:val="00660835"/>
    <w:rsid w:val="006609C5"/>
    <w:rsid w:val="00661037"/>
    <w:rsid w:val="006610D8"/>
    <w:rsid w:val="0066150A"/>
    <w:rsid w:val="006622A4"/>
    <w:rsid w:val="00662625"/>
    <w:rsid w:val="006628BB"/>
    <w:rsid w:val="00663065"/>
    <w:rsid w:val="0066336F"/>
    <w:rsid w:val="00663559"/>
    <w:rsid w:val="00663FB4"/>
    <w:rsid w:val="00664AC2"/>
    <w:rsid w:val="00665774"/>
    <w:rsid w:val="00665ADF"/>
    <w:rsid w:val="00665C28"/>
    <w:rsid w:val="00665EE2"/>
    <w:rsid w:val="006664CD"/>
    <w:rsid w:val="00666502"/>
    <w:rsid w:val="00667318"/>
    <w:rsid w:val="00667FBF"/>
    <w:rsid w:val="006703CF"/>
    <w:rsid w:val="00670F66"/>
    <w:rsid w:val="0067107A"/>
    <w:rsid w:val="00672282"/>
    <w:rsid w:val="006723E1"/>
    <w:rsid w:val="0067252C"/>
    <w:rsid w:val="00673700"/>
    <w:rsid w:val="006740A5"/>
    <w:rsid w:val="0067440A"/>
    <w:rsid w:val="00674B42"/>
    <w:rsid w:val="00674D7B"/>
    <w:rsid w:val="00674E52"/>
    <w:rsid w:val="00675B10"/>
    <w:rsid w:val="00675F5C"/>
    <w:rsid w:val="00676556"/>
    <w:rsid w:val="00676AAA"/>
    <w:rsid w:val="00676B33"/>
    <w:rsid w:val="00676B6C"/>
    <w:rsid w:val="00676F4F"/>
    <w:rsid w:val="00677264"/>
    <w:rsid w:val="00677325"/>
    <w:rsid w:val="00677475"/>
    <w:rsid w:val="00677635"/>
    <w:rsid w:val="0067765F"/>
    <w:rsid w:val="00677701"/>
    <w:rsid w:val="00677D11"/>
    <w:rsid w:val="00680275"/>
    <w:rsid w:val="0068144C"/>
    <w:rsid w:val="006818D4"/>
    <w:rsid w:val="00681E6B"/>
    <w:rsid w:val="006824C1"/>
    <w:rsid w:val="00682502"/>
    <w:rsid w:val="00682F6F"/>
    <w:rsid w:val="00683501"/>
    <w:rsid w:val="00683B39"/>
    <w:rsid w:val="00683E3F"/>
    <w:rsid w:val="006845ED"/>
    <w:rsid w:val="006847DF"/>
    <w:rsid w:val="00684A9E"/>
    <w:rsid w:val="00684DA1"/>
    <w:rsid w:val="006856F7"/>
    <w:rsid w:val="00685D11"/>
    <w:rsid w:val="0068600F"/>
    <w:rsid w:val="00686BE6"/>
    <w:rsid w:val="00686C46"/>
    <w:rsid w:val="00686D84"/>
    <w:rsid w:val="00686E89"/>
    <w:rsid w:val="006915B0"/>
    <w:rsid w:val="00691A4E"/>
    <w:rsid w:val="00691F6C"/>
    <w:rsid w:val="0069206A"/>
    <w:rsid w:val="00692594"/>
    <w:rsid w:val="006929DC"/>
    <w:rsid w:val="00692C1F"/>
    <w:rsid w:val="0069376D"/>
    <w:rsid w:val="00695028"/>
    <w:rsid w:val="00695174"/>
    <w:rsid w:val="00695AA9"/>
    <w:rsid w:val="006960F9"/>
    <w:rsid w:val="0069682E"/>
    <w:rsid w:val="00696B62"/>
    <w:rsid w:val="006971B3"/>
    <w:rsid w:val="006974E4"/>
    <w:rsid w:val="006975EE"/>
    <w:rsid w:val="00697A28"/>
    <w:rsid w:val="00697B0E"/>
    <w:rsid w:val="00697C82"/>
    <w:rsid w:val="00697E28"/>
    <w:rsid w:val="006A064F"/>
    <w:rsid w:val="006A0984"/>
    <w:rsid w:val="006A0A11"/>
    <w:rsid w:val="006A0B48"/>
    <w:rsid w:val="006A0FAF"/>
    <w:rsid w:val="006A1962"/>
    <w:rsid w:val="006A1BE3"/>
    <w:rsid w:val="006A2161"/>
    <w:rsid w:val="006A2353"/>
    <w:rsid w:val="006A240C"/>
    <w:rsid w:val="006A2968"/>
    <w:rsid w:val="006A300F"/>
    <w:rsid w:val="006A3107"/>
    <w:rsid w:val="006A33EC"/>
    <w:rsid w:val="006A3441"/>
    <w:rsid w:val="006A377B"/>
    <w:rsid w:val="006A3859"/>
    <w:rsid w:val="006A3EEC"/>
    <w:rsid w:val="006A3F8C"/>
    <w:rsid w:val="006A54A1"/>
    <w:rsid w:val="006A59BA"/>
    <w:rsid w:val="006A5FD2"/>
    <w:rsid w:val="006A6481"/>
    <w:rsid w:val="006A7396"/>
    <w:rsid w:val="006A768E"/>
    <w:rsid w:val="006A7D24"/>
    <w:rsid w:val="006A7DFF"/>
    <w:rsid w:val="006B02A3"/>
    <w:rsid w:val="006B03E5"/>
    <w:rsid w:val="006B1238"/>
    <w:rsid w:val="006B1AFD"/>
    <w:rsid w:val="006B1F3D"/>
    <w:rsid w:val="006B1F54"/>
    <w:rsid w:val="006B2C7B"/>
    <w:rsid w:val="006B2D3F"/>
    <w:rsid w:val="006B34F8"/>
    <w:rsid w:val="006B351B"/>
    <w:rsid w:val="006B436C"/>
    <w:rsid w:val="006B474A"/>
    <w:rsid w:val="006B48CA"/>
    <w:rsid w:val="006B4BCF"/>
    <w:rsid w:val="006B4FEA"/>
    <w:rsid w:val="006B5683"/>
    <w:rsid w:val="006B630C"/>
    <w:rsid w:val="006B6B48"/>
    <w:rsid w:val="006B6DDE"/>
    <w:rsid w:val="006B72FF"/>
    <w:rsid w:val="006B7606"/>
    <w:rsid w:val="006B79EC"/>
    <w:rsid w:val="006C0144"/>
    <w:rsid w:val="006C07A1"/>
    <w:rsid w:val="006C07D4"/>
    <w:rsid w:val="006C07D8"/>
    <w:rsid w:val="006C25EF"/>
    <w:rsid w:val="006C37F3"/>
    <w:rsid w:val="006C3E0F"/>
    <w:rsid w:val="006C3EB2"/>
    <w:rsid w:val="006C4545"/>
    <w:rsid w:val="006C4576"/>
    <w:rsid w:val="006C5A2A"/>
    <w:rsid w:val="006C5F0D"/>
    <w:rsid w:val="006C5F1D"/>
    <w:rsid w:val="006C5FA8"/>
    <w:rsid w:val="006C6950"/>
    <w:rsid w:val="006C6B91"/>
    <w:rsid w:val="006C6D13"/>
    <w:rsid w:val="006C705D"/>
    <w:rsid w:val="006D059C"/>
    <w:rsid w:val="006D05C1"/>
    <w:rsid w:val="006D06AF"/>
    <w:rsid w:val="006D077E"/>
    <w:rsid w:val="006D11E9"/>
    <w:rsid w:val="006D12E4"/>
    <w:rsid w:val="006D14FB"/>
    <w:rsid w:val="006D1642"/>
    <w:rsid w:val="006D186C"/>
    <w:rsid w:val="006D1FEC"/>
    <w:rsid w:val="006D22DF"/>
    <w:rsid w:val="006D2307"/>
    <w:rsid w:val="006D2318"/>
    <w:rsid w:val="006D2C18"/>
    <w:rsid w:val="006D34F3"/>
    <w:rsid w:val="006D39B0"/>
    <w:rsid w:val="006D59EF"/>
    <w:rsid w:val="006D64D7"/>
    <w:rsid w:val="006D67B7"/>
    <w:rsid w:val="006D6D7E"/>
    <w:rsid w:val="006D6D89"/>
    <w:rsid w:val="006D73D8"/>
    <w:rsid w:val="006D75BD"/>
    <w:rsid w:val="006D785D"/>
    <w:rsid w:val="006D7A4D"/>
    <w:rsid w:val="006E02B7"/>
    <w:rsid w:val="006E0F10"/>
    <w:rsid w:val="006E1B39"/>
    <w:rsid w:val="006E2680"/>
    <w:rsid w:val="006E288C"/>
    <w:rsid w:val="006E2A68"/>
    <w:rsid w:val="006E2B77"/>
    <w:rsid w:val="006E2FF6"/>
    <w:rsid w:val="006E3A3B"/>
    <w:rsid w:val="006E3E9A"/>
    <w:rsid w:val="006E4DF0"/>
    <w:rsid w:val="006E549D"/>
    <w:rsid w:val="006E5A2D"/>
    <w:rsid w:val="006E69E1"/>
    <w:rsid w:val="006E7658"/>
    <w:rsid w:val="006E76AB"/>
    <w:rsid w:val="006E7875"/>
    <w:rsid w:val="006E788A"/>
    <w:rsid w:val="006E79F7"/>
    <w:rsid w:val="006F036A"/>
    <w:rsid w:val="006F09FD"/>
    <w:rsid w:val="006F19E9"/>
    <w:rsid w:val="006F1E87"/>
    <w:rsid w:val="006F2A9D"/>
    <w:rsid w:val="006F30E6"/>
    <w:rsid w:val="006F35BB"/>
    <w:rsid w:val="006F3806"/>
    <w:rsid w:val="006F4761"/>
    <w:rsid w:val="006F483F"/>
    <w:rsid w:val="006F4DE4"/>
    <w:rsid w:val="006F4EF4"/>
    <w:rsid w:val="006F5EAB"/>
    <w:rsid w:val="006F6179"/>
    <w:rsid w:val="006F6321"/>
    <w:rsid w:val="006F68E7"/>
    <w:rsid w:val="006F7667"/>
    <w:rsid w:val="006F76B0"/>
    <w:rsid w:val="006F7E30"/>
    <w:rsid w:val="00700F79"/>
    <w:rsid w:val="00701226"/>
    <w:rsid w:val="00701CF6"/>
    <w:rsid w:val="00701DB8"/>
    <w:rsid w:val="0070209D"/>
    <w:rsid w:val="00702792"/>
    <w:rsid w:val="00702D5F"/>
    <w:rsid w:val="00702EBD"/>
    <w:rsid w:val="0070333D"/>
    <w:rsid w:val="007034F7"/>
    <w:rsid w:val="00703547"/>
    <w:rsid w:val="00703CCA"/>
    <w:rsid w:val="0070400A"/>
    <w:rsid w:val="007040CD"/>
    <w:rsid w:val="007041E7"/>
    <w:rsid w:val="007043B3"/>
    <w:rsid w:val="00704507"/>
    <w:rsid w:val="00704E37"/>
    <w:rsid w:val="00705541"/>
    <w:rsid w:val="00705555"/>
    <w:rsid w:val="007056F6"/>
    <w:rsid w:val="00705BC4"/>
    <w:rsid w:val="00705BD4"/>
    <w:rsid w:val="00705DB1"/>
    <w:rsid w:val="00706F61"/>
    <w:rsid w:val="00707000"/>
    <w:rsid w:val="00707201"/>
    <w:rsid w:val="007074FB"/>
    <w:rsid w:val="0071016A"/>
    <w:rsid w:val="0071071F"/>
    <w:rsid w:val="00710840"/>
    <w:rsid w:val="00710A69"/>
    <w:rsid w:val="00710A96"/>
    <w:rsid w:val="00710E17"/>
    <w:rsid w:val="007110DA"/>
    <w:rsid w:val="00711448"/>
    <w:rsid w:val="00711511"/>
    <w:rsid w:val="00711D0E"/>
    <w:rsid w:val="0071275D"/>
    <w:rsid w:val="00712818"/>
    <w:rsid w:val="007131C5"/>
    <w:rsid w:val="007136EE"/>
    <w:rsid w:val="0071382D"/>
    <w:rsid w:val="00713D1F"/>
    <w:rsid w:val="00713E74"/>
    <w:rsid w:val="007148B9"/>
    <w:rsid w:val="007149D2"/>
    <w:rsid w:val="00716044"/>
    <w:rsid w:val="007160C7"/>
    <w:rsid w:val="00716C4E"/>
    <w:rsid w:val="00717331"/>
    <w:rsid w:val="00717A3B"/>
    <w:rsid w:val="00717AA6"/>
    <w:rsid w:val="00717EC5"/>
    <w:rsid w:val="00717F76"/>
    <w:rsid w:val="007214B2"/>
    <w:rsid w:val="007217B1"/>
    <w:rsid w:val="00721A88"/>
    <w:rsid w:val="00721F9C"/>
    <w:rsid w:val="00721FF2"/>
    <w:rsid w:val="0072239A"/>
    <w:rsid w:val="00722B81"/>
    <w:rsid w:val="007230C0"/>
    <w:rsid w:val="00723646"/>
    <w:rsid w:val="00723835"/>
    <w:rsid w:val="007243C7"/>
    <w:rsid w:val="007243F1"/>
    <w:rsid w:val="0072466D"/>
    <w:rsid w:val="0072488C"/>
    <w:rsid w:val="00724C5E"/>
    <w:rsid w:val="00724CDD"/>
    <w:rsid w:val="007250C1"/>
    <w:rsid w:val="00725148"/>
    <w:rsid w:val="00725363"/>
    <w:rsid w:val="0072589E"/>
    <w:rsid w:val="00726064"/>
    <w:rsid w:val="00726538"/>
    <w:rsid w:val="00726A66"/>
    <w:rsid w:val="00726A85"/>
    <w:rsid w:val="00726DDA"/>
    <w:rsid w:val="00727252"/>
    <w:rsid w:val="007279DF"/>
    <w:rsid w:val="00727E06"/>
    <w:rsid w:val="00727EF5"/>
    <w:rsid w:val="0073007B"/>
    <w:rsid w:val="007309CE"/>
    <w:rsid w:val="00730A77"/>
    <w:rsid w:val="00731DC3"/>
    <w:rsid w:val="00731E2C"/>
    <w:rsid w:val="00731E42"/>
    <w:rsid w:val="007323F8"/>
    <w:rsid w:val="00732B39"/>
    <w:rsid w:val="00732D61"/>
    <w:rsid w:val="00732F62"/>
    <w:rsid w:val="007334C4"/>
    <w:rsid w:val="00733B27"/>
    <w:rsid w:val="00733DC8"/>
    <w:rsid w:val="00733DCF"/>
    <w:rsid w:val="00734318"/>
    <w:rsid w:val="007356AB"/>
    <w:rsid w:val="00735A41"/>
    <w:rsid w:val="00735BBD"/>
    <w:rsid w:val="00735E64"/>
    <w:rsid w:val="00736137"/>
    <w:rsid w:val="007362D1"/>
    <w:rsid w:val="007362F2"/>
    <w:rsid w:val="00736C88"/>
    <w:rsid w:val="00736CE5"/>
    <w:rsid w:val="00736D4C"/>
    <w:rsid w:val="00737526"/>
    <w:rsid w:val="00737694"/>
    <w:rsid w:val="00737B05"/>
    <w:rsid w:val="007404F8"/>
    <w:rsid w:val="00740C1C"/>
    <w:rsid w:val="00740E84"/>
    <w:rsid w:val="007410D0"/>
    <w:rsid w:val="007417CE"/>
    <w:rsid w:val="00741A03"/>
    <w:rsid w:val="00741CCE"/>
    <w:rsid w:val="00742542"/>
    <w:rsid w:val="00742E1E"/>
    <w:rsid w:val="00742F34"/>
    <w:rsid w:val="0074325D"/>
    <w:rsid w:val="00743786"/>
    <w:rsid w:val="007440F1"/>
    <w:rsid w:val="007441E7"/>
    <w:rsid w:val="0074443E"/>
    <w:rsid w:val="00744529"/>
    <w:rsid w:val="00744AB2"/>
    <w:rsid w:val="00744DAA"/>
    <w:rsid w:val="007450FC"/>
    <w:rsid w:val="0074531C"/>
    <w:rsid w:val="007454B9"/>
    <w:rsid w:val="00745530"/>
    <w:rsid w:val="007459C5"/>
    <w:rsid w:val="00745D96"/>
    <w:rsid w:val="00746201"/>
    <w:rsid w:val="00746318"/>
    <w:rsid w:val="007466EA"/>
    <w:rsid w:val="007469D2"/>
    <w:rsid w:val="00746CF0"/>
    <w:rsid w:val="007476C3"/>
    <w:rsid w:val="00747CF2"/>
    <w:rsid w:val="00747ECF"/>
    <w:rsid w:val="00750041"/>
    <w:rsid w:val="00750095"/>
    <w:rsid w:val="00750516"/>
    <w:rsid w:val="00750C02"/>
    <w:rsid w:val="00750CBC"/>
    <w:rsid w:val="00751738"/>
    <w:rsid w:val="0075198D"/>
    <w:rsid w:val="00751BEC"/>
    <w:rsid w:val="00751C1D"/>
    <w:rsid w:val="00751CC1"/>
    <w:rsid w:val="0075204E"/>
    <w:rsid w:val="007521B2"/>
    <w:rsid w:val="00752567"/>
    <w:rsid w:val="00752975"/>
    <w:rsid w:val="00752A1A"/>
    <w:rsid w:val="00752B80"/>
    <w:rsid w:val="00752FD8"/>
    <w:rsid w:val="007530C9"/>
    <w:rsid w:val="007531F9"/>
    <w:rsid w:val="00753925"/>
    <w:rsid w:val="00753B74"/>
    <w:rsid w:val="00753D90"/>
    <w:rsid w:val="00753FFE"/>
    <w:rsid w:val="00754175"/>
    <w:rsid w:val="007546AC"/>
    <w:rsid w:val="00754BCD"/>
    <w:rsid w:val="00755D6B"/>
    <w:rsid w:val="00756EEA"/>
    <w:rsid w:val="00757151"/>
    <w:rsid w:val="007577A5"/>
    <w:rsid w:val="00757ABD"/>
    <w:rsid w:val="00760471"/>
    <w:rsid w:val="0076070E"/>
    <w:rsid w:val="00760B91"/>
    <w:rsid w:val="00762973"/>
    <w:rsid w:val="007629AA"/>
    <w:rsid w:val="00762FB5"/>
    <w:rsid w:val="00763989"/>
    <w:rsid w:val="00764231"/>
    <w:rsid w:val="007643C9"/>
    <w:rsid w:val="007652E3"/>
    <w:rsid w:val="0076583E"/>
    <w:rsid w:val="0076622D"/>
    <w:rsid w:val="00766CC6"/>
    <w:rsid w:val="007671F4"/>
    <w:rsid w:val="00767BA8"/>
    <w:rsid w:val="00767F2D"/>
    <w:rsid w:val="00767F79"/>
    <w:rsid w:val="007701F2"/>
    <w:rsid w:val="00770D66"/>
    <w:rsid w:val="00770EC6"/>
    <w:rsid w:val="00770FC4"/>
    <w:rsid w:val="00772AC7"/>
    <w:rsid w:val="0077302F"/>
    <w:rsid w:val="007730C3"/>
    <w:rsid w:val="007730D0"/>
    <w:rsid w:val="00773691"/>
    <w:rsid w:val="00773945"/>
    <w:rsid w:val="007743C0"/>
    <w:rsid w:val="00774706"/>
    <w:rsid w:val="007748F2"/>
    <w:rsid w:val="00774A62"/>
    <w:rsid w:val="00774E0C"/>
    <w:rsid w:val="0077521A"/>
    <w:rsid w:val="00776142"/>
    <w:rsid w:val="007762A7"/>
    <w:rsid w:val="00776CDE"/>
    <w:rsid w:val="00777BF5"/>
    <w:rsid w:val="007800F0"/>
    <w:rsid w:val="0078059D"/>
    <w:rsid w:val="007806D2"/>
    <w:rsid w:val="007808CB"/>
    <w:rsid w:val="00780B3D"/>
    <w:rsid w:val="007811B7"/>
    <w:rsid w:val="00781341"/>
    <w:rsid w:val="00781356"/>
    <w:rsid w:val="00782192"/>
    <w:rsid w:val="0078262D"/>
    <w:rsid w:val="007828DF"/>
    <w:rsid w:val="00782C7F"/>
    <w:rsid w:val="00782D30"/>
    <w:rsid w:val="00782E33"/>
    <w:rsid w:val="00783F9F"/>
    <w:rsid w:val="0078401D"/>
    <w:rsid w:val="00784702"/>
    <w:rsid w:val="007849D3"/>
    <w:rsid w:val="00784B32"/>
    <w:rsid w:val="00784BFB"/>
    <w:rsid w:val="0078509D"/>
    <w:rsid w:val="007850CB"/>
    <w:rsid w:val="0078517F"/>
    <w:rsid w:val="0078552C"/>
    <w:rsid w:val="007857CF"/>
    <w:rsid w:val="00785AC9"/>
    <w:rsid w:val="00785DA3"/>
    <w:rsid w:val="00786AE3"/>
    <w:rsid w:val="0078745F"/>
    <w:rsid w:val="0078769D"/>
    <w:rsid w:val="00787D8B"/>
    <w:rsid w:val="00787DE5"/>
    <w:rsid w:val="00787E7E"/>
    <w:rsid w:val="0079029F"/>
    <w:rsid w:val="007908D9"/>
    <w:rsid w:val="007908DD"/>
    <w:rsid w:val="00791A02"/>
    <w:rsid w:val="00791A4A"/>
    <w:rsid w:val="00791B14"/>
    <w:rsid w:val="00791DB2"/>
    <w:rsid w:val="00791F4E"/>
    <w:rsid w:val="007923B2"/>
    <w:rsid w:val="007925EF"/>
    <w:rsid w:val="00792FE5"/>
    <w:rsid w:val="0079344E"/>
    <w:rsid w:val="00793AF4"/>
    <w:rsid w:val="00793C83"/>
    <w:rsid w:val="00793CC0"/>
    <w:rsid w:val="00794614"/>
    <w:rsid w:val="0079527F"/>
    <w:rsid w:val="007954B0"/>
    <w:rsid w:val="00795E9A"/>
    <w:rsid w:val="00796C4C"/>
    <w:rsid w:val="00796E3C"/>
    <w:rsid w:val="007A03F5"/>
    <w:rsid w:val="007A053E"/>
    <w:rsid w:val="007A05A5"/>
    <w:rsid w:val="007A0C24"/>
    <w:rsid w:val="007A105E"/>
    <w:rsid w:val="007A10FB"/>
    <w:rsid w:val="007A1614"/>
    <w:rsid w:val="007A1677"/>
    <w:rsid w:val="007A1B09"/>
    <w:rsid w:val="007A1C9F"/>
    <w:rsid w:val="007A2690"/>
    <w:rsid w:val="007A28EC"/>
    <w:rsid w:val="007A2B02"/>
    <w:rsid w:val="007A30A8"/>
    <w:rsid w:val="007A323F"/>
    <w:rsid w:val="007A3E10"/>
    <w:rsid w:val="007A44BA"/>
    <w:rsid w:val="007A459A"/>
    <w:rsid w:val="007A486C"/>
    <w:rsid w:val="007A4DAE"/>
    <w:rsid w:val="007A5879"/>
    <w:rsid w:val="007A5B87"/>
    <w:rsid w:val="007A5FE2"/>
    <w:rsid w:val="007A7491"/>
    <w:rsid w:val="007A7A7D"/>
    <w:rsid w:val="007A7AC7"/>
    <w:rsid w:val="007B104E"/>
    <w:rsid w:val="007B11E6"/>
    <w:rsid w:val="007B1A29"/>
    <w:rsid w:val="007B1A46"/>
    <w:rsid w:val="007B1EF3"/>
    <w:rsid w:val="007B23D9"/>
    <w:rsid w:val="007B23EF"/>
    <w:rsid w:val="007B26A8"/>
    <w:rsid w:val="007B26F2"/>
    <w:rsid w:val="007B27FE"/>
    <w:rsid w:val="007B2D8F"/>
    <w:rsid w:val="007B34E9"/>
    <w:rsid w:val="007B4226"/>
    <w:rsid w:val="007B4A6A"/>
    <w:rsid w:val="007B4CD8"/>
    <w:rsid w:val="007B512A"/>
    <w:rsid w:val="007B56E7"/>
    <w:rsid w:val="007B5CAD"/>
    <w:rsid w:val="007B6534"/>
    <w:rsid w:val="007B712E"/>
    <w:rsid w:val="007C005E"/>
    <w:rsid w:val="007C0B64"/>
    <w:rsid w:val="007C0DF3"/>
    <w:rsid w:val="007C102C"/>
    <w:rsid w:val="007C110B"/>
    <w:rsid w:val="007C1499"/>
    <w:rsid w:val="007C15AC"/>
    <w:rsid w:val="007C21EB"/>
    <w:rsid w:val="007C2415"/>
    <w:rsid w:val="007C261F"/>
    <w:rsid w:val="007C33E3"/>
    <w:rsid w:val="007C3642"/>
    <w:rsid w:val="007C376C"/>
    <w:rsid w:val="007C38B7"/>
    <w:rsid w:val="007C3A40"/>
    <w:rsid w:val="007C3C67"/>
    <w:rsid w:val="007C4E60"/>
    <w:rsid w:val="007C519D"/>
    <w:rsid w:val="007C53E8"/>
    <w:rsid w:val="007C5A72"/>
    <w:rsid w:val="007C629D"/>
    <w:rsid w:val="007C6389"/>
    <w:rsid w:val="007C698D"/>
    <w:rsid w:val="007C6BA6"/>
    <w:rsid w:val="007C71BF"/>
    <w:rsid w:val="007C77F6"/>
    <w:rsid w:val="007C7966"/>
    <w:rsid w:val="007D0A9A"/>
    <w:rsid w:val="007D10EC"/>
    <w:rsid w:val="007D18C5"/>
    <w:rsid w:val="007D196E"/>
    <w:rsid w:val="007D213F"/>
    <w:rsid w:val="007D227E"/>
    <w:rsid w:val="007D242F"/>
    <w:rsid w:val="007D2EFD"/>
    <w:rsid w:val="007D337A"/>
    <w:rsid w:val="007D372B"/>
    <w:rsid w:val="007D3F44"/>
    <w:rsid w:val="007D4962"/>
    <w:rsid w:val="007D52CC"/>
    <w:rsid w:val="007D5E78"/>
    <w:rsid w:val="007D6A3D"/>
    <w:rsid w:val="007D6C57"/>
    <w:rsid w:val="007D6E6E"/>
    <w:rsid w:val="007E0051"/>
    <w:rsid w:val="007E0495"/>
    <w:rsid w:val="007E1297"/>
    <w:rsid w:val="007E138A"/>
    <w:rsid w:val="007E1BDB"/>
    <w:rsid w:val="007E1E1C"/>
    <w:rsid w:val="007E1FA0"/>
    <w:rsid w:val="007E2929"/>
    <w:rsid w:val="007E30E6"/>
    <w:rsid w:val="007E3A80"/>
    <w:rsid w:val="007E4417"/>
    <w:rsid w:val="007E476D"/>
    <w:rsid w:val="007E48E2"/>
    <w:rsid w:val="007E5022"/>
    <w:rsid w:val="007E502C"/>
    <w:rsid w:val="007E50F4"/>
    <w:rsid w:val="007E50FF"/>
    <w:rsid w:val="007E53EB"/>
    <w:rsid w:val="007E55E5"/>
    <w:rsid w:val="007E5D72"/>
    <w:rsid w:val="007E64F1"/>
    <w:rsid w:val="007E6AEF"/>
    <w:rsid w:val="007E6DE8"/>
    <w:rsid w:val="007E7071"/>
    <w:rsid w:val="007E7C70"/>
    <w:rsid w:val="007E7EB2"/>
    <w:rsid w:val="007E7EBA"/>
    <w:rsid w:val="007F0AE8"/>
    <w:rsid w:val="007F14D2"/>
    <w:rsid w:val="007F2998"/>
    <w:rsid w:val="007F2AF6"/>
    <w:rsid w:val="007F3BFE"/>
    <w:rsid w:val="007F3F8E"/>
    <w:rsid w:val="007F443B"/>
    <w:rsid w:val="007F44ED"/>
    <w:rsid w:val="007F4861"/>
    <w:rsid w:val="007F49E8"/>
    <w:rsid w:val="007F4C98"/>
    <w:rsid w:val="007F4F56"/>
    <w:rsid w:val="007F52D0"/>
    <w:rsid w:val="007F5D17"/>
    <w:rsid w:val="007F5D5A"/>
    <w:rsid w:val="007F6279"/>
    <w:rsid w:val="007F6593"/>
    <w:rsid w:val="007F6A24"/>
    <w:rsid w:val="007F6A2F"/>
    <w:rsid w:val="007F70CC"/>
    <w:rsid w:val="007F70E1"/>
    <w:rsid w:val="007F7557"/>
    <w:rsid w:val="007F7570"/>
    <w:rsid w:val="007F7BC0"/>
    <w:rsid w:val="008002BA"/>
    <w:rsid w:val="0080112E"/>
    <w:rsid w:val="008018D7"/>
    <w:rsid w:val="00801B2C"/>
    <w:rsid w:val="008024AD"/>
    <w:rsid w:val="00802689"/>
    <w:rsid w:val="0080278C"/>
    <w:rsid w:val="00802DC5"/>
    <w:rsid w:val="00802F6D"/>
    <w:rsid w:val="00802FF9"/>
    <w:rsid w:val="00803003"/>
    <w:rsid w:val="00803247"/>
    <w:rsid w:val="00803DB0"/>
    <w:rsid w:val="00804664"/>
    <w:rsid w:val="00805068"/>
    <w:rsid w:val="00805214"/>
    <w:rsid w:val="00805597"/>
    <w:rsid w:val="00805624"/>
    <w:rsid w:val="0080575C"/>
    <w:rsid w:val="0080617D"/>
    <w:rsid w:val="008061DA"/>
    <w:rsid w:val="00806656"/>
    <w:rsid w:val="0080692B"/>
    <w:rsid w:val="00806B40"/>
    <w:rsid w:val="00807025"/>
    <w:rsid w:val="00807C1E"/>
    <w:rsid w:val="00810024"/>
    <w:rsid w:val="00810AF6"/>
    <w:rsid w:val="00810C4B"/>
    <w:rsid w:val="008111DB"/>
    <w:rsid w:val="008111DC"/>
    <w:rsid w:val="00811A8B"/>
    <w:rsid w:val="008127C9"/>
    <w:rsid w:val="008127EA"/>
    <w:rsid w:val="00813594"/>
    <w:rsid w:val="00814030"/>
    <w:rsid w:val="00814051"/>
    <w:rsid w:val="0081427F"/>
    <w:rsid w:val="008143D3"/>
    <w:rsid w:val="008144F6"/>
    <w:rsid w:val="0081467F"/>
    <w:rsid w:val="00814733"/>
    <w:rsid w:val="008148D6"/>
    <w:rsid w:val="00814B6D"/>
    <w:rsid w:val="00815613"/>
    <w:rsid w:val="0081570B"/>
    <w:rsid w:val="00815AAE"/>
    <w:rsid w:val="00815B2B"/>
    <w:rsid w:val="00815B49"/>
    <w:rsid w:val="00816821"/>
    <w:rsid w:val="0081710F"/>
    <w:rsid w:val="008172AA"/>
    <w:rsid w:val="00817589"/>
    <w:rsid w:val="00817D63"/>
    <w:rsid w:val="00820AD6"/>
    <w:rsid w:val="00821751"/>
    <w:rsid w:val="00821798"/>
    <w:rsid w:val="00821DA1"/>
    <w:rsid w:val="008232B5"/>
    <w:rsid w:val="0082334D"/>
    <w:rsid w:val="00823E08"/>
    <w:rsid w:val="008246A4"/>
    <w:rsid w:val="00825320"/>
    <w:rsid w:val="008253DF"/>
    <w:rsid w:val="008257F7"/>
    <w:rsid w:val="00826367"/>
    <w:rsid w:val="00826815"/>
    <w:rsid w:val="00826EAB"/>
    <w:rsid w:val="00826FF7"/>
    <w:rsid w:val="0082717C"/>
    <w:rsid w:val="008278A9"/>
    <w:rsid w:val="00827BE3"/>
    <w:rsid w:val="00830072"/>
    <w:rsid w:val="0083010C"/>
    <w:rsid w:val="008309C5"/>
    <w:rsid w:val="00830CF4"/>
    <w:rsid w:val="00830ECF"/>
    <w:rsid w:val="00831213"/>
    <w:rsid w:val="00831444"/>
    <w:rsid w:val="008316B1"/>
    <w:rsid w:val="008339D9"/>
    <w:rsid w:val="00833F5C"/>
    <w:rsid w:val="008341AC"/>
    <w:rsid w:val="00834855"/>
    <w:rsid w:val="00834DFF"/>
    <w:rsid w:val="00834E0C"/>
    <w:rsid w:val="00834EA1"/>
    <w:rsid w:val="00834FC4"/>
    <w:rsid w:val="0083504F"/>
    <w:rsid w:val="008353BF"/>
    <w:rsid w:val="00835A80"/>
    <w:rsid w:val="00835B20"/>
    <w:rsid w:val="00835D0A"/>
    <w:rsid w:val="00836767"/>
    <w:rsid w:val="00836C3C"/>
    <w:rsid w:val="00837327"/>
    <w:rsid w:val="00840094"/>
    <w:rsid w:val="008403F1"/>
    <w:rsid w:val="0084064B"/>
    <w:rsid w:val="008406E4"/>
    <w:rsid w:val="00840F51"/>
    <w:rsid w:val="00840F5A"/>
    <w:rsid w:val="008411BD"/>
    <w:rsid w:val="008412EB"/>
    <w:rsid w:val="008414C9"/>
    <w:rsid w:val="00841647"/>
    <w:rsid w:val="00841888"/>
    <w:rsid w:val="0084240F"/>
    <w:rsid w:val="00842591"/>
    <w:rsid w:val="00842927"/>
    <w:rsid w:val="00842C00"/>
    <w:rsid w:val="00842DA1"/>
    <w:rsid w:val="0084326A"/>
    <w:rsid w:val="008448F2"/>
    <w:rsid w:val="00844CF5"/>
    <w:rsid w:val="00844DF7"/>
    <w:rsid w:val="00844E58"/>
    <w:rsid w:val="00845FE1"/>
    <w:rsid w:val="00846008"/>
    <w:rsid w:val="008460CA"/>
    <w:rsid w:val="0084646A"/>
    <w:rsid w:val="00846B05"/>
    <w:rsid w:val="00846B75"/>
    <w:rsid w:val="0084724E"/>
    <w:rsid w:val="0084784C"/>
    <w:rsid w:val="008479D6"/>
    <w:rsid w:val="00850F13"/>
    <w:rsid w:val="0085126F"/>
    <w:rsid w:val="00851339"/>
    <w:rsid w:val="00851518"/>
    <w:rsid w:val="0085157E"/>
    <w:rsid w:val="00851949"/>
    <w:rsid w:val="00851E08"/>
    <w:rsid w:val="00852197"/>
    <w:rsid w:val="00852BF3"/>
    <w:rsid w:val="0085366A"/>
    <w:rsid w:val="00853740"/>
    <w:rsid w:val="00853E70"/>
    <w:rsid w:val="008543B6"/>
    <w:rsid w:val="00857B3B"/>
    <w:rsid w:val="008600B1"/>
    <w:rsid w:val="00860144"/>
    <w:rsid w:val="0086037A"/>
    <w:rsid w:val="0086081E"/>
    <w:rsid w:val="00860964"/>
    <w:rsid w:val="008609C0"/>
    <w:rsid w:val="00860C32"/>
    <w:rsid w:val="00860CE3"/>
    <w:rsid w:val="00860D15"/>
    <w:rsid w:val="00861135"/>
    <w:rsid w:val="00861349"/>
    <w:rsid w:val="0086140D"/>
    <w:rsid w:val="008620D2"/>
    <w:rsid w:val="00862313"/>
    <w:rsid w:val="00863AED"/>
    <w:rsid w:val="00863BC5"/>
    <w:rsid w:val="00863D15"/>
    <w:rsid w:val="00864314"/>
    <w:rsid w:val="00864B18"/>
    <w:rsid w:val="00864CCE"/>
    <w:rsid w:val="00864F11"/>
    <w:rsid w:val="008651E4"/>
    <w:rsid w:val="00865335"/>
    <w:rsid w:val="00866ADC"/>
    <w:rsid w:val="00867010"/>
    <w:rsid w:val="008671DF"/>
    <w:rsid w:val="00867243"/>
    <w:rsid w:val="008674A3"/>
    <w:rsid w:val="00867744"/>
    <w:rsid w:val="00867D08"/>
    <w:rsid w:val="00870043"/>
    <w:rsid w:val="00870BE6"/>
    <w:rsid w:val="0087147E"/>
    <w:rsid w:val="008718D7"/>
    <w:rsid w:val="00871D6A"/>
    <w:rsid w:val="00871F16"/>
    <w:rsid w:val="008722F0"/>
    <w:rsid w:val="0087291A"/>
    <w:rsid w:val="008730C5"/>
    <w:rsid w:val="0087392E"/>
    <w:rsid w:val="00873ADE"/>
    <w:rsid w:val="0087455A"/>
    <w:rsid w:val="008747A1"/>
    <w:rsid w:val="00874E2B"/>
    <w:rsid w:val="0087500C"/>
    <w:rsid w:val="00875185"/>
    <w:rsid w:val="008755EB"/>
    <w:rsid w:val="00875741"/>
    <w:rsid w:val="0087634D"/>
    <w:rsid w:val="00876635"/>
    <w:rsid w:val="0087693A"/>
    <w:rsid w:val="0087694F"/>
    <w:rsid w:val="00876C7C"/>
    <w:rsid w:val="00876D92"/>
    <w:rsid w:val="00876F91"/>
    <w:rsid w:val="00877143"/>
    <w:rsid w:val="008774F7"/>
    <w:rsid w:val="0088004B"/>
    <w:rsid w:val="00881121"/>
    <w:rsid w:val="00881295"/>
    <w:rsid w:val="00881B3D"/>
    <w:rsid w:val="00881D91"/>
    <w:rsid w:val="00881FED"/>
    <w:rsid w:val="008824D1"/>
    <w:rsid w:val="00882662"/>
    <w:rsid w:val="00882913"/>
    <w:rsid w:val="00882DC7"/>
    <w:rsid w:val="00882E1D"/>
    <w:rsid w:val="00882FD7"/>
    <w:rsid w:val="008830EB"/>
    <w:rsid w:val="00883441"/>
    <w:rsid w:val="00883554"/>
    <w:rsid w:val="00883D6D"/>
    <w:rsid w:val="00884398"/>
    <w:rsid w:val="00884AEA"/>
    <w:rsid w:val="00884D08"/>
    <w:rsid w:val="00884FCC"/>
    <w:rsid w:val="00885A3F"/>
    <w:rsid w:val="008860BA"/>
    <w:rsid w:val="00886407"/>
    <w:rsid w:val="0088650D"/>
    <w:rsid w:val="00886973"/>
    <w:rsid w:val="00886B33"/>
    <w:rsid w:val="00887053"/>
    <w:rsid w:val="00887D24"/>
    <w:rsid w:val="00887F94"/>
    <w:rsid w:val="0089009D"/>
    <w:rsid w:val="008900DB"/>
    <w:rsid w:val="0089014B"/>
    <w:rsid w:val="008908E1"/>
    <w:rsid w:val="00890A2B"/>
    <w:rsid w:val="00890E67"/>
    <w:rsid w:val="00892092"/>
    <w:rsid w:val="008921DE"/>
    <w:rsid w:val="00892943"/>
    <w:rsid w:val="00892D51"/>
    <w:rsid w:val="00893068"/>
    <w:rsid w:val="008931D1"/>
    <w:rsid w:val="008943FD"/>
    <w:rsid w:val="00894E59"/>
    <w:rsid w:val="00894F2C"/>
    <w:rsid w:val="0089520F"/>
    <w:rsid w:val="00895561"/>
    <w:rsid w:val="0089589A"/>
    <w:rsid w:val="00896106"/>
    <w:rsid w:val="0089633B"/>
    <w:rsid w:val="008965A1"/>
    <w:rsid w:val="00896C3A"/>
    <w:rsid w:val="0089749F"/>
    <w:rsid w:val="008977AD"/>
    <w:rsid w:val="00897872"/>
    <w:rsid w:val="00897C28"/>
    <w:rsid w:val="008A04CD"/>
    <w:rsid w:val="008A06D6"/>
    <w:rsid w:val="008A0BD8"/>
    <w:rsid w:val="008A10D4"/>
    <w:rsid w:val="008A1902"/>
    <w:rsid w:val="008A1B27"/>
    <w:rsid w:val="008A1D07"/>
    <w:rsid w:val="008A1DAF"/>
    <w:rsid w:val="008A214A"/>
    <w:rsid w:val="008A275D"/>
    <w:rsid w:val="008A2C10"/>
    <w:rsid w:val="008A301B"/>
    <w:rsid w:val="008A32F8"/>
    <w:rsid w:val="008A34CC"/>
    <w:rsid w:val="008A3BB0"/>
    <w:rsid w:val="008A3EA6"/>
    <w:rsid w:val="008A4448"/>
    <w:rsid w:val="008A4815"/>
    <w:rsid w:val="008A4DE5"/>
    <w:rsid w:val="008A4E4A"/>
    <w:rsid w:val="008A501C"/>
    <w:rsid w:val="008A579D"/>
    <w:rsid w:val="008A5D84"/>
    <w:rsid w:val="008A64CA"/>
    <w:rsid w:val="008A67B5"/>
    <w:rsid w:val="008A7488"/>
    <w:rsid w:val="008A7D2E"/>
    <w:rsid w:val="008B0896"/>
    <w:rsid w:val="008B0ABA"/>
    <w:rsid w:val="008B0D0B"/>
    <w:rsid w:val="008B1306"/>
    <w:rsid w:val="008B13BD"/>
    <w:rsid w:val="008B1403"/>
    <w:rsid w:val="008B14EB"/>
    <w:rsid w:val="008B1A68"/>
    <w:rsid w:val="008B2376"/>
    <w:rsid w:val="008B278C"/>
    <w:rsid w:val="008B289F"/>
    <w:rsid w:val="008B2BAD"/>
    <w:rsid w:val="008B3592"/>
    <w:rsid w:val="008B3664"/>
    <w:rsid w:val="008B3DD4"/>
    <w:rsid w:val="008B42F5"/>
    <w:rsid w:val="008B4435"/>
    <w:rsid w:val="008B4E36"/>
    <w:rsid w:val="008B50F6"/>
    <w:rsid w:val="008B5CB2"/>
    <w:rsid w:val="008B6002"/>
    <w:rsid w:val="008B66B0"/>
    <w:rsid w:val="008B67A5"/>
    <w:rsid w:val="008B72C5"/>
    <w:rsid w:val="008B7913"/>
    <w:rsid w:val="008B79CC"/>
    <w:rsid w:val="008B7BB1"/>
    <w:rsid w:val="008C0D0F"/>
    <w:rsid w:val="008C0DE9"/>
    <w:rsid w:val="008C116E"/>
    <w:rsid w:val="008C307B"/>
    <w:rsid w:val="008C3AD2"/>
    <w:rsid w:val="008C3C5F"/>
    <w:rsid w:val="008C4291"/>
    <w:rsid w:val="008C42AB"/>
    <w:rsid w:val="008C4F9E"/>
    <w:rsid w:val="008C5371"/>
    <w:rsid w:val="008C5B67"/>
    <w:rsid w:val="008C5DA6"/>
    <w:rsid w:val="008C6D16"/>
    <w:rsid w:val="008C6D47"/>
    <w:rsid w:val="008C7029"/>
    <w:rsid w:val="008D031B"/>
    <w:rsid w:val="008D0CF9"/>
    <w:rsid w:val="008D114B"/>
    <w:rsid w:val="008D16E5"/>
    <w:rsid w:val="008D2818"/>
    <w:rsid w:val="008D2A1D"/>
    <w:rsid w:val="008D2CBE"/>
    <w:rsid w:val="008D2F85"/>
    <w:rsid w:val="008D3794"/>
    <w:rsid w:val="008D3A9A"/>
    <w:rsid w:val="008D407F"/>
    <w:rsid w:val="008D55C7"/>
    <w:rsid w:val="008D5766"/>
    <w:rsid w:val="008D5C96"/>
    <w:rsid w:val="008D6B42"/>
    <w:rsid w:val="008D703C"/>
    <w:rsid w:val="008D73AC"/>
    <w:rsid w:val="008D7718"/>
    <w:rsid w:val="008D7A64"/>
    <w:rsid w:val="008E0E35"/>
    <w:rsid w:val="008E123E"/>
    <w:rsid w:val="008E182A"/>
    <w:rsid w:val="008E2419"/>
    <w:rsid w:val="008E283C"/>
    <w:rsid w:val="008E2F85"/>
    <w:rsid w:val="008E31EF"/>
    <w:rsid w:val="008E3617"/>
    <w:rsid w:val="008E3BF7"/>
    <w:rsid w:val="008E3D43"/>
    <w:rsid w:val="008E3E22"/>
    <w:rsid w:val="008E3E84"/>
    <w:rsid w:val="008E3EEF"/>
    <w:rsid w:val="008E51B7"/>
    <w:rsid w:val="008E57AF"/>
    <w:rsid w:val="008E5912"/>
    <w:rsid w:val="008E5EC3"/>
    <w:rsid w:val="008E5F86"/>
    <w:rsid w:val="008E63CD"/>
    <w:rsid w:val="008E6611"/>
    <w:rsid w:val="008E6818"/>
    <w:rsid w:val="008E6ED8"/>
    <w:rsid w:val="008E725F"/>
    <w:rsid w:val="008E795C"/>
    <w:rsid w:val="008E7C7E"/>
    <w:rsid w:val="008F0834"/>
    <w:rsid w:val="008F0933"/>
    <w:rsid w:val="008F0CB2"/>
    <w:rsid w:val="008F0D50"/>
    <w:rsid w:val="008F0E66"/>
    <w:rsid w:val="008F2117"/>
    <w:rsid w:val="008F22E1"/>
    <w:rsid w:val="008F27C5"/>
    <w:rsid w:val="008F2837"/>
    <w:rsid w:val="008F2CF3"/>
    <w:rsid w:val="008F354F"/>
    <w:rsid w:val="008F3E16"/>
    <w:rsid w:val="008F48AE"/>
    <w:rsid w:val="008F49B7"/>
    <w:rsid w:val="008F4E29"/>
    <w:rsid w:val="008F4FCE"/>
    <w:rsid w:val="008F523B"/>
    <w:rsid w:val="008F52D0"/>
    <w:rsid w:val="008F564F"/>
    <w:rsid w:val="008F6409"/>
    <w:rsid w:val="008F698D"/>
    <w:rsid w:val="008F6FDE"/>
    <w:rsid w:val="008F75E2"/>
    <w:rsid w:val="008F761E"/>
    <w:rsid w:val="008F789B"/>
    <w:rsid w:val="008F7EDD"/>
    <w:rsid w:val="008F7FB1"/>
    <w:rsid w:val="009000C7"/>
    <w:rsid w:val="00900339"/>
    <w:rsid w:val="00901929"/>
    <w:rsid w:val="00901BD4"/>
    <w:rsid w:val="00901D6E"/>
    <w:rsid w:val="009020F5"/>
    <w:rsid w:val="0090245F"/>
    <w:rsid w:val="0090288D"/>
    <w:rsid w:val="009029B5"/>
    <w:rsid w:val="009029E9"/>
    <w:rsid w:val="00903894"/>
    <w:rsid w:val="00903E87"/>
    <w:rsid w:val="00904FD2"/>
    <w:rsid w:val="009050D1"/>
    <w:rsid w:val="0090534F"/>
    <w:rsid w:val="009053EB"/>
    <w:rsid w:val="009063E4"/>
    <w:rsid w:val="00906EA9"/>
    <w:rsid w:val="00907BE3"/>
    <w:rsid w:val="00907C2D"/>
    <w:rsid w:val="0091002E"/>
    <w:rsid w:val="0091009E"/>
    <w:rsid w:val="009102AC"/>
    <w:rsid w:val="009105BD"/>
    <w:rsid w:val="00910661"/>
    <w:rsid w:val="00910FC1"/>
    <w:rsid w:val="009112FC"/>
    <w:rsid w:val="009119D2"/>
    <w:rsid w:val="009132E8"/>
    <w:rsid w:val="00913451"/>
    <w:rsid w:val="00913981"/>
    <w:rsid w:val="00913A93"/>
    <w:rsid w:val="009152D8"/>
    <w:rsid w:val="00915B6E"/>
    <w:rsid w:val="00915B6F"/>
    <w:rsid w:val="00915D4A"/>
    <w:rsid w:val="00915DC7"/>
    <w:rsid w:val="00916D2A"/>
    <w:rsid w:val="00916D87"/>
    <w:rsid w:val="00916FAC"/>
    <w:rsid w:val="0091771D"/>
    <w:rsid w:val="009201BB"/>
    <w:rsid w:val="00920F0F"/>
    <w:rsid w:val="00920FDD"/>
    <w:rsid w:val="009213F4"/>
    <w:rsid w:val="00921D20"/>
    <w:rsid w:val="00922149"/>
    <w:rsid w:val="0092228E"/>
    <w:rsid w:val="00922462"/>
    <w:rsid w:val="00922A68"/>
    <w:rsid w:val="00923723"/>
    <w:rsid w:val="009238A2"/>
    <w:rsid w:val="00924852"/>
    <w:rsid w:val="00924951"/>
    <w:rsid w:val="009257E3"/>
    <w:rsid w:val="00925C7A"/>
    <w:rsid w:val="00926052"/>
    <w:rsid w:val="009266CF"/>
    <w:rsid w:val="0092680C"/>
    <w:rsid w:val="0092692A"/>
    <w:rsid w:val="00926EF4"/>
    <w:rsid w:val="00926F8C"/>
    <w:rsid w:val="009275C2"/>
    <w:rsid w:val="00927671"/>
    <w:rsid w:val="00930087"/>
    <w:rsid w:val="009301D8"/>
    <w:rsid w:val="00930733"/>
    <w:rsid w:val="00930807"/>
    <w:rsid w:val="0093085F"/>
    <w:rsid w:val="00930E14"/>
    <w:rsid w:val="00930FA7"/>
    <w:rsid w:val="00932D04"/>
    <w:rsid w:val="00933319"/>
    <w:rsid w:val="00933809"/>
    <w:rsid w:val="00933C53"/>
    <w:rsid w:val="00933CE0"/>
    <w:rsid w:val="00933E3A"/>
    <w:rsid w:val="0093524A"/>
    <w:rsid w:val="00935850"/>
    <w:rsid w:val="00935904"/>
    <w:rsid w:val="00935BBB"/>
    <w:rsid w:val="00936D66"/>
    <w:rsid w:val="0094017A"/>
    <w:rsid w:val="00940777"/>
    <w:rsid w:val="00940C6D"/>
    <w:rsid w:val="0094238F"/>
    <w:rsid w:val="009426FC"/>
    <w:rsid w:val="009429F9"/>
    <w:rsid w:val="00942E07"/>
    <w:rsid w:val="0094339C"/>
    <w:rsid w:val="0094343A"/>
    <w:rsid w:val="009435E9"/>
    <w:rsid w:val="00943DED"/>
    <w:rsid w:val="0094437E"/>
    <w:rsid w:val="009444E7"/>
    <w:rsid w:val="009445A3"/>
    <w:rsid w:val="009446B5"/>
    <w:rsid w:val="00944C0F"/>
    <w:rsid w:val="00945CC6"/>
    <w:rsid w:val="00945CE5"/>
    <w:rsid w:val="00946833"/>
    <w:rsid w:val="00946BC8"/>
    <w:rsid w:val="009508E4"/>
    <w:rsid w:val="00950E7D"/>
    <w:rsid w:val="0095109C"/>
    <w:rsid w:val="009515A1"/>
    <w:rsid w:val="009518A4"/>
    <w:rsid w:val="00951A2C"/>
    <w:rsid w:val="00951A39"/>
    <w:rsid w:val="00951DB0"/>
    <w:rsid w:val="00951FC5"/>
    <w:rsid w:val="00952805"/>
    <w:rsid w:val="00953042"/>
    <w:rsid w:val="009533F7"/>
    <w:rsid w:val="0095360D"/>
    <w:rsid w:val="00953FF7"/>
    <w:rsid w:val="00954275"/>
    <w:rsid w:val="00954441"/>
    <w:rsid w:val="00954AB1"/>
    <w:rsid w:val="00954AE9"/>
    <w:rsid w:val="00954C66"/>
    <w:rsid w:val="00954DE4"/>
    <w:rsid w:val="0095570E"/>
    <w:rsid w:val="00955F14"/>
    <w:rsid w:val="009568D4"/>
    <w:rsid w:val="00956B0C"/>
    <w:rsid w:val="00956F34"/>
    <w:rsid w:val="00957569"/>
    <w:rsid w:val="0095757C"/>
    <w:rsid w:val="00957F41"/>
    <w:rsid w:val="00960049"/>
    <w:rsid w:val="00960DC3"/>
    <w:rsid w:val="0096181F"/>
    <w:rsid w:val="009621BB"/>
    <w:rsid w:val="00962AB4"/>
    <w:rsid w:val="00962ABD"/>
    <w:rsid w:val="00962B79"/>
    <w:rsid w:val="009632EC"/>
    <w:rsid w:val="0096367D"/>
    <w:rsid w:val="009636D7"/>
    <w:rsid w:val="00963A32"/>
    <w:rsid w:val="00963ED7"/>
    <w:rsid w:val="00964365"/>
    <w:rsid w:val="009660A8"/>
    <w:rsid w:val="009661CA"/>
    <w:rsid w:val="009665A6"/>
    <w:rsid w:val="00967124"/>
    <w:rsid w:val="00967644"/>
    <w:rsid w:val="00967E21"/>
    <w:rsid w:val="00970CA6"/>
    <w:rsid w:val="0097114B"/>
    <w:rsid w:val="00971303"/>
    <w:rsid w:val="0097194C"/>
    <w:rsid w:val="00971E24"/>
    <w:rsid w:val="009721A7"/>
    <w:rsid w:val="009722F9"/>
    <w:rsid w:val="0097245D"/>
    <w:rsid w:val="00972A78"/>
    <w:rsid w:val="00972E59"/>
    <w:rsid w:val="00973001"/>
    <w:rsid w:val="009737E1"/>
    <w:rsid w:val="00974135"/>
    <w:rsid w:val="009741C0"/>
    <w:rsid w:val="00974456"/>
    <w:rsid w:val="009748E9"/>
    <w:rsid w:val="00975445"/>
    <w:rsid w:val="00975496"/>
    <w:rsid w:val="009762A2"/>
    <w:rsid w:val="00976C30"/>
    <w:rsid w:val="00977A32"/>
    <w:rsid w:val="00977A76"/>
    <w:rsid w:val="00977DD9"/>
    <w:rsid w:val="0098028C"/>
    <w:rsid w:val="00980602"/>
    <w:rsid w:val="009806F1"/>
    <w:rsid w:val="0098081E"/>
    <w:rsid w:val="00980FAF"/>
    <w:rsid w:val="00981740"/>
    <w:rsid w:val="00981A25"/>
    <w:rsid w:val="0098279E"/>
    <w:rsid w:val="009827E6"/>
    <w:rsid w:val="00982C4D"/>
    <w:rsid w:val="009831BB"/>
    <w:rsid w:val="009832AF"/>
    <w:rsid w:val="00983A8A"/>
    <w:rsid w:val="00983BFF"/>
    <w:rsid w:val="009844A5"/>
    <w:rsid w:val="00984B59"/>
    <w:rsid w:val="0098516E"/>
    <w:rsid w:val="00985416"/>
    <w:rsid w:val="00985C0F"/>
    <w:rsid w:val="00986DC4"/>
    <w:rsid w:val="0098715E"/>
    <w:rsid w:val="00987987"/>
    <w:rsid w:val="00987AE3"/>
    <w:rsid w:val="00987B9D"/>
    <w:rsid w:val="00987EFE"/>
    <w:rsid w:val="00987F63"/>
    <w:rsid w:val="00990327"/>
    <w:rsid w:val="0099047F"/>
    <w:rsid w:val="009907B9"/>
    <w:rsid w:val="00990974"/>
    <w:rsid w:val="0099164C"/>
    <w:rsid w:val="0099185F"/>
    <w:rsid w:val="009919CA"/>
    <w:rsid w:val="00991CC8"/>
    <w:rsid w:val="00992257"/>
    <w:rsid w:val="0099249C"/>
    <w:rsid w:val="009926EF"/>
    <w:rsid w:val="0099383B"/>
    <w:rsid w:val="00994E57"/>
    <w:rsid w:val="009959A1"/>
    <w:rsid w:val="009959FC"/>
    <w:rsid w:val="00995B0E"/>
    <w:rsid w:val="00996242"/>
    <w:rsid w:val="0099657D"/>
    <w:rsid w:val="00996AD5"/>
    <w:rsid w:val="00996C52"/>
    <w:rsid w:val="00997A08"/>
    <w:rsid w:val="00997BA4"/>
    <w:rsid w:val="009A03F1"/>
    <w:rsid w:val="009A04FE"/>
    <w:rsid w:val="009A0CFE"/>
    <w:rsid w:val="009A18DE"/>
    <w:rsid w:val="009A1AC3"/>
    <w:rsid w:val="009A1D81"/>
    <w:rsid w:val="009A3E2F"/>
    <w:rsid w:val="009A3FE8"/>
    <w:rsid w:val="009A47F8"/>
    <w:rsid w:val="009A4834"/>
    <w:rsid w:val="009A4880"/>
    <w:rsid w:val="009A4E2B"/>
    <w:rsid w:val="009A522E"/>
    <w:rsid w:val="009A5902"/>
    <w:rsid w:val="009A5CE3"/>
    <w:rsid w:val="009A6006"/>
    <w:rsid w:val="009A648F"/>
    <w:rsid w:val="009A6760"/>
    <w:rsid w:val="009A69AC"/>
    <w:rsid w:val="009A6B96"/>
    <w:rsid w:val="009A73AB"/>
    <w:rsid w:val="009A7994"/>
    <w:rsid w:val="009A7CDE"/>
    <w:rsid w:val="009A7E91"/>
    <w:rsid w:val="009B0073"/>
    <w:rsid w:val="009B03F3"/>
    <w:rsid w:val="009B09DF"/>
    <w:rsid w:val="009B212F"/>
    <w:rsid w:val="009B21B5"/>
    <w:rsid w:val="009B2A87"/>
    <w:rsid w:val="009B2FA8"/>
    <w:rsid w:val="009B3715"/>
    <w:rsid w:val="009B3AEC"/>
    <w:rsid w:val="009B3F8C"/>
    <w:rsid w:val="009B4081"/>
    <w:rsid w:val="009B4A21"/>
    <w:rsid w:val="009B5B18"/>
    <w:rsid w:val="009B5B68"/>
    <w:rsid w:val="009B6AB5"/>
    <w:rsid w:val="009B71EA"/>
    <w:rsid w:val="009B75EC"/>
    <w:rsid w:val="009C0099"/>
    <w:rsid w:val="009C01FE"/>
    <w:rsid w:val="009C02FE"/>
    <w:rsid w:val="009C0429"/>
    <w:rsid w:val="009C064E"/>
    <w:rsid w:val="009C1038"/>
    <w:rsid w:val="009C2321"/>
    <w:rsid w:val="009C2757"/>
    <w:rsid w:val="009C2C7F"/>
    <w:rsid w:val="009C31E8"/>
    <w:rsid w:val="009C4225"/>
    <w:rsid w:val="009C509A"/>
    <w:rsid w:val="009C585A"/>
    <w:rsid w:val="009C657C"/>
    <w:rsid w:val="009C67A5"/>
    <w:rsid w:val="009C7636"/>
    <w:rsid w:val="009C7679"/>
    <w:rsid w:val="009C7754"/>
    <w:rsid w:val="009C7A53"/>
    <w:rsid w:val="009C7C0E"/>
    <w:rsid w:val="009C7E1C"/>
    <w:rsid w:val="009C7F40"/>
    <w:rsid w:val="009D04A7"/>
    <w:rsid w:val="009D0AE9"/>
    <w:rsid w:val="009D1A8B"/>
    <w:rsid w:val="009D1E0F"/>
    <w:rsid w:val="009D2180"/>
    <w:rsid w:val="009D26C6"/>
    <w:rsid w:val="009D2C6C"/>
    <w:rsid w:val="009D2DAB"/>
    <w:rsid w:val="009D30A8"/>
    <w:rsid w:val="009D3DAA"/>
    <w:rsid w:val="009D3E51"/>
    <w:rsid w:val="009D40FD"/>
    <w:rsid w:val="009D415B"/>
    <w:rsid w:val="009D45E5"/>
    <w:rsid w:val="009D47E5"/>
    <w:rsid w:val="009D51D1"/>
    <w:rsid w:val="009D5418"/>
    <w:rsid w:val="009D5A8E"/>
    <w:rsid w:val="009D664A"/>
    <w:rsid w:val="009D7183"/>
    <w:rsid w:val="009D77D6"/>
    <w:rsid w:val="009D7E22"/>
    <w:rsid w:val="009D7F6D"/>
    <w:rsid w:val="009E0284"/>
    <w:rsid w:val="009E04AD"/>
    <w:rsid w:val="009E06EC"/>
    <w:rsid w:val="009E08FB"/>
    <w:rsid w:val="009E134B"/>
    <w:rsid w:val="009E1DEC"/>
    <w:rsid w:val="009E2D24"/>
    <w:rsid w:val="009E3504"/>
    <w:rsid w:val="009E3A1B"/>
    <w:rsid w:val="009E3DF1"/>
    <w:rsid w:val="009E40C0"/>
    <w:rsid w:val="009E4496"/>
    <w:rsid w:val="009E4A1E"/>
    <w:rsid w:val="009E56CD"/>
    <w:rsid w:val="009E69EE"/>
    <w:rsid w:val="009E6AFA"/>
    <w:rsid w:val="009E6F5B"/>
    <w:rsid w:val="009E7111"/>
    <w:rsid w:val="009E79DD"/>
    <w:rsid w:val="009E7B49"/>
    <w:rsid w:val="009E7E95"/>
    <w:rsid w:val="009F0F54"/>
    <w:rsid w:val="009F161F"/>
    <w:rsid w:val="009F1E68"/>
    <w:rsid w:val="009F2386"/>
    <w:rsid w:val="009F2D0A"/>
    <w:rsid w:val="009F376C"/>
    <w:rsid w:val="009F3D7A"/>
    <w:rsid w:val="009F4336"/>
    <w:rsid w:val="009F48F4"/>
    <w:rsid w:val="009F5568"/>
    <w:rsid w:val="009F5E10"/>
    <w:rsid w:val="009F618F"/>
    <w:rsid w:val="009F646B"/>
    <w:rsid w:val="009F64A8"/>
    <w:rsid w:val="009F67CA"/>
    <w:rsid w:val="009F6B72"/>
    <w:rsid w:val="009F6F45"/>
    <w:rsid w:val="009F6FC4"/>
    <w:rsid w:val="009F799A"/>
    <w:rsid w:val="009F79E2"/>
    <w:rsid w:val="009F7F63"/>
    <w:rsid w:val="00A010D8"/>
    <w:rsid w:val="00A01ACB"/>
    <w:rsid w:val="00A0204A"/>
    <w:rsid w:val="00A02A6F"/>
    <w:rsid w:val="00A03635"/>
    <w:rsid w:val="00A03906"/>
    <w:rsid w:val="00A03E5B"/>
    <w:rsid w:val="00A03F15"/>
    <w:rsid w:val="00A0400C"/>
    <w:rsid w:val="00A0420F"/>
    <w:rsid w:val="00A044BF"/>
    <w:rsid w:val="00A04836"/>
    <w:rsid w:val="00A04891"/>
    <w:rsid w:val="00A055CF"/>
    <w:rsid w:val="00A05A98"/>
    <w:rsid w:val="00A06093"/>
    <w:rsid w:val="00A06443"/>
    <w:rsid w:val="00A0693E"/>
    <w:rsid w:val="00A07385"/>
    <w:rsid w:val="00A073AD"/>
    <w:rsid w:val="00A075CF"/>
    <w:rsid w:val="00A1002E"/>
    <w:rsid w:val="00A10543"/>
    <w:rsid w:val="00A10F2B"/>
    <w:rsid w:val="00A1163E"/>
    <w:rsid w:val="00A11648"/>
    <w:rsid w:val="00A1168F"/>
    <w:rsid w:val="00A11D34"/>
    <w:rsid w:val="00A12554"/>
    <w:rsid w:val="00A128EF"/>
    <w:rsid w:val="00A12A51"/>
    <w:rsid w:val="00A12C92"/>
    <w:rsid w:val="00A12FC3"/>
    <w:rsid w:val="00A13208"/>
    <w:rsid w:val="00A1400B"/>
    <w:rsid w:val="00A142A6"/>
    <w:rsid w:val="00A14420"/>
    <w:rsid w:val="00A161D4"/>
    <w:rsid w:val="00A166F7"/>
    <w:rsid w:val="00A1726D"/>
    <w:rsid w:val="00A172D0"/>
    <w:rsid w:val="00A179AA"/>
    <w:rsid w:val="00A20216"/>
    <w:rsid w:val="00A205FB"/>
    <w:rsid w:val="00A2062A"/>
    <w:rsid w:val="00A2091F"/>
    <w:rsid w:val="00A21030"/>
    <w:rsid w:val="00A216A1"/>
    <w:rsid w:val="00A2180F"/>
    <w:rsid w:val="00A220D8"/>
    <w:rsid w:val="00A22200"/>
    <w:rsid w:val="00A23175"/>
    <w:rsid w:val="00A23C2A"/>
    <w:rsid w:val="00A24971"/>
    <w:rsid w:val="00A24991"/>
    <w:rsid w:val="00A249BA"/>
    <w:rsid w:val="00A25FE4"/>
    <w:rsid w:val="00A2652E"/>
    <w:rsid w:val="00A269B0"/>
    <w:rsid w:val="00A26E79"/>
    <w:rsid w:val="00A271BE"/>
    <w:rsid w:val="00A27490"/>
    <w:rsid w:val="00A278E5"/>
    <w:rsid w:val="00A30349"/>
    <w:rsid w:val="00A30869"/>
    <w:rsid w:val="00A30DC9"/>
    <w:rsid w:val="00A3176D"/>
    <w:rsid w:val="00A31C9A"/>
    <w:rsid w:val="00A32192"/>
    <w:rsid w:val="00A321F6"/>
    <w:rsid w:val="00A32BD5"/>
    <w:rsid w:val="00A32BF6"/>
    <w:rsid w:val="00A33990"/>
    <w:rsid w:val="00A348EB"/>
    <w:rsid w:val="00A3490D"/>
    <w:rsid w:val="00A34E90"/>
    <w:rsid w:val="00A35C09"/>
    <w:rsid w:val="00A35CC7"/>
    <w:rsid w:val="00A35FB5"/>
    <w:rsid w:val="00A365E6"/>
    <w:rsid w:val="00A36678"/>
    <w:rsid w:val="00A37006"/>
    <w:rsid w:val="00A37135"/>
    <w:rsid w:val="00A37177"/>
    <w:rsid w:val="00A377F4"/>
    <w:rsid w:val="00A37846"/>
    <w:rsid w:val="00A37E63"/>
    <w:rsid w:val="00A40493"/>
    <w:rsid w:val="00A405C5"/>
    <w:rsid w:val="00A41156"/>
    <w:rsid w:val="00A41893"/>
    <w:rsid w:val="00A41B34"/>
    <w:rsid w:val="00A42480"/>
    <w:rsid w:val="00A428E8"/>
    <w:rsid w:val="00A42BE4"/>
    <w:rsid w:val="00A42C84"/>
    <w:rsid w:val="00A43220"/>
    <w:rsid w:val="00A436A7"/>
    <w:rsid w:val="00A43E5C"/>
    <w:rsid w:val="00A43F3D"/>
    <w:rsid w:val="00A44A07"/>
    <w:rsid w:val="00A44E06"/>
    <w:rsid w:val="00A44F37"/>
    <w:rsid w:val="00A4531A"/>
    <w:rsid w:val="00A4540D"/>
    <w:rsid w:val="00A4560A"/>
    <w:rsid w:val="00A461A0"/>
    <w:rsid w:val="00A46E29"/>
    <w:rsid w:val="00A50240"/>
    <w:rsid w:val="00A502C0"/>
    <w:rsid w:val="00A503DC"/>
    <w:rsid w:val="00A50A7E"/>
    <w:rsid w:val="00A50F1A"/>
    <w:rsid w:val="00A51530"/>
    <w:rsid w:val="00A51690"/>
    <w:rsid w:val="00A51B7D"/>
    <w:rsid w:val="00A51B98"/>
    <w:rsid w:val="00A51CE5"/>
    <w:rsid w:val="00A5214D"/>
    <w:rsid w:val="00A52905"/>
    <w:rsid w:val="00A52CAA"/>
    <w:rsid w:val="00A52F30"/>
    <w:rsid w:val="00A53147"/>
    <w:rsid w:val="00A534B5"/>
    <w:rsid w:val="00A537A9"/>
    <w:rsid w:val="00A53A4A"/>
    <w:rsid w:val="00A53A57"/>
    <w:rsid w:val="00A53AA1"/>
    <w:rsid w:val="00A53D84"/>
    <w:rsid w:val="00A54173"/>
    <w:rsid w:val="00A54580"/>
    <w:rsid w:val="00A548D8"/>
    <w:rsid w:val="00A55063"/>
    <w:rsid w:val="00A55782"/>
    <w:rsid w:val="00A559CA"/>
    <w:rsid w:val="00A55C53"/>
    <w:rsid w:val="00A561AF"/>
    <w:rsid w:val="00A56231"/>
    <w:rsid w:val="00A5630F"/>
    <w:rsid w:val="00A5718B"/>
    <w:rsid w:val="00A57519"/>
    <w:rsid w:val="00A57723"/>
    <w:rsid w:val="00A57B47"/>
    <w:rsid w:val="00A57FCF"/>
    <w:rsid w:val="00A60712"/>
    <w:rsid w:val="00A60F73"/>
    <w:rsid w:val="00A60F8C"/>
    <w:rsid w:val="00A61371"/>
    <w:rsid w:val="00A61B7C"/>
    <w:rsid w:val="00A62AB0"/>
    <w:rsid w:val="00A62BD7"/>
    <w:rsid w:val="00A6354C"/>
    <w:rsid w:val="00A638A9"/>
    <w:rsid w:val="00A63907"/>
    <w:rsid w:val="00A63A41"/>
    <w:rsid w:val="00A63E48"/>
    <w:rsid w:val="00A64197"/>
    <w:rsid w:val="00A643B4"/>
    <w:rsid w:val="00A64529"/>
    <w:rsid w:val="00A6481F"/>
    <w:rsid w:val="00A64BD5"/>
    <w:rsid w:val="00A64FD9"/>
    <w:rsid w:val="00A65075"/>
    <w:rsid w:val="00A65452"/>
    <w:rsid w:val="00A654A1"/>
    <w:rsid w:val="00A659C9"/>
    <w:rsid w:val="00A66B2F"/>
    <w:rsid w:val="00A66C5D"/>
    <w:rsid w:val="00A67041"/>
    <w:rsid w:val="00A67329"/>
    <w:rsid w:val="00A6760B"/>
    <w:rsid w:val="00A679A6"/>
    <w:rsid w:val="00A67E57"/>
    <w:rsid w:val="00A71E0A"/>
    <w:rsid w:val="00A7232E"/>
    <w:rsid w:val="00A726B4"/>
    <w:rsid w:val="00A7294A"/>
    <w:rsid w:val="00A72BFE"/>
    <w:rsid w:val="00A72E6C"/>
    <w:rsid w:val="00A744E9"/>
    <w:rsid w:val="00A74C55"/>
    <w:rsid w:val="00A75043"/>
    <w:rsid w:val="00A7531A"/>
    <w:rsid w:val="00A7543E"/>
    <w:rsid w:val="00A755A3"/>
    <w:rsid w:val="00A7592D"/>
    <w:rsid w:val="00A76C20"/>
    <w:rsid w:val="00A76C31"/>
    <w:rsid w:val="00A7707B"/>
    <w:rsid w:val="00A77738"/>
    <w:rsid w:val="00A80999"/>
    <w:rsid w:val="00A811FF"/>
    <w:rsid w:val="00A82244"/>
    <w:rsid w:val="00A82BDF"/>
    <w:rsid w:val="00A82D5C"/>
    <w:rsid w:val="00A8321A"/>
    <w:rsid w:val="00A832D1"/>
    <w:rsid w:val="00A8414D"/>
    <w:rsid w:val="00A84748"/>
    <w:rsid w:val="00A8499A"/>
    <w:rsid w:val="00A84C01"/>
    <w:rsid w:val="00A84F91"/>
    <w:rsid w:val="00A8522C"/>
    <w:rsid w:val="00A858E9"/>
    <w:rsid w:val="00A861BA"/>
    <w:rsid w:val="00A865A4"/>
    <w:rsid w:val="00A865E6"/>
    <w:rsid w:val="00A86631"/>
    <w:rsid w:val="00A86B7F"/>
    <w:rsid w:val="00A86D85"/>
    <w:rsid w:val="00A8737F"/>
    <w:rsid w:val="00A874E0"/>
    <w:rsid w:val="00A87524"/>
    <w:rsid w:val="00A9095E"/>
    <w:rsid w:val="00A90D0F"/>
    <w:rsid w:val="00A91915"/>
    <w:rsid w:val="00A919A0"/>
    <w:rsid w:val="00A919D3"/>
    <w:rsid w:val="00A9287E"/>
    <w:rsid w:val="00A93247"/>
    <w:rsid w:val="00A932DE"/>
    <w:rsid w:val="00A9386A"/>
    <w:rsid w:val="00A93A44"/>
    <w:rsid w:val="00A93FE5"/>
    <w:rsid w:val="00A94371"/>
    <w:rsid w:val="00A94380"/>
    <w:rsid w:val="00A94539"/>
    <w:rsid w:val="00A94785"/>
    <w:rsid w:val="00A947E2"/>
    <w:rsid w:val="00A95421"/>
    <w:rsid w:val="00A9600F"/>
    <w:rsid w:val="00A961A9"/>
    <w:rsid w:val="00A96286"/>
    <w:rsid w:val="00A97413"/>
    <w:rsid w:val="00A975DB"/>
    <w:rsid w:val="00A976ED"/>
    <w:rsid w:val="00AA0407"/>
    <w:rsid w:val="00AA0DAF"/>
    <w:rsid w:val="00AA0F9F"/>
    <w:rsid w:val="00AA103D"/>
    <w:rsid w:val="00AA1E58"/>
    <w:rsid w:val="00AA2E12"/>
    <w:rsid w:val="00AA3598"/>
    <w:rsid w:val="00AA3D85"/>
    <w:rsid w:val="00AA533B"/>
    <w:rsid w:val="00AA5959"/>
    <w:rsid w:val="00AA6091"/>
    <w:rsid w:val="00AA628F"/>
    <w:rsid w:val="00AA7183"/>
    <w:rsid w:val="00AA73B9"/>
    <w:rsid w:val="00AA772F"/>
    <w:rsid w:val="00AA7738"/>
    <w:rsid w:val="00AB04C6"/>
    <w:rsid w:val="00AB0920"/>
    <w:rsid w:val="00AB1126"/>
    <w:rsid w:val="00AB1627"/>
    <w:rsid w:val="00AB16BC"/>
    <w:rsid w:val="00AB1FF6"/>
    <w:rsid w:val="00AB28B1"/>
    <w:rsid w:val="00AB2D7E"/>
    <w:rsid w:val="00AB2DD5"/>
    <w:rsid w:val="00AB3217"/>
    <w:rsid w:val="00AB3324"/>
    <w:rsid w:val="00AB353F"/>
    <w:rsid w:val="00AB39DE"/>
    <w:rsid w:val="00AB3D7A"/>
    <w:rsid w:val="00AB4BA0"/>
    <w:rsid w:val="00AB51B7"/>
    <w:rsid w:val="00AB5285"/>
    <w:rsid w:val="00AB54D5"/>
    <w:rsid w:val="00AB57A5"/>
    <w:rsid w:val="00AB6344"/>
    <w:rsid w:val="00AB6566"/>
    <w:rsid w:val="00AB680A"/>
    <w:rsid w:val="00AB68CC"/>
    <w:rsid w:val="00AB68F1"/>
    <w:rsid w:val="00AB6C91"/>
    <w:rsid w:val="00AB6D1A"/>
    <w:rsid w:val="00AB6FB3"/>
    <w:rsid w:val="00AB713C"/>
    <w:rsid w:val="00AB755A"/>
    <w:rsid w:val="00AB7CEB"/>
    <w:rsid w:val="00AB7EA8"/>
    <w:rsid w:val="00AC01EE"/>
    <w:rsid w:val="00AC08C1"/>
    <w:rsid w:val="00AC0A46"/>
    <w:rsid w:val="00AC1985"/>
    <w:rsid w:val="00AC1E55"/>
    <w:rsid w:val="00AC1F80"/>
    <w:rsid w:val="00AC2116"/>
    <w:rsid w:val="00AC234D"/>
    <w:rsid w:val="00AC23B6"/>
    <w:rsid w:val="00AC23F8"/>
    <w:rsid w:val="00AC259B"/>
    <w:rsid w:val="00AC28E0"/>
    <w:rsid w:val="00AC2F0E"/>
    <w:rsid w:val="00AC3A16"/>
    <w:rsid w:val="00AC3E75"/>
    <w:rsid w:val="00AC3EC1"/>
    <w:rsid w:val="00AC4265"/>
    <w:rsid w:val="00AC4419"/>
    <w:rsid w:val="00AC48D3"/>
    <w:rsid w:val="00AC5155"/>
    <w:rsid w:val="00AC55E5"/>
    <w:rsid w:val="00AC56F5"/>
    <w:rsid w:val="00AC60BF"/>
    <w:rsid w:val="00AC60F9"/>
    <w:rsid w:val="00AC6564"/>
    <w:rsid w:val="00AC6F0E"/>
    <w:rsid w:val="00AC75F8"/>
    <w:rsid w:val="00AC77CC"/>
    <w:rsid w:val="00AC7E09"/>
    <w:rsid w:val="00AD00BB"/>
    <w:rsid w:val="00AD07E8"/>
    <w:rsid w:val="00AD10B8"/>
    <w:rsid w:val="00AD1851"/>
    <w:rsid w:val="00AD1ED7"/>
    <w:rsid w:val="00AD22CE"/>
    <w:rsid w:val="00AD27D5"/>
    <w:rsid w:val="00AD28B9"/>
    <w:rsid w:val="00AD2E51"/>
    <w:rsid w:val="00AD34B0"/>
    <w:rsid w:val="00AD37AA"/>
    <w:rsid w:val="00AD388D"/>
    <w:rsid w:val="00AD398B"/>
    <w:rsid w:val="00AD3C21"/>
    <w:rsid w:val="00AD4596"/>
    <w:rsid w:val="00AD47DD"/>
    <w:rsid w:val="00AD526A"/>
    <w:rsid w:val="00AD5394"/>
    <w:rsid w:val="00AD57CD"/>
    <w:rsid w:val="00AD5BE2"/>
    <w:rsid w:val="00AD6048"/>
    <w:rsid w:val="00AD686A"/>
    <w:rsid w:val="00AD6B40"/>
    <w:rsid w:val="00AD6EC6"/>
    <w:rsid w:val="00AD7259"/>
    <w:rsid w:val="00AD75F4"/>
    <w:rsid w:val="00AD78DB"/>
    <w:rsid w:val="00AD7973"/>
    <w:rsid w:val="00AD7B9E"/>
    <w:rsid w:val="00AE0AF3"/>
    <w:rsid w:val="00AE0D92"/>
    <w:rsid w:val="00AE0E1F"/>
    <w:rsid w:val="00AE1011"/>
    <w:rsid w:val="00AE1B3C"/>
    <w:rsid w:val="00AE1B52"/>
    <w:rsid w:val="00AE200B"/>
    <w:rsid w:val="00AE219B"/>
    <w:rsid w:val="00AE231F"/>
    <w:rsid w:val="00AE29A8"/>
    <w:rsid w:val="00AE33B6"/>
    <w:rsid w:val="00AE3A69"/>
    <w:rsid w:val="00AE3CB7"/>
    <w:rsid w:val="00AE4CC3"/>
    <w:rsid w:val="00AE5478"/>
    <w:rsid w:val="00AE599E"/>
    <w:rsid w:val="00AE6215"/>
    <w:rsid w:val="00AE6359"/>
    <w:rsid w:val="00AE672C"/>
    <w:rsid w:val="00AE70CB"/>
    <w:rsid w:val="00AE7193"/>
    <w:rsid w:val="00AE72E8"/>
    <w:rsid w:val="00AE734B"/>
    <w:rsid w:val="00AE7563"/>
    <w:rsid w:val="00AE7628"/>
    <w:rsid w:val="00AF062C"/>
    <w:rsid w:val="00AF08E6"/>
    <w:rsid w:val="00AF1273"/>
    <w:rsid w:val="00AF2673"/>
    <w:rsid w:val="00AF2D61"/>
    <w:rsid w:val="00AF2E15"/>
    <w:rsid w:val="00AF2FD6"/>
    <w:rsid w:val="00AF3953"/>
    <w:rsid w:val="00AF3F11"/>
    <w:rsid w:val="00AF44F2"/>
    <w:rsid w:val="00AF4679"/>
    <w:rsid w:val="00AF46C7"/>
    <w:rsid w:val="00AF56DF"/>
    <w:rsid w:val="00AF5A2C"/>
    <w:rsid w:val="00AF5B7B"/>
    <w:rsid w:val="00AF5CDD"/>
    <w:rsid w:val="00AF6150"/>
    <w:rsid w:val="00AF64B8"/>
    <w:rsid w:val="00AF6650"/>
    <w:rsid w:val="00AF7210"/>
    <w:rsid w:val="00AF7413"/>
    <w:rsid w:val="00AF7654"/>
    <w:rsid w:val="00AF7C6A"/>
    <w:rsid w:val="00B00294"/>
    <w:rsid w:val="00B00426"/>
    <w:rsid w:val="00B0111E"/>
    <w:rsid w:val="00B01283"/>
    <w:rsid w:val="00B013C9"/>
    <w:rsid w:val="00B015DC"/>
    <w:rsid w:val="00B017B1"/>
    <w:rsid w:val="00B01A9F"/>
    <w:rsid w:val="00B028BA"/>
    <w:rsid w:val="00B03032"/>
    <w:rsid w:val="00B03336"/>
    <w:rsid w:val="00B0383A"/>
    <w:rsid w:val="00B04B78"/>
    <w:rsid w:val="00B0500C"/>
    <w:rsid w:val="00B057D2"/>
    <w:rsid w:val="00B05BFA"/>
    <w:rsid w:val="00B0621C"/>
    <w:rsid w:val="00B064F2"/>
    <w:rsid w:val="00B06DA4"/>
    <w:rsid w:val="00B071A6"/>
    <w:rsid w:val="00B075BD"/>
    <w:rsid w:val="00B0797D"/>
    <w:rsid w:val="00B07B34"/>
    <w:rsid w:val="00B07F5F"/>
    <w:rsid w:val="00B1094A"/>
    <w:rsid w:val="00B10B18"/>
    <w:rsid w:val="00B10B3A"/>
    <w:rsid w:val="00B1108B"/>
    <w:rsid w:val="00B111AF"/>
    <w:rsid w:val="00B1122E"/>
    <w:rsid w:val="00B114A6"/>
    <w:rsid w:val="00B132D7"/>
    <w:rsid w:val="00B135B0"/>
    <w:rsid w:val="00B13E24"/>
    <w:rsid w:val="00B14015"/>
    <w:rsid w:val="00B144E1"/>
    <w:rsid w:val="00B14763"/>
    <w:rsid w:val="00B14938"/>
    <w:rsid w:val="00B149EF"/>
    <w:rsid w:val="00B14E18"/>
    <w:rsid w:val="00B14E47"/>
    <w:rsid w:val="00B15395"/>
    <w:rsid w:val="00B155A7"/>
    <w:rsid w:val="00B15F76"/>
    <w:rsid w:val="00B1735F"/>
    <w:rsid w:val="00B1791C"/>
    <w:rsid w:val="00B17D9D"/>
    <w:rsid w:val="00B17F59"/>
    <w:rsid w:val="00B211BB"/>
    <w:rsid w:val="00B2193C"/>
    <w:rsid w:val="00B2199F"/>
    <w:rsid w:val="00B21F1A"/>
    <w:rsid w:val="00B21FDD"/>
    <w:rsid w:val="00B21FE7"/>
    <w:rsid w:val="00B220EA"/>
    <w:rsid w:val="00B222E0"/>
    <w:rsid w:val="00B22357"/>
    <w:rsid w:val="00B22595"/>
    <w:rsid w:val="00B228E5"/>
    <w:rsid w:val="00B22AE4"/>
    <w:rsid w:val="00B22B84"/>
    <w:rsid w:val="00B22D04"/>
    <w:rsid w:val="00B22F32"/>
    <w:rsid w:val="00B230ED"/>
    <w:rsid w:val="00B2326F"/>
    <w:rsid w:val="00B23A48"/>
    <w:rsid w:val="00B24046"/>
    <w:rsid w:val="00B247B4"/>
    <w:rsid w:val="00B254B7"/>
    <w:rsid w:val="00B25714"/>
    <w:rsid w:val="00B25804"/>
    <w:rsid w:val="00B2588B"/>
    <w:rsid w:val="00B25989"/>
    <w:rsid w:val="00B25EDA"/>
    <w:rsid w:val="00B261FD"/>
    <w:rsid w:val="00B2637D"/>
    <w:rsid w:val="00B269D8"/>
    <w:rsid w:val="00B271C0"/>
    <w:rsid w:val="00B275BB"/>
    <w:rsid w:val="00B276BF"/>
    <w:rsid w:val="00B309A1"/>
    <w:rsid w:val="00B30C1D"/>
    <w:rsid w:val="00B31236"/>
    <w:rsid w:val="00B315FD"/>
    <w:rsid w:val="00B3161D"/>
    <w:rsid w:val="00B32587"/>
    <w:rsid w:val="00B3281F"/>
    <w:rsid w:val="00B3318B"/>
    <w:rsid w:val="00B33F97"/>
    <w:rsid w:val="00B343A5"/>
    <w:rsid w:val="00B34586"/>
    <w:rsid w:val="00B35184"/>
    <w:rsid w:val="00B3528E"/>
    <w:rsid w:val="00B35927"/>
    <w:rsid w:val="00B36B5B"/>
    <w:rsid w:val="00B37868"/>
    <w:rsid w:val="00B379C0"/>
    <w:rsid w:val="00B37ED6"/>
    <w:rsid w:val="00B37F3E"/>
    <w:rsid w:val="00B37F4A"/>
    <w:rsid w:val="00B40096"/>
    <w:rsid w:val="00B400CF"/>
    <w:rsid w:val="00B400ED"/>
    <w:rsid w:val="00B40DD3"/>
    <w:rsid w:val="00B411AE"/>
    <w:rsid w:val="00B411E8"/>
    <w:rsid w:val="00B41200"/>
    <w:rsid w:val="00B41CAC"/>
    <w:rsid w:val="00B41E35"/>
    <w:rsid w:val="00B42574"/>
    <w:rsid w:val="00B425CA"/>
    <w:rsid w:val="00B42A51"/>
    <w:rsid w:val="00B440E1"/>
    <w:rsid w:val="00B44D75"/>
    <w:rsid w:val="00B455DF"/>
    <w:rsid w:val="00B45C01"/>
    <w:rsid w:val="00B45D9F"/>
    <w:rsid w:val="00B504C4"/>
    <w:rsid w:val="00B507B3"/>
    <w:rsid w:val="00B50DBD"/>
    <w:rsid w:val="00B516EE"/>
    <w:rsid w:val="00B517F0"/>
    <w:rsid w:val="00B519D0"/>
    <w:rsid w:val="00B529F8"/>
    <w:rsid w:val="00B52A51"/>
    <w:rsid w:val="00B52F3E"/>
    <w:rsid w:val="00B53206"/>
    <w:rsid w:val="00B533C6"/>
    <w:rsid w:val="00B53A58"/>
    <w:rsid w:val="00B5443F"/>
    <w:rsid w:val="00B5493D"/>
    <w:rsid w:val="00B5510E"/>
    <w:rsid w:val="00B55275"/>
    <w:rsid w:val="00B5527E"/>
    <w:rsid w:val="00B5533E"/>
    <w:rsid w:val="00B55738"/>
    <w:rsid w:val="00B557B5"/>
    <w:rsid w:val="00B55B0B"/>
    <w:rsid w:val="00B55D3E"/>
    <w:rsid w:val="00B55E8E"/>
    <w:rsid w:val="00B565D5"/>
    <w:rsid w:val="00B56966"/>
    <w:rsid w:val="00B57326"/>
    <w:rsid w:val="00B57466"/>
    <w:rsid w:val="00B577BF"/>
    <w:rsid w:val="00B5795D"/>
    <w:rsid w:val="00B57FF1"/>
    <w:rsid w:val="00B6099A"/>
    <w:rsid w:val="00B6139E"/>
    <w:rsid w:val="00B61A28"/>
    <w:rsid w:val="00B6254A"/>
    <w:rsid w:val="00B627B7"/>
    <w:rsid w:val="00B62948"/>
    <w:rsid w:val="00B62BDC"/>
    <w:rsid w:val="00B62C63"/>
    <w:rsid w:val="00B63969"/>
    <w:rsid w:val="00B64235"/>
    <w:rsid w:val="00B64990"/>
    <w:rsid w:val="00B64BB8"/>
    <w:rsid w:val="00B64C5B"/>
    <w:rsid w:val="00B64DDE"/>
    <w:rsid w:val="00B6601D"/>
    <w:rsid w:val="00B6631C"/>
    <w:rsid w:val="00B66DEB"/>
    <w:rsid w:val="00B66E87"/>
    <w:rsid w:val="00B676F5"/>
    <w:rsid w:val="00B67B2D"/>
    <w:rsid w:val="00B67C5D"/>
    <w:rsid w:val="00B70635"/>
    <w:rsid w:val="00B70B69"/>
    <w:rsid w:val="00B71799"/>
    <w:rsid w:val="00B719CF"/>
    <w:rsid w:val="00B71A3C"/>
    <w:rsid w:val="00B71B7C"/>
    <w:rsid w:val="00B71CB2"/>
    <w:rsid w:val="00B7218F"/>
    <w:rsid w:val="00B72744"/>
    <w:rsid w:val="00B72815"/>
    <w:rsid w:val="00B72ECE"/>
    <w:rsid w:val="00B73093"/>
    <w:rsid w:val="00B7453B"/>
    <w:rsid w:val="00B74818"/>
    <w:rsid w:val="00B754E1"/>
    <w:rsid w:val="00B755B7"/>
    <w:rsid w:val="00B75954"/>
    <w:rsid w:val="00B75CA8"/>
    <w:rsid w:val="00B75E35"/>
    <w:rsid w:val="00B75E4F"/>
    <w:rsid w:val="00B761A7"/>
    <w:rsid w:val="00B7668E"/>
    <w:rsid w:val="00B76F8F"/>
    <w:rsid w:val="00B777A0"/>
    <w:rsid w:val="00B77AAE"/>
    <w:rsid w:val="00B8034C"/>
    <w:rsid w:val="00B803AF"/>
    <w:rsid w:val="00B80449"/>
    <w:rsid w:val="00B806F7"/>
    <w:rsid w:val="00B8125B"/>
    <w:rsid w:val="00B818E8"/>
    <w:rsid w:val="00B82337"/>
    <w:rsid w:val="00B82792"/>
    <w:rsid w:val="00B82F21"/>
    <w:rsid w:val="00B82F78"/>
    <w:rsid w:val="00B8330B"/>
    <w:rsid w:val="00B83347"/>
    <w:rsid w:val="00B83517"/>
    <w:rsid w:val="00B83A53"/>
    <w:rsid w:val="00B83FEB"/>
    <w:rsid w:val="00B84123"/>
    <w:rsid w:val="00B845AE"/>
    <w:rsid w:val="00B85D25"/>
    <w:rsid w:val="00B85E23"/>
    <w:rsid w:val="00B8608A"/>
    <w:rsid w:val="00B86A2A"/>
    <w:rsid w:val="00B86E75"/>
    <w:rsid w:val="00B877E8"/>
    <w:rsid w:val="00B8786D"/>
    <w:rsid w:val="00B90990"/>
    <w:rsid w:val="00B90C3E"/>
    <w:rsid w:val="00B90CE5"/>
    <w:rsid w:val="00B91314"/>
    <w:rsid w:val="00B91C8D"/>
    <w:rsid w:val="00B92343"/>
    <w:rsid w:val="00B92766"/>
    <w:rsid w:val="00B929D3"/>
    <w:rsid w:val="00B93567"/>
    <w:rsid w:val="00B93BF2"/>
    <w:rsid w:val="00B93C68"/>
    <w:rsid w:val="00B9434A"/>
    <w:rsid w:val="00B94AD7"/>
    <w:rsid w:val="00B94D6F"/>
    <w:rsid w:val="00B9550F"/>
    <w:rsid w:val="00B95908"/>
    <w:rsid w:val="00B959C7"/>
    <w:rsid w:val="00B9625A"/>
    <w:rsid w:val="00B964C4"/>
    <w:rsid w:val="00B967BE"/>
    <w:rsid w:val="00B96F6D"/>
    <w:rsid w:val="00B97F98"/>
    <w:rsid w:val="00BA0478"/>
    <w:rsid w:val="00BA0852"/>
    <w:rsid w:val="00BA1544"/>
    <w:rsid w:val="00BA16AC"/>
    <w:rsid w:val="00BA1B72"/>
    <w:rsid w:val="00BA217F"/>
    <w:rsid w:val="00BA2727"/>
    <w:rsid w:val="00BA3D0D"/>
    <w:rsid w:val="00BA4051"/>
    <w:rsid w:val="00BA5101"/>
    <w:rsid w:val="00BA5235"/>
    <w:rsid w:val="00BA596C"/>
    <w:rsid w:val="00BA5F28"/>
    <w:rsid w:val="00BA62DD"/>
    <w:rsid w:val="00BA665C"/>
    <w:rsid w:val="00BA6A33"/>
    <w:rsid w:val="00BA6EA9"/>
    <w:rsid w:val="00BA75D6"/>
    <w:rsid w:val="00BA7BBC"/>
    <w:rsid w:val="00BB01D7"/>
    <w:rsid w:val="00BB022B"/>
    <w:rsid w:val="00BB0C2D"/>
    <w:rsid w:val="00BB1225"/>
    <w:rsid w:val="00BB19DF"/>
    <w:rsid w:val="00BB1A69"/>
    <w:rsid w:val="00BB1F31"/>
    <w:rsid w:val="00BB241D"/>
    <w:rsid w:val="00BB2B5B"/>
    <w:rsid w:val="00BB2D65"/>
    <w:rsid w:val="00BB2E55"/>
    <w:rsid w:val="00BB2E7B"/>
    <w:rsid w:val="00BB3AE1"/>
    <w:rsid w:val="00BB4410"/>
    <w:rsid w:val="00BB4688"/>
    <w:rsid w:val="00BB474D"/>
    <w:rsid w:val="00BB4E81"/>
    <w:rsid w:val="00BB52FF"/>
    <w:rsid w:val="00BB57BC"/>
    <w:rsid w:val="00BB587A"/>
    <w:rsid w:val="00BB5E8C"/>
    <w:rsid w:val="00BB62F3"/>
    <w:rsid w:val="00BB6C9A"/>
    <w:rsid w:val="00BB6DA6"/>
    <w:rsid w:val="00BB6E4E"/>
    <w:rsid w:val="00BB6F88"/>
    <w:rsid w:val="00BB728E"/>
    <w:rsid w:val="00BC08E6"/>
    <w:rsid w:val="00BC0AC5"/>
    <w:rsid w:val="00BC0B7C"/>
    <w:rsid w:val="00BC0C2E"/>
    <w:rsid w:val="00BC26B2"/>
    <w:rsid w:val="00BC2CD9"/>
    <w:rsid w:val="00BC336E"/>
    <w:rsid w:val="00BC3BEB"/>
    <w:rsid w:val="00BC4E02"/>
    <w:rsid w:val="00BC5760"/>
    <w:rsid w:val="00BC5961"/>
    <w:rsid w:val="00BC6373"/>
    <w:rsid w:val="00BC66CB"/>
    <w:rsid w:val="00BC6F08"/>
    <w:rsid w:val="00BD032C"/>
    <w:rsid w:val="00BD03EC"/>
    <w:rsid w:val="00BD098F"/>
    <w:rsid w:val="00BD21C1"/>
    <w:rsid w:val="00BD3568"/>
    <w:rsid w:val="00BD41AB"/>
    <w:rsid w:val="00BD41D5"/>
    <w:rsid w:val="00BD4311"/>
    <w:rsid w:val="00BD51D8"/>
    <w:rsid w:val="00BD613D"/>
    <w:rsid w:val="00BD6175"/>
    <w:rsid w:val="00BD65E4"/>
    <w:rsid w:val="00BD6ECF"/>
    <w:rsid w:val="00BD6FF1"/>
    <w:rsid w:val="00BD7274"/>
    <w:rsid w:val="00BD78E6"/>
    <w:rsid w:val="00BD7969"/>
    <w:rsid w:val="00BD7B51"/>
    <w:rsid w:val="00BD7CD7"/>
    <w:rsid w:val="00BE0279"/>
    <w:rsid w:val="00BE0690"/>
    <w:rsid w:val="00BE0B1C"/>
    <w:rsid w:val="00BE0D0E"/>
    <w:rsid w:val="00BE1563"/>
    <w:rsid w:val="00BE174E"/>
    <w:rsid w:val="00BE1BF9"/>
    <w:rsid w:val="00BE1EF7"/>
    <w:rsid w:val="00BE22EC"/>
    <w:rsid w:val="00BE22FE"/>
    <w:rsid w:val="00BE2B94"/>
    <w:rsid w:val="00BE2DB3"/>
    <w:rsid w:val="00BE2FE1"/>
    <w:rsid w:val="00BE32A8"/>
    <w:rsid w:val="00BE3E9E"/>
    <w:rsid w:val="00BE4771"/>
    <w:rsid w:val="00BE4AC3"/>
    <w:rsid w:val="00BE4C09"/>
    <w:rsid w:val="00BE53B1"/>
    <w:rsid w:val="00BE54B2"/>
    <w:rsid w:val="00BE578F"/>
    <w:rsid w:val="00BE6112"/>
    <w:rsid w:val="00BE6338"/>
    <w:rsid w:val="00BE68D4"/>
    <w:rsid w:val="00BE7000"/>
    <w:rsid w:val="00BE76B8"/>
    <w:rsid w:val="00BE7D2A"/>
    <w:rsid w:val="00BF0394"/>
    <w:rsid w:val="00BF03FE"/>
    <w:rsid w:val="00BF065D"/>
    <w:rsid w:val="00BF06B6"/>
    <w:rsid w:val="00BF0C87"/>
    <w:rsid w:val="00BF0E90"/>
    <w:rsid w:val="00BF1535"/>
    <w:rsid w:val="00BF39B4"/>
    <w:rsid w:val="00BF3DA8"/>
    <w:rsid w:val="00BF3E28"/>
    <w:rsid w:val="00BF3E63"/>
    <w:rsid w:val="00BF4072"/>
    <w:rsid w:val="00BF458E"/>
    <w:rsid w:val="00BF48FC"/>
    <w:rsid w:val="00BF5320"/>
    <w:rsid w:val="00BF5A09"/>
    <w:rsid w:val="00BF5AD1"/>
    <w:rsid w:val="00BF6ED3"/>
    <w:rsid w:val="00C010B0"/>
    <w:rsid w:val="00C01494"/>
    <w:rsid w:val="00C01843"/>
    <w:rsid w:val="00C01A1B"/>
    <w:rsid w:val="00C01CA5"/>
    <w:rsid w:val="00C0260B"/>
    <w:rsid w:val="00C027AC"/>
    <w:rsid w:val="00C02970"/>
    <w:rsid w:val="00C02C80"/>
    <w:rsid w:val="00C03394"/>
    <w:rsid w:val="00C03754"/>
    <w:rsid w:val="00C039F5"/>
    <w:rsid w:val="00C03F0A"/>
    <w:rsid w:val="00C040D2"/>
    <w:rsid w:val="00C0444E"/>
    <w:rsid w:val="00C04AAB"/>
    <w:rsid w:val="00C05335"/>
    <w:rsid w:val="00C0556F"/>
    <w:rsid w:val="00C056C7"/>
    <w:rsid w:val="00C05B3D"/>
    <w:rsid w:val="00C06561"/>
    <w:rsid w:val="00C06A96"/>
    <w:rsid w:val="00C06D2A"/>
    <w:rsid w:val="00C06F37"/>
    <w:rsid w:val="00C07021"/>
    <w:rsid w:val="00C0709B"/>
    <w:rsid w:val="00C07244"/>
    <w:rsid w:val="00C07EBC"/>
    <w:rsid w:val="00C07F67"/>
    <w:rsid w:val="00C10132"/>
    <w:rsid w:val="00C10241"/>
    <w:rsid w:val="00C105C2"/>
    <w:rsid w:val="00C109C1"/>
    <w:rsid w:val="00C111DD"/>
    <w:rsid w:val="00C114A7"/>
    <w:rsid w:val="00C12374"/>
    <w:rsid w:val="00C12AB9"/>
    <w:rsid w:val="00C133A9"/>
    <w:rsid w:val="00C13477"/>
    <w:rsid w:val="00C134A2"/>
    <w:rsid w:val="00C13958"/>
    <w:rsid w:val="00C13B04"/>
    <w:rsid w:val="00C13EDC"/>
    <w:rsid w:val="00C13EFD"/>
    <w:rsid w:val="00C1438D"/>
    <w:rsid w:val="00C1607F"/>
    <w:rsid w:val="00C1610B"/>
    <w:rsid w:val="00C16381"/>
    <w:rsid w:val="00C16B2D"/>
    <w:rsid w:val="00C16D79"/>
    <w:rsid w:val="00C1722B"/>
    <w:rsid w:val="00C178CB"/>
    <w:rsid w:val="00C179D1"/>
    <w:rsid w:val="00C17AAB"/>
    <w:rsid w:val="00C17F14"/>
    <w:rsid w:val="00C20326"/>
    <w:rsid w:val="00C206CB"/>
    <w:rsid w:val="00C209FF"/>
    <w:rsid w:val="00C20A4B"/>
    <w:rsid w:val="00C20ACA"/>
    <w:rsid w:val="00C20C22"/>
    <w:rsid w:val="00C20CD3"/>
    <w:rsid w:val="00C219A2"/>
    <w:rsid w:val="00C21DA9"/>
    <w:rsid w:val="00C2201E"/>
    <w:rsid w:val="00C22D4E"/>
    <w:rsid w:val="00C22F66"/>
    <w:rsid w:val="00C238D0"/>
    <w:rsid w:val="00C23965"/>
    <w:rsid w:val="00C23FF0"/>
    <w:rsid w:val="00C24024"/>
    <w:rsid w:val="00C248F9"/>
    <w:rsid w:val="00C24C22"/>
    <w:rsid w:val="00C24E23"/>
    <w:rsid w:val="00C25447"/>
    <w:rsid w:val="00C25470"/>
    <w:rsid w:val="00C255BA"/>
    <w:rsid w:val="00C25BDE"/>
    <w:rsid w:val="00C269A4"/>
    <w:rsid w:val="00C26A44"/>
    <w:rsid w:val="00C26D5A"/>
    <w:rsid w:val="00C27409"/>
    <w:rsid w:val="00C30C15"/>
    <w:rsid w:val="00C30C1E"/>
    <w:rsid w:val="00C30C3C"/>
    <w:rsid w:val="00C30DC0"/>
    <w:rsid w:val="00C312BE"/>
    <w:rsid w:val="00C3153C"/>
    <w:rsid w:val="00C31875"/>
    <w:rsid w:val="00C31B5C"/>
    <w:rsid w:val="00C31C71"/>
    <w:rsid w:val="00C321FF"/>
    <w:rsid w:val="00C32C38"/>
    <w:rsid w:val="00C3300C"/>
    <w:rsid w:val="00C344A4"/>
    <w:rsid w:val="00C34BCB"/>
    <w:rsid w:val="00C34ECB"/>
    <w:rsid w:val="00C35855"/>
    <w:rsid w:val="00C35E43"/>
    <w:rsid w:val="00C36186"/>
    <w:rsid w:val="00C361C4"/>
    <w:rsid w:val="00C364C7"/>
    <w:rsid w:val="00C36A42"/>
    <w:rsid w:val="00C3747D"/>
    <w:rsid w:val="00C374A9"/>
    <w:rsid w:val="00C4009D"/>
    <w:rsid w:val="00C40D5A"/>
    <w:rsid w:val="00C40FF2"/>
    <w:rsid w:val="00C41C77"/>
    <w:rsid w:val="00C41DE4"/>
    <w:rsid w:val="00C434F0"/>
    <w:rsid w:val="00C43750"/>
    <w:rsid w:val="00C43925"/>
    <w:rsid w:val="00C43973"/>
    <w:rsid w:val="00C43A7F"/>
    <w:rsid w:val="00C43BD8"/>
    <w:rsid w:val="00C43EE4"/>
    <w:rsid w:val="00C44380"/>
    <w:rsid w:val="00C44A3C"/>
    <w:rsid w:val="00C44AAB"/>
    <w:rsid w:val="00C44C78"/>
    <w:rsid w:val="00C45042"/>
    <w:rsid w:val="00C451CA"/>
    <w:rsid w:val="00C45234"/>
    <w:rsid w:val="00C4538E"/>
    <w:rsid w:val="00C454DF"/>
    <w:rsid w:val="00C45E3B"/>
    <w:rsid w:val="00C45F43"/>
    <w:rsid w:val="00C46204"/>
    <w:rsid w:val="00C46C06"/>
    <w:rsid w:val="00C47FB2"/>
    <w:rsid w:val="00C505EA"/>
    <w:rsid w:val="00C50849"/>
    <w:rsid w:val="00C508BF"/>
    <w:rsid w:val="00C50C45"/>
    <w:rsid w:val="00C50ED3"/>
    <w:rsid w:val="00C51597"/>
    <w:rsid w:val="00C51CDC"/>
    <w:rsid w:val="00C5233F"/>
    <w:rsid w:val="00C52501"/>
    <w:rsid w:val="00C5276E"/>
    <w:rsid w:val="00C5296C"/>
    <w:rsid w:val="00C5299C"/>
    <w:rsid w:val="00C52B2E"/>
    <w:rsid w:val="00C53292"/>
    <w:rsid w:val="00C54297"/>
    <w:rsid w:val="00C542DB"/>
    <w:rsid w:val="00C546A3"/>
    <w:rsid w:val="00C54C60"/>
    <w:rsid w:val="00C55828"/>
    <w:rsid w:val="00C5648F"/>
    <w:rsid w:val="00C56888"/>
    <w:rsid w:val="00C5694F"/>
    <w:rsid w:val="00C57870"/>
    <w:rsid w:val="00C57A44"/>
    <w:rsid w:val="00C57C79"/>
    <w:rsid w:val="00C600DB"/>
    <w:rsid w:val="00C60198"/>
    <w:rsid w:val="00C61A1C"/>
    <w:rsid w:val="00C620E1"/>
    <w:rsid w:val="00C62951"/>
    <w:rsid w:val="00C62DE0"/>
    <w:rsid w:val="00C631A5"/>
    <w:rsid w:val="00C63D81"/>
    <w:rsid w:val="00C6418A"/>
    <w:rsid w:val="00C6522F"/>
    <w:rsid w:val="00C65327"/>
    <w:rsid w:val="00C655D8"/>
    <w:rsid w:val="00C656E4"/>
    <w:rsid w:val="00C6592E"/>
    <w:rsid w:val="00C6603D"/>
    <w:rsid w:val="00C662E3"/>
    <w:rsid w:val="00C668AE"/>
    <w:rsid w:val="00C66C02"/>
    <w:rsid w:val="00C66CF5"/>
    <w:rsid w:val="00C66D2B"/>
    <w:rsid w:val="00C6741B"/>
    <w:rsid w:val="00C675F7"/>
    <w:rsid w:val="00C67717"/>
    <w:rsid w:val="00C67B17"/>
    <w:rsid w:val="00C67E9E"/>
    <w:rsid w:val="00C67FF1"/>
    <w:rsid w:val="00C702A6"/>
    <w:rsid w:val="00C715D9"/>
    <w:rsid w:val="00C720DE"/>
    <w:rsid w:val="00C73813"/>
    <w:rsid w:val="00C74597"/>
    <w:rsid w:val="00C755B0"/>
    <w:rsid w:val="00C7615E"/>
    <w:rsid w:val="00C765EA"/>
    <w:rsid w:val="00C766F9"/>
    <w:rsid w:val="00C76FCB"/>
    <w:rsid w:val="00C773D1"/>
    <w:rsid w:val="00C77586"/>
    <w:rsid w:val="00C77F95"/>
    <w:rsid w:val="00C803C1"/>
    <w:rsid w:val="00C80F49"/>
    <w:rsid w:val="00C811E2"/>
    <w:rsid w:val="00C8142D"/>
    <w:rsid w:val="00C8230C"/>
    <w:rsid w:val="00C82331"/>
    <w:rsid w:val="00C8244C"/>
    <w:rsid w:val="00C829E8"/>
    <w:rsid w:val="00C835FC"/>
    <w:rsid w:val="00C84003"/>
    <w:rsid w:val="00C8423E"/>
    <w:rsid w:val="00C844A4"/>
    <w:rsid w:val="00C84A7F"/>
    <w:rsid w:val="00C84C9F"/>
    <w:rsid w:val="00C85583"/>
    <w:rsid w:val="00C85A4F"/>
    <w:rsid w:val="00C85E2E"/>
    <w:rsid w:val="00C85FD0"/>
    <w:rsid w:val="00C869C9"/>
    <w:rsid w:val="00C86A52"/>
    <w:rsid w:val="00C876F4"/>
    <w:rsid w:val="00C87849"/>
    <w:rsid w:val="00C87932"/>
    <w:rsid w:val="00C915DB"/>
    <w:rsid w:val="00C91624"/>
    <w:rsid w:val="00C918C2"/>
    <w:rsid w:val="00C91B00"/>
    <w:rsid w:val="00C91E20"/>
    <w:rsid w:val="00C91FAE"/>
    <w:rsid w:val="00C92494"/>
    <w:rsid w:val="00C92DC9"/>
    <w:rsid w:val="00C93580"/>
    <w:rsid w:val="00C938F0"/>
    <w:rsid w:val="00C94302"/>
    <w:rsid w:val="00C945B6"/>
    <w:rsid w:val="00C94D76"/>
    <w:rsid w:val="00C94E01"/>
    <w:rsid w:val="00C94EF0"/>
    <w:rsid w:val="00C9581B"/>
    <w:rsid w:val="00C95D3B"/>
    <w:rsid w:val="00C9627F"/>
    <w:rsid w:val="00C9637B"/>
    <w:rsid w:val="00C96F1F"/>
    <w:rsid w:val="00C9765B"/>
    <w:rsid w:val="00C979ED"/>
    <w:rsid w:val="00CA00D7"/>
    <w:rsid w:val="00CA0353"/>
    <w:rsid w:val="00CA04F2"/>
    <w:rsid w:val="00CA05E0"/>
    <w:rsid w:val="00CA077E"/>
    <w:rsid w:val="00CA142D"/>
    <w:rsid w:val="00CA189B"/>
    <w:rsid w:val="00CA27E2"/>
    <w:rsid w:val="00CA2BD0"/>
    <w:rsid w:val="00CA3253"/>
    <w:rsid w:val="00CA3731"/>
    <w:rsid w:val="00CA436C"/>
    <w:rsid w:val="00CA4B91"/>
    <w:rsid w:val="00CA4C0D"/>
    <w:rsid w:val="00CA4D4F"/>
    <w:rsid w:val="00CA5006"/>
    <w:rsid w:val="00CA5249"/>
    <w:rsid w:val="00CA58E4"/>
    <w:rsid w:val="00CA75B6"/>
    <w:rsid w:val="00CA76A7"/>
    <w:rsid w:val="00CA793C"/>
    <w:rsid w:val="00CA7C02"/>
    <w:rsid w:val="00CB02E1"/>
    <w:rsid w:val="00CB04BC"/>
    <w:rsid w:val="00CB08A9"/>
    <w:rsid w:val="00CB0AA8"/>
    <w:rsid w:val="00CB0CE6"/>
    <w:rsid w:val="00CB0DD6"/>
    <w:rsid w:val="00CB22A2"/>
    <w:rsid w:val="00CB2B5C"/>
    <w:rsid w:val="00CB3401"/>
    <w:rsid w:val="00CB455E"/>
    <w:rsid w:val="00CB50FE"/>
    <w:rsid w:val="00CB528C"/>
    <w:rsid w:val="00CB5FD5"/>
    <w:rsid w:val="00CB6440"/>
    <w:rsid w:val="00CB7ECC"/>
    <w:rsid w:val="00CB7FF0"/>
    <w:rsid w:val="00CC0B18"/>
    <w:rsid w:val="00CC125C"/>
    <w:rsid w:val="00CC19E5"/>
    <w:rsid w:val="00CC2034"/>
    <w:rsid w:val="00CC2062"/>
    <w:rsid w:val="00CC20E4"/>
    <w:rsid w:val="00CC260B"/>
    <w:rsid w:val="00CC2853"/>
    <w:rsid w:val="00CC2D99"/>
    <w:rsid w:val="00CC2D9F"/>
    <w:rsid w:val="00CC2F2D"/>
    <w:rsid w:val="00CC32CD"/>
    <w:rsid w:val="00CC334F"/>
    <w:rsid w:val="00CC37A3"/>
    <w:rsid w:val="00CC4864"/>
    <w:rsid w:val="00CC49A4"/>
    <w:rsid w:val="00CC49E0"/>
    <w:rsid w:val="00CC4A84"/>
    <w:rsid w:val="00CC52AA"/>
    <w:rsid w:val="00CC535F"/>
    <w:rsid w:val="00CC53C9"/>
    <w:rsid w:val="00CC53DB"/>
    <w:rsid w:val="00CC6BB9"/>
    <w:rsid w:val="00CC6DDC"/>
    <w:rsid w:val="00CC7084"/>
    <w:rsid w:val="00CC7B2F"/>
    <w:rsid w:val="00CD05B1"/>
    <w:rsid w:val="00CD09E2"/>
    <w:rsid w:val="00CD0EDB"/>
    <w:rsid w:val="00CD1322"/>
    <w:rsid w:val="00CD1746"/>
    <w:rsid w:val="00CD1BB4"/>
    <w:rsid w:val="00CD1D4B"/>
    <w:rsid w:val="00CD2583"/>
    <w:rsid w:val="00CD2D84"/>
    <w:rsid w:val="00CD342B"/>
    <w:rsid w:val="00CD3D4B"/>
    <w:rsid w:val="00CD3FDA"/>
    <w:rsid w:val="00CD40B8"/>
    <w:rsid w:val="00CD46FC"/>
    <w:rsid w:val="00CD48F2"/>
    <w:rsid w:val="00CD4C43"/>
    <w:rsid w:val="00CD4FF2"/>
    <w:rsid w:val="00CD5042"/>
    <w:rsid w:val="00CD5390"/>
    <w:rsid w:val="00CD5649"/>
    <w:rsid w:val="00CD5B4E"/>
    <w:rsid w:val="00CD6380"/>
    <w:rsid w:val="00CD6713"/>
    <w:rsid w:val="00CD73C4"/>
    <w:rsid w:val="00CD7B30"/>
    <w:rsid w:val="00CE087E"/>
    <w:rsid w:val="00CE0E1C"/>
    <w:rsid w:val="00CE1695"/>
    <w:rsid w:val="00CE1AFA"/>
    <w:rsid w:val="00CE1CE2"/>
    <w:rsid w:val="00CE1EDB"/>
    <w:rsid w:val="00CE29EB"/>
    <w:rsid w:val="00CE35DE"/>
    <w:rsid w:val="00CE39B7"/>
    <w:rsid w:val="00CE3A29"/>
    <w:rsid w:val="00CE4366"/>
    <w:rsid w:val="00CE4DF5"/>
    <w:rsid w:val="00CE5B40"/>
    <w:rsid w:val="00CE5FB7"/>
    <w:rsid w:val="00CF01EA"/>
    <w:rsid w:val="00CF064D"/>
    <w:rsid w:val="00CF0983"/>
    <w:rsid w:val="00CF108A"/>
    <w:rsid w:val="00CF161B"/>
    <w:rsid w:val="00CF1CDD"/>
    <w:rsid w:val="00CF21FC"/>
    <w:rsid w:val="00CF31A3"/>
    <w:rsid w:val="00CF3412"/>
    <w:rsid w:val="00CF3624"/>
    <w:rsid w:val="00CF3C51"/>
    <w:rsid w:val="00CF3E1C"/>
    <w:rsid w:val="00CF4118"/>
    <w:rsid w:val="00CF4669"/>
    <w:rsid w:val="00CF4D8B"/>
    <w:rsid w:val="00CF573D"/>
    <w:rsid w:val="00CF6043"/>
    <w:rsid w:val="00CF6B21"/>
    <w:rsid w:val="00CF6C12"/>
    <w:rsid w:val="00CF719D"/>
    <w:rsid w:val="00CF7755"/>
    <w:rsid w:val="00CF7AA9"/>
    <w:rsid w:val="00CF7EA8"/>
    <w:rsid w:val="00D00780"/>
    <w:rsid w:val="00D0083C"/>
    <w:rsid w:val="00D01278"/>
    <w:rsid w:val="00D01547"/>
    <w:rsid w:val="00D015DB"/>
    <w:rsid w:val="00D01BA7"/>
    <w:rsid w:val="00D01E7D"/>
    <w:rsid w:val="00D0216E"/>
    <w:rsid w:val="00D02A7D"/>
    <w:rsid w:val="00D038AC"/>
    <w:rsid w:val="00D03DFF"/>
    <w:rsid w:val="00D03F9D"/>
    <w:rsid w:val="00D04042"/>
    <w:rsid w:val="00D040B7"/>
    <w:rsid w:val="00D0473B"/>
    <w:rsid w:val="00D05356"/>
    <w:rsid w:val="00D05874"/>
    <w:rsid w:val="00D05CC7"/>
    <w:rsid w:val="00D05EF6"/>
    <w:rsid w:val="00D06136"/>
    <w:rsid w:val="00D062A8"/>
    <w:rsid w:val="00D066D1"/>
    <w:rsid w:val="00D069CA"/>
    <w:rsid w:val="00D06E27"/>
    <w:rsid w:val="00D070EF"/>
    <w:rsid w:val="00D07397"/>
    <w:rsid w:val="00D075FE"/>
    <w:rsid w:val="00D10F60"/>
    <w:rsid w:val="00D117AA"/>
    <w:rsid w:val="00D124D5"/>
    <w:rsid w:val="00D12785"/>
    <w:rsid w:val="00D12846"/>
    <w:rsid w:val="00D12F54"/>
    <w:rsid w:val="00D13396"/>
    <w:rsid w:val="00D13AF3"/>
    <w:rsid w:val="00D14085"/>
    <w:rsid w:val="00D146D9"/>
    <w:rsid w:val="00D147A2"/>
    <w:rsid w:val="00D14E3A"/>
    <w:rsid w:val="00D156D3"/>
    <w:rsid w:val="00D15BB1"/>
    <w:rsid w:val="00D167F3"/>
    <w:rsid w:val="00D16AB6"/>
    <w:rsid w:val="00D16C19"/>
    <w:rsid w:val="00D2020A"/>
    <w:rsid w:val="00D20CF6"/>
    <w:rsid w:val="00D20F47"/>
    <w:rsid w:val="00D21492"/>
    <w:rsid w:val="00D216AF"/>
    <w:rsid w:val="00D21AD4"/>
    <w:rsid w:val="00D22026"/>
    <w:rsid w:val="00D22CF2"/>
    <w:rsid w:val="00D240DE"/>
    <w:rsid w:val="00D250B2"/>
    <w:rsid w:val="00D25589"/>
    <w:rsid w:val="00D2578A"/>
    <w:rsid w:val="00D258BB"/>
    <w:rsid w:val="00D25F93"/>
    <w:rsid w:val="00D2620B"/>
    <w:rsid w:val="00D26672"/>
    <w:rsid w:val="00D267D5"/>
    <w:rsid w:val="00D26AD7"/>
    <w:rsid w:val="00D272B9"/>
    <w:rsid w:val="00D275E8"/>
    <w:rsid w:val="00D27875"/>
    <w:rsid w:val="00D30601"/>
    <w:rsid w:val="00D307A7"/>
    <w:rsid w:val="00D307A8"/>
    <w:rsid w:val="00D3085B"/>
    <w:rsid w:val="00D31565"/>
    <w:rsid w:val="00D316ED"/>
    <w:rsid w:val="00D318FB"/>
    <w:rsid w:val="00D31A80"/>
    <w:rsid w:val="00D31E7D"/>
    <w:rsid w:val="00D32EA1"/>
    <w:rsid w:val="00D346FC"/>
    <w:rsid w:val="00D347ED"/>
    <w:rsid w:val="00D3485D"/>
    <w:rsid w:val="00D349FC"/>
    <w:rsid w:val="00D34CD1"/>
    <w:rsid w:val="00D35182"/>
    <w:rsid w:val="00D35A90"/>
    <w:rsid w:val="00D35BC5"/>
    <w:rsid w:val="00D35CAA"/>
    <w:rsid w:val="00D3629D"/>
    <w:rsid w:val="00D367FD"/>
    <w:rsid w:val="00D36A17"/>
    <w:rsid w:val="00D37324"/>
    <w:rsid w:val="00D37D31"/>
    <w:rsid w:val="00D37FF6"/>
    <w:rsid w:val="00D407F1"/>
    <w:rsid w:val="00D40CE6"/>
    <w:rsid w:val="00D410F0"/>
    <w:rsid w:val="00D412C3"/>
    <w:rsid w:val="00D416E5"/>
    <w:rsid w:val="00D422F0"/>
    <w:rsid w:val="00D4232E"/>
    <w:rsid w:val="00D4269D"/>
    <w:rsid w:val="00D42A44"/>
    <w:rsid w:val="00D42CCE"/>
    <w:rsid w:val="00D42E1A"/>
    <w:rsid w:val="00D42E74"/>
    <w:rsid w:val="00D42F6F"/>
    <w:rsid w:val="00D4308F"/>
    <w:rsid w:val="00D436B4"/>
    <w:rsid w:val="00D4436E"/>
    <w:rsid w:val="00D44724"/>
    <w:rsid w:val="00D448D8"/>
    <w:rsid w:val="00D44F1F"/>
    <w:rsid w:val="00D45103"/>
    <w:rsid w:val="00D45200"/>
    <w:rsid w:val="00D452FC"/>
    <w:rsid w:val="00D45902"/>
    <w:rsid w:val="00D45D0E"/>
    <w:rsid w:val="00D4611D"/>
    <w:rsid w:val="00D4663C"/>
    <w:rsid w:val="00D46742"/>
    <w:rsid w:val="00D4695D"/>
    <w:rsid w:val="00D46AC4"/>
    <w:rsid w:val="00D46CC9"/>
    <w:rsid w:val="00D47483"/>
    <w:rsid w:val="00D47DC6"/>
    <w:rsid w:val="00D47E89"/>
    <w:rsid w:val="00D5050F"/>
    <w:rsid w:val="00D50721"/>
    <w:rsid w:val="00D509B8"/>
    <w:rsid w:val="00D51448"/>
    <w:rsid w:val="00D5170B"/>
    <w:rsid w:val="00D51F87"/>
    <w:rsid w:val="00D52E87"/>
    <w:rsid w:val="00D53292"/>
    <w:rsid w:val="00D535B4"/>
    <w:rsid w:val="00D53D9D"/>
    <w:rsid w:val="00D5441D"/>
    <w:rsid w:val="00D5473D"/>
    <w:rsid w:val="00D55593"/>
    <w:rsid w:val="00D555FD"/>
    <w:rsid w:val="00D558E6"/>
    <w:rsid w:val="00D563A6"/>
    <w:rsid w:val="00D56A57"/>
    <w:rsid w:val="00D56EF7"/>
    <w:rsid w:val="00D57290"/>
    <w:rsid w:val="00D574A5"/>
    <w:rsid w:val="00D57D29"/>
    <w:rsid w:val="00D601D1"/>
    <w:rsid w:val="00D60A9C"/>
    <w:rsid w:val="00D60C03"/>
    <w:rsid w:val="00D60ECB"/>
    <w:rsid w:val="00D61352"/>
    <w:rsid w:val="00D618A6"/>
    <w:rsid w:val="00D61C43"/>
    <w:rsid w:val="00D61FBD"/>
    <w:rsid w:val="00D62B0C"/>
    <w:rsid w:val="00D62BEB"/>
    <w:rsid w:val="00D62D0B"/>
    <w:rsid w:val="00D6314E"/>
    <w:rsid w:val="00D6379F"/>
    <w:rsid w:val="00D6461D"/>
    <w:rsid w:val="00D64808"/>
    <w:rsid w:val="00D64A47"/>
    <w:rsid w:val="00D64ABD"/>
    <w:rsid w:val="00D658FF"/>
    <w:rsid w:val="00D66BD3"/>
    <w:rsid w:val="00D66C09"/>
    <w:rsid w:val="00D70081"/>
    <w:rsid w:val="00D7096C"/>
    <w:rsid w:val="00D70C8E"/>
    <w:rsid w:val="00D70E20"/>
    <w:rsid w:val="00D71230"/>
    <w:rsid w:val="00D712AD"/>
    <w:rsid w:val="00D713FE"/>
    <w:rsid w:val="00D71A3E"/>
    <w:rsid w:val="00D71C33"/>
    <w:rsid w:val="00D720F8"/>
    <w:rsid w:val="00D7296A"/>
    <w:rsid w:val="00D72B30"/>
    <w:rsid w:val="00D73370"/>
    <w:rsid w:val="00D73B4A"/>
    <w:rsid w:val="00D73BC7"/>
    <w:rsid w:val="00D740EC"/>
    <w:rsid w:val="00D75011"/>
    <w:rsid w:val="00D754F3"/>
    <w:rsid w:val="00D75812"/>
    <w:rsid w:val="00D75A1E"/>
    <w:rsid w:val="00D769A4"/>
    <w:rsid w:val="00D806DD"/>
    <w:rsid w:val="00D80F02"/>
    <w:rsid w:val="00D810EA"/>
    <w:rsid w:val="00D8186E"/>
    <w:rsid w:val="00D82672"/>
    <w:rsid w:val="00D83451"/>
    <w:rsid w:val="00D83465"/>
    <w:rsid w:val="00D835E9"/>
    <w:rsid w:val="00D8445E"/>
    <w:rsid w:val="00D84A0B"/>
    <w:rsid w:val="00D862EE"/>
    <w:rsid w:val="00D875FB"/>
    <w:rsid w:val="00D87A1A"/>
    <w:rsid w:val="00D87D87"/>
    <w:rsid w:val="00D90249"/>
    <w:rsid w:val="00D90605"/>
    <w:rsid w:val="00D90C3D"/>
    <w:rsid w:val="00D91322"/>
    <w:rsid w:val="00D914BF"/>
    <w:rsid w:val="00D918A2"/>
    <w:rsid w:val="00D91E33"/>
    <w:rsid w:val="00D92743"/>
    <w:rsid w:val="00D927F0"/>
    <w:rsid w:val="00D92E9F"/>
    <w:rsid w:val="00D9333B"/>
    <w:rsid w:val="00D937F3"/>
    <w:rsid w:val="00D94005"/>
    <w:rsid w:val="00D9449F"/>
    <w:rsid w:val="00D94AC4"/>
    <w:rsid w:val="00D951A6"/>
    <w:rsid w:val="00D95365"/>
    <w:rsid w:val="00D95976"/>
    <w:rsid w:val="00D9659E"/>
    <w:rsid w:val="00D966A4"/>
    <w:rsid w:val="00D96B8E"/>
    <w:rsid w:val="00D9753E"/>
    <w:rsid w:val="00D97C49"/>
    <w:rsid w:val="00D97E50"/>
    <w:rsid w:val="00DA005B"/>
    <w:rsid w:val="00DA1393"/>
    <w:rsid w:val="00DA1657"/>
    <w:rsid w:val="00DA18D6"/>
    <w:rsid w:val="00DA2433"/>
    <w:rsid w:val="00DA2E12"/>
    <w:rsid w:val="00DA3DA7"/>
    <w:rsid w:val="00DA4130"/>
    <w:rsid w:val="00DA47ED"/>
    <w:rsid w:val="00DA4EB8"/>
    <w:rsid w:val="00DA512B"/>
    <w:rsid w:val="00DA5589"/>
    <w:rsid w:val="00DA55C6"/>
    <w:rsid w:val="00DA5FEF"/>
    <w:rsid w:val="00DA65CA"/>
    <w:rsid w:val="00DA6A5E"/>
    <w:rsid w:val="00DA6F6A"/>
    <w:rsid w:val="00DA78FE"/>
    <w:rsid w:val="00DA7F16"/>
    <w:rsid w:val="00DB0261"/>
    <w:rsid w:val="00DB0607"/>
    <w:rsid w:val="00DB0A58"/>
    <w:rsid w:val="00DB0AE5"/>
    <w:rsid w:val="00DB0C92"/>
    <w:rsid w:val="00DB16B8"/>
    <w:rsid w:val="00DB1C37"/>
    <w:rsid w:val="00DB1CB3"/>
    <w:rsid w:val="00DB32D4"/>
    <w:rsid w:val="00DB3345"/>
    <w:rsid w:val="00DB344F"/>
    <w:rsid w:val="00DB3988"/>
    <w:rsid w:val="00DB3A57"/>
    <w:rsid w:val="00DB4070"/>
    <w:rsid w:val="00DB4277"/>
    <w:rsid w:val="00DB4407"/>
    <w:rsid w:val="00DB4621"/>
    <w:rsid w:val="00DB4632"/>
    <w:rsid w:val="00DB4783"/>
    <w:rsid w:val="00DB4946"/>
    <w:rsid w:val="00DB4BE0"/>
    <w:rsid w:val="00DB4D6B"/>
    <w:rsid w:val="00DB4FBA"/>
    <w:rsid w:val="00DB525A"/>
    <w:rsid w:val="00DB534F"/>
    <w:rsid w:val="00DB55DE"/>
    <w:rsid w:val="00DB65D3"/>
    <w:rsid w:val="00DB670F"/>
    <w:rsid w:val="00DB6932"/>
    <w:rsid w:val="00DB69F0"/>
    <w:rsid w:val="00DB6BC7"/>
    <w:rsid w:val="00DB6E33"/>
    <w:rsid w:val="00DB7345"/>
    <w:rsid w:val="00DB77E5"/>
    <w:rsid w:val="00DB7BC8"/>
    <w:rsid w:val="00DB7DCE"/>
    <w:rsid w:val="00DC00C9"/>
    <w:rsid w:val="00DC03B9"/>
    <w:rsid w:val="00DC0A9C"/>
    <w:rsid w:val="00DC0B1C"/>
    <w:rsid w:val="00DC12C9"/>
    <w:rsid w:val="00DC13BD"/>
    <w:rsid w:val="00DC1E5A"/>
    <w:rsid w:val="00DC1FD4"/>
    <w:rsid w:val="00DC26EE"/>
    <w:rsid w:val="00DC2922"/>
    <w:rsid w:val="00DC2E92"/>
    <w:rsid w:val="00DC2FEE"/>
    <w:rsid w:val="00DC3242"/>
    <w:rsid w:val="00DC3309"/>
    <w:rsid w:val="00DC3814"/>
    <w:rsid w:val="00DC4052"/>
    <w:rsid w:val="00DC4137"/>
    <w:rsid w:val="00DC4461"/>
    <w:rsid w:val="00DC4A50"/>
    <w:rsid w:val="00DC5778"/>
    <w:rsid w:val="00DC594D"/>
    <w:rsid w:val="00DC5BAF"/>
    <w:rsid w:val="00DC5C39"/>
    <w:rsid w:val="00DC5C4E"/>
    <w:rsid w:val="00DC63F6"/>
    <w:rsid w:val="00DC65C4"/>
    <w:rsid w:val="00DC74FD"/>
    <w:rsid w:val="00DD09DD"/>
    <w:rsid w:val="00DD0A2D"/>
    <w:rsid w:val="00DD173F"/>
    <w:rsid w:val="00DD1BA2"/>
    <w:rsid w:val="00DD1FD6"/>
    <w:rsid w:val="00DD28A5"/>
    <w:rsid w:val="00DD2C70"/>
    <w:rsid w:val="00DD2CBE"/>
    <w:rsid w:val="00DD38AC"/>
    <w:rsid w:val="00DD3B3A"/>
    <w:rsid w:val="00DD489E"/>
    <w:rsid w:val="00DD5031"/>
    <w:rsid w:val="00DD57EA"/>
    <w:rsid w:val="00DD60FC"/>
    <w:rsid w:val="00DD6318"/>
    <w:rsid w:val="00DD676C"/>
    <w:rsid w:val="00DD683D"/>
    <w:rsid w:val="00DD6DF7"/>
    <w:rsid w:val="00DD75D3"/>
    <w:rsid w:val="00DE026F"/>
    <w:rsid w:val="00DE03F7"/>
    <w:rsid w:val="00DE05E6"/>
    <w:rsid w:val="00DE0A86"/>
    <w:rsid w:val="00DE0B51"/>
    <w:rsid w:val="00DE111B"/>
    <w:rsid w:val="00DE121F"/>
    <w:rsid w:val="00DE13CC"/>
    <w:rsid w:val="00DE1F79"/>
    <w:rsid w:val="00DE2339"/>
    <w:rsid w:val="00DE2B0C"/>
    <w:rsid w:val="00DE3205"/>
    <w:rsid w:val="00DE34B9"/>
    <w:rsid w:val="00DE3EA7"/>
    <w:rsid w:val="00DE43F2"/>
    <w:rsid w:val="00DE4562"/>
    <w:rsid w:val="00DE5509"/>
    <w:rsid w:val="00DE6263"/>
    <w:rsid w:val="00DE65E6"/>
    <w:rsid w:val="00DE7C85"/>
    <w:rsid w:val="00DE7E81"/>
    <w:rsid w:val="00DE7FA2"/>
    <w:rsid w:val="00DF05FD"/>
    <w:rsid w:val="00DF0745"/>
    <w:rsid w:val="00DF0A08"/>
    <w:rsid w:val="00DF21D3"/>
    <w:rsid w:val="00DF24A0"/>
    <w:rsid w:val="00DF2CA3"/>
    <w:rsid w:val="00DF30D1"/>
    <w:rsid w:val="00DF38D3"/>
    <w:rsid w:val="00DF3C52"/>
    <w:rsid w:val="00DF41B3"/>
    <w:rsid w:val="00DF44FE"/>
    <w:rsid w:val="00DF4695"/>
    <w:rsid w:val="00DF5744"/>
    <w:rsid w:val="00DF58C7"/>
    <w:rsid w:val="00DF5AFD"/>
    <w:rsid w:val="00DF5FB9"/>
    <w:rsid w:val="00DF763B"/>
    <w:rsid w:val="00DF79F4"/>
    <w:rsid w:val="00DF7DD5"/>
    <w:rsid w:val="00E00869"/>
    <w:rsid w:val="00E00B75"/>
    <w:rsid w:val="00E0112B"/>
    <w:rsid w:val="00E012BA"/>
    <w:rsid w:val="00E016CD"/>
    <w:rsid w:val="00E01717"/>
    <w:rsid w:val="00E01B35"/>
    <w:rsid w:val="00E02501"/>
    <w:rsid w:val="00E029AC"/>
    <w:rsid w:val="00E02AF6"/>
    <w:rsid w:val="00E030D1"/>
    <w:rsid w:val="00E032E0"/>
    <w:rsid w:val="00E03D9E"/>
    <w:rsid w:val="00E0419E"/>
    <w:rsid w:val="00E04263"/>
    <w:rsid w:val="00E04338"/>
    <w:rsid w:val="00E0462E"/>
    <w:rsid w:val="00E04B45"/>
    <w:rsid w:val="00E052C5"/>
    <w:rsid w:val="00E0566B"/>
    <w:rsid w:val="00E06374"/>
    <w:rsid w:val="00E064AE"/>
    <w:rsid w:val="00E06504"/>
    <w:rsid w:val="00E06714"/>
    <w:rsid w:val="00E06F13"/>
    <w:rsid w:val="00E072B9"/>
    <w:rsid w:val="00E10690"/>
    <w:rsid w:val="00E1069C"/>
    <w:rsid w:val="00E108EC"/>
    <w:rsid w:val="00E11807"/>
    <w:rsid w:val="00E119A1"/>
    <w:rsid w:val="00E11AB6"/>
    <w:rsid w:val="00E11C41"/>
    <w:rsid w:val="00E122FA"/>
    <w:rsid w:val="00E12D91"/>
    <w:rsid w:val="00E12F34"/>
    <w:rsid w:val="00E13285"/>
    <w:rsid w:val="00E13460"/>
    <w:rsid w:val="00E138C6"/>
    <w:rsid w:val="00E13A77"/>
    <w:rsid w:val="00E14750"/>
    <w:rsid w:val="00E14895"/>
    <w:rsid w:val="00E14B05"/>
    <w:rsid w:val="00E14F45"/>
    <w:rsid w:val="00E1534C"/>
    <w:rsid w:val="00E15793"/>
    <w:rsid w:val="00E160F5"/>
    <w:rsid w:val="00E165D9"/>
    <w:rsid w:val="00E16DAE"/>
    <w:rsid w:val="00E17200"/>
    <w:rsid w:val="00E1743A"/>
    <w:rsid w:val="00E17C50"/>
    <w:rsid w:val="00E17FE0"/>
    <w:rsid w:val="00E201E9"/>
    <w:rsid w:val="00E203BE"/>
    <w:rsid w:val="00E204E3"/>
    <w:rsid w:val="00E2063F"/>
    <w:rsid w:val="00E21A68"/>
    <w:rsid w:val="00E21EB7"/>
    <w:rsid w:val="00E22419"/>
    <w:rsid w:val="00E224F1"/>
    <w:rsid w:val="00E237C4"/>
    <w:rsid w:val="00E239D8"/>
    <w:rsid w:val="00E23ABC"/>
    <w:rsid w:val="00E23E9A"/>
    <w:rsid w:val="00E24067"/>
    <w:rsid w:val="00E2462F"/>
    <w:rsid w:val="00E24BA7"/>
    <w:rsid w:val="00E25137"/>
    <w:rsid w:val="00E251A7"/>
    <w:rsid w:val="00E25C83"/>
    <w:rsid w:val="00E25E06"/>
    <w:rsid w:val="00E26041"/>
    <w:rsid w:val="00E26191"/>
    <w:rsid w:val="00E269ED"/>
    <w:rsid w:val="00E26BAB"/>
    <w:rsid w:val="00E27224"/>
    <w:rsid w:val="00E273CE"/>
    <w:rsid w:val="00E2762F"/>
    <w:rsid w:val="00E2767D"/>
    <w:rsid w:val="00E277A9"/>
    <w:rsid w:val="00E27A2A"/>
    <w:rsid w:val="00E301EA"/>
    <w:rsid w:val="00E3090E"/>
    <w:rsid w:val="00E31336"/>
    <w:rsid w:val="00E31982"/>
    <w:rsid w:val="00E31D3B"/>
    <w:rsid w:val="00E31DB8"/>
    <w:rsid w:val="00E31FF2"/>
    <w:rsid w:val="00E323B2"/>
    <w:rsid w:val="00E32A19"/>
    <w:rsid w:val="00E33C46"/>
    <w:rsid w:val="00E33D05"/>
    <w:rsid w:val="00E34057"/>
    <w:rsid w:val="00E34A48"/>
    <w:rsid w:val="00E35780"/>
    <w:rsid w:val="00E360D1"/>
    <w:rsid w:val="00E360FF"/>
    <w:rsid w:val="00E36398"/>
    <w:rsid w:val="00E36496"/>
    <w:rsid w:val="00E36692"/>
    <w:rsid w:val="00E36EBE"/>
    <w:rsid w:val="00E36F89"/>
    <w:rsid w:val="00E374B6"/>
    <w:rsid w:val="00E3772E"/>
    <w:rsid w:val="00E377DF"/>
    <w:rsid w:val="00E37C58"/>
    <w:rsid w:val="00E37CB5"/>
    <w:rsid w:val="00E40EB2"/>
    <w:rsid w:val="00E4142C"/>
    <w:rsid w:val="00E419AC"/>
    <w:rsid w:val="00E41D4A"/>
    <w:rsid w:val="00E4204D"/>
    <w:rsid w:val="00E425E6"/>
    <w:rsid w:val="00E42DAD"/>
    <w:rsid w:val="00E43730"/>
    <w:rsid w:val="00E43DC2"/>
    <w:rsid w:val="00E43E87"/>
    <w:rsid w:val="00E44400"/>
    <w:rsid w:val="00E444DF"/>
    <w:rsid w:val="00E4464C"/>
    <w:rsid w:val="00E44791"/>
    <w:rsid w:val="00E44B2B"/>
    <w:rsid w:val="00E44D5B"/>
    <w:rsid w:val="00E44DC7"/>
    <w:rsid w:val="00E45574"/>
    <w:rsid w:val="00E45E93"/>
    <w:rsid w:val="00E46AB4"/>
    <w:rsid w:val="00E47E7B"/>
    <w:rsid w:val="00E50865"/>
    <w:rsid w:val="00E5087D"/>
    <w:rsid w:val="00E508C9"/>
    <w:rsid w:val="00E50A73"/>
    <w:rsid w:val="00E50D33"/>
    <w:rsid w:val="00E51197"/>
    <w:rsid w:val="00E513B8"/>
    <w:rsid w:val="00E51B1E"/>
    <w:rsid w:val="00E524C0"/>
    <w:rsid w:val="00E528A0"/>
    <w:rsid w:val="00E52AB8"/>
    <w:rsid w:val="00E530E0"/>
    <w:rsid w:val="00E532A9"/>
    <w:rsid w:val="00E53337"/>
    <w:rsid w:val="00E53BF9"/>
    <w:rsid w:val="00E54109"/>
    <w:rsid w:val="00E555CD"/>
    <w:rsid w:val="00E55D3D"/>
    <w:rsid w:val="00E5685F"/>
    <w:rsid w:val="00E56C30"/>
    <w:rsid w:val="00E5770F"/>
    <w:rsid w:val="00E6003F"/>
    <w:rsid w:val="00E60210"/>
    <w:rsid w:val="00E607FF"/>
    <w:rsid w:val="00E60867"/>
    <w:rsid w:val="00E62AD8"/>
    <w:rsid w:val="00E62BBC"/>
    <w:rsid w:val="00E64358"/>
    <w:rsid w:val="00E64C32"/>
    <w:rsid w:val="00E657D0"/>
    <w:rsid w:val="00E6597D"/>
    <w:rsid w:val="00E65EEE"/>
    <w:rsid w:val="00E66179"/>
    <w:rsid w:val="00E679D2"/>
    <w:rsid w:val="00E67AED"/>
    <w:rsid w:val="00E7053C"/>
    <w:rsid w:val="00E708A0"/>
    <w:rsid w:val="00E70B24"/>
    <w:rsid w:val="00E71058"/>
    <w:rsid w:val="00E71283"/>
    <w:rsid w:val="00E7199A"/>
    <w:rsid w:val="00E71C4E"/>
    <w:rsid w:val="00E71DDB"/>
    <w:rsid w:val="00E72BEA"/>
    <w:rsid w:val="00E730D9"/>
    <w:rsid w:val="00E73429"/>
    <w:rsid w:val="00E7360D"/>
    <w:rsid w:val="00E73B89"/>
    <w:rsid w:val="00E7408B"/>
    <w:rsid w:val="00E74556"/>
    <w:rsid w:val="00E759B1"/>
    <w:rsid w:val="00E761DC"/>
    <w:rsid w:val="00E76B87"/>
    <w:rsid w:val="00E77B12"/>
    <w:rsid w:val="00E77F30"/>
    <w:rsid w:val="00E813E2"/>
    <w:rsid w:val="00E825A4"/>
    <w:rsid w:val="00E82E95"/>
    <w:rsid w:val="00E82EE2"/>
    <w:rsid w:val="00E8308F"/>
    <w:rsid w:val="00E83100"/>
    <w:rsid w:val="00E836A9"/>
    <w:rsid w:val="00E83915"/>
    <w:rsid w:val="00E848DA"/>
    <w:rsid w:val="00E84A60"/>
    <w:rsid w:val="00E84AB1"/>
    <w:rsid w:val="00E84DF2"/>
    <w:rsid w:val="00E85183"/>
    <w:rsid w:val="00E857D2"/>
    <w:rsid w:val="00E85800"/>
    <w:rsid w:val="00E8589A"/>
    <w:rsid w:val="00E85A32"/>
    <w:rsid w:val="00E85E7D"/>
    <w:rsid w:val="00E85FF4"/>
    <w:rsid w:val="00E86234"/>
    <w:rsid w:val="00E86FD0"/>
    <w:rsid w:val="00E876AB"/>
    <w:rsid w:val="00E87B33"/>
    <w:rsid w:val="00E87F63"/>
    <w:rsid w:val="00E90A91"/>
    <w:rsid w:val="00E90C29"/>
    <w:rsid w:val="00E90F0D"/>
    <w:rsid w:val="00E90FC8"/>
    <w:rsid w:val="00E925A2"/>
    <w:rsid w:val="00E9272F"/>
    <w:rsid w:val="00E929CB"/>
    <w:rsid w:val="00E929F0"/>
    <w:rsid w:val="00E92DDF"/>
    <w:rsid w:val="00E92FDD"/>
    <w:rsid w:val="00E939A8"/>
    <w:rsid w:val="00E94206"/>
    <w:rsid w:val="00E94819"/>
    <w:rsid w:val="00E94C89"/>
    <w:rsid w:val="00E95050"/>
    <w:rsid w:val="00E95ACF"/>
    <w:rsid w:val="00E960F4"/>
    <w:rsid w:val="00E96448"/>
    <w:rsid w:val="00E964CC"/>
    <w:rsid w:val="00E96C79"/>
    <w:rsid w:val="00E96DC8"/>
    <w:rsid w:val="00E970DF"/>
    <w:rsid w:val="00E975AB"/>
    <w:rsid w:val="00E976DC"/>
    <w:rsid w:val="00E97753"/>
    <w:rsid w:val="00E97C19"/>
    <w:rsid w:val="00E97CCC"/>
    <w:rsid w:val="00E97D90"/>
    <w:rsid w:val="00E97DDB"/>
    <w:rsid w:val="00E97E66"/>
    <w:rsid w:val="00EA087B"/>
    <w:rsid w:val="00EA116E"/>
    <w:rsid w:val="00EA18E2"/>
    <w:rsid w:val="00EA1F10"/>
    <w:rsid w:val="00EA20B6"/>
    <w:rsid w:val="00EA2566"/>
    <w:rsid w:val="00EA352C"/>
    <w:rsid w:val="00EA3D5B"/>
    <w:rsid w:val="00EA3F38"/>
    <w:rsid w:val="00EA43A7"/>
    <w:rsid w:val="00EA47C8"/>
    <w:rsid w:val="00EA4ABA"/>
    <w:rsid w:val="00EA4CBC"/>
    <w:rsid w:val="00EA4D15"/>
    <w:rsid w:val="00EA5119"/>
    <w:rsid w:val="00EA54AF"/>
    <w:rsid w:val="00EA5EC6"/>
    <w:rsid w:val="00EA6078"/>
    <w:rsid w:val="00EA6B48"/>
    <w:rsid w:val="00EA7165"/>
    <w:rsid w:val="00EA71F6"/>
    <w:rsid w:val="00EA77B9"/>
    <w:rsid w:val="00EB04AE"/>
    <w:rsid w:val="00EB0A45"/>
    <w:rsid w:val="00EB0CF4"/>
    <w:rsid w:val="00EB0D57"/>
    <w:rsid w:val="00EB1C2C"/>
    <w:rsid w:val="00EB1C30"/>
    <w:rsid w:val="00EB1D1B"/>
    <w:rsid w:val="00EB242B"/>
    <w:rsid w:val="00EB2628"/>
    <w:rsid w:val="00EB286D"/>
    <w:rsid w:val="00EB2D66"/>
    <w:rsid w:val="00EB2F49"/>
    <w:rsid w:val="00EB3206"/>
    <w:rsid w:val="00EB323A"/>
    <w:rsid w:val="00EB36DA"/>
    <w:rsid w:val="00EB3E5D"/>
    <w:rsid w:val="00EB4739"/>
    <w:rsid w:val="00EB4A44"/>
    <w:rsid w:val="00EB4AB6"/>
    <w:rsid w:val="00EB4EEB"/>
    <w:rsid w:val="00EB5021"/>
    <w:rsid w:val="00EB524F"/>
    <w:rsid w:val="00EB5576"/>
    <w:rsid w:val="00EB6074"/>
    <w:rsid w:val="00EB63D6"/>
    <w:rsid w:val="00EB64F7"/>
    <w:rsid w:val="00EB6AE0"/>
    <w:rsid w:val="00EB6E59"/>
    <w:rsid w:val="00EB700B"/>
    <w:rsid w:val="00EB7138"/>
    <w:rsid w:val="00EB776E"/>
    <w:rsid w:val="00EB7FAB"/>
    <w:rsid w:val="00EC07C3"/>
    <w:rsid w:val="00EC132E"/>
    <w:rsid w:val="00EC1BC3"/>
    <w:rsid w:val="00EC1DA5"/>
    <w:rsid w:val="00EC239C"/>
    <w:rsid w:val="00EC273D"/>
    <w:rsid w:val="00EC2E31"/>
    <w:rsid w:val="00EC30B3"/>
    <w:rsid w:val="00EC3182"/>
    <w:rsid w:val="00EC36C5"/>
    <w:rsid w:val="00EC41AF"/>
    <w:rsid w:val="00EC432D"/>
    <w:rsid w:val="00EC493F"/>
    <w:rsid w:val="00EC4D31"/>
    <w:rsid w:val="00EC4FEA"/>
    <w:rsid w:val="00EC5229"/>
    <w:rsid w:val="00EC5831"/>
    <w:rsid w:val="00EC5A5C"/>
    <w:rsid w:val="00EC6847"/>
    <w:rsid w:val="00EC7137"/>
    <w:rsid w:val="00EC71F1"/>
    <w:rsid w:val="00ED03B3"/>
    <w:rsid w:val="00ED043E"/>
    <w:rsid w:val="00ED12E0"/>
    <w:rsid w:val="00ED1BEF"/>
    <w:rsid w:val="00ED220F"/>
    <w:rsid w:val="00ED265A"/>
    <w:rsid w:val="00ED2C52"/>
    <w:rsid w:val="00ED2E18"/>
    <w:rsid w:val="00ED31EC"/>
    <w:rsid w:val="00ED39E4"/>
    <w:rsid w:val="00ED39E6"/>
    <w:rsid w:val="00ED3C27"/>
    <w:rsid w:val="00ED4A16"/>
    <w:rsid w:val="00ED4A9A"/>
    <w:rsid w:val="00ED4F3C"/>
    <w:rsid w:val="00ED5133"/>
    <w:rsid w:val="00ED5251"/>
    <w:rsid w:val="00ED6099"/>
    <w:rsid w:val="00ED69E5"/>
    <w:rsid w:val="00ED6AB7"/>
    <w:rsid w:val="00ED6D26"/>
    <w:rsid w:val="00ED6F1A"/>
    <w:rsid w:val="00ED78A8"/>
    <w:rsid w:val="00EE055F"/>
    <w:rsid w:val="00EE1C52"/>
    <w:rsid w:val="00EE2A76"/>
    <w:rsid w:val="00EE33FE"/>
    <w:rsid w:val="00EE3624"/>
    <w:rsid w:val="00EE3D34"/>
    <w:rsid w:val="00EE4E4F"/>
    <w:rsid w:val="00EE50A2"/>
    <w:rsid w:val="00EE594B"/>
    <w:rsid w:val="00EE5A83"/>
    <w:rsid w:val="00EE6375"/>
    <w:rsid w:val="00EE66C9"/>
    <w:rsid w:val="00EE69E8"/>
    <w:rsid w:val="00EE6BD7"/>
    <w:rsid w:val="00EE6FDA"/>
    <w:rsid w:val="00EE723E"/>
    <w:rsid w:val="00EE7F2D"/>
    <w:rsid w:val="00EE7F79"/>
    <w:rsid w:val="00EF0CAC"/>
    <w:rsid w:val="00EF18AD"/>
    <w:rsid w:val="00EF1A6B"/>
    <w:rsid w:val="00EF1DD1"/>
    <w:rsid w:val="00EF2BBE"/>
    <w:rsid w:val="00EF300D"/>
    <w:rsid w:val="00EF3568"/>
    <w:rsid w:val="00EF3C9E"/>
    <w:rsid w:val="00EF3D79"/>
    <w:rsid w:val="00EF3D9A"/>
    <w:rsid w:val="00EF3E8F"/>
    <w:rsid w:val="00EF4737"/>
    <w:rsid w:val="00EF477A"/>
    <w:rsid w:val="00EF4CCF"/>
    <w:rsid w:val="00EF56BE"/>
    <w:rsid w:val="00EF5D26"/>
    <w:rsid w:val="00EF5EA6"/>
    <w:rsid w:val="00EF6332"/>
    <w:rsid w:val="00EF671F"/>
    <w:rsid w:val="00EF6CDF"/>
    <w:rsid w:val="00EF6EA6"/>
    <w:rsid w:val="00EF70F9"/>
    <w:rsid w:val="00EF7842"/>
    <w:rsid w:val="00EF7B6A"/>
    <w:rsid w:val="00F00A43"/>
    <w:rsid w:val="00F01112"/>
    <w:rsid w:val="00F01D94"/>
    <w:rsid w:val="00F01F74"/>
    <w:rsid w:val="00F0245B"/>
    <w:rsid w:val="00F02BD7"/>
    <w:rsid w:val="00F02EB9"/>
    <w:rsid w:val="00F02EC8"/>
    <w:rsid w:val="00F03041"/>
    <w:rsid w:val="00F03409"/>
    <w:rsid w:val="00F03790"/>
    <w:rsid w:val="00F03C99"/>
    <w:rsid w:val="00F04941"/>
    <w:rsid w:val="00F053A2"/>
    <w:rsid w:val="00F06548"/>
    <w:rsid w:val="00F06719"/>
    <w:rsid w:val="00F0678C"/>
    <w:rsid w:val="00F06C50"/>
    <w:rsid w:val="00F06F65"/>
    <w:rsid w:val="00F074DF"/>
    <w:rsid w:val="00F07857"/>
    <w:rsid w:val="00F07913"/>
    <w:rsid w:val="00F07F48"/>
    <w:rsid w:val="00F10318"/>
    <w:rsid w:val="00F11B09"/>
    <w:rsid w:val="00F12041"/>
    <w:rsid w:val="00F1229F"/>
    <w:rsid w:val="00F12380"/>
    <w:rsid w:val="00F1332E"/>
    <w:rsid w:val="00F13816"/>
    <w:rsid w:val="00F14C71"/>
    <w:rsid w:val="00F15997"/>
    <w:rsid w:val="00F15F83"/>
    <w:rsid w:val="00F1616C"/>
    <w:rsid w:val="00F1645F"/>
    <w:rsid w:val="00F16A64"/>
    <w:rsid w:val="00F16AC1"/>
    <w:rsid w:val="00F16D46"/>
    <w:rsid w:val="00F170E8"/>
    <w:rsid w:val="00F172FF"/>
    <w:rsid w:val="00F1761D"/>
    <w:rsid w:val="00F17CED"/>
    <w:rsid w:val="00F20115"/>
    <w:rsid w:val="00F20274"/>
    <w:rsid w:val="00F203DF"/>
    <w:rsid w:val="00F2050F"/>
    <w:rsid w:val="00F20C2D"/>
    <w:rsid w:val="00F20D09"/>
    <w:rsid w:val="00F21124"/>
    <w:rsid w:val="00F211F1"/>
    <w:rsid w:val="00F213BF"/>
    <w:rsid w:val="00F213F6"/>
    <w:rsid w:val="00F21846"/>
    <w:rsid w:val="00F21ED0"/>
    <w:rsid w:val="00F22650"/>
    <w:rsid w:val="00F22EB0"/>
    <w:rsid w:val="00F23200"/>
    <w:rsid w:val="00F23559"/>
    <w:rsid w:val="00F24E8E"/>
    <w:rsid w:val="00F25A2D"/>
    <w:rsid w:val="00F25F5B"/>
    <w:rsid w:val="00F26090"/>
    <w:rsid w:val="00F26291"/>
    <w:rsid w:val="00F266EC"/>
    <w:rsid w:val="00F2692C"/>
    <w:rsid w:val="00F269F5"/>
    <w:rsid w:val="00F26DC3"/>
    <w:rsid w:val="00F26FFA"/>
    <w:rsid w:val="00F272F1"/>
    <w:rsid w:val="00F27A91"/>
    <w:rsid w:val="00F313B7"/>
    <w:rsid w:val="00F314AF"/>
    <w:rsid w:val="00F31CDC"/>
    <w:rsid w:val="00F31E51"/>
    <w:rsid w:val="00F325EB"/>
    <w:rsid w:val="00F32D30"/>
    <w:rsid w:val="00F32FBA"/>
    <w:rsid w:val="00F33DD9"/>
    <w:rsid w:val="00F34FF5"/>
    <w:rsid w:val="00F358C1"/>
    <w:rsid w:val="00F35C7D"/>
    <w:rsid w:val="00F36059"/>
    <w:rsid w:val="00F3642E"/>
    <w:rsid w:val="00F36552"/>
    <w:rsid w:val="00F36C05"/>
    <w:rsid w:val="00F3716F"/>
    <w:rsid w:val="00F37641"/>
    <w:rsid w:val="00F40746"/>
    <w:rsid w:val="00F41958"/>
    <w:rsid w:val="00F41B0A"/>
    <w:rsid w:val="00F41C5B"/>
    <w:rsid w:val="00F42FC4"/>
    <w:rsid w:val="00F435E3"/>
    <w:rsid w:val="00F43D02"/>
    <w:rsid w:val="00F44627"/>
    <w:rsid w:val="00F447DE"/>
    <w:rsid w:val="00F456CD"/>
    <w:rsid w:val="00F45C9F"/>
    <w:rsid w:val="00F45D78"/>
    <w:rsid w:val="00F45E86"/>
    <w:rsid w:val="00F45FE8"/>
    <w:rsid w:val="00F4619C"/>
    <w:rsid w:val="00F4701E"/>
    <w:rsid w:val="00F47427"/>
    <w:rsid w:val="00F47640"/>
    <w:rsid w:val="00F47EAD"/>
    <w:rsid w:val="00F506AD"/>
    <w:rsid w:val="00F5079F"/>
    <w:rsid w:val="00F51297"/>
    <w:rsid w:val="00F512E3"/>
    <w:rsid w:val="00F516ED"/>
    <w:rsid w:val="00F51890"/>
    <w:rsid w:val="00F51897"/>
    <w:rsid w:val="00F51A41"/>
    <w:rsid w:val="00F52477"/>
    <w:rsid w:val="00F52A6C"/>
    <w:rsid w:val="00F52BBF"/>
    <w:rsid w:val="00F53A9D"/>
    <w:rsid w:val="00F53C99"/>
    <w:rsid w:val="00F54882"/>
    <w:rsid w:val="00F54C76"/>
    <w:rsid w:val="00F54EC3"/>
    <w:rsid w:val="00F55589"/>
    <w:rsid w:val="00F5566C"/>
    <w:rsid w:val="00F55A52"/>
    <w:rsid w:val="00F55A9C"/>
    <w:rsid w:val="00F55E4D"/>
    <w:rsid w:val="00F56F92"/>
    <w:rsid w:val="00F57179"/>
    <w:rsid w:val="00F57683"/>
    <w:rsid w:val="00F60F58"/>
    <w:rsid w:val="00F6121D"/>
    <w:rsid w:val="00F61DE6"/>
    <w:rsid w:val="00F62016"/>
    <w:rsid w:val="00F621C1"/>
    <w:rsid w:val="00F62569"/>
    <w:rsid w:val="00F62871"/>
    <w:rsid w:val="00F6294A"/>
    <w:rsid w:val="00F62A49"/>
    <w:rsid w:val="00F63A67"/>
    <w:rsid w:val="00F63B79"/>
    <w:rsid w:val="00F63C82"/>
    <w:rsid w:val="00F64162"/>
    <w:rsid w:val="00F645A6"/>
    <w:rsid w:val="00F6489C"/>
    <w:rsid w:val="00F65050"/>
    <w:rsid w:val="00F65FE4"/>
    <w:rsid w:val="00F6642D"/>
    <w:rsid w:val="00F665F4"/>
    <w:rsid w:val="00F66EFB"/>
    <w:rsid w:val="00F67306"/>
    <w:rsid w:val="00F67C38"/>
    <w:rsid w:val="00F67D79"/>
    <w:rsid w:val="00F70728"/>
    <w:rsid w:val="00F70C29"/>
    <w:rsid w:val="00F71025"/>
    <w:rsid w:val="00F71E37"/>
    <w:rsid w:val="00F72652"/>
    <w:rsid w:val="00F729E2"/>
    <w:rsid w:val="00F72A7E"/>
    <w:rsid w:val="00F72E69"/>
    <w:rsid w:val="00F734E4"/>
    <w:rsid w:val="00F73D58"/>
    <w:rsid w:val="00F7414E"/>
    <w:rsid w:val="00F7460C"/>
    <w:rsid w:val="00F75225"/>
    <w:rsid w:val="00F75B2B"/>
    <w:rsid w:val="00F7603A"/>
    <w:rsid w:val="00F76845"/>
    <w:rsid w:val="00F76948"/>
    <w:rsid w:val="00F77923"/>
    <w:rsid w:val="00F80549"/>
    <w:rsid w:val="00F81363"/>
    <w:rsid w:val="00F819A4"/>
    <w:rsid w:val="00F8323B"/>
    <w:rsid w:val="00F83DF6"/>
    <w:rsid w:val="00F85539"/>
    <w:rsid w:val="00F85F20"/>
    <w:rsid w:val="00F865DA"/>
    <w:rsid w:val="00F86CB9"/>
    <w:rsid w:val="00F8733C"/>
    <w:rsid w:val="00F8740B"/>
    <w:rsid w:val="00F87DD1"/>
    <w:rsid w:val="00F87E50"/>
    <w:rsid w:val="00F90351"/>
    <w:rsid w:val="00F90BC0"/>
    <w:rsid w:val="00F90D7E"/>
    <w:rsid w:val="00F915F2"/>
    <w:rsid w:val="00F919B0"/>
    <w:rsid w:val="00F9274F"/>
    <w:rsid w:val="00F93341"/>
    <w:rsid w:val="00F93E7F"/>
    <w:rsid w:val="00F9441F"/>
    <w:rsid w:val="00F94A6D"/>
    <w:rsid w:val="00F94B09"/>
    <w:rsid w:val="00F94EF5"/>
    <w:rsid w:val="00F95117"/>
    <w:rsid w:val="00F95784"/>
    <w:rsid w:val="00F959DE"/>
    <w:rsid w:val="00F95D7A"/>
    <w:rsid w:val="00F967BD"/>
    <w:rsid w:val="00F96E74"/>
    <w:rsid w:val="00F97877"/>
    <w:rsid w:val="00F9792E"/>
    <w:rsid w:val="00F97D3D"/>
    <w:rsid w:val="00F97F1D"/>
    <w:rsid w:val="00FA03E8"/>
    <w:rsid w:val="00FA12AD"/>
    <w:rsid w:val="00FA1391"/>
    <w:rsid w:val="00FA171D"/>
    <w:rsid w:val="00FA1836"/>
    <w:rsid w:val="00FA28A6"/>
    <w:rsid w:val="00FA31BD"/>
    <w:rsid w:val="00FA32DA"/>
    <w:rsid w:val="00FA44AA"/>
    <w:rsid w:val="00FA49C5"/>
    <w:rsid w:val="00FA4D86"/>
    <w:rsid w:val="00FA5A87"/>
    <w:rsid w:val="00FA5BA8"/>
    <w:rsid w:val="00FA64F5"/>
    <w:rsid w:val="00FA660F"/>
    <w:rsid w:val="00FA6E98"/>
    <w:rsid w:val="00FA713A"/>
    <w:rsid w:val="00FA7194"/>
    <w:rsid w:val="00FA7980"/>
    <w:rsid w:val="00FA7C8F"/>
    <w:rsid w:val="00FA7E62"/>
    <w:rsid w:val="00FA7FF3"/>
    <w:rsid w:val="00FB023E"/>
    <w:rsid w:val="00FB0241"/>
    <w:rsid w:val="00FB0306"/>
    <w:rsid w:val="00FB0586"/>
    <w:rsid w:val="00FB083A"/>
    <w:rsid w:val="00FB0912"/>
    <w:rsid w:val="00FB09FE"/>
    <w:rsid w:val="00FB1B85"/>
    <w:rsid w:val="00FB3373"/>
    <w:rsid w:val="00FB3FA5"/>
    <w:rsid w:val="00FB40B3"/>
    <w:rsid w:val="00FB4537"/>
    <w:rsid w:val="00FB466B"/>
    <w:rsid w:val="00FB49AD"/>
    <w:rsid w:val="00FB4F8D"/>
    <w:rsid w:val="00FB5DE3"/>
    <w:rsid w:val="00FB5E48"/>
    <w:rsid w:val="00FB61F4"/>
    <w:rsid w:val="00FB63BF"/>
    <w:rsid w:val="00FB6450"/>
    <w:rsid w:val="00FB6972"/>
    <w:rsid w:val="00FB6A02"/>
    <w:rsid w:val="00FB7004"/>
    <w:rsid w:val="00FB7936"/>
    <w:rsid w:val="00FB7C65"/>
    <w:rsid w:val="00FC0383"/>
    <w:rsid w:val="00FC0D0A"/>
    <w:rsid w:val="00FC1141"/>
    <w:rsid w:val="00FC118F"/>
    <w:rsid w:val="00FC12F8"/>
    <w:rsid w:val="00FC1586"/>
    <w:rsid w:val="00FC1ABE"/>
    <w:rsid w:val="00FC1C6C"/>
    <w:rsid w:val="00FC243D"/>
    <w:rsid w:val="00FC45A7"/>
    <w:rsid w:val="00FC592C"/>
    <w:rsid w:val="00FC598B"/>
    <w:rsid w:val="00FC5B79"/>
    <w:rsid w:val="00FC6261"/>
    <w:rsid w:val="00FC6C71"/>
    <w:rsid w:val="00FC6D8B"/>
    <w:rsid w:val="00FC6D9A"/>
    <w:rsid w:val="00FC725E"/>
    <w:rsid w:val="00FC73F0"/>
    <w:rsid w:val="00FC7545"/>
    <w:rsid w:val="00FC7BBF"/>
    <w:rsid w:val="00FD10AA"/>
    <w:rsid w:val="00FD1816"/>
    <w:rsid w:val="00FD2528"/>
    <w:rsid w:val="00FD26BC"/>
    <w:rsid w:val="00FD274B"/>
    <w:rsid w:val="00FD2AA4"/>
    <w:rsid w:val="00FD2D28"/>
    <w:rsid w:val="00FD319D"/>
    <w:rsid w:val="00FD3394"/>
    <w:rsid w:val="00FD3756"/>
    <w:rsid w:val="00FD3C8C"/>
    <w:rsid w:val="00FD3E2B"/>
    <w:rsid w:val="00FD48A1"/>
    <w:rsid w:val="00FD48B9"/>
    <w:rsid w:val="00FD5339"/>
    <w:rsid w:val="00FD5828"/>
    <w:rsid w:val="00FD5BC5"/>
    <w:rsid w:val="00FD5E56"/>
    <w:rsid w:val="00FD5EEB"/>
    <w:rsid w:val="00FD6219"/>
    <w:rsid w:val="00FD65F2"/>
    <w:rsid w:val="00FD6C6F"/>
    <w:rsid w:val="00FD6DA2"/>
    <w:rsid w:val="00FD6FFD"/>
    <w:rsid w:val="00FD7B0A"/>
    <w:rsid w:val="00FE0352"/>
    <w:rsid w:val="00FE1CFA"/>
    <w:rsid w:val="00FE1D72"/>
    <w:rsid w:val="00FE2132"/>
    <w:rsid w:val="00FE217F"/>
    <w:rsid w:val="00FE25E9"/>
    <w:rsid w:val="00FE2674"/>
    <w:rsid w:val="00FE2B67"/>
    <w:rsid w:val="00FE2D25"/>
    <w:rsid w:val="00FE35E6"/>
    <w:rsid w:val="00FE3615"/>
    <w:rsid w:val="00FE37E2"/>
    <w:rsid w:val="00FE39F7"/>
    <w:rsid w:val="00FE3B7F"/>
    <w:rsid w:val="00FE3C30"/>
    <w:rsid w:val="00FE49DC"/>
    <w:rsid w:val="00FE5100"/>
    <w:rsid w:val="00FE521D"/>
    <w:rsid w:val="00FE5237"/>
    <w:rsid w:val="00FE5935"/>
    <w:rsid w:val="00FE5C69"/>
    <w:rsid w:val="00FE7ACE"/>
    <w:rsid w:val="00FE7B55"/>
    <w:rsid w:val="00FE7D2A"/>
    <w:rsid w:val="00FE7F7B"/>
    <w:rsid w:val="00FF0D3C"/>
    <w:rsid w:val="00FF1867"/>
    <w:rsid w:val="00FF1938"/>
    <w:rsid w:val="00FF1A7B"/>
    <w:rsid w:val="00FF2EAF"/>
    <w:rsid w:val="00FF3209"/>
    <w:rsid w:val="00FF38E4"/>
    <w:rsid w:val="00FF4616"/>
    <w:rsid w:val="00FF477C"/>
    <w:rsid w:val="00FF47F6"/>
    <w:rsid w:val="00FF4931"/>
    <w:rsid w:val="00FF4B05"/>
    <w:rsid w:val="00FF4DBC"/>
    <w:rsid w:val="00FF5D7B"/>
    <w:rsid w:val="00FF62A8"/>
    <w:rsid w:val="00FF6311"/>
    <w:rsid w:val="00FF6621"/>
    <w:rsid w:val="00FF66AE"/>
    <w:rsid w:val="00FF6BB7"/>
    <w:rsid w:val="00FF6EBE"/>
    <w:rsid w:val="00FF6F51"/>
    <w:rsid w:val="00FF7509"/>
    <w:rsid w:val="00FF7B4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A9D2"/>
  <w15:docId w15:val="{0C611094-9DF1-426D-AA8D-FF2A3B1F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2E4"/>
    <w:pPr>
      <w:bidi/>
      <w:ind w:firstLine="284"/>
    </w:pPr>
    <w:rPr>
      <w:rFonts w:ascii="BMitra" w:eastAsia="Times New Roman" w:hAnsi="Times New Roman" w:cs="BMitra"/>
      <w:sz w:val="24"/>
      <w:szCs w:val="24"/>
    </w:rPr>
  </w:style>
  <w:style w:type="paragraph" w:styleId="Heading1">
    <w:name w:val="heading 1"/>
    <w:aliases w:val=" Char7,Char7,STAYL1"/>
    <w:basedOn w:val="Normal"/>
    <w:next w:val="Normal"/>
    <w:link w:val="Heading1Char"/>
    <w:uiPriority w:val="9"/>
    <w:qFormat/>
    <w:rsid w:val="00703CCA"/>
    <w:pPr>
      <w:keepNext/>
      <w:spacing w:line="300" w:lineRule="auto"/>
      <w:ind w:left="432" w:hanging="432"/>
      <w:outlineLvl w:val="0"/>
    </w:pPr>
    <w:rPr>
      <w:rFonts w:ascii="Times New Roman" w:cs="Titr"/>
      <w:b/>
      <w:bCs/>
      <w:color w:val="0000FF"/>
      <w:sz w:val="36"/>
      <w:szCs w:val="28"/>
      <w:lang w:bidi="fa-IR"/>
    </w:rPr>
  </w:style>
  <w:style w:type="paragraph" w:styleId="Heading2">
    <w:name w:val="heading 2"/>
    <w:aliases w:val=" Char6,Char6,STYLE2"/>
    <w:basedOn w:val="Heading1"/>
    <w:next w:val="Normal"/>
    <w:link w:val="Heading2Char"/>
    <w:uiPriority w:val="9"/>
    <w:qFormat/>
    <w:rsid w:val="00703CCA"/>
    <w:pPr>
      <w:ind w:left="859" w:hanging="576"/>
      <w:outlineLvl w:val="1"/>
    </w:pPr>
    <w:rPr>
      <w:sz w:val="26"/>
    </w:rPr>
  </w:style>
  <w:style w:type="paragraph" w:styleId="Heading3">
    <w:name w:val="heading 3"/>
    <w:aliases w:val="STYLE3"/>
    <w:basedOn w:val="Normal"/>
    <w:link w:val="Heading3Char"/>
    <w:uiPriority w:val="9"/>
    <w:qFormat/>
    <w:rsid w:val="00A6760B"/>
    <w:pPr>
      <w:bidi w:val="0"/>
      <w:spacing w:before="308" w:after="154"/>
      <w:ind w:firstLine="0"/>
      <w:outlineLvl w:val="2"/>
    </w:pPr>
    <w:rPr>
      <w:rFonts w:ascii="Times New Roman" w:cs="Times New Roman"/>
      <w:b/>
      <w:bCs/>
      <w:color w:val="724128"/>
      <w:sz w:val="26"/>
      <w:szCs w:val="26"/>
    </w:rPr>
  </w:style>
  <w:style w:type="paragraph" w:styleId="Heading4">
    <w:name w:val="heading 4"/>
    <w:aliases w:val=" Char3 Char,Char3 Char"/>
    <w:basedOn w:val="Heading3"/>
    <w:next w:val="Normal"/>
    <w:link w:val="Heading4Char"/>
    <w:qFormat/>
    <w:rsid w:val="00703CCA"/>
    <w:pPr>
      <w:keepNext/>
      <w:bidi/>
      <w:spacing w:before="0" w:after="0" w:line="300" w:lineRule="auto"/>
      <w:ind w:left="1134" w:hanging="864"/>
      <w:jc w:val="both"/>
      <w:outlineLvl w:val="3"/>
    </w:pPr>
    <w:rPr>
      <w:rFonts w:cs="Titr"/>
      <w:color w:val="0000FF"/>
      <w:sz w:val="22"/>
      <w:szCs w:val="28"/>
      <w:lang w:bidi="fa-IR"/>
    </w:rPr>
  </w:style>
  <w:style w:type="paragraph" w:styleId="Heading5">
    <w:name w:val="heading 5"/>
    <w:basedOn w:val="Heading4"/>
    <w:next w:val="Normal"/>
    <w:link w:val="Heading5Char"/>
    <w:qFormat/>
    <w:rsid w:val="00703CCA"/>
    <w:pPr>
      <w:ind w:left="1008" w:hanging="1008"/>
      <w:outlineLvl w:val="4"/>
    </w:pPr>
    <w:rPr>
      <w:lang w:bidi="ar-SA"/>
    </w:rPr>
  </w:style>
  <w:style w:type="paragraph" w:styleId="Heading6">
    <w:name w:val="heading 6"/>
    <w:basedOn w:val="Normal"/>
    <w:next w:val="Normal"/>
    <w:link w:val="Heading6Char"/>
    <w:qFormat/>
    <w:rsid w:val="00703CCA"/>
    <w:pPr>
      <w:keepNext/>
      <w:tabs>
        <w:tab w:val="num" w:pos="1152"/>
      </w:tabs>
      <w:spacing w:line="300" w:lineRule="auto"/>
      <w:ind w:left="1152" w:hanging="1152"/>
      <w:jc w:val="center"/>
      <w:outlineLvl w:val="5"/>
    </w:pPr>
    <w:rPr>
      <w:rFonts w:ascii="Times New Roman" w:cs="Lotus"/>
      <w:b/>
      <w:bCs/>
      <w:szCs w:val="20"/>
      <w:lang w:bidi="fa-IR"/>
    </w:rPr>
  </w:style>
  <w:style w:type="paragraph" w:styleId="Heading7">
    <w:name w:val="heading 7"/>
    <w:basedOn w:val="Normal"/>
    <w:next w:val="Normal"/>
    <w:link w:val="Heading7Char"/>
    <w:qFormat/>
    <w:rsid w:val="00703CCA"/>
    <w:pPr>
      <w:keepNext/>
      <w:tabs>
        <w:tab w:val="num" w:pos="1296"/>
      </w:tabs>
      <w:spacing w:line="300" w:lineRule="auto"/>
      <w:ind w:left="1296" w:hanging="1296"/>
      <w:jc w:val="center"/>
      <w:outlineLvl w:val="6"/>
    </w:pPr>
    <w:rPr>
      <w:rFonts w:ascii="Times New Roman" w:cs="Lotus"/>
      <w:b/>
      <w:bCs/>
      <w:szCs w:val="28"/>
      <w:lang w:bidi="fa-IR"/>
    </w:rPr>
  </w:style>
  <w:style w:type="paragraph" w:styleId="Heading8">
    <w:name w:val="heading 8"/>
    <w:basedOn w:val="Normal"/>
    <w:next w:val="Normal"/>
    <w:link w:val="Heading8Char"/>
    <w:qFormat/>
    <w:rsid w:val="00703CCA"/>
    <w:pPr>
      <w:keepNext/>
      <w:tabs>
        <w:tab w:val="num" w:pos="1440"/>
      </w:tabs>
      <w:spacing w:line="300" w:lineRule="auto"/>
      <w:ind w:left="1440" w:hanging="1440"/>
      <w:jc w:val="center"/>
      <w:outlineLvl w:val="7"/>
    </w:pPr>
    <w:rPr>
      <w:rFonts w:ascii="Times New Roman" w:cs="Lotus"/>
      <w:szCs w:val="28"/>
      <w:lang w:bidi="fa-IR"/>
    </w:rPr>
  </w:style>
  <w:style w:type="paragraph" w:styleId="Heading9">
    <w:name w:val="heading 9"/>
    <w:basedOn w:val="Normal"/>
    <w:next w:val="Normal"/>
    <w:link w:val="Heading9Char"/>
    <w:qFormat/>
    <w:rsid w:val="00703CCA"/>
    <w:pPr>
      <w:tabs>
        <w:tab w:val="num" w:pos="1584"/>
      </w:tabs>
      <w:spacing w:before="240" w:after="60" w:line="300" w:lineRule="auto"/>
      <w:ind w:left="1584" w:hanging="1584"/>
      <w:jc w:val="both"/>
      <w:outlineLvl w:val="8"/>
    </w:pPr>
    <w:rPr>
      <w:rFonts w:ascii="Arial" w:hAnsi="Arial"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D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2583"/>
    <w:rPr>
      <w:rFonts w:ascii="Tahoma" w:hAnsi="Tahoma" w:cs="Tahoma"/>
      <w:sz w:val="16"/>
      <w:szCs w:val="16"/>
    </w:rPr>
  </w:style>
  <w:style w:type="character" w:customStyle="1" w:styleId="BalloonTextChar">
    <w:name w:val="Balloon Text Char"/>
    <w:basedOn w:val="DefaultParagraphFont"/>
    <w:link w:val="BalloonText"/>
    <w:uiPriority w:val="99"/>
    <w:semiHidden/>
    <w:rsid w:val="00CD2583"/>
    <w:rPr>
      <w:rFonts w:ascii="Tahoma" w:eastAsia="Times New Roman" w:hAnsi="Tahoma" w:cs="Tahoma"/>
      <w:sz w:val="16"/>
      <w:szCs w:val="16"/>
      <w:lang w:bidi="ar-SA"/>
    </w:rPr>
  </w:style>
  <w:style w:type="paragraph" w:styleId="ListParagraph">
    <w:name w:val="List Paragraph"/>
    <w:basedOn w:val="Normal"/>
    <w:qFormat/>
    <w:rsid w:val="00DE1F79"/>
    <w:pPr>
      <w:ind w:left="720"/>
      <w:contextualSpacing/>
    </w:pPr>
  </w:style>
  <w:style w:type="paragraph" w:styleId="NormalWeb">
    <w:name w:val="Normal (Web)"/>
    <w:basedOn w:val="Normal"/>
    <w:unhideWhenUsed/>
    <w:rsid w:val="006F7667"/>
    <w:pPr>
      <w:spacing w:before="100" w:beforeAutospacing="1" w:after="100" w:afterAutospacing="1"/>
    </w:pPr>
    <w:rPr>
      <w:rFonts w:cs="B Nazanin"/>
    </w:rPr>
  </w:style>
  <w:style w:type="paragraph" w:styleId="FootnoteText">
    <w:name w:val="footnote text"/>
    <w:basedOn w:val="Normal"/>
    <w:link w:val="FootnoteTextChar"/>
    <w:uiPriority w:val="99"/>
    <w:unhideWhenUsed/>
    <w:rsid w:val="003D1CAC"/>
    <w:rPr>
      <w:sz w:val="20"/>
      <w:szCs w:val="20"/>
      <w:lang w:bidi="fa-IR"/>
    </w:rPr>
  </w:style>
  <w:style w:type="character" w:customStyle="1" w:styleId="FootnoteTextChar">
    <w:name w:val="Footnote Text Char"/>
    <w:basedOn w:val="DefaultParagraphFont"/>
    <w:link w:val="FootnoteText"/>
    <w:uiPriority w:val="99"/>
    <w:rsid w:val="003D1CA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1CAC"/>
    <w:rPr>
      <w:vertAlign w:val="superscript"/>
    </w:rPr>
  </w:style>
  <w:style w:type="paragraph" w:customStyle="1" w:styleId="a">
    <w:name w:val="متن"/>
    <w:basedOn w:val="Normal"/>
    <w:uiPriority w:val="99"/>
    <w:rsid w:val="00740E84"/>
    <w:pPr>
      <w:ind w:firstLine="369"/>
      <w:jc w:val="lowKashida"/>
    </w:pPr>
    <w:rPr>
      <w:rFonts w:cs="B Nazanin"/>
      <w:szCs w:val="28"/>
      <w:lang w:bidi="fa-IR"/>
    </w:rPr>
  </w:style>
  <w:style w:type="paragraph" w:customStyle="1" w:styleId="Title1">
    <w:name w:val="Title1"/>
    <w:basedOn w:val="Normal"/>
    <w:uiPriority w:val="99"/>
    <w:rsid w:val="00AF64B8"/>
    <w:pPr>
      <w:spacing w:line="360" w:lineRule="auto"/>
      <w:ind w:firstLine="0"/>
      <w:jc w:val="both"/>
    </w:pPr>
    <w:rPr>
      <w:b/>
      <w:bCs/>
    </w:rPr>
  </w:style>
  <w:style w:type="paragraph" w:customStyle="1" w:styleId="title2">
    <w:name w:val="title2"/>
    <w:basedOn w:val="Normal"/>
    <w:uiPriority w:val="99"/>
    <w:rsid w:val="00AF64B8"/>
    <w:pPr>
      <w:numPr>
        <w:numId w:val="2"/>
      </w:numPr>
      <w:spacing w:line="360" w:lineRule="auto"/>
      <w:jc w:val="lowKashida"/>
    </w:pPr>
    <w:rPr>
      <w:i/>
      <w:iCs/>
      <w:lang w:bidi="fa-IR"/>
    </w:rPr>
  </w:style>
  <w:style w:type="character" w:customStyle="1" w:styleId="MTDisplayEquationChar">
    <w:name w:val="MTDisplayEquation Char"/>
    <w:basedOn w:val="DefaultParagraphFont"/>
    <w:link w:val="MTDisplayEquation"/>
    <w:locked/>
    <w:rsid w:val="00AD686A"/>
    <w:rPr>
      <w:rFonts w:cs="B Lotus"/>
      <w:sz w:val="28"/>
      <w:szCs w:val="28"/>
    </w:rPr>
  </w:style>
  <w:style w:type="paragraph" w:customStyle="1" w:styleId="MTDisplayEquation">
    <w:name w:val="MTDisplayEquation"/>
    <w:basedOn w:val="Normal"/>
    <w:next w:val="Normal"/>
    <w:link w:val="MTDisplayEquationChar"/>
    <w:rsid w:val="00AD686A"/>
    <w:pPr>
      <w:tabs>
        <w:tab w:val="center" w:pos="4680"/>
        <w:tab w:val="right" w:pos="9360"/>
      </w:tabs>
      <w:spacing w:line="360" w:lineRule="auto"/>
      <w:ind w:firstLine="397"/>
      <w:jc w:val="lowKashida"/>
    </w:pPr>
    <w:rPr>
      <w:rFonts w:ascii="Calibri" w:eastAsia="Calibri" w:hAnsi="Calibri" w:cs="B Lotus"/>
      <w:sz w:val="28"/>
      <w:szCs w:val="28"/>
      <w:lang w:bidi="fa-IR"/>
    </w:rPr>
  </w:style>
  <w:style w:type="paragraph" w:customStyle="1" w:styleId="Default">
    <w:name w:val="Default"/>
    <w:rsid w:val="00D272B9"/>
    <w:pPr>
      <w:autoSpaceDE w:val="0"/>
      <w:autoSpaceDN w:val="0"/>
      <w:adjustRightInd w:val="0"/>
    </w:pPr>
    <w:rPr>
      <w:rFonts w:ascii="Arial" w:hAnsi="Arial"/>
      <w:color w:val="000000"/>
      <w:sz w:val="24"/>
      <w:szCs w:val="24"/>
    </w:rPr>
  </w:style>
  <w:style w:type="table" w:styleId="TableGrid">
    <w:name w:val="Table Grid"/>
    <w:basedOn w:val="TableNormal"/>
    <w:uiPriority w:val="59"/>
    <w:rsid w:val="00C52B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925EF"/>
    <w:rPr>
      <w:rFonts w:ascii="Times New Roman" w:hAnsi="Times New Roman" w:cs="Times New Roman" w:hint="default"/>
      <w:color w:val="0000FF"/>
      <w:u w:val="single"/>
    </w:rPr>
  </w:style>
  <w:style w:type="paragraph" w:customStyle="1" w:styleId="Pa2">
    <w:name w:val="Pa2"/>
    <w:basedOn w:val="Default"/>
    <w:next w:val="Default"/>
    <w:uiPriority w:val="99"/>
    <w:rsid w:val="005F1E6E"/>
    <w:pPr>
      <w:spacing w:line="241" w:lineRule="atLeast"/>
    </w:pPr>
    <w:rPr>
      <w:rFonts w:ascii="Times New Roman" w:hAnsi="Times New Roman" w:cs="Times New Roman"/>
      <w:color w:val="auto"/>
    </w:rPr>
  </w:style>
  <w:style w:type="character" w:customStyle="1" w:styleId="A8">
    <w:name w:val="A8"/>
    <w:uiPriority w:val="99"/>
    <w:rsid w:val="005F1E6E"/>
    <w:rPr>
      <w:color w:val="221E1F"/>
      <w:sz w:val="22"/>
      <w:szCs w:val="22"/>
    </w:rPr>
  </w:style>
  <w:style w:type="paragraph" w:styleId="Header">
    <w:name w:val="header"/>
    <w:basedOn w:val="Normal"/>
    <w:link w:val="HeaderChar"/>
    <w:uiPriority w:val="99"/>
    <w:unhideWhenUsed/>
    <w:rsid w:val="000267EA"/>
    <w:pPr>
      <w:tabs>
        <w:tab w:val="center" w:pos="4680"/>
        <w:tab w:val="right" w:pos="9360"/>
      </w:tabs>
    </w:pPr>
  </w:style>
  <w:style w:type="character" w:customStyle="1" w:styleId="HeaderChar">
    <w:name w:val="Header Char"/>
    <w:basedOn w:val="DefaultParagraphFont"/>
    <w:link w:val="Header"/>
    <w:uiPriority w:val="99"/>
    <w:rsid w:val="000267EA"/>
    <w:rPr>
      <w:rFonts w:ascii="BMitra" w:eastAsia="Times New Roman" w:hAnsi="Times New Roman" w:cs="BMitra"/>
      <w:sz w:val="24"/>
      <w:szCs w:val="24"/>
      <w:lang w:bidi="ar-SA"/>
    </w:rPr>
  </w:style>
  <w:style w:type="paragraph" w:styleId="Footer">
    <w:name w:val="footer"/>
    <w:basedOn w:val="Normal"/>
    <w:link w:val="FooterChar"/>
    <w:uiPriority w:val="99"/>
    <w:unhideWhenUsed/>
    <w:rsid w:val="000267EA"/>
    <w:pPr>
      <w:tabs>
        <w:tab w:val="center" w:pos="4680"/>
        <w:tab w:val="right" w:pos="9360"/>
      </w:tabs>
    </w:pPr>
  </w:style>
  <w:style w:type="character" w:customStyle="1" w:styleId="FooterChar">
    <w:name w:val="Footer Char"/>
    <w:basedOn w:val="DefaultParagraphFont"/>
    <w:link w:val="Footer"/>
    <w:uiPriority w:val="99"/>
    <w:rsid w:val="000267EA"/>
    <w:rPr>
      <w:rFonts w:ascii="BMitra" w:eastAsia="Times New Roman" w:hAnsi="Times New Roman" w:cs="BMitra"/>
      <w:sz w:val="24"/>
      <w:szCs w:val="24"/>
      <w:lang w:bidi="ar-SA"/>
    </w:rPr>
  </w:style>
  <w:style w:type="character" w:styleId="CommentReference">
    <w:name w:val="annotation reference"/>
    <w:basedOn w:val="DefaultParagraphFont"/>
    <w:uiPriority w:val="99"/>
    <w:semiHidden/>
    <w:unhideWhenUsed/>
    <w:rsid w:val="006100AC"/>
    <w:rPr>
      <w:sz w:val="16"/>
      <w:szCs w:val="16"/>
    </w:rPr>
  </w:style>
  <w:style w:type="paragraph" w:styleId="CommentText">
    <w:name w:val="annotation text"/>
    <w:basedOn w:val="Normal"/>
    <w:link w:val="CommentTextChar"/>
    <w:uiPriority w:val="99"/>
    <w:semiHidden/>
    <w:unhideWhenUsed/>
    <w:rsid w:val="006100AC"/>
    <w:rPr>
      <w:sz w:val="20"/>
      <w:szCs w:val="20"/>
    </w:rPr>
  </w:style>
  <w:style w:type="character" w:customStyle="1" w:styleId="CommentTextChar">
    <w:name w:val="Comment Text Char"/>
    <w:basedOn w:val="DefaultParagraphFont"/>
    <w:link w:val="CommentText"/>
    <w:uiPriority w:val="99"/>
    <w:semiHidden/>
    <w:rsid w:val="006100AC"/>
    <w:rPr>
      <w:rFonts w:ascii="BMitra" w:eastAsia="Times New Roman" w:hAnsi="Times New Roman" w:cs="BMitra"/>
      <w:sz w:val="20"/>
      <w:szCs w:val="20"/>
      <w:lang w:bidi="ar-SA"/>
    </w:rPr>
  </w:style>
  <w:style w:type="paragraph" w:styleId="CommentSubject">
    <w:name w:val="annotation subject"/>
    <w:basedOn w:val="CommentText"/>
    <w:next w:val="CommentText"/>
    <w:link w:val="CommentSubjectChar"/>
    <w:uiPriority w:val="99"/>
    <w:semiHidden/>
    <w:unhideWhenUsed/>
    <w:rsid w:val="006100AC"/>
    <w:rPr>
      <w:b/>
      <w:bCs/>
    </w:rPr>
  </w:style>
  <w:style w:type="character" w:customStyle="1" w:styleId="CommentSubjectChar">
    <w:name w:val="Comment Subject Char"/>
    <w:basedOn w:val="CommentTextChar"/>
    <w:link w:val="CommentSubject"/>
    <w:uiPriority w:val="99"/>
    <w:semiHidden/>
    <w:rsid w:val="006100AC"/>
    <w:rPr>
      <w:rFonts w:ascii="BMitra" w:eastAsia="Times New Roman" w:hAnsi="Times New Roman" w:cs="BMitra"/>
      <w:b/>
      <w:bCs/>
      <w:sz w:val="20"/>
      <w:szCs w:val="20"/>
      <w:lang w:bidi="ar-SA"/>
    </w:rPr>
  </w:style>
  <w:style w:type="character" w:styleId="Emphasis">
    <w:name w:val="Emphasis"/>
    <w:basedOn w:val="DefaultParagraphFont"/>
    <w:uiPriority w:val="20"/>
    <w:qFormat/>
    <w:rsid w:val="00686C46"/>
    <w:rPr>
      <w:b/>
      <w:bCs/>
      <w:i w:val="0"/>
      <w:iCs w:val="0"/>
    </w:rPr>
  </w:style>
  <w:style w:type="character" w:customStyle="1" w:styleId="st1">
    <w:name w:val="st1"/>
    <w:basedOn w:val="DefaultParagraphFont"/>
    <w:rsid w:val="00686C46"/>
  </w:style>
  <w:style w:type="character" w:customStyle="1" w:styleId="Heading3Char">
    <w:name w:val="Heading 3 Char"/>
    <w:aliases w:val="STYLE3 Char"/>
    <w:basedOn w:val="DefaultParagraphFont"/>
    <w:link w:val="Heading3"/>
    <w:uiPriority w:val="9"/>
    <w:rsid w:val="00A6760B"/>
    <w:rPr>
      <w:rFonts w:ascii="Times New Roman" w:eastAsia="Times New Roman" w:hAnsi="Times New Roman" w:cs="Times New Roman"/>
      <w:b/>
      <w:bCs/>
      <w:color w:val="724128"/>
      <w:sz w:val="26"/>
      <w:szCs w:val="26"/>
      <w:lang w:bidi="ar-SA"/>
    </w:rPr>
  </w:style>
  <w:style w:type="character" w:customStyle="1" w:styleId="st">
    <w:name w:val="st"/>
    <w:basedOn w:val="DefaultParagraphFont"/>
    <w:rsid w:val="001141C3"/>
  </w:style>
  <w:style w:type="paragraph" w:styleId="BlockText">
    <w:name w:val="Block Text"/>
    <w:basedOn w:val="Normal"/>
    <w:unhideWhenUsed/>
    <w:rsid w:val="00AB713C"/>
    <w:pPr>
      <w:bidi w:val="0"/>
      <w:spacing w:after="100" w:afterAutospacing="1"/>
      <w:ind w:left="567" w:right="567" w:firstLine="0"/>
      <w:jc w:val="both"/>
    </w:pPr>
    <w:rPr>
      <w:rFonts w:ascii="Times New Roman" w:cs="B Mitra"/>
      <w:szCs w:val="28"/>
      <w:lang w:bidi="fa-IR"/>
    </w:rPr>
  </w:style>
  <w:style w:type="paragraph" w:customStyle="1" w:styleId="Jadval">
    <w:name w:val="Jadval"/>
    <w:basedOn w:val="Normal"/>
    <w:rsid w:val="00AB713C"/>
    <w:pPr>
      <w:bidi w:val="0"/>
      <w:spacing w:after="100" w:afterAutospacing="1"/>
      <w:ind w:firstLine="0"/>
      <w:jc w:val="center"/>
    </w:pPr>
    <w:rPr>
      <w:rFonts w:ascii="Times New Roman" w:cs="Mitra"/>
      <w:sz w:val="20"/>
      <w:lang w:bidi="fa-IR"/>
    </w:rPr>
  </w:style>
  <w:style w:type="paragraph" w:customStyle="1" w:styleId="CharCharCharCharCharCharCharCharChar">
    <w:name w:val="Char Char Char Char Char Char Char Char Char"/>
    <w:basedOn w:val="Normal"/>
    <w:rsid w:val="001561E7"/>
    <w:pPr>
      <w:bidi w:val="0"/>
      <w:spacing w:after="160" w:line="240" w:lineRule="exact"/>
      <w:ind w:firstLine="0"/>
    </w:pPr>
    <w:rPr>
      <w:rFonts w:ascii="Times New Roman" w:cs="B Zar"/>
      <w:bCs/>
      <w:iCs/>
      <w:szCs w:val="26"/>
      <w:lang w:bidi="fa-IR"/>
    </w:rPr>
  </w:style>
  <w:style w:type="paragraph" w:styleId="DocumentMap">
    <w:name w:val="Document Map"/>
    <w:basedOn w:val="Normal"/>
    <w:link w:val="DocumentMapChar"/>
    <w:uiPriority w:val="99"/>
    <w:semiHidden/>
    <w:unhideWhenUsed/>
    <w:rsid w:val="00A37846"/>
    <w:rPr>
      <w:rFonts w:ascii="Tahoma" w:hAnsi="Tahoma" w:cs="Tahoma"/>
      <w:sz w:val="16"/>
      <w:szCs w:val="16"/>
    </w:rPr>
  </w:style>
  <w:style w:type="character" w:customStyle="1" w:styleId="DocumentMapChar">
    <w:name w:val="Document Map Char"/>
    <w:basedOn w:val="DefaultParagraphFont"/>
    <w:link w:val="DocumentMap"/>
    <w:uiPriority w:val="99"/>
    <w:semiHidden/>
    <w:rsid w:val="00A37846"/>
    <w:rPr>
      <w:rFonts w:ascii="Tahoma" w:eastAsia="Times New Roman" w:hAnsi="Tahoma" w:cs="Tahoma"/>
      <w:sz w:val="16"/>
      <w:szCs w:val="16"/>
    </w:rPr>
  </w:style>
  <w:style w:type="character" w:customStyle="1" w:styleId="Heading1Char">
    <w:name w:val="Heading 1 Char"/>
    <w:aliases w:val=" Char7 Char,Char7 Char,STAYL1 Char"/>
    <w:basedOn w:val="DefaultParagraphFont"/>
    <w:link w:val="Heading1"/>
    <w:uiPriority w:val="9"/>
    <w:rsid w:val="00703CCA"/>
    <w:rPr>
      <w:rFonts w:ascii="Times New Roman" w:eastAsia="Times New Roman" w:hAnsi="Times New Roman" w:cs="Titr"/>
      <w:b/>
      <w:bCs/>
      <w:color w:val="0000FF"/>
      <w:sz w:val="36"/>
      <w:szCs w:val="28"/>
      <w:lang w:bidi="fa-IR"/>
    </w:rPr>
  </w:style>
  <w:style w:type="character" w:customStyle="1" w:styleId="Heading2Char">
    <w:name w:val="Heading 2 Char"/>
    <w:aliases w:val=" Char6 Char,Char6 Char,STYLE2 Char"/>
    <w:basedOn w:val="DefaultParagraphFont"/>
    <w:link w:val="Heading2"/>
    <w:uiPriority w:val="9"/>
    <w:rsid w:val="00703CCA"/>
    <w:rPr>
      <w:rFonts w:ascii="Times New Roman" w:eastAsia="Times New Roman" w:hAnsi="Times New Roman" w:cs="Titr"/>
      <w:b/>
      <w:bCs/>
      <w:color w:val="0000FF"/>
      <w:sz w:val="26"/>
      <w:szCs w:val="28"/>
      <w:lang w:bidi="fa-IR"/>
    </w:rPr>
  </w:style>
  <w:style w:type="character" w:customStyle="1" w:styleId="Heading4Char">
    <w:name w:val="Heading 4 Char"/>
    <w:aliases w:val=" Char3 Char Char,Char3 Char Char"/>
    <w:basedOn w:val="DefaultParagraphFont"/>
    <w:link w:val="Heading4"/>
    <w:rsid w:val="00703CCA"/>
    <w:rPr>
      <w:rFonts w:ascii="Times New Roman" w:eastAsia="Times New Roman" w:hAnsi="Times New Roman" w:cs="Titr"/>
      <w:b/>
      <w:bCs/>
      <w:color w:val="0000FF"/>
      <w:sz w:val="22"/>
      <w:szCs w:val="28"/>
      <w:lang w:bidi="fa-IR"/>
    </w:rPr>
  </w:style>
  <w:style w:type="character" w:customStyle="1" w:styleId="Heading5Char">
    <w:name w:val="Heading 5 Char"/>
    <w:basedOn w:val="DefaultParagraphFont"/>
    <w:link w:val="Heading5"/>
    <w:rsid w:val="00703CCA"/>
    <w:rPr>
      <w:rFonts w:ascii="Times New Roman" w:eastAsia="Times New Roman" w:hAnsi="Times New Roman" w:cs="Titr"/>
      <w:b/>
      <w:bCs/>
      <w:color w:val="0000FF"/>
      <w:sz w:val="22"/>
      <w:szCs w:val="28"/>
    </w:rPr>
  </w:style>
  <w:style w:type="character" w:customStyle="1" w:styleId="Heading6Char">
    <w:name w:val="Heading 6 Char"/>
    <w:basedOn w:val="DefaultParagraphFont"/>
    <w:link w:val="Heading6"/>
    <w:rsid w:val="00703CCA"/>
    <w:rPr>
      <w:rFonts w:ascii="Times New Roman" w:eastAsia="Times New Roman" w:hAnsi="Times New Roman" w:cs="Lotus"/>
      <w:b/>
      <w:bCs/>
      <w:sz w:val="24"/>
      <w:lang w:bidi="fa-IR"/>
    </w:rPr>
  </w:style>
  <w:style w:type="character" w:customStyle="1" w:styleId="Heading7Char">
    <w:name w:val="Heading 7 Char"/>
    <w:basedOn w:val="DefaultParagraphFont"/>
    <w:link w:val="Heading7"/>
    <w:rsid w:val="00703CCA"/>
    <w:rPr>
      <w:rFonts w:ascii="Times New Roman" w:eastAsia="Times New Roman" w:hAnsi="Times New Roman" w:cs="Lotus"/>
      <w:b/>
      <w:bCs/>
      <w:sz w:val="24"/>
      <w:szCs w:val="28"/>
      <w:lang w:bidi="fa-IR"/>
    </w:rPr>
  </w:style>
  <w:style w:type="character" w:customStyle="1" w:styleId="Heading8Char">
    <w:name w:val="Heading 8 Char"/>
    <w:basedOn w:val="DefaultParagraphFont"/>
    <w:link w:val="Heading8"/>
    <w:rsid w:val="00703CCA"/>
    <w:rPr>
      <w:rFonts w:ascii="Times New Roman" w:eastAsia="Times New Roman" w:hAnsi="Times New Roman" w:cs="Lotus"/>
      <w:sz w:val="24"/>
      <w:szCs w:val="28"/>
      <w:lang w:bidi="fa-IR"/>
    </w:rPr>
  </w:style>
  <w:style w:type="character" w:customStyle="1" w:styleId="Heading9Char">
    <w:name w:val="Heading 9 Char"/>
    <w:basedOn w:val="DefaultParagraphFont"/>
    <w:link w:val="Heading9"/>
    <w:rsid w:val="00703CCA"/>
    <w:rPr>
      <w:rFonts w:ascii="Arial" w:eastAsia="Times New Roman" w:hAnsi="Arial"/>
      <w:sz w:val="22"/>
      <w:szCs w:val="22"/>
      <w:lang w:bidi="fa-IR"/>
    </w:rPr>
  </w:style>
  <w:style w:type="character" w:customStyle="1" w:styleId="apple-converted-space">
    <w:name w:val="apple-converted-space"/>
    <w:basedOn w:val="DefaultParagraphFont"/>
    <w:rsid w:val="006B2C7B"/>
  </w:style>
  <w:style w:type="character" w:customStyle="1" w:styleId="personname">
    <w:name w:val="person_name"/>
    <w:basedOn w:val="DefaultParagraphFont"/>
    <w:rsid w:val="00AA1E58"/>
  </w:style>
  <w:style w:type="paragraph" w:customStyle="1" w:styleId="table">
    <w:name w:val="table"/>
    <w:basedOn w:val="Normal"/>
    <w:link w:val="tableChar"/>
    <w:uiPriority w:val="99"/>
    <w:qFormat/>
    <w:rsid w:val="004E26F0"/>
    <w:pPr>
      <w:bidi w:val="0"/>
      <w:spacing w:before="60" w:after="60"/>
      <w:ind w:firstLine="0"/>
      <w:jc w:val="both"/>
    </w:pPr>
    <w:rPr>
      <w:rFonts w:ascii="Calibri" w:eastAsia="Calibri" w:hAnsi="Calibri" w:cs="Calibri"/>
      <w:color w:val="262626"/>
      <w:sz w:val="20"/>
      <w:szCs w:val="20"/>
      <w:lang w:val="en-GB"/>
    </w:rPr>
  </w:style>
  <w:style w:type="character" w:customStyle="1" w:styleId="tableChar">
    <w:name w:val="table Char"/>
    <w:link w:val="table"/>
    <w:uiPriority w:val="99"/>
    <w:rsid w:val="004E26F0"/>
    <w:rPr>
      <w:rFonts w:cs="Calibri"/>
      <w:color w:val="262626"/>
      <w:lang w:val="en-GB"/>
    </w:rPr>
  </w:style>
  <w:style w:type="paragraph" w:customStyle="1" w:styleId="TableHeading">
    <w:name w:val="TableHeading"/>
    <w:basedOn w:val="Normal"/>
    <w:rsid w:val="004E26F0"/>
    <w:pPr>
      <w:bidi w:val="0"/>
      <w:spacing w:after="120" w:line="360" w:lineRule="auto"/>
      <w:ind w:firstLine="0"/>
      <w:jc w:val="center"/>
    </w:pPr>
    <w:rPr>
      <w:rFonts w:ascii="Times New Roman" w:eastAsia="Calibri" w:cs="Times New Roman"/>
      <w:b/>
      <w:color w:val="7030A0"/>
      <w:sz w:val="22"/>
      <w:szCs w:val="22"/>
      <w:lang w:val="en-GB"/>
    </w:rPr>
  </w:style>
  <w:style w:type="paragraph" w:customStyle="1" w:styleId="Source">
    <w:name w:val="Source"/>
    <w:basedOn w:val="Normal"/>
    <w:rsid w:val="004E26F0"/>
    <w:pPr>
      <w:bidi w:val="0"/>
      <w:spacing w:after="480"/>
      <w:ind w:firstLine="0"/>
      <w:jc w:val="center"/>
    </w:pPr>
    <w:rPr>
      <w:rFonts w:ascii="Times New Roman" w:eastAsia="Calibri" w:cs="Times New Roman"/>
      <w:color w:val="000000"/>
      <w:sz w:val="20"/>
      <w:szCs w:val="22"/>
      <w:lang w:val="en-GB"/>
    </w:rPr>
  </w:style>
  <w:style w:type="character" w:styleId="BookTitle">
    <w:name w:val="Book Title"/>
    <w:basedOn w:val="DefaultParagraphFont"/>
    <w:uiPriority w:val="33"/>
    <w:qFormat/>
    <w:rsid w:val="003248EE"/>
    <w:rPr>
      <w:b/>
      <w:bCs/>
      <w:i/>
      <w:iCs/>
      <w:spacing w:val="5"/>
    </w:rPr>
  </w:style>
  <w:style w:type="paragraph" w:styleId="ListBullet">
    <w:name w:val="List Bullet"/>
    <w:basedOn w:val="Normal"/>
    <w:link w:val="ListBulletChar"/>
    <w:uiPriority w:val="99"/>
    <w:unhideWhenUsed/>
    <w:qFormat/>
    <w:rsid w:val="00B071A6"/>
    <w:pPr>
      <w:numPr>
        <w:numId w:val="37"/>
      </w:numPr>
      <w:bidi w:val="0"/>
      <w:spacing w:after="360" w:line="480" w:lineRule="auto"/>
      <w:contextualSpacing/>
      <w:jc w:val="both"/>
    </w:pPr>
    <w:rPr>
      <w:rFonts w:ascii="Times New Roman" w:eastAsia="Calibri" w:cs="Times New Roman"/>
      <w:color w:val="000000"/>
      <w:sz w:val="22"/>
      <w:szCs w:val="22"/>
      <w:lang w:val="en-GB"/>
    </w:rPr>
  </w:style>
  <w:style w:type="character" w:customStyle="1" w:styleId="ListBulletChar">
    <w:name w:val="List Bullet Char"/>
    <w:link w:val="ListBullet"/>
    <w:uiPriority w:val="99"/>
    <w:rsid w:val="00B071A6"/>
    <w:rPr>
      <w:rFonts w:ascii="Times New Roman" w:hAnsi="Times New Roman" w:cs="Times New Roman"/>
      <w:color w:val="000000"/>
      <w:sz w:val="22"/>
      <w:szCs w:val="22"/>
      <w:lang w:val="en-GB"/>
    </w:rPr>
  </w:style>
  <w:style w:type="paragraph" w:customStyle="1" w:styleId="msonospacing0">
    <w:name w:val="msonospacing"/>
    <w:basedOn w:val="Normal"/>
    <w:rsid w:val="00BD41AB"/>
    <w:pPr>
      <w:bidi w:val="0"/>
      <w:ind w:firstLine="0"/>
    </w:pPr>
    <w:rPr>
      <w:rFonts w:ascii="Calibri" w:eastAsia="Calibri" w:hAnsi="Calibri" w:cs="Times New Roman"/>
      <w:sz w:val="22"/>
      <w:szCs w:val="22"/>
      <w:lang w:val="en-GB" w:eastAsia="en-GB"/>
    </w:rPr>
  </w:style>
  <w:style w:type="character" w:styleId="Strong">
    <w:name w:val="Strong"/>
    <w:uiPriority w:val="22"/>
    <w:qFormat/>
    <w:rsid w:val="002F4116"/>
    <w:rPr>
      <w:b/>
      <w:bCs/>
    </w:rPr>
  </w:style>
  <w:style w:type="character" w:customStyle="1" w:styleId="UnresolvedMention1">
    <w:name w:val="Unresolved Mention1"/>
    <w:basedOn w:val="DefaultParagraphFont"/>
    <w:uiPriority w:val="99"/>
    <w:semiHidden/>
    <w:unhideWhenUsed/>
    <w:rsid w:val="00A8737F"/>
    <w:rPr>
      <w:color w:val="605E5C"/>
      <w:shd w:val="clear" w:color="auto" w:fill="E1DFDD"/>
    </w:rPr>
  </w:style>
  <w:style w:type="paragraph" w:customStyle="1" w:styleId="Newparagraph">
    <w:name w:val="New paragraph"/>
    <w:basedOn w:val="Normal"/>
    <w:qFormat/>
    <w:rsid w:val="004260FF"/>
    <w:pPr>
      <w:bidi w:val="0"/>
      <w:spacing w:line="480" w:lineRule="auto"/>
      <w:ind w:firstLine="720"/>
    </w:pPr>
    <w:rPr>
      <w:rFonts w:ascii="Times New Roman" w:cs="Times New Roman"/>
      <w:lang w:val="en-GB" w:eastAsia="en-GB"/>
    </w:rPr>
  </w:style>
  <w:style w:type="character" w:customStyle="1" w:styleId="tableCharChar">
    <w:name w:val="table Char Char"/>
    <w:basedOn w:val="DefaultParagraphFont"/>
    <w:rsid w:val="00F41C5B"/>
    <w:rPr>
      <w:rFonts w:eastAsia="Calibri" w:cs="Calibri"/>
      <w:color w:val="262626"/>
      <w:lang w:val="en-GB" w:eastAsia="en-US" w:bidi="ar-SA"/>
    </w:rPr>
  </w:style>
  <w:style w:type="paragraph" w:customStyle="1" w:styleId="Appendix-single">
    <w:name w:val="Appendix - single"/>
    <w:basedOn w:val="Normal"/>
    <w:rsid w:val="006168DB"/>
    <w:pPr>
      <w:bidi w:val="0"/>
      <w:spacing w:after="240"/>
      <w:ind w:firstLine="0"/>
      <w:jc w:val="both"/>
    </w:pPr>
    <w:rPr>
      <w:rFonts w:ascii="Calibri" w:hAnsi="Calibri" w:cs="Times New Roman"/>
      <w:color w:val="000000"/>
      <w:sz w:val="22"/>
      <w:szCs w:val="20"/>
      <w:lang w:val="en-GB"/>
    </w:rPr>
  </w:style>
  <w:style w:type="character" w:customStyle="1" w:styleId="UnresolvedMention2">
    <w:name w:val="Unresolved Mention2"/>
    <w:basedOn w:val="DefaultParagraphFont"/>
    <w:uiPriority w:val="99"/>
    <w:semiHidden/>
    <w:unhideWhenUsed/>
    <w:rsid w:val="006168DB"/>
    <w:rPr>
      <w:color w:val="605E5C"/>
      <w:shd w:val="clear" w:color="auto" w:fill="E1DFDD"/>
    </w:rPr>
  </w:style>
  <w:style w:type="paragraph" w:customStyle="1" w:styleId="References">
    <w:name w:val="References"/>
    <w:basedOn w:val="Normal"/>
    <w:qFormat/>
    <w:rsid w:val="00C869C9"/>
    <w:pPr>
      <w:bidi w:val="0"/>
      <w:spacing w:after="240" w:line="360" w:lineRule="auto"/>
      <w:ind w:firstLine="0"/>
    </w:pPr>
    <w:rPr>
      <w:rFonts w:ascii="Times New Roman" w:cs="Times New Roman"/>
      <w:color w:val="000000"/>
      <w:lang w:val="en-GB"/>
    </w:rPr>
  </w:style>
  <w:style w:type="paragraph" w:customStyle="1" w:styleId="nova-e-listitem">
    <w:name w:val="nova-e-list__item"/>
    <w:basedOn w:val="Normal"/>
    <w:rsid w:val="000B0F20"/>
    <w:pPr>
      <w:bidi w:val="0"/>
      <w:spacing w:before="100" w:beforeAutospacing="1" w:after="100" w:afterAutospacing="1"/>
      <w:ind w:firstLine="0"/>
    </w:pPr>
    <w:rPr>
      <w:rFonts w:asci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62094">
      <w:bodyDiv w:val="1"/>
      <w:marLeft w:val="0"/>
      <w:marRight w:val="0"/>
      <w:marTop w:val="0"/>
      <w:marBottom w:val="0"/>
      <w:divBdr>
        <w:top w:val="none" w:sz="0" w:space="0" w:color="auto"/>
        <w:left w:val="none" w:sz="0" w:space="0" w:color="auto"/>
        <w:bottom w:val="none" w:sz="0" w:space="0" w:color="auto"/>
        <w:right w:val="none" w:sz="0" w:space="0" w:color="auto"/>
      </w:divBdr>
    </w:div>
    <w:div w:id="299654251">
      <w:bodyDiv w:val="1"/>
      <w:marLeft w:val="0"/>
      <w:marRight w:val="0"/>
      <w:marTop w:val="0"/>
      <w:marBottom w:val="0"/>
      <w:divBdr>
        <w:top w:val="none" w:sz="0" w:space="0" w:color="auto"/>
        <w:left w:val="none" w:sz="0" w:space="0" w:color="auto"/>
        <w:bottom w:val="none" w:sz="0" w:space="0" w:color="auto"/>
        <w:right w:val="none" w:sz="0" w:space="0" w:color="auto"/>
      </w:divBdr>
    </w:div>
    <w:div w:id="1545752055">
      <w:bodyDiv w:val="1"/>
      <w:marLeft w:val="0"/>
      <w:marRight w:val="0"/>
      <w:marTop w:val="0"/>
      <w:marBottom w:val="0"/>
      <w:divBdr>
        <w:top w:val="none" w:sz="0" w:space="0" w:color="auto"/>
        <w:left w:val="none" w:sz="0" w:space="0" w:color="auto"/>
        <w:bottom w:val="none" w:sz="0" w:space="0" w:color="auto"/>
        <w:right w:val="none" w:sz="0" w:space="0" w:color="auto"/>
      </w:divBdr>
    </w:div>
    <w:div w:id="1788887909">
      <w:bodyDiv w:val="1"/>
      <w:marLeft w:val="0"/>
      <w:marRight w:val="0"/>
      <w:marTop w:val="0"/>
      <w:marBottom w:val="0"/>
      <w:divBdr>
        <w:top w:val="none" w:sz="0" w:space="0" w:color="auto"/>
        <w:left w:val="none" w:sz="0" w:space="0" w:color="auto"/>
        <w:bottom w:val="none" w:sz="0" w:space="0" w:color="auto"/>
        <w:right w:val="none" w:sz="0" w:space="0" w:color="auto"/>
      </w:divBdr>
    </w:div>
    <w:div w:id="1872062913">
      <w:bodyDiv w:val="1"/>
      <w:marLeft w:val="0"/>
      <w:marRight w:val="0"/>
      <w:marTop w:val="0"/>
      <w:marBottom w:val="0"/>
      <w:divBdr>
        <w:top w:val="none" w:sz="0" w:space="0" w:color="auto"/>
        <w:left w:val="none" w:sz="0" w:space="0" w:color="auto"/>
        <w:bottom w:val="none" w:sz="0" w:space="0" w:color="auto"/>
        <w:right w:val="none" w:sz="0" w:space="0" w:color="auto"/>
      </w:divBdr>
      <w:divsChild>
        <w:div w:id="220092200">
          <w:marLeft w:val="0"/>
          <w:marRight w:val="0"/>
          <w:marTop w:val="0"/>
          <w:marBottom w:val="150"/>
          <w:divBdr>
            <w:top w:val="none" w:sz="0" w:space="0" w:color="auto"/>
            <w:left w:val="none" w:sz="0" w:space="0" w:color="auto"/>
            <w:bottom w:val="none" w:sz="0" w:space="0" w:color="auto"/>
            <w:right w:val="none" w:sz="0" w:space="0" w:color="auto"/>
          </w:divBdr>
        </w:div>
        <w:div w:id="101650656">
          <w:marLeft w:val="0"/>
          <w:marRight w:val="0"/>
          <w:marTop w:val="0"/>
          <w:marBottom w:val="225"/>
          <w:divBdr>
            <w:top w:val="none" w:sz="0" w:space="0" w:color="auto"/>
            <w:left w:val="none" w:sz="0" w:space="0" w:color="auto"/>
            <w:bottom w:val="none" w:sz="0" w:space="0" w:color="auto"/>
            <w:right w:val="none" w:sz="0" w:space="0" w:color="auto"/>
          </w:divBdr>
          <w:divsChild>
            <w:div w:id="2046253603">
              <w:marLeft w:val="0"/>
              <w:marRight w:val="0"/>
              <w:marTop w:val="0"/>
              <w:marBottom w:val="0"/>
              <w:divBdr>
                <w:top w:val="none" w:sz="0" w:space="0" w:color="auto"/>
                <w:left w:val="none" w:sz="0" w:space="0" w:color="auto"/>
                <w:bottom w:val="none" w:sz="0" w:space="0" w:color="auto"/>
                <w:right w:val="none" w:sz="0" w:space="0" w:color="auto"/>
              </w:divBdr>
              <w:divsChild>
                <w:div w:id="1527937108">
                  <w:marLeft w:val="0"/>
                  <w:marRight w:val="0"/>
                  <w:marTop w:val="0"/>
                  <w:marBottom w:val="75"/>
                  <w:divBdr>
                    <w:top w:val="none" w:sz="0" w:space="0" w:color="auto"/>
                    <w:left w:val="none" w:sz="0" w:space="0" w:color="auto"/>
                    <w:bottom w:val="none" w:sz="0" w:space="0" w:color="auto"/>
                    <w:right w:val="none" w:sz="0" w:space="0" w:color="auto"/>
                  </w:divBdr>
                </w:div>
                <w:div w:id="877665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doi.org/10.1080/09640568.2018.1456913" TargetMode="External"/><Relationship Id="rId26" Type="http://schemas.openxmlformats.org/officeDocument/2006/relationships/hyperlink" Target="https://www-ncbi-nlm-nih-gov.liverpool.idm.oclc.org/pubmed/?term=Varmaghani%20M%5BAuthor%5D&amp;cauthor=true&amp;cauthor_uid=27512704" TargetMode="External"/><Relationship Id="rId3" Type="http://schemas.openxmlformats.org/officeDocument/2006/relationships/styles" Target="styles.xml"/><Relationship Id="rId21" Type="http://schemas.openxmlformats.org/officeDocument/2006/relationships/hyperlink" Target="https://www.google.co.uk/url?sa=t&amp;rct=j&amp;q=&amp;esrc=s&amp;source=web&amp;cd=1&amp;cad=rja&amp;uact=8&amp;ved=0ahUKEwjCpsHro8TRAhWmLcAKHWHvA6EQFggaMAA&amp;url=http%3A%2F%2Fwww.undp.org%2F&amp;usg=AFQjCNEULm1nTZluj9MieuoBxcpsA_IH1g" TargetMode="External"/><Relationship Id="rId34"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sciencedirect.com/science/article/abs/pii/S0195925516303900" TargetMode="External"/><Relationship Id="rId25" Type="http://schemas.openxmlformats.org/officeDocument/2006/relationships/hyperlink" Target="https://www-ncbi-nlm-nih-gov.liverpool.idm.oclc.org/pubmed/?term=Hashemi-Meshkini%20A%5BAuthor%5D&amp;cauthor=true&amp;cauthor_uid=275127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abs/pii/S0195925516303900" TargetMode="External"/><Relationship Id="rId20" Type="http://schemas.openxmlformats.org/officeDocument/2006/relationships/hyperlink" Target="https://www.springer.com/business+%26+management/operations+research/journal/40070" TargetMode="External"/><Relationship Id="rId29" Type="http://schemas.openxmlformats.org/officeDocument/2006/relationships/hyperlink" Target="https://www-ncbi-nlm-nih-gov.liverpool.idm.oclc.org/pubmed/?term=Zekri%20HS%5BAuthor%5D&amp;cauthor=true&amp;cauthor_uid=275127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www-ncbi-nlm-nih-gov.liverpool.idm.oclc.org/pubmed/?term=Zaboli%20P%5BAuthor%5D&amp;cauthor=true&amp;cauthor_uid=2751270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abs/pii/S0195925516303900" TargetMode="External"/><Relationship Id="rId23" Type="http://schemas.openxmlformats.org/officeDocument/2006/relationships/hyperlink" Target="http://www.unfoundation.org/global-issues/sustainable-development/global-sustainable-tourism-criteria.html" TargetMode="External"/><Relationship Id="rId28" Type="http://schemas.openxmlformats.org/officeDocument/2006/relationships/hyperlink" Target="https://www-ncbi-nlm-nih-gov.liverpool.idm.oclc.org/pubmed/?term=Vazirian%20I%5BAuthor%5D&amp;cauthor=true&amp;cauthor_uid=27512704" TargetMode="External"/><Relationship Id="rId10" Type="http://schemas.openxmlformats.org/officeDocument/2006/relationships/image" Target="media/image2.jpg"/><Relationship Id="rId19" Type="http://schemas.openxmlformats.org/officeDocument/2006/relationships/hyperlink" Target="http://dx.doi.org/10.1080/14615517.2018.1526998" TargetMode="External"/><Relationship Id="rId31" Type="http://schemas.openxmlformats.org/officeDocument/2006/relationships/hyperlink" Target="https://www-ncbi-nlm-nih-gov.liverpool.idm.oclc.org/pubmed/?term=Kebriaeezadeh%20A%5BAuthor%5D&amp;cauthor=true&amp;cauthor_uid=27512704"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hyperlink" Target="https://www.google.co.uk/url?sa=t&amp;rct=j&amp;q=&amp;esrc=s&amp;source=web&amp;cd=1&amp;cad=rja&amp;uact=8&amp;ved=0ahUKEwjCpsHro8TRAhWmLcAKHWHvA6EQFggaMAA&amp;url=http%3A%2F%2Fwww.undp.org%2F&amp;usg=AFQjCNEULm1nTZluj9MieuoBxcpsA_IH1g" TargetMode="External"/><Relationship Id="rId27" Type="http://schemas.openxmlformats.org/officeDocument/2006/relationships/hyperlink" Target="https://www-ncbi-nlm-nih-gov.liverpool.idm.oclc.org/pubmed/?term=Gholami%20H%5BAuthor%5D&amp;cauthor=true&amp;cauthor_uid=27512704" TargetMode="External"/><Relationship Id="rId30" Type="http://schemas.openxmlformats.org/officeDocument/2006/relationships/hyperlink" Target="https://www-ncbi-nlm-nih-gov.liverpool.idm.oclc.org/pubmed/?term=Eslamitabar%20S%5BAuthor%5D&amp;cauthor=true&amp;cauthor_uid=27512704" TargetMode="External"/><Relationship Id="rId35" Type="http://schemas.openxmlformats.org/officeDocument/2006/relationships/theme" Target="theme/theme1.xml"/><Relationship Id="rId8" Type="http://schemas.openxmlformats.org/officeDocument/2006/relationships/hyperlink" Target="https://doi.org/10.1142/S1464333219500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3C9E-4DF4-4135-A222-8C2A109B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25</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mehri khosravi</dc:creator>
  <cp:keywords/>
  <dc:description/>
  <cp:lastModifiedBy>Fischer, Thomas</cp:lastModifiedBy>
  <cp:revision>18</cp:revision>
  <cp:lastPrinted>2014-06-17T10:27:00Z</cp:lastPrinted>
  <dcterms:created xsi:type="dcterms:W3CDTF">2019-05-26T20:28:00Z</dcterms:created>
  <dcterms:modified xsi:type="dcterms:W3CDTF">2021-03-09T10:50:00Z</dcterms:modified>
</cp:coreProperties>
</file>