
<file path=[Content_Types].xml><?xml version="1.0" encoding="utf-8"?>
<Types xmlns="http://schemas.openxmlformats.org/package/2006/content-types">
  <Default Extension="png" ContentType="image/png"/>
  <Default Extension="tmp"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B23B3" w14:textId="77777777" w:rsidR="00D03C13" w:rsidRDefault="00D03C13">
      <w:pPr>
        <w:rPr>
          <w:sz w:val="16"/>
        </w:rPr>
        <w:sectPr w:rsidR="00D03C13" w:rsidSect="008743D8">
          <w:headerReference w:type="default" r:id="rId8"/>
          <w:headerReference w:type="first" r:id="rId9"/>
          <w:footerReference w:type="first" r:id="rId10"/>
          <w:type w:val="continuous"/>
          <w:pgSz w:w="11910" w:h="16850"/>
          <w:pgMar w:top="660" w:right="540" w:bottom="280" w:left="440" w:header="734" w:footer="1138" w:gutter="0"/>
          <w:cols w:num="2" w:space="720" w:equalWidth="0">
            <w:col w:w="6681" w:space="1305"/>
            <w:col w:w="2944"/>
          </w:cols>
          <w:titlePg/>
          <w:docGrid w:linePitch="299"/>
        </w:sectPr>
      </w:pPr>
    </w:p>
    <w:p w14:paraId="6C0FD3EF" w14:textId="4FFA9AC1" w:rsidR="00D03C13" w:rsidRDefault="002A09B1">
      <w:pPr>
        <w:ind w:left="1503" w:right="1088"/>
        <w:jc w:val="center"/>
        <w:rPr>
          <w:sz w:val="24"/>
        </w:rPr>
      </w:pPr>
      <w:r>
        <w:rPr>
          <w:sz w:val="24"/>
        </w:rPr>
        <w:t>30th CIRP Design 2020 (CIRP Design 2020)</w:t>
      </w:r>
    </w:p>
    <w:p w14:paraId="364265AC" w14:textId="77777777" w:rsidR="00D03C13" w:rsidRDefault="00D03C13">
      <w:pPr>
        <w:pStyle w:val="BodyText"/>
        <w:spacing w:before="10"/>
      </w:pPr>
    </w:p>
    <w:p w14:paraId="2C43360D" w14:textId="7535D229" w:rsidR="00D03C13" w:rsidRDefault="00B52862">
      <w:pPr>
        <w:ind w:left="1503" w:right="1229"/>
        <w:jc w:val="center"/>
        <w:rPr>
          <w:sz w:val="34"/>
        </w:rPr>
      </w:pPr>
      <w:r>
        <w:rPr>
          <w:sz w:val="34"/>
        </w:rPr>
        <w:t xml:space="preserve">A </w:t>
      </w:r>
      <w:r w:rsidR="00742DBE">
        <w:rPr>
          <w:sz w:val="34"/>
        </w:rPr>
        <w:t>c</w:t>
      </w:r>
      <w:r>
        <w:rPr>
          <w:sz w:val="34"/>
        </w:rPr>
        <w:t xml:space="preserve">omputational </w:t>
      </w:r>
      <w:r w:rsidR="00742DBE">
        <w:rPr>
          <w:sz w:val="34"/>
        </w:rPr>
        <w:t>a</w:t>
      </w:r>
      <w:r w:rsidR="00C61F25">
        <w:rPr>
          <w:sz w:val="34"/>
        </w:rPr>
        <w:t>pproach</w:t>
      </w:r>
      <w:r>
        <w:rPr>
          <w:sz w:val="34"/>
        </w:rPr>
        <w:t xml:space="preserve"> </w:t>
      </w:r>
      <w:r w:rsidR="001A7F3C">
        <w:rPr>
          <w:sz w:val="34"/>
        </w:rPr>
        <w:t xml:space="preserve">for </w:t>
      </w:r>
      <w:r w:rsidR="00742DBE">
        <w:rPr>
          <w:sz w:val="34"/>
        </w:rPr>
        <w:t>u</w:t>
      </w:r>
      <w:r w:rsidR="00590974">
        <w:rPr>
          <w:sz w:val="34"/>
        </w:rPr>
        <w:t xml:space="preserve">sing </w:t>
      </w:r>
      <w:r w:rsidR="00742DBE">
        <w:rPr>
          <w:sz w:val="34"/>
        </w:rPr>
        <w:t>s</w:t>
      </w:r>
      <w:r w:rsidR="00590974">
        <w:rPr>
          <w:sz w:val="34"/>
        </w:rPr>
        <w:t xml:space="preserve">ocial </w:t>
      </w:r>
      <w:r w:rsidR="00742DBE">
        <w:rPr>
          <w:sz w:val="34"/>
        </w:rPr>
        <w:t>n</w:t>
      </w:r>
      <w:r w:rsidR="00371BD4">
        <w:rPr>
          <w:sz w:val="34"/>
        </w:rPr>
        <w:t>etworking</w:t>
      </w:r>
      <w:r w:rsidR="00835489">
        <w:rPr>
          <w:sz w:val="34"/>
        </w:rPr>
        <w:t xml:space="preserve"> </w:t>
      </w:r>
      <w:r w:rsidR="00742DBE">
        <w:rPr>
          <w:sz w:val="34"/>
        </w:rPr>
        <w:t>p</w:t>
      </w:r>
      <w:r w:rsidR="00835489">
        <w:rPr>
          <w:sz w:val="34"/>
        </w:rPr>
        <w:t>latforms</w:t>
      </w:r>
      <w:r w:rsidR="00590974">
        <w:rPr>
          <w:sz w:val="34"/>
        </w:rPr>
        <w:t xml:space="preserve"> to </w:t>
      </w:r>
      <w:r w:rsidR="00742DBE">
        <w:rPr>
          <w:sz w:val="34"/>
        </w:rPr>
        <w:t>s</w:t>
      </w:r>
      <w:r w:rsidR="00590974">
        <w:rPr>
          <w:sz w:val="34"/>
        </w:rPr>
        <w:t xml:space="preserve">upport </w:t>
      </w:r>
      <w:r w:rsidR="00742DBE">
        <w:rPr>
          <w:sz w:val="34"/>
        </w:rPr>
        <w:t>c</w:t>
      </w:r>
      <w:r w:rsidR="00590974">
        <w:rPr>
          <w:sz w:val="34"/>
        </w:rPr>
        <w:t xml:space="preserve">reative </w:t>
      </w:r>
      <w:r w:rsidR="00742DBE">
        <w:rPr>
          <w:sz w:val="34"/>
        </w:rPr>
        <w:t>i</w:t>
      </w:r>
      <w:r w:rsidR="00590974">
        <w:rPr>
          <w:sz w:val="34"/>
        </w:rPr>
        <w:t xml:space="preserve">dea </w:t>
      </w:r>
      <w:r w:rsidR="00742DBE">
        <w:rPr>
          <w:sz w:val="34"/>
        </w:rPr>
        <w:t>g</w:t>
      </w:r>
      <w:r w:rsidR="00590974">
        <w:rPr>
          <w:sz w:val="34"/>
        </w:rPr>
        <w:t>eneration</w:t>
      </w:r>
    </w:p>
    <w:p w14:paraId="297D5DE7" w14:textId="1F8A934C" w:rsidR="00D03C13" w:rsidRDefault="00590974">
      <w:pPr>
        <w:spacing w:before="237"/>
        <w:ind w:left="1503" w:right="1221"/>
        <w:jc w:val="center"/>
        <w:rPr>
          <w:sz w:val="26"/>
        </w:rPr>
      </w:pPr>
      <w:r>
        <w:rPr>
          <w:sz w:val="26"/>
        </w:rPr>
        <w:t xml:space="preserve">Ji </w:t>
      </w:r>
      <w:proofErr w:type="gramStart"/>
      <w:r>
        <w:rPr>
          <w:sz w:val="26"/>
        </w:rPr>
        <w:t>Han</w:t>
      </w:r>
      <w:r w:rsidR="002A09B1">
        <w:rPr>
          <w:position w:val="9"/>
          <w:sz w:val="17"/>
        </w:rPr>
        <w:t>a</w:t>
      </w:r>
      <w:r>
        <w:rPr>
          <w:position w:val="9"/>
          <w:sz w:val="17"/>
        </w:rPr>
        <w:t>,</w:t>
      </w:r>
      <w:r>
        <w:rPr>
          <w:sz w:val="26"/>
        </w:rPr>
        <w:t>*</w:t>
      </w:r>
      <w:proofErr w:type="gramEnd"/>
      <w:r w:rsidR="002A09B1">
        <w:rPr>
          <w:sz w:val="26"/>
        </w:rPr>
        <w:t xml:space="preserve">, </w:t>
      </w:r>
      <w:r w:rsidR="00F41965">
        <w:rPr>
          <w:sz w:val="26"/>
        </w:rPr>
        <w:t xml:space="preserve">Dongmyung </w:t>
      </w:r>
      <w:proofErr w:type="spellStart"/>
      <w:r w:rsidR="00F41965">
        <w:rPr>
          <w:sz w:val="26"/>
        </w:rPr>
        <w:t>Park</w:t>
      </w:r>
      <w:r w:rsidR="00F41965">
        <w:rPr>
          <w:sz w:val="26"/>
          <w:vertAlign w:val="superscript"/>
        </w:rPr>
        <w:t>b</w:t>
      </w:r>
      <w:proofErr w:type="spellEnd"/>
      <w:r w:rsidR="00F41965">
        <w:rPr>
          <w:sz w:val="26"/>
        </w:rPr>
        <w:t>,</w:t>
      </w:r>
      <w:r w:rsidR="00EE2A7B" w:rsidRPr="00EE2A7B">
        <w:rPr>
          <w:sz w:val="26"/>
        </w:rPr>
        <w:t xml:space="preserve"> </w:t>
      </w:r>
      <w:r w:rsidR="00EE2A7B">
        <w:rPr>
          <w:sz w:val="26"/>
        </w:rPr>
        <w:t>Hannah Forbes</w:t>
      </w:r>
      <w:r w:rsidR="00EE2A7B">
        <w:rPr>
          <w:position w:val="9"/>
          <w:sz w:val="17"/>
        </w:rPr>
        <w:t>a</w:t>
      </w:r>
      <w:r w:rsidR="00EE2A7B">
        <w:rPr>
          <w:sz w:val="26"/>
        </w:rPr>
        <w:t>,</w:t>
      </w:r>
      <w:r w:rsidR="00F41965">
        <w:rPr>
          <w:sz w:val="26"/>
        </w:rPr>
        <w:t xml:space="preserve"> </w:t>
      </w:r>
      <w:r>
        <w:rPr>
          <w:sz w:val="26"/>
        </w:rPr>
        <w:t>Dirk</w:t>
      </w:r>
      <w:r w:rsidR="002A09B1">
        <w:rPr>
          <w:sz w:val="26"/>
        </w:rPr>
        <w:t xml:space="preserve"> </w:t>
      </w:r>
      <w:r>
        <w:rPr>
          <w:sz w:val="26"/>
        </w:rPr>
        <w:t>Schaefer</w:t>
      </w:r>
      <w:r>
        <w:rPr>
          <w:position w:val="9"/>
          <w:sz w:val="17"/>
        </w:rPr>
        <w:t>a</w:t>
      </w:r>
    </w:p>
    <w:p w14:paraId="21415DBE" w14:textId="35EEDADF" w:rsidR="00590974" w:rsidRDefault="00590974" w:rsidP="00590974">
      <w:pPr>
        <w:spacing w:before="170"/>
        <w:ind w:left="1503" w:right="1225"/>
        <w:jc w:val="center"/>
        <w:rPr>
          <w:i/>
          <w:sz w:val="16"/>
        </w:rPr>
      </w:pPr>
      <w:r>
        <w:rPr>
          <w:i/>
          <w:position w:val="6"/>
          <w:sz w:val="10"/>
        </w:rPr>
        <w:t xml:space="preserve">a </w:t>
      </w:r>
      <w:r w:rsidR="003C3582" w:rsidRPr="003C3582">
        <w:rPr>
          <w:i/>
          <w:sz w:val="16"/>
        </w:rPr>
        <w:t>Systems Realization Laboratory</w:t>
      </w:r>
      <w:r w:rsidR="003C3582">
        <w:rPr>
          <w:i/>
          <w:sz w:val="16"/>
        </w:rPr>
        <w:t>, D</w:t>
      </w:r>
      <w:r w:rsidRPr="00F37EE7">
        <w:rPr>
          <w:i/>
          <w:sz w:val="16"/>
        </w:rPr>
        <w:t>ivision of Industrial Design, University of Liverpool, Liverpool, L69 3GH, UK</w:t>
      </w:r>
    </w:p>
    <w:p w14:paraId="11B5DDAF" w14:textId="67DAD817" w:rsidR="00F41965" w:rsidRDefault="00F41965" w:rsidP="00F41965">
      <w:pPr>
        <w:spacing w:before="14"/>
        <w:ind w:left="1502" w:right="1229"/>
        <w:jc w:val="center"/>
        <w:rPr>
          <w:i/>
          <w:sz w:val="16"/>
        </w:rPr>
      </w:pPr>
      <w:r>
        <w:rPr>
          <w:i/>
          <w:position w:val="6"/>
          <w:sz w:val="10"/>
        </w:rPr>
        <w:t>b</w:t>
      </w:r>
      <w:r>
        <w:rPr>
          <w:i/>
          <w:sz w:val="16"/>
        </w:rPr>
        <w:t xml:space="preserve"> Dyson School of Design Engineering, Imperial College London, 25 Exhibition Road, London, SW7 2DB, UK</w:t>
      </w:r>
    </w:p>
    <w:p w14:paraId="3DE8D874" w14:textId="77777777" w:rsidR="00590974" w:rsidRDefault="00590974" w:rsidP="00590974">
      <w:pPr>
        <w:spacing w:before="135"/>
        <w:ind w:left="412"/>
        <w:rPr>
          <w:sz w:val="16"/>
        </w:rPr>
      </w:pPr>
      <w:r>
        <w:rPr>
          <w:sz w:val="16"/>
        </w:rPr>
        <w:t xml:space="preserve">* Corresponding author. Tel.: +44-151-795-7360. </w:t>
      </w:r>
      <w:r>
        <w:rPr>
          <w:i/>
          <w:sz w:val="16"/>
        </w:rPr>
        <w:t xml:space="preserve">E-mail address: </w:t>
      </w:r>
      <w:r w:rsidRPr="00F37EE7">
        <w:rPr>
          <w:sz w:val="16"/>
        </w:rPr>
        <w:t>ji.han@liverpool</w:t>
      </w:r>
      <w:r>
        <w:rPr>
          <w:sz w:val="16"/>
        </w:rPr>
        <w:t>.co.uk</w:t>
      </w:r>
    </w:p>
    <w:p w14:paraId="2F6A10E7" w14:textId="77777777" w:rsidR="00D03C13" w:rsidRDefault="00D03C13">
      <w:pPr>
        <w:pStyle w:val="BodyText"/>
      </w:pPr>
    </w:p>
    <w:p w14:paraId="13173122" w14:textId="7CD479AB" w:rsidR="00D03C13" w:rsidRDefault="00272E8D">
      <w:pPr>
        <w:pStyle w:val="BodyText"/>
        <w:rPr>
          <w:sz w:val="12"/>
        </w:rPr>
      </w:pPr>
      <w:r>
        <w:rPr>
          <w:noProof/>
          <w:lang w:val="en-GB" w:eastAsia="en-GB" w:bidi="ar-SA"/>
        </w:rPr>
        <mc:AlternateContent>
          <mc:Choice Requires="wps">
            <w:drawing>
              <wp:anchor distT="0" distB="0" distL="0" distR="0" simplePos="0" relativeHeight="251662848" behindDoc="1" locked="0" layoutInCell="1" allowOverlap="1" wp14:anchorId="31DA0832" wp14:editId="7D7140EB">
                <wp:simplePos x="0" y="0"/>
                <wp:positionH relativeFrom="page">
                  <wp:posOffset>522605</wp:posOffset>
                </wp:positionH>
                <wp:positionV relativeFrom="paragraph">
                  <wp:posOffset>115570</wp:posOffset>
                </wp:positionV>
                <wp:extent cx="6629400" cy="0"/>
                <wp:effectExtent l="8255" t="10160" r="10795" b="8890"/>
                <wp:wrapTopAndBottom/>
                <wp:docPr id="2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63D711" id="Line 19"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9.1pt" to="563.1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" strokeweight=".48pt">
                <w10:wrap type="topAndBottom" anchorx="page"/>
              </v:line>
            </w:pict>
          </mc:Fallback>
        </mc:AlternateContent>
      </w:r>
    </w:p>
    <w:p w14:paraId="7BC49634" w14:textId="77777777" w:rsidR="00D03C13" w:rsidRDefault="00D03C13">
      <w:pPr>
        <w:pStyle w:val="BodyText"/>
        <w:spacing w:before="4"/>
        <w:rPr>
          <w:sz w:val="7"/>
        </w:rPr>
      </w:pPr>
    </w:p>
    <w:p w14:paraId="3FC33337" w14:textId="77777777" w:rsidR="00D03C13" w:rsidRDefault="002A09B1">
      <w:pPr>
        <w:spacing w:before="92"/>
        <w:ind w:left="412"/>
        <w:rPr>
          <w:b/>
          <w:sz w:val="18"/>
        </w:rPr>
      </w:pPr>
      <w:r>
        <w:rPr>
          <w:b/>
          <w:sz w:val="18"/>
        </w:rPr>
        <w:t>Abstract</w:t>
      </w:r>
    </w:p>
    <w:p w14:paraId="3E90953B" w14:textId="77777777" w:rsidR="00D03C13" w:rsidRDefault="00D03C13">
      <w:pPr>
        <w:pStyle w:val="BodyText"/>
        <w:spacing w:before="5"/>
        <w:rPr>
          <w:b/>
        </w:rPr>
      </w:pPr>
    </w:p>
    <w:p w14:paraId="4BB9C084" w14:textId="526296E1" w:rsidR="00D03C13" w:rsidRDefault="00457E24">
      <w:pPr>
        <w:ind w:left="412"/>
        <w:rPr>
          <w:sz w:val="18"/>
        </w:rPr>
      </w:pPr>
      <w:r w:rsidRPr="00457E24">
        <w:rPr>
          <w:sz w:val="18"/>
        </w:rPr>
        <w:t xml:space="preserve">Good design relies upon the generation of good ideas, but producing ideas, especially creative ones, is increasingly challenging. This </w:t>
      </w:r>
      <w:r w:rsidR="001A7F3C">
        <w:rPr>
          <w:sz w:val="18"/>
        </w:rPr>
        <w:t>may be</w:t>
      </w:r>
      <w:r w:rsidR="001A7F3C" w:rsidRPr="00457E24">
        <w:rPr>
          <w:sz w:val="18"/>
        </w:rPr>
        <w:t xml:space="preserve"> </w:t>
      </w:r>
      <w:r w:rsidRPr="00457E24">
        <w:rPr>
          <w:sz w:val="18"/>
        </w:rPr>
        <w:t xml:space="preserve">due to limited relevant information, lack of creative </w:t>
      </w:r>
      <w:r w:rsidR="001A7F3C">
        <w:rPr>
          <w:sz w:val="18"/>
        </w:rPr>
        <w:t>skills</w:t>
      </w:r>
      <w:r w:rsidRPr="00457E24">
        <w:rPr>
          <w:sz w:val="18"/>
        </w:rPr>
        <w:t xml:space="preserve">, </w:t>
      </w:r>
      <w:r w:rsidR="001A7F3C">
        <w:rPr>
          <w:sz w:val="18"/>
        </w:rPr>
        <w:t>design fixation, or as a result of too many previously</w:t>
      </w:r>
      <w:r w:rsidR="001A7F3C" w:rsidRPr="00457E24">
        <w:rPr>
          <w:sz w:val="18"/>
        </w:rPr>
        <w:t xml:space="preserve"> </w:t>
      </w:r>
      <w:r w:rsidRPr="00457E24">
        <w:rPr>
          <w:sz w:val="18"/>
        </w:rPr>
        <w:t>existing ideas. Conventional creativity tools, such as brainstorming and TRIZ, as well as advanced methods, such as design</w:t>
      </w:r>
      <w:r w:rsidR="00C426B3">
        <w:rPr>
          <w:sz w:val="18"/>
        </w:rPr>
        <w:t>-by-</w:t>
      </w:r>
      <w:r w:rsidR="00917802">
        <w:rPr>
          <w:sz w:val="18"/>
        </w:rPr>
        <w:t>analogy</w:t>
      </w:r>
      <w:r w:rsidRPr="00457E24">
        <w:rPr>
          <w:sz w:val="18"/>
        </w:rPr>
        <w:t>, are often employed by designers for idea generation</w:t>
      </w:r>
      <w:r w:rsidR="001A7F3C">
        <w:rPr>
          <w:sz w:val="18"/>
        </w:rPr>
        <w:t xml:space="preserve"> to alleviate some of these </w:t>
      </w:r>
      <w:r w:rsidR="00B83F87">
        <w:rPr>
          <w:sz w:val="18"/>
        </w:rPr>
        <w:t>challenges</w:t>
      </w:r>
      <w:r w:rsidRPr="00457E24">
        <w:rPr>
          <w:sz w:val="18"/>
        </w:rPr>
        <w:t xml:space="preserve">. In recent years, </w:t>
      </w:r>
      <w:r w:rsidR="00945119">
        <w:rPr>
          <w:sz w:val="18"/>
        </w:rPr>
        <w:t xml:space="preserve">computational creativity tools </w:t>
      </w:r>
      <w:r w:rsidRPr="00457E24">
        <w:rPr>
          <w:sz w:val="18"/>
        </w:rPr>
        <w:t>have emerged to support creative idea generation. However, most of these computational tools are data-driven, and thereby employ various databases, for example, existing databases such as the ConceptNet containing past common-sense knowledge, and customized ones containing limited information. The limitations of these databases have constrained the capability of the computational</w:t>
      </w:r>
      <w:r w:rsidR="00945119">
        <w:rPr>
          <w:sz w:val="18"/>
        </w:rPr>
        <w:t xml:space="preserve"> creativity</w:t>
      </w:r>
      <w:r w:rsidRPr="00457E24">
        <w:rPr>
          <w:sz w:val="18"/>
        </w:rPr>
        <w:t xml:space="preserve"> tools. Social </w:t>
      </w:r>
      <w:r w:rsidR="00835489">
        <w:rPr>
          <w:sz w:val="18"/>
        </w:rPr>
        <w:t>media</w:t>
      </w:r>
      <w:r w:rsidRPr="00457E24">
        <w:rPr>
          <w:sz w:val="18"/>
        </w:rPr>
        <w:t xml:space="preserve"> platforms, such as Twitter</w:t>
      </w:r>
      <w:r w:rsidR="003F6208">
        <w:rPr>
          <w:sz w:val="18"/>
        </w:rPr>
        <w:t xml:space="preserve"> and Wikipedia</w:t>
      </w:r>
      <w:r w:rsidR="00EA5E80">
        <w:rPr>
          <w:sz w:val="18"/>
        </w:rPr>
        <w:t>, which allow</w:t>
      </w:r>
      <w:r w:rsidRPr="00457E24">
        <w:rPr>
          <w:sz w:val="18"/>
        </w:rPr>
        <w:t xml:space="preserve"> users to create web-based content, have been reported to have </w:t>
      </w:r>
      <w:r w:rsidR="00945119">
        <w:rPr>
          <w:sz w:val="18"/>
        </w:rPr>
        <w:t>billions of users</w:t>
      </w:r>
      <w:r w:rsidRPr="00457E24">
        <w:rPr>
          <w:sz w:val="18"/>
        </w:rPr>
        <w:t xml:space="preserve">. </w:t>
      </w:r>
      <w:r w:rsidR="00945119">
        <w:rPr>
          <w:sz w:val="18"/>
        </w:rPr>
        <w:t>It</w:t>
      </w:r>
      <w:r w:rsidRPr="00457E24">
        <w:rPr>
          <w:sz w:val="18"/>
        </w:rPr>
        <w:t xml:space="preserve"> can be considered a huge ‘unorganized’ </w:t>
      </w:r>
      <w:r w:rsidR="00B83F87">
        <w:rPr>
          <w:sz w:val="18"/>
        </w:rPr>
        <w:t xml:space="preserve">database of information created by a </w:t>
      </w:r>
      <w:r w:rsidRPr="00457E24">
        <w:rPr>
          <w:sz w:val="18"/>
        </w:rPr>
        <w:t>crowd</w:t>
      </w:r>
      <w:r w:rsidR="00B83F87">
        <w:rPr>
          <w:sz w:val="18"/>
        </w:rPr>
        <w:t>.</w:t>
      </w:r>
      <w:r w:rsidRPr="00457E24">
        <w:rPr>
          <w:sz w:val="18"/>
        </w:rPr>
        <w:t xml:space="preserve"> However, </w:t>
      </w:r>
      <w:r w:rsidR="00B83F87">
        <w:rPr>
          <w:sz w:val="18"/>
        </w:rPr>
        <w:t xml:space="preserve">to date </w:t>
      </w:r>
      <w:r w:rsidRPr="00457E24">
        <w:rPr>
          <w:sz w:val="18"/>
        </w:rPr>
        <w:t xml:space="preserve">little work has been done on the </w:t>
      </w:r>
      <w:r w:rsidR="00B83F87">
        <w:rPr>
          <w:sz w:val="18"/>
        </w:rPr>
        <w:t>utilization</w:t>
      </w:r>
      <w:r w:rsidR="00B83F87" w:rsidRPr="00457E24">
        <w:rPr>
          <w:sz w:val="18"/>
        </w:rPr>
        <w:t xml:space="preserve"> </w:t>
      </w:r>
      <w:r w:rsidRPr="00457E24">
        <w:rPr>
          <w:sz w:val="18"/>
        </w:rPr>
        <w:t xml:space="preserve">of </w:t>
      </w:r>
      <w:r w:rsidR="00B83F87">
        <w:rPr>
          <w:sz w:val="18"/>
        </w:rPr>
        <w:t xml:space="preserve">such </w:t>
      </w:r>
      <w:r w:rsidRPr="00457E24">
        <w:rPr>
          <w:sz w:val="18"/>
        </w:rPr>
        <w:t>crowd</w:t>
      </w:r>
      <w:r w:rsidR="00B83F87">
        <w:rPr>
          <w:sz w:val="18"/>
        </w:rPr>
        <w:t>-</w:t>
      </w:r>
      <w:r w:rsidR="00C61F25">
        <w:rPr>
          <w:sz w:val="18"/>
        </w:rPr>
        <w:t xml:space="preserve">generated </w:t>
      </w:r>
      <w:r w:rsidR="00C61F25" w:rsidRPr="00457E24">
        <w:rPr>
          <w:sz w:val="18"/>
        </w:rPr>
        <w:t>knowledge</w:t>
      </w:r>
      <w:r w:rsidRPr="00457E24">
        <w:rPr>
          <w:sz w:val="18"/>
        </w:rPr>
        <w:t xml:space="preserve"> from social </w:t>
      </w:r>
      <w:r w:rsidR="00835489">
        <w:rPr>
          <w:sz w:val="18"/>
        </w:rPr>
        <w:t>media</w:t>
      </w:r>
      <w:r w:rsidRPr="00457E24">
        <w:rPr>
          <w:sz w:val="18"/>
        </w:rPr>
        <w:t xml:space="preserve"> to support </w:t>
      </w:r>
      <w:r w:rsidR="00B83F87">
        <w:rPr>
          <w:sz w:val="18"/>
        </w:rPr>
        <w:t xml:space="preserve">actual </w:t>
      </w:r>
      <w:r w:rsidRPr="00457E24">
        <w:rPr>
          <w:sz w:val="18"/>
        </w:rPr>
        <w:t xml:space="preserve">design activities, especially during the early stages of </w:t>
      </w:r>
      <w:r w:rsidR="00B83F87">
        <w:rPr>
          <w:sz w:val="18"/>
        </w:rPr>
        <w:t xml:space="preserve">the </w:t>
      </w:r>
      <w:r w:rsidRPr="00457E24">
        <w:rPr>
          <w:sz w:val="18"/>
        </w:rPr>
        <w:t>design</w:t>
      </w:r>
      <w:r w:rsidR="00B83F87">
        <w:rPr>
          <w:sz w:val="18"/>
        </w:rPr>
        <w:t xml:space="preserve"> process</w:t>
      </w:r>
      <w:r w:rsidRPr="00457E24">
        <w:rPr>
          <w:sz w:val="18"/>
        </w:rPr>
        <w:t xml:space="preserve">. </w:t>
      </w:r>
      <w:r w:rsidR="00B83F87">
        <w:rPr>
          <w:sz w:val="18"/>
        </w:rPr>
        <w:t xml:space="preserve">In this </w:t>
      </w:r>
      <w:r w:rsidRPr="00457E24">
        <w:rPr>
          <w:sz w:val="18"/>
        </w:rPr>
        <w:t>paper</w:t>
      </w:r>
      <w:r w:rsidR="00B83F87">
        <w:rPr>
          <w:sz w:val="18"/>
        </w:rPr>
        <w:t xml:space="preserve">, the authors </w:t>
      </w:r>
      <w:r w:rsidRPr="00457E24">
        <w:rPr>
          <w:sz w:val="18"/>
        </w:rPr>
        <w:t xml:space="preserve">propose a computational </w:t>
      </w:r>
      <w:r w:rsidR="00C61F25">
        <w:rPr>
          <w:sz w:val="18"/>
        </w:rPr>
        <w:t>approach</w:t>
      </w:r>
      <w:r w:rsidRPr="00457E24">
        <w:rPr>
          <w:sz w:val="18"/>
        </w:rPr>
        <w:t xml:space="preserve"> to retrieve, process, and reuse the textual knowledge from social </w:t>
      </w:r>
      <w:r w:rsidR="009D37AF">
        <w:rPr>
          <w:sz w:val="18"/>
        </w:rPr>
        <w:t>networks</w:t>
      </w:r>
      <w:r w:rsidRPr="00457E24">
        <w:rPr>
          <w:sz w:val="18"/>
        </w:rPr>
        <w:t xml:space="preserve"> to prompt designers’ creative mind in producing ideas for new product design and development. </w:t>
      </w:r>
      <w:r w:rsidR="00B83F87">
        <w:rPr>
          <w:sz w:val="18"/>
        </w:rPr>
        <w:t xml:space="preserve">They </w:t>
      </w:r>
      <w:r w:rsidR="00945119">
        <w:rPr>
          <w:sz w:val="18"/>
        </w:rPr>
        <w:t>al</w:t>
      </w:r>
      <w:r w:rsidR="000347C7">
        <w:rPr>
          <w:sz w:val="18"/>
        </w:rPr>
        <w:t xml:space="preserve">so </w:t>
      </w:r>
      <w:r w:rsidR="00B83F87">
        <w:rPr>
          <w:sz w:val="18"/>
        </w:rPr>
        <w:t xml:space="preserve">propose </w:t>
      </w:r>
      <w:r w:rsidR="000347C7">
        <w:rPr>
          <w:sz w:val="18"/>
        </w:rPr>
        <w:t>a novel approach to construct</w:t>
      </w:r>
      <w:r w:rsidR="00EA5E80">
        <w:rPr>
          <w:sz w:val="18"/>
        </w:rPr>
        <w:t xml:space="preserve"> crowd knowledge</w:t>
      </w:r>
      <w:r w:rsidR="00C426B3">
        <w:rPr>
          <w:sz w:val="18"/>
        </w:rPr>
        <w:t xml:space="preserve"> databases, which </w:t>
      </w:r>
      <w:r w:rsidRPr="00457E24">
        <w:rPr>
          <w:sz w:val="18"/>
        </w:rPr>
        <w:t xml:space="preserve">can be employed by computational tools, as well as used </w:t>
      </w:r>
      <w:r w:rsidR="00245BF1">
        <w:rPr>
          <w:sz w:val="18"/>
        </w:rPr>
        <w:t>individually</w:t>
      </w:r>
      <w:r w:rsidRPr="00457E24">
        <w:rPr>
          <w:sz w:val="18"/>
        </w:rPr>
        <w:t xml:space="preserve">, for supporting creative idea generation. A case study involving the use of an existing social </w:t>
      </w:r>
      <w:r w:rsidR="00835489">
        <w:rPr>
          <w:sz w:val="18"/>
        </w:rPr>
        <w:t>media</w:t>
      </w:r>
      <w:r w:rsidRPr="00457E24">
        <w:rPr>
          <w:sz w:val="18"/>
        </w:rPr>
        <w:t xml:space="preserve"> analysis tool to </w:t>
      </w:r>
      <w:r w:rsidR="00EA5E80">
        <w:rPr>
          <w:sz w:val="18"/>
        </w:rPr>
        <w:t xml:space="preserve">construct a crowd database for </w:t>
      </w:r>
      <w:r w:rsidRPr="00457E24">
        <w:rPr>
          <w:sz w:val="18"/>
        </w:rPr>
        <w:t>help</w:t>
      </w:r>
      <w:r w:rsidR="00EA5E80">
        <w:rPr>
          <w:sz w:val="18"/>
        </w:rPr>
        <w:t>ing</w:t>
      </w:r>
      <w:r w:rsidRPr="00457E24">
        <w:rPr>
          <w:sz w:val="18"/>
        </w:rPr>
        <w:t xml:space="preserve"> designers produce ideas has been conducted to provide insights on implementing the proposed </w:t>
      </w:r>
      <w:r w:rsidR="00C61F25">
        <w:rPr>
          <w:sz w:val="18"/>
        </w:rPr>
        <w:t>approach</w:t>
      </w:r>
      <w:r w:rsidRPr="00457E24">
        <w:rPr>
          <w:sz w:val="18"/>
        </w:rPr>
        <w:t xml:space="preserve"> for creative idea generation.</w:t>
      </w:r>
    </w:p>
    <w:p w14:paraId="301B57C1" w14:textId="77777777" w:rsidR="00D03C13" w:rsidRDefault="00D03C13">
      <w:pPr>
        <w:pStyle w:val="BodyText"/>
      </w:pPr>
    </w:p>
    <w:p w14:paraId="0F7BC166" w14:textId="77777777" w:rsidR="00D03C13" w:rsidRDefault="002A09B1">
      <w:pPr>
        <w:spacing w:before="174" w:line="207" w:lineRule="exact"/>
        <w:ind w:left="412"/>
        <w:rPr>
          <w:sz w:val="18"/>
        </w:rPr>
      </w:pPr>
      <w:r>
        <w:rPr>
          <w:sz w:val="18"/>
        </w:rPr>
        <w:t>©2020 The Authors. Published by Elsevier B. V.</w:t>
      </w:r>
    </w:p>
    <w:p w14:paraId="19B716FC" w14:textId="77777777" w:rsidR="00D03C13" w:rsidRDefault="002A09B1">
      <w:pPr>
        <w:spacing w:line="207" w:lineRule="exact"/>
        <w:ind w:left="412"/>
        <w:rPr>
          <w:sz w:val="18"/>
        </w:rPr>
      </w:pPr>
      <w:r>
        <w:rPr>
          <w:sz w:val="18"/>
        </w:rPr>
        <w:t>Peer-review under responsibility of the scientific committee of the CIRP Design Conference 2020</w:t>
      </w:r>
    </w:p>
    <w:p w14:paraId="1FF98C7A" w14:textId="77777777" w:rsidR="00D03C13" w:rsidRDefault="00D03C13">
      <w:pPr>
        <w:pStyle w:val="BodyText"/>
      </w:pPr>
    </w:p>
    <w:p w14:paraId="438EF05F" w14:textId="77777777" w:rsidR="00D03C13" w:rsidRDefault="00D03C13">
      <w:pPr>
        <w:pStyle w:val="BodyText"/>
      </w:pPr>
    </w:p>
    <w:p w14:paraId="5DA8545C" w14:textId="0096EFBD" w:rsidR="00D03C13" w:rsidRDefault="00272E8D">
      <w:pPr>
        <w:spacing w:before="154"/>
        <w:ind w:left="452"/>
        <w:rPr>
          <w:sz w:val="16"/>
        </w:rPr>
      </w:pPr>
      <w:r>
        <w:rPr>
          <w:noProof/>
          <w:lang w:val="en-GB" w:eastAsia="en-GB" w:bidi="ar-SA"/>
        </w:rPr>
        <mc:AlternateContent>
          <mc:Choice Requires="wps">
            <w:drawing>
              <wp:anchor distT="0" distB="0" distL="0" distR="0" simplePos="0" relativeHeight="251663872" behindDoc="1" locked="0" layoutInCell="1" allowOverlap="1" wp14:anchorId="147936B7" wp14:editId="0E9D3614">
                <wp:simplePos x="0" y="0"/>
                <wp:positionH relativeFrom="page">
                  <wp:posOffset>522605</wp:posOffset>
                </wp:positionH>
                <wp:positionV relativeFrom="paragraph">
                  <wp:posOffset>276860</wp:posOffset>
                </wp:positionV>
                <wp:extent cx="6629400" cy="0"/>
                <wp:effectExtent l="8255" t="8890" r="10795" b="10160"/>
                <wp:wrapTopAndBottom/>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716F2B" id="Line 18"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15pt,21.8pt" to="563.1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" strokeweight=".48pt">
                <w10:wrap type="topAndBottom" anchorx="page"/>
              </v:line>
            </w:pict>
          </mc:Fallback>
        </mc:AlternateContent>
      </w:r>
      <w:r w:rsidR="002A09B1">
        <w:rPr>
          <w:i/>
          <w:sz w:val="16"/>
        </w:rPr>
        <w:t xml:space="preserve">Keywords: </w:t>
      </w:r>
      <w:r w:rsidR="00457E24" w:rsidRPr="004D0906">
        <w:rPr>
          <w:i/>
          <w:sz w:val="16"/>
        </w:rPr>
        <w:t xml:space="preserve">Creativity; Social </w:t>
      </w:r>
      <w:r w:rsidR="00835489" w:rsidRPr="004D0906">
        <w:rPr>
          <w:i/>
          <w:sz w:val="16"/>
        </w:rPr>
        <w:t>Media</w:t>
      </w:r>
      <w:r w:rsidR="00457E24" w:rsidRPr="004D0906">
        <w:rPr>
          <w:i/>
          <w:sz w:val="16"/>
        </w:rPr>
        <w:t xml:space="preserve">; Idea Generation; Social </w:t>
      </w:r>
      <w:r w:rsidR="002F2AC6" w:rsidRPr="004D0906">
        <w:rPr>
          <w:i/>
          <w:sz w:val="16"/>
        </w:rPr>
        <w:t>Networking</w:t>
      </w:r>
      <w:r w:rsidR="00C35D2D" w:rsidRPr="004D0906">
        <w:rPr>
          <w:i/>
          <w:sz w:val="16"/>
        </w:rPr>
        <w:t>; Ideation</w:t>
      </w:r>
      <w:r w:rsidR="007D10C4" w:rsidRPr="004D0906">
        <w:rPr>
          <w:i/>
          <w:sz w:val="16"/>
        </w:rPr>
        <w:t>.</w:t>
      </w:r>
    </w:p>
    <w:p w14:paraId="1DB94430" w14:textId="77777777" w:rsidR="00D03C13" w:rsidRDefault="00D03C13">
      <w:pPr>
        <w:pStyle w:val="BodyText"/>
        <w:spacing w:before="4"/>
        <w:rPr>
          <w:sz w:val="27"/>
        </w:rPr>
      </w:pPr>
    </w:p>
    <w:p w14:paraId="67799517" w14:textId="77777777" w:rsidR="00D03C13" w:rsidRDefault="00D03C13">
      <w:pPr>
        <w:rPr>
          <w:sz w:val="27"/>
        </w:rPr>
        <w:sectPr w:rsidR="00D03C13">
          <w:type w:val="continuous"/>
          <w:pgSz w:w="11910" w:h="16850"/>
          <w:pgMar w:top="660" w:right="540" w:bottom="280" w:left="440" w:header="720" w:footer="720" w:gutter="0"/>
          <w:cols w:space="720"/>
        </w:sectPr>
      </w:pPr>
    </w:p>
    <w:p w14:paraId="0DF54772" w14:textId="0B41DF06" w:rsidR="00A42FAE" w:rsidRPr="00A42FAE" w:rsidRDefault="006C2185" w:rsidP="003E0EE2">
      <w:pPr>
        <w:pStyle w:val="Heading1"/>
        <w:numPr>
          <w:ilvl w:val="0"/>
          <w:numId w:val="5"/>
        </w:numPr>
        <w:tabs>
          <w:tab w:val="left" w:pos="619"/>
        </w:tabs>
        <w:spacing w:before="91"/>
        <w:ind w:hanging="206"/>
        <w:jc w:val="left"/>
      </w:pPr>
      <w:r>
        <w:t>Introduction</w:t>
      </w:r>
    </w:p>
    <w:p w14:paraId="3755EC96" w14:textId="77777777" w:rsidR="009E0613" w:rsidRDefault="009E0613" w:rsidP="00C61F25">
      <w:pPr>
        <w:pStyle w:val="BodyText"/>
        <w:spacing w:line="249" w:lineRule="auto"/>
        <w:ind w:left="411" w:firstLine="238"/>
        <w:jc w:val="both"/>
      </w:pPr>
    </w:p>
    <w:p w14:paraId="2D4C1C7B" w14:textId="0298B49F" w:rsidR="00F37B8E" w:rsidRDefault="001D26E6" w:rsidP="00C61F25">
      <w:pPr>
        <w:pStyle w:val="BodyText"/>
        <w:spacing w:line="249" w:lineRule="auto"/>
        <w:ind w:left="411" w:firstLine="238"/>
        <w:jc w:val="both"/>
      </w:pPr>
      <w:r>
        <w:t xml:space="preserve">Design plays an increasingly significant role in </w:t>
      </w:r>
      <w:r w:rsidR="00A06BEB">
        <w:t xml:space="preserve">modern day </w:t>
      </w:r>
      <w:r>
        <w:t>industry. For instance, a recent report indicates that</w:t>
      </w:r>
      <w:r w:rsidR="00AA2C18">
        <w:t>, in the UK,</w:t>
      </w:r>
      <w:r>
        <w:t xml:space="preserve"> design contributed</w:t>
      </w:r>
      <w:r w:rsidR="00AA2C18">
        <w:t xml:space="preserve"> </w:t>
      </w:r>
      <w:r w:rsidR="00AA2C18" w:rsidRPr="00AA2C18">
        <w:t>£85.2 bill</w:t>
      </w:r>
      <w:r w:rsidR="00AA2C18">
        <w:t xml:space="preserve">ion in gross value added (GVA) which is </w:t>
      </w:r>
      <w:r w:rsidR="00AA2C18" w:rsidRPr="00AA2C18">
        <w:t>equivalent to 7% of the UK total GVA</w:t>
      </w:r>
      <w:r w:rsidR="00AA2C18">
        <w:t xml:space="preserve"> in 2016 </w:t>
      </w:r>
      <w:r w:rsidR="00AA2C18">
        <w:fldChar w:fldCharType="begin"/>
      </w:r>
      <w:r w:rsidR="00CB5398">
        <w:instrText xml:space="preserve"> ADDIN EN.CITE &lt;EndNote&gt;&lt;Cite&gt;&lt;Author&gt;Council&lt;/Author&gt;&lt;Year&gt;2018&lt;/Year&gt;&lt;RecNum&gt;415&lt;/RecNum&gt;&lt;DisplayText&gt;[1]&lt;/DisplayText&gt;&lt;record&gt;&lt;rec-number&gt;415&lt;/rec-number&gt;&lt;foreign-keys&gt;&lt;key app="EN" db-id="tr22rf0p8pdrawefr04pwfzaxdr50wv9f0ax" timestamp="1567421539"&gt;415&lt;/key&gt;&lt;/foreign-keys&gt;&lt;ref-type name="Report"&gt;27&lt;/ref-type&gt;&lt;contributors&gt;&lt;authors&gt;&lt;author&gt;DesignCouncil&lt;/author&gt;&lt;/authors&gt;&lt;/contributors&gt;&lt;titles&gt;&lt;title&gt;The Design Economy 2018&lt;/title&gt;&lt;/titles&gt;&lt;dates&gt;&lt;year&gt;2018&lt;/year&gt;&lt;/dates&gt;&lt;urls&gt;&lt;related-urls&gt;&lt;url&gt;https://www.designcouncil.org.uk/sites/default/files/asset/document/Design_Economy_2018_exec_summary.pdf&lt;/url&gt;&lt;/related-urls&gt;&lt;/urls&gt;&lt;access-date&gt;02.09.2019&lt;/access-date&gt;&lt;/record&gt;&lt;/Cite&gt;&lt;/EndNote&gt;</w:instrText>
      </w:r>
      <w:r w:rsidR="00AA2C18">
        <w:fldChar w:fldCharType="separate"/>
      </w:r>
      <w:r w:rsidR="00AA2C18">
        <w:rPr>
          <w:noProof/>
        </w:rPr>
        <w:t>[1]</w:t>
      </w:r>
      <w:r w:rsidR="00AA2C18">
        <w:fldChar w:fldCharType="end"/>
      </w:r>
      <w:r w:rsidR="00AA2C18">
        <w:t>.</w:t>
      </w:r>
      <w:r w:rsidR="005962F8">
        <w:t xml:space="preserve"> </w:t>
      </w:r>
      <w:r w:rsidR="00967C80">
        <w:t>It</w:t>
      </w:r>
      <w:r w:rsidR="005962F8">
        <w:t xml:space="preserve"> is equivalent to </w:t>
      </w:r>
      <w:r w:rsidR="00967C80" w:rsidRPr="00967C80">
        <w:t>the size of the distribution, transportation, accommodation and food sectors</w:t>
      </w:r>
      <w:r w:rsidR="00967C80">
        <w:t>. Coming up with g</w:t>
      </w:r>
      <w:r w:rsidR="00F41965">
        <w:t>ood design</w:t>
      </w:r>
      <w:r w:rsidR="00B534E3">
        <w:t>s</w:t>
      </w:r>
      <w:r w:rsidR="00F41965">
        <w:t xml:space="preserve"> relies upon the generation of good ideas. However, producing ideas, especially creative ones, is increasing</w:t>
      </w:r>
      <w:r>
        <w:t>ly</w:t>
      </w:r>
      <w:r w:rsidR="00F41965">
        <w:t xml:space="preserve"> challenging. This is due to issues such as </w:t>
      </w:r>
      <w:r w:rsidR="00253D32">
        <w:t xml:space="preserve">numerous </w:t>
      </w:r>
      <w:r w:rsidR="00B534E3">
        <w:t>pre-</w:t>
      </w:r>
      <w:r w:rsidR="00253D32">
        <w:t>existing ideas, limited relevant knowledge, lack of creative minds</w:t>
      </w:r>
      <w:r w:rsidR="00B534E3">
        <w:t xml:space="preserve"> or creativity-fostering skills</w:t>
      </w:r>
      <w:r w:rsidR="00253D32">
        <w:t>, and time pressure</w:t>
      </w:r>
      <w:r w:rsidR="00CA1F91">
        <w:t xml:space="preserve"> </w:t>
      </w:r>
      <w:r w:rsidR="00CA1F91">
        <w:fldChar w:fldCharType="begin"/>
      </w:r>
      <w:r w:rsidR="00AA2C18">
        <w:instrText xml:space="preserve"> ADDIN EN.CITE &lt;EndNote&gt;&lt;Cite&gt;&lt;Author&gt;Han&lt;/Author&gt;&lt;Year&gt;2018&lt;/Year&gt;&lt;RecNum&gt;327&lt;/RecNum&gt;&lt;DisplayText&gt;[2]&lt;/DisplayText&gt;&lt;record&gt;&lt;rec-number&gt;327&lt;/rec-number&gt;&lt;foreign-keys&gt;&lt;key app="EN" db-id="tr22rf0p8pdrawefr04pwfzaxdr50wv9f0ax" timestamp="1539079928"&gt;327&lt;/key&gt;&lt;/foreign-keys&gt;&lt;ref-type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CA1F91">
        <w:fldChar w:fldCharType="separate"/>
      </w:r>
      <w:r w:rsidR="00AA2C18">
        <w:rPr>
          <w:noProof/>
        </w:rPr>
        <w:t>[2]</w:t>
      </w:r>
      <w:r w:rsidR="00CA1F91">
        <w:fldChar w:fldCharType="end"/>
      </w:r>
      <w:r>
        <w:t xml:space="preserve">. </w:t>
      </w:r>
    </w:p>
    <w:p w14:paraId="2BBFFE4F" w14:textId="77777777" w:rsidR="002C488F" w:rsidRDefault="002C488F" w:rsidP="0043179D">
      <w:pPr>
        <w:pStyle w:val="BodyText"/>
        <w:spacing w:line="249" w:lineRule="auto"/>
        <w:ind w:left="411" w:firstLine="238"/>
        <w:jc w:val="both"/>
      </w:pPr>
    </w:p>
    <w:p w14:paraId="7BCA71E6" w14:textId="77777777" w:rsidR="00CA003A" w:rsidRDefault="00CA003A" w:rsidP="0043179D">
      <w:pPr>
        <w:pStyle w:val="BodyText"/>
        <w:spacing w:line="249" w:lineRule="auto"/>
        <w:ind w:left="411" w:firstLine="238"/>
        <w:jc w:val="both"/>
      </w:pPr>
    </w:p>
    <w:p w14:paraId="286BC7F0" w14:textId="3174693A" w:rsidR="0043179D" w:rsidRDefault="00792DE8" w:rsidP="0043179D">
      <w:pPr>
        <w:pStyle w:val="BodyText"/>
        <w:spacing w:line="249" w:lineRule="auto"/>
        <w:ind w:left="411" w:firstLine="238"/>
        <w:jc w:val="both"/>
      </w:pPr>
      <w:r>
        <w:t>Many</w:t>
      </w:r>
      <w:r w:rsidR="00967C80">
        <w:t xml:space="preserve"> methods </w:t>
      </w:r>
      <w:r w:rsidR="00F37B8E">
        <w:t xml:space="preserve">have been explored </w:t>
      </w:r>
      <w:r w:rsidR="00967C80">
        <w:t xml:space="preserve">to </w:t>
      </w:r>
      <w:r w:rsidR="00F37B8E">
        <w:t xml:space="preserve">support designers in generating creative ideas, such as brainstorming </w:t>
      </w:r>
      <w:r w:rsidR="00F37B8E">
        <w:fldChar w:fldCharType="begin"/>
      </w:r>
      <w:r w:rsidR="00F37B8E">
        <w:instrText xml:space="preserve"> ADDIN EN.CITE &lt;EndNote&gt;&lt;Cite&gt;&lt;Author&gt;Osborn&lt;/Author&gt;&lt;Year&gt;1979&lt;/Year&gt;&lt;RecNum&gt;15&lt;/RecNum&gt;&lt;DisplayText&gt;[3]&lt;/DisplayText&gt;&lt;record&gt;&lt;rec-number&gt;15&lt;/rec-number&gt;&lt;foreign-keys&gt;&lt;key app="EN" db-id="tr22rf0p8pdrawefr04pwfzaxdr50wv9f0ax" timestamp="1537288714"&gt;15&lt;/key&gt;&lt;/foreign-keys&gt;&lt;ref-type name="Book"&gt;6&lt;/ref-type&gt;&lt;contributors&gt;&lt;authors&gt;&lt;author&gt;Osborn, Alex F.&lt;/author&gt;&lt;/authors&gt;&lt;/contributors&gt;&lt;titles&gt;&lt;title&gt;Applied imagination: Principles and procedures of creative problem-solving&lt;/title&gt;&lt;/titles&gt;&lt;edition&gt;3&lt;/edition&gt;&lt;dates&gt;&lt;year&gt;1979&lt;/year&gt;&lt;pub-dates&gt;&lt;date&gt;1979/04/01&lt;/date&gt;&lt;/pub-dates&gt;&lt;/dates&gt;&lt;pub-location&gt;New York, USA&lt;/pub-location&gt;&lt;publisher&gt;Charles Scribener&amp;apos;s Sons&lt;/publisher&gt;&lt;isbn&gt;9780684162560&lt;/isbn&gt;&lt;urls&gt;&lt;/urls&gt;&lt;/record&gt;&lt;/Cite&gt;&lt;/EndNote&gt;</w:instrText>
      </w:r>
      <w:r w:rsidR="00F37B8E">
        <w:fldChar w:fldCharType="separate"/>
      </w:r>
      <w:r w:rsidR="00F37B8E">
        <w:rPr>
          <w:noProof/>
        </w:rPr>
        <w:t>[3]</w:t>
      </w:r>
      <w:r w:rsidR="00F37B8E">
        <w:fldChar w:fldCharType="end"/>
      </w:r>
      <w:r w:rsidR="00F37B8E">
        <w:t xml:space="preserve">, </w:t>
      </w:r>
      <w:r>
        <w:t xml:space="preserve">TRIZ </w:t>
      </w:r>
      <w:r>
        <w:fldChar w:fldCharType="begin"/>
      </w:r>
      <w:r>
        <w:instrText xml:space="preserve"> ADDIN EN.CITE &lt;EndNote&gt;&lt;Cite&gt;&lt;Author&gt;Altshuller&lt;/Author&gt;&lt;Year&gt;1984&lt;/Year&gt;&lt;RecNum&gt;16&lt;/RecNum&gt;&lt;DisplayText&gt;[4]&lt;/DisplayText&gt;&lt;record&gt;&lt;rec-number&gt;16&lt;/rec-number&gt;&lt;foreign-keys&gt;&lt;key app="EN" db-id="tr22rf0p8pdrawefr04pwfzaxdr50wv9f0ax" timestamp="1537288714"&gt;16&lt;/key&gt;&lt;/foreign-keys&gt;&lt;ref-type name="Book"&gt;6&lt;/ref-type&gt;&lt;contributors&gt;&lt;authors&gt;&lt;author&gt;Altshuller, G. S.&lt;/author&gt;&lt;/authors&gt;&lt;/contributors&gt;&lt;titles&gt;&lt;title&gt;Creativity as an exact science: The theory of the solution of inventive problems&lt;/title&gt;&lt;/titles&gt;&lt;dates&gt;&lt;year&gt;1984&lt;/year&gt;&lt;pub-dates&gt;&lt;date&gt;1984/01/16&lt;/date&gt;&lt;/pub-dates&gt;&lt;/dates&gt;&lt;pub-location&gt;Amsterdam, Netherlands&lt;/pub-location&gt;&lt;publisher&gt;Gordon and Breach Publishers&lt;/publisher&gt;&lt;isbn&gt;9780677212302&lt;/isbn&gt;&lt;urls&gt;&lt;/urls&gt;&lt;/record&gt;&lt;/Cite&gt;&lt;/EndNote&gt;</w:instrText>
      </w:r>
      <w:r>
        <w:fldChar w:fldCharType="separate"/>
      </w:r>
      <w:r>
        <w:rPr>
          <w:noProof/>
        </w:rPr>
        <w:t>[4]</w:t>
      </w:r>
      <w:r>
        <w:fldChar w:fldCharType="end"/>
      </w:r>
      <w:r>
        <w:t xml:space="preserve">, design-by-analogy </w:t>
      </w:r>
      <w:r>
        <w:fldChar w:fldCharType="begin"/>
      </w:r>
      <w:r>
        <w:instrText xml:space="preserve"> ADDIN EN.CITE &lt;EndNote&gt;&lt;Cite&gt;&lt;Author&gt;Goldschmidt&lt;/Author&gt;&lt;Year&gt;2001&lt;/Year&gt;&lt;RecNum&gt;20&lt;/RecNum&gt;&lt;DisplayText&gt;[5, 6]&lt;/DisplayText&gt;&lt;record&gt;&lt;rec-number&gt;20&lt;/rec-number&gt;&lt;foreign-keys&gt;&lt;key app="EN" db-id="tr22rf0p8pdrawefr04pwfzaxdr50wv9f0ax" timestamp="1537288714"&gt;20&lt;/key&gt;&lt;/foreign-keys&gt;&lt;ref-type name="Book Section"&gt;5&lt;/ref-type&gt;&lt;contributors&gt;&lt;authors&gt;&lt;author&gt;Goldschmidt, Gabriela&lt;/author&gt;&lt;/authors&gt;&lt;/contributors&gt;&lt;titles&gt;&lt;title&gt; Visual Analogy - a Strategy for Design Reasoning and Learning&lt;/title&gt;&lt;secondary-title&gt;Design Knowing and Learning: Cognition in Design Education&lt;/secondary-title&gt;&lt;/titles&gt;&lt;pages&gt;199-219&lt;/pages&gt;&lt;dates&gt;&lt;year&gt;2001&lt;/year&gt;&lt;/dates&gt;&lt;pub-location&gt;Oxford&lt;/pub-location&gt;&lt;publisher&gt;Elsevier Science&lt;/publisher&gt;&lt;isbn&gt;978-0-08-043868-9&lt;/isbn&gt;&lt;urls&gt;&lt;related-urls&gt;&lt;url&gt;https://www.sciencedirect.com/science/article/pii/B9780080438689500097&lt;/url&gt;&lt;/related-urls&gt;&lt;/urls&gt;&lt;electronic-resource-num&gt;https://doi.org/10.1016/B978-008043868-9/50009-7&lt;/electronic-resource-num&gt;&lt;/record&gt;&lt;/Cite&gt;&lt;Cite&gt;&lt;Author&gt;Linsey&lt;/Author&gt;&lt;Year&gt;2007&lt;/Year&gt;&lt;RecNum&gt;143&lt;/RecNum&gt;&lt;record&gt;&lt;rec-number&gt;143&lt;/rec-number&gt;&lt;foreign-keys&gt;&lt;key app="EN" db-id="tr22rf0p8pdrawefr04pwfzaxdr50wv9f0ax" timestamp="1537288717"&gt;143&lt;/key&gt;&lt;/foreign-keys&gt;&lt;ref-type name="Thesis"&gt;32&lt;/ref-type&gt;&lt;contributors&gt;&lt;authors&gt;&lt;author&gt;Linsey, Julie Stahmer&lt;/author&gt;&lt;/authors&gt;&lt;/contributors&gt;&lt;titles&gt;&lt;title&gt;Design-by-analogy and representation in innovative engineering concept generation&lt;/title&gt;&lt;/titles&gt;&lt;dates&gt;&lt;year&gt;2007&lt;/year&gt;&lt;/dates&gt;&lt;publisher&gt;The University of Texas at Austin&lt;/publisher&gt;&lt;isbn&gt;0549436006&lt;/isbn&gt;&lt;urls&gt;&lt;/urls&gt;&lt;/record&gt;&lt;/Cite&gt;&lt;/EndNote&gt;</w:instrText>
      </w:r>
      <w:r>
        <w:fldChar w:fldCharType="separate"/>
      </w:r>
      <w:r>
        <w:rPr>
          <w:noProof/>
        </w:rPr>
        <w:t>[5, 6]</w:t>
      </w:r>
      <w:r>
        <w:fldChar w:fldCharType="end"/>
      </w:r>
      <w:r>
        <w:t xml:space="preserve">, and concept synthesis </w:t>
      </w:r>
      <w:r>
        <w:fldChar w:fldCharType="begin"/>
      </w:r>
      <w:r>
        <w:instrText xml:space="preserve"> ADDIN EN.CITE &lt;EndNote&gt;&lt;Cite&gt;&lt;Author&gt;Nagai&lt;/Author&gt;&lt;Year&gt;2009&lt;/Year&gt;&lt;RecNum&gt;54&lt;/RecNum&gt;&lt;DisplayText&gt;[7]&lt;/DisplayText&gt;&lt;record&gt;&lt;rec-number&gt;54&lt;/rec-number&gt;&lt;foreign-keys&gt;&lt;key app="EN" db-id="tr22rf0p8pdrawefr04pwfzaxdr50wv9f0ax" timestamp="1537288714"&gt;54&lt;/key&gt;&lt;/foreign-keys&gt;&lt;ref-type name="Journal Article"&gt;17&lt;/ref-type&gt;&lt;contributors&gt;&lt;authors&gt;&lt;author&gt;Nagai, Yukari&lt;/author&gt;&lt;author&gt;Taura, Toshiharu&lt;/author&gt;&lt;author&gt;Mukai, Futoshi&lt;/author&gt;&lt;/authors&gt;&lt;/contributors&gt;&lt;titles&gt;&lt;title&gt;Concept blending and dissimilarity: Factors for creative concept generation process&lt;/title&gt;&lt;secondary-title&gt;Design Studies&lt;/secondary-title&gt;&lt;/titles&gt;&lt;periodical&gt;&lt;full-title&gt;Design Studies&lt;/full-title&gt;&lt;/periodical&gt;&lt;pages&gt;648-675&lt;/pages&gt;&lt;volume&gt;30&lt;/volume&gt;&lt;number&gt;6&lt;/number&gt;&lt;dates&gt;&lt;year&gt;2009&lt;/year&gt;&lt;pub-dates&gt;&lt;date&gt;2009/11&lt;/date&gt;&lt;/pub-dates&gt;&lt;/dates&gt;&lt;publisher&gt;Elsevier BV&lt;/publisher&gt;&lt;isbn&gt;0142-694X&lt;/isbn&gt;&lt;urls&gt;&lt;/urls&gt;&lt;electronic-resource-num&gt;10.1016/j.destud.2009.05.004&lt;/electronic-resource-num&gt;&lt;/record&gt;&lt;/Cite&gt;&lt;/EndNote&gt;</w:instrText>
      </w:r>
      <w:r>
        <w:fldChar w:fldCharType="separate"/>
      </w:r>
      <w:r>
        <w:rPr>
          <w:noProof/>
        </w:rPr>
        <w:t>[7]</w:t>
      </w:r>
      <w:r>
        <w:fldChar w:fldCharType="end"/>
      </w:r>
      <w:r>
        <w:t xml:space="preserve">. </w:t>
      </w:r>
      <w:r w:rsidR="003C4656">
        <w:t xml:space="preserve">However, these conventional methods rely heavily on the user’s experience and knowledge, and some are also difficult to master. Many designers prefer not to use any </w:t>
      </w:r>
      <w:r w:rsidR="001B5EE0">
        <w:t xml:space="preserve">of these idea generation methods because of </w:t>
      </w:r>
      <w:r w:rsidR="001B5EE0" w:rsidRPr="001B5EE0">
        <w:t>‘seemingly cumbersome steps that create long bouts of work’</w:t>
      </w:r>
      <w:r w:rsidR="001B5EE0">
        <w:t xml:space="preserve"> </w:t>
      </w:r>
      <w:r w:rsidR="001B5EE0">
        <w:fldChar w:fldCharType="begin"/>
      </w:r>
      <w:r w:rsidR="001B5EE0">
        <w:instrText xml:space="preserve"> ADDIN EN.CITE &lt;EndNote&gt;&lt;Cite&gt;&lt;Author&gt;Oman&lt;/Author&gt;&lt;Year&gt;2013&lt;/Year&gt;&lt;RecNum&gt;84&lt;/RecNum&gt;&lt;DisplayText&gt;[8]&lt;/DisplayText&gt;&lt;record&gt;&lt;rec-number&gt;84&lt;/rec-number&gt;&lt;foreign-keys&gt;&lt;key app="EN" db-id="tr22rf0p8pdrawefr04pwfzaxdr50wv9f0ax" timestamp="1537288715"&gt;84&lt;/key&gt;&lt;/foreign-keys&gt;&lt;ref-type name="Journal Article"&gt;17&lt;/ref-type&gt;&lt;contributors&gt;&lt;authors&gt;&lt;author&gt;Oman, Sarah K.&lt;/author&gt;&lt;author&gt;Tumer, Irem Y.&lt;/author&gt;&lt;author&gt;Wood, Kris&lt;/author&gt;&lt;author&gt;Seepersad, Carolyn&lt;/author&gt;&lt;/authors&gt;&lt;/contributors&gt;&lt;titles&gt;&lt;title&gt;A comparison of creativity and innovation metrics and sample validation through in-class design projects&lt;/title&gt;&lt;secondary-title&gt;Research in Engineering Design&lt;/secondary-title&gt;&lt;/titles&gt;&lt;periodical&gt;&lt;full-title&gt;Research in Engineering Design&lt;/full-title&gt;&lt;/periodical&gt;&lt;pages&gt;65-92&lt;/pages&gt;&lt;volume&gt;24&lt;/volume&gt;&lt;number&gt;1&lt;/number&gt;&lt;dates&gt;&lt;year&gt;2013&lt;/year&gt;&lt;pub-dates&gt;&lt;date&gt;January 01&lt;/date&gt;&lt;/pub-dates&gt;&lt;/dates&gt;&lt;isbn&gt;1435-6066&lt;/isbn&gt;&lt;label&gt;Oman2013&lt;/label&gt;&lt;work-type&gt;journal article&lt;/work-type&gt;&lt;urls&gt;&lt;related-urls&gt;&lt;url&gt;https://doi.org/10.1007/s00163-012-0138-9&lt;/url&gt;&lt;/related-urls&gt;&lt;/urls&gt;&lt;electronic-resource-num&gt;10.1007/s00163-012-0138-9&lt;/electronic-resource-num&gt;&lt;/record&gt;&lt;/Cite&gt;&lt;/EndNote&gt;</w:instrText>
      </w:r>
      <w:r w:rsidR="001B5EE0">
        <w:fldChar w:fldCharType="separate"/>
      </w:r>
      <w:r w:rsidR="001B5EE0">
        <w:rPr>
          <w:noProof/>
        </w:rPr>
        <w:t>[8]</w:t>
      </w:r>
      <w:r w:rsidR="001B5EE0">
        <w:fldChar w:fldCharType="end"/>
      </w:r>
      <w:r w:rsidR="001B5EE0">
        <w:t xml:space="preserve">. </w:t>
      </w:r>
      <w:r>
        <w:t xml:space="preserve">In recent years, several computational </w:t>
      </w:r>
      <w:r w:rsidR="00A42FAE">
        <w:t xml:space="preserve">(using or relating to computers) </w:t>
      </w:r>
      <w:r w:rsidR="00945119">
        <w:t xml:space="preserve">creativity </w:t>
      </w:r>
      <w:r>
        <w:t>tools</w:t>
      </w:r>
      <w:r w:rsidR="00F25243">
        <w:t xml:space="preserve"> have </w:t>
      </w:r>
      <w:r w:rsidR="00917802">
        <w:t>emerged for supporting idea generation</w:t>
      </w:r>
      <w:r w:rsidR="004005B3">
        <w:t xml:space="preserve">, such as </w:t>
      </w:r>
      <w:r w:rsidR="00F25243">
        <w:t xml:space="preserve">the Combinator </w:t>
      </w:r>
      <w:r w:rsidR="00F25243">
        <w:fldChar w:fldCharType="begin"/>
      </w:r>
      <w:r w:rsidR="001B5EE0">
        <w:instrText xml:space="preserve"> ADDIN EN.CITE &lt;EndNote&gt;&lt;Cite&gt;&lt;Author&gt;Han&lt;/Author&gt;&lt;Year&gt;2018&lt;/Year&gt;&lt;RecNum&gt;329&lt;/RecNum&gt;&lt;DisplayText&gt;[9]&lt;/DisplayText&gt;&lt;record&gt;&lt;rec-number&gt;329&lt;/rec-number&gt;&lt;foreign-keys&gt;&lt;key app="EN" db-id="tr22rf0p8pdrawefr04pwfzaxdr50wv9f0ax" timestamp="1539608452"&gt;329&lt;/key&gt;&lt;/foreign-keys&gt;&lt;ref-type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00F25243">
        <w:fldChar w:fldCharType="separate"/>
      </w:r>
      <w:r w:rsidR="001B5EE0">
        <w:rPr>
          <w:noProof/>
        </w:rPr>
        <w:t>[9]</w:t>
      </w:r>
      <w:r w:rsidR="00F25243">
        <w:fldChar w:fldCharType="end"/>
      </w:r>
      <w:r w:rsidR="004005B3">
        <w:t xml:space="preserve">, the Retriever </w:t>
      </w:r>
      <w:r w:rsidR="004005B3">
        <w:fldChar w:fldCharType="begin"/>
      </w:r>
      <w:r w:rsidR="004005B3">
        <w:instrText xml:space="preserve"> ADDIN EN.CITE &lt;EndNote&gt;&lt;Cite&gt;&lt;Author&gt;Han&lt;/Author&gt;&lt;Year&gt;2018&lt;/Year&gt;&lt;RecNum&gt;347&lt;/RecNum&gt;&lt;DisplayText&gt;[2]&lt;/DisplayText&gt;&lt;record&gt;&lt;rec-number&gt;347&lt;/rec-number&gt;&lt;foreign-keys&gt;&lt;key app="EN" db-id="tr22rf0p8pdrawefr04pwfzaxdr50wv9f0ax" timestamp="1543751034"&gt;347&lt;/key&gt;&lt;/foreign-keys&gt;&lt;ref-type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4005B3">
        <w:fldChar w:fldCharType="separate"/>
      </w:r>
      <w:r w:rsidR="004005B3">
        <w:rPr>
          <w:noProof/>
        </w:rPr>
        <w:t>[2]</w:t>
      </w:r>
      <w:r w:rsidR="004005B3">
        <w:fldChar w:fldCharType="end"/>
      </w:r>
      <w:r w:rsidR="004005B3">
        <w:t>, and</w:t>
      </w:r>
      <w:r w:rsidR="003C4656">
        <w:t xml:space="preserve"> Idea Inspire 4</w:t>
      </w:r>
      <w:r w:rsidR="004005B3">
        <w:t>.0</w:t>
      </w:r>
      <w:r w:rsidR="003C4656">
        <w:t xml:space="preserve"> </w:t>
      </w:r>
      <w:r w:rsidR="003C4656">
        <w:fldChar w:fldCharType="begin"/>
      </w:r>
      <w:r w:rsidR="001B5EE0">
        <w:instrText xml:space="preserve"> ADDIN EN.CITE &lt;EndNote&gt;&lt;Cite&gt;&lt;Author&gt;Siddharth&lt;/Author&gt;&lt;Year&gt;2018&lt;/Year&gt;&lt;RecNum&gt;395&lt;/RecNum&gt;&lt;DisplayText&gt;[10]&lt;/DisplayText&gt;&lt;record&gt;&lt;rec-number&gt;395&lt;/rec-number&gt;&lt;foreign-keys&gt;&lt;key app="EN" db-id="tr22rf0p8pdrawefr04pwfzaxdr50wv9f0ax" timestamp="1564140758"&gt;395&lt;/key&gt;&lt;/foreign-keys&gt;&lt;ref-type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003C4656">
        <w:fldChar w:fldCharType="separate"/>
      </w:r>
      <w:r w:rsidR="001B5EE0">
        <w:rPr>
          <w:noProof/>
        </w:rPr>
        <w:t>[10]</w:t>
      </w:r>
      <w:r w:rsidR="003C4656">
        <w:fldChar w:fldCharType="end"/>
      </w:r>
      <w:r w:rsidR="004005B3">
        <w:t>.</w:t>
      </w:r>
      <w:r w:rsidR="003C4656">
        <w:t xml:space="preserve"> </w:t>
      </w:r>
      <w:r w:rsidR="003C4656">
        <w:lastRenderedPageBreak/>
        <w:t>However, most of</w:t>
      </w:r>
      <w:r w:rsidR="000347C7">
        <w:t xml:space="preserve"> the</w:t>
      </w:r>
      <w:r w:rsidR="003C4656">
        <w:t xml:space="preserve"> tools employ existing databases, such as the ConceptNet </w:t>
      </w:r>
      <w:r w:rsidR="003C4656">
        <w:fldChar w:fldCharType="begin"/>
      </w:r>
      <w:r w:rsidR="00333815">
        <w:instrText xml:space="preserve"> ADDIN EN.CITE &lt;EndNote&gt;&lt;Cite&gt;&lt;Author&gt;Speer&lt;/Author&gt;&lt;Year&gt;2012&lt;/Year&gt;&lt;RecNum&gt;200&lt;/RecNum&gt;&lt;DisplayText&gt;[11, 12]&lt;/DisplayText&gt;&lt;record&gt;&lt;rec-number&gt;200&lt;/rec-number&gt;&lt;foreign-keys&gt;&lt;key app="EN" db-id="tr22rf0p8pdrawefr04pwfzaxdr50wv9f0ax" timestamp="1537288720"&gt;200&lt;/key&gt;&lt;/foreign-keys&gt;&lt;ref-type name="Conference Paper"&gt;47&lt;/ref-type&gt;&lt;contributors&gt;&lt;authors&gt;&lt;author&gt;Speer, R.&lt;/author&gt;&lt;author&gt;Havasi, C.&lt;/author&gt;&lt;/authors&gt;&lt;/contributors&gt;&lt;titles&gt;&lt;title&gt;Representing general relational knowledge in ConceptNet 5&lt;/title&gt;&lt;secondary-title&gt;Proceedings of the Eight International Conference on Language Resources and Evaluation&lt;/secondary-title&gt;&lt;/titles&gt;&lt;dates&gt;&lt;year&gt;2012&lt;/year&gt;&lt;/dates&gt;&lt;urls&gt;&lt;/urls&gt;&lt;/record&gt;&lt;/Cite&gt;&lt;Cite&gt;&lt;Author&gt;Speer&lt;/Author&gt;&lt;Year&gt;2017&lt;/Year&gt;&lt;RecNum&gt;418&lt;/RecNum&gt;&lt;record&gt;&lt;rec-number&gt;418&lt;/rec-number&gt;&lt;foreign-keys&gt;&lt;key app="EN" db-id="tr22rf0p8pdrawefr04pwfzaxdr50wv9f0ax" timestamp="1567585608"&gt;418&lt;/key&gt;&lt;/foreign-keys&gt;&lt;ref-type name="Conference Paper"&gt;47&lt;/ref-type&gt;&lt;contributors&gt;&lt;authors&gt;&lt;author&gt;Robyn Speer&lt;/author&gt;&lt;author&gt;Joshua Chin&lt;/author&gt;&lt;author&gt;Catherine Havasi&lt;/author&gt;&lt;/authors&gt;&lt;/contributors&gt;&lt;titles&gt;&lt;title&gt;ConceptNet 5.5: an open multilingual graph of general knowledge&lt;/title&gt;&lt;secondary-title&gt;Proceedings of the Thirty-First AAAI Conference on Artificial Intelligence&lt;/secondary-title&gt;&lt;/titles&gt;&lt;pages&gt;4444-4451&lt;/pages&gt;&lt;dates&gt;&lt;year&gt;2017&lt;/year&gt;&lt;/dates&gt;&lt;pub-location&gt;San Francisco, California, USA&lt;/pub-location&gt;&lt;publisher&gt;AAAI Press&lt;/publisher&gt;&lt;urls&gt;&lt;/urls&gt;&lt;custom1&gt;3298212&lt;/custom1&gt;&lt;/record&gt;&lt;/Cite&gt;&lt;/EndNote&gt;</w:instrText>
      </w:r>
      <w:r w:rsidR="003C4656">
        <w:fldChar w:fldCharType="separate"/>
      </w:r>
      <w:r w:rsidR="00333815">
        <w:rPr>
          <w:noProof/>
        </w:rPr>
        <w:t>[11, 12]</w:t>
      </w:r>
      <w:r w:rsidR="003C4656">
        <w:fldChar w:fldCharType="end"/>
      </w:r>
      <w:r w:rsidR="003C4656">
        <w:t xml:space="preserve">, which have limitations, such as </w:t>
      </w:r>
      <w:r w:rsidR="000347C7">
        <w:t xml:space="preserve">a </w:t>
      </w:r>
      <w:r w:rsidR="003C4656">
        <w:t>limited amount and variety</w:t>
      </w:r>
      <w:r w:rsidR="001B5EE0">
        <w:t xml:space="preserve"> of knowledge, and lack of </w:t>
      </w:r>
      <w:r w:rsidR="0092190E">
        <w:t>up-to-date</w:t>
      </w:r>
      <w:r w:rsidR="001B5EE0">
        <w:t xml:space="preserve"> knowledge. </w:t>
      </w:r>
      <w:r w:rsidR="00F2715F">
        <w:t xml:space="preserve">The limitations of the databases have thereby constrained the capability of the computational </w:t>
      </w:r>
      <w:r w:rsidR="00945119">
        <w:t xml:space="preserve">creativity </w:t>
      </w:r>
      <w:r w:rsidR="00F2715F">
        <w:t>tools. Therefor</w:t>
      </w:r>
      <w:r w:rsidR="0092190E">
        <w:t xml:space="preserve">e, there is a need to explore a new approach of constructing databases, using </w:t>
      </w:r>
      <w:r w:rsidR="000347C7">
        <w:t>up-to-date sources that involve</w:t>
      </w:r>
      <w:r w:rsidR="0092190E">
        <w:t xml:space="preserve"> various information, for </w:t>
      </w:r>
      <w:r w:rsidR="0043179D">
        <w:t xml:space="preserve">supporting </w:t>
      </w:r>
      <w:r w:rsidR="0092190E">
        <w:t>computational design tools.</w:t>
      </w:r>
    </w:p>
    <w:p w14:paraId="79147BB0" w14:textId="300A90CB" w:rsidR="0043179D" w:rsidRDefault="00F25243" w:rsidP="0043179D">
      <w:pPr>
        <w:pStyle w:val="BodyText"/>
        <w:spacing w:line="249" w:lineRule="auto"/>
        <w:ind w:left="411" w:firstLine="238"/>
        <w:jc w:val="both"/>
      </w:pPr>
      <w:r>
        <w:t>Industry 4.0 has hi</w:t>
      </w:r>
      <w:r w:rsidR="00917802">
        <w:t xml:space="preserve">ghlighted the use of networking </w:t>
      </w:r>
      <w:r>
        <w:t xml:space="preserve">technologies to </w:t>
      </w:r>
      <w:r w:rsidR="00917802">
        <w:t xml:space="preserve">provide opportunities for machines, devices and people to communicate </w:t>
      </w:r>
      <w:r w:rsidR="00B534E3">
        <w:t>and</w:t>
      </w:r>
      <w:r w:rsidR="00B977D5">
        <w:t xml:space="preserve"> </w:t>
      </w:r>
      <w:r w:rsidR="00917802">
        <w:t xml:space="preserve">connect with each other. </w:t>
      </w:r>
      <w:r w:rsidR="00D87BCC">
        <w:t xml:space="preserve">Social </w:t>
      </w:r>
      <w:r w:rsidR="004D498F">
        <w:t>media</w:t>
      </w:r>
      <w:r w:rsidR="00D87BCC">
        <w:t xml:space="preserve"> platforms</w:t>
      </w:r>
      <w:r w:rsidR="00835489">
        <w:t xml:space="preserve">, </w:t>
      </w:r>
      <w:r w:rsidR="00D87BCC">
        <w:t xml:space="preserve">such as Facebook and </w:t>
      </w:r>
      <w:r w:rsidR="004D498F">
        <w:t>Wikipedia</w:t>
      </w:r>
      <w:r w:rsidR="00D87BCC">
        <w:t>, allow user</w:t>
      </w:r>
      <w:r w:rsidR="000347C7">
        <w:t>s</w:t>
      </w:r>
      <w:r w:rsidR="009A1D7D">
        <w:t xml:space="preserve"> to create, share and edit information, and construct relationships through interactions and collaborations </w:t>
      </w:r>
      <w:r w:rsidR="009A1D7D">
        <w:fldChar w:fldCharType="begin"/>
      </w:r>
      <w:r w:rsidR="00333815">
        <w:instrText xml:space="preserve"> ADDIN EN.CITE &lt;EndNote&gt;&lt;Cite&gt;&lt;Author&gt;Mount&lt;/Author&gt;&lt;Year&gt;2014&lt;/Year&gt;&lt;RecNum&gt;380&lt;/RecNum&gt;&lt;DisplayText&gt;[13]&lt;/DisplayText&gt;&lt;record&gt;&lt;rec-number&gt;380&lt;/rec-number&gt;&lt;foreign-keys&gt;&lt;key app="EN" db-id="tr22rf0p8pdrawefr04pwfzaxdr50wv9f0ax" timestamp="1553959113"&gt;380&lt;/key&gt;&lt;/foreign-keys&gt;&lt;ref-type name="Journal Article"&gt;17&lt;/ref-type&gt;&lt;contributors&gt;&lt;authors&gt;&lt;author&gt;Mount, Matthew&lt;/author&gt;&lt;author&gt;Martinez, Marian Garcia&lt;/author&gt;&lt;/authors&gt;&lt;/contributors&gt;&lt;titles&gt;&lt;title&gt;Social Media: A Tool for Open Innovation&lt;/title&gt;&lt;secondary-title&gt;California Management Review&lt;/secondary-title&gt;&lt;/titles&gt;&lt;periodical&gt;&lt;full-title&gt;California Management Review&lt;/full-title&gt;&lt;/periodical&gt;&lt;pages&gt;124-143&lt;/pages&gt;&lt;volume&gt;56&lt;/volume&gt;&lt;number&gt;4&lt;/number&gt;&lt;keywords&gt;&lt;keyword&gt;Social Media,Open Innovation,Ideation,R&amp;amp;D,Commercialization&lt;/keyword&gt;&lt;/keywords&gt;&lt;dates&gt;&lt;year&gt;2014&lt;/year&gt;&lt;/dates&gt;&lt;urls&gt;&lt;related-urls&gt;&lt;url&gt;https://journals.sagepub.com/doi/abs/10.1525/cmr.2014.56.4.124&lt;/url&gt;&lt;/related-urls&gt;&lt;/urls&gt;&lt;electronic-resource-num&gt;10.1525/cmr.2014.56.4.124&lt;/electronic-resource-num&gt;&lt;/record&gt;&lt;/Cite&gt;&lt;/EndNote&gt;</w:instrText>
      </w:r>
      <w:r w:rsidR="009A1D7D">
        <w:fldChar w:fldCharType="separate"/>
      </w:r>
      <w:r w:rsidR="00333815">
        <w:rPr>
          <w:noProof/>
        </w:rPr>
        <w:t>[13]</w:t>
      </w:r>
      <w:r w:rsidR="009A1D7D">
        <w:fldChar w:fldCharType="end"/>
      </w:r>
      <w:r w:rsidR="009A1D7D">
        <w:t>.</w:t>
      </w:r>
      <w:r w:rsidR="00835489">
        <w:t xml:space="preserve"> Thereby, social media has g</w:t>
      </w:r>
      <w:r w:rsidR="004005B3">
        <w:t xml:space="preserve">reat potential to be applied within </w:t>
      </w:r>
      <w:r w:rsidR="00B534E3">
        <w:t xml:space="preserve">the </w:t>
      </w:r>
      <w:r w:rsidR="004005B3">
        <w:t xml:space="preserve">Industry 4.0 </w:t>
      </w:r>
      <w:r w:rsidR="00B534E3">
        <w:t xml:space="preserve">realm </w:t>
      </w:r>
      <w:r w:rsidR="004005B3">
        <w:t>to support connection, communication, collaboration,</w:t>
      </w:r>
      <w:r w:rsidR="00835489">
        <w:t xml:space="preserve"> </w:t>
      </w:r>
      <w:r w:rsidR="0092190E">
        <w:t>and interaction among people</w:t>
      </w:r>
      <w:r w:rsidR="0043179D">
        <w:t>. It could be considered a source containing</w:t>
      </w:r>
      <w:r w:rsidR="0092190E">
        <w:t xml:space="preserve"> </w:t>
      </w:r>
      <w:r w:rsidR="0043179D">
        <w:t>a great amount of</w:t>
      </w:r>
      <w:r w:rsidR="0092190E">
        <w:t xml:space="preserve"> knowledge</w:t>
      </w:r>
      <w:r w:rsidR="0043179D">
        <w:t xml:space="preserve">, which is up-to-date, useful, and diverse, created by </w:t>
      </w:r>
      <w:r w:rsidR="00B534E3">
        <w:t xml:space="preserve">a </w:t>
      </w:r>
      <w:r w:rsidR="0043179D">
        <w:t xml:space="preserve">crowd </w:t>
      </w:r>
      <w:r w:rsidR="00B534E3">
        <w:t xml:space="preserve">of </w:t>
      </w:r>
      <w:r w:rsidR="0043179D">
        <w:t>users</w:t>
      </w:r>
      <w:r w:rsidR="004005B3">
        <w:t xml:space="preserve">. </w:t>
      </w:r>
    </w:p>
    <w:p w14:paraId="293E9E53" w14:textId="31E35437" w:rsidR="00917802" w:rsidRDefault="00B534E3" w:rsidP="0043179D">
      <w:pPr>
        <w:pStyle w:val="BodyText"/>
        <w:spacing w:line="249" w:lineRule="auto"/>
        <w:ind w:left="411" w:firstLine="238"/>
        <w:jc w:val="both"/>
      </w:pPr>
      <w:r>
        <w:t xml:space="preserve">In </w:t>
      </w:r>
      <w:r w:rsidR="00C61F25">
        <w:t>this paper</w:t>
      </w:r>
      <w:r>
        <w:t>, the authors</w:t>
      </w:r>
      <w:r w:rsidR="00917802">
        <w:t xml:space="preserve"> propose a computational </w:t>
      </w:r>
      <w:r w:rsidR="00C61F25">
        <w:t>approach</w:t>
      </w:r>
      <w:r w:rsidR="00917802">
        <w:t xml:space="preserve"> to</w:t>
      </w:r>
      <w:r w:rsidR="00A72452" w:rsidRPr="00A72452">
        <w:t xml:space="preserve"> retrieve, process, and reuse the textua</w:t>
      </w:r>
      <w:r w:rsidR="00A72452">
        <w:t xml:space="preserve">l knowledge from social </w:t>
      </w:r>
      <w:r w:rsidR="00371BD4">
        <w:t>networking</w:t>
      </w:r>
      <w:r w:rsidR="00A72452">
        <w:t xml:space="preserve"> platforms</w:t>
      </w:r>
      <w:r w:rsidR="0043179D">
        <w:t>.</w:t>
      </w:r>
      <w:r w:rsidR="00A72452" w:rsidRPr="00A72452">
        <w:t xml:space="preserve"> </w:t>
      </w:r>
      <w:r w:rsidR="0043179D">
        <w:t xml:space="preserve">It aims </w:t>
      </w:r>
      <w:r w:rsidR="00A72452" w:rsidRPr="00A72452">
        <w:t>to prompt designers’ creative mind in producing ideas for new</w:t>
      </w:r>
      <w:r w:rsidR="00E60958">
        <w:t xml:space="preserve"> product design and development.</w:t>
      </w:r>
      <w:r w:rsidR="00945119">
        <w:t xml:space="preserve"> </w:t>
      </w:r>
      <w:r w:rsidR="001C5D93">
        <w:t>A</w:t>
      </w:r>
      <w:r w:rsidR="00945119">
        <w:t xml:space="preserve"> novel approach to create design databases for computational idea generation support tools</w:t>
      </w:r>
      <w:r w:rsidR="00E60958">
        <w:t>, as well as</w:t>
      </w:r>
      <w:r w:rsidR="001C5D93">
        <w:t xml:space="preserve"> for</w:t>
      </w:r>
      <w:r w:rsidR="00E60958">
        <w:t xml:space="preserve"> supporting designers </w:t>
      </w:r>
      <w:r w:rsidR="001C5D93">
        <w:t xml:space="preserve">in idea generation </w:t>
      </w:r>
      <w:r w:rsidR="00E60958">
        <w:t>directly</w:t>
      </w:r>
      <w:r w:rsidR="001C5D93">
        <w:t xml:space="preserve">, is included in the </w:t>
      </w:r>
      <w:r w:rsidR="009D21D4">
        <w:t xml:space="preserve">computational </w:t>
      </w:r>
      <w:r w:rsidR="00C61F25">
        <w:t>approach</w:t>
      </w:r>
      <w:r w:rsidR="00945119">
        <w:t>.</w:t>
      </w:r>
      <w:r w:rsidR="004005B3">
        <w:t xml:space="preserve"> The following section</w:t>
      </w:r>
      <w:r>
        <w:t>s</w:t>
      </w:r>
      <w:r w:rsidR="004005B3">
        <w:t xml:space="preserve"> 2 and 3 present related work in terms of design creativity and social media in design. Section 4 describes the computational </w:t>
      </w:r>
      <w:r w:rsidR="00C61F25">
        <w:t>approach</w:t>
      </w:r>
      <w:r w:rsidR="004005B3">
        <w:t xml:space="preserve">, and section 5 provides a </w:t>
      </w:r>
      <w:r w:rsidR="009D21D4">
        <w:t>case study</w:t>
      </w:r>
      <w:r w:rsidR="004005B3">
        <w:t xml:space="preserve"> </w:t>
      </w:r>
      <w:r w:rsidR="00963824">
        <w:t>demonstrating</w:t>
      </w:r>
      <w:r w:rsidR="004005B3">
        <w:t xml:space="preserve"> the use of the computational </w:t>
      </w:r>
      <w:r w:rsidR="00C61F25">
        <w:t>approach</w:t>
      </w:r>
      <w:r w:rsidR="004005B3">
        <w:t xml:space="preserve"> </w:t>
      </w:r>
      <w:r w:rsidR="009D21D4">
        <w:t xml:space="preserve">or the database </w:t>
      </w:r>
      <w:r w:rsidR="004005B3">
        <w:t xml:space="preserve">in solving practical design problems. Discussions and conclusion are provided in section 6 and 7, respectively. </w:t>
      </w:r>
    </w:p>
    <w:p w14:paraId="18589544" w14:textId="77777777" w:rsidR="006C2185" w:rsidRDefault="006C2185" w:rsidP="006C2185">
      <w:pPr>
        <w:pStyle w:val="BodyText"/>
        <w:spacing w:line="249" w:lineRule="auto"/>
        <w:ind w:left="411" w:firstLine="238"/>
        <w:jc w:val="both"/>
      </w:pPr>
    </w:p>
    <w:p w14:paraId="7958AF39" w14:textId="1E859FF5" w:rsidR="00333815" w:rsidRDefault="00923D0C" w:rsidP="003E0EE2">
      <w:pPr>
        <w:pStyle w:val="Heading1"/>
        <w:numPr>
          <w:ilvl w:val="0"/>
          <w:numId w:val="5"/>
        </w:numPr>
        <w:jc w:val="left"/>
      </w:pPr>
      <w:r>
        <w:t xml:space="preserve">Design </w:t>
      </w:r>
      <w:r w:rsidR="00612924">
        <w:t>c</w:t>
      </w:r>
      <w:r>
        <w:t>reativity</w:t>
      </w:r>
    </w:p>
    <w:p w14:paraId="2B6CD1CE" w14:textId="77777777" w:rsidR="009E0613" w:rsidRDefault="009E0613" w:rsidP="00D6131D">
      <w:pPr>
        <w:pStyle w:val="BodyText"/>
        <w:spacing w:line="249" w:lineRule="auto"/>
        <w:ind w:left="411" w:firstLine="238"/>
        <w:jc w:val="both"/>
      </w:pPr>
    </w:p>
    <w:p w14:paraId="07DACEC7" w14:textId="76621281" w:rsidR="00D6131D" w:rsidRDefault="00F73896" w:rsidP="00D6131D">
      <w:pPr>
        <w:pStyle w:val="BodyText"/>
        <w:spacing w:line="249" w:lineRule="auto"/>
        <w:ind w:left="411" w:firstLine="238"/>
        <w:jc w:val="both"/>
      </w:pPr>
      <w:r>
        <w:t xml:space="preserve">Creativity is an essential feature of human intelligence </w:t>
      </w:r>
      <w:r>
        <w:fldChar w:fldCharType="begin"/>
      </w:r>
      <w:r w:rsidR="00333815">
        <w:instrText xml:space="preserve"> ADDIN EN.CITE &lt;EndNote&gt;&lt;Cite&gt;&lt;Author&gt;Cross&lt;/Author&gt;&lt;Year&gt;2011&lt;/Year&gt;&lt;RecNum&gt;32&lt;/RecNum&gt;&lt;DisplayText&gt;[14]&lt;/DisplayText&gt;&lt;record&gt;&lt;rec-number&gt;32&lt;/rec-number&gt;&lt;foreign-keys&gt;&lt;key app="EN" db-id="tr22rf0p8pdrawefr04pwfzaxdr50wv9f0ax" timestamp="1537288714"&gt;32&lt;/key&gt;&lt;/foreign-keys&gt;&lt;ref-type name="Book"&gt;6&lt;/ref-type&gt;&lt;contributors&gt;&lt;authors&gt;&lt;author&gt;Cross, Nigel&lt;/author&gt;&lt;/authors&gt;&lt;/contributors&gt;&lt;titles&gt;&lt;title&gt;Design thinking: Understanding how designers think and work&lt;/title&gt;&lt;/titles&gt;&lt;dates&gt;&lt;year&gt;2011&lt;/year&gt;&lt;pub-dates&gt;&lt;date&gt;2011/04/01&lt;/date&gt;&lt;/pub-dates&gt;&lt;/dates&gt;&lt;pub-location&gt;New York, USA&lt;/pub-location&gt;&lt;publisher&gt;Berg Publishers&lt;/publisher&gt;&lt;isbn&gt;9781847886361&lt;/isbn&gt;&lt;urls&gt;&lt;/urls&gt;&lt;/record&gt;&lt;/Cite&gt;&lt;/EndNote&gt;</w:instrText>
      </w:r>
      <w:r>
        <w:fldChar w:fldCharType="separate"/>
      </w:r>
      <w:r w:rsidR="00333815">
        <w:rPr>
          <w:noProof/>
        </w:rPr>
        <w:t>[14]</w:t>
      </w:r>
      <w:r>
        <w:fldChar w:fldCharType="end"/>
      </w:r>
      <w:r>
        <w:t>, but it has often been considered an elusive term.</w:t>
      </w:r>
      <w:r w:rsidR="00573C16">
        <w:t xml:space="preserve"> </w:t>
      </w:r>
      <w:r w:rsidR="00713470">
        <w:t xml:space="preserve">The complex nature of </w:t>
      </w:r>
      <w:r w:rsidR="00573C16">
        <w:t xml:space="preserve">creativity has </w:t>
      </w:r>
      <w:r w:rsidR="00713470">
        <w:t>l</w:t>
      </w:r>
      <w:r w:rsidR="00497751">
        <w:t>ed</w:t>
      </w:r>
      <w:r w:rsidR="00713470">
        <w:t xml:space="preserve"> to various definitions</w:t>
      </w:r>
      <w:r w:rsidR="00573C16">
        <w:t>, such as</w:t>
      </w:r>
      <w:r w:rsidR="00E21179">
        <w:t xml:space="preserve"> ‘the act of making new relationships from old ideas’ </w:t>
      </w:r>
      <w:r w:rsidR="00E21179">
        <w:fldChar w:fldCharType="begin"/>
      </w:r>
      <w:r w:rsidR="00333815">
        <w:instrText xml:space="preserve"> ADDIN EN.CITE &lt;EndNote&gt;&lt;Cite&gt;&lt;Author&gt;Koestler&lt;/Author&gt;&lt;Year&gt;1964&lt;/Year&gt;&lt;RecNum&gt;68&lt;/RecNum&gt;&lt;DisplayText&gt;[15]&lt;/DisplayText&gt;&lt;record&gt;&lt;rec-number&gt;68&lt;/rec-number&gt;&lt;foreign-keys&gt;&lt;key app="EN" db-id="tr22rf0p8pdrawefr04pwfzaxdr50wv9f0ax" timestamp="1537288715"&gt;68&lt;/key&gt;&lt;/foreign-keys&gt;&lt;ref-type name="Book"&gt;6&lt;/ref-type&gt;&lt;contributors&gt;&lt;authors&gt;&lt;author&gt;Koestler, Arthur&lt;/author&gt;&lt;/authors&gt;&lt;/contributors&gt;&lt;titles&gt;&lt;title&gt;The act of creation&lt;/title&gt;&lt;/titles&gt;&lt;dates&gt;&lt;year&gt;1964&lt;/year&gt;&lt;/dates&gt;&lt;pub-location&gt;London&lt;/pub-location&gt;&lt;publisher&gt;Hutchinson&lt;/publisher&gt;&lt;isbn&gt;9780330731164&lt;/isbn&gt;&lt;urls&gt;&lt;/urls&gt;&lt;/record&gt;&lt;/Cite&gt;&lt;/EndNote&gt;</w:instrText>
      </w:r>
      <w:r w:rsidR="00E21179">
        <w:fldChar w:fldCharType="separate"/>
      </w:r>
      <w:r w:rsidR="00333815">
        <w:rPr>
          <w:noProof/>
        </w:rPr>
        <w:t>[15]</w:t>
      </w:r>
      <w:r w:rsidR="00E21179">
        <w:fldChar w:fldCharType="end"/>
      </w:r>
      <w:r w:rsidR="00E21179">
        <w:t xml:space="preserve"> and ‘</w:t>
      </w:r>
      <w:r w:rsidR="00E21179" w:rsidRPr="00E21179">
        <w:t>the production of novel, useful products</w:t>
      </w:r>
      <w:r w:rsidR="00E21179">
        <w:t xml:space="preserve">’ </w:t>
      </w:r>
      <w:r w:rsidR="00E21179">
        <w:fldChar w:fldCharType="begin"/>
      </w:r>
      <w:r w:rsidR="00333815">
        <w:instrText xml:space="preserve"> ADDIN EN.CITE &lt;EndNote&gt;&lt;Cite&gt;&lt;Author&gt;Mumford&lt;/Author&gt;&lt;Year&gt;2003&lt;/Year&gt;&lt;RecNum&gt;9&lt;/RecNum&gt;&lt;DisplayText&gt;[16]&lt;/DisplayText&gt;&lt;record&gt;&lt;rec-number&gt;9&lt;/rec-number&gt;&lt;foreign-keys&gt;&lt;key app="EN" db-id="tr22rf0p8pdrawefr04pwfzaxdr50wv9f0ax" timestamp="1537288713"&gt;9&lt;/key&gt;&lt;/foreign-keys&gt;&lt;ref-type name="Journal Article"&gt;17&lt;/ref-type&gt;&lt;contributors&gt;&lt;authors&gt;&lt;author&gt;Mumford, M. D.&lt;/author&gt;&lt;/authors&gt;&lt;/contributors&gt;&lt;titles&gt;&lt;title&gt;Taking stock in taking stock&lt;/title&gt;&lt;secondary-title&gt;Creativity Research Journal&lt;/secondary-title&gt;&lt;/titles&gt;&lt;periodical&gt;&lt;full-title&gt;Creativity Research Journal&lt;/full-title&gt;&lt;/periodical&gt;&lt;pages&gt;147-151&lt;/pages&gt;&lt;volume&gt;15&lt;/volume&gt;&lt;dates&gt;&lt;year&gt;2003&lt;/year&gt;&lt;/dates&gt;&lt;urls&gt;&lt;/urls&gt;&lt;/record&gt;&lt;/Cite&gt;&lt;/EndNote&gt;</w:instrText>
      </w:r>
      <w:r w:rsidR="00E21179">
        <w:fldChar w:fldCharType="separate"/>
      </w:r>
      <w:r w:rsidR="00333815">
        <w:rPr>
          <w:noProof/>
        </w:rPr>
        <w:t>[16]</w:t>
      </w:r>
      <w:r w:rsidR="00E21179">
        <w:fldChar w:fldCharType="end"/>
      </w:r>
      <w:r w:rsidR="00E21179">
        <w:t xml:space="preserve">. Among them, the definition </w:t>
      </w:r>
      <w:r w:rsidR="00BD75FE">
        <w:t xml:space="preserve">given </w:t>
      </w:r>
      <w:r w:rsidR="00E21179">
        <w:t xml:space="preserve">by </w:t>
      </w:r>
      <w:r w:rsidR="00E21179">
        <w:fldChar w:fldCharType="begin"/>
      </w:r>
      <w:r w:rsidR="00333815">
        <w:instrText xml:space="preserve"> ADDIN EN.CITE &lt;EndNote&gt;&lt;Cite AuthorYear="1"&gt;&lt;Author&gt;Amabile&lt;/Author&gt;&lt;Year&gt;1983&lt;/Year&gt;&lt;RecNum&gt;7&lt;/RecNum&gt;&lt;DisplayText&gt;Amabile [17]&lt;/DisplayText&gt;&lt;record&gt;&lt;rec-number&gt;7&lt;/rec-number&gt;&lt;foreign-keys&gt;&lt;key app="EN" db-id="tr22rf0p8pdrawefr04pwfzaxdr50wv9f0ax" timestamp="1537288713"&gt;7&lt;/key&gt;&lt;/foreign-keys&gt;&lt;ref-type name="Book"&gt;6&lt;/ref-type&gt;&lt;contributors&gt;&lt;authors&gt;&lt;author&gt;Amabile, T. M.&lt;/author&gt;&lt;/authors&gt;&lt;/contributors&gt;&lt;titles&gt;&lt;title&gt;The social psychology of creativity&lt;/title&gt;&lt;/titles&gt;&lt;dates&gt;&lt;year&gt;1983&lt;/year&gt;&lt;/dates&gt;&lt;pub-location&gt;New York, USA&lt;/pub-location&gt;&lt;publisher&gt;Springer-Verlag&lt;/publisher&gt;&lt;isbn&gt;978-1-4612-5535-2&lt;/isbn&gt;&lt;urls&gt;&lt;/urls&gt;&lt;/record&gt;&lt;/Cite&gt;&lt;/EndNote&gt;</w:instrText>
      </w:r>
      <w:r w:rsidR="00E21179">
        <w:fldChar w:fldCharType="separate"/>
      </w:r>
      <w:r w:rsidR="00333815">
        <w:rPr>
          <w:noProof/>
        </w:rPr>
        <w:t>Amabile [17]</w:t>
      </w:r>
      <w:r w:rsidR="00E21179">
        <w:fldChar w:fldCharType="end"/>
      </w:r>
      <w:r w:rsidR="00E21179">
        <w:t>, ‘</w:t>
      </w:r>
      <w:r w:rsidR="00E21179" w:rsidRPr="00E21179">
        <w:t>the process by which something so judged (to be creative) is produced</w:t>
      </w:r>
      <w:r w:rsidR="00E21179">
        <w:t xml:space="preserve">’, is the most frequently used one. </w:t>
      </w:r>
      <w:r w:rsidR="00FD3B1F">
        <w:t xml:space="preserve">Creativity is central to human activity, which is considered a powerful force in individual and team success </w:t>
      </w:r>
      <w:r w:rsidR="00FD3B1F">
        <w:fldChar w:fldCharType="begin"/>
      </w:r>
      <w:r w:rsidR="00333815">
        <w:instrText xml:space="preserve"> ADDIN EN.CITE &lt;EndNote&gt;&lt;Cite&gt;&lt;Author&gt;Shai&lt;/Author&gt;&lt;Year&gt;2013&lt;/Year&gt;&lt;RecNum&gt;34&lt;/RecNum&gt;&lt;DisplayText&gt;[18]&lt;/DisplayText&gt;&lt;record&gt;&lt;rec-number&gt;34&lt;/rec-number&gt;&lt;foreign-keys&gt;&lt;key app="EN" db-id="tr22rf0p8pdrawefr04pwfzaxdr50wv9f0ax" timestamp="1537288714"&gt;34&lt;/key&gt;&lt;/foreign-keys&gt;&lt;ref-type name="Journal Article"&gt;17&lt;/ref-type&gt;&lt;contributors&gt;&lt;authors&gt;&lt;author&gt;Shai, Offer&lt;/author&gt;&lt;author&gt;Reich, Yoram&lt;/author&gt;&lt;author&gt;Hatchuel, Armand&lt;/author&gt;&lt;author&gt;Subrahmanian, Eswaran&lt;/author&gt;&lt;/authors&gt;&lt;/contributors&gt;&lt;titles&gt;&lt;title&gt;Creativity and scientific discovery with infused design and its analysis with C–K theory&lt;/title&gt;&lt;secondary-title&gt;Research in Engineering Design&lt;/secondary-title&gt;&lt;/titles&gt;&lt;periodical&gt;&lt;full-title&gt;Research in Engineering Design&lt;/full-title&gt;&lt;/periodical&gt;&lt;pages&gt;201-214&lt;/pages&gt;&lt;volume&gt;24&lt;/volume&gt;&lt;number&gt;2&lt;/number&gt;&lt;dates&gt;&lt;year&gt;2013&lt;/year&gt;&lt;pub-dates&gt;&lt;date&gt;April 01&lt;/date&gt;&lt;/pub-dates&gt;&lt;/dates&gt;&lt;isbn&gt;1435-6066&lt;/isbn&gt;&lt;label&gt;Shai2013&lt;/label&gt;&lt;work-type&gt;journal article&lt;/work-type&gt;&lt;urls&gt;&lt;related-urls&gt;&lt;url&gt;https://doi.org/10.1007/s00163-012-0137-x&lt;/url&gt;&lt;/related-urls&gt;&lt;/urls&gt;&lt;electronic-resource-num&gt;10.1007/s00163-012-0137-x&lt;/electronic-resource-num&gt;&lt;/record&gt;&lt;/Cite&gt;&lt;/EndNote&gt;</w:instrText>
      </w:r>
      <w:r w:rsidR="00FD3B1F">
        <w:fldChar w:fldCharType="separate"/>
      </w:r>
      <w:r w:rsidR="00333815">
        <w:rPr>
          <w:noProof/>
        </w:rPr>
        <w:t>[18]</w:t>
      </w:r>
      <w:r w:rsidR="00FD3B1F">
        <w:fldChar w:fldCharType="end"/>
      </w:r>
      <w:r w:rsidR="00FD3B1F">
        <w:t xml:space="preserve"> and a key to business success </w:t>
      </w:r>
      <w:r w:rsidR="00FD3B1F">
        <w:fldChar w:fldCharType="begin"/>
      </w:r>
      <w:r w:rsidR="00333815">
        <w:instrText xml:space="preserve"> ADDIN EN.CITE &lt;EndNote&gt;&lt;Cite&gt;&lt;Author&gt;Stewart&lt;/Author&gt;&lt;Year&gt;2010&lt;/Year&gt;&lt;RecNum&gt;35&lt;/RecNum&gt;&lt;DisplayText&gt;[19]&lt;/DisplayText&gt;&lt;record&gt;&lt;rec-number&gt;35&lt;/rec-number&gt;&lt;foreign-keys&gt;&lt;key app="EN" db-id="tr22rf0p8pdrawefr04pwfzaxdr50wv9f0ax" timestamp="1537288714"&gt;35&lt;/key&gt;&lt;/foreign-keys&gt;&lt;ref-type name="Book"&gt;6&lt;/ref-type&gt;&lt;contributors&gt;&lt;authors&gt;&lt;author&gt;Stewart, Dave&lt;/author&gt;&lt;author&gt;Simmons, Mark&lt;/author&gt;&lt;/authors&gt;&lt;/contributors&gt;&lt;titles&gt;&lt;title&gt;Business Playground: Where Creativity and Commerce Collide, The&lt;/title&gt;&lt;/titles&gt;&lt;dates&gt;&lt;year&gt;2010&lt;/year&gt;&lt;/dates&gt;&lt;publisher&gt;Pearson Education&lt;/publisher&gt;&lt;isbn&gt;0132118432&lt;/isbn&gt;&lt;urls&gt;&lt;/urls&gt;&lt;/record&gt;&lt;/Cite&gt;&lt;/EndNote&gt;</w:instrText>
      </w:r>
      <w:r w:rsidR="00FD3B1F">
        <w:fldChar w:fldCharType="separate"/>
      </w:r>
      <w:r w:rsidR="00333815">
        <w:rPr>
          <w:noProof/>
        </w:rPr>
        <w:t>[19]</w:t>
      </w:r>
      <w:r w:rsidR="00FD3B1F">
        <w:fldChar w:fldCharType="end"/>
      </w:r>
      <w:r w:rsidR="00FD3B1F">
        <w:t xml:space="preserve">. </w:t>
      </w:r>
      <w:r w:rsidR="00ED458D">
        <w:fldChar w:fldCharType="begin"/>
      </w:r>
      <w:r w:rsidR="00333815">
        <w:instrText xml:space="preserve"> ADDIN EN.CITE &lt;EndNote&gt;&lt;Cite AuthorYear="1"&gt;&lt;Author&gt;Goldschmidt&lt;/Author&gt;&lt;Year&gt;2005&lt;/Year&gt;&lt;RecNum&gt;11&lt;/RecNum&gt;&lt;DisplayText&gt;Goldschmidt and Tatsa [20]&lt;/DisplayText&gt;&lt;record&gt;&lt;rec-number&gt;11&lt;/rec-number&gt;&lt;foreign-keys&gt;&lt;key app="EN" db-id="tr22rf0p8pdrawefr04pwfzaxdr50wv9f0ax" timestamp="1537288713"&gt;11&lt;/key&gt;&lt;/foreign-keys&gt;&lt;ref-type name="Journal Article"&gt;17&lt;/ref-type&gt;&lt;contributors&gt;&lt;authors&gt;&lt;author&gt;Goldschmidt, Gabriela&lt;/author&gt;&lt;author&gt;Tatsa, Dan&lt;/author&gt;&lt;/authors&gt;&lt;/contributors&gt;&lt;titles&gt;&lt;title&gt;How good are good ideas? Correlates of design creativity&lt;/title&gt;&lt;secondary-title&gt;Design Studies&lt;/secondary-title&gt;&lt;/titles&gt;&lt;periodical&gt;&lt;full-title&gt;Design Studies&lt;/full-title&gt;&lt;/periodical&gt;&lt;pages&gt;593-611&lt;/pages&gt;&lt;volume&gt;26&lt;/volume&gt;&lt;number&gt;6&lt;/number&gt;&lt;keywords&gt;&lt;keyword&gt;creativity&lt;/keyword&gt;&lt;keyword&gt;design education&lt;/keyword&gt;&lt;keyword&gt;design process&lt;/keyword&gt;&lt;keyword&gt;linkography&lt;/keyword&gt;&lt;/keywords&gt;&lt;dates&gt;&lt;year&gt;2005&lt;/year&gt;&lt;pub-dates&gt;&lt;date&gt;2005/11/01/&lt;/date&gt;&lt;/pub-dates&gt;&lt;/dates&gt;&lt;isbn&gt;0142-694X&lt;/isbn&gt;&lt;urls&gt;&lt;related-urls&gt;&lt;url&gt;http://www.sciencedirect.com/science/article/pii/S0142694X05000086&lt;/url&gt;&lt;/related-urls&gt;&lt;/urls&gt;&lt;electronic-resource-num&gt;https://doi.org/10.1016/j.destud.2005.02.004&lt;/electronic-resource-num&gt;&lt;/record&gt;&lt;/Cite&gt;&lt;/EndNote&gt;</w:instrText>
      </w:r>
      <w:r w:rsidR="00ED458D">
        <w:fldChar w:fldCharType="separate"/>
      </w:r>
      <w:r w:rsidR="00333815">
        <w:rPr>
          <w:noProof/>
        </w:rPr>
        <w:t>Goldschmidt and Tatsa [20]</w:t>
      </w:r>
      <w:r w:rsidR="00ED458D">
        <w:fldChar w:fldCharType="end"/>
      </w:r>
      <w:r w:rsidR="00ED458D">
        <w:t xml:space="preserve"> have indicated that good ideas are considered the source from which creativity springs. This shows that idea generation, especially creative (good) idea generation, is positively related to creativity.</w:t>
      </w:r>
    </w:p>
    <w:p w14:paraId="738C9D7C" w14:textId="428439C3" w:rsidR="009E0613" w:rsidRDefault="00497751" w:rsidP="00C31D51">
      <w:pPr>
        <w:pStyle w:val="BodyText"/>
        <w:spacing w:line="249" w:lineRule="auto"/>
        <w:ind w:left="411" w:firstLine="238"/>
        <w:jc w:val="both"/>
      </w:pPr>
      <w:r>
        <w:t xml:space="preserve">In design, </w:t>
      </w:r>
      <w:r>
        <w:fldChar w:fldCharType="begin"/>
      </w:r>
      <w:r w:rsidR="00333815">
        <w:instrText xml:space="preserve"> ADDIN EN.CITE &lt;EndNote&gt;&lt;Cite AuthorYear="1"&gt;&lt;Author&gt;Sarkar&lt;/Author&gt;&lt;Year&gt;2007&lt;/Year&gt;&lt;RecNum&gt;92&lt;/RecNum&gt;&lt;DisplayText&gt;Sarkar and Chakrabarti [21]&lt;/DisplayText&gt;&lt;record&gt;&lt;rec-number&gt;92&lt;/rec-number&gt;&lt;foreign-keys&gt;&lt;key app="EN" db-id="tr22rf0p8pdrawefr04pwfzaxdr50wv9f0ax" timestamp="1537288715"&gt;92&lt;/key&gt;&lt;/foreign-keys&gt;&lt;ref-type name="Conference Proceedings"&gt;10&lt;/ref-type&gt;&lt;contributors&gt;&lt;authors&gt;&lt;author&gt;Sarkar, Prabir&lt;/author&gt;&lt;author&gt;Chakrabarti, Amaresh&lt;/author&gt;&lt;/authors&gt;&lt;/contributors&gt;&lt;titles&gt;&lt;title&gt;Development of a method for assessing design creativity&lt;/title&gt;&lt;secondary-title&gt;Proceedings of the 16th International Conference on Engineering Design (ICED07)&lt;/secondary-title&gt;&lt;/titles&gt;&lt;dates&gt;&lt;year&gt;2007&lt;/year&gt;&lt;/dates&gt;&lt;pub-location&gt;Paris, France&lt;/pub-location&gt;&lt;urls&gt;&lt;/urls&gt;&lt;/record&gt;&lt;/Cite&gt;&lt;/EndNote&gt;</w:instrText>
      </w:r>
      <w:r>
        <w:fldChar w:fldCharType="separate"/>
      </w:r>
      <w:r w:rsidR="00333815">
        <w:rPr>
          <w:noProof/>
        </w:rPr>
        <w:t>Sarkar and Chakrabarti [21]</w:t>
      </w:r>
      <w:r>
        <w:fldChar w:fldCharType="end"/>
      </w:r>
      <w:r>
        <w:t xml:space="preserve"> have indicated that novelty and usefulness are</w:t>
      </w:r>
      <w:r w:rsidR="0057610A">
        <w:t xml:space="preserve"> the two core elements </w:t>
      </w:r>
      <w:r w:rsidR="009937CA">
        <w:t>constituting</w:t>
      </w:r>
      <w:r>
        <w:t xml:space="preserve"> creativity. However, through reviewing a number of recent publications in design journals, </w:t>
      </w:r>
      <w:r>
        <w:fldChar w:fldCharType="begin"/>
      </w:r>
      <w:r w:rsidR="00333815">
        <w:instrText xml:space="preserve"> ADDIN EN.CITE &lt;EndNote&gt;&lt;Cite AuthorYear="1"&gt;&lt;Author&gt;Han&lt;/Author&gt;&lt;Year&gt;2019&lt;/Year&gt;&lt;RecNum&gt;417&lt;/RecNum&gt;&lt;DisplayText&gt;Han et al. [22]&lt;/DisplayText&gt;&lt;record&gt;&lt;rec-number&gt;417&lt;/rec-number&gt;&lt;foreign-keys&gt;&lt;key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fldChar w:fldCharType="separate"/>
      </w:r>
      <w:r w:rsidR="00333815">
        <w:rPr>
          <w:noProof/>
        </w:rPr>
        <w:t>Han et al. [22]</w:t>
      </w:r>
      <w:r>
        <w:fldChar w:fldCharType="end"/>
      </w:r>
      <w:r w:rsidR="007B26D9">
        <w:t xml:space="preserve"> reveal that novelty, usefulness and surprise are the three core elements used to define and describe creativity in design. </w:t>
      </w:r>
      <w:r w:rsidR="0057610A">
        <w:t>Thereby, in order to support creative design, a method or tool need to support designers in producing creative ideas that are novel, useful and surprising.</w:t>
      </w:r>
    </w:p>
    <w:p w14:paraId="65A8D610" w14:textId="1929170E" w:rsidR="00071F17" w:rsidRDefault="00071F17" w:rsidP="00C31D51">
      <w:pPr>
        <w:pStyle w:val="BodyText"/>
        <w:spacing w:line="249" w:lineRule="auto"/>
        <w:ind w:left="411" w:firstLine="238"/>
        <w:jc w:val="both"/>
      </w:pPr>
    </w:p>
    <w:p w14:paraId="5866357F" w14:textId="641F38EE" w:rsidR="00071F17" w:rsidRDefault="00071F17" w:rsidP="00C31D51">
      <w:pPr>
        <w:pStyle w:val="BodyText"/>
        <w:spacing w:line="249" w:lineRule="auto"/>
        <w:ind w:left="411" w:firstLine="238"/>
        <w:jc w:val="both"/>
      </w:pPr>
    </w:p>
    <w:p w14:paraId="1CD7DC9A" w14:textId="2036C721" w:rsidR="00071F17" w:rsidRDefault="00071F17" w:rsidP="00C31D51">
      <w:pPr>
        <w:pStyle w:val="BodyText"/>
        <w:spacing w:line="249" w:lineRule="auto"/>
        <w:ind w:left="411" w:firstLine="238"/>
        <w:jc w:val="both"/>
      </w:pPr>
    </w:p>
    <w:p w14:paraId="708205E4" w14:textId="77777777" w:rsidR="00071F17" w:rsidRDefault="00071F17" w:rsidP="00C31D51">
      <w:pPr>
        <w:pStyle w:val="BodyText"/>
        <w:spacing w:line="249" w:lineRule="auto"/>
        <w:ind w:left="411" w:firstLine="238"/>
        <w:jc w:val="both"/>
      </w:pPr>
    </w:p>
    <w:p w14:paraId="2BC4280F" w14:textId="7DC9D1D8" w:rsidR="00C9112B" w:rsidRDefault="009937CA" w:rsidP="00071F17">
      <w:pPr>
        <w:pStyle w:val="BodyText"/>
        <w:spacing w:line="249" w:lineRule="auto"/>
        <w:ind w:left="411" w:firstLine="238"/>
        <w:jc w:val="both"/>
      </w:pPr>
      <w:r>
        <w:t xml:space="preserve">As </w:t>
      </w:r>
      <w:r w:rsidR="00BD75FE">
        <w:t xml:space="preserve">previously </w:t>
      </w:r>
      <w:r>
        <w:t>illustrated, there is a growing interest in exploring computational idea generation support tools</w:t>
      </w:r>
      <w:r w:rsidR="00945119">
        <w:t>, also</w:t>
      </w:r>
      <w:r w:rsidR="00071F17">
        <w:t xml:space="preserve"> </w:t>
      </w:r>
      <w:r w:rsidR="00945119">
        <w:t>know</w:t>
      </w:r>
      <w:r w:rsidR="00714C2F">
        <w:t>n</w:t>
      </w:r>
      <w:r w:rsidR="00945119">
        <w:t xml:space="preserve"> as computational creativity tools</w:t>
      </w:r>
      <w:r w:rsidR="00F2362E">
        <w:t>.</w:t>
      </w:r>
      <w:r>
        <w:t xml:space="preserve"> However, the databases employed </w:t>
      </w:r>
      <w:r w:rsidR="00BD75FE">
        <w:t xml:space="preserve">by such tools </w:t>
      </w:r>
      <w:r>
        <w:t xml:space="preserve">have </w:t>
      </w:r>
      <w:r w:rsidR="00BD75FE">
        <w:t xml:space="preserve">frequently </w:t>
      </w:r>
      <w:r>
        <w:t>limited their performance. For example, the Combinator</w:t>
      </w:r>
      <w:r w:rsidR="00945119">
        <w:t xml:space="preserve"> </w:t>
      </w:r>
      <w:r w:rsidR="00945119">
        <w:fldChar w:fldCharType="begin"/>
      </w:r>
      <w:r w:rsidR="00945119">
        <w:instrText xml:space="preserve"> ADDIN EN.CITE &lt;EndNote&gt;&lt;Cite&gt;&lt;Author&gt;Han&lt;/Author&gt;&lt;Year&gt;2018&lt;/Year&gt;&lt;RecNum&gt;329&lt;/RecNum&gt;&lt;DisplayText&gt;[9]&lt;/DisplayText&gt;&lt;record&gt;&lt;rec-number&gt;329&lt;/rec-number&gt;&lt;foreign-keys&gt;&lt;key app="EN" db-id="tr22rf0p8pdrawefr04pwfzaxdr50wv9f0ax" timestamp="1539608452"&gt;329&lt;/key&gt;&lt;/foreign-keys&gt;&lt;ref-type name="Journal Article"&gt;17&lt;/ref-type&gt;&lt;contributors&gt;&lt;authors&gt;&lt;author&gt;Han, Ji&lt;/author&gt;&lt;author&gt;Shi, Feng&lt;/author&gt;&lt;author&gt;Chen, Liuqing&lt;/author&gt;&lt;author&gt;Childs, Peter R.  N&lt;/author&gt;&lt;/authors&gt;&lt;/contributors&gt;&lt;titles&gt;&lt;title&gt;The Combinator – a computer-based tool for creative idea generation based on a simulation approach&lt;/title&gt;&lt;secondary-title&gt;Design Science&lt;/secondary-title&gt;&lt;/titles&gt;&lt;periodical&gt;&lt;full-title&gt;Design Science&lt;/full-title&gt;&lt;/periodical&gt;&lt;pages&gt;e11&lt;/pages&gt;&lt;volume&gt;4&lt;/volume&gt;&lt;edition&gt;2018/04/22&lt;/edition&gt;&lt;keywords&gt;&lt;keyword&gt;creativity&lt;/keyword&gt;&lt;keyword&gt;combinational creativity&lt;/keyword&gt;&lt;keyword&gt;design tools&lt;/keyword&gt;&lt;keyword&gt;computer supported design&lt;/keyword&gt;&lt;keyword&gt;idea generation&lt;/keyword&gt;&lt;/keywords&gt;&lt;dates&gt;&lt;year&gt;2018&lt;/year&gt;&lt;/dates&gt;&lt;publisher&gt;Cambridge University Press&lt;/publisher&gt;&lt;urls&gt;&lt;related-urls&gt;&lt;url&gt;https://www.cambridge.org/core/article/combinator-a-computerbased-tool-for-creative-idea-generation-based-on-a-simulation-approach/12C723397EB477F421699D02A025E724&lt;/url&gt;&lt;/related-urls&gt;&lt;/urls&gt;&lt;custom7&gt;e11&lt;/custom7&gt;&lt;electronic-resource-num&gt;10.1017/dsj.2018.7&lt;/electronic-resource-num&gt;&lt;remote-database-name&gt;Cambridge Core&lt;/remote-database-name&gt;&lt;remote-database-provider&gt;Cambridge University Press&lt;/remote-database-provider&gt;&lt;/record&gt;&lt;/Cite&gt;&lt;/EndNote&gt;</w:instrText>
      </w:r>
      <w:r w:rsidR="00945119">
        <w:fldChar w:fldCharType="separate"/>
      </w:r>
      <w:r w:rsidR="00945119">
        <w:rPr>
          <w:noProof/>
        </w:rPr>
        <w:t>[9]</w:t>
      </w:r>
      <w:r w:rsidR="00945119">
        <w:fldChar w:fldCharType="end"/>
      </w:r>
      <w:r w:rsidR="004610D8">
        <w:t xml:space="preserve"> uses a customized database, which was created by crawling texts from product design websites, for producing</w:t>
      </w:r>
      <w:r>
        <w:t xml:space="preserve"> combinational ideas</w:t>
      </w:r>
      <w:r w:rsidR="007E25C5">
        <w:t xml:space="preserve"> (stimuli)</w:t>
      </w:r>
      <w:r>
        <w:t xml:space="preserve"> </w:t>
      </w:r>
      <w:r w:rsidR="004610D8">
        <w:t xml:space="preserve">in text forms. </w:t>
      </w:r>
      <w:r w:rsidR="007E25C5">
        <w:t xml:space="preserve">However, the database contains many noise data reducing the effectiveness of the tool. </w:t>
      </w:r>
      <w:r w:rsidR="00C9112B">
        <w:t xml:space="preserve">The Retriever </w:t>
      </w:r>
      <w:r w:rsidR="00C9112B">
        <w:fldChar w:fldCharType="begin"/>
      </w:r>
      <w:r w:rsidR="00C9112B">
        <w:instrText xml:space="preserve"> ADDIN EN.CITE &lt;EndNote&gt;&lt;Cite&gt;&lt;Author&gt;Han&lt;/Author&gt;&lt;Year&gt;2018&lt;/Year&gt;&lt;RecNum&gt;327&lt;/RecNum&gt;&lt;DisplayText&gt;[2]&lt;/DisplayText&gt;&lt;record&gt;&lt;rec-number&gt;327&lt;/rec-number&gt;&lt;foreign-keys&gt;&lt;key app="EN" db-id="tr22rf0p8pdrawefr04pwfzaxdr50wv9f0ax" timestamp="1539079928"&gt;327&lt;/key&gt;&lt;/foreign-keys&gt;&lt;ref-type name="Journal Article"&gt;17&lt;/ref-type&gt;&lt;contributors&gt;&lt;authors&gt;&lt;author&gt;Han, Ji&lt;/author&gt;&lt;author&gt;Shi, Feng&lt;/author&gt;&lt;author&gt;Chen, Liuqing&lt;/author&gt;&lt;author&gt;Childs, Peter R. N.&lt;/author&gt;&lt;/authors&gt;&lt;/contributors&gt;&lt;titles&gt;&lt;title&gt;A computational tool for creative idea generation based on analogical reasoning and ontology&lt;/title&gt;&lt;secondary-title&gt;Artificial Intelligence for Engineering Design, Analysis and Manufacturing&lt;/secondary-title&gt;&lt;/titles&gt;&lt;periodical&gt;&lt;full-title&gt;Artificial Intelligence for Engineering Design, Analysis and Manufacturing&lt;/full-title&gt;&lt;/periodical&gt;&lt;pages&gt;462-477&lt;/pages&gt;&lt;volume&gt;32&lt;/volume&gt;&lt;number&gt;4&lt;/number&gt;&lt;edition&gt;2018/10/05&lt;/edition&gt;&lt;keywords&gt;&lt;keyword&gt;Analogy&lt;/keyword&gt;&lt;keyword&gt;creativity&lt;/keyword&gt;&lt;keyword&gt;design creativity&lt;/keyword&gt;&lt;keyword&gt;ideation&lt;/keyword&gt;&lt;keyword&gt;ontology&lt;/keyword&gt;&lt;/keywords&gt;&lt;dates&gt;&lt;year&gt;2018&lt;/year&gt;&lt;/dates&gt;&lt;publisher&gt;Cambridge University Press&lt;/publisher&gt;&lt;isbn&gt;0890-0604&lt;/isbn&gt;&lt;urls&gt;&lt;related-urls&gt;&lt;url&gt;https://www.cambridge.org/core/article/computational-tool-for-creative-idea-generation-based-on-analogical-reasoning-and-ontology/70D598044124A0AEBBA73386D99F203F&lt;/url&gt;&lt;/related-urls&gt;&lt;/urls&gt;&lt;electronic-resource-num&gt;10.1017/S0890060418000082&lt;/electronic-resource-num&gt;&lt;remote-database-name&gt;Cambridge Core&lt;/remote-database-name&gt;&lt;remote-database-provider&gt;Cambridge University Press&lt;/remote-database-provider&gt;&lt;/record&gt;&lt;/Cite&gt;&lt;/EndNote&gt;</w:instrText>
      </w:r>
      <w:r w:rsidR="00C9112B">
        <w:fldChar w:fldCharType="separate"/>
      </w:r>
      <w:r w:rsidR="00C9112B">
        <w:rPr>
          <w:noProof/>
        </w:rPr>
        <w:t>[2]</w:t>
      </w:r>
      <w:r w:rsidR="00C9112B">
        <w:fldChar w:fldCharType="end"/>
      </w:r>
      <w:r w:rsidR="00C9112B">
        <w:t xml:space="preserve"> produces </w:t>
      </w:r>
      <w:r w:rsidR="0023467F">
        <w:t>new</w:t>
      </w:r>
      <w:r w:rsidR="00C9112B" w:rsidRPr="00C9112B">
        <w:t xml:space="preserve"> ontologies to support reasoning for </w:t>
      </w:r>
      <w:r w:rsidR="0023467F">
        <w:t xml:space="preserve">prompting creative idea generation, which has employed the ConceptNet as its database. The ConceptNet </w:t>
      </w:r>
      <w:r w:rsidR="0023467F">
        <w:fldChar w:fldCharType="begin"/>
      </w:r>
      <w:r w:rsidR="00333815">
        <w:instrText xml:space="preserve"> ADDIN EN.CITE &lt;EndNote&gt;&lt;Cite&gt;&lt;Author&gt;Speer&lt;/Author&gt;&lt;Year&gt;2012&lt;/Year&gt;&lt;RecNum&gt;200&lt;/RecNum&gt;&lt;DisplayText&gt;[11, 12]&lt;/DisplayText&gt;&lt;record&gt;&lt;rec-number&gt;200&lt;/rec-number&gt;&lt;foreign-keys&gt;&lt;key app="EN" db-id="tr22rf0p8pdrawefr04pwfzaxdr50wv9f0ax" timestamp="1537288720"&gt;200&lt;/key&gt;&lt;/foreign-keys&gt;&lt;ref-type name="Conference Paper"&gt;47&lt;/ref-type&gt;&lt;contributors&gt;&lt;authors&gt;&lt;author&gt;Speer, R.&lt;/author&gt;&lt;author&gt;Havasi, C.&lt;/author&gt;&lt;/authors&gt;&lt;/contributors&gt;&lt;titles&gt;&lt;title&gt;Representing general relational knowledge in ConceptNet 5&lt;/title&gt;&lt;secondary-title&gt;Proceedings of the Eight International Conference on Language Resources and Evaluation&lt;/secondary-title&gt;&lt;/titles&gt;&lt;dates&gt;&lt;year&gt;2012&lt;/year&gt;&lt;/dates&gt;&lt;urls&gt;&lt;/urls&gt;&lt;/record&gt;&lt;/Cite&gt;&lt;Cite&gt;&lt;Author&gt;Speer&lt;/Author&gt;&lt;Year&gt;2017&lt;/Year&gt;&lt;RecNum&gt;418&lt;/RecNum&gt;&lt;record&gt;&lt;rec-number&gt;418&lt;/rec-number&gt;&lt;foreign-keys&gt;&lt;key app="EN" db-id="tr22rf0p8pdrawefr04pwfzaxdr50wv9f0ax" timestamp="1567585608"&gt;418&lt;/key&gt;&lt;/foreign-keys&gt;&lt;ref-type name="Conference Paper"&gt;47&lt;/ref-type&gt;&lt;contributors&gt;&lt;authors&gt;&lt;author&gt;Robyn Speer&lt;/author&gt;&lt;author&gt;Joshua Chin&lt;/author&gt;&lt;author&gt;Catherine Havasi&lt;/author&gt;&lt;/authors&gt;&lt;/contributors&gt;&lt;titles&gt;&lt;title&gt;ConceptNet 5.5: an open multilingual graph of general knowledge&lt;/title&gt;&lt;secondary-title&gt;Proceedings of the Thirty-First AAAI Conference on Artificial Intelligence&lt;/secondary-title&gt;&lt;/titles&gt;&lt;pages&gt;4444-4451&lt;/pages&gt;&lt;dates&gt;&lt;year&gt;2017&lt;/year&gt;&lt;/dates&gt;&lt;pub-location&gt;San Francisco, California, USA&lt;/pub-location&gt;&lt;publisher&gt;AAAI Press&lt;/publisher&gt;&lt;urls&gt;&lt;/urls&gt;&lt;custom1&gt;3298212&lt;/custom1&gt;&lt;/record&gt;&lt;/Cite&gt;&lt;/EndNote&gt;</w:instrText>
      </w:r>
      <w:r w:rsidR="0023467F">
        <w:fldChar w:fldCharType="separate"/>
      </w:r>
      <w:r w:rsidR="00333815">
        <w:rPr>
          <w:noProof/>
        </w:rPr>
        <w:t>[11, 12]</w:t>
      </w:r>
      <w:r w:rsidR="0023467F">
        <w:fldChar w:fldCharType="end"/>
      </w:r>
      <w:r w:rsidR="0023467F">
        <w:t xml:space="preserve"> </w:t>
      </w:r>
      <w:r w:rsidR="00333815">
        <w:t xml:space="preserve">is a knowledge network </w:t>
      </w:r>
      <w:r w:rsidR="00D779ED">
        <w:t xml:space="preserve">used to support computers </w:t>
      </w:r>
      <w:r w:rsidR="000347C7">
        <w:t xml:space="preserve">to </w:t>
      </w:r>
      <w:r w:rsidR="00D779ED">
        <w:t>understand the meanings of words</w:t>
      </w:r>
      <w:r w:rsidR="006F57A5">
        <w:t xml:space="preserve">. However, most of the data contained </w:t>
      </w:r>
      <w:r w:rsidR="00BD75FE">
        <w:t xml:space="preserve">represents </w:t>
      </w:r>
      <w:r w:rsidR="006F57A5">
        <w:t xml:space="preserve">commonsense knowledge. Idea Inspire 4.0 </w:t>
      </w:r>
      <w:r w:rsidR="00807710">
        <w:fldChar w:fldCharType="begin"/>
      </w:r>
      <w:r w:rsidR="00807710">
        <w:instrText xml:space="preserve"> ADDIN EN.CITE &lt;EndNote&gt;&lt;Cite&gt;&lt;Author&gt;Siddharth&lt;/Author&gt;&lt;Year&gt;2018&lt;/Year&gt;&lt;RecNum&gt;395&lt;/RecNum&gt;&lt;DisplayText&gt;[10]&lt;/DisplayText&gt;&lt;record&gt;&lt;rec-number&gt;395&lt;/rec-number&gt;&lt;foreign-keys&gt;&lt;key app="EN" db-id="tr22rf0p8pdrawefr04pwfzaxdr50wv9f0ax" timestamp="1564140758"&gt;395&lt;/key&gt;&lt;/foreign-keys&gt;&lt;ref-type name="Journal Article"&gt;17&lt;/ref-type&gt;&lt;contributors&gt;&lt;authors&gt;&lt;author&gt;Siddharth, L.&lt;/author&gt;&lt;author&gt;Chakrabarti, Amaresh&lt;/author&gt;&lt;/authors&gt;&lt;/contributors&gt;&lt;titles&gt;&lt;title&gt;Evaluating the impact of Idea-Inspire 4.0 on analogical transfer of concepts&lt;/title&gt;&lt;secondary-title&gt;Artificial Intelligence for Engineering Design, Analysis and Manufacturing&lt;/secondary-title&gt;&lt;/titles&gt;&lt;periodical&gt;&lt;full-title&gt;Artificial Intelligence for Engineering Design, Analysis and Manufacturing&lt;/full-title&gt;&lt;/periodical&gt;&lt;pages&gt;431-448&lt;/pages&gt;&lt;volume&gt;32&lt;/volume&gt;&lt;number&gt;4&lt;/number&gt;&lt;edition&gt;2018/10/05&lt;/edition&gt;&lt;keywords&gt;&lt;keyword&gt;Analogical and bio-inspired design&lt;/keyword&gt;&lt;keyword&gt;creativity and ideation&lt;/keyword&gt;&lt;keyword&gt;novelty&lt;/keyword&gt;&lt;keyword&gt;requirement-satisfaction&lt;/keyword&gt;&lt;keyword&gt;understanding&lt;/keyword&gt;&lt;/keywords&gt;&lt;dates&gt;&lt;year&gt;2018&lt;/year&gt;&lt;/dates&gt;&lt;publisher&gt;Cambridge University Press&lt;/publisher&gt;&lt;isbn&gt;0890-0604&lt;/isbn&gt;&lt;urls&gt;&lt;related-urls&gt;&lt;url&gt;https://www.cambridge.org/core/article/evaluating-the-impact-of-ideainspire-40-on-analogical-transfer-of-concepts/D71ADA00167259963C38C3C373903112&lt;/url&gt;&lt;/related-urls&gt;&lt;/urls&gt;&lt;electronic-resource-num&gt;10.1017/S0890060418000136&lt;/electronic-resource-num&gt;&lt;remote-database-name&gt;Cambridge Core&lt;/remote-database-name&gt;&lt;remote-database-provider&gt;Cambridge University Press&lt;/remote-database-provider&gt;&lt;/record&gt;&lt;/Cite&gt;&lt;/EndNote&gt;</w:instrText>
      </w:r>
      <w:r w:rsidR="00807710">
        <w:fldChar w:fldCharType="separate"/>
      </w:r>
      <w:r w:rsidR="00807710">
        <w:rPr>
          <w:noProof/>
        </w:rPr>
        <w:t>[10]</w:t>
      </w:r>
      <w:r w:rsidR="00807710">
        <w:fldChar w:fldCharType="end"/>
      </w:r>
      <w:r w:rsidR="00807710">
        <w:t xml:space="preserve"> </w:t>
      </w:r>
      <w:r w:rsidR="00DB76B2">
        <w:t xml:space="preserve">supports analogical design </w:t>
      </w:r>
      <w:r w:rsidR="00807710">
        <w:t xml:space="preserve">in engineering design problems, but the development of its database is slow and time-consuming. Therefore, there exists a need </w:t>
      </w:r>
      <w:r w:rsidR="000347C7">
        <w:t>for</w:t>
      </w:r>
      <w:r w:rsidR="00807710">
        <w:t xml:space="preserve"> an efficient and effective approach to construct design databases</w:t>
      </w:r>
      <w:r w:rsidR="00DB76B2">
        <w:t xml:space="preserve"> </w:t>
      </w:r>
      <w:r w:rsidR="00807710">
        <w:t>that involve various valuable up-to-date knowledge.</w:t>
      </w:r>
    </w:p>
    <w:p w14:paraId="187ADA63" w14:textId="19866C35" w:rsidR="009937CA" w:rsidRDefault="00062E9C" w:rsidP="003E0EE2">
      <w:pPr>
        <w:pStyle w:val="BodyText"/>
        <w:spacing w:line="249" w:lineRule="auto"/>
        <w:ind w:left="411" w:firstLine="238"/>
        <w:jc w:val="both"/>
      </w:pPr>
      <w:r>
        <w:t xml:space="preserve">In convention, creativity has been classified into Big-C creativity or H-creativity (Historical-creativity) and little-c creativity or P-creativity (psychological-creativity) </w:t>
      </w:r>
      <w:r>
        <w:fldChar w:fldCharType="begin"/>
      </w:r>
      <w:r>
        <w:instrText xml:space="preserve"> ADDIN EN.CITE &lt;EndNote&gt;&lt;Cite&gt;&lt;Author&gt;Boden&lt;/Author&gt;&lt;Year&gt;2004&lt;/Year&gt;&lt;RecNum&gt;27&lt;/RecNum&gt;&lt;DisplayText&gt;[23, 24]&lt;/DisplayText&gt;&lt;record&gt;&lt;rec-number&gt;27&lt;/rec-number&gt;&lt;foreign-keys&gt;&lt;key app="EN" db-id="tr22rf0p8pdrawefr04pwfzaxdr50wv9f0ax" timestamp="1537288714"&gt;27&lt;/key&gt;&lt;/foreign-keys&gt;&lt;ref-type name="Book"&gt;6&lt;/ref-type&gt;&lt;contributors&gt;&lt;authors&gt;&lt;author&gt;Boden, Margaret A.&lt;/author&gt;&lt;/authors&gt;&lt;/contributors&gt;&lt;titles&gt;&lt;title&gt;The creative mind: Myths and mechanisms&lt;/title&gt;&lt;/titles&gt;&lt;edition&gt;2&lt;/edition&gt;&lt;dates&gt;&lt;year&gt;2004&lt;/year&gt;&lt;/dates&gt;&lt;pub-location&gt;London, UK&lt;/pub-location&gt;&lt;publisher&gt;Routledge&lt;/publisher&gt;&lt;isbn&gt;9780415314527&lt;/isbn&gt;&lt;urls&gt;&lt;/urls&gt;&lt;/record&gt;&lt;/Cite&gt;&lt;Cite&gt;&lt;Author&gt;Simonton&lt;/Author&gt;&lt;Year&gt;2017&lt;/Year&gt;&lt;RecNum&gt;43&lt;/RecNum&gt;&lt;record&gt;&lt;rec-number&gt;43&lt;/rec-number&gt;&lt;foreign-keys&gt;&lt;key app="EN" db-id="tr22rf0p8pdrawefr04pwfzaxdr50wv9f0ax" timestamp="1537288714"&gt;43&lt;/key&gt;&lt;/foreign-keys&gt;&lt;ref-type name="Book Section"&gt;5&lt;/ref-type&gt;&lt;contributors&gt;&lt;authors&gt;&lt;author&gt;Simonton, Dean Keith&lt;/author&gt;&lt;/authors&gt;&lt;secondary-authors&gt;&lt;author&gt;Beghetto, Ronald A.&lt;/author&gt;&lt;author&gt;Sriraman, Bharath&lt;/author&gt;&lt;/secondary-authors&gt;&lt;/contributors&gt;&lt;titles&gt;&lt;title&gt;Big-C Versus Little-c Creativity: Definitions, Implications, and Inherent Educational Contradictions&lt;/title&gt;&lt;secondary-title&gt;Creative Contradictions in Education: Cross Disciplinary Paradoxes and Perspectives&lt;/secondary-title&gt;&lt;/titles&gt;&lt;pages&gt;3-19&lt;/pages&gt;&lt;dates&gt;&lt;year&gt;2017&lt;/year&gt;&lt;/dates&gt;&lt;pub-location&gt;Cham&lt;/pub-location&gt;&lt;publisher&gt;Springer International Publishing&lt;/publisher&gt;&lt;isbn&gt;978-3-319-21924-0&lt;/isbn&gt;&lt;label&gt;Simonton2017&lt;/label&gt;&lt;urls&gt;&lt;related-urls&gt;&lt;url&gt;https://doi.org/10.1007/978-3-319-21924-0_1&lt;/url&gt;&lt;/related-urls&gt;&lt;/urls&gt;&lt;electronic-resource-num&gt;10.1007/978-3-319-21924-0_1&lt;/electronic-resource-num&gt;&lt;/record&gt;&lt;/Cite&gt;&lt;/EndNote&gt;</w:instrText>
      </w:r>
      <w:r>
        <w:fldChar w:fldCharType="separate"/>
      </w:r>
      <w:r>
        <w:rPr>
          <w:noProof/>
        </w:rPr>
        <w:t>[23, 24]</w:t>
      </w:r>
      <w:r>
        <w:fldChar w:fldCharType="end"/>
      </w:r>
      <w:r>
        <w:t>.</w:t>
      </w:r>
      <w:r w:rsidR="00954631">
        <w:t xml:space="preserve"> Big-C creativity indicates generating an idea that is not existed in history, while little-c creativity represents producing ideas that are new to an individual. Many design creativity studies have focused on little-c creativity, exploring creativity at an individual level, and have neglected the importance of groups, teams and crowds </w:t>
      </w:r>
      <w:r w:rsidR="00037540">
        <w:t xml:space="preserve">in supporting design creativity. In recent years, several </w:t>
      </w:r>
      <w:r w:rsidR="007C503E">
        <w:t xml:space="preserve">studies have explored team or group creativity, such as </w:t>
      </w:r>
      <w:r w:rsidR="007E423E">
        <w:fldChar w:fldCharType="begin"/>
      </w:r>
      <w:r>
        <w:instrText xml:space="preserve"> ADDIN EN.CITE &lt;EndNote&gt;&lt;Cite AuthorYear="1"&gt;&lt;Author&gt;Paulus&lt;/Author&gt;&lt;Year&gt;2008&lt;/Year&gt;&lt;RecNum&gt;425&lt;/RecNum&gt;&lt;DisplayText&gt;Paulus and Dzindolet [25]&lt;/DisplayText&gt;&lt;record&gt;&lt;rec-number&gt;425&lt;/rec-number&gt;&lt;foreign-keys&gt;&lt;key app="EN" db-id="tr22rf0p8pdrawefr04pwfzaxdr50wv9f0ax" timestamp="1567699354"&gt;425&lt;/key&gt;&lt;/foreign-keys&gt;&lt;ref-type name="Journal Article"&gt;17&lt;/ref-type&gt;&lt;contributors&gt;&lt;authors&gt;&lt;author&gt;Paulus, Paul B.&lt;/author&gt;&lt;author&gt;Dzindolet, Mary&lt;/author&gt;&lt;/authors&gt;&lt;/contributors&gt;&lt;titles&gt;&lt;title&gt;Social influence, creativity and innovation&lt;/title&gt;&lt;secondary-title&gt;Social Influence&lt;/secondary-title&gt;&lt;/titles&gt;&lt;periodical&gt;&lt;full-title&gt;Social Influence&lt;/full-title&gt;&lt;/periodical&gt;&lt;pages&gt;228-247&lt;/pages&gt;&lt;volume&gt;3&lt;/volume&gt;&lt;number&gt;4&lt;/number&gt;&lt;dates&gt;&lt;year&gt;2008&lt;/year&gt;&lt;pub-dates&gt;&lt;date&gt;2008/12/01&lt;/date&gt;&lt;/pub-dates&gt;&lt;/dates&gt;&lt;publisher&gt;Routledge&lt;/publisher&gt;&lt;isbn&gt;1553-4510&lt;/isbn&gt;&lt;urls&gt;&lt;related-urls&gt;&lt;url&gt;https://doi.org/10.1080/15534510802341082&lt;/url&gt;&lt;/related-urls&gt;&lt;/urls&gt;&lt;electronic-resource-num&gt;10.1080/15534510802341082&lt;/electronic-resource-num&gt;&lt;/record&gt;&lt;/Cite&gt;&lt;/EndNote&gt;</w:instrText>
      </w:r>
      <w:r w:rsidR="007E423E">
        <w:fldChar w:fldCharType="separate"/>
      </w:r>
      <w:r>
        <w:rPr>
          <w:noProof/>
        </w:rPr>
        <w:t>Paulus and Dzindolet [25]</w:t>
      </w:r>
      <w:r w:rsidR="007E423E">
        <w:fldChar w:fldCharType="end"/>
      </w:r>
      <w:r w:rsidR="007E423E">
        <w:t xml:space="preserve">, </w:t>
      </w:r>
      <w:r w:rsidR="007E423E">
        <w:fldChar w:fldCharType="begin"/>
      </w:r>
      <w:r>
        <w:instrText xml:space="preserve"> ADDIN EN.CITE &lt;EndNote&gt;&lt;Cite AuthorYear="1"&gt;&lt;Author&gt;Hülsheger&lt;/Author&gt;&lt;Year&gt;2009&lt;/Year&gt;&lt;RecNum&gt;424&lt;/RecNum&gt;&lt;DisplayText&gt;Hülsheger et al. [26]&lt;/DisplayText&gt;&lt;record&gt;&lt;rec-number&gt;424&lt;/rec-number&gt;&lt;foreign-keys&gt;&lt;key app="EN" db-id="tr22rf0p8pdrawefr04pwfzaxdr50wv9f0ax" timestamp="1567699297"&gt;424&lt;/key&gt;&lt;/foreign-keys&gt;&lt;ref-type name="Journal Article"&gt;17&lt;/ref-type&gt;&lt;contributors&gt;&lt;authors&gt;&lt;author&gt;Hülsheger, Ute R.&lt;/author&gt;&lt;author&gt;Anderson, Neil&lt;/author&gt;&lt;author&gt;Salgado, Jesus F.&lt;/author&gt;&lt;/authors&gt;&lt;/contributors&gt;&lt;auth-address&gt;Hülsheger, Ute R.: Maastricht University, Faculty of Psychology and Neuroscience, Work and Social Psychology, P.O. Box 616, Maastricht, Netherlands, 6200 MD, ute.hulsheger@psychology.unimaas.nl&lt;/auth-address&gt;&lt;titles&gt;&lt;title&gt;Team-level predictors of innovation at work: A comprehensive meta-analysis spanning three decades of research&lt;/title&gt;&lt;secondary-title&gt;Journal of Applied Psychology&lt;/secondary-title&gt;&lt;/titles&gt;&lt;periodical&gt;&lt;full-title&gt;Journal of Applied Psychology&lt;/full-title&gt;&lt;/periodical&gt;&lt;pages&gt;1128-1145&lt;/pages&gt;&lt;volume&gt;94&lt;/volume&gt;&lt;number&gt;5&lt;/number&gt;&lt;keywords&gt;&lt;keyword&gt;*Creativity&lt;/keyword&gt;&lt;keyword&gt;*Innovation&lt;/keyword&gt;&lt;keyword&gt;Work Teams&lt;/keyword&gt;&lt;/keywords&gt;&lt;dates&gt;&lt;year&gt;2009&lt;/year&gt;&lt;/dates&gt;&lt;pub-location&gt;US&lt;/pub-location&gt;&lt;publisher&gt;American Psychological Association&lt;/publisher&gt;&lt;isbn&gt;1939-1854(Electronic),0021-9010(Print)&lt;/isbn&gt;&lt;urls&gt;&lt;/urls&gt;&lt;electronic-resource-num&gt;10.1037/a0015978&lt;/electronic-resource-num&gt;&lt;/record&gt;&lt;/Cite&gt;&lt;/EndNote&gt;</w:instrText>
      </w:r>
      <w:r w:rsidR="007E423E">
        <w:fldChar w:fldCharType="separate"/>
      </w:r>
      <w:r>
        <w:rPr>
          <w:noProof/>
        </w:rPr>
        <w:t>Hülsheger et al. [26]</w:t>
      </w:r>
      <w:r w:rsidR="007E423E">
        <w:fldChar w:fldCharType="end"/>
      </w:r>
      <w:r w:rsidR="007E423E">
        <w:t xml:space="preserve"> and </w:t>
      </w:r>
      <w:r w:rsidR="0044465E">
        <w:fldChar w:fldCharType="begin"/>
      </w:r>
      <w:r>
        <w:instrText xml:space="preserve"> ADDIN EN.CITE &lt;EndNote&gt;&lt;Cite AuthorYear="1"&gt;&lt;Author&gt;Nijstad&lt;/Author&gt;&lt;Year&gt;2006&lt;/Year&gt;&lt;RecNum&gt;426&lt;/RecNum&gt;&lt;DisplayText&gt;Nijstad and Stroebe [27]&lt;/DisplayText&gt;&lt;record&gt;&lt;rec-number&gt;426&lt;/rec-number&gt;&lt;foreign-keys&gt;&lt;key app="EN" db-id="tr22rf0p8pdrawefr04pwfzaxdr50wv9f0ax" timestamp="1567700733"&gt;426&lt;/key&gt;&lt;/foreign-keys&gt;&lt;ref-type name="Journal Article"&gt;17&lt;/ref-type&gt;&lt;contributors&gt;&lt;authors&gt;&lt;author&gt;Nijstad, Bernard A.&lt;/author&gt;&lt;author&gt;Stroebe, Wolfgang&lt;/author&gt;&lt;/authors&gt;&lt;/contributors&gt;&lt;titles&gt;&lt;title&gt;How the Group Affects the Mind: A Cognitive Model of Idea Generation in Groups&lt;/title&gt;&lt;secondary-title&gt;Personality and Social Psychology Review&lt;/secondary-title&gt;&lt;/titles&gt;&lt;periodical&gt;&lt;full-title&gt;Personality and Social Psychology Review&lt;/full-title&gt;&lt;/periodical&gt;&lt;pages&gt;186-213&lt;/pages&gt;&lt;volume&gt;10&lt;/volume&gt;&lt;number&gt;3&lt;/number&gt;&lt;dates&gt;&lt;year&gt;2006&lt;/year&gt;&lt;/dates&gt;&lt;accession-num&gt;16859437&lt;/accession-num&gt;&lt;urls&gt;&lt;related-urls&gt;&lt;url&gt;https://journals.sagepub.com/doi/abs/10.1207/s15327957pspr1003_1&lt;/url&gt;&lt;/related-urls&gt;&lt;/urls&gt;&lt;electronic-resource-num&gt;10.1207/s15327957pspr1003_1&lt;/electronic-resource-num&gt;&lt;/record&gt;&lt;/Cite&gt;&lt;/EndNote&gt;</w:instrText>
      </w:r>
      <w:r w:rsidR="0044465E">
        <w:fldChar w:fldCharType="separate"/>
      </w:r>
      <w:r>
        <w:rPr>
          <w:noProof/>
        </w:rPr>
        <w:t>Nijstad and Stroebe [27]</w:t>
      </w:r>
      <w:r w:rsidR="0044465E">
        <w:fldChar w:fldCharType="end"/>
      </w:r>
      <w:r w:rsidR="0044465E">
        <w:t>.</w:t>
      </w:r>
      <w:r w:rsidR="004C7941">
        <w:t xml:space="preserve"> They have revealed the importance of </w:t>
      </w:r>
      <w:r>
        <w:t xml:space="preserve">collaboration in </w:t>
      </w:r>
      <w:r w:rsidR="000347C7">
        <w:t>creative</w:t>
      </w:r>
      <w:r>
        <w:t xml:space="preserve"> activities. Further studies have indicated that this kind of c</w:t>
      </w:r>
      <w:r w:rsidR="001A1A93">
        <w:t>ollaborative creativity can produce superior outcomes comparing to individual creativity</w:t>
      </w:r>
      <w:r w:rsidR="007C503E">
        <w:t xml:space="preserve"> </w:t>
      </w:r>
      <w:r w:rsidR="007C503E">
        <w:fldChar w:fldCharType="begin"/>
      </w:r>
      <w:r>
        <w:instrText xml:space="preserve"> ADDIN EN.CITE &lt;EndNote&gt;&lt;Cite&gt;&lt;Author&gt;Paulus&lt;/Author&gt;&lt;Year&gt;2012&lt;/Year&gt;&lt;RecNum&gt;423&lt;/RecNum&gt;&lt;DisplayText&gt;[28]&lt;/DisplayText&gt;&lt;record&gt;&lt;rec-number&gt;423&lt;/rec-number&gt;&lt;foreign-keys&gt;&lt;key app="EN" db-id="tr22rf0p8pdrawefr04pwfzaxdr50wv9f0ax" timestamp="1567697022"&gt;423&lt;/key&gt;&lt;/foreign-keys&gt;&lt;ref-type name="Book Section"&gt;5&lt;/ref-type&gt;&lt;contributors&gt;&lt;authors&gt;&lt;author&gt;Paulus, Paul B.&lt;/author&gt;&lt;author&gt;Dzindolet, Mary&lt;/author&gt;&lt;author&gt;Kohn, Nicholas W.&lt;/author&gt;&lt;/authors&gt;&lt;secondary-authors&gt;&lt;author&gt;Mumford, Michael D.&lt;/author&gt;&lt;/secondary-authors&gt;&lt;/contributors&gt;&lt;titles&gt;&lt;title&gt;Chapter 14 - Collaborative Creativity—Group Creativity and Team Innovation&lt;/title&gt;&lt;secondary-title&gt;Handbook of Organizational Creativity&lt;/secondary-title&gt;&lt;/titles&gt;&lt;pages&gt;327-357&lt;/pages&gt;&lt;keywords&gt;&lt;keyword&gt;teams&lt;/keyword&gt;&lt;keyword&gt;teamwork&lt;/keyword&gt;&lt;keyword&gt;groups&lt;/keyword&gt;&lt;keyword&gt;collaboration&lt;/keyword&gt;&lt;keyword&gt;innovation&lt;/keyword&gt;&lt;keyword&gt;virtual teams&lt;/keyword&gt;&lt;keyword&gt;diversity&lt;/keyword&gt;&lt;keyword&gt;group size&lt;/keyword&gt;&lt;keyword&gt;leaders&lt;/keyword&gt;&lt;keyword&gt;conflict&lt;/keyword&gt;&lt;keyword&gt;cohesion&lt;/keyword&gt;&lt;keyword&gt;psychological safety&lt;/keyword&gt;&lt;/keywords&gt;&lt;dates&gt;&lt;year&gt;2012&lt;/year&gt;&lt;pub-dates&gt;&lt;date&gt;2012/01/01/&lt;/date&gt;&lt;/pub-dates&gt;&lt;/dates&gt;&lt;pub-location&gt;San Diego&lt;/pub-location&gt;&lt;publisher&gt;Academic Press&lt;/publisher&gt;&lt;isbn&gt;978-0-12-374714-3&lt;/isbn&gt;&lt;urls&gt;&lt;related-urls&gt;&lt;url&gt;http://www.sciencedirect.com/science/article/pii/B9780123747143000148&lt;/url&gt;&lt;/related-urls&gt;&lt;/urls&gt;&lt;electronic-resource-num&gt;https://doi.org/10.1016/B978-0-12-374714-3.00014-8&lt;/electronic-resource-num&gt;&lt;/record&gt;&lt;/Cite&gt;&lt;/EndNote&gt;</w:instrText>
      </w:r>
      <w:r w:rsidR="007C503E">
        <w:fldChar w:fldCharType="separate"/>
      </w:r>
      <w:r>
        <w:rPr>
          <w:noProof/>
        </w:rPr>
        <w:t>[28]</w:t>
      </w:r>
      <w:r w:rsidR="007C503E">
        <w:fldChar w:fldCharType="end"/>
      </w:r>
      <w:r w:rsidR="001A1A93">
        <w:t xml:space="preserve">. </w:t>
      </w:r>
      <w:r w:rsidR="00174334">
        <w:t>Besides</w:t>
      </w:r>
      <w:r w:rsidR="00037540">
        <w:t>,</w:t>
      </w:r>
      <w:r w:rsidR="00174334">
        <w:t xml:space="preserve"> a</w:t>
      </w:r>
      <w:r w:rsidR="00037540">
        <w:t xml:space="preserve"> few studies have</w:t>
      </w:r>
      <w:r w:rsidR="000C0469">
        <w:t xml:space="preserve"> explored design creativity at the </w:t>
      </w:r>
      <w:r w:rsidR="00037540">
        <w:t xml:space="preserve">crowd level. </w:t>
      </w:r>
      <w:r w:rsidR="00B850EA">
        <w:fldChar w:fldCharType="begin"/>
      </w:r>
      <w:r>
        <w:instrText xml:space="preserve"> ADDIN EN.CITE &lt;EndNote&gt;&lt;Cite AuthorYear="1"&gt;&lt;Author&gt;Goucher-Lambert&lt;/Author&gt;&lt;Year&gt;2019&lt;/Year&gt;&lt;RecNum&gt;377&lt;/RecNum&gt;&lt;DisplayText&gt;Goucher-Lambert and Cagan [29]&lt;/DisplayText&gt;&lt;record&gt;&lt;rec-number&gt;377&lt;/rec-number&gt;&lt;foreign-keys&gt;&lt;key app="EN" db-id="tr22rf0p8pdrawefr04pwfzaxdr50wv9f0ax" timestamp="1553872268"&gt;377&lt;/key&gt;&lt;/foreign-keys&gt;&lt;ref-type name="Journal Article"&gt;17&lt;/ref-type&gt;&lt;contributors&gt;&lt;authors&gt;&lt;author&gt;Goucher-Lambert, Kosa&lt;/author&gt;&lt;author&gt;Cagan, Jonathan&lt;/author&gt;&lt;/authors&gt;&lt;/contributors&gt;&lt;titles&gt;&lt;title&gt;Crowdsourcing inspiration: Using crowd generated inspirational stimuli to support designer ideation&lt;/title&gt;&lt;secondary-title&gt;Design Studies&lt;/secondary-title&gt;&lt;/titles&gt;&lt;periodical&gt;&lt;full-title&gt;Design Studies&lt;/full-title&gt;&lt;/periodical&gt;&lt;pages&gt;1-29&lt;/pages&gt;&lt;volume&gt;61&lt;/volume&gt;&lt;keywords&gt;&lt;keyword&gt;crowdsourcing&lt;/keyword&gt;&lt;keyword&gt;analogical reasoning&lt;/keyword&gt;&lt;keyword&gt;creativity&lt;/keyword&gt;&lt;keyword&gt;design cognition&lt;/keyword&gt;&lt;/keywords&gt;&lt;dates&gt;&lt;year&gt;2019&lt;/year&gt;&lt;pub-dates&gt;&lt;date&gt;2019/03/01/&lt;/date&gt;&lt;/pub-dates&gt;&lt;/dates&gt;&lt;isbn&gt;0142-694X&lt;/isbn&gt;&lt;urls&gt;&lt;related-urls&gt;&lt;url&gt;http://www.sciencedirect.com/science/article/pii/S0142694X19300018&lt;/url&gt;&lt;/related-urls&gt;&lt;/urls&gt;&lt;electronic-resource-num&gt;https://doi.org/10.1016/j.destud.2019.01.001&lt;/electronic-resource-num&gt;&lt;/record&gt;&lt;/Cite&gt;&lt;/EndNote&gt;</w:instrText>
      </w:r>
      <w:r w:rsidR="00B850EA">
        <w:fldChar w:fldCharType="separate"/>
      </w:r>
      <w:r>
        <w:rPr>
          <w:noProof/>
        </w:rPr>
        <w:t>Goucher-Lambert and Cagan [29]</w:t>
      </w:r>
      <w:r w:rsidR="00B850EA">
        <w:fldChar w:fldCharType="end"/>
      </w:r>
      <w:r w:rsidR="00B850EA">
        <w:t xml:space="preserve"> have explored the use of crowd </w:t>
      </w:r>
      <w:r w:rsidR="006257F7">
        <w:t>workforce to support</w:t>
      </w:r>
      <w:r w:rsidR="001E6E2F">
        <w:t xml:space="preserve"> designers in</w:t>
      </w:r>
      <w:r w:rsidR="006257F7">
        <w:t xml:space="preserve"> idea generation. The study result indicates that crowd</w:t>
      </w:r>
      <w:r w:rsidR="001E6E2F">
        <w:t>sourcing has the potential to produce impactful inspirational stimuli to s</w:t>
      </w:r>
      <w:r w:rsidR="000C0469">
        <w:t>olve</w:t>
      </w:r>
      <w:r w:rsidR="007C503E">
        <w:t xml:space="preserve"> open-ended design problems</w:t>
      </w:r>
      <w:r w:rsidR="001E6E2F">
        <w:t xml:space="preserve">. </w:t>
      </w:r>
      <w:r w:rsidR="006D2D01">
        <w:t>Open design and innovation</w:t>
      </w:r>
      <w:r w:rsidR="00BA63D8">
        <w:t xml:space="preserve"> is a growing trend which acknowledges and facilitates ‘non-professional’ forms of creativity, emphasizing the power of the c</w:t>
      </w:r>
      <w:r w:rsidR="003E0EE2">
        <w:t>rowd</w:t>
      </w:r>
      <w:r w:rsidR="00BA63D8">
        <w:t xml:space="preserve"> </w:t>
      </w:r>
      <w:r w:rsidR="00BA63D8">
        <w:fldChar w:fldCharType="begin"/>
      </w:r>
      <w:r w:rsidR="00BA63D8">
        <w:instrText xml:space="preserve"> ADDIN EN.CITE &lt;EndNote&gt;&lt;Cite&gt;&lt;Author&gt;Cruickshank&lt;/Author&gt;&lt;Year&gt;2016&lt;/Year&gt;&lt;RecNum&gt;474&lt;/RecNum&gt;&lt;DisplayText&gt;[30]&lt;/DisplayText&gt;&lt;record&gt;&lt;rec-number&gt;474&lt;/rec-number&gt;&lt;foreign-keys&gt;&lt;key app="EN" db-id="tr22rf0p8pdrawefr04pwfzaxdr50wv9f0ax" timestamp="1582041727"&gt;474&lt;/key&gt;&lt;/foreign-keys&gt;&lt;ref-type name="Book"&gt;6&lt;/ref-type&gt;&lt;contributors&gt;&lt;authors&gt;&lt;author&gt;Cruickshank, Leon&lt;/author&gt;&lt;/authors&gt;&lt;/contributors&gt;&lt;titles&gt;&lt;title&gt;Open Design and Innovation: facilitating creativity in everyone&lt;/title&gt;&lt;/titles&gt;&lt;dates&gt;&lt;year&gt;2016&lt;/year&gt;&lt;/dates&gt;&lt;publisher&gt;Routledge&lt;/publisher&gt;&lt;isbn&gt;131708554X&lt;/isbn&gt;&lt;urls&gt;&lt;/urls&gt;&lt;/record&gt;&lt;/Cite&gt;&lt;/EndNote&gt;</w:instrText>
      </w:r>
      <w:r w:rsidR="00BA63D8">
        <w:fldChar w:fldCharType="separate"/>
      </w:r>
      <w:r w:rsidR="00BA63D8">
        <w:rPr>
          <w:noProof/>
        </w:rPr>
        <w:t>[30]</w:t>
      </w:r>
      <w:r w:rsidR="00BA63D8">
        <w:fldChar w:fldCharType="end"/>
      </w:r>
      <w:r w:rsidR="003E0EE2">
        <w:t xml:space="preserve">. The Hyperloop design competition, proposed by Elon Musk, is an example of open design. </w:t>
      </w:r>
      <w:r w:rsidR="00037540">
        <w:t xml:space="preserve">Therefore, </w:t>
      </w:r>
      <w:r w:rsidR="003F2D7F">
        <w:t xml:space="preserve">employing the crowd or using crowd knowledge for design knowledge database construction could potentially benefit designers in generating creative ideas. </w:t>
      </w:r>
    </w:p>
    <w:p w14:paraId="03C28CDB" w14:textId="77777777" w:rsidR="001E6E2F" w:rsidRDefault="001E6E2F" w:rsidP="009937CA">
      <w:pPr>
        <w:pStyle w:val="BodyText"/>
        <w:spacing w:line="249" w:lineRule="auto"/>
        <w:ind w:left="411" w:firstLine="238"/>
        <w:jc w:val="both"/>
      </w:pPr>
    </w:p>
    <w:p w14:paraId="135DCD67" w14:textId="49B77F25" w:rsidR="009D4841" w:rsidRDefault="006C2185" w:rsidP="003E0EE2">
      <w:pPr>
        <w:pStyle w:val="Heading1"/>
        <w:numPr>
          <w:ilvl w:val="0"/>
          <w:numId w:val="5"/>
        </w:numPr>
        <w:jc w:val="left"/>
      </w:pPr>
      <w:r>
        <w:t xml:space="preserve">Social </w:t>
      </w:r>
      <w:r w:rsidR="00612924">
        <w:t>m</w:t>
      </w:r>
      <w:r w:rsidR="00E46DCB">
        <w:t>edia</w:t>
      </w:r>
      <w:r w:rsidR="009B6DF7">
        <w:t xml:space="preserve">, </w:t>
      </w:r>
      <w:r w:rsidR="00612924">
        <w:t>s</w:t>
      </w:r>
      <w:r w:rsidR="009B6DF7">
        <w:t xml:space="preserve">ocial </w:t>
      </w:r>
      <w:r w:rsidR="00612924">
        <w:t>n</w:t>
      </w:r>
      <w:r w:rsidR="009B6DF7">
        <w:t xml:space="preserve">etworking </w:t>
      </w:r>
      <w:r w:rsidR="00612924">
        <w:t>p</w:t>
      </w:r>
      <w:r w:rsidR="009B6DF7">
        <w:t>latforms,</w:t>
      </w:r>
      <w:r w:rsidR="00044322">
        <w:t xml:space="preserve"> and</w:t>
      </w:r>
      <w:r>
        <w:t xml:space="preserve"> </w:t>
      </w:r>
      <w:r w:rsidR="00612924">
        <w:t>d</w:t>
      </w:r>
      <w:r>
        <w:t>esign</w:t>
      </w:r>
    </w:p>
    <w:p w14:paraId="7A7436A3" w14:textId="77777777" w:rsidR="00C31D51" w:rsidRDefault="00C31D51" w:rsidP="00C93131">
      <w:pPr>
        <w:pStyle w:val="BodyText"/>
        <w:spacing w:line="249" w:lineRule="auto"/>
        <w:ind w:left="411" w:firstLine="238"/>
        <w:jc w:val="both"/>
      </w:pPr>
    </w:p>
    <w:p w14:paraId="22554404" w14:textId="3063A9C2" w:rsidR="00E5531A" w:rsidRDefault="009D4841" w:rsidP="00C93131">
      <w:pPr>
        <w:pStyle w:val="BodyText"/>
        <w:spacing w:line="249" w:lineRule="auto"/>
        <w:ind w:left="411" w:firstLine="238"/>
        <w:jc w:val="both"/>
      </w:pPr>
      <w:r>
        <w:t>S</w:t>
      </w:r>
      <w:r w:rsidR="00044322">
        <w:t>ocial media is defined as ‘</w:t>
      </w:r>
      <w:r w:rsidR="00044322" w:rsidRPr="00044322">
        <w:t>a group of Internet-based applications that build on the ideological and technological foundations of Web 2.0, and that allow the creation and exchange of User Generated Content</w:t>
      </w:r>
      <w:r w:rsidR="00044322">
        <w:t xml:space="preserve">’ </w:t>
      </w:r>
      <w:r w:rsidR="00044322">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044322">
        <w:fldChar w:fldCharType="separate"/>
      </w:r>
      <w:r w:rsidR="00BA63D8">
        <w:rPr>
          <w:noProof/>
        </w:rPr>
        <w:t>[31]</w:t>
      </w:r>
      <w:r w:rsidR="00044322">
        <w:fldChar w:fldCharType="end"/>
      </w:r>
      <w:r w:rsidR="00044322" w:rsidRPr="00044322">
        <w:t>.</w:t>
      </w:r>
      <w:r w:rsidR="00044322">
        <w:t xml:space="preserve"> </w:t>
      </w:r>
      <w:r w:rsidR="00D83EBB">
        <w:t xml:space="preserve">A recent report stated that there are 3.48 billion social media users in 2019 </w:t>
      </w:r>
      <w:r w:rsidR="00D83EBB">
        <w:fldChar w:fldCharType="begin"/>
      </w:r>
      <w:r w:rsidR="00BA63D8">
        <w:instrText xml:space="preserve"> ADDIN EN.CITE &lt;EndNote&gt;&lt;Cite&gt;&lt;Author&gt;Kemp&lt;/Author&gt;&lt;Year&gt;2019&lt;/Year&gt;&lt;RecNum&gt;379&lt;/RecNum&gt;&lt;DisplayText&gt;[32]&lt;/DisplayText&gt;&lt;record&gt;&lt;rec-number&gt;379&lt;/rec-number&gt;&lt;foreign-keys&gt;&lt;key app="EN" db-id="tr22rf0p8pdrawefr04pwfzaxdr50wv9f0ax" timestamp="1553958516"&gt;379&lt;/key&gt;&lt;/foreign-keys&gt;&lt;ref-type name="Report"&gt;27&lt;/ref-type&gt;&lt;contributors&gt;&lt;authors&gt;&lt;author&gt;Simon Kemp&lt;/author&gt;&lt;/authors&gt;&lt;/contributors&gt;&lt;titles&gt;&lt;title&gt;Digital in 2019&lt;/title&gt;&lt;/titles&gt;&lt;dates&gt;&lt;year&gt;2019&lt;/year&gt;&lt;/dates&gt;&lt;urls&gt;&lt;related-urls&gt;&lt;url&gt;https://wearesocial.com/global-digital-report-2019&lt;/url&gt;&lt;/related-urls&gt;&lt;/urls&gt;&lt;access-date&gt;30.03.2019&lt;/access-date&gt;&lt;/record&gt;&lt;/Cite&gt;&lt;/EndNote&gt;</w:instrText>
      </w:r>
      <w:r w:rsidR="00D83EBB">
        <w:fldChar w:fldCharType="separate"/>
      </w:r>
      <w:r w:rsidR="00BA63D8">
        <w:rPr>
          <w:noProof/>
        </w:rPr>
        <w:t>[32]</w:t>
      </w:r>
      <w:r w:rsidR="00D83EBB">
        <w:fldChar w:fldCharType="end"/>
      </w:r>
      <w:r w:rsidR="00D83EBB">
        <w:t xml:space="preserve">, </w:t>
      </w:r>
      <w:r w:rsidR="00FB4470">
        <w:t>creating</w:t>
      </w:r>
      <w:r w:rsidR="00D83EBB">
        <w:t xml:space="preserve"> millions of post</w:t>
      </w:r>
      <w:r w:rsidR="00FB4470">
        <w:t>s</w:t>
      </w:r>
      <w:r w:rsidR="00D83EBB">
        <w:t xml:space="preserve"> each minute. </w:t>
      </w:r>
      <w:r w:rsidR="00745104">
        <w:t xml:space="preserve">Although there exists misinformation on social media, a recent study shows that the </w:t>
      </w:r>
      <w:r w:rsidR="00C61F25">
        <w:t>misinformation</w:t>
      </w:r>
      <w:r w:rsidR="00745104">
        <w:t xml:space="preserve"> on Facebook have fallen sharply since 2016 due to implemented </w:t>
      </w:r>
      <w:r w:rsidR="00E5531A">
        <w:t xml:space="preserve">combat misinformation </w:t>
      </w:r>
      <w:r w:rsidR="00745104">
        <w:t xml:space="preserve">actions </w:t>
      </w:r>
      <w:r w:rsidR="00E5531A">
        <w:fldChar w:fldCharType="begin"/>
      </w:r>
      <w:r w:rsidR="00BA63D8">
        <w:instrText xml:space="preserve"> ADDIN EN.CITE &lt;EndNote&gt;&lt;Cite&gt;&lt;Author&gt;Allcott&lt;/Author&gt;&lt;Year&gt;2019&lt;/Year&gt;&lt;RecNum&gt;428&lt;/RecNum&gt;&lt;DisplayText&gt;[33]&lt;/DisplayText&gt;&lt;record&gt;&lt;rec-number&gt;428&lt;/rec-number&gt;&lt;foreign-keys&gt;&lt;key app="EN" db-id="tr22rf0p8pdrawefr04pwfzaxdr50wv9f0ax" timestamp="1567762470"&gt;428&lt;/key&gt;&lt;/foreign-keys&gt;&lt;ref-type name="Journal Article"&gt;17&lt;/ref-type&gt;&lt;contributors&gt;&lt;authors&gt;&lt;author&gt;Allcott, Hunt&lt;/author&gt;&lt;author&gt;Gentzkow, Matthew&lt;/author&gt;&lt;author&gt;Yu, Chuan&lt;/author&gt;&lt;/authors&gt;&lt;/contributors&gt;&lt;titles&gt;&lt;title&gt;Trends in the diffusion of misinformation on social media&lt;/title&gt;&lt;secondary-title&gt;Research &amp;amp; Politics&lt;/secondary-title&gt;&lt;/titles&gt;&lt;periodical&gt;&lt;full-title&gt;Research &amp;amp; Politics&lt;/full-title&gt;&lt;/periodical&gt;&lt;pages&gt;2053168019848554&lt;/pages&gt;&lt;volume&gt;6&lt;/volume&gt;&lt;number&gt;2&lt;/number&gt;&lt;keywords&gt;&lt;keyword&gt;Misinformation,fake news,social media&lt;/keyword&gt;&lt;/keywords&gt;&lt;dates&gt;&lt;year&gt;2019&lt;/year&gt;&lt;/dates&gt;&lt;urls&gt;&lt;related-urls&gt;&lt;url&gt;https://journals.sagepub.com/doi/abs/10.1177/2053168019848554&lt;/url&gt;&lt;/related-urls&gt;&lt;/urls&gt;&lt;electronic-resource-num&gt;10.1177/2053168019848554&lt;/electronic-resource-num&gt;&lt;/record&gt;&lt;/Cite&gt;&lt;/EndNote&gt;</w:instrText>
      </w:r>
      <w:r w:rsidR="00E5531A">
        <w:fldChar w:fldCharType="separate"/>
      </w:r>
      <w:r w:rsidR="00BA63D8">
        <w:rPr>
          <w:noProof/>
        </w:rPr>
        <w:t>[33]</w:t>
      </w:r>
      <w:r w:rsidR="00E5531A">
        <w:fldChar w:fldCharType="end"/>
      </w:r>
      <w:r w:rsidR="00745104">
        <w:t xml:space="preserve">. </w:t>
      </w:r>
      <w:r w:rsidR="0059431C">
        <w:t xml:space="preserve">Thereby, social media could be </w:t>
      </w:r>
      <w:r w:rsidR="00C93131">
        <w:t xml:space="preserve">considered a </w:t>
      </w:r>
      <w:r w:rsidR="00FB4470">
        <w:t xml:space="preserve">reasonably </w:t>
      </w:r>
      <w:r w:rsidR="00C93131">
        <w:t>reliable source containing a huge amount of knowledge generated by the crowd.</w:t>
      </w:r>
    </w:p>
    <w:p w14:paraId="7E2DC812" w14:textId="28619D43" w:rsidR="0059431C" w:rsidRDefault="0059431C" w:rsidP="009C7F3A">
      <w:pPr>
        <w:pStyle w:val="BodyText"/>
        <w:spacing w:line="249" w:lineRule="auto"/>
        <w:jc w:val="both"/>
      </w:pPr>
    </w:p>
    <w:p w14:paraId="43DAE9E2" w14:textId="77777777" w:rsidR="009C7F3A" w:rsidRDefault="009C7F3A" w:rsidP="009C7F3A">
      <w:pPr>
        <w:pStyle w:val="BodyText"/>
        <w:spacing w:line="249" w:lineRule="auto"/>
        <w:jc w:val="both"/>
      </w:pPr>
    </w:p>
    <w:p w14:paraId="3493C1DF" w14:textId="1B69843A" w:rsidR="0059431C" w:rsidRDefault="00E92AD6" w:rsidP="0059431C">
      <w:pPr>
        <w:pStyle w:val="BodyText"/>
        <w:spacing w:line="249" w:lineRule="auto"/>
        <w:ind w:left="411" w:firstLine="238"/>
        <w:jc w:val="both"/>
      </w:pPr>
      <w:r>
        <w:rPr>
          <w:noProof/>
          <w:lang w:val="en-GB" w:eastAsia="en-GB" w:bidi="ar-SA"/>
        </w:rPr>
        <w:drawing>
          <wp:anchor distT="0" distB="0" distL="114300" distR="114300" simplePos="0" relativeHeight="251665920" behindDoc="0" locked="0" layoutInCell="1" allowOverlap="1" wp14:anchorId="02820B93" wp14:editId="3D4FAD8E">
            <wp:simplePos x="0" y="0"/>
            <wp:positionH relativeFrom="column">
              <wp:posOffset>4549140</wp:posOffset>
            </wp:positionH>
            <wp:positionV relativeFrom="paragraph">
              <wp:posOffset>1905</wp:posOffset>
            </wp:positionV>
            <wp:extent cx="1533525" cy="2532380"/>
            <wp:effectExtent l="0" t="0" r="952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33525" cy="2532380"/>
                    </a:xfrm>
                    <a:prstGeom prst="rect">
                      <a:avLst/>
                    </a:prstGeom>
                  </pic:spPr>
                </pic:pic>
              </a:graphicData>
            </a:graphic>
            <wp14:sizeRelH relativeFrom="page">
              <wp14:pctWidth>0</wp14:pctWidth>
            </wp14:sizeRelH>
            <wp14:sizeRelV relativeFrom="page">
              <wp14:pctHeight>0</wp14:pctHeight>
            </wp14:sizeRelV>
          </wp:anchor>
        </w:drawing>
      </w:r>
      <w:r w:rsidR="00D83EBB">
        <w:t>Social</w:t>
      </w:r>
      <w:r w:rsidR="00E5531A">
        <w:t xml:space="preserve"> p</w:t>
      </w:r>
      <w:r w:rsidR="00572CA5">
        <w:t>resence/ media richness and</w:t>
      </w:r>
      <w:r w:rsidR="00E5531A">
        <w:t xml:space="preserve"> self-presentation/ self-disclosure</w:t>
      </w:r>
      <w:r w:rsidR="00572CA5">
        <w:t xml:space="preserve"> are the two core elements of social media</w:t>
      </w:r>
      <w:r w:rsidR="00E5531A">
        <w:t xml:space="preserve"> </w:t>
      </w:r>
      <w:r w:rsidR="00E5531A">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E5531A">
        <w:fldChar w:fldCharType="separate"/>
      </w:r>
      <w:r w:rsidR="00BA63D8">
        <w:rPr>
          <w:noProof/>
        </w:rPr>
        <w:t>[31]</w:t>
      </w:r>
      <w:r w:rsidR="00E5531A">
        <w:fldChar w:fldCharType="end"/>
      </w:r>
      <w:r w:rsidR="00E5531A">
        <w:t>.</w:t>
      </w:r>
      <w:r w:rsidR="00572CA5">
        <w:t xml:space="preserve"> Social presence/ media richness </w:t>
      </w:r>
      <w:r w:rsidR="00E46DCB">
        <w:t>represents the amount of information that can be transmitted in</w:t>
      </w:r>
      <w:r w:rsidR="0017457C">
        <w:t xml:space="preserve"> a given interval of time, and s</w:t>
      </w:r>
      <w:r w:rsidR="00E46DCB" w:rsidRPr="00E46DCB">
        <w:t>elf-presentation/ self-disclosure</w:t>
      </w:r>
      <w:r w:rsidR="0059431C">
        <w:t xml:space="preserve"> shows the revelation of personal information, either conscious or unconscious, consistent with the image that someone would prefer to give </w:t>
      </w:r>
      <w:r w:rsidR="0059431C">
        <w:fldChar w:fldCharType="begin"/>
      </w:r>
      <w:r w:rsidR="00BA63D8">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0059431C">
        <w:fldChar w:fldCharType="separate"/>
      </w:r>
      <w:r w:rsidR="00BA63D8">
        <w:rPr>
          <w:noProof/>
        </w:rPr>
        <w:t>[31]</w:t>
      </w:r>
      <w:r w:rsidR="0059431C">
        <w:fldChar w:fldCharType="end"/>
      </w:r>
      <w:r w:rsidR="0059431C">
        <w:t>. Social media has been classified into six different types based on social presence/ media richness and self-presentation/ self-disclosure, as shown in Fig</w:t>
      </w:r>
      <w:r w:rsidR="0064345D">
        <w:t>.</w:t>
      </w:r>
      <w:r w:rsidR="0059431C">
        <w:t xml:space="preserve"> 1. </w:t>
      </w:r>
    </w:p>
    <w:p w14:paraId="12D118EB" w14:textId="492AD762" w:rsidR="0059431C" w:rsidRDefault="0059431C" w:rsidP="0059431C">
      <w:pPr>
        <w:pStyle w:val="BodyText"/>
        <w:spacing w:line="249" w:lineRule="auto"/>
        <w:ind w:left="411" w:firstLine="238"/>
        <w:jc w:val="both"/>
      </w:pPr>
      <w:r>
        <w:rPr>
          <w:noProof/>
          <w:lang w:val="en-GB" w:eastAsia="en-GB" w:bidi="ar-SA"/>
        </w:rPr>
        <w:drawing>
          <wp:anchor distT="0" distB="0" distL="114300" distR="114300" simplePos="0" relativeHeight="251664896" behindDoc="0" locked="0" layoutInCell="1" allowOverlap="1" wp14:anchorId="5B3303B9" wp14:editId="48BF2D46">
            <wp:simplePos x="0" y="0"/>
            <wp:positionH relativeFrom="column">
              <wp:align>right</wp:align>
            </wp:positionH>
            <wp:positionV relativeFrom="paragraph">
              <wp:posOffset>232410</wp:posOffset>
            </wp:positionV>
            <wp:extent cx="3213100" cy="920750"/>
            <wp:effectExtent l="0" t="0" r="635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 1.jpg"/>
                    <pic:cNvPicPr/>
                  </pic:nvPicPr>
                  <pic:blipFill>
                    <a:blip r:embed="rId12">
                      <a:extLst>
                        <a:ext uri="{28A0092B-C50C-407E-A947-70E740481C1C}">
                          <a14:useLocalDpi xmlns:a14="http://schemas.microsoft.com/office/drawing/2010/main" val="0"/>
                        </a:ext>
                      </a:extLst>
                    </a:blip>
                    <a:stretch>
                      <a:fillRect/>
                    </a:stretch>
                  </pic:blipFill>
                  <pic:spPr>
                    <a:xfrm>
                      <a:off x="0" y="0"/>
                      <a:ext cx="3213100" cy="920750"/>
                    </a:xfrm>
                    <a:prstGeom prst="rect">
                      <a:avLst/>
                    </a:prstGeom>
                  </pic:spPr>
                </pic:pic>
              </a:graphicData>
            </a:graphic>
            <wp14:sizeRelH relativeFrom="margin">
              <wp14:pctWidth>0</wp14:pctWidth>
            </wp14:sizeRelH>
            <wp14:sizeRelV relativeFrom="margin">
              <wp14:pctHeight>0</wp14:pctHeight>
            </wp14:sizeRelV>
          </wp:anchor>
        </w:drawing>
      </w:r>
    </w:p>
    <w:p w14:paraId="6B329796" w14:textId="1C5BC763" w:rsidR="00D83EBB" w:rsidRDefault="00D83EBB" w:rsidP="009D4841">
      <w:pPr>
        <w:pStyle w:val="BodyText"/>
        <w:spacing w:line="249" w:lineRule="auto"/>
        <w:ind w:left="411" w:firstLine="238"/>
        <w:jc w:val="both"/>
      </w:pPr>
    </w:p>
    <w:p w14:paraId="12E51D0F" w14:textId="03C63B1A" w:rsidR="0059431C" w:rsidRPr="00D83EBB" w:rsidRDefault="0059431C" w:rsidP="0059431C">
      <w:pPr>
        <w:pStyle w:val="BodyText"/>
        <w:spacing w:line="249" w:lineRule="auto"/>
        <w:ind w:left="411" w:firstLine="238"/>
        <w:jc w:val="center"/>
        <w:rPr>
          <w:sz w:val="16"/>
        </w:rPr>
      </w:pPr>
      <w:r w:rsidRPr="00D83EBB">
        <w:rPr>
          <w:sz w:val="16"/>
        </w:rPr>
        <w:t>Fig</w:t>
      </w:r>
      <w:r w:rsidR="0064345D">
        <w:rPr>
          <w:sz w:val="16"/>
        </w:rPr>
        <w:t>.</w:t>
      </w:r>
      <w:r w:rsidRPr="00D83EBB">
        <w:rPr>
          <w:sz w:val="16"/>
        </w:rPr>
        <w:t xml:space="preserve"> 1. </w:t>
      </w:r>
      <w:r w:rsidR="00E92AD6">
        <w:rPr>
          <w:sz w:val="16"/>
        </w:rPr>
        <w:t>Classification of social m</w:t>
      </w:r>
      <w:r w:rsidRPr="00D83EBB">
        <w:rPr>
          <w:sz w:val="16"/>
        </w:rPr>
        <w:t xml:space="preserve">edia </w:t>
      </w:r>
      <w:r w:rsidRPr="00D83EBB">
        <w:rPr>
          <w:sz w:val="16"/>
        </w:rPr>
        <w:fldChar w:fldCharType="begin"/>
      </w:r>
      <w:r w:rsidR="00BA63D8">
        <w:rPr>
          <w:sz w:val="16"/>
        </w:rPr>
        <w:instrText xml:space="preserve"> ADDIN EN.CITE &lt;EndNote&gt;&lt;Cite&gt;&lt;Author&gt;Kaplan&lt;/Author&gt;&lt;Year&gt;2010&lt;/Year&gt;&lt;RecNum&gt;427&lt;/RecNum&gt;&lt;DisplayText&gt;[31]&lt;/DisplayText&gt;&lt;record&gt;&lt;rec-number&gt;427&lt;/rec-number&gt;&lt;foreign-keys&gt;&lt;key app="EN" db-id="tr22rf0p8pdrawefr04pwfzaxdr50wv9f0ax" timestamp="1567760991"&gt;427&lt;/key&gt;&lt;/foreign-keys&gt;&lt;ref-type name="Journal Article"&gt;17&lt;/ref-type&gt;&lt;contributors&gt;&lt;authors&gt;&lt;author&gt;Kaplan, Andreas M.&lt;/author&gt;&lt;author&gt;Haenlein, Michael&lt;/author&gt;&lt;/authors&gt;&lt;/contributors&gt;&lt;titles&gt;&lt;title&gt;Users of the world, unite! The challenges and opportunities of Social Media&lt;/title&gt;&lt;secondary-title&gt;Business Horizons&lt;/secondary-title&gt;&lt;/titles&gt;&lt;periodical&gt;&lt;full-title&gt;Business Horizons&lt;/full-title&gt;&lt;/periodical&gt;&lt;pages&gt;59-68&lt;/pages&gt;&lt;volume&gt;53&lt;/volume&gt;&lt;number&gt;1&lt;/number&gt;&lt;keywords&gt;&lt;keyword&gt;Social Media&lt;/keyword&gt;&lt;keyword&gt;User Generated Content&lt;/keyword&gt;&lt;keyword&gt;Web 2.0&lt;/keyword&gt;&lt;keyword&gt;Social networking sites&lt;/keyword&gt;&lt;keyword&gt;Virtual worlds&lt;/keyword&gt;&lt;/keywords&gt;&lt;dates&gt;&lt;year&gt;2010&lt;/year&gt;&lt;pub-dates&gt;&lt;date&gt;2010/01/01/&lt;/date&gt;&lt;/pub-dates&gt;&lt;/dates&gt;&lt;isbn&gt;0007-6813&lt;/isbn&gt;&lt;urls&gt;&lt;related-urls&gt;&lt;url&gt;http://www.sciencedirect.com/science/article/pii/S0007681309001232&lt;/url&gt;&lt;/related-urls&gt;&lt;/urls&gt;&lt;electronic-resource-num&gt;https://doi.org/10.1016/j.bushor.2009.09.003&lt;/electronic-resource-num&gt;&lt;/record&gt;&lt;/Cite&gt;&lt;/EndNote&gt;</w:instrText>
      </w:r>
      <w:r w:rsidRPr="00D83EBB">
        <w:rPr>
          <w:sz w:val="16"/>
        </w:rPr>
        <w:fldChar w:fldCharType="separate"/>
      </w:r>
      <w:r w:rsidR="00BA63D8">
        <w:rPr>
          <w:noProof/>
          <w:sz w:val="16"/>
        </w:rPr>
        <w:t>[31]</w:t>
      </w:r>
      <w:r w:rsidRPr="00D83EBB">
        <w:rPr>
          <w:sz w:val="16"/>
        </w:rPr>
        <w:fldChar w:fldCharType="end"/>
      </w:r>
    </w:p>
    <w:p w14:paraId="7CBD367A" w14:textId="77777777" w:rsidR="0059431C" w:rsidRDefault="0059431C" w:rsidP="009D4841">
      <w:pPr>
        <w:pStyle w:val="BodyText"/>
        <w:spacing w:line="249" w:lineRule="auto"/>
        <w:ind w:left="411" w:firstLine="238"/>
        <w:jc w:val="both"/>
      </w:pPr>
    </w:p>
    <w:p w14:paraId="4F63B82F" w14:textId="06671371" w:rsidR="00B32DF9" w:rsidRDefault="0059431C" w:rsidP="009D4841">
      <w:pPr>
        <w:pStyle w:val="BodyText"/>
        <w:spacing w:line="249" w:lineRule="auto"/>
        <w:ind w:left="411" w:firstLine="238"/>
        <w:jc w:val="both"/>
      </w:pPr>
      <w:r>
        <w:t>The</w:t>
      </w:r>
      <w:r w:rsidR="00176EF9">
        <w:t xml:space="preserve"> classification involves social media ranging from low s</w:t>
      </w:r>
      <w:r w:rsidR="00176EF9" w:rsidRPr="00176EF9">
        <w:t>ocial presence</w:t>
      </w:r>
      <w:r w:rsidR="00176EF9">
        <w:t xml:space="preserve"> and low s</w:t>
      </w:r>
      <w:r w:rsidR="00176EF9" w:rsidRPr="00176EF9">
        <w:t>elf-presentation</w:t>
      </w:r>
      <w:r w:rsidR="00176EF9">
        <w:t xml:space="preserve"> ones such as collaborative projects, for example</w:t>
      </w:r>
      <w:r w:rsidR="000347C7">
        <w:t>,</w:t>
      </w:r>
      <w:r w:rsidR="00176EF9">
        <w:t xml:space="preserve"> Wikipedia, to high s</w:t>
      </w:r>
      <w:r w:rsidR="00176EF9" w:rsidRPr="00176EF9">
        <w:t>ocial presence</w:t>
      </w:r>
      <w:r w:rsidR="00176EF9">
        <w:t xml:space="preserve"> and high s</w:t>
      </w:r>
      <w:r w:rsidR="00176EF9" w:rsidRPr="00176EF9">
        <w:t>elf-presentation</w:t>
      </w:r>
      <w:r w:rsidR="00176EF9">
        <w:t xml:space="preserve"> ones such as virtual social worlds, for example</w:t>
      </w:r>
      <w:r w:rsidR="000347C7">
        <w:t>,</w:t>
      </w:r>
      <w:r w:rsidR="00176EF9">
        <w:t xml:space="preserve"> Second Life. </w:t>
      </w:r>
      <w:r w:rsidR="001B5BB3">
        <w:t xml:space="preserve">The social media that is focused in this study is </w:t>
      </w:r>
      <w:r w:rsidR="007512F1">
        <w:t>the medium s</w:t>
      </w:r>
      <w:r w:rsidR="007512F1" w:rsidRPr="00176EF9">
        <w:t>ocial presence</w:t>
      </w:r>
      <w:r w:rsidR="007512F1">
        <w:t xml:space="preserve"> and high s</w:t>
      </w:r>
      <w:r w:rsidR="007512F1" w:rsidRPr="00176EF9">
        <w:t>elf-presentation</w:t>
      </w:r>
      <w:r w:rsidR="007512F1">
        <w:t xml:space="preserve"> ones, known as social networking platforms. </w:t>
      </w:r>
      <w:r w:rsidR="0077597E">
        <w:t xml:space="preserve">Social networking platforms </w:t>
      </w:r>
      <w:r w:rsidR="00FB4470">
        <w:t xml:space="preserve">are referred to by </w:t>
      </w:r>
      <w:r w:rsidR="0077597E">
        <w:t xml:space="preserve">various names, such as social networking sites, social network sites, social networking websites, and social networks. It is one of the </w:t>
      </w:r>
      <w:r w:rsidR="000347C7">
        <w:t>fastest-</w:t>
      </w:r>
      <w:r w:rsidR="0077597E">
        <w:t xml:space="preserve">growing areas on the Internet, which </w:t>
      </w:r>
      <w:r w:rsidR="007C107D">
        <w:t>is regarded an online communication tool allowing users to create public profile</w:t>
      </w:r>
      <w:r w:rsidR="00FB4470">
        <w:t>s</w:t>
      </w:r>
      <w:r w:rsidR="007C107D">
        <w:t xml:space="preserve"> and </w:t>
      </w:r>
      <w:r w:rsidR="00FB4470">
        <w:t xml:space="preserve">to </w:t>
      </w:r>
      <w:r w:rsidR="007C107D">
        <w:t xml:space="preserve">interact with </w:t>
      </w:r>
      <w:r w:rsidR="00FB4470">
        <w:t xml:space="preserve">each </w:t>
      </w:r>
      <w:r w:rsidR="007C107D">
        <w:t xml:space="preserve">other in their </w:t>
      </w:r>
      <w:r w:rsidR="00FB4470">
        <w:t xml:space="preserve">respective </w:t>
      </w:r>
      <w:r w:rsidR="007C107D">
        <w:t xml:space="preserve">networks </w:t>
      </w:r>
      <w:r w:rsidR="007C107D">
        <w:fldChar w:fldCharType="begin"/>
      </w:r>
      <w:r w:rsidR="00BA63D8">
        <w:instrText xml:space="preserve"> ADDIN EN.CITE &lt;EndNote&gt;&lt;Cite&gt;&lt;Author&gt;Subrahmanyam&lt;/Author&gt;&lt;Year&gt;2008&lt;/Year&gt;&lt;RecNum&gt;430&lt;/RecNum&gt;&lt;DisplayText&gt;[34]&lt;/DisplayText&gt;&lt;record&gt;&lt;rec-number&gt;430&lt;/rec-number&gt;&lt;foreign-keys&gt;&lt;key app="EN" db-id="tr22rf0p8pdrawefr04pwfzaxdr50wv9f0ax" timestamp="1567774663"&gt;430&lt;/key&gt;&lt;/foreign-keys&gt;&lt;ref-type name="Journal Article"&gt;17&lt;/ref-type&gt;&lt;contributors&gt;&lt;authors&gt;&lt;author&gt;Subrahmanyam, Kaveri&lt;/author&gt;&lt;author&gt;Reich, Stephanie M.&lt;/author&gt;&lt;author&gt;Waechter, Natalia&lt;/author&gt;&lt;author&gt;Espinoza, Guadalupe&lt;/author&gt;&lt;/authors&gt;&lt;/contributors&gt;&lt;titles&gt;&lt;title&gt;Online and offline social networks: Use of social networking sites by emerging adults&lt;/title&gt;&lt;secondary-title&gt;Journal of Applied Developmental Psychology&lt;/secondary-title&gt;&lt;/titles&gt;&lt;periodical&gt;&lt;full-title&gt;Journal of Applied Developmental Psychology&lt;/full-title&gt;&lt;/periodical&gt;&lt;pages&gt;420-433&lt;/pages&gt;&lt;volume&gt;29&lt;/volume&gt;&lt;number&gt;6&lt;/number&gt;&lt;keywords&gt;&lt;keyword&gt;Online communication&lt;/keyword&gt;&lt;keyword&gt;Interconnection&lt;/keyword&gt;&lt;keyword&gt;Intimacy&lt;/keyword&gt;&lt;keyword&gt;Friend networks&lt;/keyword&gt;&lt;keyword&gt;Emerging adults&lt;/keyword&gt;&lt;/keywords&gt;&lt;dates&gt;&lt;year&gt;2008&lt;/year&gt;&lt;pub-dates&gt;&lt;date&gt;2008/11/01/&lt;/date&gt;&lt;/pub-dates&gt;&lt;/dates&gt;&lt;isbn&gt;0193-3973&lt;/isbn&gt;&lt;urls&gt;&lt;related-urls&gt;&lt;url&gt;http://www.sciencedirect.com/science/article/pii/S0193397308000713&lt;/url&gt;&lt;/related-urls&gt;&lt;/urls&gt;&lt;electronic-resource-num&gt;https://doi.org/10.1016/j.appdev.2008.07.003&lt;/electronic-resource-num&gt;&lt;/record&gt;&lt;/Cite&gt;&lt;/EndNote&gt;</w:instrText>
      </w:r>
      <w:r w:rsidR="007C107D">
        <w:fldChar w:fldCharType="separate"/>
      </w:r>
      <w:r w:rsidR="00BA63D8">
        <w:rPr>
          <w:noProof/>
        </w:rPr>
        <w:t>[34]</w:t>
      </w:r>
      <w:r w:rsidR="007C107D">
        <w:fldChar w:fldCharType="end"/>
      </w:r>
      <w:r w:rsidR="0077597E">
        <w:t>.</w:t>
      </w:r>
      <w:r w:rsidR="009B6DF7">
        <w:t xml:space="preserve"> Social networking platforms have been used for word-of-mouth marketing </w:t>
      </w:r>
      <w:r w:rsidR="009B6DF7">
        <w:fldChar w:fldCharType="begin"/>
      </w:r>
      <w:r w:rsidR="00BA63D8">
        <w:instrText xml:space="preserve"> ADDIN EN.CITE &lt;EndNote&gt;&lt;Cite&gt;&lt;Author&gt;Trusov&lt;/Author&gt;&lt;Year&gt;2009&lt;/Year&gt;&lt;RecNum&gt;429&lt;/RecNum&gt;&lt;DisplayText&gt;[35]&lt;/DisplayText&gt;&lt;record&gt;&lt;rec-number&gt;429&lt;/rec-number&gt;&lt;foreign-keys&gt;&lt;key app="EN" db-id="tr22rf0p8pdrawefr04pwfzaxdr50wv9f0ax" timestamp="1567773331"&gt;429&lt;/key&gt;&lt;/foreign-keys&gt;&lt;ref-type name="Journal Article"&gt;17&lt;/ref-type&gt;&lt;contributors&gt;&lt;authors&gt;&lt;author&gt;Trusov, Michael&lt;/author&gt;&lt;author&gt;Bucklin, Randolph E.&lt;/author&gt;&lt;author&gt;Pauwels, Koen&lt;/author&gt;&lt;/authors&gt;&lt;/contributors&gt;&lt;titles&gt;&lt;title&gt;Effects of Word-of-Mouth versus Traditional Marketing: Findings from an Internet Social Networking Site&lt;/title&gt;&lt;secondary-title&gt;Journal of Marketing&lt;/secondary-title&gt;&lt;/titles&gt;&lt;periodical&gt;&lt;full-title&gt;Journal of Marketing&lt;/full-title&gt;&lt;/periodical&gt;&lt;pages&gt;90-102&lt;/pages&gt;&lt;volume&gt;73&lt;/volume&gt;&lt;number&gt;5&lt;/number&gt;&lt;keywords&gt;&lt;keyword&gt;word-of-mouth marketing,Internet,social networks,vector autoregression&lt;/keyword&gt;&lt;/keywords&gt;&lt;dates&gt;&lt;year&gt;2009&lt;/year&gt;&lt;/dates&gt;&lt;urls&gt;&lt;related-urls&gt;&lt;url&gt;https://journals.sagepub.com/doi/abs/10.1509/jmkg.73.5.90&lt;/url&gt;&lt;/related-urls&gt;&lt;/urls&gt;&lt;electronic-resource-num&gt;10.1509/jmkg.73.5.90&lt;/electronic-resource-num&gt;&lt;/record&gt;&lt;/Cite&gt;&lt;/EndNote&gt;</w:instrText>
      </w:r>
      <w:r w:rsidR="009B6DF7">
        <w:fldChar w:fldCharType="separate"/>
      </w:r>
      <w:r w:rsidR="00BA63D8">
        <w:rPr>
          <w:noProof/>
        </w:rPr>
        <w:t>[35]</w:t>
      </w:r>
      <w:r w:rsidR="009B6DF7">
        <w:fldChar w:fldCharType="end"/>
      </w:r>
      <w:r w:rsidR="009B6DF7">
        <w:t xml:space="preserve">, internal communications within larger enterprises </w:t>
      </w:r>
      <w:r w:rsidR="009B6DF7">
        <w:fldChar w:fldCharType="begin"/>
      </w:r>
      <w:r w:rsidR="00BA63D8">
        <w:instrText xml:space="preserve"> ADDIN EN.CITE &lt;EndNote&gt;&lt;Cite&gt;&lt;Author&gt;DiMicco&lt;/Author&gt;&lt;Year&gt;2008&lt;/Year&gt;&lt;RecNum&gt;431&lt;/RecNum&gt;&lt;DisplayText&gt;[36]&lt;/DisplayText&gt;&lt;record&gt;&lt;rec-number&gt;431&lt;/rec-number&gt;&lt;foreign-keys&gt;&lt;key app="EN" db-id="tr22rf0p8pdrawefr04pwfzaxdr50wv9f0ax" timestamp="1567776560"&gt;431&lt;/key&gt;&lt;/foreign-keys&gt;&lt;ref-type name="Conference Paper"&gt;47&lt;/ref-type&gt;&lt;contributors&gt;&lt;authors&gt;&lt;author&gt;Joan DiMicco&lt;/author&gt;&lt;author&gt;David R. Millen&lt;/author&gt;&lt;author&gt;Werner Geyer&lt;/author&gt;&lt;author&gt;Casey Dugan&lt;/author&gt;&lt;author&gt;Beth Brownholtz&lt;/author&gt;&lt;author&gt;Michael Muller&lt;/author&gt;&lt;/authors&gt;&lt;/contributors&gt;&lt;titles&gt;&lt;title&gt;Motivations for social networking at work&lt;/title&gt;&lt;secondary-title&gt;Proceedings of the 2008 ACM conference on Computer supported cooperative work&lt;/secondary-title&gt;&lt;/titles&gt;&lt;pages&gt;711-720&lt;/pages&gt;&lt;dates&gt;&lt;year&gt;2008&lt;/year&gt;&lt;/dates&gt;&lt;pub-location&gt;San Diego, CA, USA&lt;/pub-location&gt;&lt;publisher&gt;ACM&lt;/publisher&gt;&lt;urls&gt;&lt;/urls&gt;&lt;custom1&gt;1460674&lt;/custom1&gt;&lt;electronic-resource-num&gt;10.1145/1460563.1460674&lt;/electronic-resource-num&gt;&lt;/record&gt;&lt;/Cite&gt;&lt;/EndNote&gt;</w:instrText>
      </w:r>
      <w:r w:rsidR="009B6DF7">
        <w:fldChar w:fldCharType="separate"/>
      </w:r>
      <w:r w:rsidR="00BA63D8">
        <w:rPr>
          <w:noProof/>
        </w:rPr>
        <w:t>[36]</w:t>
      </w:r>
      <w:r w:rsidR="009B6DF7">
        <w:fldChar w:fldCharType="end"/>
      </w:r>
      <w:r w:rsidR="009B6DF7">
        <w:t>, and so forth.</w:t>
      </w:r>
    </w:p>
    <w:p w14:paraId="4E68A560" w14:textId="022AF640" w:rsidR="00AF0A1A" w:rsidRDefault="0065664F" w:rsidP="007F3300">
      <w:pPr>
        <w:pStyle w:val="BodyText"/>
        <w:spacing w:line="249" w:lineRule="auto"/>
        <w:ind w:left="411" w:firstLine="238"/>
        <w:jc w:val="both"/>
      </w:pPr>
      <w:r>
        <w:t>In recent years, s</w:t>
      </w:r>
      <w:r w:rsidR="00AF0A1A">
        <w:t xml:space="preserve">ocial networking platforms </w:t>
      </w:r>
      <w:r w:rsidR="00F07BC5">
        <w:t>have</w:t>
      </w:r>
      <w:r w:rsidR="00AF0A1A">
        <w:t xml:space="preserve"> been increasingly used to support design activities, but mainly focused on consumer and product research. For instance, </w:t>
      </w:r>
      <w:r w:rsidR="00B32DF9">
        <w:fldChar w:fldCharType="begin"/>
      </w:r>
      <w:r w:rsidR="00BA63D8">
        <w:instrText xml:space="preserve"> ADDIN EN.CITE &lt;EndNote&gt;&lt;Cite AuthorYear="1"&gt;&lt;Author&gt;Carr&lt;/Author&gt;&lt;Year&gt;2015&lt;/Year&gt;&lt;RecNum&gt;432&lt;/RecNum&gt;&lt;DisplayText&gt;Carr et al. [37]&lt;/DisplayText&gt;&lt;record&gt;&lt;rec-number&gt;432&lt;/rec-number&gt;&lt;foreign-keys&gt;&lt;key app="EN" db-id="tr22rf0p8pdrawefr04pwfzaxdr50wv9f0ax" timestamp="1568020097"&gt;432&lt;/key&gt;&lt;/foreign-keys&gt;&lt;ref-type name="Journal Article"&gt;17&lt;/ref-type&gt;&lt;contributors&gt;&lt;authors&gt;&lt;author&gt;Carr, Jeanmarie&lt;/author&gt;&lt;author&gt;Decreton, Lucie&lt;/author&gt;&lt;author&gt;Qin, Wei&lt;/author&gt;&lt;author&gt;Rojas, Beatriz&lt;/author&gt;&lt;author&gt;Rossochacki, Tammy&lt;/author&gt;&lt;author&gt;Yang, Yi wen&lt;/author&gt;&lt;/authors&gt;&lt;/contributors&gt;&lt;titles&gt;&lt;title&gt;Social media in product development&lt;/title&gt;&lt;secondary-title&gt;Food Quality and Preference&lt;/secondary-title&gt;&lt;/titles&gt;&lt;periodical&gt;&lt;full-title&gt;Food Quality and Preference&lt;/full-title&gt;&lt;/periodical&gt;&lt;pages&gt;354-364&lt;/pages&gt;&lt;volume&gt;40&lt;/volume&gt;&lt;keywords&gt;&lt;keyword&gt;Social media&lt;/keyword&gt;&lt;keyword&gt;Product development&lt;/keyword&gt;&lt;keyword&gt;Consumer research&lt;/keyword&gt;&lt;keyword&gt;New methodology&lt;/keyword&gt;&lt;keyword&gt;Market research&lt;/keyword&gt;&lt;/keywords&gt;&lt;dates&gt;&lt;year&gt;2015&lt;/year&gt;&lt;pub-dates&gt;&lt;date&gt;2015/03/01/&lt;/date&gt;&lt;/pub-dates&gt;&lt;/dates&gt;&lt;isbn&gt;0950-3293&lt;/isbn&gt;&lt;urls&gt;&lt;related-urls&gt;&lt;url&gt;http://www.sciencedirect.com/science/article/pii/S0950329314000585&lt;/url&gt;&lt;/related-urls&gt;&lt;/urls&gt;&lt;electronic-resource-num&gt;https://doi.org/10.1016/j.foodqual.2014.04.001&lt;/electronic-resource-num&gt;&lt;/record&gt;&lt;/Cite&gt;&lt;/EndNote&gt;</w:instrText>
      </w:r>
      <w:r w:rsidR="00B32DF9">
        <w:fldChar w:fldCharType="separate"/>
      </w:r>
      <w:r w:rsidR="00BA63D8">
        <w:rPr>
          <w:noProof/>
        </w:rPr>
        <w:t>Carr et al. [37]</w:t>
      </w:r>
      <w:r w:rsidR="00B32DF9">
        <w:fldChar w:fldCharType="end"/>
      </w:r>
      <w:r w:rsidR="009B6DF7">
        <w:t xml:space="preserve"> </w:t>
      </w:r>
      <w:r w:rsidR="00B32DF9">
        <w:t xml:space="preserve">explored </w:t>
      </w:r>
      <w:r w:rsidR="00AF0A1A">
        <w:t xml:space="preserve">the use of social networking </w:t>
      </w:r>
      <w:r w:rsidR="007F3300">
        <w:t xml:space="preserve">platforms </w:t>
      </w:r>
      <w:r w:rsidR="00B32DF9">
        <w:t>in product development to acquire</w:t>
      </w:r>
      <w:r w:rsidR="00B32DF9" w:rsidRPr="00B32DF9">
        <w:t xml:space="preserve"> consumer and product relevant information</w:t>
      </w:r>
      <w:r w:rsidR="00B32DF9">
        <w:t>.</w:t>
      </w:r>
      <w:r w:rsidR="00AF0A1A">
        <w:t xml:space="preserve"> They indicated that </w:t>
      </w:r>
      <w:r w:rsidR="007F3300">
        <w:t>insights collected from social networking sites platforms</w:t>
      </w:r>
      <w:r w:rsidR="00B32DF9">
        <w:t xml:space="preserve"> </w:t>
      </w:r>
      <w:r w:rsidR="007F3300">
        <w:t xml:space="preserve">are in line with those </w:t>
      </w:r>
      <w:r>
        <w:t xml:space="preserve">obtained </w:t>
      </w:r>
      <w:r w:rsidR="007F3300">
        <w:t xml:space="preserve">from traditional methods. This has confirmed the validity of using the outputs from social networking platforms to support design. </w:t>
      </w:r>
      <w:r w:rsidR="00AF0A1A">
        <w:t>However, further studies on employing</w:t>
      </w:r>
      <w:r w:rsidR="007F3300">
        <w:t xml:space="preserve"> social networking platforms in design, especially idea generation, are needed.</w:t>
      </w:r>
    </w:p>
    <w:p w14:paraId="7D40FF40" w14:textId="77777777" w:rsidR="0059431C" w:rsidRDefault="0059431C" w:rsidP="009D4841">
      <w:pPr>
        <w:pStyle w:val="BodyText"/>
        <w:spacing w:line="249" w:lineRule="auto"/>
        <w:ind w:left="411" w:firstLine="238"/>
        <w:jc w:val="both"/>
      </w:pPr>
    </w:p>
    <w:p w14:paraId="15B78F25" w14:textId="659CDFE6" w:rsidR="006C2185" w:rsidRDefault="006C2185" w:rsidP="006C2185">
      <w:pPr>
        <w:pStyle w:val="Heading1"/>
        <w:numPr>
          <w:ilvl w:val="0"/>
          <w:numId w:val="5"/>
        </w:numPr>
        <w:jc w:val="left"/>
      </w:pPr>
      <w:r>
        <w:t xml:space="preserve">Using </w:t>
      </w:r>
      <w:r w:rsidR="00612924">
        <w:t>social networking platforms to support creative idea generation</w:t>
      </w:r>
    </w:p>
    <w:p w14:paraId="2F044FBF" w14:textId="77777777" w:rsidR="00C65C05" w:rsidRDefault="00C65C05" w:rsidP="00C65C05">
      <w:pPr>
        <w:pStyle w:val="Heading1"/>
        <w:ind w:left="426" w:firstLine="0"/>
      </w:pPr>
    </w:p>
    <w:p w14:paraId="064F4D30" w14:textId="1EAD89FC" w:rsidR="00E92AD6" w:rsidRDefault="00C65C05" w:rsidP="00C41D65">
      <w:pPr>
        <w:pStyle w:val="BodyText"/>
        <w:spacing w:line="249" w:lineRule="auto"/>
        <w:ind w:left="411" w:firstLine="238"/>
        <w:jc w:val="both"/>
      </w:pPr>
      <w:r>
        <w:t xml:space="preserve">Based on the </w:t>
      </w:r>
      <w:r w:rsidR="002B7961">
        <w:t>preceding</w:t>
      </w:r>
      <w:r w:rsidR="002F2AC6">
        <w:t xml:space="preserve">, social </w:t>
      </w:r>
      <w:r w:rsidR="000642FA">
        <w:t>networking platforms</w:t>
      </w:r>
      <w:r>
        <w:t xml:space="preserve"> </w:t>
      </w:r>
      <w:r w:rsidR="002B7961">
        <w:t xml:space="preserve">have </w:t>
      </w:r>
      <w:r>
        <w:t xml:space="preserve">the potential to be used </w:t>
      </w:r>
      <w:r w:rsidR="00C41D65">
        <w:t xml:space="preserve">to </w:t>
      </w:r>
      <w:r>
        <w:t xml:space="preserve">support </w:t>
      </w:r>
      <w:r w:rsidR="00C41D65">
        <w:t xml:space="preserve">designers in </w:t>
      </w:r>
      <w:r w:rsidR="002B7961">
        <w:t xml:space="preserve">their </w:t>
      </w:r>
      <w:r w:rsidR="00C41D65">
        <w:t xml:space="preserve">idea generation </w:t>
      </w:r>
      <w:r w:rsidR="002B7961">
        <w:t xml:space="preserve">by </w:t>
      </w:r>
      <w:r w:rsidR="00C41D65">
        <w:t>utilizing the contained up-to-date crowd</w:t>
      </w:r>
      <w:r w:rsidR="002B7961">
        <w:t>-provided</w:t>
      </w:r>
      <w:r w:rsidR="00C41D65">
        <w:t xml:space="preserve"> </w:t>
      </w:r>
      <w:r w:rsidR="002B7961">
        <w:t>information</w:t>
      </w:r>
      <w:r>
        <w:t>.</w:t>
      </w:r>
      <w:r w:rsidR="00C41D65">
        <w:t xml:space="preserve"> </w:t>
      </w:r>
      <w:r>
        <w:t xml:space="preserve">Thereby, </w:t>
      </w:r>
      <w:r w:rsidR="00C61F25">
        <w:t>an</w:t>
      </w:r>
      <w:r w:rsidR="00C41D65">
        <w:t xml:space="preserve"> </w:t>
      </w:r>
      <w:r w:rsidR="00C61F25">
        <w:t>approach</w:t>
      </w:r>
      <w:r w:rsidR="00C41D65">
        <w:t xml:space="preserve"> retrieving, processing and reusing the textual</w:t>
      </w:r>
      <w:r>
        <w:t xml:space="preserve"> knowledge from social </w:t>
      </w:r>
      <w:r w:rsidR="00371BD4">
        <w:t>networking</w:t>
      </w:r>
      <w:r>
        <w:t xml:space="preserve"> platforms to support designers in </w:t>
      </w:r>
      <w:r w:rsidR="00C41D65">
        <w:t>generating creative ideas is proposed</w:t>
      </w:r>
      <w:r w:rsidR="00E92AD6">
        <w:t>, as shown in Fig</w:t>
      </w:r>
      <w:r w:rsidR="0064345D">
        <w:t>.</w:t>
      </w:r>
      <w:r w:rsidR="00E92AD6">
        <w:t xml:space="preserve"> 2</w:t>
      </w:r>
      <w:r w:rsidR="00C41D65">
        <w:t xml:space="preserve">. The </w:t>
      </w:r>
      <w:r w:rsidR="00C61F25">
        <w:t>approach</w:t>
      </w:r>
      <w:r w:rsidR="00C41D65">
        <w:t xml:space="preserve"> could also be used to support computational idea generation support tools via the constructed social networking crowd database.</w:t>
      </w:r>
    </w:p>
    <w:p w14:paraId="712C73D5" w14:textId="77777777" w:rsidR="00E92AD6" w:rsidRDefault="00E92AD6" w:rsidP="00C41D65">
      <w:pPr>
        <w:pStyle w:val="BodyText"/>
        <w:spacing w:line="249" w:lineRule="auto"/>
        <w:ind w:left="411" w:firstLine="238"/>
        <w:jc w:val="both"/>
      </w:pPr>
    </w:p>
    <w:p w14:paraId="0543AB06" w14:textId="77777777" w:rsidR="00E92AD6" w:rsidRDefault="00E92AD6" w:rsidP="00C41D65">
      <w:pPr>
        <w:pStyle w:val="BodyText"/>
        <w:spacing w:line="249" w:lineRule="auto"/>
        <w:ind w:left="411" w:firstLine="238"/>
        <w:jc w:val="both"/>
      </w:pPr>
    </w:p>
    <w:p w14:paraId="38A50863" w14:textId="1B6CCC16" w:rsidR="00E92AD6" w:rsidRDefault="00E92AD6" w:rsidP="00706BCC">
      <w:pPr>
        <w:pStyle w:val="BodyText"/>
        <w:spacing w:line="249" w:lineRule="auto"/>
      </w:pPr>
    </w:p>
    <w:p w14:paraId="2E3F8F30" w14:textId="76EDE6BD" w:rsidR="00E92AD6" w:rsidRDefault="00E92AD6" w:rsidP="00E92AD6">
      <w:pPr>
        <w:pStyle w:val="BodyText"/>
        <w:spacing w:line="249" w:lineRule="auto"/>
        <w:ind w:left="411" w:firstLine="238"/>
        <w:jc w:val="center"/>
      </w:pPr>
      <w:r w:rsidRPr="00A0180A">
        <w:rPr>
          <w:sz w:val="16"/>
        </w:rPr>
        <w:t>Fig</w:t>
      </w:r>
      <w:r w:rsidR="0064345D">
        <w:rPr>
          <w:sz w:val="16"/>
        </w:rPr>
        <w:t>.</w:t>
      </w:r>
      <w:r w:rsidRPr="00A0180A">
        <w:rPr>
          <w:sz w:val="16"/>
        </w:rPr>
        <w:t xml:space="preserve"> 2.</w:t>
      </w:r>
      <w:r>
        <w:rPr>
          <w:sz w:val="16"/>
        </w:rPr>
        <w:t xml:space="preserve"> A</w:t>
      </w:r>
      <w:r w:rsidR="00C61F25">
        <w:rPr>
          <w:sz w:val="16"/>
        </w:rPr>
        <w:t>n</w:t>
      </w:r>
      <w:r>
        <w:rPr>
          <w:sz w:val="16"/>
        </w:rPr>
        <w:t xml:space="preserve"> </w:t>
      </w:r>
      <w:r w:rsidR="00C61F25">
        <w:rPr>
          <w:sz w:val="16"/>
        </w:rPr>
        <w:t>approach</w:t>
      </w:r>
      <w:r>
        <w:rPr>
          <w:sz w:val="16"/>
        </w:rPr>
        <w:t xml:space="preserve"> of using social </w:t>
      </w:r>
      <w:r w:rsidR="00D071F3">
        <w:rPr>
          <w:sz w:val="16"/>
        </w:rPr>
        <w:t>networking</w:t>
      </w:r>
      <w:r>
        <w:rPr>
          <w:sz w:val="16"/>
        </w:rPr>
        <w:t xml:space="preserve"> platforms to support the generation of creative ideas</w:t>
      </w:r>
    </w:p>
    <w:p w14:paraId="32E63E10" w14:textId="77777777" w:rsidR="00E92AD6" w:rsidRDefault="00E92AD6" w:rsidP="00C41D65">
      <w:pPr>
        <w:pStyle w:val="BodyText"/>
        <w:spacing w:line="249" w:lineRule="auto"/>
        <w:ind w:left="411" w:firstLine="238"/>
        <w:jc w:val="both"/>
      </w:pPr>
    </w:p>
    <w:p w14:paraId="0293A8C8" w14:textId="4B74BD06" w:rsidR="00E92AD6" w:rsidRDefault="00E92AD6" w:rsidP="005B39AD">
      <w:pPr>
        <w:pStyle w:val="BodyText"/>
        <w:spacing w:line="249" w:lineRule="auto"/>
        <w:ind w:left="411" w:firstLine="238"/>
        <w:jc w:val="both"/>
      </w:pPr>
      <w:r>
        <w:t xml:space="preserve">As shown in the </w:t>
      </w:r>
      <w:r w:rsidR="0064345D">
        <w:t>figure</w:t>
      </w:r>
      <w:r>
        <w:t xml:space="preserve">, the </w:t>
      </w:r>
      <w:r w:rsidR="00C61F25">
        <w:t>approach</w:t>
      </w:r>
      <w:r>
        <w:t xml:space="preserve"> starts with </w:t>
      </w:r>
      <w:r w:rsidR="0051798B">
        <w:t xml:space="preserve">retrieving required data from social networking platforms by using data mining techniques, and following by data processing. In the current formula, the </w:t>
      </w:r>
      <w:r w:rsidR="00C61F25">
        <w:t>approach</w:t>
      </w:r>
      <w:r w:rsidR="0051798B">
        <w:t xml:space="preserve"> is mainly targeting on textual data rather than pictorial data, as it is more efficient and effective to retrieve and process textual data wit</w:t>
      </w:r>
      <w:r w:rsidR="00F07BC5">
        <w:t>h existing techniques. Although</w:t>
      </w:r>
      <w:r w:rsidR="0051798B">
        <w:t xml:space="preserve"> pictorial </w:t>
      </w:r>
      <w:r w:rsidR="002521DD">
        <w:t>stimuli have</w:t>
      </w:r>
      <w:r w:rsidR="0051798B">
        <w:t xml:space="preserve"> been shown to have </w:t>
      </w:r>
      <w:r w:rsidR="002521DD">
        <w:t xml:space="preserve">better effects than textual stimuli in supporting creative idea generation </w:t>
      </w:r>
      <w:r w:rsidR="002521DD">
        <w:fldChar w:fldCharType="begin"/>
      </w:r>
      <w:r w:rsidR="00BA63D8">
        <w:instrText xml:space="preserve"> ADDIN EN.CITE &lt;EndNote&gt;&lt;Cite&gt;&lt;Author&gt;Malaga&lt;/Author&gt;&lt;Year&gt;2000&lt;/Year&gt;&lt;RecNum&gt;318&lt;/RecNum&gt;&lt;DisplayText&gt;[38]&lt;/DisplayText&gt;&lt;record&gt;&lt;rec-number&gt;318&lt;/rec-number&gt;&lt;foreign-keys&gt;&lt;key app="EN" db-id="tr22rf0p8pdrawefr04pwfzaxdr50wv9f0ax" timestamp="1537288723"&gt;318&lt;/key&gt;&lt;/foreign-keys&gt;&lt;ref-type name="Journal Article"&gt;17&lt;/ref-type&gt;&lt;contributors&gt;&lt;authors&gt;&lt;author&gt;Malaga, Ross A.&lt;/author&gt;&lt;/authors&gt;&lt;/contributors&gt;&lt;titles&gt;&lt;title&gt;The effect of stimulus modes and associative distance in individual creativity support systems&lt;/title&gt;&lt;secondary-title&gt;Decision Support Systems&lt;/secondary-title&gt;&lt;/titles&gt;&lt;periodical&gt;&lt;full-title&gt;Decision Support Systems&lt;/full-title&gt;&lt;/periodical&gt;&lt;pages&gt;125-141&lt;/pages&gt;&lt;volume&gt;29&lt;/volume&gt;&lt;number&gt;2&lt;/number&gt;&lt;keywords&gt;&lt;keyword&gt;Decision support systems (DSS)&lt;/keyword&gt;&lt;keyword&gt;Creativity&lt;/keyword&gt;&lt;keyword&gt;Idea generation&lt;/keyword&gt;&lt;keyword&gt;Interface characteristics&lt;/keyword&gt;&lt;keyword&gt;Human computer interaction (HCI)&lt;/keyword&gt;&lt;/keywords&gt;&lt;dates&gt;&lt;year&gt;2000&lt;/year&gt;&lt;pub-dates&gt;&lt;date&gt;2000/08/01/&lt;/date&gt;&lt;/pub-dates&gt;&lt;/dates&gt;&lt;isbn&gt;0167-9236&lt;/isbn&gt;&lt;urls&gt;&lt;related-urls&gt;&lt;url&gt;http://www.sciencedirect.com/science/article/pii/S0167923600000671&lt;/url&gt;&lt;/related-urls&gt;&lt;/urls&gt;&lt;electronic-resource-num&gt;https://doi.org/10.1016/S0167-9236(00)00067-1&lt;/electronic-resource-num&gt;&lt;/record&gt;&lt;/Cite&gt;&lt;/EndNote&gt;</w:instrText>
      </w:r>
      <w:r w:rsidR="002521DD">
        <w:fldChar w:fldCharType="separate"/>
      </w:r>
      <w:r w:rsidR="00BA63D8">
        <w:rPr>
          <w:noProof/>
        </w:rPr>
        <w:t>[38]</w:t>
      </w:r>
      <w:r w:rsidR="002521DD">
        <w:fldChar w:fldCharType="end"/>
      </w:r>
      <w:r w:rsidR="002521DD">
        <w:t>, textual stimuli are still consider</w:t>
      </w:r>
      <w:r w:rsidR="00F07BC5">
        <w:t>ed</w:t>
      </w:r>
      <w:r w:rsidR="002521DD">
        <w:t xml:space="preserve"> useful in idea generation, especially for improving idea novelty </w:t>
      </w:r>
      <w:r w:rsidR="002521DD">
        <w:fldChar w:fldCharType="begin"/>
      </w:r>
      <w:r w:rsidR="00BA63D8">
        <w:instrText xml:space="preserve"> ADDIN EN.CITE &lt;EndNote&gt;&lt;Cite&gt;&lt;Author&gt;Goldschmidt&lt;/Author&gt;&lt;Year&gt;2011&lt;/Year&gt;&lt;RecNum&gt;317&lt;/RecNum&gt;&lt;DisplayText&gt;[39]&lt;/DisplayText&gt;&lt;record&gt;&lt;rec-number&gt;317&lt;/rec-number&gt;&lt;foreign-keys&gt;&lt;key app="EN" db-id="tr22rf0p8pdrawefr04pwfzaxdr50wv9f0ax" timestamp="1537288723"&gt;317&lt;/key&gt;&lt;/foreign-keys&gt;&lt;ref-type name="Journal Article"&gt;17&lt;/ref-type&gt;&lt;contributors&gt;&lt;authors&gt;&lt;author&gt;Goldschmidt, Gabriela&lt;/author&gt;&lt;author&gt;Sever, Anat Litan&lt;/author&gt;&lt;/authors&gt;&lt;/contributors&gt;&lt;titles&gt;&lt;title&gt;Inspiring design ideas with texts&lt;/title&gt;&lt;secondary-title&gt;Design Studies&lt;/secondary-title&gt;&lt;/titles&gt;&lt;periodical&gt;&lt;full-title&gt;Design Studies&lt;/full-title&gt;&lt;/periodical&gt;&lt;pages&gt;139-155&lt;/pages&gt;&lt;volume&gt;32&lt;/volume&gt;&lt;number&gt;2&lt;/number&gt;&lt;keywords&gt;&lt;keyword&gt;creativity&lt;/keyword&gt;&lt;keyword&gt;conceptual design&lt;/keyword&gt;&lt;keyword&gt;industrial design&lt;/keyword&gt;&lt;keyword&gt;design education&lt;/keyword&gt;&lt;keyword&gt;text stimulus&lt;/keyword&gt;&lt;/keywords&gt;&lt;dates&gt;&lt;year&gt;2011&lt;/year&gt;&lt;pub-dates&gt;&lt;date&gt;2011/03/01/&lt;/date&gt;&lt;/pub-dates&gt;&lt;/dates&gt;&lt;isbn&gt;0142-694X&lt;/isbn&gt;&lt;urls&gt;&lt;related-urls&gt;&lt;url&gt;http://www.sciencedirect.com/science/article/pii/S0142694X10000682&lt;/url&gt;&lt;/related-urls&gt;&lt;/urls&gt;&lt;electronic-resource-num&gt;https://doi.org/10.1016/j.destud.2010.09.006&lt;/electronic-resource-num&gt;&lt;/record&gt;&lt;/Cite&gt;&lt;/EndNote&gt;</w:instrText>
      </w:r>
      <w:r w:rsidR="002521DD">
        <w:fldChar w:fldCharType="separate"/>
      </w:r>
      <w:r w:rsidR="00BA63D8">
        <w:rPr>
          <w:noProof/>
        </w:rPr>
        <w:t>[39]</w:t>
      </w:r>
      <w:r w:rsidR="002521DD">
        <w:fldChar w:fldCharType="end"/>
      </w:r>
      <w:r w:rsidR="002521DD">
        <w:t>.</w:t>
      </w:r>
      <w:r w:rsidR="005B39AD">
        <w:t xml:space="preserve"> Examples of using textual stimuli to prompt creativity involves</w:t>
      </w:r>
      <w:r w:rsidR="004C2941">
        <w:t xml:space="preserve"> </w:t>
      </w:r>
      <w:r w:rsidR="004C2941">
        <w:fldChar w:fldCharType="begin"/>
      </w:r>
      <w:r w:rsidR="00BA63D8">
        <w:instrText xml:space="preserve"> ADDIN EN.CITE &lt;EndNote&gt;&lt;Cite AuthorYear="1"&gt;&lt;Author&gt;Georgiev&lt;/Author&gt;&lt;Year&gt;2017&lt;/Year&gt;&lt;RecNum&gt;131&lt;/RecNum&gt;&lt;DisplayText&gt;Georgiev et al. [40]&lt;/DisplayText&gt;&lt;record&gt;&lt;rec-number&gt;131&lt;/rec-number&gt;&lt;foreign-keys&gt;&lt;key app="EN" db-id="tr22rf0p8pdrawefr04pwfzaxdr50wv9f0ax" timestamp="1537288717"&gt;131&lt;/key&gt;&lt;/foreign-keys&gt;&lt;ref-type name="Journal Article"&gt;17&lt;/ref-type&gt;&lt;contributors&gt;&lt;authors&gt;&lt;author&gt;Georgiev, Georgi V.&lt;/author&gt;&lt;author&gt;Sumitani, Naofumi&lt;/author&gt;&lt;author&gt;Taura, Toshiharu&lt;/author&gt;&lt;/authors&gt;&lt;/contributors&gt;&lt;titles&gt;&lt;title&gt;Methodology for creating new scenes through the use of thematic relations for innovative designs&lt;/title&gt;&lt;secondary-title&gt;International Journal of Design Creativity and Innovation&lt;/secondary-title&gt;&lt;/titles&gt;&lt;periodical&gt;&lt;full-title&gt;International Journal of Design Creativity and Innovation&lt;/full-title&gt;&lt;/periodical&gt;&lt;pages&gt;78-94&lt;/pages&gt;&lt;volume&gt;5&lt;/volume&gt;&lt;number&gt;1-2&lt;/number&gt;&lt;dates&gt;&lt;year&gt;2017&lt;/year&gt;&lt;pub-dates&gt;&lt;date&gt;2017/04/03&lt;/date&gt;&lt;/pub-dates&gt;&lt;/dates&gt;&lt;publisher&gt;Taylor &amp;amp; Francis&lt;/publisher&gt;&lt;isbn&gt;2165-0349&lt;/isbn&gt;&lt;urls&gt;&lt;related-urls&gt;&lt;url&gt;http://dx.doi.org/10.1080/21650349.2015.1119658&lt;/url&gt;&lt;/related-urls&gt;&lt;/urls&gt;&lt;electronic-resource-num&gt;10.1080/21650349.2015.1119658&lt;/electronic-resource-num&gt;&lt;/record&gt;&lt;/Cite&gt;&lt;/EndNote&gt;</w:instrText>
      </w:r>
      <w:r w:rsidR="004C2941">
        <w:fldChar w:fldCharType="separate"/>
      </w:r>
      <w:r w:rsidR="00BA63D8">
        <w:rPr>
          <w:noProof/>
        </w:rPr>
        <w:t>Georgiev et al. [40]</w:t>
      </w:r>
      <w:r w:rsidR="004C2941">
        <w:fldChar w:fldCharType="end"/>
      </w:r>
      <w:r w:rsidR="005B39AD">
        <w:t xml:space="preserve"> who proposed an approach to support the generation of creative ideas by creating new textual scenes through combining existing textual scenes from different contexts, and </w:t>
      </w:r>
      <w:r w:rsidR="004C2941">
        <w:t>Taura and Nagai</w:t>
      </w:r>
      <w:r w:rsidR="0051798B">
        <w:t xml:space="preserve"> </w:t>
      </w:r>
      <w:r w:rsidR="004C2941">
        <w:fldChar w:fldCharType="begin">
          <w:fldData xml:space="preserve">PEVuZE5vdGU+PENpdGU+PEF1dGhvcj5OYWdhaTwvQXV0aG9yPjxZZWFyPjIwMDk8L1llYXI+PFJl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==
</w:fldData>
        </w:fldChar>
      </w:r>
      <w:r w:rsidR="00BA63D8">
        <w:instrText xml:space="preserve"> ADDIN EN.CITE </w:instrText>
      </w:r>
      <w:r w:rsidR="00BA63D8">
        <w:fldChar w:fldCharType="begin">
          <w:fldData xml:space="preserve">PEVuZE5vdGU+PENpdGU+PEF1dGhvcj5OYWdhaTwvQXV0aG9yPjxZZWFyPjIwMDk8L1llYXI+PFJl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==
</w:fldData>
        </w:fldChar>
      </w:r>
      <w:r w:rsidR="00BA63D8">
        <w:instrText xml:space="preserve"> ADDIN EN.CITE.DATA </w:instrText>
      </w:r>
      <w:r w:rsidR="00BA63D8">
        <w:fldChar w:fldCharType="end"/>
      </w:r>
      <w:r w:rsidR="004C2941">
        <w:fldChar w:fldCharType="separate"/>
      </w:r>
      <w:r w:rsidR="00BA63D8">
        <w:rPr>
          <w:noProof/>
        </w:rPr>
        <w:t>[7, 41, 42]</w:t>
      </w:r>
      <w:r w:rsidR="004C2941">
        <w:fldChar w:fldCharType="end"/>
      </w:r>
      <w:r w:rsidR="004C2941">
        <w:t xml:space="preserve"> </w:t>
      </w:r>
      <w:r w:rsidR="005B39AD">
        <w:t xml:space="preserve">who </w:t>
      </w:r>
      <w:r w:rsidR="004C2941">
        <w:t xml:space="preserve">have </w:t>
      </w:r>
      <w:r w:rsidR="005B39AD">
        <w:t>investigated</w:t>
      </w:r>
      <w:r w:rsidR="004C2941">
        <w:t xml:space="preserve"> different linguistic interpretations of synthesized ideas </w:t>
      </w:r>
      <w:r w:rsidR="005B39AD">
        <w:t>in idea generation</w:t>
      </w:r>
      <w:r w:rsidR="004C2941">
        <w:t>.</w:t>
      </w:r>
    </w:p>
    <w:p w14:paraId="1223831F" w14:textId="34920FCD" w:rsidR="00126C37" w:rsidRDefault="00D1082E" w:rsidP="00706BCC">
      <w:pPr>
        <w:pStyle w:val="BodyText"/>
        <w:spacing w:line="249" w:lineRule="auto"/>
        <w:ind w:left="411" w:firstLine="238"/>
        <w:jc w:val="both"/>
      </w:pPr>
      <w:r>
        <w:t>D</w:t>
      </w:r>
      <w:r w:rsidR="005B39AD">
        <w:t xml:space="preserve">ata retrieved </w:t>
      </w:r>
      <w:r w:rsidR="00FA072F">
        <w:t xml:space="preserve">from social networking platforms </w:t>
      </w:r>
      <w:r w:rsidR="005B39AD">
        <w:t>is based on user’s query</w:t>
      </w:r>
      <w:r w:rsidR="00F91E90">
        <w:t xml:space="preserve"> by using data mining techniques</w:t>
      </w:r>
      <w:r w:rsidR="005B39AD">
        <w:t xml:space="preserve">. </w:t>
      </w:r>
      <w:r w:rsidR="00FA072F">
        <w:t xml:space="preserve">For instance, if </w:t>
      </w:r>
      <w:r>
        <w:t xml:space="preserve">a </w:t>
      </w:r>
      <w:r w:rsidR="00FA072F">
        <w:t xml:space="preserve">user is planning to generate new </w:t>
      </w:r>
      <w:r w:rsidR="00684D52">
        <w:t xml:space="preserve">ideas </w:t>
      </w:r>
      <w:r>
        <w:t xml:space="preserve">for </w:t>
      </w:r>
      <w:r w:rsidR="00684D52">
        <w:t>designing a kettle, the</w:t>
      </w:r>
      <w:r w:rsidR="00FA072F">
        <w:t xml:space="preserve">n a huge number of posts that involve </w:t>
      </w:r>
      <w:r w:rsidR="00684D52">
        <w:t xml:space="preserve">‘kettle’ posted </w:t>
      </w:r>
      <w:r w:rsidR="00F91E90">
        <w:t>during</w:t>
      </w:r>
      <w:r w:rsidR="00684D52">
        <w:t xml:space="preserve"> a certain period of time will be retrieved from various social networking platforms, such as </w:t>
      </w:r>
      <w:r w:rsidR="00F91E90">
        <w:t xml:space="preserve">Twitter and Facebook. Existing data mining tools, such as </w:t>
      </w:r>
      <w:proofErr w:type="spellStart"/>
      <w:r w:rsidR="00F91E90">
        <w:t>Scrapy</w:t>
      </w:r>
      <w:proofErr w:type="spellEnd"/>
      <w:r w:rsidR="00F91E90">
        <w:t xml:space="preserve">, could be used </w:t>
      </w:r>
      <w:r>
        <w:t xml:space="preserve">to support </w:t>
      </w:r>
      <w:r w:rsidR="00F91E90">
        <w:t>this process. After this, the textual data retrieved need</w:t>
      </w:r>
      <w:r>
        <w:t>s</w:t>
      </w:r>
      <w:r w:rsidR="00F91E90">
        <w:t xml:space="preserve"> to be processed to extract useful knowledge</w:t>
      </w:r>
      <w:r w:rsidR="00417FA8">
        <w:t>, or ideas in this paper,</w:t>
      </w:r>
      <w:r w:rsidR="00F91E90">
        <w:t xml:space="preserve"> by employing natural language processing techniques.</w:t>
      </w:r>
      <w:r w:rsidR="00D930D1">
        <w:t xml:space="preserve"> This could be done by using</w:t>
      </w:r>
      <w:r w:rsidR="00F91E90">
        <w:t xml:space="preserve"> </w:t>
      </w:r>
      <w:r w:rsidR="00D930D1">
        <w:t>NLTK (</w:t>
      </w:r>
      <w:r w:rsidR="00557D8C">
        <w:t>Natural Language Toolk</w:t>
      </w:r>
      <w:r w:rsidR="00D930D1">
        <w:t xml:space="preserve">it). </w:t>
      </w:r>
      <w:r w:rsidR="00557D8C">
        <w:t xml:space="preserve">Using the ‘kettle’ example, words or phrases that </w:t>
      </w:r>
      <w:r w:rsidR="0016665F">
        <w:t>appeared</w:t>
      </w:r>
      <w:r w:rsidR="00557D8C">
        <w:t xml:space="preserve"> commonly with ‘kettle’ in social </w:t>
      </w:r>
      <w:r w:rsidR="00D071F3">
        <w:t>networks</w:t>
      </w:r>
      <w:r w:rsidR="00557D8C">
        <w:t xml:space="preserve"> posts could be extracted, such as ‘coffee’, and ‘morning’</w:t>
      </w:r>
      <w:r w:rsidR="00EA71E1">
        <w:t xml:space="preserve">. This could explore the </w:t>
      </w:r>
      <w:r w:rsidR="00417FA8">
        <w:t>ideas that are</w:t>
      </w:r>
      <w:r w:rsidR="00126C37">
        <w:t xml:space="preserve"> most </w:t>
      </w:r>
      <w:r w:rsidR="00EA71E1">
        <w:t xml:space="preserve">related to the targeting idea ‘kettle’. </w:t>
      </w:r>
    </w:p>
    <w:p w14:paraId="687829AF" w14:textId="36CFB3FD" w:rsidR="009B0A37" w:rsidRDefault="002673A1" w:rsidP="009B0A37">
      <w:pPr>
        <w:pStyle w:val="BodyText"/>
        <w:spacing w:line="249" w:lineRule="auto"/>
        <w:ind w:left="411" w:firstLine="238"/>
        <w:jc w:val="both"/>
      </w:pPr>
      <w:r>
        <w:t xml:space="preserve">The information created by the crowd (the users) on social </w:t>
      </w:r>
      <w:r w:rsidR="00D071F3">
        <w:t>networking platforms</w:t>
      </w:r>
      <w:r>
        <w:t xml:space="preserve"> often involves sentimental a</w:t>
      </w:r>
      <w:r w:rsidR="00417FA8">
        <w:t>nd emotional</w:t>
      </w:r>
      <w:r>
        <w:t xml:space="preserve"> aspects. </w:t>
      </w:r>
      <w:r w:rsidR="000C1370">
        <w:t xml:space="preserve">Thereby, sentiment and emotionality of the retrieved textual data could also be analyzed to provide more insights. </w:t>
      </w:r>
      <w:r w:rsidR="00417FA8">
        <w:t xml:space="preserve">This could support designers in making decisions during idea generation. For instance, if ‘coffee’ is positively related to </w:t>
      </w:r>
      <w:r w:rsidR="00F12E99">
        <w:t xml:space="preserve">‘kettle’, then it indicates that the designer should enhance features that are related to this positive idea when </w:t>
      </w:r>
      <w:r w:rsidR="004C570F">
        <w:t>designing a new kettle, and vice versa.</w:t>
      </w:r>
    </w:p>
    <w:p w14:paraId="30425ED3" w14:textId="77777777" w:rsidR="00706BCC" w:rsidRDefault="00706BCC" w:rsidP="009B0A37">
      <w:pPr>
        <w:pStyle w:val="BodyText"/>
        <w:spacing w:line="249" w:lineRule="auto"/>
        <w:ind w:left="411" w:firstLine="238"/>
        <w:jc w:val="both"/>
      </w:pPr>
    </w:p>
    <w:p w14:paraId="48FEDFE6" w14:textId="77777777" w:rsidR="00616AE9" w:rsidRDefault="00616AE9" w:rsidP="000F38ED">
      <w:pPr>
        <w:pStyle w:val="BodyText"/>
        <w:spacing w:line="249" w:lineRule="auto"/>
        <w:rPr>
          <w:sz w:val="16"/>
          <w:szCs w:val="16"/>
        </w:rPr>
      </w:pPr>
    </w:p>
    <w:p w14:paraId="4D7918D4" w14:textId="3C971836" w:rsidR="00612924" w:rsidRDefault="00612924" w:rsidP="00612924">
      <w:pPr>
        <w:pStyle w:val="BodyText"/>
        <w:spacing w:line="249" w:lineRule="auto"/>
        <w:ind w:left="411"/>
        <w:jc w:val="both"/>
        <w:rPr>
          <w:sz w:val="16"/>
          <w:szCs w:val="16"/>
        </w:rPr>
      </w:pPr>
      <w:r w:rsidRPr="00E7039D">
        <w:rPr>
          <w:sz w:val="16"/>
        </w:rPr>
        <w:lastRenderedPageBreak/>
        <w:t xml:space="preserve">Table 1. </w:t>
      </w:r>
      <w:r w:rsidRPr="0064345D">
        <w:rPr>
          <w:sz w:val="16"/>
          <w:szCs w:val="16"/>
        </w:rPr>
        <w:t>A proposed structure of the social networking crowd database</w:t>
      </w:r>
      <w:r>
        <w:rPr>
          <w:sz w:val="16"/>
          <w:szCs w:val="16"/>
        </w:rPr>
        <w:t xml:space="preserve"> at an individual level</w:t>
      </w:r>
    </w:p>
    <w:p w14:paraId="0B889A06" w14:textId="77777777" w:rsidR="004D3CBF" w:rsidRPr="0064345D" w:rsidRDefault="004D3CBF" w:rsidP="00612924">
      <w:pPr>
        <w:pStyle w:val="BodyText"/>
        <w:spacing w:line="249" w:lineRule="auto"/>
        <w:ind w:left="411"/>
        <w:jc w:val="both"/>
        <w:rPr>
          <w:sz w:val="16"/>
          <w:szCs w:val="16"/>
        </w:rPr>
      </w:pPr>
    </w:p>
    <w:tbl>
      <w:tblPr>
        <w:tblStyle w:val="TableGrid"/>
        <w:tblW w:w="4997" w:type="dxa"/>
        <w:tblInd w:w="411" w:type="dxa"/>
        <w:tblLook w:val="04A0" w:firstRow="1" w:lastRow="0" w:firstColumn="1" w:lastColumn="0" w:noHBand="0" w:noVBand="1"/>
      </w:tblPr>
      <w:tblGrid>
        <w:gridCol w:w="1642"/>
        <w:gridCol w:w="1680"/>
        <w:gridCol w:w="1675"/>
      </w:tblGrid>
      <w:tr w:rsidR="00612924" w:rsidRPr="004D3CBF" w14:paraId="25691CDD" w14:textId="77777777" w:rsidTr="00F20307">
        <w:tc>
          <w:tcPr>
            <w:tcW w:w="1642" w:type="dxa"/>
            <w:vMerge w:val="restart"/>
            <w:tcBorders>
              <w:left w:val="nil"/>
              <w:bottom w:val="nil"/>
              <w:right w:val="nil"/>
            </w:tcBorders>
          </w:tcPr>
          <w:p w14:paraId="2098BBC6" w14:textId="77777777" w:rsidR="00612924" w:rsidRPr="004D3CBF" w:rsidRDefault="00612924" w:rsidP="00F20307">
            <w:pPr>
              <w:pStyle w:val="BodyText"/>
              <w:spacing w:line="249" w:lineRule="auto"/>
              <w:jc w:val="center"/>
              <w:rPr>
                <w:sz w:val="16"/>
              </w:rPr>
            </w:pPr>
          </w:p>
        </w:tc>
        <w:tc>
          <w:tcPr>
            <w:tcW w:w="3355" w:type="dxa"/>
            <w:gridSpan w:val="2"/>
            <w:tcBorders>
              <w:left w:val="nil"/>
              <w:bottom w:val="nil"/>
              <w:right w:val="nil"/>
            </w:tcBorders>
          </w:tcPr>
          <w:p w14:paraId="1E68614A" w14:textId="77777777" w:rsidR="00612924" w:rsidRPr="004D3CBF" w:rsidRDefault="00612924" w:rsidP="00F20307">
            <w:pPr>
              <w:pStyle w:val="BodyText"/>
              <w:spacing w:line="249" w:lineRule="auto"/>
              <w:jc w:val="center"/>
              <w:rPr>
                <w:i/>
                <w:sz w:val="16"/>
              </w:rPr>
            </w:pPr>
            <w:r w:rsidRPr="004D3CBF">
              <w:rPr>
                <w:b/>
                <w:i/>
                <w:sz w:val="16"/>
              </w:rPr>
              <w:t>Targeting Idea</w:t>
            </w:r>
          </w:p>
        </w:tc>
      </w:tr>
      <w:tr w:rsidR="00612924" w:rsidRPr="004D3CBF" w14:paraId="14DAC7B6" w14:textId="77777777" w:rsidTr="00F20307">
        <w:tc>
          <w:tcPr>
            <w:tcW w:w="1642" w:type="dxa"/>
            <w:vMerge/>
            <w:tcBorders>
              <w:top w:val="nil"/>
              <w:left w:val="nil"/>
              <w:bottom w:val="single" w:sz="4" w:space="0" w:color="auto"/>
              <w:right w:val="nil"/>
            </w:tcBorders>
          </w:tcPr>
          <w:p w14:paraId="4C8520FA" w14:textId="77777777" w:rsidR="00612924" w:rsidRPr="004D3CBF" w:rsidRDefault="00612924" w:rsidP="00F20307">
            <w:pPr>
              <w:pStyle w:val="BodyText"/>
              <w:spacing w:line="249" w:lineRule="auto"/>
              <w:jc w:val="center"/>
              <w:rPr>
                <w:sz w:val="16"/>
              </w:rPr>
            </w:pPr>
          </w:p>
        </w:tc>
        <w:tc>
          <w:tcPr>
            <w:tcW w:w="1680" w:type="dxa"/>
            <w:tcBorders>
              <w:top w:val="nil"/>
              <w:left w:val="nil"/>
              <w:bottom w:val="single" w:sz="4" w:space="0" w:color="auto"/>
              <w:right w:val="nil"/>
            </w:tcBorders>
          </w:tcPr>
          <w:p w14:paraId="2A4EF6BB" w14:textId="77777777" w:rsidR="00612924" w:rsidRPr="004D3CBF" w:rsidRDefault="00612924" w:rsidP="00756DD5">
            <w:pPr>
              <w:pStyle w:val="BodyText"/>
              <w:spacing w:line="249" w:lineRule="auto"/>
              <w:rPr>
                <w:b/>
                <w:sz w:val="16"/>
              </w:rPr>
            </w:pPr>
            <w:r w:rsidRPr="004D3CBF">
              <w:rPr>
                <w:b/>
                <w:sz w:val="16"/>
              </w:rPr>
              <w:t>Relatedness</w:t>
            </w:r>
          </w:p>
        </w:tc>
        <w:tc>
          <w:tcPr>
            <w:tcW w:w="1675" w:type="dxa"/>
            <w:tcBorders>
              <w:top w:val="nil"/>
              <w:left w:val="nil"/>
              <w:bottom w:val="single" w:sz="4" w:space="0" w:color="auto"/>
              <w:right w:val="nil"/>
            </w:tcBorders>
          </w:tcPr>
          <w:p w14:paraId="325C2A98" w14:textId="77777777" w:rsidR="00612924" w:rsidRPr="004D3CBF" w:rsidRDefault="00612924" w:rsidP="00756DD5">
            <w:pPr>
              <w:pStyle w:val="BodyText"/>
              <w:spacing w:line="249" w:lineRule="auto"/>
              <w:rPr>
                <w:b/>
                <w:sz w:val="16"/>
              </w:rPr>
            </w:pPr>
            <w:r w:rsidRPr="004D3CBF">
              <w:rPr>
                <w:b/>
                <w:sz w:val="16"/>
              </w:rPr>
              <w:t>Sentiment</w:t>
            </w:r>
          </w:p>
        </w:tc>
      </w:tr>
      <w:tr w:rsidR="00612924" w:rsidRPr="004D3CBF" w14:paraId="166FA543" w14:textId="77777777" w:rsidTr="00F20307">
        <w:tc>
          <w:tcPr>
            <w:tcW w:w="1642" w:type="dxa"/>
            <w:tcBorders>
              <w:top w:val="single" w:sz="4" w:space="0" w:color="auto"/>
              <w:left w:val="nil"/>
              <w:bottom w:val="nil"/>
              <w:right w:val="nil"/>
            </w:tcBorders>
          </w:tcPr>
          <w:p w14:paraId="282C5754" w14:textId="77777777" w:rsidR="00612924" w:rsidRPr="004D3CBF" w:rsidRDefault="00612924" w:rsidP="00FF11A0">
            <w:pPr>
              <w:pStyle w:val="BodyText"/>
              <w:spacing w:before="12" w:line="249" w:lineRule="auto"/>
              <w:rPr>
                <w:b/>
                <w:sz w:val="16"/>
              </w:rPr>
            </w:pPr>
            <w:r w:rsidRPr="004D3CBF">
              <w:rPr>
                <w:b/>
                <w:i/>
                <w:sz w:val="16"/>
              </w:rPr>
              <w:t>Idea 1</w:t>
            </w:r>
          </w:p>
        </w:tc>
        <w:tc>
          <w:tcPr>
            <w:tcW w:w="1680" w:type="dxa"/>
            <w:tcBorders>
              <w:top w:val="single" w:sz="4" w:space="0" w:color="auto"/>
              <w:left w:val="nil"/>
              <w:bottom w:val="nil"/>
              <w:right w:val="nil"/>
            </w:tcBorders>
          </w:tcPr>
          <w:p w14:paraId="481EEC8F" w14:textId="77777777" w:rsidR="00612924" w:rsidRPr="004D3CBF" w:rsidRDefault="00612924" w:rsidP="00FF11A0">
            <w:pPr>
              <w:pStyle w:val="BodyText"/>
              <w:spacing w:before="12" w:line="249" w:lineRule="auto"/>
              <w:rPr>
                <w:sz w:val="16"/>
              </w:rPr>
            </w:pPr>
            <w:r w:rsidRPr="004D3CBF">
              <w:rPr>
                <w:i/>
                <w:sz w:val="16"/>
              </w:rPr>
              <w:t>0.82</w:t>
            </w:r>
          </w:p>
        </w:tc>
        <w:tc>
          <w:tcPr>
            <w:tcW w:w="1675" w:type="dxa"/>
            <w:tcBorders>
              <w:top w:val="single" w:sz="4" w:space="0" w:color="auto"/>
              <w:left w:val="nil"/>
              <w:bottom w:val="nil"/>
              <w:right w:val="nil"/>
            </w:tcBorders>
          </w:tcPr>
          <w:p w14:paraId="656608E2" w14:textId="77777777" w:rsidR="00612924" w:rsidRPr="004D3CBF" w:rsidRDefault="00612924" w:rsidP="00FF11A0">
            <w:pPr>
              <w:pStyle w:val="BodyText"/>
              <w:spacing w:before="12" w:line="249" w:lineRule="auto"/>
              <w:rPr>
                <w:sz w:val="16"/>
              </w:rPr>
            </w:pPr>
            <w:r w:rsidRPr="004D3CBF">
              <w:rPr>
                <w:i/>
                <w:sz w:val="16"/>
              </w:rPr>
              <w:t>+0.25</w:t>
            </w:r>
          </w:p>
        </w:tc>
      </w:tr>
      <w:tr w:rsidR="00612924" w:rsidRPr="004D3CBF" w14:paraId="400B94BA" w14:textId="77777777" w:rsidTr="00F20307">
        <w:tc>
          <w:tcPr>
            <w:tcW w:w="1642" w:type="dxa"/>
            <w:tcBorders>
              <w:top w:val="nil"/>
              <w:left w:val="nil"/>
              <w:bottom w:val="nil"/>
              <w:right w:val="nil"/>
            </w:tcBorders>
          </w:tcPr>
          <w:p w14:paraId="5423C90A" w14:textId="77777777" w:rsidR="00612924" w:rsidRPr="004D3CBF" w:rsidRDefault="00612924" w:rsidP="00FF11A0">
            <w:pPr>
              <w:pStyle w:val="BodyText"/>
              <w:spacing w:before="12" w:line="249" w:lineRule="auto"/>
              <w:rPr>
                <w:b/>
                <w:sz w:val="16"/>
              </w:rPr>
            </w:pPr>
            <w:r w:rsidRPr="004D3CBF">
              <w:rPr>
                <w:b/>
                <w:i/>
                <w:sz w:val="16"/>
              </w:rPr>
              <w:t>Idea 2</w:t>
            </w:r>
          </w:p>
        </w:tc>
        <w:tc>
          <w:tcPr>
            <w:tcW w:w="1680" w:type="dxa"/>
            <w:tcBorders>
              <w:top w:val="nil"/>
              <w:left w:val="nil"/>
              <w:bottom w:val="nil"/>
              <w:right w:val="nil"/>
            </w:tcBorders>
          </w:tcPr>
          <w:p w14:paraId="7BE46C55" w14:textId="77777777" w:rsidR="00612924" w:rsidRPr="004D3CBF" w:rsidRDefault="00612924" w:rsidP="00FF11A0">
            <w:pPr>
              <w:pStyle w:val="BodyText"/>
              <w:spacing w:before="12" w:line="249" w:lineRule="auto"/>
              <w:rPr>
                <w:sz w:val="16"/>
              </w:rPr>
            </w:pPr>
            <w:r w:rsidRPr="004D3CBF">
              <w:rPr>
                <w:i/>
                <w:sz w:val="16"/>
              </w:rPr>
              <w:t>0.56</w:t>
            </w:r>
          </w:p>
        </w:tc>
        <w:tc>
          <w:tcPr>
            <w:tcW w:w="1675" w:type="dxa"/>
            <w:tcBorders>
              <w:top w:val="nil"/>
              <w:left w:val="nil"/>
              <w:bottom w:val="nil"/>
              <w:right w:val="nil"/>
            </w:tcBorders>
          </w:tcPr>
          <w:p w14:paraId="051CE1B5" w14:textId="77777777" w:rsidR="00612924" w:rsidRPr="004D3CBF" w:rsidRDefault="00612924" w:rsidP="00FF11A0">
            <w:pPr>
              <w:pStyle w:val="BodyText"/>
              <w:spacing w:before="12" w:line="249" w:lineRule="auto"/>
              <w:rPr>
                <w:sz w:val="16"/>
              </w:rPr>
            </w:pPr>
            <w:r w:rsidRPr="004D3CBF">
              <w:rPr>
                <w:i/>
                <w:sz w:val="16"/>
              </w:rPr>
              <w:t>+0.66</w:t>
            </w:r>
          </w:p>
        </w:tc>
      </w:tr>
      <w:tr w:rsidR="00612924" w:rsidRPr="004D3CBF" w14:paraId="4B5F4601" w14:textId="77777777" w:rsidTr="00F20307">
        <w:tc>
          <w:tcPr>
            <w:tcW w:w="1642" w:type="dxa"/>
            <w:tcBorders>
              <w:top w:val="nil"/>
              <w:left w:val="nil"/>
              <w:bottom w:val="nil"/>
              <w:right w:val="nil"/>
            </w:tcBorders>
          </w:tcPr>
          <w:p w14:paraId="17557159" w14:textId="77777777" w:rsidR="00612924" w:rsidRPr="004D3CBF" w:rsidRDefault="00612924" w:rsidP="00FF11A0">
            <w:pPr>
              <w:pStyle w:val="BodyText"/>
              <w:spacing w:before="12" w:line="249" w:lineRule="auto"/>
              <w:rPr>
                <w:b/>
                <w:sz w:val="16"/>
              </w:rPr>
            </w:pPr>
            <w:r w:rsidRPr="004D3CBF">
              <w:rPr>
                <w:b/>
                <w:i/>
                <w:sz w:val="16"/>
              </w:rPr>
              <w:t>Idea 3</w:t>
            </w:r>
          </w:p>
        </w:tc>
        <w:tc>
          <w:tcPr>
            <w:tcW w:w="1680" w:type="dxa"/>
            <w:tcBorders>
              <w:top w:val="nil"/>
              <w:left w:val="nil"/>
              <w:bottom w:val="nil"/>
              <w:right w:val="nil"/>
            </w:tcBorders>
          </w:tcPr>
          <w:p w14:paraId="43EA2BA3" w14:textId="77777777" w:rsidR="00612924" w:rsidRPr="004D3CBF" w:rsidRDefault="00612924" w:rsidP="00FF11A0">
            <w:pPr>
              <w:pStyle w:val="BodyText"/>
              <w:spacing w:before="12" w:line="249" w:lineRule="auto"/>
              <w:rPr>
                <w:sz w:val="16"/>
              </w:rPr>
            </w:pPr>
            <w:r w:rsidRPr="004D3CBF">
              <w:rPr>
                <w:i/>
                <w:sz w:val="16"/>
              </w:rPr>
              <w:t>0.82</w:t>
            </w:r>
          </w:p>
        </w:tc>
        <w:tc>
          <w:tcPr>
            <w:tcW w:w="1675" w:type="dxa"/>
            <w:tcBorders>
              <w:top w:val="nil"/>
              <w:left w:val="nil"/>
              <w:bottom w:val="nil"/>
              <w:right w:val="nil"/>
            </w:tcBorders>
          </w:tcPr>
          <w:p w14:paraId="0998F0EC" w14:textId="77777777" w:rsidR="00612924" w:rsidRPr="004D3CBF" w:rsidRDefault="00612924" w:rsidP="00FF11A0">
            <w:pPr>
              <w:pStyle w:val="BodyText"/>
              <w:spacing w:before="12" w:line="249" w:lineRule="auto"/>
              <w:rPr>
                <w:sz w:val="16"/>
              </w:rPr>
            </w:pPr>
            <w:r w:rsidRPr="004D3CBF">
              <w:rPr>
                <w:i/>
                <w:sz w:val="16"/>
              </w:rPr>
              <w:t>-0.42</w:t>
            </w:r>
          </w:p>
        </w:tc>
      </w:tr>
      <w:tr w:rsidR="00612924" w:rsidRPr="004D3CBF" w14:paraId="764B1D66" w14:textId="77777777" w:rsidTr="00F20307">
        <w:tc>
          <w:tcPr>
            <w:tcW w:w="1642" w:type="dxa"/>
            <w:tcBorders>
              <w:top w:val="nil"/>
              <w:left w:val="nil"/>
              <w:right w:val="nil"/>
            </w:tcBorders>
          </w:tcPr>
          <w:p w14:paraId="210D7E04" w14:textId="77777777" w:rsidR="00612924" w:rsidRPr="004D3CBF" w:rsidRDefault="00612924" w:rsidP="00FF11A0">
            <w:pPr>
              <w:pStyle w:val="BodyText"/>
              <w:spacing w:before="12" w:line="249" w:lineRule="auto"/>
              <w:rPr>
                <w:b/>
                <w:i/>
                <w:sz w:val="16"/>
              </w:rPr>
            </w:pPr>
            <w:r w:rsidRPr="004D3CBF">
              <w:rPr>
                <w:b/>
                <w:i/>
                <w:sz w:val="16"/>
              </w:rPr>
              <w:t>…</w:t>
            </w:r>
          </w:p>
        </w:tc>
        <w:tc>
          <w:tcPr>
            <w:tcW w:w="1680" w:type="dxa"/>
            <w:tcBorders>
              <w:top w:val="nil"/>
              <w:left w:val="nil"/>
              <w:right w:val="nil"/>
            </w:tcBorders>
          </w:tcPr>
          <w:p w14:paraId="1DA81747" w14:textId="77777777" w:rsidR="00612924" w:rsidRPr="004D3CBF" w:rsidRDefault="00612924" w:rsidP="00FF11A0">
            <w:pPr>
              <w:pStyle w:val="BodyText"/>
              <w:spacing w:before="12" w:line="249" w:lineRule="auto"/>
              <w:rPr>
                <w:i/>
                <w:sz w:val="16"/>
              </w:rPr>
            </w:pPr>
            <w:r w:rsidRPr="004D3CBF">
              <w:rPr>
                <w:i/>
                <w:sz w:val="16"/>
              </w:rPr>
              <w:t>…</w:t>
            </w:r>
          </w:p>
        </w:tc>
        <w:tc>
          <w:tcPr>
            <w:tcW w:w="1675" w:type="dxa"/>
            <w:tcBorders>
              <w:top w:val="nil"/>
              <w:left w:val="nil"/>
              <w:right w:val="nil"/>
            </w:tcBorders>
          </w:tcPr>
          <w:p w14:paraId="5491BEA2" w14:textId="77777777" w:rsidR="00612924" w:rsidRPr="004D3CBF" w:rsidRDefault="00612924" w:rsidP="00FF11A0">
            <w:pPr>
              <w:pStyle w:val="BodyText"/>
              <w:spacing w:before="12" w:line="249" w:lineRule="auto"/>
              <w:rPr>
                <w:i/>
                <w:sz w:val="16"/>
              </w:rPr>
            </w:pPr>
            <w:r w:rsidRPr="004D3CBF">
              <w:rPr>
                <w:i/>
                <w:sz w:val="16"/>
              </w:rPr>
              <w:t>…</w:t>
            </w:r>
          </w:p>
        </w:tc>
      </w:tr>
    </w:tbl>
    <w:p w14:paraId="2382E43D" w14:textId="271F1098" w:rsidR="0064345D" w:rsidRDefault="0064345D" w:rsidP="00552F22">
      <w:pPr>
        <w:pStyle w:val="BodyText"/>
        <w:spacing w:line="249" w:lineRule="auto"/>
        <w:jc w:val="both"/>
      </w:pPr>
    </w:p>
    <w:p w14:paraId="799BAFDB" w14:textId="6BFE5B36" w:rsidR="00E17407" w:rsidRDefault="00552F22" w:rsidP="00B079FC">
      <w:pPr>
        <w:pStyle w:val="BodyText"/>
        <w:spacing w:line="249" w:lineRule="auto"/>
        <w:ind w:left="411" w:firstLine="238"/>
        <w:jc w:val="both"/>
      </w:pPr>
      <w:r>
        <w:t>Based on the brief discussion above, a</w:t>
      </w:r>
      <w:r w:rsidR="00B079FC">
        <w:t xml:space="preserve"> potential structure of the </w:t>
      </w:r>
      <w:r w:rsidR="0064345D">
        <w:t xml:space="preserve">social networking crowd database has been proposed, as shown in </w:t>
      </w:r>
      <w:r w:rsidR="00612924">
        <w:t>Table 1</w:t>
      </w:r>
      <w:r w:rsidR="0064345D">
        <w:t xml:space="preserve">. </w:t>
      </w:r>
      <w:r w:rsidR="00E17407">
        <w:t xml:space="preserve">However, please note that the </w:t>
      </w:r>
      <w:r w:rsidR="00F01182">
        <w:t xml:space="preserve">proposed database structure is at an individual level rather than an overall level. In other words, the proposed structure only </w:t>
      </w:r>
      <w:r w:rsidR="00D54761">
        <w:t>indicate</w:t>
      </w:r>
      <w:r w:rsidR="00E119D1">
        <w:t>s</w:t>
      </w:r>
      <w:r w:rsidR="00F01182">
        <w:t xml:space="preserve"> the relationships between a targeting idea and other </w:t>
      </w:r>
      <w:r w:rsidR="00D54761">
        <w:t>co-</w:t>
      </w:r>
      <w:r w:rsidR="0016665F">
        <w:t>appeared</w:t>
      </w:r>
      <w:r w:rsidR="00D54761">
        <w:t xml:space="preserve"> </w:t>
      </w:r>
      <w:r w:rsidR="00F01182">
        <w:t>ideas</w:t>
      </w:r>
      <w:r w:rsidR="00F82ADE">
        <w:t xml:space="preserve">. The targeting idea </w:t>
      </w:r>
      <w:r w:rsidR="001044D1">
        <w:t>represents</w:t>
      </w:r>
      <w:r w:rsidR="00D54761">
        <w:t xml:space="preserve"> </w:t>
      </w:r>
      <w:r w:rsidR="001044D1">
        <w:t>the user’s query, such as ‘kettle’ in the example above. The other co-</w:t>
      </w:r>
      <w:r w:rsidR="0016665F">
        <w:t>appeared</w:t>
      </w:r>
      <w:r w:rsidR="00230213">
        <w:t xml:space="preserve"> ideas represent</w:t>
      </w:r>
      <w:r w:rsidR="001044D1">
        <w:t xml:space="preserve"> the ideas extracted from the retrieved</w:t>
      </w:r>
      <w:r w:rsidR="00230213">
        <w:t xml:space="preserve"> posts which contain</w:t>
      </w:r>
      <w:r w:rsidR="001044D1">
        <w:t xml:space="preserve"> the user’s query or the targeting idea, such as ‘coffee’ and ‘morning’ in the ‘kettle’ example.</w:t>
      </w:r>
      <w:r w:rsidR="0016665F">
        <w:t xml:space="preserve"> The overall structure of the proposed social networking crowd database will be explored in further studies. </w:t>
      </w:r>
    </w:p>
    <w:p w14:paraId="1A0F6F27" w14:textId="77777777" w:rsidR="007B1D7B" w:rsidRDefault="0064345D" w:rsidP="00B079FC">
      <w:pPr>
        <w:pStyle w:val="BodyText"/>
        <w:spacing w:line="249" w:lineRule="auto"/>
        <w:ind w:left="411" w:firstLine="238"/>
        <w:jc w:val="both"/>
      </w:pPr>
      <w:r>
        <w:t xml:space="preserve">The </w:t>
      </w:r>
      <w:r w:rsidR="0016665F">
        <w:t xml:space="preserve">current individual-level </w:t>
      </w:r>
      <w:r>
        <w:t>database structure involves two core paramet</w:t>
      </w:r>
      <w:r w:rsidR="00552F22">
        <w:t>e</w:t>
      </w:r>
      <w:r w:rsidR="0016665F">
        <w:t>rs: relatedness and sentiment. In this study, r</w:t>
      </w:r>
      <w:r w:rsidR="00552F22">
        <w:t xml:space="preserve">elatedness </w:t>
      </w:r>
      <w:r w:rsidR="0016665F">
        <w:t>indicates how close two ideas are</w:t>
      </w:r>
      <w:r w:rsidR="00552F22">
        <w:t xml:space="preserve">, </w:t>
      </w:r>
      <w:r w:rsidR="0016665F">
        <w:t xml:space="preserve">or how frequent two ideas have appeared together in the retrieved posts. Sentiment </w:t>
      </w:r>
      <w:r w:rsidR="006F1892">
        <w:t>indicates</w:t>
      </w:r>
      <w:r w:rsidR="002B26A3">
        <w:t xml:space="preserve"> whether </w:t>
      </w:r>
      <w:r w:rsidR="006F1892">
        <w:t xml:space="preserve">an idea is positive or negative, which could be measured </w:t>
      </w:r>
      <w:r w:rsidR="00DE70F0">
        <w:t xml:space="preserve">on individual text segments as well as a whole text. </w:t>
      </w:r>
    </w:p>
    <w:p w14:paraId="35213C2B" w14:textId="6CE73E98" w:rsidR="004167F5" w:rsidRDefault="007B1D7B" w:rsidP="001D24F8">
      <w:pPr>
        <w:pStyle w:val="BodyText"/>
        <w:spacing w:line="249" w:lineRule="auto"/>
        <w:ind w:left="411" w:firstLine="238"/>
        <w:jc w:val="both"/>
      </w:pPr>
      <w:r>
        <w:t xml:space="preserve">The database could </w:t>
      </w:r>
      <w:r w:rsidR="001D24F8">
        <w:t>then</w:t>
      </w:r>
      <w:r>
        <w:t xml:space="preserve"> be </w:t>
      </w:r>
      <w:r w:rsidR="00DD22BF">
        <w:t>used</w:t>
      </w:r>
      <w:r>
        <w:t xml:space="preserve"> to</w:t>
      </w:r>
      <w:r w:rsidR="00DD22BF">
        <w:t xml:space="preserve"> support designers in generating creative ideas according to the specific retrieval query. It could provide designers with </w:t>
      </w:r>
      <w:r w:rsidR="001D24F8">
        <w:t>knowledge</w:t>
      </w:r>
      <w:r w:rsidR="00230213">
        <w:t xml:space="preserve"> of</w:t>
      </w:r>
      <w:r w:rsidR="00DD22BF">
        <w:t xml:space="preserve"> how the crowd </w:t>
      </w:r>
      <w:r w:rsidR="001D24F8">
        <w:t xml:space="preserve">perceive the targeting idea. </w:t>
      </w:r>
      <w:r w:rsidR="00DD22BF">
        <w:t>To be more specific</w:t>
      </w:r>
      <w:r w:rsidR="000458F0">
        <w:t>, r</w:t>
      </w:r>
      <w:r w:rsidR="0010275A">
        <w:t xml:space="preserve">elatedness could support users </w:t>
      </w:r>
      <w:r w:rsidR="000458F0">
        <w:t xml:space="preserve">understand </w:t>
      </w:r>
      <w:r w:rsidR="004167F5">
        <w:t xml:space="preserve">how </w:t>
      </w:r>
      <w:r w:rsidR="001D24F8">
        <w:t>close an idea to the targeting idea is</w:t>
      </w:r>
      <w:r w:rsidR="0010275A">
        <w:t xml:space="preserve">, </w:t>
      </w:r>
      <w:r w:rsidR="001D24F8">
        <w:t>and</w:t>
      </w:r>
      <w:r w:rsidR="0010275A">
        <w:t xml:space="preserve"> sentiment </w:t>
      </w:r>
      <w:r w:rsidR="000458F0">
        <w:t xml:space="preserve">could provide additional insights to help users in decision </w:t>
      </w:r>
      <w:r w:rsidR="00DD22BF">
        <w:t>making.</w:t>
      </w:r>
    </w:p>
    <w:p w14:paraId="49FAB652" w14:textId="60B45FB5" w:rsidR="00417FA8" w:rsidRDefault="003008FC" w:rsidP="000A6BAC">
      <w:pPr>
        <w:pStyle w:val="BodyText"/>
        <w:spacing w:line="249" w:lineRule="auto"/>
        <w:ind w:left="411" w:firstLine="238"/>
        <w:jc w:val="both"/>
      </w:pPr>
      <w:r>
        <w:t xml:space="preserve">In addition to </w:t>
      </w:r>
      <w:r w:rsidR="00616AE9">
        <w:t>supporting designers in a direct manner, the social networking crowd database could also be employed by computational idea generational support tools. The database could support the tools in creating useful stimuli for prompting the tool users’ creative mind</w:t>
      </w:r>
      <w:r w:rsidR="009759E9">
        <w:t>s</w:t>
      </w:r>
      <w:r w:rsidR="00616AE9">
        <w:t>.</w:t>
      </w:r>
      <w:r w:rsidR="009759E9">
        <w:t xml:space="preserve"> In order for computers to understand the database, the two parameters, relatedness and sentiment, need to be </w:t>
      </w:r>
      <w:r w:rsidR="00C00956">
        <w:t>described</w:t>
      </w:r>
      <w:r w:rsidR="009759E9">
        <w:t xml:space="preserve"> using numerical values, as shown in </w:t>
      </w:r>
      <w:r w:rsidR="00612924">
        <w:t>Table 1</w:t>
      </w:r>
      <w:r w:rsidR="009759E9">
        <w:t xml:space="preserve">. For instance, relatedness could </w:t>
      </w:r>
      <w:r w:rsidR="00C00956">
        <w:t>be measured with a value from 0 to 1, ranging from low to high relatedness. Sentiment could be represented by a value ranging from -1 to +1. A negative value indicates a negative sentiment and vice versa, of which a higher absolute value suggests a stronger sentiment. A sentiment values close to 0 implies a neutral sentiment.</w:t>
      </w:r>
    </w:p>
    <w:p w14:paraId="1B0E7E22" w14:textId="5BFAB59D" w:rsidR="00A0180A" w:rsidRDefault="00A0180A" w:rsidP="00E92AD6">
      <w:pPr>
        <w:pStyle w:val="BodyText"/>
        <w:spacing w:line="249" w:lineRule="auto"/>
        <w:jc w:val="both"/>
      </w:pPr>
    </w:p>
    <w:p w14:paraId="691B47EA" w14:textId="00DA7669" w:rsidR="006C2185" w:rsidRDefault="006C2185" w:rsidP="006C2185">
      <w:pPr>
        <w:pStyle w:val="Heading1"/>
        <w:numPr>
          <w:ilvl w:val="0"/>
          <w:numId w:val="5"/>
        </w:numPr>
        <w:jc w:val="left"/>
      </w:pPr>
      <w:r>
        <w:t xml:space="preserve">Case </w:t>
      </w:r>
      <w:r w:rsidR="00612924">
        <w:t>s</w:t>
      </w:r>
      <w:r>
        <w:t>tudy</w:t>
      </w:r>
    </w:p>
    <w:p w14:paraId="39FC716A" w14:textId="77777777" w:rsidR="0011316F" w:rsidRDefault="0011316F" w:rsidP="00253205">
      <w:pPr>
        <w:pStyle w:val="BodyText"/>
        <w:spacing w:line="249" w:lineRule="auto"/>
        <w:ind w:left="411" w:firstLine="238"/>
        <w:jc w:val="both"/>
      </w:pPr>
    </w:p>
    <w:p w14:paraId="57337D49" w14:textId="21C28DD0" w:rsidR="000A6BAC" w:rsidRDefault="00B74D47" w:rsidP="00253205">
      <w:pPr>
        <w:pStyle w:val="BodyText"/>
        <w:spacing w:line="249" w:lineRule="auto"/>
        <w:ind w:left="411" w:firstLine="238"/>
        <w:jc w:val="both"/>
      </w:pPr>
      <w:r>
        <w:t xml:space="preserve">A case study is conducted to </w:t>
      </w:r>
      <w:r w:rsidR="00CC74B7">
        <w:t>demonstrate</w:t>
      </w:r>
      <w:r>
        <w:t xml:space="preserve"> the </w:t>
      </w:r>
      <w:r w:rsidR="006C3686">
        <w:t xml:space="preserve">use of the </w:t>
      </w:r>
      <w:r>
        <w:t>proposed</w:t>
      </w:r>
      <w:r w:rsidR="006C3686">
        <w:t xml:space="preserve"> computational</w:t>
      </w:r>
      <w:r>
        <w:t xml:space="preserve"> </w:t>
      </w:r>
      <w:r w:rsidR="00C61F25">
        <w:t>approach</w:t>
      </w:r>
      <w:r>
        <w:t xml:space="preserve"> of </w:t>
      </w:r>
      <w:r w:rsidR="006C3686">
        <w:t>employing</w:t>
      </w:r>
      <w:r>
        <w:t xml:space="preserve"> social </w:t>
      </w:r>
      <w:r w:rsidR="00D071F3">
        <w:t>networking</w:t>
      </w:r>
      <w:r>
        <w:t xml:space="preserve"> platforms to support the generation of creative ideas. </w:t>
      </w:r>
      <w:r w:rsidR="00253205">
        <w:t xml:space="preserve">The case study involves individual designers </w:t>
      </w:r>
      <w:r w:rsidR="005149D5">
        <w:t>coming up with ideas to tackle</w:t>
      </w:r>
      <w:r w:rsidR="00253205">
        <w:t xml:space="preserve"> a design challenge with the support of a pre-constructed social networking crowd database and following by evaluations as well as interviews. </w:t>
      </w:r>
    </w:p>
    <w:p w14:paraId="258F9F80" w14:textId="77777777" w:rsidR="000A6BAC" w:rsidRDefault="000A6BAC" w:rsidP="00253205">
      <w:pPr>
        <w:pStyle w:val="BodyText"/>
        <w:spacing w:line="249" w:lineRule="auto"/>
        <w:ind w:left="411" w:firstLine="238"/>
        <w:jc w:val="both"/>
      </w:pPr>
    </w:p>
    <w:p w14:paraId="288487F6" w14:textId="128999D2" w:rsidR="000A6BAC" w:rsidRDefault="000A6BAC" w:rsidP="00253205">
      <w:pPr>
        <w:pStyle w:val="BodyText"/>
        <w:spacing w:line="249" w:lineRule="auto"/>
        <w:ind w:left="411" w:firstLine="238"/>
        <w:jc w:val="both"/>
      </w:pPr>
    </w:p>
    <w:p w14:paraId="43DEC543" w14:textId="5442691D" w:rsidR="004D3CBF" w:rsidRDefault="004D3CBF" w:rsidP="00253205">
      <w:pPr>
        <w:pStyle w:val="BodyText"/>
        <w:spacing w:line="249" w:lineRule="auto"/>
        <w:ind w:left="411" w:firstLine="238"/>
        <w:jc w:val="both"/>
      </w:pPr>
    </w:p>
    <w:p w14:paraId="12C76C35" w14:textId="77777777" w:rsidR="004D3CBF" w:rsidRDefault="004D3CBF" w:rsidP="00253205">
      <w:pPr>
        <w:pStyle w:val="BodyText"/>
        <w:spacing w:line="249" w:lineRule="auto"/>
        <w:ind w:left="411" w:firstLine="238"/>
        <w:jc w:val="both"/>
      </w:pPr>
    </w:p>
    <w:p w14:paraId="6EBE8A13" w14:textId="56E6853E" w:rsidR="000A6BAC" w:rsidRDefault="000A6BAC" w:rsidP="006C3686">
      <w:pPr>
        <w:pStyle w:val="BodyText"/>
        <w:spacing w:line="249" w:lineRule="auto"/>
        <w:jc w:val="both"/>
      </w:pPr>
    </w:p>
    <w:p w14:paraId="59EE623D" w14:textId="6B13EBC5" w:rsidR="00F55ADC" w:rsidRDefault="005B1601" w:rsidP="00253205">
      <w:pPr>
        <w:pStyle w:val="BodyText"/>
        <w:spacing w:line="249" w:lineRule="auto"/>
        <w:ind w:left="411" w:firstLine="238"/>
        <w:jc w:val="both"/>
      </w:pPr>
      <w:r>
        <w:t xml:space="preserve">However, the </w:t>
      </w:r>
      <w:r w:rsidR="00671FCA">
        <w:t xml:space="preserve">current </w:t>
      </w:r>
      <w:r>
        <w:t xml:space="preserve">case study is focused on using the database to support designers in a direct manner, rather than </w:t>
      </w:r>
      <w:r w:rsidR="00CF3197">
        <w:t>employing the database</w:t>
      </w:r>
      <w:r>
        <w:t xml:space="preserve"> </w:t>
      </w:r>
      <w:r w:rsidR="00CF3197">
        <w:t>in</w:t>
      </w:r>
      <w:r>
        <w:t xml:space="preserve"> a computation</w:t>
      </w:r>
      <w:r w:rsidR="00671FCA">
        <w:t xml:space="preserve">al idea generation support tool, which will be explored in further studies. </w:t>
      </w:r>
      <w:r>
        <w:t xml:space="preserve"> </w:t>
      </w:r>
    </w:p>
    <w:p w14:paraId="7E8587BA" w14:textId="7725B349" w:rsidR="00B066D7" w:rsidRDefault="005B1601" w:rsidP="00F55ADC">
      <w:pPr>
        <w:pStyle w:val="BodyText"/>
        <w:spacing w:line="249" w:lineRule="auto"/>
        <w:ind w:left="411" w:firstLine="238"/>
        <w:jc w:val="both"/>
      </w:pPr>
      <w:r>
        <w:t>Dedicated social networking platforms data mining and processing tools have not been developed in this study</w:t>
      </w:r>
      <w:r w:rsidR="00D629C9">
        <w:t xml:space="preserve">, </w:t>
      </w:r>
      <w:r>
        <w:t xml:space="preserve">as </w:t>
      </w:r>
      <w:r w:rsidR="00D629C9">
        <w:t>there are many</w:t>
      </w:r>
      <w:r w:rsidR="00A87224">
        <w:t xml:space="preserve"> </w:t>
      </w:r>
      <w:r w:rsidR="00D629C9">
        <w:t>available social media analysis tools.</w:t>
      </w:r>
      <w:r w:rsidR="003E1F09">
        <w:t xml:space="preserve"> For example, </w:t>
      </w:r>
      <w:proofErr w:type="spellStart"/>
      <w:r w:rsidR="003E1F09">
        <w:t>Netbase</w:t>
      </w:r>
      <w:proofErr w:type="spellEnd"/>
      <w:r w:rsidR="003E1F09">
        <w:t xml:space="preserve"> is designed to deliver accurate and deep customer insights by analyzing customer data from social media, which is mainly used to support marketing research and customer service; Keyhole is developed to </w:t>
      </w:r>
      <w:r w:rsidR="00364D36">
        <w:t xml:space="preserve">monitor campaigns, brands, events through analyzing hashtags in social media; and </w:t>
      </w:r>
      <w:proofErr w:type="spellStart"/>
      <w:r w:rsidR="00364D36">
        <w:t>Awario</w:t>
      </w:r>
      <w:proofErr w:type="spellEnd"/>
      <w:r w:rsidR="00364D36">
        <w:t xml:space="preserve"> is specialized in tracking bran</w:t>
      </w:r>
      <w:r w:rsidR="00230213">
        <w:t>d</w:t>
      </w:r>
      <w:r w:rsidR="00364D36">
        <w:t xml:space="preserve"> mentions on social media to support customer engagement, market research, and brand awareness.  </w:t>
      </w:r>
      <w:r w:rsidR="003E1F09">
        <w:t xml:space="preserve"> </w:t>
      </w:r>
    </w:p>
    <w:p w14:paraId="4B9DDED3" w14:textId="09B061D8" w:rsidR="00F12E99" w:rsidRDefault="00364D36" w:rsidP="009E0613">
      <w:pPr>
        <w:pStyle w:val="BodyText"/>
        <w:spacing w:line="249" w:lineRule="auto"/>
        <w:ind w:left="411" w:firstLine="238"/>
        <w:jc w:val="both"/>
      </w:pPr>
      <w:r>
        <w:t xml:space="preserve">In this study, </w:t>
      </w:r>
      <w:r w:rsidR="00F55ADC">
        <w:t xml:space="preserve">Condor, </w:t>
      </w:r>
      <w:r>
        <w:t xml:space="preserve">a social media analysis tool </w:t>
      </w:r>
      <w:r w:rsidR="00F55ADC">
        <w:t xml:space="preserve">developed by </w:t>
      </w:r>
      <w:r w:rsidR="00F55ADC">
        <w:fldChar w:fldCharType="begin"/>
      </w:r>
      <w:r w:rsidR="00BA63D8">
        <w:instrText xml:space="preserve"> ADDIN EN.CITE &lt;EndNote&gt;&lt;Cite AuthorYear="1"&gt;&lt;Author&gt;Gloor&lt;/Author&gt;&lt;Year&gt;2017&lt;/Year&gt;&lt;RecNum&gt;433&lt;/RecNum&gt;&lt;DisplayText&gt;Gloor [43]&lt;/DisplayText&gt;&lt;record&gt;&lt;rec-number&gt;433&lt;/rec-number&gt;&lt;foreign-keys&gt;&lt;key app="EN" db-id="tr22rf0p8pdrawefr04pwfzaxdr50wv9f0ax" timestamp="1568039796"&gt;433&lt;/key&gt;&lt;/foreign-keys&gt;&lt;ref-type name="Book"&gt;6&lt;/ref-type&gt;&lt;contributors&gt;&lt;authors&gt;&lt;author&gt;Gloor, Peter A&lt;/author&gt;&lt;/authors&gt;&lt;/contributors&gt;&lt;titles&gt;&lt;title&gt;Sociometrics and human relationships: Analyzing social networks to manage brands, predict trends, and improve organizational performance&lt;/title&gt;&lt;/titles&gt;&lt;dates&gt;&lt;year&gt;2017&lt;/year&gt;&lt;/dates&gt;&lt;publisher&gt;Emerald Publishing Limited&lt;/publisher&gt;&lt;isbn&gt;1787141136&lt;/isbn&gt;&lt;urls&gt;&lt;/urls&gt;&lt;/record&gt;&lt;/Cite&gt;&lt;/EndNote&gt;</w:instrText>
      </w:r>
      <w:r w:rsidR="00F55ADC">
        <w:fldChar w:fldCharType="separate"/>
      </w:r>
      <w:r w:rsidR="00BA63D8">
        <w:rPr>
          <w:noProof/>
        </w:rPr>
        <w:t>Gloor [43]</w:t>
      </w:r>
      <w:r w:rsidR="00F55ADC">
        <w:fldChar w:fldCharType="end"/>
      </w:r>
      <w:r w:rsidR="00F55ADC">
        <w:t>, is employed</w:t>
      </w:r>
      <w:r w:rsidR="009E0613">
        <w:t xml:space="preserve">, as the tool is free for academic use. </w:t>
      </w:r>
      <w:r w:rsidR="004E39EB">
        <w:t>Condor allows users to visualize and measure the content and sentiment of social networking platf</w:t>
      </w:r>
      <w:r w:rsidR="0053570E">
        <w:t>orms. This is in line with the ‘Data Mining and P</w:t>
      </w:r>
      <w:r w:rsidR="004E39EB">
        <w:t>rocessing</w:t>
      </w:r>
      <w:r w:rsidR="0053570E">
        <w:t>’</w:t>
      </w:r>
      <w:r w:rsidR="004E39EB">
        <w:t xml:space="preserve"> for constructing the social networking crowd database in the proposed creative idea generation </w:t>
      </w:r>
      <w:r w:rsidR="00C61F25">
        <w:t>approach</w:t>
      </w:r>
      <w:r w:rsidR="004E39EB">
        <w:t xml:space="preserve">. </w:t>
      </w:r>
      <w:r w:rsidR="008B7DEB">
        <w:t xml:space="preserve">It can fetch textual data from </w:t>
      </w:r>
      <w:r w:rsidR="004B5F21">
        <w:t xml:space="preserve">social networking platforms, such as Facebook and Twitter, based on a user query. The tool can then analyze the data and calculate the number of appearances of words and phrases. </w:t>
      </w:r>
      <w:r w:rsidR="0025417D">
        <w:t>Also, it can indicate the sentiment of words and phrases through measuring the sentiment of the whole text whe</w:t>
      </w:r>
      <w:r w:rsidR="00230213">
        <w:t>re the words and phrases belong</w:t>
      </w:r>
      <w:r w:rsidR="0025417D">
        <w:t xml:space="preserve">. </w:t>
      </w:r>
      <w:r w:rsidR="009D3D5A">
        <w:t xml:space="preserve">The tool </w:t>
      </w:r>
      <w:r w:rsidR="00BC3B0D">
        <w:t>will</w:t>
      </w:r>
      <w:r w:rsidR="009D3D5A">
        <w:t xml:space="preserve"> indicate the number of </w:t>
      </w:r>
      <w:r w:rsidR="00BC3B0D">
        <w:t xml:space="preserve">positive, negative and neutral texts of the words and phrases. </w:t>
      </w:r>
      <w:r w:rsidR="0025417D">
        <w:t xml:space="preserve">These data can be visualized </w:t>
      </w:r>
      <w:r w:rsidR="00CE2B28">
        <w:t xml:space="preserve">in a </w:t>
      </w:r>
      <w:r w:rsidR="00607669">
        <w:t>word cloud view</w:t>
      </w:r>
      <w:r w:rsidR="00D34879">
        <w:t xml:space="preserve"> as well as a static view. </w:t>
      </w:r>
    </w:p>
    <w:p w14:paraId="09329ED5" w14:textId="072D4C7F" w:rsidR="00713956" w:rsidRDefault="00671FCA" w:rsidP="000A6BAC">
      <w:pPr>
        <w:pStyle w:val="BodyText"/>
        <w:spacing w:line="249" w:lineRule="auto"/>
        <w:ind w:left="411" w:firstLine="238"/>
        <w:jc w:val="both"/>
      </w:pPr>
      <w:r>
        <w:t>In this case study, the relatedness values are calculated by equation (1).</w:t>
      </w:r>
      <w:r w:rsidR="00374DC5">
        <w:t xml:space="preserve"> </w:t>
      </w:r>
      <w:r w:rsidR="00374DC5" w:rsidRPr="00374DC5">
        <w:rPr>
          <w:i/>
        </w:rPr>
        <w:t>R</w:t>
      </w:r>
      <w:r w:rsidR="00374DC5" w:rsidRPr="00CE13CB">
        <w:rPr>
          <w:b/>
          <w:i/>
          <w:vertAlign w:val="subscript"/>
        </w:rPr>
        <w:t>i</w:t>
      </w:r>
      <w:r w:rsidR="00374DC5">
        <w:rPr>
          <w:vertAlign w:val="superscript"/>
        </w:rPr>
        <w:t xml:space="preserve"> </w:t>
      </w:r>
      <w:r w:rsidR="00374DC5">
        <w:t xml:space="preserve">is the relatedness value of idea </w:t>
      </w:r>
      <w:proofErr w:type="spellStart"/>
      <w:r w:rsidR="00374DC5" w:rsidRPr="00CE13CB">
        <w:rPr>
          <w:b/>
          <w:i/>
        </w:rPr>
        <w:t>i</w:t>
      </w:r>
      <w:proofErr w:type="spellEnd"/>
      <w:r w:rsidR="00374DC5">
        <w:t xml:space="preserve">, while </w:t>
      </w:r>
      <w:r w:rsidR="00374DC5" w:rsidRPr="00374DC5">
        <w:rPr>
          <w:i/>
        </w:rPr>
        <w:t>A</w:t>
      </w:r>
      <w:r w:rsidR="00374DC5" w:rsidRPr="00CE13CB">
        <w:rPr>
          <w:b/>
          <w:i/>
          <w:vertAlign w:val="subscript"/>
        </w:rPr>
        <w:t>i</w:t>
      </w:r>
      <w:r w:rsidR="00374DC5" w:rsidRPr="00CE13CB">
        <w:rPr>
          <w:b/>
        </w:rPr>
        <w:t xml:space="preserve"> </w:t>
      </w:r>
      <w:r w:rsidR="00374DC5">
        <w:t xml:space="preserve">and </w:t>
      </w:r>
      <w:proofErr w:type="gramStart"/>
      <w:r w:rsidR="00374DC5" w:rsidRPr="00374DC5">
        <w:rPr>
          <w:i/>
        </w:rPr>
        <w:t>A</w:t>
      </w:r>
      <w:r w:rsidR="00374DC5" w:rsidRPr="00CE13CB">
        <w:rPr>
          <w:b/>
          <w:i/>
          <w:vertAlign w:val="subscript"/>
        </w:rPr>
        <w:t>t</w:t>
      </w:r>
      <w:proofErr w:type="gramEnd"/>
      <w:r w:rsidR="00374DC5">
        <w:t xml:space="preserve"> are the number of appearances of idea </w:t>
      </w:r>
      <w:proofErr w:type="spellStart"/>
      <w:r w:rsidR="00374DC5" w:rsidRPr="00CE13CB">
        <w:rPr>
          <w:b/>
          <w:i/>
        </w:rPr>
        <w:t>i</w:t>
      </w:r>
      <w:proofErr w:type="spellEnd"/>
      <w:r w:rsidR="00374DC5" w:rsidRPr="00CE13CB">
        <w:rPr>
          <w:b/>
        </w:rPr>
        <w:t xml:space="preserve"> </w:t>
      </w:r>
      <w:r w:rsidR="00374DC5">
        <w:t xml:space="preserve">and the targeting idea </w:t>
      </w:r>
      <w:r w:rsidR="00374DC5" w:rsidRPr="00CE13CB">
        <w:rPr>
          <w:b/>
          <w:i/>
        </w:rPr>
        <w:t>t</w:t>
      </w:r>
      <w:r w:rsidR="00374DC5">
        <w:t xml:space="preserve"> in the retrieved texts, respectively. It indicates how close idea </w:t>
      </w:r>
      <w:proofErr w:type="spellStart"/>
      <w:r w:rsidR="00374DC5" w:rsidRPr="00CE13CB">
        <w:rPr>
          <w:b/>
          <w:i/>
        </w:rPr>
        <w:t>i</w:t>
      </w:r>
      <w:proofErr w:type="spellEnd"/>
      <w:r w:rsidR="00374DC5">
        <w:t xml:space="preserve"> to the targeting idea </w:t>
      </w:r>
      <w:proofErr w:type="spellStart"/>
      <w:r w:rsidR="00374DC5" w:rsidRPr="00CE13CB">
        <w:rPr>
          <w:b/>
          <w:i/>
        </w:rPr>
        <w:t>t</w:t>
      </w:r>
      <w:proofErr w:type="spellEnd"/>
      <w:r w:rsidR="00374DC5">
        <w:t xml:space="preserve"> is. </w:t>
      </w:r>
      <w:r>
        <w:t xml:space="preserve">The sentiment values are computed with equation (2). </w:t>
      </w:r>
      <w:r w:rsidR="001249A4">
        <w:t xml:space="preserve">In the equation, </w:t>
      </w:r>
      <w:proofErr w:type="spellStart"/>
      <w:r w:rsidR="001249A4" w:rsidRPr="001249A4">
        <w:rPr>
          <w:i/>
        </w:rPr>
        <w:t>S</w:t>
      </w:r>
      <w:r w:rsidR="001249A4" w:rsidRPr="00CE13CB">
        <w:rPr>
          <w:b/>
          <w:i/>
          <w:vertAlign w:val="subscript"/>
        </w:rPr>
        <w:t>j</w:t>
      </w:r>
      <w:proofErr w:type="spellEnd"/>
      <w:r w:rsidR="001249A4">
        <w:t xml:space="preserve"> is the sentiment value of idea </w:t>
      </w:r>
      <w:r w:rsidR="001249A4" w:rsidRPr="00CE13CB">
        <w:rPr>
          <w:b/>
          <w:i/>
        </w:rPr>
        <w:t>j</w:t>
      </w:r>
      <w:r w:rsidR="001249A4">
        <w:t xml:space="preserve">. </w:t>
      </w:r>
      <w:r w:rsidR="001249A4" w:rsidRPr="001249A4">
        <w:rPr>
          <w:i/>
        </w:rPr>
        <w:t>P</w:t>
      </w:r>
      <w:r w:rsidR="001F1755">
        <w:rPr>
          <w:i/>
        </w:rPr>
        <w:t>os</w:t>
      </w:r>
      <w:r w:rsidR="001249A4" w:rsidRPr="00CE13CB">
        <w:rPr>
          <w:b/>
          <w:i/>
          <w:vertAlign w:val="subscript"/>
        </w:rPr>
        <w:t>j</w:t>
      </w:r>
      <w:r w:rsidR="001249A4">
        <w:t xml:space="preserve">, </w:t>
      </w:r>
      <w:r w:rsidR="001249A4" w:rsidRPr="001249A4">
        <w:rPr>
          <w:i/>
        </w:rPr>
        <w:t>N</w:t>
      </w:r>
      <w:r w:rsidR="001F1755">
        <w:rPr>
          <w:i/>
        </w:rPr>
        <w:t>eg</w:t>
      </w:r>
      <w:r w:rsidR="001249A4" w:rsidRPr="00CE13CB">
        <w:rPr>
          <w:b/>
          <w:i/>
          <w:vertAlign w:val="subscript"/>
        </w:rPr>
        <w:t>j</w:t>
      </w:r>
      <w:r w:rsidR="001249A4">
        <w:t xml:space="preserve">, </w:t>
      </w:r>
      <w:r w:rsidR="001249A4" w:rsidRPr="001249A4">
        <w:rPr>
          <w:i/>
        </w:rPr>
        <w:t>N</w:t>
      </w:r>
      <w:r w:rsidR="00CE13CB">
        <w:rPr>
          <w:i/>
        </w:rPr>
        <w:t>e</w:t>
      </w:r>
      <w:r w:rsidR="001249A4" w:rsidRPr="001249A4">
        <w:rPr>
          <w:i/>
        </w:rPr>
        <w:t>u</w:t>
      </w:r>
      <w:r w:rsidR="001249A4" w:rsidRPr="00CE13CB">
        <w:rPr>
          <w:b/>
          <w:i/>
          <w:vertAlign w:val="subscript"/>
        </w:rPr>
        <w:t>j</w:t>
      </w:r>
      <w:r w:rsidR="001249A4">
        <w:t xml:space="preserve"> represent the number of positive, negative and neutral texts of idea </w:t>
      </w:r>
      <w:r w:rsidR="001249A4" w:rsidRPr="00CE13CB">
        <w:rPr>
          <w:b/>
          <w:i/>
        </w:rPr>
        <w:t>j</w:t>
      </w:r>
      <w:r w:rsidR="001249A4">
        <w:t xml:space="preserve">, and </w:t>
      </w:r>
      <w:proofErr w:type="spellStart"/>
      <w:r w:rsidR="001249A4" w:rsidRPr="00067AE9">
        <w:rPr>
          <w:i/>
        </w:rPr>
        <w:t>A</w:t>
      </w:r>
      <w:r w:rsidR="001249A4" w:rsidRPr="00CE13CB">
        <w:rPr>
          <w:b/>
          <w:i/>
          <w:vertAlign w:val="subscript"/>
        </w:rPr>
        <w:t>j</w:t>
      </w:r>
      <w:proofErr w:type="spellEnd"/>
      <w:r w:rsidR="001249A4">
        <w:t xml:space="preserve"> is the overall number of appearances of texts of idea </w:t>
      </w:r>
      <w:r w:rsidR="001249A4" w:rsidRPr="00CE13CB">
        <w:rPr>
          <w:b/>
          <w:i/>
        </w:rPr>
        <w:t>j</w:t>
      </w:r>
      <w:r w:rsidR="001249A4">
        <w:t>,</w:t>
      </w:r>
      <w:r w:rsidR="001249A4" w:rsidRPr="001249A4">
        <w:t xml:space="preserve"> </w:t>
      </w:r>
      <w:r w:rsidR="001249A4">
        <w:t>respectively.</w:t>
      </w:r>
    </w:p>
    <w:p w14:paraId="66EF3D22" w14:textId="245D50AF" w:rsidR="00671FCA" w:rsidRDefault="00671FCA" w:rsidP="00F55ADC">
      <w:pPr>
        <w:pStyle w:val="BodyText"/>
        <w:spacing w:line="249" w:lineRule="auto"/>
        <w:ind w:left="411" w:firstLine="238"/>
        <w:jc w:val="both"/>
      </w:pPr>
    </w:p>
    <w:p w14:paraId="4E82A106" w14:textId="679DF8F4" w:rsidR="00713956" w:rsidRPr="000A6BAC" w:rsidRDefault="00B02A50" w:rsidP="000A6BAC">
      <w:pPr>
        <w:pStyle w:val="BodyText"/>
        <w:spacing w:line="249" w:lineRule="auto"/>
        <w:ind w:left="411" w:firstLine="238"/>
        <w:jc w:val="both"/>
        <w:rPr>
          <w:rFonts w:ascii="Symbol" w:hAnsi="Symbol"/>
        </w:rPr>
      </w:pPr>
      <m:oMathPara>
        <m:oMath>
          <m:r>
            <w:rPr>
              <w:rFonts w:ascii="Cambria Math" w:hAnsi="Cambria Math"/>
            </w:rPr>
            <m:t xml:space="preserve">  </m:t>
          </m:r>
          <m:sSub>
            <m:sSubPr>
              <m:ctrlPr>
                <w:rPr>
                  <w:rFonts w:ascii="Cambria Math" w:hAnsi="Cambria Math"/>
                  <w:i/>
                </w:rPr>
              </m:ctrlPr>
            </m:sSubPr>
            <m:e>
              <m:r>
                <w:rPr>
                  <w:rFonts w:ascii="Cambria Math" w:hAnsi="Cambria Math"/>
                </w:rPr>
                <m:t>R</m:t>
              </m:r>
            </m:e>
            <m:sub>
              <m:r>
                <m:rPr>
                  <m:sty m:val="bi"/>
                </m:rPr>
                <w:rPr>
                  <w:rFonts w:ascii="Cambria Math" w:hAnsi="Cambria Math"/>
                </w:rPr>
                <m:t>i</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A</m:t>
                  </m:r>
                </m:e>
                <m:sub>
                  <m:r>
                    <m:rPr>
                      <m:sty m:val="bi"/>
                    </m:rPr>
                    <w:rPr>
                      <w:rFonts w:ascii="Cambria Math" w:hAnsi="Cambria Math"/>
                    </w:rPr>
                    <m:t>i</m:t>
                  </m:r>
                </m:sub>
              </m:sSub>
            </m:num>
            <m:den>
              <m:sSub>
                <m:sSubPr>
                  <m:ctrlPr>
                    <w:rPr>
                      <w:rFonts w:ascii="Cambria Math" w:hAnsi="Cambria Math"/>
                      <w:i/>
                    </w:rPr>
                  </m:ctrlPr>
                </m:sSubPr>
                <m:e>
                  <m:r>
                    <w:rPr>
                      <w:rFonts w:ascii="Cambria Math" w:hAnsi="Cambria Math"/>
                    </w:rPr>
                    <m:t>A</m:t>
                  </m:r>
                </m:e>
                <m:sub>
                  <m:r>
                    <m:rPr>
                      <m:sty m:val="bi"/>
                    </m:rPr>
                    <w:rPr>
                      <w:rFonts w:ascii="Cambria Math" w:hAnsi="Cambria Math"/>
                    </w:rPr>
                    <m:t>t</m:t>
                  </m:r>
                </m:sub>
              </m:sSub>
            </m:den>
          </m:f>
          <m:r>
            <w:rPr>
              <w:rFonts w:ascii="Cambria Math" w:hAnsi="Cambria Math"/>
            </w:rPr>
            <m:t xml:space="preserve">                                                                                           (1)</m:t>
          </m:r>
        </m:oMath>
      </m:oMathPara>
    </w:p>
    <w:p w14:paraId="2906C339" w14:textId="77777777" w:rsidR="00B02A50" w:rsidRPr="00B02A50" w:rsidRDefault="00B02A50" w:rsidP="00F55ADC">
      <w:pPr>
        <w:pStyle w:val="BodyText"/>
        <w:spacing w:line="249" w:lineRule="auto"/>
        <w:ind w:left="411" w:firstLine="238"/>
        <w:jc w:val="both"/>
        <w:rPr>
          <w:rFonts w:ascii="Symbol" w:hAnsi="Symbol"/>
        </w:rPr>
      </w:pPr>
    </w:p>
    <w:p w14:paraId="04AB0C7B" w14:textId="0C015836" w:rsidR="00F55ADC" w:rsidRPr="00B02A50" w:rsidRDefault="00B02A50" w:rsidP="00F55ADC">
      <w:pPr>
        <w:pStyle w:val="BodyText"/>
        <w:spacing w:line="249" w:lineRule="auto"/>
        <w:ind w:left="411" w:firstLine="238"/>
        <w:jc w:val="both"/>
      </w:pPr>
      <m:oMathPara>
        <m:oMath>
          <m:r>
            <w:rPr>
              <w:rFonts w:ascii="Cambria Math" w:hAnsi="Cambria Math"/>
            </w:rPr>
            <m:t xml:space="preserve">  </m:t>
          </m:r>
          <m:sSub>
            <m:sSubPr>
              <m:ctrlPr>
                <w:rPr>
                  <w:rFonts w:ascii="Cambria Math" w:hAnsi="Cambria Math"/>
                  <w:i/>
                </w:rPr>
              </m:ctrlPr>
            </m:sSubPr>
            <m:e>
              <m:r>
                <w:rPr>
                  <w:rFonts w:ascii="Cambria Math" w:hAnsi="Cambria Math"/>
                </w:rPr>
                <m:t>S</m:t>
              </m:r>
            </m:e>
            <m:sub>
              <m:r>
                <m:rPr>
                  <m:sty m:val="bi"/>
                </m:rPr>
                <w:rPr>
                  <w:rFonts w:ascii="Cambria Math" w:hAnsi="Cambria Math"/>
                </w:rPr>
                <m:t>j</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Pos</m:t>
                  </m:r>
                </m:e>
                <m:sub>
                  <m:r>
                    <m:rPr>
                      <m:sty m:val="bi"/>
                    </m:rP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Neg</m:t>
                  </m:r>
                </m:e>
                <m:sub>
                  <m:r>
                    <m:rPr>
                      <m:sty m:val="bi"/>
                    </m:rPr>
                    <w:rPr>
                      <w:rFonts w:ascii="Cambria Math" w:hAnsi="Cambria Math"/>
                    </w:rPr>
                    <m:t>j</m:t>
                  </m:r>
                </m:sub>
              </m:sSub>
              <m:r>
                <w:rPr>
                  <w:rFonts w:ascii="Cambria Math" w:hAnsi="Cambria Math"/>
                </w:rPr>
                <m:t>×</m:t>
              </m:r>
              <m:d>
                <m:dPr>
                  <m:ctrlPr>
                    <w:rPr>
                      <w:rFonts w:ascii="Cambria Math" w:hAnsi="Cambria Math"/>
                      <w:i/>
                    </w:rPr>
                  </m:ctrlPr>
                </m:dPr>
                <m:e>
                  <m:r>
                    <w:rPr>
                      <w:rFonts w:ascii="Cambria Math" w:hAnsi="Cambria Math"/>
                    </w:rPr>
                    <m:t>-1</m:t>
                  </m:r>
                </m:e>
              </m:d>
              <m:r>
                <w:rPr>
                  <w:rFonts w:ascii="Cambria Math" w:hAnsi="Cambria Math"/>
                </w:rPr>
                <m:t>+</m:t>
              </m:r>
              <m:sSub>
                <m:sSubPr>
                  <m:ctrlPr>
                    <w:rPr>
                      <w:rFonts w:ascii="Cambria Math" w:hAnsi="Cambria Math"/>
                      <w:i/>
                    </w:rPr>
                  </m:ctrlPr>
                </m:sSubPr>
                <m:e>
                  <m:r>
                    <w:rPr>
                      <w:rFonts w:ascii="Cambria Math" w:hAnsi="Cambria Math"/>
                    </w:rPr>
                    <m:t>Neu</m:t>
                  </m:r>
                </m:e>
                <m:sub>
                  <m:r>
                    <m:rPr>
                      <m:sty m:val="bi"/>
                    </m:rPr>
                    <w:rPr>
                      <w:rFonts w:ascii="Cambria Math" w:hAnsi="Cambria Math"/>
                    </w:rPr>
                    <m:t>j</m:t>
                  </m:r>
                </m:sub>
              </m:sSub>
              <m:r>
                <w:rPr>
                  <w:rFonts w:ascii="Cambria Math" w:hAnsi="Cambria Math"/>
                </w:rPr>
                <m:t>×0</m:t>
              </m:r>
            </m:num>
            <m:den>
              <m:sSub>
                <m:sSubPr>
                  <m:ctrlPr>
                    <w:rPr>
                      <w:rFonts w:ascii="Cambria Math" w:hAnsi="Cambria Math"/>
                      <w:i/>
                    </w:rPr>
                  </m:ctrlPr>
                </m:sSubPr>
                <m:e>
                  <m:r>
                    <w:rPr>
                      <w:rFonts w:ascii="Cambria Math" w:hAnsi="Cambria Math"/>
                    </w:rPr>
                    <m:t>A</m:t>
                  </m:r>
                </m:e>
                <m:sub>
                  <m:r>
                    <m:rPr>
                      <m:sty m:val="bi"/>
                    </m:rPr>
                    <w:rPr>
                      <w:rFonts w:ascii="Cambria Math" w:hAnsi="Cambria Math"/>
                    </w:rPr>
                    <m:t>j</m:t>
                  </m:r>
                </m:sub>
              </m:sSub>
            </m:den>
          </m:f>
          <m:r>
            <w:rPr>
              <w:rFonts w:ascii="Cambria Math" w:hAnsi="Cambria Math"/>
            </w:rPr>
            <m:t xml:space="preserve">                   (2)</m:t>
          </m:r>
        </m:oMath>
      </m:oMathPara>
    </w:p>
    <w:p w14:paraId="2D1130D0" w14:textId="3A737473" w:rsidR="00D34879" w:rsidRDefault="00D34879" w:rsidP="000A6BAC">
      <w:pPr>
        <w:pStyle w:val="BodyText"/>
        <w:spacing w:line="249" w:lineRule="auto"/>
        <w:jc w:val="both"/>
      </w:pPr>
    </w:p>
    <w:p w14:paraId="108B8434" w14:textId="55A1A5B5" w:rsidR="000A6BAC" w:rsidRDefault="007A40E0" w:rsidP="003E4B07">
      <w:pPr>
        <w:pStyle w:val="BodyText"/>
        <w:spacing w:line="249" w:lineRule="auto"/>
        <w:ind w:left="411" w:firstLine="238"/>
        <w:jc w:val="both"/>
      </w:pPr>
      <w:r>
        <w:t>The design ch</w:t>
      </w:r>
      <w:r w:rsidR="005149D5">
        <w:t xml:space="preserve">allenge of the case study is an idea generation session to produce ideas for </w:t>
      </w:r>
      <w:r>
        <w:t>design</w:t>
      </w:r>
      <w:r w:rsidR="005149D5">
        <w:t>ing</w:t>
      </w:r>
      <w:r>
        <w:t xml:space="preserve"> a new chair.</w:t>
      </w:r>
      <w:r w:rsidR="0011316F">
        <w:t xml:space="preserve"> </w:t>
      </w:r>
      <w:r w:rsidR="00664B06">
        <w:t xml:space="preserve">Three designers have participated in this design challenge and the following interview voluntarily. </w:t>
      </w:r>
      <w:r w:rsidR="00F736E9">
        <w:t xml:space="preserve">They have signed up with standard case-study consensus forms concerning </w:t>
      </w:r>
      <w:r w:rsidR="00F23259">
        <w:t xml:space="preserve">the </w:t>
      </w:r>
      <w:r w:rsidR="00F736E9">
        <w:t xml:space="preserve">use of data. </w:t>
      </w:r>
      <w:r w:rsidR="00F23259">
        <w:t xml:space="preserve">The three designers </w:t>
      </w:r>
      <w:r w:rsidR="00027C3A">
        <w:t xml:space="preserve">are </w:t>
      </w:r>
      <w:r w:rsidR="00567BF4">
        <w:t>named as Design</w:t>
      </w:r>
      <w:r w:rsidR="00AF3A32">
        <w:t>er</w:t>
      </w:r>
      <w:r w:rsidR="00567BF4">
        <w:t xml:space="preserve"> 1, 2 and 3</w:t>
      </w:r>
      <w:r w:rsidR="00AF3A32">
        <w:t xml:space="preserve"> in the case study. Designer 1, 2 and 3 have professional design experience of</w:t>
      </w:r>
      <w:r w:rsidR="00567BF4">
        <w:t xml:space="preserve"> </w:t>
      </w:r>
      <w:r w:rsidR="00BC7152" w:rsidRPr="00BC7152">
        <w:t>1, 5</w:t>
      </w:r>
      <w:r w:rsidR="00AF3A32" w:rsidRPr="00BC7152">
        <w:t xml:space="preserve">, </w:t>
      </w:r>
      <w:r w:rsidR="00220E83">
        <w:t>9</w:t>
      </w:r>
      <w:r w:rsidR="00AF3A32">
        <w:t xml:space="preserve"> years, and are considered representatives of novice, competent and expert designers, respectively. </w:t>
      </w:r>
      <w:r w:rsidR="00D63261">
        <w:t xml:space="preserve">All three designers conduct the design challenge </w:t>
      </w:r>
      <w:r w:rsidR="005149D5">
        <w:t xml:space="preserve">individually in a quiet room to avoid interruptions. They </w:t>
      </w:r>
      <w:r w:rsidR="00C9078C">
        <w:t>are</w:t>
      </w:r>
      <w:r w:rsidR="005149D5">
        <w:t xml:space="preserve"> given the same amount of time to produce one idea for a new chair design. Paper and pens are provided to the designers for recording their ideas. </w:t>
      </w:r>
    </w:p>
    <w:p w14:paraId="3B1A7307" w14:textId="34AA5CCF" w:rsidR="000A6BAC" w:rsidRDefault="000A6BAC" w:rsidP="003E4B07">
      <w:pPr>
        <w:pStyle w:val="BodyText"/>
        <w:spacing w:line="249" w:lineRule="auto"/>
        <w:ind w:left="411" w:firstLine="238"/>
        <w:jc w:val="both"/>
      </w:pPr>
    </w:p>
    <w:p w14:paraId="06B742CD" w14:textId="77777777" w:rsidR="0053570E" w:rsidRDefault="0053570E" w:rsidP="003E4B07">
      <w:pPr>
        <w:pStyle w:val="BodyText"/>
        <w:spacing w:line="249" w:lineRule="auto"/>
        <w:ind w:left="411" w:firstLine="238"/>
        <w:jc w:val="both"/>
      </w:pPr>
    </w:p>
    <w:p w14:paraId="4EAEAB0A" w14:textId="77777777" w:rsidR="000A6BAC" w:rsidRDefault="000A6BAC" w:rsidP="00FF11A0">
      <w:pPr>
        <w:pStyle w:val="BodyText"/>
        <w:spacing w:line="249" w:lineRule="auto"/>
        <w:jc w:val="both"/>
      </w:pPr>
      <w:bookmarkStart w:id="0" w:name="_GoBack"/>
      <w:bookmarkEnd w:id="0"/>
    </w:p>
    <w:p w14:paraId="1144FD6E" w14:textId="6ECF2F9E" w:rsidR="00C9078C" w:rsidRDefault="00D10C79" w:rsidP="003E4B07">
      <w:pPr>
        <w:pStyle w:val="BodyText"/>
        <w:spacing w:line="249" w:lineRule="auto"/>
        <w:ind w:left="411" w:firstLine="238"/>
        <w:jc w:val="both"/>
      </w:pPr>
      <w:r>
        <w:lastRenderedPageBreak/>
        <w:t xml:space="preserve">A </w:t>
      </w:r>
      <w:r w:rsidRPr="00D10C79">
        <w:t>social networking crowd</w:t>
      </w:r>
      <w:r w:rsidR="00E119D1">
        <w:t>-generated</w:t>
      </w:r>
      <w:r w:rsidRPr="00D10C79">
        <w:t xml:space="preserve"> database</w:t>
      </w:r>
      <w:r>
        <w:t xml:space="preserve"> on ‘chair’ has been created using Condor by fetching 25,000 Twitter messages. </w:t>
      </w:r>
      <w:r w:rsidR="00D34879">
        <w:t xml:space="preserve">The database in the structural view, as shown in </w:t>
      </w:r>
      <w:r w:rsidR="00612924">
        <w:t>Table 2</w:t>
      </w:r>
      <w:r w:rsidR="009D1903">
        <w:t xml:space="preserve">, with the support of an additional word cloud view created by Condor, as shown in Fig. </w:t>
      </w:r>
      <w:r w:rsidR="00612924">
        <w:t>3</w:t>
      </w:r>
      <w:r w:rsidR="009D1903">
        <w:t xml:space="preserve">, are provided to the three designers for supporting them in idea generation. </w:t>
      </w:r>
      <w:r w:rsidR="00C9078C">
        <w:t xml:space="preserve">The structural view indicates the relatedness and sentiment between the targeting idea and the others </w:t>
      </w:r>
      <w:r w:rsidR="00CF3197">
        <w:t>in</w:t>
      </w:r>
      <w:r w:rsidR="00C9078C">
        <w:t xml:space="preserve"> a numerical perspective. </w:t>
      </w:r>
      <w:r w:rsidR="00BF62FD">
        <w:t xml:space="preserve">The word cloud </w:t>
      </w:r>
      <w:r w:rsidR="00C9078C">
        <w:t xml:space="preserve">view </w:t>
      </w:r>
      <w:r w:rsidR="00BF62FD">
        <w:t>provides a</w:t>
      </w:r>
      <w:r w:rsidR="00C9078C">
        <w:t xml:space="preserve"> more visualized approach to perceive relatedness and sentiment. In Fig. </w:t>
      </w:r>
      <w:r w:rsidR="00612924">
        <w:t>3</w:t>
      </w:r>
      <w:r w:rsidR="00C9078C">
        <w:t xml:space="preserve">, the size of a word indicates its number of </w:t>
      </w:r>
      <w:proofErr w:type="gramStart"/>
      <w:r w:rsidR="00C9078C">
        <w:t>appearance</w:t>
      </w:r>
      <w:proofErr w:type="gramEnd"/>
      <w:r w:rsidR="00C9078C">
        <w:t xml:space="preserve">, and the </w:t>
      </w:r>
      <w:r w:rsidR="00230213">
        <w:t>color</w:t>
      </w:r>
      <w:r w:rsidR="00C9078C">
        <w:t xml:space="preserve"> represents its sentiment, of which red, green and black indicate negative, positive and neutral, respectively.</w:t>
      </w:r>
      <w:r w:rsidR="003E4B07">
        <w:t xml:space="preserve"> After completing the idea generation activity, the ideas are collected for evaluation </w:t>
      </w:r>
      <w:r w:rsidR="00CF3197">
        <w:t>and</w:t>
      </w:r>
      <w:r w:rsidR="003E4B07">
        <w:t xml:space="preserve"> the designers are interviewed.</w:t>
      </w:r>
    </w:p>
    <w:p w14:paraId="4DF1F379" w14:textId="77777777" w:rsidR="00612924" w:rsidRDefault="00612924" w:rsidP="003E4B07">
      <w:pPr>
        <w:pStyle w:val="BodyText"/>
        <w:spacing w:line="249" w:lineRule="auto"/>
        <w:ind w:left="411" w:firstLine="238"/>
        <w:jc w:val="both"/>
      </w:pPr>
    </w:p>
    <w:p w14:paraId="017C82E3" w14:textId="27D6C255" w:rsidR="001D5408" w:rsidRDefault="00612924" w:rsidP="00612924">
      <w:pPr>
        <w:pStyle w:val="BodyText"/>
        <w:spacing w:line="249" w:lineRule="auto"/>
        <w:ind w:left="170" w:firstLine="238"/>
        <w:jc w:val="both"/>
        <w:rPr>
          <w:sz w:val="16"/>
        </w:rPr>
      </w:pPr>
      <w:r w:rsidRPr="00E7039D">
        <w:rPr>
          <w:sz w:val="16"/>
        </w:rPr>
        <w:t xml:space="preserve">Table </w:t>
      </w:r>
      <w:r>
        <w:rPr>
          <w:sz w:val="16"/>
        </w:rPr>
        <w:t>2</w:t>
      </w:r>
      <w:r w:rsidRPr="00E7039D">
        <w:rPr>
          <w:sz w:val="16"/>
        </w:rPr>
        <w:t xml:space="preserve">. </w:t>
      </w:r>
      <w:r>
        <w:rPr>
          <w:sz w:val="16"/>
        </w:rPr>
        <w:t>The ‘chair’ database in structural view</w:t>
      </w:r>
    </w:p>
    <w:p w14:paraId="74E9F238" w14:textId="77777777" w:rsidR="00097C53" w:rsidRPr="00612924" w:rsidRDefault="00097C53" w:rsidP="00612924">
      <w:pPr>
        <w:pStyle w:val="BodyText"/>
        <w:spacing w:line="249" w:lineRule="auto"/>
        <w:ind w:left="170" w:firstLine="238"/>
        <w:jc w:val="both"/>
        <w:rPr>
          <w:sz w:val="16"/>
        </w:rPr>
      </w:pPr>
    </w:p>
    <w:tbl>
      <w:tblPr>
        <w:tblStyle w:val="TableGrid"/>
        <w:tblW w:w="4997" w:type="dxa"/>
        <w:tblInd w:w="411"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2"/>
        <w:gridCol w:w="1680"/>
        <w:gridCol w:w="1675"/>
      </w:tblGrid>
      <w:tr w:rsidR="001D5408" w:rsidRPr="00B079FC" w14:paraId="57012805" w14:textId="77777777" w:rsidTr="00612924">
        <w:tc>
          <w:tcPr>
            <w:tcW w:w="1642" w:type="dxa"/>
            <w:vMerge w:val="restart"/>
          </w:tcPr>
          <w:p w14:paraId="53238086" w14:textId="77777777" w:rsidR="001D5408" w:rsidRPr="00097C53" w:rsidRDefault="001D5408" w:rsidP="002B7961">
            <w:pPr>
              <w:pStyle w:val="BodyText"/>
              <w:spacing w:line="249" w:lineRule="auto"/>
              <w:jc w:val="center"/>
              <w:rPr>
                <w:sz w:val="16"/>
              </w:rPr>
            </w:pPr>
          </w:p>
        </w:tc>
        <w:tc>
          <w:tcPr>
            <w:tcW w:w="3355" w:type="dxa"/>
            <w:gridSpan w:val="2"/>
          </w:tcPr>
          <w:p w14:paraId="1406769D" w14:textId="77777777" w:rsidR="001D5408" w:rsidRPr="00097C53" w:rsidRDefault="001D5408" w:rsidP="002B7961">
            <w:pPr>
              <w:pStyle w:val="BodyText"/>
              <w:spacing w:line="249" w:lineRule="auto"/>
              <w:jc w:val="center"/>
              <w:rPr>
                <w:i/>
                <w:sz w:val="16"/>
              </w:rPr>
            </w:pPr>
            <w:r w:rsidRPr="00097C53">
              <w:rPr>
                <w:b/>
                <w:i/>
                <w:sz w:val="16"/>
              </w:rPr>
              <w:t>Chair</w:t>
            </w:r>
          </w:p>
        </w:tc>
      </w:tr>
      <w:tr w:rsidR="001D5408" w:rsidRPr="00417FA8" w14:paraId="0F042C1B" w14:textId="77777777" w:rsidTr="00612924">
        <w:tc>
          <w:tcPr>
            <w:tcW w:w="1642" w:type="dxa"/>
            <w:vMerge/>
            <w:tcBorders>
              <w:bottom w:val="single" w:sz="4" w:space="0" w:color="auto"/>
            </w:tcBorders>
          </w:tcPr>
          <w:p w14:paraId="6269307D" w14:textId="77777777" w:rsidR="001D5408" w:rsidRPr="00097C53" w:rsidRDefault="001D5408" w:rsidP="002B7961">
            <w:pPr>
              <w:pStyle w:val="BodyText"/>
              <w:spacing w:line="249" w:lineRule="auto"/>
              <w:jc w:val="center"/>
              <w:rPr>
                <w:sz w:val="16"/>
              </w:rPr>
            </w:pPr>
          </w:p>
        </w:tc>
        <w:tc>
          <w:tcPr>
            <w:tcW w:w="1680" w:type="dxa"/>
            <w:tcBorders>
              <w:bottom w:val="single" w:sz="4" w:space="0" w:color="auto"/>
            </w:tcBorders>
          </w:tcPr>
          <w:p w14:paraId="78762218" w14:textId="77777777" w:rsidR="001D5408" w:rsidRPr="00097C53" w:rsidRDefault="001D5408" w:rsidP="00756DD5">
            <w:pPr>
              <w:pStyle w:val="BodyText"/>
              <w:spacing w:line="249" w:lineRule="auto"/>
              <w:rPr>
                <w:b/>
                <w:sz w:val="16"/>
              </w:rPr>
            </w:pPr>
            <w:r w:rsidRPr="00097C53">
              <w:rPr>
                <w:b/>
                <w:sz w:val="16"/>
              </w:rPr>
              <w:t>Relatedness</w:t>
            </w:r>
          </w:p>
        </w:tc>
        <w:tc>
          <w:tcPr>
            <w:tcW w:w="1675" w:type="dxa"/>
            <w:tcBorders>
              <w:bottom w:val="single" w:sz="4" w:space="0" w:color="auto"/>
            </w:tcBorders>
          </w:tcPr>
          <w:p w14:paraId="6706E821" w14:textId="77777777" w:rsidR="001D5408" w:rsidRPr="00097C53" w:rsidRDefault="001D5408" w:rsidP="00756DD5">
            <w:pPr>
              <w:pStyle w:val="BodyText"/>
              <w:spacing w:line="249" w:lineRule="auto"/>
              <w:rPr>
                <w:b/>
                <w:sz w:val="16"/>
              </w:rPr>
            </w:pPr>
            <w:r w:rsidRPr="00097C53">
              <w:rPr>
                <w:b/>
                <w:sz w:val="16"/>
              </w:rPr>
              <w:t>Sentiment</w:t>
            </w:r>
          </w:p>
        </w:tc>
      </w:tr>
      <w:tr w:rsidR="001D5408" w:rsidRPr="001B3801" w14:paraId="2EB35E55" w14:textId="77777777" w:rsidTr="00612924">
        <w:tc>
          <w:tcPr>
            <w:tcW w:w="1642" w:type="dxa"/>
            <w:tcBorders>
              <w:top w:val="single" w:sz="4" w:space="0" w:color="auto"/>
              <w:bottom w:val="nil"/>
            </w:tcBorders>
          </w:tcPr>
          <w:p w14:paraId="2E1CD3CA" w14:textId="77777777" w:rsidR="001D5408" w:rsidRPr="00097C53" w:rsidRDefault="001D5408" w:rsidP="00FF11A0">
            <w:pPr>
              <w:pStyle w:val="BodyText"/>
              <w:spacing w:before="12" w:line="249" w:lineRule="auto"/>
              <w:rPr>
                <w:b/>
                <w:sz w:val="16"/>
              </w:rPr>
            </w:pPr>
            <w:r w:rsidRPr="00097C53">
              <w:rPr>
                <w:b/>
                <w:i/>
                <w:sz w:val="16"/>
              </w:rPr>
              <w:t>Today</w:t>
            </w:r>
          </w:p>
        </w:tc>
        <w:tc>
          <w:tcPr>
            <w:tcW w:w="1680" w:type="dxa"/>
            <w:tcBorders>
              <w:top w:val="single" w:sz="4" w:space="0" w:color="auto"/>
              <w:bottom w:val="nil"/>
            </w:tcBorders>
          </w:tcPr>
          <w:p w14:paraId="22F5A6E7" w14:textId="77777777" w:rsidR="001D5408" w:rsidRPr="00097C53" w:rsidRDefault="001D5408" w:rsidP="00FF11A0">
            <w:pPr>
              <w:pStyle w:val="BodyText"/>
              <w:spacing w:before="12" w:line="249" w:lineRule="auto"/>
              <w:rPr>
                <w:sz w:val="16"/>
              </w:rPr>
            </w:pPr>
            <w:r w:rsidRPr="00097C53">
              <w:rPr>
                <w:sz w:val="16"/>
              </w:rPr>
              <w:t>0.055</w:t>
            </w:r>
          </w:p>
        </w:tc>
        <w:tc>
          <w:tcPr>
            <w:tcW w:w="1675" w:type="dxa"/>
            <w:tcBorders>
              <w:top w:val="single" w:sz="4" w:space="0" w:color="auto"/>
              <w:bottom w:val="nil"/>
            </w:tcBorders>
          </w:tcPr>
          <w:p w14:paraId="4510C070" w14:textId="77777777" w:rsidR="001D5408" w:rsidRPr="00097C53" w:rsidRDefault="001D5408" w:rsidP="00FF11A0">
            <w:pPr>
              <w:pStyle w:val="BodyText"/>
              <w:spacing w:before="12" w:line="249" w:lineRule="auto"/>
              <w:rPr>
                <w:sz w:val="16"/>
              </w:rPr>
            </w:pPr>
            <w:r w:rsidRPr="00097C53">
              <w:rPr>
                <w:sz w:val="16"/>
              </w:rPr>
              <w:t>+0.32</w:t>
            </w:r>
          </w:p>
        </w:tc>
      </w:tr>
      <w:tr w:rsidR="001D5408" w:rsidRPr="001B3801" w14:paraId="369CF340" w14:textId="77777777" w:rsidTr="00612924">
        <w:tc>
          <w:tcPr>
            <w:tcW w:w="1642" w:type="dxa"/>
            <w:tcBorders>
              <w:top w:val="nil"/>
            </w:tcBorders>
          </w:tcPr>
          <w:p w14:paraId="3236ADF5" w14:textId="77777777" w:rsidR="001D5408" w:rsidRPr="00097C53" w:rsidRDefault="001D5408" w:rsidP="00FF11A0">
            <w:pPr>
              <w:pStyle w:val="BodyText"/>
              <w:spacing w:before="12" w:line="249" w:lineRule="auto"/>
              <w:rPr>
                <w:b/>
                <w:i/>
                <w:sz w:val="16"/>
              </w:rPr>
            </w:pPr>
            <w:r w:rsidRPr="00097C53">
              <w:rPr>
                <w:b/>
                <w:i/>
                <w:sz w:val="16"/>
              </w:rPr>
              <w:t>Committee</w:t>
            </w:r>
          </w:p>
        </w:tc>
        <w:tc>
          <w:tcPr>
            <w:tcW w:w="1680" w:type="dxa"/>
            <w:tcBorders>
              <w:top w:val="nil"/>
            </w:tcBorders>
          </w:tcPr>
          <w:p w14:paraId="76BC69FD" w14:textId="77777777" w:rsidR="001D5408" w:rsidRPr="00097C53" w:rsidRDefault="001D5408" w:rsidP="00FF11A0">
            <w:pPr>
              <w:pStyle w:val="BodyText"/>
              <w:spacing w:before="12" w:line="249" w:lineRule="auto"/>
              <w:rPr>
                <w:sz w:val="16"/>
              </w:rPr>
            </w:pPr>
            <w:r w:rsidRPr="00097C53">
              <w:rPr>
                <w:sz w:val="16"/>
              </w:rPr>
              <w:t>0.046</w:t>
            </w:r>
          </w:p>
        </w:tc>
        <w:tc>
          <w:tcPr>
            <w:tcW w:w="1675" w:type="dxa"/>
            <w:tcBorders>
              <w:top w:val="nil"/>
            </w:tcBorders>
          </w:tcPr>
          <w:p w14:paraId="353B14E2" w14:textId="77777777" w:rsidR="001D5408" w:rsidRPr="00097C53" w:rsidRDefault="001D5408" w:rsidP="00FF11A0">
            <w:pPr>
              <w:pStyle w:val="BodyText"/>
              <w:spacing w:before="12" w:line="249" w:lineRule="auto"/>
              <w:rPr>
                <w:sz w:val="16"/>
              </w:rPr>
            </w:pPr>
            <w:r w:rsidRPr="00097C53">
              <w:rPr>
                <w:sz w:val="16"/>
              </w:rPr>
              <w:t>+0.21</w:t>
            </w:r>
          </w:p>
        </w:tc>
      </w:tr>
      <w:tr w:rsidR="001D5408" w:rsidRPr="001B3801" w14:paraId="6D9A5EA5" w14:textId="77777777" w:rsidTr="00612924">
        <w:tc>
          <w:tcPr>
            <w:tcW w:w="1642" w:type="dxa"/>
          </w:tcPr>
          <w:p w14:paraId="3E2CAD3A" w14:textId="77777777" w:rsidR="001D5408" w:rsidRPr="00097C53" w:rsidRDefault="001D5408" w:rsidP="00FF11A0">
            <w:pPr>
              <w:pStyle w:val="BodyText"/>
              <w:spacing w:before="12" w:line="249" w:lineRule="auto"/>
              <w:rPr>
                <w:b/>
                <w:sz w:val="16"/>
              </w:rPr>
            </w:pPr>
            <w:r w:rsidRPr="00097C53">
              <w:rPr>
                <w:b/>
                <w:i/>
                <w:sz w:val="16"/>
              </w:rPr>
              <w:t>Board</w:t>
            </w:r>
          </w:p>
        </w:tc>
        <w:tc>
          <w:tcPr>
            <w:tcW w:w="1680" w:type="dxa"/>
          </w:tcPr>
          <w:p w14:paraId="52FE4EC7" w14:textId="77777777" w:rsidR="001D5408" w:rsidRPr="00097C53" w:rsidRDefault="001D5408" w:rsidP="00FF11A0">
            <w:pPr>
              <w:pStyle w:val="BodyText"/>
              <w:spacing w:before="12" w:line="249" w:lineRule="auto"/>
              <w:rPr>
                <w:sz w:val="16"/>
              </w:rPr>
            </w:pPr>
            <w:r w:rsidRPr="00097C53">
              <w:rPr>
                <w:sz w:val="16"/>
              </w:rPr>
              <w:t>0.045</w:t>
            </w:r>
          </w:p>
        </w:tc>
        <w:tc>
          <w:tcPr>
            <w:tcW w:w="1675" w:type="dxa"/>
          </w:tcPr>
          <w:p w14:paraId="012117CA" w14:textId="77777777" w:rsidR="001D5408" w:rsidRPr="00097C53" w:rsidRDefault="001D5408" w:rsidP="00FF11A0">
            <w:pPr>
              <w:pStyle w:val="BodyText"/>
              <w:spacing w:before="12" w:line="249" w:lineRule="auto"/>
              <w:rPr>
                <w:sz w:val="16"/>
              </w:rPr>
            </w:pPr>
            <w:r w:rsidRPr="00097C53">
              <w:rPr>
                <w:sz w:val="16"/>
              </w:rPr>
              <w:t>+0.29</w:t>
            </w:r>
          </w:p>
        </w:tc>
      </w:tr>
      <w:tr w:rsidR="001D5408" w14:paraId="4D65219B" w14:textId="77777777" w:rsidTr="00612924">
        <w:tc>
          <w:tcPr>
            <w:tcW w:w="1642" w:type="dxa"/>
          </w:tcPr>
          <w:p w14:paraId="562DDDF9" w14:textId="77777777" w:rsidR="001D5408" w:rsidRPr="00097C53" w:rsidRDefault="001D5408" w:rsidP="00FF11A0">
            <w:pPr>
              <w:pStyle w:val="BodyText"/>
              <w:spacing w:before="12" w:line="249" w:lineRule="auto"/>
              <w:rPr>
                <w:b/>
                <w:i/>
                <w:sz w:val="16"/>
              </w:rPr>
            </w:pPr>
            <w:r w:rsidRPr="00097C53">
              <w:rPr>
                <w:b/>
                <w:i/>
                <w:sz w:val="16"/>
              </w:rPr>
              <w:t>Day</w:t>
            </w:r>
          </w:p>
        </w:tc>
        <w:tc>
          <w:tcPr>
            <w:tcW w:w="1680" w:type="dxa"/>
          </w:tcPr>
          <w:p w14:paraId="38A96C67" w14:textId="77777777" w:rsidR="001D5408" w:rsidRPr="00097C53" w:rsidRDefault="001D5408" w:rsidP="00FF11A0">
            <w:pPr>
              <w:pStyle w:val="BodyText"/>
              <w:spacing w:before="12" w:line="249" w:lineRule="auto"/>
              <w:rPr>
                <w:sz w:val="16"/>
              </w:rPr>
            </w:pPr>
            <w:r w:rsidRPr="00097C53">
              <w:rPr>
                <w:sz w:val="16"/>
              </w:rPr>
              <w:t>0.043</w:t>
            </w:r>
          </w:p>
        </w:tc>
        <w:tc>
          <w:tcPr>
            <w:tcW w:w="1675" w:type="dxa"/>
          </w:tcPr>
          <w:p w14:paraId="56B0882E" w14:textId="77777777" w:rsidR="001D5408" w:rsidRPr="00097C53" w:rsidRDefault="001D5408" w:rsidP="00FF11A0">
            <w:pPr>
              <w:pStyle w:val="BodyText"/>
              <w:spacing w:before="12" w:line="249" w:lineRule="auto"/>
              <w:rPr>
                <w:sz w:val="16"/>
              </w:rPr>
            </w:pPr>
            <w:r w:rsidRPr="00097C53">
              <w:rPr>
                <w:sz w:val="16"/>
              </w:rPr>
              <w:t>+0.09</w:t>
            </w:r>
          </w:p>
        </w:tc>
      </w:tr>
      <w:tr w:rsidR="001D5408" w:rsidRPr="001B3801" w14:paraId="1D13FC76" w14:textId="77777777" w:rsidTr="00612924">
        <w:tc>
          <w:tcPr>
            <w:tcW w:w="1642" w:type="dxa"/>
          </w:tcPr>
          <w:p w14:paraId="3BC7096E" w14:textId="77777777" w:rsidR="001D5408" w:rsidRPr="00097C53" w:rsidRDefault="001D5408" w:rsidP="00FF11A0">
            <w:pPr>
              <w:pStyle w:val="BodyText"/>
              <w:spacing w:before="12" w:line="249" w:lineRule="auto"/>
              <w:rPr>
                <w:b/>
                <w:i/>
                <w:sz w:val="16"/>
              </w:rPr>
            </w:pPr>
            <w:r w:rsidRPr="00097C53">
              <w:rPr>
                <w:b/>
                <w:i/>
                <w:sz w:val="16"/>
              </w:rPr>
              <w:t>Year</w:t>
            </w:r>
          </w:p>
        </w:tc>
        <w:tc>
          <w:tcPr>
            <w:tcW w:w="1680" w:type="dxa"/>
          </w:tcPr>
          <w:p w14:paraId="5DC19DCC" w14:textId="77777777" w:rsidR="001D5408" w:rsidRPr="00097C53" w:rsidRDefault="001D5408" w:rsidP="00FF11A0">
            <w:pPr>
              <w:pStyle w:val="BodyText"/>
              <w:spacing w:before="12" w:line="249" w:lineRule="auto"/>
              <w:rPr>
                <w:sz w:val="16"/>
              </w:rPr>
            </w:pPr>
            <w:r w:rsidRPr="00097C53">
              <w:rPr>
                <w:sz w:val="16"/>
              </w:rPr>
              <w:t>0.042</w:t>
            </w:r>
          </w:p>
        </w:tc>
        <w:tc>
          <w:tcPr>
            <w:tcW w:w="1675" w:type="dxa"/>
          </w:tcPr>
          <w:p w14:paraId="67CF76F8" w14:textId="77777777" w:rsidR="001D5408" w:rsidRPr="00097C53" w:rsidRDefault="001D5408" w:rsidP="00FF11A0">
            <w:pPr>
              <w:pStyle w:val="BodyText"/>
              <w:spacing w:before="12" w:line="249" w:lineRule="auto"/>
              <w:rPr>
                <w:sz w:val="16"/>
              </w:rPr>
            </w:pPr>
            <w:r w:rsidRPr="00097C53">
              <w:rPr>
                <w:sz w:val="16"/>
              </w:rPr>
              <w:t>-0.11</w:t>
            </w:r>
          </w:p>
        </w:tc>
      </w:tr>
      <w:tr w:rsidR="001D5408" w14:paraId="2540BC72" w14:textId="77777777" w:rsidTr="00612924">
        <w:tc>
          <w:tcPr>
            <w:tcW w:w="1642" w:type="dxa"/>
          </w:tcPr>
          <w:p w14:paraId="22C8F1B8" w14:textId="77777777" w:rsidR="001D5408" w:rsidRPr="00097C53" w:rsidRDefault="001D5408" w:rsidP="00FF11A0">
            <w:pPr>
              <w:pStyle w:val="BodyText"/>
              <w:spacing w:before="12" w:line="249" w:lineRule="auto"/>
              <w:rPr>
                <w:b/>
                <w:i/>
                <w:sz w:val="16"/>
              </w:rPr>
            </w:pPr>
            <w:r w:rsidRPr="00097C53">
              <w:rPr>
                <w:b/>
                <w:i/>
                <w:sz w:val="16"/>
              </w:rPr>
              <w:t>Time</w:t>
            </w:r>
          </w:p>
        </w:tc>
        <w:tc>
          <w:tcPr>
            <w:tcW w:w="1680" w:type="dxa"/>
          </w:tcPr>
          <w:p w14:paraId="11EDD1D3" w14:textId="77777777" w:rsidR="001D5408" w:rsidRPr="00097C53" w:rsidRDefault="001D5408" w:rsidP="00FF11A0">
            <w:pPr>
              <w:pStyle w:val="BodyText"/>
              <w:spacing w:before="12" w:line="249" w:lineRule="auto"/>
              <w:rPr>
                <w:sz w:val="16"/>
              </w:rPr>
            </w:pPr>
            <w:r w:rsidRPr="00097C53">
              <w:rPr>
                <w:sz w:val="16"/>
              </w:rPr>
              <w:t>0.039</w:t>
            </w:r>
          </w:p>
        </w:tc>
        <w:tc>
          <w:tcPr>
            <w:tcW w:w="1675" w:type="dxa"/>
          </w:tcPr>
          <w:p w14:paraId="6B97450C" w14:textId="77777777" w:rsidR="001D5408" w:rsidRPr="00097C53" w:rsidRDefault="001D5408" w:rsidP="00FF11A0">
            <w:pPr>
              <w:pStyle w:val="BodyText"/>
              <w:spacing w:before="12" w:line="249" w:lineRule="auto"/>
              <w:rPr>
                <w:sz w:val="16"/>
              </w:rPr>
            </w:pPr>
            <w:r w:rsidRPr="00097C53">
              <w:rPr>
                <w:sz w:val="16"/>
              </w:rPr>
              <w:t>-0.32</w:t>
            </w:r>
          </w:p>
        </w:tc>
      </w:tr>
      <w:tr w:rsidR="001D5408" w:rsidRPr="001B3801" w14:paraId="2F06985E" w14:textId="77777777" w:rsidTr="00612924">
        <w:tc>
          <w:tcPr>
            <w:tcW w:w="1642" w:type="dxa"/>
          </w:tcPr>
          <w:p w14:paraId="3F8A2839" w14:textId="77777777" w:rsidR="001D5408" w:rsidRPr="00097C53" w:rsidRDefault="001D5408" w:rsidP="00FF11A0">
            <w:pPr>
              <w:pStyle w:val="BodyText"/>
              <w:spacing w:before="12" w:line="249" w:lineRule="auto"/>
              <w:rPr>
                <w:b/>
                <w:i/>
                <w:sz w:val="16"/>
              </w:rPr>
            </w:pPr>
            <w:r w:rsidRPr="00097C53">
              <w:rPr>
                <w:b/>
                <w:i/>
                <w:sz w:val="16"/>
              </w:rPr>
              <w:t>People</w:t>
            </w:r>
          </w:p>
        </w:tc>
        <w:tc>
          <w:tcPr>
            <w:tcW w:w="1680" w:type="dxa"/>
          </w:tcPr>
          <w:p w14:paraId="3235DF23" w14:textId="77777777" w:rsidR="001D5408" w:rsidRPr="00097C53" w:rsidRDefault="001D5408" w:rsidP="00FF11A0">
            <w:pPr>
              <w:pStyle w:val="BodyText"/>
              <w:spacing w:before="12" w:line="249" w:lineRule="auto"/>
              <w:rPr>
                <w:sz w:val="16"/>
              </w:rPr>
            </w:pPr>
            <w:r w:rsidRPr="00097C53">
              <w:rPr>
                <w:sz w:val="16"/>
              </w:rPr>
              <w:t>0.034</w:t>
            </w:r>
          </w:p>
        </w:tc>
        <w:tc>
          <w:tcPr>
            <w:tcW w:w="1675" w:type="dxa"/>
          </w:tcPr>
          <w:p w14:paraId="57BDFFAE" w14:textId="77777777" w:rsidR="001D5408" w:rsidRPr="00097C53" w:rsidRDefault="001D5408" w:rsidP="00FF11A0">
            <w:pPr>
              <w:pStyle w:val="BodyText"/>
              <w:spacing w:before="12" w:line="249" w:lineRule="auto"/>
              <w:rPr>
                <w:sz w:val="16"/>
              </w:rPr>
            </w:pPr>
            <w:r w:rsidRPr="00097C53">
              <w:rPr>
                <w:sz w:val="16"/>
              </w:rPr>
              <w:t>-0.40</w:t>
            </w:r>
          </w:p>
        </w:tc>
      </w:tr>
      <w:tr w:rsidR="001D5408" w14:paraId="48828645" w14:textId="77777777" w:rsidTr="00612924">
        <w:tc>
          <w:tcPr>
            <w:tcW w:w="1642" w:type="dxa"/>
          </w:tcPr>
          <w:p w14:paraId="2B10260A" w14:textId="77777777" w:rsidR="001D5408" w:rsidRPr="00097C53" w:rsidRDefault="001D5408" w:rsidP="00FF11A0">
            <w:pPr>
              <w:pStyle w:val="BodyText"/>
              <w:spacing w:before="12" w:line="249" w:lineRule="auto"/>
              <w:rPr>
                <w:b/>
                <w:i/>
                <w:sz w:val="16"/>
              </w:rPr>
            </w:pPr>
            <w:r w:rsidRPr="00097C53">
              <w:rPr>
                <w:b/>
                <w:i/>
                <w:sz w:val="16"/>
              </w:rPr>
              <w:t>House</w:t>
            </w:r>
          </w:p>
        </w:tc>
        <w:tc>
          <w:tcPr>
            <w:tcW w:w="1680" w:type="dxa"/>
          </w:tcPr>
          <w:p w14:paraId="259029F2" w14:textId="77777777" w:rsidR="001D5408" w:rsidRPr="00097C53" w:rsidRDefault="001D5408" w:rsidP="00FF11A0">
            <w:pPr>
              <w:pStyle w:val="BodyText"/>
              <w:spacing w:before="12" w:line="249" w:lineRule="auto"/>
              <w:rPr>
                <w:sz w:val="16"/>
              </w:rPr>
            </w:pPr>
            <w:r w:rsidRPr="00097C53">
              <w:rPr>
                <w:sz w:val="16"/>
              </w:rPr>
              <w:t>0.032</w:t>
            </w:r>
          </w:p>
        </w:tc>
        <w:tc>
          <w:tcPr>
            <w:tcW w:w="1675" w:type="dxa"/>
          </w:tcPr>
          <w:p w14:paraId="26A5FA5D" w14:textId="77777777" w:rsidR="001D5408" w:rsidRPr="00097C53" w:rsidRDefault="001D5408" w:rsidP="00FF11A0">
            <w:pPr>
              <w:pStyle w:val="BodyText"/>
              <w:spacing w:before="12" w:line="249" w:lineRule="auto"/>
              <w:rPr>
                <w:sz w:val="16"/>
              </w:rPr>
            </w:pPr>
            <w:r w:rsidRPr="00097C53">
              <w:rPr>
                <w:sz w:val="16"/>
              </w:rPr>
              <w:t>-0.32</w:t>
            </w:r>
          </w:p>
        </w:tc>
      </w:tr>
      <w:tr w:rsidR="001D5408" w14:paraId="1C5925C3" w14:textId="77777777" w:rsidTr="00612924">
        <w:tc>
          <w:tcPr>
            <w:tcW w:w="1642" w:type="dxa"/>
          </w:tcPr>
          <w:p w14:paraId="6FF7E4BC" w14:textId="36302CB1" w:rsidR="001D5408" w:rsidRPr="00097C53" w:rsidRDefault="001D5408" w:rsidP="00FF11A0">
            <w:pPr>
              <w:pStyle w:val="BodyText"/>
              <w:spacing w:before="12" w:line="249" w:lineRule="auto"/>
              <w:rPr>
                <w:b/>
                <w:i/>
                <w:sz w:val="16"/>
              </w:rPr>
            </w:pPr>
            <w:r w:rsidRPr="00097C53">
              <w:rPr>
                <w:b/>
                <w:i/>
                <w:sz w:val="16"/>
              </w:rPr>
              <w:t>…</w:t>
            </w:r>
          </w:p>
        </w:tc>
        <w:tc>
          <w:tcPr>
            <w:tcW w:w="1680" w:type="dxa"/>
          </w:tcPr>
          <w:p w14:paraId="140EF962" w14:textId="7E5CE872" w:rsidR="001D5408" w:rsidRPr="00097C53" w:rsidRDefault="001D5408" w:rsidP="00FF11A0">
            <w:pPr>
              <w:pStyle w:val="BodyText"/>
              <w:spacing w:before="12" w:line="249" w:lineRule="auto"/>
              <w:rPr>
                <w:sz w:val="16"/>
              </w:rPr>
            </w:pPr>
            <w:r w:rsidRPr="00097C53">
              <w:rPr>
                <w:sz w:val="16"/>
              </w:rPr>
              <w:t>…</w:t>
            </w:r>
          </w:p>
        </w:tc>
        <w:tc>
          <w:tcPr>
            <w:tcW w:w="1675" w:type="dxa"/>
          </w:tcPr>
          <w:p w14:paraId="1D81EC76" w14:textId="38F3549A" w:rsidR="001D5408" w:rsidRPr="00097C53" w:rsidRDefault="001D5408" w:rsidP="00FF11A0">
            <w:pPr>
              <w:pStyle w:val="BodyText"/>
              <w:spacing w:before="12" w:line="249" w:lineRule="auto"/>
              <w:rPr>
                <w:sz w:val="16"/>
              </w:rPr>
            </w:pPr>
            <w:r w:rsidRPr="00097C53">
              <w:rPr>
                <w:sz w:val="16"/>
              </w:rPr>
              <w:t>…</w:t>
            </w:r>
          </w:p>
        </w:tc>
      </w:tr>
    </w:tbl>
    <w:p w14:paraId="603142F1" w14:textId="2B35DFEA" w:rsidR="00B02A50" w:rsidRDefault="00EC37D5" w:rsidP="00A87FDC">
      <w:pPr>
        <w:pStyle w:val="BodyText"/>
        <w:spacing w:line="249" w:lineRule="auto"/>
        <w:jc w:val="both"/>
      </w:pPr>
      <w:r>
        <w:rPr>
          <w:noProof/>
          <w:lang w:val="en-GB" w:eastAsia="en-GB" w:bidi="ar-SA"/>
        </w:rPr>
        <w:drawing>
          <wp:anchor distT="0" distB="0" distL="114300" distR="114300" simplePos="0" relativeHeight="251666944" behindDoc="0" locked="0" layoutInCell="1" allowOverlap="1" wp14:anchorId="73096D0F" wp14:editId="399A2B86">
            <wp:simplePos x="0" y="0"/>
            <wp:positionH relativeFrom="column">
              <wp:align>right</wp:align>
            </wp:positionH>
            <wp:positionV relativeFrom="paragraph">
              <wp:posOffset>204470</wp:posOffset>
            </wp:positionV>
            <wp:extent cx="3196590" cy="2014220"/>
            <wp:effectExtent l="0" t="0" r="3810" b="5080"/>
            <wp:wrapThrough wrapText="bothSides">
              <wp:wrapPolygon edited="0">
                <wp:start x="0" y="0"/>
                <wp:lineTo x="0" y="21450"/>
                <wp:lineTo x="21497" y="21450"/>
                <wp:lineTo x="21497"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C4C41.tmp"/>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196590" cy="2014220"/>
                    </a:xfrm>
                    <a:prstGeom prst="rect">
                      <a:avLst/>
                    </a:prstGeom>
                  </pic:spPr>
                </pic:pic>
              </a:graphicData>
            </a:graphic>
            <wp14:sizeRelH relativeFrom="margin">
              <wp14:pctWidth>0</wp14:pctWidth>
            </wp14:sizeRelH>
            <wp14:sizeRelV relativeFrom="margin">
              <wp14:pctHeight>0</wp14:pctHeight>
            </wp14:sizeRelV>
          </wp:anchor>
        </w:drawing>
      </w:r>
    </w:p>
    <w:p w14:paraId="070791BC" w14:textId="652C0DAB" w:rsidR="00231CD0" w:rsidRDefault="00231CD0" w:rsidP="003310B9">
      <w:pPr>
        <w:pStyle w:val="BodyText"/>
        <w:spacing w:line="249" w:lineRule="auto"/>
        <w:ind w:left="411" w:firstLine="238"/>
        <w:jc w:val="center"/>
        <w:rPr>
          <w:sz w:val="16"/>
        </w:rPr>
      </w:pPr>
      <w:r w:rsidRPr="003310B9">
        <w:rPr>
          <w:sz w:val="16"/>
        </w:rPr>
        <w:t xml:space="preserve">Fig. </w:t>
      </w:r>
      <w:r w:rsidR="00612924">
        <w:rPr>
          <w:sz w:val="16"/>
        </w:rPr>
        <w:t>3</w:t>
      </w:r>
      <w:r w:rsidRPr="003310B9">
        <w:rPr>
          <w:sz w:val="16"/>
        </w:rPr>
        <w:t xml:space="preserve">. </w:t>
      </w:r>
      <w:r w:rsidR="003310B9" w:rsidRPr="003310B9">
        <w:rPr>
          <w:sz w:val="16"/>
        </w:rPr>
        <w:t xml:space="preserve"> The ‘chair’ database in word cloud view</w:t>
      </w:r>
    </w:p>
    <w:p w14:paraId="77A9CE49" w14:textId="77777777" w:rsidR="00A87FDC" w:rsidRPr="003310B9" w:rsidRDefault="00A87FDC" w:rsidP="003310B9">
      <w:pPr>
        <w:pStyle w:val="BodyText"/>
        <w:spacing w:line="249" w:lineRule="auto"/>
        <w:ind w:left="411" w:firstLine="238"/>
        <w:jc w:val="center"/>
        <w:rPr>
          <w:sz w:val="16"/>
        </w:rPr>
      </w:pPr>
    </w:p>
    <w:p w14:paraId="517668E0" w14:textId="5C218A63" w:rsidR="00A87FDC" w:rsidRDefault="00A87FDC" w:rsidP="00A87FDC">
      <w:pPr>
        <w:pStyle w:val="BodyText"/>
        <w:spacing w:line="249" w:lineRule="auto"/>
        <w:jc w:val="both"/>
      </w:pPr>
    </w:p>
    <w:p w14:paraId="5AAD98E0" w14:textId="5B16B27F" w:rsidR="006C2185" w:rsidRDefault="00BF18C3" w:rsidP="006C2185">
      <w:pPr>
        <w:pStyle w:val="Heading1"/>
        <w:numPr>
          <w:ilvl w:val="0"/>
          <w:numId w:val="5"/>
        </w:numPr>
        <w:jc w:val="left"/>
      </w:pPr>
      <w:r>
        <w:t xml:space="preserve">Results </w:t>
      </w:r>
      <w:r w:rsidR="00612924">
        <w:t>and discussions</w:t>
      </w:r>
    </w:p>
    <w:p w14:paraId="6FC86FAE" w14:textId="77777777" w:rsidR="00134AF2" w:rsidRDefault="00134AF2" w:rsidP="00134AF2">
      <w:pPr>
        <w:pStyle w:val="BodyText"/>
        <w:spacing w:line="249" w:lineRule="auto"/>
        <w:ind w:left="411" w:firstLine="238"/>
        <w:jc w:val="both"/>
      </w:pPr>
    </w:p>
    <w:p w14:paraId="5315DEC7" w14:textId="2526AC8A" w:rsidR="0062284F" w:rsidRDefault="00134AF2" w:rsidP="00097C53">
      <w:pPr>
        <w:pStyle w:val="BodyText"/>
        <w:spacing w:line="249" w:lineRule="auto"/>
        <w:ind w:left="411" w:firstLine="238"/>
        <w:jc w:val="both"/>
      </w:pPr>
      <w:r>
        <w:t xml:space="preserve">The three </w:t>
      </w:r>
      <w:r w:rsidR="00CA5D01">
        <w:t>ideas 1, 2, and 3 generated by D</w:t>
      </w:r>
      <w:r>
        <w:t xml:space="preserve">esigners 1, 2, and 3, respectively, are </w:t>
      </w:r>
      <w:r w:rsidR="00AD3B98">
        <w:t xml:space="preserve">resketched by the authors and </w:t>
      </w:r>
      <w:r>
        <w:t>shown in Fig.</w:t>
      </w:r>
      <w:r w:rsidR="00612924">
        <w:t xml:space="preserve"> 4</w:t>
      </w:r>
      <w:r>
        <w:t xml:space="preserve"> below. The ideas are evaluated by </w:t>
      </w:r>
      <w:r w:rsidR="00220E83">
        <w:t>means of expert evaluation, measuring the novelty, usefulness and surprise</w:t>
      </w:r>
      <w:r w:rsidR="00E210F5">
        <w:t xml:space="preserve">, which are the three core elements of design creativity </w:t>
      </w:r>
      <w:r w:rsidR="00E210F5">
        <w:fldChar w:fldCharType="begin"/>
      </w:r>
      <w:r w:rsidR="00E210F5">
        <w:instrText xml:space="preserve"> ADDIN EN.CITE &lt;EndNote&gt;&lt;Cite&gt;&lt;Author&gt;Han&lt;/Author&gt;&lt;Year&gt;2019&lt;/Year&gt;&lt;RecNum&gt;417&lt;/RecNum&gt;&lt;DisplayText&gt;[22]&lt;/DisplayText&gt;&lt;record&gt;&lt;rec-number&gt;417&lt;/rec-number&gt;&lt;foreign-keys&gt;&lt;key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rsidR="00E210F5">
        <w:fldChar w:fldCharType="separate"/>
      </w:r>
      <w:r w:rsidR="00E210F5">
        <w:rPr>
          <w:noProof/>
        </w:rPr>
        <w:t>[22]</w:t>
      </w:r>
      <w:r w:rsidR="00E210F5">
        <w:fldChar w:fldCharType="end"/>
      </w:r>
      <w:r w:rsidR="00E210F5">
        <w:t>,</w:t>
      </w:r>
      <w:r w:rsidR="00220E83">
        <w:t xml:space="preserve"> of the </w:t>
      </w:r>
      <w:r w:rsidR="009354EC">
        <w:t>ideas</w:t>
      </w:r>
      <w:r w:rsidR="00220E83">
        <w:t xml:space="preserve">. </w:t>
      </w:r>
      <w:r w:rsidR="00E4206B">
        <w:t xml:space="preserve">Employing expert evaluation to assess creativity is a dominant approach in design research, and has been used by many researchers, such as </w:t>
      </w:r>
      <w:r w:rsidR="00E4206B">
        <w:fldChar w:fldCharType="begin"/>
      </w:r>
      <w:r w:rsidR="00E4206B">
        <w:instrText xml:space="preserve"> ADDIN EN.CITE &lt;EndNote&gt;&lt;Cite AuthorYear="1"&gt;&lt;Author&gt;Han&lt;/Author&gt;&lt;Year&gt;2019&lt;/Year&gt;&lt;RecNum&gt;417&lt;/RecNum&gt;&lt;DisplayText&gt;Han et al. [22]&lt;/DisplayText&gt;&lt;record&gt;&lt;rec-number&gt;417&lt;/rec-number&gt;&lt;foreign-keys&gt;&lt;key app="EN" db-id="tr22rf0p8pdrawefr04pwfzaxdr50wv9f0ax" timestamp="1567527452"&gt;417&lt;/key&gt;&lt;/foreign-keys&gt;&lt;ref-type name="Journal Article"&gt;17&lt;/ref-type&gt;&lt;contributors&gt;&lt;authors&gt;&lt;author&gt;Han, Ji&lt;/author&gt;&lt;author&gt;Forbes, Hannah&lt;/author&gt;&lt;author&gt;Schaefer, Dirk&lt;/author&gt;&lt;/authors&gt;&lt;/contributors&gt;&lt;titles&gt;&lt;title&gt;An Exploration of the Relations between Functionality, Aesthetics and Creativity in Design&lt;/title&gt;&lt;secondary-title&gt;Proceedings of the Design Society: International Conference on Engineering Design&lt;/secondary-title&gt;&lt;/titles&gt;&lt;periodical&gt;&lt;full-title&gt;Proceedings of the Design Society: International Conference on Engineering Design&lt;/full-title&gt;&lt;/periodical&gt;&lt;pages&gt;259-268&lt;/pages&gt;&lt;volume&gt;1&lt;/volume&gt;&lt;number&gt;1&lt;/number&gt;&lt;edition&gt;2019/07/26&lt;/edition&gt;&lt;keywords&gt;&lt;keyword&gt;Creativity&lt;/keyword&gt;&lt;keyword&gt;Early design phases&lt;/keyword&gt;&lt;keyword&gt;New product development&lt;/keyword&gt;&lt;keyword&gt;Functionality&lt;/keyword&gt;&lt;keyword&gt;Aesthetics&lt;/keyword&gt;&lt;/keywords&gt;&lt;dates&gt;&lt;year&gt;2019&lt;/year&gt;&lt;/dates&gt;&lt;publisher&gt;Cambridge University Press&lt;/publisher&gt;&lt;urls&gt;&lt;related-urls&gt;&lt;url&gt;https://www.cambridge.org/core/article/an-exploration-of-the-relations-between-functionality-aesthetics-and-creativity-in-design/861AA005403F79EE127A40CBAA40C82D&lt;/url&gt;&lt;/related-urls&gt;&lt;/urls&gt;&lt;electronic-resource-num&gt;10.1017/dsi.2019.29&lt;/electronic-resource-num&gt;&lt;remote-database-name&gt;Cambridge Core&lt;/remote-database-name&gt;&lt;remote-database-provider&gt;Cambridge University Press&lt;/remote-database-provider&gt;&lt;/record&gt;&lt;/Cite&gt;&lt;/EndNote&gt;</w:instrText>
      </w:r>
      <w:r w:rsidR="00E4206B">
        <w:fldChar w:fldCharType="separate"/>
      </w:r>
      <w:r w:rsidR="00E4206B">
        <w:rPr>
          <w:noProof/>
        </w:rPr>
        <w:t>Han et al. [22]</w:t>
      </w:r>
      <w:r w:rsidR="00E4206B">
        <w:fldChar w:fldCharType="end"/>
      </w:r>
      <w:r w:rsidR="00E4206B">
        <w:t xml:space="preserve">, </w:t>
      </w:r>
      <w:r w:rsidR="00E4206B">
        <w:fldChar w:fldCharType="begin"/>
      </w:r>
      <w:r w:rsidR="00BA63D8">
        <w:instrText xml:space="preserve"> ADDIN EN.CITE &lt;EndNote&gt;&lt;Cite AuthorYear="1"&gt;&lt;Author&gt;Cropley&lt;/Author&gt;&lt;Year&gt;2018&lt;/Year&gt;&lt;RecNum&gt;332&lt;/RecNum&gt;&lt;DisplayText&gt;Cropley and Kaufman [44]&lt;/DisplayText&gt;&lt;record&gt;&lt;rec-number&gt;332&lt;/rec-number&gt;&lt;foreign-keys&gt;&lt;key app="EN" db-id="tr22rf0p8pdrawefr04pwfzaxdr50wv9f0ax" timestamp="1540209146"&gt;332&lt;/key&gt;&lt;/foreign-keys&gt;&lt;ref-type name="Journal Article"&gt;17&lt;/ref-type&gt;&lt;contributors&gt;&lt;authors&gt;&lt;author&gt;Cropley, David H&lt;/author&gt;&lt;author&gt;Kaufman, James C&lt;/author&gt;&lt;/authors&gt;&lt;/contributors&gt;&lt;titles&gt;&lt;title&gt;The siren song of aesthetics? Domain differences and creativity in engineering and design&lt;/title&gt;&lt;secondary-title&gt;Proceedings of the Institution of Mechanical Engineers, Part C: Journal of Mechanical Engineering Science&lt;/secondary-title&gt;&lt;/titles&gt;&lt;periodical&gt;&lt;full-title&gt;Proceedings of the Institution of Mechanical Engineers, Part C: Journal of Mechanical Engineering Science&lt;/full-title&gt;&lt;/periodical&gt;&lt;keywords&gt;&lt;keyword&gt;Creativity,innovation,engineering,industrial design,domains,function,aesthetics&lt;/keyword&gt;&lt;/keywords&gt;&lt;dates&gt;&lt;year&gt;2018&lt;/year&gt;&lt;/dates&gt;&lt;urls&gt;&lt;related-urls&gt;&lt;url&gt;http://journals.sagepub.com/doi/abs/10.1177/0954406218778311&lt;/url&gt;&lt;/related-urls&gt;&lt;/urls&gt;&lt;electronic-resource-num&gt;10.1177/0954406218778311&lt;/electronic-resource-num&gt;&lt;/record&gt;&lt;/Cite&gt;&lt;/EndNote&gt;</w:instrText>
      </w:r>
      <w:r w:rsidR="00E4206B">
        <w:fldChar w:fldCharType="separate"/>
      </w:r>
      <w:r w:rsidR="00BA63D8">
        <w:rPr>
          <w:noProof/>
        </w:rPr>
        <w:t>Cropley and Kaufman [44]</w:t>
      </w:r>
      <w:r w:rsidR="00E4206B">
        <w:fldChar w:fldCharType="end"/>
      </w:r>
      <w:r w:rsidR="00E4206B">
        <w:t xml:space="preserve">, and </w:t>
      </w:r>
      <w:r w:rsidR="00E4206B">
        <w:fldChar w:fldCharType="begin"/>
      </w:r>
      <w:r w:rsidR="00BA63D8">
        <w:instrText xml:space="preserve"> ADDIN EN.CITE &lt;EndNote&gt;&lt;Cite AuthorYear="1"&gt;&lt;Author&gt;Sarkar&lt;/Author&gt;&lt;Year&gt;2011&lt;/Year&gt;&lt;RecNum&gt;4&lt;/RecNum&gt;&lt;DisplayText&gt;Sarkar and Chakrabarti [45]&lt;/DisplayText&gt;&lt;record&gt;&lt;rec-number&gt;4&lt;/rec-number&gt;&lt;foreign-keys&gt;&lt;key app="EN" db-id="tr22rf0p8pdrawefr04pwfzaxdr50wv9f0ax" timestamp="1537288713"&gt;4&lt;/key&gt;&lt;/foreign-keys&gt;&lt;ref-type name="Journal Article"&gt;17&lt;/ref-type&gt;&lt;contributors&gt;&lt;authors&gt;&lt;author&gt;Sarkar, Prabir&lt;/author&gt;&lt;author&gt;Chakrabarti, Amaresh&lt;/author&gt;&lt;/authors&gt;&lt;/contributors&gt;&lt;titles&gt;&lt;title&gt;Assessing design creativity&lt;/title&gt;&lt;secondary-title&gt;Design Studies&lt;/secondary-title&gt;&lt;/titles&gt;&lt;periodical&gt;&lt;full-title&gt;Design Studies&lt;/full-title&gt;&lt;/periodical&gt;&lt;pages&gt;348-383&lt;/pages&gt;&lt;volume&gt;32&lt;/volume&gt;&lt;number&gt;4&lt;/number&gt;&lt;keywords&gt;&lt;keyword&gt;creativity&lt;/keyword&gt;&lt;keyword&gt;engineering design&lt;/keyword&gt;&lt;keyword&gt;measure creativity&lt;/keyword&gt;&lt;/keywords&gt;&lt;dates&gt;&lt;year&gt;2011&lt;/year&gt;&lt;pub-dates&gt;&lt;date&gt;2011/07/01/&lt;/date&gt;&lt;/pub-dates&gt;&lt;/dates&gt;&lt;isbn&gt;0142-694X&lt;/isbn&gt;&lt;urls&gt;&lt;related-urls&gt;&lt;url&gt;http://www.sciencedirect.com/science/article/pii/S0142694X11000111&lt;/url&gt;&lt;/related-urls&gt;&lt;/urls&gt;&lt;electronic-resource-num&gt;https://doi.org/10.1016/j.destud.2011.01.002&lt;/electronic-resource-num&gt;&lt;/record&gt;&lt;/Cite&gt;&lt;/EndNote&gt;</w:instrText>
      </w:r>
      <w:r w:rsidR="00E4206B">
        <w:fldChar w:fldCharType="separate"/>
      </w:r>
      <w:r w:rsidR="00BA63D8">
        <w:rPr>
          <w:noProof/>
        </w:rPr>
        <w:t>Sarkar and Chakrabarti [45]</w:t>
      </w:r>
      <w:r w:rsidR="00E4206B">
        <w:fldChar w:fldCharType="end"/>
      </w:r>
      <w:r w:rsidR="00E4206B">
        <w:t xml:space="preserve">. A </w:t>
      </w:r>
      <w:r w:rsidR="00220E83">
        <w:t>design expert with over 10 years’ experience in design</w:t>
      </w:r>
      <w:r w:rsidR="00F50A60">
        <w:t xml:space="preserve"> has participated in the evaluation with </w:t>
      </w:r>
      <w:r w:rsidR="00F50A60" w:rsidRPr="00F50A60">
        <w:t>intrinsic</w:t>
      </w:r>
      <w:r w:rsidR="00F50A60">
        <w:t xml:space="preserve"> motivation. </w:t>
      </w:r>
      <w:r w:rsidR="009354EC">
        <w:t xml:space="preserve">The expert is presented with the three ideas in a random order, and asked to score the ideas in terms of novelty, usefulness and surprise. </w:t>
      </w:r>
    </w:p>
    <w:p w14:paraId="57B5FFA0" w14:textId="7C1C80A0" w:rsidR="00097C53" w:rsidRDefault="00097C53" w:rsidP="00097C53">
      <w:pPr>
        <w:pStyle w:val="BodyText"/>
        <w:spacing w:line="249" w:lineRule="auto"/>
        <w:ind w:left="411" w:firstLine="238"/>
        <w:jc w:val="both"/>
      </w:pPr>
    </w:p>
    <w:p w14:paraId="4AB8D087" w14:textId="0AFED09A" w:rsidR="00097C53" w:rsidRDefault="00097C53" w:rsidP="00FF11A0">
      <w:pPr>
        <w:pStyle w:val="BodyText"/>
        <w:spacing w:line="249" w:lineRule="auto"/>
        <w:jc w:val="both"/>
      </w:pPr>
    </w:p>
    <w:p w14:paraId="6C956C66" w14:textId="77777777" w:rsidR="00FF11A0" w:rsidRDefault="00FF11A0" w:rsidP="00FF11A0">
      <w:pPr>
        <w:pStyle w:val="BodyText"/>
        <w:spacing w:line="249" w:lineRule="auto"/>
        <w:jc w:val="both"/>
      </w:pPr>
    </w:p>
    <w:p w14:paraId="2B12CC92" w14:textId="77777777" w:rsidR="00097C53" w:rsidRDefault="00097C53" w:rsidP="00097C53">
      <w:pPr>
        <w:pStyle w:val="BodyText"/>
        <w:spacing w:line="249" w:lineRule="auto"/>
        <w:ind w:left="411" w:firstLine="238"/>
        <w:jc w:val="both"/>
      </w:pPr>
    </w:p>
    <w:p w14:paraId="3FBB8660" w14:textId="26160423" w:rsidR="00346E5D" w:rsidRDefault="009354EC" w:rsidP="00346E5D">
      <w:pPr>
        <w:pStyle w:val="BodyText"/>
        <w:spacing w:line="249" w:lineRule="auto"/>
        <w:ind w:left="411" w:firstLine="238"/>
        <w:jc w:val="both"/>
      </w:pPr>
      <w:r>
        <w:t xml:space="preserve">A 5-point Likert rating scale is used, ranging from ‘very low’ (1) to ‘medium’ (3) and to ‘very high’ (5). </w:t>
      </w:r>
      <w:r w:rsidR="004E0902">
        <w:t xml:space="preserve">An overall creativity score is calculated by summing up the scores of novelty, usefulness, and surprise. </w:t>
      </w:r>
      <w:r>
        <w:t xml:space="preserve">The evaluation results are shown in Table </w:t>
      </w:r>
      <w:r w:rsidR="00612924">
        <w:t>3</w:t>
      </w:r>
      <w:r>
        <w:t>.</w:t>
      </w:r>
      <w:r w:rsidR="004E0902">
        <w:t xml:space="preserve"> The </w:t>
      </w:r>
      <w:r w:rsidR="00A83098">
        <w:t>creativity scores are also converted into per</w:t>
      </w:r>
      <w:r w:rsidR="00230213">
        <w:t xml:space="preserve">centages to provide </w:t>
      </w:r>
      <w:r w:rsidR="00E7039D">
        <w:t>more direct comprehension.</w:t>
      </w:r>
    </w:p>
    <w:p w14:paraId="543FE528" w14:textId="1D62B391" w:rsidR="00220E83" w:rsidRDefault="0070385D" w:rsidP="00346E5D">
      <w:pPr>
        <w:pStyle w:val="BodyText"/>
        <w:spacing w:line="249" w:lineRule="auto"/>
        <w:ind w:left="411" w:firstLine="238"/>
        <w:jc w:val="both"/>
      </w:pPr>
      <w:r>
        <w:rPr>
          <w:noProof/>
          <w:lang w:val="en-GB" w:eastAsia="en-GB" w:bidi="ar-SA"/>
        </w:rPr>
        <w:drawing>
          <wp:anchor distT="0" distB="0" distL="114300" distR="114300" simplePos="0" relativeHeight="251667968" behindDoc="0" locked="0" layoutInCell="1" allowOverlap="1" wp14:anchorId="29DBE41F" wp14:editId="5E004393">
            <wp:simplePos x="0" y="0"/>
            <wp:positionH relativeFrom="margin">
              <wp:align>right</wp:align>
            </wp:positionH>
            <wp:positionV relativeFrom="paragraph">
              <wp:posOffset>178435</wp:posOffset>
            </wp:positionV>
            <wp:extent cx="3188335" cy="1174115"/>
            <wp:effectExtent l="0" t="0" r="0" b="698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Fig 6.jpg"/>
                    <pic:cNvPicPr/>
                  </pic:nvPicPr>
                  <pic:blipFill rotWithShape="1">
                    <a:blip r:embed="rId14" cstate="print">
                      <a:extLst>
                        <a:ext uri="{28A0092B-C50C-407E-A947-70E740481C1C}">
                          <a14:useLocalDpi xmlns:a14="http://schemas.microsoft.com/office/drawing/2010/main" val="0"/>
                        </a:ext>
                      </a:extLst>
                    </a:blip>
                    <a:srcRect l="3232"/>
                    <a:stretch/>
                  </pic:blipFill>
                  <pic:spPr bwMode="auto">
                    <a:xfrm>
                      <a:off x="0" y="0"/>
                      <a:ext cx="3188335" cy="11741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494C32" w14:textId="57004827" w:rsidR="00CE0D32" w:rsidRPr="003310B9" w:rsidRDefault="00CE0D32" w:rsidP="00CE0D32">
      <w:pPr>
        <w:pStyle w:val="BodyText"/>
        <w:spacing w:line="249" w:lineRule="auto"/>
        <w:ind w:left="411" w:firstLine="238"/>
        <w:jc w:val="center"/>
        <w:rPr>
          <w:sz w:val="16"/>
        </w:rPr>
      </w:pPr>
      <w:r>
        <w:rPr>
          <w:sz w:val="16"/>
        </w:rPr>
        <w:t xml:space="preserve">Fig. </w:t>
      </w:r>
      <w:r w:rsidR="00612924">
        <w:rPr>
          <w:sz w:val="16"/>
        </w:rPr>
        <w:t>4</w:t>
      </w:r>
      <w:r w:rsidRPr="003310B9">
        <w:rPr>
          <w:sz w:val="16"/>
        </w:rPr>
        <w:t xml:space="preserve">.  </w:t>
      </w:r>
      <w:r>
        <w:rPr>
          <w:sz w:val="16"/>
        </w:rPr>
        <w:t>Ideas produced by the three designers</w:t>
      </w:r>
    </w:p>
    <w:p w14:paraId="604B15D9" w14:textId="796B8E27" w:rsidR="009354EC" w:rsidRDefault="009354EC" w:rsidP="00CE0D32">
      <w:pPr>
        <w:pStyle w:val="BodyText"/>
        <w:spacing w:line="249" w:lineRule="auto"/>
        <w:jc w:val="both"/>
      </w:pPr>
    </w:p>
    <w:p w14:paraId="502990CB" w14:textId="4DFE4927" w:rsidR="009354EC" w:rsidRDefault="009354EC" w:rsidP="00E7039D">
      <w:pPr>
        <w:pStyle w:val="BodyText"/>
        <w:spacing w:line="249" w:lineRule="auto"/>
        <w:ind w:left="170" w:firstLine="238"/>
        <w:jc w:val="both"/>
        <w:rPr>
          <w:sz w:val="16"/>
        </w:rPr>
      </w:pPr>
      <w:r w:rsidRPr="00E7039D">
        <w:rPr>
          <w:sz w:val="16"/>
        </w:rPr>
        <w:t xml:space="preserve">Table </w:t>
      </w:r>
      <w:r w:rsidR="00612924">
        <w:rPr>
          <w:sz w:val="16"/>
        </w:rPr>
        <w:t>3</w:t>
      </w:r>
      <w:r w:rsidRPr="00E7039D">
        <w:rPr>
          <w:sz w:val="16"/>
        </w:rPr>
        <w:t>. Evaluation results</w:t>
      </w:r>
    </w:p>
    <w:p w14:paraId="2F492BEB" w14:textId="77777777" w:rsidR="00097C53" w:rsidRPr="00E7039D" w:rsidRDefault="00097C53" w:rsidP="00E7039D">
      <w:pPr>
        <w:pStyle w:val="BodyText"/>
        <w:spacing w:line="249" w:lineRule="auto"/>
        <w:ind w:left="170" w:firstLine="238"/>
        <w:jc w:val="both"/>
        <w:rPr>
          <w:sz w:val="16"/>
        </w:rPr>
      </w:pPr>
    </w:p>
    <w:tbl>
      <w:tblPr>
        <w:tblStyle w:val="TableGrid"/>
        <w:tblW w:w="5076" w:type="dxa"/>
        <w:tblInd w:w="4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972"/>
        <w:gridCol w:w="1194"/>
        <w:gridCol w:w="983"/>
        <w:gridCol w:w="1116"/>
      </w:tblGrid>
      <w:tr w:rsidR="004E0902" w14:paraId="16AF7FA8" w14:textId="15E5440F" w:rsidTr="004E0902">
        <w:tc>
          <w:tcPr>
            <w:tcW w:w="811" w:type="dxa"/>
            <w:tcBorders>
              <w:top w:val="single" w:sz="4" w:space="0" w:color="auto"/>
              <w:bottom w:val="single" w:sz="4" w:space="0" w:color="auto"/>
            </w:tcBorders>
          </w:tcPr>
          <w:p w14:paraId="7DFCC5AD" w14:textId="77777777" w:rsidR="004E0902" w:rsidRPr="00097C53" w:rsidRDefault="004E0902" w:rsidP="00756DD5">
            <w:pPr>
              <w:pStyle w:val="BodyText"/>
              <w:spacing w:line="249" w:lineRule="auto"/>
              <w:rPr>
                <w:sz w:val="16"/>
              </w:rPr>
            </w:pPr>
          </w:p>
        </w:tc>
        <w:tc>
          <w:tcPr>
            <w:tcW w:w="972" w:type="dxa"/>
            <w:tcBorders>
              <w:top w:val="single" w:sz="4" w:space="0" w:color="auto"/>
              <w:bottom w:val="single" w:sz="4" w:space="0" w:color="auto"/>
            </w:tcBorders>
          </w:tcPr>
          <w:p w14:paraId="653870B6" w14:textId="29B15E05" w:rsidR="004E0902" w:rsidRPr="00097C53" w:rsidRDefault="004E0902" w:rsidP="00756DD5">
            <w:pPr>
              <w:pStyle w:val="BodyText"/>
              <w:spacing w:line="249" w:lineRule="auto"/>
              <w:rPr>
                <w:b/>
                <w:sz w:val="16"/>
              </w:rPr>
            </w:pPr>
            <w:r w:rsidRPr="00097C53">
              <w:rPr>
                <w:b/>
                <w:sz w:val="16"/>
              </w:rPr>
              <w:t>Novelty</w:t>
            </w:r>
          </w:p>
        </w:tc>
        <w:tc>
          <w:tcPr>
            <w:tcW w:w="1194" w:type="dxa"/>
            <w:tcBorders>
              <w:top w:val="single" w:sz="4" w:space="0" w:color="auto"/>
              <w:bottom w:val="single" w:sz="4" w:space="0" w:color="auto"/>
            </w:tcBorders>
          </w:tcPr>
          <w:p w14:paraId="4148E17D" w14:textId="7A8DBC2A" w:rsidR="004E0902" w:rsidRPr="00097C53" w:rsidRDefault="004E0902" w:rsidP="00756DD5">
            <w:pPr>
              <w:pStyle w:val="BodyText"/>
              <w:spacing w:line="249" w:lineRule="auto"/>
              <w:rPr>
                <w:b/>
                <w:sz w:val="16"/>
              </w:rPr>
            </w:pPr>
            <w:r w:rsidRPr="00097C53">
              <w:rPr>
                <w:b/>
                <w:sz w:val="16"/>
              </w:rPr>
              <w:t>Usefulness</w:t>
            </w:r>
          </w:p>
        </w:tc>
        <w:tc>
          <w:tcPr>
            <w:tcW w:w="983" w:type="dxa"/>
            <w:tcBorders>
              <w:top w:val="single" w:sz="4" w:space="0" w:color="auto"/>
              <w:bottom w:val="single" w:sz="4" w:space="0" w:color="auto"/>
            </w:tcBorders>
          </w:tcPr>
          <w:p w14:paraId="23FF5D6A" w14:textId="6489BAB9" w:rsidR="004E0902" w:rsidRPr="00097C53" w:rsidRDefault="004E0902" w:rsidP="00756DD5">
            <w:pPr>
              <w:pStyle w:val="BodyText"/>
              <w:spacing w:line="249" w:lineRule="auto"/>
              <w:rPr>
                <w:b/>
                <w:sz w:val="16"/>
              </w:rPr>
            </w:pPr>
            <w:r w:rsidRPr="00097C53">
              <w:rPr>
                <w:b/>
                <w:sz w:val="16"/>
              </w:rPr>
              <w:t>Surprise</w:t>
            </w:r>
          </w:p>
        </w:tc>
        <w:tc>
          <w:tcPr>
            <w:tcW w:w="1116" w:type="dxa"/>
            <w:tcBorders>
              <w:top w:val="single" w:sz="4" w:space="0" w:color="auto"/>
              <w:bottom w:val="single" w:sz="4" w:space="0" w:color="auto"/>
            </w:tcBorders>
          </w:tcPr>
          <w:p w14:paraId="1770AC3F" w14:textId="4F688119" w:rsidR="004E0902" w:rsidRPr="00097C53" w:rsidRDefault="004E0902" w:rsidP="00756DD5">
            <w:pPr>
              <w:pStyle w:val="BodyText"/>
              <w:spacing w:line="249" w:lineRule="auto"/>
              <w:rPr>
                <w:b/>
                <w:sz w:val="16"/>
              </w:rPr>
            </w:pPr>
            <w:r w:rsidRPr="00097C53">
              <w:rPr>
                <w:b/>
                <w:sz w:val="16"/>
              </w:rPr>
              <w:t>Creativity</w:t>
            </w:r>
          </w:p>
        </w:tc>
      </w:tr>
      <w:tr w:rsidR="004E0902" w14:paraId="00E9E784" w14:textId="588CBA96" w:rsidTr="004E0902">
        <w:tc>
          <w:tcPr>
            <w:tcW w:w="811" w:type="dxa"/>
            <w:tcBorders>
              <w:top w:val="single" w:sz="4" w:space="0" w:color="auto"/>
            </w:tcBorders>
          </w:tcPr>
          <w:p w14:paraId="65C102D5" w14:textId="221958CA" w:rsidR="004E0902" w:rsidRPr="00097C53" w:rsidRDefault="004E0902" w:rsidP="00FF11A0">
            <w:pPr>
              <w:pStyle w:val="BodyText"/>
              <w:spacing w:before="12" w:line="249" w:lineRule="auto"/>
              <w:rPr>
                <w:b/>
                <w:sz w:val="16"/>
              </w:rPr>
            </w:pPr>
            <w:r w:rsidRPr="00097C53">
              <w:rPr>
                <w:b/>
                <w:sz w:val="16"/>
              </w:rPr>
              <w:t>Idea 1</w:t>
            </w:r>
          </w:p>
        </w:tc>
        <w:tc>
          <w:tcPr>
            <w:tcW w:w="972" w:type="dxa"/>
            <w:tcBorders>
              <w:top w:val="single" w:sz="4" w:space="0" w:color="auto"/>
            </w:tcBorders>
          </w:tcPr>
          <w:p w14:paraId="38968510" w14:textId="1EDE7D98" w:rsidR="004E0902" w:rsidRPr="00097C53" w:rsidRDefault="0076438F" w:rsidP="00FF11A0">
            <w:pPr>
              <w:pStyle w:val="BodyText"/>
              <w:spacing w:before="12" w:line="249" w:lineRule="auto"/>
              <w:rPr>
                <w:sz w:val="16"/>
              </w:rPr>
            </w:pPr>
            <w:r w:rsidRPr="00097C53">
              <w:rPr>
                <w:sz w:val="16"/>
              </w:rPr>
              <w:t>2</w:t>
            </w:r>
          </w:p>
        </w:tc>
        <w:tc>
          <w:tcPr>
            <w:tcW w:w="1194" w:type="dxa"/>
            <w:tcBorders>
              <w:top w:val="single" w:sz="4" w:space="0" w:color="auto"/>
            </w:tcBorders>
          </w:tcPr>
          <w:p w14:paraId="017B8EEF" w14:textId="154A6AFC" w:rsidR="004E0902" w:rsidRPr="00097C53" w:rsidRDefault="0076438F" w:rsidP="00FF11A0">
            <w:pPr>
              <w:pStyle w:val="BodyText"/>
              <w:spacing w:before="12" w:line="249" w:lineRule="auto"/>
              <w:rPr>
                <w:sz w:val="16"/>
              </w:rPr>
            </w:pPr>
            <w:r w:rsidRPr="00097C53">
              <w:rPr>
                <w:sz w:val="16"/>
              </w:rPr>
              <w:t>4</w:t>
            </w:r>
          </w:p>
        </w:tc>
        <w:tc>
          <w:tcPr>
            <w:tcW w:w="983" w:type="dxa"/>
            <w:tcBorders>
              <w:top w:val="single" w:sz="4" w:space="0" w:color="auto"/>
            </w:tcBorders>
          </w:tcPr>
          <w:p w14:paraId="7C270B50" w14:textId="2ACE0C2A" w:rsidR="004E0902" w:rsidRPr="00097C53" w:rsidRDefault="0076438F" w:rsidP="00FF11A0">
            <w:pPr>
              <w:pStyle w:val="BodyText"/>
              <w:spacing w:before="12" w:line="249" w:lineRule="auto"/>
              <w:rPr>
                <w:sz w:val="16"/>
              </w:rPr>
            </w:pPr>
            <w:r w:rsidRPr="00097C53">
              <w:rPr>
                <w:sz w:val="16"/>
              </w:rPr>
              <w:t>1</w:t>
            </w:r>
          </w:p>
        </w:tc>
        <w:tc>
          <w:tcPr>
            <w:tcW w:w="1116" w:type="dxa"/>
            <w:tcBorders>
              <w:top w:val="single" w:sz="4" w:space="0" w:color="auto"/>
            </w:tcBorders>
          </w:tcPr>
          <w:p w14:paraId="29DEF432" w14:textId="02AF04AA" w:rsidR="004E0902" w:rsidRPr="00097C53" w:rsidRDefault="0076438F" w:rsidP="00FF11A0">
            <w:pPr>
              <w:pStyle w:val="BodyText"/>
              <w:spacing w:before="12" w:line="249" w:lineRule="auto"/>
              <w:rPr>
                <w:sz w:val="16"/>
              </w:rPr>
            </w:pPr>
            <w:r w:rsidRPr="00097C53">
              <w:rPr>
                <w:sz w:val="16"/>
              </w:rPr>
              <w:t>7 (47%)</w:t>
            </w:r>
          </w:p>
        </w:tc>
      </w:tr>
      <w:tr w:rsidR="004E0902" w14:paraId="0AC817EB" w14:textId="694AE4A0" w:rsidTr="004E0902">
        <w:tc>
          <w:tcPr>
            <w:tcW w:w="811" w:type="dxa"/>
          </w:tcPr>
          <w:p w14:paraId="28635DBD" w14:textId="55B9008B" w:rsidR="004E0902" w:rsidRPr="00097C53" w:rsidRDefault="004E0902" w:rsidP="00FF11A0">
            <w:pPr>
              <w:pStyle w:val="BodyText"/>
              <w:spacing w:before="12" w:line="249" w:lineRule="auto"/>
              <w:rPr>
                <w:b/>
                <w:sz w:val="16"/>
              </w:rPr>
            </w:pPr>
            <w:r w:rsidRPr="00097C53">
              <w:rPr>
                <w:b/>
                <w:sz w:val="16"/>
              </w:rPr>
              <w:t>Idea 2</w:t>
            </w:r>
          </w:p>
        </w:tc>
        <w:tc>
          <w:tcPr>
            <w:tcW w:w="972" w:type="dxa"/>
          </w:tcPr>
          <w:p w14:paraId="070FEAA4" w14:textId="780594F7" w:rsidR="004E0902" w:rsidRPr="00097C53" w:rsidRDefault="0076438F" w:rsidP="00FF11A0">
            <w:pPr>
              <w:pStyle w:val="BodyText"/>
              <w:spacing w:before="12" w:line="249" w:lineRule="auto"/>
              <w:rPr>
                <w:sz w:val="16"/>
              </w:rPr>
            </w:pPr>
            <w:r w:rsidRPr="00097C53">
              <w:rPr>
                <w:sz w:val="16"/>
              </w:rPr>
              <w:t>1</w:t>
            </w:r>
          </w:p>
        </w:tc>
        <w:tc>
          <w:tcPr>
            <w:tcW w:w="1194" w:type="dxa"/>
          </w:tcPr>
          <w:p w14:paraId="08A93F6E" w14:textId="01F39B64" w:rsidR="004E0902" w:rsidRPr="00097C53" w:rsidRDefault="0076438F" w:rsidP="00FF11A0">
            <w:pPr>
              <w:pStyle w:val="BodyText"/>
              <w:spacing w:before="12" w:line="249" w:lineRule="auto"/>
              <w:rPr>
                <w:sz w:val="16"/>
              </w:rPr>
            </w:pPr>
            <w:r w:rsidRPr="00097C53">
              <w:rPr>
                <w:sz w:val="16"/>
              </w:rPr>
              <w:t>4</w:t>
            </w:r>
          </w:p>
        </w:tc>
        <w:tc>
          <w:tcPr>
            <w:tcW w:w="983" w:type="dxa"/>
          </w:tcPr>
          <w:p w14:paraId="5FF31060" w14:textId="072693CF" w:rsidR="004E0902" w:rsidRPr="00097C53" w:rsidRDefault="0076438F" w:rsidP="00FF11A0">
            <w:pPr>
              <w:pStyle w:val="BodyText"/>
              <w:spacing w:before="12" w:line="249" w:lineRule="auto"/>
              <w:rPr>
                <w:sz w:val="16"/>
              </w:rPr>
            </w:pPr>
            <w:r w:rsidRPr="00097C53">
              <w:rPr>
                <w:sz w:val="16"/>
              </w:rPr>
              <w:t>1</w:t>
            </w:r>
          </w:p>
        </w:tc>
        <w:tc>
          <w:tcPr>
            <w:tcW w:w="1116" w:type="dxa"/>
          </w:tcPr>
          <w:p w14:paraId="7931AC62" w14:textId="0442C787" w:rsidR="004E0902" w:rsidRPr="00097C53" w:rsidRDefault="0076438F" w:rsidP="00FF11A0">
            <w:pPr>
              <w:pStyle w:val="BodyText"/>
              <w:spacing w:before="12" w:line="249" w:lineRule="auto"/>
              <w:rPr>
                <w:sz w:val="16"/>
              </w:rPr>
            </w:pPr>
            <w:r w:rsidRPr="00097C53">
              <w:rPr>
                <w:sz w:val="16"/>
              </w:rPr>
              <w:t>6 (40%)</w:t>
            </w:r>
          </w:p>
        </w:tc>
      </w:tr>
      <w:tr w:rsidR="004E0902" w14:paraId="28509C9F" w14:textId="01AF18C7" w:rsidTr="004E0902">
        <w:tc>
          <w:tcPr>
            <w:tcW w:w="811" w:type="dxa"/>
            <w:tcBorders>
              <w:bottom w:val="single" w:sz="4" w:space="0" w:color="auto"/>
            </w:tcBorders>
          </w:tcPr>
          <w:p w14:paraId="394A56DB" w14:textId="0FD99BAB" w:rsidR="004E0902" w:rsidRPr="00097C53" w:rsidRDefault="004E0902" w:rsidP="00FF11A0">
            <w:pPr>
              <w:pStyle w:val="BodyText"/>
              <w:spacing w:before="12" w:line="249" w:lineRule="auto"/>
              <w:rPr>
                <w:b/>
                <w:sz w:val="16"/>
              </w:rPr>
            </w:pPr>
            <w:r w:rsidRPr="00097C53">
              <w:rPr>
                <w:b/>
                <w:sz w:val="16"/>
              </w:rPr>
              <w:t>Idea 3</w:t>
            </w:r>
          </w:p>
        </w:tc>
        <w:tc>
          <w:tcPr>
            <w:tcW w:w="972" w:type="dxa"/>
            <w:tcBorders>
              <w:bottom w:val="single" w:sz="4" w:space="0" w:color="auto"/>
            </w:tcBorders>
          </w:tcPr>
          <w:p w14:paraId="73F2EA25" w14:textId="1C2E7734" w:rsidR="004E0902" w:rsidRPr="00097C53" w:rsidRDefault="0076438F" w:rsidP="00FF11A0">
            <w:pPr>
              <w:pStyle w:val="BodyText"/>
              <w:spacing w:before="12" w:line="249" w:lineRule="auto"/>
              <w:rPr>
                <w:sz w:val="16"/>
              </w:rPr>
            </w:pPr>
            <w:r w:rsidRPr="00097C53">
              <w:rPr>
                <w:sz w:val="16"/>
              </w:rPr>
              <w:t>2</w:t>
            </w:r>
          </w:p>
        </w:tc>
        <w:tc>
          <w:tcPr>
            <w:tcW w:w="1194" w:type="dxa"/>
            <w:tcBorders>
              <w:bottom w:val="single" w:sz="4" w:space="0" w:color="auto"/>
            </w:tcBorders>
          </w:tcPr>
          <w:p w14:paraId="490D7E6F" w14:textId="7755E87D" w:rsidR="004E0902" w:rsidRPr="00097C53" w:rsidRDefault="0076438F" w:rsidP="00FF11A0">
            <w:pPr>
              <w:pStyle w:val="BodyText"/>
              <w:spacing w:before="12" w:line="249" w:lineRule="auto"/>
              <w:rPr>
                <w:sz w:val="16"/>
              </w:rPr>
            </w:pPr>
            <w:r w:rsidRPr="00097C53">
              <w:rPr>
                <w:sz w:val="16"/>
              </w:rPr>
              <w:t>3</w:t>
            </w:r>
          </w:p>
        </w:tc>
        <w:tc>
          <w:tcPr>
            <w:tcW w:w="983" w:type="dxa"/>
            <w:tcBorders>
              <w:bottom w:val="single" w:sz="4" w:space="0" w:color="auto"/>
            </w:tcBorders>
          </w:tcPr>
          <w:p w14:paraId="25B83EDE" w14:textId="6301A00C" w:rsidR="004E0902" w:rsidRPr="00097C53" w:rsidRDefault="0076438F" w:rsidP="00FF11A0">
            <w:pPr>
              <w:pStyle w:val="BodyText"/>
              <w:spacing w:before="12" w:line="249" w:lineRule="auto"/>
              <w:rPr>
                <w:sz w:val="16"/>
              </w:rPr>
            </w:pPr>
            <w:r w:rsidRPr="00097C53">
              <w:rPr>
                <w:sz w:val="16"/>
              </w:rPr>
              <w:t>1</w:t>
            </w:r>
          </w:p>
        </w:tc>
        <w:tc>
          <w:tcPr>
            <w:tcW w:w="1116" w:type="dxa"/>
            <w:tcBorders>
              <w:bottom w:val="single" w:sz="4" w:space="0" w:color="auto"/>
            </w:tcBorders>
          </w:tcPr>
          <w:p w14:paraId="3556306F" w14:textId="41745B0B" w:rsidR="004E0902" w:rsidRPr="00097C53" w:rsidRDefault="0076438F" w:rsidP="00FF11A0">
            <w:pPr>
              <w:pStyle w:val="BodyText"/>
              <w:spacing w:before="12" w:line="249" w:lineRule="auto"/>
              <w:rPr>
                <w:sz w:val="16"/>
              </w:rPr>
            </w:pPr>
            <w:r w:rsidRPr="00097C53">
              <w:rPr>
                <w:sz w:val="16"/>
              </w:rPr>
              <w:t>6 (40%)</w:t>
            </w:r>
          </w:p>
        </w:tc>
      </w:tr>
    </w:tbl>
    <w:p w14:paraId="16AFDA8C" w14:textId="77777777" w:rsidR="009354EC" w:rsidRDefault="009354EC" w:rsidP="009354EC">
      <w:pPr>
        <w:pStyle w:val="BodyText"/>
        <w:spacing w:line="249" w:lineRule="auto"/>
        <w:ind w:left="411" w:firstLine="238"/>
        <w:jc w:val="both"/>
      </w:pPr>
    </w:p>
    <w:p w14:paraId="621B27B9" w14:textId="0B83A73C" w:rsidR="00220E83" w:rsidRDefault="0083491E" w:rsidP="009264A6">
      <w:pPr>
        <w:pStyle w:val="BodyText"/>
        <w:spacing w:line="249" w:lineRule="auto"/>
        <w:ind w:left="411" w:firstLine="238"/>
        <w:jc w:val="both"/>
      </w:pPr>
      <w:r>
        <w:t>As shown in the table, t</w:t>
      </w:r>
      <w:r w:rsidR="00545830">
        <w:t>he overall creativity scores</w:t>
      </w:r>
      <w:r w:rsidR="00554CAF">
        <w:t xml:space="preserve"> are below 50%</w:t>
      </w:r>
      <w:r w:rsidR="00545830">
        <w:t xml:space="preserve"> </w:t>
      </w:r>
      <w:r w:rsidR="00554CAF">
        <w:t>which has indicated</w:t>
      </w:r>
      <w:r w:rsidR="00545830">
        <w:t xml:space="preserve"> that</w:t>
      </w:r>
      <w:r w:rsidR="00554CAF">
        <w:t xml:space="preserve"> </w:t>
      </w:r>
      <w:r w:rsidR="005E77E2">
        <w:t>the ideas produced are not highly creative</w:t>
      </w:r>
      <w:r w:rsidR="00545830">
        <w:t>.</w:t>
      </w:r>
      <w:r w:rsidR="005E77E2">
        <w:t xml:space="preserve"> </w:t>
      </w:r>
      <w:r w:rsidR="00571197">
        <w:t>To be more specific, a</w:t>
      </w:r>
      <w:r w:rsidR="00186A1E">
        <w:t>ll three ideas have low novelty and surprise values, but high usefulness values.</w:t>
      </w:r>
      <w:r w:rsidR="005E77E2">
        <w:t xml:space="preserve"> </w:t>
      </w:r>
      <w:r w:rsidR="009264A6">
        <w:t xml:space="preserve">The </w:t>
      </w:r>
      <w:r w:rsidR="00410E5C">
        <w:t>expert</w:t>
      </w:r>
      <w:r w:rsidR="00BC10FE">
        <w:t xml:space="preserve"> for </w:t>
      </w:r>
      <w:r w:rsidR="009264A6">
        <w:t>evaluation states that all the generated ideas are commonly seen in the market</w:t>
      </w:r>
      <w:r w:rsidR="00410E5C">
        <w:t xml:space="preserve">, but are highly </w:t>
      </w:r>
      <w:r w:rsidR="003473BA">
        <w:t>useful</w:t>
      </w:r>
      <w:r w:rsidR="009264A6">
        <w:t xml:space="preserve">. </w:t>
      </w:r>
      <w:r w:rsidR="00F73133">
        <w:t xml:space="preserve">Therefore, the results of the conducted design challenge have indicated that </w:t>
      </w:r>
      <w:r w:rsidR="00BE0987">
        <w:t xml:space="preserve">the use of the pre-constructed database </w:t>
      </w:r>
      <w:r w:rsidR="00BC10FE">
        <w:t>might have</w:t>
      </w:r>
      <w:r w:rsidR="00BE0987">
        <w:t xml:space="preserve"> positive effects on usefulness rather than overall creativity</w:t>
      </w:r>
      <w:r w:rsidR="00540FD3">
        <w:t>, albeit with a low number of samples.</w:t>
      </w:r>
    </w:p>
    <w:p w14:paraId="7AB296FE" w14:textId="464BACFF" w:rsidR="00E8603D" w:rsidRDefault="00545830" w:rsidP="005C5EBF">
      <w:pPr>
        <w:pStyle w:val="BodyText"/>
        <w:spacing w:line="249" w:lineRule="auto"/>
        <w:ind w:left="411" w:firstLine="238"/>
        <w:jc w:val="both"/>
      </w:pPr>
      <w:r>
        <w:t xml:space="preserve">Interviews are conducted after the idea generation </w:t>
      </w:r>
      <w:proofErr w:type="gramStart"/>
      <w:r>
        <w:t>sessions,</w:t>
      </w:r>
      <w:proofErr w:type="gramEnd"/>
      <w:r>
        <w:t xml:space="preserve"> all three participants have indicated that the database </w:t>
      </w:r>
      <w:r w:rsidR="00835DEC">
        <w:t>is very useful. They all claimed that</w:t>
      </w:r>
      <w:r>
        <w:t xml:space="preserve"> </w:t>
      </w:r>
      <w:r w:rsidR="00835DEC">
        <w:t>the database has</w:t>
      </w:r>
      <w:r>
        <w:t xml:space="preserve"> </w:t>
      </w:r>
      <w:r w:rsidR="00E267AF">
        <w:t>provided them</w:t>
      </w:r>
      <w:r w:rsidR="00410E5C">
        <w:t xml:space="preserve"> with</w:t>
      </w:r>
      <w:r w:rsidR="00E267AF">
        <w:t xml:space="preserve"> useful information on how the crowd perceives ‘chair’</w:t>
      </w:r>
      <w:r w:rsidR="00835DEC">
        <w:t xml:space="preserve">, which </w:t>
      </w:r>
      <w:r w:rsidR="005C5EBF">
        <w:t>has not been considered previously.</w:t>
      </w:r>
      <w:r w:rsidR="00BC10FE">
        <w:t xml:space="preserve"> D</w:t>
      </w:r>
      <w:r w:rsidR="00BC7152">
        <w:t>esign</w:t>
      </w:r>
      <w:r w:rsidR="00F44313">
        <w:t>er</w:t>
      </w:r>
      <w:r w:rsidR="00BC7152">
        <w:t xml:space="preserve"> 2</w:t>
      </w:r>
      <w:r w:rsidR="00F44313">
        <w:t xml:space="preserve"> has indicated that the provided database </w:t>
      </w:r>
      <w:r w:rsidR="00093959">
        <w:t>could</w:t>
      </w:r>
      <w:r w:rsidR="00F44313">
        <w:t xml:space="preserve"> cons</w:t>
      </w:r>
      <w:r w:rsidR="00093959">
        <w:t>train</w:t>
      </w:r>
      <w:r w:rsidR="00F44313">
        <w:t xml:space="preserve"> </w:t>
      </w:r>
      <w:r w:rsidR="00093959">
        <w:t>a</w:t>
      </w:r>
      <w:r w:rsidR="00101DC7">
        <w:t xml:space="preserve"> designer</w:t>
      </w:r>
      <w:r w:rsidR="00093959">
        <w:t>’</w:t>
      </w:r>
      <w:r w:rsidR="00101DC7">
        <w:t>s</w:t>
      </w:r>
      <w:r w:rsidR="00093959">
        <w:t xml:space="preserve"> creative mind, as the designer might only focus on the knowledge or ideas provided in the database.</w:t>
      </w:r>
    </w:p>
    <w:p w14:paraId="0337601C" w14:textId="43DEEC94" w:rsidR="00E874C9" w:rsidRDefault="00BC10FE" w:rsidP="003672F4">
      <w:pPr>
        <w:pStyle w:val="BodyText"/>
        <w:spacing w:line="249" w:lineRule="auto"/>
        <w:ind w:left="411" w:firstLine="238"/>
        <w:jc w:val="both"/>
      </w:pPr>
      <w:r>
        <w:t xml:space="preserve">However, </w:t>
      </w:r>
      <w:r w:rsidR="00706BCC">
        <w:t xml:space="preserve">the paper is aimed at proposing a new computational </w:t>
      </w:r>
      <w:r w:rsidR="00C61F25">
        <w:t>approach</w:t>
      </w:r>
      <w:r w:rsidR="00706BCC">
        <w:t xml:space="preserve"> to support creativity by employing crowd knowledge, while the case study conducted is used to </w:t>
      </w:r>
      <w:r w:rsidR="00580A96">
        <w:t xml:space="preserve">provide insights into and demonstrate </w:t>
      </w:r>
      <w:r w:rsidR="00706BCC">
        <w:t xml:space="preserve">how the proposed </w:t>
      </w:r>
      <w:r w:rsidR="00C61F25">
        <w:t>approach</w:t>
      </w:r>
      <w:r w:rsidR="00706BCC">
        <w:t xml:space="preserve"> can be employed in idea generation activities. </w:t>
      </w:r>
      <w:r w:rsidR="00A7516E">
        <w:t xml:space="preserve">Thereby, it is challenging to indicate the effectiveness of the proposed </w:t>
      </w:r>
      <w:r w:rsidR="00C61F25">
        <w:t>approach</w:t>
      </w:r>
      <w:r w:rsidR="00A7516E">
        <w:t xml:space="preserve">, as well as how the </w:t>
      </w:r>
      <w:r w:rsidR="00C61F25">
        <w:t>approach</w:t>
      </w:r>
      <w:r w:rsidR="00A7516E">
        <w:t xml:space="preserve"> </w:t>
      </w:r>
      <w:r w:rsidR="000C4DD2">
        <w:t xml:space="preserve">functions in a computational design support tool, </w:t>
      </w:r>
      <w:r w:rsidR="00A7516E">
        <w:t>from the case study conducted.</w:t>
      </w:r>
      <w:r w:rsidR="00472E49">
        <w:t xml:space="preserve"> Nevertheless, all the designers involved have provided positive feedback on the pre-constructed database, which implies positive feedback on the proposed </w:t>
      </w:r>
      <w:r w:rsidR="00C61F25">
        <w:t>approach</w:t>
      </w:r>
      <w:r w:rsidR="00580A96">
        <w:t>, for the case study concerned</w:t>
      </w:r>
      <w:r w:rsidR="00472E49">
        <w:t>.</w:t>
      </w:r>
      <w:r w:rsidR="00580A96">
        <w:t xml:space="preserve"> </w:t>
      </w:r>
    </w:p>
    <w:p w14:paraId="0CBDEE84" w14:textId="77777777" w:rsidR="00134AF2" w:rsidRDefault="00134AF2" w:rsidP="00134AF2">
      <w:pPr>
        <w:pStyle w:val="BodyText"/>
        <w:spacing w:line="249" w:lineRule="auto"/>
        <w:ind w:left="411" w:firstLine="238"/>
        <w:jc w:val="both"/>
      </w:pPr>
    </w:p>
    <w:p w14:paraId="3071140C" w14:textId="5E919485" w:rsidR="006C2185" w:rsidRPr="006C2185" w:rsidRDefault="006C2185" w:rsidP="006C2185">
      <w:pPr>
        <w:pStyle w:val="Heading1"/>
        <w:numPr>
          <w:ilvl w:val="0"/>
          <w:numId w:val="5"/>
        </w:numPr>
        <w:jc w:val="left"/>
      </w:pPr>
      <w:r>
        <w:t>Conclusion</w:t>
      </w:r>
    </w:p>
    <w:p w14:paraId="4867570A" w14:textId="77777777" w:rsidR="00EC37D5" w:rsidRDefault="00EC37D5" w:rsidP="00EC37D5">
      <w:pPr>
        <w:pStyle w:val="BodyText"/>
        <w:spacing w:line="249" w:lineRule="auto"/>
        <w:ind w:left="411" w:firstLine="238"/>
        <w:jc w:val="both"/>
      </w:pPr>
    </w:p>
    <w:p w14:paraId="2452A6B2" w14:textId="101EC3EB" w:rsidR="003672F4" w:rsidRDefault="00EC37D5" w:rsidP="00346E5D">
      <w:pPr>
        <w:pStyle w:val="BodyText"/>
        <w:spacing w:line="249" w:lineRule="auto"/>
        <w:ind w:left="411" w:firstLine="238"/>
        <w:jc w:val="both"/>
      </w:pPr>
      <w:r>
        <w:t xml:space="preserve">Producing ideas, especially creative ones, is challenging. </w:t>
      </w:r>
      <w:r w:rsidR="001503D3">
        <w:t xml:space="preserve">Currently, there is a growing trend in exploring the use of computational </w:t>
      </w:r>
      <w:r w:rsidR="000423FB">
        <w:t>tools</w:t>
      </w:r>
      <w:r w:rsidR="001503D3">
        <w:t xml:space="preserve"> to </w:t>
      </w:r>
      <w:r w:rsidR="000423FB">
        <w:t>support the generation of creative ideas. However, the databases the tools employed have constrained the tools’ capabilities.</w:t>
      </w:r>
      <w:r w:rsidR="00A531A6">
        <w:t xml:space="preserve"> Thereby, there is a need to come up with a new </w:t>
      </w:r>
      <w:r w:rsidR="00017213">
        <w:t xml:space="preserve">computational </w:t>
      </w:r>
      <w:r w:rsidR="00A531A6">
        <w:t xml:space="preserve">approach </w:t>
      </w:r>
      <w:r w:rsidR="00017213">
        <w:t xml:space="preserve">for assisting designers in idea generation, involving a novel method to construct the database. </w:t>
      </w:r>
    </w:p>
    <w:p w14:paraId="519BFA7D" w14:textId="77777777" w:rsidR="0062284F" w:rsidRDefault="0062284F" w:rsidP="00E15F04">
      <w:pPr>
        <w:pStyle w:val="BodyText"/>
        <w:spacing w:line="249" w:lineRule="auto"/>
        <w:ind w:left="411" w:firstLine="238"/>
        <w:jc w:val="both"/>
      </w:pPr>
    </w:p>
    <w:p w14:paraId="0D9CBA65" w14:textId="09104E64" w:rsidR="00516085" w:rsidRDefault="00EA468E" w:rsidP="00E15F04">
      <w:pPr>
        <w:pStyle w:val="BodyText"/>
        <w:spacing w:line="249" w:lineRule="auto"/>
        <w:ind w:left="411" w:firstLine="238"/>
        <w:jc w:val="both"/>
      </w:pPr>
      <w:r>
        <w:lastRenderedPageBreak/>
        <w:t xml:space="preserve">Social media, which has billions of users, produces </w:t>
      </w:r>
      <w:r w:rsidR="00472E7A">
        <w:t xml:space="preserve">numerous knowledge </w:t>
      </w:r>
      <w:r w:rsidR="00A14F8E">
        <w:t xml:space="preserve">and ideas </w:t>
      </w:r>
      <w:r w:rsidR="00472E7A">
        <w:t xml:space="preserve">every day. It can be considered a </w:t>
      </w:r>
      <w:r w:rsidR="00BC7152">
        <w:t>valuable source</w:t>
      </w:r>
      <w:r w:rsidR="003001C5">
        <w:t xml:space="preserve"> of crowd knowledge</w:t>
      </w:r>
      <w:r w:rsidR="00701552">
        <w:t xml:space="preserve"> which can be used to support early phases design activities.</w:t>
      </w:r>
      <w:r w:rsidR="00E15F04">
        <w:t xml:space="preserve"> </w:t>
      </w:r>
      <w:r w:rsidR="00101DC7">
        <w:t xml:space="preserve">This paper has proposed </w:t>
      </w:r>
      <w:r w:rsidR="00751243">
        <w:t xml:space="preserve">a computational </w:t>
      </w:r>
      <w:r w:rsidR="00C61F25">
        <w:t>approach</w:t>
      </w:r>
      <w:r w:rsidR="00751243">
        <w:t xml:space="preserve"> </w:t>
      </w:r>
      <w:r w:rsidR="00101DC7" w:rsidRPr="00101DC7">
        <w:t xml:space="preserve">using social </w:t>
      </w:r>
      <w:r w:rsidR="00371BD4">
        <w:t>networking</w:t>
      </w:r>
      <w:r w:rsidR="00101DC7" w:rsidRPr="00101DC7">
        <w:t xml:space="preserve"> platforms to support the generation of creative ideas</w:t>
      </w:r>
      <w:r w:rsidR="00101DC7">
        <w:t xml:space="preserve">. </w:t>
      </w:r>
      <w:r w:rsidR="00751243">
        <w:t xml:space="preserve">A </w:t>
      </w:r>
      <w:r w:rsidR="00F67E80">
        <w:t>novel approach of constructing</w:t>
      </w:r>
      <w:r w:rsidR="00751243">
        <w:t xml:space="preserve"> social </w:t>
      </w:r>
      <w:r w:rsidR="00A14F8E">
        <w:t>networking</w:t>
      </w:r>
      <w:r w:rsidR="00751243">
        <w:t xml:space="preserve"> crowd database</w:t>
      </w:r>
      <w:r w:rsidR="00F67E80">
        <w:t>s</w:t>
      </w:r>
      <w:r w:rsidR="00751243">
        <w:t xml:space="preserve"> is involved in the </w:t>
      </w:r>
      <w:r w:rsidR="00C61F25">
        <w:t>approach</w:t>
      </w:r>
      <w:r w:rsidR="00751243">
        <w:t xml:space="preserve">. The </w:t>
      </w:r>
      <w:r w:rsidR="00F67E80">
        <w:t xml:space="preserve">crowd </w:t>
      </w:r>
      <w:r w:rsidR="00751243">
        <w:t>database</w:t>
      </w:r>
      <w:r w:rsidR="00A14F8E">
        <w:t xml:space="preserve"> is </w:t>
      </w:r>
      <w:r w:rsidR="00751243">
        <w:t>aimed to support designer</w:t>
      </w:r>
      <w:r w:rsidR="007839EE">
        <w:t>s</w:t>
      </w:r>
      <w:r w:rsidR="00751243">
        <w:t xml:space="preserve"> in creative idea generation</w:t>
      </w:r>
      <w:r w:rsidR="00DE4219">
        <w:t xml:space="preserve"> in a direct manner as well as through computational </w:t>
      </w:r>
      <w:r w:rsidR="001547EB">
        <w:t>idea generation support tools</w:t>
      </w:r>
      <w:r w:rsidR="00751243">
        <w:t xml:space="preserve">. </w:t>
      </w:r>
      <w:r w:rsidR="00516085">
        <w:t>A</w:t>
      </w:r>
      <w:r w:rsidR="00580A96">
        <w:t xml:space="preserve"> limited case study, which involves </w:t>
      </w:r>
      <w:r w:rsidR="00580A96" w:rsidRPr="00580A96">
        <w:t>the use of a social networking crowd database</w:t>
      </w:r>
      <w:r w:rsidR="00580A96">
        <w:t xml:space="preserve"> </w:t>
      </w:r>
      <w:r w:rsidR="00580A96" w:rsidRPr="00580A96">
        <w:t>constructed by using Condor</w:t>
      </w:r>
      <w:r w:rsidR="00580A96">
        <w:t>,</w:t>
      </w:r>
      <w:r w:rsidR="00516085">
        <w:t xml:space="preserve"> is undertaken to provide insights into how the proposed approach could support </w:t>
      </w:r>
      <w:r w:rsidR="00C72DB0">
        <w:t>designers in generating creative ideas</w:t>
      </w:r>
      <w:r w:rsidR="005A13F1">
        <w:t xml:space="preserve"> in a direct manner</w:t>
      </w:r>
      <w:r w:rsidR="00C72DB0">
        <w:t>.</w:t>
      </w:r>
      <w:r w:rsidR="005A13F1">
        <w:t xml:space="preserve"> </w:t>
      </w:r>
      <w:r w:rsidR="001E7A4B">
        <w:t xml:space="preserve">For the case study concerned, the </w:t>
      </w:r>
      <w:r w:rsidR="00150C16">
        <w:t xml:space="preserve">proposed </w:t>
      </w:r>
      <w:r w:rsidR="00C61F25">
        <w:t>approach</w:t>
      </w:r>
      <w:r w:rsidR="00150C16">
        <w:t xml:space="preserve"> has been considered useful for supporting idea generation by the participated designers. </w:t>
      </w:r>
    </w:p>
    <w:p w14:paraId="0DCC2FE3" w14:textId="18F408FD" w:rsidR="00C72DB0" w:rsidRDefault="007839EE" w:rsidP="00506512">
      <w:pPr>
        <w:pStyle w:val="BodyText"/>
        <w:spacing w:line="249" w:lineRule="auto"/>
        <w:ind w:left="411" w:firstLine="238"/>
        <w:jc w:val="both"/>
      </w:pPr>
      <w:r>
        <w:t>Besides</w:t>
      </w:r>
      <w:r w:rsidR="00150C16">
        <w:t>, t</w:t>
      </w:r>
      <w:r w:rsidR="005A13F1">
        <w:t xml:space="preserve">he conducted case study has shown </w:t>
      </w:r>
      <w:r w:rsidR="00A14F8E">
        <w:t xml:space="preserve">the needs of </w:t>
      </w:r>
      <w:r w:rsidR="005A13F1">
        <w:t xml:space="preserve">potential </w:t>
      </w:r>
      <w:r w:rsidR="00BC10FE">
        <w:t>further studies</w:t>
      </w:r>
      <w:r w:rsidR="00E15F04">
        <w:t>, which will involve more participants, expert evaluators, and social media analysis tools,</w:t>
      </w:r>
      <w:r w:rsidR="00A14F8E">
        <w:t xml:space="preserve"> for providing additional </w:t>
      </w:r>
      <w:r w:rsidR="002E1145">
        <w:t>insights</w:t>
      </w:r>
      <w:r w:rsidR="00EF1D17">
        <w:t xml:space="preserve"> and valuable conclusions</w:t>
      </w:r>
      <w:r w:rsidR="00E15F04">
        <w:t>.</w:t>
      </w:r>
      <w:r w:rsidR="00BC10FE">
        <w:t xml:space="preserve"> </w:t>
      </w:r>
      <w:r w:rsidR="00E15F04">
        <w:t>For examples,</w:t>
      </w:r>
      <w:r w:rsidR="00BC10FE">
        <w:t xml:space="preserve"> a controlled experiment </w:t>
      </w:r>
      <w:r w:rsidR="005A13F1">
        <w:t xml:space="preserve">to measure the effectiveness </w:t>
      </w:r>
      <w:r w:rsidR="00EF1D17">
        <w:t xml:space="preserve">and usefulness </w:t>
      </w:r>
      <w:r w:rsidR="005A13F1">
        <w:t xml:space="preserve">of the </w:t>
      </w:r>
      <w:r w:rsidR="00C61F25">
        <w:t>approach</w:t>
      </w:r>
      <w:r w:rsidR="00E15F04">
        <w:t xml:space="preserve">; and </w:t>
      </w:r>
      <w:r w:rsidR="005A13F1">
        <w:t xml:space="preserve">an exploration of </w:t>
      </w:r>
      <w:r w:rsidR="00BC10FE">
        <w:t xml:space="preserve">implementing the </w:t>
      </w:r>
      <w:r w:rsidR="00C61F25">
        <w:t>approach</w:t>
      </w:r>
      <w:r w:rsidR="00BC10FE">
        <w:t xml:space="preserve"> within a computational idea generation support</w:t>
      </w:r>
      <w:r w:rsidR="005A13F1">
        <w:t xml:space="preserve"> tool.</w:t>
      </w:r>
      <w:r w:rsidR="00436319">
        <w:t xml:space="preserve"> </w:t>
      </w:r>
      <w:r w:rsidR="00E15F04">
        <w:t>A</w:t>
      </w:r>
      <w:r w:rsidR="00E15F04" w:rsidRPr="00E15F04">
        <w:t xml:space="preserve"> limited number of studies have investigated the use of social media in </w:t>
      </w:r>
      <w:r w:rsidR="00506512">
        <w:t>design creativity</w:t>
      </w:r>
      <w:r w:rsidR="00E15F04" w:rsidRPr="00E15F04">
        <w:t xml:space="preserve"> research,</w:t>
      </w:r>
      <w:r w:rsidR="00B13C13">
        <w:t xml:space="preserve"> and</w:t>
      </w:r>
      <w:r w:rsidR="00E15F04" w:rsidRPr="00E15F04">
        <w:t xml:space="preserve"> </w:t>
      </w:r>
      <w:r w:rsidR="00E15F04">
        <w:t xml:space="preserve">thereby the planned future studies will provide further scientific contributions of social media in design </w:t>
      </w:r>
      <w:r w:rsidR="00506512">
        <w:t>creativity</w:t>
      </w:r>
      <w:r w:rsidR="00506512" w:rsidRPr="00E15F04">
        <w:t xml:space="preserve"> </w:t>
      </w:r>
      <w:r w:rsidR="00E15F04">
        <w:t xml:space="preserve">research. </w:t>
      </w:r>
      <w:r w:rsidR="00E15F04" w:rsidRPr="00E15F04">
        <w:t xml:space="preserve"> </w:t>
      </w:r>
    </w:p>
    <w:p w14:paraId="2F94644D" w14:textId="1C79BD58" w:rsidR="00E40EE0" w:rsidRDefault="00E40EE0">
      <w:pPr>
        <w:rPr>
          <w:b/>
          <w:bCs/>
          <w:sz w:val="20"/>
          <w:szCs w:val="20"/>
        </w:rPr>
      </w:pPr>
    </w:p>
    <w:p w14:paraId="49057ABB" w14:textId="4545AEED" w:rsidR="00354DA9" w:rsidRDefault="00354DA9" w:rsidP="001547EB">
      <w:pPr>
        <w:ind w:left="322"/>
        <w:outlineLvl w:val="0"/>
        <w:rPr>
          <w:b/>
          <w:bCs/>
          <w:sz w:val="20"/>
          <w:szCs w:val="20"/>
        </w:rPr>
      </w:pPr>
      <w:r w:rsidRPr="00354DA9">
        <w:rPr>
          <w:b/>
          <w:bCs/>
          <w:sz w:val="20"/>
          <w:szCs w:val="20"/>
        </w:rPr>
        <w:t>References</w:t>
      </w:r>
    </w:p>
    <w:p w14:paraId="1D54827B" w14:textId="77777777" w:rsidR="00AF5A5C" w:rsidRPr="001547EB" w:rsidRDefault="00AF5A5C" w:rsidP="001547EB">
      <w:pPr>
        <w:ind w:left="322"/>
        <w:outlineLvl w:val="0"/>
        <w:rPr>
          <w:b/>
          <w:bCs/>
          <w:sz w:val="20"/>
          <w:szCs w:val="20"/>
        </w:rPr>
      </w:pPr>
    </w:p>
    <w:p w14:paraId="3C888BE2" w14:textId="77777777" w:rsidR="00BA63D8" w:rsidRPr="004213C8" w:rsidRDefault="00CA1F91" w:rsidP="004213C8">
      <w:pPr>
        <w:pStyle w:val="ListParagraph"/>
        <w:ind w:left="563" w:right="142"/>
        <w:rPr>
          <w:noProof/>
          <w:sz w:val="16"/>
          <w:szCs w:val="16"/>
        </w:rPr>
      </w:pPr>
      <w:r w:rsidRPr="0079601B">
        <w:rPr>
          <w:noProof/>
          <w:sz w:val="16"/>
          <w:szCs w:val="16"/>
        </w:rPr>
        <w:fldChar w:fldCharType="begin"/>
      </w:r>
      <w:r w:rsidRPr="0079601B">
        <w:rPr>
          <w:noProof/>
          <w:sz w:val="16"/>
          <w:szCs w:val="16"/>
        </w:rPr>
        <w:instrText xml:space="preserve"> ADDIN EN.REFLIST </w:instrText>
      </w:r>
      <w:r w:rsidRPr="0079601B">
        <w:rPr>
          <w:noProof/>
          <w:sz w:val="16"/>
          <w:szCs w:val="16"/>
        </w:rPr>
        <w:fldChar w:fldCharType="separate"/>
      </w:r>
      <w:r w:rsidR="00BA63D8" w:rsidRPr="004213C8">
        <w:rPr>
          <w:noProof/>
          <w:sz w:val="16"/>
          <w:szCs w:val="16"/>
        </w:rPr>
        <w:t>[1] DesignCouncil. The Design Economy 2018. 2018.</w:t>
      </w:r>
    </w:p>
    <w:p w14:paraId="111C4A76" w14:textId="29A69AFB" w:rsidR="00BA63D8" w:rsidRPr="004213C8" w:rsidRDefault="00BA63D8" w:rsidP="004213C8">
      <w:pPr>
        <w:pStyle w:val="ListParagraph"/>
        <w:ind w:left="563" w:right="142"/>
        <w:rPr>
          <w:noProof/>
          <w:sz w:val="16"/>
          <w:szCs w:val="16"/>
        </w:rPr>
      </w:pPr>
      <w:r w:rsidRPr="004213C8">
        <w:rPr>
          <w:noProof/>
          <w:sz w:val="16"/>
          <w:szCs w:val="16"/>
        </w:rPr>
        <w:t>[2] Han J, Shi F, Chen L, Childs PRN. A computational tool for creative idea generation based on analogical reasoning and ontology. A</w:t>
      </w:r>
      <w:r w:rsidR="004A4CCB">
        <w:rPr>
          <w:noProof/>
          <w:sz w:val="16"/>
          <w:szCs w:val="16"/>
        </w:rPr>
        <w:t>I EDAM</w:t>
      </w:r>
      <w:r w:rsidRPr="004213C8">
        <w:rPr>
          <w:noProof/>
          <w:sz w:val="16"/>
          <w:szCs w:val="16"/>
        </w:rPr>
        <w:t>. 2018; 32(4):462-77.</w:t>
      </w:r>
    </w:p>
    <w:p w14:paraId="0239969B" w14:textId="5084A96B" w:rsidR="00BA63D8" w:rsidRPr="004213C8" w:rsidRDefault="00BA63D8" w:rsidP="004213C8">
      <w:pPr>
        <w:pStyle w:val="ListParagraph"/>
        <w:ind w:left="563" w:right="142"/>
        <w:rPr>
          <w:noProof/>
          <w:sz w:val="16"/>
          <w:szCs w:val="16"/>
        </w:rPr>
      </w:pPr>
      <w:r w:rsidRPr="004213C8">
        <w:rPr>
          <w:noProof/>
          <w:sz w:val="16"/>
          <w:szCs w:val="16"/>
        </w:rPr>
        <w:t>[3] Osborn AF. Applied imagination: Principles and procedures of creative problem-solving. 3 ed. New York, USA: Charles Scribener's Sons; 1979</w:t>
      </w:r>
      <w:r w:rsidR="004213C8">
        <w:rPr>
          <w:noProof/>
          <w:sz w:val="16"/>
          <w:szCs w:val="16"/>
        </w:rPr>
        <w:t>.</w:t>
      </w:r>
    </w:p>
    <w:p w14:paraId="5506822D" w14:textId="7DC3E6ED" w:rsidR="00BA63D8" w:rsidRPr="004213C8" w:rsidRDefault="00BA63D8" w:rsidP="004213C8">
      <w:pPr>
        <w:pStyle w:val="ListParagraph"/>
        <w:ind w:left="563" w:right="142"/>
        <w:rPr>
          <w:noProof/>
          <w:sz w:val="16"/>
          <w:szCs w:val="16"/>
        </w:rPr>
      </w:pPr>
      <w:r w:rsidRPr="004213C8">
        <w:rPr>
          <w:noProof/>
          <w:sz w:val="16"/>
          <w:szCs w:val="16"/>
        </w:rPr>
        <w:t>[4] Altshuller GS. Creativity as an exact science: The theory of the solution of inventive problems. Amsterdam, Netherlands: Gordon and Breach Publishers; 1984</w:t>
      </w:r>
      <w:r w:rsidR="004213C8">
        <w:rPr>
          <w:noProof/>
          <w:sz w:val="16"/>
          <w:szCs w:val="16"/>
        </w:rPr>
        <w:t>.</w:t>
      </w:r>
    </w:p>
    <w:p w14:paraId="57CAF6A9" w14:textId="77777777" w:rsidR="00BA63D8" w:rsidRPr="004213C8" w:rsidRDefault="00BA63D8" w:rsidP="004213C8">
      <w:pPr>
        <w:pStyle w:val="ListParagraph"/>
        <w:ind w:left="563" w:right="142"/>
        <w:rPr>
          <w:noProof/>
          <w:sz w:val="16"/>
          <w:szCs w:val="16"/>
        </w:rPr>
      </w:pPr>
      <w:r w:rsidRPr="004213C8">
        <w:rPr>
          <w:noProof/>
          <w:sz w:val="16"/>
          <w:szCs w:val="16"/>
        </w:rPr>
        <w:t>[5] Goldschmidt G. Visual Analogy - a Strategy for Design Reasoning and Learning.  Design Knowing and Learning: Cognition in Design Education. Oxford: Elsevier Science; 2001. p. 199-219.</w:t>
      </w:r>
    </w:p>
    <w:p w14:paraId="7541AFF2" w14:textId="0D2FBBE2" w:rsidR="00BA63D8" w:rsidRPr="004213C8" w:rsidRDefault="00BA63D8" w:rsidP="004213C8">
      <w:pPr>
        <w:pStyle w:val="ListParagraph"/>
        <w:ind w:left="563" w:right="142"/>
        <w:rPr>
          <w:noProof/>
          <w:sz w:val="16"/>
          <w:szCs w:val="16"/>
        </w:rPr>
      </w:pPr>
      <w:r w:rsidRPr="004213C8">
        <w:rPr>
          <w:noProof/>
          <w:sz w:val="16"/>
          <w:szCs w:val="16"/>
        </w:rPr>
        <w:t>[6] Linsey JS. Design-by-analogy and representation in innovative engineering concept generation: The University of Texas; 2007.</w:t>
      </w:r>
    </w:p>
    <w:p w14:paraId="300989B6" w14:textId="6F0E2A5E" w:rsidR="00BA63D8" w:rsidRPr="004213C8" w:rsidRDefault="00BA63D8" w:rsidP="004213C8">
      <w:pPr>
        <w:pStyle w:val="ListParagraph"/>
        <w:ind w:left="563" w:right="142"/>
        <w:rPr>
          <w:noProof/>
          <w:sz w:val="16"/>
          <w:szCs w:val="16"/>
        </w:rPr>
      </w:pPr>
      <w:r w:rsidRPr="004213C8">
        <w:rPr>
          <w:noProof/>
          <w:sz w:val="16"/>
          <w:szCs w:val="16"/>
        </w:rPr>
        <w:t xml:space="preserve">[7] Nagai Y, Taura T, Mukai F. Concept blending and dissimilarity: Factors for creative concept generation process. </w:t>
      </w:r>
      <w:r w:rsidR="00F420E1" w:rsidRPr="004A4CCB">
        <w:rPr>
          <w:noProof/>
          <w:sz w:val="16"/>
          <w:szCs w:val="16"/>
        </w:rPr>
        <w:t>Des Stud</w:t>
      </w:r>
      <w:r w:rsidRPr="004213C8">
        <w:rPr>
          <w:noProof/>
          <w:sz w:val="16"/>
          <w:szCs w:val="16"/>
        </w:rPr>
        <w:t>. 2009; 30(6):648-75.</w:t>
      </w:r>
    </w:p>
    <w:p w14:paraId="4E9CAED4" w14:textId="71CFDA7C" w:rsidR="00BA63D8" w:rsidRPr="004213C8" w:rsidRDefault="00BA63D8" w:rsidP="004213C8">
      <w:pPr>
        <w:pStyle w:val="ListParagraph"/>
        <w:ind w:left="563" w:right="142"/>
        <w:rPr>
          <w:noProof/>
          <w:sz w:val="16"/>
          <w:szCs w:val="16"/>
        </w:rPr>
      </w:pPr>
      <w:r w:rsidRPr="004213C8">
        <w:rPr>
          <w:noProof/>
          <w:sz w:val="16"/>
          <w:szCs w:val="16"/>
        </w:rPr>
        <w:t xml:space="preserve">[8] Oman SK, Tumer IY, Wood K, Seepersad C. A comparison of creativity and innovation metrics and sample validation through in-class design projects. </w:t>
      </w:r>
      <w:r w:rsidR="00F420E1" w:rsidRPr="006553FA">
        <w:rPr>
          <w:noProof/>
          <w:sz w:val="16"/>
          <w:szCs w:val="16"/>
        </w:rPr>
        <w:t>Res Eng Des</w:t>
      </w:r>
      <w:r w:rsidRPr="004213C8">
        <w:rPr>
          <w:noProof/>
          <w:sz w:val="16"/>
          <w:szCs w:val="16"/>
        </w:rPr>
        <w:t>. 2013; 24(1):65-92. doi: 10.1007/s00163-012-0138-9</w:t>
      </w:r>
    </w:p>
    <w:p w14:paraId="05DA2541" w14:textId="25A0CBBE" w:rsidR="00BA63D8" w:rsidRPr="004213C8" w:rsidRDefault="00BA63D8" w:rsidP="004213C8">
      <w:pPr>
        <w:pStyle w:val="ListParagraph"/>
        <w:ind w:left="563" w:right="142"/>
        <w:rPr>
          <w:noProof/>
          <w:sz w:val="16"/>
          <w:szCs w:val="16"/>
        </w:rPr>
      </w:pPr>
      <w:r w:rsidRPr="004213C8">
        <w:rPr>
          <w:noProof/>
          <w:sz w:val="16"/>
          <w:szCs w:val="16"/>
        </w:rPr>
        <w:t>[9] Han J, Shi F, Chen L, Childs PRN. The Combinator – a computer-based tool for creative idea generation based on a simulation approach. Design Science. 2018; 4:e11.</w:t>
      </w:r>
    </w:p>
    <w:p w14:paraId="3372E584" w14:textId="016571AE" w:rsidR="00BA63D8" w:rsidRPr="004213C8" w:rsidRDefault="00BA63D8" w:rsidP="004213C8">
      <w:pPr>
        <w:pStyle w:val="ListParagraph"/>
        <w:ind w:left="563" w:right="142"/>
        <w:rPr>
          <w:noProof/>
          <w:sz w:val="16"/>
          <w:szCs w:val="16"/>
        </w:rPr>
      </w:pPr>
      <w:r w:rsidRPr="004213C8">
        <w:rPr>
          <w:noProof/>
          <w:sz w:val="16"/>
          <w:szCs w:val="16"/>
        </w:rPr>
        <w:t xml:space="preserve">[10] Siddharth L, Chakrabarti A. Evaluating the impact of Idea-Inspire 4.0 on analogical transfer of concepts. </w:t>
      </w:r>
      <w:r w:rsidR="004A4CCB" w:rsidRPr="004213C8">
        <w:rPr>
          <w:noProof/>
          <w:sz w:val="16"/>
          <w:szCs w:val="16"/>
        </w:rPr>
        <w:t>A</w:t>
      </w:r>
      <w:r w:rsidR="004A4CCB">
        <w:rPr>
          <w:noProof/>
          <w:sz w:val="16"/>
          <w:szCs w:val="16"/>
        </w:rPr>
        <w:t>I EDAM</w:t>
      </w:r>
      <w:r w:rsidRPr="004213C8">
        <w:rPr>
          <w:noProof/>
          <w:sz w:val="16"/>
          <w:szCs w:val="16"/>
        </w:rPr>
        <w:t>. 2018; 32(4):431-48.</w:t>
      </w:r>
    </w:p>
    <w:p w14:paraId="5E07EBE3" w14:textId="405B0128" w:rsidR="00BA63D8" w:rsidRPr="004213C8" w:rsidRDefault="00BA63D8" w:rsidP="004213C8">
      <w:pPr>
        <w:pStyle w:val="ListParagraph"/>
        <w:ind w:left="563" w:right="142"/>
        <w:rPr>
          <w:noProof/>
          <w:sz w:val="16"/>
          <w:szCs w:val="16"/>
        </w:rPr>
      </w:pPr>
      <w:r w:rsidRPr="004213C8">
        <w:rPr>
          <w:noProof/>
          <w:sz w:val="16"/>
          <w:szCs w:val="16"/>
        </w:rPr>
        <w:t>[11] Speer R, Havasi C. Representing general relational knowledge in ConceptNet 5.  Proceedings of the Eight International Conference on Language Resources and Evaluation</w:t>
      </w:r>
      <w:r w:rsidR="004A4CCB">
        <w:rPr>
          <w:noProof/>
          <w:sz w:val="16"/>
          <w:szCs w:val="16"/>
        </w:rPr>
        <w:t xml:space="preserve">. </w:t>
      </w:r>
      <w:r w:rsidRPr="004213C8">
        <w:rPr>
          <w:noProof/>
          <w:sz w:val="16"/>
          <w:szCs w:val="16"/>
        </w:rPr>
        <w:t xml:space="preserve">2012. </w:t>
      </w:r>
    </w:p>
    <w:p w14:paraId="684DD585" w14:textId="75F6732A" w:rsidR="00BA63D8" w:rsidRPr="004213C8" w:rsidRDefault="00BA63D8" w:rsidP="004213C8">
      <w:pPr>
        <w:pStyle w:val="ListParagraph"/>
        <w:ind w:left="563" w:right="142"/>
        <w:rPr>
          <w:noProof/>
          <w:sz w:val="16"/>
          <w:szCs w:val="16"/>
        </w:rPr>
      </w:pPr>
      <w:r w:rsidRPr="004213C8">
        <w:rPr>
          <w:noProof/>
          <w:sz w:val="16"/>
          <w:szCs w:val="16"/>
        </w:rPr>
        <w:t xml:space="preserve">[12] Speer R, Chin J, Havasi C. ConceptNet 5.5: an open multilingual graph of general knowledge.  Proceedings of the Thirty-First AAAI Conference on Artificial Intelligence; San Francisco, California, USA. 3298212: AAAI Press; 2017. p. 4444-51. </w:t>
      </w:r>
    </w:p>
    <w:p w14:paraId="3D1FAB0A" w14:textId="599F1D0B" w:rsidR="00BA63D8" w:rsidRPr="004213C8" w:rsidRDefault="00BA63D8" w:rsidP="004213C8">
      <w:pPr>
        <w:pStyle w:val="ListParagraph"/>
        <w:ind w:left="563" w:right="142"/>
        <w:rPr>
          <w:noProof/>
          <w:sz w:val="16"/>
          <w:szCs w:val="16"/>
        </w:rPr>
      </w:pPr>
      <w:r w:rsidRPr="004213C8">
        <w:rPr>
          <w:noProof/>
          <w:sz w:val="16"/>
          <w:szCs w:val="16"/>
        </w:rPr>
        <w:t xml:space="preserve">[13] Mount M, Martinez MG. Social Media: A Tool for Open Innovation. </w:t>
      </w:r>
      <w:r w:rsidR="003E3094" w:rsidRPr="003E3094">
        <w:rPr>
          <w:noProof/>
          <w:sz w:val="16"/>
          <w:szCs w:val="16"/>
        </w:rPr>
        <w:t>CALIF MANAGE REV</w:t>
      </w:r>
      <w:r w:rsidRPr="004213C8">
        <w:rPr>
          <w:noProof/>
          <w:sz w:val="16"/>
          <w:szCs w:val="16"/>
        </w:rPr>
        <w:t>. 2014; 56(4):124-43.</w:t>
      </w:r>
    </w:p>
    <w:p w14:paraId="04E3E8EB" w14:textId="2DBC7817" w:rsidR="00BA63D8" w:rsidRPr="004213C8" w:rsidRDefault="00BA63D8" w:rsidP="004213C8">
      <w:pPr>
        <w:pStyle w:val="ListParagraph"/>
        <w:ind w:left="563" w:right="142"/>
        <w:rPr>
          <w:noProof/>
          <w:sz w:val="16"/>
          <w:szCs w:val="16"/>
        </w:rPr>
      </w:pPr>
      <w:r w:rsidRPr="004213C8">
        <w:rPr>
          <w:noProof/>
          <w:sz w:val="16"/>
          <w:szCs w:val="16"/>
        </w:rPr>
        <w:t>[14] Cross N. Design thinking: Understanding how designers think and work. New York, USA: Berg Publishers; 2011</w:t>
      </w:r>
      <w:r w:rsidR="004213C8">
        <w:rPr>
          <w:noProof/>
          <w:sz w:val="16"/>
          <w:szCs w:val="16"/>
        </w:rPr>
        <w:t>.</w:t>
      </w:r>
    </w:p>
    <w:p w14:paraId="61341F84" w14:textId="77777777" w:rsidR="00BA63D8" w:rsidRPr="004213C8" w:rsidRDefault="00BA63D8" w:rsidP="004213C8">
      <w:pPr>
        <w:pStyle w:val="ListParagraph"/>
        <w:ind w:left="563" w:right="142"/>
        <w:rPr>
          <w:noProof/>
          <w:sz w:val="16"/>
          <w:szCs w:val="16"/>
        </w:rPr>
      </w:pPr>
      <w:r w:rsidRPr="004213C8">
        <w:rPr>
          <w:noProof/>
          <w:sz w:val="16"/>
          <w:szCs w:val="16"/>
        </w:rPr>
        <w:t>[15] Koestler A. The act of creation. London: Hutchinson; 1964.</w:t>
      </w:r>
    </w:p>
    <w:p w14:paraId="3D9B1BD2" w14:textId="17AD03CC" w:rsidR="00BA63D8" w:rsidRPr="004213C8" w:rsidRDefault="00BA63D8" w:rsidP="004213C8">
      <w:pPr>
        <w:pStyle w:val="ListParagraph"/>
        <w:ind w:left="563" w:right="142"/>
        <w:rPr>
          <w:noProof/>
          <w:sz w:val="16"/>
          <w:szCs w:val="16"/>
        </w:rPr>
      </w:pPr>
      <w:r w:rsidRPr="004213C8">
        <w:rPr>
          <w:noProof/>
          <w:sz w:val="16"/>
          <w:szCs w:val="16"/>
        </w:rPr>
        <w:t xml:space="preserve">[16] Mumford MD. Taking stock in taking stock. </w:t>
      </w:r>
      <w:r w:rsidR="00F420E1" w:rsidRPr="003E3094">
        <w:rPr>
          <w:noProof/>
          <w:sz w:val="16"/>
          <w:szCs w:val="16"/>
        </w:rPr>
        <w:t>Creativity Res J</w:t>
      </w:r>
      <w:r w:rsidRPr="004213C8">
        <w:rPr>
          <w:noProof/>
          <w:sz w:val="16"/>
          <w:szCs w:val="16"/>
        </w:rPr>
        <w:t>. 2003; 15:147-51.</w:t>
      </w:r>
    </w:p>
    <w:p w14:paraId="25963D5D" w14:textId="77777777" w:rsidR="0070385D" w:rsidRDefault="0070385D" w:rsidP="004213C8">
      <w:pPr>
        <w:pStyle w:val="ListParagraph"/>
        <w:ind w:left="563" w:right="142"/>
        <w:rPr>
          <w:noProof/>
          <w:sz w:val="16"/>
          <w:szCs w:val="16"/>
        </w:rPr>
      </w:pPr>
    </w:p>
    <w:p w14:paraId="5B7E9AC8" w14:textId="77777777" w:rsidR="0070385D" w:rsidRDefault="0070385D" w:rsidP="004213C8">
      <w:pPr>
        <w:pStyle w:val="ListParagraph"/>
        <w:ind w:left="563" w:right="142"/>
        <w:rPr>
          <w:noProof/>
          <w:sz w:val="16"/>
          <w:szCs w:val="16"/>
        </w:rPr>
      </w:pPr>
    </w:p>
    <w:p w14:paraId="0D095EBD" w14:textId="77777777" w:rsidR="0070385D" w:rsidRDefault="0070385D" w:rsidP="004213C8">
      <w:pPr>
        <w:pStyle w:val="ListParagraph"/>
        <w:ind w:left="563" w:right="142"/>
        <w:rPr>
          <w:noProof/>
          <w:sz w:val="16"/>
          <w:szCs w:val="16"/>
        </w:rPr>
      </w:pPr>
    </w:p>
    <w:p w14:paraId="15569D6E" w14:textId="2304DFC5" w:rsidR="00BA63D8" w:rsidRPr="004213C8" w:rsidRDefault="00BA63D8" w:rsidP="004213C8">
      <w:pPr>
        <w:pStyle w:val="ListParagraph"/>
        <w:ind w:left="563" w:right="142"/>
        <w:rPr>
          <w:noProof/>
          <w:sz w:val="16"/>
          <w:szCs w:val="16"/>
        </w:rPr>
      </w:pPr>
      <w:r w:rsidRPr="004213C8">
        <w:rPr>
          <w:noProof/>
          <w:sz w:val="16"/>
          <w:szCs w:val="16"/>
        </w:rPr>
        <w:t>[17] Amabile TM. The social psychology of creativity. New York, USA: Springer-Verlag; 1983.</w:t>
      </w:r>
    </w:p>
    <w:p w14:paraId="74874445" w14:textId="751958CF" w:rsidR="00E15F04" w:rsidRPr="001547EB" w:rsidRDefault="00BA63D8" w:rsidP="001547EB">
      <w:pPr>
        <w:pStyle w:val="ListParagraph"/>
        <w:ind w:left="563" w:right="142"/>
        <w:rPr>
          <w:noProof/>
          <w:sz w:val="16"/>
          <w:szCs w:val="16"/>
        </w:rPr>
      </w:pPr>
      <w:r w:rsidRPr="004213C8">
        <w:rPr>
          <w:noProof/>
          <w:sz w:val="16"/>
          <w:szCs w:val="16"/>
        </w:rPr>
        <w:t xml:space="preserve">[18] Shai O, Reich Y, Hatchuel A, Subrahmanian E. Creativity and scientific discovery with infused design and its analysis with C–K theory. </w:t>
      </w:r>
      <w:r w:rsidR="00F420E1" w:rsidRPr="006553FA">
        <w:rPr>
          <w:noProof/>
          <w:sz w:val="16"/>
          <w:szCs w:val="16"/>
        </w:rPr>
        <w:t>Res Eng Des</w:t>
      </w:r>
      <w:r w:rsidRPr="004213C8">
        <w:rPr>
          <w:noProof/>
          <w:sz w:val="16"/>
          <w:szCs w:val="16"/>
        </w:rPr>
        <w:t>. 2013; 24(2):201-14.</w:t>
      </w:r>
    </w:p>
    <w:p w14:paraId="63293D78" w14:textId="77777777" w:rsidR="00BA63D8" w:rsidRPr="004213C8" w:rsidRDefault="00BA63D8" w:rsidP="004213C8">
      <w:pPr>
        <w:pStyle w:val="ListParagraph"/>
        <w:ind w:left="563" w:right="142"/>
        <w:rPr>
          <w:noProof/>
          <w:sz w:val="16"/>
          <w:szCs w:val="16"/>
        </w:rPr>
      </w:pPr>
      <w:r w:rsidRPr="004213C8">
        <w:rPr>
          <w:noProof/>
          <w:sz w:val="16"/>
          <w:szCs w:val="16"/>
        </w:rPr>
        <w:t>[19] Stewart D, Simmons M. Business Playground: Where Creativity and Commerce Collide, The: Pearson Education; 2010.</w:t>
      </w:r>
    </w:p>
    <w:p w14:paraId="5E498117" w14:textId="4EFBA984" w:rsidR="00BA63D8" w:rsidRPr="004213C8" w:rsidRDefault="00BA63D8" w:rsidP="004213C8">
      <w:pPr>
        <w:pStyle w:val="ListParagraph"/>
        <w:ind w:left="563" w:right="142"/>
        <w:rPr>
          <w:noProof/>
          <w:sz w:val="16"/>
          <w:szCs w:val="16"/>
        </w:rPr>
      </w:pPr>
      <w:r w:rsidRPr="004213C8">
        <w:rPr>
          <w:noProof/>
          <w:sz w:val="16"/>
          <w:szCs w:val="16"/>
        </w:rPr>
        <w:t xml:space="preserve">[20] Goldschmidt G, Tatsa D. How good are good ideas? Correlates of design creativity. </w:t>
      </w:r>
      <w:r w:rsidR="00F420E1" w:rsidRPr="004A4CCB">
        <w:rPr>
          <w:noProof/>
          <w:sz w:val="16"/>
          <w:szCs w:val="16"/>
        </w:rPr>
        <w:t>Des Stud</w:t>
      </w:r>
      <w:r w:rsidRPr="004213C8">
        <w:rPr>
          <w:noProof/>
          <w:sz w:val="16"/>
          <w:szCs w:val="16"/>
        </w:rPr>
        <w:t xml:space="preserve">. 2005; 26(6):593-611. </w:t>
      </w:r>
    </w:p>
    <w:p w14:paraId="6A2BDAAD" w14:textId="38805797" w:rsidR="00BA63D8" w:rsidRPr="004213C8" w:rsidRDefault="00BA63D8" w:rsidP="004213C8">
      <w:pPr>
        <w:pStyle w:val="ListParagraph"/>
        <w:ind w:left="563" w:right="142"/>
        <w:rPr>
          <w:noProof/>
          <w:sz w:val="16"/>
          <w:szCs w:val="16"/>
        </w:rPr>
      </w:pPr>
      <w:r w:rsidRPr="004213C8">
        <w:rPr>
          <w:noProof/>
          <w:sz w:val="16"/>
          <w:szCs w:val="16"/>
        </w:rPr>
        <w:t xml:space="preserve">[21] Sarkar P, Chakrabarti A, editors. Development of a method for assessing design creativity. Proceedings of the 16th International Conference on Engineering Design (ICED07); 2007; Paris, France. </w:t>
      </w:r>
    </w:p>
    <w:p w14:paraId="762D83AC" w14:textId="2EAD13E6" w:rsidR="00BA63D8" w:rsidRPr="004213C8" w:rsidRDefault="00BA63D8" w:rsidP="004213C8">
      <w:pPr>
        <w:pStyle w:val="ListParagraph"/>
        <w:ind w:left="563" w:right="142"/>
        <w:rPr>
          <w:noProof/>
          <w:sz w:val="16"/>
          <w:szCs w:val="16"/>
        </w:rPr>
      </w:pPr>
      <w:r w:rsidRPr="004213C8">
        <w:rPr>
          <w:noProof/>
          <w:sz w:val="16"/>
          <w:szCs w:val="16"/>
        </w:rPr>
        <w:t>[22] Han J, Forbes H, Schaefer D. An Exploration of the Relations between Functionality, Aesthetics and Creativity in Design. Proceedings of the Design Society: International Conference on Engineering Design. 2019; 1(1):259-68.</w:t>
      </w:r>
    </w:p>
    <w:p w14:paraId="6EB9DDEF" w14:textId="77777777" w:rsidR="00BA63D8" w:rsidRPr="004213C8" w:rsidRDefault="00BA63D8" w:rsidP="004213C8">
      <w:pPr>
        <w:pStyle w:val="ListParagraph"/>
        <w:ind w:left="563" w:right="142"/>
        <w:rPr>
          <w:noProof/>
          <w:sz w:val="16"/>
          <w:szCs w:val="16"/>
        </w:rPr>
      </w:pPr>
      <w:r w:rsidRPr="004213C8">
        <w:rPr>
          <w:noProof/>
          <w:sz w:val="16"/>
          <w:szCs w:val="16"/>
        </w:rPr>
        <w:t>[23] Boden MA. The creative mind: Myths and mechanisms. 2 ed. London, UK: Routledge; 2004.</w:t>
      </w:r>
    </w:p>
    <w:p w14:paraId="03721C49" w14:textId="77777777" w:rsidR="00BA63D8" w:rsidRPr="004213C8" w:rsidRDefault="00BA63D8" w:rsidP="004213C8">
      <w:pPr>
        <w:pStyle w:val="ListParagraph"/>
        <w:ind w:left="563" w:right="142"/>
        <w:rPr>
          <w:noProof/>
          <w:sz w:val="16"/>
          <w:szCs w:val="16"/>
        </w:rPr>
      </w:pPr>
      <w:r w:rsidRPr="004213C8">
        <w:rPr>
          <w:noProof/>
          <w:sz w:val="16"/>
          <w:szCs w:val="16"/>
        </w:rPr>
        <w:t>[24] Simonton DK. Big-C Versus Little-c Creativity: Definitions, Implications, and Inherent Educational Contradictions. In: Beghetto RA, Sriraman B, editors. Creative Contradictions in Education: Cross Disciplinary Paradoxes and Perspectives. Cham: Springer International Publishing; 2017. p. 3-19.</w:t>
      </w:r>
    </w:p>
    <w:p w14:paraId="4C141D3F" w14:textId="179891B4" w:rsidR="00BA63D8" w:rsidRPr="004213C8" w:rsidRDefault="00BA63D8" w:rsidP="004213C8">
      <w:pPr>
        <w:pStyle w:val="ListParagraph"/>
        <w:ind w:left="563" w:right="142"/>
        <w:rPr>
          <w:noProof/>
          <w:sz w:val="16"/>
          <w:szCs w:val="16"/>
        </w:rPr>
      </w:pPr>
      <w:r w:rsidRPr="004213C8">
        <w:rPr>
          <w:noProof/>
          <w:sz w:val="16"/>
          <w:szCs w:val="16"/>
        </w:rPr>
        <w:t xml:space="preserve">[25] Paulus PB, Dzindolet M. Social influence, creativity and innovation. Social Influence. </w:t>
      </w:r>
      <w:r w:rsidR="003E3094" w:rsidRPr="003E3094">
        <w:rPr>
          <w:noProof/>
          <w:sz w:val="16"/>
          <w:szCs w:val="16"/>
        </w:rPr>
        <w:t>SOC INFLUENCE</w:t>
      </w:r>
      <w:r w:rsidR="004A4CCB">
        <w:rPr>
          <w:noProof/>
          <w:sz w:val="16"/>
          <w:szCs w:val="16"/>
        </w:rPr>
        <w:t xml:space="preserve">. </w:t>
      </w:r>
      <w:r w:rsidRPr="004213C8">
        <w:rPr>
          <w:noProof/>
          <w:sz w:val="16"/>
          <w:szCs w:val="16"/>
        </w:rPr>
        <w:t xml:space="preserve">2008; 3(4):228-47. </w:t>
      </w:r>
    </w:p>
    <w:p w14:paraId="4AC41859" w14:textId="2AC339E6" w:rsidR="00BA63D8" w:rsidRPr="004213C8" w:rsidRDefault="00BA63D8" w:rsidP="004213C8">
      <w:pPr>
        <w:pStyle w:val="ListParagraph"/>
        <w:ind w:left="563" w:right="142"/>
        <w:rPr>
          <w:noProof/>
          <w:sz w:val="16"/>
          <w:szCs w:val="16"/>
        </w:rPr>
      </w:pPr>
      <w:r w:rsidRPr="004213C8">
        <w:rPr>
          <w:noProof/>
          <w:sz w:val="16"/>
          <w:szCs w:val="16"/>
        </w:rPr>
        <w:t xml:space="preserve">[26] Hülsheger UR, Anderson N, Salgado JF. Team-level predictors of innovation at work: A comprehensive meta-analysis spanning three decades of research. </w:t>
      </w:r>
      <w:r w:rsidR="003E3094" w:rsidRPr="003E3094">
        <w:rPr>
          <w:noProof/>
          <w:sz w:val="16"/>
          <w:szCs w:val="16"/>
        </w:rPr>
        <w:t>J APPL PSYCHOL</w:t>
      </w:r>
      <w:r w:rsidRPr="004213C8">
        <w:rPr>
          <w:noProof/>
          <w:sz w:val="16"/>
          <w:szCs w:val="16"/>
        </w:rPr>
        <w:t>. 2009; 94(5):1128-45.</w:t>
      </w:r>
    </w:p>
    <w:p w14:paraId="7D74CC79" w14:textId="34CF8557" w:rsidR="00BA63D8" w:rsidRPr="004213C8" w:rsidRDefault="00BA63D8" w:rsidP="004213C8">
      <w:pPr>
        <w:pStyle w:val="ListParagraph"/>
        <w:ind w:left="563" w:right="142"/>
        <w:rPr>
          <w:noProof/>
          <w:sz w:val="16"/>
          <w:szCs w:val="16"/>
        </w:rPr>
      </w:pPr>
      <w:r w:rsidRPr="004213C8">
        <w:rPr>
          <w:noProof/>
          <w:sz w:val="16"/>
          <w:szCs w:val="16"/>
        </w:rPr>
        <w:t xml:space="preserve">[27] Nijstad BA, Stroebe W. How the Group Affects the Mind: A Cognitive Model of Idea Generation in Groups. </w:t>
      </w:r>
      <w:r w:rsidR="00F420E1" w:rsidRPr="003E3094">
        <w:rPr>
          <w:noProof/>
          <w:sz w:val="16"/>
          <w:szCs w:val="16"/>
        </w:rPr>
        <w:t>Pers Soc Psychol Rev</w:t>
      </w:r>
      <w:r w:rsidRPr="004213C8">
        <w:rPr>
          <w:noProof/>
          <w:sz w:val="16"/>
          <w:szCs w:val="16"/>
        </w:rPr>
        <w:t xml:space="preserve">. 2006; 10(3):186-213. </w:t>
      </w:r>
    </w:p>
    <w:p w14:paraId="14387056" w14:textId="77777777" w:rsidR="00BA63D8" w:rsidRPr="004213C8" w:rsidRDefault="00BA63D8" w:rsidP="004213C8">
      <w:pPr>
        <w:pStyle w:val="ListParagraph"/>
        <w:ind w:left="563" w:right="142"/>
        <w:rPr>
          <w:noProof/>
          <w:sz w:val="16"/>
          <w:szCs w:val="16"/>
        </w:rPr>
      </w:pPr>
      <w:r w:rsidRPr="004213C8">
        <w:rPr>
          <w:noProof/>
          <w:sz w:val="16"/>
          <w:szCs w:val="16"/>
        </w:rPr>
        <w:t>[28] Paulus PB, Dzindolet M, Kohn NW. Chapter 14 - Collaborative Creativity—Group Creativity and Team Innovation. In: Mumford MD, editor. Handbook of Organizational Creativity. San Diego: Academic Press; 2012. p. 327-57.</w:t>
      </w:r>
    </w:p>
    <w:p w14:paraId="44D7DFA3" w14:textId="31FEAF19" w:rsidR="00BA63D8" w:rsidRPr="004213C8" w:rsidRDefault="00BA63D8" w:rsidP="004213C8">
      <w:pPr>
        <w:pStyle w:val="ListParagraph"/>
        <w:ind w:left="563" w:right="142"/>
        <w:rPr>
          <w:noProof/>
          <w:sz w:val="16"/>
          <w:szCs w:val="16"/>
        </w:rPr>
      </w:pPr>
      <w:r w:rsidRPr="004213C8">
        <w:rPr>
          <w:noProof/>
          <w:sz w:val="16"/>
          <w:szCs w:val="16"/>
        </w:rPr>
        <w:t xml:space="preserve">[29] Goucher-Lambert K, Cagan J. Crowdsourcing inspiration: Using crowd generated inspirational stimuli to support designer ideation. </w:t>
      </w:r>
      <w:r w:rsidR="00F420E1" w:rsidRPr="004A4CCB">
        <w:rPr>
          <w:noProof/>
          <w:sz w:val="16"/>
          <w:szCs w:val="16"/>
        </w:rPr>
        <w:t>Des Stud</w:t>
      </w:r>
      <w:r w:rsidRPr="004213C8">
        <w:rPr>
          <w:noProof/>
          <w:sz w:val="16"/>
          <w:szCs w:val="16"/>
        </w:rPr>
        <w:t xml:space="preserve">. 2019; 61:1-29. </w:t>
      </w:r>
    </w:p>
    <w:p w14:paraId="4B900BED" w14:textId="77777777" w:rsidR="00BA63D8" w:rsidRPr="004213C8" w:rsidRDefault="00BA63D8" w:rsidP="004213C8">
      <w:pPr>
        <w:pStyle w:val="ListParagraph"/>
        <w:ind w:left="563" w:right="142"/>
        <w:rPr>
          <w:noProof/>
          <w:sz w:val="16"/>
          <w:szCs w:val="16"/>
        </w:rPr>
      </w:pPr>
      <w:r w:rsidRPr="004213C8">
        <w:rPr>
          <w:noProof/>
          <w:sz w:val="16"/>
          <w:szCs w:val="16"/>
        </w:rPr>
        <w:t>[30] Cruickshank L. Open Design and Innovation: facilitating creativity in everyone: Routledge; 2016.</w:t>
      </w:r>
    </w:p>
    <w:p w14:paraId="1A4CA647" w14:textId="56ED7D0A" w:rsidR="00BA63D8" w:rsidRPr="004213C8" w:rsidRDefault="00BA63D8" w:rsidP="004213C8">
      <w:pPr>
        <w:pStyle w:val="ListParagraph"/>
        <w:ind w:left="563" w:right="142"/>
        <w:rPr>
          <w:noProof/>
          <w:sz w:val="16"/>
          <w:szCs w:val="16"/>
        </w:rPr>
      </w:pPr>
      <w:r w:rsidRPr="004213C8">
        <w:rPr>
          <w:noProof/>
          <w:sz w:val="16"/>
          <w:szCs w:val="16"/>
        </w:rPr>
        <w:t xml:space="preserve">[31] Kaplan AM, Haenlein M. Users of the world, unite! The challenges and opportunities of Social Media. Business Horizons. 2010; 53(1):59-68. </w:t>
      </w:r>
    </w:p>
    <w:p w14:paraId="01BC2849" w14:textId="1EDC81C7" w:rsidR="00BA63D8" w:rsidRPr="004213C8" w:rsidRDefault="00BA63D8" w:rsidP="004213C8">
      <w:pPr>
        <w:pStyle w:val="ListParagraph"/>
        <w:ind w:left="563" w:right="142"/>
        <w:rPr>
          <w:noProof/>
          <w:sz w:val="16"/>
          <w:szCs w:val="16"/>
        </w:rPr>
      </w:pPr>
      <w:r w:rsidRPr="004213C8">
        <w:rPr>
          <w:noProof/>
          <w:sz w:val="16"/>
          <w:szCs w:val="16"/>
        </w:rPr>
        <w:t xml:space="preserve">[32] </w:t>
      </w:r>
      <w:r w:rsidR="0003202D" w:rsidRPr="0079601B">
        <w:rPr>
          <w:noProof/>
          <w:sz w:val="16"/>
          <w:szCs w:val="16"/>
        </w:rPr>
        <w:t xml:space="preserve">Kemp S. Digital in 2019. </w:t>
      </w:r>
      <w:r w:rsidR="0003202D">
        <w:rPr>
          <w:noProof/>
          <w:sz w:val="16"/>
          <w:szCs w:val="16"/>
        </w:rPr>
        <w:t xml:space="preserve">Available from: </w:t>
      </w:r>
      <w:r w:rsidR="0003202D" w:rsidRPr="005F04DC">
        <w:rPr>
          <w:noProof/>
          <w:sz w:val="16"/>
          <w:szCs w:val="16"/>
        </w:rPr>
        <w:t>https://wearesocial.com/global-digital-report-2019</w:t>
      </w:r>
      <w:r w:rsidR="0003202D">
        <w:rPr>
          <w:noProof/>
          <w:sz w:val="16"/>
          <w:szCs w:val="16"/>
        </w:rPr>
        <w:t xml:space="preserve">. </w:t>
      </w:r>
      <w:r w:rsidR="0003202D" w:rsidRPr="0079601B">
        <w:rPr>
          <w:noProof/>
          <w:sz w:val="16"/>
          <w:szCs w:val="16"/>
        </w:rPr>
        <w:t>2019.</w:t>
      </w:r>
    </w:p>
    <w:p w14:paraId="1B4EA8DA" w14:textId="6FE2C312" w:rsidR="00BA63D8" w:rsidRPr="004213C8" w:rsidRDefault="00BA63D8" w:rsidP="004213C8">
      <w:pPr>
        <w:pStyle w:val="ListParagraph"/>
        <w:ind w:left="563" w:right="142"/>
        <w:rPr>
          <w:noProof/>
          <w:sz w:val="16"/>
          <w:szCs w:val="16"/>
        </w:rPr>
      </w:pPr>
      <w:r w:rsidRPr="004213C8">
        <w:rPr>
          <w:noProof/>
          <w:sz w:val="16"/>
          <w:szCs w:val="16"/>
        </w:rPr>
        <w:t xml:space="preserve">[33] Allcott H, Gentzkow M, Yu C. Trends in the diffusion of misinformation on social media. Research &amp; Politics. 2019; 6(2):2053168019848554. </w:t>
      </w:r>
    </w:p>
    <w:p w14:paraId="6C5565EF" w14:textId="3C069B8B" w:rsidR="00BA63D8" w:rsidRPr="004213C8" w:rsidRDefault="00BA63D8" w:rsidP="004213C8">
      <w:pPr>
        <w:pStyle w:val="ListParagraph"/>
        <w:ind w:left="563" w:right="142"/>
        <w:rPr>
          <w:noProof/>
          <w:sz w:val="16"/>
          <w:szCs w:val="16"/>
        </w:rPr>
      </w:pPr>
      <w:r w:rsidRPr="004213C8">
        <w:rPr>
          <w:noProof/>
          <w:sz w:val="16"/>
          <w:szCs w:val="16"/>
        </w:rPr>
        <w:t xml:space="preserve">[34] Subrahmanyam K, Reich SM, Waechter N, Espinoza G. Online and offline social networks: Use of social networking sites by emerging adults. </w:t>
      </w:r>
      <w:r w:rsidR="00F420E1" w:rsidRPr="003E3094">
        <w:rPr>
          <w:noProof/>
          <w:sz w:val="16"/>
          <w:szCs w:val="16"/>
        </w:rPr>
        <w:t>J Appl Dev Psychol</w:t>
      </w:r>
      <w:r w:rsidRPr="004213C8">
        <w:rPr>
          <w:noProof/>
          <w:sz w:val="16"/>
          <w:szCs w:val="16"/>
        </w:rPr>
        <w:t>. 2008; 29(6):420-33.</w:t>
      </w:r>
      <w:r w:rsidR="004213C8" w:rsidRPr="004213C8">
        <w:rPr>
          <w:noProof/>
          <w:sz w:val="16"/>
          <w:szCs w:val="16"/>
        </w:rPr>
        <w:t xml:space="preserve"> </w:t>
      </w:r>
    </w:p>
    <w:p w14:paraId="2B990FE7" w14:textId="19C92072" w:rsidR="00BA63D8" w:rsidRPr="004213C8" w:rsidRDefault="00BA63D8" w:rsidP="004213C8">
      <w:pPr>
        <w:pStyle w:val="ListParagraph"/>
        <w:ind w:left="563" w:right="142"/>
        <w:rPr>
          <w:noProof/>
          <w:sz w:val="16"/>
          <w:szCs w:val="16"/>
        </w:rPr>
      </w:pPr>
      <w:r w:rsidRPr="004213C8">
        <w:rPr>
          <w:noProof/>
          <w:sz w:val="16"/>
          <w:szCs w:val="16"/>
        </w:rPr>
        <w:t xml:space="preserve">[35] Trusov M, Bucklin RE, Pauwels K. Effects of Word-of-Mouth versus Traditional Marketing: Findings from an Internet Social Networking Site. </w:t>
      </w:r>
      <w:r w:rsidR="00F420E1" w:rsidRPr="003E3094">
        <w:rPr>
          <w:noProof/>
          <w:sz w:val="16"/>
          <w:szCs w:val="16"/>
        </w:rPr>
        <w:t>J Marketing</w:t>
      </w:r>
      <w:r w:rsidRPr="004213C8">
        <w:rPr>
          <w:noProof/>
          <w:sz w:val="16"/>
          <w:szCs w:val="16"/>
        </w:rPr>
        <w:t xml:space="preserve">. 2009; 73(5):90-102. </w:t>
      </w:r>
    </w:p>
    <w:p w14:paraId="1713EF3D" w14:textId="0060F128" w:rsidR="00BA63D8" w:rsidRPr="004213C8" w:rsidRDefault="00BA63D8" w:rsidP="004213C8">
      <w:pPr>
        <w:pStyle w:val="ListParagraph"/>
        <w:ind w:left="563" w:right="142"/>
        <w:rPr>
          <w:noProof/>
          <w:sz w:val="16"/>
          <w:szCs w:val="16"/>
        </w:rPr>
      </w:pPr>
      <w:r w:rsidRPr="004213C8">
        <w:rPr>
          <w:noProof/>
          <w:sz w:val="16"/>
          <w:szCs w:val="16"/>
        </w:rPr>
        <w:t xml:space="preserve">[36] DiMicco J, Millen DR, Geyer W, Dugan C, Brownholtz B, Muller M. Motivations for social networking at work.  Proceedings of the 2008 ACM conference on Computer supported cooperative work; San Diego, CA, USA. 1460674: ACM; 2008. p. 711-20. </w:t>
      </w:r>
    </w:p>
    <w:p w14:paraId="572C1FFB" w14:textId="062F03D7" w:rsidR="00BA63D8" w:rsidRPr="004213C8" w:rsidRDefault="00BA63D8" w:rsidP="004213C8">
      <w:pPr>
        <w:pStyle w:val="ListParagraph"/>
        <w:ind w:left="563" w:right="142"/>
        <w:rPr>
          <w:noProof/>
          <w:sz w:val="16"/>
          <w:szCs w:val="16"/>
        </w:rPr>
      </w:pPr>
      <w:r w:rsidRPr="004213C8">
        <w:rPr>
          <w:noProof/>
          <w:sz w:val="16"/>
          <w:szCs w:val="16"/>
        </w:rPr>
        <w:t xml:space="preserve">[37] Carr J, Decreton L, Qin W, Rojas B, Rossochacki T, Yang Yw. Social media in product development. </w:t>
      </w:r>
      <w:r w:rsidR="003E3094" w:rsidRPr="003E3094">
        <w:rPr>
          <w:noProof/>
          <w:sz w:val="16"/>
          <w:szCs w:val="16"/>
        </w:rPr>
        <w:t>FOOD QUAL PREFER</w:t>
      </w:r>
      <w:r w:rsidRPr="004213C8">
        <w:rPr>
          <w:noProof/>
          <w:sz w:val="16"/>
          <w:szCs w:val="16"/>
        </w:rPr>
        <w:t>. 2015; 40:354-64.</w:t>
      </w:r>
      <w:r w:rsidR="0003202D" w:rsidRPr="004213C8">
        <w:rPr>
          <w:noProof/>
          <w:sz w:val="16"/>
          <w:szCs w:val="16"/>
        </w:rPr>
        <w:t xml:space="preserve"> </w:t>
      </w:r>
    </w:p>
    <w:p w14:paraId="2470803F" w14:textId="58214D74" w:rsidR="00BA63D8" w:rsidRPr="004213C8" w:rsidRDefault="00BA63D8" w:rsidP="004213C8">
      <w:pPr>
        <w:pStyle w:val="ListParagraph"/>
        <w:ind w:left="563" w:right="142"/>
        <w:rPr>
          <w:noProof/>
          <w:sz w:val="16"/>
          <w:szCs w:val="16"/>
        </w:rPr>
      </w:pPr>
      <w:r w:rsidRPr="004213C8">
        <w:rPr>
          <w:noProof/>
          <w:sz w:val="16"/>
          <w:szCs w:val="16"/>
        </w:rPr>
        <w:t>[38] Malaga RA. The effect of stimulus modes and associative distance in individual creativity support systems</w:t>
      </w:r>
      <w:r w:rsidR="00F420E1" w:rsidRPr="004213C8">
        <w:rPr>
          <w:noProof/>
          <w:sz w:val="16"/>
          <w:szCs w:val="16"/>
        </w:rPr>
        <w:t xml:space="preserve">. </w:t>
      </w:r>
      <w:r w:rsidR="00F420E1" w:rsidRPr="003E3094">
        <w:rPr>
          <w:noProof/>
          <w:sz w:val="16"/>
          <w:szCs w:val="16"/>
        </w:rPr>
        <w:t>Decis Support Sys</w:t>
      </w:r>
      <w:r w:rsidR="00F420E1">
        <w:rPr>
          <w:noProof/>
          <w:sz w:val="16"/>
          <w:szCs w:val="16"/>
        </w:rPr>
        <w:t>t</w:t>
      </w:r>
      <w:r w:rsidRPr="004213C8">
        <w:rPr>
          <w:noProof/>
          <w:sz w:val="16"/>
          <w:szCs w:val="16"/>
        </w:rPr>
        <w:t>. 2000; 29(2):125-41.</w:t>
      </w:r>
      <w:r w:rsidR="0003202D" w:rsidRPr="004213C8">
        <w:rPr>
          <w:noProof/>
          <w:sz w:val="16"/>
          <w:szCs w:val="16"/>
        </w:rPr>
        <w:t xml:space="preserve"> </w:t>
      </w:r>
    </w:p>
    <w:p w14:paraId="7ECB7724" w14:textId="2F1ED9A3" w:rsidR="00BA63D8" w:rsidRPr="004213C8" w:rsidRDefault="00BA63D8" w:rsidP="004213C8">
      <w:pPr>
        <w:pStyle w:val="ListParagraph"/>
        <w:ind w:left="563" w:right="142"/>
        <w:rPr>
          <w:noProof/>
          <w:sz w:val="16"/>
          <w:szCs w:val="16"/>
        </w:rPr>
      </w:pPr>
      <w:r w:rsidRPr="004213C8">
        <w:rPr>
          <w:noProof/>
          <w:sz w:val="16"/>
          <w:szCs w:val="16"/>
        </w:rPr>
        <w:t xml:space="preserve">[39] Goldschmidt G, Sever AL. Inspiring design ideas with texts. </w:t>
      </w:r>
      <w:r w:rsidR="00F420E1" w:rsidRPr="004A4CCB">
        <w:rPr>
          <w:noProof/>
          <w:sz w:val="16"/>
          <w:szCs w:val="16"/>
        </w:rPr>
        <w:t>Des Stud</w:t>
      </w:r>
      <w:r w:rsidRPr="004213C8">
        <w:rPr>
          <w:noProof/>
          <w:sz w:val="16"/>
          <w:szCs w:val="16"/>
        </w:rPr>
        <w:t>. 2011; 32(2):139-55.</w:t>
      </w:r>
    </w:p>
    <w:p w14:paraId="2C863568" w14:textId="086E36DC" w:rsidR="00BA63D8" w:rsidRPr="004213C8" w:rsidRDefault="00BA63D8" w:rsidP="004213C8">
      <w:pPr>
        <w:pStyle w:val="ListParagraph"/>
        <w:ind w:left="563" w:right="142"/>
        <w:rPr>
          <w:noProof/>
          <w:sz w:val="16"/>
          <w:szCs w:val="16"/>
        </w:rPr>
      </w:pPr>
      <w:r w:rsidRPr="004213C8">
        <w:rPr>
          <w:noProof/>
          <w:sz w:val="16"/>
          <w:szCs w:val="16"/>
        </w:rPr>
        <w:t>[40] Georgiev GV, Sumitani N, Taura T. Methodology for creating new scenes through the use of thematic relations for innovative designs. International Journal of Design Creativity and Innovation. 2017; 5(1-2):78-94.</w:t>
      </w:r>
    </w:p>
    <w:p w14:paraId="77A6E04A" w14:textId="2CCD740B" w:rsidR="00BA63D8" w:rsidRPr="004213C8" w:rsidRDefault="00BA63D8" w:rsidP="004213C8">
      <w:pPr>
        <w:pStyle w:val="ListParagraph"/>
        <w:ind w:left="563" w:right="142"/>
        <w:rPr>
          <w:noProof/>
          <w:sz w:val="16"/>
          <w:szCs w:val="16"/>
        </w:rPr>
      </w:pPr>
      <w:r w:rsidRPr="004213C8">
        <w:rPr>
          <w:noProof/>
          <w:sz w:val="16"/>
          <w:szCs w:val="16"/>
        </w:rPr>
        <w:t xml:space="preserve">[41] Taura T, Nagai Y. A systematized theory of creative concept generation in design: First-order and high-order concept generation. </w:t>
      </w:r>
      <w:r w:rsidR="00F420E1" w:rsidRPr="006553FA">
        <w:rPr>
          <w:noProof/>
          <w:sz w:val="16"/>
          <w:szCs w:val="16"/>
        </w:rPr>
        <w:t>Res Eng Des</w:t>
      </w:r>
      <w:r w:rsidR="003E3094">
        <w:rPr>
          <w:noProof/>
          <w:sz w:val="16"/>
          <w:szCs w:val="16"/>
        </w:rPr>
        <w:t>.</w:t>
      </w:r>
      <w:r w:rsidRPr="004213C8">
        <w:rPr>
          <w:noProof/>
          <w:sz w:val="16"/>
          <w:szCs w:val="16"/>
        </w:rPr>
        <w:t xml:space="preserve"> 2013; 24(2):185-99. </w:t>
      </w:r>
    </w:p>
    <w:p w14:paraId="22505FD1" w14:textId="0A6449BF" w:rsidR="00BA63D8" w:rsidRPr="004213C8" w:rsidRDefault="00BA63D8" w:rsidP="004213C8">
      <w:pPr>
        <w:pStyle w:val="ListParagraph"/>
        <w:ind w:left="563" w:right="142"/>
        <w:rPr>
          <w:noProof/>
          <w:sz w:val="16"/>
          <w:szCs w:val="16"/>
        </w:rPr>
      </w:pPr>
      <w:r w:rsidRPr="004213C8">
        <w:rPr>
          <w:noProof/>
          <w:sz w:val="16"/>
          <w:szCs w:val="16"/>
        </w:rPr>
        <w:t xml:space="preserve">[42] Taura T, Nagai Y, Morita J, Takeuchi T. A Study on Design Creative Process Focused on Concept Combination Types in Comparison With Linguistic Interpretation Process.  Proceedings of the 16th International Conference on Engineering Design ICED07. Paris, France2007. p. 317-8. </w:t>
      </w:r>
    </w:p>
    <w:p w14:paraId="2CC4D5B1" w14:textId="77777777" w:rsidR="00BA63D8" w:rsidRPr="004213C8" w:rsidRDefault="00BA63D8" w:rsidP="004213C8">
      <w:pPr>
        <w:pStyle w:val="ListParagraph"/>
        <w:ind w:left="563" w:right="142"/>
        <w:rPr>
          <w:noProof/>
          <w:sz w:val="16"/>
          <w:szCs w:val="16"/>
        </w:rPr>
      </w:pPr>
      <w:r w:rsidRPr="004213C8">
        <w:rPr>
          <w:noProof/>
          <w:sz w:val="16"/>
          <w:szCs w:val="16"/>
        </w:rPr>
        <w:t>[43] Gloor PA. Sociometrics and human relationships: Analyzing social networks to manage brands, predict trends, and improve organizational performance: Emerald Publishing Limited; 2017.</w:t>
      </w:r>
    </w:p>
    <w:p w14:paraId="4DF48949" w14:textId="7CB54C21" w:rsidR="00BA63D8" w:rsidRPr="004213C8" w:rsidRDefault="00BA63D8" w:rsidP="004213C8">
      <w:pPr>
        <w:pStyle w:val="ListParagraph"/>
        <w:ind w:left="563" w:right="142"/>
        <w:rPr>
          <w:noProof/>
          <w:sz w:val="16"/>
          <w:szCs w:val="16"/>
        </w:rPr>
      </w:pPr>
      <w:r w:rsidRPr="004213C8">
        <w:rPr>
          <w:noProof/>
          <w:sz w:val="16"/>
          <w:szCs w:val="16"/>
        </w:rPr>
        <w:t xml:space="preserve">[44] Cropley DH, Kaufman JC. The siren song of aesthetics? Domain differences and creativity in engineering and design. </w:t>
      </w:r>
      <w:r w:rsidR="00F420E1" w:rsidRPr="004A4CCB">
        <w:rPr>
          <w:noProof/>
          <w:sz w:val="16"/>
          <w:szCs w:val="16"/>
        </w:rPr>
        <w:t>P I Mech Eng C-J Mec</w:t>
      </w:r>
      <w:r w:rsidRPr="004213C8">
        <w:rPr>
          <w:noProof/>
          <w:sz w:val="16"/>
          <w:szCs w:val="16"/>
        </w:rPr>
        <w:t>. 2018</w:t>
      </w:r>
      <w:r w:rsidR="004A4CCB">
        <w:rPr>
          <w:noProof/>
          <w:sz w:val="16"/>
          <w:szCs w:val="16"/>
        </w:rPr>
        <w:t>; 233(2):451-64.</w:t>
      </w:r>
      <w:r w:rsidRPr="004213C8">
        <w:rPr>
          <w:noProof/>
          <w:sz w:val="16"/>
          <w:szCs w:val="16"/>
        </w:rPr>
        <w:t xml:space="preserve"> </w:t>
      </w:r>
    </w:p>
    <w:p w14:paraId="3D0A2C87" w14:textId="1047B301" w:rsidR="00BA63D8" w:rsidRPr="004213C8" w:rsidRDefault="00BA63D8" w:rsidP="004213C8">
      <w:pPr>
        <w:pStyle w:val="ListParagraph"/>
        <w:ind w:left="563" w:right="142"/>
        <w:rPr>
          <w:noProof/>
          <w:sz w:val="16"/>
          <w:szCs w:val="16"/>
        </w:rPr>
      </w:pPr>
      <w:r w:rsidRPr="004213C8">
        <w:rPr>
          <w:noProof/>
          <w:sz w:val="16"/>
          <w:szCs w:val="16"/>
        </w:rPr>
        <w:t xml:space="preserve">[45] Sarkar P, Chakrabarti A. Assessing design creativity. </w:t>
      </w:r>
      <w:r w:rsidR="00F420E1" w:rsidRPr="004A4CCB">
        <w:rPr>
          <w:noProof/>
          <w:sz w:val="16"/>
          <w:szCs w:val="16"/>
        </w:rPr>
        <w:t>Des Stud</w:t>
      </w:r>
      <w:r w:rsidRPr="004213C8">
        <w:rPr>
          <w:noProof/>
          <w:sz w:val="16"/>
          <w:szCs w:val="16"/>
        </w:rPr>
        <w:t xml:space="preserve">. 2011; 32(4):348-83. </w:t>
      </w:r>
    </w:p>
    <w:p w14:paraId="6263F973" w14:textId="7059B88F" w:rsidR="00D03C13" w:rsidRPr="00F55ADC" w:rsidRDefault="00CA1F91" w:rsidP="0079601B">
      <w:pPr>
        <w:pStyle w:val="ListParagraph"/>
        <w:ind w:left="563" w:right="142"/>
        <w:rPr>
          <w:sz w:val="16"/>
          <w:szCs w:val="16"/>
        </w:rPr>
      </w:pPr>
      <w:r w:rsidRPr="0079601B">
        <w:rPr>
          <w:noProof/>
          <w:sz w:val="16"/>
          <w:szCs w:val="16"/>
        </w:rPr>
        <w:fldChar w:fldCharType="end"/>
      </w:r>
    </w:p>
    <w:sectPr w:rsidR="00D03C13" w:rsidRPr="00F55ADC">
      <w:type w:val="continuous"/>
      <w:pgSz w:w="11910" w:h="16850"/>
      <w:pgMar w:top="660" w:right="540" w:bottom="280" w:left="440" w:header="720" w:footer="720" w:gutter="0"/>
      <w:cols w:num="2" w:space="720" w:equalWidth="0">
        <w:col w:w="5418" w:space="40"/>
        <w:col w:w="547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3D43C0" w14:textId="77777777" w:rsidR="00AA447F" w:rsidRDefault="00AA447F" w:rsidP="00BF0AEC">
      <w:r>
        <w:separator/>
      </w:r>
    </w:p>
  </w:endnote>
  <w:endnote w:type="continuationSeparator" w:id="0">
    <w:p w14:paraId="0490540A" w14:textId="77777777" w:rsidR="00AA447F" w:rsidRDefault="00AA447F" w:rsidP="00BF0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DDDD6" w14:textId="77777777" w:rsidR="002B7961" w:rsidRDefault="002B7961" w:rsidP="008743D8">
    <w:pPr>
      <w:ind w:left="411"/>
      <w:rPr>
        <w:sz w:val="16"/>
      </w:rPr>
    </w:pPr>
    <w:r>
      <w:rPr>
        <w:sz w:val="16"/>
      </w:rPr>
      <w:t>2212-8271 © 2020 The Authors. Published by Elsevier B.V.</w:t>
    </w:r>
  </w:p>
  <w:p w14:paraId="446442DB" w14:textId="77777777" w:rsidR="002B7961" w:rsidRDefault="002B7961" w:rsidP="00A238D6">
    <w:pPr>
      <w:spacing w:before="17"/>
      <w:ind w:left="412"/>
      <w:rPr>
        <w:sz w:val="16"/>
      </w:rPr>
    </w:pPr>
    <w:r>
      <w:rPr>
        <w:sz w:val="16"/>
      </w:rPr>
      <w:t>Peer-review under responsibility of the scientific committee of the CIRP Design Conference 2020</w:t>
    </w:r>
  </w:p>
  <w:p w14:paraId="14171784" w14:textId="77777777" w:rsidR="002B7961" w:rsidRDefault="002B7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C558D" w14:textId="77777777" w:rsidR="00AA447F" w:rsidRDefault="00AA447F" w:rsidP="00BF0AEC">
      <w:r>
        <w:separator/>
      </w:r>
    </w:p>
  </w:footnote>
  <w:footnote w:type="continuationSeparator" w:id="0">
    <w:p w14:paraId="0C1D2360" w14:textId="77777777" w:rsidR="00AA447F" w:rsidRDefault="00AA447F" w:rsidP="00BF0A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BC0D9" w14:textId="3BFFDD39" w:rsidR="002B7961" w:rsidRDefault="002B7961" w:rsidP="00A238D6">
    <w:pPr>
      <w:pStyle w:val="Header"/>
      <w:jc w:val="center"/>
    </w:pPr>
    <w:r>
      <w:rPr>
        <w:i/>
        <w:iCs/>
        <w:sz w:val="18"/>
        <w:szCs w:val="18"/>
      </w:rPr>
      <w:t xml:space="preserve">                                                                     </w:t>
    </w:r>
    <w:r w:rsidRPr="00A238D6">
      <w:rPr>
        <w:i/>
        <w:iCs/>
        <w:sz w:val="18"/>
        <w:szCs w:val="18"/>
      </w:rPr>
      <w:fldChar w:fldCharType="begin"/>
    </w:r>
    <w:r w:rsidRPr="00A238D6">
      <w:rPr>
        <w:i/>
        <w:iCs/>
        <w:sz w:val="18"/>
        <w:szCs w:val="18"/>
      </w:rPr>
      <w:instrText xml:space="preserve"> MACROBUTTON NoMacro Author name </w:instrText>
    </w:r>
    <w:r w:rsidRPr="00A238D6">
      <w:rPr>
        <w:i/>
        <w:iCs/>
        <w:sz w:val="18"/>
        <w:szCs w:val="18"/>
      </w:rPr>
      <w:fldChar w:fldCharType="end"/>
    </w:r>
    <w:r w:rsidRPr="00A238D6">
      <w:rPr>
        <w:i/>
        <w:iCs/>
        <w:sz w:val="18"/>
        <w:szCs w:val="18"/>
      </w:rPr>
      <w:t>/ Procedia CIRP 00 (</w:t>
    </w:r>
    <w:r w:rsidRPr="00A238D6">
      <w:rPr>
        <w:rFonts w:hint="eastAsia"/>
        <w:i/>
        <w:iCs/>
        <w:sz w:val="18"/>
        <w:szCs w:val="18"/>
      </w:rPr>
      <w:t>20</w:t>
    </w:r>
    <w:r w:rsidRPr="00A238D6">
      <w:rPr>
        <w:i/>
        <w:iCs/>
        <w:sz w:val="18"/>
        <w:szCs w:val="18"/>
        <w:lang w:eastAsia="zh-CN"/>
      </w:rPr>
      <w:t>20</w:t>
    </w:r>
    <w:r w:rsidRPr="00A238D6">
      <w:rPr>
        <w:i/>
        <w:iCs/>
        <w:sz w:val="18"/>
        <w:szCs w:val="18"/>
      </w:rPr>
      <w:t>) 000–000</w:t>
    </w:r>
    <w:r>
      <w:rPr>
        <w:i/>
        <w:iCs/>
        <w:sz w:val="18"/>
        <w:szCs w:val="18"/>
      </w:rPr>
      <w:t xml:space="preserve">                                                                         </w:t>
    </w:r>
    <w:sdt>
      <w:sdtPr>
        <w:id w:val="155727691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CA003A">
          <w:rPr>
            <w:noProof/>
          </w:rPr>
          <w:t>6</w:t>
        </w:r>
        <w:r>
          <w:rPr>
            <w:noProof/>
          </w:rPr>
          <w:fldChar w:fldCharType="end"/>
        </w:r>
      </w:sdtContent>
    </w:sdt>
  </w:p>
  <w:p w14:paraId="713603D1" w14:textId="6089B00B" w:rsidR="002B7961" w:rsidRDefault="002B7961" w:rsidP="00BF0AE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0074B" w14:textId="7D8C989E" w:rsidR="002B7961" w:rsidRDefault="002B7961" w:rsidP="00A238D6">
    <w:pPr>
      <w:pStyle w:val="Header"/>
      <w:jc w:val="center"/>
      <w:rPr>
        <w:rFonts w:ascii="Arial"/>
        <w:color w:val="0000FF"/>
        <w:sz w:val="18"/>
      </w:rPr>
    </w:pPr>
    <w:r>
      <w:rPr>
        <w:noProof/>
        <w:lang w:val="en-GB" w:eastAsia="en-GB" w:bidi="ar-SA"/>
      </w:rPr>
      <mc:AlternateContent>
        <mc:Choice Requires="wps">
          <w:drawing>
            <wp:anchor distT="0" distB="0" distL="114300" distR="114300" simplePos="0" relativeHeight="251658240" behindDoc="0" locked="0" layoutInCell="1" allowOverlap="1" wp14:anchorId="667A2C31" wp14:editId="7C950FD0">
              <wp:simplePos x="0" y="0"/>
              <wp:positionH relativeFrom="column">
                <wp:posOffset>5721350</wp:posOffset>
              </wp:positionH>
              <wp:positionV relativeFrom="paragraph">
                <wp:posOffset>-28575</wp:posOffset>
              </wp:positionV>
              <wp:extent cx="1095375" cy="8763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876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FE53DA" w14:textId="77777777" w:rsidR="002B7961" w:rsidRDefault="002B7961" w:rsidP="00A238D6">
                          <w:r>
                            <w:rPr>
                              <w:noProof/>
                              <w:lang w:val="en-GB" w:eastAsia="en-GB" w:bidi="ar-SA"/>
                            </w:rPr>
                            <w:drawing>
                              <wp:inline distT="0" distB="0" distL="0" distR="0" wp14:anchorId="72E3BC4A" wp14:editId="25BB6AE1">
                                <wp:extent cx="902970" cy="667388"/>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 cstate="print"/>
                                        <a:stretch>
                                          <a:fillRect/>
                                        </a:stretch>
                                      </pic:blipFill>
                                      <pic:spPr>
                                        <a:xfrm>
                                          <a:off x="0" y="0"/>
                                          <a:ext cx="902970" cy="667388"/>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7A2C31" id="_x0000_t202" coordsize="21600,21600" o:spt="202" path="m,l,21600r21600,l21600,xe">
              <v:stroke joinstyle="miter"/>
              <v:path gradientshapeok="t" o:connecttype="rect"/>
            </v:shapetype>
            <v:shape id="Text Box 2" o:spid="_x0000_s1026" type="#_x0000_t202" style="position:absolute;left:0;text-align:left;margin-left:450.5pt;margin-top:-2.25pt;width:86.25pt;height: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I92tgIAALk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" filled="f" stroked="f">
              <v:textbox>
                <w:txbxContent>
                  <w:p w14:paraId="77FE53DA" w14:textId="77777777" w:rsidR="002B7961" w:rsidRDefault="002B7961" w:rsidP="00A238D6">
                    <w:r>
                      <w:rPr>
                        <w:noProof/>
                        <w:lang w:val="en-GB" w:eastAsia="en-GB" w:bidi="ar-SA"/>
                      </w:rPr>
                      <w:drawing>
                        <wp:inline distT="0" distB="0" distL="0" distR="0" wp14:anchorId="72E3BC4A" wp14:editId="25BB6AE1">
                          <wp:extent cx="902970" cy="667388"/>
                          <wp:effectExtent l="0" t="0" r="0" b="0"/>
                          <wp:docPr id="6"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902970" cy="667388"/>
                                  </a:xfrm>
                                  <a:prstGeom prst="rect">
                                    <a:avLst/>
                                  </a:prstGeom>
                                </pic:spPr>
                              </pic:pic>
                            </a:graphicData>
                          </a:graphic>
                        </wp:inline>
                      </w:drawing>
                    </w:r>
                  </w:p>
                </w:txbxContent>
              </v:textbox>
            </v:shape>
          </w:pict>
        </mc:Fallback>
      </mc:AlternateContent>
    </w:r>
    <w:r>
      <w:rPr>
        <w:noProof/>
        <w:lang w:val="en-GB" w:eastAsia="en-GB" w:bidi="ar-SA"/>
      </w:rPr>
      <w:drawing>
        <wp:anchor distT="0" distB="0" distL="0" distR="0" simplePos="0" relativeHeight="251659264" behindDoc="0" locked="0" layoutInCell="1" allowOverlap="1" wp14:anchorId="552D3220" wp14:editId="41E8D276">
          <wp:simplePos x="0" y="0"/>
          <wp:positionH relativeFrom="page">
            <wp:posOffset>517525</wp:posOffset>
          </wp:positionH>
          <wp:positionV relativeFrom="paragraph">
            <wp:posOffset>-34925</wp:posOffset>
          </wp:positionV>
          <wp:extent cx="637540" cy="752475"/>
          <wp:effectExtent l="0" t="0" r="0" b="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637540" cy="752475"/>
                  </a:xfrm>
                  <a:prstGeom prst="rect">
                    <a:avLst/>
                  </a:prstGeom>
                </pic:spPr>
              </pic:pic>
            </a:graphicData>
          </a:graphic>
        </wp:anchor>
      </w:drawing>
    </w:r>
    <w:r>
      <w:rPr>
        <w:rFonts w:ascii="Arial"/>
        <w:sz w:val="18"/>
      </w:rPr>
      <w:t xml:space="preserve">Available online at </w:t>
    </w:r>
    <w:hyperlink r:id="rId4">
      <w:r>
        <w:rPr>
          <w:rFonts w:ascii="Arial"/>
          <w:color w:val="0000FF"/>
          <w:sz w:val="18"/>
        </w:rPr>
        <w:t>www.sciencedirect.com</w:t>
      </w:r>
    </w:hyperlink>
  </w:p>
  <w:p w14:paraId="76247BA5" w14:textId="77777777" w:rsidR="002B7961" w:rsidRDefault="002B7961" w:rsidP="00A238D6">
    <w:pPr>
      <w:pStyle w:val="Header"/>
      <w:jc w:val="center"/>
      <w:rPr>
        <w:rFonts w:ascii="Arial"/>
        <w:color w:val="0000FF"/>
        <w:sz w:val="18"/>
      </w:rPr>
    </w:pPr>
  </w:p>
  <w:p w14:paraId="70A85A01" w14:textId="77777777" w:rsidR="002B7961" w:rsidRDefault="002B7961" w:rsidP="00A238D6">
    <w:pPr>
      <w:pStyle w:val="Header"/>
      <w:jc w:val="center"/>
      <w:rPr>
        <w:noProof/>
      </w:rPr>
    </w:pPr>
    <w:r>
      <w:rPr>
        <w:rFonts w:ascii="Trebuchet MS"/>
        <w:sz w:val="33"/>
      </w:rPr>
      <w:t>ScienceDirect</w:t>
    </w:r>
    <w:r>
      <w:rPr>
        <w:noProof/>
      </w:rPr>
      <w:t xml:space="preserve"> </w:t>
    </w:r>
  </w:p>
  <w:p w14:paraId="0591DC51" w14:textId="77777777" w:rsidR="002B7961" w:rsidRDefault="002B7961" w:rsidP="00A238D6">
    <w:pPr>
      <w:pStyle w:val="Header"/>
      <w:jc w:val="center"/>
      <w:rPr>
        <w:noProof/>
      </w:rPr>
    </w:pPr>
  </w:p>
  <w:p w14:paraId="47BDBDF5" w14:textId="0D2F6736" w:rsidR="002B7961" w:rsidRDefault="002B7961" w:rsidP="00A238D6">
    <w:pPr>
      <w:pStyle w:val="Header"/>
      <w:jc w:val="center"/>
      <w:rPr>
        <w:sz w:val="16"/>
      </w:rPr>
    </w:pPr>
    <w:r>
      <w:rPr>
        <w:sz w:val="16"/>
      </w:rPr>
      <w:t>Procedia CIRP 00 (2020) 000–000</w:t>
    </w:r>
  </w:p>
  <w:p w14:paraId="6E97472D" w14:textId="3C926AE8" w:rsidR="002B7961" w:rsidRDefault="002B7961" w:rsidP="00A238D6">
    <w:pPr>
      <w:pStyle w:val="Header"/>
      <w:jc w:val="center"/>
      <w:rPr>
        <w:sz w:val="16"/>
      </w:rPr>
    </w:pPr>
  </w:p>
  <w:p w14:paraId="1357C435" w14:textId="77777777" w:rsidR="002B7961" w:rsidRDefault="002B7961" w:rsidP="008743D8">
    <w:pPr>
      <w:pStyle w:val="Header"/>
      <w:rPr>
        <w:noProof/>
      </w:rPr>
    </w:pPr>
  </w:p>
  <w:p w14:paraId="30D2C640" w14:textId="77777777" w:rsidR="002B7961" w:rsidRDefault="002B79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E18A0"/>
    <w:multiLevelType w:val="hybridMultilevel"/>
    <w:tmpl w:val="EDC2C1AC"/>
    <w:lvl w:ilvl="0" w:tplc="6464D7F2">
      <w:numFmt w:val="bullet"/>
      <w:lvlText w:val=""/>
      <w:lvlJc w:val="left"/>
      <w:pPr>
        <w:ind w:left="531" w:hanging="240"/>
      </w:pPr>
      <w:rPr>
        <w:rFonts w:ascii="Symbol" w:eastAsia="Symbol" w:hAnsi="Symbol" w:cs="Symbol" w:hint="default"/>
        <w:w w:val="99"/>
        <w:sz w:val="20"/>
        <w:szCs w:val="20"/>
        <w:lang w:val="en-US" w:eastAsia="en-US" w:bidi="en-US"/>
      </w:rPr>
    </w:lvl>
    <w:lvl w:ilvl="1" w:tplc="FE689E68">
      <w:numFmt w:val="bullet"/>
      <w:lvlText w:val="•"/>
      <w:lvlJc w:val="left"/>
      <w:pPr>
        <w:ind w:left="1029" w:hanging="240"/>
      </w:pPr>
      <w:rPr>
        <w:rFonts w:hint="default"/>
        <w:lang w:val="en-US" w:eastAsia="en-US" w:bidi="en-US"/>
      </w:rPr>
    </w:lvl>
    <w:lvl w:ilvl="2" w:tplc="A6E29BFE">
      <w:numFmt w:val="bullet"/>
      <w:lvlText w:val="•"/>
      <w:lvlJc w:val="left"/>
      <w:pPr>
        <w:ind w:left="1519" w:hanging="240"/>
      </w:pPr>
      <w:rPr>
        <w:rFonts w:hint="default"/>
        <w:lang w:val="en-US" w:eastAsia="en-US" w:bidi="en-US"/>
      </w:rPr>
    </w:lvl>
    <w:lvl w:ilvl="3" w:tplc="0CD2131A">
      <w:numFmt w:val="bullet"/>
      <w:lvlText w:val="•"/>
      <w:lvlJc w:val="left"/>
      <w:pPr>
        <w:ind w:left="2009" w:hanging="240"/>
      </w:pPr>
      <w:rPr>
        <w:rFonts w:hint="default"/>
        <w:lang w:val="en-US" w:eastAsia="en-US" w:bidi="en-US"/>
      </w:rPr>
    </w:lvl>
    <w:lvl w:ilvl="4" w:tplc="0FEE9C96">
      <w:numFmt w:val="bullet"/>
      <w:lvlText w:val="•"/>
      <w:lvlJc w:val="left"/>
      <w:pPr>
        <w:ind w:left="2499" w:hanging="240"/>
      </w:pPr>
      <w:rPr>
        <w:rFonts w:hint="default"/>
        <w:lang w:val="en-US" w:eastAsia="en-US" w:bidi="en-US"/>
      </w:rPr>
    </w:lvl>
    <w:lvl w:ilvl="5" w:tplc="D6946444">
      <w:numFmt w:val="bullet"/>
      <w:lvlText w:val="•"/>
      <w:lvlJc w:val="left"/>
      <w:pPr>
        <w:ind w:left="2988" w:hanging="240"/>
      </w:pPr>
      <w:rPr>
        <w:rFonts w:hint="default"/>
        <w:lang w:val="en-US" w:eastAsia="en-US" w:bidi="en-US"/>
      </w:rPr>
    </w:lvl>
    <w:lvl w:ilvl="6" w:tplc="DBA85330">
      <w:numFmt w:val="bullet"/>
      <w:lvlText w:val="•"/>
      <w:lvlJc w:val="left"/>
      <w:pPr>
        <w:ind w:left="3478" w:hanging="240"/>
      </w:pPr>
      <w:rPr>
        <w:rFonts w:hint="default"/>
        <w:lang w:val="en-US" w:eastAsia="en-US" w:bidi="en-US"/>
      </w:rPr>
    </w:lvl>
    <w:lvl w:ilvl="7" w:tplc="E4648E02">
      <w:numFmt w:val="bullet"/>
      <w:lvlText w:val="•"/>
      <w:lvlJc w:val="left"/>
      <w:pPr>
        <w:ind w:left="3968" w:hanging="240"/>
      </w:pPr>
      <w:rPr>
        <w:rFonts w:hint="default"/>
        <w:lang w:val="en-US" w:eastAsia="en-US" w:bidi="en-US"/>
      </w:rPr>
    </w:lvl>
    <w:lvl w:ilvl="8" w:tplc="46E4E45E">
      <w:numFmt w:val="bullet"/>
      <w:lvlText w:val="•"/>
      <w:lvlJc w:val="left"/>
      <w:pPr>
        <w:ind w:left="4458" w:hanging="240"/>
      </w:pPr>
      <w:rPr>
        <w:rFonts w:hint="default"/>
        <w:lang w:val="en-US" w:eastAsia="en-US" w:bidi="en-US"/>
      </w:rPr>
    </w:lvl>
  </w:abstractNum>
  <w:abstractNum w:abstractNumId="1" w15:restartNumberingAfterBreak="0">
    <w:nsid w:val="09AE0279"/>
    <w:multiLevelType w:val="hybridMultilevel"/>
    <w:tmpl w:val="30AA302E"/>
    <w:lvl w:ilvl="0" w:tplc="D9CCF902">
      <w:start w:val="1"/>
      <w:numFmt w:val="decimal"/>
      <w:lvlText w:val="[%1]"/>
      <w:lvlJc w:val="left"/>
      <w:pPr>
        <w:ind w:left="562" w:hanging="236"/>
      </w:pPr>
      <w:rPr>
        <w:rFonts w:ascii="Times New Roman" w:eastAsia="Times New Roman" w:hAnsi="Times New Roman" w:cs="Times New Roman" w:hint="default"/>
        <w:spacing w:val="-2"/>
        <w:w w:val="100"/>
        <w:sz w:val="16"/>
        <w:szCs w:val="16"/>
        <w:lang w:val="en-US" w:eastAsia="en-US" w:bidi="en-US"/>
      </w:rPr>
    </w:lvl>
    <w:lvl w:ilvl="1" w:tplc="602CD9E0">
      <w:numFmt w:val="bullet"/>
      <w:lvlText w:val="•"/>
      <w:lvlJc w:val="left"/>
      <w:pPr>
        <w:ind w:left="1050" w:hanging="236"/>
      </w:pPr>
      <w:rPr>
        <w:rFonts w:hint="default"/>
        <w:lang w:val="en-US" w:eastAsia="en-US" w:bidi="en-US"/>
      </w:rPr>
    </w:lvl>
    <w:lvl w:ilvl="2" w:tplc="0E5E900C">
      <w:numFmt w:val="bullet"/>
      <w:lvlText w:val="•"/>
      <w:lvlJc w:val="left"/>
      <w:pPr>
        <w:ind w:left="1541" w:hanging="236"/>
      </w:pPr>
      <w:rPr>
        <w:rFonts w:hint="default"/>
        <w:lang w:val="en-US" w:eastAsia="en-US" w:bidi="en-US"/>
      </w:rPr>
    </w:lvl>
    <w:lvl w:ilvl="3" w:tplc="BDB2D208">
      <w:numFmt w:val="bullet"/>
      <w:lvlText w:val="•"/>
      <w:lvlJc w:val="left"/>
      <w:pPr>
        <w:ind w:left="2032" w:hanging="236"/>
      </w:pPr>
      <w:rPr>
        <w:rFonts w:hint="default"/>
        <w:lang w:val="en-US" w:eastAsia="en-US" w:bidi="en-US"/>
      </w:rPr>
    </w:lvl>
    <w:lvl w:ilvl="4" w:tplc="0AE2CC00">
      <w:numFmt w:val="bullet"/>
      <w:lvlText w:val="•"/>
      <w:lvlJc w:val="left"/>
      <w:pPr>
        <w:ind w:left="2523" w:hanging="236"/>
      </w:pPr>
      <w:rPr>
        <w:rFonts w:hint="default"/>
        <w:lang w:val="en-US" w:eastAsia="en-US" w:bidi="en-US"/>
      </w:rPr>
    </w:lvl>
    <w:lvl w:ilvl="5" w:tplc="9EFA7AFC">
      <w:numFmt w:val="bullet"/>
      <w:lvlText w:val="•"/>
      <w:lvlJc w:val="left"/>
      <w:pPr>
        <w:ind w:left="3014" w:hanging="236"/>
      </w:pPr>
      <w:rPr>
        <w:rFonts w:hint="default"/>
        <w:lang w:val="en-US" w:eastAsia="en-US" w:bidi="en-US"/>
      </w:rPr>
    </w:lvl>
    <w:lvl w:ilvl="6" w:tplc="A0429646">
      <w:numFmt w:val="bullet"/>
      <w:lvlText w:val="•"/>
      <w:lvlJc w:val="left"/>
      <w:pPr>
        <w:ind w:left="3505" w:hanging="236"/>
      </w:pPr>
      <w:rPr>
        <w:rFonts w:hint="default"/>
        <w:lang w:val="en-US" w:eastAsia="en-US" w:bidi="en-US"/>
      </w:rPr>
    </w:lvl>
    <w:lvl w:ilvl="7" w:tplc="9BBE5E3C">
      <w:numFmt w:val="bullet"/>
      <w:lvlText w:val="•"/>
      <w:lvlJc w:val="left"/>
      <w:pPr>
        <w:ind w:left="3996" w:hanging="236"/>
      </w:pPr>
      <w:rPr>
        <w:rFonts w:hint="default"/>
        <w:lang w:val="en-US" w:eastAsia="en-US" w:bidi="en-US"/>
      </w:rPr>
    </w:lvl>
    <w:lvl w:ilvl="8" w:tplc="8D407A70">
      <w:numFmt w:val="bullet"/>
      <w:lvlText w:val="•"/>
      <w:lvlJc w:val="left"/>
      <w:pPr>
        <w:ind w:left="4487" w:hanging="236"/>
      </w:pPr>
      <w:rPr>
        <w:rFonts w:hint="default"/>
        <w:lang w:val="en-US" w:eastAsia="en-US" w:bidi="en-US"/>
      </w:rPr>
    </w:lvl>
  </w:abstractNum>
  <w:abstractNum w:abstractNumId="2" w15:restartNumberingAfterBreak="0">
    <w:nsid w:val="3CB4777E"/>
    <w:multiLevelType w:val="multilevel"/>
    <w:tmpl w:val="90220A9A"/>
    <w:lvl w:ilvl="0">
      <w:start w:val="1"/>
      <w:numFmt w:val="decimal"/>
      <w:lvlText w:val="%1."/>
      <w:lvlJc w:val="left"/>
      <w:pPr>
        <w:ind w:left="633" w:hanging="207"/>
        <w:jc w:val="right"/>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767" w:hanging="356"/>
        <w:jc w:val="right"/>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280" w:hanging="356"/>
      </w:pPr>
      <w:rPr>
        <w:rFonts w:hint="default"/>
        <w:lang w:val="en-US" w:eastAsia="en-US" w:bidi="en-US"/>
      </w:rPr>
    </w:lvl>
    <w:lvl w:ilvl="3">
      <w:numFmt w:val="bullet"/>
      <w:lvlText w:val="•"/>
      <w:lvlJc w:val="left"/>
      <w:pPr>
        <w:ind w:left="1801" w:hanging="356"/>
      </w:pPr>
      <w:rPr>
        <w:rFonts w:hint="default"/>
        <w:lang w:val="en-US" w:eastAsia="en-US" w:bidi="en-US"/>
      </w:rPr>
    </w:lvl>
    <w:lvl w:ilvl="4">
      <w:numFmt w:val="bullet"/>
      <w:lvlText w:val="•"/>
      <w:lvlJc w:val="left"/>
      <w:pPr>
        <w:ind w:left="2322" w:hanging="356"/>
      </w:pPr>
      <w:rPr>
        <w:rFonts w:hint="default"/>
        <w:lang w:val="en-US" w:eastAsia="en-US" w:bidi="en-US"/>
      </w:rPr>
    </w:lvl>
    <w:lvl w:ilvl="5">
      <w:numFmt w:val="bullet"/>
      <w:lvlText w:val="•"/>
      <w:lvlJc w:val="left"/>
      <w:pPr>
        <w:ind w:left="2843" w:hanging="356"/>
      </w:pPr>
      <w:rPr>
        <w:rFonts w:hint="default"/>
        <w:lang w:val="en-US" w:eastAsia="en-US" w:bidi="en-US"/>
      </w:rPr>
    </w:lvl>
    <w:lvl w:ilvl="6">
      <w:numFmt w:val="bullet"/>
      <w:lvlText w:val="•"/>
      <w:lvlJc w:val="left"/>
      <w:pPr>
        <w:ind w:left="3364" w:hanging="356"/>
      </w:pPr>
      <w:rPr>
        <w:rFonts w:hint="default"/>
        <w:lang w:val="en-US" w:eastAsia="en-US" w:bidi="en-US"/>
      </w:rPr>
    </w:lvl>
    <w:lvl w:ilvl="7">
      <w:numFmt w:val="bullet"/>
      <w:lvlText w:val="•"/>
      <w:lvlJc w:val="left"/>
      <w:pPr>
        <w:ind w:left="3885" w:hanging="356"/>
      </w:pPr>
      <w:rPr>
        <w:rFonts w:hint="default"/>
        <w:lang w:val="en-US" w:eastAsia="en-US" w:bidi="en-US"/>
      </w:rPr>
    </w:lvl>
    <w:lvl w:ilvl="8">
      <w:numFmt w:val="bullet"/>
      <w:lvlText w:val="•"/>
      <w:lvlJc w:val="left"/>
      <w:pPr>
        <w:ind w:left="4406" w:hanging="356"/>
      </w:pPr>
      <w:rPr>
        <w:rFonts w:hint="default"/>
        <w:lang w:val="en-US" w:eastAsia="en-US" w:bidi="en-US"/>
      </w:rPr>
    </w:lvl>
  </w:abstractNum>
  <w:abstractNum w:abstractNumId="3" w15:restartNumberingAfterBreak="0">
    <w:nsid w:val="4B444381"/>
    <w:multiLevelType w:val="multilevel"/>
    <w:tmpl w:val="26F291A2"/>
    <w:lvl w:ilvl="0">
      <w:start w:val="1"/>
      <w:numFmt w:val="decimal"/>
      <w:lvlText w:val="%1"/>
      <w:lvlJc w:val="left"/>
      <w:pPr>
        <w:ind w:left="594" w:hanging="356"/>
      </w:pPr>
      <w:rPr>
        <w:rFonts w:hint="default"/>
        <w:lang w:val="en-US" w:eastAsia="en-US" w:bidi="en-US"/>
      </w:rPr>
    </w:lvl>
    <w:lvl w:ilvl="1">
      <w:start w:val="3"/>
      <w:numFmt w:val="decimal"/>
      <w:lvlText w:val="%1.%2."/>
      <w:lvlJc w:val="left"/>
      <w:pPr>
        <w:ind w:left="594" w:hanging="356"/>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537" w:hanging="356"/>
      </w:pPr>
      <w:rPr>
        <w:rFonts w:hint="default"/>
        <w:lang w:val="en-US" w:eastAsia="en-US" w:bidi="en-US"/>
      </w:rPr>
    </w:lvl>
    <w:lvl w:ilvl="3">
      <w:numFmt w:val="bullet"/>
      <w:lvlText w:val="•"/>
      <w:lvlJc w:val="left"/>
      <w:pPr>
        <w:ind w:left="2006" w:hanging="356"/>
      </w:pPr>
      <w:rPr>
        <w:rFonts w:hint="default"/>
        <w:lang w:val="en-US" w:eastAsia="en-US" w:bidi="en-US"/>
      </w:rPr>
    </w:lvl>
    <w:lvl w:ilvl="4">
      <w:numFmt w:val="bullet"/>
      <w:lvlText w:val="•"/>
      <w:lvlJc w:val="left"/>
      <w:pPr>
        <w:ind w:left="2474" w:hanging="356"/>
      </w:pPr>
      <w:rPr>
        <w:rFonts w:hint="default"/>
        <w:lang w:val="en-US" w:eastAsia="en-US" w:bidi="en-US"/>
      </w:rPr>
    </w:lvl>
    <w:lvl w:ilvl="5">
      <w:numFmt w:val="bullet"/>
      <w:lvlText w:val="•"/>
      <w:lvlJc w:val="left"/>
      <w:pPr>
        <w:ind w:left="2943" w:hanging="356"/>
      </w:pPr>
      <w:rPr>
        <w:rFonts w:hint="default"/>
        <w:lang w:val="en-US" w:eastAsia="en-US" w:bidi="en-US"/>
      </w:rPr>
    </w:lvl>
    <w:lvl w:ilvl="6">
      <w:numFmt w:val="bullet"/>
      <w:lvlText w:val="•"/>
      <w:lvlJc w:val="left"/>
      <w:pPr>
        <w:ind w:left="3412" w:hanging="356"/>
      </w:pPr>
      <w:rPr>
        <w:rFonts w:hint="default"/>
        <w:lang w:val="en-US" w:eastAsia="en-US" w:bidi="en-US"/>
      </w:rPr>
    </w:lvl>
    <w:lvl w:ilvl="7">
      <w:numFmt w:val="bullet"/>
      <w:lvlText w:val="•"/>
      <w:lvlJc w:val="left"/>
      <w:pPr>
        <w:ind w:left="3881" w:hanging="356"/>
      </w:pPr>
      <w:rPr>
        <w:rFonts w:hint="default"/>
        <w:lang w:val="en-US" w:eastAsia="en-US" w:bidi="en-US"/>
      </w:rPr>
    </w:lvl>
    <w:lvl w:ilvl="8">
      <w:numFmt w:val="bullet"/>
      <w:lvlText w:val="•"/>
      <w:lvlJc w:val="left"/>
      <w:pPr>
        <w:ind w:left="4349" w:hanging="356"/>
      </w:pPr>
      <w:rPr>
        <w:rFonts w:hint="default"/>
        <w:lang w:val="en-US" w:eastAsia="en-US" w:bidi="en-US"/>
      </w:rPr>
    </w:lvl>
  </w:abstractNum>
  <w:abstractNum w:abstractNumId="4" w15:restartNumberingAfterBreak="0">
    <w:nsid w:val="72D077E6"/>
    <w:multiLevelType w:val="multilevel"/>
    <w:tmpl w:val="9780B056"/>
    <w:lvl w:ilvl="0">
      <w:start w:val="1"/>
      <w:numFmt w:val="decimal"/>
      <w:lvlText w:val="%1"/>
      <w:lvlJc w:val="left"/>
      <w:pPr>
        <w:ind w:left="594" w:hanging="356"/>
      </w:pPr>
      <w:rPr>
        <w:rFonts w:hint="default"/>
        <w:lang w:val="en-US" w:eastAsia="en-US" w:bidi="en-US"/>
      </w:rPr>
    </w:lvl>
    <w:lvl w:ilvl="1">
      <w:start w:val="6"/>
      <w:numFmt w:val="decimal"/>
      <w:lvlText w:val="%1.%2."/>
      <w:lvlJc w:val="left"/>
      <w:pPr>
        <w:ind w:left="594" w:hanging="356"/>
      </w:pPr>
      <w:rPr>
        <w:rFonts w:ascii="Times New Roman" w:eastAsia="Times New Roman" w:hAnsi="Times New Roman" w:cs="Times New Roman" w:hint="default"/>
        <w:i/>
        <w:spacing w:val="0"/>
        <w:w w:val="99"/>
        <w:sz w:val="20"/>
        <w:szCs w:val="20"/>
        <w:lang w:val="en-US" w:eastAsia="en-US" w:bidi="en-US"/>
      </w:rPr>
    </w:lvl>
    <w:lvl w:ilvl="2">
      <w:numFmt w:val="bullet"/>
      <w:lvlText w:val="•"/>
      <w:lvlJc w:val="left"/>
      <w:pPr>
        <w:ind w:left="1591" w:hanging="356"/>
      </w:pPr>
      <w:rPr>
        <w:rFonts w:hint="default"/>
        <w:lang w:val="en-US" w:eastAsia="en-US" w:bidi="en-US"/>
      </w:rPr>
    </w:lvl>
    <w:lvl w:ilvl="3">
      <w:numFmt w:val="bullet"/>
      <w:lvlText w:val="•"/>
      <w:lvlJc w:val="left"/>
      <w:pPr>
        <w:ind w:left="2086" w:hanging="356"/>
      </w:pPr>
      <w:rPr>
        <w:rFonts w:hint="default"/>
        <w:lang w:val="en-US" w:eastAsia="en-US" w:bidi="en-US"/>
      </w:rPr>
    </w:lvl>
    <w:lvl w:ilvl="4">
      <w:numFmt w:val="bullet"/>
      <w:lvlText w:val="•"/>
      <w:lvlJc w:val="left"/>
      <w:pPr>
        <w:ind w:left="2582" w:hanging="356"/>
      </w:pPr>
      <w:rPr>
        <w:rFonts w:hint="default"/>
        <w:lang w:val="en-US" w:eastAsia="en-US" w:bidi="en-US"/>
      </w:rPr>
    </w:lvl>
    <w:lvl w:ilvl="5">
      <w:numFmt w:val="bullet"/>
      <w:lvlText w:val="•"/>
      <w:lvlJc w:val="left"/>
      <w:pPr>
        <w:ind w:left="3078" w:hanging="356"/>
      </w:pPr>
      <w:rPr>
        <w:rFonts w:hint="default"/>
        <w:lang w:val="en-US" w:eastAsia="en-US" w:bidi="en-US"/>
      </w:rPr>
    </w:lvl>
    <w:lvl w:ilvl="6">
      <w:numFmt w:val="bullet"/>
      <w:lvlText w:val="•"/>
      <w:lvlJc w:val="left"/>
      <w:pPr>
        <w:ind w:left="3573" w:hanging="356"/>
      </w:pPr>
      <w:rPr>
        <w:rFonts w:hint="default"/>
        <w:lang w:val="en-US" w:eastAsia="en-US" w:bidi="en-US"/>
      </w:rPr>
    </w:lvl>
    <w:lvl w:ilvl="7">
      <w:numFmt w:val="bullet"/>
      <w:lvlText w:val="•"/>
      <w:lvlJc w:val="left"/>
      <w:pPr>
        <w:ind w:left="4069" w:hanging="356"/>
      </w:pPr>
      <w:rPr>
        <w:rFonts w:hint="default"/>
        <w:lang w:val="en-US" w:eastAsia="en-US" w:bidi="en-US"/>
      </w:rPr>
    </w:lvl>
    <w:lvl w:ilvl="8">
      <w:numFmt w:val="bullet"/>
      <w:lvlText w:val="•"/>
      <w:lvlJc w:val="left"/>
      <w:pPr>
        <w:ind w:left="4564" w:hanging="356"/>
      </w:pPr>
      <w:rPr>
        <w:rFonts w:hint="default"/>
        <w:lang w:val="en-US" w:eastAsia="en-US" w:bidi="en-US"/>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CIRP&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22rf0p8pdrawefr04pwfzaxdr50wv9f0ax&quot;&gt;thesis&lt;record-ids&gt;&lt;item&gt;4&lt;/item&gt;&lt;item&gt;7&lt;/item&gt;&lt;item&gt;9&lt;/item&gt;&lt;item&gt;11&lt;/item&gt;&lt;item&gt;15&lt;/item&gt;&lt;item&gt;16&lt;/item&gt;&lt;item&gt;20&lt;/item&gt;&lt;item&gt;27&lt;/item&gt;&lt;item&gt;32&lt;/item&gt;&lt;item&gt;34&lt;/item&gt;&lt;item&gt;35&lt;/item&gt;&lt;item&gt;43&lt;/item&gt;&lt;item&gt;54&lt;/item&gt;&lt;item&gt;68&lt;/item&gt;&lt;item&gt;84&lt;/item&gt;&lt;item&gt;92&lt;/item&gt;&lt;item&gt;120&lt;/item&gt;&lt;item&gt;121&lt;/item&gt;&lt;item&gt;131&lt;/item&gt;&lt;item&gt;143&lt;/item&gt;&lt;item&gt;200&lt;/item&gt;&lt;item&gt;317&lt;/item&gt;&lt;item&gt;318&lt;/item&gt;&lt;item&gt;327&lt;/item&gt;&lt;item&gt;329&lt;/item&gt;&lt;item&gt;332&lt;/item&gt;&lt;item&gt;347&lt;/item&gt;&lt;item&gt;377&lt;/item&gt;&lt;item&gt;379&lt;/item&gt;&lt;item&gt;380&lt;/item&gt;&lt;item&gt;395&lt;/item&gt;&lt;item&gt;415&lt;/item&gt;&lt;item&gt;417&lt;/item&gt;&lt;item&gt;418&lt;/item&gt;&lt;item&gt;423&lt;/item&gt;&lt;item&gt;424&lt;/item&gt;&lt;item&gt;425&lt;/item&gt;&lt;item&gt;426&lt;/item&gt;&lt;item&gt;427&lt;/item&gt;&lt;item&gt;428&lt;/item&gt;&lt;item&gt;429&lt;/item&gt;&lt;item&gt;430&lt;/item&gt;&lt;item&gt;431&lt;/item&gt;&lt;item&gt;432&lt;/item&gt;&lt;item&gt;433&lt;/item&gt;&lt;item&gt;474&lt;/item&gt;&lt;/record-ids&gt;&lt;/item&gt;&lt;/Libraries&gt;"/>
  </w:docVars>
  <w:rsids>
    <w:rsidRoot w:val="00D03C13"/>
    <w:rsid w:val="00017213"/>
    <w:rsid w:val="00027C3A"/>
    <w:rsid w:val="0003202D"/>
    <w:rsid w:val="000347C7"/>
    <w:rsid w:val="00037540"/>
    <w:rsid w:val="000423FB"/>
    <w:rsid w:val="00044322"/>
    <w:rsid w:val="000458F0"/>
    <w:rsid w:val="00047028"/>
    <w:rsid w:val="00062E9C"/>
    <w:rsid w:val="000642FA"/>
    <w:rsid w:val="000665C7"/>
    <w:rsid w:val="0006736A"/>
    <w:rsid w:val="000674DB"/>
    <w:rsid w:val="00067AE9"/>
    <w:rsid w:val="00071F17"/>
    <w:rsid w:val="00093959"/>
    <w:rsid w:val="00097C53"/>
    <w:rsid w:val="000A0C52"/>
    <w:rsid w:val="000A6BAC"/>
    <w:rsid w:val="000C0469"/>
    <w:rsid w:val="000C1370"/>
    <w:rsid w:val="000C4DD2"/>
    <w:rsid w:val="000E17FB"/>
    <w:rsid w:val="000E4D0B"/>
    <w:rsid w:val="000F38ED"/>
    <w:rsid w:val="00101DC7"/>
    <w:rsid w:val="0010275A"/>
    <w:rsid w:val="001044D1"/>
    <w:rsid w:val="0011316F"/>
    <w:rsid w:val="001249A4"/>
    <w:rsid w:val="00126C37"/>
    <w:rsid w:val="00134AF2"/>
    <w:rsid w:val="001503D3"/>
    <w:rsid w:val="00150C16"/>
    <w:rsid w:val="001547EB"/>
    <w:rsid w:val="00156F5B"/>
    <w:rsid w:val="0015722B"/>
    <w:rsid w:val="0016665F"/>
    <w:rsid w:val="00174334"/>
    <w:rsid w:val="0017457C"/>
    <w:rsid w:val="00176EF9"/>
    <w:rsid w:val="00186A1E"/>
    <w:rsid w:val="001A1A93"/>
    <w:rsid w:val="001A7F3C"/>
    <w:rsid w:val="001B5BB3"/>
    <w:rsid w:val="001B5EE0"/>
    <w:rsid w:val="001C07EA"/>
    <w:rsid w:val="001C4D74"/>
    <w:rsid w:val="001C5D93"/>
    <w:rsid w:val="001D2462"/>
    <w:rsid w:val="001D24F8"/>
    <w:rsid w:val="001D26E6"/>
    <w:rsid w:val="001D5408"/>
    <w:rsid w:val="001E6E2F"/>
    <w:rsid w:val="001E7A4B"/>
    <w:rsid w:val="001F1755"/>
    <w:rsid w:val="001F28F1"/>
    <w:rsid w:val="00220E83"/>
    <w:rsid w:val="00230213"/>
    <w:rsid w:val="00231CD0"/>
    <w:rsid w:val="0023467F"/>
    <w:rsid w:val="002370E1"/>
    <w:rsid w:val="00245BF1"/>
    <w:rsid w:val="0024654B"/>
    <w:rsid w:val="002521DD"/>
    <w:rsid w:val="00252E59"/>
    <w:rsid w:val="00253205"/>
    <w:rsid w:val="00253D32"/>
    <w:rsid w:val="0025417D"/>
    <w:rsid w:val="002660B1"/>
    <w:rsid w:val="00267013"/>
    <w:rsid w:val="002673A1"/>
    <w:rsid w:val="00272E8D"/>
    <w:rsid w:val="002A09B1"/>
    <w:rsid w:val="002A5124"/>
    <w:rsid w:val="002B26A3"/>
    <w:rsid w:val="002B4250"/>
    <w:rsid w:val="002B7961"/>
    <w:rsid w:val="002C488F"/>
    <w:rsid w:val="002D438D"/>
    <w:rsid w:val="002E1145"/>
    <w:rsid w:val="002F2AC6"/>
    <w:rsid w:val="002F4C1C"/>
    <w:rsid w:val="003001C5"/>
    <w:rsid w:val="003008FC"/>
    <w:rsid w:val="003053AE"/>
    <w:rsid w:val="00310B5A"/>
    <w:rsid w:val="003160EA"/>
    <w:rsid w:val="003310B9"/>
    <w:rsid w:val="00333815"/>
    <w:rsid w:val="00346E5D"/>
    <w:rsid w:val="003473BA"/>
    <w:rsid w:val="00354DA9"/>
    <w:rsid w:val="00364D36"/>
    <w:rsid w:val="003672F4"/>
    <w:rsid w:val="00371BD4"/>
    <w:rsid w:val="00374DC5"/>
    <w:rsid w:val="003A6E4D"/>
    <w:rsid w:val="003C3582"/>
    <w:rsid w:val="003C4656"/>
    <w:rsid w:val="003C67AE"/>
    <w:rsid w:val="003E0EE2"/>
    <w:rsid w:val="003E1F09"/>
    <w:rsid w:val="003E3094"/>
    <w:rsid w:val="003E37BB"/>
    <w:rsid w:val="003E4B07"/>
    <w:rsid w:val="003F2D7F"/>
    <w:rsid w:val="003F6208"/>
    <w:rsid w:val="004005B3"/>
    <w:rsid w:val="0040390C"/>
    <w:rsid w:val="00410E5C"/>
    <w:rsid w:val="004167F5"/>
    <w:rsid w:val="00417FA8"/>
    <w:rsid w:val="004213C8"/>
    <w:rsid w:val="00425B29"/>
    <w:rsid w:val="0042701D"/>
    <w:rsid w:val="00427B71"/>
    <w:rsid w:val="0043179D"/>
    <w:rsid w:val="00436319"/>
    <w:rsid w:val="0044465E"/>
    <w:rsid w:val="00457E24"/>
    <w:rsid w:val="004610D8"/>
    <w:rsid w:val="00465933"/>
    <w:rsid w:val="00472E49"/>
    <w:rsid w:val="00472E7A"/>
    <w:rsid w:val="00497751"/>
    <w:rsid w:val="004A3AEB"/>
    <w:rsid w:val="004A4CCB"/>
    <w:rsid w:val="004B5F21"/>
    <w:rsid w:val="004C0475"/>
    <w:rsid w:val="004C2941"/>
    <w:rsid w:val="004C570F"/>
    <w:rsid w:val="004C7941"/>
    <w:rsid w:val="004D0906"/>
    <w:rsid w:val="004D3CBF"/>
    <w:rsid w:val="004D498F"/>
    <w:rsid w:val="004E0902"/>
    <w:rsid w:val="004E39EB"/>
    <w:rsid w:val="00502E63"/>
    <w:rsid w:val="00506512"/>
    <w:rsid w:val="005149D5"/>
    <w:rsid w:val="00516085"/>
    <w:rsid w:val="0051798B"/>
    <w:rsid w:val="00531B39"/>
    <w:rsid w:val="0053570E"/>
    <w:rsid w:val="00540FD3"/>
    <w:rsid w:val="0054499A"/>
    <w:rsid w:val="00545830"/>
    <w:rsid w:val="00552F22"/>
    <w:rsid w:val="00554CAF"/>
    <w:rsid w:val="00557D8C"/>
    <w:rsid w:val="00560B01"/>
    <w:rsid w:val="00567BF4"/>
    <w:rsid w:val="00571197"/>
    <w:rsid w:val="00572CA5"/>
    <w:rsid w:val="00573C16"/>
    <w:rsid w:val="0057610A"/>
    <w:rsid w:val="00580A96"/>
    <w:rsid w:val="00590974"/>
    <w:rsid w:val="0059431C"/>
    <w:rsid w:val="005962F8"/>
    <w:rsid w:val="005A13F1"/>
    <w:rsid w:val="005B1601"/>
    <w:rsid w:val="005B1BD2"/>
    <w:rsid w:val="005B39AD"/>
    <w:rsid w:val="005C5EBF"/>
    <w:rsid w:val="005E77E2"/>
    <w:rsid w:val="005F04DC"/>
    <w:rsid w:val="00607669"/>
    <w:rsid w:val="00612924"/>
    <w:rsid w:val="00616AE9"/>
    <w:rsid w:val="0062284F"/>
    <w:rsid w:val="006257F7"/>
    <w:rsid w:val="00627A67"/>
    <w:rsid w:val="00640420"/>
    <w:rsid w:val="0064345D"/>
    <w:rsid w:val="006553FA"/>
    <w:rsid w:val="0065664F"/>
    <w:rsid w:val="00664B06"/>
    <w:rsid w:val="00671FCA"/>
    <w:rsid w:val="00684D52"/>
    <w:rsid w:val="006874AA"/>
    <w:rsid w:val="006C2185"/>
    <w:rsid w:val="006C3686"/>
    <w:rsid w:val="006D2D01"/>
    <w:rsid w:val="006D49BD"/>
    <w:rsid w:val="006D73EA"/>
    <w:rsid w:val="006F1892"/>
    <w:rsid w:val="006F57A5"/>
    <w:rsid w:val="00701552"/>
    <w:rsid w:val="0070385D"/>
    <w:rsid w:val="00705B4C"/>
    <w:rsid w:val="00706BCC"/>
    <w:rsid w:val="00713470"/>
    <w:rsid w:val="00713956"/>
    <w:rsid w:val="007147F0"/>
    <w:rsid w:val="00714C2F"/>
    <w:rsid w:val="00726288"/>
    <w:rsid w:val="00742DBE"/>
    <w:rsid w:val="00745104"/>
    <w:rsid w:val="00751243"/>
    <w:rsid w:val="007512F1"/>
    <w:rsid w:val="007539CA"/>
    <w:rsid w:val="00756DD5"/>
    <w:rsid w:val="0076438F"/>
    <w:rsid w:val="007659CC"/>
    <w:rsid w:val="0077597E"/>
    <w:rsid w:val="007819CF"/>
    <w:rsid w:val="007839EE"/>
    <w:rsid w:val="0079124F"/>
    <w:rsid w:val="00792DE8"/>
    <w:rsid w:val="00795933"/>
    <w:rsid w:val="0079601B"/>
    <w:rsid w:val="007A40E0"/>
    <w:rsid w:val="007B14DF"/>
    <w:rsid w:val="007B164B"/>
    <w:rsid w:val="007B1D7B"/>
    <w:rsid w:val="007B26D9"/>
    <w:rsid w:val="007C107D"/>
    <w:rsid w:val="007C503E"/>
    <w:rsid w:val="007D0D6E"/>
    <w:rsid w:val="007D10C4"/>
    <w:rsid w:val="007D3F67"/>
    <w:rsid w:val="007D7633"/>
    <w:rsid w:val="007E25C5"/>
    <w:rsid w:val="007E423E"/>
    <w:rsid w:val="007F3300"/>
    <w:rsid w:val="00807710"/>
    <w:rsid w:val="0083491E"/>
    <w:rsid w:val="00835489"/>
    <w:rsid w:val="00835DE9"/>
    <w:rsid w:val="00835DEC"/>
    <w:rsid w:val="00841550"/>
    <w:rsid w:val="00865EBA"/>
    <w:rsid w:val="00873D67"/>
    <w:rsid w:val="008743D8"/>
    <w:rsid w:val="008B1364"/>
    <w:rsid w:val="008B7DEB"/>
    <w:rsid w:val="008F7825"/>
    <w:rsid w:val="00917802"/>
    <w:rsid w:val="0092190E"/>
    <w:rsid w:val="00923D0C"/>
    <w:rsid w:val="0092541D"/>
    <w:rsid w:val="009264A6"/>
    <w:rsid w:val="00934723"/>
    <w:rsid w:val="009354EC"/>
    <w:rsid w:val="00945119"/>
    <w:rsid w:val="00954631"/>
    <w:rsid w:val="00963824"/>
    <w:rsid w:val="00967C80"/>
    <w:rsid w:val="009759E9"/>
    <w:rsid w:val="00984113"/>
    <w:rsid w:val="009937CA"/>
    <w:rsid w:val="00996549"/>
    <w:rsid w:val="009A1D7D"/>
    <w:rsid w:val="009B0A37"/>
    <w:rsid w:val="009B6DF7"/>
    <w:rsid w:val="009C2FB5"/>
    <w:rsid w:val="009C7F3A"/>
    <w:rsid w:val="009D1903"/>
    <w:rsid w:val="009D1FFD"/>
    <w:rsid w:val="009D21D4"/>
    <w:rsid w:val="009D37AF"/>
    <w:rsid w:val="009D3D5A"/>
    <w:rsid w:val="009D4841"/>
    <w:rsid w:val="009E0613"/>
    <w:rsid w:val="00A0180A"/>
    <w:rsid w:val="00A04877"/>
    <w:rsid w:val="00A06BEB"/>
    <w:rsid w:val="00A14F8E"/>
    <w:rsid w:val="00A238D6"/>
    <w:rsid w:val="00A35575"/>
    <w:rsid w:val="00A36512"/>
    <w:rsid w:val="00A42FAE"/>
    <w:rsid w:val="00A531A6"/>
    <w:rsid w:val="00A72452"/>
    <w:rsid w:val="00A7516E"/>
    <w:rsid w:val="00A83098"/>
    <w:rsid w:val="00A87224"/>
    <w:rsid w:val="00A87FDC"/>
    <w:rsid w:val="00AA2C18"/>
    <w:rsid w:val="00AA447F"/>
    <w:rsid w:val="00AA7549"/>
    <w:rsid w:val="00AD2F99"/>
    <w:rsid w:val="00AD3B98"/>
    <w:rsid w:val="00AF0A1A"/>
    <w:rsid w:val="00AF3A32"/>
    <w:rsid w:val="00AF5A5C"/>
    <w:rsid w:val="00B02A50"/>
    <w:rsid w:val="00B02AAE"/>
    <w:rsid w:val="00B066D7"/>
    <w:rsid w:val="00B079FC"/>
    <w:rsid w:val="00B13C13"/>
    <w:rsid w:val="00B32DF9"/>
    <w:rsid w:val="00B52862"/>
    <w:rsid w:val="00B534E3"/>
    <w:rsid w:val="00B74BA9"/>
    <w:rsid w:val="00B74D47"/>
    <w:rsid w:val="00B83BFF"/>
    <w:rsid w:val="00B83F87"/>
    <w:rsid w:val="00B850EA"/>
    <w:rsid w:val="00B96608"/>
    <w:rsid w:val="00B977D5"/>
    <w:rsid w:val="00BA63D8"/>
    <w:rsid w:val="00BB2AEF"/>
    <w:rsid w:val="00BC10FE"/>
    <w:rsid w:val="00BC3B0D"/>
    <w:rsid w:val="00BC4127"/>
    <w:rsid w:val="00BC7152"/>
    <w:rsid w:val="00BD75FE"/>
    <w:rsid w:val="00BE0987"/>
    <w:rsid w:val="00BF0AEC"/>
    <w:rsid w:val="00BF18C3"/>
    <w:rsid w:val="00BF1ADB"/>
    <w:rsid w:val="00BF62FD"/>
    <w:rsid w:val="00BF7FFB"/>
    <w:rsid w:val="00C00956"/>
    <w:rsid w:val="00C147A1"/>
    <w:rsid w:val="00C31D51"/>
    <w:rsid w:val="00C35D2D"/>
    <w:rsid w:val="00C41D65"/>
    <w:rsid w:val="00C426B3"/>
    <w:rsid w:val="00C509D1"/>
    <w:rsid w:val="00C61F25"/>
    <w:rsid w:val="00C65C05"/>
    <w:rsid w:val="00C72DB0"/>
    <w:rsid w:val="00C9078C"/>
    <w:rsid w:val="00C9112B"/>
    <w:rsid w:val="00C93131"/>
    <w:rsid w:val="00C951F1"/>
    <w:rsid w:val="00CA003A"/>
    <w:rsid w:val="00CA1F91"/>
    <w:rsid w:val="00CA5D01"/>
    <w:rsid w:val="00CB20AE"/>
    <w:rsid w:val="00CB5398"/>
    <w:rsid w:val="00CC090A"/>
    <w:rsid w:val="00CC74B7"/>
    <w:rsid w:val="00CE0D32"/>
    <w:rsid w:val="00CE13CB"/>
    <w:rsid w:val="00CE2B28"/>
    <w:rsid w:val="00CF3197"/>
    <w:rsid w:val="00D01DD5"/>
    <w:rsid w:val="00D03B48"/>
    <w:rsid w:val="00D03C13"/>
    <w:rsid w:val="00D071F3"/>
    <w:rsid w:val="00D1082E"/>
    <w:rsid w:val="00D10C79"/>
    <w:rsid w:val="00D32B80"/>
    <w:rsid w:val="00D34879"/>
    <w:rsid w:val="00D34D5B"/>
    <w:rsid w:val="00D546AB"/>
    <w:rsid w:val="00D54761"/>
    <w:rsid w:val="00D612C4"/>
    <w:rsid w:val="00D6131D"/>
    <w:rsid w:val="00D629C9"/>
    <w:rsid w:val="00D63261"/>
    <w:rsid w:val="00D70E13"/>
    <w:rsid w:val="00D779ED"/>
    <w:rsid w:val="00D83EBB"/>
    <w:rsid w:val="00D87BCC"/>
    <w:rsid w:val="00D930D1"/>
    <w:rsid w:val="00D97BB4"/>
    <w:rsid w:val="00DB6D67"/>
    <w:rsid w:val="00DB76B2"/>
    <w:rsid w:val="00DD22BF"/>
    <w:rsid w:val="00DE0E39"/>
    <w:rsid w:val="00DE4219"/>
    <w:rsid w:val="00DE5D35"/>
    <w:rsid w:val="00DE70F0"/>
    <w:rsid w:val="00E119D1"/>
    <w:rsid w:val="00E15F04"/>
    <w:rsid w:val="00E17407"/>
    <w:rsid w:val="00E210F5"/>
    <w:rsid w:val="00E21179"/>
    <w:rsid w:val="00E267AF"/>
    <w:rsid w:val="00E40EE0"/>
    <w:rsid w:val="00E4206B"/>
    <w:rsid w:val="00E43470"/>
    <w:rsid w:val="00E46DCB"/>
    <w:rsid w:val="00E5531A"/>
    <w:rsid w:val="00E60958"/>
    <w:rsid w:val="00E7039D"/>
    <w:rsid w:val="00E85D19"/>
    <w:rsid w:val="00E8603D"/>
    <w:rsid w:val="00E874C9"/>
    <w:rsid w:val="00E9018F"/>
    <w:rsid w:val="00E92AD6"/>
    <w:rsid w:val="00E95A58"/>
    <w:rsid w:val="00EA468E"/>
    <w:rsid w:val="00EA5E80"/>
    <w:rsid w:val="00EA71E1"/>
    <w:rsid w:val="00EC3241"/>
    <w:rsid w:val="00EC37D5"/>
    <w:rsid w:val="00EC7E05"/>
    <w:rsid w:val="00ED309E"/>
    <w:rsid w:val="00ED458D"/>
    <w:rsid w:val="00EE2A7B"/>
    <w:rsid w:val="00EF1D17"/>
    <w:rsid w:val="00F01182"/>
    <w:rsid w:val="00F07BC5"/>
    <w:rsid w:val="00F12E99"/>
    <w:rsid w:val="00F23259"/>
    <w:rsid w:val="00F2362E"/>
    <w:rsid w:val="00F25243"/>
    <w:rsid w:val="00F257B5"/>
    <w:rsid w:val="00F2715F"/>
    <w:rsid w:val="00F37B8E"/>
    <w:rsid w:val="00F41965"/>
    <w:rsid w:val="00F420E1"/>
    <w:rsid w:val="00F44313"/>
    <w:rsid w:val="00F45EFF"/>
    <w:rsid w:val="00F50A60"/>
    <w:rsid w:val="00F55ADC"/>
    <w:rsid w:val="00F67E80"/>
    <w:rsid w:val="00F73133"/>
    <w:rsid w:val="00F736E9"/>
    <w:rsid w:val="00F73896"/>
    <w:rsid w:val="00F82ADE"/>
    <w:rsid w:val="00F91E90"/>
    <w:rsid w:val="00F9511D"/>
    <w:rsid w:val="00F97AE7"/>
    <w:rsid w:val="00FA072F"/>
    <w:rsid w:val="00FA3136"/>
    <w:rsid w:val="00FA3DD8"/>
    <w:rsid w:val="00FB4470"/>
    <w:rsid w:val="00FD101C"/>
    <w:rsid w:val="00FD3B1F"/>
    <w:rsid w:val="00FF11A0"/>
    <w:rsid w:val="00FF6F95"/>
    <w:rsid w:val="00FF7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B685B2"/>
  <w15:docId w15:val="{8D45EAA6-8A24-492B-86FD-ADC0D2A96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618" w:hanging="206"/>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1"/>
    <w:qFormat/>
    <w:pPr>
      <w:ind w:left="479" w:hanging="240"/>
    </w:pPr>
  </w:style>
  <w:style w:type="paragraph" w:customStyle="1" w:styleId="TableParagraph">
    <w:name w:val="Table Paragraph"/>
    <w:basedOn w:val="Normal"/>
    <w:uiPriority w:val="1"/>
    <w:qFormat/>
    <w:pPr>
      <w:spacing w:before="11"/>
      <w:ind w:left="108"/>
    </w:pPr>
  </w:style>
  <w:style w:type="paragraph" w:styleId="Header">
    <w:name w:val="header"/>
    <w:basedOn w:val="Normal"/>
    <w:link w:val="HeaderChar"/>
    <w:uiPriority w:val="99"/>
    <w:unhideWhenUsed/>
    <w:rsid w:val="00BF0AEC"/>
    <w:pPr>
      <w:tabs>
        <w:tab w:val="center" w:pos="4680"/>
        <w:tab w:val="right" w:pos="9360"/>
      </w:tabs>
    </w:pPr>
  </w:style>
  <w:style w:type="character" w:customStyle="1" w:styleId="HeaderChar">
    <w:name w:val="Header Char"/>
    <w:basedOn w:val="DefaultParagraphFont"/>
    <w:link w:val="Header"/>
    <w:uiPriority w:val="99"/>
    <w:rsid w:val="00BF0AEC"/>
    <w:rPr>
      <w:rFonts w:ascii="Times New Roman" w:eastAsia="Times New Roman" w:hAnsi="Times New Roman" w:cs="Times New Roman"/>
      <w:lang w:bidi="en-US"/>
    </w:rPr>
  </w:style>
  <w:style w:type="paragraph" w:styleId="Footer">
    <w:name w:val="footer"/>
    <w:basedOn w:val="Normal"/>
    <w:link w:val="FooterChar"/>
    <w:uiPriority w:val="99"/>
    <w:unhideWhenUsed/>
    <w:rsid w:val="00BF0AEC"/>
    <w:pPr>
      <w:tabs>
        <w:tab w:val="center" w:pos="4680"/>
        <w:tab w:val="right" w:pos="9360"/>
      </w:tabs>
    </w:pPr>
  </w:style>
  <w:style w:type="character" w:customStyle="1" w:styleId="FooterChar">
    <w:name w:val="Footer Char"/>
    <w:basedOn w:val="DefaultParagraphFont"/>
    <w:link w:val="Footer"/>
    <w:uiPriority w:val="99"/>
    <w:rsid w:val="00BF0AEC"/>
    <w:rPr>
      <w:rFonts w:ascii="Times New Roman" w:eastAsia="Times New Roman" w:hAnsi="Times New Roman" w:cs="Times New Roman"/>
      <w:lang w:bidi="en-US"/>
    </w:rPr>
  </w:style>
  <w:style w:type="character" w:customStyle="1" w:styleId="BodyTextChar">
    <w:name w:val="Body Text Char"/>
    <w:basedOn w:val="DefaultParagraphFont"/>
    <w:link w:val="BodyText"/>
    <w:uiPriority w:val="1"/>
    <w:rsid w:val="00923D0C"/>
    <w:rPr>
      <w:rFonts w:ascii="Times New Roman" w:eastAsia="Times New Roman" w:hAnsi="Times New Roman" w:cs="Times New Roman"/>
      <w:sz w:val="20"/>
      <w:szCs w:val="20"/>
      <w:lang w:bidi="en-US"/>
    </w:rPr>
  </w:style>
  <w:style w:type="paragraph" w:customStyle="1" w:styleId="EndNoteBibliographyTitle">
    <w:name w:val="EndNote Bibliography Title"/>
    <w:basedOn w:val="Normal"/>
    <w:link w:val="EndNoteBibliographyTitleChar"/>
    <w:rsid w:val="00253D32"/>
    <w:pPr>
      <w:jc w:val="center"/>
    </w:pPr>
    <w:rPr>
      <w:noProof/>
    </w:rPr>
  </w:style>
  <w:style w:type="character" w:customStyle="1" w:styleId="Heading1Char">
    <w:name w:val="Heading 1 Char"/>
    <w:basedOn w:val="DefaultParagraphFont"/>
    <w:link w:val="Heading1"/>
    <w:uiPriority w:val="9"/>
    <w:rsid w:val="00253D32"/>
    <w:rPr>
      <w:rFonts w:ascii="Times New Roman" w:eastAsia="Times New Roman" w:hAnsi="Times New Roman" w:cs="Times New Roman"/>
      <w:b/>
      <w:bCs/>
      <w:sz w:val="20"/>
      <w:szCs w:val="20"/>
      <w:lang w:bidi="en-US"/>
    </w:rPr>
  </w:style>
  <w:style w:type="character" w:customStyle="1" w:styleId="EndNoteBibliographyTitleChar">
    <w:name w:val="EndNote Bibliography Title Char"/>
    <w:basedOn w:val="Heading1Char"/>
    <w:link w:val="EndNoteBibliographyTitle"/>
    <w:rsid w:val="00253D32"/>
    <w:rPr>
      <w:rFonts w:ascii="Times New Roman" w:eastAsia="Times New Roman" w:hAnsi="Times New Roman" w:cs="Times New Roman"/>
      <w:b w:val="0"/>
      <w:bCs w:val="0"/>
      <w:noProof/>
      <w:sz w:val="20"/>
      <w:szCs w:val="20"/>
      <w:lang w:bidi="en-US"/>
    </w:rPr>
  </w:style>
  <w:style w:type="paragraph" w:customStyle="1" w:styleId="EndNoteBibliography">
    <w:name w:val="EndNote Bibliography"/>
    <w:basedOn w:val="Normal"/>
    <w:link w:val="EndNoteBibliographyChar"/>
    <w:rsid w:val="00253D32"/>
    <w:pPr>
      <w:jc w:val="both"/>
    </w:pPr>
    <w:rPr>
      <w:noProof/>
    </w:rPr>
  </w:style>
  <w:style w:type="character" w:customStyle="1" w:styleId="EndNoteBibliographyChar">
    <w:name w:val="EndNote Bibliography Char"/>
    <w:basedOn w:val="Heading1Char"/>
    <w:link w:val="EndNoteBibliography"/>
    <w:rsid w:val="00253D32"/>
    <w:rPr>
      <w:rFonts w:ascii="Times New Roman" w:eastAsia="Times New Roman" w:hAnsi="Times New Roman" w:cs="Times New Roman"/>
      <w:b w:val="0"/>
      <w:bCs w:val="0"/>
      <w:noProof/>
      <w:sz w:val="20"/>
      <w:szCs w:val="20"/>
      <w:lang w:bidi="en-US"/>
    </w:rPr>
  </w:style>
  <w:style w:type="character" w:styleId="Hyperlink">
    <w:name w:val="Hyperlink"/>
    <w:basedOn w:val="DefaultParagraphFont"/>
    <w:uiPriority w:val="99"/>
    <w:unhideWhenUsed/>
    <w:rsid w:val="00ED458D"/>
    <w:rPr>
      <w:color w:val="0000FF" w:themeColor="hyperlink"/>
      <w:u w:val="single"/>
    </w:rPr>
  </w:style>
  <w:style w:type="paragraph" w:styleId="NoSpacing">
    <w:name w:val="No Spacing"/>
    <w:uiPriority w:val="1"/>
    <w:qFormat/>
    <w:rsid w:val="00EA71E1"/>
    <w:rPr>
      <w:rFonts w:ascii="Times New Roman" w:eastAsia="Times New Roman" w:hAnsi="Times New Roman" w:cs="Times New Roman"/>
      <w:lang w:bidi="en-US"/>
    </w:rPr>
  </w:style>
  <w:style w:type="table" w:styleId="TableGrid">
    <w:name w:val="Table Grid"/>
    <w:basedOn w:val="TableNormal"/>
    <w:uiPriority w:val="39"/>
    <w:rsid w:val="00417F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71FCA"/>
    <w:rPr>
      <w:color w:val="808080"/>
    </w:rPr>
  </w:style>
  <w:style w:type="character" w:styleId="CommentReference">
    <w:name w:val="annotation reference"/>
    <w:basedOn w:val="DefaultParagraphFont"/>
    <w:uiPriority w:val="99"/>
    <w:semiHidden/>
    <w:unhideWhenUsed/>
    <w:rsid w:val="00B83F87"/>
    <w:rPr>
      <w:sz w:val="16"/>
      <w:szCs w:val="16"/>
    </w:rPr>
  </w:style>
  <w:style w:type="paragraph" w:styleId="CommentText">
    <w:name w:val="annotation text"/>
    <w:basedOn w:val="Normal"/>
    <w:link w:val="CommentTextChar"/>
    <w:uiPriority w:val="99"/>
    <w:semiHidden/>
    <w:unhideWhenUsed/>
    <w:rsid w:val="00B83F87"/>
    <w:rPr>
      <w:sz w:val="20"/>
      <w:szCs w:val="20"/>
    </w:rPr>
  </w:style>
  <w:style w:type="character" w:customStyle="1" w:styleId="CommentTextChar">
    <w:name w:val="Comment Text Char"/>
    <w:basedOn w:val="DefaultParagraphFont"/>
    <w:link w:val="CommentText"/>
    <w:uiPriority w:val="99"/>
    <w:semiHidden/>
    <w:rsid w:val="00B83F87"/>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83F87"/>
    <w:rPr>
      <w:b/>
      <w:bCs/>
    </w:rPr>
  </w:style>
  <w:style w:type="character" w:customStyle="1" w:styleId="CommentSubjectChar">
    <w:name w:val="Comment Subject Char"/>
    <w:basedOn w:val="CommentTextChar"/>
    <w:link w:val="CommentSubject"/>
    <w:uiPriority w:val="99"/>
    <w:semiHidden/>
    <w:rsid w:val="00B83F87"/>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83F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F87"/>
    <w:rPr>
      <w:rFonts w:ascii="Segoe UI" w:eastAsia="Times New Roman" w:hAnsi="Segoe UI" w:cs="Segoe UI"/>
      <w:sz w:val="18"/>
      <w:szCs w:val="18"/>
      <w:lang w:bidi="en-US"/>
    </w:rPr>
  </w:style>
  <w:style w:type="character" w:styleId="UnresolvedMention">
    <w:name w:val="Unresolved Mention"/>
    <w:basedOn w:val="DefaultParagraphFont"/>
    <w:uiPriority w:val="99"/>
    <w:semiHidden/>
    <w:unhideWhenUsed/>
    <w:rsid w:val="00BA63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4" Type="http://schemas.openxmlformats.org/officeDocument/2006/relationships/hyperlink" Target="http://www.sciencedirect.com/science/journal/221282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345BDA-203B-401E-935A-8D1AD4320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890</TotalTime>
  <Pages>6</Pages>
  <Words>14406</Words>
  <Characters>82115</Characters>
  <Application>Microsoft Office Word</Application>
  <DocSecurity>0</DocSecurity>
  <Lines>684</Lines>
  <Paragraphs>192</Paragraphs>
  <ScaleCrop>false</ScaleCrop>
  <HeadingPairs>
    <vt:vector size="2" baseType="variant">
      <vt:variant>
        <vt:lpstr>Title</vt:lpstr>
      </vt:variant>
      <vt:variant>
        <vt:i4>1</vt:i4>
      </vt:variant>
    </vt:vector>
  </HeadingPairs>
  <TitlesOfParts>
    <vt:vector size="1" baseType="lpstr">
      <vt:lpstr>Article</vt:lpstr>
    </vt:vector>
  </TitlesOfParts>
  <Company/>
  <LinksUpToDate>false</LinksUpToDate>
  <CharactersWithSpaces>96329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dc:title>
  <dc:creator>yaog</dc:creator>
  <cp:lastModifiedBy>Han, Ji</cp:lastModifiedBy>
  <cp:revision>61</cp:revision>
  <cp:lastPrinted>2020-02-19T15:54:00Z</cp:lastPrinted>
  <dcterms:created xsi:type="dcterms:W3CDTF">2019-10-01T07:40:00Z</dcterms:created>
  <dcterms:modified xsi:type="dcterms:W3CDTF">2020-02-26T16:17:00Z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2019-06-20T00:00:00Z</vt:filetime>
  </property>
  <property fmtid="{D5CDD505-2E9C-101B-9397-08002B2CF9AE}" pid="3" name="Creator">
    <vt:lpwstr>Microsoft® Word for Office 365</vt:lpwstr>
  </property>
  <property fmtid="{D5CDD505-2E9C-101B-9397-08002B2CF9AE}" pid="4" name="LastSaved">
    <vt:filetime>2019-06-20T00:00:00Z</vt:filetime>
  </property>
</Properties>
</file>