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99457" w14:textId="6CF2EF62" w:rsidR="0073676F" w:rsidRPr="0012533D" w:rsidRDefault="0073676F" w:rsidP="005177AC">
      <w:pPr>
        <w:spacing w:line="360" w:lineRule="auto"/>
        <w:jc w:val="center"/>
        <w:rPr>
          <w:rFonts w:ascii="Times New Roman" w:hAnsi="Times New Roman" w:cs="Times New Roman"/>
          <w:sz w:val="24"/>
          <w:lang w:val="en-US"/>
        </w:rPr>
      </w:pPr>
    </w:p>
    <w:p w14:paraId="5577C54A" w14:textId="19C70CC7" w:rsidR="003639D8" w:rsidRDefault="00350E74" w:rsidP="00504BCB">
      <w:pPr>
        <w:jc w:val="center"/>
        <w:rPr>
          <w:rFonts w:ascii="Times New Roman" w:hAnsi="Times New Roman" w:cs="Times New Roman"/>
          <w:b/>
          <w:sz w:val="24"/>
        </w:rPr>
      </w:pPr>
      <w:r w:rsidRPr="00350E74">
        <w:rPr>
          <w:rFonts w:ascii="Times New Roman" w:hAnsi="Times New Roman" w:cs="Times New Roman"/>
          <w:noProof/>
          <w:sz w:val="24"/>
        </w:rPr>
        <w:drawing>
          <wp:inline distT="0" distB="0" distL="0" distR="0" wp14:anchorId="3F7871F1" wp14:editId="2EC7AB92">
            <wp:extent cx="5359179" cy="1448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6837" cy="1459096"/>
                    </a:xfrm>
                    <a:prstGeom prst="rect">
                      <a:avLst/>
                    </a:prstGeom>
                  </pic:spPr>
                </pic:pic>
              </a:graphicData>
            </a:graphic>
          </wp:inline>
        </w:drawing>
      </w:r>
    </w:p>
    <w:p w14:paraId="04CFB28B" w14:textId="77777777" w:rsidR="003639D8" w:rsidRDefault="003639D8" w:rsidP="00350E74">
      <w:pPr>
        <w:jc w:val="center"/>
        <w:rPr>
          <w:rFonts w:ascii="Times New Roman" w:hAnsi="Times New Roman" w:cs="Times New Roman"/>
          <w:b/>
          <w:sz w:val="24"/>
        </w:rPr>
      </w:pPr>
    </w:p>
    <w:p w14:paraId="25F4B95A" w14:textId="6ED88E15" w:rsidR="00350E74" w:rsidRPr="00B364D4" w:rsidRDefault="00350E74" w:rsidP="00350E74">
      <w:pPr>
        <w:jc w:val="center"/>
        <w:rPr>
          <w:rFonts w:ascii="Times New Roman" w:hAnsi="Times New Roman" w:cs="Times New Roman"/>
          <w:b/>
          <w:sz w:val="24"/>
        </w:rPr>
      </w:pPr>
      <w:r w:rsidRPr="00B364D4">
        <w:rPr>
          <w:rFonts w:ascii="Times New Roman" w:hAnsi="Times New Roman" w:cs="Times New Roman"/>
          <w:b/>
          <w:sz w:val="24"/>
        </w:rPr>
        <w:t xml:space="preserve">Figure </w:t>
      </w:r>
      <w:r>
        <w:rPr>
          <w:rFonts w:ascii="Times New Roman" w:hAnsi="Times New Roman" w:cs="Times New Roman"/>
          <w:b/>
          <w:sz w:val="24"/>
        </w:rPr>
        <w:t>1</w:t>
      </w:r>
      <w:r w:rsidRPr="00B364D4">
        <w:rPr>
          <w:rFonts w:ascii="Times New Roman" w:hAnsi="Times New Roman" w:cs="Times New Roman"/>
          <w:b/>
          <w:sz w:val="24"/>
        </w:rPr>
        <w:t xml:space="preserve">. </w:t>
      </w:r>
      <w:r>
        <w:rPr>
          <w:rFonts w:ascii="Times New Roman" w:hAnsi="Times New Roman" w:cs="Times New Roman"/>
          <w:b/>
          <w:sz w:val="24"/>
        </w:rPr>
        <w:t>The basic satisfaction-loyalty theory (sourced from Fu et al. 2018)</w:t>
      </w:r>
    </w:p>
    <w:p w14:paraId="42CA865A" w14:textId="026B0F44" w:rsidR="00350E74" w:rsidRDefault="00350E74" w:rsidP="00350E74">
      <w:pPr>
        <w:spacing w:line="360" w:lineRule="auto"/>
        <w:jc w:val="center"/>
        <w:rPr>
          <w:rFonts w:ascii="Times New Roman" w:hAnsi="Times New Roman" w:cs="Times New Roman"/>
          <w:sz w:val="24"/>
        </w:rPr>
      </w:pPr>
    </w:p>
    <w:p w14:paraId="60354498" w14:textId="76957174" w:rsidR="00350E74" w:rsidRDefault="00350E74" w:rsidP="00350E74">
      <w:pPr>
        <w:spacing w:line="360" w:lineRule="auto"/>
        <w:jc w:val="center"/>
        <w:rPr>
          <w:rFonts w:ascii="Times New Roman" w:hAnsi="Times New Roman" w:cs="Times New Roman"/>
          <w:sz w:val="24"/>
        </w:rPr>
      </w:pPr>
    </w:p>
    <w:p w14:paraId="5E2E781C" w14:textId="37C2A583" w:rsidR="00350E74" w:rsidRDefault="00350E74" w:rsidP="00350E74">
      <w:pPr>
        <w:spacing w:line="360" w:lineRule="auto"/>
        <w:jc w:val="center"/>
        <w:rPr>
          <w:rFonts w:ascii="Times New Roman" w:hAnsi="Times New Roman" w:cs="Times New Roman"/>
          <w:sz w:val="24"/>
        </w:rPr>
      </w:pPr>
    </w:p>
    <w:p w14:paraId="7CD2452C" w14:textId="77777777" w:rsidR="003639D8" w:rsidRDefault="003639D8" w:rsidP="003639D8">
      <w:pPr>
        <w:spacing w:line="360" w:lineRule="auto"/>
        <w:rPr>
          <w:rFonts w:ascii="Times New Roman" w:hAnsi="Times New Roman" w:cs="Times New Roman"/>
          <w:sz w:val="24"/>
        </w:rPr>
      </w:pPr>
    </w:p>
    <w:p w14:paraId="4B25DBED" w14:textId="6D512104" w:rsidR="00350E74" w:rsidRDefault="00350E74" w:rsidP="005177AC">
      <w:pPr>
        <w:spacing w:line="360" w:lineRule="auto"/>
        <w:jc w:val="center"/>
        <w:rPr>
          <w:rFonts w:ascii="Times New Roman" w:hAnsi="Times New Roman" w:cs="Times New Roman"/>
          <w:sz w:val="24"/>
        </w:rPr>
      </w:pPr>
      <w:r w:rsidRPr="00350E74">
        <w:rPr>
          <w:rFonts w:ascii="Times New Roman" w:hAnsi="Times New Roman" w:cs="Times New Roman"/>
          <w:noProof/>
          <w:sz w:val="24"/>
        </w:rPr>
        <w:lastRenderedPageBreak/>
        <w:drawing>
          <wp:inline distT="0" distB="0" distL="0" distR="0" wp14:anchorId="5C6C9AB3" wp14:editId="6C343FF4">
            <wp:extent cx="6934200" cy="4178118"/>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59262" cy="4193219"/>
                    </a:xfrm>
                    <a:prstGeom prst="rect">
                      <a:avLst/>
                    </a:prstGeom>
                  </pic:spPr>
                </pic:pic>
              </a:graphicData>
            </a:graphic>
          </wp:inline>
        </w:drawing>
      </w:r>
    </w:p>
    <w:p w14:paraId="6C3D658D" w14:textId="579DC707" w:rsidR="00350E74" w:rsidRPr="00B364D4" w:rsidRDefault="00350E74" w:rsidP="00350E74">
      <w:pPr>
        <w:jc w:val="center"/>
        <w:rPr>
          <w:rFonts w:ascii="Times New Roman" w:hAnsi="Times New Roman" w:cs="Times New Roman"/>
          <w:b/>
          <w:sz w:val="24"/>
        </w:rPr>
      </w:pPr>
      <w:r w:rsidRPr="00B364D4">
        <w:rPr>
          <w:rFonts w:ascii="Times New Roman" w:hAnsi="Times New Roman" w:cs="Times New Roman"/>
          <w:b/>
          <w:sz w:val="24"/>
        </w:rPr>
        <w:t xml:space="preserve">Figure </w:t>
      </w:r>
      <w:r>
        <w:rPr>
          <w:rFonts w:ascii="Times New Roman" w:hAnsi="Times New Roman" w:cs="Times New Roman"/>
          <w:b/>
          <w:sz w:val="24"/>
        </w:rPr>
        <w:t>2</w:t>
      </w:r>
      <w:r w:rsidRPr="00B364D4">
        <w:rPr>
          <w:rFonts w:ascii="Times New Roman" w:hAnsi="Times New Roman" w:cs="Times New Roman"/>
          <w:b/>
          <w:sz w:val="24"/>
        </w:rPr>
        <w:t xml:space="preserve">. </w:t>
      </w:r>
      <w:r>
        <w:rPr>
          <w:rFonts w:ascii="Times New Roman" w:hAnsi="Times New Roman" w:cs="Times New Roman"/>
          <w:b/>
          <w:sz w:val="24"/>
        </w:rPr>
        <w:t>Coding structure</w:t>
      </w:r>
    </w:p>
    <w:p w14:paraId="021B0350" w14:textId="54836A16" w:rsidR="00350E74" w:rsidRDefault="00350E74" w:rsidP="005177AC">
      <w:pPr>
        <w:spacing w:line="360" w:lineRule="auto"/>
        <w:jc w:val="center"/>
        <w:rPr>
          <w:rFonts w:ascii="Times New Roman" w:hAnsi="Times New Roman" w:cs="Times New Roman"/>
          <w:sz w:val="24"/>
        </w:rPr>
      </w:pPr>
    </w:p>
    <w:p w14:paraId="716C0695" w14:textId="2DB9A533" w:rsidR="00350E74" w:rsidRPr="00951C1B" w:rsidRDefault="00EF7C52" w:rsidP="00350E74">
      <w:pPr>
        <w:spacing w:line="360" w:lineRule="auto"/>
        <w:jc w:val="center"/>
        <w:rPr>
          <w:rFonts w:ascii="Times New Roman" w:hAnsi="Times New Roman" w:cs="Times New Roman"/>
          <w:sz w:val="24"/>
        </w:rPr>
      </w:pPr>
      <w:r w:rsidRPr="00EF7C52">
        <w:rPr>
          <w:rFonts w:ascii="Times New Roman" w:hAnsi="Times New Roman" w:cs="Times New Roman"/>
          <w:noProof/>
          <w:sz w:val="24"/>
        </w:rPr>
        <w:lastRenderedPageBreak/>
        <w:drawing>
          <wp:inline distT="0" distB="0" distL="0" distR="0" wp14:anchorId="4603549E" wp14:editId="00EAC140">
            <wp:extent cx="8371247" cy="3454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79754" cy="3457910"/>
                    </a:xfrm>
                    <a:prstGeom prst="rect">
                      <a:avLst/>
                    </a:prstGeom>
                  </pic:spPr>
                </pic:pic>
              </a:graphicData>
            </a:graphic>
          </wp:inline>
        </w:drawing>
      </w:r>
    </w:p>
    <w:p w14:paraId="51CC67FF" w14:textId="72B5E43D" w:rsidR="00B20751" w:rsidRPr="00B364D4" w:rsidRDefault="003429C3" w:rsidP="00CD0320">
      <w:pPr>
        <w:jc w:val="center"/>
        <w:rPr>
          <w:rFonts w:ascii="Times New Roman" w:hAnsi="Times New Roman" w:cs="Times New Roman"/>
          <w:b/>
          <w:sz w:val="24"/>
        </w:rPr>
      </w:pPr>
      <w:r w:rsidRPr="00B364D4">
        <w:rPr>
          <w:rFonts w:ascii="Times New Roman" w:hAnsi="Times New Roman" w:cs="Times New Roman"/>
          <w:b/>
          <w:sz w:val="24"/>
        </w:rPr>
        <w:t xml:space="preserve">Figure </w:t>
      </w:r>
      <w:r w:rsidR="008C4FDD">
        <w:rPr>
          <w:rFonts w:ascii="Times New Roman" w:hAnsi="Times New Roman" w:cs="Times New Roman"/>
          <w:b/>
          <w:sz w:val="24"/>
        </w:rPr>
        <w:t>3</w:t>
      </w:r>
      <w:r w:rsidR="00B20751" w:rsidRPr="00B364D4">
        <w:rPr>
          <w:rFonts w:ascii="Times New Roman" w:hAnsi="Times New Roman" w:cs="Times New Roman"/>
          <w:b/>
          <w:sz w:val="24"/>
        </w:rPr>
        <w:t xml:space="preserve">. </w:t>
      </w:r>
      <w:r w:rsidR="001B69D0" w:rsidRPr="00B364D4">
        <w:rPr>
          <w:rFonts w:ascii="Times New Roman" w:hAnsi="Times New Roman" w:cs="Times New Roman"/>
          <w:b/>
          <w:sz w:val="24"/>
        </w:rPr>
        <w:t>Theoretical framework</w:t>
      </w:r>
    </w:p>
    <w:p w14:paraId="56EB3041" w14:textId="77777777" w:rsidR="001E7F90" w:rsidRPr="00951C1B" w:rsidRDefault="001E7F90" w:rsidP="00CD0320">
      <w:pPr>
        <w:jc w:val="center"/>
        <w:rPr>
          <w:rFonts w:ascii="Times New Roman" w:hAnsi="Times New Roman" w:cs="Times New Roman"/>
          <w:sz w:val="24"/>
        </w:rPr>
      </w:pPr>
    </w:p>
    <w:p w14:paraId="3CF729EB" w14:textId="710FFF33" w:rsidR="00CD4A24" w:rsidRPr="00951C1B" w:rsidRDefault="00CD4A24" w:rsidP="002E336C">
      <w:pPr>
        <w:spacing w:line="360" w:lineRule="auto"/>
        <w:rPr>
          <w:rFonts w:ascii="Times New Roman" w:hAnsi="Times New Roman" w:cs="Times New Roman"/>
          <w:sz w:val="24"/>
        </w:rPr>
      </w:pPr>
    </w:p>
    <w:p w14:paraId="568BEC19" w14:textId="4904584A" w:rsidR="009B13B7" w:rsidRDefault="009B13B7" w:rsidP="002E336C">
      <w:pPr>
        <w:spacing w:line="360" w:lineRule="auto"/>
        <w:rPr>
          <w:rFonts w:ascii="Times New Roman" w:hAnsi="Times New Roman" w:cs="Times New Roman"/>
          <w:sz w:val="24"/>
        </w:rPr>
      </w:pPr>
    </w:p>
    <w:p w14:paraId="46BBF6E2" w14:textId="33FB25E7" w:rsidR="003639D8" w:rsidRDefault="003639D8" w:rsidP="002E336C">
      <w:pPr>
        <w:spacing w:line="360" w:lineRule="auto"/>
        <w:rPr>
          <w:rFonts w:ascii="Times New Roman" w:hAnsi="Times New Roman" w:cs="Times New Roman"/>
          <w:sz w:val="24"/>
        </w:rPr>
      </w:pPr>
    </w:p>
    <w:p w14:paraId="44E9D4AD" w14:textId="5990CECE" w:rsidR="003639D8" w:rsidRDefault="003639D8" w:rsidP="002E336C">
      <w:pPr>
        <w:spacing w:line="360" w:lineRule="auto"/>
        <w:rPr>
          <w:rFonts w:ascii="Times New Roman" w:hAnsi="Times New Roman" w:cs="Times New Roman"/>
          <w:sz w:val="24"/>
        </w:rPr>
      </w:pPr>
    </w:p>
    <w:p w14:paraId="235AAC80" w14:textId="77777777" w:rsidR="003639D8" w:rsidRPr="00E61C1A" w:rsidRDefault="003639D8" w:rsidP="002E336C">
      <w:pPr>
        <w:spacing w:line="360" w:lineRule="auto"/>
        <w:rPr>
          <w:rFonts w:ascii="Times New Roman" w:hAnsi="Times New Roman" w:cs="Times New Roman"/>
          <w:sz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2129"/>
        <w:gridCol w:w="1958"/>
        <w:gridCol w:w="4817"/>
        <w:gridCol w:w="3130"/>
        <w:gridCol w:w="1926"/>
      </w:tblGrid>
      <w:tr w:rsidR="00951C1B" w:rsidRPr="00951C1B" w14:paraId="25F6FC14" w14:textId="77777777" w:rsidTr="00104A06">
        <w:tc>
          <w:tcPr>
            <w:tcW w:w="762" w:type="pct"/>
          </w:tcPr>
          <w:p w14:paraId="5C4F998B"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Industries</w:t>
            </w:r>
          </w:p>
        </w:tc>
        <w:tc>
          <w:tcPr>
            <w:tcW w:w="701" w:type="pct"/>
          </w:tcPr>
          <w:p w14:paraId="74C25684" w14:textId="77777777" w:rsidR="004B12E6" w:rsidRPr="00951C1B" w:rsidRDefault="004B12E6" w:rsidP="002D6F2D">
            <w:pPr>
              <w:rPr>
                <w:rFonts w:ascii="Times New Roman" w:hAnsi="Times New Roman" w:cs="Times New Roman"/>
                <w:sz w:val="20"/>
                <w:szCs w:val="20"/>
              </w:rPr>
            </w:pPr>
            <w:r w:rsidRPr="00951C1B">
              <w:rPr>
                <w:rFonts w:ascii="Times New Roman" w:hAnsi="Times New Roman" w:cs="Times New Roman"/>
                <w:sz w:val="20"/>
                <w:szCs w:val="20"/>
              </w:rPr>
              <w:t>Case company</w:t>
            </w:r>
          </w:p>
        </w:tc>
        <w:tc>
          <w:tcPr>
            <w:tcW w:w="1725" w:type="pct"/>
            <w:tcBorders>
              <w:bottom w:val="single" w:sz="4" w:space="0" w:color="auto"/>
            </w:tcBorders>
          </w:tcPr>
          <w:p w14:paraId="5E7DEACE" w14:textId="75DB1E65" w:rsidR="004B12E6" w:rsidRPr="00951C1B" w:rsidRDefault="00104A06" w:rsidP="002D6F2D">
            <w:pPr>
              <w:jc w:val="center"/>
              <w:rPr>
                <w:rFonts w:ascii="Times New Roman" w:hAnsi="Times New Roman" w:cs="Times New Roman"/>
                <w:sz w:val="20"/>
                <w:szCs w:val="20"/>
              </w:rPr>
            </w:pPr>
            <w:r w:rsidRPr="00951C1B">
              <w:rPr>
                <w:rFonts w:ascii="Times New Roman" w:hAnsi="Times New Roman" w:cs="Times New Roman"/>
                <w:sz w:val="20"/>
                <w:szCs w:val="20"/>
              </w:rPr>
              <w:t>I</w:t>
            </w:r>
            <w:r w:rsidR="004B12E6" w:rsidRPr="00951C1B">
              <w:rPr>
                <w:rFonts w:ascii="Times New Roman" w:hAnsi="Times New Roman" w:cs="Times New Roman"/>
                <w:sz w:val="20"/>
                <w:szCs w:val="20"/>
              </w:rPr>
              <w:t>nterviewee</w:t>
            </w:r>
          </w:p>
        </w:tc>
        <w:tc>
          <w:tcPr>
            <w:tcW w:w="1121" w:type="pct"/>
            <w:tcBorders>
              <w:bottom w:val="single" w:sz="4" w:space="0" w:color="auto"/>
            </w:tcBorders>
          </w:tcPr>
          <w:p w14:paraId="1FA5CD8F"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Location</w:t>
            </w:r>
          </w:p>
        </w:tc>
        <w:tc>
          <w:tcPr>
            <w:tcW w:w="690" w:type="pct"/>
            <w:tcBorders>
              <w:bottom w:val="single" w:sz="4" w:space="0" w:color="auto"/>
            </w:tcBorders>
          </w:tcPr>
          <w:p w14:paraId="36CBAFEE" w14:textId="686C4AC3" w:rsidR="004B12E6" w:rsidRPr="00951C1B" w:rsidRDefault="00104A06" w:rsidP="007D4F97">
            <w:pPr>
              <w:ind w:firstLineChars="100" w:firstLine="200"/>
              <w:rPr>
                <w:rFonts w:ascii="Times New Roman" w:hAnsi="Times New Roman" w:cs="Times New Roman"/>
                <w:sz w:val="20"/>
                <w:szCs w:val="20"/>
              </w:rPr>
            </w:pPr>
            <w:r w:rsidRPr="00951C1B">
              <w:rPr>
                <w:rFonts w:ascii="Times New Roman" w:hAnsi="Times New Roman" w:cs="Times New Roman"/>
                <w:sz w:val="20"/>
                <w:szCs w:val="20"/>
              </w:rPr>
              <w:t>T</w:t>
            </w:r>
            <w:r w:rsidR="004B12E6" w:rsidRPr="00951C1B">
              <w:rPr>
                <w:rFonts w:ascii="Times New Roman" w:hAnsi="Times New Roman" w:cs="Times New Roman"/>
                <w:sz w:val="20"/>
                <w:szCs w:val="20"/>
              </w:rPr>
              <w:t>ime</w:t>
            </w:r>
            <w:r w:rsidRPr="00951C1B">
              <w:rPr>
                <w:rFonts w:ascii="Times New Roman" w:hAnsi="Times New Roman" w:cs="Times New Roman"/>
                <w:sz w:val="20"/>
                <w:szCs w:val="20"/>
              </w:rPr>
              <w:t xml:space="preserve"> (hours)</w:t>
            </w:r>
          </w:p>
        </w:tc>
      </w:tr>
      <w:tr w:rsidR="00951C1B" w:rsidRPr="00951C1B" w14:paraId="185BCA23" w14:textId="77777777" w:rsidTr="00104A06">
        <w:tc>
          <w:tcPr>
            <w:tcW w:w="762" w:type="pct"/>
            <w:vMerge w:val="restart"/>
          </w:tcPr>
          <w:p w14:paraId="0F3151ED" w14:textId="77777777" w:rsidR="004B12E6" w:rsidRPr="00951C1B" w:rsidRDefault="004B12E6" w:rsidP="002D6F2D">
            <w:pPr>
              <w:jc w:val="center"/>
              <w:rPr>
                <w:rFonts w:ascii="Times New Roman" w:hAnsi="Times New Roman" w:cs="Times New Roman"/>
                <w:sz w:val="20"/>
                <w:szCs w:val="20"/>
              </w:rPr>
            </w:pPr>
          </w:p>
          <w:p w14:paraId="7220AF96" w14:textId="77777777" w:rsidR="004B12E6" w:rsidRPr="00951C1B" w:rsidRDefault="004B12E6" w:rsidP="002D6F2D">
            <w:pPr>
              <w:jc w:val="center"/>
              <w:rPr>
                <w:rFonts w:ascii="Times New Roman" w:hAnsi="Times New Roman" w:cs="Times New Roman"/>
                <w:sz w:val="20"/>
                <w:szCs w:val="20"/>
              </w:rPr>
            </w:pPr>
          </w:p>
          <w:p w14:paraId="6AFCFA10" w14:textId="77777777" w:rsidR="004B12E6" w:rsidRPr="00951C1B" w:rsidRDefault="004B12E6" w:rsidP="002D6F2D">
            <w:pPr>
              <w:jc w:val="center"/>
              <w:rPr>
                <w:rFonts w:ascii="Times New Roman" w:hAnsi="Times New Roman" w:cs="Times New Roman"/>
                <w:sz w:val="20"/>
                <w:szCs w:val="20"/>
              </w:rPr>
            </w:pPr>
          </w:p>
          <w:p w14:paraId="0612194C" w14:textId="77777777" w:rsidR="004B12E6" w:rsidRPr="00951C1B" w:rsidRDefault="004B12E6" w:rsidP="002D6F2D">
            <w:pPr>
              <w:jc w:val="center"/>
              <w:rPr>
                <w:rFonts w:ascii="Times New Roman" w:hAnsi="Times New Roman" w:cs="Times New Roman"/>
                <w:sz w:val="20"/>
                <w:szCs w:val="20"/>
              </w:rPr>
            </w:pPr>
          </w:p>
          <w:p w14:paraId="7F613838" w14:textId="77777777" w:rsidR="004B12E6" w:rsidRPr="00951C1B" w:rsidRDefault="004B12E6" w:rsidP="002D6F2D">
            <w:pPr>
              <w:jc w:val="center"/>
              <w:rPr>
                <w:rFonts w:ascii="Times New Roman" w:hAnsi="Times New Roman" w:cs="Times New Roman"/>
                <w:sz w:val="20"/>
                <w:szCs w:val="20"/>
              </w:rPr>
            </w:pPr>
          </w:p>
          <w:p w14:paraId="4FB6C4B6" w14:textId="77777777" w:rsidR="004B12E6" w:rsidRPr="00951C1B" w:rsidRDefault="004B12E6" w:rsidP="002D6F2D">
            <w:pPr>
              <w:jc w:val="center"/>
              <w:rPr>
                <w:rFonts w:ascii="Times New Roman" w:hAnsi="Times New Roman" w:cs="Times New Roman"/>
                <w:sz w:val="20"/>
                <w:szCs w:val="20"/>
              </w:rPr>
            </w:pPr>
          </w:p>
          <w:p w14:paraId="31A56A70" w14:textId="77777777" w:rsidR="004B12E6" w:rsidRPr="00951C1B" w:rsidRDefault="004B12E6" w:rsidP="002D6F2D">
            <w:pPr>
              <w:jc w:val="center"/>
              <w:rPr>
                <w:rFonts w:ascii="Times New Roman" w:hAnsi="Times New Roman" w:cs="Times New Roman"/>
                <w:sz w:val="20"/>
                <w:szCs w:val="20"/>
              </w:rPr>
            </w:pPr>
          </w:p>
          <w:p w14:paraId="31F108E1" w14:textId="77777777" w:rsidR="004B12E6" w:rsidRPr="00951C1B" w:rsidRDefault="004B12E6" w:rsidP="002D6F2D">
            <w:pPr>
              <w:jc w:val="center"/>
              <w:rPr>
                <w:rFonts w:ascii="Times New Roman" w:hAnsi="Times New Roman" w:cs="Times New Roman"/>
                <w:sz w:val="20"/>
                <w:szCs w:val="20"/>
              </w:rPr>
            </w:pPr>
          </w:p>
          <w:p w14:paraId="06EE7071" w14:textId="77777777" w:rsidR="004B12E6" w:rsidRPr="00951C1B" w:rsidRDefault="004B12E6" w:rsidP="002D6F2D">
            <w:pPr>
              <w:jc w:val="center"/>
              <w:rPr>
                <w:rFonts w:ascii="Times New Roman" w:hAnsi="Times New Roman" w:cs="Times New Roman"/>
                <w:sz w:val="20"/>
                <w:szCs w:val="20"/>
              </w:rPr>
            </w:pPr>
          </w:p>
          <w:p w14:paraId="045C443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Ride-sharing</w:t>
            </w:r>
          </w:p>
        </w:tc>
        <w:tc>
          <w:tcPr>
            <w:tcW w:w="701" w:type="pct"/>
            <w:vMerge w:val="restart"/>
          </w:tcPr>
          <w:p w14:paraId="62B1CF6A" w14:textId="77777777" w:rsidR="004B12E6" w:rsidRPr="00951C1B" w:rsidRDefault="004B12E6" w:rsidP="002D6F2D">
            <w:pPr>
              <w:jc w:val="center"/>
              <w:rPr>
                <w:rFonts w:ascii="Times New Roman" w:hAnsi="Times New Roman" w:cs="Times New Roman"/>
                <w:sz w:val="20"/>
                <w:szCs w:val="20"/>
              </w:rPr>
            </w:pPr>
          </w:p>
          <w:p w14:paraId="5A6F02C1" w14:textId="77777777" w:rsidR="004B12E6" w:rsidRPr="00951C1B" w:rsidRDefault="004B12E6" w:rsidP="002D6F2D">
            <w:pPr>
              <w:jc w:val="center"/>
              <w:rPr>
                <w:rFonts w:ascii="Times New Roman" w:hAnsi="Times New Roman" w:cs="Times New Roman"/>
                <w:sz w:val="20"/>
                <w:szCs w:val="20"/>
              </w:rPr>
            </w:pPr>
          </w:p>
          <w:p w14:paraId="6FC97982" w14:textId="77777777" w:rsidR="004B12E6" w:rsidRPr="00951C1B" w:rsidRDefault="004B12E6" w:rsidP="002D6F2D">
            <w:pPr>
              <w:jc w:val="center"/>
              <w:rPr>
                <w:rFonts w:ascii="Times New Roman" w:hAnsi="Times New Roman" w:cs="Times New Roman"/>
                <w:sz w:val="20"/>
                <w:szCs w:val="20"/>
              </w:rPr>
            </w:pPr>
          </w:p>
          <w:p w14:paraId="1F475070" w14:textId="77777777" w:rsidR="004B12E6" w:rsidRPr="00951C1B" w:rsidRDefault="004B12E6" w:rsidP="002D6F2D">
            <w:pPr>
              <w:jc w:val="center"/>
              <w:rPr>
                <w:rFonts w:ascii="Times New Roman" w:hAnsi="Times New Roman" w:cs="Times New Roman"/>
                <w:sz w:val="20"/>
                <w:szCs w:val="20"/>
              </w:rPr>
            </w:pPr>
          </w:p>
          <w:p w14:paraId="0DE594DC" w14:textId="77777777" w:rsidR="004B12E6" w:rsidRPr="00951C1B" w:rsidRDefault="004B12E6" w:rsidP="002D6F2D">
            <w:pPr>
              <w:jc w:val="center"/>
              <w:rPr>
                <w:rFonts w:ascii="Times New Roman" w:hAnsi="Times New Roman" w:cs="Times New Roman"/>
                <w:sz w:val="20"/>
                <w:szCs w:val="20"/>
              </w:rPr>
            </w:pPr>
          </w:p>
          <w:p w14:paraId="3B8C69EE" w14:textId="77777777" w:rsidR="004B12E6" w:rsidRPr="00951C1B" w:rsidRDefault="004B12E6" w:rsidP="002D6F2D">
            <w:pPr>
              <w:jc w:val="center"/>
              <w:rPr>
                <w:rFonts w:ascii="Times New Roman" w:hAnsi="Times New Roman" w:cs="Times New Roman"/>
                <w:sz w:val="20"/>
                <w:szCs w:val="20"/>
              </w:rPr>
            </w:pPr>
            <w:proofErr w:type="spellStart"/>
            <w:r w:rsidRPr="00951C1B">
              <w:rPr>
                <w:rFonts w:ascii="Times New Roman" w:hAnsi="Times New Roman" w:cs="Times New Roman"/>
                <w:sz w:val="20"/>
                <w:szCs w:val="20"/>
              </w:rPr>
              <w:t>DiDi</w:t>
            </w:r>
            <w:proofErr w:type="spellEnd"/>
          </w:p>
        </w:tc>
        <w:tc>
          <w:tcPr>
            <w:tcW w:w="1725" w:type="pct"/>
            <w:tcBorders>
              <w:bottom w:val="nil"/>
            </w:tcBorders>
          </w:tcPr>
          <w:p w14:paraId="14C8972C" w14:textId="77777777" w:rsidR="004B12E6" w:rsidRPr="00951C1B" w:rsidRDefault="004B12E6" w:rsidP="002D6F2D">
            <w:pPr>
              <w:jc w:val="center"/>
              <w:rPr>
                <w:rFonts w:ascii="Times New Roman" w:hAnsi="Times New Roman" w:cs="Times New Roman"/>
                <w:sz w:val="20"/>
                <w:szCs w:val="20"/>
              </w:rPr>
            </w:pPr>
            <w:bookmarkStart w:id="0" w:name="OLE_LINK231"/>
            <w:bookmarkStart w:id="1" w:name="OLE_LINK232"/>
            <w:bookmarkStart w:id="2" w:name="OLE_LINK263"/>
            <w:r w:rsidRPr="00951C1B">
              <w:rPr>
                <w:rFonts w:ascii="Times New Roman" w:hAnsi="Times New Roman" w:cs="Times New Roman"/>
                <w:sz w:val="20"/>
                <w:szCs w:val="20"/>
              </w:rPr>
              <w:t>Regional GM</w:t>
            </w:r>
            <w:bookmarkEnd w:id="0"/>
            <w:bookmarkEnd w:id="1"/>
            <w:bookmarkEnd w:id="2"/>
          </w:p>
        </w:tc>
        <w:tc>
          <w:tcPr>
            <w:tcW w:w="1121" w:type="pct"/>
            <w:tcBorders>
              <w:bottom w:val="nil"/>
            </w:tcBorders>
          </w:tcPr>
          <w:p w14:paraId="6E5C1FF0"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bottom w:val="nil"/>
            </w:tcBorders>
          </w:tcPr>
          <w:p w14:paraId="5F4239CA" w14:textId="1D7D058A"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tc>
      </w:tr>
      <w:tr w:rsidR="00951C1B" w:rsidRPr="00951C1B" w14:paraId="0EEAB980" w14:textId="77777777" w:rsidTr="00104A06">
        <w:tc>
          <w:tcPr>
            <w:tcW w:w="762" w:type="pct"/>
            <w:vMerge/>
          </w:tcPr>
          <w:p w14:paraId="146667D3"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37A9CB97"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07F433B4" w14:textId="77777777" w:rsidR="004B12E6" w:rsidRPr="00951C1B" w:rsidRDefault="004B12E6" w:rsidP="002D6F2D">
            <w:pPr>
              <w:jc w:val="center"/>
              <w:rPr>
                <w:rFonts w:ascii="Times New Roman" w:hAnsi="Times New Roman" w:cs="Times New Roman"/>
                <w:sz w:val="20"/>
                <w:szCs w:val="20"/>
              </w:rPr>
            </w:pPr>
            <w:bookmarkStart w:id="3" w:name="OLE_LINK33"/>
            <w:bookmarkStart w:id="4" w:name="OLE_LINK34"/>
            <w:bookmarkStart w:id="5" w:name="OLE_LINK259"/>
            <w:bookmarkStart w:id="6" w:name="OLE_LINK262"/>
            <w:r w:rsidRPr="00951C1B">
              <w:rPr>
                <w:rFonts w:ascii="Times New Roman" w:hAnsi="Times New Roman" w:cs="Times New Roman"/>
                <w:sz w:val="20"/>
                <w:szCs w:val="20"/>
              </w:rPr>
              <w:t>Senior manager in safety department</w:t>
            </w:r>
            <w:bookmarkEnd w:id="3"/>
            <w:bookmarkEnd w:id="4"/>
            <w:bookmarkEnd w:id="5"/>
            <w:bookmarkEnd w:id="6"/>
          </w:p>
        </w:tc>
        <w:tc>
          <w:tcPr>
            <w:tcW w:w="1121" w:type="pct"/>
            <w:tcBorders>
              <w:top w:val="nil"/>
              <w:bottom w:val="nil"/>
            </w:tcBorders>
          </w:tcPr>
          <w:p w14:paraId="3E703DAF"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72FB2C60" w14:textId="604A4BC8"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3 </w:t>
            </w:r>
          </w:p>
        </w:tc>
      </w:tr>
      <w:tr w:rsidR="00951C1B" w:rsidRPr="00951C1B" w14:paraId="07009671" w14:textId="77777777" w:rsidTr="00104A06">
        <w:tc>
          <w:tcPr>
            <w:tcW w:w="762" w:type="pct"/>
            <w:vMerge/>
          </w:tcPr>
          <w:p w14:paraId="5DDB2E47"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3C8B3E46"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44E0CD29" w14:textId="77777777" w:rsidR="004B12E6" w:rsidRPr="00951C1B" w:rsidRDefault="004B12E6" w:rsidP="002D6F2D">
            <w:pPr>
              <w:jc w:val="center"/>
              <w:rPr>
                <w:rFonts w:ascii="Times New Roman" w:hAnsi="Times New Roman" w:cs="Times New Roman"/>
                <w:sz w:val="20"/>
                <w:szCs w:val="20"/>
              </w:rPr>
            </w:pPr>
            <w:bookmarkStart w:id="7" w:name="OLE_LINK222"/>
            <w:bookmarkStart w:id="8" w:name="OLE_LINK223"/>
            <w:r w:rsidRPr="00951C1B">
              <w:rPr>
                <w:rFonts w:ascii="Times New Roman" w:hAnsi="Times New Roman" w:cs="Times New Roman"/>
                <w:sz w:val="20"/>
                <w:szCs w:val="20"/>
              </w:rPr>
              <w:t>Operations manager in fast ride department</w:t>
            </w:r>
            <w:bookmarkEnd w:id="7"/>
            <w:bookmarkEnd w:id="8"/>
          </w:p>
        </w:tc>
        <w:tc>
          <w:tcPr>
            <w:tcW w:w="1121" w:type="pct"/>
            <w:tcBorders>
              <w:top w:val="nil"/>
              <w:bottom w:val="nil"/>
            </w:tcBorders>
          </w:tcPr>
          <w:p w14:paraId="7F2B6D8A"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top w:val="nil"/>
              <w:bottom w:val="nil"/>
            </w:tcBorders>
          </w:tcPr>
          <w:p w14:paraId="40164A8F" w14:textId="1D4A30E5"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3</w:t>
            </w:r>
          </w:p>
        </w:tc>
      </w:tr>
      <w:tr w:rsidR="00951C1B" w:rsidRPr="00951C1B" w14:paraId="21315DB5" w14:textId="77777777" w:rsidTr="00104A06">
        <w:tc>
          <w:tcPr>
            <w:tcW w:w="762" w:type="pct"/>
            <w:vMerge/>
          </w:tcPr>
          <w:p w14:paraId="3C981CC8"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3294F32F"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17421357" w14:textId="54A2BA69" w:rsidR="004B12E6" w:rsidRPr="00951C1B" w:rsidRDefault="007A4B65" w:rsidP="002D6F2D">
            <w:pPr>
              <w:jc w:val="center"/>
              <w:rPr>
                <w:rFonts w:ascii="Times New Roman" w:hAnsi="Times New Roman" w:cs="Times New Roman"/>
                <w:sz w:val="20"/>
                <w:szCs w:val="20"/>
              </w:rPr>
            </w:pPr>
            <w:bookmarkStart w:id="9" w:name="OLE_LINK235"/>
            <w:bookmarkStart w:id="10" w:name="OLE_LINK236"/>
            <w:bookmarkStart w:id="11" w:name="OLE_LINK257"/>
            <w:bookmarkStart w:id="12" w:name="OLE_LINK258"/>
            <w:r w:rsidRPr="00951C1B">
              <w:rPr>
                <w:rFonts w:ascii="Times New Roman" w:hAnsi="Times New Roman" w:cs="Times New Roman"/>
                <w:sz w:val="20"/>
                <w:szCs w:val="20"/>
              </w:rPr>
              <w:t>Senior</w:t>
            </w:r>
            <w:r w:rsidR="004B12E6" w:rsidRPr="00951C1B">
              <w:rPr>
                <w:rFonts w:ascii="Times New Roman" w:hAnsi="Times New Roman" w:cs="Times New Roman"/>
                <w:sz w:val="20"/>
                <w:szCs w:val="20"/>
              </w:rPr>
              <w:t xml:space="preserve"> manager in </w:t>
            </w:r>
            <w:r w:rsidRPr="00951C1B">
              <w:rPr>
                <w:rFonts w:ascii="Times New Roman" w:hAnsi="Times New Roman" w:cs="Times New Roman"/>
                <w:sz w:val="20"/>
                <w:szCs w:val="20"/>
              </w:rPr>
              <w:t>strategy</w:t>
            </w:r>
            <w:r w:rsidR="004B12E6" w:rsidRPr="00951C1B">
              <w:rPr>
                <w:rFonts w:ascii="Times New Roman" w:hAnsi="Times New Roman" w:cs="Times New Roman"/>
                <w:sz w:val="20"/>
                <w:szCs w:val="20"/>
              </w:rPr>
              <w:t xml:space="preserve"> department</w:t>
            </w:r>
            <w:bookmarkEnd w:id="9"/>
            <w:bookmarkEnd w:id="10"/>
            <w:bookmarkEnd w:id="11"/>
            <w:bookmarkEnd w:id="12"/>
          </w:p>
        </w:tc>
        <w:tc>
          <w:tcPr>
            <w:tcW w:w="1121" w:type="pct"/>
            <w:tcBorders>
              <w:top w:val="nil"/>
              <w:bottom w:val="nil"/>
            </w:tcBorders>
          </w:tcPr>
          <w:p w14:paraId="5CECAC19"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Hangzhou </w:t>
            </w:r>
          </w:p>
        </w:tc>
        <w:tc>
          <w:tcPr>
            <w:tcW w:w="690" w:type="pct"/>
            <w:tcBorders>
              <w:top w:val="nil"/>
              <w:bottom w:val="nil"/>
            </w:tcBorders>
          </w:tcPr>
          <w:p w14:paraId="7E931D76" w14:textId="4242709F"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73B728FF" w14:textId="77777777" w:rsidTr="00104A06">
        <w:tc>
          <w:tcPr>
            <w:tcW w:w="762" w:type="pct"/>
            <w:vMerge/>
          </w:tcPr>
          <w:p w14:paraId="7DE4BB65"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4AF61F4E"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5F1BD8DD" w14:textId="461C07AB" w:rsidR="004B12E6" w:rsidRPr="00951C1B" w:rsidRDefault="004B12E6" w:rsidP="002D6F2D">
            <w:pPr>
              <w:jc w:val="center"/>
              <w:rPr>
                <w:rFonts w:ascii="Times New Roman" w:hAnsi="Times New Roman" w:cs="Times New Roman"/>
                <w:sz w:val="20"/>
                <w:szCs w:val="20"/>
              </w:rPr>
            </w:pPr>
            <w:bookmarkStart w:id="13" w:name="OLE_LINK250"/>
            <w:bookmarkStart w:id="14" w:name="OLE_LINK251"/>
            <w:r w:rsidRPr="00951C1B">
              <w:rPr>
                <w:rFonts w:ascii="Times New Roman" w:hAnsi="Times New Roman" w:cs="Times New Roman"/>
                <w:sz w:val="20"/>
                <w:szCs w:val="20"/>
              </w:rPr>
              <w:t>Senior manage</w:t>
            </w:r>
            <w:r w:rsidR="007E5DCD" w:rsidRPr="00951C1B">
              <w:rPr>
                <w:rFonts w:ascii="Times New Roman" w:hAnsi="Times New Roman" w:cs="Times New Roman"/>
                <w:sz w:val="20"/>
                <w:szCs w:val="20"/>
              </w:rPr>
              <w:t>r</w:t>
            </w:r>
            <w:r w:rsidRPr="00951C1B">
              <w:rPr>
                <w:rFonts w:ascii="Times New Roman" w:hAnsi="Times New Roman" w:cs="Times New Roman"/>
                <w:sz w:val="20"/>
                <w:szCs w:val="20"/>
              </w:rPr>
              <w:t xml:space="preserve"> </w:t>
            </w:r>
            <w:r w:rsidR="007E5DCD" w:rsidRPr="00951C1B">
              <w:rPr>
                <w:rFonts w:ascii="Times New Roman" w:hAnsi="Times New Roman" w:cs="Times New Roman"/>
                <w:sz w:val="20"/>
                <w:szCs w:val="20"/>
              </w:rPr>
              <w:t xml:space="preserve">of financial and risk department </w:t>
            </w:r>
            <w:r w:rsidRPr="00951C1B">
              <w:rPr>
                <w:rFonts w:ascii="Times New Roman" w:hAnsi="Times New Roman" w:cs="Times New Roman"/>
                <w:sz w:val="20"/>
                <w:szCs w:val="20"/>
              </w:rPr>
              <w:t xml:space="preserve">in </w:t>
            </w:r>
            <w:proofErr w:type="spellStart"/>
            <w:r w:rsidRPr="00951C1B">
              <w:rPr>
                <w:rFonts w:ascii="Times New Roman" w:hAnsi="Times New Roman" w:cs="Times New Roman"/>
                <w:sz w:val="20"/>
                <w:szCs w:val="20"/>
              </w:rPr>
              <w:t>XiaoJu</w:t>
            </w:r>
            <w:proofErr w:type="spellEnd"/>
            <w:r w:rsidRPr="00951C1B">
              <w:rPr>
                <w:rFonts w:ascii="Times New Roman" w:hAnsi="Times New Roman" w:cs="Times New Roman"/>
                <w:sz w:val="20"/>
                <w:szCs w:val="20"/>
              </w:rPr>
              <w:t xml:space="preserve"> car service</w:t>
            </w:r>
            <w:bookmarkEnd w:id="13"/>
            <w:bookmarkEnd w:id="14"/>
          </w:p>
        </w:tc>
        <w:tc>
          <w:tcPr>
            <w:tcW w:w="1121" w:type="pct"/>
            <w:tcBorders>
              <w:top w:val="nil"/>
              <w:bottom w:val="nil"/>
            </w:tcBorders>
          </w:tcPr>
          <w:p w14:paraId="4A5B74D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Hangzhou </w:t>
            </w:r>
          </w:p>
        </w:tc>
        <w:tc>
          <w:tcPr>
            <w:tcW w:w="690" w:type="pct"/>
            <w:tcBorders>
              <w:top w:val="nil"/>
              <w:bottom w:val="nil"/>
            </w:tcBorders>
          </w:tcPr>
          <w:p w14:paraId="319E6527" w14:textId="09E75CC8"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0C0C0EA7" w14:textId="77777777" w:rsidTr="00104A06">
        <w:tc>
          <w:tcPr>
            <w:tcW w:w="762" w:type="pct"/>
            <w:vMerge/>
          </w:tcPr>
          <w:p w14:paraId="3E4DAECE" w14:textId="77777777" w:rsidR="004B12E6" w:rsidRPr="00951C1B" w:rsidRDefault="004B12E6" w:rsidP="002D6F2D">
            <w:pPr>
              <w:jc w:val="center"/>
              <w:rPr>
                <w:rFonts w:ascii="Times New Roman" w:hAnsi="Times New Roman" w:cs="Times New Roman"/>
                <w:sz w:val="20"/>
                <w:szCs w:val="20"/>
              </w:rPr>
            </w:pPr>
            <w:bookmarkStart w:id="15" w:name="_Hlk4762053"/>
          </w:p>
        </w:tc>
        <w:tc>
          <w:tcPr>
            <w:tcW w:w="701" w:type="pct"/>
            <w:vMerge/>
          </w:tcPr>
          <w:p w14:paraId="4537E8AE" w14:textId="77777777" w:rsidR="004B12E6" w:rsidRPr="00951C1B" w:rsidRDefault="004B12E6" w:rsidP="002D6F2D">
            <w:pPr>
              <w:rPr>
                <w:rFonts w:ascii="Times New Roman" w:hAnsi="Times New Roman" w:cs="Times New Roman"/>
                <w:sz w:val="20"/>
                <w:szCs w:val="20"/>
              </w:rPr>
            </w:pPr>
          </w:p>
        </w:tc>
        <w:tc>
          <w:tcPr>
            <w:tcW w:w="1725" w:type="pct"/>
            <w:tcBorders>
              <w:top w:val="nil"/>
              <w:bottom w:val="single" w:sz="4" w:space="0" w:color="auto"/>
            </w:tcBorders>
          </w:tcPr>
          <w:p w14:paraId="0CE63EDE" w14:textId="60252694"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Senior manager in safety department</w:t>
            </w:r>
          </w:p>
        </w:tc>
        <w:tc>
          <w:tcPr>
            <w:tcW w:w="1121" w:type="pct"/>
            <w:tcBorders>
              <w:top w:val="nil"/>
              <w:bottom w:val="single" w:sz="4" w:space="0" w:color="auto"/>
            </w:tcBorders>
          </w:tcPr>
          <w:p w14:paraId="78069473" w14:textId="442E896C"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top w:val="nil"/>
              <w:bottom w:val="single" w:sz="4" w:space="0" w:color="auto"/>
            </w:tcBorders>
          </w:tcPr>
          <w:p w14:paraId="2F79FCC2" w14:textId="0BDF100B"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bookmarkEnd w:id="15"/>
      <w:tr w:rsidR="00951C1B" w:rsidRPr="00951C1B" w14:paraId="1DF85122" w14:textId="77777777" w:rsidTr="00104A06">
        <w:tc>
          <w:tcPr>
            <w:tcW w:w="762" w:type="pct"/>
            <w:vMerge/>
          </w:tcPr>
          <w:p w14:paraId="54ACB912" w14:textId="77777777" w:rsidR="004B12E6" w:rsidRPr="00951C1B" w:rsidRDefault="004B12E6" w:rsidP="002D6F2D">
            <w:pPr>
              <w:jc w:val="center"/>
              <w:rPr>
                <w:rFonts w:ascii="Times New Roman" w:hAnsi="Times New Roman" w:cs="Times New Roman"/>
                <w:sz w:val="20"/>
                <w:szCs w:val="20"/>
              </w:rPr>
            </w:pPr>
          </w:p>
        </w:tc>
        <w:tc>
          <w:tcPr>
            <w:tcW w:w="701" w:type="pct"/>
            <w:vMerge w:val="restart"/>
          </w:tcPr>
          <w:p w14:paraId="0144B9E4" w14:textId="77777777" w:rsidR="004B12E6" w:rsidRPr="00951C1B" w:rsidRDefault="004B12E6" w:rsidP="002D6F2D">
            <w:pPr>
              <w:jc w:val="center"/>
              <w:rPr>
                <w:rFonts w:ascii="Times New Roman" w:hAnsi="Times New Roman" w:cs="Times New Roman"/>
                <w:sz w:val="20"/>
                <w:szCs w:val="20"/>
              </w:rPr>
            </w:pPr>
          </w:p>
          <w:p w14:paraId="449C04D8" w14:textId="77777777" w:rsidR="004B12E6" w:rsidRPr="00951C1B" w:rsidRDefault="004B12E6" w:rsidP="002D6F2D">
            <w:pPr>
              <w:jc w:val="center"/>
              <w:rPr>
                <w:rFonts w:ascii="Times New Roman" w:hAnsi="Times New Roman" w:cs="Times New Roman"/>
                <w:sz w:val="20"/>
                <w:szCs w:val="20"/>
              </w:rPr>
            </w:pPr>
          </w:p>
          <w:p w14:paraId="3072A1F8" w14:textId="77777777" w:rsidR="004B12E6" w:rsidRPr="00951C1B" w:rsidRDefault="004B12E6" w:rsidP="002D6F2D">
            <w:pPr>
              <w:jc w:val="center"/>
              <w:rPr>
                <w:rFonts w:ascii="Times New Roman" w:hAnsi="Times New Roman" w:cs="Times New Roman"/>
                <w:sz w:val="20"/>
                <w:szCs w:val="20"/>
              </w:rPr>
            </w:pPr>
          </w:p>
          <w:p w14:paraId="38BC81AF" w14:textId="77777777" w:rsidR="004B12E6" w:rsidRPr="00951C1B" w:rsidRDefault="004B12E6" w:rsidP="002D6F2D">
            <w:pPr>
              <w:jc w:val="center"/>
              <w:rPr>
                <w:rFonts w:ascii="Times New Roman" w:hAnsi="Times New Roman" w:cs="Times New Roman"/>
                <w:sz w:val="20"/>
                <w:szCs w:val="20"/>
              </w:rPr>
            </w:pPr>
          </w:p>
          <w:p w14:paraId="32C7E134" w14:textId="4AFB623C"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Uber</w:t>
            </w:r>
            <w:r w:rsidR="00CC7A64" w:rsidRPr="00951C1B">
              <w:rPr>
                <w:rFonts w:ascii="Times New Roman" w:hAnsi="Times New Roman" w:cs="Times New Roman"/>
                <w:sz w:val="20"/>
                <w:szCs w:val="20"/>
              </w:rPr>
              <w:t xml:space="preserve"> China</w:t>
            </w:r>
          </w:p>
        </w:tc>
        <w:tc>
          <w:tcPr>
            <w:tcW w:w="1725" w:type="pct"/>
            <w:tcBorders>
              <w:bottom w:val="nil"/>
            </w:tcBorders>
          </w:tcPr>
          <w:p w14:paraId="39175E6F" w14:textId="77777777" w:rsidR="004B12E6" w:rsidRPr="00951C1B" w:rsidRDefault="004B12E6" w:rsidP="002D6F2D">
            <w:pPr>
              <w:jc w:val="center"/>
              <w:rPr>
                <w:rFonts w:ascii="Times New Roman" w:hAnsi="Times New Roman" w:cs="Times New Roman"/>
                <w:sz w:val="20"/>
                <w:szCs w:val="20"/>
              </w:rPr>
            </w:pPr>
            <w:bookmarkStart w:id="16" w:name="OLE_LINK224"/>
            <w:bookmarkStart w:id="17" w:name="OLE_LINK225"/>
            <w:bookmarkStart w:id="18" w:name="OLE_LINK237"/>
            <w:r w:rsidRPr="00951C1B">
              <w:rPr>
                <w:rFonts w:ascii="Times New Roman" w:hAnsi="Times New Roman" w:cs="Times New Roman"/>
                <w:sz w:val="20"/>
                <w:szCs w:val="20"/>
              </w:rPr>
              <w:t>Senior manager in PR</w:t>
            </w:r>
            <w:bookmarkEnd w:id="16"/>
            <w:bookmarkEnd w:id="17"/>
            <w:bookmarkEnd w:id="18"/>
          </w:p>
        </w:tc>
        <w:tc>
          <w:tcPr>
            <w:tcW w:w="1121" w:type="pct"/>
            <w:tcBorders>
              <w:bottom w:val="nil"/>
            </w:tcBorders>
          </w:tcPr>
          <w:p w14:paraId="508E9A4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Yangzhou</w:t>
            </w:r>
          </w:p>
        </w:tc>
        <w:tc>
          <w:tcPr>
            <w:tcW w:w="690" w:type="pct"/>
            <w:tcBorders>
              <w:bottom w:val="nil"/>
            </w:tcBorders>
          </w:tcPr>
          <w:p w14:paraId="09C22483" w14:textId="07772FFF"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010701A8" w14:textId="77777777" w:rsidTr="00104A06">
        <w:tc>
          <w:tcPr>
            <w:tcW w:w="762" w:type="pct"/>
            <w:vMerge/>
          </w:tcPr>
          <w:p w14:paraId="5A4D4351"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611C5C95"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18189806" w14:textId="77777777" w:rsidR="004B12E6" w:rsidRPr="00951C1B" w:rsidRDefault="004B12E6" w:rsidP="002D6F2D">
            <w:pPr>
              <w:jc w:val="center"/>
              <w:rPr>
                <w:rFonts w:ascii="Times New Roman" w:hAnsi="Times New Roman" w:cs="Times New Roman"/>
                <w:sz w:val="20"/>
                <w:szCs w:val="20"/>
              </w:rPr>
            </w:pPr>
            <w:bookmarkStart w:id="19" w:name="OLE_LINK233"/>
            <w:bookmarkStart w:id="20" w:name="OLE_LINK234"/>
            <w:r w:rsidRPr="00951C1B">
              <w:rPr>
                <w:rFonts w:ascii="Times New Roman" w:hAnsi="Times New Roman" w:cs="Times New Roman"/>
                <w:sz w:val="20"/>
                <w:szCs w:val="20"/>
              </w:rPr>
              <w:t>Senior manager in PR</w:t>
            </w:r>
            <w:bookmarkEnd w:id="19"/>
            <w:bookmarkEnd w:id="20"/>
          </w:p>
        </w:tc>
        <w:tc>
          <w:tcPr>
            <w:tcW w:w="1121" w:type="pct"/>
            <w:tcBorders>
              <w:top w:val="nil"/>
              <w:bottom w:val="nil"/>
            </w:tcBorders>
          </w:tcPr>
          <w:p w14:paraId="028CD422"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6FB2C76F" w14:textId="0278ED62"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2 </w:t>
            </w:r>
          </w:p>
        </w:tc>
      </w:tr>
      <w:tr w:rsidR="00951C1B" w:rsidRPr="00951C1B" w14:paraId="43F79F0C" w14:textId="77777777" w:rsidTr="00104A06">
        <w:tc>
          <w:tcPr>
            <w:tcW w:w="762" w:type="pct"/>
            <w:vMerge/>
          </w:tcPr>
          <w:p w14:paraId="04D72C34"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4DC773C6"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77B150B2"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Senior manager in GR</w:t>
            </w:r>
          </w:p>
        </w:tc>
        <w:tc>
          <w:tcPr>
            <w:tcW w:w="1121" w:type="pct"/>
            <w:tcBorders>
              <w:top w:val="nil"/>
              <w:bottom w:val="nil"/>
            </w:tcBorders>
          </w:tcPr>
          <w:p w14:paraId="6871AE7A"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6C3F7B39" w14:textId="74376E5D"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tc>
      </w:tr>
      <w:tr w:rsidR="00951C1B" w:rsidRPr="00951C1B" w14:paraId="52D8E108" w14:textId="77777777" w:rsidTr="00104A06">
        <w:tc>
          <w:tcPr>
            <w:tcW w:w="762" w:type="pct"/>
            <w:vMerge/>
          </w:tcPr>
          <w:p w14:paraId="0D9D5B0A"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68BA53A4"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4F279F95" w14:textId="576BB328" w:rsidR="004B12E6" w:rsidRPr="00951C1B" w:rsidRDefault="004F1E5B" w:rsidP="002D6F2D">
            <w:pPr>
              <w:jc w:val="center"/>
              <w:rPr>
                <w:rFonts w:ascii="Times New Roman" w:hAnsi="Times New Roman" w:cs="Times New Roman"/>
                <w:sz w:val="20"/>
                <w:szCs w:val="20"/>
              </w:rPr>
            </w:pPr>
            <w:bookmarkStart w:id="21" w:name="OLE_LINK226"/>
            <w:bookmarkStart w:id="22" w:name="OLE_LINK227"/>
            <w:bookmarkStart w:id="23" w:name="OLE_LINK252"/>
            <w:bookmarkStart w:id="24" w:name="OLE_LINK264"/>
            <w:r w:rsidRPr="00951C1B">
              <w:rPr>
                <w:rFonts w:ascii="Times New Roman" w:hAnsi="Times New Roman" w:cs="Times New Roman"/>
                <w:sz w:val="20"/>
                <w:szCs w:val="20"/>
              </w:rPr>
              <w:t>GM of c</w:t>
            </w:r>
            <w:r w:rsidR="004B12E6" w:rsidRPr="00951C1B">
              <w:rPr>
                <w:rFonts w:ascii="Times New Roman" w:hAnsi="Times New Roman" w:cs="Times New Roman"/>
                <w:sz w:val="20"/>
                <w:szCs w:val="20"/>
              </w:rPr>
              <w:t>ity</w:t>
            </w:r>
            <w:bookmarkEnd w:id="21"/>
            <w:bookmarkEnd w:id="22"/>
            <w:bookmarkEnd w:id="23"/>
            <w:bookmarkEnd w:id="24"/>
          </w:p>
        </w:tc>
        <w:tc>
          <w:tcPr>
            <w:tcW w:w="1121" w:type="pct"/>
            <w:tcBorders>
              <w:top w:val="nil"/>
              <w:bottom w:val="nil"/>
            </w:tcBorders>
          </w:tcPr>
          <w:p w14:paraId="3E21EB46"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Hangzhou</w:t>
            </w:r>
          </w:p>
        </w:tc>
        <w:tc>
          <w:tcPr>
            <w:tcW w:w="690" w:type="pct"/>
            <w:tcBorders>
              <w:top w:val="nil"/>
              <w:bottom w:val="nil"/>
            </w:tcBorders>
          </w:tcPr>
          <w:p w14:paraId="364BB598" w14:textId="0D91D49C"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2.5</w:t>
            </w:r>
          </w:p>
        </w:tc>
      </w:tr>
      <w:tr w:rsidR="00951C1B" w:rsidRPr="00951C1B" w14:paraId="484C1C17" w14:textId="77777777" w:rsidTr="00104A06">
        <w:tc>
          <w:tcPr>
            <w:tcW w:w="762" w:type="pct"/>
            <w:vMerge/>
          </w:tcPr>
          <w:p w14:paraId="653DE11F"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11F24DB6"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179C04BA"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Senior manager in engineering department</w:t>
            </w:r>
          </w:p>
        </w:tc>
        <w:tc>
          <w:tcPr>
            <w:tcW w:w="1121" w:type="pct"/>
            <w:tcBorders>
              <w:top w:val="nil"/>
              <w:bottom w:val="nil"/>
            </w:tcBorders>
          </w:tcPr>
          <w:p w14:paraId="576E239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Shanghai</w:t>
            </w:r>
          </w:p>
        </w:tc>
        <w:tc>
          <w:tcPr>
            <w:tcW w:w="690" w:type="pct"/>
            <w:tcBorders>
              <w:top w:val="nil"/>
              <w:bottom w:val="nil"/>
            </w:tcBorders>
          </w:tcPr>
          <w:p w14:paraId="375857C2" w14:textId="2E96219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3</w:t>
            </w:r>
          </w:p>
        </w:tc>
      </w:tr>
      <w:tr w:rsidR="00951C1B" w:rsidRPr="00951C1B" w14:paraId="47728265" w14:textId="77777777" w:rsidTr="00104A06">
        <w:tc>
          <w:tcPr>
            <w:tcW w:w="762" w:type="pct"/>
            <w:vMerge/>
          </w:tcPr>
          <w:p w14:paraId="2ADE6B15"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31BEDE78" w14:textId="77777777" w:rsidR="004B12E6" w:rsidRPr="00951C1B" w:rsidRDefault="004B12E6" w:rsidP="002D6F2D">
            <w:pPr>
              <w:rPr>
                <w:rFonts w:ascii="Times New Roman" w:hAnsi="Times New Roman" w:cs="Times New Roman"/>
                <w:sz w:val="20"/>
                <w:szCs w:val="20"/>
              </w:rPr>
            </w:pPr>
          </w:p>
        </w:tc>
        <w:tc>
          <w:tcPr>
            <w:tcW w:w="1725" w:type="pct"/>
            <w:tcBorders>
              <w:top w:val="nil"/>
              <w:bottom w:val="single" w:sz="4" w:space="0" w:color="auto"/>
            </w:tcBorders>
          </w:tcPr>
          <w:p w14:paraId="75E4912B"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Operations manager of city</w:t>
            </w:r>
          </w:p>
          <w:p w14:paraId="2F6BA461" w14:textId="77777777"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t>Marketing manager of city</w:t>
            </w:r>
          </w:p>
          <w:p w14:paraId="02697345" w14:textId="2CC68E04"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GM of city </w:t>
            </w:r>
          </w:p>
        </w:tc>
        <w:tc>
          <w:tcPr>
            <w:tcW w:w="1121" w:type="pct"/>
            <w:tcBorders>
              <w:top w:val="nil"/>
              <w:bottom w:val="single" w:sz="4" w:space="0" w:color="auto"/>
            </w:tcBorders>
          </w:tcPr>
          <w:p w14:paraId="667CE32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p w14:paraId="743808F6" w14:textId="77777777"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Hangzhou </w:t>
            </w:r>
          </w:p>
          <w:p w14:paraId="2277D118" w14:textId="0BAEA978"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Shanghai </w:t>
            </w:r>
          </w:p>
        </w:tc>
        <w:tc>
          <w:tcPr>
            <w:tcW w:w="690" w:type="pct"/>
            <w:tcBorders>
              <w:top w:val="nil"/>
              <w:bottom w:val="single" w:sz="4" w:space="0" w:color="auto"/>
            </w:tcBorders>
          </w:tcPr>
          <w:p w14:paraId="1E0A8BEC" w14:textId="77777777" w:rsidR="004F1E5B"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1.5</w:t>
            </w:r>
          </w:p>
          <w:p w14:paraId="2784666E" w14:textId="77777777"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p w14:paraId="699D53F2" w14:textId="69A2CC3F"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 </w:t>
            </w:r>
            <w:r w:rsidR="004F1E5B" w:rsidRPr="00951C1B">
              <w:rPr>
                <w:rFonts w:ascii="Times New Roman" w:hAnsi="Times New Roman" w:cs="Times New Roman"/>
                <w:sz w:val="20"/>
                <w:szCs w:val="20"/>
              </w:rPr>
              <w:t>1.5</w:t>
            </w:r>
          </w:p>
        </w:tc>
      </w:tr>
      <w:tr w:rsidR="00951C1B" w:rsidRPr="00951C1B" w14:paraId="2D79085C" w14:textId="77777777" w:rsidTr="00104A06">
        <w:tc>
          <w:tcPr>
            <w:tcW w:w="762" w:type="pct"/>
            <w:vMerge w:val="restart"/>
          </w:tcPr>
          <w:p w14:paraId="0F013E67" w14:textId="77777777" w:rsidR="004B12E6" w:rsidRPr="00951C1B" w:rsidRDefault="004B12E6" w:rsidP="002D6F2D">
            <w:pPr>
              <w:jc w:val="center"/>
              <w:rPr>
                <w:rFonts w:ascii="Times New Roman" w:hAnsi="Times New Roman" w:cs="Times New Roman"/>
                <w:sz w:val="20"/>
                <w:szCs w:val="20"/>
              </w:rPr>
            </w:pPr>
          </w:p>
          <w:p w14:paraId="3DC3A380" w14:textId="77777777" w:rsidR="004B12E6" w:rsidRPr="00951C1B" w:rsidRDefault="004B12E6" w:rsidP="002D6F2D">
            <w:pPr>
              <w:jc w:val="center"/>
              <w:rPr>
                <w:rFonts w:ascii="Times New Roman" w:hAnsi="Times New Roman" w:cs="Times New Roman"/>
                <w:sz w:val="20"/>
                <w:szCs w:val="20"/>
              </w:rPr>
            </w:pPr>
          </w:p>
          <w:p w14:paraId="1564342D" w14:textId="77777777" w:rsidR="004B12E6" w:rsidRPr="00951C1B" w:rsidRDefault="004B12E6" w:rsidP="002D6F2D">
            <w:pPr>
              <w:jc w:val="center"/>
              <w:rPr>
                <w:rFonts w:ascii="Times New Roman" w:hAnsi="Times New Roman" w:cs="Times New Roman"/>
                <w:sz w:val="20"/>
                <w:szCs w:val="20"/>
              </w:rPr>
            </w:pPr>
          </w:p>
          <w:p w14:paraId="4032718C" w14:textId="77777777" w:rsidR="004B12E6" w:rsidRPr="00951C1B" w:rsidRDefault="004B12E6" w:rsidP="002D6F2D">
            <w:pPr>
              <w:jc w:val="center"/>
              <w:rPr>
                <w:rFonts w:ascii="Times New Roman" w:hAnsi="Times New Roman" w:cs="Times New Roman"/>
                <w:sz w:val="20"/>
                <w:szCs w:val="20"/>
              </w:rPr>
            </w:pPr>
          </w:p>
          <w:p w14:paraId="6A3AE179" w14:textId="77777777" w:rsidR="004B12E6" w:rsidRPr="00951C1B" w:rsidRDefault="004B12E6" w:rsidP="002D6F2D">
            <w:pPr>
              <w:jc w:val="center"/>
              <w:rPr>
                <w:rFonts w:ascii="Times New Roman" w:hAnsi="Times New Roman" w:cs="Times New Roman"/>
                <w:sz w:val="20"/>
                <w:szCs w:val="20"/>
              </w:rPr>
            </w:pPr>
          </w:p>
          <w:p w14:paraId="6FE8C216" w14:textId="77777777" w:rsidR="004B12E6" w:rsidRPr="00951C1B" w:rsidRDefault="004B12E6" w:rsidP="002D6F2D">
            <w:pPr>
              <w:jc w:val="center"/>
              <w:rPr>
                <w:rFonts w:ascii="Times New Roman" w:hAnsi="Times New Roman" w:cs="Times New Roman"/>
                <w:sz w:val="20"/>
                <w:szCs w:val="20"/>
              </w:rPr>
            </w:pPr>
          </w:p>
          <w:p w14:paraId="4F6AABBF" w14:textId="77777777" w:rsidR="004B12E6" w:rsidRPr="00951C1B" w:rsidRDefault="004B12E6" w:rsidP="002D6F2D">
            <w:pPr>
              <w:jc w:val="center"/>
              <w:rPr>
                <w:rFonts w:ascii="Times New Roman" w:hAnsi="Times New Roman" w:cs="Times New Roman"/>
                <w:sz w:val="20"/>
                <w:szCs w:val="20"/>
              </w:rPr>
            </w:pPr>
          </w:p>
          <w:p w14:paraId="4A4B8BA3" w14:textId="77777777" w:rsidR="004B12E6" w:rsidRPr="00951C1B" w:rsidRDefault="004B12E6" w:rsidP="002D6F2D">
            <w:pPr>
              <w:jc w:val="center"/>
              <w:rPr>
                <w:rFonts w:ascii="Times New Roman" w:hAnsi="Times New Roman" w:cs="Times New Roman"/>
                <w:sz w:val="20"/>
                <w:szCs w:val="20"/>
              </w:rPr>
            </w:pPr>
          </w:p>
          <w:p w14:paraId="4F38D078" w14:textId="77777777" w:rsidR="004B12E6" w:rsidRPr="00951C1B" w:rsidRDefault="004B12E6" w:rsidP="002D6F2D">
            <w:pPr>
              <w:jc w:val="center"/>
              <w:rPr>
                <w:rFonts w:ascii="Times New Roman" w:hAnsi="Times New Roman" w:cs="Times New Roman"/>
                <w:sz w:val="20"/>
                <w:szCs w:val="20"/>
              </w:rPr>
            </w:pPr>
          </w:p>
          <w:p w14:paraId="51A266C8" w14:textId="0AC9C58C" w:rsidR="004B12E6" w:rsidRPr="00951C1B" w:rsidRDefault="004B12E6" w:rsidP="002D6F2D">
            <w:pPr>
              <w:rPr>
                <w:rFonts w:ascii="Times New Roman" w:hAnsi="Times New Roman" w:cs="Times New Roman"/>
                <w:sz w:val="20"/>
                <w:szCs w:val="20"/>
              </w:rPr>
            </w:pPr>
          </w:p>
          <w:p w14:paraId="79AC39F0" w14:textId="5F37A139" w:rsidR="004B12E6" w:rsidRPr="00951C1B" w:rsidRDefault="004B12E6" w:rsidP="002D6F2D">
            <w:pPr>
              <w:rPr>
                <w:rFonts w:ascii="Times New Roman" w:hAnsi="Times New Roman" w:cs="Times New Roman"/>
                <w:sz w:val="20"/>
                <w:szCs w:val="20"/>
              </w:rPr>
            </w:pPr>
          </w:p>
          <w:p w14:paraId="7430FD6B" w14:textId="77777777" w:rsidR="004B12E6" w:rsidRPr="00951C1B" w:rsidRDefault="004B12E6" w:rsidP="002D6F2D">
            <w:pPr>
              <w:rPr>
                <w:rFonts w:ascii="Times New Roman" w:hAnsi="Times New Roman" w:cs="Times New Roman"/>
                <w:sz w:val="20"/>
                <w:szCs w:val="20"/>
              </w:rPr>
            </w:pPr>
          </w:p>
          <w:p w14:paraId="5E4DE2AB" w14:textId="77777777" w:rsidR="004B12E6" w:rsidRPr="00951C1B" w:rsidRDefault="004B12E6" w:rsidP="002D6F2D">
            <w:pPr>
              <w:jc w:val="center"/>
              <w:rPr>
                <w:rFonts w:ascii="Times New Roman" w:hAnsi="Times New Roman" w:cs="Times New Roman"/>
                <w:sz w:val="20"/>
                <w:szCs w:val="20"/>
              </w:rPr>
            </w:pPr>
          </w:p>
          <w:p w14:paraId="6CFD960E"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Bike-sharing</w:t>
            </w:r>
          </w:p>
        </w:tc>
        <w:tc>
          <w:tcPr>
            <w:tcW w:w="701" w:type="pct"/>
            <w:vMerge w:val="restart"/>
          </w:tcPr>
          <w:p w14:paraId="5772926B" w14:textId="77777777" w:rsidR="004B12E6" w:rsidRPr="00951C1B" w:rsidRDefault="004B12E6" w:rsidP="002D6F2D">
            <w:pPr>
              <w:jc w:val="center"/>
              <w:rPr>
                <w:rFonts w:ascii="Times New Roman" w:hAnsi="Times New Roman" w:cs="Times New Roman"/>
                <w:sz w:val="20"/>
                <w:szCs w:val="20"/>
              </w:rPr>
            </w:pPr>
          </w:p>
          <w:p w14:paraId="6167EC1C" w14:textId="77777777" w:rsidR="004B12E6" w:rsidRPr="00951C1B" w:rsidRDefault="004B12E6" w:rsidP="002D6F2D">
            <w:pPr>
              <w:jc w:val="center"/>
              <w:rPr>
                <w:rFonts w:ascii="Times New Roman" w:hAnsi="Times New Roman" w:cs="Times New Roman"/>
                <w:sz w:val="20"/>
                <w:szCs w:val="20"/>
              </w:rPr>
            </w:pPr>
          </w:p>
          <w:p w14:paraId="6AD9D4D2" w14:textId="77777777" w:rsidR="004B12E6" w:rsidRPr="00951C1B" w:rsidRDefault="004B12E6" w:rsidP="002D6F2D">
            <w:pPr>
              <w:jc w:val="center"/>
              <w:rPr>
                <w:rFonts w:ascii="Times New Roman" w:hAnsi="Times New Roman" w:cs="Times New Roman"/>
                <w:sz w:val="20"/>
                <w:szCs w:val="20"/>
              </w:rPr>
            </w:pPr>
          </w:p>
          <w:p w14:paraId="41C676A6" w14:textId="77777777" w:rsidR="004B12E6" w:rsidRPr="00951C1B" w:rsidRDefault="004B12E6" w:rsidP="002D6F2D">
            <w:pPr>
              <w:jc w:val="center"/>
              <w:rPr>
                <w:rFonts w:ascii="Times New Roman" w:hAnsi="Times New Roman" w:cs="Times New Roman"/>
                <w:sz w:val="20"/>
                <w:szCs w:val="20"/>
              </w:rPr>
            </w:pPr>
          </w:p>
          <w:p w14:paraId="75C2899B" w14:textId="77777777" w:rsidR="004B12E6" w:rsidRPr="00951C1B" w:rsidRDefault="004B12E6" w:rsidP="002D6F2D">
            <w:pPr>
              <w:jc w:val="center"/>
              <w:rPr>
                <w:rFonts w:ascii="Times New Roman" w:hAnsi="Times New Roman" w:cs="Times New Roman"/>
                <w:sz w:val="20"/>
                <w:szCs w:val="20"/>
              </w:rPr>
            </w:pPr>
          </w:p>
          <w:p w14:paraId="4325EE34" w14:textId="77777777" w:rsidR="004B12E6" w:rsidRPr="00951C1B" w:rsidRDefault="004B12E6" w:rsidP="002D6F2D">
            <w:pPr>
              <w:jc w:val="center"/>
              <w:rPr>
                <w:rFonts w:ascii="Times New Roman" w:hAnsi="Times New Roman" w:cs="Times New Roman"/>
                <w:sz w:val="20"/>
                <w:szCs w:val="20"/>
              </w:rPr>
            </w:pPr>
          </w:p>
          <w:p w14:paraId="21301423" w14:textId="77777777" w:rsidR="004B12E6" w:rsidRPr="00951C1B" w:rsidRDefault="004B12E6" w:rsidP="002D6F2D">
            <w:pPr>
              <w:jc w:val="center"/>
              <w:rPr>
                <w:rFonts w:ascii="Times New Roman" w:hAnsi="Times New Roman" w:cs="Times New Roman"/>
                <w:sz w:val="20"/>
                <w:szCs w:val="20"/>
              </w:rPr>
            </w:pPr>
            <w:proofErr w:type="spellStart"/>
            <w:r w:rsidRPr="00951C1B">
              <w:rPr>
                <w:rFonts w:ascii="Times New Roman" w:hAnsi="Times New Roman" w:cs="Times New Roman"/>
                <w:sz w:val="20"/>
                <w:szCs w:val="20"/>
              </w:rPr>
              <w:t>Mobike</w:t>
            </w:r>
            <w:proofErr w:type="spellEnd"/>
          </w:p>
        </w:tc>
        <w:tc>
          <w:tcPr>
            <w:tcW w:w="1725" w:type="pct"/>
            <w:tcBorders>
              <w:bottom w:val="nil"/>
            </w:tcBorders>
          </w:tcPr>
          <w:p w14:paraId="4C8154FC" w14:textId="77777777" w:rsidR="004B12E6" w:rsidRPr="00951C1B" w:rsidRDefault="004B12E6" w:rsidP="002D6F2D">
            <w:pPr>
              <w:jc w:val="center"/>
              <w:rPr>
                <w:rFonts w:ascii="Times New Roman" w:hAnsi="Times New Roman" w:cs="Times New Roman"/>
                <w:sz w:val="20"/>
                <w:szCs w:val="20"/>
              </w:rPr>
            </w:pPr>
            <w:bookmarkStart w:id="25" w:name="OLE_LINK228"/>
            <w:bookmarkStart w:id="26" w:name="OLE_LINK229"/>
            <w:r w:rsidRPr="00951C1B">
              <w:rPr>
                <w:rFonts w:ascii="Times New Roman" w:hAnsi="Times New Roman" w:cs="Times New Roman"/>
                <w:sz w:val="20"/>
                <w:szCs w:val="20"/>
              </w:rPr>
              <w:t>Senior manager in PR&amp;GR</w:t>
            </w:r>
            <w:bookmarkEnd w:id="25"/>
            <w:bookmarkEnd w:id="26"/>
          </w:p>
        </w:tc>
        <w:tc>
          <w:tcPr>
            <w:tcW w:w="1121" w:type="pct"/>
            <w:tcBorders>
              <w:bottom w:val="nil"/>
            </w:tcBorders>
          </w:tcPr>
          <w:p w14:paraId="18A63253"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bottom w:val="nil"/>
            </w:tcBorders>
          </w:tcPr>
          <w:p w14:paraId="3AE54769" w14:textId="4283AEEF"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1.5 </w:t>
            </w:r>
          </w:p>
        </w:tc>
      </w:tr>
      <w:tr w:rsidR="00951C1B" w:rsidRPr="00951C1B" w14:paraId="4F2A22CB" w14:textId="77777777" w:rsidTr="00104A06">
        <w:tc>
          <w:tcPr>
            <w:tcW w:w="762" w:type="pct"/>
            <w:vMerge/>
          </w:tcPr>
          <w:p w14:paraId="174286EB"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6E3EA283"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73ED5DD1" w14:textId="1A39865B"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 Senior Manager in operations department of city </w:t>
            </w:r>
          </w:p>
        </w:tc>
        <w:tc>
          <w:tcPr>
            <w:tcW w:w="1121" w:type="pct"/>
            <w:tcBorders>
              <w:top w:val="nil"/>
              <w:bottom w:val="nil"/>
            </w:tcBorders>
          </w:tcPr>
          <w:p w14:paraId="7435203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352209F1" w14:textId="50DADDE4"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3DC9955F" w14:textId="77777777" w:rsidTr="00104A06">
        <w:tc>
          <w:tcPr>
            <w:tcW w:w="762" w:type="pct"/>
            <w:vMerge/>
          </w:tcPr>
          <w:p w14:paraId="1E85AAFA" w14:textId="77777777" w:rsidR="004B12E6" w:rsidRPr="00951C1B" w:rsidRDefault="004B12E6" w:rsidP="002D6F2D">
            <w:pPr>
              <w:jc w:val="center"/>
              <w:rPr>
                <w:rFonts w:ascii="Times New Roman" w:hAnsi="Times New Roman" w:cs="Times New Roman"/>
                <w:sz w:val="20"/>
                <w:szCs w:val="20"/>
              </w:rPr>
            </w:pPr>
            <w:bookmarkStart w:id="27" w:name="_Hlk5367041"/>
          </w:p>
        </w:tc>
        <w:tc>
          <w:tcPr>
            <w:tcW w:w="701" w:type="pct"/>
            <w:vMerge/>
          </w:tcPr>
          <w:p w14:paraId="08FCFB83"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6C497707" w14:textId="77777777" w:rsidR="004B12E6" w:rsidRPr="00951C1B" w:rsidRDefault="004B12E6" w:rsidP="002D6F2D">
            <w:pPr>
              <w:jc w:val="center"/>
              <w:rPr>
                <w:rFonts w:ascii="Times New Roman" w:hAnsi="Times New Roman" w:cs="Times New Roman"/>
                <w:sz w:val="20"/>
                <w:szCs w:val="20"/>
              </w:rPr>
            </w:pPr>
            <w:bookmarkStart w:id="28" w:name="OLE_LINK241"/>
            <w:bookmarkStart w:id="29" w:name="OLE_LINK242"/>
            <w:r w:rsidRPr="00951C1B">
              <w:rPr>
                <w:rFonts w:ascii="Times New Roman" w:hAnsi="Times New Roman" w:cs="Times New Roman"/>
                <w:sz w:val="20"/>
                <w:szCs w:val="20"/>
              </w:rPr>
              <w:t>Senior manager in PR&amp;GR</w:t>
            </w:r>
            <w:bookmarkEnd w:id="28"/>
            <w:bookmarkEnd w:id="29"/>
          </w:p>
        </w:tc>
        <w:tc>
          <w:tcPr>
            <w:tcW w:w="1121" w:type="pct"/>
            <w:tcBorders>
              <w:top w:val="nil"/>
              <w:bottom w:val="nil"/>
            </w:tcBorders>
          </w:tcPr>
          <w:p w14:paraId="59682859"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0BE0D240" w14:textId="6A352665"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tc>
      </w:tr>
      <w:bookmarkEnd w:id="27"/>
      <w:tr w:rsidR="00951C1B" w:rsidRPr="00951C1B" w14:paraId="07D33EEB" w14:textId="77777777" w:rsidTr="00104A06">
        <w:tc>
          <w:tcPr>
            <w:tcW w:w="762" w:type="pct"/>
            <w:vMerge/>
          </w:tcPr>
          <w:p w14:paraId="79743B05"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7B092307"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2891B942" w14:textId="7623184C" w:rsidR="004B12E6" w:rsidRPr="00951C1B" w:rsidRDefault="004B12E6" w:rsidP="002D6F2D">
            <w:pPr>
              <w:jc w:val="center"/>
              <w:rPr>
                <w:rFonts w:ascii="Times New Roman" w:hAnsi="Times New Roman" w:cs="Times New Roman"/>
                <w:sz w:val="20"/>
                <w:szCs w:val="20"/>
              </w:rPr>
            </w:pPr>
            <w:bookmarkStart w:id="30" w:name="OLE_LINK35"/>
            <w:bookmarkStart w:id="31" w:name="OLE_LINK36"/>
            <w:r w:rsidRPr="00951C1B">
              <w:rPr>
                <w:rFonts w:ascii="Times New Roman" w:hAnsi="Times New Roman" w:cs="Times New Roman"/>
                <w:sz w:val="20"/>
                <w:szCs w:val="20"/>
              </w:rPr>
              <w:t xml:space="preserve">Senior manager in operations department </w:t>
            </w:r>
            <w:bookmarkEnd w:id="30"/>
            <w:bookmarkEnd w:id="31"/>
            <w:r w:rsidRPr="00951C1B">
              <w:rPr>
                <w:rFonts w:ascii="Times New Roman" w:hAnsi="Times New Roman" w:cs="Times New Roman"/>
                <w:sz w:val="20"/>
                <w:szCs w:val="20"/>
              </w:rPr>
              <w:t>of city</w:t>
            </w:r>
          </w:p>
        </w:tc>
        <w:tc>
          <w:tcPr>
            <w:tcW w:w="1121" w:type="pct"/>
            <w:tcBorders>
              <w:top w:val="nil"/>
              <w:bottom w:val="nil"/>
            </w:tcBorders>
          </w:tcPr>
          <w:p w14:paraId="797CDA3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45CD3804" w14:textId="140ED76C"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3D23418B" w14:textId="77777777" w:rsidTr="00104A06">
        <w:tc>
          <w:tcPr>
            <w:tcW w:w="762" w:type="pct"/>
            <w:vMerge/>
          </w:tcPr>
          <w:p w14:paraId="4E21853A"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7700E353"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781DDE83" w14:textId="77777777" w:rsidR="004B12E6" w:rsidRPr="00951C1B" w:rsidRDefault="004B12E6" w:rsidP="002D6F2D">
            <w:pPr>
              <w:jc w:val="center"/>
              <w:rPr>
                <w:rFonts w:ascii="Times New Roman" w:hAnsi="Times New Roman" w:cs="Times New Roman"/>
                <w:sz w:val="20"/>
                <w:szCs w:val="20"/>
              </w:rPr>
            </w:pPr>
            <w:bookmarkStart w:id="32" w:name="OLE_LINK253"/>
            <w:bookmarkStart w:id="33" w:name="OLE_LINK254"/>
            <w:r w:rsidRPr="00951C1B">
              <w:rPr>
                <w:rFonts w:ascii="Times New Roman" w:hAnsi="Times New Roman" w:cs="Times New Roman"/>
                <w:sz w:val="20"/>
                <w:szCs w:val="20"/>
              </w:rPr>
              <w:t>Senior manager in supply chain department</w:t>
            </w:r>
            <w:bookmarkEnd w:id="32"/>
            <w:bookmarkEnd w:id="33"/>
          </w:p>
        </w:tc>
        <w:tc>
          <w:tcPr>
            <w:tcW w:w="1121" w:type="pct"/>
            <w:tcBorders>
              <w:top w:val="nil"/>
              <w:bottom w:val="nil"/>
            </w:tcBorders>
          </w:tcPr>
          <w:p w14:paraId="2CEE2F11"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4890732C" w14:textId="186AFED6"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1.5</w:t>
            </w:r>
          </w:p>
        </w:tc>
      </w:tr>
      <w:tr w:rsidR="00951C1B" w:rsidRPr="00951C1B" w14:paraId="51B77E8C" w14:textId="77777777" w:rsidTr="00104A06">
        <w:tc>
          <w:tcPr>
            <w:tcW w:w="762" w:type="pct"/>
            <w:vMerge/>
          </w:tcPr>
          <w:p w14:paraId="0C9648DE"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7C76182E"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598A8B01" w14:textId="1330DA30"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Director of daily operations department of city</w:t>
            </w:r>
          </w:p>
        </w:tc>
        <w:tc>
          <w:tcPr>
            <w:tcW w:w="1121" w:type="pct"/>
            <w:tcBorders>
              <w:top w:val="nil"/>
              <w:bottom w:val="nil"/>
            </w:tcBorders>
          </w:tcPr>
          <w:p w14:paraId="33038D97"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top w:val="nil"/>
              <w:bottom w:val="nil"/>
            </w:tcBorders>
          </w:tcPr>
          <w:p w14:paraId="2A5BA6BC" w14:textId="5BBF1ED9"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34339458" w14:textId="77777777" w:rsidTr="00104A06">
        <w:tc>
          <w:tcPr>
            <w:tcW w:w="762" w:type="pct"/>
            <w:vMerge/>
          </w:tcPr>
          <w:p w14:paraId="077E9B00"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1F0D162F"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5418D1FB" w14:textId="75A56006" w:rsidR="004B12E6" w:rsidRPr="00951C1B" w:rsidRDefault="004B12E6" w:rsidP="002D6F2D">
            <w:pPr>
              <w:jc w:val="center"/>
              <w:rPr>
                <w:rFonts w:ascii="Times New Roman" w:hAnsi="Times New Roman" w:cs="Times New Roman"/>
                <w:sz w:val="20"/>
                <w:szCs w:val="20"/>
              </w:rPr>
            </w:pPr>
            <w:bookmarkStart w:id="34" w:name="OLE_LINK267"/>
            <w:bookmarkStart w:id="35" w:name="OLE_LINK268"/>
            <w:r w:rsidRPr="00951C1B">
              <w:rPr>
                <w:rFonts w:ascii="Times New Roman" w:hAnsi="Times New Roman" w:cs="Times New Roman"/>
                <w:sz w:val="20"/>
                <w:szCs w:val="20"/>
              </w:rPr>
              <w:t>Director of storage operations department of city</w:t>
            </w:r>
            <w:bookmarkEnd w:id="34"/>
            <w:bookmarkEnd w:id="35"/>
          </w:p>
        </w:tc>
        <w:tc>
          <w:tcPr>
            <w:tcW w:w="1121" w:type="pct"/>
            <w:tcBorders>
              <w:top w:val="nil"/>
              <w:bottom w:val="nil"/>
            </w:tcBorders>
          </w:tcPr>
          <w:p w14:paraId="573C59E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top w:val="nil"/>
              <w:bottom w:val="nil"/>
            </w:tcBorders>
          </w:tcPr>
          <w:p w14:paraId="4151FD50" w14:textId="4E0F5322"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2.5</w:t>
            </w:r>
          </w:p>
        </w:tc>
      </w:tr>
      <w:tr w:rsidR="00951C1B" w:rsidRPr="00951C1B" w14:paraId="4055F47E" w14:textId="77777777" w:rsidTr="00104A06">
        <w:tc>
          <w:tcPr>
            <w:tcW w:w="762" w:type="pct"/>
            <w:vMerge/>
          </w:tcPr>
          <w:p w14:paraId="157A8AB8" w14:textId="77777777" w:rsidR="004B12E6" w:rsidRPr="00951C1B" w:rsidRDefault="004B12E6" w:rsidP="002D6F2D">
            <w:pPr>
              <w:jc w:val="center"/>
              <w:rPr>
                <w:rFonts w:ascii="Times New Roman" w:hAnsi="Times New Roman" w:cs="Times New Roman"/>
                <w:sz w:val="20"/>
                <w:szCs w:val="20"/>
              </w:rPr>
            </w:pPr>
            <w:bookmarkStart w:id="36" w:name="_Hlk4762093"/>
          </w:p>
        </w:tc>
        <w:tc>
          <w:tcPr>
            <w:tcW w:w="701" w:type="pct"/>
            <w:vMerge/>
          </w:tcPr>
          <w:p w14:paraId="192880C0" w14:textId="77777777" w:rsidR="004B12E6" w:rsidRPr="00951C1B" w:rsidRDefault="004B12E6" w:rsidP="002D6F2D">
            <w:pPr>
              <w:rPr>
                <w:rFonts w:ascii="Times New Roman" w:hAnsi="Times New Roman" w:cs="Times New Roman"/>
                <w:sz w:val="20"/>
                <w:szCs w:val="20"/>
              </w:rPr>
            </w:pPr>
          </w:p>
        </w:tc>
        <w:tc>
          <w:tcPr>
            <w:tcW w:w="1725" w:type="pct"/>
            <w:tcBorders>
              <w:top w:val="nil"/>
              <w:bottom w:val="single" w:sz="4" w:space="0" w:color="auto"/>
            </w:tcBorders>
          </w:tcPr>
          <w:p w14:paraId="17129754" w14:textId="77777777" w:rsidR="004B12E6" w:rsidRPr="00951C1B" w:rsidRDefault="004B12E6" w:rsidP="002D6F2D">
            <w:pPr>
              <w:jc w:val="center"/>
              <w:rPr>
                <w:rFonts w:ascii="Times New Roman" w:hAnsi="Times New Roman" w:cs="Times New Roman"/>
                <w:sz w:val="20"/>
                <w:szCs w:val="20"/>
              </w:rPr>
            </w:pPr>
            <w:bookmarkStart w:id="37" w:name="OLE_LINK244"/>
            <w:bookmarkStart w:id="38" w:name="OLE_LINK245"/>
            <w:bookmarkStart w:id="39" w:name="OLE_LINK260"/>
            <w:r w:rsidRPr="00951C1B">
              <w:rPr>
                <w:rFonts w:ascii="Times New Roman" w:hAnsi="Times New Roman" w:cs="Times New Roman"/>
                <w:sz w:val="20"/>
                <w:szCs w:val="20"/>
              </w:rPr>
              <w:t>Senior manager in operations department of city</w:t>
            </w:r>
            <w:bookmarkEnd w:id="37"/>
            <w:bookmarkEnd w:id="38"/>
            <w:bookmarkEnd w:id="39"/>
          </w:p>
          <w:p w14:paraId="41DFF94D" w14:textId="7E2E073A"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sz w:val="20"/>
                <w:szCs w:val="20"/>
              </w:rPr>
              <w:lastRenderedPageBreak/>
              <w:t>Regional GM</w:t>
            </w:r>
          </w:p>
        </w:tc>
        <w:tc>
          <w:tcPr>
            <w:tcW w:w="1121" w:type="pct"/>
            <w:tcBorders>
              <w:top w:val="nil"/>
              <w:bottom w:val="single" w:sz="4" w:space="0" w:color="auto"/>
            </w:tcBorders>
          </w:tcPr>
          <w:p w14:paraId="0E862CF8" w14:textId="77777777" w:rsidR="004F1E5B" w:rsidRPr="00951C1B" w:rsidRDefault="004B12E6" w:rsidP="004F1E5B">
            <w:pPr>
              <w:jc w:val="center"/>
              <w:rPr>
                <w:rFonts w:ascii="Times New Roman" w:hAnsi="Times New Roman" w:cs="Times New Roman"/>
                <w:sz w:val="20"/>
                <w:szCs w:val="20"/>
              </w:rPr>
            </w:pPr>
            <w:r w:rsidRPr="00951C1B">
              <w:rPr>
                <w:rFonts w:ascii="Times New Roman" w:hAnsi="Times New Roman" w:cs="Times New Roman"/>
                <w:sz w:val="20"/>
                <w:szCs w:val="20"/>
              </w:rPr>
              <w:lastRenderedPageBreak/>
              <w:t xml:space="preserve">Beijing </w:t>
            </w:r>
          </w:p>
          <w:p w14:paraId="2E77D57A" w14:textId="77777777" w:rsidR="004F1E5B" w:rsidRPr="00951C1B" w:rsidRDefault="004F1E5B" w:rsidP="004F1E5B">
            <w:pPr>
              <w:jc w:val="center"/>
              <w:rPr>
                <w:rFonts w:ascii="Times New Roman" w:hAnsi="Times New Roman" w:cs="Times New Roman"/>
                <w:sz w:val="20"/>
                <w:szCs w:val="20"/>
              </w:rPr>
            </w:pPr>
          </w:p>
          <w:p w14:paraId="486BD79D" w14:textId="038B5DF9" w:rsidR="004F1E5B" w:rsidRPr="00951C1B" w:rsidRDefault="004F1E5B" w:rsidP="004F1E5B">
            <w:pPr>
              <w:jc w:val="center"/>
              <w:rPr>
                <w:rFonts w:ascii="Times New Roman" w:hAnsi="Times New Roman" w:cs="Times New Roman"/>
                <w:sz w:val="20"/>
                <w:szCs w:val="20"/>
              </w:rPr>
            </w:pPr>
            <w:r w:rsidRPr="00951C1B">
              <w:rPr>
                <w:rFonts w:ascii="Times New Roman" w:hAnsi="Times New Roman" w:cs="Times New Roman"/>
                <w:sz w:val="20"/>
                <w:szCs w:val="20"/>
              </w:rPr>
              <w:t>S</w:t>
            </w:r>
            <w:r w:rsidRPr="00951C1B">
              <w:rPr>
                <w:rFonts w:ascii="Times New Roman" w:hAnsi="Times New Roman" w:cs="Times New Roman" w:hint="eastAsia"/>
                <w:sz w:val="20"/>
                <w:szCs w:val="20"/>
              </w:rPr>
              <w:t xml:space="preserve">hanghai </w:t>
            </w:r>
          </w:p>
        </w:tc>
        <w:tc>
          <w:tcPr>
            <w:tcW w:w="690" w:type="pct"/>
            <w:tcBorders>
              <w:top w:val="nil"/>
              <w:bottom w:val="single" w:sz="4" w:space="0" w:color="auto"/>
            </w:tcBorders>
          </w:tcPr>
          <w:p w14:paraId="1C4BDE74"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lastRenderedPageBreak/>
              <w:t>2</w:t>
            </w:r>
          </w:p>
          <w:p w14:paraId="49A182D2" w14:textId="77777777" w:rsidR="004F1E5B" w:rsidRPr="00951C1B" w:rsidRDefault="004F1E5B" w:rsidP="002D6F2D">
            <w:pPr>
              <w:jc w:val="center"/>
              <w:rPr>
                <w:rFonts w:ascii="Times New Roman" w:hAnsi="Times New Roman" w:cs="Times New Roman"/>
                <w:sz w:val="20"/>
                <w:szCs w:val="20"/>
              </w:rPr>
            </w:pPr>
          </w:p>
          <w:p w14:paraId="6C3B774D" w14:textId="14A0C8E4" w:rsidR="004F1E5B" w:rsidRPr="00951C1B" w:rsidRDefault="004F1E5B" w:rsidP="002D6F2D">
            <w:pPr>
              <w:jc w:val="center"/>
              <w:rPr>
                <w:rFonts w:ascii="Times New Roman" w:hAnsi="Times New Roman" w:cs="Times New Roman"/>
                <w:sz w:val="20"/>
                <w:szCs w:val="20"/>
              </w:rPr>
            </w:pPr>
            <w:r w:rsidRPr="00951C1B">
              <w:rPr>
                <w:rFonts w:ascii="Times New Roman" w:hAnsi="Times New Roman" w:cs="Times New Roman" w:hint="eastAsia"/>
                <w:sz w:val="20"/>
                <w:szCs w:val="20"/>
              </w:rPr>
              <w:t>2</w:t>
            </w:r>
          </w:p>
        </w:tc>
      </w:tr>
      <w:bookmarkEnd w:id="36"/>
      <w:tr w:rsidR="00951C1B" w:rsidRPr="00951C1B" w14:paraId="652E2512" w14:textId="77777777" w:rsidTr="00104A06">
        <w:tc>
          <w:tcPr>
            <w:tcW w:w="762" w:type="pct"/>
            <w:vMerge/>
          </w:tcPr>
          <w:p w14:paraId="39CECEC9" w14:textId="77777777" w:rsidR="004B12E6" w:rsidRPr="00951C1B" w:rsidRDefault="004B12E6" w:rsidP="002D6F2D">
            <w:pPr>
              <w:jc w:val="center"/>
              <w:rPr>
                <w:rFonts w:ascii="Times New Roman" w:hAnsi="Times New Roman" w:cs="Times New Roman"/>
                <w:sz w:val="20"/>
                <w:szCs w:val="20"/>
              </w:rPr>
            </w:pPr>
          </w:p>
        </w:tc>
        <w:tc>
          <w:tcPr>
            <w:tcW w:w="701" w:type="pct"/>
            <w:vMerge w:val="restart"/>
          </w:tcPr>
          <w:p w14:paraId="4DDFB9B1" w14:textId="77777777" w:rsidR="004B12E6" w:rsidRPr="00951C1B" w:rsidRDefault="004B12E6" w:rsidP="002D6F2D">
            <w:pPr>
              <w:jc w:val="center"/>
              <w:rPr>
                <w:rFonts w:ascii="Times New Roman" w:hAnsi="Times New Roman" w:cs="Times New Roman"/>
                <w:sz w:val="20"/>
                <w:szCs w:val="20"/>
              </w:rPr>
            </w:pPr>
          </w:p>
          <w:p w14:paraId="1AE3942B" w14:textId="77777777" w:rsidR="004B12E6" w:rsidRPr="00951C1B" w:rsidRDefault="004B12E6" w:rsidP="002D6F2D">
            <w:pPr>
              <w:jc w:val="center"/>
              <w:rPr>
                <w:rFonts w:ascii="Times New Roman" w:hAnsi="Times New Roman" w:cs="Times New Roman"/>
                <w:sz w:val="20"/>
                <w:szCs w:val="20"/>
              </w:rPr>
            </w:pPr>
          </w:p>
          <w:p w14:paraId="27B7F96F" w14:textId="77777777" w:rsidR="004B12E6" w:rsidRPr="00951C1B" w:rsidRDefault="004B12E6" w:rsidP="002D6F2D">
            <w:pPr>
              <w:jc w:val="center"/>
              <w:rPr>
                <w:rFonts w:ascii="Times New Roman" w:hAnsi="Times New Roman" w:cs="Times New Roman"/>
                <w:sz w:val="20"/>
                <w:szCs w:val="20"/>
              </w:rPr>
            </w:pPr>
          </w:p>
          <w:p w14:paraId="57E8D98F" w14:textId="77777777" w:rsidR="004B12E6" w:rsidRPr="00951C1B" w:rsidRDefault="004B12E6" w:rsidP="002D6F2D">
            <w:pPr>
              <w:jc w:val="center"/>
              <w:rPr>
                <w:rFonts w:ascii="Times New Roman" w:hAnsi="Times New Roman" w:cs="Times New Roman"/>
                <w:sz w:val="20"/>
                <w:szCs w:val="20"/>
              </w:rPr>
            </w:pPr>
          </w:p>
          <w:p w14:paraId="1AEF32AB" w14:textId="77777777" w:rsidR="004B12E6" w:rsidRPr="00951C1B" w:rsidRDefault="004B12E6" w:rsidP="002D6F2D">
            <w:pPr>
              <w:jc w:val="center"/>
              <w:rPr>
                <w:rFonts w:ascii="Times New Roman" w:hAnsi="Times New Roman" w:cs="Times New Roman"/>
                <w:sz w:val="20"/>
                <w:szCs w:val="20"/>
              </w:rPr>
            </w:pPr>
          </w:p>
          <w:p w14:paraId="65779D4A" w14:textId="77777777" w:rsidR="004B12E6" w:rsidRPr="00951C1B" w:rsidRDefault="004B12E6" w:rsidP="002D6F2D">
            <w:pPr>
              <w:jc w:val="center"/>
              <w:rPr>
                <w:rFonts w:ascii="Times New Roman" w:hAnsi="Times New Roman" w:cs="Times New Roman"/>
                <w:sz w:val="20"/>
                <w:szCs w:val="20"/>
              </w:rPr>
            </w:pPr>
            <w:proofErr w:type="spellStart"/>
            <w:r w:rsidRPr="00951C1B">
              <w:rPr>
                <w:rFonts w:ascii="Times New Roman" w:hAnsi="Times New Roman" w:cs="Times New Roman"/>
                <w:sz w:val="20"/>
                <w:szCs w:val="20"/>
              </w:rPr>
              <w:t>OfO</w:t>
            </w:r>
            <w:proofErr w:type="spellEnd"/>
          </w:p>
        </w:tc>
        <w:tc>
          <w:tcPr>
            <w:tcW w:w="1725" w:type="pct"/>
            <w:tcBorders>
              <w:bottom w:val="nil"/>
            </w:tcBorders>
          </w:tcPr>
          <w:p w14:paraId="38DA118D"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Regional GM</w:t>
            </w:r>
          </w:p>
        </w:tc>
        <w:tc>
          <w:tcPr>
            <w:tcW w:w="1121" w:type="pct"/>
            <w:tcBorders>
              <w:bottom w:val="nil"/>
            </w:tcBorders>
          </w:tcPr>
          <w:p w14:paraId="20E016C1"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Hangzhou</w:t>
            </w:r>
          </w:p>
        </w:tc>
        <w:tc>
          <w:tcPr>
            <w:tcW w:w="690" w:type="pct"/>
            <w:tcBorders>
              <w:bottom w:val="nil"/>
            </w:tcBorders>
          </w:tcPr>
          <w:p w14:paraId="4FD5BD5C" w14:textId="20EE48D2"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7C381146" w14:textId="77777777" w:rsidTr="00104A06">
        <w:tc>
          <w:tcPr>
            <w:tcW w:w="762" w:type="pct"/>
            <w:vMerge/>
          </w:tcPr>
          <w:p w14:paraId="36511D86"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60E66C6D"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02DA8E22" w14:textId="77777777" w:rsidR="004B12E6" w:rsidRPr="00951C1B" w:rsidRDefault="004B12E6" w:rsidP="002D6F2D">
            <w:pPr>
              <w:jc w:val="center"/>
              <w:rPr>
                <w:rFonts w:ascii="Times New Roman" w:hAnsi="Times New Roman" w:cs="Times New Roman"/>
                <w:sz w:val="20"/>
                <w:szCs w:val="20"/>
              </w:rPr>
            </w:pPr>
            <w:bookmarkStart w:id="40" w:name="OLE_LINK37"/>
            <w:bookmarkStart w:id="41" w:name="OLE_LINK38"/>
            <w:bookmarkStart w:id="42" w:name="OLE_LINK230"/>
            <w:bookmarkStart w:id="43" w:name="OLE_LINK238"/>
            <w:bookmarkStart w:id="44" w:name="OLE_LINK261"/>
            <w:r w:rsidRPr="00951C1B">
              <w:rPr>
                <w:rFonts w:ascii="Times New Roman" w:hAnsi="Times New Roman" w:cs="Times New Roman"/>
                <w:sz w:val="20"/>
                <w:szCs w:val="20"/>
              </w:rPr>
              <w:t>Regional GM</w:t>
            </w:r>
            <w:bookmarkEnd w:id="40"/>
            <w:bookmarkEnd w:id="41"/>
            <w:bookmarkEnd w:id="42"/>
            <w:bookmarkEnd w:id="43"/>
            <w:bookmarkEnd w:id="44"/>
          </w:p>
        </w:tc>
        <w:tc>
          <w:tcPr>
            <w:tcW w:w="1121" w:type="pct"/>
            <w:tcBorders>
              <w:top w:val="nil"/>
              <w:bottom w:val="nil"/>
            </w:tcBorders>
          </w:tcPr>
          <w:p w14:paraId="158B5D7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1E8E1B31" w14:textId="706C6A1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3</w:t>
            </w:r>
          </w:p>
        </w:tc>
      </w:tr>
      <w:tr w:rsidR="00951C1B" w:rsidRPr="00951C1B" w14:paraId="7850105D" w14:textId="77777777" w:rsidTr="00104A06">
        <w:tc>
          <w:tcPr>
            <w:tcW w:w="762" w:type="pct"/>
            <w:vMerge/>
          </w:tcPr>
          <w:p w14:paraId="0DFBA9D0"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0AAE3BF3"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593E9345"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Senior operations manager of city</w:t>
            </w:r>
          </w:p>
        </w:tc>
        <w:tc>
          <w:tcPr>
            <w:tcW w:w="1121" w:type="pct"/>
            <w:tcBorders>
              <w:top w:val="nil"/>
              <w:bottom w:val="nil"/>
            </w:tcBorders>
          </w:tcPr>
          <w:p w14:paraId="50A4AE88"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58C889E5" w14:textId="0A2EF15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tc>
      </w:tr>
      <w:tr w:rsidR="00951C1B" w:rsidRPr="00951C1B" w14:paraId="3D1013C1" w14:textId="77777777" w:rsidTr="00104A06">
        <w:tc>
          <w:tcPr>
            <w:tcW w:w="762" w:type="pct"/>
            <w:vMerge/>
          </w:tcPr>
          <w:p w14:paraId="3290BC8B"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759DE49A"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4557EC6B" w14:textId="77777777" w:rsidR="004B12E6" w:rsidRPr="00951C1B" w:rsidRDefault="004B12E6" w:rsidP="002D6F2D">
            <w:pPr>
              <w:jc w:val="center"/>
              <w:rPr>
                <w:rFonts w:ascii="Times New Roman" w:hAnsi="Times New Roman" w:cs="Times New Roman"/>
                <w:sz w:val="20"/>
                <w:szCs w:val="20"/>
              </w:rPr>
            </w:pPr>
            <w:bookmarkStart w:id="45" w:name="OLE_LINK255"/>
            <w:bookmarkStart w:id="46" w:name="OLE_LINK256"/>
            <w:r w:rsidRPr="00951C1B">
              <w:rPr>
                <w:rFonts w:ascii="Times New Roman" w:hAnsi="Times New Roman" w:cs="Times New Roman"/>
                <w:sz w:val="20"/>
                <w:szCs w:val="20"/>
              </w:rPr>
              <w:t>Operations manager of city</w:t>
            </w:r>
            <w:bookmarkEnd w:id="45"/>
            <w:bookmarkEnd w:id="46"/>
          </w:p>
        </w:tc>
        <w:tc>
          <w:tcPr>
            <w:tcW w:w="1121" w:type="pct"/>
            <w:tcBorders>
              <w:top w:val="nil"/>
              <w:bottom w:val="nil"/>
            </w:tcBorders>
          </w:tcPr>
          <w:p w14:paraId="5915A41B"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2E45747B" w14:textId="45ED492F"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48AC0DCC" w14:textId="77777777" w:rsidTr="00104A06">
        <w:tc>
          <w:tcPr>
            <w:tcW w:w="762" w:type="pct"/>
            <w:vMerge/>
          </w:tcPr>
          <w:p w14:paraId="2CD2ADDA"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29645CC3"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0A477325" w14:textId="77777777" w:rsidR="004B12E6" w:rsidRPr="00951C1B" w:rsidRDefault="004B12E6" w:rsidP="002D6F2D">
            <w:pPr>
              <w:jc w:val="center"/>
              <w:rPr>
                <w:rFonts w:ascii="Times New Roman" w:hAnsi="Times New Roman" w:cs="Times New Roman"/>
                <w:sz w:val="20"/>
                <w:szCs w:val="20"/>
              </w:rPr>
            </w:pPr>
            <w:bookmarkStart w:id="47" w:name="OLE_LINK248"/>
            <w:bookmarkStart w:id="48" w:name="OLE_LINK249"/>
            <w:r w:rsidRPr="00951C1B">
              <w:rPr>
                <w:rFonts w:ascii="Times New Roman" w:hAnsi="Times New Roman" w:cs="Times New Roman"/>
                <w:sz w:val="20"/>
                <w:szCs w:val="20"/>
              </w:rPr>
              <w:t>Senior operations manager of overseas city</w:t>
            </w:r>
            <w:bookmarkEnd w:id="47"/>
            <w:bookmarkEnd w:id="48"/>
          </w:p>
        </w:tc>
        <w:tc>
          <w:tcPr>
            <w:tcW w:w="1121" w:type="pct"/>
            <w:tcBorders>
              <w:top w:val="nil"/>
              <w:bottom w:val="nil"/>
            </w:tcBorders>
          </w:tcPr>
          <w:p w14:paraId="7218FEC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Beijing</w:t>
            </w:r>
          </w:p>
        </w:tc>
        <w:tc>
          <w:tcPr>
            <w:tcW w:w="690" w:type="pct"/>
            <w:tcBorders>
              <w:top w:val="nil"/>
              <w:bottom w:val="nil"/>
            </w:tcBorders>
          </w:tcPr>
          <w:p w14:paraId="43F3C654" w14:textId="3B1D5ADA"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r w:rsidR="00951C1B" w:rsidRPr="00951C1B" w14:paraId="6C88079D" w14:textId="77777777" w:rsidTr="00104A06">
        <w:tc>
          <w:tcPr>
            <w:tcW w:w="762" w:type="pct"/>
            <w:vMerge/>
          </w:tcPr>
          <w:p w14:paraId="0B9A2E8B" w14:textId="77777777" w:rsidR="004B12E6" w:rsidRPr="00951C1B" w:rsidRDefault="004B12E6" w:rsidP="002D6F2D">
            <w:pPr>
              <w:jc w:val="center"/>
              <w:rPr>
                <w:rFonts w:ascii="Times New Roman" w:hAnsi="Times New Roman" w:cs="Times New Roman"/>
                <w:sz w:val="20"/>
                <w:szCs w:val="20"/>
              </w:rPr>
            </w:pPr>
          </w:p>
        </w:tc>
        <w:tc>
          <w:tcPr>
            <w:tcW w:w="701" w:type="pct"/>
            <w:vMerge/>
          </w:tcPr>
          <w:p w14:paraId="34F83F65" w14:textId="77777777" w:rsidR="004B12E6" w:rsidRPr="00951C1B" w:rsidRDefault="004B12E6" w:rsidP="002D6F2D">
            <w:pPr>
              <w:rPr>
                <w:rFonts w:ascii="Times New Roman" w:hAnsi="Times New Roman" w:cs="Times New Roman"/>
                <w:sz w:val="20"/>
                <w:szCs w:val="20"/>
              </w:rPr>
            </w:pPr>
          </w:p>
        </w:tc>
        <w:tc>
          <w:tcPr>
            <w:tcW w:w="1725" w:type="pct"/>
            <w:tcBorders>
              <w:top w:val="nil"/>
              <w:bottom w:val="nil"/>
            </w:tcBorders>
          </w:tcPr>
          <w:p w14:paraId="32A4E8A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GM of overseas countries</w:t>
            </w:r>
          </w:p>
        </w:tc>
        <w:tc>
          <w:tcPr>
            <w:tcW w:w="1121" w:type="pct"/>
            <w:tcBorders>
              <w:top w:val="nil"/>
              <w:bottom w:val="nil"/>
            </w:tcBorders>
          </w:tcPr>
          <w:p w14:paraId="7B7EE64C"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Hangzhou </w:t>
            </w:r>
          </w:p>
        </w:tc>
        <w:tc>
          <w:tcPr>
            <w:tcW w:w="690" w:type="pct"/>
            <w:tcBorders>
              <w:top w:val="nil"/>
              <w:bottom w:val="nil"/>
            </w:tcBorders>
          </w:tcPr>
          <w:p w14:paraId="4E55ED51" w14:textId="77777777"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1</w:t>
            </w:r>
          </w:p>
        </w:tc>
      </w:tr>
      <w:tr w:rsidR="00951C1B" w:rsidRPr="00951C1B" w14:paraId="2FE122BF" w14:textId="77777777" w:rsidTr="00104A06">
        <w:tc>
          <w:tcPr>
            <w:tcW w:w="762" w:type="pct"/>
            <w:vMerge/>
          </w:tcPr>
          <w:p w14:paraId="52781C21" w14:textId="77777777" w:rsidR="004B12E6" w:rsidRPr="00951C1B" w:rsidRDefault="004B12E6" w:rsidP="002D6F2D">
            <w:pPr>
              <w:jc w:val="center"/>
              <w:rPr>
                <w:rFonts w:ascii="Times New Roman" w:hAnsi="Times New Roman" w:cs="Times New Roman"/>
                <w:sz w:val="20"/>
                <w:szCs w:val="20"/>
              </w:rPr>
            </w:pPr>
            <w:bookmarkStart w:id="49" w:name="_Hlk4762101"/>
          </w:p>
        </w:tc>
        <w:tc>
          <w:tcPr>
            <w:tcW w:w="701" w:type="pct"/>
            <w:vMerge/>
          </w:tcPr>
          <w:p w14:paraId="64DBF9D9" w14:textId="77777777" w:rsidR="004B12E6" w:rsidRPr="00951C1B" w:rsidRDefault="004B12E6" w:rsidP="002D6F2D">
            <w:pPr>
              <w:rPr>
                <w:rFonts w:ascii="Times New Roman" w:hAnsi="Times New Roman" w:cs="Times New Roman"/>
                <w:sz w:val="20"/>
                <w:szCs w:val="20"/>
              </w:rPr>
            </w:pPr>
          </w:p>
        </w:tc>
        <w:tc>
          <w:tcPr>
            <w:tcW w:w="1725" w:type="pct"/>
            <w:tcBorders>
              <w:top w:val="nil"/>
            </w:tcBorders>
          </w:tcPr>
          <w:p w14:paraId="660CEE32" w14:textId="16CFD3E2"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Regional GM</w:t>
            </w:r>
          </w:p>
        </w:tc>
        <w:tc>
          <w:tcPr>
            <w:tcW w:w="1121" w:type="pct"/>
            <w:tcBorders>
              <w:top w:val="nil"/>
            </w:tcBorders>
          </w:tcPr>
          <w:p w14:paraId="191AD161" w14:textId="226138F0"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 xml:space="preserve">Beijing </w:t>
            </w:r>
          </w:p>
        </w:tc>
        <w:tc>
          <w:tcPr>
            <w:tcW w:w="690" w:type="pct"/>
            <w:tcBorders>
              <w:top w:val="nil"/>
            </w:tcBorders>
          </w:tcPr>
          <w:p w14:paraId="34DF2837" w14:textId="796B5393" w:rsidR="004B12E6" w:rsidRPr="00951C1B" w:rsidRDefault="004B12E6" w:rsidP="002D6F2D">
            <w:pPr>
              <w:jc w:val="center"/>
              <w:rPr>
                <w:rFonts w:ascii="Times New Roman" w:hAnsi="Times New Roman" w:cs="Times New Roman"/>
                <w:sz w:val="20"/>
                <w:szCs w:val="20"/>
              </w:rPr>
            </w:pPr>
            <w:r w:rsidRPr="00951C1B">
              <w:rPr>
                <w:rFonts w:ascii="Times New Roman" w:hAnsi="Times New Roman" w:cs="Times New Roman"/>
                <w:sz w:val="20"/>
                <w:szCs w:val="20"/>
              </w:rPr>
              <w:t>2</w:t>
            </w:r>
          </w:p>
        </w:tc>
      </w:tr>
    </w:tbl>
    <w:bookmarkEnd w:id="49"/>
    <w:p w14:paraId="4DCA7F1A" w14:textId="7DB3DF2F" w:rsidR="0073676F" w:rsidRPr="00983C20" w:rsidRDefault="0073676F" w:rsidP="0073676F">
      <w:pPr>
        <w:jc w:val="center"/>
        <w:rPr>
          <w:rFonts w:ascii="Times New Roman" w:hAnsi="Times New Roman" w:cs="Times New Roman"/>
          <w:b/>
          <w:sz w:val="24"/>
        </w:rPr>
      </w:pPr>
      <w:r w:rsidRPr="00983C20">
        <w:rPr>
          <w:rFonts w:ascii="Times New Roman" w:hAnsi="Times New Roman" w:cs="Times New Roman"/>
          <w:b/>
          <w:sz w:val="24"/>
        </w:rPr>
        <w:t xml:space="preserve">Table </w:t>
      </w:r>
      <w:r w:rsidR="00C708F7">
        <w:rPr>
          <w:rFonts w:ascii="Times New Roman" w:hAnsi="Times New Roman" w:cs="Times New Roman"/>
          <w:b/>
          <w:sz w:val="24"/>
        </w:rPr>
        <w:t>1</w:t>
      </w:r>
      <w:r w:rsidRPr="00983C20">
        <w:rPr>
          <w:rFonts w:ascii="Times New Roman" w:hAnsi="Times New Roman" w:cs="Times New Roman"/>
          <w:b/>
          <w:sz w:val="24"/>
        </w:rPr>
        <w:t xml:space="preserve">. </w:t>
      </w:r>
      <w:r w:rsidR="00084D23" w:rsidRPr="00983C20">
        <w:rPr>
          <w:rFonts w:ascii="Times New Roman" w:hAnsi="Times New Roman" w:cs="Times New Roman"/>
          <w:b/>
          <w:sz w:val="24"/>
        </w:rPr>
        <w:t>S</w:t>
      </w:r>
      <w:r w:rsidRPr="00983C20">
        <w:rPr>
          <w:rFonts w:ascii="Times New Roman" w:hAnsi="Times New Roman" w:cs="Times New Roman"/>
          <w:b/>
          <w:sz w:val="24"/>
        </w:rPr>
        <w:t>ummary of interviews</w:t>
      </w:r>
    </w:p>
    <w:p w14:paraId="700268AB" w14:textId="75B0200C" w:rsidR="003B27F3" w:rsidRDefault="003B27F3" w:rsidP="003B27F3">
      <w:pPr>
        <w:jc w:val="center"/>
        <w:rPr>
          <w:rFonts w:ascii="Times New Roman" w:hAnsi="Times New Roman" w:cs="Times New Roman"/>
        </w:rPr>
      </w:pPr>
    </w:p>
    <w:p w14:paraId="4ED37CFD" w14:textId="50ED566B" w:rsidR="00E61C1A" w:rsidRDefault="00E61C1A" w:rsidP="003B27F3">
      <w:pPr>
        <w:jc w:val="center"/>
        <w:rPr>
          <w:rFonts w:ascii="Times New Roman" w:hAnsi="Times New Roman" w:cs="Times New Roman"/>
        </w:rPr>
      </w:pPr>
    </w:p>
    <w:p w14:paraId="3C1930D2" w14:textId="2D72BBFC" w:rsidR="009B13B7" w:rsidRDefault="009B13B7" w:rsidP="003B27F3">
      <w:pPr>
        <w:jc w:val="center"/>
        <w:rPr>
          <w:rFonts w:ascii="Times New Roman" w:hAnsi="Times New Roman" w:cs="Times New Roman"/>
        </w:rPr>
      </w:pPr>
    </w:p>
    <w:p w14:paraId="25A28844" w14:textId="77777777" w:rsidR="009B13B7" w:rsidRDefault="009B13B7" w:rsidP="003B27F3">
      <w:pPr>
        <w:jc w:val="center"/>
        <w:rPr>
          <w:rFonts w:ascii="Times New Roman" w:hAnsi="Times New Roman" w:cs="Times New Roman"/>
        </w:rPr>
      </w:pPr>
    </w:p>
    <w:tbl>
      <w:tblPr>
        <w:tblStyle w:val="PlainTable2"/>
        <w:tblW w:w="5000" w:type="pct"/>
        <w:tblBorders>
          <w:insideH w:val="single" w:sz="4" w:space="0" w:color="7F7F7F" w:themeColor="text1" w:themeTint="80"/>
        </w:tblBorders>
        <w:tblLook w:val="04A0" w:firstRow="1" w:lastRow="0" w:firstColumn="1" w:lastColumn="0" w:noHBand="0" w:noVBand="1"/>
      </w:tblPr>
      <w:tblGrid>
        <w:gridCol w:w="2274"/>
        <w:gridCol w:w="4742"/>
        <w:gridCol w:w="6944"/>
      </w:tblGrid>
      <w:tr w:rsidR="008C4FDD" w:rsidRPr="00C708F7" w14:paraId="368D4CDB" w14:textId="77777777" w:rsidTr="008C4FD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14" w:type="pct"/>
            <w:tcBorders>
              <w:bottom w:val="none" w:sz="0" w:space="0" w:color="auto"/>
            </w:tcBorders>
            <w:hideMark/>
          </w:tcPr>
          <w:p w14:paraId="0FCEFE56" w14:textId="77777777" w:rsidR="008C4FDD" w:rsidRPr="00C708F7" w:rsidRDefault="008C4FDD" w:rsidP="00C708F7">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Case company</w:t>
            </w:r>
          </w:p>
        </w:tc>
        <w:tc>
          <w:tcPr>
            <w:tcW w:w="1698" w:type="pct"/>
            <w:tcBorders>
              <w:bottom w:val="none" w:sz="0" w:space="0" w:color="auto"/>
            </w:tcBorders>
            <w:hideMark/>
          </w:tcPr>
          <w:p w14:paraId="12FFD17B" w14:textId="3BBD1867" w:rsidR="008C4FDD" w:rsidRPr="00C708F7" w:rsidRDefault="008C4FDD" w:rsidP="00C708F7">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Platform </w:t>
            </w:r>
            <w:r>
              <w:rPr>
                <w:rFonts w:ascii="Times New Roman" w:eastAsia="SimSun" w:hAnsi="Times New Roman" w:cs="Times New Roman"/>
                <w:color w:val="000000"/>
                <w:kern w:val="0"/>
                <w:sz w:val="20"/>
                <w:szCs w:val="20"/>
                <w:lang w:val="en-US"/>
              </w:rPr>
              <w:t>assets characteristics</w:t>
            </w:r>
          </w:p>
        </w:tc>
        <w:tc>
          <w:tcPr>
            <w:tcW w:w="2487" w:type="pct"/>
            <w:tcBorders>
              <w:bottom w:val="none" w:sz="0" w:space="0" w:color="auto"/>
            </w:tcBorders>
            <w:hideMark/>
          </w:tcPr>
          <w:p w14:paraId="7B1423E9" w14:textId="283BA2FE" w:rsidR="008C4FDD" w:rsidRPr="00C708F7" w:rsidRDefault="008C4FDD" w:rsidP="00C708F7">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Merger and acquisition</w:t>
            </w:r>
          </w:p>
        </w:tc>
      </w:tr>
      <w:tr w:rsidR="008C4FDD" w:rsidRPr="00C708F7" w14:paraId="491F7160" w14:textId="77777777" w:rsidTr="008C4FDD">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814" w:type="pct"/>
            <w:tcBorders>
              <w:top w:val="none" w:sz="0" w:space="0" w:color="auto"/>
              <w:bottom w:val="none" w:sz="0" w:space="0" w:color="auto"/>
            </w:tcBorders>
            <w:hideMark/>
          </w:tcPr>
          <w:p w14:paraId="65CA3770" w14:textId="77777777" w:rsidR="008C4FDD" w:rsidRPr="00C708F7" w:rsidRDefault="008C4FDD" w:rsidP="00C708F7">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DiDi</w:t>
            </w:r>
            <w:proofErr w:type="spellEnd"/>
          </w:p>
        </w:tc>
        <w:tc>
          <w:tcPr>
            <w:tcW w:w="1698" w:type="pct"/>
            <w:tcBorders>
              <w:top w:val="none" w:sz="0" w:space="0" w:color="auto"/>
              <w:bottom w:val="none" w:sz="0" w:space="0" w:color="auto"/>
            </w:tcBorders>
            <w:hideMark/>
          </w:tcPr>
          <w:p w14:paraId="19BDA147" w14:textId="77777777" w:rsidR="008C4FDD" w:rsidRPr="00C708F7" w:rsidRDefault="008C4FDD" w:rsidP="008C4FDD">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mainly adopts an asset-light platform strategy. It means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provides online matchmaking service to drivers and passengers’ (Operations manager in fast ride department,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tc>
        <w:tc>
          <w:tcPr>
            <w:tcW w:w="2487" w:type="pct"/>
            <w:tcBorders>
              <w:top w:val="none" w:sz="0" w:space="0" w:color="auto"/>
              <w:bottom w:val="none" w:sz="0" w:space="0" w:color="auto"/>
            </w:tcBorders>
            <w:hideMark/>
          </w:tcPr>
          <w:p w14:paraId="1AE0CF40" w14:textId="77777777" w:rsidR="008C4FDD" w:rsidRPr="00C708F7" w:rsidRDefault="008C4FDD" w:rsidP="00C708F7">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‘We have experienced two significant M&amp;A. Specifically, we first merged with </w:t>
            </w:r>
            <w:proofErr w:type="spellStart"/>
            <w:r w:rsidRPr="00C708F7">
              <w:rPr>
                <w:rFonts w:ascii="Times New Roman" w:eastAsia="SimSun" w:hAnsi="Times New Roman" w:cs="Times New Roman"/>
                <w:color w:val="000000"/>
                <w:kern w:val="0"/>
                <w:sz w:val="20"/>
                <w:szCs w:val="20"/>
                <w:lang w:val="en-US"/>
              </w:rPr>
              <w:t>Kuaidi</w:t>
            </w:r>
            <w:proofErr w:type="spellEnd"/>
            <w:r w:rsidRPr="00C708F7">
              <w:rPr>
                <w:rFonts w:ascii="Times New Roman" w:eastAsia="SimSun" w:hAnsi="Times New Roman" w:cs="Times New Roman"/>
                <w:color w:val="000000"/>
                <w:kern w:val="0"/>
                <w:sz w:val="20"/>
                <w:szCs w:val="20"/>
                <w:lang w:val="en-US"/>
              </w:rPr>
              <w:t xml:space="preserve"> in 2015 and then acquired Uber China in 2016 and became the largest ride-sharing platform company in China. The main purpose of these two M&amp;As is to integrate the resources in the ride-sharing market and continually extend the market share’ (Regional GM,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tc>
      </w:tr>
      <w:tr w:rsidR="008C4FDD" w:rsidRPr="00C708F7" w14:paraId="7A4B8016" w14:textId="77777777" w:rsidTr="008C4FDD">
        <w:trPr>
          <w:trHeight w:val="1650"/>
        </w:trPr>
        <w:tc>
          <w:tcPr>
            <w:cnfStyle w:val="001000000000" w:firstRow="0" w:lastRow="0" w:firstColumn="1" w:lastColumn="0" w:oddVBand="0" w:evenVBand="0" w:oddHBand="0" w:evenHBand="0" w:firstRowFirstColumn="0" w:firstRowLastColumn="0" w:lastRowFirstColumn="0" w:lastRowLastColumn="0"/>
            <w:tcW w:w="814" w:type="pct"/>
            <w:hideMark/>
          </w:tcPr>
          <w:p w14:paraId="564D4B5D" w14:textId="77777777" w:rsidR="008C4FDD" w:rsidRPr="00C708F7" w:rsidRDefault="008C4FDD" w:rsidP="00C708F7">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Uber China</w:t>
            </w:r>
          </w:p>
        </w:tc>
        <w:tc>
          <w:tcPr>
            <w:tcW w:w="1698" w:type="pct"/>
            <w:hideMark/>
          </w:tcPr>
          <w:p w14:paraId="6E51004E" w14:textId="77777777" w:rsidR="008C4FDD" w:rsidRPr="00C708F7" w:rsidRDefault="008C4FDD" w:rsidP="008C4FDD">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We link the passengers and drivers and provide a matchmaking service to them; we belong to asset-light operations’ (Senior manager in PR, Uber China).</w:t>
            </w:r>
          </w:p>
        </w:tc>
        <w:tc>
          <w:tcPr>
            <w:tcW w:w="2487" w:type="pct"/>
            <w:hideMark/>
          </w:tcPr>
          <w:p w14:paraId="3485A227" w14:textId="7B8A9A28" w:rsidR="008C4FDD" w:rsidRPr="00C708F7" w:rsidRDefault="008C4FDD" w:rsidP="008C4FDD">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‘Before we were acquired by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Uber China kept positive relationships with its investors, such as CITICS (</w:t>
            </w:r>
            <w:proofErr w:type="spellStart"/>
            <w:r w:rsidRPr="00C708F7">
              <w:rPr>
                <w:rFonts w:ascii="Times New Roman" w:eastAsia="SimSun" w:hAnsi="Times New Roman" w:cs="Times New Roman"/>
                <w:color w:val="000000"/>
                <w:kern w:val="0"/>
                <w:sz w:val="20"/>
                <w:szCs w:val="20"/>
                <w:lang w:val="en-US"/>
              </w:rPr>
              <w:t>Citic</w:t>
            </w:r>
            <w:proofErr w:type="spellEnd"/>
            <w:r w:rsidRPr="00C708F7">
              <w:rPr>
                <w:rFonts w:ascii="Times New Roman" w:eastAsia="SimSun" w:hAnsi="Times New Roman" w:cs="Times New Roman"/>
                <w:color w:val="000000"/>
                <w:kern w:val="0"/>
                <w:sz w:val="20"/>
                <w:szCs w:val="20"/>
                <w:lang w:val="en-US"/>
              </w:rPr>
              <w:t xml:space="preserve"> Securities) and Baidu. We also have the same goal as our investors, for example, when our investors say the best way to live in the ride-sharing market is to be merged, the senior management team of Uber China tended to agree</w:t>
            </w:r>
            <w:r>
              <w:rPr>
                <w:rFonts w:ascii="Times New Roman" w:eastAsia="SimSun" w:hAnsi="Times New Roman" w:cs="Times New Roman"/>
                <w:color w:val="000000"/>
                <w:kern w:val="0"/>
                <w:sz w:val="20"/>
                <w:szCs w:val="20"/>
                <w:lang w:val="en-US"/>
              </w:rPr>
              <w:t xml:space="preserve">. Consequently, </w:t>
            </w:r>
            <w:r w:rsidRPr="00C708F7">
              <w:rPr>
                <w:rFonts w:ascii="Times New Roman" w:eastAsia="SimSun" w:hAnsi="Times New Roman" w:cs="Times New Roman"/>
                <w:color w:val="000000"/>
                <w:kern w:val="0"/>
                <w:sz w:val="20"/>
                <w:szCs w:val="20"/>
                <w:lang w:val="en-US"/>
              </w:rPr>
              <w:t xml:space="preserve">Uber China eventually was acquired by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in 2016’ (Senior manager in PR, Uber China).</w:t>
            </w:r>
          </w:p>
        </w:tc>
      </w:tr>
      <w:tr w:rsidR="008C4FDD" w:rsidRPr="00C708F7" w14:paraId="052B2543" w14:textId="77777777" w:rsidTr="00504BCB">
        <w:trPr>
          <w:cnfStyle w:val="000000100000" w:firstRow="0" w:lastRow="0" w:firstColumn="0" w:lastColumn="0" w:oddVBand="0" w:evenVBand="0" w:oddHBand="1" w:evenHBand="0" w:firstRowFirstColumn="0" w:firstRowLastColumn="0" w:lastRowFirstColumn="0" w:lastRowLastColumn="0"/>
          <w:trHeight w:val="2117"/>
        </w:trPr>
        <w:tc>
          <w:tcPr>
            <w:cnfStyle w:val="001000000000" w:firstRow="0" w:lastRow="0" w:firstColumn="1" w:lastColumn="0" w:oddVBand="0" w:evenVBand="0" w:oddHBand="0" w:evenHBand="0" w:firstRowFirstColumn="0" w:firstRowLastColumn="0" w:lastRowFirstColumn="0" w:lastRowLastColumn="0"/>
            <w:tcW w:w="814" w:type="pct"/>
            <w:tcBorders>
              <w:top w:val="none" w:sz="0" w:space="0" w:color="auto"/>
              <w:bottom w:val="none" w:sz="0" w:space="0" w:color="auto"/>
            </w:tcBorders>
            <w:hideMark/>
          </w:tcPr>
          <w:p w14:paraId="4B650D95" w14:textId="77777777" w:rsidR="008C4FDD" w:rsidRDefault="008C4FDD" w:rsidP="00C708F7">
            <w:pPr>
              <w:widowControl/>
              <w:jc w:val="center"/>
              <w:rPr>
                <w:rFonts w:ascii="Times New Roman" w:eastAsia="SimSun" w:hAnsi="Times New Roman" w:cs="Times New Roman"/>
                <w:b w:val="0"/>
                <w:bCs w:val="0"/>
                <w:color w:val="000000"/>
                <w:kern w:val="0"/>
                <w:sz w:val="20"/>
                <w:szCs w:val="20"/>
                <w:lang w:val="en-US"/>
              </w:rPr>
            </w:pPr>
            <w:proofErr w:type="spellStart"/>
            <w:r w:rsidRPr="00C708F7">
              <w:rPr>
                <w:rFonts w:ascii="Times New Roman" w:eastAsia="SimSun" w:hAnsi="Times New Roman" w:cs="Times New Roman"/>
                <w:color w:val="000000"/>
                <w:kern w:val="0"/>
                <w:sz w:val="20"/>
                <w:szCs w:val="20"/>
                <w:lang w:val="en-US"/>
              </w:rPr>
              <w:lastRenderedPageBreak/>
              <w:t>Mobike</w:t>
            </w:r>
            <w:proofErr w:type="spellEnd"/>
          </w:p>
          <w:p w14:paraId="32188CED" w14:textId="77777777" w:rsidR="008C4FDD" w:rsidRDefault="008C4FDD" w:rsidP="00C708F7">
            <w:pPr>
              <w:widowControl/>
              <w:jc w:val="center"/>
              <w:rPr>
                <w:rFonts w:ascii="SimSun" w:eastAsia="SimSun" w:hAnsi="SimSun" w:cs="SimSun"/>
                <w:b w:val="0"/>
                <w:bCs w:val="0"/>
                <w:kern w:val="0"/>
                <w:sz w:val="20"/>
                <w:szCs w:val="20"/>
                <w:lang w:val="en-US"/>
              </w:rPr>
            </w:pPr>
          </w:p>
          <w:p w14:paraId="12663B89" w14:textId="77777777" w:rsidR="008C4FDD" w:rsidRDefault="008C4FDD" w:rsidP="00C708F7">
            <w:pPr>
              <w:widowControl/>
              <w:jc w:val="center"/>
              <w:rPr>
                <w:rFonts w:ascii="SimSun" w:eastAsia="SimSun" w:hAnsi="SimSun" w:cs="SimSun"/>
                <w:b w:val="0"/>
                <w:bCs w:val="0"/>
                <w:kern w:val="0"/>
                <w:sz w:val="20"/>
                <w:szCs w:val="20"/>
                <w:lang w:val="en-US"/>
              </w:rPr>
            </w:pPr>
          </w:p>
          <w:p w14:paraId="3D7DC141" w14:textId="63A1B4BD" w:rsidR="008C4FDD" w:rsidRPr="00C708F7" w:rsidRDefault="008C4FDD" w:rsidP="008C4FDD">
            <w:pPr>
              <w:widowControl/>
              <w:rPr>
                <w:rFonts w:ascii="SimSun" w:eastAsia="SimSun" w:hAnsi="SimSun" w:cs="SimSun"/>
                <w:kern w:val="0"/>
                <w:sz w:val="20"/>
                <w:szCs w:val="20"/>
                <w:lang w:val="en-US"/>
              </w:rPr>
            </w:pPr>
          </w:p>
        </w:tc>
        <w:tc>
          <w:tcPr>
            <w:tcW w:w="1698" w:type="pct"/>
            <w:tcBorders>
              <w:top w:val="none" w:sz="0" w:space="0" w:color="auto"/>
              <w:bottom w:val="none" w:sz="0" w:space="0" w:color="auto"/>
            </w:tcBorders>
            <w:hideMark/>
          </w:tcPr>
          <w:p w14:paraId="58C917ED" w14:textId="15A600F1" w:rsidR="008C4FDD" w:rsidRPr="008C4FDD" w:rsidRDefault="008C4FDD" w:rsidP="008C4FDD">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 w:val="20"/>
                <w:szCs w:val="20"/>
                <w:lang w:val="en-US"/>
              </w:rPr>
            </w:pPr>
            <w:r w:rsidRPr="00C708F7">
              <w:rPr>
                <w:rFonts w:ascii="Times New Roman" w:eastAsia="SimSun" w:hAnsi="Times New Roman" w:cs="Times New Roman"/>
                <w:color w:val="000000"/>
                <w:kern w:val="0"/>
                <w:sz w:val="20"/>
                <w:szCs w:val="20"/>
                <w:lang w:val="en-US"/>
              </w:rPr>
              <w:t xml:space="preserve">The strategy of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is an asset-heavy platform strategy. It means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not only offers the mobile-based services to customers but also pays more attention to offline bike operations management, such as moving, repairing and recycling bikes’ (Senior manager in PR&amp;GR,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w:t>
            </w:r>
          </w:p>
          <w:p w14:paraId="6C8345F7" w14:textId="6930A2F1" w:rsidR="008C4FDD" w:rsidRPr="00C708F7" w:rsidRDefault="008C4FDD" w:rsidP="008C4FDD">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p>
        </w:tc>
        <w:tc>
          <w:tcPr>
            <w:tcW w:w="2487" w:type="pct"/>
            <w:tcBorders>
              <w:top w:val="none" w:sz="0" w:space="0" w:color="auto"/>
              <w:bottom w:val="none" w:sz="0" w:space="0" w:color="auto"/>
            </w:tcBorders>
            <w:hideMark/>
          </w:tcPr>
          <w:p w14:paraId="65144632" w14:textId="6785C9E3" w:rsidR="008C4FDD" w:rsidRPr="00C708F7" w:rsidRDefault="008C4FDD" w:rsidP="00504BCB">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From my perspective, we have been competing with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since we set up. After two year’s over-competition, both sides spent too much. Then, we received news that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wanted to merge with us in 2017. But it eventually failed’ (Senior manager in PR&amp;GR,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w:t>
            </w:r>
          </w:p>
        </w:tc>
      </w:tr>
      <w:tr w:rsidR="008C4FDD" w:rsidRPr="00C708F7" w14:paraId="4B95AF45" w14:textId="77777777" w:rsidTr="008C4FDD">
        <w:trPr>
          <w:trHeight w:val="1635"/>
        </w:trPr>
        <w:tc>
          <w:tcPr>
            <w:cnfStyle w:val="001000000000" w:firstRow="0" w:lastRow="0" w:firstColumn="1" w:lastColumn="0" w:oddVBand="0" w:evenVBand="0" w:oddHBand="0" w:evenHBand="0" w:firstRowFirstColumn="0" w:firstRowLastColumn="0" w:lastRowFirstColumn="0" w:lastRowLastColumn="0"/>
            <w:tcW w:w="814" w:type="pct"/>
            <w:hideMark/>
          </w:tcPr>
          <w:p w14:paraId="63413C00" w14:textId="77777777" w:rsidR="008C4FDD" w:rsidRPr="00C708F7" w:rsidRDefault="008C4FDD" w:rsidP="00C708F7">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OfO</w:t>
            </w:r>
            <w:proofErr w:type="spellEnd"/>
          </w:p>
        </w:tc>
        <w:tc>
          <w:tcPr>
            <w:tcW w:w="1698" w:type="pct"/>
            <w:hideMark/>
          </w:tcPr>
          <w:p w14:paraId="5B5ACA8A" w14:textId="77777777" w:rsidR="008C4FDD" w:rsidRPr="00C708F7" w:rsidRDefault="008C4FDD" w:rsidP="008C4FDD">
            <w:pPr>
              <w:widowControl/>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p w14:paraId="58A7C2D6" w14:textId="4518F30A" w:rsidR="008C4FDD" w:rsidRPr="00C708F7" w:rsidRDefault="008C4FDD" w:rsidP="008C4FDD">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‘We are mainly responsible for operating the offline bikes and providing mobile services to customers’ (Regional GM,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w:t>
            </w:r>
          </w:p>
        </w:tc>
        <w:tc>
          <w:tcPr>
            <w:tcW w:w="2487" w:type="pct"/>
            <w:hideMark/>
          </w:tcPr>
          <w:p w14:paraId="36EA68BB" w14:textId="0FF3C3AA" w:rsidR="008C4FDD" w:rsidRPr="00C708F7" w:rsidRDefault="008C4FDD" w:rsidP="00C708F7">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‘The issue of merger and acquisition could be regarded a factor for us. Both of us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and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at the beginning have quickly taken up certain market shares through a wild expansion model of burning money. There was a precious opportunity for us to merge with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but we did not catch up with it. Specifically, in early 2017, one of our investors reached the term sheet stage with our founder Wei Dai, indicating that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would be given 2 billion U.S. dollars to merge with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if the daily order volume breaks through 30 million bike-sharing orders. We eventually achieved the goal in November 2017. However, the investor told us that the original start-up team would lose their dominant rights in the new company after the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merger with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Our founder disagrees with this, and thus, we missed it’ (Regional GM,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w:t>
            </w:r>
          </w:p>
        </w:tc>
      </w:tr>
    </w:tbl>
    <w:p w14:paraId="21736458" w14:textId="77777777" w:rsidR="007F02F4" w:rsidRPr="001F3F55" w:rsidRDefault="00C708F7" w:rsidP="009B13B7">
      <w:pPr>
        <w:spacing w:line="360" w:lineRule="auto"/>
        <w:jc w:val="center"/>
        <w:rPr>
          <w:rFonts w:ascii="Times New Roman" w:hAnsi="Times New Roman" w:cs="Times New Roman"/>
          <w:i/>
          <w:sz w:val="24"/>
        </w:rPr>
      </w:pPr>
      <w:r w:rsidRPr="00C708F7">
        <w:rPr>
          <w:rFonts w:ascii="Times New Roman" w:hAnsi="Times New Roman" w:cs="Times New Roman"/>
          <w:b/>
          <w:bCs/>
          <w:color w:val="000000"/>
          <w:kern w:val="0"/>
          <w:sz w:val="24"/>
          <w:lang w:val="en-US"/>
        </w:rPr>
        <w:t xml:space="preserve">Table </w:t>
      </w:r>
      <w:r w:rsidR="007F02F4">
        <w:rPr>
          <w:rFonts w:ascii="Times New Roman" w:hAnsi="Times New Roman" w:cs="Times New Roman"/>
          <w:b/>
          <w:bCs/>
          <w:color w:val="000000"/>
          <w:kern w:val="0"/>
          <w:sz w:val="24"/>
          <w:lang w:val="en-US"/>
        </w:rPr>
        <w:t>2</w:t>
      </w:r>
      <w:r w:rsidRPr="00C708F7">
        <w:rPr>
          <w:rFonts w:ascii="Times New Roman" w:hAnsi="Times New Roman" w:cs="Times New Roman"/>
          <w:b/>
          <w:bCs/>
          <w:color w:val="000000"/>
          <w:kern w:val="0"/>
          <w:sz w:val="24"/>
          <w:lang w:val="en-US"/>
        </w:rPr>
        <w:t xml:space="preserve">. Platform </w:t>
      </w:r>
      <w:r w:rsidR="007F02F4" w:rsidRPr="007F02F4">
        <w:rPr>
          <w:rFonts w:ascii="Times New Roman" w:hAnsi="Times New Roman" w:cs="Times New Roman"/>
          <w:b/>
          <w:bCs/>
          <w:iCs/>
          <w:sz w:val="24"/>
        </w:rPr>
        <w:t>assets characteristics and merger and acquisition</w:t>
      </w:r>
    </w:p>
    <w:p w14:paraId="2317FE36" w14:textId="6898610C" w:rsidR="00C708F7" w:rsidRDefault="00C708F7" w:rsidP="007F02F4">
      <w:pPr>
        <w:autoSpaceDE w:val="0"/>
        <w:autoSpaceDN w:val="0"/>
        <w:adjustRightInd w:val="0"/>
        <w:ind w:right="-5320" w:firstLineChars="150" w:firstLine="300"/>
        <w:jc w:val="left"/>
        <w:rPr>
          <w:rFonts w:ascii="Times New Roman" w:hAnsi="Times New Roman" w:cs="Times New Roman"/>
          <w:b/>
          <w:bCs/>
          <w:color w:val="000000"/>
          <w:kern w:val="0"/>
          <w:sz w:val="20"/>
          <w:szCs w:val="20"/>
          <w:lang w:val="en-US"/>
        </w:rPr>
      </w:pPr>
    </w:p>
    <w:p w14:paraId="38CFEC31" w14:textId="1BA4DDAF" w:rsidR="003639D8" w:rsidRDefault="003639D8" w:rsidP="007F02F4">
      <w:pPr>
        <w:autoSpaceDE w:val="0"/>
        <w:autoSpaceDN w:val="0"/>
        <w:adjustRightInd w:val="0"/>
        <w:ind w:right="-5320" w:firstLineChars="150" w:firstLine="300"/>
        <w:jc w:val="left"/>
        <w:rPr>
          <w:rFonts w:ascii="Times New Roman" w:hAnsi="Times New Roman" w:cs="Times New Roman"/>
          <w:b/>
          <w:bCs/>
          <w:color w:val="000000"/>
          <w:kern w:val="0"/>
          <w:sz w:val="20"/>
          <w:szCs w:val="20"/>
          <w:lang w:val="en-US"/>
        </w:rPr>
      </w:pPr>
    </w:p>
    <w:p w14:paraId="1ED939CC" w14:textId="77777777" w:rsidR="003639D8" w:rsidRDefault="003639D8" w:rsidP="007F02F4">
      <w:pPr>
        <w:autoSpaceDE w:val="0"/>
        <w:autoSpaceDN w:val="0"/>
        <w:adjustRightInd w:val="0"/>
        <w:ind w:right="-5320" w:firstLineChars="150" w:firstLine="300"/>
        <w:jc w:val="left"/>
        <w:rPr>
          <w:rFonts w:ascii="Times New Roman" w:hAnsi="Times New Roman" w:cs="Times New Roman"/>
          <w:b/>
          <w:bCs/>
          <w:color w:val="000000"/>
          <w:kern w:val="0"/>
          <w:sz w:val="20"/>
          <w:szCs w:val="20"/>
          <w:lang w:val="en-US"/>
        </w:rPr>
      </w:pPr>
    </w:p>
    <w:p w14:paraId="4F2DAB1B" w14:textId="2609FC55" w:rsidR="00C708F7" w:rsidRDefault="00C708F7" w:rsidP="00C708F7">
      <w:pPr>
        <w:autoSpaceDE w:val="0"/>
        <w:autoSpaceDN w:val="0"/>
        <w:adjustRightInd w:val="0"/>
        <w:ind w:right="-5320"/>
        <w:rPr>
          <w:rFonts w:ascii="Times New Roman" w:hAnsi="Times New Roman" w:cs="Times New Roman"/>
          <w:b/>
          <w:bCs/>
          <w:color w:val="000000"/>
          <w:kern w:val="0"/>
          <w:sz w:val="20"/>
          <w:szCs w:val="20"/>
          <w:lang w:val="en-US"/>
        </w:rPr>
      </w:pPr>
    </w:p>
    <w:tbl>
      <w:tblPr>
        <w:tblStyle w:val="PlainTable2"/>
        <w:tblW w:w="5000" w:type="pct"/>
        <w:tblLook w:val="04A0" w:firstRow="1" w:lastRow="0" w:firstColumn="1" w:lastColumn="0" w:noHBand="0" w:noVBand="1"/>
      </w:tblPr>
      <w:tblGrid>
        <w:gridCol w:w="1682"/>
        <w:gridCol w:w="4778"/>
        <w:gridCol w:w="3823"/>
        <w:gridCol w:w="3677"/>
      </w:tblGrid>
      <w:tr w:rsidR="00C708F7" w:rsidRPr="00C708F7" w14:paraId="71BF6D6A" w14:textId="77777777" w:rsidTr="003639D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602" w:type="pct"/>
            <w:hideMark/>
          </w:tcPr>
          <w:p w14:paraId="02FAFE7B" w14:textId="557F156D" w:rsidR="00C708F7" w:rsidRPr="00C708F7" w:rsidRDefault="00C708F7" w:rsidP="00C708F7">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Case company</w:t>
            </w:r>
          </w:p>
        </w:tc>
        <w:tc>
          <w:tcPr>
            <w:tcW w:w="1711" w:type="pct"/>
            <w:hideMark/>
          </w:tcPr>
          <w:p w14:paraId="720153C7" w14:textId="09871344" w:rsidR="00C708F7" w:rsidRPr="00C708F7" w:rsidRDefault="00597A5A" w:rsidP="00C708F7">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Pr>
                <w:rFonts w:ascii="Times New Roman" w:eastAsia="SimSun" w:hAnsi="Times New Roman" w:cs="Times New Roman"/>
                <w:color w:val="000000"/>
                <w:kern w:val="0"/>
                <w:sz w:val="20"/>
                <w:szCs w:val="20"/>
                <w:lang w:val="en-US"/>
              </w:rPr>
              <w:t>S</w:t>
            </w:r>
            <w:r w:rsidR="00103A6C">
              <w:rPr>
                <w:rFonts w:ascii="Times New Roman" w:eastAsia="SimSun" w:hAnsi="Times New Roman" w:cs="Times New Roman"/>
                <w:color w:val="000000"/>
                <w:kern w:val="0"/>
                <w:sz w:val="20"/>
                <w:szCs w:val="20"/>
                <w:lang w:val="en-US"/>
              </w:rPr>
              <w:t>upply</w:t>
            </w:r>
            <w:r w:rsidR="00C708F7" w:rsidRPr="00C708F7">
              <w:rPr>
                <w:rFonts w:ascii="Times New Roman" w:eastAsia="SimSun" w:hAnsi="Times New Roman" w:cs="Times New Roman"/>
                <w:color w:val="000000"/>
                <w:kern w:val="0"/>
                <w:sz w:val="20"/>
                <w:szCs w:val="20"/>
                <w:lang w:val="en-US"/>
              </w:rPr>
              <w:t xml:space="preserve"> network readiness</w:t>
            </w:r>
          </w:p>
        </w:tc>
        <w:tc>
          <w:tcPr>
            <w:tcW w:w="1369" w:type="pct"/>
            <w:hideMark/>
          </w:tcPr>
          <w:p w14:paraId="37F7E1BF" w14:textId="1130D123" w:rsidR="00C708F7" w:rsidRPr="00C708F7" w:rsidRDefault="00597A5A" w:rsidP="00C708F7">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Pr>
                <w:rFonts w:ascii="Times New Roman" w:eastAsia="SimSun" w:hAnsi="Times New Roman" w:cs="Times New Roman"/>
                <w:color w:val="000000"/>
                <w:kern w:val="0"/>
                <w:sz w:val="20"/>
                <w:szCs w:val="20"/>
                <w:lang w:val="en-US"/>
              </w:rPr>
              <w:t>P</w:t>
            </w:r>
            <w:r w:rsidR="00C708F7" w:rsidRPr="00C708F7">
              <w:rPr>
                <w:rFonts w:ascii="Times New Roman" w:eastAsia="SimSun" w:hAnsi="Times New Roman" w:cs="Times New Roman"/>
                <w:color w:val="000000"/>
                <w:kern w:val="0"/>
                <w:sz w:val="20"/>
                <w:szCs w:val="20"/>
                <w:lang w:val="en-US"/>
              </w:rPr>
              <w:t>olicy from government</w:t>
            </w:r>
          </w:p>
        </w:tc>
        <w:tc>
          <w:tcPr>
            <w:tcW w:w="1317" w:type="pct"/>
            <w:hideMark/>
          </w:tcPr>
          <w:p w14:paraId="3B9C2EE2" w14:textId="21F1D2D8" w:rsidR="00C708F7" w:rsidRPr="00C708F7" w:rsidRDefault="00597A5A" w:rsidP="00C708F7">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Pr>
                <w:rFonts w:ascii="Times New Roman" w:eastAsia="SimSun" w:hAnsi="Times New Roman" w:cs="Times New Roman"/>
                <w:color w:val="000000"/>
                <w:kern w:val="0"/>
                <w:sz w:val="20"/>
                <w:szCs w:val="20"/>
                <w:lang w:val="en-US"/>
              </w:rPr>
              <w:t>O</w:t>
            </w:r>
            <w:r w:rsidR="00C708F7" w:rsidRPr="00C708F7">
              <w:rPr>
                <w:rFonts w:ascii="Times New Roman" w:eastAsia="SimSun" w:hAnsi="Times New Roman" w:cs="Times New Roman"/>
                <w:color w:val="000000"/>
                <w:kern w:val="0"/>
                <w:sz w:val="20"/>
                <w:szCs w:val="20"/>
                <w:lang w:val="en-US"/>
              </w:rPr>
              <w:t>peratio</w:t>
            </w:r>
            <w:r w:rsidR="00BE6BFB">
              <w:rPr>
                <w:rFonts w:ascii="Times New Roman" w:eastAsia="SimSun" w:hAnsi="Times New Roman" w:cs="Times New Roman"/>
                <w:color w:val="000000"/>
                <w:kern w:val="0"/>
                <w:sz w:val="20"/>
                <w:szCs w:val="20"/>
                <w:lang w:val="en-US"/>
              </w:rPr>
              <w:t>nal</w:t>
            </w:r>
            <w:r w:rsidR="00C708F7" w:rsidRPr="00C708F7">
              <w:rPr>
                <w:rFonts w:ascii="Times New Roman" w:eastAsia="SimSun" w:hAnsi="Times New Roman" w:cs="Times New Roman"/>
                <w:color w:val="000000"/>
                <w:kern w:val="0"/>
                <w:sz w:val="20"/>
                <w:szCs w:val="20"/>
                <w:lang w:val="en-US"/>
              </w:rPr>
              <w:t xml:space="preserve"> capacity</w:t>
            </w:r>
          </w:p>
        </w:tc>
      </w:tr>
      <w:tr w:rsidR="00C708F7" w:rsidRPr="00C708F7" w14:paraId="33A0350D" w14:textId="77777777" w:rsidTr="003639D8">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602" w:type="pct"/>
            <w:hideMark/>
          </w:tcPr>
          <w:p w14:paraId="57D56920" w14:textId="77777777" w:rsidR="00C708F7" w:rsidRPr="00C708F7" w:rsidRDefault="00C708F7" w:rsidP="00C708F7">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lastRenderedPageBreak/>
              <w:t>DiDi</w:t>
            </w:r>
            <w:proofErr w:type="spellEnd"/>
          </w:p>
        </w:tc>
        <w:tc>
          <w:tcPr>
            <w:tcW w:w="1711" w:type="pct"/>
            <w:hideMark/>
          </w:tcPr>
          <w:p w14:paraId="129EFE6E" w14:textId="77777777" w:rsid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 w:val="20"/>
                <w:szCs w:val="20"/>
                <w:lang w:val="en-US"/>
              </w:rPr>
            </w:pPr>
            <w:r w:rsidRPr="00C708F7">
              <w:rPr>
                <w:rFonts w:ascii="Times New Roman" w:eastAsia="SimSun" w:hAnsi="Times New Roman" w:cs="Times New Roman"/>
                <w:color w:val="000000"/>
                <w:kern w:val="0"/>
                <w:sz w:val="20"/>
                <w:szCs w:val="20"/>
                <w:lang w:val="en-US"/>
              </w:rPr>
              <w:t xml:space="preserve">In the early stage, we only linked passengers and drivers. Later, with the help of capital, we first merged with </w:t>
            </w:r>
            <w:proofErr w:type="spellStart"/>
            <w:r w:rsidRPr="00C708F7">
              <w:rPr>
                <w:rFonts w:ascii="Times New Roman" w:eastAsia="SimSun" w:hAnsi="Times New Roman" w:cs="Times New Roman"/>
                <w:color w:val="000000"/>
                <w:kern w:val="0"/>
                <w:sz w:val="20"/>
                <w:szCs w:val="20"/>
                <w:lang w:val="en-US"/>
              </w:rPr>
              <w:t>Kuaidi</w:t>
            </w:r>
            <w:proofErr w:type="spellEnd"/>
            <w:r w:rsidRPr="00C708F7">
              <w:rPr>
                <w:rFonts w:ascii="Times New Roman" w:eastAsia="SimSun" w:hAnsi="Times New Roman" w:cs="Times New Roman"/>
                <w:color w:val="000000"/>
                <w:kern w:val="0"/>
                <w:sz w:val="20"/>
                <w:szCs w:val="20"/>
                <w:lang w:val="en-US"/>
              </w:rPr>
              <w:t xml:space="preserve"> and then acquired Uber China, integrating their resources, such as cars, users and data. We become the largest ride-sharing company in China. Thus, more stakeholders are attracted into our network, such as car-leasing companies, gas stations and repair facilities. Our interactions with customers and other stakeholders also increased, which can be measured by the daily order volume’ (Senior manage in </w:t>
            </w:r>
            <w:proofErr w:type="spellStart"/>
            <w:r w:rsidRPr="00C708F7">
              <w:rPr>
                <w:rFonts w:ascii="Times New Roman" w:eastAsia="SimSun" w:hAnsi="Times New Roman" w:cs="Times New Roman"/>
                <w:color w:val="000000"/>
                <w:kern w:val="0"/>
                <w:sz w:val="20"/>
                <w:szCs w:val="20"/>
                <w:lang w:val="en-US"/>
              </w:rPr>
              <w:t>XiaoJu</w:t>
            </w:r>
            <w:proofErr w:type="spellEnd"/>
            <w:r w:rsidRPr="00C708F7">
              <w:rPr>
                <w:rFonts w:ascii="Times New Roman" w:eastAsia="SimSun" w:hAnsi="Times New Roman" w:cs="Times New Roman"/>
                <w:color w:val="000000"/>
                <w:kern w:val="0"/>
                <w:sz w:val="20"/>
                <w:szCs w:val="20"/>
                <w:lang w:val="en-US"/>
              </w:rPr>
              <w:t xml:space="preserve"> car service,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p w14:paraId="312EE6F0" w14:textId="77777777" w:rsidR="00504BCB" w:rsidRPr="00C708F7" w:rsidRDefault="00504BCB"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p>
        </w:tc>
        <w:tc>
          <w:tcPr>
            <w:tcW w:w="1369" w:type="pct"/>
            <w:hideMark/>
          </w:tcPr>
          <w:p w14:paraId="6F5E57C2" w14:textId="77777777" w:rsidR="00C708F7" w:rsidRP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Now, the government makes some strict policies to restrict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For example, we are asked by the local government to comply with a ban on cars that do not register a local license plate but receive orders in local places. Moreover, neither are drivers who live in cities such as Beijing and Shanghai but do not have local identification are not allowed to work as a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driver (Senior manager in safety department,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tc>
        <w:tc>
          <w:tcPr>
            <w:tcW w:w="1317" w:type="pct"/>
            <w:hideMark/>
          </w:tcPr>
          <w:p w14:paraId="11598DC3" w14:textId="77777777" w:rsidR="00C708F7" w:rsidRP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‘Basically, we must obey the government’s policy, although it decreases the operational capacity of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as many cars registered on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are not qualified ones. The nature of the sharing economy is to use idle assets, including people or products. However, by complying with the policy, some idle cars and drivers have been banned’ (Regional GM,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tc>
      </w:tr>
      <w:tr w:rsidR="00C708F7" w:rsidRPr="00C708F7" w14:paraId="15FC9F17" w14:textId="77777777" w:rsidTr="003639D8">
        <w:trPr>
          <w:trHeight w:val="810"/>
        </w:trPr>
        <w:tc>
          <w:tcPr>
            <w:cnfStyle w:val="001000000000" w:firstRow="0" w:lastRow="0" w:firstColumn="1" w:lastColumn="0" w:oddVBand="0" w:evenVBand="0" w:oddHBand="0" w:evenHBand="0" w:firstRowFirstColumn="0" w:firstRowLastColumn="0" w:lastRowFirstColumn="0" w:lastRowLastColumn="0"/>
            <w:tcW w:w="602" w:type="pct"/>
            <w:hideMark/>
          </w:tcPr>
          <w:p w14:paraId="24200AF1" w14:textId="77777777" w:rsidR="00C708F7" w:rsidRPr="00C708F7" w:rsidRDefault="00C708F7" w:rsidP="00C708F7">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Uber China</w:t>
            </w:r>
          </w:p>
        </w:tc>
        <w:tc>
          <w:tcPr>
            <w:tcW w:w="1711" w:type="pct"/>
            <w:hideMark/>
          </w:tcPr>
          <w:p w14:paraId="7C508382" w14:textId="77777777" w:rsidR="00C708F7" w:rsidRPr="00C708F7" w:rsidRDefault="00C708F7" w:rsidP="00103A6C">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Before being acquired by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our network is simple; we mainly connect with drivers and passengers, and we also cooperate with some car-leasing companies in China’ (GM of City, Uber China).</w:t>
            </w:r>
          </w:p>
        </w:tc>
        <w:tc>
          <w:tcPr>
            <w:tcW w:w="1369" w:type="pct"/>
            <w:hideMark/>
          </w:tcPr>
          <w:p w14:paraId="37D208C4" w14:textId="77777777" w:rsidR="00C708F7" w:rsidRPr="00C708F7" w:rsidRDefault="00C708F7" w:rsidP="00103A6C">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Before being acquired by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Uber China did not suffer from strict, related government policies’ (GM of City, Uber China).</w:t>
            </w:r>
          </w:p>
        </w:tc>
        <w:tc>
          <w:tcPr>
            <w:tcW w:w="1317" w:type="pct"/>
            <w:hideMark/>
          </w:tcPr>
          <w:p w14:paraId="0FA70878" w14:textId="77777777" w:rsidR="00C708F7" w:rsidRPr="00C708F7" w:rsidRDefault="00C708F7" w:rsidP="00103A6C">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‘There was no significant impact of government policy on the operations capacity of Uber China before being acquired by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in 2016’ (GM of City, Uber China).</w:t>
            </w:r>
          </w:p>
        </w:tc>
      </w:tr>
      <w:tr w:rsidR="00C708F7" w:rsidRPr="00C708F7" w14:paraId="3A1EFFA9" w14:textId="77777777" w:rsidTr="003639D8">
        <w:trPr>
          <w:cnfStyle w:val="000000100000" w:firstRow="0" w:lastRow="0" w:firstColumn="0" w:lastColumn="0" w:oddVBand="0" w:evenVBand="0" w:oddHBand="1" w:evenHBand="0" w:firstRowFirstColumn="0" w:firstRowLastColumn="0" w:lastRowFirstColumn="0" w:lastRowLastColumn="0"/>
          <w:trHeight w:val="2460"/>
        </w:trPr>
        <w:tc>
          <w:tcPr>
            <w:cnfStyle w:val="001000000000" w:firstRow="0" w:lastRow="0" w:firstColumn="1" w:lastColumn="0" w:oddVBand="0" w:evenVBand="0" w:oddHBand="0" w:evenHBand="0" w:firstRowFirstColumn="0" w:firstRowLastColumn="0" w:lastRowFirstColumn="0" w:lastRowLastColumn="0"/>
            <w:tcW w:w="602" w:type="pct"/>
            <w:hideMark/>
          </w:tcPr>
          <w:p w14:paraId="176FF160" w14:textId="77777777" w:rsidR="00C708F7" w:rsidRPr="00C708F7" w:rsidRDefault="00C708F7" w:rsidP="00C708F7">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Mobike</w:t>
            </w:r>
            <w:proofErr w:type="spellEnd"/>
          </w:p>
        </w:tc>
        <w:tc>
          <w:tcPr>
            <w:tcW w:w="1711" w:type="pct"/>
            <w:hideMark/>
          </w:tcPr>
          <w:p w14:paraId="3C8BB64F" w14:textId="77777777" w:rsidR="00C708F7" w:rsidRP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We link bike manufacturing and customers both upstream and downstream, respectively. We do not further involve other stakeholders into our network due to insufficient financial support. Thus, the interactions between us and our stakeholders are limited. But our products are more technical than those of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specifically, </w:t>
            </w:r>
            <w:proofErr w:type="spellStart"/>
            <w:r w:rsidRPr="00C708F7">
              <w:rPr>
                <w:rFonts w:ascii="Times New Roman" w:eastAsia="SimSun" w:hAnsi="Times New Roman" w:cs="Times New Roman"/>
                <w:color w:val="000000"/>
                <w:kern w:val="0"/>
                <w:sz w:val="20"/>
                <w:szCs w:val="20"/>
                <w:lang w:val="en-US"/>
              </w:rPr>
              <w:t>Mobike’s</w:t>
            </w:r>
            <w:proofErr w:type="spellEnd"/>
            <w:r w:rsidRPr="00C708F7">
              <w:rPr>
                <w:rFonts w:ascii="Times New Roman" w:eastAsia="SimSun" w:hAnsi="Times New Roman" w:cs="Times New Roman"/>
                <w:color w:val="000000"/>
                <w:kern w:val="0"/>
                <w:sz w:val="20"/>
                <w:szCs w:val="20"/>
                <w:lang w:val="en-US"/>
              </w:rPr>
              <w:t xml:space="preserve"> bikes have GPS (global position system) and mobile chips, allowing all activities of a bike to be traced by the background terminal of the platform, forming the big data. Therefore, the bike </w:t>
            </w:r>
            <w:r w:rsidRPr="00C708F7">
              <w:rPr>
                <w:rFonts w:ascii="Times New Roman" w:eastAsia="SimSun" w:hAnsi="Times New Roman" w:cs="Times New Roman"/>
                <w:color w:val="000000"/>
                <w:kern w:val="0"/>
                <w:sz w:val="20"/>
                <w:szCs w:val="20"/>
                <w:lang w:val="en-US"/>
              </w:rPr>
              <w:lastRenderedPageBreak/>
              <w:t xml:space="preserve">manufacturers are linked by three related component manufacturers: solar panel manufacturer, mobile chip manufacturer and smart lock manufacturer’ (Senior manager in supply chain department,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w:t>
            </w:r>
          </w:p>
        </w:tc>
        <w:tc>
          <w:tcPr>
            <w:tcW w:w="1369" w:type="pct"/>
            <w:vMerge w:val="restart"/>
            <w:hideMark/>
          </w:tcPr>
          <w:p w14:paraId="56DDC4A6" w14:textId="77777777" w:rsidR="00C708F7" w:rsidRP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lastRenderedPageBreak/>
              <w:t xml:space="preserve">The year of 2018 is not good for us, particularly for the bike-sharing industry, as the government makes policies to manage the bike-sharing market after the famous event of </w:t>
            </w:r>
            <w:proofErr w:type="spellStart"/>
            <w:r w:rsidRPr="00C708F7">
              <w:rPr>
                <w:rFonts w:ascii="Times New Roman" w:eastAsia="SimSun" w:hAnsi="Times New Roman" w:cs="Times New Roman"/>
                <w:color w:val="000000"/>
                <w:kern w:val="0"/>
                <w:sz w:val="20"/>
                <w:szCs w:val="20"/>
                <w:lang w:val="en-US"/>
              </w:rPr>
              <w:t>the“bike</w:t>
            </w:r>
            <w:proofErr w:type="spellEnd"/>
            <w:r w:rsidRPr="00C708F7">
              <w:rPr>
                <w:rFonts w:ascii="Times New Roman" w:eastAsia="SimSun" w:hAnsi="Times New Roman" w:cs="Times New Roman"/>
                <w:color w:val="000000"/>
                <w:kern w:val="0"/>
                <w:sz w:val="20"/>
                <w:szCs w:val="20"/>
                <w:lang w:val="en-US"/>
              </w:rPr>
              <w:t xml:space="preserve"> grave”. Specifically, the government gives a different quota to each bike-sharing company in each city’ (Director of storage operations department of city,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w:t>
            </w:r>
          </w:p>
        </w:tc>
        <w:tc>
          <w:tcPr>
            <w:tcW w:w="1317" w:type="pct"/>
            <w:vMerge w:val="restart"/>
            <w:hideMark/>
          </w:tcPr>
          <w:p w14:paraId="14CDE6E1" w14:textId="77777777" w:rsidR="00C708F7" w:rsidRPr="00C708F7" w:rsidRDefault="00C708F7" w:rsidP="00103A6C">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Compliance with the policy leads to a decrease of operational capacity due to the diminished bike supply for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(Director of storage operations department of city,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w:t>
            </w:r>
          </w:p>
        </w:tc>
      </w:tr>
      <w:tr w:rsidR="00C708F7" w:rsidRPr="00C708F7" w14:paraId="17C98AE1" w14:textId="77777777" w:rsidTr="003639D8">
        <w:trPr>
          <w:trHeight w:val="1140"/>
        </w:trPr>
        <w:tc>
          <w:tcPr>
            <w:cnfStyle w:val="001000000000" w:firstRow="0" w:lastRow="0" w:firstColumn="1" w:lastColumn="0" w:oddVBand="0" w:evenVBand="0" w:oddHBand="0" w:evenHBand="0" w:firstRowFirstColumn="0" w:firstRowLastColumn="0" w:lastRowFirstColumn="0" w:lastRowLastColumn="0"/>
            <w:tcW w:w="602" w:type="pct"/>
            <w:hideMark/>
          </w:tcPr>
          <w:p w14:paraId="5242B988" w14:textId="77777777" w:rsidR="00C708F7" w:rsidRPr="00C708F7" w:rsidRDefault="00C708F7" w:rsidP="00C708F7">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OfO</w:t>
            </w:r>
            <w:proofErr w:type="spellEnd"/>
          </w:p>
        </w:tc>
        <w:tc>
          <w:tcPr>
            <w:tcW w:w="1711" w:type="pct"/>
            <w:hideMark/>
          </w:tcPr>
          <w:p w14:paraId="64D466A7" w14:textId="77777777" w:rsidR="00C708F7" w:rsidRPr="00C708F7" w:rsidRDefault="00C708F7" w:rsidP="00103A6C">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OfO’s</w:t>
            </w:r>
            <w:proofErr w:type="spellEnd"/>
            <w:r w:rsidRPr="00C708F7">
              <w:rPr>
                <w:rFonts w:ascii="Times New Roman" w:eastAsia="SimSun" w:hAnsi="Times New Roman" w:cs="Times New Roman"/>
                <w:color w:val="000000"/>
                <w:kern w:val="0"/>
                <w:sz w:val="20"/>
                <w:szCs w:val="20"/>
                <w:lang w:val="en-US"/>
              </w:rPr>
              <w:t xml:space="preserve"> supply chain is very simple; we only connect bike manufacturing and customers. Unlike </w:t>
            </w:r>
            <w:proofErr w:type="spellStart"/>
            <w:r w:rsidRPr="00C708F7">
              <w:rPr>
                <w:rFonts w:ascii="Times New Roman" w:eastAsia="SimSun" w:hAnsi="Times New Roman" w:cs="Times New Roman"/>
                <w:color w:val="000000"/>
                <w:kern w:val="0"/>
                <w:sz w:val="20"/>
                <w:szCs w:val="20"/>
                <w:lang w:val="en-US"/>
              </w:rPr>
              <w:t>Mobike’s</w:t>
            </w:r>
            <w:proofErr w:type="spellEnd"/>
            <w:r w:rsidRPr="00C708F7">
              <w:rPr>
                <w:rFonts w:ascii="Times New Roman" w:eastAsia="SimSun" w:hAnsi="Times New Roman" w:cs="Times New Roman"/>
                <w:color w:val="000000"/>
                <w:kern w:val="0"/>
                <w:sz w:val="20"/>
                <w:szCs w:val="20"/>
                <w:lang w:val="en-US"/>
              </w:rPr>
              <w:t xml:space="preserve"> bikes, our products are cheaper and not very qualified; thus, we do not have other manufacturers, such as a mobile chip manufacturer or a smart lock manufacturer’ (Operations manager of city,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w:t>
            </w:r>
          </w:p>
        </w:tc>
        <w:tc>
          <w:tcPr>
            <w:tcW w:w="1369" w:type="pct"/>
            <w:vMerge/>
            <w:hideMark/>
          </w:tcPr>
          <w:p w14:paraId="4373031D" w14:textId="77777777" w:rsidR="00C708F7" w:rsidRPr="00C708F7" w:rsidRDefault="00C708F7" w:rsidP="00C708F7">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c>
          <w:tcPr>
            <w:tcW w:w="1317" w:type="pct"/>
            <w:vMerge/>
            <w:hideMark/>
          </w:tcPr>
          <w:p w14:paraId="2E4B3F56" w14:textId="77777777" w:rsidR="00C708F7" w:rsidRPr="00C708F7" w:rsidRDefault="00C708F7" w:rsidP="00C708F7">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r>
    </w:tbl>
    <w:p w14:paraId="12B9F0A7" w14:textId="337EEC9D" w:rsidR="00C708F7" w:rsidRDefault="00C708F7" w:rsidP="00C708F7">
      <w:pPr>
        <w:autoSpaceDE w:val="0"/>
        <w:autoSpaceDN w:val="0"/>
        <w:adjustRightInd w:val="0"/>
        <w:jc w:val="center"/>
        <w:rPr>
          <w:rFonts w:ascii="Times New Roman" w:hAnsi="Times New Roman" w:cs="Times New Roman"/>
          <w:b/>
          <w:bCs/>
          <w:color w:val="000000"/>
          <w:kern w:val="0"/>
          <w:sz w:val="24"/>
          <w:lang w:val="en-US"/>
        </w:rPr>
      </w:pPr>
      <w:r>
        <w:rPr>
          <w:rFonts w:ascii="Times New Roman" w:hAnsi="Times New Roman" w:cs="Times New Roman"/>
          <w:b/>
          <w:bCs/>
          <w:color w:val="000000"/>
          <w:kern w:val="0"/>
          <w:sz w:val="24"/>
          <w:lang w:val="en-US"/>
        </w:rPr>
        <w:t xml:space="preserve">Table </w:t>
      </w:r>
      <w:r w:rsidR="00F857AB">
        <w:rPr>
          <w:rFonts w:ascii="Times New Roman" w:hAnsi="Times New Roman" w:cs="Times New Roman"/>
          <w:b/>
          <w:bCs/>
          <w:color w:val="000000"/>
          <w:kern w:val="0"/>
          <w:sz w:val="24"/>
          <w:lang w:val="en-US"/>
        </w:rPr>
        <w:t>3</w:t>
      </w:r>
      <w:r>
        <w:rPr>
          <w:rFonts w:ascii="Times New Roman" w:hAnsi="Times New Roman" w:cs="Times New Roman"/>
          <w:b/>
          <w:bCs/>
          <w:color w:val="000000"/>
          <w:kern w:val="0"/>
          <w:sz w:val="24"/>
          <w:lang w:val="en-US"/>
        </w:rPr>
        <w:t xml:space="preserve">. </w:t>
      </w:r>
      <w:r w:rsidR="00597A5A">
        <w:rPr>
          <w:rFonts w:ascii="Times New Roman" w:hAnsi="Times New Roman" w:cs="Times New Roman"/>
          <w:b/>
          <w:bCs/>
          <w:color w:val="000000"/>
          <w:kern w:val="0"/>
          <w:sz w:val="24"/>
          <w:lang w:val="en-US"/>
        </w:rPr>
        <w:t>supply</w:t>
      </w:r>
      <w:r>
        <w:rPr>
          <w:rFonts w:ascii="Times New Roman" w:hAnsi="Times New Roman" w:cs="Times New Roman"/>
          <w:b/>
          <w:bCs/>
          <w:color w:val="000000"/>
          <w:kern w:val="0"/>
          <w:sz w:val="24"/>
          <w:lang w:val="en-US"/>
        </w:rPr>
        <w:t xml:space="preserve"> network readiness</w:t>
      </w:r>
      <w:r w:rsidR="00597A5A">
        <w:rPr>
          <w:rFonts w:ascii="Times New Roman" w:hAnsi="Times New Roman" w:cs="Times New Roman"/>
          <w:b/>
          <w:bCs/>
          <w:color w:val="000000"/>
          <w:kern w:val="0"/>
          <w:sz w:val="24"/>
          <w:lang w:val="en-US"/>
        </w:rPr>
        <w:t>, government policy and operations capacity</w:t>
      </w:r>
    </w:p>
    <w:p w14:paraId="68221454" w14:textId="0E8B1BEE" w:rsidR="00C708F7" w:rsidRDefault="00C708F7" w:rsidP="00C708F7">
      <w:pPr>
        <w:autoSpaceDE w:val="0"/>
        <w:autoSpaceDN w:val="0"/>
        <w:adjustRightInd w:val="0"/>
        <w:ind w:right="-5320"/>
        <w:rPr>
          <w:rFonts w:ascii="Times New Roman" w:hAnsi="Times New Roman" w:cs="Times New Roman"/>
          <w:b/>
          <w:bCs/>
          <w:color w:val="000000"/>
          <w:kern w:val="0"/>
          <w:sz w:val="20"/>
          <w:szCs w:val="20"/>
          <w:lang w:val="en-US"/>
        </w:rPr>
      </w:pPr>
    </w:p>
    <w:p w14:paraId="09BB449E" w14:textId="70441BFD" w:rsidR="003639D8" w:rsidRDefault="003639D8" w:rsidP="00C708F7">
      <w:pPr>
        <w:autoSpaceDE w:val="0"/>
        <w:autoSpaceDN w:val="0"/>
        <w:adjustRightInd w:val="0"/>
        <w:ind w:right="-5320"/>
        <w:rPr>
          <w:rFonts w:ascii="Times New Roman" w:hAnsi="Times New Roman" w:cs="Times New Roman"/>
          <w:b/>
          <w:bCs/>
          <w:color w:val="000000"/>
          <w:kern w:val="0"/>
          <w:sz w:val="20"/>
          <w:szCs w:val="20"/>
          <w:lang w:val="en-US"/>
        </w:rPr>
      </w:pPr>
    </w:p>
    <w:p w14:paraId="7FF2BAC2" w14:textId="77777777" w:rsidR="003639D8" w:rsidRDefault="003639D8" w:rsidP="00C708F7">
      <w:pPr>
        <w:autoSpaceDE w:val="0"/>
        <w:autoSpaceDN w:val="0"/>
        <w:adjustRightInd w:val="0"/>
        <w:ind w:right="-5320"/>
        <w:rPr>
          <w:rFonts w:ascii="Times New Roman" w:hAnsi="Times New Roman" w:cs="Times New Roman"/>
          <w:b/>
          <w:bCs/>
          <w:color w:val="000000"/>
          <w:kern w:val="0"/>
          <w:sz w:val="20"/>
          <w:szCs w:val="20"/>
          <w:lang w:val="en-US"/>
        </w:rPr>
      </w:pPr>
    </w:p>
    <w:tbl>
      <w:tblPr>
        <w:tblStyle w:val="PlainTable2"/>
        <w:tblW w:w="5000" w:type="pct"/>
        <w:tblBorders>
          <w:insideH w:val="single" w:sz="4" w:space="0" w:color="7F7F7F" w:themeColor="text1" w:themeTint="80"/>
        </w:tblBorders>
        <w:tblLook w:val="04A0" w:firstRow="1" w:lastRow="0" w:firstColumn="1" w:lastColumn="0" w:noHBand="0" w:noVBand="1"/>
      </w:tblPr>
      <w:tblGrid>
        <w:gridCol w:w="2342"/>
        <w:gridCol w:w="5587"/>
        <w:gridCol w:w="6031"/>
      </w:tblGrid>
      <w:tr w:rsidR="00B10B3C" w:rsidRPr="00C708F7" w14:paraId="5F0DFE70" w14:textId="77777777" w:rsidTr="00504BC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39" w:type="pct"/>
            <w:tcBorders>
              <w:bottom w:val="none" w:sz="0" w:space="0" w:color="auto"/>
            </w:tcBorders>
            <w:hideMark/>
          </w:tcPr>
          <w:p w14:paraId="5DD8BB94" w14:textId="77777777" w:rsidR="00B10B3C" w:rsidRPr="00C708F7" w:rsidRDefault="00B10B3C" w:rsidP="00B641A6">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Case company</w:t>
            </w:r>
          </w:p>
        </w:tc>
        <w:tc>
          <w:tcPr>
            <w:tcW w:w="2001" w:type="pct"/>
            <w:tcBorders>
              <w:bottom w:val="none" w:sz="0" w:space="0" w:color="auto"/>
            </w:tcBorders>
          </w:tcPr>
          <w:p w14:paraId="5EA103B7" w14:textId="77777777" w:rsidR="00B10B3C" w:rsidRPr="00C708F7" w:rsidRDefault="00B10B3C" w:rsidP="00B641A6">
            <w:pPr>
              <w:widowControl/>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color w:val="000000"/>
                <w:kern w:val="0"/>
                <w:sz w:val="20"/>
                <w:szCs w:val="20"/>
                <w:lang w:val="en-US"/>
              </w:rPr>
            </w:pPr>
            <w:r>
              <w:rPr>
                <w:rFonts w:ascii="Times New Roman" w:eastAsia="SimSun" w:hAnsi="Times New Roman" w:cs="Times New Roman"/>
                <w:color w:val="000000"/>
                <w:kern w:val="0"/>
                <w:sz w:val="20"/>
                <w:szCs w:val="20"/>
                <w:lang w:val="en-US"/>
              </w:rPr>
              <w:t xml:space="preserve">User satisfaction </w:t>
            </w:r>
          </w:p>
        </w:tc>
        <w:tc>
          <w:tcPr>
            <w:tcW w:w="2160" w:type="pct"/>
            <w:tcBorders>
              <w:bottom w:val="none" w:sz="0" w:space="0" w:color="auto"/>
            </w:tcBorders>
            <w:hideMark/>
          </w:tcPr>
          <w:p w14:paraId="62187359" w14:textId="77777777" w:rsidR="00B10B3C" w:rsidRPr="00C708F7" w:rsidRDefault="00B10B3C" w:rsidP="00B641A6">
            <w:pPr>
              <w:widowControl/>
              <w:jc w:val="center"/>
              <w:cnfStyle w:val="100000000000" w:firstRow="1"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t xml:space="preserve"> Platform </w:t>
            </w:r>
            <w:r>
              <w:rPr>
                <w:rFonts w:ascii="Times New Roman" w:eastAsia="SimSun" w:hAnsi="Times New Roman" w:cs="Times New Roman"/>
                <w:color w:val="000000"/>
                <w:kern w:val="0"/>
                <w:sz w:val="20"/>
                <w:szCs w:val="20"/>
                <w:lang w:val="en-US"/>
              </w:rPr>
              <w:t>loyalty</w:t>
            </w:r>
          </w:p>
        </w:tc>
      </w:tr>
      <w:tr w:rsidR="00B10B3C" w:rsidRPr="00C708F7" w14:paraId="779F6869" w14:textId="77777777" w:rsidTr="00504BCB">
        <w:trPr>
          <w:cnfStyle w:val="000000100000" w:firstRow="0" w:lastRow="0" w:firstColumn="0" w:lastColumn="0" w:oddVBand="0" w:evenVBand="0" w:oddHBand="1" w:evenHBand="0" w:firstRowFirstColumn="0" w:firstRowLastColumn="0" w:lastRowFirstColumn="0" w:lastRowLastColumn="0"/>
          <w:trHeight w:val="2130"/>
        </w:trPr>
        <w:tc>
          <w:tcPr>
            <w:cnfStyle w:val="001000000000" w:firstRow="0" w:lastRow="0" w:firstColumn="1" w:lastColumn="0" w:oddVBand="0" w:evenVBand="0" w:oddHBand="0" w:evenHBand="0" w:firstRowFirstColumn="0" w:firstRowLastColumn="0" w:lastRowFirstColumn="0" w:lastRowLastColumn="0"/>
            <w:tcW w:w="839" w:type="pct"/>
            <w:tcBorders>
              <w:top w:val="none" w:sz="0" w:space="0" w:color="auto"/>
              <w:bottom w:val="none" w:sz="0" w:space="0" w:color="auto"/>
            </w:tcBorders>
            <w:hideMark/>
          </w:tcPr>
          <w:p w14:paraId="36E6F81D" w14:textId="77777777" w:rsidR="00B10B3C" w:rsidRPr="00C708F7" w:rsidRDefault="00B10B3C" w:rsidP="00B641A6">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DiDi</w:t>
            </w:r>
            <w:proofErr w:type="spellEnd"/>
          </w:p>
        </w:tc>
        <w:tc>
          <w:tcPr>
            <w:tcW w:w="2001" w:type="pct"/>
            <w:vMerge w:val="restart"/>
            <w:tcBorders>
              <w:top w:val="none" w:sz="0" w:space="0" w:color="auto"/>
              <w:bottom w:val="none" w:sz="0" w:space="0" w:color="auto"/>
            </w:tcBorders>
          </w:tcPr>
          <w:p w14:paraId="55C939D0" w14:textId="77777777" w:rsidR="00B10B3C" w:rsidRPr="00C708F7" w:rsidRDefault="00B10B3C" w:rsidP="00504BCB">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 w:val="20"/>
                <w:szCs w:val="20"/>
                <w:lang w:val="en-US"/>
              </w:rPr>
            </w:pPr>
            <w:r>
              <w:rPr>
                <w:rFonts w:ascii="Times New Roman" w:eastAsia="SimSun" w:hAnsi="Times New Roman" w:cs="Times New Roman"/>
                <w:color w:val="000000"/>
                <w:kern w:val="0"/>
                <w:sz w:val="20"/>
                <w:szCs w:val="20"/>
                <w:lang w:val="en-US"/>
              </w:rPr>
              <w:t>‘</w:t>
            </w:r>
            <w:proofErr w:type="spellStart"/>
            <w:r>
              <w:rPr>
                <w:rFonts w:ascii="Times New Roman" w:eastAsia="SimSun" w:hAnsi="Times New Roman" w:cs="Times New Roman"/>
                <w:color w:val="000000"/>
                <w:kern w:val="0"/>
                <w:sz w:val="20"/>
                <w:szCs w:val="20"/>
                <w:lang w:val="en-US"/>
              </w:rPr>
              <w:t>DiDi</w:t>
            </w:r>
            <w:proofErr w:type="spellEnd"/>
            <w:r>
              <w:rPr>
                <w:rFonts w:ascii="Times New Roman" w:eastAsia="SimSun" w:hAnsi="Times New Roman" w:cs="Times New Roman"/>
                <w:color w:val="000000"/>
                <w:kern w:val="0"/>
                <w:sz w:val="20"/>
                <w:szCs w:val="20"/>
                <w:lang w:val="en-US"/>
              </w:rPr>
              <w:t xml:space="preserve"> has our own rating system which is used to investigate the level of user satisfaction from both driver and passenger sides. Compared with traditional taxi market, in which there are most significant problems, such as low operations capacity and information asymmetry. Think about it, that would be great if passengers do not need to stand on the street and wait the taxi for a </w:t>
            </w:r>
            <w:r>
              <w:rPr>
                <w:rFonts w:ascii="Times New Roman" w:eastAsia="SimSun" w:hAnsi="Times New Roman" w:cs="Times New Roman"/>
                <w:color w:val="000000"/>
                <w:kern w:val="0"/>
                <w:sz w:val="20"/>
                <w:szCs w:val="20"/>
                <w:lang w:val="en-US"/>
              </w:rPr>
              <w:lastRenderedPageBreak/>
              <w:t xml:space="preserve">long time and drivers also do not need to drive around the whole city to look for someone who need a car. Because of </w:t>
            </w:r>
            <w:proofErr w:type="spellStart"/>
            <w:r>
              <w:rPr>
                <w:rFonts w:ascii="Times New Roman" w:eastAsia="SimSun" w:hAnsi="Times New Roman" w:cs="Times New Roman"/>
                <w:color w:val="000000"/>
                <w:kern w:val="0"/>
                <w:sz w:val="20"/>
                <w:szCs w:val="20"/>
                <w:lang w:val="en-US"/>
              </w:rPr>
              <w:t>DiDi</w:t>
            </w:r>
            <w:proofErr w:type="spellEnd"/>
            <w:r>
              <w:rPr>
                <w:rFonts w:ascii="Times New Roman" w:eastAsia="SimSun" w:hAnsi="Times New Roman" w:cs="Times New Roman"/>
                <w:color w:val="000000"/>
                <w:kern w:val="0"/>
                <w:sz w:val="20"/>
                <w:szCs w:val="20"/>
                <w:lang w:val="en-US"/>
              </w:rPr>
              <w:t xml:space="preserve">, users could enjoy the excellent   ride-sharing service. In order words, users are happy to use </w:t>
            </w:r>
            <w:proofErr w:type="spellStart"/>
            <w:r>
              <w:rPr>
                <w:rFonts w:ascii="Times New Roman" w:eastAsia="SimSun" w:hAnsi="Times New Roman" w:cs="Times New Roman"/>
                <w:color w:val="000000"/>
                <w:kern w:val="0"/>
                <w:sz w:val="20"/>
                <w:szCs w:val="20"/>
                <w:lang w:val="en-US"/>
              </w:rPr>
              <w:t>DiDi</w:t>
            </w:r>
            <w:proofErr w:type="spellEnd"/>
            <w:r>
              <w:rPr>
                <w:rFonts w:ascii="Times New Roman" w:eastAsia="SimSun" w:hAnsi="Times New Roman" w:cs="Times New Roman"/>
                <w:color w:val="000000"/>
                <w:kern w:val="0"/>
                <w:sz w:val="20"/>
                <w:szCs w:val="20"/>
                <w:lang w:val="en-US"/>
              </w:rPr>
              <w:t xml:space="preserve"> due to high level of service quality’ (</w:t>
            </w:r>
            <w:r w:rsidRPr="00951C1B">
              <w:rPr>
                <w:rFonts w:ascii="Times New Roman" w:hAnsi="Times New Roman" w:cs="Times New Roman"/>
                <w:sz w:val="20"/>
                <w:szCs w:val="20"/>
              </w:rPr>
              <w:t>Regional GM</w:t>
            </w:r>
            <w:r>
              <w:rPr>
                <w:rFonts w:ascii="Times New Roman" w:hAnsi="Times New Roman" w:cs="Times New Roman"/>
                <w:sz w:val="20"/>
                <w:szCs w:val="20"/>
              </w:rPr>
              <w:t xml:space="preserve">, </w:t>
            </w:r>
            <w:proofErr w:type="spellStart"/>
            <w:r>
              <w:rPr>
                <w:rFonts w:ascii="Times New Roman" w:hAnsi="Times New Roman" w:cs="Times New Roman"/>
                <w:sz w:val="20"/>
                <w:szCs w:val="20"/>
              </w:rPr>
              <w:t>DiDi</w:t>
            </w:r>
            <w:proofErr w:type="spellEnd"/>
            <w:r>
              <w:rPr>
                <w:rFonts w:ascii="Times New Roman" w:eastAsia="SimSun" w:hAnsi="Times New Roman" w:cs="Times New Roman"/>
                <w:color w:val="000000"/>
                <w:kern w:val="0"/>
                <w:sz w:val="20"/>
                <w:szCs w:val="20"/>
                <w:lang w:val="en-US"/>
              </w:rPr>
              <w:t>)</w:t>
            </w:r>
          </w:p>
        </w:tc>
        <w:tc>
          <w:tcPr>
            <w:tcW w:w="2160" w:type="pct"/>
            <w:vMerge w:val="restart"/>
            <w:tcBorders>
              <w:top w:val="none" w:sz="0" w:space="0" w:color="auto"/>
              <w:bottom w:val="none" w:sz="0" w:space="0" w:color="auto"/>
            </w:tcBorders>
            <w:hideMark/>
          </w:tcPr>
          <w:p w14:paraId="23BBD321" w14:textId="77777777" w:rsidR="00B10B3C" w:rsidRPr="00C708F7" w:rsidRDefault="00B10B3C" w:rsidP="00504BCB">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Pr>
                <w:rFonts w:ascii="Times New Roman" w:eastAsia="SimSun" w:hAnsi="Times New Roman" w:cs="Times New Roman"/>
                <w:color w:val="000000"/>
                <w:kern w:val="0"/>
                <w:sz w:val="20"/>
                <w:szCs w:val="20"/>
                <w:lang w:val="en-US"/>
              </w:rPr>
              <w:lastRenderedPageBreak/>
              <w:t>‘</w:t>
            </w:r>
            <w:r w:rsidRPr="00C708F7">
              <w:rPr>
                <w:rFonts w:ascii="Times New Roman" w:eastAsia="SimSun" w:hAnsi="Times New Roman" w:cs="Times New Roman"/>
                <w:color w:val="000000"/>
                <w:kern w:val="0"/>
                <w:sz w:val="20"/>
                <w:szCs w:val="20"/>
                <w:lang w:val="en-US"/>
              </w:rPr>
              <w:t>Actually, we</w:t>
            </w:r>
            <w:r>
              <w:rPr>
                <w:rFonts w:ascii="Times New Roman" w:eastAsia="SimSun" w:hAnsi="Times New Roman" w:cs="Times New Roman"/>
                <w:color w:val="000000"/>
                <w:kern w:val="0"/>
                <w:sz w:val="20"/>
                <w:szCs w:val="20"/>
                <w:lang w:val="en-US"/>
              </w:rPr>
              <w:t xml:space="preserve"> have a plenty of loyal users from driver or passenger side due to</w:t>
            </w:r>
            <w:r w:rsidRPr="00C708F7">
              <w:rPr>
                <w:rFonts w:ascii="Times New Roman" w:eastAsia="SimSun" w:hAnsi="Times New Roman" w:cs="Times New Roman" w:hint="eastAsia"/>
                <w:color w:val="000000"/>
                <w:kern w:val="0"/>
                <w:sz w:val="20"/>
                <w:szCs w:val="20"/>
                <w:lang w:val="en-US"/>
              </w:rPr>
              <w:t xml:space="preserve"> </w:t>
            </w:r>
            <w:r w:rsidRPr="00C708F7">
              <w:rPr>
                <w:rFonts w:ascii="Times New Roman" w:eastAsia="SimSun" w:hAnsi="Times New Roman" w:cs="Times New Roman"/>
                <w:color w:val="000000"/>
                <w:kern w:val="0"/>
                <w:sz w:val="20"/>
                <w:szCs w:val="20"/>
                <w:lang w:val="en-US"/>
              </w:rPr>
              <w:t>continually giv</w:t>
            </w:r>
            <w:r>
              <w:rPr>
                <w:rFonts w:ascii="Times New Roman" w:eastAsia="SimSun" w:hAnsi="Times New Roman" w:cs="Times New Roman"/>
                <w:color w:val="000000"/>
                <w:kern w:val="0"/>
                <w:sz w:val="20"/>
                <w:szCs w:val="20"/>
                <w:lang w:val="en-US"/>
              </w:rPr>
              <w:t>e</w:t>
            </w:r>
            <w:r w:rsidRPr="00C708F7">
              <w:rPr>
                <w:rFonts w:ascii="Times New Roman" w:eastAsia="SimSun" w:hAnsi="Times New Roman" w:cs="Times New Roman"/>
                <w:color w:val="000000"/>
                <w:kern w:val="0"/>
                <w:sz w:val="20"/>
                <w:szCs w:val="20"/>
                <w:lang w:val="en-US"/>
              </w:rPr>
              <w:t xml:space="preserve"> out subsidies to </w:t>
            </w:r>
            <w:r>
              <w:rPr>
                <w:rFonts w:ascii="Times New Roman" w:eastAsia="SimSun" w:hAnsi="Times New Roman" w:cs="Times New Roman"/>
                <w:color w:val="000000"/>
                <w:kern w:val="0"/>
                <w:sz w:val="20"/>
                <w:szCs w:val="20"/>
                <w:lang w:val="en-US"/>
              </w:rPr>
              <w:t xml:space="preserve">them </w:t>
            </w:r>
            <w:r w:rsidRPr="00C708F7">
              <w:rPr>
                <w:rFonts w:ascii="Times New Roman" w:eastAsia="SimSun" w:hAnsi="Times New Roman" w:cs="Times New Roman"/>
                <w:color w:val="000000"/>
                <w:kern w:val="0"/>
                <w:sz w:val="20"/>
                <w:szCs w:val="20"/>
                <w:lang w:val="en-US"/>
              </w:rPr>
              <w:t>During this time</w:t>
            </w:r>
            <w:r>
              <w:rPr>
                <w:rFonts w:ascii="Times New Roman" w:eastAsia="SimSun" w:hAnsi="Times New Roman" w:cs="Times New Roman"/>
                <w:color w:val="000000"/>
                <w:kern w:val="0"/>
                <w:sz w:val="20"/>
                <w:szCs w:val="20"/>
                <w:lang w:val="en-US"/>
              </w:rPr>
              <w:t>. However,</w:t>
            </w:r>
            <w:r w:rsidRPr="00C708F7">
              <w:rPr>
                <w:rFonts w:ascii="Times New Roman" w:eastAsia="SimSun" w:hAnsi="Times New Roman" w:cs="Times New Roman" w:hint="eastAsia"/>
                <w:color w:val="000000"/>
                <w:kern w:val="0"/>
                <w:sz w:val="20"/>
                <w:szCs w:val="20"/>
                <w:lang w:val="en-US"/>
              </w:rPr>
              <w:t xml:space="preserve"> </w:t>
            </w:r>
            <w:r w:rsidRPr="00C708F7">
              <w:rPr>
                <w:rFonts w:ascii="Times New Roman" w:eastAsia="SimSun" w:hAnsi="Times New Roman" w:cs="Times New Roman"/>
                <w:color w:val="000000"/>
                <w:kern w:val="0"/>
                <w:sz w:val="20"/>
                <w:szCs w:val="20"/>
                <w:lang w:val="en-US"/>
              </w:rPr>
              <w:t xml:space="preserve">the platform </w:t>
            </w:r>
            <w:r>
              <w:rPr>
                <w:rFonts w:ascii="Times New Roman" w:eastAsia="SimSun" w:hAnsi="Times New Roman" w:cs="Times New Roman"/>
                <w:color w:val="000000"/>
                <w:kern w:val="0"/>
                <w:sz w:val="20"/>
                <w:szCs w:val="20"/>
                <w:lang w:val="en-US"/>
              </w:rPr>
              <w:t>loyalty</w:t>
            </w:r>
            <w:r w:rsidRPr="00C708F7">
              <w:rPr>
                <w:rFonts w:ascii="Times New Roman" w:eastAsia="SimSun" w:hAnsi="Times New Roman" w:cs="Times New Roman"/>
                <w:color w:val="000000"/>
                <w:kern w:val="0"/>
                <w:sz w:val="20"/>
                <w:szCs w:val="20"/>
                <w:lang w:val="en-US"/>
              </w:rPr>
              <w:t xml:space="preserve"> in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 xml:space="preserve"> is</w:t>
            </w:r>
            <w:r>
              <w:rPr>
                <w:rFonts w:ascii="Times New Roman" w:eastAsia="SimSun" w:hAnsi="Times New Roman" w:cs="Times New Roman"/>
                <w:color w:val="000000"/>
                <w:kern w:val="0"/>
                <w:sz w:val="20"/>
                <w:szCs w:val="20"/>
                <w:lang w:val="en-US"/>
              </w:rPr>
              <w:t xml:space="preserve"> not</w:t>
            </w:r>
            <w:r w:rsidRPr="00C708F7">
              <w:rPr>
                <w:rFonts w:ascii="Times New Roman" w:eastAsia="SimSun" w:hAnsi="Times New Roman" w:cs="Times New Roman"/>
                <w:color w:val="000000"/>
                <w:kern w:val="0"/>
                <w:sz w:val="20"/>
                <w:szCs w:val="20"/>
                <w:lang w:val="en-US"/>
              </w:rPr>
              <w:t xml:space="preserve"> decent</w:t>
            </w:r>
            <w:r>
              <w:rPr>
                <w:rFonts w:ascii="Times New Roman" w:eastAsia="SimSun" w:hAnsi="Times New Roman" w:cs="Times New Roman"/>
                <w:color w:val="000000"/>
                <w:kern w:val="0"/>
                <w:sz w:val="20"/>
                <w:szCs w:val="20"/>
                <w:lang w:val="en-US"/>
              </w:rPr>
              <w:t xml:space="preserve"> until the famous safety issue happened. Because no matter driver or passenger actually are the stranger to each other, no one can guarantee what will happen during the ride-sharing service. Now according to the statistics, the </w:t>
            </w:r>
            <w:r>
              <w:rPr>
                <w:rFonts w:ascii="Times New Roman" w:eastAsia="SimSun" w:hAnsi="Times New Roman" w:cs="Times New Roman"/>
                <w:color w:val="000000"/>
                <w:kern w:val="0"/>
                <w:sz w:val="20"/>
                <w:szCs w:val="20"/>
                <w:lang w:val="en-US"/>
              </w:rPr>
              <w:lastRenderedPageBreak/>
              <w:t xml:space="preserve">quantity of our daily active users and monthly active users is decreasing due to this safety issue. but I believe users would continue using </w:t>
            </w:r>
            <w:proofErr w:type="spellStart"/>
            <w:r>
              <w:rPr>
                <w:rFonts w:ascii="Times New Roman" w:eastAsia="SimSun" w:hAnsi="Times New Roman" w:cs="Times New Roman"/>
                <w:color w:val="000000"/>
                <w:kern w:val="0"/>
                <w:sz w:val="20"/>
                <w:szCs w:val="20"/>
                <w:lang w:val="en-US"/>
              </w:rPr>
              <w:t>DiDi</w:t>
            </w:r>
            <w:proofErr w:type="spellEnd"/>
            <w:r>
              <w:rPr>
                <w:rFonts w:ascii="Times New Roman" w:eastAsia="SimSun" w:hAnsi="Times New Roman" w:cs="Times New Roman"/>
                <w:color w:val="000000"/>
                <w:kern w:val="0"/>
                <w:sz w:val="20"/>
                <w:szCs w:val="20"/>
                <w:lang w:val="en-US"/>
              </w:rPr>
              <w:t xml:space="preserve"> after we deal with the safety issue in the long term.’</w:t>
            </w:r>
            <w:r w:rsidRPr="00C708F7">
              <w:rPr>
                <w:rFonts w:ascii="Times New Roman" w:eastAsia="SimSun" w:hAnsi="Times New Roman" w:cs="Times New Roman"/>
                <w:color w:val="000000"/>
                <w:kern w:val="0"/>
                <w:sz w:val="20"/>
                <w:szCs w:val="20"/>
                <w:lang w:val="en-US"/>
              </w:rPr>
              <w:t xml:space="preserve"> (Senior manage</w:t>
            </w:r>
            <w:r>
              <w:rPr>
                <w:rFonts w:ascii="Times New Roman" w:eastAsia="SimSun" w:hAnsi="Times New Roman" w:cs="Times New Roman"/>
                <w:color w:val="000000"/>
                <w:kern w:val="0"/>
                <w:sz w:val="20"/>
                <w:szCs w:val="20"/>
                <w:lang w:val="en-US"/>
              </w:rPr>
              <w:t>r</w:t>
            </w:r>
            <w:r w:rsidRPr="00C708F7">
              <w:rPr>
                <w:rFonts w:ascii="Times New Roman" w:eastAsia="SimSun" w:hAnsi="Times New Roman" w:cs="Times New Roman"/>
                <w:color w:val="000000"/>
                <w:kern w:val="0"/>
                <w:sz w:val="20"/>
                <w:szCs w:val="20"/>
                <w:lang w:val="en-US"/>
              </w:rPr>
              <w:t xml:space="preserve"> in </w:t>
            </w:r>
            <w:proofErr w:type="spellStart"/>
            <w:r w:rsidRPr="00C708F7">
              <w:rPr>
                <w:rFonts w:ascii="Times New Roman" w:eastAsia="SimSun" w:hAnsi="Times New Roman" w:cs="Times New Roman"/>
                <w:color w:val="000000"/>
                <w:kern w:val="0"/>
                <w:sz w:val="20"/>
                <w:szCs w:val="20"/>
                <w:lang w:val="en-US"/>
              </w:rPr>
              <w:t>XiaoJu</w:t>
            </w:r>
            <w:proofErr w:type="spellEnd"/>
            <w:r w:rsidRPr="00C708F7">
              <w:rPr>
                <w:rFonts w:ascii="Times New Roman" w:eastAsia="SimSun" w:hAnsi="Times New Roman" w:cs="Times New Roman"/>
                <w:color w:val="000000"/>
                <w:kern w:val="0"/>
                <w:sz w:val="20"/>
                <w:szCs w:val="20"/>
                <w:lang w:val="en-US"/>
              </w:rPr>
              <w:t xml:space="preserve"> car service, </w:t>
            </w:r>
            <w:proofErr w:type="spellStart"/>
            <w:r w:rsidRPr="00C708F7">
              <w:rPr>
                <w:rFonts w:ascii="Times New Roman" w:eastAsia="SimSun" w:hAnsi="Times New Roman" w:cs="Times New Roman"/>
                <w:color w:val="000000"/>
                <w:kern w:val="0"/>
                <w:sz w:val="20"/>
                <w:szCs w:val="20"/>
                <w:lang w:val="en-US"/>
              </w:rPr>
              <w:t>DiDi</w:t>
            </w:r>
            <w:proofErr w:type="spellEnd"/>
            <w:r w:rsidRPr="00C708F7">
              <w:rPr>
                <w:rFonts w:ascii="Times New Roman" w:eastAsia="SimSun" w:hAnsi="Times New Roman" w:cs="Times New Roman"/>
                <w:color w:val="000000"/>
                <w:kern w:val="0"/>
                <w:sz w:val="20"/>
                <w:szCs w:val="20"/>
                <w:lang w:val="en-US"/>
              </w:rPr>
              <w:t>).</w:t>
            </w:r>
          </w:p>
        </w:tc>
      </w:tr>
      <w:tr w:rsidR="00B10B3C" w:rsidRPr="00C708F7" w14:paraId="6A25D360" w14:textId="77777777" w:rsidTr="00504BCB">
        <w:trPr>
          <w:trHeight w:val="810"/>
        </w:trPr>
        <w:tc>
          <w:tcPr>
            <w:cnfStyle w:val="001000000000" w:firstRow="0" w:lastRow="0" w:firstColumn="1" w:lastColumn="0" w:oddVBand="0" w:evenVBand="0" w:oddHBand="0" w:evenHBand="0" w:firstRowFirstColumn="0" w:firstRowLastColumn="0" w:lastRowFirstColumn="0" w:lastRowLastColumn="0"/>
            <w:tcW w:w="839" w:type="pct"/>
            <w:hideMark/>
          </w:tcPr>
          <w:p w14:paraId="397572AA" w14:textId="77777777" w:rsidR="00B10B3C" w:rsidRPr="00C708F7" w:rsidRDefault="00B10B3C" w:rsidP="00B641A6">
            <w:pPr>
              <w:widowControl/>
              <w:jc w:val="center"/>
              <w:rPr>
                <w:rFonts w:ascii="SimSun" w:eastAsia="SimSun" w:hAnsi="SimSun" w:cs="SimSun"/>
                <w:kern w:val="0"/>
                <w:sz w:val="20"/>
                <w:szCs w:val="20"/>
                <w:lang w:val="en-US"/>
              </w:rPr>
            </w:pPr>
            <w:r w:rsidRPr="00C708F7">
              <w:rPr>
                <w:rFonts w:ascii="Times New Roman" w:eastAsia="SimSun" w:hAnsi="Times New Roman" w:cs="Times New Roman"/>
                <w:color w:val="000000"/>
                <w:kern w:val="0"/>
                <w:sz w:val="20"/>
                <w:szCs w:val="20"/>
                <w:lang w:val="en-US"/>
              </w:rPr>
              <w:lastRenderedPageBreak/>
              <w:t>Uber China</w:t>
            </w:r>
          </w:p>
        </w:tc>
        <w:tc>
          <w:tcPr>
            <w:tcW w:w="2001" w:type="pct"/>
            <w:vMerge/>
          </w:tcPr>
          <w:p w14:paraId="69BCBA99" w14:textId="77777777" w:rsidR="00B10B3C" w:rsidRPr="00C708F7" w:rsidRDefault="00B10B3C" w:rsidP="00B641A6">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c>
          <w:tcPr>
            <w:tcW w:w="2160" w:type="pct"/>
            <w:vMerge/>
            <w:hideMark/>
          </w:tcPr>
          <w:p w14:paraId="084F6D6E" w14:textId="77777777" w:rsidR="00B10B3C" w:rsidRPr="00C708F7" w:rsidRDefault="00B10B3C" w:rsidP="00B641A6">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r>
      <w:tr w:rsidR="00B10B3C" w:rsidRPr="00C708F7" w14:paraId="4442F701" w14:textId="77777777" w:rsidTr="00504BC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839" w:type="pct"/>
            <w:tcBorders>
              <w:top w:val="none" w:sz="0" w:space="0" w:color="auto"/>
              <w:bottom w:val="none" w:sz="0" w:space="0" w:color="auto"/>
            </w:tcBorders>
            <w:hideMark/>
          </w:tcPr>
          <w:p w14:paraId="482AEF7A" w14:textId="77777777" w:rsidR="00B10B3C" w:rsidRPr="00C708F7" w:rsidRDefault="00B10B3C" w:rsidP="00B641A6">
            <w:pPr>
              <w:widowControl/>
              <w:jc w:val="center"/>
              <w:rPr>
                <w:rFonts w:ascii="Times New Roman" w:eastAsia="SimSun" w:hAnsi="Times New Roman" w:cs="Times New Roman"/>
                <w:b w:val="0"/>
                <w:bCs w:val="0"/>
                <w:color w:val="000000"/>
                <w:kern w:val="0"/>
                <w:sz w:val="20"/>
                <w:szCs w:val="20"/>
                <w:lang w:val="en-US"/>
              </w:rPr>
            </w:pPr>
            <w:proofErr w:type="spellStart"/>
            <w:r w:rsidRPr="00C708F7">
              <w:rPr>
                <w:rFonts w:ascii="Times New Roman" w:eastAsia="SimSun" w:hAnsi="Times New Roman" w:cs="Times New Roman"/>
                <w:color w:val="000000"/>
                <w:kern w:val="0"/>
                <w:sz w:val="20"/>
                <w:szCs w:val="20"/>
                <w:lang w:val="en-US"/>
              </w:rPr>
              <w:t>Mobike</w:t>
            </w:r>
            <w:proofErr w:type="spellEnd"/>
          </w:p>
          <w:p w14:paraId="323200D9"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43576364"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0A8CD603"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57FAED08"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506431BC"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2ED4CD5E"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34D76159"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45BE50C6"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312D93AC"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3C86FBDC" w14:textId="77777777" w:rsidR="00B10B3C" w:rsidRPr="00C708F7" w:rsidRDefault="00B10B3C" w:rsidP="00B641A6">
            <w:pPr>
              <w:widowControl/>
              <w:jc w:val="center"/>
              <w:rPr>
                <w:rFonts w:ascii="SimSun" w:eastAsia="SimSun" w:hAnsi="SimSun" w:cs="SimSun"/>
                <w:b w:val="0"/>
                <w:bCs w:val="0"/>
                <w:kern w:val="0"/>
                <w:sz w:val="20"/>
                <w:szCs w:val="20"/>
                <w:lang w:val="en-US"/>
              </w:rPr>
            </w:pPr>
          </w:p>
          <w:p w14:paraId="2179009D" w14:textId="77777777" w:rsidR="00B10B3C" w:rsidRPr="00C708F7" w:rsidRDefault="00B10B3C" w:rsidP="00B641A6">
            <w:pPr>
              <w:widowControl/>
              <w:jc w:val="center"/>
              <w:rPr>
                <w:rFonts w:ascii="SimSun" w:eastAsia="SimSun" w:hAnsi="SimSun" w:cs="SimSun"/>
                <w:kern w:val="0"/>
                <w:sz w:val="20"/>
                <w:szCs w:val="20"/>
                <w:lang w:val="en-US"/>
              </w:rPr>
            </w:pPr>
          </w:p>
        </w:tc>
        <w:tc>
          <w:tcPr>
            <w:tcW w:w="2001" w:type="pct"/>
            <w:vMerge w:val="restart"/>
            <w:tcBorders>
              <w:top w:val="none" w:sz="0" w:space="0" w:color="auto"/>
              <w:bottom w:val="none" w:sz="0" w:space="0" w:color="auto"/>
            </w:tcBorders>
          </w:tcPr>
          <w:p w14:paraId="3A194AC5" w14:textId="77777777" w:rsidR="00B10B3C" w:rsidRPr="00C708F7" w:rsidRDefault="00B10B3C" w:rsidP="00504BCB">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color w:val="000000"/>
                <w:kern w:val="0"/>
                <w:sz w:val="20"/>
                <w:szCs w:val="20"/>
                <w:lang w:val="en-US"/>
              </w:rPr>
            </w:pPr>
            <w:r>
              <w:rPr>
                <w:rFonts w:ascii="Times New Roman" w:eastAsia="SimSun" w:hAnsi="Times New Roman" w:cs="Times New Roman"/>
                <w:color w:val="000000"/>
                <w:kern w:val="0"/>
                <w:sz w:val="20"/>
                <w:szCs w:val="20"/>
                <w:lang w:val="en-US"/>
              </w:rPr>
              <w:t xml:space="preserve">‘Initially, customers are very happy to use sharing bike. Because all bikes are almost free at that time and we will give customers many subsidies for encouraging them continually use our products. However, the level of customer satisfaction towards the bike-sharing industry is not very decent later, especially after government make related policy to restrict the sharing bikes on the street. Sometime, people cannot find a sharing bike no matter </w:t>
            </w:r>
            <w:proofErr w:type="spellStart"/>
            <w:r>
              <w:rPr>
                <w:rFonts w:ascii="Times New Roman" w:eastAsia="SimSun" w:hAnsi="Times New Roman" w:cs="Times New Roman"/>
                <w:color w:val="000000"/>
                <w:kern w:val="0"/>
                <w:sz w:val="20"/>
                <w:szCs w:val="20"/>
                <w:lang w:val="en-US"/>
              </w:rPr>
              <w:t>Mobike</w:t>
            </w:r>
            <w:proofErr w:type="spellEnd"/>
            <w:r>
              <w:rPr>
                <w:rFonts w:ascii="Times New Roman" w:eastAsia="SimSun" w:hAnsi="Times New Roman" w:cs="Times New Roman"/>
                <w:color w:val="000000"/>
                <w:kern w:val="0"/>
                <w:sz w:val="20"/>
                <w:szCs w:val="20"/>
                <w:lang w:val="en-US"/>
              </w:rPr>
              <w:t xml:space="preserve"> or </w:t>
            </w:r>
            <w:proofErr w:type="spellStart"/>
            <w:r>
              <w:rPr>
                <w:rFonts w:ascii="Times New Roman" w:eastAsia="SimSun" w:hAnsi="Times New Roman" w:cs="Times New Roman"/>
                <w:color w:val="000000"/>
                <w:kern w:val="0"/>
                <w:sz w:val="20"/>
                <w:szCs w:val="20"/>
                <w:lang w:val="en-US"/>
              </w:rPr>
              <w:t>OfO</w:t>
            </w:r>
            <w:proofErr w:type="spellEnd"/>
            <w:r>
              <w:rPr>
                <w:rFonts w:ascii="Times New Roman" w:eastAsia="SimSun" w:hAnsi="Times New Roman" w:cs="Times New Roman"/>
                <w:color w:val="000000"/>
                <w:kern w:val="0"/>
                <w:sz w:val="20"/>
                <w:szCs w:val="20"/>
                <w:lang w:val="en-US"/>
              </w:rPr>
              <w:t xml:space="preserve"> it is to deal with the last three miles issue. moreover, the bike-</w:t>
            </w:r>
            <w:proofErr w:type="spellStart"/>
            <w:r>
              <w:rPr>
                <w:rFonts w:ascii="Times New Roman" w:eastAsia="SimSun" w:hAnsi="Times New Roman" w:cs="Times New Roman"/>
                <w:color w:val="000000"/>
                <w:kern w:val="0"/>
                <w:sz w:val="20"/>
                <w:szCs w:val="20"/>
                <w:lang w:val="en-US"/>
              </w:rPr>
              <w:t>shaing</w:t>
            </w:r>
            <w:proofErr w:type="spellEnd"/>
            <w:r>
              <w:rPr>
                <w:rFonts w:ascii="Times New Roman" w:eastAsia="SimSun" w:hAnsi="Times New Roman" w:cs="Times New Roman"/>
                <w:color w:val="000000"/>
                <w:kern w:val="0"/>
                <w:sz w:val="20"/>
                <w:szCs w:val="20"/>
                <w:lang w:val="en-US"/>
              </w:rPr>
              <w:t xml:space="preserve"> business model is simple, we cannot provide more value-added services to the users’ (</w:t>
            </w:r>
            <w:r w:rsidRPr="00951C1B">
              <w:rPr>
                <w:rFonts w:ascii="Times New Roman" w:hAnsi="Times New Roman" w:cs="Times New Roman"/>
                <w:sz w:val="20"/>
                <w:szCs w:val="20"/>
              </w:rPr>
              <w:t>Regional GM</w:t>
            </w:r>
            <w:r>
              <w:rPr>
                <w:rFonts w:ascii="Times New Roman" w:hAnsi="Times New Roman" w:cs="Times New Roman"/>
                <w:sz w:val="20"/>
                <w:szCs w:val="20"/>
              </w:rPr>
              <w:t xml:space="preserve">, </w:t>
            </w:r>
            <w:proofErr w:type="spellStart"/>
            <w:r>
              <w:rPr>
                <w:rFonts w:ascii="Times New Roman" w:hAnsi="Times New Roman" w:cs="Times New Roman"/>
                <w:sz w:val="20"/>
                <w:szCs w:val="20"/>
              </w:rPr>
              <w:t>Mobike</w:t>
            </w:r>
            <w:proofErr w:type="spellEnd"/>
            <w:r>
              <w:rPr>
                <w:rFonts w:ascii="Times New Roman" w:eastAsia="SimSun" w:hAnsi="Times New Roman" w:cs="Times New Roman"/>
                <w:color w:val="000000"/>
                <w:kern w:val="0"/>
                <w:sz w:val="20"/>
                <w:szCs w:val="20"/>
                <w:lang w:val="en-US"/>
              </w:rPr>
              <w:t>)</w:t>
            </w:r>
          </w:p>
        </w:tc>
        <w:tc>
          <w:tcPr>
            <w:tcW w:w="2160" w:type="pct"/>
            <w:vMerge w:val="restart"/>
            <w:tcBorders>
              <w:top w:val="none" w:sz="0" w:space="0" w:color="auto"/>
              <w:bottom w:val="none" w:sz="0" w:space="0" w:color="auto"/>
            </w:tcBorders>
            <w:hideMark/>
          </w:tcPr>
          <w:p w14:paraId="77564932" w14:textId="77777777" w:rsidR="00B10B3C" w:rsidRPr="00C708F7" w:rsidRDefault="00B10B3C" w:rsidP="00504BCB">
            <w:pPr>
              <w:widowControl/>
              <w:jc w:val="left"/>
              <w:cnfStyle w:val="000000100000" w:firstRow="0" w:lastRow="0" w:firstColumn="0" w:lastColumn="0" w:oddVBand="0" w:evenVBand="0" w:oddHBand="1" w:evenHBand="0" w:firstRowFirstColumn="0" w:firstRowLastColumn="0" w:lastRowFirstColumn="0" w:lastRowLastColumn="0"/>
              <w:rPr>
                <w:rFonts w:ascii="SimSun" w:eastAsia="SimSun" w:hAnsi="SimSun" w:cs="SimSun"/>
                <w:kern w:val="0"/>
                <w:sz w:val="20"/>
                <w:szCs w:val="20"/>
                <w:lang w:val="en-US"/>
              </w:rPr>
            </w:pPr>
            <w:r>
              <w:rPr>
                <w:rFonts w:ascii="Times New Roman" w:eastAsia="SimSun" w:hAnsi="Times New Roman" w:cs="Times New Roman"/>
                <w:color w:val="000000"/>
                <w:kern w:val="0"/>
                <w:sz w:val="20"/>
                <w:szCs w:val="20"/>
                <w:lang w:val="en-US"/>
              </w:rPr>
              <w:t>‘</w:t>
            </w:r>
            <w:r w:rsidRPr="00C708F7">
              <w:rPr>
                <w:rFonts w:ascii="Times New Roman" w:eastAsia="SimSun" w:hAnsi="Times New Roman" w:cs="Times New Roman"/>
                <w:color w:val="000000"/>
                <w:kern w:val="0"/>
                <w:sz w:val="20"/>
                <w:szCs w:val="20"/>
                <w:lang w:val="en-US"/>
              </w:rPr>
              <w:t>We usually use the daily active users and monthly active users to measure the level of platform</w:t>
            </w:r>
            <w:r>
              <w:rPr>
                <w:rFonts w:ascii="Times New Roman" w:eastAsia="SimSun" w:hAnsi="Times New Roman" w:cs="Times New Roman"/>
                <w:color w:val="000000"/>
                <w:kern w:val="0"/>
                <w:sz w:val="20"/>
                <w:szCs w:val="20"/>
                <w:lang w:val="en-US"/>
              </w:rPr>
              <w:t xml:space="preserve"> </w:t>
            </w:r>
            <w:r>
              <w:rPr>
                <w:rFonts w:ascii="Times New Roman" w:eastAsia="SimSun" w:hAnsi="Times New Roman" w:cs="Times New Roman" w:hint="eastAsia"/>
                <w:color w:val="000000"/>
                <w:kern w:val="0"/>
                <w:sz w:val="20"/>
                <w:szCs w:val="20"/>
                <w:lang w:val="en-US"/>
              </w:rPr>
              <w:t>loyalty</w:t>
            </w:r>
            <w:r w:rsidRPr="00C708F7">
              <w:rPr>
                <w:rFonts w:ascii="Times New Roman" w:eastAsia="SimSun" w:hAnsi="Times New Roman" w:cs="Times New Roman"/>
                <w:color w:val="000000"/>
                <w:kern w:val="0"/>
                <w:sz w:val="20"/>
                <w:szCs w:val="20"/>
                <w:lang w:val="en-US"/>
              </w:rPr>
              <w:t>. Actually, the p</w:t>
            </w:r>
            <w:r>
              <w:rPr>
                <w:rFonts w:ascii="Times New Roman" w:eastAsia="SimSun" w:hAnsi="Times New Roman" w:cs="Times New Roman"/>
                <w:color w:val="000000"/>
                <w:kern w:val="0"/>
                <w:sz w:val="20"/>
                <w:szCs w:val="20"/>
                <w:lang w:val="en-US"/>
              </w:rPr>
              <w:t>latform</w:t>
            </w:r>
            <w:r w:rsidRPr="00C708F7">
              <w:rPr>
                <w:rFonts w:ascii="Times New Roman" w:eastAsia="SimSun" w:hAnsi="Times New Roman" w:cs="Times New Roman"/>
                <w:color w:val="000000"/>
                <w:kern w:val="0"/>
                <w:sz w:val="20"/>
                <w:szCs w:val="20"/>
                <w:lang w:val="en-US"/>
              </w:rPr>
              <w:t xml:space="preserve"> </w:t>
            </w:r>
            <w:r>
              <w:rPr>
                <w:rFonts w:ascii="Times New Roman" w:eastAsia="SimSun" w:hAnsi="Times New Roman" w:cs="Times New Roman"/>
                <w:color w:val="000000"/>
                <w:kern w:val="0"/>
                <w:sz w:val="20"/>
                <w:szCs w:val="20"/>
                <w:lang w:val="en-US"/>
              </w:rPr>
              <w:t>loyalty</w:t>
            </w:r>
            <w:r w:rsidRPr="00C708F7">
              <w:rPr>
                <w:rFonts w:ascii="Times New Roman" w:eastAsia="SimSun" w:hAnsi="Times New Roman" w:cs="Times New Roman"/>
                <w:color w:val="000000"/>
                <w:kern w:val="0"/>
                <w:sz w:val="20"/>
                <w:szCs w:val="20"/>
                <w:lang w:val="en-US"/>
              </w:rPr>
              <w:t xml:space="preserve"> of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or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is not as good as they expect; specifically, it has been diminishing gradually after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 xml:space="preserve"> failed to merge with </w:t>
            </w:r>
            <w:proofErr w:type="spellStart"/>
            <w:r w:rsidRPr="00C708F7">
              <w:rPr>
                <w:rFonts w:ascii="Times New Roman" w:eastAsia="SimSun" w:hAnsi="Times New Roman" w:cs="Times New Roman"/>
                <w:color w:val="000000"/>
                <w:kern w:val="0"/>
                <w:sz w:val="20"/>
                <w:szCs w:val="20"/>
                <w:lang w:val="en-US"/>
              </w:rPr>
              <w:t>Mobike</w:t>
            </w:r>
            <w:proofErr w:type="spellEnd"/>
            <w:r w:rsidRPr="00C708F7">
              <w:rPr>
                <w:rFonts w:ascii="Times New Roman" w:eastAsia="SimSun" w:hAnsi="Times New Roman" w:cs="Times New Roman"/>
                <w:color w:val="000000"/>
                <w:kern w:val="0"/>
                <w:sz w:val="20"/>
                <w:szCs w:val="20"/>
                <w:lang w:val="en-US"/>
              </w:rPr>
              <w:t xml:space="preserve"> in 2017. I </w:t>
            </w:r>
            <w:proofErr w:type="spellStart"/>
            <w:r w:rsidRPr="00C708F7">
              <w:rPr>
                <w:rFonts w:ascii="Times New Roman" w:eastAsia="SimSun" w:hAnsi="Times New Roman" w:cs="Times New Roman"/>
                <w:color w:val="000000"/>
                <w:kern w:val="0"/>
                <w:sz w:val="20"/>
                <w:szCs w:val="20"/>
                <w:lang w:val="en-US"/>
              </w:rPr>
              <w:t>summarise</w:t>
            </w:r>
            <w:proofErr w:type="spellEnd"/>
            <w:r w:rsidRPr="00C708F7">
              <w:rPr>
                <w:rFonts w:ascii="Times New Roman" w:eastAsia="SimSun" w:hAnsi="Times New Roman" w:cs="Times New Roman"/>
                <w:color w:val="000000"/>
                <w:kern w:val="0"/>
                <w:sz w:val="20"/>
                <w:szCs w:val="20"/>
                <w:lang w:val="en-US"/>
              </w:rPr>
              <w:t xml:space="preserve"> three reasons that can explain it. First, a great number of bikes have been broken deliberately and discarded into the places far away from the city </w:t>
            </w:r>
            <w:proofErr w:type="spellStart"/>
            <w:r w:rsidRPr="00C708F7">
              <w:rPr>
                <w:rFonts w:ascii="Times New Roman" w:eastAsia="SimSun" w:hAnsi="Times New Roman" w:cs="Times New Roman"/>
                <w:color w:val="000000"/>
                <w:kern w:val="0"/>
                <w:sz w:val="20"/>
                <w:szCs w:val="20"/>
                <w:lang w:val="en-US"/>
              </w:rPr>
              <w:t>centre</w:t>
            </w:r>
            <w:proofErr w:type="spellEnd"/>
            <w:r w:rsidRPr="00C708F7">
              <w:rPr>
                <w:rFonts w:ascii="Times New Roman" w:eastAsia="SimSun" w:hAnsi="Times New Roman" w:cs="Times New Roman"/>
                <w:color w:val="000000"/>
                <w:kern w:val="0"/>
                <w:sz w:val="20"/>
                <w:szCs w:val="20"/>
                <w:lang w:val="en-US"/>
              </w:rPr>
              <w:t xml:space="preserve">, significantly leading to a decrease in the bike supply. Then, rather than </w:t>
            </w:r>
            <w:r>
              <w:rPr>
                <w:rFonts w:ascii="Times New Roman" w:eastAsia="SimSun" w:hAnsi="Times New Roman" w:cs="Times New Roman"/>
                <w:color w:val="000000"/>
                <w:kern w:val="0"/>
                <w:sz w:val="20"/>
                <w:szCs w:val="20"/>
                <w:lang w:val="en-US"/>
              </w:rPr>
              <w:pgNum/>
            </w:r>
            <w:proofErr w:type="spellStart"/>
            <w:r>
              <w:rPr>
                <w:rFonts w:ascii="Times New Roman" w:eastAsia="SimSun" w:hAnsi="Times New Roman" w:cs="Times New Roman"/>
                <w:color w:val="000000"/>
                <w:kern w:val="0"/>
                <w:sz w:val="20"/>
                <w:szCs w:val="20"/>
                <w:lang w:val="en-US"/>
              </w:rPr>
              <w:t>ocusing</w:t>
            </w:r>
            <w:proofErr w:type="spellEnd"/>
            <w:r w:rsidRPr="00C708F7">
              <w:rPr>
                <w:rFonts w:ascii="Times New Roman" w:eastAsia="SimSun" w:hAnsi="Times New Roman" w:cs="Times New Roman"/>
                <w:color w:val="000000"/>
                <w:kern w:val="0"/>
                <w:sz w:val="20"/>
                <w:szCs w:val="20"/>
                <w:lang w:val="en-US"/>
              </w:rPr>
              <w:t xml:space="preserve"> on improving operations efficiency, these two companies are willing to over-purchase a great number of bikes from the bike manufacturers to expand their market shares, which leads to low efficiency of operations. Consequently, the quality of services and products cannot catch up with the customer’s basic requirements. Moreover, these two companies failing to merge with each other leads to the failure of integration of related resources and attraction of other stakeholders. Thus, it is not possible to attract customers to stay with the platform by providing a single service’ (Regional GM, </w:t>
            </w:r>
            <w:proofErr w:type="spellStart"/>
            <w:r w:rsidRPr="00C708F7">
              <w:rPr>
                <w:rFonts w:ascii="Times New Roman" w:eastAsia="SimSun" w:hAnsi="Times New Roman" w:cs="Times New Roman"/>
                <w:color w:val="000000"/>
                <w:kern w:val="0"/>
                <w:sz w:val="20"/>
                <w:szCs w:val="20"/>
                <w:lang w:val="en-US"/>
              </w:rPr>
              <w:t>OfO</w:t>
            </w:r>
            <w:proofErr w:type="spellEnd"/>
            <w:r w:rsidRPr="00C708F7">
              <w:rPr>
                <w:rFonts w:ascii="Times New Roman" w:eastAsia="SimSun" w:hAnsi="Times New Roman" w:cs="Times New Roman"/>
                <w:color w:val="000000"/>
                <w:kern w:val="0"/>
                <w:sz w:val="20"/>
                <w:szCs w:val="20"/>
                <w:lang w:val="en-US"/>
              </w:rPr>
              <w:t>).</w:t>
            </w:r>
          </w:p>
        </w:tc>
      </w:tr>
      <w:tr w:rsidR="00B10B3C" w:rsidRPr="00C708F7" w14:paraId="7D12B0F5" w14:textId="77777777" w:rsidTr="00504BCB">
        <w:trPr>
          <w:trHeight w:val="1898"/>
        </w:trPr>
        <w:tc>
          <w:tcPr>
            <w:cnfStyle w:val="001000000000" w:firstRow="0" w:lastRow="0" w:firstColumn="1" w:lastColumn="0" w:oddVBand="0" w:evenVBand="0" w:oddHBand="0" w:evenHBand="0" w:firstRowFirstColumn="0" w:firstRowLastColumn="0" w:lastRowFirstColumn="0" w:lastRowLastColumn="0"/>
            <w:tcW w:w="839" w:type="pct"/>
            <w:hideMark/>
          </w:tcPr>
          <w:p w14:paraId="580AB44F" w14:textId="77777777" w:rsidR="00B10B3C" w:rsidRPr="00C708F7" w:rsidRDefault="00B10B3C" w:rsidP="00B641A6">
            <w:pPr>
              <w:widowControl/>
              <w:jc w:val="center"/>
              <w:rPr>
                <w:rFonts w:ascii="SimSun" w:eastAsia="SimSun" w:hAnsi="SimSun" w:cs="SimSun"/>
                <w:kern w:val="0"/>
                <w:sz w:val="20"/>
                <w:szCs w:val="20"/>
                <w:lang w:val="en-US"/>
              </w:rPr>
            </w:pPr>
            <w:proofErr w:type="spellStart"/>
            <w:r w:rsidRPr="00C708F7">
              <w:rPr>
                <w:rFonts w:ascii="Times New Roman" w:eastAsia="SimSun" w:hAnsi="Times New Roman" w:cs="Times New Roman"/>
                <w:color w:val="000000"/>
                <w:kern w:val="0"/>
                <w:sz w:val="20"/>
                <w:szCs w:val="20"/>
                <w:lang w:val="en-US"/>
              </w:rPr>
              <w:t>OfO</w:t>
            </w:r>
            <w:proofErr w:type="spellEnd"/>
          </w:p>
        </w:tc>
        <w:tc>
          <w:tcPr>
            <w:tcW w:w="2001" w:type="pct"/>
            <w:vMerge/>
          </w:tcPr>
          <w:p w14:paraId="2DB41776" w14:textId="77777777" w:rsidR="00B10B3C" w:rsidRPr="00C708F7" w:rsidRDefault="00B10B3C" w:rsidP="00B641A6">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c>
          <w:tcPr>
            <w:tcW w:w="2160" w:type="pct"/>
            <w:vMerge/>
            <w:hideMark/>
          </w:tcPr>
          <w:p w14:paraId="70F4DEC2" w14:textId="77777777" w:rsidR="00B10B3C" w:rsidRPr="00C708F7" w:rsidRDefault="00B10B3C" w:rsidP="00B641A6">
            <w:pPr>
              <w:widowControl/>
              <w:jc w:val="left"/>
              <w:cnfStyle w:val="000000000000" w:firstRow="0" w:lastRow="0" w:firstColumn="0" w:lastColumn="0" w:oddVBand="0" w:evenVBand="0" w:oddHBand="0" w:evenHBand="0" w:firstRowFirstColumn="0" w:firstRowLastColumn="0" w:lastRowFirstColumn="0" w:lastRowLastColumn="0"/>
              <w:rPr>
                <w:rFonts w:ascii="SimSun" w:eastAsia="SimSun" w:hAnsi="SimSun" w:cs="SimSun"/>
                <w:kern w:val="0"/>
                <w:sz w:val="20"/>
                <w:szCs w:val="20"/>
                <w:lang w:val="en-US"/>
              </w:rPr>
            </w:pPr>
          </w:p>
        </w:tc>
      </w:tr>
    </w:tbl>
    <w:p w14:paraId="2D5D68D4" w14:textId="453AD9A3" w:rsidR="00B10B3C" w:rsidRDefault="00B10B3C" w:rsidP="00B10B3C">
      <w:pPr>
        <w:autoSpaceDE w:val="0"/>
        <w:autoSpaceDN w:val="0"/>
        <w:adjustRightInd w:val="0"/>
        <w:jc w:val="center"/>
        <w:rPr>
          <w:rFonts w:ascii="Times New Roman" w:hAnsi="Times New Roman" w:cs="Times New Roman"/>
          <w:b/>
          <w:bCs/>
          <w:color w:val="000000"/>
          <w:kern w:val="0"/>
          <w:sz w:val="24"/>
          <w:lang w:val="en-US"/>
        </w:rPr>
      </w:pPr>
      <w:r>
        <w:rPr>
          <w:rFonts w:ascii="Times New Roman" w:hAnsi="Times New Roman" w:cs="Times New Roman"/>
          <w:b/>
          <w:bCs/>
          <w:color w:val="000000"/>
          <w:kern w:val="0"/>
          <w:sz w:val="24"/>
          <w:lang w:val="en-US"/>
        </w:rPr>
        <w:t>Table 4. Satisfaction and Platform loyalty</w:t>
      </w:r>
    </w:p>
    <w:p w14:paraId="1FA37BFF" w14:textId="77777777" w:rsidR="00B10B3C" w:rsidRDefault="00B10B3C" w:rsidP="00C708F7">
      <w:pPr>
        <w:autoSpaceDE w:val="0"/>
        <w:autoSpaceDN w:val="0"/>
        <w:adjustRightInd w:val="0"/>
        <w:ind w:right="-5320"/>
        <w:rPr>
          <w:rFonts w:ascii="Times New Roman" w:hAnsi="Times New Roman" w:cs="Times New Roman"/>
          <w:b/>
          <w:bCs/>
          <w:color w:val="000000"/>
          <w:kern w:val="0"/>
          <w:sz w:val="20"/>
          <w:szCs w:val="20"/>
          <w:lang w:val="en-US"/>
        </w:rPr>
      </w:pPr>
    </w:p>
    <w:p w14:paraId="2AC60EAD" w14:textId="67526ABF" w:rsidR="00597A5A" w:rsidRDefault="00597A5A" w:rsidP="00C708F7">
      <w:pPr>
        <w:autoSpaceDE w:val="0"/>
        <w:autoSpaceDN w:val="0"/>
        <w:adjustRightInd w:val="0"/>
        <w:ind w:right="-5320"/>
        <w:rPr>
          <w:rFonts w:ascii="Times New Roman" w:hAnsi="Times New Roman" w:cs="Times New Roman"/>
          <w:b/>
          <w:bCs/>
          <w:color w:val="000000"/>
          <w:kern w:val="0"/>
          <w:sz w:val="20"/>
          <w:szCs w:val="20"/>
          <w:lang w:val="en-US"/>
        </w:rPr>
      </w:pPr>
    </w:p>
    <w:p w14:paraId="5FD61D9E" w14:textId="77777777" w:rsidR="009B13B7" w:rsidRDefault="009B13B7" w:rsidP="00C708F7">
      <w:pPr>
        <w:autoSpaceDE w:val="0"/>
        <w:autoSpaceDN w:val="0"/>
        <w:adjustRightInd w:val="0"/>
        <w:ind w:right="-5320"/>
        <w:rPr>
          <w:rFonts w:ascii="Times New Roman" w:hAnsi="Times New Roman" w:cs="Times New Roman"/>
          <w:b/>
          <w:bCs/>
          <w:color w:val="000000"/>
          <w:kern w:val="0"/>
          <w:sz w:val="20"/>
          <w:szCs w:val="20"/>
          <w:lang w:val="en-US"/>
        </w:rPr>
      </w:pPr>
    </w:p>
    <w:tbl>
      <w:tblPr>
        <w:tblStyle w:val="TableGrid"/>
        <w:tblW w:w="5000" w:type="pct"/>
        <w:jc w:val="center"/>
        <w:tblLook w:val="04A0" w:firstRow="1" w:lastRow="0" w:firstColumn="1" w:lastColumn="0" w:noHBand="0" w:noVBand="1"/>
      </w:tblPr>
      <w:tblGrid>
        <w:gridCol w:w="2342"/>
        <w:gridCol w:w="5562"/>
        <w:gridCol w:w="6056"/>
      </w:tblGrid>
      <w:tr w:rsidR="00597A5A" w:rsidRPr="00951C1B" w14:paraId="7288BC42" w14:textId="77777777" w:rsidTr="003639D8">
        <w:trPr>
          <w:jc w:val="center"/>
        </w:trPr>
        <w:tc>
          <w:tcPr>
            <w:tcW w:w="839" w:type="pct"/>
            <w:vMerge w:val="restart"/>
            <w:tcBorders>
              <w:left w:val="nil"/>
              <w:right w:val="nil"/>
            </w:tcBorders>
          </w:tcPr>
          <w:p w14:paraId="596E3A3E" w14:textId="77777777" w:rsidR="00597A5A" w:rsidRPr="00597A5A" w:rsidRDefault="00597A5A" w:rsidP="00B641A6">
            <w:pPr>
              <w:jc w:val="center"/>
              <w:rPr>
                <w:rFonts w:ascii="Times New Roman" w:hAnsi="Times New Roman" w:cs="Times New Roman"/>
                <w:b/>
                <w:bCs/>
                <w:sz w:val="20"/>
                <w:szCs w:val="20"/>
              </w:rPr>
            </w:pPr>
            <w:r w:rsidRPr="00597A5A">
              <w:rPr>
                <w:rFonts w:ascii="Times New Roman" w:hAnsi="Times New Roman" w:cs="Times New Roman"/>
                <w:b/>
                <w:bCs/>
                <w:sz w:val="20"/>
                <w:szCs w:val="20"/>
              </w:rPr>
              <w:t>Case company</w:t>
            </w:r>
          </w:p>
        </w:tc>
        <w:tc>
          <w:tcPr>
            <w:tcW w:w="4161" w:type="pct"/>
            <w:gridSpan w:val="2"/>
            <w:tcBorders>
              <w:left w:val="nil"/>
              <w:right w:val="nil"/>
            </w:tcBorders>
          </w:tcPr>
          <w:p w14:paraId="74BD2FFE" w14:textId="77777777" w:rsidR="00597A5A" w:rsidRPr="00597A5A" w:rsidRDefault="00597A5A" w:rsidP="00B641A6">
            <w:pPr>
              <w:jc w:val="center"/>
              <w:rPr>
                <w:rFonts w:ascii="Times New Roman" w:hAnsi="Times New Roman" w:cs="Times New Roman"/>
                <w:b/>
                <w:bCs/>
                <w:sz w:val="20"/>
                <w:szCs w:val="20"/>
              </w:rPr>
            </w:pPr>
            <w:r w:rsidRPr="00597A5A">
              <w:rPr>
                <w:rFonts w:ascii="Times New Roman" w:hAnsi="Times New Roman" w:cs="Times New Roman"/>
                <w:b/>
                <w:bCs/>
                <w:sz w:val="20"/>
                <w:szCs w:val="20"/>
              </w:rPr>
              <w:t>Exemplar quotes: Externality</w:t>
            </w:r>
          </w:p>
          <w:p w14:paraId="18E70A74" w14:textId="77777777" w:rsidR="00597A5A" w:rsidRPr="00597A5A" w:rsidRDefault="00597A5A" w:rsidP="00B641A6">
            <w:pPr>
              <w:jc w:val="center"/>
              <w:rPr>
                <w:rFonts w:ascii="Times New Roman" w:hAnsi="Times New Roman" w:cs="Times New Roman"/>
                <w:b/>
                <w:bCs/>
                <w:sz w:val="20"/>
                <w:szCs w:val="20"/>
              </w:rPr>
            </w:pPr>
          </w:p>
        </w:tc>
      </w:tr>
      <w:tr w:rsidR="00597A5A" w:rsidRPr="00951C1B" w14:paraId="39342672" w14:textId="77777777" w:rsidTr="003639D8">
        <w:trPr>
          <w:jc w:val="center"/>
        </w:trPr>
        <w:tc>
          <w:tcPr>
            <w:tcW w:w="839" w:type="pct"/>
            <w:vMerge/>
            <w:tcBorders>
              <w:left w:val="nil"/>
              <w:right w:val="nil"/>
            </w:tcBorders>
          </w:tcPr>
          <w:p w14:paraId="02AB320E" w14:textId="77777777" w:rsidR="00597A5A" w:rsidRPr="00597A5A" w:rsidRDefault="00597A5A" w:rsidP="00B641A6">
            <w:pPr>
              <w:jc w:val="center"/>
              <w:rPr>
                <w:rFonts w:ascii="Times New Roman" w:hAnsi="Times New Roman" w:cs="Times New Roman"/>
                <w:b/>
                <w:bCs/>
                <w:sz w:val="20"/>
                <w:szCs w:val="20"/>
              </w:rPr>
            </w:pPr>
          </w:p>
        </w:tc>
        <w:tc>
          <w:tcPr>
            <w:tcW w:w="1992" w:type="pct"/>
            <w:tcBorders>
              <w:left w:val="nil"/>
              <w:right w:val="nil"/>
            </w:tcBorders>
          </w:tcPr>
          <w:p w14:paraId="7CAC0325" w14:textId="77777777" w:rsidR="00597A5A" w:rsidRPr="00597A5A" w:rsidRDefault="00597A5A" w:rsidP="00B641A6">
            <w:pPr>
              <w:jc w:val="center"/>
              <w:rPr>
                <w:rFonts w:ascii="Times New Roman" w:hAnsi="Times New Roman" w:cs="Times New Roman"/>
                <w:b/>
                <w:bCs/>
                <w:sz w:val="20"/>
                <w:szCs w:val="20"/>
              </w:rPr>
            </w:pPr>
            <w:r w:rsidRPr="00597A5A">
              <w:rPr>
                <w:rFonts w:ascii="Times New Roman" w:hAnsi="Times New Roman" w:cs="Times New Roman"/>
                <w:b/>
                <w:bCs/>
                <w:sz w:val="20"/>
                <w:szCs w:val="20"/>
              </w:rPr>
              <w:t>Positive externalities</w:t>
            </w:r>
          </w:p>
          <w:p w14:paraId="6E01AE42" w14:textId="77777777" w:rsidR="00597A5A" w:rsidRPr="00597A5A" w:rsidRDefault="00597A5A" w:rsidP="00B641A6">
            <w:pPr>
              <w:jc w:val="center"/>
              <w:rPr>
                <w:rFonts w:ascii="Times New Roman" w:hAnsi="Times New Roman" w:cs="Times New Roman"/>
                <w:b/>
                <w:bCs/>
                <w:sz w:val="20"/>
                <w:szCs w:val="20"/>
              </w:rPr>
            </w:pPr>
          </w:p>
        </w:tc>
        <w:tc>
          <w:tcPr>
            <w:tcW w:w="2169" w:type="pct"/>
            <w:tcBorders>
              <w:left w:val="nil"/>
              <w:right w:val="nil"/>
            </w:tcBorders>
          </w:tcPr>
          <w:p w14:paraId="518708A5" w14:textId="77777777" w:rsidR="00597A5A" w:rsidRPr="00597A5A" w:rsidRDefault="00597A5A" w:rsidP="00B641A6">
            <w:pPr>
              <w:jc w:val="center"/>
              <w:rPr>
                <w:rFonts w:ascii="Times New Roman" w:hAnsi="Times New Roman" w:cs="Times New Roman"/>
                <w:b/>
                <w:bCs/>
                <w:sz w:val="20"/>
                <w:szCs w:val="20"/>
              </w:rPr>
            </w:pPr>
            <w:r w:rsidRPr="00597A5A">
              <w:rPr>
                <w:rFonts w:ascii="Times New Roman" w:hAnsi="Times New Roman" w:cs="Times New Roman"/>
                <w:b/>
                <w:bCs/>
                <w:sz w:val="20"/>
                <w:szCs w:val="20"/>
              </w:rPr>
              <w:t>Negative externalities</w:t>
            </w:r>
          </w:p>
          <w:p w14:paraId="446386B8" w14:textId="77777777" w:rsidR="00597A5A" w:rsidRPr="00597A5A" w:rsidRDefault="00597A5A" w:rsidP="00B641A6">
            <w:pPr>
              <w:jc w:val="center"/>
              <w:rPr>
                <w:rFonts w:ascii="Times New Roman" w:hAnsi="Times New Roman" w:cs="Times New Roman"/>
                <w:b/>
                <w:bCs/>
                <w:sz w:val="20"/>
                <w:szCs w:val="20"/>
              </w:rPr>
            </w:pPr>
          </w:p>
        </w:tc>
      </w:tr>
      <w:tr w:rsidR="00597A5A" w:rsidRPr="00951C1B" w14:paraId="709E9580" w14:textId="77777777" w:rsidTr="003639D8">
        <w:trPr>
          <w:trHeight w:val="2095"/>
          <w:jc w:val="center"/>
        </w:trPr>
        <w:tc>
          <w:tcPr>
            <w:tcW w:w="839" w:type="pct"/>
            <w:tcBorders>
              <w:left w:val="nil"/>
              <w:right w:val="nil"/>
            </w:tcBorders>
          </w:tcPr>
          <w:p w14:paraId="20B3C8F2" w14:textId="77777777" w:rsidR="00597A5A" w:rsidRPr="00597A5A" w:rsidRDefault="00597A5A" w:rsidP="00B641A6">
            <w:pPr>
              <w:jc w:val="center"/>
              <w:rPr>
                <w:rFonts w:ascii="Times New Roman" w:hAnsi="Times New Roman" w:cs="Times New Roman"/>
                <w:b/>
                <w:bCs/>
                <w:sz w:val="20"/>
                <w:szCs w:val="20"/>
              </w:rPr>
            </w:pPr>
            <w:proofErr w:type="spellStart"/>
            <w:r w:rsidRPr="00597A5A">
              <w:rPr>
                <w:rFonts w:ascii="Times New Roman" w:hAnsi="Times New Roman" w:cs="Times New Roman"/>
                <w:b/>
                <w:bCs/>
                <w:sz w:val="20"/>
                <w:szCs w:val="20"/>
              </w:rPr>
              <w:t>DiDi</w:t>
            </w:r>
            <w:proofErr w:type="spellEnd"/>
          </w:p>
        </w:tc>
        <w:tc>
          <w:tcPr>
            <w:tcW w:w="1992" w:type="pct"/>
            <w:vMerge w:val="restart"/>
            <w:tcBorders>
              <w:left w:val="nil"/>
              <w:right w:val="nil"/>
            </w:tcBorders>
          </w:tcPr>
          <w:p w14:paraId="2C30A41D" w14:textId="77777777" w:rsidR="00597A5A" w:rsidRPr="00951C1B" w:rsidRDefault="00597A5A" w:rsidP="00154667">
            <w:pPr>
              <w:jc w:val="left"/>
              <w:rPr>
                <w:rFonts w:ascii="Times New Roman" w:hAnsi="Times New Roman" w:cs="Times New Roman"/>
                <w:sz w:val="20"/>
                <w:szCs w:val="20"/>
              </w:rPr>
            </w:pPr>
            <w:r w:rsidRPr="00951C1B">
              <w:rPr>
                <w:rFonts w:ascii="Times New Roman" w:hAnsi="Times New Roman" w:cs="Times New Roman"/>
                <w:sz w:val="20"/>
                <w:szCs w:val="20"/>
              </w:rPr>
              <w:t xml:space="preserve">‘We create many benefits for society; for example, first, passengers do not have to walk to the roadside and wait for an empty taxi, or passengers are sometimes worried about whether they can take a taxi or car when they are in the rush, which increases social transport capacity to some extent. Moreover, we also create numerous job opportunities for those who do have not a decent job but do have a driving licence’ (Senior manager in strategy department, </w:t>
            </w:r>
            <w:proofErr w:type="spellStart"/>
            <w:r w:rsidRPr="00951C1B">
              <w:rPr>
                <w:rFonts w:ascii="Times New Roman" w:hAnsi="Times New Roman" w:cs="Times New Roman"/>
                <w:sz w:val="20"/>
                <w:szCs w:val="20"/>
              </w:rPr>
              <w:t>DiDi</w:t>
            </w:r>
            <w:proofErr w:type="spellEnd"/>
            <w:r w:rsidRPr="00951C1B">
              <w:rPr>
                <w:rFonts w:ascii="Times New Roman" w:hAnsi="Times New Roman" w:cs="Times New Roman"/>
                <w:sz w:val="20"/>
                <w:szCs w:val="20"/>
              </w:rPr>
              <w:t>).</w:t>
            </w:r>
          </w:p>
        </w:tc>
        <w:tc>
          <w:tcPr>
            <w:tcW w:w="2169" w:type="pct"/>
            <w:vMerge w:val="restart"/>
            <w:tcBorders>
              <w:left w:val="nil"/>
              <w:right w:val="nil"/>
            </w:tcBorders>
          </w:tcPr>
          <w:p w14:paraId="6114A8DA" w14:textId="77777777" w:rsidR="00597A5A" w:rsidRPr="00951C1B" w:rsidRDefault="00597A5A" w:rsidP="00154667">
            <w:pPr>
              <w:jc w:val="left"/>
              <w:rPr>
                <w:rFonts w:ascii="Times New Roman" w:hAnsi="Times New Roman" w:cs="Times New Roman"/>
                <w:sz w:val="20"/>
                <w:szCs w:val="20"/>
              </w:rPr>
            </w:pPr>
            <w:r w:rsidRPr="00951C1B">
              <w:rPr>
                <w:rFonts w:ascii="Times New Roman" w:hAnsi="Times New Roman" w:cs="Times New Roman"/>
                <w:sz w:val="20"/>
                <w:szCs w:val="20"/>
              </w:rPr>
              <w:t xml:space="preserve">‘We also have some drawbacks. For example, </w:t>
            </w:r>
            <w:proofErr w:type="spellStart"/>
            <w:r w:rsidRPr="00951C1B">
              <w:rPr>
                <w:rFonts w:ascii="Times New Roman" w:hAnsi="Times New Roman" w:cs="Times New Roman"/>
                <w:sz w:val="20"/>
                <w:szCs w:val="20"/>
              </w:rPr>
              <w:t>DiDi</w:t>
            </w:r>
            <w:proofErr w:type="spellEnd"/>
            <w:r w:rsidRPr="00951C1B">
              <w:rPr>
                <w:rFonts w:ascii="Times New Roman" w:hAnsi="Times New Roman" w:cs="Times New Roman"/>
                <w:sz w:val="20"/>
                <w:szCs w:val="20"/>
              </w:rPr>
              <w:t xml:space="preserve"> or Uber China sometimes cannot guarantee the safety issue of drivers, as they are not the ones who directly provide ride services to customers; the driver is the direct service provider, which means </w:t>
            </w:r>
            <w:proofErr w:type="spellStart"/>
            <w:r w:rsidRPr="00951C1B">
              <w:rPr>
                <w:rFonts w:ascii="Times New Roman" w:hAnsi="Times New Roman" w:cs="Times New Roman"/>
                <w:sz w:val="20"/>
                <w:szCs w:val="20"/>
              </w:rPr>
              <w:t>DiDi</w:t>
            </w:r>
            <w:proofErr w:type="spellEnd"/>
            <w:r w:rsidRPr="00951C1B">
              <w:rPr>
                <w:rFonts w:ascii="Times New Roman" w:hAnsi="Times New Roman" w:cs="Times New Roman"/>
                <w:sz w:val="20"/>
                <w:szCs w:val="20"/>
              </w:rPr>
              <w:t xml:space="preserve"> or Uber China was not able to stop some terrible crimes happening without proper measures in place’ (Senior manager in safety department, </w:t>
            </w:r>
            <w:proofErr w:type="spellStart"/>
            <w:r w:rsidRPr="00951C1B">
              <w:rPr>
                <w:rFonts w:ascii="Times New Roman" w:hAnsi="Times New Roman" w:cs="Times New Roman"/>
                <w:sz w:val="20"/>
                <w:szCs w:val="20"/>
              </w:rPr>
              <w:t>DiDi</w:t>
            </w:r>
            <w:proofErr w:type="spellEnd"/>
            <w:r w:rsidRPr="00951C1B">
              <w:rPr>
                <w:rFonts w:ascii="Times New Roman" w:hAnsi="Times New Roman" w:cs="Times New Roman"/>
                <w:sz w:val="20"/>
                <w:szCs w:val="20"/>
              </w:rPr>
              <w:t>).</w:t>
            </w:r>
          </w:p>
        </w:tc>
      </w:tr>
      <w:tr w:rsidR="00597A5A" w:rsidRPr="00951C1B" w14:paraId="35698CA2" w14:textId="77777777" w:rsidTr="003639D8">
        <w:trPr>
          <w:jc w:val="center"/>
        </w:trPr>
        <w:tc>
          <w:tcPr>
            <w:tcW w:w="839" w:type="pct"/>
            <w:tcBorders>
              <w:left w:val="nil"/>
              <w:right w:val="nil"/>
            </w:tcBorders>
          </w:tcPr>
          <w:p w14:paraId="0EDA3555" w14:textId="77777777" w:rsidR="00597A5A" w:rsidRPr="00597A5A" w:rsidRDefault="00597A5A" w:rsidP="00B641A6">
            <w:pPr>
              <w:jc w:val="center"/>
              <w:rPr>
                <w:rFonts w:ascii="Times New Roman" w:hAnsi="Times New Roman" w:cs="Times New Roman"/>
                <w:b/>
                <w:bCs/>
                <w:sz w:val="20"/>
                <w:szCs w:val="20"/>
              </w:rPr>
            </w:pPr>
            <w:r w:rsidRPr="00597A5A">
              <w:rPr>
                <w:rFonts w:ascii="Times New Roman" w:hAnsi="Times New Roman" w:cs="Times New Roman"/>
                <w:b/>
                <w:bCs/>
                <w:sz w:val="20"/>
                <w:szCs w:val="20"/>
              </w:rPr>
              <w:t>Uber China</w:t>
            </w:r>
          </w:p>
        </w:tc>
        <w:tc>
          <w:tcPr>
            <w:tcW w:w="1992" w:type="pct"/>
            <w:vMerge/>
            <w:tcBorders>
              <w:left w:val="nil"/>
              <w:bottom w:val="single" w:sz="4" w:space="0" w:color="auto"/>
              <w:right w:val="nil"/>
            </w:tcBorders>
          </w:tcPr>
          <w:p w14:paraId="643CABA9" w14:textId="77777777" w:rsidR="00597A5A" w:rsidRPr="00951C1B" w:rsidRDefault="00597A5A" w:rsidP="00154667">
            <w:pPr>
              <w:jc w:val="left"/>
              <w:rPr>
                <w:rFonts w:ascii="Times New Roman" w:hAnsi="Times New Roman" w:cs="Times New Roman"/>
                <w:sz w:val="20"/>
                <w:szCs w:val="20"/>
              </w:rPr>
            </w:pPr>
          </w:p>
        </w:tc>
        <w:tc>
          <w:tcPr>
            <w:tcW w:w="2169" w:type="pct"/>
            <w:vMerge/>
            <w:tcBorders>
              <w:left w:val="nil"/>
              <w:bottom w:val="single" w:sz="4" w:space="0" w:color="auto"/>
              <w:right w:val="nil"/>
            </w:tcBorders>
          </w:tcPr>
          <w:p w14:paraId="06924B90" w14:textId="77777777" w:rsidR="00597A5A" w:rsidRPr="00951C1B" w:rsidRDefault="00597A5A" w:rsidP="00154667">
            <w:pPr>
              <w:jc w:val="left"/>
              <w:rPr>
                <w:rFonts w:ascii="Times New Roman" w:hAnsi="Times New Roman" w:cs="Times New Roman"/>
                <w:sz w:val="20"/>
                <w:szCs w:val="20"/>
              </w:rPr>
            </w:pPr>
          </w:p>
        </w:tc>
      </w:tr>
      <w:tr w:rsidR="00597A5A" w:rsidRPr="00951C1B" w14:paraId="63F83E64" w14:textId="77777777" w:rsidTr="003639D8">
        <w:trPr>
          <w:trHeight w:val="1960"/>
          <w:jc w:val="center"/>
        </w:trPr>
        <w:tc>
          <w:tcPr>
            <w:tcW w:w="839" w:type="pct"/>
            <w:tcBorders>
              <w:left w:val="nil"/>
              <w:bottom w:val="single" w:sz="4" w:space="0" w:color="auto"/>
              <w:right w:val="nil"/>
            </w:tcBorders>
          </w:tcPr>
          <w:p w14:paraId="2D44FAF8" w14:textId="77777777" w:rsidR="00597A5A" w:rsidRPr="00597A5A" w:rsidRDefault="00597A5A" w:rsidP="00B641A6">
            <w:pPr>
              <w:jc w:val="center"/>
              <w:rPr>
                <w:rFonts w:ascii="Times New Roman" w:hAnsi="Times New Roman" w:cs="Times New Roman"/>
                <w:b/>
                <w:bCs/>
                <w:sz w:val="20"/>
                <w:szCs w:val="20"/>
              </w:rPr>
            </w:pPr>
            <w:proofErr w:type="spellStart"/>
            <w:r w:rsidRPr="00597A5A">
              <w:rPr>
                <w:rFonts w:ascii="Times New Roman" w:hAnsi="Times New Roman" w:cs="Times New Roman"/>
                <w:b/>
                <w:bCs/>
                <w:sz w:val="20"/>
                <w:szCs w:val="20"/>
              </w:rPr>
              <w:t>Mobike</w:t>
            </w:r>
            <w:proofErr w:type="spellEnd"/>
          </w:p>
        </w:tc>
        <w:tc>
          <w:tcPr>
            <w:tcW w:w="1992" w:type="pct"/>
            <w:vMerge w:val="restart"/>
            <w:tcBorders>
              <w:left w:val="nil"/>
              <w:right w:val="nil"/>
            </w:tcBorders>
          </w:tcPr>
          <w:p w14:paraId="4A5CC6F2" w14:textId="77777777" w:rsidR="00597A5A" w:rsidRPr="00951C1B" w:rsidRDefault="00597A5A" w:rsidP="00154667">
            <w:pPr>
              <w:jc w:val="left"/>
              <w:rPr>
                <w:rFonts w:ascii="Times New Roman" w:hAnsi="Times New Roman" w:cs="Times New Roman"/>
                <w:sz w:val="20"/>
                <w:szCs w:val="20"/>
              </w:rPr>
            </w:pPr>
            <w:r w:rsidRPr="00951C1B">
              <w:rPr>
                <w:rFonts w:ascii="Times New Roman" w:hAnsi="Times New Roman" w:cs="Times New Roman"/>
                <w:sz w:val="20"/>
                <w:szCs w:val="20"/>
              </w:rPr>
              <w:t>‘</w:t>
            </w:r>
            <w:proofErr w:type="spellStart"/>
            <w:r w:rsidRPr="00951C1B">
              <w:rPr>
                <w:rFonts w:ascii="Times New Roman" w:hAnsi="Times New Roman" w:cs="Times New Roman"/>
                <w:sz w:val="20"/>
                <w:szCs w:val="20"/>
              </w:rPr>
              <w:t>Mobike</w:t>
            </w:r>
            <w:proofErr w:type="spellEnd"/>
            <w:r w:rsidRPr="00951C1B">
              <w:rPr>
                <w:rFonts w:ascii="Times New Roman" w:hAnsi="Times New Roman" w:cs="Times New Roman"/>
                <w:sz w:val="20"/>
                <w:szCs w:val="20"/>
              </w:rPr>
              <w:t xml:space="preserve"> can create many advantages. For example, people now can ride sharing bikes with a much cheaper way to travel their last one mile, which could be regarded as a way of </w:t>
            </w:r>
            <w:bookmarkStart w:id="50" w:name="OLE_LINK41"/>
            <w:bookmarkStart w:id="51" w:name="OLE_LINK42"/>
            <w:r w:rsidRPr="00951C1B">
              <w:rPr>
                <w:rFonts w:ascii="Times New Roman" w:hAnsi="Times New Roman" w:cs="Times New Roman"/>
                <w:sz w:val="20"/>
                <w:szCs w:val="20"/>
              </w:rPr>
              <w:t>alleviating local traffic congestion and simultaneously decreasing air pollution (i.e., diminish CO</w:t>
            </w:r>
            <w:r w:rsidRPr="00951C1B">
              <w:rPr>
                <w:rFonts w:ascii="Times New Roman" w:hAnsi="Times New Roman" w:cs="Times New Roman"/>
                <w:sz w:val="20"/>
                <w:szCs w:val="20"/>
                <w:vertAlign w:val="subscript"/>
              </w:rPr>
              <w:t>2</w:t>
            </w:r>
            <w:r w:rsidRPr="00951C1B">
              <w:rPr>
                <w:rFonts w:ascii="Times New Roman" w:hAnsi="Times New Roman" w:cs="Times New Roman"/>
                <w:sz w:val="20"/>
                <w:szCs w:val="20"/>
              </w:rPr>
              <w:t xml:space="preserve"> emission) </w:t>
            </w:r>
            <w:bookmarkEnd w:id="50"/>
            <w:bookmarkEnd w:id="51"/>
            <w:r w:rsidRPr="00951C1B">
              <w:rPr>
                <w:rFonts w:ascii="Times New Roman" w:hAnsi="Times New Roman" w:cs="Times New Roman"/>
                <w:sz w:val="20"/>
                <w:szCs w:val="20"/>
              </w:rPr>
              <w:t xml:space="preserve">to a large extent. Moreover, no matter </w:t>
            </w:r>
            <w:proofErr w:type="spellStart"/>
            <w:r w:rsidRPr="00951C1B">
              <w:rPr>
                <w:rFonts w:ascii="Times New Roman" w:hAnsi="Times New Roman" w:cs="Times New Roman"/>
                <w:sz w:val="20"/>
                <w:szCs w:val="20"/>
              </w:rPr>
              <w:t>OfO</w:t>
            </w:r>
            <w:proofErr w:type="spellEnd"/>
            <w:r w:rsidRPr="00951C1B">
              <w:rPr>
                <w:rFonts w:ascii="Times New Roman" w:hAnsi="Times New Roman" w:cs="Times New Roman"/>
                <w:sz w:val="20"/>
                <w:szCs w:val="20"/>
              </w:rPr>
              <w:t xml:space="preserve"> or </w:t>
            </w:r>
            <w:proofErr w:type="spellStart"/>
            <w:r w:rsidRPr="00951C1B">
              <w:rPr>
                <w:rFonts w:ascii="Times New Roman" w:hAnsi="Times New Roman" w:cs="Times New Roman"/>
                <w:sz w:val="20"/>
                <w:szCs w:val="20"/>
              </w:rPr>
              <w:t>Mobike</w:t>
            </w:r>
            <w:proofErr w:type="spellEnd"/>
            <w:r w:rsidRPr="00951C1B">
              <w:rPr>
                <w:rFonts w:ascii="Times New Roman" w:hAnsi="Times New Roman" w:cs="Times New Roman"/>
                <w:sz w:val="20"/>
                <w:szCs w:val="20"/>
              </w:rPr>
              <w:t xml:space="preserve">, people regard them as a new type of public transportation. The bike-sharing has been praised by the prime minister of Chinese government as among “four new great inventions”’ (Senior manager in operations department of city, </w:t>
            </w:r>
            <w:proofErr w:type="spellStart"/>
            <w:r w:rsidRPr="00951C1B">
              <w:rPr>
                <w:rFonts w:ascii="Times New Roman" w:hAnsi="Times New Roman" w:cs="Times New Roman"/>
                <w:sz w:val="20"/>
                <w:szCs w:val="20"/>
              </w:rPr>
              <w:t>Mobike</w:t>
            </w:r>
            <w:proofErr w:type="spellEnd"/>
            <w:r w:rsidRPr="00951C1B">
              <w:rPr>
                <w:rFonts w:ascii="Times New Roman" w:hAnsi="Times New Roman" w:cs="Times New Roman"/>
                <w:sz w:val="20"/>
                <w:szCs w:val="20"/>
              </w:rPr>
              <w:t>).</w:t>
            </w:r>
          </w:p>
        </w:tc>
        <w:tc>
          <w:tcPr>
            <w:tcW w:w="2169" w:type="pct"/>
            <w:vMerge w:val="restart"/>
            <w:tcBorders>
              <w:left w:val="nil"/>
              <w:right w:val="nil"/>
            </w:tcBorders>
          </w:tcPr>
          <w:p w14:paraId="64491D5C" w14:textId="77777777" w:rsidR="00597A5A" w:rsidRPr="00951C1B" w:rsidRDefault="00597A5A" w:rsidP="00154667">
            <w:pPr>
              <w:jc w:val="left"/>
              <w:rPr>
                <w:rFonts w:ascii="Times New Roman" w:hAnsi="Times New Roman" w:cs="Times New Roman"/>
                <w:sz w:val="20"/>
                <w:szCs w:val="20"/>
              </w:rPr>
            </w:pPr>
            <w:r w:rsidRPr="00951C1B">
              <w:rPr>
                <w:rFonts w:ascii="Times New Roman" w:hAnsi="Times New Roman" w:cs="Times New Roman"/>
                <w:sz w:val="20"/>
                <w:szCs w:val="20"/>
              </w:rPr>
              <w:t>‘Bike-sharing platform companies also have some negative effects. For example, bike-sharing platform companies got used to</w:t>
            </w:r>
            <w:bookmarkStart w:id="52" w:name="OLE_LINK111"/>
            <w:bookmarkStart w:id="53" w:name="OLE_LINK124"/>
            <w:r w:rsidRPr="00951C1B">
              <w:rPr>
                <w:rFonts w:ascii="Times New Roman" w:hAnsi="Times New Roman" w:cs="Times New Roman"/>
                <w:sz w:val="20"/>
                <w:szCs w:val="20"/>
              </w:rPr>
              <w:t xml:space="preserve"> over-purchasing a great number of bikes from the bike manufacturers and deploying them into city street</w:t>
            </w:r>
            <w:bookmarkEnd w:id="52"/>
            <w:bookmarkEnd w:id="53"/>
            <w:r w:rsidRPr="00951C1B">
              <w:rPr>
                <w:rFonts w:ascii="Times New Roman" w:hAnsi="Times New Roman" w:cs="Times New Roman"/>
                <w:sz w:val="20"/>
                <w:szCs w:val="20"/>
              </w:rPr>
              <w:t xml:space="preserve">s, which led to irrational competition that occurred in the early stage of the bike-sharing industry, consequently forming the “bike grave” that destroyed the city’s image to a large extent. Moreover, we take up public space as our bike parking place, which could be regarded as a sort of waste of a public resource’ (Regional GM, </w:t>
            </w:r>
            <w:proofErr w:type="spellStart"/>
            <w:r w:rsidRPr="00951C1B">
              <w:rPr>
                <w:rFonts w:ascii="Times New Roman" w:hAnsi="Times New Roman" w:cs="Times New Roman"/>
                <w:sz w:val="20"/>
                <w:szCs w:val="20"/>
              </w:rPr>
              <w:t>OfO</w:t>
            </w:r>
            <w:proofErr w:type="spellEnd"/>
            <w:r w:rsidRPr="00951C1B">
              <w:rPr>
                <w:rFonts w:ascii="Times New Roman" w:hAnsi="Times New Roman" w:cs="Times New Roman"/>
                <w:sz w:val="20"/>
                <w:szCs w:val="20"/>
              </w:rPr>
              <w:t>).</w:t>
            </w:r>
          </w:p>
        </w:tc>
      </w:tr>
      <w:tr w:rsidR="00597A5A" w:rsidRPr="00951C1B" w14:paraId="4DAAFDB2" w14:textId="77777777" w:rsidTr="003639D8">
        <w:trPr>
          <w:jc w:val="center"/>
        </w:trPr>
        <w:tc>
          <w:tcPr>
            <w:tcW w:w="839" w:type="pct"/>
            <w:tcBorders>
              <w:left w:val="nil"/>
              <w:right w:val="nil"/>
            </w:tcBorders>
          </w:tcPr>
          <w:p w14:paraId="457E78B7" w14:textId="77777777" w:rsidR="00597A5A" w:rsidRPr="00597A5A" w:rsidRDefault="00597A5A" w:rsidP="00B641A6">
            <w:pPr>
              <w:jc w:val="center"/>
              <w:rPr>
                <w:rFonts w:ascii="Times New Roman" w:hAnsi="Times New Roman" w:cs="Times New Roman"/>
                <w:b/>
                <w:bCs/>
                <w:sz w:val="20"/>
                <w:szCs w:val="20"/>
              </w:rPr>
            </w:pPr>
            <w:proofErr w:type="spellStart"/>
            <w:r w:rsidRPr="00597A5A">
              <w:rPr>
                <w:rFonts w:ascii="Times New Roman" w:hAnsi="Times New Roman" w:cs="Times New Roman"/>
                <w:b/>
                <w:bCs/>
                <w:sz w:val="20"/>
                <w:szCs w:val="20"/>
              </w:rPr>
              <w:t>OfO</w:t>
            </w:r>
            <w:proofErr w:type="spellEnd"/>
          </w:p>
        </w:tc>
        <w:tc>
          <w:tcPr>
            <w:tcW w:w="1992" w:type="pct"/>
            <w:vMerge/>
            <w:tcBorders>
              <w:top w:val="nil"/>
              <w:left w:val="nil"/>
              <w:right w:val="nil"/>
            </w:tcBorders>
          </w:tcPr>
          <w:p w14:paraId="1FE9DE06" w14:textId="77777777" w:rsidR="00597A5A" w:rsidRPr="00951C1B" w:rsidRDefault="00597A5A" w:rsidP="00B641A6">
            <w:pPr>
              <w:rPr>
                <w:rFonts w:ascii="Times New Roman" w:hAnsi="Times New Roman" w:cs="Times New Roman"/>
                <w:sz w:val="20"/>
                <w:szCs w:val="20"/>
              </w:rPr>
            </w:pPr>
          </w:p>
        </w:tc>
        <w:tc>
          <w:tcPr>
            <w:tcW w:w="2169" w:type="pct"/>
            <w:vMerge/>
            <w:tcBorders>
              <w:top w:val="nil"/>
              <w:left w:val="nil"/>
              <w:right w:val="nil"/>
            </w:tcBorders>
          </w:tcPr>
          <w:p w14:paraId="69F741FA" w14:textId="77777777" w:rsidR="00597A5A" w:rsidRPr="00951C1B" w:rsidRDefault="00597A5A" w:rsidP="00B641A6">
            <w:pPr>
              <w:rPr>
                <w:rFonts w:ascii="Times New Roman" w:hAnsi="Times New Roman" w:cs="Times New Roman"/>
                <w:sz w:val="20"/>
                <w:szCs w:val="20"/>
              </w:rPr>
            </w:pPr>
          </w:p>
        </w:tc>
      </w:tr>
    </w:tbl>
    <w:p w14:paraId="362CC066" w14:textId="3464D892" w:rsidR="00C708F7" w:rsidRDefault="00597A5A" w:rsidP="00504BCB">
      <w:pPr>
        <w:autoSpaceDE w:val="0"/>
        <w:autoSpaceDN w:val="0"/>
        <w:adjustRightInd w:val="0"/>
        <w:ind w:right="-5320"/>
        <w:jc w:val="center"/>
        <w:rPr>
          <w:rFonts w:ascii="Times New Roman" w:hAnsi="Times New Roman" w:cs="Times New Roman"/>
          <w:b/>
          <w:bCs/>
          <w:color w:val="000000"/>
          <w:kern w:val="0"/>
          <w:sz w:val="24"/>
          <w:lang w:val="en-US"/>
        </w:rPr>
      </w:pPr>
      <w:bookmarkStart w:id="54" w:name="_GoBack"/>
      <w:bookmarkEnd w:id="54"/>
      <w:r w:rsidRPr="00597A5A">
        <w:rPr>
          <w:rFonts w:ascii="Times New Roman" w:hAnsi="Times New Roman" w:cs="Times New Roman"/>
          <w:b/>
          <w:bCs/>
          <w:color w:val="000000"/>
          <w:kern w:val="0"/>
          <w:sz w:val="24"/>
          <w:lang w:val="en-US"/>
        </w:rPr>
        <w:t xml:space="preserve">Table </w:t>
      </w:r>
      <w:r w:rsidR="00B10B3C">
        <w:rPr>
          <w:rFonts w:ascii="Times New Roman" w:hAnsi="Times New Roman" w:cs="Times New Roman"/>
          <w:b/>
          <w:bCs/>
          <w:color w:val="000000"/>
          <w:kern w:val="0"/>
          <w:sz w:val="24"/>
          <w:lang w:val="en-US"/>
        </w:rPr>
        <w:t>5</w:t>
      </w:r>
      <w:r w:rsidRPr="00597A5A">
        <w:rPr>
          <w:rFonts w:ascii="Times New Roman" w:hAnsi="Times New Roman" w:cs="Times New Roman"/>
          <w:b/>
          <w:bCs/>
          <w:color w:val="000000"/>
          <w:kern w:val="0"/>
          <w:sz w:val="24"/>
          <w:lang w:val="en-US"/>
        </w:rPr>
        <w:t xml:space="preserve">. </w:t>
      </w:r>
      <w:r>
        <w:rPr>
          <w:rFonts w:ascii="Times New Roman" w:hAnsi="Times New Roman" w:cs="Times New Roman"/>
          <w:b/>
          <w:bCs/>
          <w:color w:val="000000"/>
          <w:kern w:val="0"/>
          <w:sz w:val="24"/>
          <w:lang w:val="en-US"/>
        </w:rPr>
        <w:t>Externalities created by sharing economy platform</w:t>
      </w:r>
    </w:p>
    <w:p w14:paraId="2F07E31B" w14:textId="77777777" w:rsidR="00C708F7" w:rsidRPr="00C708F7" w:rsidRDefault="00C708F7" w:rsidP="00C708F7">
      <w:pPr>
        <w:autoSpaceDE w:val="0"/>
        <w:autoSpaceDN w:val="0"/>
        <w:adjustRightInd w:val="0"/>
        <w:ind w:right="-5320"/>
        <w:rPr>
          <w:rFonts w:ascii="Times New Roman" w:hAnsi="Times New Roman" w:cs="Times New Roman"/>
          <w:b/>
          <w:bCs/>
          <w:color w:val="000000"/>
          <w:kern w:val="0"/>
          <w:sz w:val="20"/>
          <w:szCs w:val="20"/>
          <w:lang w:val="en-US"/>
        </w:rPr>
      </w:pPr>
    </w:p>
    <w:p w14:paraId="5CEB9A4B" w14:textId="77777777" w:rsidR="00306771" w:rsidRPr="00951C1B" w:rsidRDefault="00306771" w:rsidP="00EC261C">
      <w:pPr>
        <w:rPr>
          <w:rFonts w:ascii="Times New Roman" w:hAnsi="Times New Roman" w:cs="Times New Roman"/>
          <w:sz w:val="24"/>
        </w:rPr>
      </w:pP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811"/>
        <w:gridCol w:w="10149"/>
      </w:tblGrid>
      <w:tr w:rsidR="00951C1B" w:rsidRPr="00951C1B" w14:paraId="7F703594" w14:textId="77777777" w:rsidTr="00EB40B1">
        <w:tc>
          <w:tcPr>
            <w:tcW w:w="1365" w:type="pct"/>
          </w:tcPr>
          <w:p w14:paraId="3725F6A9" w14:textId="77777777" w:rsidR="002E336C" w:rsidRPr="00500CD9" w:rsidRDefault="002E336C" w:rsidP="00C916B4">
            <w:pPr>
              <w:jc w:val="center"/>
              <w:rPr>
                <w:rFonts w:ascii="Times New Roman" w:hAnsi="Times New Roman" w:cs="Times New Roman"/>
                <w:b/>
                <w:sz w:val="20"/>
                <w:szCs w:val="20"/>
              </w:rPr>
            </w:pPr>
            <w:bookmarkStart w:id="55" w:name="OLE_LINK204"/>
            <w:bookmarkStart w:id="56" w:name="OLE_LINK205"/>
            <w:r w:rsidRPr="00500CD9">
              <w:rPr>
                <w:rFonts w:ascii="Times New Roman" w:hAnsi="Times New Roman" w:cs="Times New Roman"/>
                <w:b/>
                <w:sz w:val="20"/>
                <w:szCs w:val="20"/>
              </w:rPr>
              <w:lastRenderedPageBreak/>
              <w:t>Constructs</w:t>
            </w:r>
          </w:p>
        </w:tc>
        <w:tc>
          <w:tcPr>
            <w:tcW w:w="3635" w:type="pct"/>
          </w:tcPr>
          <w:p w14:paraId="4674871D" w14:textId="77777777" w:rsidR="002E336C" w:rsidRPr="00500CD9" w:rsidRDefault="002E336C" w:rsidP="00C916B4">
            <w:pPr>
              <w:jc w:val="center"/>
              <w:rPr>
                <w:rFonts w:ascii="Times New Roman" w:hAnsi="Times New Roman" w:cs="Times New Roman"/>
                <w:b/>
                <w:sz w:val="20"/>
                <w:szCs w:val="20"/>
              </w:rPr>
            </w:pPr>
            <w:r w:rsidRPr="00500CD9">
              <w:rPr>
                <w:rFonts w:ascii="Times New Roman" w:hAnsi="Times New Roman" w:cs="Times New Roman"/>
                <w:b/>
                <w:sz w:val="20"/>
                <w:szCs w:val="20"/>
              </w:rPr>
              <w:t>Operationalised definition</w:t>
            </w:r>
          </w:p>
        </w:tc>
      </w:tr>
      <w:tr w:rsidR="00951C1B" w:rsidRPr="00951C1B" w14:paraId="3F5AA54C" w14:textId="77777777" w:rsidTr="00EB40B1">
        <w:tc>
          <w:tcPr>
            <w:tcW w:w="1365" w:type="pct"/>
          </w:tcPr>
          <w:p w14:paraId="5ADD5F7A" w14:textId="51F0789A" w:rsidR="002E336C" w:rsidRPr="00951C1B" w:rsidRDefault="002E336C" w:rsidP="00C916B4">
            <w:pPr>
              <w:jc w:val="center"/>
              <w:rPr>
                <w:rFonts w:ascii="Times New Roman" w:hAnsi="Times New Roman" w:cs="Times New Roman"/>
                <w:sz w:val="20"/>
                <w:szCs w:val="20"/>
              </w:rPr>
            </w:pPr>
            <w:r w:rsidRPr="00951C1B">
              <w:rPr>
                <w:rFonts w:ascii="Times New Roman" w:hAnsi="Times New Roman" w:cs="Times New Roman"/>
                <w:sz w:val="20"/>
                <w:szCs w:val="20"/>
              </w:rPr>
              <w:t xml:space="preserve">Asset-light and asset-heavy </w:t>
            </w:r>
            <w:r w:rsidR="000C40CD">
              <w:rPr>
                <w:rFonts w:ascii="Times New Roman" w:hAnsi="Times New Roman" w:cs="Times New Roman"/>
                <w:sz w:val="20"/>
                <w:szCs w:val="20"/>
              </w:rPr>
              <w:t>platform characteristics</w:t>
            </w:r>
          </w:p>
        </w:tc>
        <w:tc>
          <w:tcPr>
            <w:tcW w:w="3635" w:type="pct"/>
          </w:tcPr>
          <w:p w14:paraId="79A4B903" w14:textId="460C0134" w:rsidR="002E336C" w:rsidRPr="00951C1B" w:rsidRDefault="002E336C" w:rsidP="00C916B4">
            <w:pPr>
              <w:jc w:val="left"/>
              <w:rPr>
                <w:rFonts w:ascii="Times New Roman" w:hAnsi="Times New Roman" w:cs="Times New Roman"/>
                <w:sz w:val="20"/>
                <w:szCs w:val="20"/>
              </w:rPr>
            </w:pPr>
            <w:r w:rsidRPr="00951C1B">
              <w:rPr>
                <w:rFonts w:ascii="Times New Roman" w:hAnsi="Times New Roman" w:cs="Times New Roman"/>
                <w:sz w:val="20"/>
                <w:szCs w:val="20"/>
              </w:rPr>
              <w:t xml:space="preserve">Asset-light </w:t>
            </w:r>
            <w:r w:rsidR="000C40CD">
              <w:rPr>
                <w:rFonts w:ascii="Times New Roman" w:hAnsi="Times New Roman" w:cs="Times New Roman"/>
                <w:sz w:val="20"/>
                <w:szCs w:val="20"/>
              </w:rPr>
              <w:t>characteristics</w:t>
            </w:r>
            <w:r w:rsidRPr="00951C1B">
              <w:rPr>
                <w:rFonts w:ascii="Times New Roman" w:hAnsi="Times New Roman" w:cs="Times New Roman"/>
                <w:sz w:val="20"/>
                <w:szCs w:val="20"/>
              </w:rPr>
              <w:t xml:space="preserve"> is </w:t>
            </w:r>
            <w:r w:rsidR="00EB40B1" w:rsidRPr="00951C1B">
              <w:rPr>
                <w:rFonts w:ascii="Times New Roman" w:hAnsi="Times New Roman" w:cs="Times New Roman"/>
                <w:sz w:val="20"/>
                <w:szCs w:val="20"/>
              </w:rPr>
              <w:t>operationalised</w:t>
            </w:r>
            <w:r w:rsidRPr="00951C1B">
              <w:rPr>
                <w:rFonts w:ascii="Times New Roman" w:hAnsi="Times New Roman" w:cs="Times New Roman"/>
                <w:sz w:val="20"/>
                <w:szCs w:val="20"/>
              </w:rPr>
              <w:t xml:space="preserve"> as SEST platforms</w:t>
            </w:r>
            <w:r w:rsidR="00EB40B1" w:rsidRPr="00951C1B">
              <w:rPr>
                <w:rFonts w:ascii="Times New Roman" w:hAnsi="Times New Roman" w:cs="Times New Roman"/>
                <w:sz w:val="20"/>
                <w:szCs w:val="20"/>
              </w:rPr>
              <w:t xml:space="preserve"> that</w:t>
            </w:r>
            <w:r w:rsidRPr="00951C1B">
              <w:rPr>
                <w:rFonts w:ascii="Times New Roman" w:hAnsi="Times New Roman" w:cs="Times New Roman"/>
                <w:sz w:val="20"/>
                <w:szCs w:val="20"/>
              </w:rPr>
              <w:t xml:space="preserve"> do not own fixed and heavy assets, but provide pure services to service suppliers and customers; asset-heavy </w:t>
            </w:r>
            <w:r w:rsidR="000C40CD">
              <w:rPr>
                <w:rFonts w:ascii="Times New Roman" w:hAnsi="Times New Roman" w:cs="Times New Roman"/>
                <w:sz w:val="20"/>
                <w:szCs w:val="20"/>
              </w:rPr>
              <w:t>characteristics</w:t>
            </w:r>
            <w:r w:rsidRPr="00951C1B">
              <w:rPr>
                <w:rFonts w:ascii="Times New Roman" w:hAnsi="Times New Roman" w:cs="Times New Roman"/>
                <w:sz w:val="20"/>
                <w:szCs w:val="20"/>
              </w:rPr>
              <w:t xml:space="preserve"> refers to </w:t>
            </w:r>
            <w:r w:rsidR="000C40CD">
              <w:rPr>
                <w:rFonts w:ascii="Times New Roman" w:hAnsi="Times New Roman" w:cs="Times New Roman"/>
                <w:sz w:val="20"/>
                <w:szCs w:val="20"/>
              </w:rPr>
              <w:t>sharing economy</w:t>
            </w:r>
            <w:r w:rsidRPr="00951C1B">
              <w:rPr>
                <w:rFonts w:ascii="Times New Roman" w:hAnsi="Times New Roman" w:cs="Times New Roman"/>
                <w:sz w:val="20"/>
                <w:szCs w:val="20"/>
              </w:rPr>
              <w:t xml:space="preserve"> platform</w:t>
            </w:r>
            <w:r w:rsidR="00EB40B1" w:rsidRPr="00951C1B">
              <w:rPr>
                <w:rFonts w:ascii="Times New Roman" w:hAnsi="Times New Roman" w:cs="Times New Roman"/>
                <w:sz w:val="20"/>
                <w:szCs w:val="20"/>
              </w:rPr>
              <w:t xml:space="preserve">s that </w:t>
            </w:r>
            <w:r w:rsidRPr="00951C1B">
              <w:rPr>
                <w:rFonts w:ascii="Times New Roman" w:hAnsi="Times New Roman" w:cs="Times New Roman"/>
                <w:sz w:val="20"/>
                <w:szCs w:val="20"/>
              </w:rPr>
              <w:t>are not only responsible for the operations of assets but provide related services to customers.</w:t>
            </w:r>
          </w:p>
        </w:tc>
      </w:tr>
      <w:tr w:rsidR="00951C1B" w:rsidRPr="00951C1B" w14:paraId="0A97FED9" w14:textId="77777777" w:rsidTr="00EB40B1">
        <w:tc>
          <w:tcPr>
            <w:tcW w:w="1365" w:type="pct"/>
          </w:tcPr>
          <w:p w14:paraId="13841C2B" w14:textId="77777777" w:rsidR="002E336C" w:rsidRPr="00951C1B" w:rsidRDefault="002E336C" w:rsidP="00C916B4">
            <w:pPr>
              <w:jc w:val="center"/>
              <w:rPr>
                <w:rFonts w:ascii="Times New Roman" w:hAnsi="Times New Roman" w:cs="Times New Roman"/>
                <w:sz w:val="20"/>
                <w:szCs w:val="20"/>
              </w:rPr>
            </w:pPr>
            <w:r w:rsidRPr="00951C1B">
              <w:rPr>
                <w:rFonts w:ascii="Times New Roman" w:hAnsi="Times New Roman" w:cs="Times New Roman"/>
                <w:sz w:val="20"/>
                <w:szCs w:val="20"/>
              </w:rPr>
              <w:t>Strategy of merger and acquisition</w:t>
            </w:r>
          </w:p>
        </w:tc>
        <w:tc>
          <w:tcPr>
            <w:tcW w:w="3635" w:type="pct"/>
          </w:tcPr>
          <w:p w14:paraId="4E396301" w14:textId="16B85156" w:rsidR="002E336C" w:rsidRPr="00951C1B" w:rsidRDefault="002E336C" w:rsidP="00C916B4">
            <w:pPr>
              <w:jc w:val="left"/>
              <w:rPr>
                <w:rFonts w:ascii="Times New Roman" w:hAnsi="Times New Roman" w:cs="Times New Roman"/>
                <w:sz w:val="20"/>
                <w:szCs w:val="20"/>
              </w:rPr>
            </w:pPr>
            <w:r w:rsidRPr="00951C1B">
              <w:rPr>
                <w:rFonts w:ascii="Times New Roman" w:hAnsi="Times New Roman" w:cs="Times New Roman"/>
                <w:sz w:val="20"/>
                <w:szCs w:val="20"/>
              </w:rPr>
              <w:t xml:space="preserve">Refers to transactions in which the ownership of </w:t>
            </w:r>
            <w:r w:rsidR="000C40CD">
              <w:rPr>
                <w:rFonts w:ascii="Times New Roman" w:hAnsi="Times New Roman" w:cs="Times New Roman"/>
                <w:sz w:val="20"/>
                <w:szCs w:val="20"/>
              </w:rPr>
              <w:t xml:space="preserve">sharing economy </w:t>
            </w:r>
            <w:r w:rsidRPr="00951C1B">
              <w:rPr>
                <w:rFonts w:ascii="Times New Roman" w:hAnsi="Times New Roman" w:cs="Times New Roman"/>
                <w:sz w:val="20"/>
                <w:szCs w:val="20"/>
              </w:rPr>
              <w:t xml:space="preserve">platforms </w:t>
            </w:r>
            <w:r w:rsidR="00EB40B1" w:rsidRPr="00951C1B">
              <w:rPr>
                <w:rFonts w:ascii="Times New Roman" w:hAnsi="Times New Roman" w:cs="Times New Roman"/>
                <w:sz w:val="20"/>
                <w:szCs w:val="20"/>
              </w:rPr>
              <w:t>is</w:t>
            </w:r>
            <w:r w:rsidRPr="00951C1B">
              <w:rPr>
                <w:rFonts w:ascii="Times New Roman" w:hAnsi="Times New Roman" w:cs="Times New Roman"/>
                <w:sz w:val="20"/>
                <w:szCs w:val="20"/>
              </w:rPr>
              <w:t xml:space="preserve"> transferred </w:t>
            </w:r>
            <w:r w:rsidR="00EB40B1" w:rsidRPr="00951C1B">
              <w:rPr>
                <w:rFonts w:ascii="Times New Roman" w:hAnsi="Times New Roman" w:cs="Times New Roman"/>
                <w:sz w:val="20"/>
                <w:szCs w:val="20"/>
              </w:rPr>
              <w:t xml:space="preserve">to, </w:t>
            </w:r>
            <w:r w:rsidRPr="00951C1B">
              <w:rPr>
                <w:rFonts w:ascii="Times New Roman" w:hAnsi="Times New Roman" w:cs="Times New Roman"/>
                <w:sz w:val="20"/>
                <w:szCs w:val="20"/>
              </w:rPr>
              <w:t>or consolidated with</w:t>
            </w:r>
            <w:r w:rsidR="00EB40B1" w:rsidRPr="00951C1B">
              <w:rPr>
                <w:rFonts w:ascii="Times New Roman" w:hAnsi="Times New Roman" w:cs="Times New Roman"/>
                <w:sz w:val="20"/>
                <w:szCs w:val="20"/>
              </w:rPr>
              <w:t xml:space="preserve">, </w:t>
            </w:r>
            <w:r w:rsidRPr="00951C1B">
              <w:rPr>
                <w:rFonts w:ascii="Times New Roman" w:hAnsi="Times New Roman" w:cs="Times New Roman"/>
                <w:sz w:val="20"/>
                <w:szCs w:val="20"/>
              </w:rPr>
              <w:t>other entities.</w:t>
            </w:r>
          </w:p>
        </w:tc>
      </w:tr>
      <w:tr w:rsidR="00951C1B" w:rsidRPr="00951C1B" w14:paraId="4489A44C" w14:textId="77777777" w:rsidTr="00EB40B1">
        <w:tc>
          <w:tcPr>
            <w:tcW w:w="1365" w:type="pct"/>
          </w:tcPr>
          <w:p w14:paraId="04188A60" w14:textId="77777777" w:rsidR="002E336C" w:rsidRPr="00951C1B" w:rsidRDefault="002E336C" w:rsidP="00C916B4">
            <w:pPr>
              <w:jc w:val="center"/>
              <w:rPr>
                <w:rFonts w:ascii="Times New Roman" w:hAnsi="Times New Roman" w:cs="Times New Roman"/>
                <w:sz w:val="20"/>
                <w:szCs w:val="20"/>
              </w:rPr>
            </w:pPr>
            <w:r w:rsidRPr="00951C1B">
              <w:rPr>
                <w:rFonts w:ascii="Times New Roman" w:hAnsi="Times New Roman" w:cs="Times New Roman"/>
                <w:sz w:val="20"/>
                <w:szCs w:val="20"/>
              </w:rPr>
              <w:t xml:space="preserve">Government policy </w:t>
            </w:r>
          </w:p>
        </w:tc>
        <w:tc>
          <w:tcPr>
            <w:tcW w:w="3635" w:type="pct"/>
          </w:tcPr>
          <w:p w14:paraId="3C81398D" w14:textId="2B472248" w:rsidR="002E336C" w:rsidRPr="00951C1B" w:rsidRDefault="002E336C" w:rsidP="00C916B4">
            <w:pPr>
              <w:jc w:val="left"/>
              <w:rPr>
                <w:rFonts w:ascii="Times New Roman" w:hAnsi="Times New Roman" w:cs="Times New Roman"/>
                <w:sz w:val="20"/>
                <w:szCs w:val="20"/>
              </w:rPr>
            </w:pPr>
            <w:bookmarkStart w:id="57" w:name="OLE_LINK212"/>
            <w:bookmarkStart w:id="58" w:name="OLE_LINK213"/>
            <w:r w:rsidRPr="00951C1B">
              <w:rPr>
                <w:rFonts w:ascii="Times New Roman" w:hAnsi="Times New Roman" w:cs="Times New Roman"/>
                <w:sz w:val="20"/>
                <w:szCs w:val="20"/>
              </w:rPr>
              <w:t>Operationalized as the government allocating limited quota</w:t>
            </w:r>
            <w:r w:rsidR="00EB40B1" w:rsidRPr="00951C1B">
              <w:rPr>
                <w:rFonts w:ascii="Times New Roman" w:hAnsi="Times New Roman" w:cs="Times New Roman"/>
                <w:sz w:val="20"/>
                <w:szCs w:val="20"/>
              </w:rPr>
              <w:t>s</w:t>
            </w:r>
            <w:r w:rsidRPr="00951C1B">
              <w:rPr>
                <w:rFonts w:ascii="Times New Roman" w:hAnsi="Times New Roman" w:cs="Times New Roman"/>
                <w:sz w:val="20"/>
                <w:szCs w:val="20"/>
              </w:rPr>
              <w:t xml:space="preserve"> in relation to operational capacity to</w:t>
            </w:r>
            <w:r w:rsidR="000C40CD">
              <w:rPr>
                <w:rFonts w:ascii="Times New Roman" w:hAnsi="Times New Roman" w:cs="Times New Roman"/>
                <w:sz w:val="20"/>
                <w:szCs w:val="20"/>
              </w:rPr>
              <w:t xml:space="preserve"> sharing economy</w:t>
            </w:r>
            <w:r w:rsidRPr="00951C1B">
              <w:rPr>
                <w:rFonts w:ascii="Times New Roman" w:hAnsi="Times New Roman" w:cs="Times New Roman"/>
                <w:sz w:val="20"/>
                <w:szCs w:val="20"/>
              </w:rPr>
              <w:t xml:space="preserve"> platform companies.</w:t>
            </w:r>
            <w:bookmarkEnd w:id="57"/>
            <w:bookmarkEnd w:id="58"/>
          </w:p>
        </w:tc>
      </w:tr>
      <w:tr w:rsidR="00951C1B" w:rsidRPr="00951C1B" w14:paraId="15CCFC15" w14:textId="77777777" w:rsidTr="00EB40B1">
        <w:tc>
          <w:tcPr>
            <w:tcW w:w="1365" w:type="pct"/>
          </w:tcPr>
          <w:p w14:paraId="6F70DBC9" w14:textId="77777777" w:rsidR="002E336C" w:rsidRPr="00951C1B" w:rsidRDefault="002E336C" w:rsidP="00C916B4">
            <w:pPr>
              <w:jc w:val="center"/>
              <w:rPr>
                <w:rFonts w:ascii="Times New Roman" w:hAnsi="Times New Roman" w:cs="Times New Roman"/>
                <w:sz w:val="20"/>
                <w:szCs w:val="20"/>
              </w:rPr>
            </w:pPr>
            <w:r w:rsidRPr="00951C1B">
              <w:rPr>
                <w:rFonts w:ascii="Times New Roman" w:hAnsi="Times New Roman" w:cs="Times New Roman"/>
                <w:sz w:val="20"/>
                <w:szCs w:val="20"/>
              </w:rPr>
              <w:t xml:space="preserve">Operations capacity </w:t>
            </w:r>
          </w:p>
        </w:tc>
        <w:tc>
          <w:tcPr>
            <w:tcW w:w="3635" w:type="pct"/>
          </w:tcPr>
          <w:p w14:paraId="57ACA89A" w14:textId="4691FCCD" w:rsidR="002E336C" w:rsidRPr="00951C1B" w:rsidRDefault="002E336C" w:rsidP="00C916B4">
            <w:pPr>
              <w:jc w:val="left"/>
              <w:rPr>
                <w:rFonts w:ascii="Times New Roman" w:hAnsi="Times New Roman" w:cs="Times New Roman"/>
                <w:sz w:val="20"/>
                <w:szCs w:val="20"/>
              </w:rPr>
            </w:pPr>
            <w:r w:rsidRPr="00951C1B">
              <w:rPr>
                <w:rFonts w:ascii="Times New Roman" w:hAnsi="Times New Roman" w:cs="Times New Roman"/>
                <w:sz w:val="20"/>
                <w:szCs w:val="20"/>
              </w:rPr>
              <w:t>Operationalized as the volume of asset</w:t>
            </w:r>
            <w:r w:rsidR="00EB40B1" w:rsidRPr="00951C1B">
              <w:rPr>
                <w:rFonts w:ascii="Times New Roman" w:hAnsi="Times New Roman" w:cs="Times New Roman"/>
                <w:sz w:val="20"/>
                <w:szCs w:val="20"/>
              </w:rPr>
              <w:t>s that</w:t>
            </w:r>
            <w:r w:rsidR="000C40CD">
              <w:rPr>
                <w:rFonts w:ascii="Times New Roman" w:hAnsi="Times New Roman" w:cs="Times New Roman"/>
                <w:sz w:val="20"/>
                <w:szCs w:val="20"/>
              </w:rPr>
              <w:t xml:space="preserve"> sharing economy</w:t>
            </w:r>
            <w:r w:rsidRPr="00951C1B">
              <w:rPr>
                <w:rFonts w:ascii="Times New Roman" w:hAnsi="Times New Roman" w:cs="Times New Roman"/>
                <w:sz w:val="20"/>
                <w:szCs w:val="20"/>
              </w:rPr>
              <w:t xml:space="preserve"> platform</w:t>
            </w:r>
            <w:r w:rsidR="00EB40B1" w:rsidRPr="00951C1B">
              <w:rPr>
                <w:rFonts w:ascii="Times New Roman" w:hAnsi="Times New Roman" w:cs="Times New Roman"/>
                <w:sz w:val="20"/>
                <w:szCs w:val="20"/>
              </w:rPr>
              <w:t>s</w:t>
            </w:r>
            <w:r w:rsidRPr="00951C1B">
              <w:rPr>
                <w:rFonts w:ascii="Times New Roman" w:hAnsi="Times New Roman" w:cs="Times New Roman"/>
                <w:sz w:val="20"/>
                <w:szCs w:val="20"/>
              </w:rPr>
              <w:t xml:space="preserve"> can operate to provide products or services to customer</w:t>
            </w:r>
            <w:r w:rsidR="00EB40B1" w:rsidRPr="00951C1B">
              <w:rPr>
                <w:rFonts w:ascii="Times New Roman" w:hAnsi="Times New Roman" w:cs="Times New Roman"/>
                <w:sz w:val="20"/>
                <w:szCs w:val="20"/>
              </w:rPr>
              <w:t>s</w:t>
            </w:r>
            <w:r w:rsidRPr="00951C1B">
              <w:rPr>
                <w:rFonts w:ascii="Times New Roman" w:hAnsi="Times New Roman" w:cs="Times New Roman"/>
                <w:sz w:val="20"/>
                <w:szCs w:val="20"/>
              </w:rPr>
              <w:t>.</w:t>
            </w:r>
          </w:p>
        </w:tc>
      </w:tr>
      <w:tr w:rsidR="00951C1B" w:rsidRPr="00951C1B" w14:paraId="78E861A1" w14:textId="77777777" w:rsidTr="00EB40B1">
        <w:tc>
          <w:tcPr>
            <w:tcW w:w="1365" w:type="pct"/>
          </w:tcPr>
          <w:p w14:paraId="73EF66D3" w14:textId="353A8ED2" w:rsidR="002E336C" w:rsidRPr="00951C1B" w:rsidRDefault="000C40CD" w:rsidP="00C916B4">
            <w:pPr>
              <w:jc w:val="center"/>
              <w:rPr>
                <w:rFonts w:ascii="Times New Roman" w:hAnsi="Times New Roman" w:cs="Times New Roman"/>
                <w:sz w:val="20"/>
                <w:szCs w:val="20"/>
              </w:rPr>
            </w:pPr>
            <w:r>
              <w:rPr>
                <w:rFonts w:ascii="Times New Roman" w:hAnsi="Times New Roman" w:cs="Times New Roman"/>
                <w:sz w:val="20"/>
                <w:szCs w:val="20"/>
              </w:rPr>
              <w:t>Supply</w:t>
            </w:r>
            <w:r w:rsidR="002E336C" w:rsidRPr="00951C1B">
              <w:rPr>
                <w:rFonts w:ascii="Times New Roman" w:hAnsi="Times New Roman" w:cs="Times New Roman"/>
                <w:sz w:val="20"/>
                <w:szCs w:val="20"/>
              </w:rPr>
              <w:t xml:space="preserve"> network readiness</w:t>
            </w:r>
          </w:p>
        </w:tc>
        <w:tc>
          <w:tcPr>
            <w:tcW w:w="3635" w:type="pct"/>
          </w:tcPr>
          <w:p w14:paraId="4248AB82" w14:textId="4106EE9C" w:rsidR="002E336C" w:rsidRPr="00951C1B" w:rsidRDefault="002E336C" w:rsidP="00C916B4">
            <w:pPr>
              <w:jc w:val="left"/>
              <w:rPr>
                <w:rFonts w:ascii="Times New Roman" w:hAnsi="Times New Roman" w:cs="Times New Roman"/>
                <w:sz w:val="20"/>
                <w:szCs w:val="20"/>
              </w:rPr>
            </w:pPr>
            <w:r w:rsidRPr="00951C1B">
              <w:rPr>
                <w:rFonts w:ascii="Times New Roman" w:hAnsi="Times New Roman" w:cs="Times New Roman"/>
                <w:sz w:val="20"/>
                <w:szCs w:val="20"/>
              </w:rPr>
              <w:t>Operationalized as</w:t>
            </w:r>
            <w:bookmarkStart w:id="59" w:name="OLE_LINK208"/>
            <w:bookmarkStart w:id="60" w:name="OLE_LINK209"/>
            <w:r w:rsidRPr="00951C1B">
              <w:rPr>
                <w:rFonts w:ascii="Times New Roman" w:hAnsi="Times New Roman" w:cs="Times New Roman"/>
                <w:sz w:val="20"/>
                <w:szCs w:val="20"/>
              </w:rPr>
              <w:t xml:space="preserve"> the degree of maturity of </w:t>
            </w:r>
            <w:r w:rsidR="000C40CD">
              <w:rPr>
                <w:rFonts w:ascii="Times New Roman" w:hAnsi="Times New Roman" w:cs="Times New Roman"/>
                <w:sz w:val="20"/>
                <w:szCs w:val="20"/>
              </w:rPr>
              <w:t>supply</w:t>
            </w:r>
            <w:r w:rsidRPr="00951C1B">
              <w:rPr>
                <w:rFonts w:ascii="Times New Roman" w:hAnsi="Times New Roman" w:cs="Times New Roman"/>
                <w:sz w:val="20"/>
                <w:szCs w:val="20"/>
              </w:rPr>
              <w:t xml:space="preserve"> network</w:t>
            </w:r>
            <w:r w:rsidR="00EB40B1" w:rsidRPr="00951C1B">
              <w:rPr>
                <w:rFonts w:ascii="Times New Roman" w:hAnsi="Times New Roman" w:cs="Times New Roman"/>
                <w:sz w:val="20"/>
                <w:szCs w:val="20"/>
              </w:rPr>
              <w:t>s</w:t>
            </w:r>
            <w:r w:rsidRPr="00951C1B">
              <w:rPr>
                <w:rFonts w:ascii="Times New Roman" w:hAnsi="Times New Roman" w:cs="Times New Roman"/>
                <w:sz w:val="20"/>
                <w:szCs w:val="20"/>
              </w:rPr>
              <w:t xml:space="preserve">, in terms of two dimensions of </w:t>
            </w:r>
            <w:bookmarkStart w:id="61" w:name="OLE_LINK75"/>
            <w:bookmarkStart w:id="62" w:name="OLE_LINK76"/>
            <w:r w:rsidRPr="00951C1B">
              <w:rPr>
                <w:rFonts w:ascii="Times New Roman" w:hAnsi="Times New Roman" w:cs="Times New Roman"/>
                <w:sz w:val="20"/>
                <w:szCs w:val="20"/>
              </w:rPr>
              <w:t>network connectedness (i.e., frequency of interactions) and comprehensiveness of stakeholder</w:t>
            </w:r>
            <w:bookmarkEnd w:id="61"/>
            <w:bookmarkEnd w:id="62"/>
            <w:r w:rsidRPr="00951C1B">
              <w:rPr>
                <w:rFonts w:ascii="Times New Roman" w:hAnsi="Times New Roman" w:cs="Times New Roman"/>
                <w:sz w:val="20"/>
                <w:szCs w:val="20"/>
              </w:rPr>
              <w:t xml:space="preserve">s (i.e., varieties of stakeholders). </w:t>
            </w:r>
            <w:bookmarkEnd w:id="59"/>
            <w:bookmarkEnd w:id="60"/>
          </w:p>
        </w:tc>
      </w:tr>
      <w:tr w:rsidR="00951C1B" w:rsidRPr="00951C1B" w14:paraId="1812B60E" w14:textId="77777777" w:rsidTr="00EB40B1">
        <w:tc>
          <w:tcPr>
            <w:tcW w:w="1365" w:type="pct"/>
          </w:tcPr>
          <w:p w14:paraId="05F661AA" w14:textId="77777777" w:rsidR="002E336C" w:rsidRPr="00951C1B" w:rsidRDefault="002E336C" w:rsidP="00C916B4">
            <w:pPr>
              <w:jc w:val="center"/>
              <w:rPr>
                <w:rFonts w:ascii="Times New Roman" w:hAnsi="Times New Roman" w:cs="Times New Roman"/>
                <w:sz w:val="20"/>
                <w:szCs w:val="20"/>
              </w:rPr>
            </w:pPr>
            <w:r w:rsidRPr="00951C1B">
              <w:rPr>
                <w:rFonts w:ascii="Times New Roman" w:hAnsi="Times New Roman" w:cs="Times New Roman"/>
                <w:sz w:val="20"/>
                <w:szCs w:val="20"/>
              </w:rPr>
              <w:t xml:space="preserve">Externality </w:t>
            </w:r>
          </w:p>
        </w:tc>
        <w:tc>
          <w:tcPr>
            <w:tcW w:w="3635" w:type="pct"/>
          </w:tcPr>
          <w:p w14:paraId="580D7A1E" w14:textId="77777777" w:rsidR="002E336C" w:rsidRPr="00951C1B" w:rsidRDefault="002E336C" w:rsidP="00C916B4">
            <w:pPr>
              <w:jc w:val="left"/>
              <w:rPr>
                <w:rFonts w:ascii="Times New Roman" w:hAnsi="Times New Roman" w:cs="Times New Roman"/>
                <w:sz w:val="20"/>
                <w:szCs w:val="20"/>
              </w:rPr>
            </w:pPr>
            <w:bookmarkStart w:id="63" w:name="OLE_LINK210"/>
            <w:bookmarkStart w:id="64" w:name="OLE_LINK211"/>
            <w:r w:rsidRPr="00951C1B">
              <w:rPr>
                <w:rFonts w:ascii="Times New Roman" w:hAnsi="Times New Roman" w:cs="Times New Roman"/>
                <w:sz w:val="20"/>
                <w:szCs w:val="20"/>
              </w:rPr>
              <w:t xml:space="preserve">Operationalized as the cost or benefit that affects a party who did not choose to incur that cost or benefit. The study mainly focuses on </w:t>
            </w:r>
            <w:bookmarkStart w:id="65" w:name="OLE_LINK77"/>
            <w:bookmarkStart w:id="66" w:name="OLE_LINK78"/>
            <w:r w:rsidRPr="00951C1B">
              <w:rPr>
                <w:rFonts w:ascii="Times New Roman" w:hAnsi="Times New Roman" w:cs="Times New Roman"/>
                <w:sz w:val="20"/>
                <w:szCs w:val="20"/>
              </w:rPr>
              <w:t>social and environmental dimension of externality</w:t>
            </w:r>
            <w:bookmarkEnd w:id="65"/>
            <w:bookmarkEnd w:id="66"/>
            <w:r w:rsidRPr="00951C1B">
              <w:rPr>
                <w:rFonts w:ascii="Times New Roman" w:hAnsi="Times New Roman" w:cs="Times New Roman"/>
                <w:sz w:val="20"/>
                <w:szCs w:val="20"/>
              </w:rPr>
              <w:t>.</w:t>
            </w:r>
            <w:bookmarkEnd w:id="63"/>
            <w:bookmarkEnd w:id="64"/>
          </w:p>
        </w:tc>
      </w:tr>
      <w:tr w:rsidR="000C40CD" w:rsidRPr="00951C1B" w14:paraId="6A0B762A" w14:textId="77777777" w:rsidTr="00EB40B1">
        <w:tc>
          <w:tcPr>
            <w:tcW w:w="1365" w:type="pct"/>
          </w:tcPr>
          <w:p w14:paraId="2D22D8BE" w14:textId="6F4AED11" w:rsidR="000C40CD" w:rsidRPr="00951C1B" w:rsidRDefault="000C40CD" w:rsidP="00C916B4">
            <w:pPr>
              <w:jc w:val="center"/>
              <w:rPr>
                <w:rFonts w:ascii="Times New Roman" w:hAnsi="Times New Roman" w:cs="Times New Roman"/>
                <w:sz w:val="20"/>
                <w:szCs w:val="20"/>
              </w:rPr>
            </w:pPr>
            <w:r>
              <w:rPr>
                <w:rFonts w:ascii="Times New Roman" w:hAnsi="Times New Roman" w:cs="Times New Roman"/>
                <w:sz w:val="20"/>
                <w:szCs w:val="20"/>
              </w:rPr>
              <w:t>User satisfaction</w:t>
            </w:r>
          </w:p>
        </w:tc>
        <w:tc>
          <w:tcPr>
            <w:tcW w:w="3635" w:type="pct"/>
          </w:tcPr>
          <w:p w14:paraId="2CE1B5E2" w14:textId="6A3B566D" w:rsidR="000C40CD" w:rsidRPr="00951C1B" w:rsidRDefault="009B13B7" w:rsidP="00C916B4">
            <w:pPr>
              <w:jc w:val="left"/>
              <w:rPr>
                <w:rFonts w:ascii="Times New Roman" w:hAnsi="Times New Roman" w:cs="Times New Roman"/>
                <w:sz w:val="20"/>
                <w:szCs w:val="20"/>
              </w:rPr>
            </w:pPr>
            <w:r>
              <w:rPr>
                <w:rFonts w:ascii="Times New Roman" w:hAnsi="Times New Roman" w:cs="Times New Roman"/>
                <w:sz w:val="20"/>
                <w:szCs w:val="20"/>
              </w:rPr>
              <w:t>T</w:t>
            </w:r>
            <w:r w:rsidRPr="009B13B7">
              <w:rPr>
                <w:rFonts w:ascii="Times New Roman" w:hAnsi="Times New Roman" w:cs="Times New Roman"/>
                <w:sz w:val="20"/>
                <w:szCs w:val="20"/>
              </w:rPr>
              <w:t>he level of satisfaction from both service supplier and customer sides towards to service they obtained</w:t>
            </w:r>
          </w:p>
        </w:tc>
      </w:tr>
      <w:tr w:rsidR="00951C1B" w:rsidRPr="00951C1B" w14:paraId="19D35BC5" w14:textId="77777777" w:rsidTr="00EB40B1">
        <w:tc>
          <w:tcPr>
            <w:tcW w:w="1365" w:type="pct"/>
          </w:tcPr>
          <w:p w14:paraId="2142C6B8" w14:textId="59E5B60F" w:rsidR="002E336C" w:rsidRPr="00951C1B" w:rsidRDefault="000C40CD" w:rsidP="00C916B4">
            <w:pPr>
              <w:jc w:val="center"/>
              <w:rPr>
                <w:rFonts w:ascii="Times New Roman" w:hAnsi="Times New Roman" w:cs="Times New Roman"/>
                <w:sz w:val="20"/>
                <w:szCs w:val="20"/>
              </w:rPr>
            </w:pPr>
            <w:r>
              <w:rPr>
                <w:rFonts w:ascii="Times New Roman" w:hAnsi="Times New Roman" w:cs="Times New Roman"/>
                <w:sz w:val="20"/>
                <w:szCs w:val="20"/>
              </w:rPr>
              <w:t>P</w:t>
            </w:r>
            <w:r w:rsidR="002E336C" w:rsidRPr="00951C1B">
              <w:rPr>
                <w:rFonts w:ascii="Times New Roman" w:hAnsi="Times New Roman" w:cs="Times New Roman"/>
                <w:sz w:val="20"/>
                <w:szCs w:val="20"/>
              </w:rPr>
              <w:t xml:space="preserve">latform </w:t>
            </w:r>
            <w:r>
              <w:rPr>
                <w:rFonts w:ascii="Times New Roman" w:hAnsi="Times New Roman" w:cs="Times New Roman"/>
                <w:sz w:val="20"/>
                <w:szCs w:val="20"/>
              </w:rPr>
              <w:t>loyalty</w:t>
            </w:r>
          </w:p>
        </w:tc>
        <w:tc>
          <w:tcPr>
            <w:tcW w:w="3635" w:type="pct"/>
          </w:tcPr>
          <w:p w14:paraId="19CE4901" w14:textId="3C5E6C78" w:rsidR="002E336C" w:rsidRPr="00951C1B" w:rsidRDefault="002E336C" w:rsidP="00C916B4">
            <w:pPr>
              <w:jc w:val="left"/>
              <w:rPr>
                <w:rFonts w:ascii="Times New Roman" w:hAnsi="Times New Roman" w:cs="Times New Roman"/>
                <w:sz w:val="20"/>
                <w:szCs w:val="20"/>
              </w:rPr>
            </w:pPr>
            <w:bookmarkStart w:id="67" w:name="OLE_LINK214"/>
            <w:bookmarkStart w:id="68" w:name="OLE_LINK215"/>
            <w:r w:rsidRPr="00951C1B">
              <w:rPr>
                <w:rFonts w:ascii="Times New Roman" w:hAnsi="Times New Roman" w:cs="Times New Roman"/>
                <w:sz w:val="20"/>
                <w:szCs w:val="20"/>
              </w:rPr>
              <w:t xml:space="preserve">Operationalized as </w:t>
            </w:r>
            <w:r w:rsidR="00EB40B1" w:rsidRPr="00951C1B">
              <w:rPr>
                <w:rFonts w:ascii="Times New Roman" w:hAnsi="Times New Roman" w:cs="Times New Roman"/>
                <w:sz w:val="20"/>
                <w:szCs w:val="20"/>
              </w:rPr>
              <w:t>t</w:t>
            </w:r>
            <w:r w:rsidRPr="00951C1B">
              <w:rPr>
                <w:rFonts w:ascii="Times New Roman" w:hAnsi="Times New Roman" w:cs="Times New Roman"/>
                <w:sz w:val="20"/>
                <w:szCs w:val="20"/>
              </w:rPr>
              <w:t xml:space="preserve">he </w:t>
            </w:r>
            <w:hyperlink r:id="rId9" w:tooltip="presence" w:history="1">
              <w:r w:rsidRPr="00951C1B">
                <w:rPr>
                  <w:rStyle w:val="Hyperlink"/>
                  <w:rFonts w:ascii="Times New Roman" w:hAnsi="Times New Roman" w:cs="Times New Roman"/>
                  <w:color w:val="auto"/>
                  <w:sz w:val="20"/>
                  <w:szCs w:val="20"/>
                  <w:u w:val="none"/>
                </w:rPr>
                <w:t>presence</w:t>
              </w:r>
            </w:hyperlink>
            <w:r w:rsidRPr="00951C1B">
              <w:rPr>
                <w:rFonts w:ascii="Times New Roman" w:hAnsi="Times New Roman" w:cs="Times New Roman"/>
                <w:sz w:val="20"/>
                <w:szCs w:val="20"/>
              </w:rPr>
              <w:t xml:space="preserve"> of </w:t>
            </w:r>
            <w:hyperlink r:id="rId10" w:tooltip="unique" w:history="1">
              <w:r w:rsidRPr="00951C1B">
                <w:rPr>
                  <w:rStyle w:val="Hyperlink"/>
                  <w:rFonts w:ascii="Times New Roman" w:hAnsi="Times New Roman" w:cs="Times New Roman"/>
                  <w:color w:val="auto"/>
                  <w:sz w:val="20"/>
                  <w:szCs w:val="20"/>
                  <w:u w:val="none"/>
                </w:rPr>
                <w:t>unique</w:t>
              </w:r>
            </w:hyperlink>
            <w:r w:rsidRPr="00951C1B">
              <w:rPr>
                <w:rFonts w:ascii="Times New Roman" w:hAnsi="Times New Roman" w:cs="Times New Roman"/>
                <w:sz w:val="20"/>
                <w:szCs w:val="20"/>
              </w:rPr>
              <w:t xml:space="preserve"> </w:t>
            </w:r>
            <w:hyperlink r:id="rId11" w:anchor="Noun" w:tooltip="attribute" w:history="1">
              <w:r w:rsidRPr="00951C1B">
                <w:rPr>
                  <w:rStyle w:val="Hyperlink"/>
                  <w:rFonts w:ascii="Times New Roman" w:hAnsi="Times New Roman" w:cs="Times New Roman"/>
                  <w:color w:val="auto"/>
                  <w:sz w:val="20"/>
                  <w:szCs w:val="20"/>
                  <w:u w:val="none"/>
                </w:rPr>
                <w:t>attributes</w:t>
              </w:r>
            </w:hyperlink>
            <w:r w:rsidRPr="00951C1B">
              <w:rPr>
                <w:rFonts w:ascii="Times New Roman" w:hAnsi="Times New Roman" w:cs="Times New Roman"/>
                <w:sz w:val="20"/>
                <w:szCs w:val="20"/>
              </w:rPr>
              <w:t xml:space="preserve"> of </w:t>
            </w:r>
            <w:r w:rsidR="000C40CD">
              <w:rPr>
                <w:rFonts w:ascii="Times New Roman" w:hAnsi="Times New Roman" w:cs="Times New Roman"/>
                <w:sz w:val="20"/>
                <w:szCs w:val="20"/>
              </w:rPr>
              <w:t>sharing economy</w:t>
            </w:r>
            <w:r w:rsidRPr="00951C1B">
              <w:rPr>
                <w:rFonts w:ascii="Times New Roman" w:hAnsi="Times New Roman" w:cs="Times New Roman"/>
                <w:sz w:val="20"/>
                <w:szCs w:val="20"/>
              </w:rPr>
              <w:t xml:space="preserve"> platforms that make its products and/or service </w:t>
            </w:r>
            <w:hyperlink r:id="rId12" w:tooltip="indisposable" w:history="1">
              <w:r w:rsidR="00EB40B1" w:rsidRPr="00951C1B">
                <w:rPr>
                  <w:rStyle w:val="Hyperlink"/>
                  <w:rFonts w:ascii="Times New Roman" w:hAnsi="Times New Roman" w:cs="Times New Roman"/>
                  <w:color w:val="auto"/>
                  <w:sz w:val="20"/>
                  <w:szCs w:val="20"/>
                  <w:u w:val="none"/>
                </w:rPr>
                <w:t>indispensable</w:t>
              </w:r>
            </w:hyperlink>
            <w:r w:rsidRPr="00951C1B">
              <w:rPr>
                <w:rFonts w:ascii="Times New Roman" w:hAnsi="Times New Roman" w:cs="Times New Roman"/>
                <w:sz w:val="20"/>
                <w:szCs w:val="20"/>
              </w:rPr>
              <w:t xml:space="preserve"> and </w:t>
            </w:r>
            <w:hyperlink r:id="rId13" w:tooltip="valuable" w:history="1">
              <w:r w:rsidRPr="00951C1B">
                <w:rPr>
                  <w:rStyle w:val="Hyperlink"/>
                  <w:rFonts w:ascii="Times New Roman" w:hAnsi="Times New Roman" w:cs="Times New Roman"/>
                  <w:color w:val="auto"/>
                  <w:sz w:val="20"/>
                  <w:szCs w:val="20"/>
                  <w:u w:val="none"/>
                </w:rPr>
                <w:t>valuable</w:t>
              </w:r>
            </w:hyperlink>
            <w:r w:rsidRPr="00951C1B">
              <w:rPr>
                <w:rFonts w:ascii="Times New Roman" w:hAnsi="Times New Roman" w:cs="Times New Roman"/>
                <w:sz w:val="20"/>
                <w:szCs w:val="20"/>
              </w:rPr>
              <w:t xml:space="preserve"> to its </w:t>
            </w:r>
            <w:hyperlink r:id="rId14" w:tooltip="owner" w:history="1">
              <w:r w:rsidRPr="00951C1B">
                <w:rPr>
                  <w:rStyle w:val="Hyperlink"/>
                  <w:rFonts w:ascii="Times New Roman" w:hAnsi="Times New Roman" w:cs="Times New Roman"/>
                  <w:color w:val="auto"/>
                  <w:sz w:val="20"/>
                  <w:szCs w:val="20"/>
                  <w:u w:val="none"/>
                </w:rPr>
                <w:t>owner</w:t>
              </w:r>
            </w:hyperlink>
            <w:bookmarkEnd w:id="67"/>
            <w:bookmarkEnd w:id="68"/>
            <w:r w:rsidRPr="00951C1B">
              <w:rPr>
                <w:rFonts w:ascii="Times New Roman" w:hAnsi="Times New Roman" w:cs="Times New Roman"/>
                <w:sz w:val="20"/>
                <w:szCs w:val="20"/>
              </w:rPr>
              <w:t>.</w:t>
            </w:r>
          </w:p>
        </w:tc>
      </w:tr>
    </w:tbl>
    <w:bookmarkEnd w:id="55"/>
    <w:bookmarkEnd w:id="56"/>
    <w:p w14:paraId="072E8082" w14:textId="343B1662" w:rsidR="00160A3E" w:rsidRDefault="002E336C" w:rsidP="000C40CD">
      <w:pPr>
        <w:jc w:val="center"/>
        <w:rPr>
          <w:rFonts w:ascii="Times New Roman" w:hAnsi="Times New Roman" w:cs="Times New Roman"/>
          <w:b/>
          <w:sz w:val="24"/>
        </w:rPr>
      </w:pPr>
      <w:r w:rsidRPr="00983C20">
        <w:rPr>
          <w:rFonts w:ascii="Times New Roman" w:hAnsi="Times New Roman" w:cs="Times New Roman"/>
          <w:b/>
          <w:sz w:val="24"/>
        </w:rPr>
        <w:t xml:space="preserve">Table </w:t>
      </w:r>
      <w:r w:rsidR="00647AF9">
        <w:rPr>
          <w:rFonts w:ascii="Times New Roman" w:hAnsi="Times New Roman" w:cs="Times New Roman"/>
          <w:b/>
          <w:sz w:val="24"/>
        </w:rPr>
        <w:t>6</w:t>
      </w:r>
      <w:r w:rsidR="00F26688" w:rsidRPr="00983C20">
        <w:rPr>
          <w:rFonts w:ascii="Times New Roman" w:hAnsi="Times New Roman" w:cs="Times New Roman"/>
          <w:b/>
          <w:sz w:val="24"/>
        </w:rPr>
        <w:t>. O</w:t>
      </w:r>
      <w:r w:rsidRPr="00983C20">
        <w:rPr>
          <w:rFonts w:ascii="Times New Roman" w:hAnsi="Times New Roman" w:cs="Times New Roman"/>
          <w:b/>
          <w:sz w:val="24"/>
        </w:rPr>
        <w:t>perationalized constructs</w:t>
      </w:r>
    </w:p>
    <w:p w14:paraId="59D67B3A" w14:textId="144240CE" w:rsidR="009B13B7" w:rsidRDefault="009B13B7" w:rsidP="000C40CD">
      <w:pPr>
        <w:jc w:val="center"/>
        <w:rPr>
          <w:rFonts w:ascii="Times New Roman" w:hAnsi="Times New Roman" w:cs="Times New Roman"/>
          <w:b/>
          <w:sz w:val="24"/>
        </w:rPr>
      </w:pPr>
    </w:p>
    <w:p w14:paraId="4CBCE56B" w14:textId="05BA17C3" w:rsidR="009B13B7" w:rsidRDefault="009B13B7" w:rsidP="000C40CD">
      <w:pPr>
        <w:jc w:val="center"/>
        <w:rPr>
          <w:rFonts w:ascii="Times New Roman" w:hAnsi="Times New Roman" w:cs="Times New Roman"/>
          <w:b/>
          <w:sz w:val="24"/>
        </w:rPr>
      </w:pPr>
    </w:p>
    <w:p w14:paraId="4F2E37CE" w14:textId="3B1FBADE" w:rsidR="009B13B7" w:rsidRDefault="009B13B7" w:rsidP="000C40CD">
      <w:pPr>
        <w:jc w:val="center"/>
        <w:rPr>
          <w:rFonts w:ascii="Times New Roman" w:hAnsi="Times New Roman" w:cs="Times New Roman"/>
          <w:b/>
          <w:sz w:val="24"/>
        </w:rPr>
      </w:pPr>
    </w:p>
    <w:p w14:paraId="4B50B91B" w14:textId="72DA0E35" w:rsidR="009B13B7" w:rsidRDefault="009B13B7" w:rsidP="000C40CD">
      <w:pPr>
        <w:jc w:val="center"/>
        <w:rPr>
          <w:rFonts w:ascii="Times New Roman" w:hAnsi="Times New Roman" w:cs="Times New Roman"/>
          <w:b/>
          <w:sz w:val="24"/>
        </w:rPr>
      </w:pPr>
    </w:p>
    <w:p w14:paraId="325FF972" w14:textId="26F15D5D" w:rsidR="009B13B7" w:rsidRDefault="009B13B7" w:rsidP="000C40CD">
      <w:pPr>
        <w:jc w:val="center"/>
        <w:rPr>
          <w:rFonts w:ascii="Times New Roman" w:hAnsi="Times New Roman" w:cs="Times New Roman"/>
          <w:b/>
          <w:sz w:val="24"/>
        </w:rPr>
      </w:pPr>
    </w:p>
    <w:p w14:paraId="14976F30" w14:textId="109132F9" w:rsidR="009B13B7" w:rsidRDefault="009B13B7" w:rsidP="000C40CD">
      <w:pPr>
        <w:jc w:val="center"/>
        <w:rPr>
          <w:rFonts w:ascii="Times New Roman" w:hAnsi="Times New Roman" w:cs="Times New Roman"/>
          <w:b/>
          <w:sz w:val="24"/>
        </w:rPr>
      </w:pPr>
    </w:p>
    <w:p w14:paraId="2D5D2637" w14:textId="698FE8D0" w:rsidR="009B13B7" w:rsidRDefault="009B13B7" w:rsidP="000C40CD">
      <w:pPr>
        <w:jc w:val="center"/>
        <w:rPr>
          <w:rFonts w:ascii="Times New Roman" w:hAnsi="Times New Roman" w:cs="Times New Roman"/>
          <w:b/>
          <w:sz w:val="24"/>
        </w:rPr>
      </w:pPr>
    </w:p>
    <w:p w14:paraId="74E60F0F" w14:textId="77777777" w:rsidR="00C708F7" w:rsidRPr="00951C1B" w:rsidRDefault="00C708F7" w:rsidP="003639D8">
      <w:pPr>
        <w:rPr>
          <w:rFonts w:ascii="Times New Roman" w:hAnsi="Times New Roman" w:cs="Times New Roman"/>
          <w:sz w:val="24"/>
        </w:rPr>
      </w:pPr>
    </w:p>
    <w:p w14:paraId="378FC43D" w14:textId="7C7B0C16" w:rsidR="000F568B" w:rsidRPr="00983C20" w:rsidRDefault="000F568B" w:rsidP="000F568B">
      <w:pPr>
        <w:rPr>
          <w:rFonts w:ascii="Times New Roman" w:hAnsi="Times New Roman" w:cs="Times New Roman"/>
          <w:b/>
          <w:sz w:val="24"/>
        </w:rPr>
      </w:pPr>
      <w:r w:rsidRPr="00983C20">
        <w:rPr>
          <w:rFonts w:ascii="Times New Roman" w:hAnsi="Times New Roman" w:cs="Times New Roman"/>
          <w:b/>
          <w:sz w:val="24"/>
        </w:rPr>
        <w:lastRenderedPageBreak/>
        <w:t xml:space="preserve">Appendix 1. </w:t>
      </w:r>
      <w:r w:rsidR="00A05A2D" w:rsidRPr="00983C20">
        <w:rPr>
          <w:rFonts w:ascii="Times New Roman" w:hAnsi="Times New Roman" w:cs="Times New Roman"/>
          <w:b/>
          <w:sz w:val="24"/>
        </w:rPr>
        <w:t>Interview</w:t>
      </w:r>
      <w:r w:rsidRPr="00983C20">
        <w:rPr>
          <w:rFonts w:ascii="Times New Roman" w:hAnsi="Times New Roman" w:cs="Times New Roman"/>
          <w:b/>
          <w:sz w:val="24"/>
        </w:rPr>
        <w:t xml:space="preserve"> protocol</w:t>
      </w:r>
    </w:p>
    <w:p w14:paraId="6722FC96" w14:textId="44410067" w:rsidR="000F568B" w:rsidRPr="00951C1B" w:rsidRDefault="000F568B" w:rsidP="000F568B">
      <w:pPr>
        <w:rPr>
          <w:rFonts w:ascii="Times New Roman" w:hAnsi="Times New Roman" w:cs="Times New Roman"/>
          <w:sz w:val="24"/>
        </w:rPr>
      </w:pPr>
    </w:p>
    <w:p w14:paraId="4BE7EBA7" w14:textId="6A7C3886" w:rsidR="000F568B" w:rsidRPr="000C40CD" w:rsidRDefault="000F568B" w:rsidP="000C40CD">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What is the evolution process of your company?</w:t>
      </w:r>
      <w:r w:rsidR="000C40CD">
        <w:rPr>
          <w:rFonts w:ascii="Times New Roman" w:hAnsi="Times New Roman" w:cs="Times New Roman"/>
        </w:rPr>
        <w:t xml:space="preserve"> </w:t>
      </w:r>
      <w:r w:rsidRPr="000C40CD">
        <w:rPr>
          <w:rFonts w:ascii="Times New Roman" w:hAnsi="Times New Roman" w:cs="Times New Roman"/>
        </w:rPr>
        <w:t>What is the organizational structure of the company? E.g., how many departments your company have?</w:t>
      </w:r>
    </w:p>
    <w:p w14:paraId="3E31EA78" w14:textId="77777777" w:rsidR="000F568B" w:rsidRPr="00951C1B" w:rsidRDefault="000F568B" w:rsidP="000F568B">
      <w:pPr>
        <w:rPr>
          <w:rFonts w:ascii="Times New Roman" w:hAnsi="Times New Roman" w:cs="Times New Roman"/>
        </w:rPr>
      </w:pPr>
    </w:p>
    <w:p w14:paraId="1BFCC35B" w14:textId="678D05FA" w:rsidR="000F568B" w:rsidRPr="00951C1B" w:rsidRDefault="000F568B" w:rsidP="000F568B">
      <w:pPr>
        <w:pStyle w:val="ListParagraph"/>
        <w:numPr>
          <w:ilvl w:val="0"/>
          <w:numId w:val="2"/>
        </w:numPr>
        <w:ind w:firstLineChars="0"/>
        <w:rPr>
          <w:rFonts w:ascii="Times New Roman" w:eastAsiaTheme="majorEastAsia" w:hAnsi="Times New Roman" w:cs="Times New Roman"/>
        </w:rPr>
      </w:pPr>
      <w:r w:rsidRPr="00951C1B">
        <w:rPr>
          <w:rFonts w:ascii="Times New Roman" w:eastAsiaTheme="majorEastAsia" w:hAnsi="Times New Roman" w:cs="Times New Roman"/>
        </w:rPr>
        <w:t>What is your job?</w:t>
      </w:r>
    </w:p>
    <w:p w14:paraId="1DDBD259" w14:textId="77777777" w:rsidR="000F568B" w:rsidRPr="00951C1B" w:rsidRDefault="000F568B" w:rsidP="000F568B">
      <w:pPr>
        <w:pStyle w:val="ListParagraph"/>
        <w:rPr>
          <w:rFonts w:ascii="Times New Roman" w:eastAsiaTheme="majorEastAsia" w:hAnsi="Times New Roman" w:cs="Times New Roman"/>
        </w:rPr>
      </w:pPr>
    </w:p>
    <w:p w14:paraId="45668C10" w14:textId="77777777"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Could you please tell your company’s business model? How does this business model form?</w:t>
      </w:r>
    </w:p>
    <w:p w14:paraId="57C4A00A" w14:textId="77777777" w:rsidR="000F568B" w:rsidRPr="00951C1B" w:rsidRDefault="000F568B" w:rsidP="000F568B">
      <w:pPr>
        <w:rPr>
          <w:rFonts w:ascii="Times New Roman" w:hAnsi="Times New Roman" w:cs="Times New Roman"/>
          <w:kern w:val="0"/>
        </w:rPr>
      </w:pPr>
    </w:p>
    <w:p w14:paraId="2D3C8CE1" w14:textId="479DFF71"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 xml:space="preserve">How can this business model create value from </w:t>
      </w:r>
      <w:r w:rsidR="00BB7E96">
        <w:rPr>
          <w:rFonts w:ascii="Times New Roman" w:hAnsi="Times New Roman" w:cs="Times New Roman"/>
        </w:rPr>
        <w:t>a</w:t>
      </w:r>
      <w:r w:rsidRPr="00951C1B">
        <w:rPr>
          <w:rFonts w:ascii="Times New Roman" w:hAnsi="Times New Roman" w:cs="Times New Roman"/>
        </w:rPr>
        <w:t xml:space="preserve"> triad perspective?</w:t>
      </w:r>
    </w:p>
    <w:p w14:paraId="106A25DB" w14:textId="77777777" w:rsidR="000F568B" w:rsidRPr="00951C1B" w:rsidRDefault="000F568B" w:rsidP="000F568B">
      <w:pPr>
        <w:pStyle w:val="ListParagraph"/>
        <w:rPr>
          <w:rFonts w:ascii="Times New Roman" w:hAnsi="Times New Roman" w:cs="Times New Roman"/>
        </w:rPr>
      </w:pPr>
    </w:p>
    <w:p w14:paraId="0ED896E4" w14:textId="77777777"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hint="eastAsia"/>
        </w:rPr>
        <w:t>C</w:t>
      </w:r>
      <w:r w:rsidRPr="00951C1B">
        <w:rPr>
          <w:rFonts w:ascii="Times New Roman" w:hAnsi="Times New Roman" w:cs="Times New Roman"/>
        </w:rPr>
        <w:t>ould you please give me a detailed introduction about the company’s supply chain? for example, what’s your upstream and downstream?</w:t>
      </w:r>
    </w:p>
    <w:p w14:paraId="4AC20A95" w14:textId="77777777" w:rsidR="000F568B" w:rsidRPr="00951C1B" w:rsidRDefault="000F568B" w:rsidP="000F568B">
      <w:pPr>
        <w:rPr>
          <w:rFonts w:ascii="Times New Roman" w:hAnsi="Times New Roman" w:cs="Times New Roman"/>
        </w:rPr>
      </w:pPr>
    </w:p>
    <w:p w14:paraId="111CCB2D" w14:textId="024E61D3"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What platform strategy the company carried out to entry this market?</w:t>
      </w:r>
    </w:p>
    <w:p w14:paraId="18C9CA53" w14:textId="77777777" w:rsidR="000F568B" w:rsidRPr="00951C1B" w:rsidRDefault="000F568B" w:rsidP="000F568B">
      <w:pPr>
        <w:pStyle w:val="ListParagraph"/>
        <w:rPr>
          <w:rFonts w:ascii="Times New Roman" w:hAnsi="Times New Roman" w:cs="Times New Roman"/>
        </w:rPr>
      </w:pPr>
    </w:p>
    <w:p w14:paraId="0F9613CB" w14:textId="5D887863"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What role does capital play in the development of your company?</w:t>
      </w:r>
    </w:p>
    <w:p w14:paraId="0B820AB9" w14:textId="77777777" w:rsidR="000F568B" w:rsidRPr="00951C1B" w:rsidRDefault="000F568B" w:rsidP="000F568B">
      <w:pPr>
        <w:pStyle w:val="ListParagraph"/>
        <w:ind w:left="360" w:firstLineChars="0" w:firstLine="0"/>
        <w:rPr>
          <w:rFonts w:ascii="Times New Roman" w:hAnsi="Times New Roman" w:cs="Times New Roman"/>
        </w:rPr>
      </w:pPr>
      <w:r w:rsidRPr="00951C1B">
        <w:rPr>
          <w:rFonts w:ascii="Times New Roman" w:hAnsi="Times New Roman" w:cs="Times New Roman"/>
        </w:rPr>
        <w:t xml:space="preserve"> </w:t>
      </w:r>
    </w:p>
    <w:p w14:paraId="3771AEE1" w14:textId="08C127D0" w:rsidR="000F568B" w:rsidRPr="00951C1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What role does competitors play in the development of your company?</w:t>
      </w:r>
    </w:p>
    <w:p w14:paraId="11F7D760" w14:textId="77777777" w:rsidR="000F568B" w:rsidRPr="00951C1B" w:rsidRDefault="000F568B" w:rsidP="000F568B">
      <w:pPr>
        <w:pStyle w:val="ListParagraph"/>
        <w:rPr>
          <w:rFonts w:ascii="Times New Roman" w:hAnsi="Times New Roman" w:cs="Times New Roman"/>
        </w:rPr>
      </w:pPr>
    </w:p>
    <w:p w14:paraId="1F4ECC60" w14:textId="3A916BE9" w:rsidR="000F568B" w:rsidRDefault="000F568B" w:rsidP="000F568B">
      <w:pPr>
        <w:pStyle w:val="ListParagraph"/>
        <w:numPr>
          <w:ilvl w:val="0"/>
          <w:numId w:val="2"/>
        </w:numPr>
        <w:ind w:firstLineChars="0"/>
        <w:rPr>
          <w:rFonts w:ascii="Times New Roman" w:hAnsi="Times New Roman" w:cs="Times New Roman"/>
        </w:rPr>
      </w:pPr>
      <w:r w:rsidRPr="00951C1B">
        <w:rPr>
          <w:rFonts w:ascii="Times New Roman" w:hAnsi="Times New Roman" w:cs="Times New Roman"/>
        </w:rPr>
        <w:t>What role does government play in the development of your company?</w:t>
      </w:r>
    </w:p>
    <w:p w14:paraId="3C7083BE" w14:textId="77777777" w:rsidR="000C40CD" w:rsidRPr="000C40CD" w:rsidRDefault="000C40CD" w:rsidP="000C40CD">
      <w:pPr>
        <w:pStyle w:val="ListParagraph"/>
        <w:rPr>
          <w:rFonts w:ascii="Times New Roman" w:hAnsi="Times New Roman" w:cs="Times New Roman"/>
        </w:rPr>
      </w:pPr>
    </w:p>
    <w:p w14:paraId="77E58D74" w14:textId="4C05255C" w:rsidR="000C40CD" w:rsidRPr="00951C1B" w:rsidRDefault="000C40CD" w:rsidP="000F568B">
      <w:pPr>
        <w:pStyle w:val="ListParagraph"/>
        <w:numPr>
          <w:ilvl w:val="0"/>
          <w:numId w:val="2"/>
        </w:numPr>
        <w:ind w:firstLineChars="0"/>
        <w:rPr>
          <w:rFonts w:ascii="Times New Roman" w:hAnsi="Times New Roman" w:cs="Times New Roman"/>
        </w:rPr>
      </w:pPr>
      <w:r>
        <w:rPr>
          <w:rFonts w:ascii="Times New Roman" w:hAnsi="Times New Roman" w:cs="Times New Roman"/>
        </w:rPr>
        <w:t>How to improve the service quality?</w:t>
      </w:r>
    </w:p>
    <w:p w14:paraId="77599D5A" w14:textId="782910C2" w:rsidR="000F568B" w:rsidRPr="00951C1B" w:rsidRDefault="000F568B" w:rsidP="000F568B">
      <w:pPr>
        <w:rPr>
          <w:rFonts w:ascii="Times New Roman" w:hAnsi="Times New Roman" w:cs="Times New Roman"/>
        </w:rPr>
      </w:pPr>
    </w:p>
    <w:p w14:paraId="5A74ED9E" w14:textId="40D24917" w:rsidR="000F568B" w:rsidRDefault="000F568B" w:rsidP="000F568B">
      <w:pPr>
        <w:rPr>
          <w:rFonts w:ascii="Times New Roman" w:hAnsi="Times New Roman" w:cs="Times New Roman"/>
        </w:rPr>
      </w:pPr>
    </w:p>
    <w:p w14:paraId="5E4AD0E5" w14:textId="1DF39C70" w:rsidR="00647AF9" w:rsidRDefault="00647AF9" w:rsidP="000F568B">
      <w:pPr>
        <w:rPr>
          <w:rFonts w:ascii="Times New Roman" w:hAnsi="Times New Roman" w:cs="Times New Roman"/>
        </w:rPr>
      </w:pPr>
    </w:p>
    <w:p w14:paraId="25C5472F" w14:textId="77777777" w:rsidR="003639D8" w:rsidRPr="00647AF9" w:rsidRDefault="003639D8" w:rsidP="000F568B">
      <w:pPr>
        <w:rPr>
          <w:rFonts w:ascii="Times New Roman" w:hAnsi="Times New Roman" w:cs="Times New Roman"/>
        </w:rPr>
      </w:pPr>
    </w:p>
    <w:p w14:paraId="0A718A46" w14:textId="468EC61C" w:rsidR="00647AF9" w:rsidRPr="00647AF9" w:rsidRDefault="00647AF9" w:rsidP="00647AF9">
      <w:pPr>
        <w:rPr>
          <w:rFonts w:ascii="Times New Roman" w:hAnsi="Times New Roman" w:cs="Times New Roman"/>
          <w:b/>
          <w:bCs/>
          <w:sz w:val="24"/>
        </w:rPr>
      </w:pPr>
      <w:r w:rsidRPr="00647AF9">
        <w:rPr>
          <w:rFonts w:ascii="Times New Roman" w:hAnsi="Times New Roman" w:cs="Times New Roman"/>
          <w:b/>
          <w:bCs/>
          <w:sz w:val="24"/>
          <w:lang w:val="en-US"/>
        </w:rPr>
        <w:t xml:space="preserve">Appendix </w:t>
      </w:r>
      <w:r w:rsidR="006C1B40">
        <w:rPr>
          <w:rFonts w:ascii="Times New Roman" w:hAnsi="Times New Roman" w:cs="Times New Roman"/>
          <w:b/>
          <w:bCs/>
          <w:sz w:val="24"/>
          <w:lang w:val="en-US"/>
        </w:rPr>
        <w:t>2</w:t>
      </w:r>
      <w:r w:rsidRPr="00647AF9">
        <w:rPr>
          <w:rFonts w:ascii="Times New Roman" w:hAnsi="Times New Roman" w:cs="Times New Roman"/>
          <w:b/>
          <w:bCs/>
          <w:sz w:val="24"/>
          <w:lang w:val="en-US"/>
        </w:rPr>
        <w:t xml:space="preserve">. </w:t>
      </w:r>
      <w:r w:rsidRPr="00647AF9">
        <w:rPr>
          <w:rFonts w:ascii="Times New Roman" w:hAnsi="Times New Roman" w:cs="Times New Roman"/>
          <w:b/>
          <w:bCs/>
          <w:sz w:val="24"/>
        </w:rPr>
        <w:t>Reliability and validity in case research</w:t>
      </w:r>
    </w:p>
    <w:p w14:paraId="60E6780B" w14:textId="3CBF1ABD" w:rsidR="000F568B" w:rsidRDefault="000F568B" w:rsidP="000F568B">
      <w:pPr>
        <w:rPr>
          <w:rFonts w:ascii="Times New Roman" w:hAnsi="Times New Roman" w:cs="Times New Roman"/>
          <w:sz w:val="24"/>
          <w:lang w:val="en-US"/>
        </w:rPr>
      </w:pPr>
    </w:p>
    <w:p w14:paraId="05FAAFE2" w14:textId="77777777" w:rsidR="00647AF9" w:rsidRDefault="00647AF9" w:rsidP="000F568B">
      <w:pPr>
        <w:rPr>
          <w:rFonts w:ascii="Times New Roman" w:hAnsi="Times New Roman" w:cs="Times New Roman"/>
          <w:sz w:val="24"/>
          <w:lang w:val="en-US"/>
        </w:rPr>
      </w:pPr>
    </w:p>
    <w:tbl>
      <w:tblPr>
        <w:tblStyle w:val="TableGrid"/>
        <w:tblW w:w="5000" w:type="pct"/>
        <w:tblBorders>
          <w:insideH w:val="none" w:sz="0" w:space="0" w:color="auto"/>
        </w:tblBorders>
        <w:tblLook w:val="04A0" w:firstRow="1" w:lastRow="0" w:firstColumn="1" w:lastColumn="0" w:noHBand="0" w:noVBand="1"/>
      </w:tblPr>
      <w:tblGrid>
        <w:gridCol w:w="3582"/>
        <w:gridCol w:w="10378"/>
      </w:tblGrid>
      <w:tr w:rsidR="00647AF9" w:rsidRPr="00951C1B" w14:paraId="56E26137" w14:textId="77777777" w:rsidTr="003639D8">
        <w:tc>
          <w:tcPr>
            <w:tcW w:w="1283" w:type="pct"/>
            <w:tcBorders>
              <w:top w:val="single" w:sz="4" w:space="0" w:color="auto"/>
              <w:left w:val="nil"/>
              <w:bottom w:val="single" w:sz="4" w:space="0" w:color="auto"/>
              <w:right w:val="nil"/>
            </w:tcBorders>
          </w:tcPr>
          <w:p w14:paraId="113B6644"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Tests</w:t>
            </w:r>
          </w:p>
        </w:tc>
        <w:tc>
          <w:tcPr>
            <w:tcW w:w="3717" w:type="pct"/>
            <w:tcBorders>
              <w:top w:val="single" w:sz="4" w:space="0" w:color="auto"/>
              <w:left w:val="nil"/>
              <w:bottom w:val="single" w:sz="4" w:space="0" w:color="auto"/>
              <w:right w:val="nil"/>
            </w:tcBorders>
          </w:tcPr>
          <w:p w14:paraId="2ECF043D"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Explanation in this study</w:t>
            </w:r>
          </w:p>
        </w:tc>
      </w:tr>
      <w:tr w:rsidR="00647AF9" w:rsidRPr="00951C1B" w14:paraId="35F2A947" w14:textId="77777777" w:rsidTr="003639D8">
        <w:tc>
          <w:tcPr>
            <w:tcW w:w="1283" w:type="pct"/>
            <w:tcBorders>
              <w:top w:val="single" w:sz="4" w:space="0" w:color="auto"/>
              <w:left w:val="nil"/>
              <w:right w:val="nil"/>
            </w:tcBorders>
          </w:tcPr>
          <w:p w14:paraId="45B858A4"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Reliability</w:t>
            </w:r>
          </w:p>
          <w:p w14:paraId="4C2D675D" w14:textId="77777777" w:rsidR="00647AF9" w:rsidRPr="00951C1B" w:rsidRDefault="00647AF9" w:rsidP="005D2397">
            <w:pPr>
              <w:jc w:val="center"/>
              <w:rPr>
                <w:rFonts w:ascii="Times New Roman" w:hAnsi="Times New Roman" w:cs="Times New Roman"/>
                <w:sz w:val="20"/>
                <w:szCs w:val="20"/>
              </w:rPr>
            </w:pPr>
          </w:p>
          <w:p w14:paraId="04E3482F" w14:textId="77777777" w:rsidR="00647AF9" w:rsidRPr="00951C1B" w:rsidRDefault="00647AF9" w:rsidP="005D2397">
            <w:pPr>
              <w:jc w:val="center"/>
              <w:rPr>
                <w:rFonts w:ascii="Times New Roman" w:hAnsi="Times New Roman" w:cs="Times New Roman"/>
                <w:sz w:val="20"/>
                <w:szCs w:val="20"/>
              </w:rPr>
            </w:pPr>
          </w:p>
          <w:p w14:paraId="1E54EE0C" w14:textId="77777777" w:rsidR="00647AF9" w:rsidRPr="00951C1B" w:rsidRDefault="00647AF9" w:rsidP="005D2397">
            <w:pPr>
              <w:jc w:val="center"/>
              <w:rPr>
                <w:rFonts w:ascii="Times New Roman" w:hAnsi="Times New Roman" w:cs="Times New Roman"/>
                <w:sz w:val="20"/>
                <w:szCs w:val="20"/>
              </w:rPr>
            </w:pPr>
          </w:p>
          <w:p w14:paraId="3B3CF3F6" w14:textId="77777777" w:rsidR="00647AF9" w:rsidRPr="00951C1B" w:rsidRDefault="00647AF9" w:rsidP="005D2397">
            <w:pPr>
              <w:jc w:val="center"/>
              <w:rPr>
                <w:rFonts w:ascii="Times New Roman" w:hAnsi="Times New Roman" w:cs="Times New Roman"/>
                <w:sz w:val="20"/>
                <w:szCs w:val="20"/>
              </w:rPr>
            </w:pPr>
          </w:p>
          <w:p w14:paraId="2C6807A6" w14:textId="77777777" w:rsidR="00647AF9" w:rsidRPr="00951C1B" w:rsidRDefault="00647AF9" w:rsidP="005D2397">
            <w:pPr>
              <w:jc w:val="center"/>
              <w:rPr>
                <w:rFonts w:ascii="Times New Roman" w:hAnsi="Times New Roman" w:cs="Times New Roman"/>
                <w:sz w:val="20"/>
                <w:szCs w:val="20"/>
              </w:rPr>
            </w:pPr>
          </w:p>
          <w:p w14:paraId="2DFA38A2" w14:textId="77777777" w:rsidR="00647AF9" w:rsidRPr="00951C1B" w:rsidRDefault="00647AF9" w:rsidP="005D2397">
            <w:pPr>
              <w:jc w:val="center"/>
              <w:rPr>
                <w:rFonts w:ascii="Times New Roman" w:hAnsi="Times New Roman" w:cs="Times New Roman"/>
                <w:sz w:val="20"/>
                <w:szCs w:val="20"/>
              </w:rPr>
            </w:pPr>
          </w:p>
          <w:p w14:paraId="735B63B5"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Construct validity</w:t>
            </w:r>
          </w:p>
          <w:p w14:paraId="140D1430" w14:textId="77777777" w:rsidR="00647AF9" w:rsidRPr="00951C1B" w:rsidRDefault="00647AF9" w:rsidP="005D2397">
            <w:pPr>
              <w:jc w:val="center"/>
              <w:rPr>
                <w:rFonts w:ascii="Times New Roman" w:hAnsi="Times New Roman" w:cs="Times New Roman"/>
                <w:sz w:val="20"/>
                <w:szCs w:val="20"/>
              </w:rPr>
            </w:pPr>
          </w:p>
          <w:p w14:paraId="54CC2B9C" w14:textId="77777777" w:rsidR="00647AF9" w:rsidRPr="00951C1B" w:rsidRDefault="00647AF9" w:rsidP="005D2397">
            <w:pPr>
              <w:jc w:val="center"/>
              <w:rPr>
                <w:rFonts w:ascii="Times New Roman" w:hAnsi="Times New Roman" w:cs="Times New Roman"/>
                <w:sz w:val="20"/>
                <w:szCs w:val="20"/>
              </w:rPr>
            </w:pPr>
          </w:p>
          <w:p w14:paraId="37B1E606" w14:textId="77777777" w:rsidR="00647AF9" w:rsidRPr="00951C1B" w:rsidRDefault="00647AF9" w:rsidP="005D2397">
            <w:pPr>
              <w:jc w:val="center"/>
              <w:rPr>
                <w:rFonts w:ascii="Times New Roman" w:hAnsi="Times New Roman" w:cs="Times New Roman"/>
                <w:sz w:val="20"/>
                <w:szCs w:val="20"/>
              </w:rPr>
            </w:pPr>
          </w:p>
          <w:p w14:paraId="3ED252AA" w14:textId="77777777" w:rsidR="00647AF9" w:rsidRPr="00951C1B" w:rsidRDefault="00647AF9" w:rsidP="005D2397">
            <w:pPr>
              <w:jc w:val="center"/>
              <w:rPr>
                <w:rFonts w:ascii="Times New Roman" w:hAnsi="Times New Roman" w:cs="Times New Roman"/>
                <w:sz w:val="20"/>
                <w:szCs w:val="20"/>
              </w:rPr>
            </w:pPr>
          </w:p>
          <w:p w14:paraId="25BA1F79" w14:textId="77777777" w:rsidR="00647AF9" w:rsidRPr="00951C1B" w:rsidRDefault="00647AF9" w:rsidP="005D2397">
            <w:pPr>
              <w:jc w:val="center"/>
              <w:rPr>
                <w:rFonts w:ascii="Times New Roman" w:hAnsi="Times New Roman" w:cs="Times New Roman"/>
                <w:sz w:val="20"/>
                <w:szCs w:val="20"/>
              </w:rPr>
            </w:pPr>
          </w:p>
          <w:p w14:paraId="70562505" w14:textId="77777777" w:rsidR="00647AF9" w:rsidRPr="00951C1B" w:rsidRDefault="00647AF9" w:rsidP="005D2397">
            <w:pPr>
              <w:jc w:val="center"/>
              <w:rPr>
                <w:rFonts w:ascii="Times New Roman" w:hAnsi="Times New Roman" w:cs="Times New Roman"/>
                <w:sz w:val="20"/>
                <w:szCs w:val="20"/>
              </w:rPr>
            </w:pPr>
          </w:p>
          <w:p w14:paraId="33D71645" w14:textId="77777777" w:rsidR="00647AF9" w:rsidRPr="00951C1B" w:rsidRDefault="00647AF9" w:rsidP="005D2397">
            <w:pPr>
              <w:jc w:val="center"/>
              <w:rPr>
                <w:rFonts w:ascii="Times New Roman" w:hAnsi="Times New Roman" w:cs="Times New Roman"/>
                <w:sz w:val="20"/>
                <w:szCs w:val="20"/>
              </w:rPr>
            </w:pPr>
          </w:p>
          <w:p w14:paraId="5D7E2CCE" w14:textId="77777777" w:rsidR="00647AF9" w:rsidRPr="00951C1B" w:rsidRDefault="00647AF9" w:rsidP="005D2397">
            <w:pPr>
              <w:jc w:val="center"/>
              <w:rPr>
                <w:rFonts w:ascii="Times New Roman" w:hAnsi="Times New Roman" w:cs="Times New Roman"/>
                <w:sz w:val="20"/>
                <w:szCs w:val="20"/>
              </w:rPr>
            </w:pPr>
          </w:p>
          <w:p w14:paraId="4C89CF93"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Internal validity</w:t>
            </w:r>
          </w:p>
          <w:p w14:paraId="5DED1417" w14:textId="77777777" w:rsidR="00647AF9" w:rsidRPr="00951C1B" w:rsidRDefault="00647AF9" w:rsidP="005D2397">
            <w:pPr>
              <w:jc w:val="center"/>
              <w:rPr>
                <w:rFonts w:ascii="Times New Roman" w:hAnsi="Times New Roman" w:cs="Times New Roman"/>
                <w:sz w:val="20"/>
                <w:szCs w:val="20"/>
              </w:rPr>
            </w:pPr>
          </w:p>
          <w:p w14:paraId="6B28A074" w14:textId="77777777" w:rsidR="00647AF9" w:rsidRPr="00951C1B" w:rsidRDefault="00647AF9" w:rsidP="005D2397">
            <w:pPr>
              <w:jc w:val="center"/>
              <w:rPr>
                <w:rFonts w:ascii="Times New Roman" w:hAnsi="Times New Roman" w:cs="Times New Roman"/>
                <w:sz w:val="20"/>
                <w:szCs w:val="20"/>
              </w:rPr>
            </w:pPr>
          </w:p>
          <w:p w14:paraId="10A063C7" w14:textId="77777777" w:rsidR="00647AF9" w:rsidRPr="00951C1B" w:rsidRDefault="00647AF9" w:rsidP="005D2397">
            <w:pPr>
              <w:jc w:val="center"/>
              <w:rPr>
                <w:rFonts w:ascii="Times New Roman" w:hAnsi="Times New Roman" w:cs="Times New Roman"/>
                <w:sz w:val="20"/>
                <w:szCs w:val="20"/>
              </w:rPr>
            </w:pPr>
          </w:p>
          <w:p w14:paraId="7420707A" w14:textId="77777777" w:rsidR="00647AF9" w:rsidRPr="00951C1B" w:rsidRDefault="00647AF9" w:rsidP="005D2397">
            <w:pPr>
              <w:jc w:val="center"/>
              <w:rPr>
                <w:rFonts w:ascii="Times New Roman" w:hAnsi="Times New Roman" w:cs="Times New Roman"/>
                <w:sz w:val="20"/>
                <w:szCs w:val="20"/>
              </w:rPr>
            </w:pPr>
            <w:r w:rsidRPr="00951C1B">
              <w:rPr>
                <w:rFonts w:ascii="Times New Roman" w:hAnsi="Times New Roman" w:cs="Times New Roman"/>
                <w:sz w:val="20"/>
                <w:szCs w:val="20"/>
              </w:rPr>
              <w:t>External validity</w:t>
            </w:r>
          </w:p>
          <w:p w14:paraId="1B87F873" w14:textId="77777777" w:rsidR="00647AF9" w:rsidRPr="00951C1B" w:rsidRDefault="00647AF9" w:rsidP="005D2397">
            <w:pPr>
              <w:jc w:val="center"/>
              <w:rPr>
                <w:rFonts w:ascii="Times New Roman" w:hAnsi="Times New Roman" w:cs="Times New Roman"/>
                <w:sz w:val="20"/>
                <w:szCs w:val="20"/>
              </w:rPr>
            </w:pPr>
          </w:p>
        </w:tc>
        <w:tc>
          <w:tcPr>
            <w:tcW w:w="3717" w:type="pct"/>
            <w:tcBorders>
              <w:top w:val="single" w:sz="4" w:space="0" w:color="auto"/>
              <w:left w:val="nil"/>
              <w:right w:val="nil"/>
            </w:tcBorders>
          </w:tcPr>
          <w:p w14:paraId="4A531EA1"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Apply a research protocol to help complete the research design and guide field research and analysis</w:t>
            </w:r>
          </w:p>
          <w:p w14:paraId="71CAF1EF"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Develop a case study database including recording, transcripts, field notes, company documents, academic case studies, new coverage and field photos</w:t>
            </w:r>
          </w:p>
          <w:p w14:paraId="11B049CD"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Iterative discussion with uninvolved senior academics</w:t>
            </w:r>
          </w:p>
          <w:p w14:paraId="330BE735" w14:textId="77777777" w:rsidR="00647AF9" w:rsidRPr="00951C1B" w:rsidRDefault="00647AF9" w:rsidP="005D2397">
            <w:pPr>
              <w:jc w:val="left"/>
              <w:rPr>
                <w:rFonts w:ascii="Times New Roman" w:hAnsi="Times New Roman" w:cs="Times New Roman"/>
                <w:sz w:val="20"/>
                <w:szCs w:val="20"/>
              </w:rPr>
            </w:pPr>
          </w:p>
          <w:p w14:paraId="6AB1BCC2"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Ground the research protocol in the extant literature</w:t>
            </w:r>
          </w:p>
          <w:p w14:paraId="3FA35CE2"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Multiple sources of evidence, including semi-structured interviews, various forms of secondary data and observations</w:t>
            </w:r>
          </w:p>
          <w:p w14:paraId="792F0DFC"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Combination of primary and secondary data into theoretical conceptualisations</w:t>
            </w:r>
          </w:p>
          <w:p w14:paraId="1D386C1E"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Review of findings by uninvolved senior academics</w:t>
            </w:r>
          </w:p>
          <w:p w14:paraId="18988036"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At least the senior managers of each platform company reviewed the draft case analysis and offered feedback</w:t>
            </w:r>
          </w:p>
          <w:p w14:paraId="2D7B4BC5" w14:textId="1C48AF64" w:rsidR="00647AF9" w:rsidRDefault="00647AF9" w:rsidP="005D2397">
            <w:pPr>
              <w:jc w:val="left"/>
              <w:rPr>
                <w:rFonts w:ascii="Times New Roman" w:hAnsi="Times New Roman" w:cs="Times New Roman"/>
                <w:sz w:val="20"/>
                <w:szCs w:val="20"/>
              </w:rPr>
            </w:pPr>
          </w:p>
          <w:p w14:paraId="2B7D5696" w14:textId="026F885F" w:rsidR="003639D8" w:rsidRDefault="003639D8" w:rsidP="005D2397">
            <w:pPr>
              <w:jc w:val="left"/>
              <w:rPr>
                <w:rFonts w:ascii="Times New Roman" w:hAnsi="Times New Roman" w:cs="Times New Roman"/>
                <w:sz w:val="20"/>
                <w:szCs w:val="20"/>
              </w:rPr>
            </w:pPr>
          </w:p>
          <w:p w14:paraId="0BCF49C1" w14:textId="2A4D2F28" w:rsidR="003639D8" w:rsidRDefault="003639D8" w:rsidP="005D2397">
            <w:pPr>
              <w:jc w:val="left"/>
              <w:rPr>
                <w:rFonts w:ascii="Times New Roman" w:hAnsi="Times New Roman" w:cs="Times New Roman"/>
                <w:sz w:val="20"/>
                <w:szCs w:val="20"/>
              </w:rPr>
            </w:pPr>
          </w:p>
          <w:p w14:paraId="6E16EB49" w14:textId="004D3158" w:rsidR="003639D8" w:rsidRDefault="003639D8" w:rsidP="005D2397">
            <w:pPr>
              <w:jc w:val="left"/>
              <w:rPr>
                <w:rFonts w:ascii="Times New Roman" w:hAnsi="Times New Roman" w:cs="Times New Roman"/>
                <w:sz w:val="20"/>
                <w:szCs w:val="20"/>
              </w:rPr>
            </w:pPr>
          </w:p>
          <w:p w14:paraId="2C6AA25C" w14:textId="11E36F67" w:rsidR="003639D8" w:rsidRDefault="003639D8" w:rsidP="005D2397">
            <w:pPr>
              <w:jc w:val="left"/>
              <w:rPr>
                <w:rFonts w:ascii="Times New Roman" w:hAnsi="Times New Roman" w:cs="Times New Roman"/>
                <w:sz w:val="20"/>
                <w:szCs w:val="20"/>
              </w:rPr>
            </w:pPr>
          </w:p>
          <w:p w14:paraId="5D358B52" w14:textId="77777777" w:rsidR="003639D8" w:rsidRPr="00951C1B" w:rsidRDefault="003639D8" w:rsidP="005D2397">
            <w:pPr>
              <w:jc w:val="left"/>
              <w:rPr>
                <w:rFonts w:ascii="Times New Roman" w:hAnsi="Times New Roman" w:cs="Times New Roman"/>
                <w:sz w:val="20"/>
                <w:szCs w:val="20"/>
              </w:rPr>
            </w:pPr>
          </w:p>
          <w:p w14:paraId="6E168839"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Structured data coding and analysis</w:t>
            </w:r>
          </w:p>
          <w:p w14:paraId="7174F3BB"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Propose the proposition based on multiple sources of evidence</w:t>
            </w:r>
          </w:p>
          <w:p w14:paraId="2EB7450C" w14:textId="5FFD53D5" w:rsidR="00647AF9" w:rsidRDefault="00647AF9" w:rsidP="005D2397">
            <w:pPr>
              <w:jc w:val="left"/>
              <w:rPr>
                <w:rFonts w:ascii="Times New Roman" w:hAnsi="Times New Roman" w:cs="Times New Roman"/>
                <w:sz w:val="20"/>
                <w:szCs w:val="20"/>
              </w:rPr>
            </w:pPr>
          </w:p>
          <w:p w14:paraId="1485FF1A" w14:textId="77777777" w:rsidR="00BB7E96" w:rsidRPr="00BB7E96" w:rsidRDefault="00BB7E96" w:rsidP="005D2397">
            <w:pPr>
              <w:jc w:val="left"/>
              <w:rPr>
                <w:rFonts w:ascii="Times New Roman" w:hAnsi="Times New Roman" w:cs="Times New Roman"/>
                <w:sz w:val="20"/>
                <w:szCs w:val="20"/>
              </w:rPr>
            </w:pPr>
          </w:p>
          <w:p w14:paraId="47E0976E"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Theoretical sampling approach</w:t>
            </w:r>
          </w:p>
          <w:p w14:paraId="0E1E2809" w14:textId="77777777" w:rsidR="00647AF9" w:rsidRPr="00951C1B" w:rsidRDefault="00647AF9" w:rsidP="005D2397">
            <w:pPr>
              <w:jc w:val="left"/>
              <w:rPr>
                <w:rFonts w:ascii="Times New Roman" w:hAnsi="Times New Roman" w:cs="Times New Roman"/>
                <w:sz w:val="20"/>
                <w:szCs w:val="20"/>
              </w:rPr>
            </w:pPr>
            <w:r w:rsidRPr="00951C1B">
              <w:rPr>
                <w:rFonts w:ascii="Times New Roman" w:hAnsi="Times New Roman" w:cs="Times New Roman"/>
                <w:sz w:val="20"/>
                <w:szCs w:val="20"/>
              </w:rPr>
              <w:t>Thick descriptive data</w:t>
            </w:r>
          </w:p>
        </w:tc>
      </w:tr>
    </w:tbl>
    <w:p w14:paraId="4C090616" w14:textId="77777777" w:rsidR="00647AF9" w:rsidRPr="00951C1B" w:rsidRDefault="00647AF9" w:rsidP="000F568B">
      <w:pPr>
        <w:rPr>
          <w:rFonts w:ascii="Times New Roman" w:hAnsi="Times New Roman" w:cs="Times New Roman"/>
          <w:sz w:val="24"/>
          <w:lang w:val="en-US"/>
        </w:rPr>
      </w:pPr>
    </w:p>
    <w:sectPr w:rsidR="00647AF9" w:rsidRPr="00951C1B" w:rsidSect="003639D8">
      <w:pgSz w:w="16840" w:h="11900"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Arial Unicode MS"/>
    <w:charset w:val="86"/>
    <w:family w:val="auto"/>
    <w:pitch w:val="variable"/>
    <w:sig w:usb0="00000000"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0C17"/>
    <w:multiLevelType w:val="hybridMultilevel"/>
    <w:tmpl w:val="83165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06FD3"/>
    <w:multiLevelType w:val="hybridMultilevel"/>
    <w:tmpl w:val="D9900668"/>
    <w:lvl w:ilvl="0" w:tplc="D6AAD5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F610FC"/>
    <w:multiLevelType w:val="hybridMultilevel"/>
    <w:tmpl w:val="16784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ED68CB"/>
    <w:multiLevelType w:val="hybridMultilevel"/>
    <w:tmpl w:val="2C1E020A"/>
    <w:lvl w:ilvl="0" w:tplc="DB2247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421E7C"/>
    <w:multiLevelType w:val="hybridMultilevel"/>
    <w:tmpl w:val="D4E86FC6"/>
    <w:lvl w:ilvl="0" w:tplc="721276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GB" w:vendorID="64" w:dllVersion="409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F"/>
    <w:rsid w:val="00006B50"/>
    <w:rsid w:val="000102C9"/>
    <w:rsid w:val="000232BF"/>
    <w:rsid w:val="00051D3A"/>
    <w:rsid w:val="00053994"/>
    <w:rsid w:val="00071A87"/>
    <w:rsid w:val="00083538"/>
    <w:rsid w:val="00084D23"/>
    <w:rsid w:val="0008702B"/>
    <w:rsid w:val="00092018"/>
    <w:rsid w:val="000956C7"/>
    <w:rsid w:val="000A178A"/>
    <w:rsid w:val="000B0A55"/>
    <w:rsid w:val="000B7250"/>
    <w:rsid w:val="000C153D"/>
    <w:rsid w:val="000C3DC3"/>
    <w:rsid w:val="000C40CD"/>
    <w:rsid w:val="000D05D5"/>
    <w:rsid w:val="000E20EF"/>
    <w:rsid w:val="000F568B"/>
    <w:rsid w:val="00103A6C"/>
    <w:rsid w:val="00104A06"/>
    <w:rsid w:val="001116F1"/>
    <w:rsid w:val="001168E6"/>
    <w:rsid w:val="0011715B"/>
    <w:rsid w:val="0012533D"/>
    <w:rsid w:val="00152502"/>
    <w:rsid w:val="00154667"/>
    <w:rsid w:val="0015708C"/>
    <w:rsid w:val="001603B3"/>
    <w:rsid w:val="00160A3E"/>
    <w:rsid w:val="001719D7"/>
    <w:rsid w:val="001964B9"/>
    <w:rsid w:val="001A21A2"/>
    <w:rsid w:val="001B22C0"/>
    <w:rsid w:val="001B38CD"/>
    <w:rsid w:val="001B69D0"/>
    <w:rsid w:val="001D6C07"/>
    <w:rsid w:val="001D75CB"/>
    <w:rsid w:val="001E7983"/>
    <w:rsid w:val="001E7F90"/>
    <w:rsid w:val="001F5E85"/>
    <w:rsid w:val="002320A5"/>
    <w:rsid w:val="002324A2"/>
    <w:rsid w:val="00244228"/>
    <w:rsid w:val="00246F67"/>
    <w:rsid w:val="00253BC9"/>
    <w:rsid w:val="00270BE4"/>
    <w:rsid w:val="00292099"/>
    <w:rsid w:val="002A3AE5"/>
    <w:rsid w:val="002B03F8"/>
    <w:rsid w:val="002D6F2D"/>
    <w:rsid w:val="002E336C"/>
    <w:rsid w:val="002E7570"/>
    <w:rsid w:val="00306771"/>
    <w:rsid w:val="003368DA"/>
    <w:rsid w:val="003401AB"/>
    <w:rsid w:val="003429C3"/>
    <w:rsid w:val="0034407F"/>
    <w:rsid w:val="00350E74"/>
    <w:rsid w:val="003639D8"/>
    <w:rsid w:val="0038630C"/>
    <w:rsid w:val="0039501C"/>
    <w:rsid w:val="003A5BB3"/>
    <w:rsid w:val="003A7D23"/>
    <w:rsid w:val="003B27F3"/>
    <w:rsid w:val="003B2EE3"/>
    <w:rsid w:val="003C3808"/>
    <w:rsid w:val="003F3FC1"/>
    <w:rsid w:val="003F62BA"/>
    <w:rsid w:val="004045C8"/>
    <w:rsid w:val="00407FCA"/>
    <w:rsid w:val="00432411"/>
    <w:rsid w:val="00435F26"/>
    <w:rsid w:val="0045347D"/>
    <w:rsid w:val="00471B80"/>
    <w:rsid w:val="00482C1D"/>
    <w:rsid w:val="00495524"/>
    <w:rsid w:val="004A0EF2"/>
    <w:rsid w:val="004A34ED"/>
    <w:rsid w:val="004B12E6"/>
    <w:rsid w:val="004B2DE9"/>
    <w:rsid w:val="004B4F08"/>
    <w:rsid w:val="004B6CF9"/>
    <w:rsid w:val="004E7FDB"/>
    <w:rsid w:val="004F1E5B"/>
    <w:rsid w:val="004F70BE"/>
    <w:rsid w:val="00500CD9"/>
    <w:rsid w:val="00504948"/>
    <w:rsid w:val="00504BCB"/>
    <w:rsid w:val="00516138"/>
    <w:rsid w:val="005177AC"/>
    <w:rsid w:val="00540196"/>
    <w:rsid w:val="0054110A"/>
    <w:rsid w:val="005417BC"/>
    <w:rsid w:val="005729C3"/>
    <w:rsid w:val="00591B18"/>
    <w:rsid w:val="0059721D"/>
    <w:rsid w:val="00597A5A"/>
    <w:rsid w:val="00597ADE"/>
    <w:rsid w:val="005A4576"/>
    <w:rsid w:val="005B63F6"/>
    <w:rsid w:val="005C05E2"/>
    <w:rsid w:val="005C6483"/>
    <w:rsid w:val="00603A36"/>
    <w:rsid w:val="00604662"/>
    <w:rsid w:val="006231EF"/>
    <w:rsid w:val="0062472A"/>
    <w:rsid w:val="006362F6"/>
    <w:rsid w:val="00645C0A"/>
    <w:rsid w:val="00646EB2"/>
    <w:rsid w:val="00647AF9"/>
    <w:rsid w:val="00673A06"/>
    <w:rsid w:val="006C1B40"/>
    <w:rsid w:val="006C6CFD"/>
    <w:rsid w:val="006D7722"/>
    <w:rsid w:val="006E56CB"/>
    <w:rsid w:val="00701BBE"/>
    <w:rsid w:val="0070636D"/>
    <w:rsid w:val="00707030"/>
    <w:rsid w:val="00712310"/>
    <w:rsid w:val="00722C5C"/>
    <w:rsid w:val="00735DAF"/>
    <w:rsid w:val="0073676F"/>
    <w:rsid w:val="00744246"/>
    <w:rsid w:val="00767B31"/>
    <w:rsid w:val="00791637"/>
    <w:rsid w:val="00795D31"/>
    <w:rsid w:val="00797A4A"/>
    <w:rsid w:val="007A4B65"/>
    <w:rsid w:val="007B1E94"/>
    <w:rsid w:val="007B63D5"/>
    <w:rsid w:val="007C6DC6"/>
    <w:rsid w:val="007D4D93"/>
    <w:rsid w:val="007D4F97"/>
    <w:rsid w:val="007E1A74"/>
    <w:rsid w:val="007E59E9"/>
    <w:rsid w:val="007E5DCD"/>
    <w:rsid w:val="007E691D"/>
    <w:rsid w:val="007F02F4"/>
    <w:rsid w:val="007F41B2"/>
    <w:rsid w:val="00811DA0"/>
    <w:rsid w:val="008250A4"/>
    <w:rsid w:val="00834CF0"/>
    <w:rsid w:val="00834FA3"/>
    <w:rsid w:val="00841DD1"/>
    <w:rsid w:val="00852B59"/>
    <w:rsid w:val="008729E7"/>
    <w:rsid w:val="00875165"/>
    <w:rsid w:val="00894CD9"/>
    <w:rsid w:val="008B2F29"/>
    <w:rsid w:val="008B631E"/>
    <w:rsid w:val="008B7BAA"/>
    <w:rsid w:val="008C4FDD"/>
    <w:rsid w:val="008D1DD0"/>
    <w:rsid w:val="008D3F66"/>
    <w:rsid w:val="008E21A2"/>
    <w:rsid w:val="00902095"/>
    <w:rsid w:val="009114EA"/>
    <w:rsid w:val="009257C0"/>
    <w:rsid w:val="00931765"/>
    <w:rsid w:val="0093738F"/>
    <w:rsid w:val="00951C1B"/>
    <w:rsid w:val="009527B7"/>
    <w:rsid w:val="00953097"/>
    <w:rsid w:val="00983C20"/>
    <w:rsid w:val="009944B7"/>
    <w:rsid w:val="009B13B7"/>
    <w:rsid w:val="009B29A6"/>
    <w:rsid w:val="009C7D95"/>
    <w:rsid w:val="009D0D74"/>
    <w:rsid w:val="009D41BD"/>
    <w:rsid w:val="009D4837"/>
    <w:rsid w:val="009E1357"/>
    <w:rsid w:val="00A05A2D"/>
    <w:rsid w:val="00A0711A"/>
    <w:rsid w:val="00A10E74"/>
    <w:rsid w:val="00A20B52"/>
    <w:rsid w:val="00A20FBD"/>
    <w:rsid w:val="00A22907"/>
    <w:rsid w:val="00A34482"/>
    <w:rsid w:val="00A37FF6"/>
    <w:rsid w:val="00A432CF"/>
    <w:rsid w:val="00A52544"/>
    <w:rsid w:val="00A57168"/>
    <w:rsid w:val="00A82A88"/>
    <w:rsid w:val="00AA0C8E"/>
    <w:rsid w:val="00AC0559"/>
    <w:rsid w:val="00AE2097"/>
    <w:rsid w:val="00AE654D"/>
    <w:rsid w:val="00AF0C5A"/>
    <w:rsid w:val="00B034AA"/>
    <w:rsid w:val="00B0669E"/>
    <w:rsid w:val="00B07C75"/>
    <w:rsid w:val="00B10B3C"/>
    <w:rsid w:val="00B11B28"/>
    <w:rsid w:val="00B20751"/>
    <w:rsid w:val="00B22AF2"/>
    <w:rsid w:val="00B26B8E"/>
    <w:rsid w:val="00B32388"/>
    <w:rsid w:val="00B35648"/>
    <w:rsid w:val="00B364D4"/>
    <w:rsid w:val="00B705BF"/>
    <w:rsid w:val="00B737D7"/>
    <w:rsid w:val="00B75E51"/>
    <w:rsid w:val="00B849D4"/>
    <w:rsid w:val="00B903C2"/>
    <w:rsid w:val="00B96556"/>
    <w:rsid w:val="00B9682C"/>
    <w:rsid w:val="00BA5DA8"/>
    <w:rsid w:val="00BB7E96"/>
    <w:rsid w:val="00BC0F21"/>
    <w:rsid w:val="00BC2C11"/>
    <w:rsid w:val="00BC3FF6"/>
    <w:rsid w:val="00BD26DC"/>
    <w:rsid w:val="00BE6BFB"/>
    <w:rsid w:val="00BF4FB4"/>
    <w:rsid w:val="00C000B7"/>
    <w:rsid w:val="00C006C4"/>
    <w:rsid w:val="00C37DE1"/>
    <w:rsid w:val="00C47FDE"/>
    <w:rsid w:val="00C57C40"/>
    <w:rsid w:val="00C708F7"/>
    <w:rsid w:val="00C7488B"/>
    <w:rsid w:val="00C916B4"/>
    <w:rsid w:val="00C94EFE"/>
    <w:rsid w:val="00CB5786"/>
    <w:rsid w:val="00CB73C3"/>
    <w:rsid w:val="00CC40FD"/>
    <w:rsid w:val="00CC653D"/>
    <w:rsid w:val="00CC7A64"/>
    <w:rsid w:val="00CC7D9E"/>
    <w:rsid w:val="00CD0320"/>
    <w:rsid w:val="00CD4A24"/>
    <w:rsid w:val="00CE77F8"/>
    <w:rsid w:val="00CF4455"/>
    <w:rsid w:val="00CF7AFE"/>
    <w:rsid w:val="00D05ADB"/>
    <w:rsid w:val="00D32D65"/>
    <w:rsid w:val="00D4283F"/>
    <w:rsid w:val="00D500D7"/>
    <w:rsid w:val="00D52A84"/>
    <w:rsid w:val="00D82712"/>
    <w:rsid w:val="00DB0725"/>
    <w:rsid w:val="00DB1FE4"/>
    <w:rsid w:val="00DB2864"/>
    <w:rsid w:val="00DB3520"/>
    <w:rsid w:val="00DB5D7E"/>
    <w:rsid w:val="00DE495C"/>
    <w:rsid w:val="00DF20A5"/>
    <w:rsid w:val="00DF62CC"/>
    <w:rsid w:val="00E003CC"/>
    <w:rsid w:val="00E0200D"/>
    <w:rsid w:val="00E03BAC"/>
    <w:rsid w:val="00E114DA"/>
    <w:rsid w:val="00E15030"/>
    <w:rsid w:val="00E27EB0"/>
    <w:rsid w:val="00E304C5"/>
    <w:rsid w:val="00E51292"/>
    <w:rsid w:val="00E55E98"/>
    <w:rsid w:val="00E61C1A"/>
    <w:rsid w:val="00E77DAB"/>
    <w:rsid w:val="00E87FC1"/>
    <w:rsid w:val="00E90524"/>
    <w:rsid w:val="00E922C9"/>
    <w:rsid w:val="00EB40B1"/>
    <w:rsid w:val="00EC261C"/>
    <w:rsid w:val="00ED08D5"/>
    <w:rsid w:val="00EF2EC8"/>
    <w:rsid w:val="00EF2FDB"/>
    <w:rsid w:val="00EF7C52"/>
    <w:rsid w:val="00F148E0"/>
    <w:rsid w:val="00F203E3"/>
    <w:rsid w:val="00F23496"/>
    <w:rsid w:val="00F26688"/>
    <w:rsid w:val="00F34579"/>
    <w:rsid w:val="00F54412"/>
    <w:rsid w:val="00F54658"/>
    <w:rsid w:val="00F740F2"/>
    <w:rsid w:val="00F75DAE"/>
    <w:rsid w:val="00F857AB"/>
    <w:rsid w:val="00F93CDE"/>
    <w:rsid w:val="00F96BBD"/>
    <w:rsid w:val="00FA0109"/>
    <w:rsid w:val="00FA305A"/>
    <w:rsid w:val="00FA3672"/>
    <w:rsid w:val="00FA5B7E"/>
    <w:rsid w:val="00FC714A"/>
    <w:rsid w:val="00FF69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8523"/>
  <w15:chartTrackingRefBased/>
  <w15:docId w15:val="{9F6FB527-E3E9-7745-AEAD-B9442AF5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51"/>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1B80"/>
    <w:rPr>
      <w:sz w:val="16"/>
      <w:szCs w:val="16"/>
    </w:rPr>
  </w:style>
  <w:style w:type="paragraph" w:styleId="CommentText">
    <w:name w:val="annotation text"/>
    <w:basedOn w:val="Normal"/>
    <w:link w:val="CommentTextChar"/>
    <w:uiPriority w:val="99"/>
    <w:semiHidden/>
    <w:unhideWhenUsed/>
    <w:rsid w:val="00471B80"/>
    <w:rPr>
      <w:sz w:val="20"/>
      <w:szCs w:val="20"/>
    </w:rPr>
  </w:style>
  <w:style w:type="character" w:customStyle="1" w:styleId="CommentTextChar">
    <w:name w:val="Comment Text Char"/>
    <w:basedOn w:val="DefaultParagraphFont"/>
    <w:link w:val="CommentText"/>
    <w:uiPriority w:val="99"/>
    <w:semiHidden/>
    <w:rsid w:val="00471B80"/>
    <w:rPr>
      <w:sz w:val="20"/>
      <w:szCs w:val="20"/>
    </w:rPr>
  </w:style>
  <w:style w:type="paragraph" w:styleId="CommentSubject">
    <w:name w:val="annotation subject"/>
    <w:basedOn w:val="CommentText"/>
    <w:next w:val="CommentText"/>
    <w:link w:val="CommentSubjectChar"/>
    <w:uiPriority w:val="99"/>
    <w:semiHidden/>
    <w:unhideWhenUsed/>
    <w:rsid w:val="00471B80"/>
    <w:rPr>
      <w:b/>
      <w:bCs/>
    </w:rPr>
  </w:style>
  <w:style w:type="character" w:customStyle="1" w:styleId="CommentSubjectChar">
    <w:name w:val="Comment Subject Char"/>
    <w:basedOn w:val="CommentTextChar"/>
    <w:link w:val="CommentSubject"/>
    <w:uiPriority w:val="99"/>
    <w:semiHidden/>
    <w:rsid w:val="00471B80"/>
    <w:rPr>
      <w:b/>
      <w:bCs/>
      <w:sz w:val="20"/>
      <w:szCs w:val="20"/>
    </w:rPr>
  </w:style>
  <w:style w:type="paragraph" w:styleId="BalloonText">
    <w:name w:val="Balloon Text"/>
    <w:basedOn w:val="Normal"/>
    <w:link w:val="BalloonTextChar"/>
    <w:uiPriority w:val="99"/>
    <w:semiHidden/>
    <w:unhideWhenUsed/>
    <w:rsid w:val="00471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B80"/>
    <w:rPr>
      <w:rFonts w:ascii="Segoe UI" w:hAnsi="Segoe UI" w:cs="Segoe UI"/>
      <w:sz w:val="18"/>
      <w:szCs w:val="18"/>
    </w:rPr>
  </w:style>
  <w:style w:type="paragraph" w:styleId="ListParagraph">
    <w:name w:val="List Paragraph"/>
    <w:basedOn w:val="Normal"/>
    <w:uiPriority w:val="34"/>
    <w:qFormat/>
    <w:rsid w:val="007B63D5"/>
    <w:pPr>
      <w:ind w:firstLineChars="200" w:firstLine="420"/>
    </w:pPr>
  </w:style>
  <w:style w:type="character" w:styleId="Hyperlink">
    <w:name w:val="Hyperlink"/>
    <w:basedOn w:val="DefaultParagraphFont"/>
    <w:uiPriority w:val="99"/>
    <w:unhideWhenUsed/>
    <w:rsid w:val="00C47FDE"/>
    <w:rPr>
      <w:color w:val="0563C1" w:themeColor="hyperlink"/>
      <w:u w:val="single"/>
    </w:rPr>
  </w:style>
  <w:style w:type="table" w:styleId="PlainTable2">
    <w:name w:val="Plain Table 2"/>
    <w:basedOn w:val="TableNormal"/>
    <w:uiPriority w:val="42"/>
    <w:rsid w:val="00CD4A2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708F7"/>
    <w:pPr>
      <w:widowControl/>
      <w:spacing w:before="100" w:beforeAutospacing="1" w:after="100" w:afterAutospacing="1"/>
      <w:jc w:val="left"/>
    </w:pPr>
    <w:rPr>
      <w:rFonts w:ascii="SimSun" w:eastAsia="SimSun" w:hAnsi="SimSun" w:cs="SimSun"/>
      <w:kern w:val="0"/>
      <w:sz w:val="24"/>
      <w:lang w:val="en-US"/>
    </w:rPr>
  </w:style>
  <w:style w:type="table" w:styleId="PlainTable3">
    <w:name w:val="Plain Table 3"/>
    <w:basedOn w:val="TableNormal"/>
    <w:uiPriority w:val="43"/>
    <w:rsid w:val="00C708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708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4006">
      <w:bodyDiv w:val="1"/>
      <w:marLeft w:val="0"/>
      <w:marRight w:val="0"/>
      <w:marTop w:val="0"/>
      <w:marBottom w:val="0"/>
      <w:divBdr>
        <w:top w:val="none" w:sz="0" w:space="0" w:color="auto"/>
        <w:left w:val="none" w:sz="0" w:space="0" w:color="auto"/>
        <w:bottom w:val="none" w:sz="0" w:space="0" w:color="auto"/>
        <w:right w:val="none" w:sz="0" w:space="0" w:color="auto"/>
      </w:divBdr>
    </w:div>
    <w:div w:id="360669581">
      <w:bodyDiv w:val="1"/>
      <w:marLeft w:val="0"/>
      <w:marRight w:val="0"/>
      <w:marTop w:val="0"/>
      <w:marBottom w:val="0"/>
      <w:divBdr>
        <w:top w:val="none" w:sz="0" w:space="0" w:color="auto"/>
        <w:left w:val="none" w:sz="0" w:space="0" w:color="auto"/>
        <w:bottom w:val="none" w:sz="0" w:space="0" w:color="auto"/>
        <w:right w:val="none" w:sz="0" w:space="0" w:color="auto"/>
      </w:divBdr>
    </w:div>
    <w:div w:id="1356156698">
      <w:bodyDiv w:val="1"/>
      <w:marLeft w:val="0"/>
      <w:marRight w:val="0"/>
      <w:marTop w:val="0"/>
      <w:marBottom w:val="0"/>
      <w:divBdr>
        <w:top w:val="none" w:sz="0" w:space="0" w:color="auto"/>
        <w:left w:val="none" w:sz="0" w:space="0" w:color="auto"/>
        <w:bottom w:val="none" w:sz="0" w:space="0" w:color="auto"/>
        <w:right w:val="none" w:sz="0" w:space="0" w:color="auto"/>
      </w:divBdr>
    </w:div>
    <w:div w:id="1383676055">
      <w:bodyDiv w:val="1"/>
      <w:marLeft w:val="0"/>
      <w:marRight w:val="0"/>
      <w:marTop w:val="0"/>
      <w:marBottom w:val="0"/>
      <w:divBdr>
        <w:top w:val="none" w:sz="0" w:space="0" w:color="auto"/>
        <w:left w:val="none" w:sz="0" w:space="0" w:color="auto"/>
        <w:bottom w:val="none" w:sz="0" w:space="0" w:color="auto"/>
        <w:right w:val="none" w:sz="0" w:space="0" w:color="auto"/>
      </w:divBdr>
    </w:div>
    <w:div w:id="16894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tionary.org/wiki/valuabl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en.wiktionary.org/wiki/indisposab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n.wiktionary.org/wiki/attribu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tionary.org/wiki/unique" TargetMode="External"/><Relationship Id="rId4" Type="http://schemas.openxmlformats.org/officeDocument/2006/relationships/settings" Target="settings.xml"/><Relationship Id="rId9" Type="http://schemas.openxmlformats.org/officeDocument/2006/relationships/hyperlink" Target="https://en.wiktionary.org/wiki/presence" TargetMode="External"/><Relationship Id="rId14" Type="http://schemas.openxmlformats.org/officeDocument/2006/relationships/hyperlink" Target="https://en.wiktionary.org/wiki/owne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2A51E-7862-40C2-B4AB-DEA03A07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13</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Jia, Jeff</cp:lastModifiedBy>
  <cp:revision>9</cp:revision>
  <dcterms:created xsi:type="dcterms:W3CDTF">2020-02-29T08:29:00Z</dcterms:created>
  <dcterms:modified xsi:type="dcterms:W3CDTF">2020-04-08T10:13:00Z</dcterms:modified>
</cp:coreProperties>
</file>