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8DA42" w14:textId="5A0C1E8A" w:rsidR="00BE3DF3" w:rsidRDefault="00573859" w:rsidP="00D95B0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Challenging Parachute Payments and </w:t>
      </w:r>
      <w:r w:rsidR="00BE3DF3">
        <w:rPr>
          <w:rFonts w:ascii="Times New Roman" w:hAnsi="Times New Roman" w:cs="Times New Roman"/>
          <w:b/>
          <w:bCs/>
          <w:sz w:val="24"/>
          <w:szCs w:val="24"/>
        </w:rPr>
        <w:t xml:space="preserve">Unmasking </w:t>
      </w:r>
      <w:r w:rsidR="00850186">
        <w:rPr>
          <w:rFonts w:ascii="Times New Roman" w:hAnsi="Times New Roman" w:cs="Times New Roman"/>
          <w:b/>
          <w:bCs/>
          <w:sz w:val="24"/>
          <w:szCs w:val="24"/>
        </w:rPr>
        <w:t xml:space="preserve">English </w:t>
      </w:r>
      <w:r w:rsidR="00BE3DF3">
        <w:rPr>
          <w:rFonts w:ascii="Times New Roman" w:hAnsi="Times New Roman" w:cs="Times New Roman"/>
          <w:b/>
          <w:bCs/>
          <w:sz w:val="24"/>
          <w:szCs w:val="24"/>
        </w:rPr>
        <w:t>football’s finances</w:t>
      </w:r>
      <w:r>
        <w:rPr>
          <w:rFonts w:ascii="Times New Roman" w:hAnsi="Times New Roman" w:cs="Times New Roman"/>
          <w:b/>
          <w:bCs/>
          <w:sz w:val="24"/>
          <w:szCs w:val="24"/>
        </w:rPr>
        <w:t>.</w:t>
      </w:r>
    </w:p>
    <w:p w14:paraId="622B0FD3" w14:textId="1BD9167E" w:rsidR="00573859" w:rsidRDefault="00573859" w:rsidP="00D95B0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Abstract</w:t>
      </w:r>
    </w:p>
    <w:p w14:paraId="72408D8D" w14:textId="5A9B9CCC" w:rsidR="00573859" w:rsidRPr="00573859" w:rsidRDefault="00573859" w:rsidP="00573859">
      <w:pPr>
        <w:spacing w:line="480" w:lineRule="auto"/>
        <w:ind w:firstLine="720"/>
        <w:jc w:val="both"/>
        <w:rPr>
          <w:rFonts w:ascii="Times New Roman" w:hAnsi="Times New Roman" w:cs="Times New Roman"/>
          <w:sz w:val="24"/>
          <w:szCs w:val="24"/>
        </w:rPr>
      </w:pPr>
      <w:r w:rsidRPr="00573859">
        <w:rPr>
          <w:rFonts w:ascii="Times New Roman" w:hAnsi="Times New Roman" w:cs="Times New Roman"/>
          <w:sz w:val="24"/>
          <w:szCs w:val="24"/>
        </w:rPr>
        <w:t xml:space="preserve">This commentary serves to provide a rapid analysis of the impact of coronavirus disease 2019 (COVID-19) on </w:t>
      </w:r>
      <w:r>
        <w:rPr>
          <w:rFonts w:ascii="Times New Roman" w:hAnsi="Times New Roman" w:cs="Times New Roman"/>
          <w:sz w:val="24"/>
          <w:szCs w:val="24"/>
        </w:rPr>
        <w:t>English football’s finances</w:t>
      </w:r>
      <w:r w:rsidRPr="00573859">
        <w:rPr>
          <w:rFonts w:ascii="Times New Roman" w:hAnsi="Times New Roman" w:cs="Times New Roman"/>
          <w:sz w:val="24"/>
          <w:szCs w:val="24"/>
        </w:rPr>
        <w:t xml:space="preserve">. The focus surrounds </w:t>
      </w:r>
      <w:r w:rsidR="003E1128">
        <w:rPr>
          <w:rFonts w:ascii="Times New Roman" w:hAnsi="Times New Roman" w:cs="Times New Roman"/>
          <w:sz w:val="24"/>
          <w:szCs w:val="24"/>
        </w:rPr>
        <w:t xml:space="preserve">the distribution of wealth and financial disparity between clubs in the English football system leading to overspending and potential insolvency. We consider the impact of broadcast rights distribution, solidarity payments and parachute payments across the system and provide strategic direction for a collective recovery. </w:t>
      </w:r>
      <w:r w:rsidRPr="00573859">
        <w:rPr>
          <w:rFonts w:ascii="Times New Roman" w:hAnsi="Times New Roman" w:cs="Times New Roman"/>
          <w:sz w:val="24"/>
          <w:szCs w:val="24"/>
        </w:rPr>
        <w:t xml:space="preserve">The intention is to stimulate discussion, analysis, </w:t>
      </w:r>
      <w:r w:rsidR="00CE5F54" w:rsidRPr="00573859">
        <w:rPr>
          <w:rFonts w:ascii="Times New Roman" w:hAnsi="Times New Roman" w:cs="Times New Roman"/>
          <w:sz w:val="24"/>
          <w:szCs w:val="24"/>
        </w:rPr>
        <w:t>interest,</w:t>
      </w:r>
      <w:r w:rsidRPr="00573859">
        <w:rPr>
          <w:rFonts w:ascii="Times New Roman" w:hAnsi="Times New Roman" w:cs="Times New Roman"/>
          <w:sz w:val="24"/>
          <w:szCs w:val="24"/>
        </w:rPr>
        <w:t xml:space="preserve"> and research on </w:t>
      </w:r>
      <w:r w:rsidR="003E1128">
        <w:rPr>
          <w:rFonts w:ascii="Times New Roman" w:hAnsi="Times New Roman" w:cs="Times New Roman"/>
          <w:sz w:val="24"/>
          <w:szCs w:val="24"/>
        </w:rPr>
        <w:t xml:space="preserve">how football governing bodies can use the opportunities presented by the COVID-19 pandemic to reset the financial landscape in the English system. </w:t>
      </w:r>
      <w:r w:rsidR="003546D5">
        <w:rPr>
          <w:rFonts w:ascii="Times New Roman" w:hAnsi="Times New Roman" w:cs="Times New Roman"/>
          <w:sz w:val="24"/>
          <w:szCs w:val="24"/>
        </w:rPr>
        <w:t>Such discussion provides</w:t>
      </w:r>
      <w:r w:rsidR="003E1128">
        <w:rPr>
          <w:rFonts w:ascii="Times New Roman" w:hAnsi="Times New Roman" w:cs="Times New Roman"/>
          <w:sz w:val="24"/>
          <w:szCs w:val="24"/>
        </w:rPr>
        <w:t xml:space="preserve"> a more balanced, competitive suite of competitions that collectively tackle financial inequality and put aside self-interest. We reposition the winner takes all narrative, requesting clubs to reflect on the sporting product that has led to both success and failure at </w:t>
      </w:r>
      <w:r w:rsidR="003546D5">
        <w:rPr>
          <w:rFonts w:ascii="Times New Roman" w:hAnsi="Times New Roman" w:cs="Times New Roman"/>
          <w:sz w:val="24"/>
          <w:szCs w:val="24"/>
        </w:rPr>
        <w:t xml:space="preserve">an </w:t>
      </w:r>
      <w:r w:rsidR="003E1128">
        <w:rPr>
          <w:rFonts w:ascii="Times New Roman" w:hAnsi="Times New Roman" w:cs="Times New Roman"/>
          <w:sz w:val="24"/>
          <w:szCs w:val="24"/>
        </w:rPr>
        <w:t>individual club level</w:t>
      </w:r>
      <w:r w:rsidRPr="00573859">
        <w:rPr>
          <w:rFonts w:ascii="Times New Roman" w:hAnsi="Times New Roman" w:cs="Times New Roman"/>
          <w:sz w:val="24"/>
          <w:szCs w:val="24"/>
        </w:rPr>
        <w:t xml:space="preserve">. We hope this commentary provides an interesting record and reference point for future research and practice of those operating in </w:t>
      </w:r>
      <w:r w:rsidR="003E1128">
        <w:rPr>
          <w:rFonts w:ascii="Times New Roman" w:hAnsi="Times New Roman" w:cs="Times New Roman"/>
          <w:sz w:val="24"/>
          <w:szCs w:val="24"/>
        </w:rPr>
        <w:t>football</w:t>
      </w:r>
      <w:r w:rsidRPr="00573859">
        <w:rPr>
          <w:rFonts w:ascii="Times New Roman" w:hAnsi="Times New Roman" w:cs="Times New Roman"/>
          <w:sz w:val="24"/>
          <w:szCs w:val="24"/>
        </w:rPr>
        <w:t xml:space="preserve"> organisations. Learning lesson</w:t>
      </w:r>
      <w:r w:rsidR="003E1128">
        <w:rPr>
          <w:rFonts w:ascii="Times New Roman" w:hAnsi="Times New Roman" w:cs="Times New Roman"/>
          <w:sz w:val="24"/>
          <w:szCs w:val="24"/>
        </w:rPr>
        <w:t>s</w:t>
      </w:r>
      <w:r w:rsidRPr="00573859">
        <w:rPr>
          <w:rFonts w:ascii="Times New Roman" w:hAnsi="Times New Roman" w:cs="Times New Roman"/>
          <w:sz w:val="24"/>
          <w:szCs w:val="24"/>
        </w:rPr>
        <w:t xml:space="preserve"> from this crisis</w:t>
      </w:r>
      <w:r w:rsidR="003E1128">
        <w:rPr>
          <w:rFonts w:ascii="Times New Roman" w:hAnsi="Times New Roman" w:cs="Times New Roman"/>
          <w:sz w:val="24"/>
          <w:szCs w:val="24"/>
        </w:rPr>
        <w:t xml:space="preserve"> and ensuring league administrators</w:t>
      </w:r>
      <w:r w:rsidRPr="00573859">
        <w:rPr>
          <w:rFonts w:ascii="Times New Roman" w:hAnsi="Times New Roman" w:cs="Times New Roman"/>
          <w:sz w:val="24"/>
          <w:szCs w:val="24"/>
        </w:rPr>
        <w:t xml:space="preserve"> are better prepared </w:t>
      </w:r>
      <w:r w:rsidR="003E1128">
        <w:rPr>
          <w:rFonts w:ascii="Times New Roman" w:hAnsi="Times New Roman" w:cs="Times New Roman"/>
          <w:sz w:val="24"/>
          <w:szCs w:val="24"/>
        </w:rPr>
        <w:t>to deliver a financially sustainable game</w:t>
      </w:r>
      <w:r w:rsidRPr="00573859">
        <w:rPr>
          <w:rFonts w:ascii="Times New Roman" w:hAnsi="Times New Roman" w:cs="Times New Roman"/>
          <w:sz w:val="24"/>
          <w:szCs w:val="24"/>
        </w:rPr>
        <w:t>.</w:t>
      </w:r>
    </w:p>
    <w:p w14:paraId="2693C8EF" w14:textId="7CB06D8A" w:rsidR="00573859" w:rsidRDefault="003E1128" w:rsidP="00D95B0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Keywords; football, finance, parachute payments, covid-19, competitive balance, integrity</w:t>
      </w:r>
    </w:p>
    <w:p w14:paraId="7CFED257" w14:textId="290B038C" w:rsidR="00D95B0A" w:rsidRDefault="00B17A4D" w:rsidP="00D95B0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Introduction</w:t>
      </w:r>
    </w:p>
    <w:p w14:paraId="08124FEA" w14:textId="0C2DC59D" w:rsidR="002A35D4" w:rsidRDefault="002206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has taken a global health pandemic to </w:t>
      </w:r>
      <w:r w:rsidR="00D54AD8">
        <w:rPr>
          <w:rFonts w:ascii="Times New Roman" w:hAnsi="Times New Roman" w:cs="Times New Roman"/>
          <w:sz w:val="24"/>
          <w:szCs w:val="24"/>
        </w:rPr>
        <w:t>unmask</w:t>
      </w:r>
      <w:r>
        <w:rPr>
          <w:rFonts w:ascii="Times New Roman" w:hAnsi="Times New Roman" w:cs="Times New Roman"/>
          <w:sz w:val="24"/>
          <w:szCs w:val="24"/>
        </w:rPr>
        <w:t xml:space="preserve"> </w:t>
      </w:r>
      <w:r w:rsidR="00801746">
        <w:rPr>
          <w:rFonts w:ascii="Times New Roman" w:hAnsi="Times New Roman" w:cs="Times New Roman"/>
          <w:sz w:val="24"/>
          <w:szCs w:val="24"/>
        </w:rPr>
        <w:t xml:space="preserve">the frailties of </w:t>
      </w:r>
      <w:r w:rsidR="002A35D4">
        <w:rPr>
          <w:rFonts w:ascii="Times New Roman" w:hAnsi="Times New Roman" w:cs="Times New Roman"/>
          <w:sz w:val="24"/>
          <w:szCs w:val="24"/>
        </w:rPr>
        <w:t>football</w:t>
      </w:r>
      <w:r w:rsidR="003546D5">
        <w:rPr>
          <w:rFonts w:ascii="Times New Roman" w:hAnsi="Times New Roman" w:cs="Times New Roman"/>
          <w:sz w:val="24"/>
          <w:szCs w:val="24"/>
        </w:rPr>
        <w:t>’</w:t>
      </w:r>
      <w:r w:rsidR="002A35D4">
        <w:rPr>
          <w:rFonts w:ascii="Times New Roman" w:hAnsi="Times New Roman" w:cs="Times New Roman"/>
          <w:sz w:val="24"/>
          <w:szCs w:val="24"/>
        </w:rPr>
        <w:t xml:space="preserve">s </w:t>
      </w:r>
      <w:r w:rsidR="00801746">
        <w:rPr>
          <w:rFonts w:ascii="Times New Roman" w:hAnsi="Times New Roman" w:cs="Times New Roman"/>
          <w:sz w:val="24"/>
          <w:szCs w:val="24"/>
        </w:rPr>
        <w:t>finances</w:t>
      </w:r>
      <w:r w:rsidR="002A35D4">
        <w:rPr>
          <w:rFonts w:ascii="Times New Roman" w:hAnsi="Times New Roman" w:cs="Times New Roman"/>
          <w:sz w:val="24"/>
          <w:szCs w:val="24"/>
        </w:rPr>
        <w:t>. As leagues shut down across Europe</w:t>
      </w:r>
      <w:r w:rsidR="003546D5">
        <w:rPr>
          <w:rFonts w:ascii="Times New Roman" w:hAnsi="Times New Roman" w:cs="Times New Roman"/>
          <w:sz w:val="24"/>
          <w:szCs w:val="24"/>
        </w:rPr>
        <w:t>,</w:t>
      </w:r>
      <w:r w:rsidR="002A35D4">
        <w:rPr>
          <w:rFonts w:ascii="Times New Roman" w:hAnsi="Times New Roman" w:cs="Times New Roman"/>
          <w:sz w:val="24"/>
          <w:szCs w:val="24"/>
        </w:rPr>
        <w:t xml:space="preserve"> revenues have dried up presenting acute cash flow challenges for the game (Parnell, Widdop, Bond, &amp; Wilson, 2020; Parnell et al., 2020). While some leagues have managed to restart</w:t>
      </w:r>
      <w:r w:rsidR="003546D5">
        <w:rPr>
          <w:rFonts w:ascii="Times New Roman" w:hAnsi="Times New Roman" w:cs="Times New Roman"/>
          <w:sz w:val="24"/>
          <w:szCs w:val="24"/>
        </w:rPr>
        <w:t xml:space="preserve">, others have curtailed their season. First the Bundesliga, and </w:t>
      </w:r>
      <w:r w:rsidR="003546D5">
        <w:rPr>
          <w:rFonts w:ascii="Times New Roman" w:hAnsi="Times New Roman" w:cs="Times New Roman"/>
          <w:sz w:val="24"/>
          <w:szCs w:val="24"/>
        </w:rPr>
        <w:lastRenderedPageBreak/>
        <w:t>most recently the English Premier League (EPL) and English Football Championship (EFL) managed to pause initially, restarting in June, albeit</w:t>
      </w:r>
      <w:r w:rsidR="002A35D4">
        <w:rPr>
          <w:rFonts w:ascii="Times New Roman" w:hAnsi="Times New Roman" w:cs="Times New Roman"/>
          <w:sz w:val="24"/>
          <w:szCs w:val="24"/>
        </w:rPr>
        <w:t xml:space="preserve"> under strict social distancing protocols and behind closed doors</w:t>
      </w:r>
      <w:r w:rsidR="003546D5">
        <w:rPr>
          <w:rFonts w:ascii="Times New Roman" w:hAnsi="Times New Roman" w:cs="Times New Roman"/>
          <w:sz w:val="24"/>
          <w:szCs w:val="24"/>
        </w:rPr>
        <w:t xml:space="preserve">. </w:t>
      </w:r>
      <w:r w:rsidR="002A35D4">
        <w:rPr>
          <w:rFonts w:ascii="Times New Roman" w:hAnsi="Times New Roman" w:cs="Times New Roman"/>
          <w:sz w:val="24"/>
          <w:szCs w:val="24"/>
        </w:rPr>
        <w:t>Ligue 1 in France perhaps the highest</w:t>
      </w:r>
      <w:r w:rsidR="003546D5">
        <w:rPr>
          <w:rFonts w:ascii="Times New Roman" w:hAnsi="Times New Roman" w:cs="Times New Roman"/>
          <w:sz w:val="24"/>
          <w:szCs w:val="24"/>
        </w:rPr>
        <w:t>-</w:t>
      </w:r>
      <w:r w:rsidR="002A35D4">
        <w:rPr>
          <w:rFonts w:ascii="Times New Roman" w:hAnsi="Times New Roman" w:cs="Times New Roman"/>
          <w:sz w:val="24"/>
          <w:szCs w:val="24"/>
        </w:rPr>
        <w:t xml:space="preserve">profile league to </w:t>
      </w:r>
      <w:r w:rsidR="003546D5">
        <w:rPr>
          <w:rFonts w:ascii="Times New Roman" w:hAnsi="Times New Roman" w:cs="Times New Roman"/>
          <w:sz w:val="24"/>
          <w:szCs w:val="24"/>
        </w:rPr>
        <w:t>curtail its competition</w:t>
      </w:r>
      <w:r>
        <w:rPr>
          <w:rFonts w:ascii="Times New Roman" w:hAnsi="Times New Roman" w:cs="Times New Roman"/>
          <w:sz w:val="24"/>
          <w:szCs w:val="24"/>
        </w:rPr>
        <w:t xml:space="preserve">. </w:t>
      </w:r>
      <w:r w:rsidR="007E6DEE">
        <w:rPr>
          <w:rFonts w:ascii="Times New Roman" w:hAnsi="Times New Roman" w:cs="Times New Roman"/>
          <w:sz w:val="24"/>
          <w:szCs w:val="24"/>
        </w:rPr>
        <w:t>Many clubs</w:t>
      </w:r>
      <w:r>
        <w:rPr>
          <w:rFonts w:ascii="Times New Roman" w:hAnsi="Times New Roman" w:cs="Times New Roman"/>
          <w:sz w:val="24"/>
          <w:szCs w:val="24"/>
        </w:rPr>
        <w:t xml:space="preserve"> </w:t>
      </w:r>
      <w:r w:rsidR="00D54AD8">
        <w:rPr>
          <w:rFonts w:ascii="Times New Roman" w:hAnsi="Times New Roman" w:cs="Times New Roman"/>
          <w:sz w:val="24"/>
          <w:szCs w:val="24"/>
        </w:rPr>
        <w:t>could</w:t>
      </w:r>
      <w:r>
        <w:rPr>
          <w:rFonts w:ascii="Times New Roman" w:hAnsi="Times New Roman" w:cs="Times New Roman"/>
          <w:sz w:val="24"/>
          <w:szCs w:val="24"/>
        </w:rPr>
        <w:t xml:space="preserve"> go out of business owing to the </w:t>
      </w:r>
      <w:r w:rsidR="002705D3">
        <w:rPr>
          <w:rFonts w:ascii="Times New Roman" w:hAnsi="Times New Roman" w:cs="Times New Roman"/>
          <w:sz w:val="24"/>
          <w:szCs w:val="24"/>
        </w:rPr>
        <w:t xml:space="preserve">problematic nature of social distancing at football matches </w:t>
      </w:r>
      <w:r w:rsidR="00D54AD8">
        <w:rPr>
          <w:rFonts w:ascii="Times New Roman" w:hAnsi="Times New Roman" w:cs="Times New Roman"/>
          <w:sz w:val="24"/>
          <w:szCs w:val="24"/>
        </w:rPr>
        <w:t>meaning games continue to be played behind closed doors</w:t>
      </w:r>
      <w:r w:rsidR="002705D3">
        <w:rPr>
          <w:rFonts w:ascii="Times New Roman" w:hAnsi="Times New Roman" w:cs="Times New Roman"/>
          <w:sz w:val="24"/>
          <w:szCs w:val="24"/>
        </w:rPr>
        <w:t xml:space="preserve">, a measure which may be in place for the whole of the </w:t>
      </w:r>
      <w:r w:rsidR="007E6DEE">
        <w:rPr>
          <w:rFonts w:ascii="Times New Roman" w:hAnsi="Times New Roman" w:cs="Times New Roman"/>
          <w:sz w:val="24"/>
          <w:szCs w:val="24"/>
        </w:rPr>
        <w:t>2020/21</w:t>
      </w:r>
      <w:r w:rsidR="002705D3">
        <w:rPr>
          <w:rFonts w:ascii="Times New Roman" w:hAnsi="Times New Roman" w:cs="Times New Roman"/>
          <w:sz w:val="24"/>
          <w:szCs w:val="24"/>
        </w:rPr>
        <w:t xml:space="preserve"> season (</w:t>
      </w:r>
      <w:r w:rsidR="00681E6E">
        <w:rPr>
          <w:rFonts w:ascii="Times New Roman" w:hAnsi="Times New Roman" w:cs="Times New Roman"/>
          <w:sz w:val="24"/>
          <w:szCs w:val="24"/>
        </w:rPr>
        <w:t>Sky Sports, 2020</w:t>
      </w:r>
      <w:r w:rsidR="002705D3">
        <w:rPr>
          <w:rFonts w:ascii="Times New Roman" w:hAnsi="Times New Roman" w:cs="Times New Roman"/>
          <w:sz w:val="24"/>
          <w:szCs w:val="24"/>
        </w:rPr>
        <w:t>)</w:t>
      </w:r>
      <w:r w:rsidR="00850186">
        <w:rPr>
          <w:rFonts w:ascii="Times New Roman" w:hAnsi="Times New Roman" w:cs="Times New Roman"/>
          <w:sz w:val="24"/>
          <w:szCs w:val="24"/>
        </w:rPr>
        <w:t xml:space="preserve">. </w:t>
      </w:r>
    </w:p>
    <w:p w14:paraId="25DF408E" w14:textId="4AA3D9D7" w:rsidR="00B17A4D" w:rsidRDefault="006C0B3C" w:rsidP="002A35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No club will be immune to financial repercussions from th</w:t>
      </w:r>
      <w:r w:rsidR="00850186">
        <w:rPr>
          <w:rFonts w:ascii="Times New Roman" w:hAnsi="Times New Roman" w:cs="Times New Roman"/>
          <w:sz w:val="24"/>
          <w:szCs w:val="24"/>
        </w:rPr>
        <w:t>e</w:t>
      </w:r>
      <w:r>
        <w:rPr>
          <w:rFonts w:ascii="Times New Roman" w:hAnsi="Times New Roman" w:cs="Times New Roman"/>
          <w:sz w:val="24"/>
          <w:szCs w:val="24"/>
        </w:rPr>
        <w:t xml:space="preserve"> crisis, but some will be better placed than others. The EPL and its clubs generated combined revenues of over £5bn in 2018/19</w:t>
      </w:r>
      <w:r w:rsidR="003546D5">
        <w:rPr>
          <w:rFonts w:ascii="Times New Roman" w:hAnsi="Times New Roman" w:cs="Times New Roman"/>
          <w:sz w:val="24"/>
          <w:szCs w:val="24"/>
        </w:rPr>
        <w:t>,</w:t>
      </w:r>
      <w:r>
        <w:rPr>
          <w:rFonts w:ascii="Times New Roman" w:hAnsi="Times New Roman" w:cs="Times New Roman"/>
          <w:sz w:val="24"/>
          <w:szCs w:val="24"/>
        </w:rPr>
        <w:t xml:space="preserve"> yet nine clubs still made a pre-tax loss (Deloitte, 2020). In the </w:t>
      </w:r>
      <w:r w:rsidR="00DE4DE6">
        <w:rPr>
          <w:rFonts w:ascii="Times New Roman" w:hAnsi="Times New Roman" w:cs="Times New Roman"/>
          <w:sz w:val="24"/>
          <w:szCs w:val="24"/>
        </w:rPr>
        <w:t>EFL</w:t>
      </w:r>
      <w:r>
        <w:rPr>
          <w:rFonts w:ascii="Times New Roman" w:hAnsi="Times New Roman" w:cs="Times New Roman"/>
          <w:sz w:val="24"/>
          <w:szCs w:val="24"/>
        </w:rPr>
        <w:t xml:space="preserve">, revenues are not on the same scale. </w:t>
      </w:r>
      <w:r w:rsidR="003546D5">
        <w:rPr>
          <w:rFonts w:ascii="Times New Roman" w:hAnsi="Times New Roman" w:cs="Times New Roman"/>
          <w:sz w:val="24"/>
          <w:szCs w:val="24"/>
        </w:rPr>
        <w:t>The a</w:t>
      </w:r>
      <w:r>
        <w:rPr>
          <w:rFonts w:ascii="Times New Roman" w:hAnsi="Times New Roman" w:cs="Times New Roman"/>
          <w:sz w:val="24"/>
          <w:szCs w:val="24"/>
        </w:rPr>
        <w:t xml:space="preserve">verage revenue </w:t>
      </w:r>
      <w:r w:rsidR="009973C2">
        <w:rPr>
          <w:rFonts w:ascii="Times New Roman" w:hAnsi="Times New Roman" w:cs="Times New Roman"/>
          <w:sz w:val="24"/>
          <w:szCs w:val="24"/>
        </w:rPr>
        <w:t xml:space="preserve">per club in </w:t>
      </w:r>
      <w:r>
        <w:rPr>
          <w:rFonts w:ascii="Times New Roman" w:hAnsi="Times New Roman" w:cs="Times New Roman"/>
          <w:sz w:val="24"/>
          <w:szCs w:val="24"/>
        </w:rPr>
        <w:t xml:space="preserve">the Championship (tier 2), League 1 (tier 3) and League 2 (tier 4) stand at £33m, £8m and £4m respectively compared to average EPL revenues of £215m per club (Deloitte, 2020). </w:t>
      </w:r>
      <w:r w:rsidR="00040287">
        <w:rPr>
          <w:rFonts w:ascii="Times New Roman" w:hAnsi="Times New Roman" w:cs="Times New Roman"/>
          <w:sz w:val="24"/>
          <w:szCs w:val="24"/>
        </w:rPr>
        <w:t xml:space="preserve">Recent reports suggest that EPL clubs should brace themselves for a 50% reduction (at least) in matchday revenue next season and to expect a total loss of £500m (Taylor &amp; Conn, 2020). If the same scales are applied to the rest of the Football League then financial crisis, unfortunately, appears inevitable. Indeed, one club (Wigan Athletic) has already been placed into administration in July 2020 </w:t>
      </w:r>
      <w:r w:rsidR="006232B4">
        <w:rPr>
          <w:rFonts w:ascii="Times New Roman" w:hAnsi="Times New Roman" w:cs="Times New Roman"/>
          <w:sz w:val="24"/>
          <w:szCs w:val="24"/>
        </w:rPr>
        <w:t>(BBC Sport, 2020</w:t>
      </w:r>
      <w:r w:rsidR="0028572E">
        <w:rPr>
          <w:rFonts w:ascii="Times New Roman" w:hAnsi="Times New Roman" w:cs="Times New Roman"/>
          <w:sz w:val="24"/>
          <w:szCs w:val="24"/>
        </w:rPr>
        <w:t>a</w:t>
      </w:r>
      <w:r w:rsidR="00040287">
        <w:rPr>
          <w:rFonts w:ascii="Times New Roman" w:hAnsi="Times New Roman" w:cs="Times New Roman"/>
          <w:sz w:val="24"/>
          <w:szCs w:val="24"/>
        </w:rPr>
        <w:t>)</w:t>
      </w:r>
      <w:r w:rsidR="0097515E">
        <w:rPr>
          <w:rFonts w:ascii="Times New Roman" w:hAnsi="Times New Roman" w:cs="Times New Roman"/>
          <w:sz w:val="24"/>
          <w:szCs w:val="24"/>
        </w:rPr>
        <w:t>,</w:t>
      </w:r>
      <w:r w:rsidR="0028572E">
        <w:rPr>
          <w:rFonts w:ascii="Times New Roman" w:hAnsi="Times New Roman" w:cs="Times New Roman"/>
          <w:sz w:val="24"/>
          <w:szCs w:val="24"/>
        </w:rPr>
        <w:t xml:space="preserve"> with more </w:t>
      </w:r>
      <w:r w:rsidR="0097515E">
        <w:rPr>
          <w:rFonts w:ascii="Times New Roman" w:hAnsi="Times New Roman" w:cs="Times New Roman"/>
          <w:sz w:val="24"/>
          <w:szCs w:val="24"/>
        </w:rPr>
        <w:t xml:space="preserve">clubs </w:t>
      </w:r>
      <w:r w:rsidR="0028572E">
        <w:rPr>
          <w:rFonts w:ascii="Times New Roman" w:hAnsi="Times New Roman" w:cs="Times New Roman"/>
          <w:sz w:val="24"/>
          <w:szCs w:val="24"/>
        </w:rPr>
        <w:t>reported to follow (BBC, 2020b)</w:t>
      </w:r>
      <w:r w:rsidR="00040287">
        <w:rPr>
          <w:rFonts w:ascii="Times New Roman" w:hAnsi="Times New Roman" w:cs="Times New Roman"/>
          <w:sz w:val="24"/>
          <w:szCs w:val="24"/>
        </w:rPr>
        <w:t xml:space="preserve">. </w:t>
      </w:r>
    </w:p>
    <w:p w14:paraId="56D83FE0" w14:textId="4960FBE6" w:rsidR="00D95B0A" w:rsidRDefault="0097515E" w:rsidP="002A35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COVID-19</w:t>
      </w:r>
      <w:r w:rsidR="0028572E">
        <w:rPr>
          <w:rFonts w:ascii="Times New Roman" w:hAnsi="Times New Roman" w:cs="Times New Roman"/>
          <w:sz w:val="24"/>
          <w:szCs w:val="24"/>
        </w:rPr>
        <w:t xml:space="preserve"> allows us to revisit existing issues</w:t>
      </w:r>
      <w:r w:rsidR="008E55D1">
        <w:rPr>
          <w:rFonts w:ascii="Times New Roman" w:hAnsi="Times New Roman" w:cs="Times New Roman"/>
          <w:sz w:val="24"/>
          <w:szCs w:val="24"/>
        </w:rPr>
        <w:t xml:space="preserve"> </w:t>
      </w:r>
      <w:r w:rsidR="002705D3">
        <w:rPr>
          <w:rFonts w:ascii="Times New Roman" w:hAnsi="Times New Roman" w:cs="Times New Roman"/>
          <w:sz w:val="24"/>
          <w:szCs w:val="24"/>
        </w:rPr>
        <w:t xml:space="preserve">in </w:t>
      </w:r>
      <w:r>
        <w:rPr>
          <w:rFonts w:ascii="Times New Roman" w:hAnsi="Times New Roman" w:cs="Times New Roman"/>
          <w:sz w:val="24"/>
          <w:szCs w:val="24"/>
        </w:rPr>
        <w:t xml:space="preserve">how </w:t>
      </w:r>
      <w:r w:rsidR="002705D3">
        <w:rPr>
          <w:rFonts w:ascii="Times New Roman" w:hAnsi="Times New Roman" w:cs="Times New Roman"/>
          <w:sz w:val="24"/>
          <w:szCs w:val="24"/>
        </w:rPr>
        <w:t>football leagues in England are governed</w:t>
      </w:r>
      <w:r w:rsidR="00D54AD8">
        <w:rPr>
          <w:rFonts w:ascii="Times New Roman" w:hAnsi="Times New Roman" w:cs="Times New Roman"/>
          <w:sz w:val="24"/>
          <w:szCs w:val="24"/>
        </w:rPr>
        <w:t xml:space="preserve">. </w:t>
      </w:r>
      <w:r>
        <w:rPr>
          <w:rFonts w:ascii="Times New Roman" w:hAnsi="Times New Roman" w:cs="Times New Roman"/>
          <w:sz w:val="24"/>
          <w:szCs w:val="24"/>
        </w:rPr>
        <w:t xml:space="preserve">Existing </w:t>
      </w:r>
      <w:r w:rsidR="00D54AD8">
        <w:rPr>
          <w:rFonts w:ascii="Times New Roman" w:hAnsi="Times New Roman" w:cs="Times New Roman"/>
          <w:sz w:val="24"/>
          <w:szCs w:val="24"/>
        </w:rPr>
        <w:t xml:space="preserve">structures </w:t>
      </w:r>
      <w:r w:rsidR="00DE4DE6">
        <w:rPr>
          <w:rFonts w:ascii="Times New Roman" w:hAnsi="Times New Roman" w:cs="Times New Roman"/>
          <w:sz w:val="24"/>
          <w:szCs w:val="24"/>
        </w:rPr>
        <w:t xml:space="preserve">have created a </w:t>
      </w:r>
      <w:r w:rsidR="00D54AD8">
        <w:rPr>
          <w:rFonts w:ascii="Times New Roman" w:hAnsi="Times New Roman" w:cs="Times New Roman"/>
          <w:sz w:val="24"/>
          <w:szCs w:val="24"/>
        </w:rPr>
        <w:t>significant</w:t>
      </w:r>
      <w:r w:rsidR="002705D3">
        <w:rPr>
          <w:rFonts w:ascii="Times New Roman" w:hAnsi="Times New Roman" w:cs="Times New Roman"/>
          <w:sz w:val="24"/>
          <w:szCs w:val="24"/>
        </w:rPr>
        <w:t xml:space="preserve"> financial disparity between the professional leagues; </w:t>
      </w:r>
      <w:r w:rsidR="003546D5">
        <w:rPr>
          <w:rFonts w:ascii="Times New Roman" w:hAnsi="Times New Roman" w:cs="Times New Roman"/>
          <w:sz w:val="24"/>
          <w:szCs w:val="24"/>
        </w:rPr>
        <w:t>a financial disparity</w:t>
      </w:r>
      <w:r w:rsidR="002705D3">
        <w:rPr>
          <w:rFonts w:ascii="Times New Roman" w:hAnsi="Times New Roman" w:cs="Times New Roman"/>
          <w:sz w:val="24"/>
          <w:szCs w:val="24"/>
        </w:rPr>
        <w:t xml:space="preserve"> that </w:t>
      </w:r>
      <w:r w:rsidR="003546D5">
        <w:rPr>
          <w:rFonts w:ascii="Times New Roman" w:hAnsi="Times New Roman" w:cs="Times New Roman"/>
          <w:sz w:val="24"/>
          <w:szCs w:val="24"/>
        </w:rPr>
        <w:t xml:space="preserve">has grown </w:t>
      </w:r>
      <w:r w:rsidR="002705D3">
        <w:rPr>
          <w:rFonts w:ascii="Times New Roman" w:hAnsi="Times New Roman" w:cs="Times New Roman"/>
          <w:sz w:val="24"/>
          <w:szCs w:val="24"/>
        </w:rPr>
        <w:t xml:space="preserve">since the </w:t>
      </w:r>
      <w:r w:rsidR="00D54AD8">
        <w:rPr>
          <w:rFonts w:ascii="Times New Roman" w:hAnsi="Times New Roman" w:cs="Times New Roman"/>
          <w:sz w:val="24"/>
          <w:szCs w:val="24"/>
        </w:rPr>
        <w:t xml:space="preserve">formation of the </w:t>
      </w:r>
      <w:r w:rsidR="00DE4DE6">
        <w:rPr>
          <w:rFonts w:ascii="Times New Roman" w:hAnsi="Times New Roman" w:cs="Times New Roman"/>
          <w:sz w:val="24"/>
          <w:szCs w:val="24"/>
        </w:rPr>
        <w:t>EPL</w:t>
      </w:r>
      <w:r w:rsidR="002705D3">
        <w:rPr>
          <w:rFonts w:ascii="Times New Roman" w:hAnsi="Times New Roman" w:cs="Times New Roman"/>
          <w:sz w:val="24"/>
          <w:szCs w:val="24"/>
        </w:rPr>
        <w:t xml:space="preserve"> in 1992/93</w:t>
      </w:r>
      <w:r>
        <w:rPr>
          <w:rFonts w:ascii="Times New Roman" w:hAnsi="Times New Roman" w:cs="Times New Roman"/>
          <w:sz w:val="24"/>
          <w:szCs w:val="24"/>
        </w:rPr>
        <w:t xml:space="preserve"> and which COVID-19 has </w:t>
      </w:r>
      <w:r w:rsidR="003546D5">
        <w:rPr>
          <w:rFonts w:ascii="Times New Roman" w:hAnsi="Times New Roman" w:cs="Times New Roman"/>
          <w:sz w:val="24"/>
          <w:szCs w:val="24"/>
        </w:rPr>
        <w:t>laid bare</w:t>
      </w:r>
      <w:r w:rsidR="002705D3">
        <w:rPr>
          <w:rFonts w:ascii="Times New Roman" w:hAnsi="Times New Roman" w:cs="Times New Roman"/>
          <w:sz w:val="24"/>
          <w:szCs w:val="24"/>
        </w:rPr>
        <w:t>. Indeed, w</w:t>
      </w:r>
      <w:r w:rsidR="00D95B0A">
        <w:rPr>
          <w:rFonts w:ascii="Times New Roman" w:hAnsi="Times New Roman" w:cs="Times New Roman"/>
          <w:sz w:val="24"/>
          <w:szCs w:val="24"/>
        </w:rPr>
        <w:t xml:space="preserve">hile the </w:t>
      </w:r>
      <w:r w:rsidR="009973C2">
        <w:rPr>
          <w:rFonts w:ascii="Times New Roman" w:hAnsi="Times New Roman" w:cs="Times New Roman"/>
          <w:sz w:val="24"/>
          <w:szCs w:val="24"/>
        </w:rPr>
        <w:t>EPL</w:t>
      </w:r>
      <w:r w:rsidR="00D95B0A">
        <w:rPr>
          <w:rFonts w:ascii="Times New Roman" w:hAnsi="Times New Roman" w:cs="Times New Roman"/>
          <w:sz w:val="24"/>
          <w:szCs w:val="24"/>
        </w:rPr>
        <w:t xml:space="preserve"> and EFL Championship has resumed, clubs in EFL League One and EFL League Two have voted to end the regular league season </w:t>
      </w:r>
      <w:r w:rsidR="002705D3">
        <w:rPr>
          <w:rFonts w:ascii="Times New Roman" w:hAnsi="Times New Roman" w:cs="Times New Roman"/>
          <w:sz w:val="24"/>
          <w:szCs w:val="24"/>
        </w:rPr>
        <w:t>using</w:t>
      </w:r>
      <w:r w:rsidR="00D95B0A">
        <w:rPr>
          <w:rFonts w:ascii="Times New Roman" w:hAnsi="Times New Roman" w:cs="Times New Roman"/>
          <w:sz w:val="24"/>
          <w:szCs w:val="24"/>
        </w:rPr>
        <w:t xml:space="preserve"> </w:t>
      </w:r>
      <w:r w:rsidR="00850186">
        <w:rPr>
          <w:rFonts w:ascii="Times New Roman" w:hAnsi="Times New Roman" w:cs="Times New Roman"/>
          <w:sz w:val="24"/>
          <w:szCs w:val="24"/>
        </w:rPr>
        <w:t>‘</w:t>
      </w:r>
      <w:r w:rsidR="00D95B0A">
        <w:rPr>
          <w:rFonts w:ascii="Times New Roman" w:hAnsi="Times New Roman" w:cs="Times New Roman"/>
          <w:sz w:val="24"/>
          <w:szCs w:val="24"/>
        </w:rPr>
        <w:t>unweighted points per game</w:t>
      </w:r>
      <w:r w:rsidR="00850186">
        <w:rPr>
          <w:rFonts w:ascii="Times New Roman" w:hAnsi="Times New Roman" w:cs="Times New Roman"/>
          <w:sz w:val="24"/>
          <w:szCs w:val="24"/>
        </w:rPr>
        <w:t>’</w:t>
      </w:r>
      <w:r w:rsidR="002705D3">
        <w:rPr>
          <w:rFonts w:ascii="Times New Roman" w:hAnsi="Times New Roman" w:cs="Times New Roman"/>
          <w:sz w:val="24"/>
          <w:szCs w:val="24"/>
        </w:rPr>
        <w:t xml:space="preserve"> to decide the final finishing positions</w:t>
      </w:r>
      <w:r w:rsidR="00681E6E">
        <w:rPr>
          <w:rFonts w:ascii="Times New Roman" w:hAnsi="Times New Roman" w:cs="Times New Roman"/>
          <w:sz w:val="24"/>
          <w:szCs w:val="24"/>
        </w:rPr>
        <w:t xml:space="preserve"> (English Football League, 2020a, 2020b)</w:t>
      </w:r>
      <w:r w:rsidR="002705D3">
        <w:rPr>
          <w:rFonts w:ascii="Times New Roman" w:hAnsi="Times New Roman" w:cs="Times New Roman"/>
          <w:sz w:val="24"/>
          <w:szCs w:val="24"/>
        </w:rPr>
        <w:t xml:space="preserve">. </w:t>
      </w:r>
      <w:r w:rsidR="002705D3" w:rsidRPr="00680EC4">
        <w:rPr>
          <w:rFonts w:ascii="Times New Roman" w:hAnsi="Times New Roman" w:cs="Times New Roman"/>
          <w:sz w:val="24"/>
          <w:szCs w:val="24"/>
        </w:rPr>
        <w:t xml:space="preserve">The argument </w:t>
      </w:r>
      <w:r w:rsidR="00D54AD8" w:rsidRPr="00680EC4">
        <w:rPr>
          <w:rFonts w:ascii="Times New Roman" w:hAnsi="Times New Roman" w:cs="Times New Roman"/>
          <w:sz w:val="24"/>
          <w:szCs w:val="24"/>
        </w:rPr>
        <w:t>from</w:t>
      </w:r>
      <w:r w:rsidR="002705D3" w:rsidRPr="00680EC4">
        <w:rPr>
          <w:rFonts w:ascii="Times New Roman" w:hAnsi="Times New Roman" w:cs="Times New Roman"/>
          <w:sz w:val="24"/>
          <w:szCs w:val="24"/>
        </w:rPr>
        <w:t xml:space="preserve"> most clubs here is that restarting now is not </w:t>
      </w:r>
      <w:r w:rsidR="00D54AD8" w:rsidRPr="00680EC4">
        <w:rPr>
          <w:rFonts w:ascii="Times New Roman" w:hAnsi="Times New Roman" w:cs="Times New Roman"/>
          <w:sz w:val="24"/>
          <w:szCs w:val="24"/>
        </w:rPr>
        <w:t xml:space="preserve">cost-effective owing to the significant </w:t>
      </w:r>
      <w:r w:rsidR="00850186">
        <w:rPr>
          <w:rFonts w:ascii="Times New Roman" w:hAnsi="Times New Roman" w:cs="Times New Roman"/>
          <w:sz w:val="24"/>
          <w:szCs w:val="24"/>
        </w:rPr>
        <w:t>outlay</w:t>
      </w:r>
      <w:r w:rsidR="00D54AD8" w:rsidRPr="00680EC4">
        <w:rPr>
          <w:rFonts w:ascii="Times New Roman" w:hAnsi="Times New Roman" w:cs="Times New Roman"/>
          <w:sz w:val="24"/>
          <w:szCs w:val="24"/>
        </w:rPr>
        <w:t xml:space="preserve"> </w:t>
      </w:r>
      <w:r w:rsidR="00850186">
        <w:rPr>
          <w:rFonts w:ascii="Times New Roman" w:hAnsi="Times New Roman" w:cs="Times New Roman"/>
          <w:sz w:val="24"/>
          <w:szCs w:val="24"/>
        </w:rPr>
        <w:t>required for</w:t>
      </w:r>
      <w:r w:rsidR="00D54AD8" w:rsidRPr="00680EC4">
        <w:rPr>
          <w:rFonts w:ascii="Times New Roman" w:hAnsi="Times New Roman" w:cs="Times New Roman"/>
          <w:sz w:val="24"/>
          <w:szCs w:val="24"/>
        </w:rPr>
        <w:t xml:space="preserve"> </w:t>
      </w:r>
      <w:r>
        <w:rPr>
          <w:rFonts w:ascii="Times New Roman" w:hAnsi="Times New Roman" w:cs="Times New Roman"/>
          <w:sz w:val="24"/>
          <w:szCs w:val="24"/>
        </w:rPr>
        <w:t>COVID-19</w:t>
      </w:r>
      <w:r w:rsidRPr="00680EC4">
        <w:rPr>
          <w:rFonts w:ascii="Times New Roman" w:hAnsi="Times New Roman" w:cs="Times New Roman"/>
          <w:sz w:val="24"/>
          <w:szCs w:val="24"/>
        </w:rPr>
        <w:t xml:space="preserve"> </w:t>
      </w:r>
      <w:r w:rsidR="00D54AD8" w:rsidRPr="00680EC4">
        <w:rPr>
          <w:rFonts w:ascii="Times New Roman" w:hAnsi="Times New Roman" w:cs="Times New Roman"/>
          <w:sz w:val="24"/>
          <w:szCs w:val="24"/>
        </w:rPr>
        <w:t xml:space="preserve">testing and </w:t>
      </w:r>
      <w:r w:rsidR="00680EC4" w:rsidRPr="00680EC4">
        <w:rPr>
          <w:rFonts w:ascii="Times New Roman" w:hAnsi="Times New Roman" w:cs="Times New Roman"/>
          <w:sz w:val="24"/>
          <w:szCs w:val="24"/>
        </w:rPr>
        <w:lastRenderedPageBreak/>
        <w:t>hosting matches with no fans present to drive revenue.</w:t>
      </w:r>
      <w:r w:rsidR="00680EC4" w:rsidRPr="00680EC4">
        <w:rPr>
          <w:rFonts w:ascii="Times New Roman" w:hAnsi="Times New Roman" w:cs="Times New Roman"/>
          <w:i/>
          <w:iCs/>
          <w:sz w:val="24"/>
          <w:szCs w:val="24"/>
        </w:rPr>
        <w:t xml:space="preserve"> </w:t>
      </w:r>
      <w:r w:rsidR="002705D3">
        <w:rPr>
          <w:rFonts w:ascii="Times New Roman" w:hAnsi="Times New Roman" w:cs="Times New Roman"/>
          <w:sz w:val="24"/>
          <w:szCs w:val="24"/>
        </w:rPr>
        <w:t xml:space="preserve">However, despite the curtailment of the league, the end-of-season play-offs are still taking place and the usual promotion and relegation remain </w:t>
      </w:r>
      <w:r w:rsidR="00681E6E">
        <w:rPr>
          <w:rFonts w:ascii="Times New Roman" w:hAnsi="Times New Roman" w:cs="Times New Roman"/>
          <w:sz w:val="24"/>
          <w:szCs w:val="24"/>
        </w:rPr>
        <w:t>(English Football League, 2020a, 2020b)</w:t>
      </w:r>
      <w:r w:rsidR="002705D3">
        <w:rPr>
          <w:rFonts w:ascii="Times New Roman" w:hAnsi="Times New Roman" w:cs="Times New Roman"/>
          <w:sz w:val="24"/>
          <w:szCs w:val="24"/>
        </w:rPr>
        <w:t xml:space="preserve">. Promotion </w:t>
      </w:r>
      <w:r w:rsidR="00801746">
        <w:rPr>
          <w:rFonts w:ascii="Times New Roman" w:hAnsi="Times New Roman" w:cs="Times New Roman"/>
          <w:sz w:val="24"/>
          <w:szCs w:val="24"/>
        </w:rPr>
        <w:t xml:space="preserve">for the successful club here </w:t>
      </w:r>
      <w:r w:rsidR="002705D3">
        <w:rPr>
          <w:rFonts w:ascii="Times New Roman" w:hAnsi="Times New Roman" w:cs="Times New Roman"/>
          <w:sz w:val="24"/>
          <w:szCs w:val="24"/>
        </w:rPr>
        <w:t xml:space="preserve">means increased revenue </w:t>
      </w:r>
      <w:r w:rsidR="00801746">
        <w:rPr>
          <w:rFonts w:ascii="Times New Roman" w:hAnsi="Times New Roman" w:cs="Times New Roman"/>
          <w:sz w:val="24"/>
          <w:szCs w:val="24"/>
        </w:rPr>
        <w:t>and must be one of the key reasons for continuing</w:t>
      </w:r>
      <w:r w:rsidR="002705D3">
        <w:rPr>
          <w:rFonts w:ascii="Times New Roman" w:hAnsi="Times New Roman" w:cs="Times New Roman"/>
          <w:sz w:val="24"/>
          <w:szCs w:val="24"/>
        </w:rPr>
        <w:t xml:space="preserve">. </w:t>
      </w:r>
      <w:r w:rsidR="00801746">
        <w:rPr>
          <w:rFonts w:ascii="Times New Roman" w:hAnsi="Times New Roman" w:cs="Times New Roman"/>
          <w:sz w:val="24"/>
          <w:szCs w:val="24"/>
        </w:rPr>
        <w:t>Higher up, in the Championship, play resumes in a similar way to the EPL</w:t>
      </w:r>
      <w:r w:rsidR="006177F5">
        <w:rPr>
          <w:rFonts w:ascii="Times New Roman" w:hAnsi="Times New Roman" w:cs="Times New Roman"/>
          <w:sz w:val="24"/>
          <w:szCs w:val="24"/>
        </w:rPr>
        <w:t xml:space="preserve"> with</w:t>
      </w:r>
      <w:r w:rsidR="00801746">
        <w:rPr>
          <w:rFonts w:ascii="Times New Roman" w:hAnsi="Times New Roman" w:cs="Times New Roman"/>
          <w:sz w:val="24"/>
          <w:szCs w:val="24"/>
        </w:rPr>
        <w:t xml:space="preserve"> season</w:t>
      </w:r>
      <w:r>
        <w:rPr>
          <w:rFonts w:ascii="Times New Roman" w:hAnsi="Times New Roman" w:cs="Times New Roman"/>
          <w:sz w:val="24"/>
          <w:szCs w:val="24"/>
        </w:rPr>
        <w:t xml:space="preserve"> completion</w:t>
      </w:r>
      <w:r w:rsidR="00801746">
        <w:rPr>
          <w:rFonts w:ascii="Times New Roman" w:hAnsi="Times New Roman" w:cs="Times New Roman"/>
          <w:sz w:val="24"/>
          <w:szCs w:val="24"/>
        </w:rPr>
        <w:t xml:space="preserve"> being a key objective for clubs given the solidarity payments provided by the </w:t>
      </w:r>
      <w:r>
        <w:rPr>
          <w:rFonts w:ascii="Times New Roman" w:hAnsi="Times New Roman" w:cs="Times New Roman"/>
          <w:sz w:val="24"/>
          <w:szCs w:val="24"/>
        </w:rPr>
        <w:t>EPL</w:t>
      </w:r>
      <w:r w:rsidR="00801746">
        <w:rPr>
          <w:rFonts w:ascii="Times New Roman" w:hAnsi="Times New Roman" w:cs="Times New Roman"/>
          <w:sz w:val="24"/>
          <w:szCs w:val="24"/>
        </w:rPr>
        <w:t xml:space="preserve"> and the metaphorical pot of gold for the teams promoted from football’s second tier</w:t>
      </w:r>
      <w:r w:rsidR="006177F5">
        <w:rPr>
          <w:rFonts w:ascii="Times New Roman" w:hAnsi="Times New Roman" w:cs="Times New Roman"/>
          <w:sz w:val="24"/>
          <w:szCs w:val="24"/>
        </w:rPr>
        <w:t xml:space="preserve"> as</w:t>
      </w:r>
      <w:r w:rsidR="00801746">
        <w:rPr>
          <w:rFonts w:ascii="Times New Roman" w:hAnsi="Times New Roman" w:cs="Times New Roman"/>
          <w:sz w:val="24"/>
          <w:szCs w:val="24"/>
        </w:rPr>
        <w:t xml:space="preserve"> £120m is on offer to clubs reaching the EPL</w:t>
      </w:r>
      <w:r w:rsidR="006177F5">
        <w:rPr>
          <w:rFonts w:ascii="Times New Roman" w:hAnsi="Times New Roman" w:cs="Times New Roman"/>
          <w:sz w:val="24"/>
          <w:szCs w:val="24"/>
        </w:rPr>
        <w:t xml:space="preserve"> (Wilson</w:t>
      </w:r>
      <w:r w:rsidR="006232B4">
        <w:rPr>
          <w:rFonts w:ascii="Times New Roman" w:hAnsi="Times New Roman" w:cs="Times New Roman"/>
          <w:sz w:val="24"/>
          <w:szCs w:val="24"/>
        </w:rPr>
        <w:t>, Ramchandani &amp; Plumley</w:t>
      </w:r>
      <w:r w:rsidR="006177F5">
        <w:rPr>
          <w:rFonts w:ascii="Times New Roman" w:hAnsi="Times New Roman" w:cs="Times New Roman"/>
          <w:sz w:val="24"/>
          <w:szCs w:val="24"/>
        </w:rPr>
        <w:t>, 2018)</w:t>
      </w:r>
      <w:r w:rsidR="00801746">
        <w:rPr>
          <w:rFonts w:ascii="Times New Roman" w:hAnsi="Times New Roman" w:cs="Times New Roman"/>
          <w:sz w:val="24"/>
          <w:szCs w:val="24"/>
        </w:rPr>
        <w:t>.</w:t>
      </w:r>
    </w:p>
    <w:p w14:paraId="568B4E30" w14:textId="24403966" w:rsidR="00B17A4D" w:rsidRDefault="00B17A4D" w:rsidP="00B17A4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Broadcasting, Parachute Payments and Solidarity Payments in the English Football League</w:t>
      </w:r>
    </w:p>
    <w:p w14:paraId="394376DB" w14:textId="19219A1D" w:rsidR="00B17A4D" w:rsidRDefault="003D55AF" w:rsidP="00B17A4D">
      <w:pPr>
        <w:spacing w:line="480" w:lineRule="auto"/>
        <w:jc w:val="both"/>
        <w:rPr>
          <w:rFonts w:ascii="Times New Roman" w:hAnsi="Times New Roman" w:cs="Times New Roman"/>
          <w:sz w:val="24"/>
          <w:szCs w:val="24"/>
        </w:rPr>
      </w:pPr>
      <w:r>
        <w:rPr>
          <w:rFonts w:ascii="Times New Roman" w:hAnsi="Times New Roman" w:cs="Times New Roman"/>
          <w:sz w:val="24"/>
          <w:szCs w:val="24"/>
        </w:rPr>
        <w:t>Lucrative</w:t>
      </w:r>
      <w:r w:rsidR="00B17A4D">
        <w:rPr>
          <w:rFonts w:ascii="Times New Roman" w:hAnsi="Times New Roman" w:cs="Times New Roman"/>
          <w:sz w:val="24"/>
          <w:szCs w:val="24"/>
        </w:rPr>
        <w:t xml:space="preserve"> television deals, rising from £304</w:t>
      </w:r>
      <w:r w:rsidR="00801746">
        <w:rPr>
          <w:rFonts w:ascii="Times New Roman" w:hAnsi="Times New Roman" w:cs="Times New Roman"/>
          <w:sz w:val="24"/>
          <w:szCs w:val="24"/>
        </w:rPr>
        <w:t>million</w:t>
      </w:r>
      <w:r w:rsidR="00B17A4D">
        <w:rPr>
          <w:rFonts w:ascii="Times New Roman" w:hAnsi="Times New Roman" w:cs="Times New Roman"/>
          <w:sz w:val="24"/>
          <w:szCs w:val="24"/>
        </w:rPr>
        <w:t xml:space="preserve"> in 1992 to £4.46 bn for UK rights for the 2019-22 cycle (</w:t>
      </w:r>
      <w:r w:rsidR="00680EC4">
        <w:rPr>
          <w:rFonts w:ascii="Times New Roman" w:hAnsi="Times New Roman" w:cs="Times New Roman"/>
          <w:sz w:val="24"/>
          <w:szCs w:val="24"/>
        </w:rPr>
        <w:t>Wilson et al, 2018)</w:t>
      </w:r>
      <w:r>
        <w:rPr>
          <w:rFonts w:ascii="Times New Roman" w:hAnsi="Times New Roman" w:cs="Times New Roman"/>
          <w:sz w:val="24"/>
          <w:szCs w:val="24"/>
        </w:rPr>
        <w:t>, has helped</w:t>
      </w:r>
      <w:r w:rsidR="00680EC4">
        <w:rPr>
          <w:rFonts w:ascii="Times New Roman" w:hAnsi="Times New Roman" w:cs="Times New Roman"/>
          <w:sz w:val="24"/>
          <w:szCs w:val="24"/>
        </w:rPr>
        <w:t xml:space="preserve"> </w:t>
      </w:r>
      <w:r w:rsidR="00B17A4D">
        <w:rPr>
          <w:rFonts w:ascii="Times New Roman" w:hAnsi="Times New Roman" w:cs="Times New Roman"/>
          <w:sz w:val="24"/>
          <w:szCs w:val="24"/>
        </w:rPr>
        <w:t xml:space="preserve">the </w:t>
      </w:r>
      <w:r>
        <w:rPr>
          <w:rFonts w:ascii="Times New Roman" w:hAnsi="Times New Roman" w:cs="Times New Roman"/>
          <w:sz w:val="24"/>
          <w:szCs w:val="24"/>
        </w:rPr>
        <w:t>EPL</w:t>
      </w:r>
      <w:r w:rsidR="00B17A4D">
        <w:rPr>
          <w:rFonts w:ascii="Times New Roman" w:hAnsi="Times New Roman" w:cs="Times New Roman"/>
          <w:sz w:val="24"/>
          <w:szCs w:val="24"/>
        </w:rPr>
        <w:t xml:space="preserve"> </w:t>
      </w:r>
      <w:r w:rsidR="00801746">
        <w:rPr>
          <w:rFonts w:ascii="Times New Roman" w:hAnsi="Times New Roman" w:cs="Times New Roman"/>
          <w:sz w:val="24"/>
          <w:szCs w:val="24"/>
        </w:rPr>
        <w:t>become</w:t>
      </w:r>
      <w:r w:rsidR="00B17A4D">
        <w:rPr>
          <w:rFonts w:ascii="Times New Roman" w:hAnsi="Times New Roman" w:cs="Times New Roman"/>
          <w:sz w:val="24"/>
          <w:szCs w:val="24"/>
        </w:rPr>
        <w:t xml:space="preserve"> one of the richest professional sports leagues in the world (Deloitte, 2020). There are significant financial benefits of competing at the top of the pyramid in top five European football leagues, in some instances </w:t>
      </w:r>
      <w:r w:rsidR="000C7D46">
        <w:rPr>
          <w:rFonts w:ascii="Times New Roman" w:hAnsi="Times New Roman" w:cs="Times New Roman"/>
          <w:sz w:val="24"/>
          <w:szCs w:val="24"/>
        </w:rPr>
        <w:t>leading to</w:t>
      </w:r>
      <w:r w:rsidR="00B17A4D">
        <w:rPr>
          <w:rFonts w:ascii="Times New Roman" w:hAnsi="Times New Roman" w:cs="Times New Roman"/>
          <w:sz w:val="24"/>
          <w:szCs w:val="24"/>
        </w:rPr>
        <w:t xml:space="preserve"> an eightfold increase in revenue for a club. Huddersfield Town</w:t>
      </w:r>
      <w:r w:rsidR="009973C2">
        <w:rPr>
          <w:rFonts w:ascii="Times New Roman" w:hAnsi="Times New Roman" w:cs="Times New Roman"/>
          <w:sz w:val="24"/>
          <w:szCs w:val="24"/>
        </w:rPr>
        <w:t xml:space="preserve">, </w:t>
      </w:r>
      <w:r w:rsidR="000C7D46">
        <w:rPr>
          <w:rFonts w:ascii="Times New Roman" w:hAnsi="Times New Roman" w:cs="Times New Roman"/>
          <w:sz w:val="24"/>
          <w:szCs w:val="24"/>
        </w:rPr>
        <w:t>for example</w:t>
      </w:r>
      <w:r w:rsidR="009973C2">
        <w:rPr>
          <w:rFonts w:ascii="Times New Roman" w:hAnsi="Times New Roman" w:cs="Times New Roman"/>
          <w:sz w:val="24"/>
          <w:szCs w:val="24"/>
        </w:rPr>
        <w:t>,</w:t>
      </w:r>
      <w:r w:rsidR="000C7D46">
        <w:rPr>
          <w:rFonts w:ascii="Times New Roman" w:hAnsi="Times New Roman" w:cs="Times New Roman"/>
          <w:sz w:val="24"/>
          <w:szCs w:val="24"/>
        </w:rPr>
        <w:t xml:space="preserve"> saw a £110m uplift in revenue following promotion t</w:t>
      </w:r>
      <w:r w:rsidR="00B17A4D">
        <w:rPr>
          <w:rFonts w:ascii="Times New Roman" w:hAnsi="Times New Roman" w:cs="Times New Roman"/>
          <w:sz w:val="24"/>
          <w:szCs w:val="24"/>
        </w:rPr>
        <w:t>o the EPL in the 2016/17 season</w:t>
      </w:r>
      <w:r w:rsidR="000C7D46">
        <w:rPr>
          <w:rFonts w:ascii="Times New Roman" w:hAnsi="Times New Roman" w:cs="Times New Roman"/>
          <w:sz w:val="24"/>
          <w:szCs w:val="24"/>
        </w:rPr>
        <w:t>, owing to broadcast payments and a significant rise in sponsorship and commercial revenues</w:t>
      </w:r>
      <w:r w:rsidR="00DC62D9">
        <w:rPr>
          <w:rFonts w:ascii="Times New Roman" w:hAnsi="Times New Roman" w:cs="Times New Roman"/>
          <w:sz w:val="24"/>
          <w:szCs w:val="24"/>
        </w:rPr>
        <w:t>. Relegation</w:t>
      </w:r>
      <w:r w:rsidR="000C7D46">
        <w:rPr>
          <w:rFonts w:ascii="Times New Roman" w:hAnsi="Times New Roman" w:cs="Times New Roman"/>
          <w:sz w:val="24"/>
          <w:szCs w:val="24"/>
        </w:rPr>
        <w:t xml:space="preserve">, by contrast, </w:t>
      </w:r>
      <w:r w:rsidR="00DC62D9">
        <w:rPr>
          <w:rFonts w:ascii="Times New Roman" w:hAnsi="Times New Roman" w:cs="Times New Roman"/>
          <w:sz w:val="24"/>
          <w:szCs w:val="24"/>
        </w:rPr>
        <w:t xml:space="preserve">means an instant reduction of around £60m </w:t>
      </w:r>
      <w:r w:rsidR="00B17A4D">
        <w:rPr>
          <w:rFonts w:ascii="Times New Roman" w:hAnsi="Times New Roman" w:cs="Times New Roman"/>
          <w:sz w:val="24"/>
          <w:szCs w:val="24"/>
        </w:rPr>
        <w:t>and can result in financial distress for the clubs involved (Wilson</w:t>
      </w:r>
      <w:r w:rsidR="00680EC4">
        <w:rPr>
          <w:rFonts w:ascii="Times New Roman" w:hAnsi="Times New Roman" w:cs="Times New Roman"/>
          <w:sz w:val="24"/>
          <w:szCs w:val="24"/>
        </w:rPr>
        <w:t xml:space="preserve"> et al., 2018</w:t>
      </w:r>
      <w:r w:rsidR="00B17A4D">
        <w:rPr>
          <w:rFonts w:ascii="Times New Roman" w:hAnsi="Times New Roman" w:cs="Times New Roman"/>
          <w:sz w:val="24"/>
          <w:szCs w:val="24"/>
        </w:rPr>
        <w:t xml:space="preserve">). </w:t>
      </w:r>
    </w:p>
    <w:p w14:paraId="6C338D37" w14:textId="6EF05E94" w:rsidR="00B17A4D" w:rsidRDefault="00DC62D9" w:rsidP="00B17A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help soften the financial blow of relegation, </w:t>
      </w:r>
      <w:r w:rsidR="00A85AED">
        <w:rPr>
          <w:rFonts w:ascii="Times New Roman" w:hAnsi="Times New Roman" w:cs="Times New Roman"/>
          <w:sz w:val="24"/>
          <w:szCs w:val="24"/>
        </w:rPr>
        <w:t xml:space="preserve">the </w:t>
      </w:r>
      <w:r w:rsidR="009973C2">
        <w:rPr>
          <w:rFonts w:ascii="Times New Roman" w:hAnsi="Times New Roman" w:cs="Times New Roman"/>
          <w:sz w:val="24"/>
          <w:szCs w:val="24"/>
        </w:rPr>
        <w:t xml:space="preserve">EPL </w:t>
      </w:r>
      <w:r>
        <w:rPr>
          <w:rFonts w:ascii="Times New Roman" w:hAnsi="Times New Roman" w:cs="Times New Roman"/>
          <w:sz w:val="24"/>
          <w:szCs w:val="24"/>
        </w:rPr>
        <w:t>distribute a percentage of their television revenue to relegated clubs</w:t>
      </w:r>
      <w:r w:rsidR="00A85AED">
        <w:rPr>
          <w:rFonts w:ascii="Times New Roman" w:hAnsi="Times New Roman" w:cs="Times New Roman"/>
          <w:sz w:val="24"/>
          <w:szCs w:val="24"/>
        </w:rPr>
        <w:t xml:space="preserve"> (Wilson et al., 2018)</w:t>
      </w:r>
      <w:r>
        <w:rPr>
          <w:rFonts w:ascii="Times New Roman" w:hAnsi="Times New Roman" w:cs="Times New Roman"/>
          <w:sz w:val="24"/>
          <w:szCs w:val="24"/>
        </w:rPr>
        <w:t xml:space="preserve">. Parachute payments have been </w:t>
      </w:r>
      <w:r w:rsidR="000C7D46">
        <w:rPr>
          <w:rFonts w:ascii="Times New Roman" w:hAnsi="Times New Roman" w:cs="Times New Roman"/>
          <w:sz w:val="24"/>
          <w:szCs w:val="24"/>
        </w:rPr>
        <w:t>a fixture in</w:t>
      </w:r>
      <w:r>
        <w:rPr>
          <w:rFonts w:ascii="Times New Roman" w:hAnsi="Times New Roman" w:cs="Times New Roman"/>
          <w:sz w:val="24"/>
          <w:szCs w:val="24"/>
        </w:rPr>
        <w:t xml:space="preserve"> English football since the early stages of the </w:t>
      </w:r>
      <w:r w:rsidR="00CF5CFF">
        <w:rPr>
          <w:rFonts w:ascii="Times New Roman" w:hAnsi="Times New Roman" w:cs="Times New Roman"/>
          <w:sz w:val="24"/>
          <w:szCs w:val="24"/>
        </w:rPr>
        <w:t>EPL</w:t>
      </w:r>
      <w:r>
        <w:rPr>
          <w:rFonts w:ascii="Times New Roman" w:hAnsi="Times New Roman" w:cs="Times New Roman"/>
          <w:sz w:val="24"/>
          <w:szCs w:val="24"/>
        </w:rPr>
        <w:t xml:space="preserve"> (mid-1990s)</w:t>
      </w:r>
      <w:r w:rsidR="000C7D46">
        <w:rPr>
          <w:rFonts w:ascii="Times New Roman" w:hAnsi="Times New Roman" w:cs="Times New Roman"/>
          <w:sz w:val="24"/>
          <w:szCs w:val="24"/>
        </w:rPr>
        <w:t>,</w:t>
      </w:r>
      <w:r>
        <w:rPr>
          <w:rFonts w:ascii="Times New Roman" w:hAnsi="Times New Roman" w:cs="Times New Roman"/>
          <w:sz w:val="24"/>
          <w:szCs w:val="24"/>
        </w:rPr>
        <w:t xml:space="preserve"> although the real shift in their value (and subsequent impact) </w:t>
      </w:r>
      <w:r w:rsidR="00B17A4D">
        <w:rPr>
          <w:rFonts w:ascii="Times New Roman" w:hAnsi="Times New Roman" w:cs="Times New Roman"/>
          <w:sz w:val="24"/>
          <w:szCs w:val="24"/>
        </w:rPr>
        <w:t>was in 2006/07, where relegated clubs received a share of broadcasting revenue for four seasons since relegation. Th</w:t>
      </w:r>
      <w:r w:rsidR="003546D5">
        <w:rPr>
          <w:rFonts w:ascii="Times New Roman" w:hAnsi="Times New Roman" w:cs="Times New Roman"/>
          <w:sz w:val="24"/>
          <w:szCs w:val="24"/>
        </w:rPr>
        <w:t xml:space="preserve">e number of years over which </w:t>
      </w:r>
      <w:r w:rsidR="003546D5">
        <w:rPr>
          <w:rFonts w:ascii="Times New Roman" w:hAnsi="Times New Roman" w:cs="Times New Roman"/>
          <w:sz w:val="24"/>
          <w:szCs w:val="24"/>
        </w:rPr>
        <w:lastRenderedPageBreak/>
        <w:t>these parachute payments are made</w:t>
      </w:r>
      <w:r w:rsidR="00B17A4D">
        <w:rPr>
          <w:rFonts w:ascii="Times New Roman" w:hAnsi="Times New Roman" w:cs="Times New Roman"/>
          <w:sz w:val="24"/>
          <w:szCs w:val="24"/>
        </w:rPr>
        <w:t xml:space="preserve"> was reduced to three seasons from the start of 2015/16</w:t>
      </w:r>
      <w:r w:rsidR="003546D5">
        <w:rPr>
          <w:rFonts w:ascii="Times New Roman" w:hAnsi="Times New Roman" w:cs="Times New Roman"/>
          <w:sz w:val="24"/>
          <w:szCs w:val="24"/>
        </w:rPr>
        <w:t>, or</w:t>
      </w:r>
      <w:r w:rsidR="00B17A4D">
        <w:rPr>
          <w:rFonts w:ascii="Times New Roman" w:hAnsi="Times New Roman" w:cs="Times New Roman"/>
          <w:sz w:val="24"/>
          <w:szCs w:val="24"/>
        </w:rPr>
        <w:t xml:space="preserve"> two seasons for teams that are relegated after a season in the Premier League (</w:t>
      </w:r>
      <w:r w:rsidR="00680EC4">
        <w:rPr>
          <w:rFonts w:ascii="Times New Roman" w:hAnsi="Times New Roman" w:cs="Times New Roman"/>
          <w:sz w:val="24"/>
          <w:szCs w:val="24"/>
        </w:rPr>
        <w:t>Guardian</w:t>
      </w:r>
      <w:r w:rsidR="0067248F">
        <w:rPr>
          <w:rFonts w:ascii="Times New Roman" w:hAnsi="Times New Roman" w:cs="Times New Roman"/>
          <w:sz w:val="24"/>
          <w:szCs w:val="24"/>
        </w:rPr>
        <w:t>, 201</w:t>
      </w:r>
      <w:r w:rsidR="00680EC4">
        <w:rPr>
          <w:rFonts w:ascii="Times New Roman" w:hAnsi="Times New Roman" w:cs="Times New Roman"/>
          <w:sz w:val="24"/>
          <w:szCs w:val="24"/>
        </w:rPr>
        <w:t>5</w:t>
      </w:r>
      <w:r w:rsidR="00B17A4D">
        <w:rPr>
          <w:rFonts w:ascii="Times New Roman" w:hAnsi="Times New Roman" w:cs="Times New Roman"/>
          <w:sz w:val="24"/>
          <w:szCs w:val="24"/>
        </w:rPr>
        <w:t>).</w:t>
      </w:r>
    </w:p>
    <w:p w14:paraId="2F895E93" w14:textId="1860EBF5" w:rsidR="00707550" w:rsidRDefault="00B17A4D" w:rsidP="0070755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850186">
        <w:rPr>
          <w:rFonts w:ascii="Times New Roman" w:hAnsi="Times New Roman" w:cs="Times New Roman"/>
          <w:sz w:val="24"/>
          <w:szCs w:val="24"/>
        </w:rPr>
        <w:t xml:space="preserve">the </w:t>
      </w:r>
      <w:r w:rsidR="00A85AED">
        <w:rPr>
          <w:rFonts w:ascii="Times New Roman" w:hAnsi="Times New Roman" w:cs="Times New Roman"/>
          <w:sz w:val="24"/>
          <w:szCs w:val="24"/>
        </w:rPr>
        <w:t>Premier League</w:t>
      </w:r>
      <w:r>
        <w:rPr>
          <w:rFonts w:ascii="Times New Roman" w:hAnsi="Times New Roman" w:cs="Times New Roman"/>
          <w:sz w:val="24"/>
          <w:szCs w:val="24"/>
        </w:rPr>
        <w:t xml:space="preserve"> (2019), the television deal for the 2019-2022 cycle is valued at £9.2</w:t>
      </w:r>
      <w:r w:rsidR="000C7D46">
        <w:rPr>
          <w:rFonts w:ascii="Times New Roman" w:hAnsi="Times New Roman" w:cs="Times New Roman"/>
          <w:sz w:val="24"/>
          <w:szCs w:val="24"/>
        </w:rPr>
        <w:t>billion</w:t>
      </w:r>
      <w:r>
        <w:rPr>
          <w:rFonts w:ascii="Times New Roman" w:hAnsi="Times New Roman" w:cs="Times New Roman"/>
          <w:sz w:val="24"/>
          <w:szCs w:val="24"/>
        </w:rPr>
        <w:t xml:space="preserve"> globally</w:t>
      </w:r>
      <w:r w:rsidR="000C7D46">
        <w:rPr>
          <w:rFonts w:ascii="Times New Roman" w:hAnsi="Times New Roman" w:cs="Times New Roman"/>
          <w:sz w:val="24"/>
          <w:szCs w:val="24"/>
        </w:rPr>
        <w:t>,</w:t>
      </w:r>
      <w:r>
        <w:rPr>
          <w:rFonts w:ascii="Times New Roman" w:hAnsi="Times New Roman" w:cs="Times New Roman"/>
          <w:sz w:val="24"/>
          <w:szCs w:val="24"/>
        </w:rPr>
        <w:t xml:space="preserve"> with clubs in the </w:t>
      </w:r>
      <w:r w:rsidR="00DC62D9">
        <w:rPr>
          <w:rFonts w:ascii="Times New Roman" w:hAnsi="Times New Roman" w:cs="Times New Roman"/>
          <w:sz w:val="24"/>
          <w:szCs w:val="24"/>
        </w:rPr>
        <w:t>EPL</w:t>
      </w:r>
      <w:r>
        <w:rPr>
          <w:rFonts w:ascii="Times New Roman" w:hAnsi="Times New Roman" w:cs="Times New Roman"/>
          <w:sz w:val="24"/>
          <w:szCs w:val="24"/>
        </w:rPr>
        <w:t xml:space="preserve"> likely to receive approximately £85</w:t>
      </w:r>
      <w:r w:rsidR="00DC62D9">
        <w:rPr>
          <w:rFonts w:ascii="Times New Roman" w:hAnsi="Times New Roman" w:cs="Times New Roman"/>
          <w:sz w:val="24"/>
          <w:szCs w:val="24"/>
        </w:rPr>
        <w:t>m</w:t>
      </w:r>
      <w:r>
        <w:rPr>
          <w:rFonts w:ascii="Times New Roman" w:hAnsi="Times New Roman" w:cs="Times New Roman"/>
          <w:sz w:val="24"/>
          <w:szCs w:val="24"/>
        </w:rPr>
        <w:t xml:space="preserve"> per year as an equal share of revenue</w:t>
      </w:r>
      <w:r w:rsidR="00457ECF">
        <w:rPr>
          <w:rFonts w:ascii="Times New Roman" w:hAnsi="Times New Roman" w:cs="Times New Roman"/>
          <w:sz w:val="24"/>
          <w:szCs w:val="24"/>
        </w:rPr>
        <w:t xml:space="preserve"> (in addition to live match fees and so on)</w:t>
      </w:r>
      <w:r>
        <w:rPr>
          <w:rFonts w:ascii="Times New Roman" w:hAnsi="Times New Roman" w:cs="Times New Roman"/>
          <w:sz w:val="24"/>
          <w:szCs w:val="24"/>
        </w:rPr>
        <w:t xml:space="preserve">. </w:t>
      </w:r>
      <w:r w:rsidR="009973C2">
        <w:rPr>
          <w:rFonts w:ascii="Times New Roman" w:hAnsi="Times New Roman" w:cs="Times New Roman"/>
          <w:sz w:val="24"/>
          <w:szCs w:val="24"/>
        </w:rPr>
        <w:t xml:space="preserve">Parachute payments are set against a percentage of this equal share. </w:t>
      </w:r>
      <w:r w:rsidRPr="00A630F4">
        <w:rPr>
          <w:rFonts w:ascii="Times New Roman" w:hAnsi="Times New Roman" w:cs="Times New Roman"/>
          <w:sz w:val="24"/>
          <w:szCs w:val="24"/>
        </w:rPr>
        <w:t xml:space="preserve">This percentage drops progressively over a </w:t>
      </w:r>
      <w:r w:rsidR="00850186" w:rsidRPr="00A630F4">
        <w:rPr>
          <w:rFonts w:ascii="Times New Roman" w:hAnsi="Times New Roman" w:cs="Times New Roman"/>
          <w:sz w:val="24"/>
          <w:szCs w:val="24"/>
        </w:rPr>
        <w:t>three-year</w:t>
      </w:r>
      <w:r w:rsidRPr="00A630F4">
        <w:rPr>
          <w:rFonts w:ascii="Times New Roman" w:hAnsi="Times New Roman" w:cs="Times New Roman"/>
          <w:sz w:val="24"/>
          <w:szCs w:val="24"/>
        </w:rPr>
        <w:t xml:space="preserve"> period – 55% in the first year</w:t>
      </w:r>
      <w:r>
        <w:rPr>
          <w:rFonts w:ascii="Times New Roman" w:hAnsi="Times New Roman" w:cs="Times New Roman"/>
          <w:sz w:val="24"/>
          <w:szCs w:val="24"/>
        </w:rPr>
        <w:t xml:space="preserve"> (£46.75</w:t>
      </w:r>
      <w:r w:rsidR="00DC62D9">
        <w:rPr>
          <w:rFonts w:ascii="Times New Roman" w:hAnsi="Times New Roman" w:cs="Times New Roman"/>
          <w:sz w:val="24"/>
          <w:szCs w:val="24"/>
        </w:rPr>
        <w:t>m</w:t>
      </w:r>
      <w:r>
        <w:rPr>
          <w:rFonts w:ascii="Times New Roman" w:hAnsi="Times New Roman" w:cs="Times New Roman"/>
          <w:sz w:val="24"/>
          <w:szCs w:val="24"/>
        </w:rPr>
        <w:t>)</w:t>
      </w:r>
      <w:r w:rsidRPr="00A630F4">
        <w:rPr>
          <w:rFonts w:ascii="Times New Roman" w:hAnsi="Times New Roman" w:cs="Times New Roman"/>
          <w:sz w:val="24"/>
          <w:szCs w:val="24"/>
        </w:rPr>
        <w:t>, 45% in year two</w:t>
      </w:r>
      <w:r>
        <w:rPr>
          <w:rFonts w:ascii="Times New Roman" w:hAnsi="Times New Roman" w:cs="Times New Roman"/>
          <w:sz w:val="24"/>
          <w:szCs w:val="24"/>
        </w:rPr>
        <w:t xml:space="preserve"> (£38.25</w:t>
      </w:r>
      <w:r w:rsidR="00DC62D9">
        <w:rPr>
          <w:rFonts w:ascii="Times New Roman" w:hAnsi="Times New Roman" w:cs="Times New Roman"/>
          <w:sz w:val="24"/>
          <w:szCs w:val="24"/>
        </w:rPr>
        <w:t>m</w:t>
      </w:r>
      <w:r>
        <w:rPr>
          <w:rFonts w:ascii="Times New Roman" w:hAnsi="Times New Roman" w:cs="Times New Roman"/>
          <w:sz w:val="24"/>
          <w:szCs w:val="24"/>
        </w:rPr>
        <w:t>)</w:t>
      </w:r>
      <w:r w:rsidRPr="00A630F4">
        <w:rPr>
          <w:rFonts w:ascii="Times New Roman" w:hAnsi="Times New Roman" w:cs="Times New Roman"/>
          <w:sz w:val="24"/>
          <w:szCs w:val="24"/>
        </w:rPr>
        <w:t xml:space="preserve"> and, if the club </w:t>
      </w:r>
      <w:r w:rsidR="00FC1A1C">
        <w:rPr>
          <w:rFonts w:ascii="Times New Roman" w:hAnsi="Times New Roman" w:cs="Times New Roman"/>
          <w:sz w:val="24"/>
          <w:szCs w:val="24"/>
        </w:rPr>
        <w:t>is eligible</w:t>
      </w:r>
      <w:r w:rsidRPr="00A630F4">
        <w:rPr>
          <w:rFonts w:ascii="Times New Roman" w:hAnsi="Times New Roman" w:cs="Times New Roman"/>
          <w:sz w:val="24"/>
          <w:szCs w:val="24"/>
        </w:rPr>
        <w:t>, 20% in the third year</w:t>
      </w:r>
      <w:r>
        <w:rPr>
          <w:rFonts w:ascii="Times New Roman" w:hAnsi="Times New Roman" w:cs="Times New Roman"/>
          <w:sz w:val="24"/>
          <w:szCs w:val="24"/>
        </w:rPr>
        <w:t xml:space="preserve"> (£17</w:t>
      </w:r>
      <w:r w:rsidR="00DC62D9">
        <w:rPr>
          <w:rFonts w:ascii="Times New Roman" w:hAnsi="Times New Roman" w:cs="Times New Roman"/>
          <w:sz w:val="24"/>
          <w:szCs w:val="24"/>
        </w:rPr>
        <w:t>m</w:t>
      </w:r>
      <w:r>
        <w:rPr>
          <w:rFonts w:ascii="Times New Roman" w:hAnsi="Times New Roman" w:cs="Times New Roman"/>
          <w:sz w:val="24"/>
          <w:szCs w:val="24"/>
        </w:rPr>
        <w:t>)</w:t>
      </w:r>
      <w:r w:rsidRPr="00A630F4">
        <w:rPr>
          <w:rFonts w:ascii="Times New Roman" w:hAnsi="Times New Roman" w:cs="Times New Roman"/>
          <w:sz w:val="24"/>
          <w:szCs w:val="24"/>
        </w:rPr>
        <w:t>.</w:t>
      </w:r>
      <w:r w:rsidR="00707550">
        <w:rPr>
          <w:rFonts w:ascii="Times New Roman" w:hAnsi="Times New Roman" w:cs="Times New Roman"/>
          <w:sz w:val="24"/>
          <w:szCs w:val="24"/>
        </w:rPr>
        <w:t xml:space="preserve"> The details of clubs in receipt of parachute payments for the 2019/20 season</w:t>
      </w:r>
      <w:r w:rsidR="00FC1A1C">
        <w:rPr>
          <w:rFonts w:ascii="Times New Roman" w:hAnsi="Times New Roman" w:cs="Times New Roman"/>
          <w:sz w:val="24"/>
          <w:szCs w:val="24"/>
        </w:rPr>
        <w:t xml:space="preserve"> </w:t>
      </w:r>
      <w:r w:rsidR="00D863DA">
        <w:rPr>
          <w:rFonts w:ascii="Times New Roman" w:hAnsi="Times New Roman" w:cs="Times New Roman"/>
          <w:sz w:val="24"/>
          <w:szCs w:val="24"/>
        </w:rPr>
        <w:t xml:space="preserve">are presented in </w:t>
      </w:r>
      <w:r w:rsidR="00707550">
        <w:rPr>
          <w:rFonts w:ascii="Times New Roman" w:hAnsi="Times New Roman" w:cs="Times New Roman"/>
          <w:sz w:val="24"/>
          <w:szCs w:val="24"/>
        </w:rPr>
        <w:t xml:space="preserve">table 1 for </w:t>
      </w:r>
      <w:r w:rsidR="00FC1A1C">
        <w:rPr>
          <w:rFonts w:ascii="Times New Roman" w:hAnsi="Times New Roman" w:cs="Times New Roman"/>
          <w:sz w:val="24"/>
          <w:szCs w:val="24"/>
        </w:rPr>
        <w:t xml:space="preserve">further </w:t>
      </w:r>
      <w:r w:rsidR="00707550">
        <w:rPr>
          <w:rFonts w:ascii="Times New Roman" w:hAnsi="Times New Roman" w:cs="Times New Roman"/>
          <w:sz w:val="24"/>
          <w:szCs w:val="24"/>
        </w:rPr>
        <w:t xml:space="preserve">context. </w:t>
      </w:r>
    </w:p>
    <w:p w14:paraId="43FDE8F8" w14:textId="3B28EEA1" w:rsidR="00707550" w:rsidRPr="008E7FE4" w:rsidRDefault="00707550" w:rsidP="00707550">
      <w:pPr>
        <w:spacing w:line="480" w:lineRule="auto"/>
        <w:jc w:val="both"/>
        <w:rPr>
          <w:rFonts w:ascii="Times New Roman" w:hAnsi="Times New Roman" w:cs="Times New Roman"/>
          <w:sz w:val="24"/>
          <w:szCs w:val="24"/>
          <w:u w:val="single"/>
        </w:rPr>
      </w:pPr>
      <w:r w:rsidRPr="008E7FE4">
        <w:rPr>
          <w:rFonts w:ascii="Times New Roman" w:hAnsi="Times New Roman" w:cs="Times New Roman"/>
          <w:sz w:val="24"/>
          <w:szCs w:val="24"/>
          <w:u w:val="single"/>
        </w:rPr>
        <w:t xml:space="preserve">Table 1: </w:t>
      </w:r>
      <w:r w:rsidR="00D863DA" w:rsidRPr="008E7FE4">
        <w:rPr>
          <w:rFonts w:ascii="Times New Roman" w:hAnsi="Times New Roman" w:cs="Times New Roman"/>
          <w:sz w:val="24"/>
          <w:szCs w:val="24"/>
          <w:u w:val="single"/>
        </w:rPr>
        <w:t>Parachute Payments to EFL Clubs 2019/20 (Projected)</w:t>
      </w:r>
    </w:p>
    <w:tbl>
      <w:tblPr>
        <w:tblStyle w:val="TableGrid"/>
        <w:tblW w:w="0" w:type="auto"/>
        <w:tblLook w:val="04A0" w:firstRow="1" w:lastRow="0" w:firstColumn="1" w:lastColumn="0" w:noHBand="0" w:noVBand="1"/>
      </w:tblPr>
      <w:tblGrid>
        <w:gridCol w:w="3128"/>
        <w:gridCol w:w="2679"/>
        <w:gridCol w:w="3209"/>
      </w:tblGrid>
      <w:tr w:rsidR="00707550" w14:paraId="3891291D" w14:textId="77777777" w:rsidTr="005C3EA6">
        <w:tc>
          <w:tcPr>
            <w:tcW w:w="3128" w:type="dxa"/>
          </w:tcPr>
          <w:p w14:paraId="7EDF5B70" w14:textId="77777777" w:rsidR="00707550" w:rsidRPr="006B0940" w:rsidRDefault="00707550" w:rsidP="005C3EA6">
            <w:pPr>
              <w:jc w:val="both"/>
              <w:rPr>
                <w:rFonts w:ascii="Times New Roman" w:hAnsi="Times New Roman" w:cs="Times New Roman"/>
                <w:b/>
                <w:bCs/>
                <w:sz w:val="24"/>
                <w:szCs w:val="24"/>
              </w:rPr>
            </w:pPr>
            <w:r>
              <w:rPr>
                <w:rFonts w:ascii="Times New Roman" w:hAnsi="Times New Roman" w:cs="Times New Roman"/>
                <w:b/>
                <w:bCs/>
                <w:sz w:val="24"/>
                <w:szCs w:val="24"/>
              </w:rPr>
              <w:t>Club</w:t>
            </w:r>
          </w:p>
        </w:tc>
        <w:tc>
          <w:tcPr>
            <w:tcW w:w="2679" w:type="dxa"/>
          </w:tcPr>
          <w:p w14:paraId="59C3E6B9" w14:textId="77777777" w:rsidR="00707550" w:rsidRPr="006B0940" w:rsidRDefault="00707550" w:rsidP="005C3EA6">
            <w:pPr>
              <w:jc w:val="both"/>
              <w:rPr>
                <w:rFonts w:ascii="Times New Roman" w:hAnsi="Times New Roman" w:cs="Times New Roman"/>
                <w:b/>
                <w:bCs/>
                <w:sz w:val="24"/>
                <w:szCs w:val="24"/>
              </w:rPr>
            </w:pPr>
            <w:r>
              <w:rPr>
                <w:rFonts w:ascii="Times New Roman" w:hAnsi="Times New Roman" w:cs="Times New Roman"/>
                <w:b/>
                <w:bCs/>
                <w:sz w:val="24"/>
                <w:szCs w:val="24"/>
              </w:rPr>
              <w:t>Year</w:t>
            </w:r>
          </w:p>
        </w:tc>
        <w:tc>
          <w:tcPr>
            <w:tcW w:w="3209" w:type="dxa"/>
          </w:tcPr>
          <w:p w14:paraId="74FC559A" w14:textId="77777777" w:rsidR="00707550" w:rsidRDefault="00707550" w:rsidP="005C3EA6">
            <w:pPr>
              <w:jc w:val="both"/>
              <w:rPr>
                <w:rFonts w:ascii="Times New Roman" w:hAnsi="Times New Roman" w:cs="Times New Roman"/>
                <w:b/>
                <w:bCs/>
                <w:sz w:val="24"/>
                <w:szCs w:val="24"/>
              </w:rPr>
            </w:pPr>
            <w:r>
              <w:rPr>
                <w:rFonts w:ascii="Times New Roman" w:hAnsi="Times New Roman" w:cs="Times New Roman"/>
                <w:b/>
                <w:bCs/>
                <w:sz w:val="24"/>
                <w:szCs w:val="24"/>
              </w:rPr>
              <w:t>2019/20 Parachute Payment</w:t>
            </w:r>
          </w:p>
          <w:p w14:paraId="4B773DF8" w14:textId="240F13B5" w:rsidR="00636826" w:rsidRPr="006B0940" w:rsidRDefault="00636826" w:rsidP="005C3EA6">
            <w:pPr>
              <w:jc w:val="both"/>
              <w:rPr>
                <w:rFonts w:ascii="Times New Roman" w:hAnsi="Times New Roman" w:cs="Times New Roman"/>
                <w:b/>
                <w:bCs/>
                <w:sz w:val="24"/>
                <w:szCs w:val="24"/>
              </w:rPr>
            </w:pPr>
            <w:r>
              <w:rPr>
                <w:rFonts w:ascii="Times New Roman" w:hAnsi="Times New Roman" w:cs="Times New Roman"/>
                <w:b/>
                <w:bCs/>
                <w:sz w:val="24"/>
                <w:szCs w:val="24"/>
              </w:rPr>
              <w:t>(£m)</w:t>
            </w:r>
          </w:p>
        </w:tc>
      </w:tr>
      <w:tr w:rsidR="00707550" w14:paraId="63433F00" w14:textId="77777777" w:rsidTr="005C3EA6">
        <w:tc>
          <w:tcPr>
            <w:tcW w:w="3128" w:type="dxa"/>
          </w:tcPr>
          <w:p w14:paraId="33E30518" w14:textId="77777777" w:rsidR="00707550" w:rsidRDefault="00707550" w:rsidP="005C3EA6">
            <w:pPr>
              <w:jc w:val="both"/>
              <w:rPr>
                <w:rFonts w:ascii="Times New Roman" w:hAnsi="Times New Roman" w:cs="Times New Roman"/>
                <w:sz w:val="24"/>
                <w:szCs w:val="24"/>
              </w:rPr>
            </w:pPr>
            <w:r>
              <w:rPr>
                <w:rFonts w:ascii="Times New Roman" w:hAnsi="Times New Roman" w:cs="Times New Roman"/>
                <w:sz w:val="24"/>
                <w:szCs w:val="24"/>
              </w:rPr>
              <w:t>Cardiff City FC</w:t>
            </w:r>
          </w:p>
        </w:tc>
        <w:tc>
          <w:tcPr>
            <w:tcW w:w="2679" w:type="dxa"/>
          </w:tcPr>
          <w:p w14:paraId="27472F1B" w14:textId="77777777" w:rsidR="00707550" w:rsidRDefault="00707550" w:rsidP="005C3EA6">
            <w:pPr>
              <w:jc w:val="both"/>
              <w:rPr>
                <w:rFonts w:ascii="Times New Roman" w:hAnsi="Times New Roman" w:cs="Times New Roman"/>
                <w:sz w:val="24"/>
                <w:szCs w:val="24"/>
              </w:rPr>
            </w:pPr>
            <w:r>
              <w:rPr>
                <w:rFonts w:ascii="Times New Roman" w:hAnsi="Times New Roman" w:cs="Times New Roman"/>
                <w:sz w:val="24"/>
                <w:szCs w:val="24"/>
              </w:rPr>
              <w:t>1</w:t>
            </w:r>
          </w:p>
        </w:tc>
        <w:tc>
          <w:tcPr>
            <w:tcW w:w="3209" w:type="dxa"/>
          </w:tcPr>
          <w:p w14:paraId="70E6D9ED" w14:textId="568A0F70" w:rsidR="00707550" w:rsidRDefault="00707550" w:rsidP="005C3EA6">
            <w:pPr>
              <w:jc w:val="both"/>
              <w:rPr>
                <w:rFonts w:ascii="Times New Roman" w:hAnsi="Times New Roman" w:cs="Times New Roman"/>
                <w:sz w:val="24"/>
                <w:szCs w:val="24"/>
              </w:rPr>
            </w:pPr>
            <w:r>
              <w:rPr>
                <w:rFonts w:ascii="Times New Roman" w:hAnsi="Times New Roman" w:cs="Times New Roman"/>
                <w:sz w:val="24"/>
                <w:szCs w:val="24"/>
              </w:rPr>
              <w:t>46.75</w:t>
            </w:r>
          </w:p>
        </w:tc>
      </w:tr>
      <w:tr w:rsidR="00707550" w14:paraId="34D6E71F" w14:textId="77777777" w:rsidTr="005C3EA6">
        <w:tc>
          <w:tcPr>
            <w:tcW w:w="3128" w:type="dxa"/>
          </w:tcPr>
          <w:p w14:paraId="25D4BE0A" w14:textId="77777777" w:rsidR="00707550" w:rsidRDefault="00707550" w:rsidP="005C3EA6">
            <w:pPr>
              <w:jc w:val="both"/>
              <w:rPr>
                <w:rFonts w:ascii="Times New Roman" w:hAnsi="Times New Roman" w:cs="Times New Roman"/>
                <w:sz w:val="24"/>
                <w:szCs w:val="24"/>
              </w:rPr>
            </w:pPr>
            <w:r>
              <w:rPr>
                <w:rFonts w:ascii="Times New Roman" w:hAnsi="Times New Roman" w:cs="Times New Roman"/>
                <w:sz w:val="24"/>
                <w:szCs w:val="24"/>
              </w:rPr>
              <w:t>Fulham FC</w:t>
            </w:r>
          </w:p>
        </w:tc>
        <w:tc>
          <w:tcPr>
            <w:tcW w:w="2679" w:type="dxa"/>
          </w:tcPr>
          <w:p w14:paraId="6D8B53B5" w14:textId="77777777" w:rsidR="00707550" w:rsidRDefault="00707550" w:rsidP="005C3EA6">
            <w:pPr>
              <w:jc w:val="both"/>
              <w:rPr>
                <w:rFonts w:ascii="Times New Roman" w:hAnsi="Times New Roman" w:cs="Times New Roman"/>
                <w:sz w:val="24"/>
                <w:szCs w:val="24"/>
              </w:rPr>
            </w:pPr>
            <w:r>
              <w:rPr>
                <w:rFonts w:ascii="Times New Roman" w:hAnsi="Times New Roman" w:cs="Times New Roman"/>
                <w:sz w:val="24"/>
                <w:szCs w:val="24"/>
              </w:rPr>
              <w:t>1</w:t>
            </w:r>
          </w:p>
        </w:tc>
        <w:tc>
          <w:tcPr>
            <w:tcW w:w="3209" w:type="dxa"/>
          </w:tcPr>
          <w:p w14:paraId="15172AF0" w14:textId="3CB8C1CE" w:rsidR="00707550" w:rsidRDefault="00707550" w:rsidP="005C3EA6">
            <w:pPr>
              <w:jc w:val="both"/>
              <w:rPr>
                <w:rFonts w:ascii="Times New Roman" w:hAnsi="Times New Roman" w:cs="Times New Roman"/>
                <w:sz w:val="24"/>
                <w:szCs w:val="24"/>
              </w:rPr>
            </w:pPr>
            <w:r>
              <w:rPr>
                <w:rFonts w:ascii="Times New Roman" w:hAnsi="Times New Roman" w:cs="Times New Roman"/>
                <w:sz w:val="24"/>
                <w:szCs w:val="24"/>
              </w:rPr>
              <w:t>46.75</w:t>
            </w:r>
          </w:p>
        </w:tc>
      </w:tr>
      <w:tr w:rsidR="00D863DA" w14:paraId="2CC5AA2F" w14:textId="77777777" w:rsidTr="005C3EA6">
        <w:tc>
          <w:tcPr>
            <w:tcW w:w="3128" w:type="dxa"/>
          </w:tcPr>
          <w:p w14:paraId="336D5100" w14:textId="556243C3" w:rsidR="00D863DA" w:rsidRDefault="00D863DA" w:rsidP="00D863DA">
            <w:pPr>
              <w:jc w:val="both"/>
              <w:rPr>
                <w:rFonts w:ascii="Times New Roman" w:hAnsi="Times New Roman" w:cs="Times New Roman"/>
                <w:sz w:val="24"/>
                <w:szCs w:val="24"/>
              </w:rPr>
            </w:pPr>
            <w:r>
              <w:rPr>
                <w:rFonts w:ascii="Times New Roman" w:hAnsi="Times New Roman" w:cs="Times New Roman"/>
                <w:sz w:val="24"/>
                <w:szCs w:val="24"/>
              </w:rPr>
              <w:t>Huddersfield Town FC</w:t>
            </w:r>
          </w:p>
        </w:tc>
        <w:tc>
          <w:tcPr>
            <w:tcW w:w="2679" w:type="dxa"/>
          </w:tcPr>
          <w:p w14:paraId="03C94472" w14:textId="35CE7B5D" w:rsidR="00D863DA" w:rsidRDefault="00D863DA" w:rsidP="00D863DA">
            <w:pPr>
              <w:jc w:val="both"/>
              <w:rPr>
                <w:rFonts w:ascii="Times New Roman" w:hAnsi="Times New Roman" w:cs="Times New Roman"/>
                <w:sz w:val="24"/>
                <w:szCs w:val="24"/>
              </w:rPr>
            </w:pPr>
            <w:r>
              <w:rPr>
                <w:rFonts w:ascii="Times New Roman" w:hAnsi="Times New Roman" w:cs="Times New Roman"/>
                <w:sz w:val="24"/>
                <w:szCs w:val="24"/>
              </w:rPr>
              <w:t>1</w:t>
            </w:r>
          </w:p>
        </w:tc>
        <w:tc>
          <w:tcPr>
            <w:tcW w:w="3209" w:type="dxa"/>
          </w:tcPr>
          <w:p w14:paraId="5B537BEA" w14:textId="4D5F6B5D" w:rsidR="00D863DA" w:rsidRDefault="00D863DA" w:rsidP="00D863DA">
            <w:pPr>
              <w:jc w:val="both"/>
              <w:rPr>
                <w:rFonts w:ascii="Times New Roman" w:hAnsi="Times New Roman" w:cs="Times New Roman"/>
                <w:sz w:val="24"/>
                <w:szCs w:val="24"/>
              </w:rPr>
            </w:pPr>
            <w:r>
              <w:rPr>
                <w:rFonts w:ascii="Times New Roman" w:hAnsi="Times New Roman" w:cs="Times New Roman"/>
                <w:sz w:val="24"/>
                <w:szCs w:val="24"/>
              </w:rPr>
              <w:t>46.75</w:t>
            </w:r>
          </w:p>
        </w:tc>
      </w:tr>
      <w:tr w:rsidR="00D863DA" w14:paraId="53249E4C" w14:textId="77777777" w:rsidTr="005C3EA6">
        <w:tc>
          <w:tcPr>
            <w:tcW w:w="3128" w:type="dxa"/>
          </w:tcPr>
          <w:p w14:paraId="361E8F50" w14:textId="77777777" w:rsidR="00D863DA" w:rsidRDefault="00D863DA" w:rsidP="00D863DA">
            <w:pPr>
              <w:jc w:val="both"/>
              <w:rPr>
                <w:rFonts w:ascii="Times New Roman" w:hAnsi="Times New Roman" w:cs="Times New Roman"/>
                <w:sz w:val="24"/>
                <w:szCs w:val="24"/>
              </w:rPr>
            </w:pPr>
            <w:r>
              <w:rPr>
                <w:rFonts w:ascii="Times New Roman" w:hAnsi="Times New Roman" w:cs="Times New Roman"/>
                <w:sz w:val="24"/>
                <w:szCs w:val="24"/>
              </w:rPr>
              <w:t>Swansea City FC</w:t>
            </w:r>
          </w:p>
        </w:tc>
        <w:tc>
          <w:tcPr>
            <w:tcW w:w="2679" w:type="dxa"/>
          </w:tcPr>
          <w:p w14:paraId="4D6CB96B" w14:textId="77777777" w:rsidR="00D863DA" w:rsidRDefault="00D863DA" w:rsidP="00D863DA">
            <w:pPr>
              <w:jc w:val="both"/>
              <w:rPr>
                <w:rFonts w:ascii="Times New Roman" w:hAnsi="Times New Roman" w:cs="Times New Roman"/>
                <w:sz w:val="24"/>
                <w:szCs w:val="24"/>
              </w:rPr>
            </w:pPr>
            <w:r>
              <w:rPr>
                <w:rFonts w:ascii="Times New Roman" w:hAnsi="Times New Roman" w:cs="Times New Roman"/>
                <w:sz w:val="24"/>
                <w:szCs w:val="24"/>
              </w:rPr>
              <w:t>2</w:t>
            </w:r>
          </w:p>
        </w:tc>
        <w:tc>
          <w:tcPr>
            <w:tcW w:w="3209" w:type="dxa"/>
          </w:tcPr>
          <w:p w14:paraId="5F12110A" w14:textId="120CFDF3" w:rsidR="00D863DA" w:rsidRDefault="00D863DA" w:rsidP="00D863DA">
            <w:pPr>
              <w:jc w:val="both"/>
              <w:rPr>
                <w:rFonts w:ascii="Times New Roman" w:hAnsi="Times New Roman" w:cs="Times New Roman"/>
                <w:sz w:val="24"/>
                <w:szCs w:val="24"/>
              </w:rPr>
            </w:pPr>
            <w:r>
              <w:rPr>
                <w:rFonts w:ascii="Times New Roman" w:hAnsi="Times New Roman" w:cs="Times New Roman"/>
                <w:sz w:val="24"/>
                <w:szCs w:val="24"/>
              </w:rPr>
              <w:t>38.25</w:t>
            </w:r>
          </w:p>
        </w:tc>
      </w:tr>
      <w:tr w:rsidR="00D863DA" w14:paraId="52AC4DD3" w14:textId="77777777" w:rsidTr="005C3EA6">
        <w:tc>
          <w:tcPr>
            <w:tcW w:w="3128" w:type="dxa"/>
          </w:tcPr>
          <w:p w14:paraId="3ED9B881" w14:textId="77777777" w:rsidR="00D863DA" w:rsidRDefault="00D863DA" w:rsidP="00D863DA">
            <w:pPr>
              <w:jc w:val="both"/>
              <w:rPr>
                <w:rFonts w:ascii="Times New Roman" w:hAnsi="Times New Roman" w:cs="Times New Roman"/>
                <w:sz w:val="24"/>
                <w:szCs w:val="24"/>
              </w:rPr>
            </w:pPr>
            <w:r>
              <w:rPr>
                <w:rFonts w:ascii="Times New Roman" w:hAnsi="Times New Roman" w:cs="Times New Roman"/>
                <w:sz w:val="24"/>
                <w:szCs w:val="24"/>
              </w:rPr>
              <w:t>Stoke City FC</w:t>
            </w:r>
          </w:p>
        </w:tc>
        <w:tc>
          <w:tcPr>
            <w:tcW w:w="2679" w:type="dxa"/>
          </w:tcPr>
          <w:p w14:paraId="4188001C" w14:textId="77777777" w:rsidR="00D863DA" w:rsidRDefault="00D863DA" w:rsidP="00D863DA">
            <w:pPr>
              <w:jc w:val="both"/>
              <w:rPr>
                <w:rFonts w:ascii="Times New Roman" w:hAnsi="Times New Roman" w:cs="Times New Roman"/>
                <w:sz w:val="24"/>
                <w:szCs w:val="24"/>
              </w:rPr>
            </w:pPr>
            <w:r>
              <w:rPr>
                <w:rFonts w:ascii="Times New Roman" w:hAnsi="Times New Roman" w:cs="Times New Roman"/>
                <w:sz w:val="24"/>
                <w:szCs w:val="24"/>
              </w:rPr>
              <w:t>2</w:t>
            </w:r>
          </w:p>
        </w:tc>
        <w:tc>
          <w:tcPr>
            <w:tcW w:w="3209" w:type="dxa"/>
          </w:tcPr>
          <w:p w14:paraId="19790472" w14:textId="32F5C9DA" w:rsidR="00D863DA" w:rsidRDefault="00D863DA" w:rsidP="00D863DA">
            <w:pPr>
              <w:jc w:val="both"/>
              <w:rPr>
                <w:rFonts w:ascii="Times New Roman" w:hAnsi="Times New Roman" w:cs="Times New Roman"/>
                <w:sz w:val="24"/>
                <w:szCs w:val="24"/>
              </w:rPr>
            </w:pPr>
            <w:r>
              <w:rPr>
                <w:rFonts w:ascii="Times New Roman" w:hAnsi="Times New Roman" w:cs="Times New Roman"/>
                <w:sz w:val="24"/>
                <w:szCs w:val="24"/>
              </w:rPr>
              <w:t>38.25</w:t>
            </w:r>
          </w:p>
        </w:tc>
      </w:tr>
      <w:tr w:rsidR="00D863DA" w14:paraId="33EFE23C" w14:textId="77777777" w:rsidTr="005C3EA6">
        <w:tc>
          <w:tcPr>
            <w:tcW w:w="3128" w:type="dxa"/>
          </w:tcPr>
          <w:p w14:paraId="37326B46" w14:textId="77777777" w:rsidR="00D863DA" w:rsidRDefault="00D863DA" w:rsidP="00D863DA">
            <w:pPr>
              <w:jc w:val="both"/>
              <w:rPr>
                <w:rFonts w:ascii="Times New Roman" w:hAnsi="Times New Roman" w:cs="Times New Roman"/>
                <w:sz w:val="24"/>
                <w:szCs w:val="24"/>
              </w:rPr>
            </w:pPr>
            <w:r>
              <w:rPr>
                <w:rFonts w:ascii="Times New Roman" w:hAnsi="Times New Roman" w:cs="Times New Roman"/>
                <w:sz w:val="24"/>
                <w:szCs w:val="24"/>
              </w:rPr>
              <w:t>West Bromwich Albion FC</w:t>
            </w:r>
          </w:p>
        </w:tc>
        <w:tc>
          <w:tcPr>
            <w:tcW w:w="2679" w:type="dxa"/>
          </w:tcPr>
          <w:p w14:paraId="244A2B2E" w14:textId="77777777" w:rsidR="00D863DA" w:rsidRDefault="00D863DA" w:rsidP="00D863DA">
            <w:pPr>
              <w:jc w:val="both"/>
              <w:rPr>
                <w:rFonts w:ascii="Times New Roman" w:hAnsi="Times New Roman" w:cs="Times New Roman"/>
                <w:sz w:val="24"/>
                <w:szCs w:val="24"/>
              </w:rPr>
            </w:pPr>
            <w:r>
              <w:rPr>
                <w:rFonts w:ascii="Times New Roman" w:hAnsi="Times New Roman" w:cs="Times New Roman"/>
                <w:sz w:val="24"/>
                <w:szCs w:val="24"/>
              </w:rPr>
              <w:t>2</w:t>
            </w:r>
          </w:p>
        </w:tc>
        <w:tc>
          <w:tcPr>
            <w:tcW w:w="3209" w:type="dxa"/>
          </w:tcPr>
          <w:p w14:paraId="4C6759E1" w14:textId="6BC4D3AC" w:rsidR="00D863DA" w:rsidRDefault="00D863DA" w:rsidP="00D863DA">
            <w:pPr>
              <w:jc w:val="both"/>
              <w:rPr>
                <w:rFonts w:ascii="Times New Roman" w:hAnsi="Times New Roman" w:cs="Times New Roman"/>
                <w:sz w:val="24"/>
                <w:szCs w:val="24"/>
              </w:rPr>
            </w:pPr>
            <w:r>
              <w:rPr>
                <w:rFonts w:ascii="Times New Roman" w:hAnsi="Times New Roman" w:cs="Times New Roman"/>
                <w:sz w:val="24"/>
                <w:szCs w:val="24"/>
              </w:rPr>
              <w:t>38.25</w:t>
            </w:r>
          </w:p>
        </w:tc>
      </w:tr>
      <w:tr w:rsidR="00D863DA" w14:paraId="65EA6C0E" w14:textId="77777777" w:rsidTr="005C3EA6">
        <w:tc>
          <w:tcPr>
            <w:tcW w:w="3128" w:type="dxa"/>
          </w:tcPr>
          <w:p w14:paraId="30FC4069" w14:textId="6C0873F6" w:rsidR="00D863DA" w:rsidRDefault="00D863DA" w:rsidP="00D863DA">
            <w:pPr>
              <w:jc w:val="both"/>
              <w:rPr>
                <w:rFonts w:ascii="Times New Roman" w:hAnsi="Times New Roman" w:cs="Times New Roman"/>
                <w:sz w:val="24"/>
                <w:szCs w:val="24"/>
              </w:rPr>
            </w:pPr>
            <w:r>
              <w:rPr>
                <w:rFonts w:ascii="Times New Roman" w:hAnsi="Times New Roman" w:cs="Times New Roman"/>
                <w:sz w:val="24"/>
                <w:szCs w:val="24"/>
              </w:rPr>
              <w:t>Sunderland AFC</w:t>
            </w:r>
          </w:p>
        </w:tc>
        <w:tc>
          <w:tcPr>
            <w:tcW w:w="2679" w:type="dxa"/>
          </w:tcPr>
          <w:p w14:paraId="583FCC2B" w14:textId="1B5599B5" w:rsidR="00D863DA" w:rsidRDefault="00D863DA" w:rsidP="00D863DA">
            <w:pPr>
              <w:jc w:val="both"/>
              <w:rPr>
                <w:rFonts w:ascii="Times New Roman" w:hAnsi="Times New Roman" w:cs="Times New Roman"/>
                <w:sz w:val="24"/>
                <w:szCs w:val="24"/>
              </w:rPr>
            </w:pPr>
            <w:r>
              <w:rPr>
                <w:rFonts w:ascii="Times New Roman" w:hAnsi="Times New Roman" w:cs="Times New Roman"/>
                <w:sz w:val="24"/>
                <w:szCs w:val="24"/>
              </w:rPr>
              <w:t>3</w:t>
            </w:r>
          </w:p>
        </w:tc>
        <w:tc>
          <w:tcPr>
            <w:tcW w:w="3209" w:type="dxa"/>
          </w:tcPr>
          <w:p w14:paraId="2288672A" w14:textId="3DF6799D" w:rsidR="00D863DA" w:rsidRDefault="00D863DA" w:rsidP="00D863DA">
            <w:pPr>
              <w:jc w:val="both"/>
              <w:rPr>
                <w:rFonts w:ascii="Times New Roman" w:hAnsi="Times New Roman" w:cs="Times New Roman"/>
                <w:sz w:val="24"/>
                <w:szCs w:val="24"/>
              </w:rPr>
            </w:pPr>
            <w:r>
              <w:rPr>
                <w:rFonts w:ascii="Times New Roman" w:hAnsi="Times New Roman" w:cs="Times New Roman"/>
                <w:sz w:val="24"/>
                <w:szCs w:val="24"/>
              </w:rPr>
              <w:t>17</w:t>
            </w:r>
          </w:p>
        </w:tc>
      </w:tr>
      <w:tr w:rsidR="00D863DA" w14:paraId="4387C66E" w14:textId="77777777" w:rsidTr="005C3EA6">
        <w:tc>
          <w:tcPr>
            <w:tcW w:w="3128" w:type="dxa"/>
          </w:tcPr>
          <w:p w14:paraId="0535F374" w14:textId="77777777" w:rsidR="00D863DA" w:rsidRPr="006B0940" w:rsidRDefault="00D863DA" w:rsidP="00D863DA">
            <w:pPr>
              <w:jc w:val="both"/>
              <w:rPr>
                <w:rFonts w:ascii="Times New Roman" w:hAnsi="Times New Roman" w:cs="Times New Roman"/>
                <w:b/>
                <w:bCs/>
                <w:sz w:val="24"/>
                <w:szCs w:val="24"/>
              </w:rPr>
            </w:pPr>
            <w:r>
              <w:rPr>
                <w:rFonts w:ascii="Times New Roman" w:hAnsi="Times New Roman" w:cs="Times New Roman"/>
                <w:b/>
                <w:bCs/>
                <w:sz w:val="24"/>
                <w:szCs w:val="24"/>
              </w:rPr>
              <w:t>Total</w:t>
            </w:r>
          </w:p>
        </w:tc>
        <w:tc>
          <w:tcPr>
            <w:tcW w:w="2679" w:type="dxa"/>
          </w:tcPr>
          <w:p w14:paraId="01C95ABD" w14:textId="77777777" w:rsidR="00D863DA" w:rsidRDefault="00D863DA" w:rsidP="00D863DA">
            <w:pPr>
              <w:jc w:val="both"/>
              <w:rPr>
                <w:rFonts w:ascii="Times New Roman" w:hAnsi="Times New Roman" w:cs="Times New Roman"/>
                <w:sz w:val="24"/>
                <w:szCs w:val="24"/>
              </w:rPr>
            </w:pPr>
          </w:p>
        </w:tc>
        <w:tc>
          <w:tcPr>
            <w:tcW w:w="3209" w:type="dxa"/>
          </w:tcPr>
          <w:p w14:paraId="24AAB252" w14:textId="24100870" w:rsidR="00D863DA" w:rsidRPr="00005BC0" w:rsidRDefault="00005BC0" w:rsidP="00D863DA">
            <w:pPr>
              <w:jc w:val="both"/>
              <w:rPr>
                <w:rFonts w:ascii="Times New Roman" w:hAnsi="Times New Roman" w:cs="Times New Roman"/>
                <w:b/>
                <w:bCs/>
                <w:sz w:val="24"/>
                <w:szCs w:val="24"/>
              </w:rPr>
            </w:pPr>
            <w:r>
              <w:rPr>
                <w:rFonts w:ascii="Times New Roman" w:hAnsi="Times New Roman" w:cs="Times New Roman"/>
                <w:b/>
                <w:bCs/>
                <w:sz w:val="24"/>
                <w:szCs w:val="24"/>
              </w:rPr>
              <w:t>288</w:t>
            </w:r>
          </w:p>
        </w:tc>
      </w:tr>
    </w:tbl>
    <w:p w14:paraId="5D1C1897" w14:textId="77777777" w:rsidR="00457ECF" w:rsidRDefault="00457ECF" w:rsidP="00903E4A">
      <w:pPr>
        <w:spacing w:line="480" w:lineRule="auto"/>
        <w:jc w:val="both"/>
        <w:rPr>
          <w:rFonts w:ascii="Times New Roman" w:hAnsi="Times New Roman" w:cs="Times New Roman"/>
          <w:sz w:val="24"/>
          <w:szCs w:val="24"/>
        </w:rPr>
      </w:pPr>
    </w:p>
    <w:p w14:paraId="700C8392" w14:textId="5199F602" w:rsidR="008E7FE4" w:rsidRPr="008E7FE4" w:rsidRDefault="00005BC0" w:rsidP="00903E4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Again, by contrast, the solidarity payments distributed by the </w:t>
      </w:r>
      <w:r w:rsidR="00903E4A">
        <w:rPr>
          <w:rFonts w:ascii="Times New Roman" w:hAnsi="Times New Roman" w:cs="Times New Roman"/>
          <w:sz w:val="24"/>
          <w:szCs w:val="24"/>
        </w:rPr>
        <w:t xml:space="preserve">EPL </w:t>
      </w:r>
      <w:r>
        <w:rPr>
          <w:rFonts w:ascii="Times New Roman" w:hAnsi="Times New Roman" w:cs="Times New Roman"/>
          <w:sz w:val="24"/>
          <w:szCs w:val="24"/>
        </w:rPr>
        <w:t>to the EFL are considerably l</w:t>
      </w:r>
      <w:r w:rsidR="00457ECF">
        <w:rPr>
          <w:rFonts w:ascii="Times New Roman" w:hAnsi="Times New Roman" w:cs="Times New Roman"/>
          <w:sz w:val="24"/>
          <w:szCs w:val="24"/>
        </w:rPr>
        <w:t>ower</w:t>
      </w:r>
      <w:r>
        <w:rPr>
          <w:rFonts w:ascii="Times New Roman" w:hAnsi="Times New Roman" w:cs="Times New Roman"/>
          <w:sz w:val="24"/>
          <w:szCs w:val="24"/>
        </w:rPr>
        <w:t xml:space="preserve"> in value. </w:t>
      </w:r>
      <w:r w:rsidR="00903E4A">
        <w:rPr>
          <w:rFonts w:ascii="Times New Roman" w:hAnsi="Times New Roman" w:cs="Times New Roman"/>
          <w:sz w:val="24"/>
          <w:szCs w:val="24"/>
        </w:rPr>
        <w:t>Th</w:t>
      </w:r>
      <w:r>
        <w:rPr>
          <w:rFonts w:ascii="Times New Roman" w:hAnsi="Times New Roman" w:cs="Times New Roman"/>
          <w:sz w:val="24"/>
          <w:szCs w:val="24"/>
        </w:rPr>
        <w:t xml:space="preserve">ese payments are calculated as </w:t>
      </w:r>
      <w:r w:rsidR="00903E4A">
        <w:rPr>
          <w:rFonts w:ascii="Times New Roman" w:hAnsi="Times New Roman" w:cs="Times New Roman"/>
          <w:sz w:val="24"/>
          <w:szCs w:val="24"/>
        </w:rPr>
        <w:t xml:space="preserve">a percentage of a third-year parachute payment (30% for Championship clubs, 4.5% for League </w:t>
      </w:r>
      <w:r w:rsidR="00FC1A1C">
        <w:rPr>
          <w:rFonts w:ascii="Times New Roman" w:hAnsi="Times New Roman" w:cs="Times New Roman"/>
          <w:sz w:val="24"/>
          <w:szCs w:val="24"/>
        </w:rPr>
        <w:t>1</w:t>
      </w:r>
      <w:r w:rsidR="00903E4A">
        <w:rPr>
          <w:rFonts w:ascii="Times New Roman" w:hAnsi="Times New Roman" w:cs="Times New Roman"/>
          <w:sz w:val="24"/>
          <w:szCs w:val="24"/>
        </w:rPr>
        <w:t xml:space="preserve"> clubs and 3% for League </w:t>
      </w:r>
      <w:r w:rsidR="00FC1A1C">
        <w:rPr>
          <w:rFonts w:ascii="Times New Roman" w:hAnsi="Times New Roman" w:cs="Times New Roman"/>
          <w:sz w:val="24"/>
          <w:szCs w:val="24"/>
        </w:rPr>
        <w:t>2</w:t>
      </w:r>
      <w:r w:rsidR="00903E4A">
        <w:rPr>
          <w:rFonts w:ascii="Times New Roman" w:hAnsi="Times New Roman" w:cs="Times New Roman"/>
          <w:sz w:val="24"/>
          <w:szCs w:val="24"/>
        </w:rPr>
        <w:t xml:space="preserve"> clubs). A total of 64 clubs in the </w:t>
      </w:r>
      <w:r w:rsidR="00FC1A1C">
        <w:rPr>
          <w:rFonts w:ascii="Times New Roman" w:hAnsi="Times New Roman" w:cs="Times New Roman"/>
          <w:sz w:val="24"/>
          <w:szCs w:val="24"/>
        </w:rPr>
        <w:t>EFL</w:t>
      </w:r>
      <w:r w:rsidR="00903E4A">
        <w:rPr>
          <w:rFonts w:ascii="Times New Roman" w:hAnsi="Times New Roman" w:cs="Times New Roman"/>
          <w:sz w:val="24"/>
          <w:szCs w:val="24"/>
        </w:rPr>
        <w:t xml:space="preserve"> are in receipt of solidarity payments </w:t>
      </w:r>
      <w:r>
        <w:rPr>
          <w:rFonts w:ascii="Times New Roman" w:hAnsi="Times New Roman" w:cs="Times New Roman"/>
          <w:sz w:val="24"/>
          <w:szCs w:val="24"/>
        </w:rPr>
        <w:t xml:space="preserve">in 2019/20 </w:t>
      </w:r>
      <w:r w:rsidR="00903E4A">
        <w:rPr>
          <w:rFonts w:ascii="Times New Roman" w:hAnsi="Times New Roman" w:cs="Times New Roman"/>
          <w:sz w:val="24"/>
          <w:szCs w:val="24"/>
        </w:rPr>
        <w:t xml:space="preserve">(see table 2). </w:t>
      </w:r>
    </w:p>
    <w:p w14:paraId="63B8CB9C" w14:textId="6D608E99" w:rsidR="00903E4A" w:rsidRPr="008E7FE4" w:rsidRDefault="00903E4A" w:rsidP="00903E4A">
      <w:pPr>
        <w:spacing w:line="480" w:lineRule="auto"/>
        <w:jc w:val="both"/>
        <w:rPr>
          <w:rFonts w:ascii="Times New Roman" w:hAnsi="Times New Roman" w:cs="Times New Roman"/>
          <w:sz w:val="24"/>
          <w:szCs w:val="24"/>
          <w:u w:val="single"/>
        </w:rPr>
      </w:pPr>
      <w:r w:rsidRPr="008E7FE4">
        <w:rPr>
          <w:rFonts w:ascii="Times New Roman" w:hAnsi="Times New Roman" w:cs="Times New Roman"/>
          <w:sz w:val="24"/>
          <w:szCs w:val="24"/>
          <w:u w:val="single"/>
        </w:rPr>
        <w:t>Table 2:</w:t>
      </w:r>
      <w:r w:rsidR="008E7FE4" w:rsidRPr="008E7FE4">
        <w:rPr>
          <w:rFonts w:ascii="Times New Roman" w:hAnsi="Times New Roman" w:cs="Times New Roman"/>
          <w:sz w:val="24"/>
          <w:szCs w:val="24"/>
          <w:u w:val="single"/>
        </w:rPr>
        <w:t xml:space="preserve"> S</w:t>
      </w:r>
      <w:r w:rsidRPr="008E7FE4">
        <w:rPr>
          <w:rFonts w:ascii="Times New Roman" w:hAnsi="Times New Roman" w:cs="Times New Roman"/>
          <w:sz w:val="24"/>
          <w:szCs w:val="24"/>
          <w:u w:val="single"/>
        </w:rPr>
        <w:t xml:space="preserve">olidarity payments </w:t>
      </w:r>
      <w:r w:rsidR="008E7FE4" w:rsidRPr="008E7FE4">
        <w:rPr>
          <w:rFonts w:ascii="Times New Roman" w:hAnsi="Times New Roman" w:cs="Times New Roman"/>
          <w:sz w:val="24"/>
          <w:szCs w:val="24"/>
          <w:u w:val="single"/>
        </w:rPr>
        <w:t>to EFL Clubs 2019/20</w:t>
      </w:r>
    </w:p>
    <w:tbl>
      <w:tblPr>
        <w:tblStyle w:val="TableGrid"/>
        <w:tblW w:w="0" w:type="auto"/>
        <w:tblLook w:val="04A0" w:firstRow="1" w:lastRow="0" w:firstColumn="1" w:lastColumn="0" w:noHBand="0" w:noVBand="1"/>
      </w:tblPr>
      <w:tblGrid>
        <w:gridCol w:w="2466"/>
        <w:gridCol w:w="1926"/>
        <w:gridCol w:w="2317"/>
        <w:gridCol w:w="2307"/>
      </w:tblGrid>
      <w:tr w:rsidR="00903E4A" w14:paraId="73AC94BF" w14:textId="77777777" w:rsidTr="005C3EA6">
        <w:tc>
          <w:tcPr>
            <w:tcW w:w="2466" w:type="dxa"/>
          </w:tcPr>
          <w:p w14:paraId="436817EF" w14:textId="77777777" w:rsidR="00903E4A" w:rsidRPr="00AF2241" w:rsidRDefault="00903E4A" w:rsidP="005C3EA6">
            <w:pPr>
              <w:jc w:val="both"/>
              <w:rPr>
                <w:rFonts w:ascii="Times New Roman" w:hAnsi="Times New Roman" w:cs="Times New Roman"/>
                <w:b/>
                <w:bCs/>
                <w:sz w:val="24"/>
                <w:szCs w:val="24"/>
              </w:rPr>
            </w:pPr>
            <w:r>
              <w:rPr>
                <w:rFonts w:ascii="Times New Roman" w:hAnsi="Times New Roman" w:cs="Times New Roman"/>
                <w:b/>
                <w:bCs/>
                <w:sz w:val="24"/>
                <w:szCs w:val="24"/>
              </w:rPr>
              <w:t>League</w:t>
            </w:r>
          </w:p>
        </w:tc>
        <w:tc>
          <w:tcPr>
            <w:tcW w:w="1926" w:type="dxa"/>
          </w:tcPr>
          <w:p w14:paraId="0B6AF3C2" w14:textId="77777777" w:rsidR="00903E4A" w:rsidRPr="00AF2241" w:rsidRDefault="00903E4A" w:rsidP="005C3EA6">
            <w:pPr>
              <w:jc w:val="both"/>
              <w:rPr>
                <w:rFonts w:ascii="Times New Roman" w:hAnsi="Times New Roman" w:cs="Times New Roman"/>
                <w:b/>
                <w:bCs/>
                <w:sz w:val="24"/>
                <w:szCs w:val="24"/>
              </w:rPr>
            </w:pPr>
            <w:r>
              <w:rPr>
                <w:rFonts w:ascii="Times New Roman" w:hAnsi="Times New Roman" w:cs="Times New Roman"/>
                <w:b/>
                <w:bCs/>
                <w:sz w:val="24"/>
                <w:szCs w:val="24"/>
              </w:rPr>
              <w:t>No. of clubs</w:t>
            </w:r>
          </w:p>
        </w:tc>
        <w:tc>
          <w:tcPr>
            <w:tcW w:w="2317" w:type="dxa"/>
          </w:tcPr>
          <w:p w14:paraId="21161B57" w14:textId="77777777" w:rsidR="00903E4A" w:rsidRDefault="00903E4A" w:rsidP="005C3EA6">
            <w:pPr>
              <w:jc w:val="both"/>
              <w:rPr>
                <w:rFonts w:ascii="Times New Roman" w:hAnsi="Times New Roman" w:cs="Times New Roman"/>
                <w:b/>
                <w:bCs/>
                <w:sz w:val="24"/>
                <w:szCs w:val="24"/>
              </w:rPr>
            </w:pPr>
            <w:r w:rsidRPr="00AF2241">
              <w:rPr>
                <w:rFonts w:ascii="Times New Roman" w:hAnsi="Times New Roman" w:cs="Times New Roman"/>
                <w:b/>
                <w:bCs/>
                <w:sz w:val="24"/>
                <w:szCs w:val="24"/>
              </w:rPr>
              <w:t>Solidarity Payments</w:t>
            </w:r>
          </w:p>
          <w:p w14:paraId="036FC8C7" w14:textId="77777777" w:rsidR="00903E4A" w:rsidRDefault="00903E4A" w:rsidP="005C3EA6">
            <w:pPr>
              <w:jc w:val="both"/>
              <w:rPr>
                <w:rFonts w:ascii="Times New Roman" w:hAnsi="Times New Roman" w:cs="Times New Roman"/>
                <w:b/>
                <w:bCs/>
                <w:sz w:val="24"/>
                <w:szCs w:val="24"/>
              </w:rPr>
            </w:pPr>
            <w:r>
              <w:rPr>
                <w:rFonts w:ascii="Times New Roman" w:hAnsi="Times New Roman" w:cs="Times New Roman"/>
                <w:b/>
                <w:bCs/>
                <w:sz w:val="24"/>
                <w:szCs w:val="24"/>
              </w:rPr>
              <w:t>2019/20 per club</w:t>
            </w:r>
          </w:p>
          <w:p w14:paraId="6823A57B" w14:textId="6FDEC8C7" w:rsidR="00636826" w:rsidRPr="00AF2241" w:rsidRDefault="00636826" w:rsidP="005C3EA6">
            <w:pPr>
              <w:jc w:val="both"/>
              <w:rPr>
                <w:rFonts w:ascii="Times New Roman" w:hAnsi="Times New Roman" w:cs="Times New Roman"/>
                <w:b/>
                <w:bCs/>
                <w:sz w:val="24"/>
                <w:szCs w:val="24"/>
              </w:rPr>
            </w:pPr>
            <w:r>
              <w:rPr>
                <w:rFonts w:ascii="Times New Roman" w:hAnsi="Times New Roman" w:cs="Times New Roman"/>
                <w:b/>
                <w:bCs/>
                <w:sz w:val="24"/>
                <w:szCs w:val="24"/>
              </w:rPr>
              <w:t>(£m)</w:t>
            </w:r>
          </w:p>
        </w:tc>
        <w:tc>
          <w:tcPr>
            <w:tcW w:w="2307" w:type="dxa"/>
          </w:tcPr>
          <w:p w14:paraId="3A904776" w14:textId="77777777" w:rsidR="00903E4A" w:rsidRDefault="00903E4A" w:rsidP="005C3EA6">
            <w:pPr>
              <w:jc w:val="both"/>
              <w:rPr>
                <w:rFonts w:ascii="Times New Roman" w:hAnsi="Times New Roman" w:cs="Times New Roman"/>
                <w:b/>
                <w:bCs/>
                <w:sz w:val="24"/>
                <w:szCs w:val="24"/>
              </w:rPr>
            </w:pPr>
            <w:r w:rsidRPr="00AF2241">
              <w:rPr>
                <w:rFonts w:ascii="Times New Roman" w:hAnsi="Times New Roman" w:cs="Times New Roman"/>
                <w:b/>
                <w:bCs/>
                <w:sz w:val="24"/>
                <w:szCs w:val="24"/>
              </w:rPr>
              <w:t>Total payments</w:t>
            </w:r>
          </w:p>
          <w:p w14:paraId="5A0BC74D" w14:textId="77777777" w:rsidR="00903E4A" w:rsidRDefault="00903E4A" w:rsidP="005C3EA6">
            <w:pPr>
              <w:jc w:val="both"/>
              <w:rPr>
                <w:rFonts w:ascii="Times New Roman" w:hAnsi="Times New Roman" w:cs="Times New Roman"/>
                <w:b/>
                <w:bCs/>
                <w:sz w:val="24"/>
                <w:szCs w:val="24"/>
              </w:rPr>
            </w:pPr>
            <w:r>
              <w:rPr>
                <w:rFonts w:ascii="Times New Roman" w:hAnsi="Times New Roman" w:cs="Times New Roman"/>
                <w:b/>
                <w:bCs/>
                <w:sz w:val="24"/>
                <w:szCs w:val="24"/>
              </w:rPr>
              <w:t>2019/20 league total</w:t>
            </w:r>
          </w:p>
          <w:p w14:paraId="4C12434C" w14:textId="311B0FC9" w:rsidR="00636826" w:rsidRPr="00AF2241" w:rsidRDefault="00636826" w:rsidP="005C3EA6">
            <w:pPr>
              <w:jc w:val="both"/>
              <w:rPr>
                <w:rFonts w:ascii="Times New Roman" w:hAnsi="Times New Roman" w:cs="Times New Roman"/>
                <w:b/>
                <w:bCs/>
                <w:sz w:val="24"/>
                <w:szCs w:val="24"/>
              </w:rPr>
            </w:pPr>
            <w:r>
              <w:rPr>
                <w:rFonts w:ascii="Times New Roman" w:hAnsi="Times New Roman" w:cs="Times New Roman"/>
                <w:b/>
                <w:bCs/>
                <w:sz w:val="24"/>
                <w:szCs w:val="24"/>
              </w:rPr>
              <w:t>(£m)</w:t>
            </w:r>
          </w:p>
        </w:tc>
      </w:tr>
      <w:tr w:rsidR="00903E4A" w14:paraId="7281837F" w14:textId="77777777" w:rsidTr="005C3EA6">
        <w:tc>
          <w:tcPr>
            <w:tcW w:w="2466" w:type="dxa"/>
          </w:tcPr>
          <w:p w14:paraId="3ED350EF" w14:textId="77777777" w:rsidR="00903E4A" w:rsidRDefault="00903E4A" w:rsidP="005C3EA6">
            <w:pPr>
              <w:jc w:val="both"/>
              <w:rPr>
                <w:rFonts w:ascii="Times New Roman" w:hAnsi="Times New Roman" w:cs="Times New Roman"/>
                <w:sz w:val="24"/>
                <w:szCs w:val="24"/>
              </w:rPr>
            </w:pPr>
            <w:r>
              <w:rPr>
                <w:rFonts w:ascii="Times New Roman" w:hAnsi="Times New Roman" w:cs="Times New Roman"/>
                <w:sz w:val="24"/>
                <w:szCs w:val="24"/>
              </w:rPr>
              <w:t>EFL Championship</w:t>
            </w:r>
          </w:p>
        </w:tc>
        <w:tc>
          <w:tcPr>
            <w:tcW w:w="1926" w:type="dxa"/>
          </w:tcPr>
          <w:p w14:paraId="4BD4A9E1" w14:textId="77777777" w:rsidR="00903E4A" w:rsidRDefault="00903E4A" w:rsidP="005C3EA6">
            <w:pPr>
              <w:jc w:val="both"/>
              <w:rPr>
                <w:rFonts w:ascii="Times New Roman" w:hAnsi="Times New Roman" w:cs="Times New Roman"/>
                <w:sz w:val="24"/>
                <w:szCs w:val="24"/>
              </w:rPr>
            </w:pPr>
            <w:r>
              <w:rPr>
                <w:rFonts w:ascii="Times New Roman" w:hAnsi="Times New Roman" w:cs="Times New Roman"/>
                <w:sz w:val="24"/>
                <w:szCs w:val="24"/>
              </w:rPr>
              <w:t>18</w:t>
            </w:r>
          </w:p>
        </w:tc>
        <w:tc>
          <w:tcPr>
            <w:tcW w:w="2317" w:type="dxa"/>
          </w:tcPr>
          <w:p w14:paraId="3885FA66" w14:textId="03640AC7" w:rsidR="00903E4A" w:rsidRDefault="00903E4A" w:rsidP="005C3EA6">
            <w:pPr>
              <w:jc w:val="both"/>
              <w:rPr>
                <w:rFonts w:ascii="Times New Roman" w:hAnsi="Times New Roman" w:cs="Times New Roman"/>
                <w:sz w:val="24"/>
                <w:szCs w:val="24"/>
              </w:rPr>
            </w:pPr>
            <w:r>
              <w:rPr>
                <w:rFonts w:ascii="Times New Roman" w:hAnsi="Times New Roman" w:cs="Times New Roman"/>
                <w:sz w:val="24"/>
                <w:szCs w:val="24"/>
              </w:rPr>
              <w:t>5.1</w:t>
            </w:r>
          </w:p>
        </w:tc>
        <w:tc>
          <w:tcPr>
            <w:tcW w:w="2307" w:type="dxa"/>
          </w:tcPr>
          <w:p w14:paraId="06E3F6D8" w14:textId="03A9A447" w:rsidR="00903E4A" w:rsidRDefault="00903E4A" w:rsidP="005C3EA6">
            <w:pPr>
              <w:jc w:val="both"/>
              <w:rPr>
                <w:rFonts w:ascii="Times New Roman" w:hAnsi="Times New Roman" w:cs="Times New Roman"/>
                <w:sz w:val="24"/>
                <w:szCs w:val="24"/>
              </w:rPr>
            </w:pPr>
            <w:r>
              <w:rPr>
                <w:rFonts w:ascii="Times New Roman" w:hAnsi="Times New Roman" w:cs="Times New Roman"/>
                <w:sz w:val="24"/>
                <w:szCs w:val="24"/>
              </w:rPr>
              <w:t>91.8</w:t>
            </w:r>
          </w:p>
        </w:tc>
      </w:tr>
      <w:tr w:rsidR="00903E4A" w14:paraId="37BA2097" w14:textId="77777777" w:rsidTr="005C3EA6">
        <w:tc>
          <w:tcPr>
            <w:tcW w:w="2466" w:type="dxa"/>
          </w:tcPr>
          <w:p w14:paraId="6D9EA6D4" w14:textId="77777777" w:rsidR="00903E4A" w:rsidRDefault="00903E4A" w:rsidP="005C3EA6">
            <w:pPr>
              <w:jc w:val="both"/>
              <w:rPr>
                <w:rFonts w:ascii="Times New Roman" w:hAnsi="Times New Roman" w:cs="Times New Roman"/>
                <w:sz w:val="24"/>
                <w:szCs w:val="24"/>
              </w:rPr>
            </w:pPr>
            <w:r>
              <w:rPr>
                <w:rFonts w:ascii="Times New Roman" w:hAnsi="Times New Roman" w:cs="Times New Roman"/>
                <w:sz w:val="24"/>
                <w:szCs w:val="24"/>
              </w:rPr>
              <w:lastRenderedPageBreak/>
              <w:t>EFL League One</w:t>
            </w:r>
          </w:p>
        </w:tc>
        <w:tc>
          <w:tcPr>
            <w:tcW w:w="1926" w:type="dxa"/>
          </w:tcPr>
          <w:p w14:paraId="7A73116B" w14:textId="77777777" w:rsidR="00903E4A" w:rsidRDefault="00903E4A" w:rsidP="005C3EA6">
            <w:pPr>
              <w:jc w:val="both"/>
              <w:rPr>
                <w:rFonts w:ascii="Times New Roman" w:hAnsi="Times New Roman" w:cs="Times New Roman"/>
                <w:sz w:val="24"/>
                <w:szCs w:val="24"/>
              </w:rPr>
            </w:pPr>
            <w:r>
              <w:rPr>
                <w:rFonts w:ascii="Times New Roman" w:hAnsi="Times New Roman" w:cs="Times New Roman"/>
                <w:sz w:val="24"/>
                <w:szCs w:val="24"/>
              </w:rPr>
              <w:t>22</w:t>
            </w:r>
          </w:p>
        </w:tc>
        <w:tc>
          <w:tcPr>
            <w:tcW w:w="2317" w:type="dxa"/>
          </w:tcPr>
          <w:p w14:paraId="2B702032" w14:textId="0C94D289" w:rsidR="00903E4A" w:rsidRDefault="00903E4A" w:rsidP="005C3EA6">
            <w:pPr>
              <w:jc w:val="both"/>
              <w:rPr>
                <w:rFonts w:ascii="Times New Roman" w:hAnsi="Times New Roman" w:cs="Times New Roman"/>
                <w:sz w:val="24"/>
                <w:szCs w:val="24"/>
              </w:rPr>
            </w:pPr>
            <w:r>
              <w:rPr>
                <w:rFonts w:ascii="Times New Roman" w:hAnsi="Times New Roman" w:cs="Times New Roman"/>
                <w:sz w:val="24"/>
                <w:szCs w:val="24"/>
              </w:rPr>
              <w:t>0.76</w:t>
            </w:r>
          </w:p>
        </w:tc>
        <w:tc>
          <w:tcPr>
            <w:tcW w:w="2307" w:type="dxa"/>
          </w:tcPr>
          <w:p w14:paraId="078FEE6B" w14:textId="36EEBF31" w:rsidR="00903E4A" w:rsidRDefault="00903E4A" w:rsidP="005C3EA6">
            <w:pPr>
              <w:jc w:val="both"/>
              <w:rPr>
                <w:rFonts w:ascii="Times New Roman" w:hAnsi="Times New Roman" w:cs="Times New Roman"/>
                <w:sz w:val="24"/>
                <w:szCs w:val="24"/>
              </w:rPr>
            </w:pPr>
            <w:r>
              <w:rPr>
                <w:rFonts w:ascii="Times New Roman" w:hAnsi="Times New Roman" w:cs="Times New Roman"/>
                <w:sz w:val="24"/>
                <w:szCs w:val="24"/>
              </w:rPr>
              <w:t>16.83</w:t>
            </w:r>
          </w:p>
        </w:tc>
      </w:tr>
      <w:tr w:rsidR="00903E4A" w14:paraId="7C87FC92" w14:textId="77777777" w:rsidTr="005C3EA6">
        <w:tc>
          <w:tcPr>
            <w:tcW w:w="2466" w:type="dxa"/>
          </w:tcPr>
          <w:p w14:paraId="7A8110A7" w14:textId="77777777" w:rsidR="00903E4A" w:rsidRDefault="00903E4A" w:rsidP="005C3EA6">
            <w:pPr>
              <w:jc w:val="both"/>
              <w:rPr>
                <w:rFonts w:ascii="Times New Roman" w:hAnsi="Times New Roman" w:cs="Times New Roman"/>
                <w:sz w:val="24"/>
                <w:szCs w:val="24"/>
              </w:rPr>
            </w:pPr>
            <w:r>
              <w:rPr>
                <w:rFonts w:ascii="Times New Roman" w:hAnsi="Times New Roman" w:cs="Times New Roman"/>
                <w:sz w:val="24"/>
                <w:szCs w:val="24"/>
              </w:rPr>
              <w:t>EFL League Two</w:t>
            </w:r>
          </w:p>
        </w:tc>
        <w:tc>
          <w:tcPr>
            <w:tcW w:w="1926" w:type="dxa"/>
          </w:tcPr>
          <w:p w14:paraId="4468C1AA" w14:textId="77777777" w:rsidR="00903E4A" w:rsidRDefault="00903E4A" w:rsidP="005C3EA6">
            <w:pPr>
              <w:jc w:val="both"/>
              <w:rPr>
                <w:rFonts w:ascii="Times New Roman" w:hAnsi="Times New Roman" w:cs="Times New Roman"/>
                <w:sz w:val="24"/>
                <w:szCs w:val="24"/>
              </w:rPr>
            </w:pPr>
            <w:r>
              <w:rPr>
                <w:rFonts w:ascii="Times New Roman" w:hAnsi="Times New Roman" w:cs="Times New Roman"/>
                <w:sz w:val="24"/>
                <w:szCs w:val="24"/>
              </w:rPr>
              <w:t>24</w:t>
            </w:r>
          </w:p>
        </w:tc>
        <w:tc>
          <w:tcPr>
            <w:tcW w:w="2317" w:type="dxa"/>
          </w:tcPr>
          <w:p w14:paraId="01DA7F49" w14:textId="12E466F1" w:rsidR="00903E4A" w:rsidRDefault="00903E4A" w:rsidP="005C3EA6">
            <w:pPr>
              <w:jc w:val="both"/>
              <w:rPr>
                <w:rFonts w:ascii="Times New Roman" w:hAnsi="Times New Roman" w:cs="Times New Roman"/>
                <w:sz w:val="24"/>
                <w:szCs w:val="24"/>
              </w:rPr>
            </w:pPr>
            <w:r>
              <w:rPr>
                <w:rFonts w:ascii="Times New Roman" w:hAnsi="Times New Roman" w:cs="Times New Roman"/>
                <w:sz w:val="24"/>
                <w:szCs w:val="24"/>
              </w:rPr>
              <w:t>0.51</w:t>
            </w:r>
          </w:p>
        </w:tc>
        <w:tc>
          <w:tcPr>
            <w:tcW w:w="2307" w:type="dxa"/>
          </w:tcPr>
          <w:p w14:paraId="3651D5E8" w14:textId="6203FEFD" w:rsidR="00903E4A" w:rsidRDefault="00903E4A" w:rsidP="005C3EA6">
            <w:pPr>
              <w:jc w:val="both"/>
              <w:rPr>
                <w:rFonts w:ascii="Times New Roman" w:hAnsi="Times New Roman" w:cs="Times New Roman"/>
                <w:sz w:val="24"/>
                <w:szCs w:val="24"/>
              </w:rPr>
            </w:pPr>
            <w:r>
              <w:rPr>
                <w:rFonts w:ascii="Times New Roman" w:hAnsi="Times New Roman" w:cs="Times New Roman"/>
                <w:sz w:val="24"/>
                <w:szCs w:val="24"/>
              </w:rPr>
              <w:t>12.24</w:t>
            </w:r>
          </w:p>
        </w:tc>
      </w:tr>
      <w:tr w:rsidR="00903E4A" w14:paraId="25499C5F" w14:textId="77777777" w:rsidTr="005C3EA6">
        <w:tc>
          <w:tcPr>
            <w:tcW w:w="2466" w:type="dxa"/>
          </w:tcPr>
          <w:p w14:paraId="07F17556" w14:textId="77777777" w:rsidR="00903E4A" w:rsidRPr="006B0940" w:rsidRDefault="00903E4A" w:rsidP="005C3EA6">
            <w:pPr>
              <w:jc w:val="both"/>
              <w:rPr>
                <w:rFonts w:ascii="Times New Roman" w:hAnsi="Times New Roman" w:cs="Times New Roman"/>
                <w:b/>
                <w:bCs/>
                <w:sz w:val="24"/>
                <w:szCs w:val="24"/>
              </w:rPr>
            </w:pPr>
            <w:r>
              <w:rPr>
                <w:rFonts w:ascii="Times New Roman" w:hAnsi="Times New Roman" w:cs="Times New Roman"/>
                <w:b/>
                <w:bCs/>
                <w:sz w:val="24"/>
                <w:szCs w:val="24"/>
              </w:rPr>
              <w:t>Total</w:t>
            </w:r>
          </w:p>
        </w:tc>
        <w:tc>
          <w:tcPr>
            <w:tcW w:w="1926" w:type="dxa"/>
          </w:tcPr>
          <w:p w14:paraId="552F274D" w14:textId="77777777" w:rsidR="00903E4A" w:rsidRPr="008E7FE4" w:rsidRDefault="00903E4A" w:rsidP="005C3EA6">
            <w:pPr>
              <w:jc w:val="both"/>
              <w:rPr>
                <w:rFonts w:ascii="Times New Roman" w:hAnsi="Times New Roman" w:cs="Times New Roman"/>
                <w:b/>
                <w:bCs/>
                <w:sz w:val="24"/>
                <w:szCs w:val="24"/>
              </w:rPr>
            </w:pPr>
            <w:r w:rsidRPr="008E7FE4">
              <w:rPr>
                <w:rFonts w:ascii="Times New Roman" w:hAnsi="Times New Roman" w:cs="Times New Roman"/>
                <w:b/>
                <w:bCs/>
                <w:sz w:val="24"/>
                <w:szCs w:val="24"/>
              </w:rPr>
              <w:t>64</w:t>
            </w:r>
          </w:p>
        </w:tc>
        <w:tc>
          <w:tcPr>
            <w:tcW w:w="2317" w:type="dxa"/>
          </w:tcPr>
          <w:p w14:paraId="0D03A49F" w14:textId="10259531" w:rsidR="00903E4A" w:rsidRPr="008E7FE4" w:rsidRDefault="00903E4A" w:rsidP="005C3EA6">
            <w:pPr>
              <w:jc w:val="both"/>
              <w:rPr>
                <w:rFonts w:ascii="Times New Roman" w:hAnsi="Times New Roman" w:cs="Times New Roman"/>
                <w:b/>
                <w:bCs/>
                <w:sz w:val="24"/>
                <w:szCs w:val="24"/>
              </w:rPr>
            </w:pPr>
            <w:r w:rsidRPr="008E7FE4">
              <w:rPr>
                <w:rFonts w:ascii="Times New Roman" w:hAnsi="Times New Roman" w:cs="Times New Roman"/>
                <w:b/>
                <w:bCs/>
                <w:sz w:val="24"/>
                <w:szCs w:val="24"/>
              </w:rPr>
              <w:t>1.89</w:t>
            </w:r>
          </w:p>
        </w:tc>
        <w:tc>
          <w:tcPr>
            <w:tcW w:w="2307" w:type="dxa"/>
          </w:tcPr>
          <w:p w14:paraId="5FCF0D99" w14:textId="3DE70051" w:rsidR="00903E4A" w:rsidRPr="008E7FE4" w:rsidRDefault="00903E4A" w:rsidP="005C3EA6">
            <w:pPr>
              <w:jc w:val="both"/>
              <w:rPr>
                <w:rFonts w:ascii="Times New Roman" w:hAnsi="Times New Roman" w:cs="Times New Roman"/>
                <w:b/>
                <w:bCs/>
                <w:sz w:val="24"/>
                <w:szCs w:val="24"/>
              </w:rPr>
            </w:pPr>
            <w:r w:rsidRPr="008E7FE4">
              <w:rPr>
                <w:rFonts w:ascii="Times New Roman" w:hAnsi="Times New Roman" w:cs="Times New Roman"/>
                <w:b/>
                <w:bCs/>
                <w:sz w:val="24"/>
                <w:szCs w:val="24"/>
              </w:rPr>
              <w:t>120.87</w:t>
            </w:r>
          </w:p>
        </w:tc>
      </w:tr>
    </w:tbl>
    <w:p w14:paraId="1400B0AC" w14:textId="77777777" w:rsidR="00903E4A" w:rsidRDefault="00903E4A" w:rsidP="00903E4A">
      <w:pPr>
        <w:spacing w:line="480" w:lineRule="auto"/>
        <w:jc w:val="both"/>
        <w:rPr>
          <w:rFonts w:ascii="Times New Roman" w:hAnsi="Times New Roman" w:cs="Times New Roman"/>
          <w:sz w:val="24"/>
          <w:szCs w:val="24"/>
        </w:rPr>
      </w:pPr>
    </w:p>
    <w:p w14:paraId="798666E3" w14:textId="7BE5539B" w:rsidR="00903E4A" w:rsidRDefault="008E7FE4" w:rsidP="00903E4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Such financial disparity has led to clubs in the Championship </w:t>
      </w:r>
      <w:r w:rsidR="00DB3333">
        <w:rPr>
          <w:rFonts w:ascii="Times New Roman" w:hAnsi="Times New Roman" w:cs="Times New Roman"/>
          <w:sz w:val="24"/>
          <w:szCs w:val="24"/>
        </w:rPr>
        <w:t xml:space="preserve">overstretching </w:t>
      </w:r>
      <w:r w:rsidR="003546D5">
        <w:rPr>
          <w:rFonts w:ascii="Times New Roman" w:hAnsi="Times New Roman" w:cs="Times New Roman"/>
          <w:sz w:val="24"/>
          <w:szCs w:val="24"/>
        </w:rPr>
        <w:t xml:space="preserve">themselves </w:t>
      </w:r>
      <w:r w:rsidR="00DB3333">
        <w:rPr>
          <w:rFonts w:ascii="Times New Roman" w:hAnsi="Times New Roman" w:cs="Times New Roman"/>
          <w:sz w:val="24"/>
          <w:szCs w:val="24"/>
        </w:rPr>
        <w:t>financially</w:t>
      </w:r>
      <w:r w:rsidR="003546D5">
        <w:rPr>
          <w:rFonts w:ascii="Times New Roman" w:hAnsi="Times New Roman" w:cs="Times New Roman"/>
          <w:sz w:val="24"/>
          <w:szCs w:val="24"/>
        </w:rPr>
        <w:t xml:space="preserve"> in an </w:t>
      </w:r>
      <w:r>
        <w:rPr>
          <w:rFonts w:ascii="Times New Roman" w:hAnsi="Times New Roman" w:cs="Times New Roman"/>
          <w:sz w:val="24"/>
          <w:szCs w:val="24"/>
        </w:rPr>
        <w:t>attempt</w:t>
      </w:r>
      <w:r w:rsidR="003546D5">
        <w:rPr>
          <w:rFonts w:ascii="Times New Roman" w:hAnsi="Times New Roman" w:cs="Times New Roman"/>
          <w:sz w:val="24"/>
          <w:szCs w:val="24"/>
        </w:rPr>
        <w:t xml:space="preserve"> </w:t>
      </w:r>
      <w:r>
        <w:rPr>
          <w:rFonts w:ascii="Times New Roman" w:hAnsi="Times New Roman" w:cs="Times New Roman"/>
          <w:sz w:val="24"/>
          <w:szCs w:val="24"/>
        </w:rPr>
        <w:t>to gain promotion to the EPL</w:t>
      </w:r>
      <w:r w:rsidR="003546D5">
        <w:rPr>
          <w:rFonts w:ascii="Times New Roman" w:hAnsi="Times New Roman" w:cs="Times New Roman"/>
          <w:sz w:val="24"/>
          <w:szCs w:val="24"/>
        </w:rPr>
        <w:t xml:space="preserve">, often </w:t>
      </w:r>
      <w:r w:rsidR="00903E4A">
        <w:rPr>
          <w:rFonts w:ascii="Times New Roman" w:hAnsi="Times New Roman" w:cs="Times New Roman"/>
          <w:sz w:val="24"/>
          <w:szCs w:val="24"/>
        </w:rPr>
        <w:t>spending beyond their means on player wages (Plumley</w:t>
      </w:r>
      <w:r w:rsidR="00507789">
        <w:rPr>
          <w:rFonts w:ascii="Times New Roman" w:hAnsi="Times New Roman" w:cs="Times New Roman"/>
          <w:sz w:val="24"/>
          <w:szCs w:val="24"/>
        </w:rPr>
        <w:t>, Ramchandani &amp; Wilson</w:t>
      </w:r>
      <w:r w:rsidR="00903E4A">
        <w:rPr>
          <w:rFonts w:ascii="Times New Roman" w:hAnsi="Times New Roman" w:cs="Times New Roman"/>
          <w:sz w:val="24"/>
          <w:szCs w:val="24"/>
        </w:rPr>
        <w:t>, 2018; Wilson et al, 2018</w:t>
      </w:r>
      <w:r w:rsidR="00507789">
        <w:rPr>
          <w:rFonts w:ascii="Times New Roman" w:hAnsi="Times New Roman" w:cs="Times New Roman"/>
          <w:sz w:val="24"/>
          <w:szCs w:val="24"/>
        </w:rPr>
        <w:t>)</w:t>
      </w:r>
      <w:r w:rsidR="00457ECF">
        <w:rPr>
          <w:rFonts w:ascii="Times New Roman" w:hAnsi="Times New Roman" w:cs="Times New Roman"/>
          <w:sz w:val="24"/>
          <w:szCs w:val="24"/>
        </w:rPr>
        <w:t>. Such an approach poses</w:t>
      </w:r>
      <w:r w:rsidR="00903E4A">
        <w:rPr>
          <w:rFonts w:ascii="Times New Roman" w:hAnsi="Times New Roman" w:cs="Times New Roman"/>
          <w:sz w:val="24"/>
          <w:szCs w:val="24"/>
        </w:rPr>
        <w:t xml:space="preserve"> a significant risk to their long-term viability and potentially leading to insolvency</w:t>
      </w:r>
      <w:r w:rsidR="00DB3333">
        <w:rPr>
          <w:rFonts w:ascii="Times New Roman" w:hAnsi="Times New Roman" w:cs="Times New Roman"/>
          <w:sz w:val="24"/>
          <w:szCs w:val="24"/>
        </w:rPr>
        <w:t xml:space="preserve"> (</w:t>
      </w:r>
      <w:r w:rsidR="00903E4A" w:rsidRPr="00214A2A">
        <w:rPr>
          <w:rFonts w:ascii="Times New Roman" w:hAnsi="Times New Roman" w:cs="Times New Roman"/>
          <w:sz w:val="24"/>
          <w:szCs w:val="24"/>
        </w:rPr>
        <w:t>Scelles, Szymanski, &amp; Dermit-Richard, 201</w:t>
      </w:r>
      <w:r w:rsidR="00903E4A">
        <w:rPr>
          <w:rFonts w:ascii="Times New Roman" w:hAnsi="Times New Roman" w:cs="Times New Roman"/>
          <w:sz w:val="24"/>
          <w:szCs w:val="24"/>
        </w:rPr>
        <w:t>8</w:t>
      </w:r>
      <w:r w:rsidR="00903E4A" w:rsidRPr="00214A2A">
        <w:rPr>
          <w:rFonts w:ascii="Times New Roman" w:hAnsi="Times New Roman" w:cs="Times New Roman"/>
          <w:sz w:val="24"/>
          <w:szCs w:val="24"/>
        </w:rPr>
        <w:t>; Szymanski, 2012</w:t>
      </w:r>
      <w:r w:rsidR="00903E4A">
        <w:rPr>
          <w:rFonts w:ascii="Times New Roman" w:hAnsi="Times New Roman" w:cs="Times New Roman"/>
          <w:sz w:val="24"/>
          <w:szCs w:val="24"/>
        </w:rPr>
        <w:t>).</w:t>
      </w:r>
      <w:r w:rsidR="00457ECF">
        <w:rPr>
          <w:rFonts w:ascii="Times New Roman" w:hAnsi="Times New Roman" w:cs="Times New Roman"/>
          <w:sz w:val="24"/>
          <w:szCs w:val="24"/>
        </w:rPr>
        <w:t xml:space="preserve"> Yet a correlation exists proving that higher spending tends to lead to sporting success (Plumley et al, 2017</w:t>
      </w:r>
      <w:r w:rsidR="003546D5">
        <w:rPr>
          <w:rFonts w:ascii="Times New Roman" w:hAnsi="Times New Roman" w:cs="Times New Roman"/>
          <w:sz w:val="24"/>
          <w:szCs w:val="24"/>
        </w:rPr>
        <w:t xml:space="preserve">), </w:t>
      </w:r>
      <w:r w:rsidR="00457ECF">
        <w:rPr>
          <w:rFonts w:ascii="Times New Roman" w:hAnsi="Times New Roman" w:cs="Times New Roman"/>
          <w:sz w:val="24"/>
          <w:szCs w:val="24"/>
        </w:rPr>
        <w:t>present</w:t>
      </w:r>
      <w:r w:rsidR="003546D5">
        <w:rPr>
          <w:rFonts w:ascii="Times New Roman" w:hAnsi="Times New Roman" w:cs="Times New Roman"/>
          <w:sz w:val="24"/>
          <w:szCs w:val="24"/>
        </w:rPr>
        <w:t>ing</w:t>
      </w:r>
      <w:r w:rsidR="00457ECF">
        <w:rPr>
          <w:rFonts w:ascii="Times New Roman" w:hAnsi="Times New Roman" w:cs="Times New Roman"/>
          <w:sz w:val="24"/>
          <w:szCs w:val="24"/>
        </w:rPr>
        <w:t xml:space="preserve"> a complex challenge for clubs over their strategic direction.</w:t>
      </w:r>
    </w:p>
    <w:p w14:paraId="24F0AE54" w14:textId="2D44CD8A" w:rsidR="00B17A4D" w:rsidRPr="00DB3333" w:rsidRDefault="00DB3333" w:rsidP="00D95B0A">
      <w:pPr>
        <w:spacing w:line="480" w:lineRule="auto"/>
        <w:jc w:val="both"/>
        <w:rPr>
          <w:rFonts w:ascii="Times New Roman" w:hAnsi="Times New Roman" w:cs="Times New Roman"/>
          <w:b/>
          <w:bCs/>
          <w:sz w:val="24"/>
          <w:szCs w:val="24"/>
        </w:rPr>
      </w:pPr>
      <w:r w:rsidRPr="00DB3333">
        <w:rPr>
          <w:rFonts w:ascii="Times New Roman" w:hAnsi="Times New Roman" w:cs="Times New Roman"/>
          <w:b/>
          <w:bCs/>
          <w:sz w:val="24"/>
          <w:szCs w:val="24"/>
        </w:rPr>
        <w:t>Covid-19: Time for a financial reset?</w:t>
      </w:r>
    </w:p>
    <w:p w14:paraId="0DE9033C" w14:textId="1E9AD73E" w:rsidR="00A861E9" w:rsidRDefault="00457ECF" w:rsidP="00A861E9">
      <w:pPr>
        <w:spacing w:line="480" w:lineRule="auto"/>
        <w:jc w:val="both"/>
        <w:rPr>
          <w:rFonts w:ascii="Times New Roman" w:hAnsi="Times New Roman" w:cs="Times New Roman"/>
          <w:sz w:val="24"/>
          <w:szCs w:val="24"/>
        </w:rPr>
      </w:pPr>
      <w:r>
        <w:rPr>
          <w:rFonts w:ascii="Times New Roman" w:hAnsi="Times New Roman" w:cs="Times New Roman"/>
          <w:sz w:val="24"/>
          <w:szCs w:val="24"/>
        </w:rPr>
        <w:t>Parachute payments have come into sharp focus again during the covid-19 pandemic. EFL</w:t>
      </w:r>
      <w:r w:rsidR="00FC1A1C">
        <w:rPr>
          <w:rFonts w:ascii="Times New Roman" w:hAnsi="Times New Roman" w:cs="Times New Roman"/>
          <w:sz w:val="24"/>
          <w:szCs w:val="24"/>
        </w:rPr>
        <w:t xml:space="preserve"> </w:t>
      </w:r>
      <w:r w:rsidR="00A861E9">
        <w:rPr>
          <w:rFonts w:ascii="Times New Roman" w:hAnsi="Times New Roman" w:cs="Times New Roman"/>
          <w:sz w:val="24"/>
          <w:szCs w:val="24"/>
        </w:rPr>
        <w:t>Chief Executive</w:t>
      </w:r>
      <w:r>
        <w:rPr>
          <w:rFonts w:ascii="Times New Roman" w:hAnsi="Times New Roman" w:cs="Times New Roman"/>
          <w:sz w:val="24"/>
          <w:szCs w:val="24"/>
        </w:rPr>
        <w:t>,</w:t>
      </w:r>
      <w:r w:rsidR="00A861E9">
        <w:rPr>
          <w:rFonts w:ascii="Times New Roman" w:hAnsi="Times New Roman" w:cs="Times New Roman"/>
          <w:sz w:val="24"/>
          <w:szCs w:val="24"/>
        </w:rPr>
        <w:t xml:space="preserve"> Rick Parry</w:t>
      </w:r>
      <w:r>
        <w:rPr>
          <w:rFonts w:ascii="Times New Roman" w:hAnsi="Times New Roman" w:cs="Times New Roman"/>
          <w:sz w:val="24"/>
          <w:szCs w:val="24"/>
        </w:rPr>
        <w:t>,</w:t>
      </w:r>
      <w:r w:rsidR="00A861E9">
        <w:rPr>
          <w:rFonts w:ascii="Times New Roman" w:hAnsi="Times New Roman" w:cs="Times New Roman"/>
          <w:sz w:val="24"/>
          <w:szCs w:val="24"/>
        </w:rPr>
        <w:t xml:space="preserve"> referred to them as ‘evil’</w:t>
      </w:r>
      <w:r>
        <w:rPr>
          <w:rFonts w:ascii="Times New Roman" w:hAnsi="Times New Roman" w:cs="Times New Roman"/>
          <w:sz w:val="24"/>
          <w:szCs w:val="24"/>
        </w:rPr>
        <w:t xml:space="preserve"> at a parliamentary committee hearing</w:t>
      </w:r>
      <w:r w:rsidR="00A861E9">
        <w:rPr>
          <w:rFonts w:ascii="Times New Roman" w:hAnsi="Times New Roman" w:cs="Times New Roman"/>
          <w:sz w:val="24"/>
          <w:szCs w:val="24"/>
        </w:rPr>
        <w:t xml:space="preserve"> and has called for them to be scrapped as part of a radical overhaul of club finances </w:t>
      </w:r>
      <w:r>
        <w:rPr>
          <w:rFonts w:ascii="Times New Roman" w:hAnsi="Times New Roman" w:cs="Times New Roman"/>
          <w:sz w:val="24"/>
          <w:szCs w:val="24"/>
        </w:rPr>
        <w:t>to provide</w:t>
      </w:r>
      <w:r w:rsidR="00A861E9">
        <w:rPr>
          <w:rFonts w:ascii="Times New Roman" w:hAnsi="Times New Roman" w:cs="Times New Roman"/>
          <w:sz w:val="24"/>
          <w:szCs w:val="24"/>
        </w:rPr>
        <w:t xml:space="preserve"> financial balance in the Championship (Wilson, 2020). </w:t>
      </w:r>
      <w:r>
        <w:rPr>
          <w:rFonts w:ascii="Times New Roman" w:hAnsi="Times New Roman" w:cs="Times New Roman"/>
          <w:sz w:val="24"/>
          <w:szCs w:val="24"/>
        </w:rPr>
        <w:t>A</w:t>
      </w:r>
      <w:r w:rsidR="00A861E9">
        <w:rPr>
          <w:rFonts w:ascii="Times New Roman" w:hAnsi="Times New Roman" w:cs="Times New Roman"/>
          <w:sz w:val="24"/>
          <w:szCs w:val="24"/>
        </w:rPr>
        <w:t>cademic research argues a similar point in relation to sporting balance</w:t>
      </w:r>
      <w:r>
        <w:rPr>
          <w:rFonts w:ascii="Times New Roman" w:hAnsi="Times New Roman" w:cs="Times New Roman"/>
          <w:sz w:val="24"/>
          <w:szCs w:val="24"/>
        </w:rPr>
        <w:t xml:space="preserve"> (see Wilson et al., 2018)</w:t>
      </w:r>
      <w:r w:rsidR="00A861E9">
        <w:rPr>
          <w:rFonts w:ascii="Times New Roman" w:hAnsi="Times New Roman" w:cs="Times New Roman"/>
          <w:sz w:val="24"/>
          <w:szCs w:val="24"/>
        </w:rPr>
        <w:t>. The</w:t>
      </w:r>
      <w:r w:rsidR="00FC1A1C">
        <w:rPr>
          <w:rFonts w:ascii="Times New Roman" w:hAnsi="Times New Roman" w:cs="Times New Roman"/>
          <w:sz w:val="24"/>
          <w:szCs w:val="24"/>
        </w:rPr>
        <w:t xml:space="preserve"> authors</w:t>
      </w:r>
      <w:r w:rsidR="00A861E9">
        <w:rPr>
          <w:rFonts w:ascii="Times New Roman" w:hAnsi="Times New Roman" w:cs="Times New Roman"/>
          <w:sz w:val="24"/>
          <w:szCs w:val="24"/>
        </w:rPr>
        <w:t xml:space="preserve"> found that clubs in receipt of parachute payments are twice as likely to get promoted to the EPL and, on average, gain five points more on the pitch than those clubs that do not have parachute payments. They conclude that parachute payments are one of the factors that ha</w:t>
      </w:r>
      <w:r w:rsidR="003546D5">
        <w:rPr>
          <w:rFonts w:ascii="Times New Roman" w:hAnsi="Times New Roman" w:cs="Times New Roman"/>
          <w:sz w:val="24"/>
          <w:szCs w:val="24"/>
        </w:rPr>
        <w:t>ve</w:t>
      </w:r>
      <w:r w:rsidR="00A861E9">
        <w:rPr>
          <w:rFonts w:ascii="Times New Roman" w:hAnsi="Times New Roman" w:cs="Times New Roman"/>
          <w:sz w:val="24"/>
          <w:szCs w:val="24"/>
        </w:rPr>
        <w:t xml:space="preserve"> led to a decline in competitive balance in the </w:t>
      </w:r>
      <w:r w:rsidR="00FC1A1C">
        <w:rPr>
          <w:rFonts w:ascii="Times New Roman" w:hAnsi="Times New Roman" w:cs="Times New Roman"/>
          <w:sz w:val="24"/>
          <w:szCs w:val="24"/>
        </w:rPr>
        <w:t>EFL</w:t>
      </w:r>
      <w:r w:rsidR="00A861E9">
        <w:rPr>
          <w:rFonts w:ascii="Times New Roman" w:hAnsi="Times New Roman" w:cs="Times New Roman"/>
          <w:sz w:val="24"/>
          <w:szCs w:val="24"/>
        </w:rPr>
        <w:t xml:space="preserve"> Championship. </w:t>
      </w:r>
    </w:p>
    <w:p w14:paraId="38D8065B" w14:textId="033D6F8D" w:rsidR="00D95B0A" w:rsidRDefault="00D95B0A" w:rsidP="00D95B0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a spokesperson from the </w:t>
      </w:r>
      <w:r w:rsidR="00DB3333">
        <w:rPr>
          <w:rFonts w:ascii="Times New Roman" w:hAnsi="Times New Roman" w:cs="Times New Roman"/>
          <w:sz w:val="24"/>
          <w:szCs w:val="24"/>
        </w:rPr>
        <w:t>EPL</w:t>
      </w:r>
      <w:r>
        <w:rPr>
          <w:rFonts w:ascii="Times New Roman" w:hAnsi="Times New Roman" w:cs="Times New Roman"/>
          <w:sz w:val="24"/>
          <w:szCs w:val="24"/>
        </w:rPr>
        <w:t xml:space="preserve"> defended the parachute payments as a mechanism of confidence for newly promoted clubs to invest in their playing squad to remain competitive in the top division. It has been further argued by the </w:t>
      </w:r>
      <w:r w:rsidR="00DB3333">
        <w:rPr>
          <w:rFonts w:ascii="Times New Roman" w:hAnsi="Times New Roman" w:cs="Times New Roman"/>
          <w:sz w:val="24"/>
          <w:szCs w:val="24"/>
        </w:rPr>
        <w:t>EPL</w:t>
      </w:r>
      <w:r>
        <w:rPr>
          <w:rFonts w:ascii="Times New Roman" w:hAnsi="Times New Roman" w:cs="Times New Roman"/>
          <w:sz w:val="24"/>
          <w:szCs w:val="24"/>
        </w:rPr>
        <w:t xml:space="preserve"> that there is no evidence that parachute payments distort competitive balance in the Championship as they support other clubs of the </w:t>
      </w:r>
      <w:r w:rsidR="00FC1A1C">
        <w:rPr>
          <w:rFonts w:ascii="Times New Roman" w:hAnsi="Times New Roman" w:cs="Times New Roman"/>
          <w:sz w:val="24"/>
          <w:szCs w:val="24"/>
        </w:rPr>
        <w:t>EFL</w:t>
      </w:r>
      <w:r>
        <w:rPr>
          <w:rFonts w:ascii="Times New Roman" w:hAnsi="Times New Roman" w:cs="Times New Roman"/>
          <w:sz w:val="24"/>
          <w:szCs w:val="24"/>
        </w:rPr>
        <w:t xml:space="preserve"> with solidarity payments</w:t>
      </w:r>
      <w:r w:rsidR="00623832">
        <w:rPr>
          <w:rFonts w:ascii="Times New Roman" w:hAnsi="Times New Roman" w:cs="Times New Roman"/>
          <w:sz w:val="24"/>
          <w:szCs w:val="24"/>
        </w:rPr>
        <w:t xml:space="preserve"> </w:t>
      </w:r>
      <w:r w:rsidR="00482960">
        <w:rPr>
          <w:rFonts w:ascii="Times New Roman" w:hAnsi="Times New Roman" w:cs="Times New Roman"/>
          <w:sz w:val="24"/>
          <w:szCs w:val="24"/>
        </w:rPr>
        <w:t xml:space="preserve">(The Guardian, 2020), something at odds with the academic </w:t>
      </w:r>
      <w:r w:rsidR="00482960">
        <w:rPr>
          <w:rFonts w:ascii="Times New Roman" w:hAnsi="Times New Roman" w:cs="Times New Roman"/>
          <w:sz w:val="24"/>
          <w:szCs w:val="24"/>
        </w:rPr>
        <w:lastRenderedPageBreak/>
        <w:t>evidence</w:t>
      </w:r>
      <w:r>
        <w:rPr>
          <w:rFonts w:ascii="Times New Roman" w:hAnsi="Times New Roman" w:cs="Times New Roman"/>
          <w:sz w:val="24"/>
          <w:szCs w:val="24"/>
        </w:rPr>
        <w:t xml:space="preserve"> (Plumley et al, 2018; Wilson et al, 2018).</w:t>
      </w:r>
      <w:r w:rsidR="00DB3333">
        <w:rPr>
          <w:rFonts w:ascii="Times New Roman" w:hAnsi="Times New Roman" w:cs="Times New Roman"/>
          <w:sz w:val="24"/>
          <w:szCs w:val="24"/>
        </w:rPr>
        <w:t xml:space="preserve"> Herein lies a wider governance challenge for English football and the power play between the EPL and the </w:t>
      </w:r>
      <w:r w:rsidR="00A861E9">
        <w:rPr>
          <w:rFonts w:ascii="Times New Roman" w:hAnsi="Times New Roman" w:cs="Times New Roman"/>
          <w:sz w:val="24"/>
          <w:szCs w:val="24"/>
        </w:rPr>
        <w:t>EFL</w:t>
      </w:r>
      <w:r w:rsidR="000F2F71">
        <w:rPr>
          <w:rFonts w:ascii="Times New Roman" w:hAnsi="Times New Roman" w:cs="Times New Roman"/>
          <w:sz w:val="24"/>
          <w:szCs w:val="24"/>
        </w:rPr>
        <w:t>.</w:t>
      </w:r>
      <w:r w:rsidR="00482960">
        <w:rPr>
          <w:rFonts w:ascii="Times New Roman" w:hAnsi="Times New Roman" w:cs="Times New Roman"/>
          <w:sz w:val="24"/>
          <w:szCs w:val="24"/>
        </w:rPr>
        <w:t xml:space="preserve"> </w:t>
      </w:r>
    </w:p>
    <w:p w14:paraId="5278AA99" w14:textId="2EE79EE3" w:rsidR="00D95B0A" w:rsidRDefault="0019786C" w:rsidP="00D95B0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861E9">
        <w:rPr>
          <w:rFonts w:ascii="Times New Roman" w:hAnsi="Times New Roman" w:cs="Times New Roman"/>
          <w:sz w:val="24"/>
          <w:szCs w:val="24"/>
        </w:rPr>
        <w:t>EFL</w:t>
      </w:r>
      <w:r>
        <w:rPr>
          <w:rFonts w:ascii="Times New Roman" w:hAnsi="Times New Roman" w:cs="Times New Roman"/>
          <w:sz w:val="24"/>
          <w:szCs w:val="24"/>
        </w:rPr>
        <w:t xml:space="preserve"> has attempted to support its clubs during this pandemic, </w:t>
      </w:r>
      <w:r w:rsidR="00D95B0A">
        <w:rPr>
          <w:rFonts w:ascii="Times New Roman" w:hAnsi="Times New Roman" w:cs="Times New Roman"/>
          <w:sz w:val="24"/>
          <w:szCs w:val="24"/>
        </w:rPr>
        <w:t>committ</w:t>
      </w:r>
      <w:r>
        <w:rPr>
          <w:rFonts w:ascii="Times New Roman" w:hAnsi="Times New Roman" w:cs="Times New Roman"/>
          <w:sz w:val="24"/>
          <w:szCs w:val="24"/>
        </w:rPr>
        <w:t>ing</w:t>
      </w:r>
      <w:r w:rsidR="00D95B0A">
        <w:rPr>
          <w:rFonts w:ascii="Times New Roman" w:hAnsi="Times New Roman" w:cs="Times New Roman"/>
          <w:sz w:val="24"/>
          <w:szCs w:val="24"/>
        </w:rPr>
        <w:t xml:space="preserve"> a further £50</w:t>
      </w:r>
      <w:r>
        <w:rPr>
          <w:rFonts w:ascii="Times New Roman" w:hAnsi="Times New Roman" w:cs="Times New Roman"/>
          <w:sz w:val="24"/>
          <w:szCs w:val="24"/>
        </w:rPr>
        <w:t>m</w:t>
      </w:r>
      <w:r w:rsidR="00D95B0A">
        <w:rPr>
          <w:rFonts w:ascii="Times New Roman" w:hAnsi="Times New Roman" w:cs="Times New Roman"/>
          <w:sz w:val="24"/>
          <w:szCs w:val="24"/>
        </w:rPr>
        <w:t xml:space="preserve"> in solidarity payments to all clubs in the system to run daily operations</w:t>
      </w:r>
      <w:r w:rsidR="00E25B79">
        <w:rPr>
          <w:rFonts w:ascii="Times New Roman" w:hAnsi="Times New Roman" w:cs="Times New Roman"/>
          <w:sz w:val="24"/>
          <w:szCs w:val="24"/>
        </w:rPr>
        <w:t xml:space="preserve"> (English Football League, 2020d)</w:t>
      </w:r>
      <w:r>
        <w:rPr>
          <w:rFonts w:ascii="Times New Roman" w:hAnsi="Times New Roman" w:cs="Times New Roman"/>
          <w:sz w:val="24"/>
          <w:szCs w:val="24"/>
        </w:rPr>
        <w:t xml:space="preserve">. However, there </w:t>
      </w:r>
      <w:r w:rsidR="004842FF">
        <w:rPr>
          <w:rFonts w:ascii="Times New Roman" w:hAnsi="Times New Roman" w:cs="Times New Roman"/>
          <w:sz w:val="24"/>
          <w:szCs w:val="24"/>
        </w:rPr>
        <w:t>have</w:t>
      </w:r>
      <w:r>
        <w:rPr>
          <w:rFonts w:ascii="Times New Roman" w:hAnsi="Times New Roman" w:cs="Times New Roman"/>
          <w:sz w:val="24"/>
          <w:szCs w:val="24"/>
        </w:rPr>
        <w:t xml:space="preserve"> been calls for the EPL to also </w:t>
      </w:r>
      <w:r w:rsidR="00A861E9">
        <w:rPr>
          <w:rFonts w:ascii="Times New Roman" w:hAnsi="Times New Roman" w:cs="Times New Roman"/>
          <w:sz w:val="24"/>
          <w:szCs w:val="24"/>
        </w:rPr>
        <w:t>help by</w:t>
      </w:r>
      <w:r>
        <w:rPr>
          <w:rFonts w:ascii="Times New Roman" w:hAnsi="Times New Roman" w:cs="Times New Roman"/>
          <w:sz w:val="24"/>
          <w:szCs w:val="24"/>
        </w:rPr>
        <w:t xml:space="preserve"> </w:t>
      </w:r>
      <w:r w:rsidR="00D95B0A">
        <w:rPr>
          <w:rFonts w:ascii="Times New Roman" w:hAnsi="Times New Roman" w:cs="Times New Roman"/>
          <w:sz w:val="24"/>
          <w:szCs w:val="24"/>
        </w:rPr>
        <w:t>shar</w:t>
      </w:r>
      <w:r w:rsidR="00A861E9">
        <w:rPr>
          <w:rFonts w:ascii="Times New Roman" w:hAnsi="Times New Roman" w:cs="Times New Roman"/>
          <w:sz w:val="24"/>
          <w:szCs w:val="24"/>
        </w:rPr>
        <w:t>ing</w:t>
      </w:r>
      <w:r w:rsidR="00D95B0A">
        <w:rPr>
          <w:rFonts w:ascii="Times New Roman" w:hAnsi="Times New Roman" w:cs="Times New Roman"/>
          <w:sz w:val="24"/>
          <w:szCs w:val="24"/>
        </w:rPr>
        <w:t xml:space="preserve"> their revenue with clubs lower down the pyramid to ensure their survival (</w:t>
      </w:r>
      <w:r w:rsidR="00DC2B6B">
        <w:rPr>
          <w:rFonts w:ascii="Times New Roman" w:hAnsi="Times New Roman" w:cs="Times New Roman"/>
          <w:sz w:val="24"/>
          <w:szCs w:val="24"/>
        </w:rPr>
        <w:t>Wilson</w:t>
      </w:r>
      <w:r w:rsidR="00D95B0A">
        <w:rPr>
          <w:rFonts w:ascii="Times New Roman" w:hAnsi="Times New Roman" w:cs="Times New Roman"/>
          <w:sz w:val="24"/>
          <w:szCs w:val="24"/>
        </w:rPr>
        <w:t xml:space="preserve">, 2020). </w:t>
      </w:r>
      <w:r w:rsidR="00A861E9">
        <w:rPr>
          <w:rFonts w:ascii="Times New Roman" w:hAnsi="Times New Roman" w:cs="Times New Roman"/>
          <w:sz w:val="24"/>
          <w:szCs w:val="24"/>
        </w:rPr>
        <w:t>This r</w:t>
      </w:r>
      <w:r w:rsidR="004842FF">
        <w:rPr>
          <w:rFonts w:ascii="Times New Roman" w:hAnsi="Times New Roman" w:cs="Times New Roman"/>
          <w:sz w:val="24"/>
          <w:szCs w:val="24"/>
        </w:rPr>
        <w:t>ela</w:t>
      </w:r>
      <w:r w:rsidR="00A861E9">
        <w:rPr>
          <w:rFonts w:ascii="Times New Roman" w:hAnsi="Times New Roman" w:cs="Times New Roman"/>
          <w:sz w:val="24"/>
          <w:szCs w:val="24"/>
        </w:rPr>
        <w:t>tes</w:t>
      </w:r>
      <w:r w:rsidR="00D95B0A">
        <w:rPr>
          <w:rFonts w:ascii="Times New Roman" w:hAnsi="Times New Roman" w:cs="Times New Roman"/>
          <w:sz w:val="24"/>
          <w:szCs w:val="24"/>
        </w:rPr>
        <w:t xml:space="preserve"> to the concept of co</w:t>
      </w:r>
      <w:r w:rsidR="006765B2">
        <w:rPr>
          <w:rFonts w:ascii="Times New Roman" w:hAnsi="Times New Roman" w:cs="Times New Roman"/>
          <w:sz w:val="24"/>
          <w:szCs w:val="24"/>
        </w:rPr>
        <w:t>-</w:t>
      </w:r>
      <w:r w:rsidR="00D95B0A">
        <w:rPr>
          <w:rFonts w:ascii="Times New Roman" w:hAnsi="Times New Roman" w:cs="Times New Roman"/>
          <w:sz w:val="24"/>
          <w:szCs w:val="24"/>
        </w:rPr>
        <w:t xml:space="preserve">opetition </w:t>
      </w:r>
      <w:r w:rsidR="00D95B0A" w:rsidRPr="00062275">
        <w:rPr>
          <w:rFonts w:ascii="Times New Roman" w:hAnsi="Times New Roman" w:cs="Times New Roman"/>
          <w:sz w:val="24"/>
          <w:szCs w:val="24"/>
        </w:rPr>
        <w:t>(</w:t>
      </w:r>
      <w:r w:rsidR="000F2F71">
        <w:rPr>
          <w:rFonts w:ascii="Times New Roman" w:hAnsi="Times New Roman" w:cs="Times New Roman"/>
          <w:sz w:val="24"/>
          <w:szCs w:val="24"/>
        </w:rPr>
        <w:t xml:space="preserve">e.g. </w:t>
      </w:r>
      <w:r w:rsidR="00D95B0A" w:rsidRPr="00062275">
        <w:rPr>
          <w:rFonts w:ascii="Times New Roman" w:hAnsi="Times New Roman" w:cs="Times New Roman"/>
          <w:sz w:val="24"/>
          <w:szCs w:val="24"/>
        </w:rPr>
        <w:t>Nalebuff, &amp; Bradenburger, 1997)</w:t>
      </w:r>
      <w:r w:rsidR="00A861E9">
        <w:rPr>
          <w:rFonts w:ascii="Times New Roman" w:hAnsi="Times New Roman" w:cs="Times New Roman"/>
          <w:sz w:val="24"/>
          <w:szCs w:val="24"/>
        </w:rPr>
        <w:t>.</w:t>
      </w:r>
      <w:r w:rsidR="00D95B0A">
        <w:rPr>
          <w:rFonts w:ascii="Times New Roman" w:hAnsi="Times New Roman" w:cs="Times New Roman"/>
          <w:sz w:val="24"/>
          <w:szCs w:val="24"/>
        </w:rPr>
        <w:t xml:space="preserve"> </w:t>
      </w:r>
      <w:r w:rsidR="00A861E9">
        <w:rPr>
          <w:rFonts w:ascii="Times New Roman" w:hAnsi="Times New Roman" w:cs="Times New Roman"/>
          <w:sz w:val="24"/>
          <w:szCs w:val="24"/>
        </w:rPr>
        <w:t>P</w:t>
      </w:r>
      <w:r w:rsidR="00D95B0A">
        <w:rPr>
          <w:rFonts w:ascii="Times New Roman" w:hAnsi="Times New Roman" w:cs="Times New Roman"/>
          <w:sz w:val="24"/>
          <w:szCs w:val="24"/>
        </w:rPr>
        <w:t xml:space="preserve">rofessional </w:t>
      </w:r>
      <w:r w:rsidR="00A861E9">
        <w:rPr>
          <w:rFonts w:ascii="Times New Roman" w:hAnsi="Times New Roman" w:cs="Times New Roman"/>
          <w:sz w:val="24"/>
          <w:szCs w:val="24"/>
        </w:rPr>
        <w:t xml:space="preserve">football </w:t>
      </w:r>
      <w:r w:rsidR="00D95B0A">
        <w:rPr>
          <w:rFonts w:ascii="Times New Roman" w:hAnsi="Times New Roman" w:cs="Times New Roman"/>
          <w:sz w:val="24"/>
          <w:szCs w:val="24"/>
        </w:rPr>
        <w:t>clubs act as economic partners to deliver the product to its audience</w:t>
      </w:r>
      <w:r w:rsidR="006765B2">
        <w:rPr>
          <w:rFonts w:ascii="Times New Roman" w:hAnsi="Times New Roman" w:cs="Times New Roman"/>
          <w:sz w:val="24"/>
          <w:szCs w:val="24"/>
        </w:rPr>
        <w:t xml:space="preserve"> (see Bond et al, 2019)</w:t>
      </w:r>
      <w:r w:rsidR="00A861E9">
        <w:rPr>
          <w:rFonts w:ascii="Times New Roman" w:hAnsi="Times New Roman" w:cs="Times New Roman"/>
          <w:sz w:val="24"/>
          <w:szCs w:val="24"/>
        </w:rPr>
        <w:t>.</w:t>
      </w:r>
      <w:r w:rsidR="004842FF">
        <w:rPr>
          <w:rFonts w:ascii="Times New Roman" w:hAnsi="Times New Roman" w:cs="Times New Roman"/>
          <w:sz w:val="24"/>
          <w:szCs w:val="24"/>
        </w:rPr>
        <w:t xml:space="preserve"> </w:t>
      </w:r>
      <w:r w:rsidR="00A861E9">
        <w:rPr>
          <w:rFonts w:ascii="Times New Roman" w:hAnsi="Times New Roman" w:cs="Times New Roman"/>
          <w:sz w:val="24"/>
          <w:szCs w:val="24"/>
        </w:rPr>
        <w:t>M</w:t>
      </w:r>
      <w:r w:rsidR="004842FF">
        <w:rPr>
          <w:rFonts w:ascii="Times New Roman" w:hAnsi="Times New Roman" w:cs="Times New Roman"/>
          <w:sz w:val="24"/>
          <w:szCs w:val="24"/>
        </w:rPr>
        <w:t>ember clubs need to recognise the value created collectively or risk failure</w:t>
      </w:r>
      <w:r w:rsidR="00D95B0A">
        <w:rPr>
          <w:rFonts w:ascii="Times New Roman" w:hAnsi="Times New Roman" w:cs="Times New Roman"/>
          <w:sz w:val="24"/>
          <w:szCs w:val="24"/>
        </w:rPr>
        <w:t>.</w:t>
      </w:r>
      <w:r>
        <w:rPr>
          <w:rFonts w:ascii="Times New Roman" w:hAnsi="Times New Roman" w:cs="Times New Roman"/>
          <w:sz w:val="24"/>
          <w:szCs w:val="24"/>
        </w:rPr>
        <w:t xml:space="preserve"> In short, the</w:t>
      </w:r>
      <w:r w:rsidR="00A861E9">
        <w:rPr>
          <w:rFonts w:ascii="Times New Roman" w:hAnsi="Times New Roman" w:cs="Times New Roman"/>
          <w:sz w:val="24"/>
          <w:szCs w:val="24"/>
        </w:rPr>
        <w:t xml:space="preserve"> clubs</w:t>
      </w:r>
      <w:r>
        <w:rPr>
          <w:rFonts w:ascii="Times New Roman" w:hAnsi="Times New Roman" w:cs="Times New Roman"/>
          <w:sz w:val="24"/>
          <w:szCs w:val="24"/>
        </w:rPr>
        <w:t xml:space="preserve"> need each other to survive both on and off the pitch.</w:t>
      </w:r>
    </w:p>
    <w:p w14:paraId="7A358BBE" w14:textId="5154D553" w:rsidR="00D95B0A" w:rsidRDefault="00A861E9" w:rsidP="00D95B0A">
      <w:pPr>
        <w:spacing w:line="480" w:lineRule="auto"/>
        <w:jc w:val="both"/>
        <w:rPr>
          <w:rFonts w:ascii="Times New Roman" w:hAnsi="Times New Roman" w:cs="Times New Roman"/>
          <w:sz w:val="24"/>
          <w:szCs w:val="24"/>
        </w:rPr>
      </w:pPr>
      <w:r>
        <w:rPr>
          <w:rFonts w:ascii="Times New Roman" w:hAnsi="Times New Roman" w:cs="Times New Roman"/>
          <w:sz w:val="24"/>
          <w:szCs w:val="24"/>
        </w:rPr>
        <w:t>As part of a financial reset in football, p</w:t>
      </w:r>
      <w:r w:rsidR="004842FF">
        <w:rPr>
          <w:rFonts w:ascii="Times New Roman" w:hAnsi="Times New Roman" w:cs="Times New Roman"/>
          <w:sz w:val="24"/>
          <w:szCs w:val="24"/>
        </w:rPr>
        <w:t>arachute payment</w:t>
      </w:r>
      <w:r>
        <w:rPr>
          <w:rFonts w:ascii="Times New Roman" w:hAnsi="Times New Roman" w:cs="Times New Roman"/>
          <w:sz w:val="24"/>
          <w:szCs w:val="24"/>
        </w:rPr>
        <w:t>s could be used</w:t>
      </w:r>
      <w:r w:rsidR="004842FF">
        <w:rPr>
          <w:rFonts w:ascii="Times New Roman" w:hAnsi="Times New Roman" w:cs="Times New Roman"/>
          <w:sz w:val="24"/>
          <w:szCs w:val="24"/>
        </w:rPr>
        <w:t xml:space="preserve"> </w:t>
      </w:r>
      <w:r>
        <w:rPr>
          <w:rFonts w:ascii="Times New Roman" w:hAnsi="Times New Roman" w:cs="Times New Roman"/>
          <w:sz w:val="24"/>
          <w:szCs w:val="24"/>
        </w:rPr>
        <w:t xml:space="preserve">to aid </w:t>
      </w:r>
      <w:r w:rsidR="004842FF">
        <w:rPr>
          <w:rFonts w:ascii="Times New Roman" w:hAnsi="Times New Roman" w:cs="Times New Roman"/>
          <w:sz w:val="24"/>
          <w:szCs w:val="24"/>
        </w:rPr>
        <w:t>‘co</w:t>
      </w:r>
      <w:r w:rsidR="006765B2">
        <w:rPr>
          <w:rFonts w:ascii="Times New Roman" w:hAnsi="Times New Roman" w:cs="Times New Roman"/>
          <w:sz w:val="24"/>
          <w:szCs w:val="24"/>
        </w:rPr>
        <w:t>-</w:t>
      </w:r>
      <w:r w:rsidR="004842FF">
        <w:rPr>
          <w:rFonts w:ascii="Times New Roman" w:hAnsi="Times New Roman" w:cs="Times New Roman"/>
          <w:sz w:val="24"/>
          <w:szCs w:val="24"/>
        </w:rPr>
        <w:t xml:space="preserve">opetition’ </w:t>
      </w:r>
      <w:r>
        <w:rPr>
          <w:rFonts w:ascii="Times New Roman" w:hAnsi="Times New Roman" w:cs="Times New Roman"/>
          <w:sz w:val="24"/>
          <w:szCs w:val="24"/>
        </w:rPr>
        <w:t xml:space="preserve">and competition. </w:t>
      </w:r>
      <w:r w:rsidR="0019786C">
        <w:rPr>
          <w:rFonts w:ascii="Times New Roman" w:hAnsi="Times New Roman" w:cs="Times New Roman"/>
          <w:sz w:val="24"/>
          <w:szCs w:val="24"/>
        </w:rPr>
        <w:t xml:space="preserve">The money ringfenced for just three clubs every season (£46.75m per club in the first year) could be redistributed equally to every club in the </w:t>
      </w:r>
      <w:r>
        <w:rPr>
          <w:rFonts w:ascii="Times New Roman" w:hAnsi="Times New Roman" w:cs="Times New Roman"/>
          <w:sz w:val="24"/>
          <w:szCs w:val="24"/>
        </w:rPr>
        <w:t>EFL</w:t>
      </w:r>
      <w:r w:rsidR="0019786C">
        <w:rPr>
          <w:rFonts w:ascii="Times New Roman" w:hAnsi="Times New Roman" w:cs="Times New Roman"/>
          <w:sz w:val="24"/>
          <w:szCs w:val="24"/>
        </w:rPr>
        <w:t xml:space="preserve"> (of which there are 7</w:t>
      </w:r>
      <w:r w:rsidR="00DC2B6B">
        <w:rPr>
          <w:rFonts w:ascii="Times New Roman" w:hAnsi="Times New Roman" w:cs="Times New Roman"/>
          <w:sz w:val="24"/>
          <w:szCs w:val="24"/>
        </w:rPr>
        <w:t>1</w:t>
      </w:r>
      <w:r w:rsidR="0019786C">
        <w:rPr>
          <w:rFonts w:ascii="Times New Roman" w:hAnsi="Times New Roman" w:cs="Times New Roman"/>
          <w:sz w:val="24"/>
          <w:szCs w:val="24"/>
        </w:rPr>
        <w:t xml:space="preserve">) </w:t>
      </w:r>
      <w:r w:rsidR="00D95B0A">
        <w:rPr>
          <w:rFonts w:ascii="Times New Roman" w:hAnsi="Times New Roman" w:cs="Times New Roman"/>
          <w:sz w:val="24"/>
          <w:szCs w:val="24"/>
        </w:rPr>
        <w:t xml:space="preserve">to prop up the short-term cash flow necessary for </w:t>
      </w:r>
      <w:r w:rsidR="006765B2">
        <w:rPr>
          <w:rFonts w:ascii="Times New Roman" w:hAnsi="Times New Roman" w:cs="Times New Roman"/>
          <w:sz w:val="24"/>
          <w:szCs w:val="24"/>
        </w:rPr>
        <w:t xml:space="preserve">the </w:t>
      </w:r>
      <w:r w:rsidR="00D95B0A">
        <w:rPr>
          <w:rFonts w:ascii="Times New Roman" w:hAnsi="Times New Roman" w:cs="Times New Roman"/>
          <w:sz w:val="24"/>
          <w:szCs w:val="24"/>
        </w:rPr>
        <w:t>survival of these clubs</w:t>
      </w:r>
      <w:r w:rsidR="00451F9A">
        <w:rPr>
          <w:rFonts w:ascii="Times New Roman" w:hAnsi="Times New Roman" w:cs="Times New Roman"/>
          <w:sz w:val="24"/>
          <w:szCs w:val="24"/>
        </w:rPr>
        <w:t xml:space="preserve"> in the coming months. </w:t>
      </w:r>
      <w:r w:rsidR="0019786C">
        <w:rPr>
          <w:rFonts w:ascii="Times New Roman" w:hAnsi="Times New Roman" w:cs="Times New Roman"/>
          <w:sz w:val="24"/>
          <w:szCs w:val="24"/>
        </w:rPr>
        <w:t xml:space="preserve">In any given season, based on current </w:t>
      </w:r>
      <w:r w:rsidR="004842FF">
        <w:rPr>
          <w:rFonts w:ascii="Times New Roman" w:hAnsi="Times New Roman" w:cs="Times New Roman"/>
          <w:sz w:val="24"/>
          <w:szCs w:val="24"/>
        </w:rPr>
        <w:t>data</w:t>
      </w:r>
      <w:r w:rsidR="0019786C">
        <w:rPr>
          <w:rFonts w:ascii="Times New Roman" w:hAnsi="Times New Roman" w:cs="Times New Roman"/>
          <w:sz w:val="24"/>
          <w:szCs w:val="24"/>
        </w:rPr>
        <w:t xml:space="preserve">, that would equate </w:t>
      </w:r>
      <w:r w:rsidR="004842FF">
        <w:rPr>
          <w:rFonts w:ascii="Times New Roman" w:hAnsi="Times New Roman" w:cs="Times New Roman"/>
          <w:sz w:val="24"/>
          <w:szCs w:val="24"/>
        </w:rPr>
        <w:t>around</w:t>
      </w:r>
      <w:r w:rsidR="0019786C">
        <w:rPr>
          <w:rFonts w:ascii="Times New Roman" w:hAnsi="Times New Roman" w:cs="Times New Roman"/>
          <w:sz w:val="24"/>
          <w:szCs w:val="24"/>
        </w:rPr>
        <w:t xml:space="preserve"> £1.9</w:t>
      </w:r>
      <w:r w:rsidR="00451F9A">
        <w:rPr>
          <w:rFonts w:ascii="Times New Roman" w:hAnsi="Times New Roman" w:cs="Times New Roman"/>
          <w:sz w:val="24"/>
          <w:szCs w:val="24"/>
        </w:rPr>
        <w:t>8</w:t>
      </w:r>
      <w:r w:rsidR="0019786C">
        <w:rPr>
          <w:rFonts w:ascii="Times New Roman" w:hAnsi="Times New Roman" w:cs="Times New Roman"/>
          <w:sz w:val="24"/>
          <w:szCs w:val="24"/>
        </w:rPr>
        <w:t xml:space="preserve">m per club. The EPL, of course, will argue this is not their problem, which in a governance sense is true, </w:t>
      </w:r>
      <w:r w:rsidR="00451F9A">
        <w:rPr>
          <w:rFonts w:ascii="Times New Roman" w:hAnsi="Times New Roman" w:cs="Times New Roman"/>
          <w:sz w:val="24"/>
          <w:szCs w:val="24"/>
        </w:rPr>
        <w:t xml:space="preserve">yet they clearly have the power and the cash (current cash reserves stood at </w:t>
      </w:r>
      <w:r w:rsidR="00DC2B6B">
        <w:rPr>
          <w:rFonts w:ascii="Times New Roman" w:hAnsi="Times New Roman" w:cs="Times New Roman"/>
          <w:sz w:val="24"/>
          <w:szCs w:val="24"/>
        </w:rPr>
        <w:t xml:space="preserve">approximately </w:t>
      </w:r>
      <w:r w:rsidR="00DC2B6B" w:rsidRPr="00451F9A">
        <w:rPr>
          <w:rFonts w:ascii="Times New Roman" w:hAnsi="Times New Roman" w:cs="Times New Roman"/>
          <w:sz w:val="24"/>
          <w:szCs w:val="24"/>
        </w:rPr>
        <w:t>£1.6</w:t>
      </w:r>
      <w:r w:rsidR="00451F9A">
        <w:rPr>
          <w:rFonts w:ascii="Times New Roman" w:hAnsi="Times New Roman" w:cs="Times New Roman"/>
          <w:sz w:val="24"/>
          <w:szCs w:val="24"/>
        </w:rPr>
        <w:t>bn in the latest accounts)</w:t>
      </w:r>
      <w:r w:rsidR="0019786C" w:rsidRPr="00451F9A">
        <w:rPr>
          <w:rFonts w:ascii="Times New Roman" w:hAnsi="Times New Roman" w:cs="Times New Roman"/>
          <w:sz w:val="24"/>
          <w:szCs w:val="24"/>
        </w:rPr>
        <w:t xml:space="preserve"> </w:t>
      </w:r>
      <w:r w:rsidR="0019786C">
        <w:rPr>
          <w:rFonts w:ascii="Times New Roman" w:hAnsi="Times New Roman" w:cs="Times New Roman"/>
          <w:sz w:val="24"/>
          <w:szCs w:val="24"/>
        </w:rPr>
        <w:t>to do more should they wish</w:t>
      </w:r>
      <w:r w:rsidR="00451F9A">
        <w:rPr>
          <w:rFonts w:ascii="Times New Roman" w:hAnsi="Times New Roman" w:cs="Times New Roman"/>
          <w:sz w:val="24"/>
          <w:szCs w:val="24"/>
        </w:rPr>
        <w:t xml:space="preserve">. </w:t>
      </w:r>
    </w:p>
    <w:p w14:paraId="075DE860" w14:textId="4D43A748" w:rsidR="0026608A" w:rsidRDefault="00FC1A1C" w:rsidP="00D95B0A">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worry for clubs remains games without fans. </w:t>
      </w:r>
      <w:r w:rsidR="00451F9A">
        <w:rPr>
          <w:rFonts w:ascii="Times New Roman" w:hAnsi="Times New Roman" w:cs="Times New Roman"/>
          <w:color w:val="000000" w:themeColor="text1"/>
          <w:sz w:val="24"/>
          <w:szCs w:val="24"/>
        </w:rPr>
        <w:t>In this scenario</w:t>
      </w:r>
      <w:r w:rsidR="007147E1">
        <w:rPr>
          <w:rFonts w:ascii="Times New Roman" w:hAnsi="Times New Roman" w:cs="Times New Roman"/>
          <w:color w:val="000000" w:themeColor="text1"/>
          <w:sz w:val="24"/>
          <w:szCs w:val="24"/>
        </w:rPr>
        <w:t xml:space="preserve">, </w:t>
      </w:r>
      <w:r w:rsidR="00DB2A17">
        <w:rPr>
          <w:rFonts w:ascii="Times New Roman" w:hAnsi="Times New Roman" w:cs="Times New Roman"/>
          <w:color w:val="000000" w:themeColor="text1"/>
          <w:sz w:val="24"/>
          <w:szCs w:val="24"/>
        </w:rPr>
        <w:t xml:space="preserve">clubs </w:t>
      </w:r>
      <w:r w:rsidR="00451F9A">
        <w:rPr>
          <w:rFonts w:ascii="Times New Roman" w:hAnsi="Times New Roman" w:cs="Times New Roman"/>
          <w:color w:val="000000" w:themeColor="text1"/>
          <w:sz w:val="24"/>
          <w:szCs w:val="24"/>
        </w:rPr>
        <w:t xml:space="preserve">(especially those in the EFL) </w:t>
      </w:r>
      <w:r w:rsidR="00DB2A17">
        <w:rPr>
          <w:rFonts w:ascii="Times New Roman" w:hAnsi="Times New Roman" w:cs="Times New Roman"/>
          <w:color w:val="000000" w:themeColor="text1"/>
          <w:sz w:val="24"/>
          <w:szCs w:val="24"/>
        </w:rPr>
        <w:t xml:space="preserve">are likely to face a </w:t>
      </w:r>
      <w:r w:rsidR="0026608A">
        <w:rPr>
          <w:rFonts w:ascii="Times New Roman" w:hAnsi="Times New Roman" w:cs="Times New Roman"/>
          <w:color w:val="000000" w:themeColor="text1"/>
          <w:sz w:val="24"/>
          <w:szCs w:val="24"/>
        </w:rPr>
        <w:t xml:space="preserve">significant </w:t>
      </w:r>
      <w:r w:rsidR="00DB2A17">
        <w:rPr>
          <w:rFonts w:ascii="Times New Roman" w:hAnsi="Times New Roman" w:cs="Times New Roman"/>
          <w:color w:val="000000" w:themeColor="text1"/>
          <w:sz w:val="24"/>
          <w:szCs w:val="24"/>
        </w:rPr>
        <w:t>drop in revenues</w:t>
      </w:r>
      <w:r w:rsidR="0026608A">
        <w:rPr>
          <w:rFonts w:ascii="Times New Roman" w:hAnsi="Times New Roman" w:cs="Times New Roman"/>
          <w:color w:val="000000" w:themeColor="text1"/>
          <w:sz w:val="24"/>
          <w:szCs w:val="24"/>
        </w:rPr>
        <w:t xml:space="preserve">. </w:t>
      </w:r>
      <w:r w:rsidR="00451F9A">
        <w:rPr>
          <w:rFonts w:ascii="Times New Roman" w:hAnsi="Times New Roman" w:cs="Times New Roman"/>
          <w:color w:val="000000" w:themeColor="text1"/>
          <w:sz w:val="24"/>
          <w:szCs w:val="24"/>
        </w:rPr>
        <w:t>By way of an example, t</w:t>
      </w:r>
      <w:r w:rsidR="0026608A">
        <w:rPr>
          <w:rFonts w:ascii="Times New Roman" w:hAnsi="Times New Roman" w:cs="Times New Roman"/>
          <w:color w:val="000000" w:themeColor="text1"/>
          <w:sz w:val="24"/>
          <w:szCs w:val="24"/>
        </w:rPr>
        <w:t xml:space="preserve">able 3 outlines the most recent revenue figures for </w:t>
      </w:r>
      <w:r w:rsidR="00451F9A">
        <w:rPr>
          <w:rFonts w:ascii="Times New Roman" w:hAnsi="Times New Roman" w:cs="Times New Roman"/>
          <w:color w:val="000000" w:themeColor="text1"/>
          <w:sz w:val="24"/>
          <w:szCs w:val="24"/>
        </w:rPr>
        <w:t xml:space="preserve">Championship </w:t>
      </w:r>
      <w:r w:rsidR="0026608A">
        <w:rPr>
          <w:rFonts w:ascii="Times New Roman" w:hAnsi="Times New Roman" w:cs="Times New Roman"/>
          <w:color w:val="000000" w:themeColor="text1"/>
          <w:sz w:val="24"/>
          <w:szCs w:val="24"/>
        </w:rPr>
        <w:t>clubs and examines the proportion of money earned through matchday revenues based on current league position</w:t>
      </w:r>
      <w:r w:rsidR="00451F9A">
        <w:rPr>
          <w:rFonts w:ascii="Times New Roman" w:hAnsi="Times New Roman" w:cs="Times New Roman"/>
          <w:color w:val="000000" w:themeColor="text1"/>
          <w:sz w:val="24"/>
          <w:szCs w:val="24"/>
        </w:rPr>
        <w:t xml:space="preserve"> (as at 1</w:t>
      </w:r>
      <w:r w:rsidR="00451F9A" w:rsidRPr="00451F9A">
        <w:rPr>
          <w:rFonts w:ascii="Times New Roman" w:hAnsi="Times New Roman" w:cs="Times New Roman"/>
          <w:color w:val="000000" w:themeColor="text1"/>
          <w:sz w:val="24"/>
          <w:szCs w:val="24"/>
          <w:vertAlign w:val="superscript"/>
        </w:rPr>
        <w:t>st</w:t>
      </w:r>
      <w:r w:rsidR="00451F9A">
        <w:rPr>
          <w:rFonts w:ascii="Times New Roman" w:hAnsi="Times New Roman" w:cs="Times New Roman"/>
          <w:color w:val="000000" w:themeColor="text1"/>
          <w:sz w:val="24"/>
          <w:szCs w:val="24"/>
        </w:rPr>
        <w:t xml:space="preserve"> July 2020). </w:t>
      </w:r>
    </w:p>
    <w:p w14:paraId="2B6FB248" w14:textId="77777777" w:rsidR="00482960" w:rsidRDefault="00482960">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br w:type="page"/>
      </w:r>
    </w:p>
    <w:p w14:paraId="5DC708BE" w14:textId="377555F7" w:rsidR="0026608A" w:rsidRPr="00451F9A" w:rsidRDefault="0026608A" w:rsidP="00D95B0A">
      <w:pPr>
        <w:spacing w:line="480" w:lineRule="auto"/>
        <w:jc w:val="both"/>
        <w:rPr>
          <w:rFonts w:ascii="Times New Roman" w:hAnsi="Times New Roman" w:cs="Times New Roman"/>
          <w:color w:val="000000" w:themeColor="text1"/>
          <w:sz w:val="24"/>
          <w:szCs w:val="24"/>
          <w:u w:val="single"/>
        </w:rPr>
      </w:pPr>
      <w:r w:rsidRPr="00451F9A">
        <w:rPr>
          <w:rFonts w:ascii="Times New Roman" w:hAnsi="Times New Roman" w:cs="Times New Roman"/>
          <w:color w:val="000000" w:themeColor="text1"/>
          <w:sz w:val="24"/>
          <w:szCs w:val="24"/>
          <w:u w:val="single"/>
        </w:rPr>
        <w:lastRenderedPageBreak/>
        <w:t>Table 3 – Revenue and matchday income in the English Football League Championship</w:t>
      </w:r>
    </w:p>
    <w:tbl>
      <w:tblPr>
        <w:tblStyle w:val="TableGrid"/>
        <w:tblW w:w="5000" w:type="pct"/>
        <w:tblLook w:val="04A0" w:firstRow="1" w:lastRow="0" w:firstColumn="1" w:lastColumn="0" w:noHBand="0" w:noVBand="1"/>
      </w:tblPr>
      <w:tblGrid>
        <w:gridCol w:w="698"/>
        <w:gridCol w:w="4083"/>
        <w:gridCol w:w="1490"/>
        <w:gridCol w:w="1256"/>
        <w:gridCol w:w="1489"/>
      </w:tblGrid>
      <w:tr w:rsidR="0026608A" w:rsidRPr="0026608A" w14:paraId="534832C9" w14:textId="77777777" w:rsidTr="0026608A">
        <w:tc>
          <w:tcPr>
            <w:tcW w:w="416" w:type="pct"/>
            <w:vAlign w:val="bottom"/>
          </w:tcPr>
          <w:p w14:paraId="75470913" w14:textId="27711BD3" w:rsidR="0026608A" w:rsidRPr="0026608A" w:rsidRDefault="0026608A" w:rsidP="0026608A">
            <w:pPr>
              <w:jc w:val="center"/>
              <w:rPr>
                <w:rFonts w:ascii="Times New Roman" w:hAnsi="Times New Roman" w:cs="Times New Roman"/>
                <w:b/>
                <w:bCs/>
                <w:sz w:val="24"/>
                <w:szCs w:val="24"/>
              </w:rPr>
            </w:pPr>
            <w:r w:rsidRPr="0026608A">
              <w:rPr>
                <w:rFonts w:ascii="Times New Roman" w:hAnsi="Times New Roman" w:cs="Times New Roman"/>
                <w:b/>
                <w:bCs/>
                <w:sz w:val="24"/>
                <w:szCs w:val="24"/>
              </w:rPr>
              <w:t>Pos.</w:t>
            </w:r>
          </w:p>
        </w:tc>
        <w:tc>
          <w:tcPr>
            <w:tcW w:w="2293" w:type="pct"/>
            <w:vAlign w:val="bottom"/>
          </w:tcPr>
          <w:p w14:paraId="41341171" w14:textId="67FBA13E" w:rsidR="0026608A" w:rsidRPr="0026608A" w:rsidRDefault="0026608A" w:rsidP="0026608A">
            <w:pPr>
              <w:jc w:val="center"/>
              <w:rPr>
                <w:rFonts w:ascii="Times New Roman" w:hAnsi="Times New Roman" w:cs="Times New Roman"/>
                <w:b/>
                <w:bCs/>
                <w:sz w:val="24"/>
                <w:szCs w:val="24"/>
              </w:rPr>
            </w:pPr>
            <w:r w:rsidRPr="0026608A">
              <w:rPr>
                <w:rFonts w:ascii="Times New Roman" w:hAnsi="Times New Roman" w:cs="Times New Roman"/>
                <w:b/>
                <w:bCs/>
                <w:sz w:val="24"/>
                <w:szCs w:val="24"/>
              </w:rPr>
              <w:t>Club</w:t>
            </w:r>
          </w:p>
        </w:tc>
        <w:tc>
          <w:tcPr>
            <w:tcW w:w="855" w:type="pct"/>
            <w:vAlign w:val="bottom"/>
          </w:tcPr>
          <w:p w14:paraId="058DF97E" w14:textId="4399E234" w:rsidR="0026608A" w:rsidRPr="0026608A" w:rsidRDefault="0026608A" w:rsidP="0026608A">
            <w:pPr>
              <w:jc w:val="center"/>
              <w:rPr>
                <w:rFonts w:ascii="Times New Roman" w:hAnsi="Times New Roman" w:cs="Times New Roman"/>
                <w:b/>
                <w:bCs/>
                <w:sz w:val="24"/>
                <w:szCs w:val="24"/>
              </w:rPr>
            </w:pPr>
            <w:r w:rsidRPr="0026608A">
              <w:rPr>
                <w:rFonts w:ascii="Times New Roman" w:hAnsi="Times New Roman" w:cs="Times New Roman"/>
                <w:b/>
                <w:bCs/>
                <w:sz w:val="24"/>
                <w:szCs w:val="24"/>
              </w:rPr>
              <w:t>Revenue</w:t>
            </w:r>
            <w:r>
              <w:rPr>
                <w:rFonts w:ascii="Times New Roman" w:hAnsi="Times New Roman" w:cs="Times New Roman"/>
                <w:b/>
                <w:bCs/>
                <w:sz w:val="24"/>
                <w:szCs w:val="24"/>
              </w:rPr>
              <w:t xml:space="preserve"> (£m)</w:t>
            </w:r>
          </w:p>
        </w:tc>
        <w:tc>
          <w:tcPr>
            <w:tcW w:w="581" w:type="pct"/>
            <w:vAlign w:val="bottom"/>
          </w:tcPr>
          <w:p w14:paraId="32A8F74B" w14:textId="22D2CAC7" w:rsidR="0026608A" w:rsidRPr="0026608A" w:rsidRDefault="0026608A" w:rsidP="0026608A">
            <w:pPr>
              <w:jc w:val="center"/>
              <w:rPr>
                <w:rFonts w:ascii="Times New Roman" w:hAnsi="Times New Roman" w:cs="Times New Roman"/>
                <w:b/>
                <w:bCs/>
                <w:sz w:val="24"/>
                <w:szCs w:val="24"/>
              </w:rPr>
            </w:pPr>
            <w:r w:rsidRPr="0026608A">
              <w:rPr>
                <w:rFonts w:ascii="Times New Roman" w:hAnsi="Times New Roman" w:cs="Times New Roman"/>
                <w:b/>
                <w:bCs/>
                <w:sz w:val="24"/>
                <w:szCs w:val="24"/>
              </w:rPr>
              <w:t>Matchday % of Rev.</w:t>
            </w:r>
          </w:p>
        </w:tc>
        <w:tc>
          <w:tcPr>
            <w:tcW w:w="854" w:type="pct"/>
            <w:vAlign w:val="bottom"/>
          </w:tcPr>
          <w:p w14:paraId="1723CBA5" w14:textId="72D52BBC" w:rsidR="0026608A" w:rsidRPr="0026608A" w:rsidRDefault="0026608A" w:rsidP="0026608A">
            <w:pPr>
              <w:jc w:val="center"/>
              <w:rPr>
                <w:rFonts w:ascii="Times New Roman" w:hAnsi="Times New Roman" w:cs="Times New Roman"/>
                <w:b/>
                <w:bCs/>
                <w:sz w:val="24"/>
                <w:szCs w:val="24"/>
              </w:rPr>
            </w:pPr>
            <w:r w:rsidRPr="0026608A">
              <w:rPr>
                <w:rFonts w:ascii="Times New Roman" w:hAnsi="Times New Roman" w:cs="Times New Roman"/>
                <w:b/>
                <w:bCs/>
                <w:sz w:val="24"/>
                <w:szCs w:val="24"/>
              </w:rPr>
              <w:t>Adjusted Revenue</w:t>
            </w:r>
            <w:r>
              <w:rPr>
                <w:rFonts w:ascii="Times New Roman" w:hAnsi="Times New Roman" w:cs="Times New Roman"/>
                <w:b/>
                <w:bCs/>
                <w:sz w:val="24"/>
                <w:szCs w:val="24"/>
              </w:rPr>
              <w:t xml:space="preserve"> (£m)</w:t>
            </w:r>
          </w:p>
        </w:tc>
      </w:tr>
      <w:tr w:rsidR="0026608A" w:rsidRPr="0026608A" w14:paraId="00909400" w14:textId="77777777" w:rsidTr="0026608A">
        <w:tc>
          <w:tcPr>
            <w:tcW w:w="416" w:type="pct"/>
            <w:vAlign w:val="bottom"/>
          </w:tcPr>
          <w:p w14:paraId="1D0F4EE1" w14:textId="17E7ADE9"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1</w:t>
            </w:r>
          </w:p>
        </w:tc>
        <w:tc>
          <w:tcPr>
            <w:tcW w:w="2293" w:type="pct"/>
            <w:vAlign w:val="bottom"/>
          </w:tcPr>
          <w:p w14:paraId="6F51CC13" w14:textId="2E0792EC"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Leeds United</w:t>
            </w:r>
          </w:p>
        </w:tc>
        <w:tc>
          <w:tcPr>
            <w:tcW w:w="855" w:type="pct"/>
            <w:vAlign w:val="bottom"/>
          </w:tcPr>
          <w:p w14:paraId="300EF9E7" w14:textId="76FBB65E"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48</w:t>
            </w:r>
            <w:r>
              <w:rPr>
                <w:rFonts w:ascii="Times New Roman" w:hAnsi="Times New Roman" w:cs="Times New Roman"/>
                <w:sz w:val="24"/>
                <w:szCs w:val="24"/>
              </w:rPr>
              <w:t>,</w:t>
            </w:r>
            <w:r w:rsidRPr="0026608A">
              <w:rPr>
                <w:rFonts w:ascii="Times New Roman" w:hAnsi="Times New Roman" w:cs="Times New Roman"/>
                <w:sz w:val="24"/>
                <w:szCs w:val="24"/>
              </w:rPr>
              <w:t>920</w:t>
            </w:r>
          </w:p>
        </w:tc>
        <w:tc>
          <w:tcPr>
            <w:tcW w:w="581" w:type="pct"/>
            <w:vAlign w:val="bottom"/>
          </w:tcPr>
          <w:p w14:paraId="4995D647" w14:textId="47CF6CA6"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25.8</w:t>
            </w:r>
          </w:p>
        </w:tc>
        <w:tc>
          <w:tcPr>
            <w:tcW w:w="854" w:type="pct"/>
            <w:vAlign w:val="bottom"/>
          </w:tcPr>
          <w:p w14:paraId="144A46F3" w14:textId="01EAB47A"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36</w:t>
            </w:r>
            <w:r>
              <w:rPr>
                <w:rFonts w:ascii="Times New Roman" w:hAnsi="Times New Roman" w:cs="Times New Roman"/>
                <w:sz w:val="24"/>
                <w:szCs w:val="24"/>
              </w:rPr>
              <w:t>,</w:t>
            </w:r>
            <w:r w:rsidRPr="0026608A">
              <w:rPr>
                <w:rFonts w:ascii="Times New Roman" w:hAnsi="Times New Roman" w:cs="Times New Roman"/>
                <w:sz w:val="24"/>
                <w:szCs w:val="24"/>
              </w:rPr>
              <w:t>299</w:t>
            </w:r>
          </w:p>
        </w:tc>
      </w:tr>
      <w:tr w:rsidR="0026608A" w:rsidRPr="0026608A" w14:paraId="6E4EBDD8" w14:textId="77777777" w:rsidTr="0026608A">
        <w:tc>
          <w:tcPr>
            <w:tcW w:w="416" w:type="pct"/>
            <w:vAlign w:val="bottom"/>
          </w:tcPr>
          <w:p w14:paraId="458A6E8F" w14:textId="7B88026E"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2</w:t>
            </w:r>
          </w:p>
        </w:tc>
        <w:tc>
          <w:tcPr>
            <w:tcW w:w="2293" w:type="pct"/>
            <w:vAlign w:val="bottom"/>
          </w:tcPr>
          <w:p w14:paraId="6AC04461" w14:textId="2BD225E8"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West Bromwich Albion</w:t>
            </w:r>
          </w:p>
        </w:tc>
        <w:tc>
          <w:tcPr>
            <w:tcW w:w="855" w:type="pct"/>
            <w:vAlign w:val="bottom"/>
          </w:tcPr>
          <w:p w14:paraId="6D0C4023" w14:textId="319023B8"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70</w:t>
            </w:r>
            <w:r>
              <w:rPr>
                <w:rFonts w:ascii="Times New Roman" w:hAnsi="Times New Roman" w:cs="Times New Roman"/>
                <w:sz w:val="24"/>
                <w:szCs w:val="24"/>
              </w:rPr>
              <w:t>,</w:t>
            </w:r>
            <w:r w:rsidRPr="0026608A">
              <w:rPr>
                <w:rFonts w:ascii="Times New Roman" w:hAnsi="Times New Roman" w:cs="Times New Roman"/>
                <w:sz w:val="24"/>
                <w:szCs w:val="24"/>
              </w:rPr>
              <w:t>823</w:t>
            </w:r>
          </w:p>
        </w:tc>
        <w:tc>
          <w:tcPr>
            <w:tcW w:w="581" w:type="pct"/>
            <w:vAlign w:val="bottom"/>
          </w:tcPr>
          <w:p w14:paraId="0A056512" w14:textId="318A1352"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10.3</w:t>
            </w:r>
          </w:p>
        </w:tc>
        <w:tc>
          <w:tcPr>
            <w:tcW w:w="854" w:type="pct"/>
            <w:vAlign w:val="bottom"/>
          </w:tcPr>
          <w:p w14:paraId="0C031BD0" w14:textId="241A5349"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63</w:t>
            </w:r>
            <w:r>
              <w:rPr>
                <w:rFonts w:ascii="Times New Roman" w:hAnsi="Times New Roman" w:cs="Times New Roman"/>
                <w:sz w:val="24"/>
                <w:szCs w:val="24"/>
              </w:rPr>
              <w:t>,</w:t>
            </w:r>
            <w:r w:rsidRPr="0026608A">
              <w:rPr>
                <w:rFonts w:ascii="Times New Roman" w:hAnsi="Times New Roman" w:cs="Times New Roman"/>
                <w:sz w:val="24"/>
                <w:szCs w:val="24"/>
              </w:rPr>
              <w:t>528</w:t>
            </w:r>
          </w:p>
        </w:tc>
      </w:tr>
      <w:tr w:rsidR="0026608A" w:rsidRPr="0026608A" w14:paraId="3AD75F55" w14:textId="77777777" w:rsidTr="0026608A">
        <w:tc>
          <w:tcPr>
            <w:tcW w:w="416" w:type="pct"/>
            <w:vAlign w:val="bottom"/>
          </w:tcPr>
          <w:p w14:paraId="5DD60C04" w14:textId="1913F234"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3</w:t>
            </w:r>
          </w:p>
        </w:tc>
        <w:tc>
          <w:tcPr>
            <w:tcW w:w="2293" w:type="pct"/>
            <w:vAlign w:val="bottom"/>
          </w:tcPr>
          <w:p w14:paraId="7797DBBA" w14:textId="2D3F7E52"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Brentford</w:t>
            </w:r>
          </w:p>
        </w:tc>
        <w:tc>
          <w:tcPr>
            <w:tcW w:w="855" w:type="pct"/>
            <w:vAlign w:val="bottom"/>
          </w:tcPr>
          <w:p w14:paraId="17D56C74" w14:textId="01B70F28"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15</w:t>
            </w:r>
            <w:r>
              <w:rPr>
                <w:rFonts w:ascii="Times New Roman" w:hAnsi="Times New Roman" w:cs="Times New Roman"/>
                <w:sz w:val="24"/>
                <w:szCs w:val="24"/>
              </w:rPr>
              <w:t>,</w:t>
            </w:r>
            <w:r w:rsidRPr="0026608A">
              <w:rPr>
                <w:rFonts w:ascii="Times New Roman" w:hAnsi="Times New Roman" w:cs="Times New Roman"/>
                <w:sz w:val="24"/>
                <w:szCs w:val="24"/>
              </w:rPr>
              <w:t>250</w:t>
            </w:r>
          </w:p>
        </w:tc>
        <w:tc>
          <w:tcPr>
            <w:tcW w:w="581" w:type="pct"/>
            <w:vAlign w:val="bottom"/>
          </w:tcPr>
          <w:p w14:paraId="71AE579C" w14:textId="176416A5"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22.3</w:t>
            </w:r>
          </w:p>
        </w:tc>
        <w:tc>
          <w:tcPr>
            <w:tcW w:w="854" w:type="pct"/>
            <w:vAlign w:val="bottom"/>
          </w:tcPr>
          <w:p w14:paraId="4863E1B9" w14:textId="20F9DC62"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11</w:t>
            </w:r>
            <w:r>
              <w:rPr>
                <w:rFonts w:ascii="Times New Roman" w:hAnsi="Times New Roman" w:cs="Times New Roman"/>
                <w:sz w:val="24"/>
                <w:szCs w:val="24"/>
              </w:rPr>
              <w:t>,</w:t>
            </w:r>
            <w:r w:rsidRPr="0026608A">
              <w:rPr>
                <w:rFonts w:ascii="Times New Roman" w:hAnsi="Times New Roman" w:cs="Times New Roman"/>
                <w:sz w:val="24"/>
                <w:szCs w:val="24"/>
              </w:rPr>
              <w:t>849</w:t>
            </w:r>
          </w:p>
        </w:tc>
      </w:tr>
      <w:tr w:rsidR="0026608A" w:rsidRPr="0026608A" w14:paraId="19F50922" w14:textId="77777777" w:rsidTr="0026608A">
        <w:tc>
          <w:tcPr>
            <w:tcW w:w="416" w:type="pct"/>
            <w:vAlign w:val="bottom"/>
          </w:tcPr>
          <w:p w14:paraId="737113A5" w14:textId="75C580FE"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4</w:t>
            </w:r>
          </w:p>
        </w:tc>
        <w:tc>
          <w:tcPr>
            <w:tcW w:w="2293" w:type="pct"/>
            <w:vAlign w:val="bottom"/>
          </w:tcPr>
          <w:p w14:paraId="540BA3FD" w14:textId="34F2944C"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Nottingham Forest</w:t>
            </w:r>
          </w:p>
        </w:tc>
        <w:tc>
          <w:tcPr>
            <w:tcW w:w="855" w:type="pct"/>
            <w:vAlign w:val="bottom"/>
          </w:tcPr>
          <w:p w14:paraId="5D9F1546" w14:textId="66CD25AE"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25</w:t>
            </w:r>
            <w:r>
              <w:rPr>
                <w:rFonts w:ascii="Times New Roman" w:hAnsi="Times New Roman" w:cs="Times New Roman"/>
                <w:sz w:val="24"/>
                <w:szCs w:val="24"/>
              </w:rPr>
              <w:t>,</w:t>
            </w:r>
            <w:r w:rsidRPr="0026608A">
              <w:rPr>
                <w:rFonts w:ascii="Times New Roman" w:hAnsi="Times New Roman" w:cs="Times New Roman"/>
                <w:sz w:val="24"/>
                <w:szCs w:val="24"/>
              </w:rPr>
              <w:t>344</w:t>
            </w:r>
          </w:p>
        </w:tc>
        <w:tc>
          <w:tcPr>
            <w:tcW w:w="581" w:type="pct"/>
            <w:vAlign w:val="bottom"/>
          </w:tcPr>
          <w:p w14:paraId="3AFFFBA4" w14:textId="2204E6D5"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30</w:t>
            </w:r>
          </w:p>
        </w:tc>
        <w:tc>
          <w:tcPr>
            <w:tcW w:w="854" w:type="pct"/>
            <w:vAlign w:val="bottom"/>
          </w:tcPr>
          <w:p w14:paraId="09659AEC" w14:textId="2C88634F"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17</w:t>
            </w:r>
            <w:r>
              <w:rPr>
                <w:rFonts w:ascii="Times New Roman" w:hAnsi="Times New Roman" w:cs="Times New Roman"/>
                <w:sz w:val="24"/>
                <w:szCs w:val="24"/>
              </w:rPr>
              <w:t>,</w:t>
            </w:r>
            <w:r w:rsidRPr="0026608A">
              <w:rPr>
                <w:rFonts w:ascii="Times New Roman" w:hAnsi="Times New Roman" w:cs="Times New Roman"/>
                <w:sz w:val="24"/>
                <w:szCs w:val="24"/>
              </w:rPr>
              <w:t>741</w:t>
            </w:r>
          </w:p>
        </w:tc>
      </w:tr>
      <w:tr w:rsidR="0026608A" w:rsidRPr="0026608A" w14:paraId="75D74476" w14:textId="77777777" w:rsidTr="0026608A">
        <w:tc>
          <w:tcPr>
            <w:tcW w:w="416" w:type="pct"/>
            <w:vAlign w:val="bottom"/>
          </w:tcPr>
          <w:p w14:paraId="686C1612" w14:textId="31182C1B"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5</w:t>
            </w:r>
          </w:p>
        </w:tc>
        <w:tc>
          <w:tcPr>
            <w:tcW w:w="2293" w:type="pct"/>
            <w:vAlign w:val="bottom"/>
          </w:tcPr>
          <w:p w14:paraId="15979DA3" w14:textId="0760E087"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Fulham</w:t>
            </w:r>
          </w:p>
        </w:tc>
        <w:tc>
          <w:tcPr>
            <w:tcW w:w="855" w:type="pct"/>
            <w:vAlign w:val="bottom"/>
          </w:tcPr>
          <w:p w14:paraId="74873BAC" w14:textId="672B6E3C"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137</w:t>
            </w:r>
            <w:r>
              <w:rPr>
                <w:rFonts w:ascii="Times New Roman" w:hAnsi="Times New Roman" w:cs="Times New Roman"/>
                <w:sz w:val="24"/>
                <w:szCs w:val="24"/>
              </w:rPr>
              <w:t>,</w:t>
            </w:r>
            <w:r w:rsidRPr="0026608A">
              <w:rPr>
                <w:rFonts w:ascii="Times New Roman" w:hAnsi="Times New Roman" w:cs="Times New Roman"/>
                <w:sz w:val="24"/>
                <w:szCs w:val="24"/>
              </w:rPr>
              <w:t>748</w:t>
            </w:r>
          </w:p>
        </w:tc>
        <w:tc>
          <w:tcPr>
            <w:tcW w:w="581" w:type="pct"/>
            <w:vAlign w:val="bottom"/>
          </w:tcPr>
          <w:p w14:paraId="03091DF0" w14:textId="4A3711D9"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7.8</w:t>
            </w:r>
          </w:p>
        </w:tc>
        <w:tc>
          <w:tcPr>
            <w:tcW w:w="854" w:type="pct"/>
            <w:vAlign w:val="bottom"/>
          </w:tcPr>
          <w:p w14:paraId="0FCE3BC2" w14:textId="0756A106"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127</w:t>
            </w:r>
            <w:r>
              <w:rPr>
                <w:rFonts w:ascii="Times New Roman" w:hAnsi="Times New Roman" w:cs="Times New Roman"/>
                <w:sz w:val="24"/>
                <w:szCs w:val="24"/>
              </w:rPr>
              <w:t>,</w:t>
            </w:r>
            <w:r w:rsidRPr="0026608A">
              <w:rPr>
                <w:rFonts w:ascii="Times New Roman" w:hAnsi="Times New Roman" w:cs="Times New Roman"/>
                <w:sz w:val="24"/>
                <w:szCs w:val="24"/>
              </w:rPr>
              <w:t>004</w:t>
            </w:r>
          </w:p>
        </w:tc>
      </w:tr>
      <w:tr w:rsidR="0026608A" w:rsidRPr="0026608A" w14:paraId="540B1053" w14:textId="77777777" w:rsidTr="0026608A">
        <w:tc>
          <w:tcPr>
            <w:tcW w:w="416" w:type="pct"/>
            <w:vAlign w:val="bottom"/>
          </w:tcPr>
          <w:p w14:paraId="5E6A628B" w14:textId="3DB4A0CD"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6</w:t>
            </w:r>
          </w:p>
        </w:tc>
        <w:tc>
          <w:tcPr>
            <w:tcW w:w="2293" w:type="pct"/>
            <w:vAlign w:val="bottom"/>
          </w:tcPr>
          <w:p w14:paraId="32535C1E" w14:textId="5589B2AF"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Cardiff City</w:t>
            </w:r>
          </w:p>
        </w:tc>
        <w:tc>
          <w:tcPr>
            <w:tcW w:w="855" w:type="pct"/>
            <w:vAlign w:val="bottom"/>
          </w:tcPr>
          <w:p w14:paraId="4301BAC6" w14:textId="0830E578"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125</w:t>
            </w:r>
            <w:r>
              <w:rPr>
                <w:rFonts w:ascii="Times New Roman" w:hAnsi="Times New Roman" w:cs="Times New Roman"/>
                <w:sz w:val="24"/>
                <w:szCs w:val="24"/>
              </w:rPr>
              <w:t>,</w:t>
            </w:r>
            <w:r w:rsidRPr="0026608A">
              <w:rPr>
                <w:rFonts w:ascii="Times New Roman" w:hAnsi="Times New Roman" w:cs="Times New Roman"/>
                <w:sz w:val="24"/>
                <w:szCs w:val="24"/>
              </w:rPr>
              <w:t>216</w:t>
            </w:r>
          </w:p>
        </w:tc>
        <w:tc>
          <w:tcPr>
            <w:tcW w:w="581" w:type="pct"/>
            <w:vAlign w:val="bottom"/>
          </w:tcPr>
          <w:p w14:paraId="34670989" w14:textId="68A6AF23"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6.3</w:t>
            </w:r>
          </w:p>
        </w:tc>
        <w:tc>
          <w:tcPr>
            <w:tcW w:w="854" w:type="pct"/>
            <w:vAlign w:val="bottom"/>
          </w:tcPr>
          <w:p w14:paraId="6FE58ACF" w14:textId="216C160F"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117</w:t>
            </w:r>
            <w:r>
              <w:rPr>
                <w:rFonts w:ascii="Times New Roman" w:hAnsi="Times New Roman" w:cs="Times New Roman"/>
                <w:sz w:val="24"/>
                <w:szCs w:val="24"/>
              </w:rPr>
              <w:t>,</w:t>
            </w:r>
            <w:r w:rsidRPr="0026608A">
              <w:rPr>
                <w:rFonts w:ascii="Times New Roman" w:hAnsi="Times New Roman" w:cs="Times New Roman"/>
                <w:sz w:val="24"/>
                <w:szCs w:val="24"/>
              </w:rPr>
              <w:t>327</w:t>
            </w:r>
          </w:p>
        </w:tc>
      </w:tr>
      <w:tr w:rsidR="0026608A" w:rsidRPr="0026608A" w14:paraId="30DFA4A4" w14:textId="77777777" w:rsidTr="0026608A">
        <w:tc>
          <w:tcPr>
            <w:tcW w:w="416" w:type="pct"/>
            <w:vAlign w:val="bottom"/>
          </w:tcPr>
          <w:p w14:paraId="477E13FF" w14:textId="5D99C82D"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7</w:t>
            </w:r>
          </w:p>
        </w:tc>
        <w:tc>
          <w:tcPr>
            <w:tcW w:w="2293" w:type="pct"/>
            <w:vAlign w:val="bottom"/>
          </w:tcPr>
          <w:p w14:paraId="4AD2014A" w14:textId="6FA146DA"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Preston North End</w:t>
            </w:r>
          </w:p>
        </w:tc>
        <w:tc>
          <w:tcPr>
            <w:tcW w:w="855" w:type="pct"/>
            <w:vAlign w:val="bottom"/>
          </w:tcPr>
          <w:p w14:paraId="7588640C" w14:textId="56DFCEC3"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13</w:t>
            </w:r>
            <w:r>
              <w:rPr>
                <w:rFonts w:ascii="Times New Roman" w:hAnsi="Times New Roman" w:cs="Times New Roman"/>
                <w:sz w:val="24"/>
                <w:szCs w:val="24"/>
              </w:rPr>
              <w:t>,</w:t>
            </w:r>
            <w:r w:rsidRPr="0026608A">
              <w:rPr>
                <w:rFonts w:ascii="Times New Roman" w:hAnsi="Times New Roman" w:cs="Times New Roman"/>
                <w:sz w:val="24"/>
                <w:szCs w:val="24"/>
              </w:rPr>
              <w:t>808</w:t>
            </w:r>
          </w:p>
        </w:tc>
        <w:tc>
          <w:tcPr>
            <w:tcW w:w="581" w:type="pct"/>
            <w:vAlign w:val="bottom"/>
          </w:tcPr>
          <w:p w14:paraId="0C731D58" w14:textId="321E32E8"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25.8</w:t>
            </w:r>
          </w:p>
        </w:tc>
        <w:tc>
          <w:tcPr>
            <w:tcW w:w="854" w:type="pct"/>
            <w:vAlign w:val="bottom"/>
          </w:tcPr>
          <w:p w14:paraId="37396B8C" w14:textId="4A96FDBD"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10</w:t>
            </w:r>
            <w:r>
              <w:rPr>
                <w:rFonts w:ascii="Times New Roman" w:hAnsi="Times New Roman" w:cs="Times New Roman"/>
                <w:sz w:val="24"/>
                <w:szCs w:val="24"/>
              </w:rPr>
              <w:t>,</w:t>
            </w:r>
            <w:r w:rsidRPr="0026608A">
              <w:rPr>
                <w:rFonts w:ascii="Times New Roman" w:hAnsi="Times New Roman" w:cs="Times New Roman"/>
                <w:sz w:val="24"/>
                <w:szCs w:val="24"/>
              </w:rPr>
              <w:t>246</w:t>
            </w:r>
          </w:p>
        </w:tc>
      </w:tr>
      <w:tr w:rsidR="0026608A" w:rsidRPr="0026608A" w14:paraId="1066E580" w14:textId="77777777" w:rsidTr="0026608A">
        <w:tc>
          <w:tcPr>
            <w:tcW w:w="416" w:type="pct"/>
            <w:vAlign w:val="bottom"/>
          </w:tcPr>
          <w:p w14:paraId="0EBBE5B2" w14:textId="4B93BE74"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8</w:t>
            </w:r>
          </w:p>
        </w:tc>
        <w:tc>
          <w:tcPr>
            <w:tcW w:w="2293" w:type="pct"/>
            <w:vAlign w:val="bottom"/>
          </w:tcPr>
          <w:p w14:paraId="5967A764" w14:textId="281E3E66"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Derby County</w:t>
            </w:r>
            <w:r w:rsidR="00A70803">
              <w:rPr>
                <w:rFonts w:ascii="Times New Roman" w:hAnsi="Times New Roman" w:cs="Times New Roman"/>
                <w:sz w:val="24"/>
                <w:szCs w:val="24"/>
              </w:rPr>
              <w:t>*</w:t>
            </w:r>
          </w:p>
        </w:tc>
        <w:tc>
          <w:tcPr>
            <w:tcW w:w="855" w:type="pct"/>
            <w:vAlign w:val="bottom"/>
          </w:tcPr>
          <w:p w14:paraId="788D9D56" w14:textId="630BE215"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29</w:t>
            </w:r>
            <w:r>
              <w:rPr>
                <w:rFonts w:ascii="Times New Roman" w:hAnsi="Times New Roman" w:cs="Times New Roman"/>
                <w:sz w:val="24"/>
                <w:szCs w:val="24"/>
              </w:rPr>
              <w:t>,</w:t>
            </w:r>
            <w:r w:rsidRPr="0026608A">
              <w:rPr>
                <w:rFonts w:ascii="Times New Roman" w:hAnsi="Times New Roman" w:cs="Times New Roman"/>
                <w:sz w:val="24"/>
                <w:szCs w:val="24"/>
              </w:rPr>
              <w:t>616</w:t>
            </w:r>
          </w:p>
        </w:tc>
        <w:tc>
          <w:tcPr>
            <w:tcW w:w="581" w:type="pct"/>
            <w:vAlign w:val="bottom"/>
          </w:tcPr>
          <w:p w14:paraId="6BD9EFAA" w14:textId="0080F20E"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31.3</w:t>
            </w:r>
          </w:p>
        </w:tc>
        <w:tc>
          <w:tcPr>
            <w:tcW w:w="854" w:type="pct"/>
            <w:vAlign w:val="bottom"/>
          </w:tcPr>
          <w:p w14:paraId="22CC3DAD" w14:textId="1D910FA8"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20</w:t>
            </w:r>
            <w:r>
              <w:rPr>
                <w:rFonts w:ascii="Times New Roman" w:hAnsi="Times New Roman" w:cs="Times New Roman"/>
                <w:sz w:val="24"/>
                <w:szCs w:val="24"/>
              </w:rPr>
              <w:t>,</w:t>
            </w:r>
            <w:r w:rsidRPr="0026608A">
              <w:rPr>
                <w:rFonts w:ascii="Times New Roman" w:hAnsi="Times New Roman" w:cs="Times New Roman"/>
                <w:sz w:val="24"/>
                <w:szCs w:val="24"/>
              </w:rPr>
              <w:t>346</w:t>
            </w:r>
          </w:p>
        </w:tc>
      </w:tr>
      <w:tr w:rsidR="0026608A" w:rsidRPr="0026608A" w14:paraId="4C095B6D" w14:textId="77777777" w:rsidTr="0026608A">
        <w:tc>
          <w:tcPr>
            <w:tcW w:w="416" w:type="pct"/>
            <w:vAlign w:val="bottom"/>
          </w:tcPr>
          <w:p w14:paraId="567F1632" w14:textId="6DD2A267"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9</w:t>
            </w:r>
          </w:p>
        </w:tc>
        <w:tc>
          <w:tcPr>
            <w:tcW w:w="2293" w:type="pct"/>
            <w:vAlign w:val="bottom"/>
          </w:tcPr>
          <w:p w14:paraId="64836CEE" w14:textId="44AD46C6"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Blackburn Rovers</w:t>
            </w:r>
          </w:p>
        </w:tc>
        <w:tc>
          <w:tcPr>
            <w:tcW w:w="855" w:type="pct"/>
            <w:vAlign w:val="bottom"/>
          </w:tcPr>
          <w:p w14:paraId="20F6CE77" w14:textId="59ED3843"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16</w:t>
            </w:r>
            <w:r>
              <w:rPr>
                <w:rFonts w:ascii="Times New Roman" w:hAnsi="Times New Roman" w:cs="Times New Roman"/>
                <w:sz w:val="24"/>
                <w:szCs w:val="24"/>
              </w:rPr>
              <w:t>,</w:t>
            </w:r>
            <w:r w:rsidRPr="0026608A">
              <w:rPr>
                <w:rFonts w:ascii="Times New Roman" w:hAnsi="Times New Roman" w:cs="Times New Roman"/>
                <w:sz w:val="24"/>
                <w:szCs w:val="24"/>
              </w:rPr>
              <w:t>674</w:t>
            </w:r>
          </w:p>
        </w:tc>
        <w:tc>
          <w:tcPr>
            <w:tcW w:w="581" w:type="pct"/>
            <w:vAlign w:val="bottom"/>
          </w:tcPr>
          <w:p w14:paraId="375B6334" w14:textId="5D2891D2"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22.4</w:t>
            </w:r>
          </w:p>
        </w:tc>
        <w:tc>
          <w:tcPr>
            <w:tcW w:w="854" w:type="pct"/>
            <w:vAlign w:val="bottom"/>
          </w:tcPr>
          <w:p w14:paraId="47F98FAB" w14:textId="61126B42"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12</w:t>
            </w:r>
            <w:r>
              <w:rPr>
                <w:rFonts w:ascii="Times New Roman" w:hAnsi="Times New Roman" w:cs="Times New Roman"/>
                <w:sz w:val="24"/>
                <w:szCs w:val="24"/>
              </w:rPr>
              <w:t>,</w:t>
            </w:r>
            <w:r w:rsidRPr="0026608A">
              <w:rPr>
                <w:rFonts w:ascii="Times New Roman" w:hAnsi="Times New Roman" w:cs="Times New Roman"/>
                <w:sz w:val="24"/>
                <w:szCs w:val="24"/>
              </w:rPr>
              <w:t>939</w:t>
            </w:r>
          </w:p>
        </w:tc>
      </w:tr>
      <w:tr w:rsidR="0026608A" w:rsidRPr="0026608A" w14:paraId="641CFF21" w14:textId="77777777" w:rsidTr="0026608A">
        <w:tc>
          <w:tcPr>
            <w:tcW w:w="416" w:type="pct"/>
            <w:vAlign w:val="bottom"/>
          </w:tcPr>
          <w:p w14:paraId="1E05494E" w14:textId="786F190D"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10</w:t>
            </w:r>
          </w:p>
        </w:tc>
        <w:tc>
          <w:tcPr>
            <w:tcW w:w="2293" w:type="pct"/>
            <w:vAlign w:val="bottom"/>
          </w:tcPr>
          <w:p w14:paraId="4BD9ED9B" w14:textId="5920F9EA"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Swansea City</w:t>
            </w:r>
          </w:p>
        </w:tc>
        <w:tc>
          <w:tcPr>
            <w:tcW w:w="855" w:type="pct"/>
            <w:vAlign w:val="bottom"/>
          </w:tcPr>
          <w:p w14:paraId="027D3CF6" w14:textId="7C944D1C"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69</w:t>
            </w:r>
            <w:r>
              <w:rPr>
                <w:rFonts w:ascii="Times New Roman" w:hAnsi="Times New Roman" w:cs="Times New Roman"/>
                <w:sz w:val="24"/>
                <w:szCs w:val="24"/>
              </w:rPr>
              <w:t>,</w:t>
            </w:r>
            <w:r w:rsidRPr="0026608A">
              <w:rPr>
                <w:rFonts w:ascii="Times New Roman" w:hAnsi="Times New Roman" w:cs="Times New Roman"/>
                <w:sz w:val="24"/>
                <w:szCs w:val="24"/>
              </w:rPr>
              <w:t>419</w:t>
            </w:r>
          </w:p>
        </w:tc>
        <w:tc>
          <w:tcPr>
            <w:tcW w:w="581" w:type="pct"/>
            <w:vAlign w:val="bottom"/>
          </w:tcPr>
          <w:p w14:paraId="19986131" w14:textId="31016567"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9.6</w:t>
            </w:r>
          </w:p>
        </w:tc>
        <w:tc>
          <w:tcPr>
            <w:tcW w:w="854" w:type="pct"/>
            <w:vAlign w:val="bottom"/>
          </w:tcPr>
          <w:p w14:paraId="05D554A5" w14:textId="1AA9AAE8"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62</w:t>
            </w:r>
            <w:r>
              <w:rPr>
                <w:rFonts w:ascii="Times New Roman" w:hAnsi="Times New Roman" w:cs="Times New Roman"/>
                <w:sz w:val="24"/>
                <w:szCs w:val="24"/>
              </w:rPr>
              <w:t>,</w:t>
            </w:r>
            <w:r w:rsidRPr="0026608A">
              <w:rPr>
                <w:rFonts w:ascii="Times New Roman" w:hAnsi="Times New Roman" w:cs="Times New Roman"/>
                <w:sz w:val="24"/>
                <w:szCs w:val="24"/>
              </w:rPr>
              <w:t>755</w:t>
            </w:r>
          </w:p>
        </w:tc>
      </w:tr>
      <w:tr w:rsidR="0026608A" w:rsidRPr="0026608A" w14:paraId="2339E7F6" w14:textId="77777777" w:rsidTr="0026608A">
        <w:tc>
          <w:tcPr>
            <w:tcW w:w="416" w:type="pct"/>
            <w:vAlign w:val="bottom"/>
          </w:tcPr>
          <w:p w14:paraId="47746FE0" w14:textId="1D9BF550"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11</w:t>
            </w:r>
          </w:p>
        </w:tc>
        <w:tc>
          <w:tcPr>
            <w:tcW w:w="2293" w:type="pct"/>
            <w:vAlign w:val="bottom"/>
          </w:tcPr>
          <w:p w14:paraId="58F4CAE0" w14:textId="031ED030"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Millwall</w:t>
            </w:r>
          </w:p>
        </w:tc>
        <w:tc>
          <w:tcPr>
            <w:tcW w:w="855" w:type="pct"/>
            <w:vAlign w:val="bottom"/>
          </w:tcPr>
          <w:p w14:paraId="4217DFCC" w14:textId="605F2527"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18</w:t>
            </w:r>
            <w:r>
              <w:rPr>
                <w:rFonts w:ascii="Times New Roman" w:hAnsi="Times New Roman" w:cs="Times New Roman"/>
                <w:sz w:val="24"/>
                <w:szCs w:val="24"/>
              </w:rPr>
              <w:t>,</w:t>
            </w:r>
            <w:r w:rsidRPr="0026608A">
              <w:rPr>
                <w:rFonts w:ascii="Times New Roman" w:hAnsi="Times New Roman" w:cs="Times New Roman"/>
                <w:sz w:val="24"/>
                <w:szCs w:val="24"/>
              </w:rPr>
              <w:t>336</w:t>
            </w:r>
          </w:p>
        </w:tc>
        <w:tc>
          <w:tcPr>
            <w:tcW w:w="581" w:type="pct"/>
            <w:vAlign w:val="bottom"/>
          </w:tcPr>
          <w:p w14:paraId="28F16895" w14:textId="48760182"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30.8</w:t>
            </w:r>
          </w:p>
        </w:tc>
        <w:tc>
          <w:tcPr>
            <w:tcW w:w="854" w:type="pct"/>
            <w:vAlign w:val="bottom"/>
          </w:tcPr>
          <w:p w14:paraId="5045DCF1" w14:textId="7A0E3748"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12</w:t>
            </w:r>
            <w:r>
              <w:rPr>
                <w:rFonts w:ascii="Times New Roman" w:hAnsi="Times New Roman" w:cs="Times New Roman"/>
                <w:sz w:val="24"/>
                <w:szCs w:val="24"/>
              </w:rPr>
              <w:t>,</w:t>
            </w:r>
            <w:r w:rsidRPr="0026608A">
              <w:rPr>
                <w:rFonts w:ascii="Times New Roman" w:hAnsi="Times New Roman" w:cs="Times New Roman"/>
                <w:sz w:val="24"/>
                <w:szCs w:val="24"/>
              </w:rPr>
              <w:t>689</w:t>
            </w:r>
          </w:p>
        </w:tc>
      </w:tr>
      <w:tr w:rsidR="0026608A" w:rsidRPr="0026608A" w14:paraId="52B9E6D6" w14:textId="77777777" w:rsidTr="0026608A">
        <w:tc>
          <w:tcPr>
            <w:tcW w:w="416" w:type="pct"/>
            <w:vAlign w:val="bottom"/>
          </w:tcPr>
          <w:p w14:paraId="7F849D1C" w14:textId="7224BD3A"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12</w:t>
            </w:r>
          </w:p>
        </w:tc>
        <w:tc>
          <w:tcPr>
            <w:tcW w:w="2293" w:type="pct"/>
            <w:vAlign w:val="bottom"/>
          </w:tcPr>
          <w:p w14:paraId="1D8C25B9" w14:textId="067C5495"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Bristol City</w:t>
            </w:r>
          </w:p>
        </w:tc>
        <w:tc>
          <w:tcPr>
            <w:tcW w:w="855" w:type="pct"/>
            <w:vAlign w:val="bottom"/>
          </w:tcPr>
          <w:p w14:paraId="248FE913" w14:textId="3D213E48"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30</w:t>
            </w:r>
            <w:r>
              <w:rPr>
                <w:rFonts w:ascii="Times New Roman" w:hAnsi="Times New Roman" w:cs="Times New Roman"/>
                <w:sz w:val="24"/>
                <w:szCs w:val="24"/>
              </w:rPr>
              <w:t>,</w:t>
            </w:r>
            <w:r w:rsidRPr="0026608A">
              <w:rPr>
                <w:rFonts w:ascii="Times New Roman" w:hAnsi="Times New Roman" w:cs="Times New Roman"/>
                <w:sz w:val="24"/>
                <w:szCs w:val="24"/>
              </w:rPr>
              <w:t>251</w:t>
            </w:r>
          </w:p>
        </w:tc>
        <w:tc>
          <w:tcPr>
            <w:tcW w:w="581" w:type="pct"/>
            <w:vAlign w:val="bottom"/>
          </w:tcPr>
          <w:p w14:paraId="3FED4097" w14:textId="37728C04"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19.8</w:t>
            </w:r>
          </w:p>
        </w:tc>
        <w:tc>
          <w:tcPr>
            <w:tcW w:w="854" w:type="pct"/>
            <w:vAlign w:val="bottom"/>
          </w:tcPr>
          <w:p w14:paraId="0BD3ADA9" w14:textId="0E6BBD6B"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24</w:t>
            </w:r>
            <w:r>
              <w:rPr>
                <w:rFonts w:ascii="Times New Roman" w:hAnsi="Times New Roman" w:cs="Times New Roman"/>
                <w:sz w:val="24"/>
                <w:szCs w:val="24"/>
              </w:rPr>
              <w:t>,</w:t>
            </w:r>
            <w:r w:rsidRPr="0026608A">
              <w:rPr>
                <w:rFonts w:ascii="Times New Roman" w:hAnsi="Times New Roman" w:cs="Times New Roman"/>
                <w:sz w:val="24"/>
                <w:szCs w:val="24"/>
              </w:rPr>
              <w:t>261</w:t>
            </w:r>
          </w:p>
        </w:tc>
      </w:tr>
      <w:tr w:rsidR="0026608A" w:rsidRPr="0026608A" w14:paraId="6D8A4D47" w14:textId="77777777" w:rsidTr="0026608A">
        <w:tc>
          <w:tcPr>
            <w:tcW w:w="416" w:type="pct"/>
            <w:vAlign w:val="bottom"/>
          </w:tcPr>
          <w:p w14:paraId="40D993A8" w14:textId="40724999"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13</w:t>
            </w:r>
          </w:p>
        </w:tc>
        <w:tc>
          <w:tcPr>
            <w:tcW w:w="2293" w:type="pct"/>
            <w:vAlign w:val="bottom"/>
          </w:tcPr>
          <w:p w14:paraId="76026DCB" w14:textId="34C4C436"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Sheffield Wednesday</w:t>
            </w:r>
            <w:r w:rsidR="00A70803">
              <w:rPr>
                <w:rFonts w:ascii="Times New Roman" w:hAnsi="Times New Roman" w:cs="Times New Roman"/>
                <w:sz w:val="24"/>
                <w:szCs w:val="24"/>
              </w:rPr>
              <w:t>**</w:t>
            </w:r>
          </w:p>
        </w:tc>
        <w:tc>
          <w:tcPr>
            <w:tcW w:w="855" w:type="pct"/>
            <w:vAlign w:val="bottom"/>
          </w:tcPr>
          <w:p w14:paraId="563AF5D0" w14:textId="3F5F2653"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25</w:t>
            </w:r>
            <w:r>
              <w:rPr>
                <w:rFonts w:ascii="Times New Roman" w:hAnsi="Times New Roman" w:cs="Times New Roman"/>
                <w:sz w:val="24"/>
                <w:szCs w:val="24"/>
              </w:rPr>
              <w:t>,</w:t>
            </w:r>
            <w:r w:rsidRPr="0026608A">
              <w:rPr>
                <w:rFonts w:ascii="Times New Roman" w:hAnsi="Times New Roman" w:cs="Times New Roman"/>
                <w:sz w:val="24"/>
                <w:szCs w:val="24"/>
              </w:rPr>
              <w:t>234</w:t>
            </w:r>
          </w:p>
        </w:tc>
        <w:tc>
          <w:tcPr>
            <w:tcW w:w="581" w:type="pct"/>
            <w:vAlign w:val="bottom"/>
          </w:tcPr>
          <w:p w14:paraId="2EF50A26" w14:textId="4A8490BB"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71.9</w:t>
            </w:r>
          </w:p>
        </w:tc>
        <w:tc>
          <w:tcPr>
            <w:tcW w:w="854" w:type="pct"/>
            <w:vAlign w:val="bottom"/>
          </w:tcPr>
          <w:p w14:paraId="099328A1" w14:textId="5BF92ACB"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7</w:t>
            </w:r>
            <w:r>
              <w:rPr>
                <w:rFonts w:ascii="Times New Roman" w:hAnsi="Times New Roman" w:cs="Times New Roman"/>
                <w:sz w:val="24"/>
                <w:szCs w:val="24"/>
              </w:rPr>
              <w:t>,</w:t>
            </w:r>
            <w:r w:rsidRPr="0026608A">
              <w:rPr>
                <w:rFonts w:ascii="Times New Roman" w:hAnsi="Times New Roman" w:cs="Times New Roman"/>
                <w:sz w:val="24"/>
                <w:szCs w:val="24"/>
              </w:rPr>
              <w:t>091</w:t>
            </w:r>
          </w:p>
        </w:tc>
      </w:tr>
      <w:tr w:rsidR="0026608A" w:rsidRPr="0026608A" w14:paraId="2755DDCC" w14:textId="77777777" w:rsidTr="0026608A">
        <w:tc>
          <w:tcPr>
            <w:tcW w:w="416" w:type="pct"/>
            <w:vAlign w:val="bottom"/>
          </w:tcPr>
          <w:p w14:paraId="6DC37DBF" w14:textId="5AB127C1"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14</w:t>
            </w:r>
          </w:p>
        </w:tc>
        <w:tc>
          <w:tcPr>
            <w:tcW w:w="2293" w:type="pct"/>
            <w:vAlign w:val="bottom"/>
          </w:tcPr>
          <w:p w14:paraId="7FBC0A62" w14:textId="594EFE70"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Queens Park Rangers</w:t>
            </w:r>
          </w:p>
        </w:tc>
        <w:tc>
          <w:tcPr>
            <w:tcW w:w="855" w:type="pct"/>
            <w:vAlign w:val="bottom"/>
          </w:tcPr>
          <w:p w14:paraId="6BE7577F" w14:textId="404E13A5"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34</w:t>
            </w:r>
            <w:r>
              <w:rPr>
                <w:rFonts w:ascii="Times New Roman" w:hAnsi="Times New Roman" w:cs="Times New Roman"/>
                <w:sz w:val="24"/>
                <w:szCs w:val="24"/>
              </w:rPr>
              <w:t>,</w:t>
            </w:r>
            <w:r w:rsidRPr="0026608A">
              <w:rPr>
                <w:rFonts w:ascii="Times New Roman" w:hAnsi="Times New Roman" w:cs="Times New Roman"/>
                <w:sz w:val="24"/>
                <w:szCs w:val="24"/>
              </w:rPr>
              <w:t>219</w:t>
            </w:r>
          </w:p>
        </w:tc>
        <w:tc>
          <w:tcPr>
            <w:tcW w:w="581" w:type="pct"/>
            <w:vAlign w:val="bottom"/>
          </w:tcPr>
          <w:p w14:paraId="251493C2" w14:textId="504254C5"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15.6</w:t>
            </w:r>
          </w:p>
        </w:tc>
        <w:tc>
          <w:tcPr>
            <w:tcW w:w="854" w:type="pct"/>
            <w:vAlign w:val="bottom"/>
          </w:tcPr>
          <w:p w14:paraId="21752D41" w14:textId="00EB95E7"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28</w:t>
            </w:r>
            <w:r>
              <w:rPr>
                <w:rFonts w:ascii="Times New Roman" w:hAnsi="Times New Roman" w:cs="Times New Roman"/>
                <w:sz w:val="24"/>
                <w:szCs w:val="24"/>
              </w:rPr>
              <w:t>,</w:t>
            </w:r>
            <w:r w:rsidRPr="0026608A">
              <w:rPr>
                <w:rFonts w:ascii="Times New Roman" w:hAnsi="Times New Roman" w:cs="Times New Roman"/>
                <w:sz w:val="24"/>
                <w:szCs w:val="24"/>
              </w:rPr>
              <w:t>881</w:t>
            </w:r>
          </w:p>
        </w:tc>
      </w:tr>
      <w:tr w:rsidR="0026608A" w:rsidRPr="0026608A" w14:paraId="7BAADD1C" w14:textId="77777777" w:rsidTr="0026608A">
        <w:tc>
          <w:tcPr>
            <w:tcW w:w="416" w:type="pct"/>
            <w:vAlign w:val="bottom"/>
          </w:tcPr>
          <w:p w14:paraId="242AA404" w14:textId="1BBAF4DE"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15</w:t>
            </w:r>
          </w:p>
        </w:tc>
        <w:tc>
          <w:tcPr>
            <w:tcW w:w="2293" w:type="pct"/>
            <w:vAlign w:val="bottom"/>
          </w:tcPr>
          <w:p w14:paraId="12E2FD2E" w14:textId="6E50A051"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Reading</w:t>
            </w:r>
          </w:p>
        </w:tc>
        <w:tc>
          <w:tcPr>
            <w:tcW w:w="855" w:type="pct"/>
            <w:vAlign w:val="bottom"/>
          </w:tcPr>
          <w:p w14:paraId="29178B61" w14:textId="0E548473"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21</w:t>
            </w:r>
            <w:r>
              <w:rPr>
                <w:rFonts w:ascii="Times New Roman" w:hAnsi="Times New Roman" w:cs="Times New Roman"/>
                <w:sz w:val="24"/>
                <w:szCs w:val="24"/>
              </w:rPr>
              <w:t>,</w:t>
            </w:r>
            <w:r w:rsidRPr="0026608A">
              <w:rPr>
                <w:rFonts w:ascii="Times New Roman" w:hAnsi="Times New Roman" w:cs="Times New Roman"/>
                <w:sz w:val="24"/>
                <w:szCs w:val="24"/>
              </w:rPr>
              <w:t>053</w:t>
            </w:r>
          </w:p>
        </w:tc>
        <w:tc>
          <w:tcPr>
            <w:tcW w:w="581" w:type="pct"/>
            <w:vAlign w:val="bottom"/>
          </w:tcPr>
          <w:p w14:paraId="074ACE86" w14:textId="31A9EC07"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22.5</w:t>
            </w:r>
          </w:p>
        </w:tc>
        <w:tc>
          <w:tcPr>
            <w:tcW w:w="854" w:type="pct"/>
            <w:vAlign w:val="bottom"/>
          </w:tcPr>
          <w:p w14:paraId="5BE1ACB1" w14:textId="68E25E76"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16</w:t>
            </w:r>
            <w:r>
              <w:rPr>
                <w:rFonts w:ascii="Times New Roman" w:hAnsi="Times New Roman" w:cs="Times New Roman"/>
                <w:sz w:val="24"/>
                <w:szCs w:val="24"/>
              </w:rPr>
              <w:t>,</w:t>
            </w:r>
            <w:r w:rsidRPr="0026608A">
              <w:rPr>
                <w:rFonts w:ascii="Times New Roman" w:hAnsi="Times New Roman" w:cs="Times New Roman"/>
                <w:sz w:val="24"/>
                <w:szCs w:val="24"/>
              </w:rPr>
              <w:t>316</w:t>
            </w:r>
          </w:p>
        </w:tc>
      </w:tr>
      <w:tr w:rsidR="0026608A" w:rsidRPr="0026608A" w14:paraId="67C26123" w14:textId="77777777" w:rsidTr="0026608A">
        <w:tc>
          <w:tcPr>
            <w:tcW w:w="416" w:type="pct"/>
            <w:vAlign w:val="bottom"/>
          </w:tcPr>
          <w:p w14:paraId="64F18111" w14:textId="5ED09352"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16</w:t>
            </w:r>
          </w:p>
        </w:tc>
        <w:tc>
          <w:tcPr>
            <w:tcW w:w="2293" w:type="pct"/>
            <w:vAlign w:val="bottom"/>
          </w:tcPr>
          <w:p w14:paraId="1FF159CC" w14:textId="02B09546"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Birmingham City</w:t>
            </w:r>
          </w:p>
        </w:tc>
        <w:tc>
          <w:tcPr>
            <w:tcW w:w="855" w:type="pct"/>
            <w:vAlign w:val="bottom"/>
          </w:tcPr>
          <w:p w14:paraId="090E9AD0" w14:textId="5B69EBA5"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23</w:t>
            </w:r>
            <w:r>
              <w:rPr>
                <w:rFonts w:ascii="Times New Roman" w:hAnsi="Times New Roman" w:cs="Times New Roman"/>
                <w:sz w:val="24"/>
                <w:szCs w:val="24"/>
              </w:rPr>
              <w:t>,</w:t>
            </w:r>
            <w:r w:rsidRPr="0026608A">
              <w:rPr>
                <w:rFonts w:ascii="Times New Roman" w:hAnsi="Times New Roman" w:cs="Times New Roman"/>
                <w:sz w:val="24"/>
                <w:szCs w:val="24"/>
              </w:rPr>
              <w:t>007</w:t>
            </w:r>
          </w:p>
        </w:tc>
        <w:tc>
          <w:tcPr>
            <w:tcW w:w="581" w:type="pct"/>
            <w:vAlign w:val="bottom"/>
          </w:tcPr>
          <w:p w14:paraId="1055DDC7" w14:textId="06F7FEC4"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21.8</w:t>
            </w:r>
          </w:p>
        </w:tc>
        <w:tc>
          <w:tcPr>
            <w:tcW w:w="854" w:type="pct"/>
            <w:vAlign w:val="bottom"/>
          </w:tcPr>
          <w:p w14:paraId="4929E852" w14:textId="4F4EC0C4"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17</w:t>
            </w:r>
            <w:r>
              <w:rPr>
                <w:rFonts w:ascii="Times New Roman" w:hAnsi="Times New Roman" w:cs="Times New Roman"/>
                <w:sz w:val="24"/>
                <w:szCs w:val="24"/>
              </w:rPr>
              <w:t>,</w:t>
            </w:r>
            <w:r w:rsidRPr="0026608A">
              <w:rPr>
                <w:rFonts w:ascii="Times New Roman" w:hAnsi="Times New Roman" w:cs="Times New Roman"/>
                <w:sz w:val="24"/>
                <w:szCs w:val="24"/>
              </w:rPr>
              <w:t>991</w:t>
            </w:r>
          </w:p>
        </w:tc>
      </w:tr>
      <w:tr w:rsidR="0026608A" w:rsidRPr="0026608A" w14:paraId="2C8E4559" w14:textId="77777777" w:rsidTr="0026608A">
        <w:tc>
          <w:tcPr>
            <w:tcW w:w="416" w:type="pct"/>
            <w:vAlign w:val="bottom"/>
          </w:tcPr>
          <w:p w14:paraId="27156345" w14:textId="72F54C8A"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17</w:t>
            </w:r>
          </w:p>
        </w:tc>
        <w:tc>
          <w:tcPr>
            <w:tcW w:w="2293" w:type="pct"/>
            <w:vAlign w:val="bottom"/>
          </w:tcPr>
          <w:p w14:paraId="7A8E0297" w14:textId="478631D5"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Wigan Athletic</w:t>
            </w:r>
          </w:p>
        </w:tc>
        <w:tc>
          <w:tcPr>
            <w:tcW w:w="855" w:type="pct"/>
            <w:vAlign w:val="bottom"/>
          </w:tcPr>
          <w:p w14:paraId="3506415C" w14:textId="0981F7CE"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11</w:t>
            </w:r>
            <w:r>
              <w:rPr>
                <w:rFonts w:ascii="Times New Roman" w:hAnsi="Times New Roman" w:cs="Times New Roman"/>
                <w:sz w:val="24"/>
                <w:szCs w:val="24"/>
              </w:rPr>
              <w:t>,</w:t>
            </w:r>
            <w:r w:rsidRPr="0026608A">
              <w:rPr>
                <w:rFonts w:ascii="Times New Roman" w:hAnsi="Times New Roman" w:cs="Times New Roman"/>
                <w:sz w:val="24"/>
                <w:szCs w:val="24"/>
              </w:rPr>
              <w:t>536</w:t>
            </w:r>
          </w:p>
        </w:tc>
        <w:tc>
          <w:tcPr>
            <w:tcW w:w="581" w:type="pct"/>
            <w:vAlign w:val="bottom"/>
          </w:tcPr>
          <w:p w14:paraId="4C062C7B" w14:textId="6B5F2626"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20.7</w:t>
            </w:r>
          </w:p>
        </w:tc>
        <w:tc>
          <w:tcPr>
            <w:tcW w:w="854" w:type="pct"/>
            <w:vAlign w:val="bottom"/>
          </w:tcPr>
          <w:p w14:paraId="23E53E28" w14:textId="1B45F3BA"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9</w:t>
            </w:r>
            <w:r>
              <w:rPr>
                <w:rFonts w:ascii="Times New Roman" w:hAnsi="Times New Roman" w:cs="Times New Roman"/>
                <w:sz w:val="24"/>
                <w:szCs w:val="24"/>
              </w:rPr>
              <w:t>,</w:t>
            </w:r>
            <w:r w:rsidRPr="0026608A">
              <w:rPr>
                <w:rFonts w:ascii="Times New Roman" w:hAnsi="Times New Roman" w:cs="Times New Roman"/>
                <w:sz w:val="24"/>
                <w:szCs w:val="24"/>
              </w:rPr>
              <w:t>148</w:t>
            </w:r>
          </w:p>
        </w:tc>
      </w:tr>
      <w:tr w:rsidR="0026608A" w:rsidRPr="0026608A" w14:paraId="58AFBBEF" w14:textId="77777777" w:rsidTr="0026608A">
        <w:tc>
          <w:tcPr>
            <w:tcW w:w="416" w:type="pct"/>
            <w:vAlign w:val="bottom"/>
          </w:tcPr>
          <w:p w14:paraId="69071F60" w14:textId="3C476CFA"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18</w:t>
            </w:r>
          </w:p>
        </w:tc>
        <w:tc>
          <w:tcPr>
            <w:tcW w:w="2293" w:type="pct"/>
            <w:vAlign w:val="bottom"/>
          </w:tcPr>
          <w:p w14:paraId="514BA0FB" w14:textId="1B2C9641"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Charlton Athletic</w:t>
            </w:r>
          </w:p>
        </w:tc>
        <w:tc>
          <w:tcPr>
            <w:tcW w:w="855" w:type="pct"/>
            <w:vAlign w:val="bottom"/>
          </w:tcPr>
          <w:p w14:paraId="5D6BA7BB" w14:textId="63343717"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7</w:t>
            </w:r>
            <w:r>
              <w:rPr>
                <w:rFonts w:ascii="Times New Roman" w:hAnsi="Times New Roman" w:cs="Times New Roman"/>
                <w:sz w:val="24"/>
                <w:szCs w:val="24"/>
              </w:rPr>
              <w:t>,</w:t>
            </w:r>
            <w:r w:rsidRPr="0026608A">
              <w:rPr>
                <w:rFonts w:ascii="Times New Roman" w:hAnsi="Times New Roman" w:cs="Times New Roman"/>
                <w:sz w:val="24"/>
                <w:szCs w:val="24"/>
              </w:rPr>
              <w:t>307</w:t>
            </w:r>
          </w:p>
        </w:tc>
        <w:tc>
          <w:tcPr>
            <w:tcW w:w="581" w:type="pct"/>
            <w:vAlign w:val="bottom"/>
          </w:tcPr>
          <w:p w14:paraId="060E9604" w14:textId="71F3B491"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52.7</w:t>
            </w:r>
          </w:p>
        </w:tc>
        <w:tc>
          <w:tcPr>
            <w:tcW w:w="854" w:type="pct"/>
            <w:vAlign w:val="bottom"/>
          </w:tcPr>
          <w:p w14:paraId="789DCC33" w14:textId="65A3D5D9"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3</w:t>
            </w:r>
            <w:r>
              <w:rPr>
                <w:rFonts w:ascii="Times New Roman" w:hAnsi="Times New Roman" w:cs="Times New Roman"/>
                <w:sz w:val="24"/>
                <w:szCs w:val="24"/>
              </w:rPr>
              <w:t>,</w:t>
            </w:r>
            <w:r w:rsidRPr="0026608A">
              <w:rPr>
                <w:rFonts w:ascii="Times New Roman" w:hAnsi="Times New Roman" w:cs="Times New Roman"/>
                <w:sz w:val="24"/>
                <w:szCs w:val="24"/>
              </w:rPr>
              <w:t>456</w:t>
            </w:r>
          </w:p>
        </w:tc>
      </w:tr>
      <w:tr w:rsidR="0026608A" w:rsidRPr="0026608A" w14:paraId="49F20387" w14:textId="77777777" w:rsidTr="0026608A">
        <w:tc>
          <w:tcPr>
            <w:tcW w:w="416" w:type="pct"/>
            <w:vAlign w:val="bottom"/>
          </w:tcPr>
          <w:p w14:paraId="68C99FF4" w14:textId="2D631CDB"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19</w:t>
            </w:r>
          </w:p>
        </w:tc>
        <w:tc>
          <w:tcPr>
            <w:tcW w:w="2293" w:type="pct"/>
            <w:vAlign w:val="bottom"/>
          </w:tcPr>
          <w:p w14:paraId="1A0A5592" w14:textId="4E56D2E7"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Middlesbrough</w:t>
            </w:r>
          </w:p>
        </w:tc>
        <w:tc>
          <w:tcPr>
            <w:tcW w:w="855" w:type="pct"/>
            <w:vAlign w:val="bottom"/>
          </w:tcPr>
          <w:p w14:paraId="1981742B" w14:textId="653259B3"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55</w:t>
            </w:r>
            <w:r>
              <w:rPr>
                <w:rFonts w:ascii="Times New Roman" w:hAnsi="Times New Roman" w:cs="Times New Roman"/>
                <w:sz w:val="24"/>
                <w:szCs w:val="24"/>
              </w:rPr>
              <w:t>,</w:t>
            </w:r>
            <w:r w:rsidRPr="0026608A">
              <w:rPr>
                <w:rFonts w:ascii="Times New Roman" w:hAnsi="Times New Roman" w:cs="Times New Roman"/>
                <w:sz w:val="24"/>
                <w:szCs w:val="24"/>
              </w:rPr>
              <w:t>643</w:t>
            </w:r>
          </w:p>
        </w:tc>
        <w:tc>
          <w:tcPr>
            <w:tcW w:w="581" w:type="pct"/>
            <w:vAlign w:val="bottom"/>
          </w:tcPr>
          <w:p w14:paraId="16525CF5" w14:textId="4FA32885"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10.9</w:t>
            </w:r>
          </w:p>
        </w:tc>
        <w:tc>
          <w:tcPr>
            <w:tcW w:w="854" w:type="pct"/>
            <w:vAlign w:val="bottom"/>
          </w:tcPr>
          <w:p w14:paraId="70C4D37B" w14:textId="594FD746"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49</w:t>
            </w:r>
            <w:r>
              <w:rPr>
                <w:rFonts w:ascii="Times New Roman" w:hAnsi="Times New Roman" w:cs="Times New Roman"/>
                <w:sz w:val="24"/>
                <w:szCs w:val="24"/>
              </w:rPr>
              <w:t>,</w:t>
            </w:r>
            <w:r w:rsidRPr="0026608A">
              <w:rPr>
                <w:rFonts w:ascii="Times New Roman" w:hAnsi="Times New Roman" w:cs="Times New Roman"/>
                <w:sz w:val="24"/>
                <w:szCs w:val="24"/>
              </w:rPr>
              <w:t>578</w:t>
            </w:r>
          </w:p>
        </w:tc>
      </w:tr>
      <w:tr w:rsidR="0026608A" w:rsidRPr="0026608A" w14:paraId="1F1F3B63" w14:textId="77777777" w:rsidTr="0026608A">
        <w:tc>
          <w:tcPr>
            <w:tcW w:w="416" w:type="pct"/>
            <w:vAlign w:val="bottom"/>
          </w:tcPr>
          <w:p w14:paraId="647E36F8" w14:textId="41565480"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20</w:t>
            </w:r>
          </w:p>
        </w:tc>
        <w:tc>
          <w:tcPr>
            <w:tcW w:w="2293" w:type="pct"/>
            <w:vAlign w:val="bottom"/>
          </w:tcPr>
          <w:p w14:paraId="590FBBA2" w14:textId="27F498B4"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Stoke City</w:t>
            </w:r>
          </w:p>
        </w:tc>
        <w:tc>
          <w:tcPr>
            <w:tcW w:w="855" w:type="pct"/>
            <w:vAlign w:val="bottom"/>
          </w:tcPr>
          <w:p w14:paraId="4B9E1323" w14:textId="57A81AE4"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70</w:t>
            </w:r>
            <w:r>
              <w:rPr>
                <w:rFonts w:ascii="Times New Roman" w:hAnsi="Times New Roman" w:cs="Times New Roman"/>
                <w:sz w:val="24"/>
                <w:szCs w:val="24"/>
              </w:rPr>
              <w:t>,</w:t>
            </w:r>
            <w:r w:rsidRPr="0026608A">
              <w:rPr>
                <w:rFonts w:ascii="Times New Roman" w:hAnsi="Times New Roman" w:cs="Times New Roman"/>
                <w:sz w:val="24"/>
                <w:szCs w:val="24"/>
              </w:rPr>
              <w:t>620</w:t>
            </w:r>
          </w:p>
        </w:tc>
        <w:tc>
          <w:tcPr>
            <w:tcW w:w="581" w:type="pct"/>
            <w:vAlign w:val="bottom"/>
          </w:tcPr>
          <w:p w14:paraId="0A510507" w14:textId="3BBE3824"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9.1</w:t>
            </w:r>
          </w:p>
        </w:tc>
        <w:tc>
          <w:tcPr>
            <w:tcW w:w="854" w:type="pct"/>
            <w:vAlign w:val="bottom"/>
          </w:tcPr>
          <w:p w14:paraId="613A92D1" w14:textId="6702726B"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64</w:t>
            </w:r>
            <w:r>
              <w:rPr>
                <w:rFonts w:ascii="Times New Roman" w:hAnsi="Times New Roman" w:cs="Times New Roman"/>
                <w:sz w:val="24"/>
                <w:szCs w:val="24"/>
              </w:rPr>
              <w:t>,</w:t>
            </w:r>
            <w:r w:rsidRPr="0026608A">
              <w:rPr>
                <w:rFonts w:ascii="Times New Roman" w:hAnsi="Times New Roman" w:cs="Times New Roman"/>
                <w:sz w:val="24"/>
                <w:szCs w:val="24"/>
              </w:rPr>
              <w:t>194</w:t>
            </w:r>
          </w:p>
        </w:tc>
      </w:tr>
      <w:tr w:rsidR="0026608A" w:rsidRPr="0026608A" w14:paraId="3F76D3F9" w14:textId="77777777" w:rsidTr="0026608A">
        <w:tc>
          <w:tcPr>
            <w:tcW w:w="416" w:type="pct"/>
            <w:vAlign w:val="bottom"/>
          </w:tcPr>
          <w:p w14:paraId="0C36082E" w14:textId="0B7CA2E9"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21</w:t>
            </w:r>
          </w:p>
        </w:tc>
        <w:tc>
          <w:tcPr>
            <w:tcW w:w="2293" w:type="pct"/>
            <w:vAlign w:val="bottom"/>
          </w:tcPr>
          <w:p w14:paraId="0FE47D91" w14:textId="4782725A"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Hull City</w:t>
            </w:r>
          </w:p>
        </w:tc>
        <w:tc>
          <w:tcPr>
            <w:tcW w:w="855" w:type="pct"/>
            <w:vAlign w:val="bottom"/>
          </w:tcPr>
          <w:p w14:paraId="4BB1E7A3" w14:textId="671C8820"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11</w:t>
            </w:r>
            <w:r>
              <w:rPr>
                <w:rFonts w:ascii="Times New Roman" w:hAnsi="Times New Roman" w:cs="Times New Roman"/>
                <w:sz w:val="24"/>
                <w:szCs w:val="24"/>
              </w:rPr>
              <w:t>,</w:t>
            </w:r>
            <w:r w:rsidRPr="0026608A">
              <w:rPr>
                <w:rFonts w:ascii="Times New Roman" w:hAnsi="Times New Roman" w:cs="Times New Roman"/>
                <w:sz w:val="24"/>
                <w:szCs w:val="24"/>
              </w:rPr>
              <w:t>155</w:t>
            </w:r>
          </w:p>
        </w:tc>
        <w:tc>
          <w:tcPr>
            <w:tcW w:w="581" w:type="pct"/>
            <w:vAlign w:val="bottom"/>
          </w:tcPr>
          <w:p w14:paraId="03102864" w14:textId="5CE6E6A2"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12.8</w:t>
            </w:r>
          </w:p>
        </w:tc>
        <w:tc>
          <w:tcPr>
            <w:tcW w:w="854" w:type="pct"/>
            <w:vAlign w:val="bottom"/>
          </w:tcPr>
          <w:p w14:paraId="1DEA4571" w14:textId="63EC527A"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9</w:t>
            </w:r>
            <w:r>
              <w:rPr>
                <w:rFonts w:ascii="Times New Roman" w:hAnsi="Times New Roman" w:cs="Times New Roman"/>
                <w:sz w:val="24"/>
                <w:szCs w:val="24"/>
              </w:rPr>
              <w:t>,</w:t>
            </w:r>
            <w:r w:rsidRPr="0026608A">
              <w:rPr>
                <w:rFonts w:ascii="Times New Roman" w:hAnsi="Times New Roman" w:cs="Times New Roman"/>
                <w:sz w:val="24"/>
                <w:szCs w:val="24"/>
              </w:rPr>
              <w:t>727</w:t>
            </w:r>
          </w:p>
        </w:tc>
      </w:tr>
      <w:tr w:rsidR="0026608A" w:rsidRPr="0026608A" w14:paraId="2A295F75" w14:textId="77777777" w:rsidTr="0026608A">
        <w:tc>
          <w:tcPr>
            <w:tcW w:w="416" w:type="pct"/>
            <w:vAlign w:val="bottom"/>
          </w:tcPr>
          <w:p w14:paraId="4CAED2B8" w14:textId="212AAC98"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22</w:t>
            </w:r>
          </w:p>
        </w:tc>
        <w:tc>
          <w:tcPr>
            <w:tcW w:w="2293" w:type="pct"/>
            <w:vAlign w:val="bottom"/>
          </w:tcPr>
          <w:p w14:paraId="69D6BFD2" w14:textId="7D2C1197"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Huddersfield Town</w:t>
            </w:r>
          </w:p>
        </w:tc>
        <w:tc>
          <w:tcPr>
            <w:tcW w:w="855" w:type="pct"/>
            <w:vAlign w:val="bottom"/>
          </w:tcPr>
          <w:p w14:paraId="6E89D977" w14:textId="4C9F11A9"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119</w:t>
            </w:r>
            <w:r>
              <w:rPr>
                <w:rFonts w:ascii="Times New Roman" w:hAnsi="Times New Roman" w:cs="Times New Roman"/>
                <w:sz w:val="24"/>
                <w:szCs w:val="24"/>
              </w:rPr>
              <w:t>,</w:t>
            </w:r>
            <w:r w:rsidRPr="0026608A">
              <w:rPr>
                <w:rFonts w:ascii="Times New Roman" w:hAnsi="Times New Roman" w:cs="Times New Roman"/>
                <w:sz w:val="24"/>
                <w:szCs w:val="24"/>
              </w:rPr>
              <w:t>321</w:t>
            </w:r>
          </w:p>
        </w:tc>
        <w:tc>
          <w:tcPr>
            <w:tcW w:w="581" w:type="pct"/>
            <w:vAlign w:val="bottom"/>
          </w:tcPr>
          <w:p w14:paraId="3968A5F0" w14:textId="40072774"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4.2</w:t>
            </w:r>
          </w:p>
        </w:tc>
        <w:tc>
          <w:tcPr>
            <w:tcW w:w="854" w:type="pct"/>
            <w:vAlign w:val="bottom"/>
          </w:tcPr>
          <w:p w14:paraId="7EB2BDD4" w14:textId="7C2509D4"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114</w:t>
            </w:r>
            <w:r>
              <w:rPr>
                <w:rFonts w:ascii="Times New Roman" w:hAnsi="Times New Roman" w:cs="Times New Roman"/>
                <w:sz w:val="24"/>
                <w:szCs w:val="24"/>
              </w:rPr>
              <w:t>,</w:t>
            </w:r>
            <w:r w:rsidRPr="0026608A">
              <w:rPr>
                <w:rFonts w:ascii="Times New Roman" w:hAnsi="Times New Roman" w:cs="Times New Roman"/>
                <w:sz w:val="24"/>
                <w:szCs w:val="24"/>
              </w:rPr>
              <w:t>310</w:t>
            </w:r>
          </w:p>
        </w:tc>
      </w:tr>
      <w:tr w:rsidR="0026608A" w:rsidRPr="0026608A" w14:paraId="1E9F5CFE" w14:textId="77777777" w:rsidTr="0026608A">
        <w:tc>
          <w:tcPr>
            <w:tcW w:w="416" w:type="pct"/>
            <w:vAlign w:val="bottom"/>
          </w:tcPr>
          <w:p w14:paraId="103FE5A5" w14:textId="6D8175BD"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23</w:t>
            </w:r>
          </w:p>
        </w:tc>
        <w:tc>
          <w:tcPr>
            <w:tcW w:w="2293" w:type="pct"/>
            <w:vAlign w:val="bottom"/>
          </w:tcPr>
          <w:p w14:paraId="7E59B21F" w14:textId="1A8EC361"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Luton Town</w:t>
            </w:r>
          </w:p>
        </w:tc>
        <w:tc>
          <w:tcPr>
            <w:tcW w:w="855" w:type="pct"/>
            <w:vAlign w:val="bottom"/>
          </w:tcPr>
          <w:p w14:paraId="52133E88" w14:textId="32284A84" w:rsidR="0026608A" w:rsidRPr="0026608A" w:rsidRDefault="0026608A" w:rsidP="0026608A">
            <w:pPr>
              <w:jc w:val="center"/>
              <w:rPr>
                <w:rFonts w:ascii="Times New Roman" w:hAnsi="Times New Roman" w:cs="Times New Roman"/>
                <w:sz w:val="24"/>
                <w:szCs w:val="24"/>
              </w:rPr>
            </w:pPr>
            <w:r>
              <w:rPr>
                <w:rFonts w:ascii="Times New Roman" w:hAnsi="Times New Roman" w:cs="Times New Roman"/>
                <w:sz w:val="24"/>
                <w:szCs w:val="24"/>
              </w:rPr>
              <w:t>N/A</w:t>
            </w:r>
          </w:p>
        </w:tc>
        <w:tc>
          <w:tcPr>
            <w:tcW w:w="581" w:type="pct"/>
            <w:vAlign w:val="bottom"/>
          </w:tcPr>
          <w:p w14:paraId="4752B734" w14:textId="5C583EC0" w:rsidR="0026608A" w:rsidRPr="0026608A" w:rsidRDefault="0026608A" w:rsidP="0026608A">
            <w:pPr>
              <w:jc w:val="center"/>
              <w:rPr>
                <w:rFonts w:ascii="Times New Roman" w:hAnsi="Times New Roman" w:cs="Times New Roman"/>
                <w:sz w:val="24"/>
                <w:szCs w:val="24"/>
              </w:rPr>
            </w:pPr>
            <w:r>
              <w:rPr>
                <w:rFonts w:ascii="Times New Roman" w:hAnsi="Times New Roman" w:cs="Times New Roman"/>
                <w:sz w:val="24"/>
                <w:szCs w:val="24"/>
              </w:rPr>
              <w:t>N/A</w:t>
            </w:r>
          </w:p>
        </w:tc>
        <w:tc>
          <w:tcPr>
            <w:tcW w:w="854" w:type="pct"/>
            <w:vAlign w:val="bottom"/>
          </w:tcPr>
          <w:p w14:paraId="4B4B30E3" w14:textId="2EF180E6" w:rsidR="0026608A" w:rsidRPr="0026608A" w:rsidRDefault="0026608A" w:rsidP="0026608A">
            <w:pPr>
              <w:jc w:val="center"/>
              <w:rPr>
                <w:rFonts w:ascii="Times New Roman" w:hAnsi="Times New Roman" w:cs="Times New Roman"/>
                <w:sz w:val="24"/>
                <w:szCs w:val="24"/>
              </w:rPr>
            </w:pPr>
            <w:r>
              <w:rPr>
                <w:rFonts w:ascii="Times New Roman" w:hAnsi="Times New Roman" w:cs="Times New Roman"/>
                <w:sz w:val="24"/>
                <w:szCs w:val="24"/>
              </w:rPr>
              <w:t>N/A</w:t>
            </w:r>
            <w:r w:rsidRPr="0026608A">
              <w:rPr>
                <w:rFonts w:ascii="Times New Roman" w:hAnsi="Times New Roman" w:cs="Times New Roman"/>
                <w:sz w:val="24"/>
                <w:szCs w:val="24"/>
              </w:rPr>
              <w:t>0</w:t>
            </w:r>
          </w:p>
        </w:tc>
      </w:tr>
      <w:tr w:rsidR="0026608A" w:rsidRPr="0026608A" w14:paraId="2B6A2C23" w14:textId="77777777" w:rsidTr="0026608A">
        <w:tc>
          <w:tcPr>
            <w:tcW w:w="416" w:type="pct"/>
            <w:vAlign w:val="bottom"/>
          </w:tcPr>
          <w:p w14:paraId="62BF3EA8" w14:textId="71EA337B"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24</w:t>
            </w:r>
          </w:p>
        </w:tc>
        <w:tc>
          <w:tcPr>
            <w:tcW w:w="2293" w:type="pct"/>
            <w:vAlign w:val="bottom"/>
          </w:tcPr>
          <w:p w14:paraId="5DD3B0AF" w14:textId="40C5EE52" w:rsidR="0026608A" w:rsidRPr="0026608A" w:rsidRDefault="0026608A" w:rsidP="0026608A">
            <w:pPr>
              <w:jc w:val="both"/>
              <w:rPr>
                <w:rFonts w:ascii="Times New Roman" w:hAnsi="Times New Roman" w:cs="Times New Roman"/>
                <w:sz w:val="24"/>
                <w:szCs w:val="24"/>
              </w:rPr>
            </w:pPr>
            <w:r w:rsidRPr="0026608A">
              <w:rPr>
                <w:rFonts w:ascii="Times New Roman" w:hAnsi="Times New Roman" w:cs="Times New Roman"/>
                <w:sz w:val="24"/>
                <w:szCs w:val="24"/>
              </w:rPr>
              <w:t>Barnsley</w:t>
            </w:r>
          </w:p>
        </w:tc>
        <w:tc>
          <w:tcPr>
            <w:tcW w:w="855" w:type="pct"/>
            <w:vAlign w:val="bottom"/>
          </w:tcPr>
          <w:p w14:paraId="1D2E1ADE" w14:textId="0D7558AA"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7</w:t>
            </w:r>
            <w:r>
              <w:rPr>
                <w:rFonts w:ascii="Times New Roman" w:hAnsi="Times New Roman" w:cs="Times New Roman"/>
                <w:sz w:val="24"/>
                <w:szCs w:val="24"/>
              </w:rPr>
              <w:t>,</w:t>
            </w:r>
            <w:r w:rsidRPr="0026608A">
              <w:rPr>
                <w:rFonts w:ascii="Times New Roman" w:hAnsi="Times New Roman" w:cs="Times New Roman"/>
                <w:sz w:val="24"/>
                <w:szCs w:val="24"/>
              </w:rPr>
              <w:t>782</w:t>
            </w:r>
          </w:p>
        </w:tc>
        <w:tc>
          <w:tcPr>
            <w:tcW w:w="581" w:type="pct"/>
            <w:vAlign w:val="bottom"/>
          </w:tcPr>
          <w:p w14:paraId="0CC982B4" w14:textId="39662BE4"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39.9</w:t>
            </w:r>
          </w:p>
        </w:tc>
        <w:tc>
          <w:tcPr>
            <w:tcW w:w="854" w:type="pct"/>
            <w:vAlign w:val="bottom"/>
          </w:tcPr>
          <w:p w14:paraId="29A7F4E1" w14:textId="33F6FF5B" w:rsidR="0026608A" w:rsidRPr="0026608A" w:rsidRDefault="0026608A" w:rsidP="0026608A">
            <w:pPr>
              <w:jc w:val="center"/>
              <w:rPr>
                <w:rFonts w:ascii="Times New Roman" w:hAnsi="Times New Roman" w:cs="Times New Roman"/>
                <w:sz w:val="24"/>
                <w:szCs w:val="24"/>
              </w:rPr>
            </w:pPr>
            <w:r w:rsidRPr="0026608A">
              <w:rPr>
                <w:rFonts w:ascii="Times New Roman" w:hAnsi="Times New Roman" w:cs="Times New Roman"/>
                <w:sz w:val="24"/>
                <w:szCs w:val="24"/>
              </w:rPr>
              <w:t>4</w:t>
            </w:r>
            <w:r>
              <w:rPr>
                <w:rFonts w:ascii="Times New Roman" w:hAnsi="Times New Roman" w:cs="Times New Roman"/>
                <w:sz w:val="24"/>
                <w:szCs w:val="24"/>
              </w:rPr>
              <w:t>,</w:t>
            </w:r>
            <w:r w:rsidRPr="0026608A">
              <w:rPr>
                <w:rFonts w:ascii="Times New Roman" w:hAnsi="Times New Roman" w:cs="Times New Roman"/>
                <w:sz w:val="24"/>
                <w:szCs w:val="24"/>
              </w:rPr>
              <w:t>677</w:t>
            </w:r>
          </w:p>
        </w:tc>
      </w:tr>
    </w:tbl>
    <w:p w14:paraId="50E2CEA4" w14:textId="77777777" w:rsidR="00A70803" w:rsidRPr="00A70803" w:rsidRDefault="0026608A" w:rsidP="00A70803">
      <w:pPr>
        <w:spacing w:line="240" w:lineRule="auto"/>
        <w:jc w:val="both"/>
        <w:rPr>
          <w:rFonts w:ascii="Times New Roman" w:hAnsi="Times New Roman" w:cs="Times New Roman"/>
          <w:sz w:val="24"/>
          <w:szCs w:val="24"/>
        </w:rPr>
      </w:pPr>
      <w:r w:rsidRPr="00A70803">
        <w:rPr>
          <w:rFonts w:ascii="Times New Roman" w:hAnsi="Times New Roman" w:cs="Times New Roman"/>
          <w:sz w:val="24"/>
          <w:szCs w:val="24"/>
        </w:rPr>
        <w:t>NB All data is 2018/19 expect *Derby County (2017/18)</w:t>
      </w:r>
      <w:r w:rsidR="00A70803" w:rsidRPr="00A70803">
        <w:rPr>
          <w:rFonts w:ascii="Times New Roman" w:hAnsi="Times New Roman" w:cs="Times New Roman"/>
          <w:sz w:val="24"/>
          <w:szCs w:val="24"/>
        </w:rPr>
        <w:t>. **Sheffield Wednesday is also 2017/18 and club does not break down matchday and television revenue as individual items in accounts. No data available for Luton Town.</w:t>
      </w:r>
    </w:p>
    <w:p w14:paraId="386DB7C2" w14:textId="671AB645" w:rsidR="00623832" w:rsidRDefault="00A70803" w:rsidP="00DB3333">
      <w:pPr>
        <w:spacing w:line="480" w:lineRule="auto"/>
        <w:jc w:val="both"/>
        <w:rPr>
          <w:rFonts w:ascii="Times New Roman" w:hAnsi="Times New Roman" w:cs="Times New Roman"/>
          <w:sz w:val="24"/>
          <w:szCs w:val="24"/>
        </w:rPr>
      </w:pPr>
      <w:r>
        <w:rPr>
          <w:rFonts w:ascii="Times New Roman" w:hAnsi="Times New Roman" w:cs="Times New Roman"/>
          <w:sz w:val="24"/>
          <w:szCs w:val="24"/>
        </w:rPr>
        <w:t>Here</w:t>
      </w:r>
      <w:r w:rsidR="007147E1">
        <w:rPr>
          <w:rFonts w:ascii="Times New Roman" w:hAnsi="Times New Roman" w:cs="Times New Roman"/>
          <w:sz w:val="24"/>
          <w:szCs w:val="24"/>
        </w:rPr>
        <w:t xml:space="preserve">, </w:t>
      </w:r>
      <w:r>
        <w:rPr>
          <w:rFonts w:ascii="Times New Roman" w:hAnsi="Times New Roman" w:cs="Times New Roman"/>
          <w:sz w:val="24"/>
          <w:szCs w:val="24"/>
        </w:rPr>
        <w:t xml:space="preserve">we can note two key points. Firstly, the influence of parachute payment on the revenue </w:t>
      </w:r>
      <w:r w:rsidR="004842FF">
        <w:rPr>
          <w:rFonts w:ascii="Times New Roman" w:hAnsi="Times New Roman" w:cs="Times New Roman"/>
          <w:sz w:val="24"/>
          <w:szCs w:val="24"/>
        </w:rPr>
        <w:t>profile</w:t>
      </w:r>
      <w:r>
        <w:rPr>
          <w:rFonts w:ascii="Times New Roman" w:hAnsi="Times New Roman" w:cs="Times New Roman"/>
          <w:sz w:val="24"/>
          <w:szCs w:val="24"/>
        </w:rPr>
        <w:t xml:space="preserve"> of clubs. The clubs with low percentages of matchday revenue are the ones also in receipt of parachute payments from table 1. Second, in the adjusted revenue column (based on 2018/19 data) we can see that 16/23 clubs would have a projected revenue for </w:t>
      </w:r>
      <w:r w:rsidR="00451F9A">
        <w:rPr>
          <w:rFonts w:ascii="Times New Roman" w:hAnsi="Times New Roman" w:cs="Times New Roman"/>
          <w:sz w:val="24"/>
          <w:szCs w:val="24"/>
        </w:rPr>
        <w:t>20</w:t>
      </w:r>
      <w:r>
        <w:rPr>
          <w:rFonts w:ascii="Times New Roman" w:hAnsi="Times New Roman" w:cs="Times New Roman"/>
          <w:sz w:val="24"/>
          <w:szCs w:val="24"/>
        </w:rPr>
        <w:t xml:space="preserve">19/20 that is lower than a </w:t>
      </w:r>
      <w:r w:rsidR="00451F9A">
        <w:rPr>
          <w:rFonts w:ascii="Times New Roman" w:hAnsi="Times New Roman" w:cs="Times New Roman"/>
          <w:sz w:val="24"/>
          <w:szCs w:val="24"/>
        </w:rPr>
        <w:t>first-year</w:t>
      </w:r>
      <w:r>
        <w:rPr>
          <w:rFonts w:ascii="Times New Roman" w:hAnsi="Times New Roman" w:cs="Times New Roman"/>
          <w:sz w:val="24"/>
          <w:szCs w:val="24"/>
        </w:rPr>
        <w:t xml:space="preserve"> parachute payment. At a time when revenue will be </w:t>
      </w:r>
      <w:r w:rsidR="00FE04A6">
        <w:rPr>
          <w:rFonts w:ascii="Times New Roman" w:hAnsi="Times New Roman" w:cs="Times New Roman"/>
          <w:sz w:val="24"/>
          <w:szCs w:val="24"/>
        </w:rPr>
        <w:t>even harder</w:t>
      </w:r>
      <w:r>
        <w:rPr>
          <w:rFonts w:ascii="Times New Roman" w:hAnsi="Times New Roman" w:cs="Times New Roman"/>
          <w:sz w:val="24"/>
          <w:szCs w:val="24"/>
        </w:rPr>
        <w:t xml:space="preserve"> to come </w:t>
      </w:r>
      <w:r w:rsidR="00482960">
        <w:rPr>
          <w:rFonts w:ascii="Times New Roman" w:hAnsi="Times New Roman" w:cs="Times New Roman"/>
          <w:sz w:val="24"/>
          <w:szCs w:val="24"/>
        </w:rPr>
        <w:t>following</w:t>
      </w:r>
      <w:r>
        <w:rPr>
          <w:rFonts w:ascii="Times New Roman" w:hAnsi="Times New Roman" w:cs="Times New Roman"/>
          <w:sz w:val="24"/>
          <w:szCs w:val="24"/>
        </w:rPr>
        <w:t xml:space="preserve"> Covid-19, the financial playing field will be even more </w:t>
      </w:r>
      <w:r w:rsidR="00482960">
        <w:rPr>
          <w:rFonts w:ascii="Times New Roman" w:hAnsi="Times New Roman" w:cs="Times New Roman"/>
          <w:sz w:val="24"/>
          <w:szCs w:val="24"/>
        </w:rPr>
        <w:t>unstable</w:t>
      </w:r>
      <w:r>
        <w:rPr>
          <w:rFonts w:ascii="Times New Roman" w:hAnsi="Times New Roman" w:cs="Times New Roman"/>
          <w:sz w:val="24"/>
          <w:szCs w:val="24"/>
        </w:rPr>
        <w:t xml:space="preserve"> due to parachute payments</w:t>
      </w:r>
      <w:r w:rsidR="007147E1">
        <w:rPr>
          <w:rFonts w:ascii="Times New Roman" w:hAnsi="Times New Roman" w:cs="Times New Roman"/>
          <w:sz w:val="24"/>
          <w:szCs w:val="24"/>
        </w:rPr>
        <w:t xml:space="preserve">. </w:t>
      </w:r>
      <w:r>
        <w:rPr>
          <w:rFonts w:ascii="Times New Roman" w:hAnsi="Times New Roman" w:cs="Times New Roman"/>
          <w:sz w:val="24"/>
          <w:szCs w:val="24"/>
        </w:rPr>
        <w:t xml:space="preserve">There may still yet be further implications linked to television money with </w:t>
      </w:r>
      <w:r w:rsidR="00DB3333" w:rsidRPr="00A70803">
        <w:rPr>
          <w:rFonts w:ascii="Times New Roman" w:hAnsi="Times New Roman" w:cs="Times New Roman"/>
          <w:sz w:val="24"/>
          <w:szCs w:val="24"/>
        </w:rPr>
        <w:t xml:space="preserve">multiple </w:t>
      </w:r>
      <w:r w:rsidR="00DB3333" w:rsidRPr="00A70803">
        <w:rPr>
          <w:rFonts w:ascii="Times New Roman" w:hAnsi="Times New Roman" w:cs="Times New Roman"/>
          <w:sz w:val="24"/>
          <w:szCs w:val="24"/>
        </w:rPr>
        <w:lastRenderedPageBreak/>
        <w:t>international broadcasters hav</w:t>
      </w:r>
      <w:r>
        <w:rPr>
          <w:rFonts w:ascii="Times New Roman" w:hAnsi="Times New Roman" w:cs="Times New Roman"/>
          <w:sz w:val="24"/>
          <w:szCs w:val="24"/>
        </w:rPr>
        <w:t xml:space="preserve">ing already </w:t>
      </w:r>
      <w:r w:rsidR="00DB3333" w:rsidRPr="00A70803">
        <w:rPr>
          <w:rFonts w:ascii="Times New Roman" w:hAnsi="Times New Roman" w:cs="Times New Roman"/>
          <w:sz w:val="24"/>
          <w:szCs w:val="24"/>
        </w:rPr>
        <w:t>deferred payments to the EPL (</w:t>
      </w:r>
      <w:r w:rsidR="00A34C73">
        <w:rPr>
          <w:rFonts w:ascii="Times New Roman" w:hAnsi="Times New Roman" w:cs="Times New Roman"/>
          <w:sz w:val="24"/>
          <w:szCs w:val="24"/>
        </w:rPr>
        <w:t>The Guardian, 2020a</w:t>
      </w:r>
      <w:r w:rsidR="00DB3333" w:rsidRPr="00A70803">
        <w:rPr>
          <w:rFonts w:ascii="Times New Roman" w:hAnsi="Times New Roman" w:cs="Times New Roman"/>
          <w:sz w:val="24"/>
          <w:szCs w:val="24"/>
        </w:rPr>
        <w:t>)</w:t>
      </w:r>
      <w:r>
        <w:rPr>
          <w:rFonts w:ascii="Times New Roman" w:hAnsi="Times New Roman" w:cs="Times New Roman"/>
          <w:sz w:val="24"/>
          <w:szCs w:val="24"/>
        </w:rPr>
        <w:t xml:space="preserve">. </w:t>
      </w:r>
      <w:r w:rsidR="007147E1">
        <w:rPr>
          <w:rFonts w:ascii="Times New Roman" w:hAnsi="Times New Roman" w:cs="Times New Roman"/>
          <w:sz w:val="24"/>
          <w:szCs w:val="24"/>
        </w:rPr>
        <w:t xml:space="preserve">This, in turn, would have a knock-on effect on the EFL. </w:t>
      </w:r>
    </w:p>
    <w:p w14:paraId="6A7A7145" w14:textId="3E88BCAD" w:rsidR="00DB3333" w:rsidRPr="00A70803" w:rsidRDefault="00573859" w:rsidP="00DB3333">
      <w:pPr>
        <w:spacing w:line="480" w:lineRule="auto"/>
        <w:jc w:val="both"/>
        <w:rPr>
          <w:rFonts w:ascii="Times New Roman" w:hAnsi="Times New Roman" w:cs="Times New Roman"/>
          <w:sz w:val="24"/>
          <w:szCs w:val="24"/>
        </w:rPr>
      </w:pPr>
      <w:r>
        <w:rPr>
          <w:rFonts w:ascii="Times New Roman" w:hAnsi="Times New Roman" w:cs="Times New Roman"/>
          <w:sz w:val="24"/>
          <w:szCs w:val="24"/>
        </w:rPr>
        <w:t>The financial reset</w:t>
      </w:r>
      <w:r w:rsidR="00A70803">
        <w:rPr>
          <w:rFonts w:ascii="Times New Roman" w:hAnsi="Times New Roman" w:cs="Times New Roman"/>
          <w:sz w:val="24"/>
          <w:szCs w:val="24"/>
        </w:rPr>
        <w:t xml:space="preserve"> </w:t>
      </w:r>
      <w:r>
        <w:rPr>
          <w:rFonts w:ascii="Times New Roman" w:hAnsi="Times New Roman" w:cs="Times New Roman"/>
          <w:sz w:val="24"/>
          <w:szCs w:val="24"/>
        </w:rPr>
        <w:t>must</w:t>
      </w:r>
      <w:r w:rsidR="00A70803">
        <w:rPr>
          <w:rFonts w:ascii="Times New Roman" w:hAnsi="Times New Roman" w:cs="Times New Roman"/>
          <w:sz w:val="24"/>
          <w:szCs w:val="24"/>
        </w:rPr>
        <w:t xml:space="preserve"> benefit </w:t>
      </w:r>
      <w:r w:rsidR="00482960">
        <w:rPr>
          <w:rFonts w:ascii="Times New Roman" w:hAnsi="Times New Roman" w:cs="Times New Roman"/>
          <w:sz w:val="24"/>
          <w:szCs w:val="24"/>
        </w:rPr>
        <w:t>all</w:t>
      </w:r>
      <w:r w:rsidR="00A70803">
        <w:rPr>
          <w:rFonts w:ascii="Times New Roman" w:hAnsi="Times New Roman" w:cs="Times New Roman"/>
          <w:sz w:val="24"/>
          <w:szCs w:val="24"/>
        </w:rPr>
        <w:t xml:space="preserve"> clubs and </w:t>
      </w:r>
      <w:r w:rsidR="00482960">
        <w:rPr>
          <w:rFonts w:ascii="Times New Roman" w:hAnsi="Times New Roman" w:cs="Times New Roman"/>
          <w:sz w:val="24"/>
          <w:szCs w:val="24"/>
        </w:rPr>
        <w:t xml:space="preserve">seek </w:t>
      </w:r>
      <w:r w:rsidR="00A70803">
        <w:rPr>
          <w:rFonts w:ascii="Times New Roman" w:hAnsi="Times New Roman" w:cs="Times New Roman"/>
          <w:sz w:val="24"/>
          <w:szCs w:val="24"/>
        </w:rPr>
        <w:t>balance</w:t>
      </w:r>
      <w:r w:rsidR="00482960">
        <w:rPr>
          <w:rFonts w:ascii="Times New Roman" w:hAnsi="Times New Roman" w:cs="Times New Roman"/>
          <w:sz w:val="24"/>
          <w:szCs w:val="24"/>
        </w:rPr>
        <w:t>,</w:t>
      </w:r>
      <w:r w:rsidR="00A70803">
        <w:rPr>
          <w:rFonts w:ascii="Times New Roman" w:hAnsi="Times New Roman" w:cs="Times New Roman"/>
          <w:sz w:val="24"/>
          <w:szCs w:val="24"/>
        </w:rPr>
        <w:t xml:space="preserve"> not just the books</w:t>
      </w:r>
      <w:r w:rsidR="00482960">
        <w:rPr>
          <w:rFonts w:ascii="Times New Roman" w:hAnsi="Times New Roman" w:cs="Times New Roman"/>
          <w:sz w:val="24"/>
          <w:szCs w:val="24"/>
        </w:rPr>
        <w:t>,</w:t>
      </w:r>
      <w:r w:rsidR="00A70803">
        <w:rPr>
          <w:rFonts w:ascii="Times New Roman" w:hAnsi="Times New Roman" w:cs="Times New Roman"/>
          <w:sz w:val="24"/>
          <w:szCs w:val="24"/>
        </w:rPr>
        <w:t xml:space="preserve"> but the sporting playing field, too. </w:t>
      </w:r>
      <w:r w:rsidR="00482960">
        <w:rPr>
          <w:rFonts w:ascii="Times New Roman" w:hAnsi="Times New Roman" w:cs="Times New Roman"/>
          <w:sz w:val="24"/>
          <w:szCs w:val="24"/>
        </w:rPr>
        <w:t>S</w:t>
      </w:r>
      <w:r w:rsidR="00A70803">
        <w:rPr>
          <w:rFonts w:ascii="Times New Roman" w:hAnsi="Times New Roman" w:cs="Times New Roman"/>
          <w:sz w:val="24"/>
          <w:szCs w:val="24"/>
        </w:rPr>
        <w:t xml:space="preserve">trong evidence </w:t>
      </w:r>
      <w:r w:rsidR="00482960">
        <w:rPr>
          <w:rFonts w:ascii="Times New Roman" w:hAnsi="Times New Roman" w:cs="Times New Roman"/>
          <w:sz w:val="24"/>
          <w:szCs w:val="24"/>
        </w:rPr>
        <w:t xml:space="preserve">exists </w:t>
      </w:r>
      <w:r w:rsidR="00A70803">
        <w:rPr>
          <w:rFonts w:ascii="Times New Roman" w:hAnsi="Times New Roman" w:cs="Times New Roman"/>
          <w:sz w:val="24"/>
          <w:szCs w:val="24"/>
        </w:rPr>
        <w:t>suggest</w:t>
      </w:r>
      <w:r w:rsidR="00482960">
        <w:rPr>
          <w:rFonts w:ascii="Times New Roman" w:hAnsi="Times New Roman" w:cs="Times New Roman"/>
          <w:sz w:val="24"/>
          <w:szCs w:val="24"/>
        </w:rPr>
        <w:t>ing</w:t>
      </w:r>
      <w:r w:rsidR="00A70803">
        <w:rPr>
          <w:rFonts w:ascii="Times New Roman" w:hAnsi="Times New Roman" w:cs="Times New Roman"/>
          <w:sz w:val="24"/>
          <w:szCs w:val="24"/>
        </w:rPr>
        <w:t xml:space="preserve"> parachute payments are no longer fit for purpose </w:t>
      </w:r>
      <w:r w:rsidR="00FE04A6">
        <w:rPr>
          <w:rFonts w:ascii="Times New Roman" w:hAnsi="Times New Roman" w:cs="Times New Roman"/>
          <w:sz w:val="24"/>
          <w:szCs w:val="24"/>
        </w:rPr>
        <w:t>and a sensible starting point for future discussion would be to consider the redistribution of them throughout the football pyramid.</w:t>
      </w:r>
      <w:r w:rsidR="00623832">
        <w:rPr>
          <w:rFonts w:ascii="Times New Roman" w:hAnsi="Times New Roman" w:cs="Times New Roman"/>
          <w:sz w:val="24"/>
          <w:szCs w:val="24"/>
        </w:rPr>
        <w:t xml:space="preserve"> </w:t>
      </w:r>
      <w:r w:rsidR="00623832" w:rsidRPr="00623832">
        <w:rPr>
          <w:rFonts w:ascii="Times New Roman" w:hAnsi="Times New Roman" w:cs="Times New Roman"/>
          <w:sz w:val="24"/>
          <w:szCs w:val="24"/>
        </w:rPr>
        <w:t>Canadian medical sociologist Arthur Frank stated that new evidence does not necessarily help us make better, more ethical decisions for our communities</w:t>
      </w:r>
      <w:r w:rsidR="003705C2">
        <w:rPr>
          <w:rFonts w:ascii="Times New Roman" w:hAnsi="Times New Roman" w:cs="Times New Roman"/>
          <w:sz w:val="24"/>
          <w:szCs w:val="24"/>
        </w:rPr>
        <w:t xml:space="preserve"> </w:t>
      </w:r>
      <w:r w:rsidR="00623832" w:rsidRPr="00623832">
        <w:rPr>
          <w:rFonts w:ascii="Times New Roman" w:hAnsi="Times New Roman" w:cs="Times New Roman"/>
          <w:sz w:val="24"/>
          <w:szCs w:val="24"/>
        </w:rPr>
        <w:t>(Frank 2000)</w:t>
      </w:r>
      <w:r>
        <w:rPr>
          <w:rFonts w:ascii="Times New Roman" w:hAnsi="Times New Roman" w:cs="Times New Roman"/>
          <w:sz w:val="24"/>
          <w:szCs w:val="24"/>
        </w:rPr>
        <w:t>. But t</w:t>
      </w:r>
      <w:r w:rsidR="00482960">
        <w:rPr>
          <w:rFonts w:ascii="Times New Roman" w:hAnsi="Times New Roman" w:cs="Times New Roman"/>
          <w:sz w:val="24"/>
          <w:szCs w:val="24"/>
        </w:rPr>
        <w:t>he time</w:t>
      </w:r>
      <w:r w:rsidR="003705C2">
        <w:rPr>
          <w:rFonts w:ascii="Times New Roman" w:hAnsi="Times New Roman" w:cs="Times New Roman"/>
          <w:sz w:val="24"/>
          <w:szCs w:val="24"/>
        </w:rPr>
        <w:t xml:space="preserve"> to engage with the evidence and</w:t>
      </w:r>
      <w:r w:rsidR="00482960">
        <w:rPr>
          <w:rFonts w:ascii="Times New Roman" w:hAnsi="Times New Roman" w:cs="Times New Roman"/>
          <w:sz w:val="24"/>
          <w:szCs w:val="24"/>
        </w:rPr>
        <w:t xml:space="preserve"> for collective action, not self-interest, is now more important than ever.</w:t>
      </w:r>
      <w:r w:rsidR="002A35D4">
        <w:rPr>
          <w:rFonts w:ascii="Times New Roman" w:hAnsi="Times New Roman" w:cs="Times New Roman"/>
          <w:sz w:val="24"/>
          <w:szCs w:val="24"/>
        </w:rPr>
        <w:t xml:space="preserve"> Some of the authors from this commentary have made practical suggestions to support the system, abolishing parachute payments and implementing salary cap </w:t>
      </w:r>
      <w:r>
        <w:rPr>
          <w:rFonts w:ascii="Times New Roman" w:hAnsi="Times New Roman" w:cs="Times New Roman"/>
          <w:sz w:val="24"/>
          <w:szCs w:val="24"/>
        </w:rPr>
        <w:t>regulations perhaps being the most prominent (Wilson et al, 2018). It’s time the policymakers reacted to such evidence.</w:t>
      </w:r>
    </w:p>
    <w:p w14:paraId="4F4BC58D" w14:textId="41A9D3F2" w:rsidR="00733C5A" w:rsidRDefault="00733C5A" w:rsidP="00C24B0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340EC432" w14:textId="32523D01" w:rsidR="000F2F71" w:rsidRDefault="000F2F71" w:rsidP="00C24B07">
      <w:pPr>
        <w:spacing w:line="480" w:lineRule="auto"/>
        <w:jc w:val="both"/>
        <w:rPr>
          <w:rStyle w:val="Hyperlink"/>
          <w:rFonts w:ascii="Times New Roman" w:hAnsi="Times New Roman" w:cs="Times New Roman"/>
          <w:color w:val="auto"/>
          <w:sz w:val="24"/>
          <w:szCs w:val="24"/>
        </w:rPr>
      </w:pPr>
      <w:r w:rsidRPr="000F2F71">
        <w:rPr>
          <w:rFonts w:ascii="Times New Roman" w:hAnsi="Times New Roman" w:cs="Times New Roman"/>
          <w:sz w:val="24"/>
          <w:szCs w:val="24"/>
        </w:rPr>
        <w:t>BBC Sport (2020</w:t>
      </w:r>
      <w:r w:rsidR="008067C6">
        <w:rPr>
          <w:rFonts w:ascii="Times New Roman" w:hAnsi="Times New Roman" w:cs="Times New Roman"/>
          <w:sz w:val="24"/>
          <w:szCs w:val="24"/>
        </w:rPr>
        <w:t>a</w:t>
      </w:r>
      <w:r w:rsidRPr="000F2F71">
        <w:rPr>
          <w:rFonts w:ascii="Times New Roman" w:hAnsi="Times New Roman" w:cs="Times New Roman"/>
          <w:sz w:val="24"/>
          <w:szCs w:val="24"/>
        </w:rPr>
        <w:t xml:space="preserve">). </w:t>
      </w:r>
      <w:r w:rsidRPr="000F2F71">
        <w:rPr>
          <w:rFonts w:ascii="Times New Roman" w:hAnsi="Times New Roman" w:cs="Times New Roman"/>
          <w:i/>
          <w:iCs/>
          <w:sz w:val="24"/>
          <w:szCs w:val="24"/>
        </w:rPr>
        <w:t>Wigan Athletic in administration: Championship club set for 12-point deduction</w:t>
      </w:r>
      <w:r w:rsidRPr="000F2F71">
        <w:rPr>
          <w:rFonts w:ascii="Times New Roman" w:hAnsi="Times New Roman" w:cs="Times New Roman"/>
          <w:sz w:val="24"/>
          <w:szCs w:val="24"/>
        </w:rPr>
        <w:t xml:space="preserve">. Retrieved from </w:t>
      </w:r>
      <w:hyperlink r:id="rId8" w:history="1">
        <w:r w:rsidRPr="000F2F71">
          <w:rPr>
            <w:rStyle w:val="Hyperlink"/>
            <w:rFonts w:ascii="Times New Roman" w:hAnsi="Times New Roman" w:cs="Times New Roman"/>
            <w:color w:val="auto"/>
            <w:sz w:val="24"/>
            <w:szCs w:val="24"/>
          </w:rPr>
          <w:t>https://www.bbc.co.uk/sport/football/53247333</w:t>
        </w:r>
      </w:hyperlink>
    </w:p>
    <w:p w14:paraId="7C483D3E" w14:textId="12FD36C7" w:rsidR="008067C6" w:rsidRPr="00573859" w:rsidRDefault="008067C6" w:rsidP="00C24B07">
      <w:pPr>
        <w:spacing w:line="480" w:lineRule="auto"/>
        <w:jc w:val="both"/>
        <w:rPr>
          <w:rFonts w:ascii="Times New Roman" w:hAnsi="Times New Roman" w:cs="Times New Roman"/>
          <w:b/>
          <w:bCs/>
          <w:sz w:val="24"/>
          <w:szCs w:val="24"/>
          <w:u w:val="single"/>
        </w:rPr>
      </w:pPr>
      <w:r>
        <w:rPr>
          <w:rStyle w:val="Hyperlink"/>
          <w:rFonts w:ascii="Times New Roman" w:hAnsi="Times New Roman" w:cs="Times New Roman"/>
          <w:color w:val="auto"/>
          <w:sz w:val="24"/>
          <w:szCs w:val="24"/>
        </w:rPr>
        <w:t xml:space="preserve">BBC Sport (2020b). </w:t>
      </w:r>
      <w:r w:rsidRPr="00573859">
        <w:rPr>
          <w:rFonts w:ascii="Times New Roman" w:hAnsi="Times New Roman" w:cs="Times New Roman"/>
          <w:i/>
          <w:iCs/>
          <w:sz w:val="24"/>
          <w:szCs w:val="24"/>
          <w:u w:val="single"/>
        </w:rPr>
        <w:t>Wigan Athletic administration could be tip of a large iceberg in EFL</w:t>
      </w:r>
      <w:r>
        <w:rPr>
          <w:rFonts w:ascii="Times New Roman" w:hAnsi="Times New Roman" w:cs="Times New Roman"/>
          <w:i/>
          <w:iCs/>
          <w:sz w:val="24"/>
          <w:szCs w:val="24"/>
          <w:u w:val="single"/>
        </w:rPr>
        <w:t xml:space="preserve">. </w:t>
      </w:r>
      <w:r>
        <w:rPr>
          <w:rFonts w:ascii="Times New Roman" w:hAnsi="Times New Roman" w:cs="Times New Roman"/>
          <w:sz w:val="24"/>
          <w:szCs w:val="24"/>
          <w:u w:val="single"/>
        </w:rPr>
        <w:t>Retrieved from</w:t>
      </w:r>
      <w:r>
        <w:rPr>
          <w:rFonts w:ascii="Times New Roman" w:hAnsi="Times New Roman" w:cs="Times New Roman"/>
          <w:b/>
          <w:bCs/>
          <w:sz w:val="24"/>
          <w:szCs w:val="24"/>
          <w:u w:val="single"/>
        </w:rPr>
        <w:t xml:space="preserve"> </w:t>
      </w:r>
      <w:r w:rsidRPr="008067C6">
        <w:rPr>
          <w:rStyle w:val="Hyperlink"/>
          <w:rFonts w:ascii="Times New Roman" w:hAnsi="Times New Roman" w:cs="Times New Roman"/>
          <w:color w:val="auto"/>
          <w:sz w:val="24"/>
          <w:szCs w:val="24"/>
        </w:rPr>
        <w:t>https://www.bbc.co.uk/sport/football/53256015</w:t>
      </w:r>
    </w:p>
    <w:p w14:paraId="07CBF281" w14:textId="06684335" w:rsidR="006765B2" w:rsidRPr="006765B2" w:rsidRDefault="006765B2" w:rsidP="00C24B07">
      <w:pPr>
        <w:spacing w:line="480" w:lineRule="auto"/>
        <w:jc w:val="both"/>
        <w:rPr>
          <w:rFonts w:ascii="Times New Roman" w:hAnsi="Times New Roman" w:cs="Times New Roman"/>
          <w:sz w:val="24"/>
          <w:szCs w:val="24"/>
        </w:rPr>
      </w:pPr>
      <w:r w:rsidRPr="006765B2">
        <w:rPr>
          <w:rFonts w:ascii="Times New Roman" w:hAnsi="Times New Roman" w:cs="Times New Roman"/>
          <w:color w:val="222222"/>
          <w:sz w:val="24"/>
          <w:szCs w:val="24"/>
        </w:rPr>
        <w:t xml:space="preserve">Bond, A. J., Widdop, P., &amp; Parnell, D. (2019). Topological network properties of the European football loan system. </w:t>
      </w:r>
      <w:r w:rsidRPr="006765B2">
        <w:rPr>
          <w:rFonts w:ascii="Times New Roman" w:hAnsi="Times New Roman" w:cs="Times New Roman"/>
          <w:i/>
          <w:iCs/>
          <w:color w:val="222222"/>
          <w:sz w:val="24"/>
          <w:szCs w:val="24"/>
        </w:rPr>
        <w:t>European Sport Management Quarterly</w:t>
      </w:r>
      <w:r w:rsidRPr="006765B2">
        <w:rPr>
          <w:rFonts w:ascii="Times New Roman" w:hAnsi="Times New Roman" w:cs="Times New Roman"/>
          <w:color w:val="222222"/>
          <w:sz w:val="24"/>
          <w:szCs w:val="24"/>
        </w:rPr>
        <w:t>, 1-24.</w:t>
      </w:r>
    </w:p>
    <w:p w14:paraId="358973E1" w14:textId="1EBB056D"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Bundesliga (2020). </w:t>
      </w:r>
      <w:r w:rsidRPr="000F2F71">
        <w:rPr>
          <w:rFonts w:ascii="Times New Roman" w:hAnsi="Times New Roman" w:cs="Times New Roman"/>
          <w:i/>
          <w:iCs/>
          <w:sz w:val="24"/>
          <w:szCs w:val="24"/>
        </w:rPr>
        <w:t xml:space="preserve">Bundesliga 2019/20 season: all you need to know. </w:t>
      </w:r>
      <w:r w:rsidRPr="000F2F71">
        <w:rPr>
          <w:rFonts w:ascii="Times New Roman" w:hAnsi="Times New Roman" w:cs="Times New Roman"/>
          <w:sz w:val="24"/>
          <w:szCs w:val="24"/>
        </w:rPr>
        <w:t xml:space="preserve">Retrieved from </w:t>
      </w:r>
      <w:hyperlink r:id="rId9" w:history="1">
        <w:r w:rsidRPr="000F2F71">
          <w:rPr>
            <w:rStyle w:val="Hyperlink"/>
            <w:rFonts w:ascii="Times New Roman" w:hAnsi="Times New Roman" w:cs="Times New Roman"/>
            <w:color w:val="auto"/>
            <w:sz w:val="24"/>
            <w:szCs w:val="24"/>
          </w:rPr>
          <w:t>https://www.bundesliga.com/en/bundesliga/news/2019-20-season-all-you-need-to-know-title-race-relegation-young-stars-11064</w:t>
        </w:r>
      </w:hyperlink>
      <w:r w:rsidRPr="000F2F71">
        <w:rPr>
          <w:rFonts w:ascii="Times New Roman" w:hAnsi="Times New Roman" w:cs="Times New Roman"/>
          <w:sz w:val="24"/>
          <w:szCs w:val="24"/>
        </w:rPr>
        <w:t xml:space="preserve"> </w:t>
      </w:r>
    </w:p>
    <w:p w14:paraId="752F3DAD" w14:textId="77777777"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lastRenderedPageBreak/>
        <w:t xml:space="preserve">Deloitte (2020). </w:t>
      </w:r>
      <w:r w:rsidRPr="000F2F71">
        <w:rPr>
          <w:rFonts w:ascii="Times New Roman" w:hAnsi="Times New Roman" w:cs="Times New Roman"/>
          <w:i/>
          <w:iCs/>
          <w:sz w:val="24"/>
          <w:szCs w:val="24"/>
        </w:rPr>
        <w:t xml:space="preserve">Annual review of football finance: Home truths. </w:t>
      </w:r>
      <w:r w:rsidRPr="000F2F71">
        <w:rPr>
          <w:rFonts w:ascii="Times New Roman" w:hAnsi="Times New Roman" w:cs="Times New Roman"/>
          <w:sz w:val="24"/>
          <w:szCs w:val="24"/>
        </w:rPr>
        <w:t xml:space="preserve">Manchester: Sport Business Group. </w:t>
      </w:r>
    </w:p>
    <w:p w14:paraId="305E05DE" w14:textId="77777777"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English Football League (2020). </w:t>
      </w:r>
      <w:r w:rsidRPr="000F2F71">
        <w:rPr>
          <w:rFonts w:ascii="Times New Roman" w:hAnsi="Times New Roman" w:cs="Times New Roman"/>
          <w:i/>
          <w:iCs/>
          <w:sz w:val="24"/>
          <w:szCs w:val="24"/>
        </w:rPr>
        <w:t>EFL statement: Coronavirus update.</w:t>
      </w:r>
      <w:r w:rsidRPr="000F2F71">
        <w:rPr>
          <w:rFonts w:ascii="Times New Roman" w:hAnsi="Times New Roman" w:cs="Times New Roman"/>
          <w:sz w:val="24"/>
          <w:szCs w:val="24"/>
        </w:rPr>
        <w:t xml:space="preserve"> Retrieved from </w:t>
      </w:r>
      <w:hyperlink r:id="rId10" w:history="1">
        <w:r w:rsidRPr="000F2F71">
          <w:rPr>
            <w:rStyle w:val="Hyperlink"/>
            <w:rFonts w:ascii="Times New Roman" w:hAnsi="Times New Roman" w:cs="Times New Roman"/>
            <w:color w:val="auto"/>
            <w:sz w:val="24"/>
            <w:szCs w:val="24"/>
          </w:rPr>
          <w:t>https://www.efl.com/news/2020/march/efl-statement-coronavirus-update2/</w:t>
        </w:r>
      </w:hyperlink>
      <w:r w:rsidRPr="000F2F71">
        <w:rPr>
          <w:rFonts w:ascii="Times New Roman" w:hAnsi="Times New Roman" w:cs="Times New Roman"/>
          <w:sz w:val="24"/>
          <w:szCs w:val="24"/>
        </w:rPr>
        <w:t xml:space="preserve"> </w:t>
      </w:r>
    </w:p>
    <w:p w14:paraId="2213DE68" w14:textId="77777777" w:rsidR="000F2F71" w:rsidRPr="000F2F71" w:rsidRDefault="000F2F71" w:rsidP="00681E6E">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English Football League (2020a). </w:t>
      </w:r>
      <w:r w:rsidRPr="000F2F71">
        <w:rPr>
          <w:rFonts w:ascii="Times New Roman" w:hAnsi="Times New Roman" w:cs="Times New Roman"/>
          <w:i/>
          <w:iCs/>
          <w:sz w:val="24"/>
          <w:szCs w:val="24"/>
        </w:rPr>
        <w:t>EFL statement: League One opts to curtail.</w:t>
      </w:r>
      <w:r w:rsidRPr="000F2F71">
        <w:rPr>
          <w:rFonts w:ascii="Times New Roman" w:hAnsi="Times New Roman" w:cs="Times New Roman"/>
          <w:sz w:val="24"/>
          <w:szCs w:val="24"/>
        </w:rPr>
        <w:t xml:space="preserve"> Retrieved from </w:t>
      </w:r>
      <w:hyperlink r:id="rId11" w:history="1">
        <w:r w:rsidRPr="000F2F71">
          <w:rPr>
            <w:rStyle w:val="Hyperlink"/>
            <w:rFonts w:ascii="Times New Roman" w:hAnsi="Times New Roman" w:cs="Times New Roman"/>
            <w:color w:val="auto"/>
            <w:sz w:val="24"/>
            <w:szCs w:val="24"/>
          </w:rPr>
          <w:t>https://www.efl.com/news/2020/june/efl-statement-league-one-opts-to-curtail/</w:t>
        </w:r>
      </w:hyperlink>
      <w:r w:rsidRPr="000F2F71">
        <w:rPr>
          <w:rFonts w:ascii="Times New Roman" w:hAnsi="Times New Roman" w:cs="Times New Roman"/>
          <w:sz w:val="24"/>
          <w:szCs w:val="24"/>
        </w:rPr>
        <w:t xml:space="preserve"> </w:t>
      </w:r>
    </w:p>
    <w:p w14:paraId="6F47FD91" w14:textId="77777777" w:rsidR="000F2F71" w:rsidRPr="000F2F71" w:rsidRDefault="000F2F71" w:rsidP="00681E6E">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English Football League (2020b). </w:t>
      </w:r>
      <w:r w:rsidRPr="000F2F71">
        <w:rPr>
          <w:rFonts w:ascii="Times New Roman" w:hAnsi="Times New Roman" w:cs="Times New Roman"/>
          <w:i/>
          <w:iCs/>
          <w:sz w:val="24"/>
          <w:szCs w:val="24"/>
        </w:rPr>
        <w:t xml:space="preserve">EFL statement: League Two opts to curtail. </w:t>
      </w:r>
      <w:r w:rsidRPr="000F2F71">
        <w:rPr>
          <w:rFonts w:ascii="Times New Roman" w:hAnsi="Times New Roman" w:cs="Times New Roman"/>
          <w:sz w:val="24"/>
          <w:szCs w:val="24"/>
        </w:rPr>
        <w:t xml:space="preserve">Retrieved from </w:t>
      </w:r>
      <w:hyperlink r:id="rId12" w:history="1">
        <w:r w:rsidRPr="000F2F71">
          <w:rPr>
            <w:rStyle w:val="Hyperlink"/>
            <w:rFonts w:ascii="Times New Roman" w:hAnsi="Times New Roman" w:cs="Times New Roman"/>
            <w:color w:val="auto"/>
            <w:sz w:val="24"/>
            <w:szCs w:val="24"/>
          </w:rPr>
          <w:t>https://www.efl.com/news/2020/june/efl-statement-league-two-opts-to-curtail/</w:t>
        </w:r>
      </w:hyperlink>
      <w:r w:rsidRPr="000F2F71">
        <w:rPr>
          <w:rFonts w:ascii="Times New Roman" w:hAnsi="Times New Roman" w:cs="Times New Roman"/>
          <w:sz w:val="24"/>
          <w:szCs w:val="24"/>
        </w:rPr>
        <w:t xml:space="preserve"> </w:t>
      </w:r>
    </w:p>
    <w:p w14:paraId="37D78FF3" w14:textId="133808F1" w:rsidR="000F2F71" w:rsidRDefault="000F2F71" w:rsidP="00681E6E">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English Football League (2020d). </w:t>
      </w:r>
      <w:r w:rsidRPr="000F2F71">
        <w:rPr>
          <w:rFonts w:ascii="Times New Roman" w:hAnsi="Times New Roman" w:cs="Times New Roman"/>
          <w:i/>
          <w:iCs/>
          <w:sz w:val="24"/>
          <w:szCs w:val="24"/>
        </w:rPr>
        <w:t xml:space="preserve">EFL statement: Board update on coronavirus. </w:t>
      </w:r>
      <w:r w:rsidRPr="000F2F71">
        <w:rPr>
          <w:rFonts w:ascii="Times New Roman" w:hAnsi="Times New Roman" w:cs="Times New Roman"/>
          <w:sz w:val="24"/>
          <w:szCs w:val="24"/>
        </w:rPr>
        <w:t xml:space="preserve">Retrieved from </w:t>
      </w:r>
      <w:hyperlink r:id="rId13" w:history="1">
        <w:r w:rsidRPr="000F2F71">
          <w:rPr>
            <w:rStyle w:val="Hyperlink"/>
            <w:rFonts w:ascii="Times New Roman" w:hAnsi="Times New Roman" w:cs="Times New Roman"/>
            <w:color w:val="auto"/>
            <w:sz w:val="24"/>
            <w:szCs w:val="24"/>
          </w:rPr>
          <w:t>https://www.efl.com/news/2020/march/efl-statement-board-update-on-coronavirus/</w:t>
        </w:r>
      </w:hyperlink>
      <w:r w:rsidRPr="000F2F71">
        <w:rPr>
          <w:rFonts w:ascii="Times New Roman" w:hAnsi="Times New Roman" w:cs="Times New Roman"/>
          <w:sz w:val="24"/>
          <w:szCs w:val="24"/>
        </w:rPr>
        <w:t xml:space="preserve"> </w:t>
      </w:r>
    </w:p>
    <w:p w14:paraId="67BBC025" w14:textId="38F142AD" w:rsidR="00114E61" w:rsidRPr="00114E61" w:rsidRDefault="00114E61" w:rsidP="00681E6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Frank, A. (2000). The standpoint of storyteller. </w:t>
      </w:r>
      <w:r>
        <w:rPr>
          <w:rFonts w:ascii="Times New Roman" w:hAnsi="Times New Roman" w:cs="Times New Roman"/>
          <w:i/>
          <w:iCs/>
          <w:sz w:val="24"/>
          <w:szCs w:val="24"/>
        </w:rPr>
        <w:t xml:space="preserve">Qualitative Health Research, </w:t>
      </w:r>
      <w:r>
        <w:rPr>
          <w:rFonts w:ascii="Times New Roman" w:hAnsi="Times New Roman" w:cs="Times New Roman"/>
          <w:sz w:val="24"/>
          <w:szCs w:val="24"/>
        </w:rPr>
        <w:t>10(3): 354-365.</w:t>
      </w:r>
    </w:p>
    <w:p w14:paraId="63BA22E2" w14:textId="77777777"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Kaplan, J., Frias, L., &amp; McFall-Johnsen, M. (2020). A third of the global population is on coronavirus lockdown — Here’s our constantly updated list of countries and restrictions. Business Insider [Online]. </w:t>
      </w:r>
      <w:hyperlink r:id="rId14" w:history="1">
        <w:r w:rsidRPr="000F2F71">
          <w:rPr>
            <w:rStyle w:val="Hyperlink"/>
            <w:rFonts w:ascii="Times New Roman" w:hAnsi="Times New Roman" w:cs="Times New Roman"/>
            <w:color w:val="auto"/>
            <w:sz w:val="24"/>
            <w:szCs w:val="24"/>
          </w:rPr>
          <w:t>https://www.businessinsider.com/countries-on-lockdown-coronavirus-italy2020-3?r=US&amp;IR=T</w:t>
        </w:r>
      </w:hyperlink>
      <w:r w:rsidRPr="000F2F71">
        <w:rPr>
          <w:rFonts w:ascii="Times New Roman" w:hAnsi="Times New Roman" w:cs="Times New Roman"/>
          <w:sz w:val="24"/>
          <w:szCs w:val="24"/>
        </w:rPr>
        <w:t xml:space="preserve"> </w:t>
      </w:r>
    </w:p>
    <w:p w14:paraId="76D92E7C" w14:textId="77777777"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Nalebuff, B., &amp; Brandenburger, A. (1997). Co-opetition: Competitive and cooperative business strategies for the digital economy. </w:t>
      </w:r>
      <w:r w:rsidRPr="000F2F71">
        <w:rPr>
          <w:rFonts w:ascii="Times New Roman" w:hAnsi="Times New Roman" w:cs="Times New Roman"/>
          <w:i/>
          <w:iCs/>
          <w:sz w:val="24"/>
          <w:szCs w:val="24"/>
        </w:rPr>
        <w:t>Strategy &amp; Leadership, 25</w:t>
      </w:r>
      <w:r w:rsidRPr="000F2F71">
        <w:rPr>
          <w:rFonts w:ascii="Times New Roman" w:hAnsi="Times New Roman" w:cs="Times New Roman"/>
          <w:sz w:val="24"/>
          <w:szCs w:val="24"/>
        </w:rPr>
        <w:t>(6), 28-35.</w:t>
      </w:r>
    </w:p>
    <w:p w14:paraId="04D94AF4" w14:textId="0B7B77CE" w:rsid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Parnell, D., Widdop, P., Bond, A., &amp; Wilson, R. (2020). COVID-19, networks and sport. </w:t>
      </w:r>
      <w:r w:rsidRPr="000F2F71">
        <w:rPr>
          <w:rFonts w:ascii="Times New Roman" w:hAnsi="Times New Roman" w:cs="Times New Roman"/>
          <w:i/>
          <w:iCs/>
          <w:sz w:val="24"/>
          <w:szCs w:val="24"/>
        </w:rPr>
        <w:t>Managing Sport and Leisure.</w:t>
      </w:r>
      <w:r w:rsidRPr="000F2F71">
        <w:rPr>
          <w:rFonts w:ascii="Times New Roman" w:hAnsi="Times New Roman" w:cs="Times New Roman"/>
          <w:sz w:val="24"/>
          <w:szCs w:val="24"/>
        </w:rPr>
        <w:t xml:space="preserve"> Earlycite, doi: 10.1080/23750472.2020.1750100</w:t>
      </w:r>
    </w:p>
    <w:p w14:paraId="1AAFCB11" w14:textId="276B30BF" w:rsidR="005B5AF6" w:rsidRPr="000F2F71" w:rsidRDefault="005B5AF6" w:rsidP="00C24B07">
      <w:pPr>
        <w:spacing w:line="480" w:lineRule="auto"/>
        <w:jc w:val="both"/>
        <w:rPr>
          <w:rFonts w:ascii="Times New Roman" w:hAnsi="Times New Roman" w:cs="Times New Roman"/>
          <w:sz w:val="24"/>
          <w:szCs w:val="24"/>
        </w:rPr>
      </w:pPr>
      <w:r>
        <w:rPr>
          <w:rFonts w:ascii="Times New Roman" w:hAnsi="Times New Roman" w:cs="Times New Roman"/>
          <w:sz w:val="24"/>
          <w:szCs w:val="24"/>
        </w:rPr>
        <w:t>Parnell, D.,</w:t>
      </w:r>
      <w:r w:rsidR="008067C6">
        <w:rPr>
          <w:rFonts w:ascii="Times New Roman" w:hAnsi="Times New Roman" w:cs="Times New Roman"/>
          <w:sz w:val="24"/>
          <w:szCs w:val="24"/>
        </w:rPr>
        <w:t xml:space="preserve"> Bond, A.J., Widdop, P., &amp; Cockayne, D. (2020).</w:t>
      </w:r>
      <w:r>
        <w:rPr>
          <w:rFonts w:ascii="Times New Roman" w:hAnsi="Times New Roman" w:cs="Times New Roman"/>
          <w:sz w:val="24"/>
          <w:szCs w:val="24"/>
        </w:rPr>
        <w:t xml:space="preserve"> </w:t>
      </w:r>
      <w:r w:rsidR="008067C6" w:rsidRPr="00573859">
        <w:rPr>
          <w:rFonts w:ascii="Times New Roman" w:hAnsi="Times New Roman" w:cs="Times New Roman"/>
          <w:sz w:val="24"/>
          <w:szCs w:val="24"/>
        </w:rPr>
        <w:t xml:space="preserve">Football Worlds: business and networks during COVID-19. </w:t>
      </w:r>
      <w:r w:rsidR="008067C6" w:rsidRPr="00573859">
        <w:rPr>
          <w:rFonts w:ascii="Times New Roman" w:hAnsi="Times New Roman" w:cs="Times New Roman"/>
          <w:i/>
          <w:iCs/>
          <w:sz w:val="24"/>
          <w:szCs w:val="24"/>
        </w:rPr>
        <w:t xml:space="preserve">Soccer &amp; Society, </w:t>
      </w:r>
      <w:r w:rsidR="008067C6" w:rsidRPr="00573859">
        <w:rPr>
          <w:rFonts w:ascii="Times New Roman" w:hAnsi="Times New Roman" w:cs="Times New Roman"/>
          <w:sz w:val="24"/>
          <w:szCs w:val="24"/>
        </w:rPr>
        <w:t xml:space="preserve">doi: </w:t>
      </w:r>
      <w:hyperlink r:id="rId15" w:history="1">
        <w:r w:rsidR="008067C6" w:rsidRPr="00573859">
          <w:rPr>
            <w:rStyle w:val="Hyperlink"/>
            <w:rFonts w:ascii="Times New Roman" w:hAnsi="Times New Roman" w:cs="Times New Roman"/>
            <w:sz w:val="24"/>
            <w:szCs w:val="24"/>
          </w:rPr>
          <w:t>https://doi.org/10.1080/14660970.2020.1782719</w:t>
        </w:r>
      </w:hyperlink>
    </w:p>
    <w:p w14:paraId="1AB48D3C" w14:textId="77777777" w:rsidR="00482960" w:rsidRDefault="00482960" w:rsidP="00C24B07">
      <w:pPr>
        <w:spacing w:line="480" w:lineRule="auto"/>
        <w:jc w:val="both"/>
        <w:rPr>
          <w:rFonts w:ascii="Times New Roman" w:hAnsi="Times New Roman" w:cs="Times New Roman"/>
          <w:sz w:val="24"/>
          <w:szCs w:val="24"/>
        </w:rPr>
      </w:pPr>
      <w:r w:rsidRPr="00482960">
        <w:rPr>
          <w:rFonts w:ascii="Times New Roman" w:hAnsi="Times New Roman" w:cs="Times New Roman"/>
          <w:sz w:val="24"/>
          <w:szCs w:val="24"/>
        </w:rPr>
        <w:lastRenderedPageBreak/>
        <w:t xml:space="preserve">Plumley, D. J., Wilson, R., &amp; Shibli, S. (2017). A holistic performance assessment of English Premier League football clubs 1992-2013. </w:t>
      </w:r>
      <w:r w:rsidRPr="00482960">
        <w:rPr>
          <w:rFonts w:ascii="Times New Roman" w:hAnsi="Times New Roman" w:cs="Times New Roman"/>
          <w:i/>
          <w:iCs/>
          <w:sz w:val="24"/>
          <w:szCs w:val="24"/>
        </w:rPr>
        <w:t>Journal of Applied Sport Management</w:t>
      </w:r>
      <w:r w:rsidRPr="00482960">
        <w:rPr>
          <w:rFonts w:ascii="Times New Roman" w:hAnsi="Times New Roman" w:cs="Times New Roman"/>
          <w:sz w:val="24"/>
          <w:szCs w:val="24"/>
        </w:rPr>
        <w:t>, 9(1).</w:t>
      </w:r>
    </w:p>
    <w:p w14:paraId="1F1D2884" w14:textId="52477732"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Plumley, D., Ramchandani, G., &amp; Wilson, R. (2018). Mind the gap: an analysis of competitive balance in the English Football League system. </w:t>
      </w:r>
      <w:r w:rsidRPr="000F2F71">
        <w:rPr>
          <w:rFonts w:ascii="Times New Roman" w:hAnsi="Times New Roman" w:cs="Times New Roman"/>
          <w:i/>
          <w:iCs/>
          <w:sz w:val="24"/>
          <w:szCs w:val="24"/>
        </w:rPr>
        <w:t>International Journal of Sport Management and Marketing, 18</w:t>
      </w:r>
      <w:r w:rsidRPr="000F2F71">
        <w:rPr>
          <w:rFonts w:ascii="Times New Roman" w:hAnsi="Times New Roman" w:cs="Times New Roman"/>
          <w:sz w:val="24"/>
          <w:szCs w:val="24"/>
        </w:rPr>
        <w:t>(5), 358-375.</w:t>
      </w:r>
    </w:p>
    <w:p w14:paraId="3CA81A6F" w14:textId="77777777"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Premier League (2019). </w:t>
      </w:r>
      <w:r w:rsidRPr="000F2F71">
        <w:rPr>
          <w:rFonts w:ascii="Times New Roman" w:hAnsi="Times New Roman" w:cs="Times New Roman"/>
          <w:i/>
          <w:iCs/>
          <w:sz w:val="24"/>
          <w:szCs w:val="24"/>
        </w:rPr>
        <w:t>Premier League broadcast deals for 2019-2022.</w:t>
      </w:r>
      <w:r w:rsidRPr="000F2F71">
        <w:rPr>
          <w:rFonts w:ascii="Times New Roman" w:hAnsi="Times New Roman" w:cs="Times New Roman"/>
          <w:sz w:val="24"/>
          <w:szCs w:val="24"/>
        </w:rPr>
        <w:t xml:space="preserve"> Retrieved from </w:t>
      </w:r>
      <w:hyperlink r:id="rId16" w:history="1">
        <w:r w:rsidRPr="000F2F71">
          <w:rPr>
            <w:rStyle w:val="Hyperlink"/>
            <w:rFonts w:ascii="Times New Roman" w:hAnsi="Times New Roman" w:cs="Times New Roman"/>
            <w:color w:val="auto"/>
            <w:sz w:val="24"/>
            <w:szCs w:val="24"/>
          </w:rPr>
          <w:t>https://www.premierleague.com/news/970151</w:t>
        </w:r>
      </w:hyperlink>
      <w:r w:rsidRPr="000F2F71">
        <w:rPr>
          <w:rFonts w:ascii="Times New Roman" w:hAnsi="Times New Roman" w:cs="Times New Roman"/>
          <w:sz w:val="24"/>
          <w:szCs w:val="24"/>
        </w:rPr>
        <w:t xml:space="preserve"> </w:t>
      </w:r>
    </w:p>
    <w:p w14:paraId="180ADCEF" w14:textId="77777777"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Premier League (2020). </w:t>
      </w:r>
      <w:r w:rsidRPr="000F2F71">
        <w:rPr>
          <w:rFonts w:ascii="Times New Roman" w:hAnsi="Times New Roman" w:cs="Times New Roman"/>
          <w:i/>
          <w:iCs/>
          <w:sz w:val="24"/>
          <w:szCs w:val="24"/>
        </w:rPr>
        <w:t>Premier League statement on impact of COVID-19.</w:t>
      </w:r>
      <w:r w:rsidRPr="000F2F71">
        <w:rPr>
          <w:rFonts w:ascii="Times New Roman" w:hAnsi="Times New Roman" w:cs="Times New Roman"/>
          <w:sz w:val="24"/>
          <w:szCs w:val="24"/>
        </w:rPr>
        <w:t xml:space="preserve"> Retrieved from </w:t>
      </w:r>
      <w:hyperlink r:id="rId17" w:history="1">
        <w:r w:rsidRPr="000F2F71">
          <w:rPr>
            <w:rStyle w:val="Hyperlink"/>
            <w:rFonts w:ascii="Times New Roman" w:hAnsi="Times New Roman" w:cs="Times New Roman"/>
            <w:color w:val="auto"/>
            <w:sz w:val="24"/>
            <w:szCs w:val="24"/>
          </w:rPr>
          <w:t>https://www.premierleague.com/news/1651836</w:t>
        </w:r>
      </w:hyperlink>
      <w:r w:rsidRPr="000F2F71">
        <w:rPr>
          <w:rFonts w:ascii="Times New Roman" w:hAnsi="Times New Roman" w:cs="Times New Roman"/>
          <w:sz w:val="24"/>
          <w:szCs w:val="24"/>
        </w:rPr>
        <w:t xml:space="preserve"> </w:t>
      </w:r>
    </w:p>
    <w:p w14:paraId="73CA70AC" w14:textId="77777777"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Scelles, N., Szymanski, S., &amp; Dermit-Richard, N. (2018). Insolvency in French soccer: The case of payment failure</w:t>
      </w:r>
      <w:r w:rsidRPr="000F2F71">
        <w:rPr>
          <w:rFonts w:ascii="Times New Roman" w:hAnsi="Times New Roman" w:cs="Times New Roman"/>
          <w:i/>
          <w:iCs/>
          <w:sz w:val="24"/>
          <w:szCs w:val="24"/>
        </w:rPr>
        <w:t>. Journal of Sports Economics, 19</w:t>
      </w:r>
      <w:r w:rsidRPr="000F2F71">
        <w:rPr>
          <w:rFonts w:ascii="Times New Roman" w:hAnsi="Times New Roman" w:cs="Times New Roman"/>
          <w:sz w:val="24"/>
          <w:szCs w:val="24"/>
        </w:rPr>
        <w:t>(5), 603-624.</w:t>
      </w:r>
    </w:p>
    <w:p w14:paraId="38516B00" w14:textId="77777777"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Sky Sports (2020). </w:t>
      </w:r>
      <w:r w:rsidRPr="000F2F71">
        <w:rPr>
          <w:rFonts w:ascii="Times New Roman" w:hAnsi="Times New Roman" w:cs="Times New Roman"/>
          <w:i/>
          <w:iCs/>
          <w:sz w:val="24"/>
          <w:szCs w:val="24"/>
        </w:rPr>
        <w:t>Premier League clubs prepare for possibility of 2020/21 season behind closed doors.</w:t>
      </w:r>
      <w:r w:rsidRPr="000F2F71">
        <w:rPr>
          <w:rFonts w:ascii="Times New Roman" w:hAnsi="Times New Roman" w:cs="Times New Roman"/>
          <w:sz w:val="24"/>
          <w:szCs w:val="24"/>
        </w:rPr>
        <w:t xml:space="preserve"> Retrieved from </w:t>
      </w:r>
      <w:hyperlink r:id="rId18" w:history="1">
        <w:r w:rsidRPr="000F2F71">
          <w:rPr>
            <w:rStyle w:val="Hyperlink"/>
            <w:rFonts w:ascii="Times New Roman" w:hAnsi="Times New Roman" w:cs="Times New Roman"/>
            <w:color w:val="auto"/>
            <w:sz w:val="24"/>
            <w:szCs w:val="24"/>
          </w:rPr>
          <w:t>https://www.skysports.com/football/news/11661/11982637/premier-league-clubs-prepare-for-2020-21-season-behind-closed-doors</w:t>
        </w:r>
      </w:hyperlink>
      <w:r w:rsidRPr="000F2F71">
        <w:rPr>
          <w:rFonts w:ascii="Times New Roman" w:hAnsi="Times New Roman" w:cs="Times New Roman"/>
          <w:sz w:val="24"/>
          <w:szCs w:val="24"/>
        </w:rPr>
        <w:t xml:space="preserve"> </w:t>
      </w:r>
    </w:p>
    <w:p w14:paraId="2682A3DC" w14:textId="77777777"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Szymanski, S. (2012). Insolvency in English professional football: Irrational exuberance or negative shocks? Working Paper.</w:t>
      </w:r>
    </w:p>
    <w:p w14:paraId="7CD505FC" w14:textId="77777777"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Taylor, L. &amp; Conn, D. (2020). </w:t>
      </w:r>
      <w:r w:rsidRPr="000F2F71">
        <w:rPr>
          <w:rFonts w:ascii="Times New Roman" w:hAnsi="Times New Roman" w:cs="Times New Roman"/>
          <w:i/>
          <w:iCs/>
          <w:sz w:val="24"/>
          <w:szCs w:val="24"/>
        </w:rPr>
        <w:t xml:space="preserve">Premier League clubs set for £500m collective loss due to coronavirus. </w:t>
      </w:r>
      <w:r w:rsidRPr="000F2F71">
        <w:rPr>
          <w:rFonts w:ascii="Times New Roman" w:hAnsi="Times New Roman" w:cs="Times New Roman"/>
          <w:sz w:val="24"/>
          <w:szCs w:val="24"/>
        </w:rPr>
        <w:t xml:space="preserve">Retrieved from </w:t>
      </w:r>
      <w:hyperlink r:id="rId19" w:history="1">
        <w:r w:rsidRPr="000F2F71">
          <w:rPr>
            <w:rStyle w:val="Hyperlink"/>
            <w:rFonts w:ascii="Times New Roman" w:hAnsi="Times New Roman" w:cs="Times New Roman"/>
            <w:color w:val="auto"/>
            <w:sz w:val="24"/>
            <w:szCs w:val="24"/>
          </w:rPr>
          <w:t>https://www.theguardian.com/football/2020/jun/11/premier-league-clubs-set-for-500m-collective-loss-due-to-coronavirus</w:t>
        </w:r>
      </w:hyperlink>
    </w:p>
    <w:p w14:paraId="1353974D" w14:textId="77777777"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The Guardian (2015). </w:t>
      </w:r>
      <w:r w:rsidRPr="000F2F71">
        <w:rPr>
          <w:rFonts w:ascii="Times New Roman" w:hAnsi="Times New Roman" w:cs="Times New Roman"/>
          <w:i/>
          <w:iCs/>
          <w:sz w:val="24"/>
          <w:szCs w:val="24"/>
        </w:rPr>
        <w:t>Parachute payments overhaul for Premier League’s relegated clubs.</w:t>
      </w:r>
      <w:r w:rsidRPr="000F2F71">
        <w:rPr>
          <w:rFonts w:ascii="Times New Roman" w:hAnsi="Times New Roman" w:cs="Times New Roman"/>
          <w:sz w:val="24"/>
          <w:szCs w:val="24"/>
        </w:rPr>
        <w:t xml:space="preserve"> Retrieved from </w:t>
      </w:r>
      <w:hyperlink r:id="rId20" w:history="1">
        <w:r w:rsidRPr="000F2F71">
          <w:rPr>
            <w:rStyle w:val="Hyperlink"/>
            <w:rFonts w:ascii="Times New Roman" w:hAnsi="Times New Roman" w:cs="Times New Roman"/>
            <w:color w:val="auto"/>
            <w:sz w:val="24"/>
            <w:szCs w:val="24"/>
          </w:rPr>
          <w:t>https://www.theguardian.com/football/2015/jun/02/parachute-payments-clubs-relegated-premier-league</w:t>
        </w:r>
      </w:hyperlink>
    </w:p>
    <w:p w14:paraId="08E0171A" w14:textId="77777777"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lastRenderedPageBreak/>
        <w:t xml:space="preserve">The Guardian (2020a). </w:t>
      </w:r>
      <w:r w:rsidRPr="000F2F71">
        <w:rPr>
          <w:rFonts w:ascii="Times New Roman" w:hAnsi="Times New Roman" w:cs="Times New Roman"/>
          <w:i/>
          <w:iCs/>
          <w:sz w:val="24"/>
          <w:szCs w:val="24"/>
        </w:rPr>
        <w:t>Streaming service DAZN asks Premier League to defer rights payments.</w:t>
      </w:r>
      <w:r w:rsidRPr="000F2F71">
        <w:rPr>
          <w:rFonts w:ascii="Times New Roman" w:hAnsi="Times New Roman" w:cs="Times New Roman"/>
          <w:sz w:val="24"/>
          <w:szCs w:val="24"/>
        </w:rPr>
        <w:t xml:space="preserve"> Retrieved from </w:t>
      </w:r>
      <w:hyperlink r:id="rId21" w:history="1">
        <w:r w:rsidRPr="000F2F71">
          <w:rPr>
            <w:rStyle w:val="Hyperlink"/>
            <w:rFonts w:ascii="Times New Roman" w:hAnsi="Times New Roman" w:cs="Times New Roman"/>
            <w:color w:val="auto"/>
            <w:sz w:val="24"/>
            <w:szCs w:val="24"/>
          </w:rPr>
          <w:t>https://www.theguardian.com/football/2020/apr/06/streaming-dazn-premier-league-football-rights-payment-deferment</w:t>
        </w:r>
      </w:hyperlink>
      <w:r w:rsidRPr="000F2F71">
        <w:rPr>
          <w:rFonts w:ascii="Times New Roman" w:hAnsi="Times New Roman" w:cs="Times New Roman"/>
          <w:sz w:val="24"/>
          <w:szCs w:val="24"/>
        </w:rPr>
        <w:t xml:space="preserve"> </w:t>
      </w:r>
    </w:p>
    <w:p w14:paraId="17E307C8" w14:textId="77777777" w:rsidR="000F2F71" w:rsidRPr="000F2F71" w:rsidRDefault="000F2F71" w:rsidP="000F2F71">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Wilson, J. (2020). </w:t>
      </w:r>
      <w:r w:rsidRPr="000F2F71">
        <w:rPr>
          <w:rFonts w:ascii="Times New Roman" w:hAnsi="Times New Roman" w:cs="Times New Roman"/>
          <w:i/>
          <w:iCs/>
          <w:sz w:val="24"/>
          <w:szCs w:val="24"/>
        </w:rPr>
        <w:t xml:space="preserve">EFL boss calls for end to 'evil' Premier League parachute payments, warning of £200m black hole. </w:t>
      </w:r>
      <w:r w:rsidRPr="000F2F71">
        <w:rPr>
          <w:rFonts w:ascii="Times New Roman" w:hAnsi="Times New Roman" w:cs="Times New Roman"/>
          <w:sz w:val="24"/>
          <w:szCs w:val="24"/>
        </w:rPr>
        <w:t xml:space="preserve">Retrieved from </w:t>
      </w:r>
      <w:hyperlink r:id="rId22" w:history="1">
        <w:r w:rsidRPr="000F2F71">
          <w:rPr>
            <w:rStyle w:val="Hyperlink"/>
            <w:rFonts w:ascii="Times New Roman" w:hAnsi="Times New Roman" w:cs="Times New Roman"/>
            <w:color w:val="auto"/>
            <w:sz w:val="24"/>
            <w:szCs w:val="24"/>
          </w:rPr>
          <w:t>https://www.telegraph.co.uk/football/2020/05/05/efl-boss-calls-end-evil-premier-league-parachute-payments-warning/</w:t>
        </w:r>
      </w:hyperlink>
    </w:p>
    <w:p w14:paraId="7BAE3422" w14:textId="77777777"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Wilson, R. (2020). </w:t>
      </w:r>
      <w:r w:rsidRPr="000F2F71">
        <w:rPr>
          <w:rFonts w:ascii="Times New Roman" w:hAnsi="Times New Roman" w:cs="Times New Roman"/>
          <w:i/>
          <w:iCs/>
          <w:sz w:val="24"/>
          <w:szCs w:val="24"/>
        </w:rPr>
        <w:t>EXPERT VIEW: So many football clubs are on the brink of financial devastation. Coronavirus has cut off their lifeblood. The Premier League must share their billions and authorities must act. Finishing this season is key to survival.</w:t>
      </w:r>
      <w:r w:rsidRPr="000F2F71">
        <w:rPr>
          <w:rFonts w:ascii="Times New Roman" w:hAnsi="Times New Roman" w:cs="Times New Roman"/>
          <w:sz w:val="24"/>
          <w:szCs w:val="24"/>
        </w:rPr>
        <w:t xml:space="preserve"> Retrieved from </w:t>
      </w:r>
      <w:hyperlink r:id="rId23" w:history="1">
        <w:r w:rsidRPr="000F2F71">
          <w:rPr>
            <w:rStyle w:val="Hyperlink"/>
            <w:rFonts w:ascii="Times New Roman" w:hAnsi="Times New Roman" w:cs="Times New Roman"/>
            <w:color w:val="auto"/>
            <w:sz w:val="24"/>
            <w:szCs w:val="24"/>
          </w:rPr>
          <w:t>https://www.dailymail.co.uk/sport/football/article-8134389/Coronavirus-UK-finishing-season-key-footballs-survival.html</w:t>
        </w:r>
      </w:hyperlink>
    </w:p>
    <w:p w14:paraId="6512EA32" w14:textId="77777777" w:rsidR="000F2F71" w:rsidRPr="000F2F71" w:rsidRDefault="000F2F71" w:rsidP="00C24B07">
      <w:pPr>
        <w:spacing w:line="480" w:lineRule="auto"/>
        <w:jc w:val="both"/>
        <w:rPr>
          <w:rFonts w:ascii="Times New Roman" w:hAnsi="Times New Roman" w:cs="Times New Roman"/>
          <w:sz w:val="24"/>
          <w:szCs w:val="24"/>
        </w:rPr>
      </w:pPr>
      <w:r w:rsidRPr="000F2F71">
        <w:rPr>
          <w:rFonts w:ascii="Times New Roman" w:hAnsi="Times New Roman" w:cs="Times New Roman"/>
          <w:sz w:val="24"/>
          <w:szCs w:val="24"/>
        </w:rPr>
        <w:t xml:space="preserve">Wilson, R., Ramchandani, G., &amp; Plumley, D. (2018). Parachute Payments in English Football: Softening the Landing or Distorting the Balance? </w:t>
      </w:r>
      <w:r w:rsidRPr="000F2F71">
        <w:rPr>
          <w:rFonts w:ascii="Times New Roman" w:hAnsi="Times New Roman" w:cs="Times New Roman"/>
          <w:i/>
          <w:iCs/>
          <w:sz w:val="24"/>
          <w:szCs w:val="24"/>
        </w:rPr>
        <w:t>Journal of Global Sport Management, 3</w:t>
      </w:r>
      <w:r w:rsidRPr="000F2F71">
        <w:rPr>
          <w:rFonts w:ascii="Times New Roman" w:hAnsi="Times New Roman" w:cs="Times New Roman"/>
          <w:sz w:val="24"/>
          <w:szCs w:val="24"/>
        </w:rPr>
        <w:t>(4), 351-368.</w:t>
      </w:r>
    </w:p>
    <w:p w14:paraId="16FFD494" w14:textId="489A2B8E" w:rsidR="000F2F71" w:rsidRPr="000F2F71" w:rsidRDefault="000F2F71" w:rsidP="00C24B07">
      <w:pPr>
        <w:spacing w:line="480" w:lineRule="auto"/>
        <w:jc w:val="both"/>
        <w:rPr>
          <w:rFonts w:ascii="Times New Roman" w:hAnsi="Times New Roman" w:cs="Times New Roman"/>
          <w:i/>
          <w:iCs/>
          <w:color w:val="FF0000"/>
          <w:sz w:val="24"/>
          <w:szCs w:val="24"/>
        </w:rPr>
      </w:pPr>
    </w:p>
    <w:sectPr w:rsidR="000F2F71" w:rsidRPr="000F2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E7BB9"/>
    <w:multiLevelType w:val="multilevel"/>
    <w:tmpl w:val="8984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32"/>
    <w:rsid w:val="00005BC0"/>
    <w:rsid w:val="00020362"/>
    <w:rsid w:val="00040287"/>
    <w:rsid w:val="00062275"/>
    <w:rsid w:val="000C6D1B"/>
    <w:rsid w:val="000C7D46"/>
    <w:rsid w:val="000F2F71"/>
    <w:rsid w:val="00114E61"/>
    <w:rsid w:val="001611A6"/>
    <w:rsid w:val="0019786C"/>
    <w:rsid w:val="001A39E2"/>
    <w:rsid w:val="001B19DD"/>
    <w:rsid w:val="001B7AFE"/>
    <w:rsid w:val="00214A2A"/>
    <w:rsid w:val="002206F1"/>
    <w:rsid w:val="0026608A"/>
    <w:rsid w:val="002705D3"/>
    <w:rsid w:val="0028572E"/>
    <w:rsid w:val="002A35D4"/>
    <w:rsid w:val="00352C7F"/>
    <w:rsid w:val="003546D5"/>
    <w:rsid w:val="003705C2"/>
    <w:rsid w:val="003A1290"/>
    <w:rsid w:val="003D55AF"/>
    <w:rsid w:val="003E1128"/>
    <w:rsid w:val="003F2DAE"/>
    <w:rsid w:val="0040799F"/>
    <w:rsid w:val="00415E29"/>
    <w:rsid w:val="00431A84"/>
    <w:rsid w:val="00451F9A"/>
    <w:rsid w:val="00456CA4"/>
    <w:rsid w:val="00457ECF"/>
    <w:rsid w:val="00477E8F"/>
    <w:rsid w:val="00482960"/>
    <w:rsid w:val="004842FF"/>
    <w:rsid w:val="004955DB"/>
    <w:rsid w:val="00503841"/>
    <w:rsid w:val="00507789"/>
    <w:rsid w:val="00523EFE"/>
    <w:rsid w:val="00556C3A"/>
    <w:rsid w:val="00564F44"/>
    <w:rsid w:val="00573859"/>
    <w:rsid w:val="005B47E5"/>
    <w:rsid w:val="005B5AF6"/>
    <w:rsid w:val="005F4E44"/>
    <w:rsid w:val="006177F5"/>
    <w:rsid w:val="006232B4"/>
    <w:rsid w:val="00623832"/>
    <w:rsid w:val="0063269D"/>
    <w:rsid w:val="00636826"/>
    <w:rsid w:val="0065798C"/>
    <w:rsid w:val="0067248F"/>
    <w:rsid w:val="006765B2"/>
    <w:rsid w:val="00680EC4"/>
    <w:rsid w:val="00681E6E"/>
    <w:rsid w:val="006928EC"/>
    <w:rsid w:val="00697AB5"/>
    <w:rsid w:val="006B0940"/>
    <w:rsid w:val="006C0B3C"/>
    <w:rsid w:val="00701A24"/>
    <w:rsid w:val="00707550"/>
    <w:rsid w:val="007147E1"/>
    <w:rsid w:val="00733C5A"/>
    <w:rsid w:val="007E4F39"/>
    <w:rsid w:val="007E6DEE"/>
    <w:rsid w:val="00801746"/>
    <w:rsid w:val="008067C6"/>
    <w:rsid w:val="00834699"/>
    <w:rsid w:val="0084592F"/>
    <w:rsid w:val="00850186"/>
    <w:rsid w:val="008538BA"/>
    <w:rsid w:val="008940B6"/>
    <w:rsid w:val="008E55D1"/>
    <w:rsid w:val="008E7FE4"/>
    <w:rsid w:val="00903E4A"/>
    <w:rsid w:val="009070ED"/>
    <w:rsid w:val="0097515E"/>
    <w:rsid w:val="009973C2"/>
    <w:rsid w:val="00A33D44"/>
    <w:rsid w:val="00A33EFE"/>
    <w:rsid w:val="00A34C73"/>
    <w:rsid w:val="00A630F4"/>
    <w:rsid w:val="00A70803"/>
    <w:rsid w:val="00A72ED5"/>
    <w:rsid w:val="00A85AED"/>
    <w:rsid w:val="00A861E9"/>
    <w:rsid w:val="00AF2241"/>
    <w:rsid w:val="00B17A4D"/>
    <w:rsid w:val="00B70357"/>
    <w:rsid w:val="00B77ED3"/>
    <w:rsid w:val="00BE3DF3"/>
    <w:rsid w:val="00C00D82"/>
    <w:rsid w:val="00C24B07"/>
    <w:rsid w:val="00CE5F54"/>
    <w:rsid w:val="00CF5CFF"/>
    <w:rsid w:val="00D1006A"/>
    <w:rsid w:val="00D54AD8"/>
    <w:rsid w:val="00D863DA"/>
    <w:rsid w:val="00D95B0A"/>
    <w:rsid w:val="00DB2A17"/>
    <w:rsid w:val="00DB3333"/>
    <w:rsid w:val="00DC2B6B"/>
    <w:rsid w:val="00DC62D9"/>
    <w:rsid w:val="00DE4DE6"/>
    <w:rsid w:val="00DF6FA8"/>
    <w:rsid w:val="00E25B79"/>
    <w:rsid w:val="00E46532"/>
    <w:rsid w:val="00F759AD"/>
    <w:rsid w:val="00F864D4"/>
    <w:rsid w:val="00FB64C9"/>
    <w:rsid w:val="00FC1A1C"/>
    <w:rsid w:val="00FE04A6"/>
    <w:rsid w:val="00FE4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989F"/>
  <w15:chartTrackingRefBased/>
  <w15:docId w15:val="{4B5CE5F5-3DEF-43B3-BCB8-43D925CB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C5A"/>
    <w:rPr>
      <w:color w:val="0563C1" w:themeColor="hyperlink"/>
      <w:u w:val="single"/>
    </w:rPr>
  </w:style>
  <w:style w:type="character" w:styleId="UnresolvedMention">
    <w:name w:val="Unresolved Mention"/>
    <w:basedOn w:val="DefaultParagraphFont"/>
    <w:uiPriority w:val="99"/>
    <w:semiHidden/>
    <w:unhideWhenUsed/>
    <w:rsid w:val="00733C5A"/>
    <w:rPr>
      <w:color w:val="605E5C"/>
      <w:shd w:val="clear" w:color="auto" w:fill="E1DFDD"/>
    </w:rPr>
  </w:style>
  <w:style w:type="table" w:styleId="TableGrid">
    <w:name w:val="Table Grid"/>
    <w:basedOn w:val="TableNormal"/>
    <w:uiPriority w:val="39"/>
    <w:rsid w:val="00AF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7550"/>
    <w:rPr>
      <w:sz w:val="16"/>
      <w:szCs w:val="16"/>
    </w:rPr>
  </w:style>
  <w:style w:type="paragraph" w:styleId="CommentText">
    <w:name w:val="annotation text"/>
    <w:basedOn w:val="Normal"/>
    <w:link w:val="CommentTextChar"/>
    <w:uiPriority w:val="99"/>
    <w:semiHidden/>
    <w:unhideWhenUsed/>
    <w:rsid w:val="00707550"/>
    <w:pPr>
      <w:spacing w:line="240" w:lineRule="auto"/>
    </w:pPr>
    <w:rPr>
      <w:sz w:val="20"/>
      <w:szCs w:val="20"/>
    </w:rPr>
  </w:style>
  <w:style w:type="character" w:customStyle="1" w:styleId="CommentTextChar">
    <w:name w:val="Comment Text Char"/>
    <w:basedOn w:val="DefaultParagraphFont"/>
    <w:link w:val="CommentText"/>
    <w:uiPriority w:val="99"/>
    <w:semiHidden/>
    <w:rsid w:val="00707550"/>
    <w:rPr>
      <w:sz w:val="20"/>
      <w:szCs w:val="20"/>
    </w:rPr>
  </w:style>
  <w:style w:type="paragraph" w:styleId="CommentSubject">
    <w:name w:val="annotation subject"/>
    <w:basedOn w:val="CommentText"/>
    <w:next w:val="CommentText"/>
    <w:link w:val="CommentSubjectChar"/>
    <w:uiPriority w:val="99"/>
    <w:semiHidden/>
    <w:unhideWhenUsed/>
    <w:rsid w:val="00707550"/>
    <w:rPr>
      <w:b/>
      <w:bCs/>
    </w:rPr>
  </w:style>
  <w:style w:type="character" w:customStyle="1" w:styleId="CommentSubjectChar">
    <w:name w:val="Comment Subject Char"/>
    <w:basedOn w:val="CommentTextChar"/>
    <w:link w:val="CommentSubject"/>
    <w:uiPriority w:val="99"/>
    <w:semiHidden/>
    <w:rsid w:val="00707550"/>
    <w:rPr>
      <w:b/>
      <w:bCs/>
      <w:sz w:val="20"/>
      <w:szCs w:val="20"/>
    </w:rPr>
  </w:style>
  <w:style w:type="paragraph" w:styleId="BalloonText">
    <w:name w:val="Balloon Text"/>
    <w:basedOn w:val="Normal"/>
    <w:link w:val="BalloonTextChar"/>
    <w:uiPriority w:val="99"/>
    <w:semiHidden/>
    <w:unhideWhenUsed/>
    <w:rsid w:val="00707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550"/>
    <w:rPr>
      <w:rFonts w:ascii="Segoe UI" w:hAnsi="Segoe UI" w:cs="Segoe UI"/>
      <w:sz w:val="18"/>
      <w:szCs w:val="18"/>
    </w:rPr>
  </w:style>
  <w:style w:type="character" w:styleId="FollowedHyperlink">
    <w:name w:val="FollowedHyperlink"/>
    <w:basedOn w:val="DefaultParagraphFont"/>
    <w:uiPriority w:val="99"/>
    <w:semiHidden/>
    <w:unhideWhenUsed/>
    <w:rsid w:val="008E7FE4"/>
    <w:rPr>
      <w:color w:val="954F72" w:themeColor="followedHyperlink"/>
      <w:u w:val="single"/>
    </w:rPr>
  </w:style>
  <w:style w:type="character" w:customStyle="1" w:styleId="Heading1Char">
    <w:name w:val="Heading 1 Char"/>
    <w:basedOn w:val="DefaultParagraphFont"/>
    <w:link w:val="Heading1"/>
    <w:uiPriority w:val="9"/>
    <w:rsid w:val="000F2F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59384">
      <w:bodyDiv w:val="1"/>
      <w:marLeft w:val="0"/>
      <w:marRight w:val="0"/>
      <w:marTop w:val="0"/>
      <w:marBottom w:val="0"/>
      <w:divBdr>
        <w:top w:val="none" w:sz="0" w:space="0" w:color="auto"/>
        <w:left w:val="none" w:sz="0" w:space="0" w:color="auto"/>
        <w:bottom w:val="none" w:sz="0" w:space="0" w:color="auto"/>
        <w:right w:val="none" w:sz="0" w:space="0" w:color="auto"/>
      </w:divBdr>
    </w:div>
    <w:div w:id="411977535">
      <w:bodyDiv w:val="1"/>
      <w:marLeft w:val="0"/>
      <w:marRight w:val="0"/>
      <w:marTop w:val="0"/>
      <w:marBottom w:val="0"/>
      <w:divBdr>
        <w:top w:val="none" w:sz="0" w:space="0" w:color="auto"/>
        <w:left w:val="none" w:sz="0" w:space="0" w:color="auto"/>
        <w:bottom w:val="none" w:sz="0" w:space="0" w:color="auto"/>
        <w:right w:val="none" w:sz="0" w:space="0" w:color="auto"/>
      </w:divBdr>
    </w:div>
    <w:div w:id="596257971">
      <w:bodyDiv w:val="1"/>
      <w:marLeft w:val="0"/>
      <w:marRight w:val="0"/>
      <w:marTop w:val="0"/>
      <w:marBottom w:val="0"/>
      <w:divBdr>
        <w:top w:val="none" w:sz="0" w:space="0" w:color="auto"/>
        <w:left w:val="none" w:sz="0" w:space="0" w:color="auto"/>
        <w:bottom w:val="none" w:sz="0" w:space="0" w:color="auto"/>
        <w:right w:val="none" w:sz="0" w:space="0" w:color="auto"/>
      </w:divBdr>
    </w:div>
    <w:div w:id="654146593">
      <w:bodyDiv w:val="1"/>
      <w:marLeft w:val="0"/>
      <w:marRight w:val="0"/>
      <w:marTop w:val="0"/>
      <w:marBottom w:val="0"/>
      <w:divBdr>
        <w:top w:val="none" w:sz="0" w:space="0" w:color="auto"/>
        <w:left w:val="none" w:sz="0" w:space="0" w:color="auto"/>
        <w:bottom w:val="none" w:sz="0" w:space="0" w:color="auto"/>
        <w:right w:val="none" w:sz="0" w:space="0" w:color="auto"/>
      </w:divBdr>
    </w:div>
    <w:div w:id="724836748">
      <w:bodyDiv w:val="1"/>
      <w:marLeft w:val="0"/>
      <w:marRight w:val="0"/>
      <w:marTop w:val="0"/>
      <w:marBottom w:val="0"/>
      <w:divBdr>
        <w:top w:val="none" w:sz="0" w:space="0" w:color="auto"/>
        <w:left w:val="none" w:sz="0" w:space="0" w:color="auto"/>
        <w:bottom w:val="none" w:sz="0" w:space="0" w:color="auto"/>
        <w:right w:val="none" w:sz="0" w:space="0" w:color="auto"/>
      </w:divBdr>
    </w:div>
    <w:div w:id="1021472550">
      <w:bodyDiv w:val="1"/>
      <w:marLeft w:val="0"/>
      <w:marRight w:val="0"/>
      <w:marTop w:val="0"/>
      <w:marBottom w:val="0"/>
      <w:divBdr>
        <w:top w:val="none" w:sz="0" w:space="0" w:color="auto"/>
        <w:left w:val="none" w:sz="0" w:space="0" w:color="auto"/>
        <w:bottom w:val="none" w:sz="0" w:space="0" w:color="auto"/>
        <w:right w:val="none" w:sz="0" w:space="0" w:color="auto"/>
      </w:divBdr>
    </w:div>
    <w:div w:id="1086801606">
      <w:bodyDiv w:val="1"/>
      <w:marLeft w:val="0"/>
      <w:marRight w:val="0"/>
      <w:marTop w:val="0"/>
      <w:marBottom w:val="0"/>
      <w:divBdr>
        <w:top w:val="none" w:sz="0" w:space="0" w:color="auto"/>
        <w:left w:val="none" w:sz="0" w:space="0" w:color="auto"/>
        <w:bottom w:val="none" w:sz="0" w:space="0" w:color="auto"/>
        <w:right w:val="none" w:sz="0" w:space="0" w:color="auto"/>
      </w:divBdr>
    </w:div>
    <w:div w:id="1678918736">
      <w:bodyDiv w:val="1"/>
      <w:marLeft w:val="0"/>
      <w:marRight w:val="0"/>
      <w:marTop w:val="0"/>
      <w:marBottom w:val="0"/>
      <w:divBdr>
        <w:top w:val="none" w:sz="0" w:space="0" w:color="auto"/>
        <w:left w:val="none" w:sz="0" w:space="0" w:color="auto"/>
        <w:bottom w:val="none" w:sz="0" w:space="0" w:color="auto"/>
        <w:right w:val="none" w:sz="0" w:space="0" w:color="auto"/>
      </w:divBdr>
    </w:div>
    <w:div w:id="1893810886">
      <w:bodyDiv w:val="1"/>
      <w:marLeft w:val="0"/>
      <w:marRight w:val="0"/>
      <w:marTop w:val="0"/>
      <w:marBottom w:val="0"/>
      <w:divBdr>
        <w:top w:val="none" w:sz="0" w:space="0" w:color="auto"/>
        <w:left w:val="none" w:sz="0" w:space="0" w:color="auto"/>
        <w:bottom w:val="none" w:sz="0" w:space="0" w:color="auto"/>
        <w:right w:val="none" w:sz="0" w:space="0" w:color="auto"/>
      </w:divBdr>
    </w:div>
    <w:div w:id="19276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sport/football/53247333" TargetMode="External"/><Relationship Id="rId13" Type="http://schemas.openxmlformats.org/officeDocument/2006/relationships/hyperlink" Target="https://www.efl.com/news/2020/march/efl-statement-board-update-on-coronavirus/" TargetMode="External"/><Relationship Id="rId18" Type="http://schemas.openxmlformats.org/officeDocument/2006/relationships/hyperlink" Target="https://www.skysports.com/football/news/11661/11982637/premier-league-clubs-prepare-for-2020-21-season-behind-closed-doors" TargetMode="External"/><Relationship Id="rId3" Type="http://schemas.openxmlformats.org/officeDocument/2006/relationships/customXml" Target="../customXml/item3.xml"/><Relationship Id="rId21" Type="http://schemas.openxmlformats.org/officeDocument/2006/relationships/hyperlink" Target="https://www.theguardian.com/football/2020/apr/06/streaming-dazn-premier-league-football-rights-payment-deferment" TargetMode="External"/><Relationship Id="rId7" Type="http://schemas.openxmlformats.org/officeDocument/2006/relationships/webSettings" Target="webSettings.xml"/><Relationship Id="rId12" Type="http://schemas.openxmlformats.org/officeDocument/2006/relationships/hyperlink" Target="https://www.efl.com/news/2020/june/efl-statement-league-two-opts-to-curtail/" TargetMode="External"/><Relationship Id="rId17" Type="http://schemas.openxmlformats.org/officeDocument/2006/relationships/hyperlink" Target="https://www.premierleague.com/news/165183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remierleague.com/news/970151" TargetMode="External"/><Relationship Id="rId20" Type="http://schemas.openxmlformats.org/officeDocument/2006/relationships/hyperlink" Target="https://www.theguardian.com/football/2015/jun/02/parachute-payments-clubs-relegated-premier-leag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fl.com/news/2020/june/efl-statement-league-one-opts-to-curtai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i.org/10.1080/14660970.2020.1782719" TargetMode="External"/><Relationship Id="rId23" Type="http://schemas.openxmlformats.org/officeDocument/2006/relationships/hyperlink" Target="https://www.dailymail.co.uk/sport/football/article-8134389/Coronavirus-UK-finishing-season-key-footballs-survival.html" TargetMode="External"/><Relationship Id="rId10" Type="http://schemas.openxmlformats.org/officeDocument/2006/relationships/hyperlink" Target="https://www.efl.com/news/2020/march/efl-statement-coronavirus-update2/" TargetMode="External"/><Relationship Id="rId19" Type="http://schemas.openxmlformats.org/officeDocument/2006/relationships/hyperlink" Target="https://www.theguardian.com/football/2020/jun/11/premier-league-clubs-set-for-500m-collective-loss-due-to-coronavirus" TargetMode="External"/><Relationship Id="rId4" Type="http://schemas.openxmlformats.org/officeDocument/2006/relationships/numbering" Target="numbering.xml"/><Relationship Id="rId9" Type="http://schemas.openxmlformats.org/officeDocument/2006/relationships/hyperlink" Target="https://www.bundesliga.com/en/bundesliga/news/2019-20-season-all-you-need-to-know-title-race-relegation-young-stars-11064" TargetMode="External"/><Relationship Id="rId14" Type="http://schemas.openxmlformats.org/officeDocument/2006/relationships/hyperlink" Target="https://www.businessinsider.com/countries-on-lockdown-coronavirus-italy2020-3?r=US&amp;IR=T" TargetMode="External"/><Relationship Id="rId22" Type="http://schemas.openxmlformats.org/officeDocument/2006/relationships/hyperlink" Target="https://www.telegraph.co.uk/football/2020/05/05/efl-boss-calls-end-evil-premier-league-parachute-payments-w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957983049B604D91EFE7B9A5B796F9" ma:contentTypeVersion="8" ma:contentTypeDescription="Create a new document." ma:contentTypeScope="" ma:versionID="3eaacdcafb3608ed4a68a5ebff900258">
  <xsd:schema xmlns:xsd="http://www.w3.org/2001/XMLSchema" xmlns:xs="http://www.w3.org/2001/XMLSchema" xmlns:p="http://schemas.microsoft.com/office/2006/metadata/properties" xmlns:ns3="072fcdcb-5a76-4233-bfa9-34ce87da5757" targetNamespace="http://schemas.microsoft.com/office/2006/metadata/properties" ma:root="true" ma:fieldsID="38b12ec8991f6f35cf5a0ae9fca90718" ns3:_="">
    <xsd:import namespace="072fcdcb-5a76-4233-bfa9-34ce87da57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fcdcb-5a76-4233-bfa9-34ce87da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D60F1-E83D-419B-B33C-B6B1BF0D9F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C307E2-236F-4295-B435-207C20130DDC}">
  <ds:schemaRefs>
    <ds:schemaRef ds:uri="http://schemas.microsoft.com/sharepoint/v3/contenttype/forms"/>
  </ds:schemaRefs>
</ds:datastoreItem>
</file>

<file path=customXml/itemProps3.xml><?xml version="1.0" encoding="utf-8"?>
<ds:datastoreItem xmlns:ds="http://schemas.openxmlformats.org/officeDocument/2006/customXml" ds:itemID="{ABA4637B-BDC5-49ED-8FCB-9FE4B5906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fcdcb-5a76-4233-bfa9-34ce87da5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Mondal, Sarthak</dc:creator>
  <cp:keywords/>
  <dc:description/>
  <cp:lastModifiedBy>Microsoft Office User</cp:lastModifiedBy>
  <cp:revision>2</cp:revision>
  <dcterms:created xsi:type="dcterms:W3CDTF">2020-07-21T20:27:00Z</dcterms:created>
  <dcterms:modified xsi:type="dcterms:W3CDTF">2020-07-21T20:27:00Z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0x01010039957983049B604D91EFE7B9A5B796F9</vt:lpwstr>
  </property>
</Properties>
</file>