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5BE24" w14:textId="2A3CA5A7" w:rsidR="001B6136" w:rsidRDefault="001B6136" w:rsidP="00E30373">
      <w:pPr>
        <w:spacing w:after="0" w:line="48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Authors: Dermot Breslin and Caroline Gatrell</w:t>
      </w:r>
    </w:p>
    <w:p w14:paraId="6C06A38A" w14:textId="7D7D623F" w:rsidR="00660E9B" w:rsidRPr="00B44629" w:rsidRDefault="001B6136" w:rsidP="00E30373">
      <w:pPr>
        <w:spacing w:after="0" w:line="48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Title: </w:t>
      </w:r>
      <w:bookmarkStart w:id="0" w:name="_GoBack"/>
      <w:bookmarkEnd w:id="0"/>
      <w:r w:rsidR="007F03DC" w:rsidRPr="00B44629">
        <w:rPr>
          <w:rFonts w:ascii="Times New Roman" w:hAnsi="Times New Roman" w:cs="Times New Roman"/>
          <w:b/>
          <w:color w:val="000000" w:themeColor="text1"/>
          <w:sz w:val="24"/>
          <w:szCs w:val="24"/>
          <w:lang w:val="en-US"/>
        </w:rPr>
        <w:t>Theorizing through Literature Reviews</w:t>
      </w:r>
      <w:r w:rsidR="00660E9B" w:rsidRPr="00B44629">
        <w:rPr>
          <w:rFonts w:ascii="Times New Roman" w:hAnsi="Times New Roman" w:cs="Times New Roman"/>
          <w:b/>
          <w:color w:val="000000" w:themeColor="text1"/>
          <w:sz w:val="24"/>
          <w:szCs w:val="24"/>
          <w:lang w:val="en-US"/>
        </w:rPr>
        <w:t xml:space="preserve">: </w:t>
      </w:r>
      <w:r w:rsidR="00702900" w:rsidRPr="00B44629">
        <w:rPr>
          <w:rFonts w:ascii="Times New Roman" w:hAnsi="Times New Roman" w:cs="Times New Roman"/>
          <w:b/>
          <w:color w:val="000000" w:themeColor="text1"/>
          <w:sz w:val="24"/>
          <w:szCs w:val="24"/>
          <w:lang w:val="en-US"/>
        </w:rPr>
        <w:t>The</w:t>
      </w:r>
      <w:r w:rsidR="00CB3C7F" w:rsidRPr="00B44629">
        <w:rPr>
          <w:rFonts w:ascii="Times New Roman" w:hAnsi="Times New Roman" w:cs="Times New Roman"/>
          <w:b/>
          <w:color w:val="000000" w:themeColor="text1"/>
          <w:sz w:val="24"/>
          <w:szCs w:val="24"/>
          <w:lang w:val="en-US"/>
        </w:rPr>
        <w:t xml:space="preserve"> </w:t>
      </w:r>
      <w:r w:rsidR="00660E9B" w:rsidRPr="00B44629">
        <w:rPr>
          <w:rFonts w:ascii="Times New Roman" w:hAnsi="Times New Roman" w:cs="Times New Roman"/>
          <w:b/>
          <w:color w:val="000000" w:themeColor="text1"/>
          <w:sz w:val="24"/>
          <w:szCs w:val="24"/>
          <w:lang w:val="en-US"/>
        </w:rPr>
        <w:t>Miner</w:t>
      </w:r>
      <w:r w:rsidR="00702900" w:rsidRPr="00B44629">
        <w:rPr>
          <w:rFonts w:ascii="Times New Roman" w:hAnsi="Times New Roman" w:cs="Times New Roman"/>
          <w:b/>
          <w:color w:val="000000" w:themeColor="text1"/>
          <w:sz w:val="24"/>
          <w:szCs w:val="24"/>
          <w:lang w:val="en-US"/>
        </w:rPr>
        <w:t>-</w:t>
      </w:r>
      <w:r w:rsidR="00660E9B" w:rsidRPr="00B44629">
        <w:rPr>
          <w:rFonts w:ascii="Times New Roman" w:hAnsi="Times New Roman" w:cs="Times New Roman"/>
          <w:b/>
          <w:color w:val="000000" w:themeColor="text1"/>
          <w:sz w:val="24"/>
          <w:szCs w:val="24"/>
          <w:lang w:val="en-US"/>
        </w:rPr>
        <w:t>Prospector</w:t>
      </w:r>
      <w:r w:rsidR="00702900" w:rsidRPr="00B44629">
        <w:rPr>
          <w:rFonts w:ascii="Times New Roman" w:hAnsi="Times New Roman" w:cs="Times New Roman"/>
          <w:b/>
          <w:color w:val="000000" w:themeColor="text1"/>
          <w:sz w:val="24"/>
          <w:szCs w:val="24"/>
          <w:lang w:val="en-US"/>
        </w:rPr>
        <w:t xml:space="preserve"> continuum.</w:t>
      </w:r>
    </w:p>
    <w:p w14:paraId="55BCE5C9" w14:textId="77777777" w:rsidR="00660E9B" w:rsidRPr="00B44629" w:rsidRDefault="00660E9B" w:rsidP="00E30373">
      <w:pPr>
        <w:spacing w:after="0" w:line="480" w:lineRule="auto"/>
        <w:rPr>
          <w:rFonts w:ascii="Times New Roman" w:hAnsi="Times New Roman" w:cs="Times New Roman"/>
          <w:b/>
          <w:color w:val="000000" w:themeColor="text1"/>
          <w:sz w:val="24"/>
          <w:szCs w:val="24"/>
          <w:lang w:val="en-US"/>
        </w:rPr>
      </w:pPr>
    </w:p>
    <w:p w14:paraId="4AC82536" w14:textId="77777777" w:rsidR="002E7FEB" w:rsidRPr="00B44629" w:rsidRDefault="002E7FEB" w:rsidP="00E30373">
      <w:pPr>
        <w:spacing w:after="0" w:line="480" w:lineRule="auto"/>
        <w:rPr>
          <w:rFonts w:ascii="Times New Roman" w:hAnsi="Times New Roman" w:cs="Times New Roman"/>
          <w:b/>
          <w:color w:val="000000" w:themeColor="text1"/>
          <w:sz w:val="24"/>
          <w:szCs w:val="24"/>
          <w:lang w:val="en-US"/>
        </w:rPr>
      </w:pPr>
      <w:r w:rsidRPr="00B44629">
        <w:rPr>
          <w:rFonts w:ascii="Times New Roman" w:hAnsi="Times New Roman" w:cs="Times New Roman"/>
          <w:b/>
          <w:color w:val="000000" w:themeColor="text1"/>
          <w:sz w:val="24"/>
          <w:szCs w:val="24"/>
          <w:lang w:val="en-US"/>
        </w:rPr>
        <w:t>Abstract</w:t>
      </w:r>
    </w:p>
    <w:p w14:paraId="382D592A" w14:textId="77777777" w:rsidR="008F3C4B" w:rsidRPr="00B44629" w:rsidRDefault="008F3C4B" w:rsidP="0032161B">
      <w:pPr>
        <w:spacing w:after="0" w:line="480" w:lineRule="auto"/>
        <w:jc w:val="both"/>
        <w:rPr>
          <w:rFonts w:ascii="Times New Roman" w:hAnsi="Times New Roman" w:cs="Times New Roman"/>
          <w:color w:val="000000" w:themeColor="text1"/>
          <w:sz w:val="24"/>
          <w:szCs w:val="24"/>
          <w:lang w:val="en-US"/>
        </w:rPr>
      </w:pPr>
    </w:p>
    <w:p w14:paraId="7B48769C" w14:textId="2E59E986" w:rsidR="0032161B" w:rsidRPr="00B44629" w:rsidRDefault="00903058" w:rsidP="0032161B">
      <w:pPr>
        <w:spacing w:after="0" w:line="480" w:lineRule="auto"/>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t>Whilst literature reviews play an increasingly important role in theory development, understand</w:t>
      </w:r>
      <w:r w:rsidR="00702900" w:rsidRPr="00B44629">
        <w:rPr>
          <w:rFonts w:ascii="Times New Roman" w:hAnsi="Times New Roman" w:cs="Times New Roman"/>
          <w:color w:val="000000" w:themeColor="text1"/>
          <w:sz w:val="24"/>
          <w:szCs w:val="24"/>
          <w:lang w:val="en-US"/>
        </w:rPr>
        <w:t>ing</w:t>
      </w:r>
      <w:r w:rsidRPr="00B44629">
        <w:rPr>
          <w:rFonts w:ascii="Times New Roman" w:hAnsi="Times New Roman" w:cs="Times New Roman"/>
          <w:color w:val="000000" w:themeColor="text1"/>
          <w:sz w:val="24"/>
          <w:szCs w:val="24"/>
          <w:lang w:val="en-US"/>
        </w:rPr>
        <w:t xml:space="preserve"> how they contribute to the process of theorizing</w:t>
      </w:r>
      <w:r w:rsidR="00683B10" w:rsidRPr="00B44629">
        <w:rPr>
          <w:rFonts w:ascii="Times New Roman" w:hAnsi="Times New Roman" w:cs="Times New Roman"/>
          <w:color w:val="000000" w:themeColor="text1"/>
          <w:sz w:val="24"/>
          <w:szCs w:val="24"/>
          <w:lang w:val="en-US"/>
        </w:rPr>
        <w:t xml:space="preserve"> is lacking</w:t>
      </w:r>
      <w:r w:rsidRPr="00B44629">
        <w:rPr>
          <w:rFonts w:ascii="Times New Roman" w:hAnsi="Times New Roman" w:cs="Times New Roman"/>
          <w:color w:val="000000" w:themeColor="text1"/>
          <w:sz w:val="24"/>
          <w:szCs w:val="24"/>
          <w:lang w:val="en-US"/>
        </w:rPr>
        <w:t xml:space="preserve">. This paper develops the metaphor of a miner-prospector continuum, which allows review scholars to identify approaches taken in literature reviews to develop theory. We identify eight </w:t>
      </w:r>
      <w:r w:rsidR="001F38DB" w:rsidRPr="00B44629">
        <w:rPr>
          <w:rFonts w:ascii="Times New Roman" w:hAnsi="Times New Roman" w:cs="Times New Roman"/>
          <w:color w:val="000000" w:themeColor="text1"/>
          <w:sz w:val="24"/>
          <w:szCs w:val="24"/>
          <w:lang w:val="en-US"/>
        </w:rPr>
        <w:t>strategies</w:t>
      </w:r>
      <w:r w:rsidRPr="00B44629">
        <w:rPr>
          <w:rFonts w:ascii="Times New Roman" w:hAnsi="Times New Roman" w:cs="Times New Roman"/>
          <w:color w:val="000000" w:themeColor="text1"/>
          <w:sz w:val="24"/>
          <w:szCs w:val="24"/>
          <w:lang w:val="en-US"/>
        </w:rPr>
        <w:t xml:space="preserve"> located on </w:t>
      </w:r>
      <w:r w:rsidR="00702900" w:rsidRPr="00B44629">
        <w:rPr>
          <w:rFonts w:ascii="Times New Roman" w:hAnsi="Times New Roman" w:cs="Times New Roman"/>
          <w:color w:val="000000" w:themeColor="text1"/>
          <w:sz w:val="24"/>
          <w:szCs w:val="24"/>
          <w:lang w:val="en-US"/>
        </w:rPr>
        <w:t>a</w:t>
      </w:r>
      <w:r w:rsidRPr="00B44629">
        <w:rPr>
          <w:rFonts w:ascii="Times New Roman" w:hAnsi="Times New Roman" w:cs="Times New Roman"/>
          <w:color w:val="000000" w:themeColor="text1"/>
          <w:sz w:val="24"/>
          <w:szCs w:val="24"/>
          <w:lang w:val="en-US"/>
        </w:rPr>
        <w:t xml:space="preserve"> continuum</w:t>
      </w:r>
      <w:r w:rsidR="00702900" w:rsidRPr="00B44629">
        <w:rPr>
          <w:rFonts w:ascii="Times New Roman" w:hAnsi="Times New Roman" w:cs="Times New Roman"/>
          <w:color w:val="000000" w:themeColor="text1"/>
          <w:sz w:val="24"/>
          <w:szCs w:val="24"/>
          <w:lang w:val="en-US"/>
        </w:rPr>
        <w:t xml:space="preserve"> ranging</w:t>
      </w:r>
      <w:r w:rsidRPr="00B44629">
        <w:rPr>
          <w:rFonts w:ascii="Times New Roman" w:hAnsi="Times New Roman" w:cs="Times New Roman"/>
          <w:color w:val="000000" w:themeColor="text1"/>
          <w:sz w:val="24"/>
          <w:szCs w:val="24"/>
          <w:lang w:val="en-US"/>
        </w:rPr>
        <w:t xml:space="preserve"> from miners</w:t>
      </w:r>
      <w:r w:rsidR="00702900" w:rsidRPr="00B44629">
        <w:rPr>
          <w:rFonts w:ascii="Times New Roman" w:hAnsi="Times New Roman" w:cs="Times New Roman"/>
          <w:color w:val="000000" w:themeColor="text1"/>
          <w:sz w:val="24"/>
          <w:szCs w:val="24"/>
          <w:lang w:val="en-US"/>
        </w:rPr>
        <w:t xml:space="preserve"> - </w:t>
      </w:r>
      <w:r w:rsidRPr="00B44629">
        <w:rPr>
          <w:rFonts w:ascii="Times New Roman" w:hAnsi="Times New Roman" w:cs="Times New Roman"/>
          <w:color w:val="000000" w:themeColor="text1"/>
          <w:sz w:val="24"/>
          <w:szCs w:val="24"/>
          <w:lang w:val="en-US"/>
        </w:rPr>
        <w:t>who</w:t>
      </w:r>
      <w:r w:rsidR="00BD5BBC" w:rsidRPr="00B44629">
        <w:rPr>
          <w:rFonts w:ascii="Times New Roman" w:hAnsi="Times New Roman" w:cs="Times New Roman"/>
          <w:color w:val="000000" w:themeColor="text1"/>
          <w:sz w:val="24"/>
          <w:szCs w:val="24"/>
          <w:lang w:val="en-US"/>
        </w:rPr>
        <w:t xml:space="preserve"> </w:t>
      </w:r>
      <w:r w:rsidR="009D7065" w:rsidRPr="00B44629">
        <w:rPr>
          <w:rFonts w:ascii="Times New Roman" w:hAnsi="Times New Roman" w:cs="Times New Roman"/>
          <w:color w:val="000000" w:themeColor="text1"/>
          <w:sz w:val="24"/>
          <w:szCs w:val="24"/>
          <w:lang w:val="en-US"/>
        </w:rPr>
        <w:t xml:space="preserve">position their </w:t>
      </w:r>
      <w:r w:rsidR="00361FE1" w:rsidRPr="00B44629">
        <w:rPr>
          <w:rFonts w:ascii="Times New Roman" w:hAnsi="Times New Roman" w:cs="Times New Roman"/>
          <w:color w:val="000000" w:themeColor="text1"/>
          <w:sz w:val="24"/>
          <w:szCs w:val="24"/>
          <w:lang w:val="en-US"/>
        </w:rPr>
        <w:t xml:space="preserve">contributions </w:t>
      </w:r>
      <w:r w:rsidR="009D7065" w:rsidRPr="00B44629">
        <w:rPr>
          <w:rFonts w:ascii="Times New Roman" w:hAnsi="Times New Roman" w:cs="Times New Roman"/>
          <w:color w:val="000000" w:themeColor="text1"/>
          <w:sz w:val="24"/>
          <w:szCs w:val="24"/>
          <w:lang w:val="en-US"/>
        </w:rPr>
        <w:t>within a bounded and established domain of study</w:t>
      </w:r>
      <w:r w:rsidR="00BD5BBC" w:rsidRPr="00B44629">
        <w:rPr>
          <w:rFonts w:ascii="Times New Roman" w:hAnsi="Times New Roman" w:cs="Times New Roman"/>
          <w:color w:val="000000" w:themeColor="text1"/>
          <w:sz w:val="24"/>
          <w:szCs w:val="24"/>
          <w:lang w:val="en-US"/>
        </w:rPr>
        <w:t xml:space="preserve"> alongside other researchers</w:t>
      </w:r>
      <w:r w:rsidR="00683B10" w:rsidRPr="00B44629">
        <w:rPr>
          <w:rFonts w:ascii="Times New Roman" w:hAnsi="Times New Roman" w:cs="Times New Roman"/>
          <w:color w:val="000000" w:themeColor="text1"/>
          <w:sz w:val="24"/>
          <w:szCs w:val="24"/>
          <w:lang w:val="en-US"/>
        </w:rPr>
        <w:t xml:space="preserve"> </w:t>
      </w:r>
      <w:r w:rsidR="007A1AC1" w:rsidRPr="00B44629">
        <w:rPr>
          <w:rFonts w:ascii="Times New Roman" w:hAnsi="Times New Roman" w:cs="Times New Roman"/>
          <w:color w:val="000000" w:themeColor="text1"/>
          <w:sz w:val="24"/>
          <w:szCs w:val="24"/>
          <w:lang w:val="en-US"/>
        </w:rPr>
        <w:t>- to</w:t>
      </w:r>
      <w:r w:rsidRPr="00B44629">
        <w:rPr>
          <w:rFonts w:ascii="Times New Roman" w:hAnsi="Times New Roman" w:cs="Times New Roman"/>
          <w:color w:val="000000" w:themeColor="text1"/>
          <w:sz w:val="24"/>
          <w:szCs w:val="24"/>
          <w:lang w:val="en-US"/>
        </w:rPr>
        <w:t xml:space="preserve"> </w:t>
      </w:r>
      <w:r w:rsidR="009D7065" w:rsidRPr="00B44629">
        <w:rPr>
          <w:rFonts w:ascii="Times New Roman" w:hAnsi="Times New Roman" w:cs="Times New Roman"/>
          <w:color w:val="000000" w:themeColor="text1"/>
          <w:sz w:val="24"/>
          <w:szCs w:val="24"/>
          <w:lang w:val="en-US"/>
        </w:rPr>
        <w:t>prospectors</w:t>
      </w:r>
      <w:r w:rsidR="00683B10" w:rsidRPr="00B44629">
        <w:rPr>
          <w:rFonts w:ascii="Times New Roman" w:hAnsi="Times New Roman" w:cs="Times New Roman"/>
          <w:color w:val="000000" w:themeColor="text1"/>
          <w:sz w:val="24"/>
          <w:szCs w:val="24"/>
          <w:lang w:val="en-US"/>
        </w:rPr>
        <w:t xml:space="preserve">, </w:t>
      </w:r>
      <w:r w:rsidRPr="00B44629">
        <w:rPr>
          <w:rFonts w:ascii="Times New Roman" w:hAnsi="Times New Roman" w:cs="Times New Roman"/>
          <w:color w:val="000000" w:themeColor="text1"/>
          <w:sz w:val="24"/>
          <w:szCs w:val="24"/>
          <w:lang w:val="en-US"/>
        </w:rPr>
        <w:t>who</w:t>
      </w:r>
      <w:r w:rsidR="009D7065" w:rsidRPr="00B44629">
        <w:rPr>
          <w:rFonts w:ascii="Times New Roman" w:hAnsi="Times New Roman" w:cs="Times New Roman"/>
          <w:color w:val="000000" w:themeColor="text1"/>
          <w:sz w:val="24"/>
          <w:szCs w:val="24"/>
          <w:lang w:val="en-US"/>
        </w:rPr>
        <w:t xml:space="preserve"> </w:t>
      </w:r>
      <w:r w:rsidR="00ED5536" w:rsidRPr="00B44629">
        <w:rPr>
          <w:rFonts w:ascii="Times New Roman" w:hAnsi="Times New Roman" w:cs="Times New Roman"/>
          <w:color w:val="000000" w:themeColor="text1"/>
          <w:sz w:val="24"/>
          <w:szCs w:val="24"/>
          <w:lang w:val="en-US"/>
        </w:rPr>
        <w:t>are more likely</w:t>
      </w:r>
      <w:r w:rsidR="009D7065" w:rsidRPr="00B44629">
        <w:rPr>
          <w:rFonts w:ascii="Times New Roman" w:hAnsi="Times New Roman" w:cs="Times New Roman"/>
          <w:color w:val="000000" w:themeColor="text1"/>
          <w:sz w:val="24"/>
          <w:szCs w:val="24"/>
          <w:lang w:val="en-US"/>
        </w:rPr>
        <w:t xml:space="preserve"> to step outside disciplinary boundaries, </w:t>
      </w:r>
      <w:r w:rsidR="00ED5536" w:rsidRPr="00B44629">
        <w:rPr>
          <w:rFonts w:ascii="Times New Roman" w:hAnsi="Times New Roman" w:cs="Times New Roman"/>
          <w:color w:val="000000" w:themeColor="text1"/>
          <w:sz w:val="24"/>
          <w:szCs w:val="24"/>
          <w:lang w:val="en-US"/>
        </w:rPr>
        <w:t xml:space="preserve">introducing novel perspectives and </w:t>
      </w:r>
      <w:r w:rsidR="00D00507" w:rsidRPr="00B44629">
        <w:rPr>
          <w:rFonts w:ascii="Times New Roman" w:hAnsi="Times New Roman" w:cs="Times New Roman"/>
          <w:color w:val="000000" w:themeColor="text1"/>
          <w:sz w:val="24"/>
          <w:szCs w:val="24"/>
          <w:lang w:val="en-US"/>
        </w:rPr>
        <w:t xml:space="preserve">venture </w:t>
      </w:r>
      <w:r w:rsidR="00ED5536" w:rsidRPr="00B44629">
        <w:rPr>
          <w:rFonts w:ascii="Times New Roman" w:hAnsi="Times New Roman" w:cs="Times New Roman"/>
          <w:color w:val="000000" w:themeColor="text1"/>
          <w:sz w:val="24"/>
          <w:szCs w:val="24"/>
          <w:lang w:val="en-US"/>
        </w:rPr>
        <w:t xml:space="preserve">beyond </w:t>
      </w:r>
      <w:r w:rsidR="009D7065" w:rsidRPr="00B44629">
        <w:rPr>
          <w:rFonts w:ascii="Times New Roman" w:hAnsi="Times New Roman" w:cs="Times New Roman"/>
          <w:color w:val="000000" w:themeColor="text1"/>
          <w:sz w:val="24"/>
          <w:szCs w:val="24"/>
          <w:lang w:val="en-US"/>
        </w:rPr>
        <w:t>knowledge silos</w:t>
      </w:r>
      <w:r w:rsidR="00ED5536" w:rsidRPr="00B44629">
        <w:rPr>
          <w:rFonts w:ascii="Times New Roman" w:hAnsi="Times New Roman" w:cs="Times New Roman"/>
          <w:color w:val="000000" w:themeColor="text1"/>
          <w:sz w:val="24"/>
          <w:szCs w:val="24"/>
          <w:lang w:val="en-US"/>
        </w:rPr>
        <w:t>.</w:t>
      </w:r>
      <w:r w:rsidR="009D7065" w:rsidRPr="00B44629">
        <w:rPr>
          <w:rFonts w:ascii="Times New Roman" w:hAnsi="Times New Roman" w:cs="Times New Roman"/>
          <w:color w:val="000000" w:themeColor="text1"/>
          <w:sz w:val="24"/>
          <w:szCs w:val="24"/>
          <w:lang w:val="en-US"/>
        </w:rPr>
        <w:t xml:space="preserve"> We explore </w:t>
      </w:r>
      <w:r w:rsidR="00BD5BBC" w:rsidRPr="00B44629">
        <w:rPr>
          <w:rFonts w:ascii="Times New Roman" w:hAnsi="Times New Roman" w:cs="Times New Roman"/>
          <w:color w:val="000000" w:themeColor="text1"/>
          <w:sz w:val="24"/>
          <w:szCs w:val="24"/>
          <w:lang w:val="en-US"/>
        </w:rPr>
        <w:t xml:space="preserve">the </w:t>
      </w:r>
      <w:r w:rsidR="009D7065" w:rsidRPr="00B44629">
        <w:rPr>
          <w:rFonts w:ascii="Times New Roman" w:hAnsi="Times New Roman" w:cs="Times New Roman"/>
          <w:color w:val="000000" w:themeColor="text1"/>
          <w:sz w:val="24"/>
          <w:szCs w:val="24"/>
          <w:lang w:val="en-US"/>
        </w:rPr>
        <w:t>path</w:t>
      </w:r>
      <w:r w:rsidR="00BD5BBC" w:rsidRPr="00B44629">
        <w:rPr>
          <w:rFonts w:ascii="Times New Roman" w:hAnsi="Times New Roman" w:cs="Times New Roman"/>
          <w:color w:val="000000" w:themeColor="text1"/>
          <w:sz w:val="24"/>
          <w:szCs w:val="24"/>
          <w:lang w:val="en-US"/>
        </w:rPr>
        <w:t>ways between miner and prospector</w:t>
      </w:r>
      <w:r w:rsidR="009D7065" w:rsidRPr="00B44629">
        <w:rPr>
          <w:rFonts w:ascii="Times New Roman" w:hAnsi="Times New Roman" w:cs="Times New Roman"/>
          <w:color w:val="000000" w:themeColor="text1"/>
          <w:sz w:val="24"/>
          <w:szCs w:val="24"/>
          <w:lang w:val="en-US"/>
        </w:rPr>
        <w:t xml:space="preserve"> in terms of </w:t>
      </w:r>
      <w:r w:rsidR="00A83532" w:rsidRPr="00B44629">
        <w:rPr>
          <w:rFonts w:ascii="Times New Roman" w:hAnsi="Times New Roman" w:cs="Times New Roman"/>
          <w:color w:val="000000" w:themeColor="text1"/>
          <w:sz w:val="24"/>
          <w:szCs w:val="24"/>
          <w:lang w:val="en-US"/>
        </w:rPr>
        <w:t>strategies followed</w:t>
      </w:r>
      <w:r w:rsidRPr="00B44629">
        <w:rPr>
          <w:rFonts w:ascii="Times New Roman" w:hAnsi="Times New Roman" w:cs="Times New Roman"/>
          <w:color w:val="000000" w:themeColor="text1"/>
          <w:sz w:val="24"/>
          <w:szCs w:val="24"/>
          <w:lang w:val="en-US"/>
        </w:rPr>
        <w:t xml:space="preserve">, choices made, </w:t>
      </w:r>
      <w:r w:rsidR="009D7065" w:rsidRPr="00B44629">
        <w:rPr>
          <w:rFonts w:ascii="Times New Roman" w:hAnsi="Times New Roman" w:cs="Times New Roman"/>
          <w:color w:val="000000" w:themeColor="text1"/>
          <w:sz w:val="24"/>
          <w:szCs w:val="24"/>
          <w:lang w:val="en-US"/>
        </w:rPr>
        <w:t>risks borne</w:t>
      </w:r>
      <w:r w:rsidR="00BD5BBC" w:rsidRPr="00B44629">
        <w:rPr>
          <w:rFonts w:ascii="Times New Roman" w:hAnsi="Times New Roman" w:cs="Times New Roman"/>
          <w:color w:val="000000" w:themeColor="text1"/>
          <w:sz w:val="24"/>
          <w:szCs w:val="24"/>
          <w:lang w:val="en-US"/>
        </w:rPr>
        <w:t xml:space="preserve"> </w:t>
      </w:r>
      <w:r w:rsidRPr="00B44629">
        <w:rPr>
          <w:rFonts w:ascii="Times New Roman" w:hAnsi="Times New Roman" w:cs="Times New Roman"/>
          <w:color w:val="000000" w:themeColor="text1"/>
          <w:sz w:val="24"/>
          <w:szCs w:val="24"/>
          <w:lang w:val="en-US"/>
        </w:rPr>
        <w:t>and benefits gained</w:t>
      </w:r>
      <w:r w:rsidR="00702900" w:rsidRPr="00B44629">
        <w:rPr>
          <w:rFonts w:ascii="Times New Roman" w:hAnsi="Times New Roman" w:cs="Times New Roman"/>
          <w:color w:val="000000" w:themeColor="text1"/>
          <w:sz w:val="24"/>
          <w:szCs w:val="24"/>
          <w:lang w:val="en-US"/>
        </w:rPr>
        <w:t>. We</w:t>
      </w:r>
      <w:r w:rsidR="0032161B" w:rsidRPr="00B44629">
        <w:rPr>
          <w:rFonts w:ascii="Times New Roman" w:hAnsi="Times New Roman" w:cs="Times New Roman"/>
          <w:color w:val="000000" w:themeColor="text1"/>
          <w:sz w:val="24"/>
          <w:szCs w:val="24"/>
          <w:lang w:val="en-US"/>
        </w:rPr>
        <w:t xml:space="preserve"> identify the roles to be played by different stakeholders </w:t>
      </w:r>
      <w:r w:rsidR="007C6CB2" w:rsidRPr="00B44629">
        <w:rPr>
          <w:rFonts w:ascii="Times New Roman" w:hAnsi="Times New Roman" w:cs="Times New Roman"/>
          <w:color w:val="000000" w:themeColor="text1"/>
          <w:sz w:val="24"/>
          <w:szCs w:val="24"/>
          <w:lang w:val="en-US"/>
        </w:rPr>
        <w:t>in balancing the mix between miners and prospectors</w:t>
      </w:r>
      <w:r w:rsidR="00BD5BBC" w:rsidRPr="00B44629">
        <w:rPr>
          <w:rFonts w:ascii="Times New Roman" w:hAnsi="Times New Roman" w:cs="Times New Roman"/>
          <w:color w:val="000000" w:themeColor="text1"/>
          <w:sz w:val="24"/>
          <w:szCs w:val="24"/>
          <w:lang w:val="en-US"/>
        </w:rPr>
        <w:t xml:space="preserve">. </w:t>
      </w:r>
      <w:r w:rsidR="00ED5536" w:rsidRPr="00B44629">
        <w:rPr>
          <w:rFonts w:ascii="Times New Roman" w:hAnsi="Times New Roman" w:cs="Times New Roman"/>
          <w:color w:val="000000" w:themeColor="text1"/>
          <w:sz w:val="24"/>
          <w:szCs w:val="24"/>
          <w:lang w:val="en-US"/>
        </w:rPr>
        <w:t xml:space="preserve">While respecting the </w:t>
      </w:r>
      <w:r w:rsidR="00B64B50" w:rsidRPr="00B44629">
        <w:rPr>
          <w:rFonts w:ascii="Times New Roman" w:hAnsi="Times New Roman" w:cs="Times New Roman"/>
          <w:color w:val="000000" w:themeColor="text1"/>
          <w:sz w:val="24"/>
          <w:szCs w:val="24"/>
          <w:lang w:val="en-US"/>
        </w:rPr>
        <w:t>need for both</w:t>
      </w:r>
      <w:r w:rsidR="00007D72" w:rsidRPr="00B44629">
        <w:rPr>
          <w:rFonts w:ascii="Times New Roman" w:hAnsi="Times New Roman" w:cs="Times New Roman"/>
          <w:color w:val="000000" w:themeColor="text1"/>
          <w:sz w:val="24"/>
          <w:szCs w:val="24"/>
          <w:lang w:val="en-US"/>
        </w:rPr>
        <w:t xml:space="preserve"> miner and prospector</w:t>
      </w:r>
      <w:r w:rsidR="00B64B50" w:rsidRPr="00B44629">
        <w:rPr>
          <w:rFonts w:ascii="Times New Roman" w:hAnsi="Times New Roman" w:cs="Times New Roman"/>
          <w:color w:val="000000" w:themeColor="text1"/>
          <w:sz w:val="24"/>
          <w:szCs w:val="24"/>
          <w:lang w:val="en-US"/>
        </w:rPr>
        <w:t xml:space="preserve"> approaches</w:t>
      </w:r>
      <w:r w:rsidR="00ED5536" w:rsidRPr="00B44629">
        <w:rPr>
          <w:rFonts w:ascii="Times New Roman" w:hAnsi="Times New Roman" w:cs="Times New Roman"/>
          <w:color w:val="000000" w:themeColor="text1"/>
          <w:sz w:val="24"/>
          <w:szCs w:val="24"/>
          <w:lang w:val="en-US"/>
        </w:rPr>
        <w:t>, we suggest</w:t>
      </w:r>
      <w:r w:rsidR="0014300B" w:rsidRPr="00B44629">
        <w:rPr>
          <w:rFonts w:ascii="Times New Roman" w:hAnsi="Times New Roman" w:cs="Times New Roman"/>
          <w:color w:val="000000" w:themeColor="text1"/>
          <w:sz w:val="24"/>
          <w:szCs w:val="24"/>
          <w:lang w:val="en-US"/>
        </w:rPr>
        <w:t xml:space="preserve"> </w:t>
      </w:r>
      <w:r w:rsidR="00BF7F3A" w:rsidRPr="00B44629">
        <w:rPr>
          <w:rFonts w:ascii="Times New Roman" w:hAnsi="Times New Roman" w:cs="Times New Roman"/>
          <w:color w:val="000000" w:themeColor="text1"/>
          <w:sz w:val="24"/>
          <w:szCs w:val="24"/>
          <w:lang w:val="en-US"/>
        </w:rPr>
        <w:t>that</w:t>
      </w:r>
      <w:r w:rsidR="00BD5BBC" w:rsidRPr="00B44629">
        <w:rPr>
          <w:rFonts w:ascii="Times New Roman" w:hAnsi="Times New Roman" w:cs="Times New Roman"/>
          <w:color w:val="000000" w:themeColor="text1"/>
          <w:sz w:val="24"/>
          <w:szCs w:val="24"/>
          <w:lang w:val="en-US"/>
        </w:rPr>
        <w:t xml:space="preserve"> </w:t>
      </w:r>
      <w:r w:rsidR="00BF7F3A" w:rsidRPr="00B44629">
        <w:rPr>
          <w:rFonts w:ascii="Times New Roman" w:hAnsi="Times New Roman" w:cs="Times New Roman"/>
          <w:color w:val="000000" w:themeColor="text1"/>
          <w:sz w:val="24"/>
          <w:szCs w:val="24"/>
          <w:lang w:val="en-US"/>
        </w:rPr>
        <w:t xml:space="preserve">collective efforts towards </w:t>
      </w:r>
      <w:r w:rsidR="00BD5BBC" w:rsidRPr="00B44629">
        <w:rPr>
          <w:rFonts w:ascii="Times New Roman" w:hAnsi="Times New Roman" w:cs="Times New Roman"/>
          <w:color w:val="000000" w:themeColor="text1"/>
          <w:sz w:val="24"/>
          <w:szCs w:val="24"/>
          <w:lang w:val="en-US"/>
        </w:rPr>
        <w:t xml:space="preserve">encouraging </w:t>
      </w:r>
      <w:r w:rsidR="00BF7F3A" w:rsidRPr="00B44629">
        <w:rPr>
          <w:rFonts w:ascii="Times New Roman" w:hAnsi="Times New Roman" w:cs="Times New Roman"/>
          <w:color w:val="000000" w:themeColor="text1"/>
          <w:sz w:val="24"/>
          <w:szCs w:val="24"/>
          <w:lang w:val="en-US"/>
        </w:rPr>
        <w:t>prospect</w:t>
      </w:r>
      <w:r w:rsidR="00683B10" w:rsidRPr="00B44629">
        <w:rPr>
          <w:rFonts w:ascii="Times New Roman" w:hAnsi="Times New Roman" w:cs="Times New Roman"/>
          <w:color w:val="000000" w:themeColor="text1"/>
          <w:sz w:val="24"/>
          <w:szCs w:val="24"/>
          <w:lang w:val="en-US"/>
        </w:rPr>
        <w:t>or reviews</w:t>
      </w:r>
      <w:r w:rsidR="00BD5BBC" w:rsidRPr="00B44629">
        <w:rPr>
          <w:rFonts w:ascii="Times New Roman" w:hAnsi="Times New Roman" w:cs="Times New Roman"/>
          <w:color w:val="000000" w:themeColor="text1"/>
          <w:sz w:val="24"/>
          <w:szCs w:val="24"/>
          <w:lang w:val="en-US"/>
        </w:rPr>
        <w:t xml:space="preserve"> could assist management research</w:t>
      </w:r>
      <w:r w:rsidR="00BF7F3A" w:rsidRPr="00B44629">
        <w:rPr>
          <w:rFonts w:ascii="Times New Roman" w:hAnsi="Times New Roman" w:cs="Times New Roman"/>
          <w:color w:val="000000" w:themeColor="text1"/>
          <w:sz w:val="24"/>
          <w:szCs w:val="24"/>
          <w:lang w:val="en-US"/>
        </w:rPr>
        <w:t xml:space="preserve"> </w:t>
      </w:r>
      <w:r w:rsidR="00BD5BBC" w:rsidRPr="00B44629">
        <w:rPr>
          <w:rFonts w:ascii="Times New Roman" w:hAnsi="Times New Roman" w:cs="Times New Roman"/>
          <w:color w:val="000000" w:themeColor="text1"/>
          <w:sz w:val="24"/>
          <w:szCs w:val="24"/>
          <w:lang w:val="en-US"/>
        </w:rPr>
        <w:t xml:space="preserve">in </w:t>
      </w:r>
      <w:r w:rsidR="00BF7F3A" w:rsidRPr="00B44629">
        <w:rPr>
          <w:rFonts w:ascii="Times New Roman" w:hAnsi="Times New Roman" w:cs="Times New Roman"/>
          <w:color w:val="000000" w:themeColor="text1"/>
          <w:sz w:val="24"/>
          <w:szCs w:val="24"/>
          <w:lang w:val="en-US"/>
        </w:rPr>
        <w:t>tackl</w:t>
      </w:r>
      <w:r w:rsidR="00BD5BBC" w:rsidRPr="00B44629">
        <w:rPr>
          <w:rFonts w:ascii="Times New Roman" w:hAnsi="Times New Roman" w:cs="Times New Roman"/>
          <w:color w:val="000000" w:themeColor="text1"/>
          <w:sz w:val="24"/>
          <w:szCs w:val="24"/>
          <w:lang w:val="en-US"/>
        </w:rPr>
        <w:t>ing, through reviews,</w:t>
      </w:r>
      <w:r w:rsidR="00BF7F3A" w:rsidRPr="00B44629">
        <w:rPr>
          <w:rFonts w:ascii="Times New Roman" w:hAnsi="Times New Roman" w:cs="Times New Roman"/>
          <w:color w:val="000000" w:themeColor="text1"/>
          <w:sz w:val="24"/>
          <w:szCs w:val="24"/>
          <w:lang w:val="en-US"/>
        </w:rPr>
        <w:t xml:space="preserve"> the complex challenges facing organizations and society</w:t>
      </w:r>
      <w:r w:rsidR="007C6CB2" w:rsidRPr="00B44629">
        <w:rPr>
          <w:rFonts w:ascii="Times New Roman" w:hAnsi="Times New Roman" w:cs="Times New Roman"/>
          <w:color w:val="000000" w:themeColor="text1"/>
          <w:sz w:val="24"/>
          <w:szCs w:val="24"/>
          <w:lang w:val="en-US"/>
        </w:rPr>
        <w:t xml:space="preserve"> today</w:t>
      </w:r>
      <w:r w:rsidR="00BD5BBC" w:rsidRPr="00B44629">
        <w:rPr>
          <w:rFonts w:ascii="Times New Roman" w:hAnsi="Times New Roman" w:cs="Times New Roman"/>
          <w:color w:val="000000" w:themeColor="text1"/>
          <w:sz w:val="24"/>
          <w:szCs w:val="24"/>
          <w:lang w:val="en-US"/>
        </w:rPr>
        <w:t>.</w:t>
      </w:r>
    </w:p>
    <w:p w14:paraId="25FB3164" w14:textId="77777777" w:rsidR="0032161B" w:rsidRPr="00B44629" w:rsidRDefault="0032161B" w:rsidP="0032161B">
      <w:pPr>
        <w:spacing w:after="0" w:line="480" w:lineRule="auto"/>
        <w:jc w:val="both"/>
        <w:rPr>
          <w:rFonts w:ascii="Times New Roman" w:hAnsi="Times New Roman" w:cs="Times New Roman"/>
          <w:color w:val="000000" w:themeColor="text1"/>
          <w:sz w:val="24"/>
          <w:szCs w:val="24"/>
          <w:lang w:val="en-US"/>
        </w:rPr>
      </w:pPr>
    </w:p>
    <w:p w14:paraId="30A28067" w14:textId="3E9108A3" w:rsidR="0032161B" w:rsidRPr="00B44629" w:rsidRDefault="0032161B" w:rsidP="0032161B">
      <w:pPr>
        <w:spacing w:after="0" w:line="480" w:lineRule="auto"/>
        <w:jc w:val="both"/>
        <w:rPr>
          <w:rFonts w:ascii="Times New Roman" w:hAnsi="Times New Roman" w:cs="Times New Roman"/>
          <w:i/>
          <w:color w:val="000000" w:themeColor="text1"/>
          <w:sz w:val="24"/>
          <w:szCs w:val="24"/>
          <w:lang w:val="en-US"/>
        </w:rPr>
      </w:pPr>
      <w:r w:rsidRPr="00B44629">
        <w:rPr>
          <w:rFonts w:ascii="Times New Roman" w:hAnsi="Times New Roman" w:cs="Times New Roman"/>
          <w:i/>
          <w:color w:val="000000" w:themeColor="text1"/>
          <w:sz w:val="24"/>
          <w:szCs w:val="24"/>
          <w:lang w:val="en-US"/>
        </w:rPr>
        <w:t xml:space="preserve">Key words: Literature Reviews, </w:t>
      </w:r>
      <w:r w:rsidR="00AC74E4" w:rsidRPr="00B44629">
        <w:rPr>
          <w:rFonts w:ascii="Times New Roman" w:hAnsi="Times New Roman" w:cs="Times New Roman"/>
          <w:i/>
          <w:color w:val="000000" w:themeColor="text1"/>
          <w:sz w:val="24"/>
          <w:szCs w:val="24"/>
          <w:lang w:val="en-US"/>
        </w:rPr>
        <w:t>Theoretica</w:t>
      </w:r>
      <w:r w:rsidR="00226C7A" w:rsidRPr="00B44629">
        <w:rPr>
          <w:rFonts w:ascii="Times New Roman" w:hAnsi="Times New Roman" w:cs="Times New Roman"/>
          <w:i/>
          <w:color w:val="000000" w:themeColor="text1"/>
          <w:sz w:val="24"/>
          <w:szCs w:val="24"/>
          <w:lang w:val="en-US"/>
        </w:rPr>
        <w:t xml:space="preserve">l Contribution, Metaphor, </w:t>
      </w:r>
      <w:r w:rsidR="001D62B8" w:rsidRPr="00B44629">
        <w:rPr>
          <w:rFonts w:ascii="Times New Roman" w:hAnsi="Times New Roman" w:cs="Times New Roman"/>
          <w:i/>
          <w:color w:val="000000" w:themeColor="text1"/>
          <w:sz w:val="24"/>
          <w:szCs w:val="24"/>
          <w:lang w:val="en-US"/>
        </w:rPr>
        <w:t>Miner</w:t>
      </w:r>
      <w:r w:rsidR="00BC691F" w:rsidRPr="00B44629">
        <w:rPr>
          <w:rFonts w:ascii="Times New Roman" w:hAnsi="Times New Roman" w:cs="Times New Roman"/>
          <w:i/>
          <w:color w:val="000000" w:themeColor="text1"/>
          <w:sz w:val="24"/>
          <w:szCs w:val="24"/>
          <w:lang w:val="en-US"/>
        </w:rPr>
        <w:t>-</w:t>
      </w:r>
      <w:r w:rsidR="001D62B8" w:rsidRPr="00B44629">
        <w:rPr>
          <w:rFonts w:ascii="Times New Roman" w:hAnsi="Times New Roman" w:cs="Times New Roman"/>
          <w:i/>
          <w:color w:val="000000" w:themeColor="text1"/>
          <w:sz w:val="24"/>
          <w:szCs w:val="24"/>
          <w:lang w:val="en-US"/>
        </w:rPr>
        <w:t xml:space="preserve">Prospector, </w:t>
      </w:r>
      <w:r w:rsidR="00226C7A" w:rsidRPr="00B44629">
        <w:rPr>
          <w:rFonts w:ascii="Times New Roman" w:hAnsi="Times New Roman" w:cs="Times New Roman"/>
          <w:i/>
          <w:color w:val="000000" w:themeColor="text1"/>
          <w:sz w:val="24"/>
          <w:szCs w:val="24"/>
          <w:lang w:val="en-US"/>
        </w:rPr>
        <w:t>Publication</w:t>
      </w:r>
    </w:p>
    <w:p w14:paraId="73676C6B" w14:textId="77777777" w:rsidR="00007D72" w:rsidRPr="00B44629" w:rsidRDefault="00007D72" w:rsidP="000D59E8">
      <w:pPr>
        <w:rPr>
          <w:rFonts w:ascii="Times New Roman" w:hAnsi="Times New Roman" w:cs="Times New Roman"/>
          <w:b/>
          <w:color w:val="000000" w:themeColor="text1"/>
          <w:sz w:val="24"/>
          <w:szCs w:val="24"/>
          <w:lang w:val="en-US"/>
        </w:rPr>
      </w:pPr>
    </w:p>
    <w:p w14:paraId="757887B2" w14:textId="77777777" w:rsidR="00C23076" w:rsidRPr="00B44629" w:rsidRDefault="00C23076" w:rsidP="000D59E8">
      <w:pPr>
        <w:rPr>
          <w:rFonts w:ascii="Times New Roman" w:hAnsi="Times New Roman" w:cs="Times New Roman"/>
          <w:b/>
          <w:color w:val="000000" w:themeColor="text1"/>
          <w:sz w:val="24"/>
          <w:szCs w:val="24"/>
          <w:lang w:val="en-US"/>
        </w:rPr>
      </w:pPr>
    </w:p>
    <w:p w14:paraId="4D1349E5" w14:textId="77777777" w:rsidR="00C23076" w:rsidRPr="00B44629" w:rsidRDefault="00C23076" w:rsidP="000D59E8">
      <w:pPr>
        <w:rPr>
          <w:rFonts w:ascii="Times New Roman" w:hAnsi="Times New Roman" w:cs="Times New Roman"/>
          <w:b/>
          <w:color w:val="000000" w:themeColor="text1"/>
          <w:sz w:val="24"/>
          <w:szCs w:val="24"/>
          <w:lang w:val="en-US"/>
        </w:rPr>
      </w:pPr>
    </w:p>
    <w:p w14:paraId="3342D897" w14:textId="77777777" w:rsidR="00C23076" w:rsidRPr="00B44629" w:rsidRDefault="00C23076" w:rsidP="000D59E8">
      <w:pPr>
        <w:rPr>
          <w:rFonts w:ascii="Times New Roman" w:hAnsi="Times New Roman" w:cs="Times New Roman"/>
          <w:b/>
          <w:color w:val="000000" w:themeColor="text1"/>
          <w:sz w:val="24"/>
          <w:szCs w:val="24"/>
          <w:lang w:val="en-US"/>
        </w:rPr>
      </w:pPr>
    </w:p>
    <w:p w14:paraId="78321557" w14:textId="77777777" w:rsidR="00C23076" w:rsidRPr="00B44629" w:rsidRDefault="00C23076" w:rsidP="000D59E8">
      <w:pPr>
        <w:rPr>
          <w:rFonts w:ascii="Times New Roman" w:hAnsi="Times New Roman" w:cs="Times New Roman"/>
          <w:b/>
          <w:color w:val="000000" w:themeColor="text1"/>
          <w:sz w:val="24"/>
          <w:szCs w:val="24"/>
          <w:lang w:val="en-US"/>
        </w:rPr>
      </w:pPr>
    </w:p>
    <w:p w14:paraId="512D0297" w14:textId="77777777" w:rsidR="00C23076" w:rsidRPr="00B44629" w:rsidRDefault="00C23076" w:rsidP="000D59E8">
      <w:pPr>
        <w:rPr>
          <w:rFonts w:ascii="Times New Roman" w:hAnsi="Times New Roman" w:cs="Times New Roman"/>
          <w:b/>
          <w:color w:val="000000" w:themeColor="text1"/>
          <w:sz w:val="24"/>
          <w:szCs w:val="24"/>
          <w:lang w:val="en-US"/>
        </w:rPr>
      </w:pPr>
    </w:p>
    <w:p w14:paraId="6CA15339" w14:textId="346992AF" w:rsidR="002E7FEB" w:rsidRPr="00B44629" w:rsidRDefault="002E7FEB" w:rsidP="000D59E8">
      <w:pPr>
        <w:rPr>
          <w:rFonts w:ascii="Times New Roman" w:hAnsi="Times New Roman" w:cs="Times New Roman"/>
          <w:b/>
          <w:color w:val="000000" w:themeColor="text1"/>
          <w:sz w:val="24"/>
          <w:szCs w:val="24"/>
          <w:lang w:val="en-US"/>
        </w:rPr>
      </w:pPr>
      <w:r w:rsidRPr="00B44629">
        <w:rPr>
          <w:rFonts w:ascii="Times New Roman" w:hAnsi="Times New Roman" w:cs="Times New Roman"/>
          <w:b/>
          <w:color w:val="000000" w:themeColor="text1"/>
          <w:sz w:val="24"/>
          <w:szCs w:val="24"/>
          <w:lang w:val="en-US"/>
        </w:rPr>
        <w:t>Introduction</w:t>
      </w:r>
    </w:p>
    <w:p w14:paraId="0CE8A9CE" w14:textId="0D545CF2" w:rsidR="00403C9E" w:rsidRPr="00B44629" w:rsidRDefault="00FD1EB4" w:rsidP="00C23076">
      <w:pPr>
        <w:spacing w:after="0" w:line="480" w:lineRule="auto"/>
        <w:jc w:val="both"/>
        <w:rPr>
          <w:rFonts w:ascii="Times New Roman" w:hAnsi="Times New Roman" w:cs="Times New Roman"/>
          <w:color w:val="000000" w:themeColor="text1"/>
          <w:sz w:val="24"/>
          <w:szCs w:val="24"/>
          <w:lang w:val="en-US"/>
        </w:rPr>
      </w:pPr>
      <w:r w:rsidRPr="00B44629">
        <w:rPr>
          <w:rFonts w:ascii="Times New Roman" w:hAnsi="Times New Roman" w:cs="Times New Roman"/>
          <w:i/>
          <w:color w:val="000000" w:themeColor="text1"/>
          <w:sz w:val="24"/>
          <w:szCs w:val="24"/>
          <w:shd w:val="clear" w:color="auto" w:fill="FFFFFF"/>
          <w:lang w:val="en-US"/>
        </w:rPr>
        <w:t>‘Prospectors hope to strike it rich but probably won't; miners' returns are moderate but much more predictable. In the actual mining West, miners greatly outnumbered prospectors. So it is with historians. The prospector is fairly rare; the profession more safely rewards the miner’</w:t>
      </w:r>
      <w:r w:rsidR="00A0695A" w:rsidRPr="00B44629">
        <w:rPr>
          <w:rFonts w:ascii="Times New Roman" w:hAnsi="Times New Roman" w:cs="Times New Roman"/>
          <w:color w:val="000000" w:themeColor="text1"/>
          <w:sz w:val="24"/>
          <w:szCs w:val="24"/>
          <w:shd w:val="clear" w:color="auto" w:fill="FFFFFF"/>
          <w:lang w:val="en-US"/>
        </w:rPr>
        <w:t xml:space="preserve"> (</w:t>
      </w:r>
      <w:r w:rsidRPr="00B44629">
        <w:rPr>
          <w:rFonts w:ascii="Times New Roman" w:hAnsi="Times New Roman" w:cs="Times New Roman"/>
          <w:color w:val="000000" w:themeColor="text1"/>
          <w:sz w:val="24"/>
          <w:szCs w:val="24"/>
          <w:shd w:val="clear" w:color="auto" w:fill="FFFFFF"/>
          <w:lang w:val="en-US"/>
        </w:rPr>
        <w:t>Nugent 2011</w:t>
      </w:r>
      <w:r w:rsidR="00886F27" w:rsidRPr="00B44629">
        <w:rPr>
          <w:rFonts w:ascii="Times New Roman" w:hAnsi="Times New Roman" w:cs="Times New Roman"/>
          <w:color w:val="000000" w:themeColor="text1"/>
          <w:sz w:val="24"/>
          <w:szCs w:val="24"/>
          <w:shd w:val="clear" w:color="auto" w:fill="FFFFFF"/>
          <w:lang w:val="en-US"/>
        </w:rPr>
        <w:t>, p.</w:t>
      </w:r>
      <w:r w:rsidRPr="00B44629">
        <w:rPr>
          <w:rFonts w:ascii="Times New Roman" w:hAnsi="Times New Roman" w:cs="Times New Roman"/>
          <w:color w:val="000000" w:themeColor="text1"/>
          <w:sz w:val="24"/>
          <w:szCs w:val="24"/>
          <w:shd w:val="clear" w:color="auto" w:fill="FFFFFF"/>
          <w:lang w:val="en-US"/>
        </w:rPr>
        <w:t>208</w:t>
      </w:r>
      <w:r w:rsidR="00027CF1" w:rsidRPr="00B44629">
        <w:rPr>
          <w:rFonts w:ascii="Times New Roman" w:hAnsi="Times New Roman" w:cs="Times New Roman"/>
          <w:color w:val="000000" w:themeColor="text1"/>
          <w:sz w:val="24"/>
          <w:szCs w:val="24"/>
          <w:lang w:val="en-US"/>
        </w:rPr>
        <w:t>).</w:t>
      </w:r>
    </w:p>
    <w:p w14:paraId="41EFED9C" w14:textId="00C708CE" w:rsidR="00907FFC" w:rsidRPr="00B44629" w:rsidRDefault="00403C9E" w:rsidP="000906CF">
      <w:pPr>
        <w:spacing w:after="0" w:line="480" w:lineRule="auto"/>
        <w:jc w:val="both"/>
        <w:rPr>
          <w:color w:val="000000" w:themeColor="text1"/>
          <w:lang w:val="en-US"/>
        </w:rPr>
      </w:pPr>
      <w:r w:rsidRPr="00B44629">
        <w:rPr>
          <w:rFonts w:ascii="Times New Roman" w:hAnsi="Times New Roman" w:cs="Times New Roman"/>
          <w:color w:val="000000" w:themeColor="text1"/>
          <w:sz w:val="24"/>
          <w:szCs w:val="24"/>
          <w:lang w:val="en-US"/>
        </w:rPr>
        <w:tab/>
      </w:r>
      <w:r w:rsidR="00027CF1" w:rsidRPr="00B44629">
        <w:rPr>
          <w:rFonts w:ascii="Times New Roman" w:hAnsi="Times New Roman" w:cs="Times New Roman"/>
          <w:color w:val="000000" w:themeColor="text1"/>
          <w:sz w:val="24"/>
          <w:szCs w:val="24"/>
          <w:lang w:val="en-US"/>
        </w:rPr>
        <w:t xml:space="preserve">Literature </w:t>
      </w:r>
      <w:r w:rsidR="007F03DC" w:rsidRPr="00B44629">
        <w:rPr>
          <w:rFonts w:ascii="Times New Roman" w:hAnsi="Times New Roman" w:cs="Times New Roman"/>
          <w:color w:val="000000" w:themeColor="text1"/>
          <w:sz w:val="24"/>
          <w:szCs w:val="24"/>
          <w:lang w:val="en-US"/>
        </w:rPr>
        <w:t>r</w:t>
      </w:r>
      <w:r w:rsidR="00027CF1" w:rsidRPr="00B44629">
        <w:rPr>
          <w:rFonts w:ascii="Times New Roman" w:hAnsi="Times New Roman" w:cs="Times New Roman"/>
          <w:color w:val="000000" w:themeColor="text1"/>
          <w:sz w:val="24"/>
          <w:szCs w:val="24"/>
          <w:lang w:val="en-US"/>
        </w:rPr>
        <w:t xml:space="preserve">eviews play </w:t>
      </w:r>
      <w:r w:rsidR="00683B10" w:rsidRPr="00B44629">
        <w:rPr>
          <w:rFonts w:ascii="Times New Roman" w:hAnsi="Times New Roman" w:cs="Times New Roman"/>
          <w:color w:val="000000" w:themeColor="text1"/>
          <w:sz w:val="24"/>
          <w:szCs w:val="24"/>
          <w:lang w:val="en-US"/>
        </w:rPr>
        <w:t>a</w:t>
      </w:r>
      <w:r w:rsidR="00F302C9" w:rsidRPr="00B44629">
        <w:rPr>
          <w:rFonts w:ascii="Times New Roman" w:hAnsi="Times New Roman" w:cs="Times New Roman"/>
          <w:color w:val="000000" w:themeColor="text1"/>
          <w:sz w:val="24"/>
          <w:szCs w:val="24"/>
          <w:lang w:val="en-US"/>
        </w:rPr>
        <w:t xml:space="preserve"> significant</w:t>
      </w:r>
      <w:r w:rsidR="00903058" w:rsidRPr="00B44629">
        <w:rPr>
          <w:rFonts w:ascii="Times New Roman" w:hAnsi="Times New Roman" w:cs="Times New Roman"/>
          <w:color w:val="000000" w:themeColor="text1"/>
          <w:sz w:val="24"/>
          <w:szCs w:val="24"/>
          <w:lang w:val="en-US"/>
        </w:rPr>
        <w:t xml:space="preserve"> </w:t>
      </w:r>
      <w:r w:rsidR="00683B10" w:rsidRPr="00B44629">
        <w:rPr>
          <w:rFonts w:ascii="Times New Roman" w:hAnsi="Times New Roman" w:cs="Times New Roman"/>
          <w:color w:val="000000" w:themeColor="text1"/>
          <w:sz w:val="24"/>
          <w:szCs w:val="24"/>
          <w:lang w:val="en-US"/>
        </w:rPr>
        <w:t xml:space="preserve">and growing role </w:t>
      </w:r>
      <w:r w:rsidR="00027CF1" w:rsidRPr="00B44629">
        <w:rPr>
          <w:rFonts w:ascii="Times New Roman" w:hAnsi="Times New Roman" w:cs="Times New Roman"/>
          <w:color w:val="000000" w:themeColor="text1"/>
          <w:sz w:val="24"/>
          <w:szCs w:val="24"/>
          <w:lang w:val="en-US"/>
        </w:rPr>
        <w:t xml:space="preserve">in </w:t>
      </w:r>
      <w:r w:rsidR="00EE3738" w:rsidRPr="00B44629">
        <w:rPr>
          <w:rFonts w:ascii="Times New Roman" w:hAnsi="Times New Roman" w:cs="Times New Roman"/>
          <w:color w:val="000000" w:themeColor="text1"/>
          <w:sz w:val="24"/>
          <w:szCs w:val="24"/>
          <w:lang w:val="en-US"/>
        </w:rPr>
        <w:t xml:space="preserve">management and organization studies, </w:t>
      </w:r>
      <w:r w:rsidR="00027CF1" w:rsidRPr="00B44629">
        <w:rPr>
          <w:rFonts w:ascii="Times New Roman" w:hAnsi="Times New Roman" w:cs="Times New Roman"/>
          <w:color w:val="000000" w:themeColor="text1"/>
          <w:sz w:val="24"/>
          <w:szCs w:val="24"/>
          <w:lang w:val="en-US"/>
        </w:rPr>
        <w:t>providing strategic platform</w:t>
      </w:r>
      <w:r w:rsidR="00907FFC" w:rsidRPr="00B44629">
        <w:rPr>
          <w:rFonts w:ascii="Times New Roman" w:hAnsi="Times New Roman" w:cs="Times New Roman"/>
          <w:color w:val="000000" w:themeColor="text1"/>
          <w:sz w:val="24"/>
          <w:szCs w:val="24"/>
          <w:lang w:val="en-US"/>
        </w:rPr>
        <w:t>s</w:t>
      </w:r>
      <w:r w:rsidR="00027CF1" w:rsidRPr="00B44629">
        <w:rPr>
          <w:rFonts w:ascii="Times New Roman" w:hAnsi="Times New Roman" w:cs="Times New Roman"/>
          <w:color w:val="000000" w:themeColor="text1"/>
          <w:sz w:val="24"/>
          <w:szCs w:val="24"/>
          <w:lang w:val="en-US"/>
        </w:rPr>
        <w:t xml:space="preserve"> from </w:t>
      </w:r>
      <w:r w:rsidR="00683B10" w:rsidRPr="00B44629">
        <w:rPr>
          <w:rFonts w:ascii="Times New Roman" w:hAnsi="Times New Roman" w:cs="Times New Roman"/>
          <w:color w:val="000000" w:themeColor="text1"/>
          <w:sz w:val="24"/>
          <w:szCs w:val="24"/>
          <w:lang w:val="en-US"/>
        </w:rPr>
        <w:t>which</w:t>
      </w:r>
      <w:r w:rsidR="00027CF1" w:rsidRPr="00B44629">
        <w:rPr>
          <w:rFonts w:ascii="Times New Roman" w:hAnsi="Times New Roman" w:cs="Times New Roman"/>
          <w:color w:val="000000" w:themeColor="text1"/>
          <w:sz w:val="24"/>
          <w:szCs w:val="24"/>
          <w:lang w:val="en-US"/>
        </w:rPr>
        <w:t xml:space="preserve"> future research</w:t>
      </w:r>
      <w:r w:rsidR="009E1845" w:rsidRPr="00B44629">
        <w:rPr>
          <w:rFonts w:ascii="Times New Roman" w:hAnsi="Times New Roman" w:cs="Times New Roman"/>
          <w:color w:val="000000" w:themeColor="text1"/>
          <w:sz w:val="24"/>
          <w:szCs w:val="24"/>
          <w:lang w:val="en-US"/>
        </w:rPr>
        <w:t xml:space="preserve"> </w:t>
      </w:r>
      <w:r w:rsidR="00683B10" w:rsidRPr="00B44629">
        <w:rPr>
          <w:rFonts w:ascii="Times New Roman" w:hAnsi="Times New Roman" w:cs="Times New Roman"/>
          <w:color w:val="000000" w:themeColor="text1"/>
          <w:sz w:val="24"/>
          <w:szCs w:val="24"/>
          <w:lang w:val="en-US"/>
        </w:rPr>
        <w:t xml:space="preserve">may be launched </w:t>
      </w:r>
      <w:r w:rsidR="00027CF1" w:rsidRPr="00B44629">
        <w:rPr>
          <w:rFonts w:ascii="Times New Roman" w:hAnsi="Times New Roman" w:cs="Times New Roman"/>
          <w:color w:val="000000" w:themeColor="text1"/>
          <w:sz w:val="24"/>
          <w:szCs w:val="24"/>
          <w:lang w:val="en-US"/>
        </w:rPr>
        <w:t xml:space="preserve">(Cropanzano, 2009). </w:t>
      </w:r>
      <w:r w:rsidR="00F302C9" w:rsidRPr="00B44629">
        <w:rPr>
          <w:rFonts w:ascii="Times New Roman" w:hAnsi="Times New Roman" w:cs="Times New Roman"/>
          <w:color w:val="000000" w:themeColor="text1"/>
          <w:sz w:val="24"/>
          <w:szCs w:val="24"/>
          <w:lang w:val="en-US"/>
        </w:rPr>
        <w:t xml:space="preserve">Reviews are </w:t>
      </w:r>
      <w:r w:rsidR="00683B10" w:rsidRPr="00B44629">
        <w:rPr>
          <w:rFonts w:ascii="Times New Roman" w:hAnsi="Times New Roman" w:cs="Times New Roman"/>
          <w:sz w:val="24"/>
          <w:szCs w:val="24"/>
          <w:lang w:val="en-US"/>
        </w:rPr>
        <w:t>regarded</w:t>
      </w:r>
      <w:r w:rsidR="00F302C9" w:rsidRPr="00B44629">
        <w:rPr>
          <w:rFonts w:ascii="Times New Roman" w:hAnsi="Times New Roman" w:cs="Times New Roman"/>
          <w:sz w:val="24"/>
          <w:szCs w:val="24"/>
          <w:lang w:val="en-US"/>
        </w:rPr>
        <w:t xml:space="preserve"> increasingly as important vehicles for theorizing, where theorizing is seen as a continuum from</w:t>
      </w:r>
      <w:r w:rsidR="00EC71B7" w:rsidRPr="00B44629">
        <w:rPr>
          <w:rFonts w:ascii="Times New Roman" w:hAnsi="Times New Roman" w:cs="Times New Roman"/>
          <w:sz w:val="24"/>
          <w:szCs w:val="24"/>
          <w:lang w:val="en-US"/>
        </w:rPr>
        <w:t xml:space="preserve"> initial speculations </w:t>
      </w:r>
      <w:r w:rsidR="00731B16" w:rsidRPr="00B44629">
        <w:rPr>
          <w:rFonts w:ascii="Times New Roman" w:hAnsi="Times New Roman" w:cs="Times New Roman"/>
          <w:sz w:val="24"/>
          <w:szCs w:val="24"/>
          <w:lang w:val="en-US"/>
        </w:rPr>
        <w:t xml:space="preserve">and imaginative insights </w:t>
      </w:r>
      <w:r w:rsidR="00EC71B7" w:rsidRPr="00B44629">
        <w:rPr>
          <w:rFonts w:ascii="Times New Roman" w:hAnsi="Times New Roman" w:cs="Times New Roman"/>
          <w:sz w:val="24"/>
          <w:szCs w:val="24"/>
          <w:lang w:val="en-US"/>
        </w:rPr>
        <w:t>at one en</w:t>
      </w:r>
      <w:r w:rsidR="00731B16" w:rsidRPr="00B44629">
        <w:rPr>
          <w:rFonts w:ascii="Times New Roman" w:hAnsi="Times New Roman" w:cs="Times New Roman"/>
          <w:sz w:val="24"/>
          <w:szCs w:val="24"/>
          <w:lang w:val="en-US"/>
        </w:rPr>
        <w:t>d</w:t>
      </w:r>
      <w:r w:rsidR="00F302C9" w:rsidRPr="00B44629">
        <w:rPr>
          <w:rFonts w:ascii="Times New Roman" w:hAnsi="Times New Roman" w:cs="Times New Roman"/>
          <w:sz w:val="24"/>
          <w:szCs w:val="24"/>
          <w:lang w:val="en-US"/>
        </w:rPr>
        <w:t xml:space="preserve">, to </w:t>
      </w:r>
      <w:r w:rsidR="003F55AE" w:rsidRPr="00B44629">
        <w:rPr>
          <w:rFonts w:ascii="Times New Roman" w:hAnsi="Times New Roman" w:cs="Times New Roman"/>
          <w:sz w:val="24"/>
          <w:szCs w:val="24"/>
          <w:lang w:val="en-US"/>
        </w:rPr>
        <w:t xml:space="preserve">explanations, </w:t>
      </w:r>
      <w:r w:rsidR="00F302C9" w:rsidRPr="00B44629">
        <w:rPr>
          <w:rFonts w:ascii="Times New Roman" w:hAnsi="Times New Roman" w:cs="Times New Roman"/>
          <w:sz w:val="24"/>
          <w:szCs w:val="24"/>
          <w:lang w:val="en-US"/>
        </w:rPr>
        <w:t xml:space="preserve">models </w:t>
      </w:r>
      <w:r w:rsidR="003F55AE" w:rsidRPr="00B44629">
        <w:rPr>
          <w:rFonts w:ascii="Times New Roman" w:hAnsi="Times New Roman" w:cs="Times New Roman"/>
          <w:sz w:val="24"/>
          <w:szCs w:val="24"/>
          <w:lang w:val="en-US"/>
        </w:rPr>
        <w:t xml:space="preserve">and “full-blown theories” </w:t>
      </w:r>
      <w:r w:rsidR="00F302C9" w:rsidRPr="00B44629">
        <w:rPr>
          <w:rFonts w:ascii="Times New Roman" w:hAnsi="Times New Roman" w:cs="Times New Roman"/>
          <w:sz w:val="24"/>
          <w:szCs w:val="24"/>
          <w:lang w:val="en-US"/>
        </w:rPr>
        <w:t>at the other (</w:t>
      </w:r>
      <w:r w:rsidR="00731B16" w:rsidRPr="00B44629">
        <w:rPr>
          <w:rFonts w:ascii="Times New Roman" w:hAnsi="Times New Roman" w:cs="Times New Roman"/>
          <w:sz w:val="24"/>
          <w:szCs w:val="24"/>
          <w:lang w:val="en-US"/>
        </w:rPr>
        <w:t>Cunliffe, 2018</w:t>
      </w:r>
      <w:r w:rsidR="00802797" w:rsidRPr="00B44629">
        <w:rPr>
          <w:rFonts w:ascii="Times New Roman" w:hAnsi="Times New Roman" w:cs="Times New Roman"/>
          <w:sz w:val="24"/>
          <w:szCs w:val="24"/>
          <w:lang w:val="en-US"/>
        </w:rPr>
        <w:t>a</w:t>
      </w:r>
      <w:r w:rsidR="00731B16" w:rsidRPr="00B44629">
        <w:rPr>
          <w:rFonts w:ascii="Times New Roman" w:hAnsi="Times New Roman" w:cs="Times New Roman"/>
          <w:sz w:val="24"/>
          <w:szCs w:val="24"/>
          <w:lang w:val="en-US"/>
        </w:rPr>
        <w:t xml:space="preserve">; </w:t>
      </w:r>
      <w:r w:rsidR="00F302C9" w:rsidRPr="00B44629">
        <w:rPr>
          <w:rFonts w:ascii="Times New Roman" w:hAnsi="Times New Roman" w:cs="Times New Roman"/>
          <w:sz w:val="24"/>
          <w:szCs w:val="24"/>
          <w:lang w:val="en-US"/>
        </w:rPr>
        <w:t xml:space="preserve">Weick, 1995). Within </w:t>
      </w:r>
      <w:r w:rsidR="00683B10" w:rsidRPr="00B44629">
        <w:rPr>
          <w:rFonts w:ascii="Times New Roman" w:hAnsi="Times New Roman" w:cs="Times New Roman"/>
          <w:sz w:val="24"/>
          <w:szCs w:val="24"/>
          <w:lang w:val="en-US"/>
        </w:rPr>
        <w:t xml:space="preserve">this range, evidence-based </w:t>
      </w:r>
      <w:r w:rsidR="00F302C9" w:rsidRPr="00B44629">
        <w:rPr>
          <w:rFonts w:ascii="Times New Roman" w:hAnsi="Times New Roman" w:cs="Times New Roman"/>
          <w:sz w:val="24"/>
          <w:szCs w:val="24"/>
          <w:lang w:val="en-US"/>
        </w:rPr>
        <w:t xml:space="preserve">theoretical contributions </w:t>
      </w:r>
      <w:r w:rsidR="00683B10" w:rsidRPr="00B44629">
        <w:rPr>
          <w:rFonts w:ascii="Times New Roman" w:hAnsi="Times New Roman" w:cs="Times New Roman"/>
          <w:sz w:val="24"/>
          <w:szCs w:val="24"/>
          <w:lang w:val="en-US"/>
        </w:rPr>
        <w:t xml:space="preserve">within reviews may involve, variously: making sense of past research; </w:t>
      </w:r>
      <w:r w:rsidR="00EE3738" w:rsidRPr="00B44629">
        <w:rPr>
          <w:rFonts w:ascii="Times New Roman" w:hAnsi="Times New Roman" w:cs="Times New Roman"/>
          <w:sz w:val="24"/>
          <w:szCs w:val="24"/>
          <w:lang w:val="en-US"/>
        </w:rPr>
        <w:t>developing</w:t>
      </w:r>
      <w:r w:rsidR="00731B16" w:rsidRPr="00B44629">
        <w:rPr>
          <w:rFonts w:ascii="Times New Roman" w:hAnsi="Times New Roman" w:cs="Times New Roman"/>
          <w:sz w:val="24"/>
          <w:szCs w:val="24"/>
          <w:lang w:val="en-US"/>
        </w:rPr>
        <w:t>, extending or refining</w:t>
      </w:r>
      <w:r w:rsidR="00EE3738" w:rsidRPr="00B44629">
        <w:rPr>
          <w:rFonts w:ascii="Times New Roman" w:hAnsi="Times New Roman" w:cs="Times New Roman"/>
          <w:sz w:val="24"/>
          <w:szCs w:val="24"/>
          <w:lang w:val="en-US"/>
        </w:rPr>
        <w:t xml:space="preserve"> </w:t>
      </w:r>
      <w:r w:rsidR="00683B10" w:rsidRPr="00B44629">
        <w:rPr>
          <w:rFonts w:ascii="Times New Roman" w:hAnsi="Times New Roman" w:cs="Times New Roman"/>
          <w:sz w:val="24"/>
          <w:szCs w:val="24"/>
          <w:lang w:val="en-US"/>
        </w:rPr>
        <w:t>existing theory</w:t>
      </w:r>
      <w:r w:rsidR="00EE3738" w:rsidRPr="00B44629">
        <w:rPr>
          <w:rFonts w:ascii="Times New Roman" w:hAnsi="Times New Roman" w:cs="Times New Roman"/>
          <w:sz w:val="24"/>
          <w:szCs w:val="24"/>
          <w:lang w:val="en-US"/>
        </w:rPr>
        <w:t>;</w:t>
      </w:r>
      <w:r w:rsidR="00683B10" w:rsidRPr="00B44629">
        <w:rPr>
          <w:rFonts w:ascii="Times New Roman" w:hAnsi="Times New Roman" w:cs="Times New Roman"/>
          <w:sz w:val="24"/>
          <w:szCs w:val="24"/>
          <w:lang w:val="en-US"/>
        </w:rPr>
        <w:t xml:space="preserve"> the </w:t>
      </w:r>
      <w:r w:rsidR="00EE3738" w:rsidRPr="00B44629">
        <w:rPr>
          <w:rFonts w:ascii="Times New Roman" w:hAnsi="Times New Roman" w:cs="Times New Roman"/>
          <w:sz w:val="24"/>
          <w:szCs w:val="24"/>
          <w:lang w:val="en-US"/>
        </w:rPr>
        <w:t>identification of</w:t>
      </w:r>
      <w:r w:rsidR="00683B10" w:rsidRPr="00B44629">
        <w:rPr>
          <w:rFonts w:ascii="Times New Roman" w:hAnsi="Times New Roman" w:cs="Times New Roman"/>
          <w:sz w:val="24"/>
          <w:szCs w:val="24"/>
          <w:lang w:val="en-US"/>
        </w:rPr>
        <w:t xml:space="preserve"> emergent themes, or novel</w:t>
      </w:r>
      <w:r w:rsidR="00F302C9" w:rsidRPr="00B44629">
        <w:rPr>
          <w:rFonts w:ascii="Times New Roman" w:hAnsi="Times New Roman" w:cs="Times New Roman"/>
          <w:sz w:val="24"/>
          <w:szCs w:val="24"/>
          <w:lang w:val="en-US"/>
        </w:rPr>
        <w:t xml:space="preserve"> </w:t>
      </w:r>
      <w:r w:rsidR="00F302C9" w:rsidRPr="00B44629">
        <w:rPr>
          <w:rFonts w:ascii="Times New Roman" w:hAnsi="Times New Roman" w:cs="Times New Roman"/>
          <w:color w:val="000000" w:themeColor="text1"/>
          <w:sz w:val="24"/>
          <w:szCs w:val="24"/>
          <w:lang w:val="en-US"/>
        </w:rPr>
        <w:t>theorizi</w:t>
      </w:r>
      <w:r w:rsidR="00683B10" w:rsidRPr="00B44629">
        <w:rPr>
          <w:rFonts w:ascii="Times New Roman" w:hAnsi="Times New Roman" w:cs="Times New Roman"/>
          <w:color w:val="000000" w:themeColor="text1"/>
          <w:sz w:val="24"/>
          <w:szCs w:val="24"/>
          <w:lang w:val="en-US"/>
        </w:rPr>
        <w:t>ng which makes scholars think differently about a given research field</w:t>
      </w:r>
      <w:r w:rsidR="00EE3738" w:rsidRPr="00B44629">
        <w:rPr>
          <w:rFonts w:ascii="Times New Roman" w:hAnsi="Times New Roman" w:cs="Times New Roman"/>
          <w:color w:val="000000" w:themeColor="text1"/>
          <w:sz w:val="24"/>
          <w:szCs w:val="24"/>
          <w:lang w:val="en-US"/>
        </w:rPr>
        <w:t>, triggering new ideas and pathways</w:t>
      </w:r>
      <w:r w:rsidR="00683B10" w:rsidRPr="00B44629">
        <w:rPr>
          <w:rFonts w:ascii="Times New Roman" w:hAnsi="Times New Roman" w:cs="Times New Roman"/>
          <w:color w:val="000000" w:themeColor="text1"/>
          <w:sz w:val="24"/>
          <w:szCs w:val="24"/>
          <w:lang w:val="en-US"/>
        </w:rPr>
        <w:t xml:space="preserve"> </w:t>
      </w:r>
      <w:r w:rsidR="00F302C9" w:rsidRPr="00B44629">
        <w:rPr>
          <w:rFonts w:ascii="Times New Roman" w:hAnsi="Times New Roman" w:cs="Times New Roman"/>
          <w:color w:val="000000" w:themeColor="text1"/>
          <w:sz w:val="24"/>
          <w:szCs w:val="24"/>
          <w:lang w:val="en-US"/>
        </w:rPr>
        <w:t>(</w:t>
      </w:r>
      <w:r w:rsidR="00731B16" w:rsidRPr="00B44629">
        <w:rPr>
          <w:rFonts w:ascii="Times New Roman" w:hAnsi="Times New Roman" w:cs="Times New Roman"/>
          <w:color w:val="000000" w:themeColor="text1"/>
          <w:sz w:val="24"/>
          <w:szCs w:val="24"/>
          <w:lang w:val="en-US"/>
        </w:rPr>
        <w:t xml:space="preserve">Hoon, 2013; </w:t>
      </w:r>
      <w:r w:rsidR="00EE3738" w:rsidRPr="00B44629">
        <w:rPr>
          <w:rFonts w:ascii="Times New Roman" w:hAnsi="Times New Roman" w:cs="Times New Roman"/>
          <w:color w:val="000000" w:themeColor="text1"/>
          <w:sz w:val="24"/>
          <w:szCs w:val="24"/>
          <w:lang w:val="en-US"/>
        </w:rPr>
        <w:t xml:space="preserve">Hoon &amp; Baluch, 2019; see also </w:t>
      </w:r>
      <w:r w:rsidR="00F302C9" w:rsidRPr="00B44629">
        <w:rPr>
          <w:rFonts w:ascii="Times New Roman" w:hAnsi="Times New Roman" w:cs="Times New Roman"/>
          <w:color w:val="000000" w:themeColor="text1"/>
          <w:sz w:val="24"/>
          <w:szCs w:val="24"/>
          <w:lang w:val="en-US"/>
        </w:rPr>
        <w:t>Shepherd &amp; Suddaby, 2017</w:t>
      </w:r>
      <w:r w:rsidR="00EE3738" w:rsidRPr="00B44629">
        <w:rPr>
          <w:rFonts w:ascii="Times New Roman" w:hAnsi="Times New Roman" w:cs="Times New Roman"/>
          <w:color w:val="000000" w:themeColor="text1"/>
          <w:sz w:val="24"/>
          <w:szCs w:val="24"/>
          <w:lang w:val="en-US"/>
        </w:rPr>
        <w:t xml:space="preserve">; </w:t>
      </w:r>
      <w:r w:rsidR="00F302C9" w:rsidRPr="00B44629">
        <w:rPr>
          <w:rFonts w:ascii="Times New Roman" w:hAnsi="Times New Roman" w:cs="Times New Roman"/>
          <w:color w:val="000000" w:themeColor="text1"/>
          <w:sz w:val="24"/>
          <w:szCs w:val="24"/>
          <w:lang w:val="en-US"/>
        </w:rPr>
        <w:t>Runkel &amp; Runkel, 1984; Weick, 1995</w:t>
      </w:r>
      <w:r w:rsidR="00683B10" w:rsidRPr="00B44629">
        <w:rPr>
          <w:rFonts w:ascii="Times New Roman" w:hAnsi="Times New Roman" w:cs="Times New Roman"/>
          <w:color w:val="000000" w:themeColor="text1"/>
          <w:sz w:val="24"/>
          <w:szCs w:val="24"/>
          <w:lang w:val="en-US"/>
        </w:rPr>
        <w:t>).</w:t>
      </w:r>
      <w:r w:rsidR="000906CF" w:rsidRPr="00B44629">
        <w:rPr>
          <w:rFonts w:ascii="Times New Roman" w:hAnsi="Times New Roman" w:cs="Times New Roman"/>
          <w:color w:val="000000" w:themeColor="text1"/>
          <w:sz w:val="24"/>
          <w:szCs w:val="24"/>
          <w:lang w:val="en-US"/>
        </w:rPr>
        <w:t xml:space="preserve"> </w:t>
      </w:r>
      <w:r w:rsidR="00027CF1" w:rsidRPr="00B44629">
        <w:rPr>
          <w:rFonts w:ascii="Times New Roman" w:hAnsi="Times New Roman" w:cs="Times New Roman"/>
          <w:color w:val="000000" w:themeColor="text1"/>
          <w:sz w:val="24"/>
          <w:szCs w:val="24"/>
          <w:lang w:val="en-US"/>
        </w:rPr>
        <w:t xml:space="preserve">Yet </w:t>
      </w:r>
      <w:r w:rsidR="00F302C9" w:rsidRPr="00B44629">
        <w:rPr>
          <w:rFonts w:ascii="Times New Roman" w:hAnsi="Times New Roman" w:cs="Times New Roman"/>
          <w:color w:val="000000" w:themeColor="text1"/>
          <w:sz w:val="24"/>
          <w:szCs w:val="24"/>
          <w:lang w:val="en-US"/>
        </w:rPr>
        <w:t xml:space="preserve">despite the growth of interest in literature reviews, </w:t>
      </w:r>
      <w:r w:rsidR="00027CF1" w:rsidRPr="00B44629">
        <w:rPr>
          <w:rFonts w:ascii="Times New Roman" w:hAnsi="Times New Roman" w:cs="Times New Roman"/>
          <w:color w:val="000000" w:themeColor="text1"/>
          <w:sz w:val="24"/>
          <w:szCs w:val="24"/>
          <w:lang w:val="en-US"/>
        </w:rPr>
        <w:t>methodological guidance and reflections regarding the review process h</w:t>
      </w:r>
      <w:r w:rsidR="004F1449" w:rsidRPr="00B44629">
        <w:rPr>
          <w:rFonts w:ascii="Times New Roman" w:hAnsi="Times New Roman" w:cs="Times New Roman"/>
          <w:color w:val="000000" w:themeColor="text1"/>
          <w:sz w:val="24"/>
          <w:szCs w:val="24"/>
          <w:lang w:val="en-US"/>
        </w:rPr>
        <w:t>ave</w:t>
      </w:r>
      <w:r w:rsidR="00027CF1" w:rsidRPr="00B44629">
        <w:rPr>
          <w:rFonts w:ascii="Times New Roman" w:hAnsi="Times New Roman" w:cs="Times New Roman"/>
          <w:color w:val="000000" w:themeColor="text1"/>
          <w:sz w:val="24"/>
          <w:szCs w:val="24"/>
          <w:lang w:val="en-US"/>
        </w:rPr>
        <w:t xml:space="preserve"> failed to keep pac</w:t>
      </w:r>
      <w:r w:rsidR="00F302C9" w:rsidRPr="00B44629">
        <w:rPr>
          <w:rFonts w:ascii="Times New Roman" w:hAnsi="Times New Roman" w:cs="Times New Roman"/>
          <w:color w:val="000000" w:themeColor="text1"/>
          <w:sz w:val="24"/>
          <w:szCs w:val="24"/>
          <w:lang w:val="en-US"/>
        </w:rPr>
        <w:t>e</w:t>
      </w:r>
      <w:r w:rsidR="004F1449" w:rsidRPr="00B44629">
        <w:rPr>
          <w:rFonts w:ascii="Times New Roman" w:hAnsi="Times New Roman" w:cs="Times New Roman"/>
          <w:color w:val="000000" w:themeColor="text1"/>
          <w:sz w:val="24"/>
          <w:szCs w:val="24"/>
          <w:lang w:val="en-US"/>
        </w:rPr>
        <w:t xml:space="preserve">. </w:t>
      </w:r>
      <w:r w:rsidR="007F03DC" w:rsidRPr="00B44629">
        <w:rPr>
          <w:rFonts w:ascii="Times New Roman" w:hAnsi="Times New Roman" w:cs="Times New Roman"/>
          <w:color w:val="000000" w:themeColor="text1"/>
          <w:sz w:val="24"/>
          <w:szCs w:val="24"/>
          <w:lang w:val="en-US"/>
        </w:rPr>
        <w:t xml:space="preserve">In </w:t>
      </w:r>
      <w:r w:rsidR="008C4D23" w:rsidRPr="00B44629">
        <w:rPr>
          <w:rFonts w:ascii="Times New Roman" w:hAnsi="Times New Roman" w:cs="Times New Roman"/>
          <w:color w:val="000000" w:themeColor="text1"/>
          <w:sz w:val="24"/>
          <w:szCs w:val="24"/>
          <w:lang w:val="en-US"/>
        </w:rPr>
        <w:t>particular, clarity</w:t>
      </w:r>
      <w:r w:rsidR="00CE2DC8" w:rsidRPr="00B44629">
        <w:rPr>
          <w:rFonts w:ascii="Times New Roman" w:hAnsi="Times New Roman" w:cs="Times New Roman"/>
          <w:color w:val="000000" w:themeColor="text1"/>
          <w:sz w:val="24"/>
          <w:szCs w:val="24"/>
          <w:lang w:val="en-US"/>
        </w:rPr>
        <w:t xml:space="preserve"> about</w:t>
      </w:r>
      <w:r w:rsidR="00B3622A" w:rsidRPr="00B44629">
        <w:rPr>
          <w:rFonts w:ascii="Times New Roman" w:hAnsi="Times New Roman" w:cs="Times New Roman"/>
          <w:color w:val="000000" w:themeColor="text1"/>
          <w:sz w:val="24"/>
          <w:szCs w:val="24"/>
          <w:lang w:val="en-US"/>
        </w:rPr>
        <w:t xml:space="preserve"> (</w:t>
      </w:r>
      <w:r w:rsidR="00CE2DC8" w:rsidRPr="00B44629">
        <w:rPr>
          <w:rFonts w:ascii="Times New Roman" w:hAnsi="Times New Roman" w:cs="Times New Roman"/>
          <w:color w:val="000000" w:themeColor="text1"/>
          <w:sz w:val="24"/>
          <w:szCs w:val="24"/>
          <w:lang w:val="en-US"/>
        </w:rPr>
        <w:t>and explorations of</w:t>
      </w:r>
      <w:r w:rsidR="00B3622A" w:rsidRPr="00B44629">
        <w:rPr>
          <w:rFonts w:ascii="Times New Roman" w:hAnsi="Times New Roman" w:cs="Times New Roman"/>
          <w:color w:val="000000" w:themeColor="text1"/>
          <w:sz w:val="24"/>
          <w:szCs w:val="24"/>
          <w:lang w:val="en-US"/>
        </w:rPr>
        <w:t>)</w:t>
      </w:r>
      <w:r w:rsidR="00CE2DC8" w:rsidRPr="00B44629">
        <w:rPr>
          <w:rFonts w:ascii="Times New Roman" w:hAnsi="Times New Roman" w:cs="Times New Roman"/>
          <w:color w:val="000000" w:themeColor="text1"/>
          <w:sz w:val="24"/>
          <w:szCs w:val="24"/>
          <w:lang w:val="en-US"/>
        </w:rPr>
        <w:t xml:space="preserve"> </w:t>
      </w:r>
      <w:r w:rsidR="007F03DC" w:rsidRPr="00B44629">
        <w:rPr>
          <w:rFonts w:ascii="Times New Roman" w:hAnsi="Times New Roman" w:cs="Times New Roman"/>
          <w:color w:val="000000" w:themeColor="text1"/>
          <w:sz w:val="24"/>
          <w:szCs w:val="24"/>
          <w:lang w:val="en-US"/>
        </w:rPr>
        <w:t>the role played by literature reviews in theory building</w:t>
      </w:r>
      <w:r w:rsidR="00CE2DC8" w:rsidRPr="00B44629">
        <w:rPr>
          <w:rFonts w:ascii="Times New Roman" w:hAnsi="Times New Roman" w:cs="Times New Roman"/>
          <w:color w:val="000000" w:themeColor="text1"/>
          <w:sz w:val="24"/>
          <w:szCs w:val="24"/>
          <w:lang w:val="en-US"/>
        </w:rPr>
        <w:t xml:space="preserve"> is limited</w:t>
      </w:r>
      <w:r w:rsidR="007F03DC" w:rsidRPr="00B44629">
        <w:rPr>
          <w:rFonts w:ascii="Times New Roman" w:hAnsi="Times New Roman" w:cs="Times New Roman"/>
          <w:color w:val="000000" w:themeColor="text1"/>
          <w:sz w:val="24"/>
          <w:szCs w:val="24"/>
          <w:lang w:val="en-US"/>
        </w:rPr>
        <w:t xml:space="preserve"> (Hoon &amp; Baluch, 2019; Kunisch et al., 2018; Post et al., 2020). </w:t>
      </w:r>
    </w:p>
    <w:p w14:paraId="5D671FD5" w14:textId="369D90E3" w:rsidR="00137E77" w:rsidRPr="00B44629" w:rsidRDefault="000906CF" w:rsidP="00137E77">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t>T</w:t>
      </w:r>
      <w:r w:rsidR="004F1449" w:rsidRPr="00B44629">
        <w:rPr>
          <w:rFonts w:ascii="Times New Roman" w:hAnsi="Times New Roman" w:cs="Times New Roman"/>
          <w:color w:val="000000" w:themeColor="text1"/>
          <w:sz w:val="24"/>
          <w:szCs w:val="24"/>
          <w:lang w:val="en-US"/>
        </w:rPr>
        <w:t>his</w:t>
      </w:r>
      <w:r w:rsidR="000917AC" w:rsidRPr="00B44629">
        <w:rPr>
          <w:rFonts w:ascii="Times New Roman" w:hAnsi="Times New Roman" w:cs="Times New Roman"/>
          <w:color w:val="000000" w:themeColor="text1"/>
          <w:sz w:val="24"/>
          <w:szCs w:val="24"/>
          <w:lang w:val="en-US"/>
        </w:rPr>
        <w:t xml:space="preserve"> </w:t>
      </w:r>
      <w:r w:rsidR="004F1449" w:rsidRPr="00B44629">
        <w:rPr>
          <w:rFonts w:ascii="Times New Roman" w:hAnsi="Times New Roman" w:cs="Times New Roman"/>
          <w:color w:val="000000" w:themeColor="text1"/>
          <w:sz w:val="24"/>
          <w:szCs w:val="24"/>
          <w:lang w:val="en-US"/>
        </w:rPr>
        <w:t>paper</w:t>
      </w:r>
      <w:r w:rsidR="00613EFA" w:rsidRPr="00B44629">
        <w:rPr>
          <w:rFonts w:ascii="Times New Roman" w:hAnsi="Times New Roman" w:cs="Times New Roman"/>
          <w:color w:val="000000" w:themeColor="text1"/>
          <w:sz w:val="24"/>
          <w:szCs w:val="24"/>
          <w:lang w:val="en-US"/>
        </w:rPr>
        <w:t xml:space="preserve"> </w:t>
      </w:r>
      <w:r w:rsidR="00CC42D3" w:rsidRPr="00B44629">
        <w:rPr>
          <w:rFonts w:ascii="Times New Roman" w:hAnsi="Times New Roman" w:cs="Times New Roman"/>
          <w:color w:val="000000" w:themeColor="text1"/>
          <w:sz w:val="24"/>
          <w:szCs w:val="24"/>
          <w:lang w:val="en-US"/>
        </w:rPr>
        <w:t>extends the body of knowledge on review articles through proposing a new scheme of classification</w:t>
      </w:r>
      <w:r w:rsidR="003B4E97" w:rsidRPr="00B44629">
        <w:rPr>
          <w:rFonts w:ascii="Times New Roman" w:hAnsi="Times New Roman" w:cs="Times New Roman"/>
          <w:color w:val="000000" w:themeColor="text1"/>
          <w:sz w:val="24"/>
          <w:szCs w:val="24"/>
          <w:lang w:val="en-US"/>
        </w:rPr>
        <w:t xml:space="preserve"> which we term</w:t>
      </w:r>
      <w:r w:rsidR="00137E77" w:rsidRPr="00B44629">
        <w:rPr>
          <w:rFonts w:ascii="Times New Roman" w:hAnsi="Times New Roman" w:cs="Times New Roman"/>
          <w:color w:val="000000" w:themeColor="text1"/>
          <w:sz w:val="24"/>
          <w:szCs w:val="24"/>
          <w:lang w:val="en-US"/>
        </w:rPr>
        <w:t>:</w:t>
      </w:r>
      <w:r w:rsidR="00CC42D3" w:rsidRPr="00B44629">
        <w:rPr>
          <w:rFonts w:ascii="Times New Roman" w:hAnsi="Times New Roman" w:cs="Times New Roman"/>
          <w:color w:val="000000" w:themeColor="text1"/>
          <w:sz w:val="24"/>
          <w:szCs w:val="24"/>
          <w:lang w:val="en-US"/>
        </w:rPr>
        <w:t xml:space="preserve"> </w:t>
      </w:r>
      <w:r w:rsidR="00137E77" w:rsidRPr="00B44629">
        <w:rPr>
          <w:rFonts w:ascii="Times New Roman" w:hAnsi="Times New Roman" w:cs="Times New Roman"/>
          <w:color w:val="000000" w:themeColor="text1"/>
          <w:sz w:val="24"/>
          <w:szCs w:val="24"/>
          <w:lang w:val="en-US"/>
        </w:rPr>
        <w:t>T</w:t>
      </w:r>
      <w:r w:rsidR="00CC42D3" w:rsidRPr="00B44629">
        <w:rPr>
          <w:rFonts w:ascii="Times New Roman" w:hAnsi="Times New Roman" w:cs="Times New Roman"/>
          <w:color w:val="000000" w:themeColor="text1"/>
          <w:sz w:val="24"/>
          <w:szCs w:val="24"/>
          <w:lang w:val="en-US"/>
        </w:rPr>
        <w:t xml:space="preserve">he </w:t>
      </w:r>
      <w:r w:rsidR="00137E77" w:rsidRPr="00B44629">
        <w:rPr>
          <w:rFonts w:ascii="Times New Roman" w:hAnsi="Times New Roman" w:cs="Times New Roman"/>
          <w:color w:val="000000" w:themeColor="text1"/>
          <w:sz w:val="24"/>
          <w:szCs w:val="24"/>
          <w:lang w:val="en-US"/>
        </w:rPr>
        <w:t xml:space="preserve">‘miner-prospector’ </w:t>
      </w:r>
      <w:r w:rsidR="00CC42D3" w:rsidRPr="00B44629">
        <w:rPr>
          <w:rFonts w:ascii="Times New Roman" w:hAnsi="Times New Roman" w:cs="Times New Roman"/>
          <w:color w:val="000000" w:themeColor="text1"/>
          <w:sz w:val="24"/>
          <w:szCs w:val="24"/>
          <w:lang w:val="en-US"/>
        </w:rPr>
        <w:t xml:space="preserve">continuum’. </w:t>
      </w:r>
      <w:r w:rsidR="00137E77" w:rsidRPr="00B44629">
        <w:rPr>
          <w:rFonts w:ascii="Times New Roman" w:hAnsi="Times New Roman" w:cs="Times New Roman"/>
          <w:color w:val="000000" w:themeColor="text1"/>
          <w:sz w:val="24"/>
          <w:szCs w:val="24"/>
          <w:lang w:val="en-US"/>
        </w:rPr>
        <w:t>Our</w:t>
      </w:r>
      <w:r w:rsidR="003B4E97" w:rsidRPr="00B44629">
        <w:rPr>
          <w:rFonts w:ascii="Times New Roman" w:hAnsi="Times New Roman" w:cs="Times New Roman"/>
          <w:color w:val="000000" w:themeColor="text1"/>
          <w:sz w:val="24"/>
          <w:szCs w:val="24"/>
          <w:lang w:val="en-US"/>
        </w:rPr>
        <w:t xml:space="preserve"> miner-prospector continuum contributes to </w:t>
      </w:r>
      <w:r w:rsidR="00137E77" w:rsidRPr="00B44629">
        <w:rPr>
          <w:rFonts w:ascii="Times New Roman" w:hAnsi="Times New Roman" w:cs="Times New Roman"/>
          <w:color w:val="000000" w:themeColor="text1"/>
          <w:sz w:val="24"/>
          <w:szCs w:val="24"/>
          <w:lang w:val="en-US"/>
        </w:rPr>
        <w:t xml:space="preserve">the </w:t>
      </w:r>
      <w:r w:rsidR="003B4E97" w:rsidRPr="00B44629">
        <w:rPr>
          <w:rFonts w:ascii="Times New Roman" w:hAnsi="Times New Roman" w:cs="Times New Roman"/>
          <w:color w:val="000000" w:themeColor="text1"/>
          <w:sz w:val="24"/>
          <w:szCs w:val="24"/>
          <w:lang w:val="en-US"/>
        </w:rPr>
        <w:t xml:space="preserve">understanding of theorizing through </w:t>
      </w:r>
      <w:r w:rsidR="00137E77" w:rsidRPr="00B44629">
        <w:rPr>
          <w:rFonts w:ascii="Times New Roman" w:hAnsi="Times New Roman" w:cs="Times New Roman"/>
          <w:color w:val="000000" w:themeColor="text1"/>
          <w:sz w:val="24"/>
          <w:szCs w:val="24"/>
          <w:lang w:val="en-US"/>
        </w:rPr>
        <w:t xml:space="preserve">reviews </w:t>
      </w:r>
      <w:r w:rsidR="006555B3" w:rsidRPr="00B44629">
        <w:rPr>
          <w:rFonts w:ascii="Times New Roman" w:hAnsi="Times New Roman" w:cs="Times New Roman"/>
          <w:color w:val="000000" w:themeColor="text1"/>
          <w:sz w:val="24"/>
          <w:szCs w:val="24"/>
          <w:lang w:val="en-US"/>
        </w:rPr>
        <w:t>by</w:t>
      </w:r>
      <w:r w:rsidR="003B4E97" w:rsidRPr="00B44629">
        <w:rPr>
          <w:rFonts w:ascii="Times New Roman" w:hAnsi="Times New Roman" w:cs="Times New Roman"/>
          <w:color w:val="000000" w:themeColor="text1"/>
          <w:sz w:val="24"/>
          <w:szCs w:val="24"/>
          <w:lang w:val="en-US"/>
        </w:rPr>
        <w:t xml:space="preserve"> addressing questions regarding how best to articulate the nature of each contribution, given the complexity of the differing approaches undertaken in review papers (Kunisch et al. 2018, p.519). </w:t>
      </w:r>
      <w:r w:rsidR="00137E77" w:rsidRPr="00B44629">
        <w:rPr>
          <w:rFonts w:ascii="Times New Roman" w:hAnsi="Times New Roman" w:cs="Times New Roman"/>
          <w:color w:val="000000" w:themeColor="text1"/>
          <w:sz w:val="24"/>
          <w:szCs w:val="24"/>
          <w:lang w:val="en-US"/>
        </w:rPr>
        <w:t>W</w:t>
      </w:r>
      <w:r w:rsidR="00CC42D3" w:rsidRPr="00B44629">
        <w:rPr>
          <w:rFonts w:ascii="Times New Roman" w:hAnsi="Times New Roman" w:cs="Times New Roman"/>
          <w:color w:val="000000" w:themeColor="text1"/>
          <w:sz w:val="24"/>
          <w:szCs w:val="24"/>
          <w:lang w:val="en-US"/>
        </w:rPr>
        <w:t xml:space="preserve">ithin </w:t>
      </w:r>
      <w:r w:rsidR="003B4E97" w:rsidRPr="00B44629">
        <w:rPr>
          <w:rFonts w:ascii="Times New Roman" w:hAnsi="Times New Roman" w:cs="Times New Roman"/>
          <w:color w:val="000000" w:themeColor="text1"/>
          <w:sz w:val="24"/>
          <w:szCs w:val="24"/>
          <w:lang w:val="en-US"/>
        </w:rPr>
        <w:t>the</w:t>
      </w:r>
      <w:r w:rsidR="00CC42D3" w:rsidRPr="00B44629">
        <w:rPr>
          <w:rFonts w:ascii="Times New Roman" w:hAnsi="Times New Roman" w:cs="Times New Roman"/>
          <w:color w:val="000000" w:themeColor="text1"/>
          <w:sz w:val="24"/>
          <w:szCs w:val="24"/>
          <w:lang w:val="en-US"/>
        </w:rPr>
        <w:t xml:space="preserve"> </w:t>
      </w:r>
      <w:r w:rsidR="003B4E97" w:rsidRPr="00B44629">
        <w:rPr>
          <w:rFonts w:ascii="Times New Roman" w:hAnsi="Times New Roman" w:cs="Times New Roman"/>
          <w:color w:val="000000" w:themeColor="text1"/>
          <w:sz w:val="24"/>
          <w:szCs w:val="24"/>
          <w:lang w:val="en-US"/>
        </w:rPr>
        <w:t xml:space="preserve">miner-prospector </w:t>
      </w:r>
      <w:r w:rsidR="00CC42D3" w:rsidRPr="00B44629">
        <w:rPr>
          <w:rFonts w:ascii="Times New Roman" w:hAnsi="Times New Roman" w:cs="Times New Roman"/>
          <w:color w:val="000000" w:themeColor="text1"/>
          <w:sz w:val="24"/>
          <w:szCs w:val="24"/>
          <w:lang w:val="en-US"/>
        </w:rPr>
        <w:t xml:space="preserve">continuum, the theoretical contributions of </w:t>
      </w:r>
      <w:r w:rsidR="003B4E97" w:rsidRPr="00B44629">
        <w:rPr>
          <w:rFonts w:ascii="Times New Roman" w:hAnsi="Times New Roman" w:cs="Times New Roman"/>
          <w:color w:val="000000" w:themeColor="text1"/>
          <w:sz w:val="24"/>
          <w:szCs w:val="24"/>
          <w:lang w:val="en-US"/>
        </w:rPr>
        <w:t xml:space="preserve">differently </w:t>
      </w:r>
      <w:r w:rsidR="003B4E97" w:rsidRPr="00B44629">
        <w:rPr>
          <w:rFonts w:ascii="Times New Roman" w:hAnsi="Times New Roman" w:cs="Times New Roman"/>
          <w:color w:val="000000" w:themeColor="text1"/>
          <w:sz w:val="24"/>
          <w:szCs w:val="24"/>
          <w:lang w:val="en-US"/>
        </w:rPr>
        <w:lastRenderedPageBreak/>
        <w:t>styled</w:t>
      </w:r>
      <w:r w:rsidR="00CC42D3" w:rsidRPr="00B44629">
        <w:rPr>
          <w:rFonts w:ascii="Times New Roman" w:hAnsi="Times New Roman" w:cs="Times New Roman"/>
          <w:color w:val="000000" w:themeColor="text1"/>
          <w:sz w:val="24"/>
          <w:szCs w:val="24"/>
          <w:lang w:val="en-US"/>
        </w:rPr>
        <w:t xml:space="preserve"> literature reviews </w:t>
      </w:r>
      <w:r w:rsidR="003B4E97" w:rsidRPr="00B44629">
        <w:rPr>
          <w:rFonts w:ascii="Times New Roman" w:hAnsi="Times New Roman" w:cs="Times New Roman"/>
          <w:color w:val="000000" w:themeColor="text1"/>
          <w:sz w:val="24"/>
          <w:szCs w:val="24"/>
          <w:lang w:val="en-US"/>
        </w:rPr>
        <w:t xml:space="preserve">are </w:t>
      </w:r>
      <w:r w:rsidR="00CC42D3" w:rsidRPr="00B44629">
        <w:rPr>
          <w:rFonts w:ascii="Times New Roman" w:hAnsi="Times New Roman" w:cs="Times New Roman"/>
          <w:color w:val="000000" w:themeColor="text1"/>
          <w:sz w:val="24"/>
          <w:szCs w:val="24"/>
          <w:lang w:val="en-US"/>
        </w:rPr>
        <w:t>positioned between</w:t>
      </w:r>
      <w:r w:rsidR="003B4E97" w:rsidRPr="00B44629">
        <w:rPr>
          <w:rFonts w:ascii="Times New Roman" w:hAnsi="Times New Roman" w:cs="Times New Roman"/>
          <w:color w:val="000000" w:themeColor="text1"/>
          <w:sz w:val="24"/>
          <w:szCs w:val="24"/>
          <w:lang w:val="en-US"/>
        </w:rPr>
        <w:t>,</w:t>
      </w:r>
      <w:r w:rsidR="00CC42D3" w:rsidRPr="00B44629">
        <w:rPr>
          <w:rFonts w:ascii="Times New Roman" w:hAnsi="Times New Roman" w:cs="Times New Roman"/>
          <w:color w:val="000000" w:themeColor="text1"/>
          <w:sz w:val="24"/>
          <w:szCs w:val="24"/>
          <w:lang w:val="en-US"/>
        </w:rPr>
        <w:t xml:space="preserve"> on the one hand</w:t>
      </w:r>
      <w:r w:rsidR="00D00507" w:rsidRPr="00B44629">
        <w:rPr>
          <w:rFonts w:ascii="Times New Roman" w:hAnsi="Times New Roman" w:cs="Times New Roman"/>
          <w:color w:val="000000" w:themeColor="text1"/>
          <w:sz w:val="24"/>
          <w:szCs w:val="24"/>
          <w:lang w:val="en-US"/>
        </w:rPr>
        <w:t>,</w:t>
      </w:r>
      <w:r w:rsidR="00CC42D3" w:rsidRPr="00B44629">
        <w:rPr>
          <w:rFonts w:ascii="Times New Roman" w:hAnsi="Times New Roman" w:cs="Times New Roman"/>
          <w:color w:val="000000" w:themeColor="text1"/>
          <w:sz w:val="24"/>
          <w:szCs w:val="24"/>
          <w:lang w:val="en-US"/>
        </w:rPr>
        <w:t xml:space="preserve"> a ‘miner’ approach (outlining and synthesizing a given field) and on the other hand</w:t>
      </w:r>
      <w:r w:rsidR="003B4E97" w:rsidRPr="00B44629">
        <w:rPr>
          <w:rFonts w:ascii="Times New Roman" w:hAnsi="Times New Roman" w:cs="Times New Roman"/>
          <w:color w:val="000000" w:themeColor="text1"/>
          <w:sz w:val="24"/>
          <w:szCs w:val="24"/>
          <w:lang w:val="en-US"/>
        </w:rPr>
        <w:t>,</w:t>
      </w:r>
      <w:r w:rsidR="00CC42D3" w:rsidRPr="00B44629">
        <w:rPr>
          <w:rFonts w:ascii="Times New Roman" w:hAnsi="Times New Roman" w:cs="Times New Roman"/>
          <w:color w:val="000000" w:themeColor="text1"/>
          <w:sz w:val="24"/>
          <w:szCs w:val="24"/>
          <w:lang w:val="en-US"/>
        </w:rPr>
        <w:t xml:space="preserve"> a </w:t>
      </w:r>
      <w:r w:rsidR="003B4E97" w:rsidRPr="00B44629">
        <w:rPr>
          <w:rFonts w:ascii="Times New Roman" w:hAnsi="Times New Roman" w:cs="Times New Roman"/>
          <w:color w:val="000000" w:themeColor="text1"/>
          <w:sz w:val="24"/>
          <w:szCs w:val="24"/>
          <w:lang w:val="en-US"/>
        </w:rPr>
        <w:t>‘</w:t>
      </w:r>
      <w:r w:rsidR="00CC42D3" w:rsidRPr="00B44629">
        <w:rPr>
          <w:rFonts w:ascii="Times New Roman" w:hAnsi="Times New Roman" w:cs="Times New Roman"/>
          <w:color w:val="000000" w:themeColor="text1"/>
          <w:sz w:val="24"/>
          <w:szCs w:val="24"/>
          <w:lang w:val="en-US"/>
        </w:rPr>
        <w:t>prospector</w:t>
      </w:r>
      <w:r w:rsidR="003B4E97" w:rsidRPr="00B44629">
        <w:rPr>
          <w:rFonts w:ascii="Times New Roman" w:hAnsi="Times New Roman" w:cs="Times New Roman"/>
          <w:color w:val="000000" w:themeColor="text1"/>
          <w:sz w:val="24"/>
          <w:szCs w:val="24"/>
          <w:lang w:val="en-US"/>
        </w:rPr>
        <w:t>’</w:t>
      </w:r>
      <w:r w:rsidR="00CC42D3" w:rsidRPr="00B44629">
        <w:rPr>
          <w:rFonts w:ascii="Times New Roman" w:hAnsi="Times New Roman" w:cs="Times New Roman"/>
          <w:color w:val="000000" w:themeColor="text1"/>
          <w:sz w:val="24"/>
          <w:szCs w:val="24"/>
          <w:lang w:val="en-US"/>
        </w:rPr>
        <w:t xml:space="preserve"> approach, drawing on evidence across domains with a view to changing conceptual understandings, and perhaps shifting research paradigms</w:t>
      </w:r>
      <w:r w:rsidR="003B4E97" w:rsidRPr="00B44629">
        <w:rPr>
          <w:rFonts w:ascii="Times New Roman" w:hAnsi="Times New Roman" w:cs="Times New Roman"/>
          <w:color w:val="000000" w:themeColor="text1"/>
          <w:sz w:val="24"/>
          <w:szCs w:val="24"/>
          <w:lang w:val="en-US"/>
        </w:rPr>
        <w:t xml:space="preserve"> (</w:t>
      </w:r>
      <w:r w:rsidR="00D00507" w:rsidRPr="00B44629">
        <w:rPr>
          <w:rFonts w:ascii="Times New Roman" w:hAnsi="Times New Roman" w:cs="Times New Roman"/>
          <w:color w:val="000000" w:themeColor="text1"/>
          <w:sz w:val="24"/>
          <w:szCs w:val="24"/>
          <w:lang w:val="en-US"/>
        </w:rPr>
        <w:t>see Nugent, 2011; Cozzo, 1999).</w:t>
      </w:r>
      <w:r w:rsidR="003B4E97" w:rsidRPr="00B44629">
        <w:rPr>
          <w:rFonts w:ascii="Times New Roman" w:hAnsi="Times New Roman" w:cs="Times New Roman"/>
          <w:color w:val="000000" w:themeColor="text1"/>
          <w:sz w:val="24"/>
          <w:szCs w:val="24"/>
          <w:lang w:val="en-US"/>
        </w:rPr>
        <w:t xml:space="preserve"> </w:t>
      </w:r>
      <w:r w:rsidR="00137E77" w:rsidRPr="00B44629">
        <w:rPr>
          <w:rFonts w:ascii="Times New Roman" w:hAnsi="Times New Roman" w:cs="Times New Roman"/>
          <w:color w:val="000000" w:themeColor="text1"/>
          <w:sz w:val="24"/>
          <w:szCs w:val="24"/>
          <w:lang w:val="en-US"/>
        </w:rPr>
        <w:t xml:space="preserve">Through this </w:t>
      </w:r>
      <w:r w:rsidR="004F1449" w:rsidRPr="00B44629">
        <w:rPr>
          <w:rFonts w:ascii="Times New Roman" w:hAnsi="Times New Roman" w:cs="Times New Roman"/>
          <w:color w:val="000000" w:themeColor="text1"/>
          <w:sz w:val="24"/>
          <w:szCs w:val="24"/>
          <w:lang w:val="en-US"/>
        </w:rPr>
        <w:t>n</w:t>
      </w:r>
      <w:r w:rsidR="001B0A68" w:rsidRPr="00B44629">
        <w:rPr>
          <w:rFonts w:ascii="Times New Roman" w:hAnsi="Times New Roman" w:cs="Times New Roman"/>
          <w:color w:val="000000" w:themeColor="text1"/>
          <w:sz w:val="24"/>
          <w:szCs w:val="24"/>
          <w:lang w:val="en-US"/>
        </w:rPr>
        <w:t>ew</w:t>
      </w:r>
      <w:r w:rsidR="004F1449" w:rsidRPr="00B44629">
        <w:rPr>
          <w:rFonts w:ascii="Times New Roman" w:hAnsi="Times New Roman" w:cs="Times New Roman"/>
          <w:color w:val="000000" w:themeColor="text1"/>
          <w:sz w:val="24"/>
          <w:szCs w:val="24"/>
          <w:lang w:val="en-US"/>
        </w:rPr>
        <w:t xml:space="preserve"> </w:t>
      </w:r>
      <w:r w:rsidR="008454CF" w:rsidRPr="00B44629">
        <w:rPr>
          <w:rFonts w:ascii="Times New Roman" w:hAnsi="Times New Roman" w:cs="Times New Roman"/>
          <w:color w:val="000000" w:themeColor="text1"/>
          <w:sz w:val="24"/>
          <w:szCs w:val="24"/>
          <w:lang w:val="en-US"/>
        </w:rPr>
        <w:t xml:space="preserve">scheme of </w:t>
      </w:r>
      <w:r w:rsidR="006555B3" w:rsidRPr="00B44629">
        <w:rPr>
          <w:rFonts w:ascii="Times New Roman" w:hAnsi="Times New Roman" w:cs="Times New Roman"/>
          <w:color w:val="000000" w:themeColor="text1"/>
          <w:sz w:val="24"/>
          <w:szCs w:val="24"/>
          <w:lang w:val="en-US"/>
        </w:rPr>
        <w:t>classification,</w:t>
      </w:r>
      <w:r w:rsidR="008454CF" w:rsidRPr="00B44629">
        <w:rPr>
          <w:rFonts w:ascii="Times New Roman" w:hAnsi="Times New Roman" w:cs="Times New Roman"/>
          <w:color w:val="000000" w:themeColor="text1"/>
          <w:sz w:val="24"/>
          <w:szCs w:val="24"/>
          <w:lang w:val="en-US"/>
        </w:rPr>
        <w:t xml:space="preserve"> </w:t>
      </w:r>
      <w:r w:rsidR="00137E77" w:rsidRPr="00B44629">
        <w:rPr>
          <w:rFonts w:ascii="Times New Roman" w:hAnsi="Times New Roman" w:cs="Times New Roman"/>
          <w:color w:val="000000" w:themeColor="text1"/>
          <w:sz w:val="24"/>
          <w:szCs w:val="24"/>
          <w:lang w:val="en-US"/>
        </w:rPr>
        <w:t xml:space="preserve">the paper identifies, and explicates, eight strategies that </w:t>
      </w:r>
      <w:r w:rsidR="005018AD" w:rsidRPr="00B44629">
        <w:rPr>
          <w:rFonts w:ascii="Times New Roman" w:hAnsi="Times New Roman" w:cs="Times New Roman"/>
          <w:color w:val="000000" w:themeColor="text1"/>
          <w:sz w:val="24"/>
          <w:szCs w:val="24"/>
          <w:lang w:val="en-US"/>
        </w:rPr>
        <w:t xml:space="preserve">may be used by </w:t>
      </w:r>
      <w:r w:rsidR="00137E77" w:rsidRPr="00B44629">
        <w:rPr>
          <w:rFonts w:ascii="Times New Roman" w:hAnsi="Times New Roman" w:cs="Times New Roman"/>
          <w:color w:val="000000" w:themeColor="text1"/>
          <w:sz w:val="24"/>
          <w:szCs w:val="24"/>
          <w:lang w:val="en-US"/>
        </w:rPr>
        <w:t xml:space="preserve">authors to assist in the building of theory (Shepherd &amp; Suddaby, 2017). The continuum </w:t>
      </w:r>
      <w:r w:rsidR="005018AD" w:rsidRPr="00B44629">
        <w:rPr>
          <w:rFonts w:ascii="Times New Roman" w:hAnsi="Times New Roman" w:cs="Times New Roman"/>
          <w:color w:val="000000" w:themeColor="text1"/>
          <w:sz w:val="24"/>
          <w:szCs w:val="24"/>
          <w:lang w:val="en-US"/>
        </w:rPr>
        <w:t xml:space="preserve">enables </w:t>
      </w:r>
      <w:r w:rsidR="00137E77" w:rsidRPr="00B44629">
        <w:rPr>
          <w:rFonts w:ascii="Times New Roman" w:hAnsi="Times New Roman" w:cs="Times New Roman"/>
          <w:color w:val="000000" w:themeColor="text1"/>
          <w:sz w:val="24"/>
          <w:szCs w:val="24"/>
          <w:lang w:val="en-US"/>
        </w:rPr>
        <w:t xml:space="preserve">authors, editors and reviewers </w:t>
      </w:r>
      <w:r w:rsidR="005018AD" w:rsidRPr="00B44629">
        <w:rPr>
          <w:rFonts w:ascii="Times New Roman" w:hAnsi="Times New Roman" w:cs="Times New Roman"/>
          <w:color w:val="000000" w:themeColor="text1"/>
          <w:sz w:val="24"/>
          <w:szCs w:val="24"/>
          <w:lang w:val="en-US"/>
        </w:rPr>
        <w:t xml:space="preserve">to </w:t>
      </w:r>
      <w:r w:rsidR="00137E77" w:rsidRPr="00B44629">
        <w:rPr>
          <w:rFonts w:ascii="Times New Roman" w:hAnsi="Times New Roman" w:cs="Times New Roman"/>
          <w:color w:val="000000" w:themeColor="text1"/>
          <w:sz w:val="24"/>
          <w:szCs w:val="24"/>
          <w:lang w:val="en-US"/>
        </w:rPr>
        <w:t>locat</w:t>
      </w:r>
      <w:r w:rsidR="005018AD" w:rsidRPr="00B44629">
        <w:rPr>
          <w:rFonts w:ascii="Times New Roman" w:hAnsi="Times New Roman" w:cs="Times New Roman"/>
          <w:color w:val="000000" w:themeColor="text1"/>
          <w:sz w:val="24"/>
          <w:szCs w:val="24"/>
          <w:lang w:val="en-US"/>
        </w:rPr>
        <w:t>e</w:t>
      </w:r>
      <w:r w:rsidR="00137E77" w:rsidRPr="00B44629">
        <w:rPr>
          <w:rFonts w:ascii="Times New Roman" w:hAnsi="Times New Roman" w:cs="Times New Roman"/>
          <w:color w:val="000000" w:themeColor="text1"/>
          <w:sz w:val="24"/>
          <w:szCs w:val="24"/>
          <w:lang w:val="en-US"/>
        </w:rPr>
        <w:t xml:space="preserve"> reviews in relation to theory development</w:t>
      </w:r>
      <w:r w:rsidR="002B5D89" w:rsidRPr="00B44629">
        <w:rPr>
          <w:rFonts w:ascii="Times New Roman" w:hAnsi="Times New Roman" w:cs="Times New Roman"/>
          <w:color w:val="000000" w:themeColor="text1"/>
          <w:sz w:val="24"/>
          <w:szCs w:val="24"/>
          <w:lang w:val="en-US"/>
        </w:rPr>
        <w:t>,</w:t>
      </w:r>
      <w:r w:rsidR="005018AD" w:rsidRPr="00B44629">
        <w:rPr>
          <w:rFonts w:ascii="Times New Roman" w:hAnsi="Times New Roman" w:cs="Times New Roman"/>
          <w:color w:val="000000" w:themeColor="text1"/>
          <w:sz w:val="24"/>
          <w:szCs w:val="24"/>
          <w:lang w:val="en-US"/>
        </w:rPr>
        <w:t xml:space="preserve"> at the same time as</w:t>
      </w:r>
      <w:r w:rsidR="00137E77" w:rsidRPr="00B44629">
        <w:rPr>
          <w:rFonts w:ascii="Times New Roman" w:hAnsi="Times New Roman" w:cs="Times New Roman"/>
          <w:color w:val="000000" w:themeColor="text1"/>
          <w:sz w:val="24"/>
          <w:szCs w:val="24"/>
          <w:lang w:val="en-US"/>
        </w:rPr>
        <w:t xml:space="preserve"> enabl</w:t>
      </w:r>
      <w:r w:rsidR="005018AD" w:rsidRPr="00B44629">
        <w:rPr>
          <w:rFonts w:ascii="Times New Roman" w:hAnsi="Times New Roman" w:cs="Times New Roman"/>
          <w:color w:val="000000" w:themeColor="text1"/>
          <w:sz w:val="24"/>
          <w:szCs w:val="24"/>
          <w:lang w:val="en-US"/>
        </w:rPr>
        <w:t>ing</w:t>
      </w:r>
      <w:r w:rsidR="00137E77" w:rsidRPr="00B44629">
        <w:rPr>
          <w:rFonts w:ascii="Times New Roman" w:hAnsi="Times New Roman" w:cs="Times New Roman"/>
          <w:color w:val="000000" w:themeColor="text1"/>
          <w:sz w:val="24"/>
          <w:szCs w:val="24"/>
          <w:lang w:val="en-US"/>
        </w:rPr>
        <w:t xml:space="preserve"> authors to articulate the nature, the risks and </w:t>
      </w:r>
      <w:r w:rsidR="002B5D89" w:rsidRPr="00B44629">
        <w:rPr>
          <w:rFonts w:ascii="Times New Roman" w:hAnsi="Times New Roman" w:cs="Times New Roman"/>
          <w:color w:val="000000" w:themeColor="text1"/>
          <w:sz w:val="24"/>
          <w:szCs w:val="24"/>
          <w:lang w:val="en-US"/>
        </w:rPr>
        <w:t xml:space="preserve">the </w:t>
      </w:r>
      <w:r w:rsidR="00137E77" w:rsidRPr="00B44629">
        <w:rPr>
          <w:rFonts w:ascii="Times New Roman" w:hAnsi="Times New Roman" w:cs="Times New Roman"/>
          <w:color w:val="000000" w:themeColor="text1"/>
          <w:sz w:val="24"/>
          <w:szCs w:val="24"/>
          <w:lang w:val="en-US"/>
        </w:rPr>
        <w:t xml:space="preserve">benefits of their choices. </w:t>
      </w:r>
    </w:p>
    <w:p w14:paraId="2FA638C5" w14:textId="40BE4A84" w:rsidR="00DD6EB0" w:rsidRPr="00B44629" w:rsidRDefault="00137E77" w:rsidP="001A0B78">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t>Specifically, the</w:t>
      </w:r>
      <w:r w:rsidR="009D3B5F" w:rsidRPr="00B44629">
        <w:rPr>
          <w:rFonts w:ascii="Times New Roman" w:hAnsi="Times New Roman" w:cs="Times New Roman"/>
          <w:color w:val="000000" w:themeColor="text1"/>
          <w:sz w:val="24"/>
          <w:szCs w:val="24"/>
          <w:lang w:val="en-US"/>
        </w:rPr>
        <w:t xml:space="preserve"> miner-prospector </w:t>
      </w:r>
      <w:r w:rsidR="008454CF" w:rsidRPr="00B44629">
        <w:rPr>
          <w:rFonts w:ascii="Times New Roman" w:hAnsi="Times New Roman" w:cs="Times New Roman"/>
          <w:color w:val="000000" w:themeColor="text1"/>
          <w:sz w:val="24"/>
          <w:szCs w:val="24"/>
          <w:lang w:val="en-US"/>
        </w:rPr>
        <w:t xml:space="preserve">continuum </w:t>
      </w:r>
      <w:r w:rsidR="00530DAC" w:rsidRPr="00B44629">
        <w:rPr>
          <w:rFonts w:ascii="Times New Roman" w:hAnsi="Times New Roman" w:cs="Times New Roman"/>
          <w:color w:val="000000" w:themeColor="text1"/>
          <w:sz w:val="24"/>
          <w:szCs w:val="24"/>
          <w:lang w:val="en-US"/>
        </w:rPr>
        <w:t>categorize</w:t>
      </w:r>
      <w:r w:rsidR="009D3B5F" w:rsidRPr="00B44629">
        <w:rPr>
          <w:rFonts w:ascii="Times New Roman" w:hAnsi="Times New Roman" w:cs="Times New Roman"/>
          <w:color w:val="000000" w:themeColor="text1"/>
          <w:sz w:val="24"/>
          <w:szCs w:val="24"/>
          <w:lang w:val="en-US"/>
        </w:rPr>
        <w:t>s</w:t>
      </w:r>
      <w:r w:rsidR="008A1588" w:rsidRPr="00B44629">
        <w:rPr>
          <w:rFonts w:ascii="Times New Roman" w:hAnsi="Times New Roman" w:cs="Times New Roman"/>
          <w:color w:val="000000" w:themeColor="text1"/>
          <w:sz w:val="24"/>
          <w:szCs w:val="24"/>
          <w:lang w:val="en-US"/>
        </w:rPr>
        <w:t>, at one end</w:t>
      </w:r>
      <w:r w:rsidR="00530DAC" w:rsidRPr="00B44629">
        <w:rPr>
          <w:rFonts w:ascii="Times New Roman" w:hAnsi="Times New Roman" w:cs="Times New Roman"/>
          <w:color w:val="000000" w:themeColor="text1"/>
          <w:sz w:val="24"/>
          <w:szCs w:val="24"/>
          <w:lang w:val="en-US"/>
        </w:rPr>
        <w:t>, traditional ‘Miner’ reviews as spotting (</w:t>
      </w:r>
      <w:r w:rsidR="009D3B5F" w:rsidRPr="00B44629">
        <w:rPr>
          <w:rFonts w:ascii="Times New Roman" w:hAnsi="Times New Roman" w:cs="Times New Roman"/>
          <w:color w:val="000000" w:themeColor="text1"/>
          <w:sz w:val="24"/>
          <w:szCs w:val="24"/>
          <w:lang w:val="en-US"/>
        </w:rPr>
        <w:t>though</w:t>
      </w:r>
      <w:r w:rsidR="00530DAC" w:rsidRPr="00B44629">
        <w:rPr>
          <w:rFonts w:ascii="Times New Roman" w:hAnsi="Times New Roman" w:cs="Times New Roman"/>
          <w:color w:val="000000" w:themeColor="text1"/>
          <w:sz w:val="24"/>
          <w:szCs w:val="24"/>
          <w:lang w:val="en-US"/>
        </w:rPr>
        <w:t xml:space="preserve"> not necessarily addressing or filling) conceptual gaps</w:t>
      </w:r>
      <w:r w:rsidR="009D3B5F" w:rsidRPr="00B44629">
        <w:rPr>
          <w:rFonts w:ascii="Times New Roman" w:hAnsi="Times New Roman" w:cs="Times New Roman"/>
          <w:color w:val="000000" w:themeColor="text1"/>
          <w:sz w:val="24"/>
          <w:szCs w:val="24"/>
          <w:lang w:val="en-US"/>
        </w:rPr>
        <w:t>, moving through the continuum of</w:t>
      </w:r>
      <w:r w:rsidR="00530DAC" w:rsidRPr="00B44629">
        <w:rPr>
          <w:rFonts w:ascii="Times New Roman" w:hAnsi="Times New Roman" w:cs="Times New Roman"/>
          <w:color w:val="000000" w:themeColor="text1"/>
          <w:sz w:val="24"/>
          <w:szCs w:val="24"/>
          <w:lang w:val="en-US"/>
        </w:rPr>
        <w:t xml:space="preserve"> organizing and categorizing literatures, problematizing existing literatures and identifying and exposing contradictions (Pickering et al., 2015). </w:t>
      </w:r>
      <w:r w:rsidR="009D3B5F" w:rsidRPr="00B44629">
        <w:rPr>
          <w:rFonts w:ascii="Times New Roman" w:hAnsi="Times New Roman" w:cs="Times New Roman"/>
          <w:color w:val="000000" w:themeColor="text1"/>
          <w:sz w:val="24"/>
          <w:szCs w:val="24"/>
          <w:lang w:val="en-US"/>
        </w:rPr>
        <w:t>It is argued that</w:t>
      </w:r>
      <w:r w:rsidR="00530DAC" w:rsidRPr="00B44629">
        <w:rPr>
          <w:rFonts w:ascii="Times New Roman" w:hAnsi="Times New Roman" w:cs="Times New Roman"/>
          <w:color w:val="000000" w:themeColor="text1"/>
          <w:sz w:val="24"/>
          <w:szCs w:val="24"/>
          <w:lang w:val="en-US"/>
        </w:rPr>
        <w:t xml:space="preserve"> reviews based on a miner’s approach might extend knowledge within a given domain but, like the inhabitants of Plato’s cave (Morgan, 19</w:t>
      </w:r>
      <w:r w:rsidR="00AE5AFE" w:rsidRPr="00B44629">
        <w:rPr>
          <w:rFonts w:ascii="Times New Roman" w:hAnsi="Times New Roman" w:cs="Times New Roman"/>
          <w:color w:val="000000" w:themeColor="text1"/>
          <w:sz w:val="24"/>
          <w:szCs w:val="24"/>
          <w:lang w:val="en-US"/>
        </w:rPr>
        <w:t>80</w:t>
      </w:r>
      <w:r w:rsidR="00827BC8" w:rsidRPr="00B44629">
        <w:rPr>
          <w:rFonts w:ascii="Times New Roman" w:hAnsi="Times New Roman" w:cs="Times New Roman"/>
          <w:color w:val="000000" w:themeColor="text1"/>
          <w:sz w:val="24"/>
          <w:szCs w:val="24"/>
          <w:lang w:val="en-US"/>
        </w:rPr>
        <w:t>)</w:t>
      </w:r>
      <w:r w:rsidR="00530DAC" w:rsidRPr="00B44629">
        <w:rPr>
          <w:rFonts w:ascii="Times New Roman" w:hAnsi="Times New Roman" w:cs="Times New Roman"/>
          <w:color w:val="000000" w:themeColor="text1"/>
          <w:sz w:val="24"/>
          <w:szCs w:val="24"/>
          <w:lang w:val="en-US"/>
        </w:rPr>
        <w:t xml:space="preserve"> might not search for materials beyond the shadows of the walls within extant scholarly mines. ‘Miner’ reviews have capacity to make conceptual co</w:t>
      </w:r>
      <w:r w:rsidR="00DC778D" w:rsidRPr="00B44629">
        <w:rPr>
          <w:rFonts w:ascii="Times New Roman" w:hAnsi="Times New Roman" w:cs="Times New Roman"/>
          <w:color w:val="000000" w:themeColor="text1"/>
          <w:sz w:val="24"/>
          <w:szCs w:val="24"/>
          <w:lang w:val="en-US"/>
        </w:rPr>
        <w:t>ntributions but these may</w:t>
      </w:r>
      <w:r w:rsidR="00530DAC" w:rsidRPr="00B44629">
        <w:rPr>
          <w:rFonts w:ascii="Times New Roman" w:hAnsi="Times New Roman" w:cs="Times New Roman"/>
          <w:color w:val="000000" w:themeColor="text1"/>
          <w:sz w:val="24"/>
          <w:szCs w:val="24"/>
          <w:lang w:val="en-US"/>
        </w:rPr>
        <w:t xml:space="preserve"> be developed within resources which are already known, if not fully explored.</w:t>
      </w:r>
    </w:p>
    <w:p w14:paraId="0F3BD1FE" w14:textId="27BD1E1F" w:rsidR="006917D8" w:rsidRPr="00B44629" w:rsidRDefault="00530DAC" w:rsidP="001A0B78">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t xml:space="preserve">Whilst miners seek to position their contributions alongside other researchers through reviewing a circumscribed and established domain of study (Pickering et al, 2015), </w:t>
      </w:r>
      <w:r w:rsidR="000906CF" w:rsidRPr="00B44629">
        <w:rPr>
          <w:rFonts w:ascii="Times New Roman" w:hAnsi="Times New Roman" w:cs="Times New Roman"/>
          <w:color w:val="000000" w:themeColor="text1"/>
          <w:sz w:val="24"/>
          <w:szCs w:val="24"/>
          <w:lang w:val="en-US"/>
        </w:rPr>
        <w:t>we</w:t>
      </w:r>
      <w:r w:rsidR="009D3B5F" w:rsidRPr="00B44629">
        <w:rPr>
          <w:rFonts w:ascii="Times New Roman" w:hAnsi="Times New Roman" w:cs="Times New Roman"/>
          <w:color w:val="000000" w:themeColor="text1"/>
          <w:sz w:val="24"/>
          <w:szCs w:val="24"/>
          <w:lang w:val="en-US"/>
        </w:rPr>
        <w:t xml:space="preserve"> argue that reviews which</w:t>
      </w:r>
      <w:r w:rsidRPr="00B44629">
        <w:rPr>
          <w:rFonts w:ascii="Times New Roman" w:hAnsi="Times New Roman" w:cs="Times New Roman"/>
          <w:color w:val="000000" w:themeColor="text1"/>
          <w:sz w:val="24"/>
          <w:szCs w:val="24"/>
          <w:lang w:val="en-US"/>
        </w:rPr>
        <w:t xml:space="preserve"> adopt a ‘prospector’ orientation are more likely to search for knowledge beyond the boundaries of the ‘mine’. Prospectors may step outside the conventions of their field, discovering and proposing innovative and creative ideas (Cozzo, 1999; Nugent, 2011) through: transferring theories across disciplinary boundaries; developing analogies and metaphors across knowledge domains; blending and merging literatures across disciplines and setting out ‘new’ narratives and conceptualizations (Cunliffe, 2018</w:t>
      </w:r>
      <w:r w:rsidR="00802797" w:rsidRPr="00B44629">
        <w:rPr>
          <w:rFonts w:ascii="Times New Roman" w:hAnsi="Times New Roman" w:cs="Times New Roman"/>
          <w:color w:val="000000" w:themeColor="text1"/>
          <w:sz w:val="24"/>
          <w:szCs w:val="24"/>
          <w:lang w:val="en-US"/>
        </w:rPr>
        <w:t>a</w:t>
      </w:r>
      <w:r w:rsidRPr="00B44629">
        <w:rPr>
          <w:rFonts w:ascii="Times New Roman" w:hAnsi="Times New Roman" w:cs="Times New Roman"/>
          <w:color w:val="000000" w:themeColor="text1"/>
          <w:sz w:val="24"/>
          <w:szCs w:val="24"/>
          <w:lang w:val="en-US"/>
        </w:rPr>
        <w:t xml:space="preserve">). </w:t>
      </w:r>
      <w:r w:rsidR="009D3B5F" w:rsidRPr="00B44629">
        <w:rPr>
          <w:rFonts w:ascii="Times New Roman" w:hAnsi="Times New Roman" w:cs="Times New Roman"/>
          <w:color w:val="000000" w:themeColor="text1"/>
          <w:sz w:val="24"/>
          <w:szCs w:val="24"/>
          <w:lang w:val="en-US"/>
        </w:rPr>
        <w:t xml:space="preserve">Potentially reshaping </w:t>
      </w:r>
      <w:r w:rsidR="009D3B5F" w:rsidRPr="00B44629">
        <w:rPr>
          <w:rFonts w:ascii="Times New Roman" w:hAnsi="Times New Roman" w:cs="Times New Roman"/>
          <w:color w:val="000000" w:themeColor="text1"/>
          <w:sz w:val="24"/>
          <w:szCs w:val="24"/>
          <w:lang w:val="en-US"/>
        </w:rPr>
        <w:lastRenderedPageBreak/>
        <w:t xml:space="preserve">scholarly thought (Kunisch et al., 2018), a </w:t>
      </w:r>
      <w:r w:rsidRPr="00B44629">
        <w:rPr>
          <w:rFonts w:ascii="Times New Roman" w:hAnsi="Times New Roman" w:cs="Times New Roman"/>
          <w:color w:val="000000" w:themeColor="text1"/>
          <w:sz w:val="24"/>
          <w:szCs w:val="24"/>
          <w:lang w:val="en-US"/>
        </w:rPr>
        <w:t>prospector may take more risks than a miner, discovering untapped resources suitable for review. Prospectors must also manage the difficult balance between making new contributions to theory, yet nevertheless ensuring that they ‘set the stage’ for such theory development through reviewing thoroughly and systemically the evidence supporting new departures – or risk being rejected due to lack of a sufficient evidence base (</w:t>
      </w:r>
      <w:r w:rsidR="00D00507" w:rsidRPr="00B44629">
        <w:rPr>
          <w:rFonts w:ascii="Times New Roman" w:hAnsi="Times New Roman" w:cs="Times New Roman"/>
          <w:color w:val="000000" w:themeColor="text1"/>
          <w:sz w:val="24"/>
          <w:szCs w:val="24"/>
          <w:lang w:val="en-US"/>
        </w:rPr>
        <w:t>Elsbach &amp; Knippenberg, 2018</w:t>
      </w:r>
      <w:r w:rsidRPr="00B44629">
        <w:rPr>
          <w:rFonts w:ascii="Times New Roman" w:hAnsi="Times New Roman" w:cs="Times New Roman"/>
          <w:color w:val="000000" w:themeColor="text1"/>
          <w:sz w:val="24"/>
          <w:szCs w:val="24"/>
          <w:lang w:val="en-US"/>
        </w:rPr>
        <w:t>). Further, having unearthed new and unfamiliar opportunities</w:t>
      </w:r>
      <w:r w:rsidR="0087622C" w:rsidRPr="00B44629">
        <w:rPr>
          <w:rFonts w:ascii="Times New Roman" w:hAnsi="Times New Roman" w:cs="Times New Roman"/>
          <w:color w:val="000000" w:themeColor="text1"/>
          <w:sz w:val="24"/>
          <w:szCs w:val="24"/>
          <w:lang w:val="en-US"/>
        </w:rPr>
        <w:t>, prospector reviews may</w:t>
      </w:r>
      <w:r w:rsidRPr="00B44629">
        <w:rPr>
          <w:rFonts w:ascii="Times New Roman" w:hAnsi="Times New Roman" w:cs="Times New Roman"/>
          <w:color w:val="000000" w:themeColor="text1"/>
          <w:sz w:val="24"/>
          <w:szCs w:val="24"/>
          <w:lang w:val="en-US"/>
        </w:rPr>
        <w:t xml:space="preserve"> struggle to persuade editors and reviewers th</w:t>
      </w:r>
      <w:r w:rsidR="001066DC" w:rsidRPr="00B44629">
        <w:rPr>
          <w:rFonts w:ascii="Times New Roman" w:hAnsi="Times New Roman" w:cs="Times New Roman"/>
          <w:color w:val="000000" w:themeColor="text1"/>
          <w:sz w:val="24"/>
          <w:szCs w:val="24"/>
          <w:lang w:val="en-US"/>
        </w:rPr>
        <w:t>at they have indeed struck gold; i</w:t>
      </w:r>
      <w:r w:rsidRPr="00B44629">
        <w:rPr>
          <w:rFonts w:ascii="Times New Roman" w:hAnsi="Times New Roman" w:cs="Times New Roman"/>
          <w:color w:val="000000" w:themeColor="text1"/>
          <w:sz w:val="24"/>
          <w:szCs w:val="24"/>
          <w:lang w:val="en-US"/>
        </w:rPr>
        <w:t>n stepping outside ‘normal science’</w:t>
      </w:r>
      <w:r w:rsidR="001066DC" w:rsidRPr="00B44629">
        <w:rPr>
          <w:rFonts w:ascii="Times New Roman" w:hAnsi="Times New Roman" w:cs="Times New Roman"/>
          <w:color w:val="000000" w:themeColor="text1"/>
          <w:sz w:val="24"/>
          <w:szCs w:val="24"/>
          <w:lang w:val="en-US"/>
        </w:rPr>
        <w:t>,</w:t>
      </w:r>
      <w:r w:rsidRPr="00B44629">
        <w:rPr>
          <w:rFonts w:ascii="Times New Roman" w:hAnsi="Times New Roman" w:cs="Times New Roman"/>
          <w:color w:val="000000" w:themeColor="text1"/>
          <w:sz w:val="24"/>
          <w:szCs w:val="24"/>
          <w:lang w:val="en-US"/>
        </w:rPr>
        <w:t xml:space="preserve"> prospector reviews m</w:t>
      </w:r>
      <w:r w:rsidR="001066DC" w:rsidRPr="00B44629">
        <w:rPr>
          <w:rFonts w:ascii="Times New Roman" w:hAnsi="Times New Roman" w:cs="Times New Roman"/>
          <w:color w:val="000000" w:themeColor="text1"/>
          <w:sz w:val="24"/>
          <w:szCs w:val="24"/>
          <w:lang w:val="en-US"/>
        </w:rPr>
        <w:t xml:space="preserve">ight </w:t>
      </w:r>
      <w:r w:rsidRPr="00B44629">
        <w:rPr>
          <w:rFonts w:ascii="Times New Roman" w:hAnsi="Times New Roman" w:cs="Times New Roman"/>
          <w:color w:val="000000" w:themeColor="text1"/>
          <w:sz w:val="24"/>
          <w:szCs w:val="24"/>
          <w:lang w:val="en-US"/>
        </w:rPr>
        <w:t xml:space="preserve">invite greater risk of rejection (Aguinis </w:t>
      </w:r>
      <w:r w:rsidRPr="00B44629">
        <w:rPr>
          <w:rFonts w:ascii="Times New Roman" w:hAnsi="Times New Roman" w:cs="Times New Roman"/>
          <w:iCs/>
          <w:color w:val="000000" w:themeColor="text1"/>
          <w:sz w:val="24"/>
          <w:szCs w:val="24"/>
          <w:lang w:val="en-US"/>
        </w:rPr>
        <w:t>et al</w:t>
      </w:r>
      <w:r w:rsidRPr="00B44629">
        <w:rPr>
          <w:rFonts w:ascii="Times New Roman" w:hAnsi="Times New Roman" w:cs="Times New Roman"/>
          <w:i/>
          <w:color w:val="000000" w:themeColor="text1"/>
          <w:sz w:val="24"/>
          <w:szCs w:val="24"/>
          <w:lang w:val="en-US"/>
        </w:rPr>
        <w:t>.,</w:t>
      </w:r>
      <w:r w:rsidRPr="00B44629">
        <w:rPr>
          <w:rFonts w:ascii="Times New Roman" w:hAnsi="Times New Roman" w:cs="Times New Roman"/>
          <w:color w:val="000000" w:themeColor="text1"/>
          <w:sz w:val="24"/>
          <w:szCs w:val="24"/>
          <w:lang w:val="en-US"/>
        </w:rPr>
        <w:t xml:space="preserve"> 2019; Kuhn, 1996)</w:t>
      </w:r>
      <w:r w:rsidR="009A03F6" w:rsidRPr="00B44629">
        <w:rPr>
          <w:rFonts w:ascii="Times New Roman" w:hAnsi="Times New Roman" w:cs="Times New Roman"/>
          <w:color w:val="000000" w:themeColor="text1"/>
          <w:sz w:val="24"/>
          <w:szCs w:val="24"/>
          <w:lang w:val="en-US"/>
        </w:rPr>
        <w:t>.</w:t>
      </w:r>
    </w:p>
    <w:p w14:paraId="7F0F0886" w14:textId="30136E65" w:rsidR="00EC71B7" w:rsidRPr="00B44629" w:rsidRDefault="006917D8" w:rsidP="00BD0AD9">
      <w:pPr>
        <w:spacing w:after="0" w:line="480" w:lineRule="auto"/>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tab/>
      </w:r>
      <w:r w:rsidR="000906CF" w:rsidRPr="00B44629">
        <w:rPr>
          <w:rFonts w:ascii="Times New Roman" w:hAnsi="Times New Roman" w:cs="Times New Roman"/>
          <w:bCs/>
          <w:color w:val="000000" w:themeColor="text1"/>
          <w:sz w:val="24"/>
          <w:szCs w:val="24"/>
          <w:lang w:val="en-US"/>
        </w:rPr>
        <w:t>Using th</w:t>
      </w:r>
      <w:r w:rsidR="00EA31E8" w:rsidRPr="00B44629">
        <w:rPr>
          <w:rFonts w:ascii="Times New Roman" w:hAnsi="Times New Roman" w:cs="Times New Roman"/>
          <w:bCs/>
          <w:color w:val="000000" w:themeColor="text1"/>
          <w:sz w:val="24"/>
          <w:szCs w:val="24"/>
          <w:lang w:val="en-US"/>
        </w:rPr>
        <w:t>is</w:t>
      </w:r>
      <w:r w:rsidR="00277FB1" w:rsidRPr="00B44629">
        <w:rPr>
          <w:rFonts w:ascii="Times New Roman" w:hAnsi="Times New Roman" w:cs="Times New Roman"/>
          <w:bCs/>
          <w:color w:val="000000" w:themeColor="text1"/>
          <w:sz w:val="24"/>
          <w:szCs w:val="24"/>
          <w:lang w:val="en-US"/>
        </w:rPr>
        <w:t xml:space="preserve"> </w:t>
      </w:r>
      <w:r w:rsidR="009D3B5F" w:rsidRPr="00B44629">
        <w:rPr>
          <w:rFonts w:ascii="Times New Roman" w:hAnsi="Times New Roman" w:cs="Times New Roman"/>
          <w:bCs/>
          <w:color w:val="000000" w:themeColor="text1"/>
          <w:sz w:val="24"/>
          <w:szCs w:val="24"/>
          <w:lang w:val="en-US"/>
        </w:rPr>
        <w:t>eight-category</w:t>
      </w:r>
      <w:r w:rsidR="002B5D89" w:rsidRPr="00B44629">
        <w:rPr>
          <w:rFonts w:ascii="Times New Roman" w:hAnsi="Times New Roman" w:cs="Times New Roman"/>
          <w:bCs/>
          <w:color w:val="000000" w:themeColor="text1"/>
          <w:sz w:val="24"/>
          <w:szCs w:val="24"/>
          <w:lang w:val="en-US"/>
        </w:rPr>
        <w:t xml:space="preserve"> miner-prospector </w:t>
      </w:r>
      <w:r w:rsidR="00C23076" w:rsidRPr="00B44629">
        <w:rPr>
          <w:rFonts w:ascii="Times New Roman" w:hAnsi="Times New Roman" w:cs="Times New Roman"/>
          <w:bCs/>
          <w:color w:val="000000" w:themeColor="text1"/>
          <w:sz w:val="24"/>
          <w:szCs w:val="24"/>
          <w:lang w:val="en-US"/>
        </w:rPr>
        <w:t>continuum, we</w:t>
      </w:r>
      <w:r w:rsidR="000906CF" w:rsidRPr="00B44629">
        <w:rPr>
          <w:rFonts w:ascii="Times New Roman" w:hAnsi="Times New Roman" w:cs="Times New Roman"/>
          <w:bCs/>
          <w:color w:val="000000" w:themeColor="text1"/>
          <w:sz w:val="24"/>
          <w:szCs w:val="24"/>
          <w:lang w:val="en-US"/>
        </w:rPr>
        <w:t xml:space="preserve"> explore the implications for theory development within review papers</w:t>
      </w:r>
      <w:r w:rsidR="002B5D89" w:rsidRPr="00B44629">
        <w:rPr>
          <w:rFonts w:ascii="Times New Roman" w:hAnsi="Times New Roman" w:cs="Times New Roman"/>
          <w:bCs/>
          <w:color w:val="000000" w:themeColor="text1"/>
          <w:sz w:val="24"/>
          <w:szCs w:val="24"/>
          <w:lang w:val="en-US"/>
        </w:rPr>
        <w:t xml:space="preserve"> </w:t>
      </w:r>
      <w:r w:rsidR="008B4139" w:rsidRPr="00B44629">
        <w:rPr>
          <w:rFonts w:ascii="Times New Roman" w:hAnsi="Times New Roman" w:cs="Times New Roman"/>
          <w:bCs/>
          <w:color w:val="000000" w:themeColor="text1"/>
          <w:sz w:val="24"/>
          <w:szCs w:val="24"/>
          <w:lang w:val="en-US"/>
        </w:rPr>
        <w:t>add</w:t>
      </w:r>
      <w:r w:rsidR="002B5D89" w:rsidRPr="00B44629">
        <w:rPr>
          <w:rFonts w:ascii="Times New Roman" w:hAnsi="Times New Roman" w:cs="Times New Roman"/>
          <w:bCs/>
          <w:color w:val="000000" w:themeColor="text1"/>
          <w:sz w:val="24"/>
          <w:szCs w:val="24"/>
          <w:lang w:val="en-US"/>
        </w:rPr>
        <w:t>ing</w:t>
      </w:r>
      <w:r w:rsidR="00B978F5" w:rsidRPr="00B44629">
        <w:rPr>
          <w:rFonts w:ascii="Times New Roman" w:hAnsi="Times New Roman" w:cs="Times New Roman"/>
          <w:bCs/>
          <w:color w:val="000000" w:themeColor="text1"/>
          <w:sz w:val="24"/>
          <w:szCs w:val="24"/>
          <w:lang w:val="en-US"/>
        </w:rPr>
        <w:t xml:space="preserve"> </w:t>
      </w:r>
      <w:r w:rsidR="008B4139" w:rsidRPr="00B44629">
        <w:rPr>
          <w:rFonts w:ascii="Times New Roman" w:hAnsi="Times New Roman" w:cs="Times New Roman"/>
          <w:bCs/>
          <w:color w:val="000000" w:themeColor="text1"/>
          <w:sz w:val="24"/>
          <w:szCs w:val="24"/>
          <w:lang w:val="en-US"/>
        </w:rPr>
        <w:t xml:space="preserve">new insights </w:t>
      </w:r>
      <w:r w:rsidR="00103A0E" w:rsidRPr="00B44629">
        <w:rPr>
          <w:rFonts w:ascii="Times New Roman" w:hAnsi="Times New Roman" w:cs="Times New Roman"/>
          <w:bCs/>
          <w:color w:val="000000" w:themeColor="text1"/>
          <w:sz w:val="24"/>
          <w:szCs w:val="24"/>
          <w:lang w:val="en-US"/>
        </w:rPr>
        <w:t xml:space="preserve">regarding how </w:t>
      </w:r>
      <w:r w:rsidR="00276BE5" w:rsidRPr="00B44629">
        <w:rPr>
          <w:rFonts w:ascii="Times New Roman" w:hAnsi="Times New Roman" w:cs="Times New Roman"/>
          <w:bCs/>
          <w:color w:val="000000" w:themeColor="text1"/>
          <w:sz w:val="24"/>
          <w:szCs w:val="24"/>
          <w:lang w:val="en-US"/>
        </w:rPr>
        <w:t xml:space="preserve">theoretical </w:t>
      </w:r>
      <w:r w:rsidR="008B4139" w:rsidRPr="00B44629">
        <w:rPr>
          <w:rFonts w:ascii="Times New Roman" w:hAnsi="Times New Roman" w:cs="Times New Roman"/>
          <w:bCs/>
          <w:color w:val="000000" w:themeColor="text1"/>
          <w:sz w:val="24"/>
          <w:szCs w:val="24"/>
          <w:lang w:val="en-US"/>
        </w:rPr>
        <w:t xml:space="preserve">contributions </w:t>
      </w:r>
      <w:r w:rsidR="00103A0E" w:rsidRPr="00B44629">
        <w:rPr>
          <w:rFonts w:ascii="Times New Roman" w:hAnsi="Times New Roman" w:cs="Times New Roman"/>
          <w:bCs/>
          <w:color w:val="000000" w:themeColor="text1"/>
          <w:sz w:val="24"/>
          <w:szCs w:val="24"/>
          <w:lang w:val="en-US"/>
        </w:rPr>
        <w:t xml:space="preserve">may be developed, </w:t>
      </w:r>
      <w:r w:rsidR="002B5D89" w:rsidRPr="00B44629">
        <w:rPr>
          <w:rFonts w:ascii="Times New Roman" w:hAnsi="Times New Roman" w:cs="Times New Roman"/>
          <w:bCs/>
          <w:color w:val="000000" w:themeColor="text1"/>
          <w:sz w:val="24"/>
          <w:szCs w:val="24"/>
          <w:lang w:val="en-US"/>
        </w:rPr>
        <w:t xml:space="preserve">and </w:t>
      </w:r>
      <w:r w:rsidR="00103A0E" w:rsidRPr="00B44629">
        <w:rPr>
          <w:rFonts w:ascii="Times New Roman" w:hAnsi="Times New Roman" w:cs="Times New Roman"/>
          <w:bCs/>
          <w:color w:val="000000" w:themeColor="text1"/>
          <w:sz w:val="24"/>
          <w:szCs w:val="24"/>
          <w:lang w:val="en-US"/>
        </w:rPr>
        <w:t>articulating the risks and benefits of each</w:t>
      </w:r>
      <w:r w:rsidR="008B4139" w:rsidRPr="00B44629">
        <w:rPr>
          <w:rFonts w:ascii="Times New Roman" w:hAnsi="Times New Roman" w:cs="Times New Roman"/>
          <w:bCs/>
          <w:color w:val="000000" w:themeColor="text1"/>
          <w:sz w:val="24"/>
          <w:szCs w:val="24"/>
          <w:lang w:val="en-US"/>
        </w:rPr>
        <w:t xml:space="preserve">. </w:t>
      </w:r>
      <w:r w:rsidR="00736D6C" w:rsidRPr="00B44629">
        <w:rPr>
          <w:rFonts w:ascii="Times New Roman" w:hAnsi="Times New Roman" w:cs="Times New Roman"/>
          <w:bCs/>
          <w:color w:val="000000" w:themeColor="text1"/>
          <w:sz w:val="24"/>
          <w:szCs w:val="24"/>
          <w:lang w:val="en-US"/>
        </w:rPr>
        <w:t>In so doing it supports authors to en</w:t>
      </w:r>
      <w:r w:rsidR="00EC71B7" w:rsidRPr="00B44629">
        <w:rPr>
          <w:rFonts w:ascii="Times New Roman" w:hAnsi="Times New Roman" w:cs="Times New Roman"/>
          <w:bCs/>
          <w:color w:val="000000" w:themeColor="text1"/>
          <w:sz w:val="24"/>
          <w:szCs w:val="24"/>
          <w:lang w:val="en-US"/>
        </w:rPr>
        <w:t>gage in</w:t>
      </w:r>
      <w:r w:rsidR="00736D6C" w:rsidRPr="00B44629">
        <w:rPr>
          <w:rFonts w:ascii="Times New Roman" w:hAnsi="Times New Roman" w:cs="Times New Roman"/>
          <w:bCs/>
          <w:color w:val="000000" w:themeColor="text1"/>
          <w:sz w:val="24"/>
          <w:szCs w:val="24"/>
          <w:lang w:val="en-US"/>
        </w:rPr>
        <w:t xml:space="preserve"> what Hoon </w:t>
      </w:r>
      <w:r w:rsidR="000E2077" w:rsidRPr="00B44629">
        <w:rPr>
          <w:rFonts w:ascii="Times New Roman" w:hAnsi="Times New Roman" w:cs="Times New Roman"/>
          <w:bCs/>
          <w:color w:val="000000" w:themeColor="text1"/>
          <w:sz w:val="24"/>
          <w:szCs w:val="24"/>
          <w:lang w:val="en-US"/>
        </w:rPr>
        <w:t>&amp;</w:t>
      </w:r>
      <w:r w:rsidR="00736D6C" w:rsidRPr="00B44629">
        <w:rPr>
          <w:rFonts w:ascii="Times New Roman" w:hAnsi="Times New Roman" w:cs="Times New Roman"/>
          <w:bCs/>
          <w:color w:val="000000" w:themeColor="text1"/>
          <w:sz w:val="24"/>
          <w:szCs w:val="24"/>
          <w:lang w:val="en-US"/>
        </w:rPr>
        <w:t xml:space="preserve"> Baluch (2019) describe as ‘powerful </w:t>
      </w:r>
      <w:r w:rsidR="008F3C4B" w:rsidRPr="00B44629">
        <w:rPr>
          <w:rFonts w:ascii="Times New Roman" w:hAnsi="Times New Roman" w:cs="Times New Roman"/>
          <w:bCs/>
          <w:color w:val="000000" w:themeColor="text1"/>
          <w:sz w:val="24"/>
          <w:szCs w:val="24"/>
          <w:lang w:val="en-US"/>
        </w:rPr>
        <w:t>theorizing</w:t>
      </w:r>
      <w:r w:rsidR="00736D6C" w:rsidRPr="00B44629">
        <w:rPr>
          <w:rFonts w:ascii="Times New Roman" w:hAnsi="Times New Roman" w:cs="Times New Roman"/>
          <w:bCs/>
          <w:color w:val="000000" w:themeColor="text1"/>
          <w:sz w:val="24"/>
          <w:szCs w:val="24"/>
          <w:lang w:val="en-US"/>
        </w:rPr>
        <w:t xml:space="preserve">’ through review, while enabling them to envision where their work ‘sits’ on the continuum between convention and novelty. </w:t>
      </w:r>
      <w:r w:rsidR="00276BE5" w:rsidRPr="00B44629">
        <w:rPr>
          <w:rFonts w:ascii="Times New Roman" w:hAnsi="Times New Roman" w:cs="Times New Roman"/>
          <w:color w:val="000000" w:themeColor="text1"/>
          <w:sz w:val="24"/>
          <w:szCs w:val="24"/>
          <w:lang w:val="en-US"/>
        </w:rPr>
        <w:t>The paper is structured as follows. F</w:t>
      </w:r>
      <w:r w:rsidR="006B6DBE" w:rsidRPr="00B44629">
        <w:rPr>
          <w:rFonts w:ascii="Times New Roman" w:hAnsi="Times New Roman" w:cs="Times New Roman"/>
          <w:color w:val="000000" w:themeColor="text1"/>
          <w:sz w:val="24"/>
          <w:szCs w:val="24"/>
          <w:lang w:val="en-US"/>
        </w:rPr>
        <w:t xml:space="preserve">irst </w:t>
      </w:r>
      <w:r w:rsidR="00891DD3" w:rsidRPr="00B44629">
        <w:rPr>
          <w:rFonts w:ascii="Times New Roman" w:hAnsi="Times New Roman" w:cs="Times New Roman"/>
          <w:color w:val="000000" w:themeColor="text1"/>
          <w:sz w:val="24"/>
          <w:szCs w:val="24"/>
          <w:lang w:val="en-US"/>
        </w:rPr>
        <w:t xml:space="preserve">the miner-prospector metaphor </w:t>
      </w:r>
      <w:r w:rsidRPr="00B44629">
        <w:rPr>
          <w:rFonts w:ascii="Times New Roman" w:hAnsi="Times New Roman" w:cs="Times New Roman"/>
          <w:color w:val="000000" w:themeColor="text1"/>
          <w:sz w:val="24"/>
          <w:szCs w:val="24"/>
          <w:lang w:val="en-US"/>
        </w:rPr>
        <w:t>is explored in detail. T</w:t>
      </w:r>
      <w:r w:rsidR="005353B1" w:rsidRPr="00B44629">
        <w:rPr>
          <w:rFonts w:ascii="Times New Roman" w:hAnsi="Times New Roman" w:cs="Times New Roman"/>
          <w:color w:val="000000" w:themeColor="text1"/>
          <w:sz w:val="24"/>
          <w:szCs w:val="24"/>
          <w:lang w:val="en-US"/>
        </w:rPr>
        <w:t>he different paths taken by authors of reviews who adopt respectively a miner or prospector approach</w:t>
      </w:r>
      <w:r w:rsidRPr="00B44629">
        <w:rPr>
          <w:rFonts w:ascii="Times New Roman" w:hAnsi="Times New Roman" w:cs="Times New Roman"/>
          <w:color w:val="000000" w:themeColor="text1"/>
          <w:sz w:val="24"/>
          <w:szCs w:val="24"/>
          <w:lang w:val="en-US"/>
        </w:rPr>
        <w:t xml:space="preserve"> are outlined, with consideration given to </w:t>
      </w:r>
      <w:r w:rsidR="00E26ADF" w:rsidRPr="00B44629">
        <w:rPr>
          <w:rFonts w:ascii="Times New Roman" w:hAnsi="Times New Roman" w:cs="Times New Roman"/>
          <w:color w:val="000000" w:themeColor="text1"/>
          <w:sz w:val="24"/>
          <w:szCs w:val="24"/>
          <w:lang w:val="en-US"/>
        </w:rPr>
        <w:t>choices made</w:t>
      </w:r>
      <w:r w:rsidR="00103A0E" w:rsidRPr="00B44629">
        <w:rPr>
          <w:rFonts w:ascii="Times New Roman" w:hAnsi="Times New Roman" w:cs="Times New Roman"/>
          <w:color w:val="000000" w:themeColor="text1"/>
          <w:sz w:val="24"/>
          <w:szCs w:val="24"/>
          <w:lang w:val="en-US"/>
        </w:rPr>
        <w:t xml:space="preserve">. </w:t>
      </w:r>
      <w:r w:rsidR="00C9012B" w:rsidRPr="00B44629">
        <w:rPr>
          <w:rFonts w:ascii="Times New Roman" w:hAnsi="Times New Roman" w:cs="Times New Roman"/>
          <w:color w:val="000000" w:themeColor="text1"/>
          <w:sz w:val="24"/>
          <w:szCs w:val="24"/>
          <w:lang w:val="en-US"/>
        </w:rPr>
        <w:t xml:space="preserve">Such articulation facilitates authors, when theorizing through literature reviews, </w:t>
      </w:r>
      <w:r w:rsidR="002B5D89" w:rsidRPr="00B44629">
        <w:rPr>
          <w:rFonts w:ascii="Times New Roman" w:hAnsi="Times New Roman" w:cs="Times New Roman"/>
          <w:color w:val="000000" w:themeColor="text1"/>
          <w:sz w:val="24"/>
          <w:szCs w:val="24"/>
          <w:lang w:val="en-US"/>
        </w:rPr>
        <w:t xml:space="preserve">in deciding about the </w:t>
      </w:r>
      <w:r w:rsidR="007F726A" w:rsidRPr="00B44629">
        <w:rPr>
          <w:rFonts w:ascii="Times New Roman" w:hAnsi="Times New Roman" w:cs="Times New Roman"/>
          <w:color w:val="000000" w:themeColor="text1"/>
          <w:sz w:val="24"/>
          <w:szCs w:val="24"/>
          <w:lang w:val="en-US"/>
        </w:rPr>
        <w:t xml:space="preserve">positioning of a review contribution based on the relative </w:t>
      </w:r>
      <w:r w:rsidR="006555B3" w:rsidRPr="00B44629">
        <w:rPr>
          <w:rFonts w:ascii="Times New Roman" w:hAnsi="Times New Roman" w:cs="Times New Roman"/>
          <w:color w:val="000000" w:themeColor="text1"/>
          <w:sz w:val="24"/>
          <w:szCs w:val="24"/>
          <w:lang w:val="en-US"/>
        </w:rPr>
        <w:t>opportunities</w:t>
      </w:r>
      <w:r w:rsidR="007F726A" w:rsidRPr="00B44629">
        <w:rPr>
          <w:rFonts w:ascii="Times New Roman" w:hAnsi="Times New Roman" w:cs="Times New Roman"/>
          <w:color w:val="000000" w:themeColor="text1"/>
          <w:sz w:val="24"/>
          <w:szCs w:val="24"/>
          <w:lang w:val="en-US"/>
        </w:rPr>
        <w:t xml:space="preserve"> of each approach along the miner prospector continuum. </w:t>
      </w:r>
      <w:r w:rsidRPr="00B44629">
        <w:rPr>
          <w:rFonts w:ascii="Times New Roman" w:hAnsi="Times New Roman" w:cs="Times New Roman"/>
          <w:color w:val="000000" w:themeColor="text1"/>
          <w:sz w:val="24"/>
          <w:szCs w:val="24"/>
          <w:lang w:val="en-US"/>
        </w:rPr>
        <w:t>Having</w:t>
      </w:r>
      <w:r w:rsidR="00276BE5" w:rsidRPr="00B44629">
        <w:rPr>
          <w:rFonts w:ascii="Times New Roman" w:hAnsi="Times New Roman" w:cs="Times New Roman"/>
          <w:color w:val="000000" w:themeColor="text1"/>
          <w:sz w:val="24"/>
          <w:szCs w:val="24"/>
          <w:lang w:val="en-US"/>
        </w:rPr>
        <w:t xml:space="preserve"> explore</w:t>
      </w:r>
      <w:r w:rsidRPr="00B44629">
        <w:rPr>
          <w:rFonts w:ascii="Times New Roman" w:hAnsi="Times New Roman" w:cs="Times New Roman"/>
          <w:color w:val="000000" w:themeColor="text1"/>
          <w:sz w:val="24"/>
          <w:szCs w:val="24"/>
          <w:lang w:val="en-US"/>
        </w:rPr>
        <w:t>d</w:t>
      </w:r>
      <w:r w:rsidR="005353B1" w:rsidRPr="00B44629">
        <w:rPr>
          <w:rFonts w:ascii="Times New Roman" w:hAnsi="Times New Roman" w:cs="Times New Roman"/>
          <w:color w:val="000000" w:themeColor="text1"/>
          <w:sz w:val="24"/>
          <w:szCs w:val="24"/>
          <w:lang w:val="en-US"/>
        </w:rPr>
        <w:t xml:space="preserve"> the continuum between miner and prospector approaches</w:t>
      </w:r>
      <w:r w:rsidRPr="00B44629">
        <w:rPr>
          <w:rFonts w:ascii="Times New Roman" w:hAnsi="Times New Roman" w:cs="Times New Roman"/>
          <w:color w:val="000000" w:themeColor="text1"/>
          <w:sz w:val="24"/>
          <w:szCs w:val="24"/>
          <w:lang w:val="en-US"/>
        </w:rPr>
        <w:t xml:space="preserve"> we</w:t>
      </w:r>
      <w:r w:rsidR="005353B1" w:rsidRPr="00B44629">
        <w:rPr>
          <w:rFonts w:ascii="Times New Roman" w:hAnsi="Times New Roman" w:cs="Times New Roman"/>
          <w:color w:val="000000" w:themeColor="text1"/>
          <w:sz w:val="24"/>
          <w:szCs w:val="24"/>
          <w:lang w:val="en-US"/>
        </w:rPr>
        <w:t xml:space="preserve"> </w:t>
      </w:r>
      <w:r w:rsidR="00D32DCC" w:rsidRPr="00B44629">
        <w:rPr>
          <w:rFonts w:ascii="Times New Roman" w:hAnsi="Times New Roman" w:cs="Times New Roman"/>
          <w:color w:val="000000" w:themeColor="text1"/>
          <w:sz w:val="24"/>
          <w:szCs w:val="24"/>
          <w:lang w:val="en-US"/>
        </w:rPr>
        <w:t xml:space="preserve">provide examples of review papers under </w:t>
      </w:r>
      <w:r w:rsidR="00BE3A7C" w:rsidRPr="00B44629">
        <w:rPr>
          <w:rFonts w:ascii="Times New Roman" w:hAnsi="Times New Roman" w:cs="Times New Roman"/>
          <w:color w:val="000000" w:themeColor="text1"/>
          <w:sz w:val="24"/>
          <w:szCs w:val="24"/>
          <w:lang w:val="en-US"/>
        </w:rPr>
        <w:t>each of the miner-prospector categories.</w:t>
      </w:r>
      <w:r w:rsidR="007F726A" w:rsidRPr="00B44629">
        <w:rPr>
          <w:rFonts w:ascii="Times New Roman" w:hAnsi="Times New Roman" w:cs="Times New Roman"/>
          <w:color w:val="000000" w:themeColor="text1"/>
          <w:sz w:val="24"/>
          <w:szCs w:val="24"/>
          <w:lang w:val="en-US"/>
        </w:rPr>
        <w:t xml:space="preserve"> We acknowled</w:t>
      </w:r>
      <w:r w:rsidR="0041311D" w:rsidRPr="00B44629">
        <w:rPr>
          <w:rFonts w:ascii="Times New Roman" w:hAnsi="Times New Roman" w:cs="Times New Roman"/>
          <w:color w:val="000000" w:themeColor="text1"/>
          <w:sz w:val="24"/>
          <w:szCs w:val="24"/>
          <w:lang w:val="en-US"/>
        </w:rPr>
        <w:t>g</w:t>
      </w:r>
      <w:r w:rsidR="007F726A" w:rsidRPr="00B44629">
        <w:rPr>
          <w:rFonts w:ascii="Times New Roman" w:hAnsi="Times New Roman" w:cs="Times New Roman"/>
          <w:color w:val="000000" w:themeColor="text1"/>
          <w:sz w:val="24"/>
          <w:szCs w:val="24"/>
          <w:lang w:val="en-US"/>
        </w:rPr>
        <w:t xml:space="preserve">e that some papers may contain elements of more than one categorization, however we classify the examples in relation to what </w:t>
      </w:r>
      <w:r w:rsidR="002B5D89" w:rsidRPr="00B44629">
        <w:rPr>
          <w:rFonts w:ascii="Times New Roman" w:hAnsi="Times New Roman" w:cs="Times New Roman"/>
          <w:color w:val="000000" w:themeColor="text1"/>
          <w:sz w:val="24"/>
          <w:szCs w:val="24"/>
          <w:lang w:val="en-US"/>
        </w:rPr>
        <w:t xml:space="preserve">we </w:t>
      </w:r>
      <w:r w:rsidR="0041311D" w:rsidRPr="00B44629">
        <w:rPr>
          <w:rFonts w:ascii="Times New Roman" w:hAnsi="Times New Roman" w:cs="Times New Roman"/>
          <w:color w:val="000000" w:themeColor="text1"/>
          <w:sz w:val="24"/>
          <w:szCs w:val="24"/>
          <w:lang w:val="en-US"/>
        </w:rPr>
        <w:t xml:space="preserve">understand to be </w:t>
      </w:r>
      <w:r w:rsidR="007F726A" w:rsidRPr="00B44629">
        <w:rPr>
          <w:rFonts w:ascii="Times New Roman" w:hAnsi="Times New Roman" w:cs="Times New Roman"/>
          <w:color w:val="000000" w:themeColor="text1"/>
          <w:sz w:val="24"/>
          <w:szCs w:val="24"/>
          <w:lang w:val="en-US"/>
        </w:rPr>
        <w:t>the main contribution within each paper.</w:t>
      </w:r>
      <w:r w:rsidR="00BE3A7C" w:rsidRPr="00B44629">
        <w:rPr>
          <w:rFonts w:ascii="Times New Roman" w:hAnsi="Times New Roman" w:cs="Times New Roman"/>
          <w:color w:val="000000" w:themeColor="text1"/>
          <w:sz w:val="24"/>
          <w:szCs w:val="24"/>
          <w:lang w:val="en-US"/>
        </w:rPr>
        <w:t xml:space="preserve"> </w:t>
      </w:r>
      <w:r w:rsidR="00E26ADF" w:rsidRPr="00B44629">
        <w:rPr>
          <w:rFonts w:ascii="Times New Roman" w:hAnsi="Times New Roman" w:cs="Times New Roman"/>
          <w:color w:val="000000" w:themeColor="text1"/>
          <w:sz w:val="24"/>
          <w:szCs w:val="24"/>
          <w:lang w:val="en-US"/>
        </w:rPr>
        <w:t xml:space="preserve">We then draw on these literatures to exemplify specific strategies used by either miners or prospectors when developing </w:t>
      </w:r>
      <w:r w:rsidR="000E2077" w:rsidRPr="00B44629">
        <w:rPr>
          <w:rFonts w:ascii="Times New Roman" w:hAnsi="Times New Roman" w:cs="Times New Roman"/>
          <w:color w:val="000000" w:themeColor="text1"/>
          <w:sz w:val="24"/>
          <w:szCs w:val="24"/>
          <w:lang w:val="en-US"/>
        </w:rPr>
        <w:t>theory</w:t>
      </w:r>
      <w:r w:rsidR="00E26ADF" w:rsidRPr="00B44629">
        <w:rPr>
          <w:rFonts w:ascii="Times New Roman" w:hAnsi="Times New Roman" w:cs="Times New Roman"/>
          <w:color w:val="000000" w:themeColor="text1"/>
          <w:sz w:val="24"/>
          <w:szCs w:val="24"/>
          <w:lang w:val="en-US"/>
        </w:rPr>
        <w:t xml:space="preserve"> through </w:t>
      </w:r>
      <w:r w:rsidR="00E26ADF" w:rsidRPr="00B44629">
        <w:rPr>
          <w:rFonts w:ascii="Times New Roman" w:hAnsi="Times New Roman" w:cs="Times New Roman"/>
          <w:color w:val="000000" w:themeColor="text1"/>
          <w:sz w:val="24"/>
          <w:szCs w:val="24"/>
          <w:lang w:val="en-US"/>
        </w:rPr>
        <w:lastRenderedPageBreak/>
        <w:t xml:space="preserve">literature reviews. </w:t>
      </w:r>
      <w:r w:rsidR="006F41D6" w:rsidRPr="00B44629">
        <w:rPr>
          <w:rFonts w:ascii="Times New Roman" w:hAnsi="Times New Roman" w:cs="Times New Roman"/>
          <w:color w:val="000000" w:themeColor="text1"/>
          <w:sz w:val="24"/>
          <w:szCs w:val="24"/>
          <w:lang w:val="en-US"/>
        </w:rPr>
        <w:t xml:space="preserve">In </w:t>
      </w:r>
      <w:r w:rsidR="009A57D7" w:rsidRPr="00B44629">
        <w:rPr>
          <w:rFonts w:ascii="Times New Roman" w:hAnsi="Times New Roman" w:cs="Times New Roman"/>
          <w:color w:val="000000" w:themeColor="text1"/>
          <w:sz w:val="24"/>
          <w:szCs w:val="24"/>
          <w:lang w:val="en-US"/>
        </w:rPr>
        <w:t xml:space="preserve">the final section of the paper, we identify roles to be played by different stakeholders in nurturing and developing </w:t>
      </w:r>
      <w:r w:rsidR="00C67512" w:rsidRPr="00B44629">
        <w:rPr>
          <w:rFonts w:ascii="Times New Roman" w:hAnsi="Times New Roman" w:cs="Times New Roman"/>
          <w:color w:val="000000" w:themeColor="text1"/>
          <w:sz w:val="24"/>
          <w:szCs w:val="24"/>
          <w:lang w:val="en-US"/>
        </w:rPr>
        <w:t>researchers to follow these paths</w:t>
      </w:r>
      <w:r w:rsidR="009A57D7" w:rsidRPr="00B44629">
        <w:rPr>
          <w:rFonts w:ascii="Times New Roman" w:hAnsi="Times New Roman" w:cs="Times New Roman"/>
          <w:color w:val="000000" w:themeColor="text1"/>
          <w:sz w:val="24"/>
          <w:szCs w:val="24"/>
          <w:lang w:val="en-US"/>
        </w:rPr>
        <w:t xml:space="preserve">. </w:t>
      </w:r>
      <w:r w:rsidR="00EC71B7" w:rsidRPr="00B44629">
        <w:rPr>
          <w:rFonts w:ascii="Times New Roman" w:hAnsi="Times New Roman" w:cs="Times New Roman"/>
          <w:bCs/>
          <w:color w:val="000000" w:themeColor="text1"/>
          <w:sz w:val="24"/>
          <w:szCs w:val="24"/>
          <w:lang w:val="en-US"/>
        </w:rPr>
        <w:t>We further outline three core features of a review</w:t>
      </w:r>
      <w:r w:rsidR="009A03F6" w:rsidRPr="00B44629">
        <w:rPr>
          <w:rFonts w:ascii="Times New Roman" w:hAnsi="Times New Roman" w:cs="Times New Roman"/>
          <w:bCs/>
          <w:color w:val="000000" w:themeColor="text1"/>
          <w:sz w:val="24"/>
          <w:szCs w:val="24"/>
          <w:lang w:val="en-US"/>
        </w:rPr>
        <w:t>:</w:t>
      </w:r>
      <w:r w:rsidR="00EC71B7" w:rsidRPr="00B44629">
        <w:rPr>
          <w:rFonts w:ascii="Times New Roman" w:hAnsi="Times New Roman" w:cs="Times New Roman"/>
          <w:bCs/>
          <w:color w:val="000000" w:themeColor="text1"/>
          <w:sz w:val="24"/>
          <w:szCs w:val="24"/>
          <w:lang w:val="en-US"/>
        </w:rPr>
        <w:t xml:space="preserve"> transparency, inclusivity and criticality, which apply to all approaches across the miner-prospector continuum. </w:t>
      </w:r>
    </w:p>
    <w:p w14:paraId="513E43D7" w14:textId="756D345C" w:rsidR="00103A0E" w:rsidRPr="00B44629" w:rsidRDefault="00BE3A7C" w:rsidP="001A0B78">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t xml:space="preserve">We suggest that </w:t>
      </w:r>
      <w:r w:rsidR="009A57D7" w:rsidRPr="00B44629">
        <w:rPr>
          <w:rFonts w:ascii="Times New Roman" w:hAnsi="Times New Roman" w:cs="Times New Roman"/>
          <w:color w:val="000000" w:themeColor="text1"/>
          <w:sz w:val="24"/>
          <w:szCs w:val="24"/>
          <w:lang w:val="en-US"/>
        </w:rPr>
        <w:t xml:space="preserve">journal editors </w:t>
      </w:r>
      <w:r w:rsidRPr="00B44629">
        <w:rPr>
          <w:rFonts w:ascii="Times New Roman" w:hAnsi="Times New Roman" w:cs="Times New Roman"/>
          <w:color w:val="000000" w:themeColor="text1"/>
          <w:sz w:val="24"/>
          <w:szCs w:val="24"/>
          <w:lang w:val="en-US"/>
        </w:rPr>
        <w:t>might</w:t>
      </w:r>
      <w:r w:rsidR="009A57D7" w:rsidRPr="00B44629">
        <w:rPr>
          <w:rFonts w:ascii="Times New Roman" w:hAnsi="Times New Roman" w:cs="Times New Roman"/>
          <w:color w:val="000000" w:themeColor="text1"/>
          <w:sz w:val="24"/>
          <w:szCs w:val="24"/>
          <w:lang w:val="en-US"/>
        </w:rPr>
        <w:t xml:space="preserve"> disrupt publication norms</w:t>
      </w:r>
      <w:r w:rsidR="0098650B" w:rsidRPr="00B44629">
        <w:rPr>
          <w:rFonts w:ascii="Times New Roman" w:hAnsi="Times New Roman" w:cs="Times New Roman"/>
          <w:color w:val="000000" w:themeColor="text1"/>
          <w:sz w:val="24"/>
          <w:szCs w:val="24"/>
          <w:lang w:val="en-US"/>
        </w:rPr>
        <w:t xml:space="preserve"> through</w:t>
      </w:r>
      <w:r w:rsidR="009A57D7" w:rsidRPr="00B44629">
        <w:rPr>
          <w:rFonts w:ascii="Times New Roman" w:hAnsi="Times New Roman" w:cs="Times New Roman"/>
          <w:color w:val="000000" w:themeColor="text1"/>
          <w:sz w:val="24"/>
          <w:szCs w:val="24"/>
          <w:lang w:val="en-US"/>
        </w:rPr>
        <w:t xml:space="preserve"> encourag</w:t>
      </w:r>
      <w:r w:rsidR="0098650B" w:rsidRPr="00B44629">
        <w:rPr>
          <w:rFonts w:ascii="Times New Roman" w:hAnsi="Times New Roman" w:cs="Times New Roman"/>
          <w:color w:val="000000" w:themeColor="text1"/>
          <w:sz w:val="24"/>
          <w:szCs w:val="24"/>
          <w:lang w:val="en-US"/>
        </w:rPr>
        <w:t>ing</w:t>
      </w:r>
      <w:r w:rsidR="009A57D7" w:rsidRPr="00B44629">
        <w:rPr>
          <w:rFonts w:ascii="Times New Roman" w:hAnsi="Times New Roman" w:cs="Times New Roman"/>
          <w:color w:val="000000" w:themeColor="text1"/>
          <w:sz w:val="24"/>
          <w:szCs w:val="24"/>
          <w:lang w:val="en-US"/>
        </w:rPr>
        <w:t xml:space="preserve"> more innovative papers, as opposed to incremental, consensus-based research (Alvesson &amp; Sandberg, 2013</w:t>
      </w:r>
      <w:r w:rsidR="00D34714" w:rsidRPr="00B44629">
        <w:rPr>
          <w:rFonts w:ascii="Times New Roman" w:hAnsi="Times New Roman" w:cs="Times New Roman"/>
          <w:color w:val="000000" w:themeColor="text1"/>
          <w:sz w:val="24"/>
          <w:szCs w:val="24"/>
          <w:lang w:val="en-US"/>
        </w:rPr>
        <w:t xml:space="preserve">; </w:t>
      </w:r>
      <w:r w:rsidR="008164D0" w:rsidRPr="00B44629">
        <w:rPr>
          <w:rFonts w:ascii="Times New Roman" w:hAnsi="Times New Roman" w:cs="Times New Roman"/>
          <w:color w:val="000000" w:themeColor="text1"/>
          <w:sz w:val="24"/>
          <w:szCs w:val="24"/>
          <w:lang w:val="en-US"/>
        </w:rPr>
        <w:t xml:space="preserve">Hoon </w:t>
      </w:r>
      <w:r w:rsidR="000E2077" w:rsidRPr="00B44629">
        <w:rPr>
          <w:rFonts w:ascii="Times New Roman" w:hAnsi="Times New Roman" w:cs="Times New Roman"/>
          <w:color w:val="000000" w:themeColor="text1"/>
          <w:sz w:val="24"/>
          <w:szCs w:val="24"/>
          <w:lang w:val="en-US"/>
        </w:rPr>
        <w:t>&amp;</w:t>
      </w:r>
      <w:r w:rsidR="008164D0" w:rsidRPr="00B44629">
        <w:rPr>
          <w:rFonts w:ascii="Times New Roman" w:hAnsi="Times New Roman" w:cs="Times New Roman"/>
          <w:color w:val="000000" w:themeColor="text1"/>
          <w:sz w:val="24"/>
          <w:szCs w:val="24"/>
          <w:lang w:val="en-US"/>
        </w:rPr>
        <w:t xml:space="preserve"> Baluch, 2019</w:t>
      </w:r>
      <w:r w:rsidR="009A57D7" w:rsidRPr="00B44629">
        <w:rPr>
          <w:rFonts w:ascii="Times New Roman" w:hAnsi="Times New Roman" w:cs="Times New Roman"/>
          <w:color w:val="000000" w:themeColor="text1"/>
          <w:sz w:val="24"/>
          <w:szCs w:val="24"/>
          <w:lang w:val="en-US"/>
        </w:rPr>
        <w:t xml:space="preserve">). </w:t>
      </w:r>
      <w:r w:rsidR="00103A0E" w:rsidRPr="00B44629">
        <w:rPr>
          <w:rFonts w:ascii="Times New Roman" w:hAnsi="Times New Roman" w:cs="Times New Roman"/>
          <w:color w:val="000000" w:themeColor="text1"/>
          <w:sz w:val="24"/>
          <w:szCs w:val="24"/>
          <w:lang w:val="en-US"/>
        </w:rPr>
        <w:t xml:space="preserve">While explicating the benefits of both mining and prospecting reviews, and reserving a place for miners </w:t>
      </w:r>
      <w:r w:rsidR="00D34714" w:rsidRPr="00B44629">
        <w:rPr>
          <w:rFonts w:ascii="Times New Roman" w:hAnsi="Times New Roman" w:cs="Times New Roman"/>
          <w:color w:val="000000" w:themeColor="text1"/>
          <w:sz w:val="24"/>
          <w:szCs w:val="24"/>
          <w:lang w:val="en-US"/>
        </w:rPr>
        <w:t>to</w:t>
      </w:r>
      <w:r w:rsidR="00103A0E" w:rsidRPr="00B44629">
        <w:rPr>
          <w:rFonts w:ascii="Times New Roman" w:hAnsi="Times New Roman" w:cs="Times New Roman"/>
          <w:color w:val="000000" w:themeColor="text1"/>
          <w:sz w:val="24"/>
          <w:szCs w:val="24"/>
          <w:lang w:val="en-US"/>
        </w:rPr>
        <w:t xml:space="preserve"> review rich seams of knowledge, we argue that more prospector reviews are needed within organization and management studies. Without prospector reviews, </w:t>
      </w:r>
      <w:r w:rsidR="00D34714" w:rsidRPr="00B44629">
        <w:rPr>
          <w:rFonts w:ascii="Times New Roman" w:hAnsi="Times New Roman" w:cs="Times New Roman"/>
          <w:color w:val="000000" w:themeColor="text1"/>
          <w:sz w:val="24"/>
          <w:szCs w:val="24"/>
          <w:lang w:val="en-US"/>
        </w:rPr>
        <w:t>‘</w:t>
      </w:r>
      <w:r w:rsidR="00103A0E" w:rsidRPr="00B44629">
        <w:rPr>
          <w:rFonts w:ascii="Times New Roman" w:hAnsi="Times New Roman" w:cs="Times New Roman"/>
          <w:color w:val="000000" w:themeColor="text1"/>
          <w:sz w:val="24"/>
          <w:szCs w:val="24"/>
          <w:lang w:val="en-US"/>
        </w:rPr>
        <w:t>mines’ of knowledge may b</w:t>
      </w:r>
      <w:r w:rsidR="001066DC" w:rsidRPr="00B44629">
        <w:rPr>
          <w:rFonts w:ascii="Times New Roman" w:hAnsi="Times New Roman" w:cs="Times New Roman"/>
          <w:color w:val="000000" w:themeColor="text1"/>
          <w:sz w:val="24"/>
          <w:szCs w:val="24"/>
          <w:lang w:val="en-US"/>
        </w:rPr>
        <w:t>ecome</w:t>
      </w:r>
      <w:r w:rsidR="00103A0E" w:rsidRPr="00B44629">
        <w:rPr>
          <w:rFonts w:ascii="Times New Roman" w:hAnsi="Times New Roman" w:cs="Times New Roman"/>
          <w:color w:val="000000" w:themeColor="text1"/>
          <w:sz w:val="24"/>
          <w:szCs w:val="24"/>
          <w:lang w:val="en-US"/>
        </w:rPr>
        <w:t xml:space="preserve"> depleted, with new perspectives needed to address the challenges facing organizations today (Wood et al., 2018). </w:t>
      </w:r>
    </w:p>
    <w:p w14:paraId="797EB6B0" w14:textId="77777777" w:rsidR="005F6A49" w:rsidRPr="00B44629" w:rsidRDefault="005F6A49" w:rsidP="001A0B78">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en-US"/>
        </w:rPr>
      </w:pPr>
    </w:p>
    <w:p w14:paraId="4B8F38FA" w14:textId="1A13AB5B" w:rsidR="00EE2843" w:rsidRPr="00B44629" w:rsidRDefault="00891DD3" w:rsidP="00440122">
      <w:pPr>
        <w:spacing w:after="0" w:line="480" w:lineRule="auto"/>
        <w:rPr>
          <w:rFonts w:ascii="Times New Roman" w:hAnsi="Times New Roman" w:cs="Times New Roman"/>
          <w:b/>
          <w:color w:val="000000" w:themeColor="text1"/>
          <w:sz w:val="24"/>
          <w:szCs w:val="24"/>
          <w:lang w:val="en-US"/>
        </w:rPr>
      </w:pPr>
      <w:r w:rsidRPr="00B44629">
        <w:rPr>
          <w:rFonts w:ascii="Times New Roman" w:hAnsi="Times New Roman" w:cs="Times New Roman"/>
          <w:b/>
          <w:color w:val="000000" w:themeColor="text1"/>
          <w:sz w:val="24"/>
          <w:szCs w:val="24"/>
          <w:lang w:val="en-US"/>
        </w:rPr>
        <w:t>The Miner-Prospector Metaphor</w:t>
      </w:r>
    </w:p>
    <w:p w14:paraId="500CF4DB" w14:textId="50EE947E" w:rsidR="00CA50BB" w:rsidRPr="00B44629" w:rsidRDefault="006917D8" w:rsidP="001A0B78">
      <w:pPr>
        <w:spacing w:after="0" w:line="480" w:lineRule="auto"/>
        <w:ind w:firstLine="720"/>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t>Th</w:t>
      </w:r>
      <w:r w:rsidR="00220A82" w:rsidRPr="00B44629">
        <w:rPr>
          <w:rFonts w:ascii="Times New Roman" w:hAnsi="Times New Roman" w:cs="Times New Roman"/>
          <w:color w:val="000000" w:themeColor="text1"/>
          <w:sz w:val="24"/>
          <w:szCs w:val="24"/>
          <w:lang w:val="en-US"/>
        </w:rPr>
        <w:t>e mine</w:t>
      </w:r>
      <w:r w:rsidRPr="00B44629">
        <w:rPr>
          <w:rFonts w:ascii="Times New Roman" w:hAnsi="Times New Roman" w:cs="Times New Roman"/>
          <w:color w:val="000000" w:themeColor="text1"/>
          <w:sz w:val="24"/>
          <w:szCs w:val="24"/>
          <w:lang w:val="en-US"/>
        </w:rPr>
        <w:t>r-</w:t>
      </w:r>
      <w:r w:rsidR="00220A82" w:rsidRPr="00B44629">
        <w:rPr>
          <w:rFonts w:ascii="Times New Roman" w:hAnsi="Times New Roman" w:cs="Times New Roman"/>
          <w:color w:val="000000" w:themeColor="text1"/>
          <w:sz w:val="24"/>
          <w:szCs w:val="24"/>
          <w:lang w:val="en-US"/>
        </w:rPr>
        <w:t xml:space="preserve">prospector </w:t>
      </w:r>
      <w:r w:rsidR="00347F7E" w:rsidRPr="00B44629">
        <w:rPr>
          <w:rFonts w:ascii="Times New Roman" w:hAnsi="Times New Roman" w:cs="Times New Roman"/>
          <w:color w:val="000000" w:themeColor="text1"/>
          <w:sz w:val="24"/>
          <w:szCs w:val="24"/>
          <w:lang w:val="en-US"/>
        </w:rPr>
        <w:t xml:space="preserve">metaphor </w:t>
      </w:r>
      <w:r w:rsidR="006F6765" w:rsidRPr="00B44629">
        <w:rPr>
          <w:rFonts w:ascii="Times New Roman" w:hAnsi="Times New Roman" w:cs="Times New Roman"/>
          <w:color w:val="000000" w:themeColor="text1"/>
          <w:sz w:val="24"/>
          <w:szCs w:val="24"/>
          <w:lang w:val="en-US"/>
        </w:rPr>
        <w:t>has been</w:t>
      </w:r>
      <w:r w:rsidR="00347F7E" w:rsidRPr="00B44629">
        <w:rPr>
          <w:rFonts w:ascii="Times New Roman" w:hAnsi="Times New Roman" w:cs="Times New Roman"/>
          <w:color w:val="000000" w:themeColor="text1"/>
          <w:sz w:val="24"/>
          <w:szCs w:val="24"/>
          <w:lang w:val="en-US"/>
        </w:rPr>
        <w:t xml:space="preserve"> </w:t>
      </w:r>
      <w:r w:rsidR="00055BA9" w:rsidRPr="00B44629">
        <w:rPr>
          <w:rFonts w:ascii="Times New Roman" w:hAnsi="Times New Roman" w:cs="Times New Roman"/>
          <w:color w:val="000000" w:themeColor="text1"/>
          <w:sz w:val="24"/>
          <w:szCs w:val="24"/>
          <w:lang w:val="en-US"/>
        </w:rPr>
        <w:t xml:space="preserve">drawn </w:t>
      </w:r>
      <w:r w:rsidR="005E060B" w:rsidRPr="00B44629">
        <w:rPr>
          <w:rFonts w:ascii="Times New Roman" w:hAnsi="Times New Roman" w:cs="Times New Roman"/>
          <w:color w:val="000000" w:themeColor="text1"/>
          <w:sz w:val="24"/>
          <w:szCs w:val="24"/>
          <w:lang w:val="en-US"/>
        </w:rPr>
        <w:t>upon in</w:t>
      </w:r>
      <w:r w:rsidR="00347F7E" w:rsidRPr="00B44629">
        <w:rPr>
          <w:rFonts w:ascii="Times New Roman" w:hAnsi="Times New Roman" w:cs="Times New Roman"/>
          <w:color w:val="000000" w:themeColor="text1"/>
          <w:sz w:val="24"/>
          <w:szCs w:val="24"/>
          <w:lang w:val="en-US"/>
        </w:rPr>
        <w:t xml:space="preserve"> other research traditions</w:t>
      </w:r>
      <w:r w:rsidR="006F6765" w:rsidRPr="00B44629">
        <w:rPr>
          <w:rFonts w:ascii="Times New Roman" w:hAnsi="Times New Roman" w:cs="Times New Roman"/>
          <w:color w:val="000000" w:themeColor="text1"/>
          <w:sz w:val="24"/>
          <w:szCs w:val="24"/>
          <w:lang w:val="en-US"/>
        </w:rPr>
        <w:t xml:space="preserve"> to illuminate differences between approaches which are more conventional</w:t>
      </w:r>
      <w:r w:rsidR="00DA6870" w:rsidRPr="00B44629">
        <w:rPr>
          <w:rFonts w:ascii="Times New Roman" w:hAnsi="Times New Roman" w:cs="Times New Roman"/>
          <w:color w:val="000000" w:themeColor="text1"/>
          <w:sz w:val="24"/>
          <w:szCs w:val="24"/>
          <w:lang w:val="en-US"/>
        </w:rPr>
        <w:t>,</w:t>
      </w:r>
      <w:r w:rsidR="006F6765" w:rsidRPr="00B44629">
        <w:rPr>
          <w:rFonts w:ascii="Times New Roman" w:hAnsi="Times New Roman" w:cs="Times New Roman"/>
          <w:color w:val="000000" w:themeColor="text1"/>
          <w:sz w:val="24"/>
          <w:szCs w:val="24"/>
          <w:lang w:val="en-US"/>
        </w:rPr>
        <w:t xml:space="preserve"> versus those which are more original. F</w:t>
      </w:r>
      <w:r w:rsidR="00220A82" w:rsidRPr="00B44629">
        <w:rPr>
          <w:rFonts w:ascii="Times New Roman" w:hAnsi="Times New Roman" w:cs="Times New Roman"/>
          <w:color w:val="000000" w:themeColor="text1"/>
          <w:sz w:val="24"/>
          <w:szCs w:val="24"/>
          <w:lang w:val="en-US"/>
        </w:rPr>
        <w:t xml:space="preserve">or </w:t>
      </w:r>
      <w:r w:rsidR="00E3743B" w:rsidRPr="00B44629">
        <w:rPr>
          <w:rFonts w:ascii="Times New Roman" w:hAnsi="Times New Roman" w:cs="Times New Roman"/>
          <w:color w:val="000000" w:themeColor="text1"/>
          <w:sz w:val="24"/>
          <w:szCs w:val="24"/>
          <w:lang w:val="en-US"/>
        </w:rPr>
        <w:t>example,</w:t>
      </w:r>
      <w:r w:rsidR="00220A82" w:rsidRPr="00B44629">
        <w:rPr>
          <w:rFonts w:ascii="Times New Roman" w:hAnsi="Times New Roman" w:cs="Times New Roman"/>
          <w:color w:val="000000" w:themeColor="text1"/>
          <w:sz w:val="24"/>
          <w:szCs w:val="24"/>
          <w:lang w:val="en-US"/>
        </w:rPr>
        <w:t xml:space="preserve"> Nugent (2011), quoted at the </w:t>
      </w:r>
      <w:r w:rsidR="00DA6870" w:rsidRPr="00B44629">
        <w:rPr>
          <w:rFonts w:ascii="Times New Roman" w:hAnsi="Times New Roman" w:cs="Times New Roman"/>
          <w:color w:val="000000" w:themeColor="text1"/>
          <w:sz w:val="24"/>
          <w:szCs w:val="24"/>
          <w:lang w:val="en-US"/>
        </w:rPr>
        <w:t>start</w:t>
      </w:r>
      <w:r w:rsidR="00220A82" w:rsidRPr="00B44629">
        <w:rPr>
          <w:rFonts w:ascii="Times New Roman" w:hAnsi="Times New Roman" w:cs="Times New Roman"/>
          <w:color w:val="000000" w:themeColor="text1"/>
          <w:sz w:val="24"/>
          <w:szCs w:val="24"/>
          <w:lang w:val="en-US"/>
        </w:rPr>
        <w:t xml:space="preserve"> of this paper, </w:t>
      </w:r>
      <w:r w:rsidR="00055BA9" w:rsidRPr="00B44629">
        <w:rPr>
          <w:rFonts w:ascii="Times New Roman" w:hAnsi="Times New Roman" w:cs="Times New Roman"/>
          <w:color w:val="000000" w:themeColor="text1"/>
          <w:sz w:val="24"/>
          <w:szCs w:val="24"/>
          <w:lang w:val="en-US"/>
        </w:rPr>
        <w:t>utilizes</w:t>
      </w:r>
      <w:r w:rsidR="00220A82" w:rsidRPr="00B44629">
        <w:rPr>
          <w:rFonts w:ascii="Times New Roman" w:hAnsi="Times New Roman" w:cs="Times New Roman"/>
          <w:color w:val="000000" w:themeColor="text1"/>
          <w:sz w:val="24"/>
          <w:szCs w:val="24"/>
          <w:lang w:val="en-US"/>
        </w:rPr>
        <w:t xml:space="preserve"> it to </w:t>
      </w:r>
      <w:r w:rsidR="00802B3A" w:rsidRPr="00B44629">
        <w:rPr>
          <w:rFonts w:ascii="Times New Roman" w:hAnsi="Times New Roman" w:cs="Times New Roman"/>
          <w:color w:val="000000" w:themeColor="text1"/>
          <w:sz w:val="24"/>
          <w:szCs w:val="24"/>
          <w:lang w:val="en-US"/>
        </w:rPr>
        <w:t>describe</w:t>
      </w:r>
      <w:r w:rsidR="00220A82" w:rsidRPr="00B44629">
        <w:rPr>
          <w:rFonts w:ascii="Times New Roman" w:hAnsi="Times New Roman" w:cs="Times New Roman"/>
          <w:color w:val="000000" w:themeColor="text1"/>
          <w:sz w:val="24"/>
          <w:szCs w:val="24"/>
          <w:lang w:val="en-US"/>
        </w:rPr>
        <w:t xml:space="preserve"> the different trajectories pursued by history scholars as regards their research careers.</w:t>
      </w:r>
      <w:r w:rsidR="001B6045" w:rsidRPr="00B44629">
        <w:rPr>
          <w:rFonts w:ascii="Times New Roman" w:hAnsi="Times New Roman" w:cs="Times New Roman"/>
          <w:color w:val="000000" w:themeColor="text1"/>
          <w:sz w:val="24"/>
          <w:szCs w:val="24"/>
          <w:lang w:val="en-US"/>
        </w:rPr>
        <w:t xml:space="preserve"> Similarly, Cozzo (1999) uses the metaphor to describe the contribution of pure philosophers, who introduce new</w:t>
      </w:r>
      <w:r w:rsidR="00055BA9" w:rsidRPr="00B44629">
        <w:rPr>
          <w:rFonts w:ascii="Times New Roman" w:hAnsi="Times New Roman" w:cs="Times New Roman"/>
          <w:color w:val="000000" w:themeColor="text1"/>
          <w:sz w:val="24"/>
          <w:szCs w:val="24"/>
          <w:lang w:val="en-US"/>
        </w:rPr>
        <w:t xml:space="preserve"> (what he describes as ‘pre-theoretical’)</w:t>
      </w:r>
      <w:r w:rsidR="001B6045" w:rsidRPr="00B44629">
        <w:rPr>
          <w:rFonts w:ascii="Times New Roman" w:hAnsi="Times New Roman" w:cs="Times New Roman"/>
          <w:color w:val="000000" w:themeColor="text1"/>
          <w:sz w:val="24"/>
          <w:szCs w:val="24"/>
          <w:lang w:val="en-US"/>
        </w:rPr>
        <w:t xml:space="preserve"> ideas to </w:t>
      </w:r>
      <w:r w:rsidR="007A1E93" w:rsidRPr="00B44629">
        <w:rPr>
          <w:rFonts w:ascii="Times New Roman" w:hAnsi="Times New Roman" w:cs="Times New Roman"/>
          <w:color w:val="000000" w:themeColor="text1"/>
          <w:sz w:val="24"/>
          <w:szCs w:val="24"/>
          <w:lang w:val="en-US"/>
        </w:rPr>
        <w:t xml:space="preserve">a </w:t>
      </w:r>
      <w:r w:rsidR="001B6045" w:rsidRPr="00B44629">
        <w:rPr>
          <w:rFonts w:ascii="Times New Roman" w:hAnsi="Times New Roman" w:cs="Times New Roman"/>
          <w:color w:val="000000" w:themeColor="text1"/>
          <w:sz w:val="24"/>
          <w:szCs w:val="24"/>
          <w:lang w:val="en-US"/>
        </w:rPr>
        <w:t xml:space="preserve">field, and logicians, who add </w:t>
      </w:r>
      <w:r w:rsidR="00886F27" w:rsidRPr="00B44629">
        <w:rPr>
          <w:rFonts w:ascii="Times New Roman" w:hAnsi="Times New Roman" w:cs="Times New Roman"/>
          <w:color w:val="000000" w:themeColor="text1"/>
          <w:sz w:val="24"/>
          <w:szCs w:val="24"/>
          <w:lang w:val="en-US"/>
        </w:rPr>
        <w:t>rigor</w:t>
      </w:r>
      <w:r w:rsidR="001B6045" w:rsidRPr="00B44629">
        <w:rPr>
          <w:rFonts w:ascii="Times New Roman" w:hAnsi="Times New Roman" w:cs="Times New Roman"/>
          <w:color w:val="000000" w:themeColor="text1"/>
          <w:sz w:val="24"/>
          <w:szCs w:val="24"/>
          <w:lang w:val="en-US"/>
        </w:rPr>
        <w:t xml:space="preserve"> and theory to consolidate (or critique) </w:t>
      </w:r>
      <w:r w:rsidR="00055BA9" w:rsidRPr="00B44629">
        <w:rPr>
          <w:rFonts w:ascii="Times New Roman" w:hAnsi="Times New Roman" w:cs="Times New Roman"/>
          <w:color w:val="000000" w:themeColor="text1"/>
          <w:sz w:val="24"/>
          <w:szCs w:val="24"/>
          <w:lang w:val="en-US"/>
        </w:rPr>
        <w:t>existing</w:t>
      </w:r>
      <w:r w:rsidR="001B6045" w:rsidRPr="00B44629">
        <w:rPr>
          <w:rFonts w:ascii="Times New Roman" w:hAnsi="Times New Roman" w:cs="Times New Roman"/>
          <w:color w:val="000000" w:themeColor="text1"/>
          <w:sz w:val="24"/>
          <w:szCs w:val="24"/>
          <w:lang w:val="en-US"/>
        </w:rPr>
        <w:t xml:space="preserve"> ideas.</w:t>
      </w:r>
      <w:r w:rsidR="00220A82" w:rsidRPr="00B44629">
        <w:rPr>
          <w:rFonts w:ascii="Times New Roman" w:hAnsi="Times New Roman" w:cs="Times New Roman"/>
          <w:color w:val="000000" w:themeColor="text1"/>
          <w:sz w:val="24"/>
          <w:szCs w:val="24"/>
          <w:lang w:val="en-US"/>
        </w:rPr>
        <w:t xml:space="preserve"> </w:t>
      </w:r>
      <w:r w:rsidR="009A03F6" w:rsidRPr="00B44629">
        <w:rPr>
          <w:rFonts w:ascii="Times New Roman" w:hAnsi="Times New Roman" w:cs="Times New Roman"/>
          <w:color w:val="000000" w:themeColor="text1"/>
          <w:sz w:val="24"/>
          <w:szCs w:val="24"/>
          <w:lang w:val="en-US"/>
        </w:rPr>
        <w:t>W</w:t>
      </w:r>
      <w:r w:rsidRPr="00B44629">
        <w:rPr>
          <w:rFonts w:ascii="Times New Roman" w:hAnsi="Times New Roman" w:cs="Times New Roman"/>
          <w:color w:val="000000" w:themeColor="text1"/>
          <w:sz w:val="24"/>
          <w:szCs w:val="24"/>
          <w:lang w:val="en-US"/>
        </w:rPr>
        <w:t xml:space="preserve">e were </w:t>
      </w:r>
      <w:r w:rsidR="00347F7E" w:rsidRPr="00B44629">
        <w:rPr>
          <w:rFonts w:ascii="Times New Roman" w:hAnsi="Times New Roman" w:cs="Times New Roman"/>
          <w:color w:val="000000" w:themeColor="text1"/>
          <w:sz w:val="24"/>
          <w:szCs w:val="24"/>
          <w:lang w:val="en-US"/>
        </w:rPr>
        <w:t>introduced to th</w:t>
      </w:r>
      <w:r w:rsidR="00220A82" w:rsidRPr="00B44629">
        <w:rPr>
          <w:rFonts w:ascii="Times New Roman" w:hAnsi="Times New Roman" w:cs="Times New Roman"/>
          <w:color w:val="000000" w:themeColor="text1"/>
          <w:sz w:val="24"/>
          <w:szCs w:val="24"/>
          <w:lang w:val="en-US"/>
        </w:rPr>
        <w:t xml:space="preserve">e </w:t>
      </w:r>
      <w:r w:rsidR="00E60E10" w:rsidRPr="00B44629">
        <w:rPr>
          <w:rFonts w:ascii="Times New Roman" w:hAnsi="Times New Roman" w:cs="Times New Roman"/>
          <w:color w:val="000000" w:themeColor="text1"/>
          <w:sz w:val="24"/>
          <w:szCs w:val="24"/>
          <w:lang w:val="en-US"/>
        </w:rPr>
        <w:t>metaphor</w:t>
      </w:r>
      <w:r w:rsidR="00347F7E" w:rsidRPr="00B44629">
        <w:rPr>
          <w:rFonts w:ascii="Times New Roman" w:hAnsi="Times New Roman" w:cs="Times New Roman"/>
          <w:color w:val="000000" w:themeColor="text1"/>
          <w:sz w:val="24"/>
          <w:szCs w:val="24"/>
          <w:lang w:val="en-US"/>
        </w:rPr>
        <w:t xml:space="preserve"> through a conversation with Howard Aldrich</w:t>
      </w:r>
      <w:r w:rsidR="00FE162A" w:rsidRPr="00B44629">
        <w:rPr>
          <w:rFonts w:ascii="Times New Roman" w:hAnsi="Times New Roman" w:cs="Times New Roman"/>
          <w:color w:val="000000" w:themeColor="text1"/>
          <w:sz w:val="24"/>
          <w:szCs w:val="24"/>
          <w:lang w:val="en-US"/>
        </w:rPr>
        <w:t>,</w:t>
      </w:r>
      <w:r w:rsidR="00347F7E" w:rsidRPr="00B44629">
        <w:rPr>
          <w:rFonts w:ascii="Times New Roman" w:hAnsi="Times New Roman" w:cs="Times New Roman"/>
          <w:color w:val="000000" w:themeColor="text1"/>
          <w:sz w:val="24"/>
          <w:szCs w:val="24"/>
          <w:lang w:val="en-US"/>
        </w:rPr>
        <w:t xml:space="preserve"> </w:t>
      </w:r>
      <w:r w:rsidR="00FE162A" w:rsidRPr="00B44629">
        <w:rPr>
          <w:rFonts w:ascii="Times New Roman" w:hAnsi="Times New Roman" w:cs="Times New Roman"/>
          <w:color w:val="000000" w:themeColor="text1"/>
          <w:sz w:val="24"/>
          <w:szCs w:val="24"/>
          <w:lang w:val="en-US"/>
        </w:rPr>
        <w:t>University of North Carolina.</w:t>
      </w:r>
      <w:r w:rsidR="00883ADA" w:rsidRPr="00B44629">
        <w:rPr>
          <w:rFonts w:ascii="Times New Roman" w:hAnsi="Times New Roman" w:cs="Times New Roman"/>
          <w:color w:val="000000" w:themeColor="text1"/>
          <w:sz w:val="24"/>
          <w:szCs w:val="24"/>
          <w:lang w:val="en-US"/>
        </w:rPr>
        <w:t xml:space="preserve"> </w:t>
      </w:r>
      <w:r w:rsidR="005152F8" w:rsidRPr="00B44629">
        <w:rPr>
          <w:rFonts w:ascii="Times New Roman" w:hAnsi="Times New Roman" w:cs="Times New Roman"/>
          <w:color w:val="000000" w:themeColor="text1"/>
          <w:sz w:val="24"/>
          <w:szCs w:val="24"/>
          <w:lang w:val="en-US"/>
        </w:rPr>
        <w:t>Similar to Nugent (2011), o</w:t>
      </w:r>
      <w:r w:rsidR="00883ADA" w:rsidRPr="00B44629">
        <w:rPr>
          <w:rFonts w:ascii="Times New Roman" w:hAnsi="Times New Roman" w:cs="Times New Roman"/>
          <w:color w:val="000000" w:themeColor="text1"/>
          <w:sz w:val="24"/>
          <w:szCs w:val="24"/>
          <w:lang w:val="en-US"/>
        </w:rPr>
        <w:t xml:space="preserve">ur definition of the </w:t>
      </w:r>
      <w:r w:rsidR="005152F8" w:rsidRPr="00B44629">
        <w:rPr>
          <w:rFonts w:ascii="Times New Roman" w:hAnsi="Times New Roman" w:cs="Times New Roman"/>
          <w:color w:val="000000" w:themeColor="text1"/>
          <w:sz w:val="24"/>
          <w:szCs w:val="24"/>
          <w:lang w:val="en-US"/>
        </w:rPr>
        <w:t>term envisions miners as working to plumb an existing seam of resource as deeply as possible, while prospectors pursue new avenues ‘</w:t>
      </w:r>
      <w:r w:rsidR="005152F8" w:rsidRPr="00B44629">
        <w:rPr>
          <w:rFonts w:ascii="Times New Roman" w:hAnsi="Times New Roman" w:cs="Times New Roman"/>
          <w:color w:val="000000" w:themeColor="text1"/>
          <w:sz w:val="24"/>
          <w:szCs w:val="24"/>
          <w:shd w:val="clear" w:color="auto" w:fill="FFFFFF"/>
          <w:lang w:val="en-US"/>
        </w:rPr>
        <w:t xml:space="preserve">sinking or swimming on their own hunches’ </w:t>
      </w:r>
      <w:r w:rsidR="00802B3A" w:rsidRPr="00B44629">
        <w:rPr>
          <w:rFonts w:ascii="Times New Roman" w:hAnsi="Times New Roman" w:cs="Times New Roman"/>
          <w:color w:val="000000" w:themeColor="text1"/>
          <w:sz w:val="24"/>
          <w:szCs w:val="24"/>
          <w:shd w:val="clear" w:color="auto" w:fill="FFFFFF"/>
          <w:lang w:val="en-US"/>
        </w:rPr>
        <w:t>(</w:t>
      </w:r>
      <w:r w:rsidR="005152F8" w:rsidRPr="00B44629">
        <w:rPr>
          <w:rFonts w:ascii="Times New Roman" w:hAnsi="Times New Roman" w:cs="Times New Roman"/>
          <w:color w:val="000000" w:themeColor="text1"/>
          <w:sz w:val="24"/>
          <w:szCs w:val="24"/>
          <w:shd w:val="clear" w:color="auto" w:fill="FFFFFF"/>
          <w:lang w:val="en-US"/>
        </w:rPr>
        <w:t>Nugent, 2011</w:t>
      </w:r>
      <w:r w:rsidR="007A1E93" w:rsidRPr="00B44629">
        <w:rPr>
          <w:rFonts w:ascii="Times New Roman" w:hAnsi="Times New Roman" w:cs="Times New Roman"/>
          <w:color w:val="000000" w:themeColor="text1"/>
          <w:sz w:val="24"/>
          <w:szCs w:val="24"/>
          <w:shd w:val="clear" w:color="auto" w:fill="FFFFFF"/>
          <w:lang w:val="en-US"/>
        </w:rPr>
        <w:t>, p.</w:t>
      </w:r>
      <w:r w:rsidR="005152F8" w:rsidRPr="00B44629">
        <w:rPr>
          <w:rFonts w:ascii="Times New Roman" w:hAnsi="Times New Roman" w:cs="Times New Roman"/>
          <w:color w:val="000000" w:themeColor="text1"/>
          <w:sz w:val="24"/>
          <w:szCs w:val="24"/>
          <w:shd w:val="clear" w:color="auto" w:fill="FFFFFF"/>
          <w:lang w:val="en-US"/>
        </w:rPr>
        <w:t>209</w:t>
      </w:r>
      <w:r w:rsidR="00802B3A" w:rsidRPr="00B44629">
        <w:rPr>
          <w:rFonts w:ascii="Times New Roman" w:hAnsi="Times New Roman" w:cs="Times New Roman"/>
          <w:color w:val="000000" w:themeColor="text1"/>
          <w:sz w:val="24"/>
          <w:szCs w:val="24"/>
          <w:shd w:val="clear" w:color="auto" w:fill="FFFFFF"/>
          <w:lang w:val="en-US"/>
        </w:rPr>
        <w:t>)</w:t>
      </w:r>
      <w:r w:rsidR="005152F8" w:rsidRPr="00B44629">
        <w:rPr>
          <w:rFonts w:ascii="Times New Roman" w:hAnsi="Times New Roman" w:cs="Times New Roman"/>
          <w:color w:val="000000" w:themeColor="text1"/>
          <w:sz w:val="24"/>
          <w:szCs w:val="24"/>
          <w:shd w:val="clear" w:color="auto" w:fill="FFFFFF"/>
          <w:lang w:val="en-US"/>
        </w:rPr>
        <w:t>. </w:t>
      </w:r>
    </w:p>
    <w:p w14:paraId="6C1FD926" w14:textId="394DB5B5" w:rsidR="00CA50BB" w:rsidRPr="00B44629" w:rsidRDefault="005152F8" w:rsidP="001A0B78">
      <w:pPr>
        <w:spacing w:after="0" w:line="480" w:lineRule="auto"/>
        <w:ind w:firstLine="720"/>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shd w:val="clear" w:color="auto" w:fill="FFFFFF"/>
          <w:lang w:val="en-US"/>
        </w:rPr>
        <w:lastRenderedPageBreak/>
        <w:t>In using m</w:t>
      </w:r>
      <w:r w:rsidR="00760A52" w:rsidRPr="00B44629">
        <w:rPr>
          <w:rFonts w:ascii="Times New Roman" w:hAnsi="Times New Roman" w:cs="Times New Roman"/>
          <w:color w:val="000000" w:themeColor="text1"/>
          <w:sz w:val="24"/>
          <w:szCs w:val="24"/>
          <w:shd w:val="clear" w:color="auto" w:fill="FFFFFF"/>
          <w:lang w:val="en-US"/>
        </w:rPr>
        <w:t xml:space="preserve">etaphors </w:t>
      </w:r>
      <w:r w:rsidRPr="00B44629">
        <w:rPr>
          <w:rFonts w:ascii="Times New Roman" w:hAnsi="Times New Roman" w:cs="Times New Roman"/>
          <w:color w:val="000000" w:themeColor="text1"/>
          <w:sz w:val="24"/>
          <w:szCs w:val="24"/>
          <w:shd w:val="clear" w:color="auto" w:fill="FFFFFF"/>
          <w:lang w:val="en-US"/>
        </w:rPr>
        <w:t xml:space="preserve">to illuminate our arguments within this paper, we pursue a path which is </w:t>
      </w:r>
      <w:r w:rsidR="00760A52" w:rsidRPr="00B44629">
        <w:rPr>
          <w:rFonts w:ascii="Times New Roman" w:hAnsi="Times New Roman" w:cs="Times New Roman"/>
          <w:color w:val="000000" w:themeColor="text1"/>
          <w:sz w:val="24"/>
          <w:szCs w:val="24"/>
          <w:shd w:val="clear" w:color="auto" w:fill="FFFFFF"/>
          <w:lang w:val="en-US"/>
        </w:rPr>
        <w:t xml:space="preserve">well established </w:t>
      </w:r>
      <w:r w:rsidR="00500C9E" w:rsidRPr="00B44629">
        <w:rPr>
          <w:rFonts w:ascii="Times New Roman" w:hAnsi="Times New Roman" w:cs="Times New Roman"/>
          <w:color w:val="000000" w:themeColor="text1"/>
          <w:sz w:val="24"/>
          <w:szCs w:val="24"/>
          <w:shd w:val="clear" w:color="auto" w:fill="FFFFFF"/>
          <w:lang w:val="en-US"/>
        </w:rPr>
        <w:t>within management studies</w:t>
      </w:r>
      <w:r w:rsidRPr="00B44629">
        <w:rPr>
          <w:rFonts w:ascii="Times New Roman" w:hAnsi="Times New Roman" w:cs="Times New Roman"/>
          <w:color w:val="000000" w:themeColor="text1"/>
          <w:sz w:val="24"/>
          <w:szCs w:val="24"/>
          <w:shd w:val="clear" w:color="auto" w:fill="FFFFFF"/>
          <w:lang w:val="en-US"/>
        </w:rPr>
        <w:t>. Metaphors act</w:t>
      </w:r>
      <w:r w:rsidR="00500C9E" w:rsidRPr="00B44629">
        <w:rPr>
          <w:rFonts w:ascii="Times New Roman" w:hAnsi="Times New Roman" w:cs="Times New Roman"/>
          <w:color w:val="000000" w:themeColor="text1"/>
          <w:sz w:val="24"/>
          <w:szCs w:val="24"/>
          <w:shd w:val="clear" w:color="auto" w:fill="FFFFFF"/>
          <w:lang w:val="en-US"/>
        </w:rPr>
        <w:t xml:space="preserve"> </w:t>
      </w:r>
      <w:r w:rsidR="00760A52" w:rsidRPr="00B44629">
        <w:rPr>
          <w:rFonts w:ascii="Times New Roman" w:hAnsi="Times New Roman" w:cs="Times New Roman"/>
          <w:color w:val="000000" w:themeColor="text1"/>
          <w:sz w:val="24"/>
          <w:szCs w:val="24"/>
          <w:shd w:val="clear" w:color="auto" w:fill="FFFFFF"/>
          <w:lang w:val="en-US"/>
        </w:rPr>
        <w:t xml:space="preserve">as a powerful device for sensemaking, enabling better </w:t>
      </w:r>
      <w:r w:rsidR="00500C9E" w:rsidRPr="00B44629">
        <w:rPr>
          <w:rFonts w:ascii="Times New Roman" w:hAnsi="Times New Roman" w:cs="Times New Roman"/>
          <w:color w:val="000000" w:themeColor="text1"/>
          <w:sz w:val="24"/>
          <w:szCs w:val="24"/>
          <w:shd w:val="clear" w:color="auto" w:fill="FFFFFF"/>
          <w:lang w:val="en-US"/>
        </w:rPr>
        <w:t>comprehension</w:t>
      </w:r>
      <w:r w:rsidR="00760A52" w:rsidRPr="00B44629">
        <w:rPr>
          <w:rFonts w:ascii="Times New Roman" w:hAnsi="Times New Roman" w:cs="Times New Roman"/>
          <w:color w:val="000000" w:themeColor="text1"/>
          <w:sz w:val="24"/>
          <w:szCs w:val="24"/>
          <w:shd w:val="clear" w:color="auto" w:fill="FFFFFF"/>
          <w:lang w:val="en-US"/>
        </w:rPr>
        <w:t xml:space="preserve"> of </w:t>
      </w:r>
      <w:r w:rsidR="001516D3" w:rsidRPr="00B44629">
        <w:rPr>
          <w:rFonts w:ascii="Times New Roman" w:hAnsi="Times New Roman" w:cs="Times New Roman"/>
          <w:color w:val="000000" w:themeColor="text1"/>
          <w:sz w:val="24"/>
          <w:szCs w:val="24"/>
          <w:shd w:val="clear" w:color="auto" w:fill="FFFFFF"/>
          <w:lang w:val="en-US"/>
        </w:rPr>
        <w:t>complex</w:t>
      </w:r>
      <w:r w:rsidR="00B22DCF" w:rsidRPr="00B44629">
        <w:rPr>
          <w:rFonts w:ascii="Times New Roman" w:hAnsi="Times New Roman" w:cs="Times New Roman"/>
          <w:color w:val="000000" w:themeColor="text1"/>
          <w:sz w:val="24"/>
          <w:szCs w:val="24"/>
          <w:shd w:val="clear" w:color="auto" w:fill="FFFFFF"/>
          <w:lang w:val="en-US"/>
        </w:rPr>
        <w:t xml:space="preserve"> </w:t>
      </w:r>
      <w:r w:rsidR="00760A52" w:rsidRPr="00B44629">
        <w:rPr>
          <w:rFonts w:ascii="Times New Roman" w:hAnsi="Times New Roman" w:cs="Times New Roman"/>
          <w:color w:val="000000" w:themeColor="text1"/>
          <w:sz w:val="24"/>
          <w:szCs w:val="24"/>
          <w:shd w:val="clear" w:color="auto" w:fill="FFFFFF"/>
          <w:lang w:val="en-US"/>
        </w:rPr>
        <w:t>scholarly and organizational phenomena</w:t>
      </w:r>
      <w:r w:rsidR="00997572" w:rsidRPr="00B44629">
        <w:rPr>
          <w:rFonts w:ascii="Times New Roman" w:hAnsi="Times New Roman" w:cs="Times New Roman"/>
          <w:color w:val="000000" w:themeColor="text1"/>
          <w:sz w:val="24"/>
          <w:szCs w:val="24"/>
          <w:shd w:val="clear" w:color="auto" w:fill="FFFFFF"/>
          <w:lang w:val="en-US"/>
        </w:rPr>
        <w:t xml:space="preserve"> (Hekkala</w:t>
      </w:r>
      <w:r w:rsidR="00B22DCF" w:rsidRPr="00B44629">
        <w:rPr>
          <w:rFonts w:ascii="Times New Roman" w:hAnsi="Times New Roman" w:cs="Times New Roman"/>
          <w:color w:val="000000" w:themeColor="text1"/>
          <w:sz w:val="24"/>
          <w:szCs w:val="24"/>
          <w:shd w:val="clear" w:color="auto" w:fill="FFFFFF"/>
          <w:lang w:val="en-US"/>
        </w:rPr>
        <w:t xml:space="preserve"> et al., 2018</w:t>
      </w:r>
      <w:r w:rsidR="00446961" w:rsidRPr="00B44629">
        <w:rPr>
          <w:rFonts w:ascii="Times New Roman" w:hAnsi="Times New Roman" w:cs="Times New Roman"/>
          <w:color w:val="000000" w:themeColor="text1"/>
          <w:sz w:val="24"/>
          <w:szCs w:val="24"/>
          <w:shd w:val="clear" w:color="auto" w:fill="FFFFFF"/>
          <w:lang w:val="en-US"/>
        </w:rPr>
        <w:t xml:space="preserve">; </w:t>
      </w:r>
      <w:r w:rsidR="00446961" w:rsidRPr="00B44629">
        <w:rPr>
          <w:rFonts w:ascii="Times New Roman" w:hAnsi="Times New Roman" w:cs="Times New Roman"/>
          <w:color w:val="000000" w:themeColor="text1"/>
          <w:sz w:val="24"/>
          <w:szCs w:val="24"/>
          <w:lang w:val="en-US"/>
        </w:rPr>
        <w:t>Weick, 1989</w:t>
      </w:r>
      <w:r w:rsidR="00B22DCF" w:rsidRPr="00B44629">
        <w:rPr>
          <w:rFonts w:ascii="Times New Roman" w:hAnsi="Times New Roman" w:cs="Times New Roman"/>
          <w:color w:val="000000" w:themeColor="text1"/>
          <w:sz w:val="24"/>
          <w:szCs w:val="24"/>
          <w:shd w:val="clear" w:color="auto" w:fill="FFFFFF"/>
          <w:lang w:val="en-US"/>
        </w:rPr>
        <w:t>)</w:t>
      </w:r>
      <w:r w:rsidR="00760A52" w:rsidRPr="00B44629">
        <w:rPr>
          <w:rFonts w:ascii="Times New Roman" w:hAnsi="Times New Roman" w:cs="Times New Roman"/>
          <w:color w:val="000000" w:themeColor="text1"/>
          <w:sz w:val="24"/>
          <w:szCs w:val="24"/>
          <w:shd w:val="clear" w:color="auto" w:fill="FFFFFF"/>
          <w:lang w:val="en-US"/>
        </w:rPr>
        <w:t xml:space="preserve">. </w:t>
      </w:r>
      <w:r w:rsidR="00532A34" w:rsidRPr="00B44629">
        <w:rPr>
          <w:rFonts w:ascii="Times New Roman" w:hAnsi="Times New Roman" w:cs="Times New Roman"/>
          <w:color w:val="000000" w:themeColor="text1"/>
          <w:sz w:val="24"/>
          <w:szCs w:val="24"/>
          <w:shd w:val="clear" w:color="auto" w:fill="FFFFFF"/>
          <w:lang w:val="en-US"/>
        </w:rPr>
        <w:t>Making accessible concepts which may be hard to imagine or define because these are abstract, or covert, metaphors</w:t>
      </w:r>
      <w:r w:rsidR="004B2943" w:rsidRPr="00B44629">
        <w:rPr>
          <w:rFonts w:ascii="Times New Roman" w:hAnsi="Times New Roman" w:cs="Times New Roman"/>
          <w:color w:val="000000" w:themeColor="text1"/>
          <w:sz w:val="24"/>
          <w:szCs w:val="24"/>
          <w:shd w:val="clear" w:color="auto" w:fill="FFFFFF"/>
          <w:lang w:val="en-US"/>
        </w:rPr>
        <w:t xml:space="preserve"> </w:t>
      </w:r>
      <w:r w:rsidR="00760A52" w:rsidRPr="00B44629">
        <w:rPr>
          <w:rFonts w:ascii="Times New Roman" w:hAnsi="Times New Roman" w:cs="Times New Roman"/>
          <w:color w:val="000000" w:themeColor="text1"/>
          <w:sz w:val="24"/>
          <w:szCs w:val="24"/>
          <w:shd w:val="clear" w:color="auto" w:fill="FFFFFF"/>
          <w:lang w:val="en-US"/>
        </w:rPr>
        <w:t>facilitate evaluation through creating meaning</w:t>
      </w:r>
      <w:r w:rsidR="00500C9E" w:rsidRPr="00B44629">
        <w:rPr>
          <w:rFonts w:ascii="Times New Roman" w:hAnsi="Times New Roman" w:cs="Times New Roman"/>
          <w:color w:val="000000" w:themeColor="text1"/>
          <w:sz w:val="24"/>
          <w:szCs w:val="24"/>
          <w:shd w:val="clear" w:color="auto" w:fill="FFFFFF"/>
          <w:lang w:val="en-US"/>
        </w:rPr>
        <w:t xml:space="preserve"> (Kendall</w:t>
      </w:r>
      <w:r w:rsidR="009A03F6" w:rsidRPr="00B44629">
        <w:rPr>
          <w:rFonts w:ascii="Times New Roman" w:hAnsi="Times New Roman" w:cs="Times New Roman"/>
          <w:color w:val="000000" w:themeColor="text1"/>
          <w:sz w:val="24"/>
          <w:szCs w:val="24"/>
          <w:shd w:val="clear" w:color="auto" w:fill="FFFFFF"/>
          <w:lang w:val="en-US"/>
        </w:rPr>
        <w:t xml:space="preserve"> </w:t>
      </w:r>
      <w:r w:rsidR="00886F27" w:rsidRPr="00B44629">
        <w:rPr>
          <w:rFonts w:ascii="Times New Roman" w:hAnsi="Times New Roman" w:cs="Times New Roman"/>
          <w:color w:val="000000" w:themeColor="text1"/>
          <w:sz w:val="24"/>
          <w:szCs w:val="24"/>
          <w:shd w:val="clear" w:color="auto" w:fill="FFFFFF"/>
          <w:lang w:val="en-US"/>
        </w:rPr>
        <w:t>&amp;</w:t>
      </w:r>
      <w:r w:rsidR="00500C9E" w:rsidRPr="00B44629">
        <w:rPr>
          <w:rFonts w:ascii="Times New Roman" w:hAnsi="Times New Roman" w:cs="Times New Roman"/>
          <w:color w:val="000000" w:themeColor="text1"/>
          <w:sz w:val="24"/>
          <w:szCs w:val="24"/>
          <w:shd w:val="clear" w:color="auto" w:fill="FFFFFF"/>
          <w:lang w:val="en-US"/>
        </w:rPr>
        <w:t xml:space="preserve"> Kendall, 1993</w:t>
      </w:r>
      <w:r w:rsidR="00446961" w:rsidRPr="00B44629">
        <w:rPr>
          <w:rFonts w:ascii="Times New Roman" w:hAnsi="Times New Roman" w:cs="Times New Roman"/>
          <w:color w:val="000000" w:themeColor="text1"/>
          <w:sz w:val="24"/>
          <w:szCs w:val="24"/>
          <w:shd w:val="clear" w:color="auto" w:fill="FFFFFF"/>
          <w:lang w:val="en-US"/>
        </w:rPr>
        <w:t>; Morgan, 1980; Tsoukas, 1991</w:t>
      </w:r>
      <w:r w:rsidR="00500C9E" w:rsidRPr="00B44629">
        <w:rPr>
          <w:rFonts w:ascii="Times New Roman" w:hAnsi="Times New Roman" w:cs="Times New Roman"/>
          <w:color w:val="000000" w:themeColor="text1"/>
          <w:sz w:val="24"/>
          <w:szCs w:val="24"/>
          <w:shd w:val="clear" w:color="auto" w:fill="FFFFFF"/>
          <w:lang w:val="en-US"/>
        </w:rPr>
        <w:t>)</w:t>
      </w:r>
      <w:r w:rsidR="00FE162A" w:rsidRPr="00B44629">
        <w:rPr>
          <w:rFonts w:ascii="Times New Roman" w:hAnsi="Times New Roman" w:cs="Times New Roman"/>
          <w:color w:val="000000" w:themeColor="text1"/>
          <w:sz w:val="24"/>
          <w:szCs w:val="24"/>
          <w:shd w:val="clear" w:color="auto" w:fill="FFFFFF"/>
          <w:lang w:val="en-US"/>
        </w:rPr>
        <w:t>.</w:t>
      </w:r>
      <w:r w:rsidR="00500C9E" w:rsidRPr="00B44629">
        <w:rPr>
          <w:rFonts w:ascii="Times New Roman" w:hAnsi="Times New Roman" w:cs="Times New Roman"/>
          <w:color w:val="000000" w:themeColor="text1"/>
          <w:sz w:val="24"/>
          <w:szCs w:val="24"/>
          <w:shd w:val="clear" w:color="auto" w:fill="FFFFFF"/>
          <w:lang w:val="en-US"/>
        </w:rPr>
        <w:t xml:space="preserve"> </w:t>
      </w:r>
      <w:r w:rsidR="00760A52" w:rsidRPr="00B44629">
        <w:rPr>
          <w:rFonts w:ascii="Times New Roman" w:hAnsi="Times New Roman" w:cs="Times New Roman"/>
          <w:color w:val="000000" w:themeColor="text1"/>
          <w:sz w:val="24"/>
          <w:szCs w:val="24"/>
          <w:shd w:val="clear" w:color="auto" w:fill="FFFFFF"/>
          <w:lang w:val="en-US"/>
        </w:rPr>
        <w:t xml:space="preserve">Metaphors may be illuminative, offering </w:t>
      </w:r>
      <w:r w:rsidR="00307CA5" w:rsidRPr="00B44629">
        <w:rPr>
          <w:rFonts w:ascii="Times New Roman" w:hAnsi="Times New Roman" w:cs="Times New Roman"/>
          <w:color w:val="000000" w:themeColor="text1"/>
          <w:sz w:val="24"/>
          <w:szCs w:val="24"/>
          <w:shd w:val="clear" w:color="auto" w:fill="FFFFFF"/>
          <w:lang w:val="en-US"/>
        </w:rPr>
        <w:t>new ways of seeing and understanding hidden practices (</w:t>
      </w:r>
      <w:r w:rsidR="00446961" w:rsidRPr="00B44629">
        <w:rPr>
          <w:rFonts w:ascii="Times New Roman" w:hAnsi="Times New Roman" w:cs="Times New Roman"/>
          <w:color w:val="000000" w:themeColor="text1"/>
          <w:sz w:val="24"/>
          <w:szCs w:val="24"/>
          <w:lang w:val="en-US"/>
        </w:rPr>
        <w:t xml:space="preserve">Cornelissen, 2004; </w:t>
      </w:r>
      <w:r w:rsidR="00446961" w:rsidRPr="00B44629">
        <w:rPr>
          <w:rFonts w:ascii="Times New Roman" w:hAnsi="Times New Roman" w:cs="Times New Roman"/>
          <w:color w:val="000000" w:themeColor="text1"/>
          <w:sz w:val="24"/>
          <w:szCs w:val="24"/>
          <w:shd w:val="clear" w:color="auto" w:fill="FFFFFF"/>
          <w:lang w:val="en-US"/>
        </w:rPr>
        <w:t>Cornel</w:t>
      </w:r>
      <w:r w:rsidR="00307CA5" w:rsidRPr="00B44629">
        <w:rPr>
          <w:rFonts w:ascii="Times New Roman" w:hAnsi="Times New Roman" w:cs="Times New Roman"/>
          <w:color w:val="000000" w:themeColor="text1"/>
          <w:sz w:val="24"/>
          <w:szCs w:val="24"/>
          <w:shd w:val="clear" w:color="auto" w:fill="FFFFFF"/>
          <w:lang w:val="en-US"/>
        </w:rPr>
        <w:t xml:space="preserve">issen </w:t>
      </w:r>
      <w:r w:rsidR="00886F27" w:rsidRPr="00B44629">
        <w:rPr>
          <w:rFonts w:ascii="Times New Roman" w:hAnsi="Times New Roman" w:cs="Times New Roman"/>
          <w:color w:val="000000" w:themeColor="text1"/>
          <w:sz w:val="24"/>
          <w:szCs w:val="24"/>
          <w:shd w:val="clear" w:color="auto" w:fill="FFFFFF"/>
          <w:lang w:val="en-US"/>
        </w:rPr>
        <w:t>&amp;</w:t>
      </w:r>
      <w:r w:rsidR="00307CA5" w:rsidRPr="00B44629">
        <w:rPr>
          <w:rFonts w:ascii="Times New Roman" w:hAnsi="Times New Roman" w:cs="Times New Roman"/>
          <w:color w:val="000000" w:themeColor="text1"/>
          <w:sz w:val="24"/>
          <w:szCs w:val="24"/>
          <w:shd w:val="clear" w:color="auto" w:fill="FFFFFF"/>
          <w:lang w:val="en-US"/>
        </w:rPr>
        <w:t xml:space="preserve"> Clarke, 2010). </w:t>
      </w:r>
      <w:r w:rsidR="00532A34" w:rsidRPr="00B44629">
        <w:rPr>
          <w:rFonts w:ascii="Times New Roman" w:hAnsi="Times New Roman" w:cs="Times New Roman"/>
          <w:color w:val="000000" w:themeColor="text1"/>
          <w:sz w:val="24"/>
          <w:szCs w:val="24"/>
          <w:shd w:val="clear" w:color="auto" w:fill="FFFFFF"/>
          <w:lang w:val="en-US"/>
        </w:rPr>
        <w:t>F</w:t>
      </w:r>
      <w:r w:rsidR="00307CA5" w:rsidRPr="00B44629">
        <w:rPr>
          <w:rFonts w:ascii="Times New Roman" w:hAnsi="Times New Roman" w:cs="Times New Roman"/>
          <w:color w:val="000000" w:themeColor="text1"/>
          <w:sz w:val="24"/>
          <w:szCs w:val="24"/>
          <w:shd w:val="clear" w:color="auto" w:fill="FFFFFF"/>
          <w:lang w:val="en-US"/>
        </w:rPr>
        <w:t xml:space="preserve">or example, the use of </w:t>
      </w:r>
      <w:r w:rsidR="00B22DCF" w:rsidRPr="00B44629">
        <w:rPr>
          <w:rFonts w:ascii="Times New Roman" w:hAnsi="Times New Roman" w:cs="Times New Roman"/>
          <w:color w:val="000000" w:themeColor="text1"/>
          <w:sz w:val="24"/>
          <w:szCs w:val="24"/>
          <w:shd w:val="clear" w:color="auto" w:fill="FFFFFF"/>
          <w:lang w:val="en-US"/>
        </w:rPr>
        <w:t xml:space="preserve">the metaphor </w:t>
      </w:r>
      <w:r w:rsidR="00307CA5" w:rsidRPr="00B44629">
        <w:rPr>
          <w:rFonts w:ascii="Times New Roman" w:hAnsi="Times New Roman" w:cs="Times New Roman"/>
          <w:color w:val="000000" w:themeColor="text1"/>
          <w:sz w:val="24"/>
          <w:szCs w:val="24"/>
          <w:shd w:val="clear" w:color="auto" w:fill="FFFFFF"/>
          <w:lang w:val="en-US"/>
        </w:rPr>
        <w:t xml:space="preserve">‘glass ceiling’ </w:t>
      </w:r>
      <w:r w:rsidR="00B22DCF" w:rsidRPr="00B44629">
        <w:rPr>
          <w:rFonts w:ascii="Times New Roman" w:hAnsi="Times New Roman" w:cs="Times New Roman"/>
          <w:color w:val="000000" w:themeColor="text1"/>
          <w:sz w:val="24"/>
          <w:szCs w:val="24"/>
          <w:lang w:val="en-US"/>
        </w:rPr>
        <w:t>has shed light on the invisible yet impenetrable barriers which impede women’s career advancement, and which might otherwise have been obscured from view (</w:t>
      </w:r>
      <w:r w:rsidR="00754549" w:rsidRPr="00B44629">
        <w:rPr>
          <w:rFonts w:ascii="Times New Roman" w:hAnsi="Times New Roman" w:cs="Times New Roman"/>
          <w:color w:val="000000" w:themeColor="text1"/>
          <w:sz w:val="24"/>
          <w:szCs w:val="24"/>
          <w:lang w:val="en-US"/>
        </w:rPr>
        <w:t xml:space="preserve">Jackson </w:t>
      </w:r>
      <w:r w:rsidR="007F1F05" w:rsidRPr="00B44629">
        <w:rPr>
          <w:rFonts w:ascii="Times New Roman" w:hAnsi="Times New Roman" w:cs="Times New Roman"/>
          <w:color w:val="000000" w:themeColor="text1"/>
          <w:sz w:val="24"/>
          <w:szCs w:val="24"/>
          <w:lang w:val="en-US"/>
        </w:rPr>
        <w:t>&amp;</w:t>
      </w:r>
      <w:r w:rsidR="00754549" w:rsidRPr="00B44629">
        <w:rPr>
          <w:rFonts w:ascii="Times New Roman" w:hAnsi="Times New Roman" w:cs="Times New Roman"/>
          <w:color w:val="000000" w:themeColor="text1"/>
          <w:sz w:val="24"/>
          <w:szCs w:val="24"/>
          <w:lang w:val="en-US"/>
        </w:rPr>
        <w:t xml:space="preserve"> O’Callaghan, 2009 see also </w:t>
      </w:r>
      <w:r w:rsidR="00B22DCF" w:rsidRPr="00B44629">
        <w:rPr>
          <w:rFonts w:ascii="Times New Roman" w:hAnsi="Times New Roman" w:cs="Times New Roman"/>
          <w:color w:val="000000" w:themeColor="text1"/>
          <w:sz w:val="24"/>
          <w:szCs w:val="24"/>
          <w:lang w:val="en-US"/>
        </w:rPr>
        <w:t xml:space="preserve">Powell </w:t>
      </w:r>
      <w:r w:rsidR="00886F27" w:rsidRPr="00B44629">
        <w:rPr>
          <w:rFonts w:ascii="Times New Roman" w:hAnsi="Times New Roman" w:cs="Times New Roman"/>
          <w:color w:val="000000" w:themeColor="text1"/>
          <w:sz w:val="24"/>
          <w:szCs w:val="24"/>
          <w:lang w:val="en-US"/>
        </w:rPr>
        <w:t>&amp;</w:t>
      </w:r>
      <w:r w:rsidR="00B22DCF" w:rsidRPr="00B44629">
        <w:rPr>
          <w:rFonts w:ascii="Times New Roman" w:hAnsi="Times New Roman" w:cs="Times New Roman"/>
          <w:color w:val="000000" w:themeColor="text1"/>
          <w:sz w:val="24"/>
          <w:szCs w:val="24"/>
          <w:lang w:val="en-US"/>
        </w:rPr>
        <w:t xml:space="preserve"> Butterfield, 1994). </w:t>
      </w:r>
    </w:p>
    <w:p w14:paraId="0F4BFCAC" w14:textId="76A54AD9" w:rsidR="00873A6E" w:rsidRPr="00B44629" w:rsidRDefault="00A80D4F" w:rsidP="00E878EC">
      <w:pPr>
        <w:spacing w:after="0" w:line="480" w:lineRule="auto"/>
        <w:ind w:firstLine="720"/>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t xml:space="preserve">We acknowledge here that the miner and prospector reviewer approaches might not be mutually exclusive. </w:t>
      </w:r>
      <w:r w:rsidR="001E203F" w:rsidRPr="00B44629">
        <w:rPr>
          <w:rFonts w:ascii="Times New Roman" w:hAnsi="Times New Roman" w:cs="Times New Roman"/>
          <w:color w:val="000000" w:themeColor="text1"/>
          <w:sz w:val="24"/>
          <w:szCs w:val="24"/>
          <w:highlight w:val="yellow"/>
          <w:lang w:val="en-US"/>
        </w:rPr>
        <w:t>Furthermore, w</w:t>
      </w:r>
      <w:r w:rsidR="00B258B4" w:rsidRPr="00B44629">
        <w:rPr>
          <w:rFonts w:ascii="Times New Roman" w:hAnsi="Times New Roman" w:cs="Times New Roman"/>
          <w:color w:val="000000" w:themeColor="text1"/>
          <w:sz w:val="24"/>
          <w:szCs w:val="24"/>
          <w:highlight w:val="yellow"/>
          <w:lang w:val="en-US"/>
        </w:rPr>
        <w:t>hile</w:t>
      </w:r>
      <w:r w:rsidR="001E203F" w:rsidRPr="00B44629">
        <w:rPr>
          <w:rFonts w:ascii="Times New Roman" w:hAnsi="Times New Roman" w:cs="Times New Roman"/>
          <w:color w:val="000000" w:themeColor="text1"/>
          <w:sz w:val="24"/>
          <w:szCs w:val="24"/>
          <w:highlight w:val="yellow"/>
          <w:lang w:val="en-US"/>
        </w:rPr>
        <w:t xml:space="preserve"> the two approaches </w:t>
      </w:r>
      <w:r w:rsidR="003B4304" w:rsidRPr="00B44629">
        <w:rPr>
          <w:rFonts w:ascii="Times New Roman" w:hAnsi="Times New Roman" w:cs="Times New Roman"/>
          <w:color w:val="000000" w:themeColor="text1"/>
          <w:sz w:val="24"/>
          <w:szCs w:val="24"/>
          <w:highlight w:val="yellow"/>
          <w:lang w:val="en-US"/>
        </w:rPr>
        <w:t>could at first glance</w:t>
      </w:r>
      <w:r w:rsidR="001E203F" w:rsidRPr="00B44629">
        <w:rPr>
          <w:rFonts w:ascii="Times New Roman" w:hAnsi="Times New Roman" w:cs="Times New Roman"/>
          <w:color w:val="000000" w:themeColor="text1"/>
          <w:sz w:val="24"/>
          <w:szCs w:val="24"/>
          <w:highlight w:val="yellow"/>
          <w:lang w:val="en-US"/>
        </w:rPr>
        <w:t xml:space="preserve"> be viewed as a dualism of opposites,</w:t>
      </w:r>
      <w:r w:rsidRPr="00B44629">
        <w:rPr>
          <w:rFonts w:ascii="Times New Roman" w:hAnsi="Times New Roman" w:cs="Times New Roman"/>
          <w:color w:val="000000" w:themeColor="text1"/>
          <w:sz w:val="24"/>
          <w:szCs w:val="24"/>
          <w:highlight w:val="yellow"/>
          <w:lang w:val="en-US"/>
        </w:rPr>
        <w:t xml:space="preserve"> </w:t>
      </w:r>
      <w:r w:rsidR="003B4304" w:rsidRPr="00B44629">
        <w:rPr>
          <w:rFonts w:ascii="Times New Roman" w:hAnsi="Times New Roman" w:cs="Times New Roman"/>
          <w:color w:val="000000" w:themeColor="text1"/>
          <w:sz w:val="24"/>
          <w:szCs w:val="24"/>
          <w:highlight w:val="yellow"/>
          <w:lang w:val="en-US"/>
        </w:rPr>
        <w:t xml:space="preserve">we observe in practice </w:t>
      </w:r>
      <w:r w:rsidR="00B258B4" w:rsidRPr="00B44629">
        <w:rPr>
          <w:rFonts w:ascii="Times New Roman" w:hAnsi="Times New Roman" w:cs="Times New Roman"/>
          <w:color w:val="000000" w:themeColor="text1"/>
          <w:sz w:val="24"/>
          <w:szCs w:val="24"/>
          <w:highlight w:val="yellow"/>
          <w:lang w:val="en-US"/>
        </w:rPr>
        <w:t xml:space="preserve">an important interrelationship between them (Putnam et al., 2016; Seo et al., 2004). </w:t>
      </w:r>
      <w:r w:rsidR="003B4304" w:rsidRPr="00B44629">
        <w:rPr>
          <w:rFonts w:ascii="Times New Roman" w:hAnsi="Times New Roman" w:cs="Times New Roman"/>
          <w:color w:val="000000" w:themeColor="text1"/>
          <w:sz w:val="24"/>
          <w:szCs w:val="24"/>
          <w:highlight w:val="yellow"/>
          <w:lang w:val="en-US"/>
        </w:rPr>
        <w:t>We suggest that a more productive way of viewing m</w:t>
      </w:r>
      <w:r w:rsidR="00B258B4" w:rsidRPr="00B44629">
        <w:rPr>
          <w:rFonts w:ascii="Times New Roman" w:hAnsi="Times New Roman" w:cs="Times New Roman"/>
          <w:color w:val="000000" w:themeColor="text1"/>
          <w:sz w:val="24"/>
          <w:szCs w:val="24"/>
          <w:highlight w:val="yellow"/>
          <w:lang w:val="en-US"/>
        </w:rPr>
        <w:t>iner and prospector approaches</w:t>
      </w:r>
      <w:r w:rsidRPr="00B44629">
        <w:rPr>
          <w:rFonts w:ascii="Times New Roman" w:hAnsi="Times New Roman" w:cs="Times New Roman"/>
          <w:color w:val="000000" w:themeColor="text1"/>
          <w:sz w:val="24"/>
          <w:szCs w:val="24"/>
          <w:highlight w:val="yellow"/>
          <w:lang w:val="en-US"/>
        </w:rPr>
        <w:t xml:space="preserve"> </w:t>
      </w:r>
      <w:r w:rsidR="003B4304" w:rsidRPr="00B44629">
        <w:rPr>
          <w:rFonts w:ascii="Times New Roman" w:hAnsi="Times New Roman" w:cs="Times New Roman"/>
          <w:color w:val="000000" w:themeColor="text1"/>
          <w:sz w:val="24"/>
          <w:szCs w:val="24"/>
          <w:highlight w:val="yellow"/>
          <w:lang w:val="en-US"/>
        </w:rPr>
        <w:t>would be to treat these perspectives</w:t>
      </w:r>
      <w:r w:rsidR="00D53754" w:rsidRPr="00B44629">
        <w:rPr>
          <w:rFonts w:ascii="Times New Roman" w:hAnsi="Times New Roman" w:cs="Times New Roman"/>
          <w:color w:val="000000" w:themeColor="text1"/>
          <w:sz w:val="24"/>
          <w:szCs w:val="24"/>
          <w:highlight w:val="yellow"/>
          <w:lang w:val="en-US"/>
        </w:rPr>
        <w:t xml:space="preserve"> as a </w:t>
      </w:r>
      <w:r w:rsidRPr="00B44629">
        <w:rPr>
          <w:rFonts w:ascii="Times New Roman" w:hAnsi="Times New Roman" w:cs="Times New Roman"/>
          <w:color w:val="000000" w:themeColor="text1"/>
          <w:sz w:val="24"/>
          <w:szCs w:val="24"/>
          <w:highlight w:val="yellow"/>
          <w:lang w:val="en-US"/>
        </w:rPr>
        <w:t xml:space="preserve">mutually constitutive </w:t>
      </w:r>
      <w:r w:rsidR="00D53754" w:rsidRPr="00B44629">
        <w:rPr>
          <w:rFonts w:ascii="Times New Roman" w:hAnsi="Times New Roman" w:cs="Times New Roman"/>
          <w:color w:val="000000" w:themeColor="text1"/>
          <w:sz w:val="24"/>
          <w:szCs w:val="24"/>
          <w:highlight w:val="yellow"/>
          <w:lang w:val="en-US"/>
        </w:rPr>
        <w:t>duality</w:t>
      </w:r>
      <w:r w:rsidR="0063278C" w:rsidRPr="00B44629">
        <w:rPr>
          <w:rFonts w:ascii="Times New Roman" w:hAnsi="Times New Roman" w:cs="Times New Roman"/>
          <w:color w:val="000000" w:themeColor="text1"/>
          <w:sz w:val="24"/>
          <w:szCs w:val="24"/>
          <w:highlight w:val="yellow"/>
          <w:lang w:val="en-US"/>
        </w:rPr>
        <w:t xml:space="preserve"> </w:t>
      </w:r>
      <w:r w:rsidR="00A2082E" w:rsidRPr="00B44629">
        <w:rPr>
          <w:rFonts w:ascii="Times New Roman" w:hAnsi="Times New Roman" w:cs="Times New Roman"/>
          <w:color w:val="000000" w:themeColor="text1"/>
          <w:sz w:val="24"/>
          <w:szCs w:val="24"/>
          <w:highlight w:val="yellow"/>
          <w:lang w:val="en-US"/>
        </w:rPr>
        <w:t>in the sense described</w:t>
      </w:r>
      <w:r w:rsidR="00A41270">
        <w:rPr>
          <w:rFonts w:ascii="Times New Roman" w:hAnsi="Times New Roman" w:cs="Times New Roman"/>
          <w:color w:val="000000" w:themeColor="text1"/>
          <w:sz w:val="24"/>
          <w:szCs w:val="24"/>
          <w:highlight w:val="yellow"/>
          <w:lang w:val="en-US"/>
        </w:rPr>
        <w:t xml:space="preserve"> by Putnam et</w:t>
      </w:r>
      <w:r w:rsidR="00221772" w:rsidRPr="00B44629">
        <w:rPr>
          <w:rFonts w:ascii="Times New Roman" w:hAnsi="Times New Roman" w:cs="Times New Roman"/>
          <w:color w:val="000000" w:themeColor="text1"/>
          <w:sz w:val="24"/>
          <w:szCs w:val="24"/>
          <w:highlight w:val="yellow"/>
          <w:lang w:val="en-US"/>
        </w:rPr>
        <w:t xml:space="preserve"> </w:t>
      </w:r>
      <w:r w:rsidR="00E878EC" w:rsidRPr="00B44629">
        <w:rPr>
          <w:rFonts w:ascii="Times New Roman" w:hAnsi="Times New Roman" w:cs="Times New Roman"/>
          <w:color w:val="000000" w:themeColor="text1"/>
          <w:sz w:val="24"/>
          <w:szCs w:val="24"/>
          <w:highlight w:val="yellow"/>
          <w:lang w:val="en-US"/>
        </w:rPr>
        <w:t>a</w:t>
      </w:r>
      <w:r w:rsidR="00221772" w:rsidRPr="00B44629">
        <w:rPr>
          <w:rFonts w:ascii="Times New Roman" w:hAnsi="Times New Roman" w:cs="Times New Roman"/>
          <w:color w:val="000000" w:themeColor="text1"/>
          <w:sz w:val="24"/>
          <w:szCs w:val="24"/>
          <w:highlight w:val="yellow"/>
          <w:lang w:val="en-US"/>
        </w:rPr>
        <w:t>l. (2016)</w:t>
      </w:r>
      <w:r w:rsidR="00E878EC" w:rsidRPr="00B44629">
        <w:rPr>
          <w:rFonts w:ascii="Times New Roman" w:hAnsi="Times New Roman" w:cs="Times New Roman"/>
          <w:color w:val="000000" w:themeColor="text1"/>
          <w:sz w:val="24"/>
          <w:szCs w:val="24"/>
          <w:highlight w:val="yellow"/>
          <w:lang w:val="en-US"/>
        </w:rPr>
        <w:t>:</w:t>
      </w:r>
      <w:r w:rsidR="00A2082E" w:rsidRPr="00B44629">
        <w:rPr>
          <w:rFonts w:ascii="Times New Roman" w:hAnsi="Times New Roman" w:cs="Times New Roman"/>
          <w:color w:val="000000" w:themeColor="text1"/>
          <w:sz w:val="24"/>
          <w:szCs w:val="24"/>
          <w:highlight w:val="yellow"/>
          <w:lang w:val="en-US"/>
        </w:rPr>
        <w:t xml:space="preserve">  i.e</w:t>
      </w:r>
      <w:r w:rsidR="00712CB8" w:rsidRPr="00B44629">
        <w:rPr>
          <w:rFonts w:ascii="Times New Roman" w:hAnsi="Times New Roman" w:cs="Times New Roman"/>
          <w:color w:val="000000" w:themeColor="text1"/>
          <w:sz w:val="24"/>
          <w:szCs w:val="24"/>
          <w:highlight w:val="yellow"/>
          <w:lang w:val="en-US"/>
        </w:rPr>
        <w:t>.</w:t>
      </w:r>
      <w:r w:rsidR="00A2082E" w:rsidRPr="00B44629">
        <w:rPr>
          <w:rFonts w:ascii="Times New Roman" w:hAnsi="Times New Roman" w:cs="Times New Roman"/>
          <w:color w:val="000000" w:themeColor="text1"/>
          <w:sz w:val="24"/>
          <w:szCs w:val="24"/>
          <w:highlight w:val="yellow"/>
          <w:lang w:val="en-US"/>
        </w:rPr>
        <w:t xml:space="preserve"> rather than being </w:t>
      </w:r>
      <w:r w:rsidR="00221772" w:rsidRPr="00B44629">
        <w:rPr>
          <w:rFonts w:ascii="Times New Roman" w:hAnsi="Times New Roman" w:cs="Times New Roman"/>
          <w:color w:val="000000" w:themeColor="text1"/>
          <w:sz w:val="24"/>
          <w:szCs w:val="24"/>
          <w:highlight w:val="yellow"/>
          <w:lang w:val="en-US"/>
        </w:rPr>
        <w:t>necessarily at odds with</w:t>
      </w:r>
      <w:r w:rsidR="00A2082E" w:rsidRPr="00B44629">
        <w:rPr>
          <w:rFonts w:ascii="Times New Roman" w:hAnsi="Times New Roman" w:cs="Times New Roman"/>
          <w:color w:val="000000" w:themeColor="text1"/>
          <w:sz w:val="24"/>
          <w:szCs w:val="24"/>
          <w:highlight w:val="yellow"/>
          <w:lang w:val="en-US"/>
        </w:rPr>
        <w:t xml:space="preserve"> one another, m</w:t>
      </w:r>
      <w:r w:rsidR="00B12D60" w:rsidRPr="00B44629">
        <w:rPr>
          <w:rFonts w:ascii="Times New Roman" w:hAnsi="Times New Roman" w:cs="Times New Roman"/>
          <w:color w:val="000000" w:themeColor="text1"/>
          <w:sz w:val="24"/>
          <w:szCs w:val="24"/>
          <w:highlight w:val="yellow"/>
          <w:lang w:val="en-US"/>
        </w:rPr>
        <w:t xml:space="preserve">iner and prospector </w:t>
      </w:r>
      <w:r w:rsidR="006808CE" w:rsidRPr="00B44629">
        <w:rPr>
          <w:rFonts w:ascii="Times New Roman" w:hAnsi="Times New Roman" w:cs="Times New Roman"/>
          <w:color w:val="000000" w:themeColor="text1"/>
          <w:sz w:val="24"/>
          <w:szCs w:val="24"/>
          <w:highlight w:val="yellow"/>
          <w:lang w:val="en-US"/>
        </w:rPr>
        <w:t xml:space="preserve">approaches </w:t>
      </w:r>
      <w:r w:rsidR="00B12D60" w:rsidRPr="00B44629">
        <w:rPr>
          <w:rFonts w:ascii="Times New Roman" w:hAnsi="Times New Roman" w:cs="Times New Roman"/>
          <w:color w:val="000000" w:themeColor="text1"/>
          <w:sz w:val="24"/>
          <w:szCs w:val="24"/>
          <w:highlight w:val="yellow"/>
          <w:lang w:val="en-US"/>
        </w:rPr>
        <w:t>could</w:t>
      </w:r>
      <w:r w:rsidR="00A2082E" w:rsidRPr="00B44629">
        <w:rPr>
          <w:rFonts w:ascii="Times New Roman" w:hAnsi="Times New Roman" w:cs="Times New Roman"/>
          <w:color w:val="000000" w:themeColor="text1"/>
          <w:sz w:val="24"/>
          <w:szCs w:val="24"/>
          <w:highlight w:val="yellow"/>
          <w:lang w:val="en-US"/>
        </w:rPr>
        <w:t xml:space="preserve"> </w:t>
      </w:r>
      <w:r w:rsidR="006808CE" w:rsidRPr="00B44629">
        <w:rPr>
          <w:rFonts w:ascii="Times New Roman" w:hAnsi="Times New Roman" w:cs="Times New Roman"/>
          <w:color w:val="000000" w:themeColor="text1"/>
          <w:sz w:val="24"/>
          <w:szCs w:val="24"/>
          <w:highlight w:val="yellow"/>
          <w:lang w:val="en-US"/>
        </w:rPr>
        <w:t xml:space="preserve">also be </w:t>
      </w:r>
      <w:r w:rsidR="006F4CB4" w:rsidRPr="00B44629">
        <w:rPr>
          <w:rFonts w:ascii="Times New Roman" w:hAnsi="Times New Roman" w:cs="Times New Roman"/>
          <w:color w:val="000000" w:themeColor="text1"/>
          <w:sz w:val="24"/>
          <w:szCs w:val="24"/>
          <w:highlight w:val="yellow"/>
          <w:lang w:val="en-US"/>
        </w:rPr>
        <w:t>defined</w:t>
      </w:r>
      <w:r w:rsidR="006808CE" w:rsidRPr="00B44629">
        <w:rPr>
          <w:rFonts w:ascii="Times New Roman" w:hAnsi="Times New Roman" w:cs="Times New Roman"/>
          <w:color w:val="000000" w:themeColor="text1"/>
          <w:sz w:val="24"/>
          <w:szCs w:val="24"/>
          <w:highlight w:val="yellow"/>
          <w:lang w:val="en-US"/>
        </w:rPr>
        <w:t xml:space="preserve"> as</w:t>
      </w:r>
      <w:r w:rsidR="00A2082E" w:rsidRPr="00B44629">
        <w:rPr>
          <w:rFonts w:ascii="Times New Roman" w:hAnsi="Times New Roman" w:cs="Times New Roman"/>
          <w:color w:val="000000" w:themeColor="text1"/>
          <w:sz w:val="24"/>
          <w:szCs w:val="24"/>
          <w:highlight w:val="yellow"/>
          <w:lang w:val="en-US"/>
        </w:rPr>
        <w:t xml:space="preserve"> ‘interdependent’ (Putnam et al., 2016</w:t>
      </w:r>
      <w:r w:rsidR="007F1F05" w:rsidRPr="00B44629">
        <w:rPr>
          <w:rFonts w:ascii="Times New Roman" w:hAnsi="Times New Roman" w:cs="Times New Roman"/>
          <w:color w:val="000000" w:themeColor="text1"/>
          <w:sz w:val="24"/>
          <w:szCs w:val="24"/>
          <w:highlight w:val="yellow"/>
          <w:lang w:val="en-US"/>
        </w:rPr>
        <w:t>, p.</w:t>
      </w:r>
      <w:r w:rsidR="00A2082E" w:rsidRPr="00B44629">
        <w:rPr>
          <w:rFonts w:ascii="Times New Roman" w:hAnsi="Times New Roman" w:cs="Times New Roman"/>
          <w:color w:val="000000" w:themeColor="text1"/>
          <w:sz w:val="24"/>
          <w:szCs w:val="24"/>
          <w:highlight w:val="yellow"/>
          <w:lang w:val="en-US"/>
        </w:rPr>
        <w:t>74, see also Seo et al., 2004</w:t>
      </w:r>
      <w:r w:rsidR="00221772" w:rsidRPr="00B44629">
        <w:rPr>
          <w:rFonts w:ascii="Times New Roman" w:hAnsi="Times New Roman" w:cs="Times New Roman"/>
          <w:color w:val="000000" w:themeColor="text1"/>
          <w:sz w:val="24"/>
          <w:szCs w:val="24"/>
          <w:highlight w:val="yellow"/>
          <w:lang w:val="en-US"/>
        </w:rPr>
        <w:t>; Farjoun, 2011</w:t>
      </w:r>
      <w:r w:rsidR="00A2082E" w:rsidRPr="00B44629">
        <w:rPr>
          <w:rFonts w:ascii="Times New Roman" w:hAnsi="Times New Roman" w:cs="Times New Roman"/>
          <w:color w:val="000000" w:themeColor="text1"/>
          <w:sz w:val="24"/>
          <w:szCs w:val="24"/>
          <w:highlight w:val="yellow"/>
          <w:lang w:val="en-US"/>
        </w:rPr>
        <w:t>)</w:t>
      </w:r>
      <w:r w:rsidR="00E878EC" w:rsidRPr="00B44629">
        <w:rPr>
          <w:rFonts w:ascii="Times New Roman" w:hAnsi="Times New Roman" w:cs="Times New Roman"/>
          <w:color w:val="000000" w:themeColor="text1"/>
          <w:sz w:val="24"/>
          <w:szCs w:val="24"/>
          <w:highlight w:val="yellow"/>
          <w:lang w:val="en-US"/>
        </w:rPr>
        <w:t>.</w:t>
      </w:r>
      <w:r w:rsidR="00A2082E" w:rsidRPr="00B44629">
        <w:rPr>
          <w:rFonts w:ascii="Times New Roman" w:hAnsi="Times New Roman" w:cs="Times New Roman"/>
          <w:color w:val="000000" w:themeColor="text1"/>
          <w:sz w:val="24"/>
          <w:szCs w:val="24"/>
          <w:highlight w:val="yellow"/>
          <w:lang w:val="en-US"/>
        </w:rPr>
        <w:t xml:space="preserve"> </w:t>
      </w:r>
      <w:r w:rsidR="006F4CB4" w:rsidRPr="00B44629">
        <w:rPr>
          <w:rFonts w:ascii="Times New Roman" w:hAnsi="Times New Roman" w:cs="Times New Roman"/>
          <w:color w:val="000000" w:themeColor="text1"/>
          <w:sz w:val="24"/>
          <w:szCs w:val="24"/>
          <w:highlight w:val="yellow"/>
          <w:lang w:val="en-US"/>
        </w:rPr>
        <w:t>Our interpretation of</w:t>
      </w:r>
      <w:r w:rsidR="007C38FF" w:rsidRPr="00B44629">
        <w:rPr>
          <w:rFonts w:ascii="Times New Roman" w:hAnsi="Times New Roman" w:cs="Times New Roman"/>
          <w:color w:val="000000" w:themeColor="text1"/>
          <w:sz w:val="24"/>
          <w:szCs w:val="24"/>
          <w:highlight w:val="yellow"/>
          <w:lang w:val="en-US"/>
        </w:rPr>
        <w:t xml:space="preserve"> interdependence implies that</w:t>
      </w:r>
      <w:r w:rsidR="00E878EC" w:rsidRPr="00B44629">
        <w:rPr>
          <w:rFonts w:ascii="Times New Roman" w:hAnsi="Times New Roman" w:cs="Times New Roman"/>
          <w:color w:val="000000" w:themeColor="text1"/>
          <w:sz w:val="24"/>
          <w:szCs w:val="24"/>
          <w:highlight w:val="yellow"/>
          <w:lang w:val="en-US"/>
        </w:rPr>
        <w:t xml:space="preserve"> </w:t>
      </w:r>
      <w:r w:rsidR="007375BA" w:rsidRPr="00B44629">
        <w:rPr>
          <w:rFonts w:ascii="Times New Roman" w:hAnsi="Times New Roman" w:cs="Times New Roman"/>
          <w:color w:val="000000" w:themeColor="text1"/>
          <w:sz w:val="24"/>
          <w:szCs w:val="24"/>
          <w:highlight w:val="yellow"/>
          <w:lang w:val="en-US"/>
        </w:rPr>
        <w:t>creative</w:t>
      </w:r>
      <w:r w:rsidR="006F4CB4" w:rsidRPr="00B44629">
        <w:rPr>
          <w:rFonts w:ascii="Times New Roman" w:hAnsi="Times New Roman" w:cs="Times New Roman"/>
          <w:color w:val="000000" w:themeColor="text1"/>
          <w:sz w:val="24"/>
          <w:szCs w:val="24"/>
          <w:highlight w:val="yellow"/>
          <w:lang w:val="en-US"/>
        </w:rPr>
        <w:t xml:space="preserve"> </w:t>
      </w:r>
      <w:r w:rsidR="00221772" w:rsidRPr="00B44629">
        <w:rPr>
          <w:rFonts w:ascii="Times New Roman" w:hAnsi="Times New Roman" w:cs="Times New Roman"/>
          <w:color w:val="000000" w:themeColor="text1"/>
          <w:sz w:val="24"/>
          <w:szCs w:val="24"/>
          <w:highlight w:val="yellow"/>
          <w:lang w:val="en-US"/>
        </w:rPr>
        <w:t xml:space="preserve">and apparently pre-theoretical </w:t>
      </w:r>
      <w:r w:rsidR="007375BA" w:rsidRPr="00B44629">
        <w:rPr>
          <w:rFonts w:ascii="Times New Roman" w:hAnsi="Times New Roman" w:cs="Times New Roman"/>
          <w:color w:val="000000" w:themeColor="text1"/>
          <w:sz w:val="24"/>
          <w:szCs w:val="24"/>
          <w:highlight w:val="yellow"/>
          <w:lang w:val="en-US"/>
        </w:rPr>
        <w:t xml:space="preserve">terrains uncovered </w:t>
      </w:r>
      <w:r w:rsidR="006808CE" w:rsidRPr="00B44629">
        <w:rPr>
          <w:rFonts w:ascii="Times New Roman" w:hAnsi="Times New Roman" w:cs="Times New Roman"/>
          <w:color w:val="000000" w:themeColor="text1"/>
          <w:sz w:val="24"/>
          <w:szCs w:val="24"/>
          <w:highlight w:val="yellow"/>
          <w:lang w:val="en-US"/>
        </w:rPr>
        <w:t>through</w:t>
      </w:r>
      <w:r w:rsidR="007375BA" w:rsidRPr="00B44629">
        <w:rPr>
          <w:rFonts w:ascii="Times New Roman" w:hAnsi="Times New Roman" w:cs="Times New Roman"/>
          <w:color w:val="000000" w:themeColor="text1"/>
          <w:sz w:val="24"/>
          <w:szCs w:val="24"/>
          <w:highlight w:val="yellow"/>
          <w:lang w:val="en-US"/>
        </w:rPr>
        <w:t xml:space="preserve"> </w:t>
      </w:r>
      <w:r w:rsidR="005F6A49" w:rsidRPr="00B44629">
        <w:rPr>
          <w:rFonts w:ascii="Times New Roman" w:hAnsi="Times New Roman" w:cs="Times New Roman"/>
          <w:color w:val="000000" w:themeColor="text1"/>
          <w:sz w:val="24"/>
          <w:szCs w:val="24"/>
          <w:highlight w:val="yellow"/>
          <w:lang w:val="en-US"/>
        </w:rPr>
        <w:t>a process of prospecting</w:t>
      </w:r>
      <w:r w:rsidR="007375BA" w:rsidRPr="00B44629">
        <w:rPr>
          <w:rFonts w:ascii="Times New Roman" w:hAnsi="Times New Roman" w:cs="Times New Roman"/>
          <w:color w:val="000000" w:themeColor="text1"/>
          <w:sz w:val="24"/>
          <w:szCs w:val="24"/>
          <w:highlight w:val="yellow"/>
          <w:lang w:val="en-US"/>
        </w:rPr>
        <w:t xml:space="preserve"> might</w:t>
      </w:r>
      <w:r w:rsidR="00E878EC" w:rsidRPr="00B44629">
        <w:rPr>
          <w:rFonts w:ascii="Times New Roman" w:hAnsi="Times New Roman" w:cs="Times New Roman"/>
          <w:color w:val="000000" w:themeColor="text1"/>
          <w:sz w:val="24"/>
          <w:szCs w:val="24"/>
          <w:highlight w:val="yellow"/>
          <w:lang w:val="en-US"/>
        </w:rPr>
        <w:t>,</w:t>
      </w:r>
      <w:r w:rsidR="007375BA" w:rsidRPr="00B44629">
        <w:rPr>
          <w:rFonts w:ascii="Times New Roman" w:hAnsi="Times New Roman" w:cs="Times New Roman"/>
          <w:color w:val="000000" w:themeColor="text1"/>
          <w:sz w:val="24"/>
          <w:szCs w:val="24"/>
          <w:highlight w:val="yellow"/>
          <w:lang w:val="en-US"/>
        </w:rPr>
        <w:t xml:space="preserve"> </w:t>
      </w:r>
      <w:r w:rsidR="00221772" w:rsidRPr="00B44629">
        <w:rPr>
          <w:rFonts w:ascii="Times New Roman" w:hAnsi="Times New Roman" w:cs="Times New Roman"/>
          <w:color w:val="000000" w:themeColor="text1"/>
          <w:sz w:val="24"/>
          <w:szCs w:val="24"/>
          <w:highlight w:val="yellow"/>
          <w:lang w:val="en-US"/>
        </w:rPr>
        <w:t>in practice</w:t>
      </w:r>
      <w:r w:rsidR="00E878EC" w:rsidRPr="00B44629">
        <w:rPr>
          <w:rFonts w:ascii="Times New Roman" w:hAnsi="Times New Roman" w:cs="Times New Roman"/>
          <w:color w:val="000000" w:themeColor="text1"/>
          <w:sz w:val="24"/>
          <w:szCs w:val="24"/>
          <w:highlight w:val="yellow"/>
          <w:lang w:val="en-US"/>
        </w:rPr>
        <w:t>,</w:t>
      </w:r>
      <w:r w:rsidR="00221772" w:rsidRPr="00B44629">
        <w:rPr>
          <w:rFonts w:ascii="Times New Roman" w:hAnsi="Times New Roman" w:cs="Times New Roman"/>
          <w:color w:val="000000" w:themeColor="text1"/>
          <w:sz w:val="24"/>
          <w:szCs w:val="24"/>
          <w:highlight w:val="yellow"/>
          <w:lang w:val="en-US"/>
        </w:rPr>
        <w:t xml:space="preserve"> </w:t>
      </w:r>
      <w:r w:rsidR="007375BA" w:rsidRPr="00B44629">
        <w:rPr>
          <w:rFonts w:ascii="Times New Roman" w:hAnsi="Times New Roman" w:cs="Times New Roman"/>
          <w:color w:val="000000" w:themeColor="text1"/>
          <w:sz w:val="24"/>
          <w:szCs w:val="24"/>
          <w:highlight w:val="yellow"/>
          <w:lang w:val="en-US"/>
        </w:rPr>
        <w:t xml:space="preserve">emerge from landscapes mapped by </w:t>
      </w:r>
      <w:r w:rsidR="007375BA" w:rsidRPr="00B44629">
        <w:rPr>
          <w:rFonts w:ascii="Times New Roman" w:hAnsi="Times New Roman" w:cs="Times New Roman"/>
          <w:color w:val="000000" w:themeColor="text1"/>
          <w:sz w:val="24"/>
          <w:szCs w:val="24"/>
          <w:highlight w:val="yellow"/>
          <w:shd w:val="clear" w:color="auto" w:fill="FFFFFF"/>
          <w:lang w:val="en-US"/>
        </w:rPr>
        <w:t xml:space="preserve">the </w:t>
      </w:r>
      <w:r w:rsidR="006808CE" w:rsidRPr="00B44629">
        <w:rPr>
          <w:rFonts w:ascii="Times New Roman" w:hAnsi="Times New Roman" w:cs="Times New Roman"/>
          <w:color w:val="000000" w:themeColor="text1"/>
          <w:sz w:val="24"/>
          <w:szCs w:val="24"/>
          <w:highlight w:val="yellow"/>
          <w:shd w:val="clear" w:color="auto" w:fill="FFFFFF"/>
          <w:lang w:val="en-US"/>
        </w:rPr>
        <w:t>hard work</w:t>
      </w:r>
      <w:r w:rsidR="005F6A49" w:rsidRPr="00B44629">
        <w:rPr>
          <w:rFonts w:ascii="Times New Roman" w:hAnsi="Times New Roman" w:cs="Times New Roman"/>
          <w:color w:val="000000" w:themeColor="text1"/>
          <w:sz w:val="24"/>
          <w:szCs w:val="24"/>
          <w:highlight w:val="yellow"/>
          <w:shd w:val="clear" w:color="auto" w:fill="FFFFFF"/>
          <w:lang w:val="en-US"/>
        </w:rPr>
        <w:t xml:space="preserve"> of mining</w:t>
      </w:r>
      <w:r w:rsidR="00221772" w:rsidRPr="00B44629">
        <w:rPr>
          <w:rFonts w:ascii="Times New Roman" w:hAnsi="Times New Roman" w:cs="Times New Roman"/>
          <w:color w:val="000000" w:themeColor="text1"/>
          <w:sz w:val="24"/>
          <w:szCs w:val="24"/>
          <w:highlight w:val="yellow"/>
          <w:shd w:val="clear" w:color="auto" w:fill="FFFFFF"/>
          <w:lang w:val="en-US"/>
        </w:rPr>
        <w:t>.</w:t>
      </w:r>
      <w:r w:rsidR="007375BA" w:rsidRPr="00B44629">
        <w:rPr>
          <w:rFonts w:ascii="Times New Roman" w:hAnsi="Times New Roman" w:cs="Times New Roman"/>
          <w:color w:val="000000" w:themeColor="text1"/>
          <w:sz w:val="24"/>
          <w:szCs w:val="24"/>
          <w:highlight w:val="yellow"/>
          <w:shd w:val="clear" w:color="auto" w:fill="FFFFFF"/>
          <w:lang w:val="en-US"/>
        </w:rPr>
        <w:t xml:space="preserve"> </w:t>
      </w:r>
      <w:r w:rsidR="005F6A49" w:rsidRPr="00B44629">
        <w:rPr>
          <w:rFonts w:ascii="Times New Roman" w:hAnsi="Times New Roman" w:cs="Times New Roman"/>
          <w:color w:val="000000" w:themeColor="text1"/>
          <w:sz w:val="24"/>
          <w:szCs w:val="24"/>
          <w:highlight w:val="yellow"/>
          <w:shd w:val="clear" w:color="auto" w:fill="FFFFFF"/>
          <w:lang w:val="en-US"/>
        </w:rPr>
        <w:t>D</w:t>
      </w:r>
      <w:r w:rsidR="00221772" w:rsidRPr="00B44629">
        <w:rPr>
          <w:rFonts w:ascii="Times New Roman" w:hAnsi="Times New Roman" w:cs="Times New Roman"/>
          <w:color w:val="000000" w:themeColor="text1"/>
          <w:sz w:val="24"/>
          <w:szCs w:val="24"/>
          <w:highlight w:val="yellow"/>
          <w:shd w:val="clear" w:color="auto" w:fill="FFFFFF"/>
          <w:lang w:val="en-US"/>
        </w:rPr>
        <w:t>rawing upon</w:t>
      </w:r>
      <w:r w:rsidR="007375BA" w:rsidRPr="00B44629">
        <w:rPr>
          <w:rFonts w:ascii="Times New Roman" w:hAnsi="Times New Roman" w:cs="Times New Roman"/>
          <w:color w:val="000000" w:themeColor="text1"/>
          <w:sz w:val="24"/>
          <w:szCs w:val="24"/>
          <w:highlight w:val="yellow"/>
          <w:shd w:val="clear" w:color="auto" w:fill="FFFFFF"/>
          <w:lang w:val="en-US"/>
        </w:rPr>
        <w:t xml:space="preserve"> </w:t>
      </w:r>
      <w:r w:rsidR="00221772" w:rsidRPr="00B44629">
        <w:rPr>
          <w:rFonts w:ascii="Times New Roman" w:hAnsi="Times New Roman" w:cs="Times New Roman"/>
          <w:color w:val="000000" w:themeColor="text1"/>
          <w:sz w:val="24"/>
          <w:szCs w:val="24"/>
          <w:highlight w:val="yellow"/>
          <w:lang w:val="en-US"/>
        </w:rPr>
        <w:t xml:space="preserve">adventurous discoveries </w:t>
      </w:r>
      <w:r w:rsidR="005F6A49" w:rsidRPr="00B44629">
        <w:rPr>
          <w:rFonts w:ascii="Times New Roman" w:hAnsi="Times New Roman" w:cs="Times New Roman"/>
          <w:color w:val="000000" w:themeColor="text1"/>
          <w:sz w:val="24"/>
          <w:szCs w:val="24"/>
          <w:highlight w:val="yellow"/>
          <w:lang w:val="en-US"/>
        </w:rPr>
        <w:t>found through prospecting</w:t>
      </w:r>
      <w:r w:rsidR="00221772" w:rsidRPr="00B44629">
        <w:rPr>
          <w:rFonts w:ascii="Times New Roman" w:hAnsi="Times New Roman" w:cs="Times New Roman"/>
          <w:color w:val="000000" w:themeColor="text1"/>
          <w:sz w:val="24"/>
          <w:szCs w:val="24"/>
          <w:highlight w:val="yellow"/>
          <w:lang w:val="en-US"/>
        </w:rPr>
        <w:t>,</w:t>
      </w:r>
      <w:r w:rsidR="00221772" w:rsidRPr="00B44629">
        <w:rPr>
          <w:rFonts w:ascii="Times New Roman" w:hAnsi="Times New Roman" w:cs="Times New Roman"/>
          <w:color w:val="000000" w:themeColor="text1"/>
          <w:sz w:val="24"/>
          <w:szCs w:val="24"/>
          <w:highlight w:val="yellow"/>
          <w:shd w:val="clear" w:color="auto" w:fill="FFFFFF"/>
          <w:lang w:val="en-US"/>
        </w:rPr>
        <w:t xml:space="preserve"> </w:t>
      </w:r>
      <w:r w:rsidR="005F6A49" w:rsidRPr="00B44629">
        <w:rPr>
          <w:rFonts w:ascii="Times New Roman" w:hAnsi="Times New Roman" w:cs="Times New Roman"/>
          <w:color w:val="000000" w:themeColor="text1"/>
          <w:sz w:val="24"/>
          <w:szCs w:val="24"/>
          <w:highlight w:val="yellow"/>
          <w:shd w:val="clear" w:color="auto" w:fill="FFFFFF"/>
          <w:lang w:val="en-US"/>
        </w:rPr>
        <w:t>mining</w:t>
      </w:r>
      <w:r w:rsidR="006808CE" w:rsidRPr="00B44629">
        <w:rPr>
          <w:rFonts w:ascii="Times New Roman" w:hAnsi="Times New Roman" w:cs="Times New Roman"/>
          <w:color w:val="000000" w:themeColor="text1"/>
          <w:sz w:val="24"/>
          <w:szCs w:val="24"/>
          <w:highlight w:val="yellow"/>
          <w:shd w:val="clear" w:color="auto" w:fill="FFFFFF"/>
          <w:lang w:val="en-US"/>
        </w:rPr>
        <w:t xml:space="preserve"> in turn</w:t>
      </w:r>
      <w:r w:rsidR="005F6A49" w:rsidRPr="00B44629">
        <w:rPr>
          <w:rFonts w:ascii="Times New Roman" w:hAnsi="Times New Roman" w:cs="Times New Roman"/>
          <w:color w:val="000000" w:themeColor="text1"/>
          <w:sz w:val="24"/>
          <w:szCs w:val="24"/>
          <w:highlight w:val="yellow"/>
          <w:shd w:val="clear" w:color="auto" w:fill="FFFFFF"/>
          <w:lang w:val="en-US"/>
        </w:rPr>
        <w:t xml:space="preserve"> </w:t>
      </w:r>
      <w:r w:rsidR="007C38FF" w:rsidRPr="00B44629">
        <w:rPr>
          <w:rFonts w:ascii="Times New Roman" w:hAnsi="Times New Roman" w:cs="Times New Roman"/>
          <w:color w:val="000000" w:themeColor="text1"/>
          <w:sz w:val="24"/>
          <w:szCs w:val="24"/>
          <w:highlight w:val="yellow"/>
          <w:shd w:val="clear" w:color="auto" w:fill="FFFFFF"/>
          <w:lang w:val="en-US"/>
        </w:rPr>
        <w:t>may</w:t>
      </w:r>
      <w:r w:rsidR="00E878EC" w:rsidRPr="00B44629">
        <w:rPr>
          <w:rFonts w:ascii="Times New Roman" w:hAnsi="Times New Roman" w:cs="Times New Roman"/>
          <w:color w:val="000000" w:themeColor="text1"/>
          <w:sz w:val="24"/>
          <w:szCs w:val="24"/>
          <w:highlight w:val="yellow"/>
          <w:shd w:val="clear" w:color="auto" w:fill="FFFFFF"/>
          <w:lang w:val="en-US"/>
        </w:rPr>
        <w:t xml:space="preserve"> develop theory through contributing</w:t>
      </w:r>
      <w:r w:rsidR="007375BA" w:rsidRPr="00B44629">
        <w:rPr>
          <w:rFonts w:ascii="Times New Roman" w:hAnsi="Times New Roman" w:cs="Times New Roman"/>
          <w:color w:val="000000" w:themeColor="text1"/>
          <w:sz w:val="24"/>
          <w:szCs w:val="24"/>
          <w:highlight w:val="yellow"/>
          <w:shd w:val="clear" w:color="auto" w:fill="FFFFFF"/>
          <w:lang w:val="en-US"/>
        </w:rPr>
        <w:t xml:space="preserve"> </w:t>
      </w:r>
      <w:r w:rsidR="007375BA" w:rsidRPr="00B44629">
        <w:rPr>
          <w:rFonts w:ascii="Times New Roman" w:hAnsi="Times New Roman" w:cs="Times New Roman"/>
          <w:color w:val="000000" w:themeColor="text1"/>
          <w:sz w:val="24"/>
          <w:szCs w:val="24"/>
          <w:highlight w:val="yellow"/>
          <w:lang w:val="en-US"/>
        </w:rPr>
        <w:t xml:space="preserve">rigor and </w:t>
      </w:r>
      <w:r w:rsidR="00E878EC" w:rsidRPr="00B44629">
        <w:rPr>
          <w:rFonts w:ascii="Times New Roman" w:hAnsi="Times New Roman" w:cs="Times New Roman"/>
          <w:color w:val="000000" w:themeColor="text1"/>
          <w:sz w:val="24"/>
          <w:szCs w:val="24"/>
          <w:highlight w:val="yellow"/>
          <w:lang w:val="en-US"/>
        </w:rPr>
        <w:t xml:space="preserve">conceptual </w:t>
      </w:r>
      <w:r w:rsidR="007375BA" w:rsidRPr="00B44629">
        <w:rPr>
          <w:rFonts w:ascii="Times New Roman" w:hAnsi="Times New Roman" w:cs="Times New Roman"/>
          <w:color w:val="000000" w:themeColor="text1"/>
          <w:sz w:val="24"/>
          <w:szCs w:val="24"/>
          <w:highlight w:val="yellow"/>
          <w:lang w:val="en-US"/>
        </w:rPr>
        <w:t>clarification to</w:t>
      </w:r>
      <w:r w:rsidR="00221772" w:rsidRPr="00B44629">
        <w:rPr>
          <w:rFonts w:ascii="Times New Roman" w:hAnsi="Times New Roman" w:cs="Times New Roman"/>
          <w:color w:val="000000" w:themeColor="text1"/>
          <w:sz w:val="24"/>
          <w:szCs w:val="24"/>
          <w:highlight w:val="yellow"/>
          <w:lang w:val="en-US"/>
        </w:rPr>
        <w:t xml:space="preserve"> the new excavation.</w:t>
      </w:r>
      <w:r w:rsidR="00D53754" w:rsidRPr="00B44629">
        <w:rPr>
          <w:rFonts w:ascii="Times New Roman" w:hAnsi="Times New Roman" w:cs="Times New Roman"/>
          <w:color w:val="000000" w:themeColor="text1"/>
          <w:sz w:val="24"/>
          <w:szCs w:val="24"/>
          <w:highlight w:val="yellow"/>
          <w:lang w:val="en-US"/>
        </w:rPr>
        <w:t xml:space="preserve"> </w:t>
      </w:r>
      <w:r w:rsidR="00510241" w:rsidRPr="00B44629">
        <w:rPr>
          <w:rFonts w:ascii="Times New Roman" w:hAnsi="Times New Roman" w:cs="Times New Roman"/>
          <w:color w:val="000000" w:themeColor="text1"/>
          <w:sz w:val="24"/>
          <w:szCs w:val="24"/>
          <w:highlight w:val="yellow"/>
          <w:lang w:val="en-US"/>
        </w:rPr>
        <w:t>The dynamic interplay between mining and prospecting thus creates a tension and energy</w:t>
      </w:r>
      <w:r w:rsidR="00510241" w:rsidRPr="00B44629">
        <w:rPr>
          <w:rFonts w:ascii="Times New Roman" w:hAnsi="Times New Roman" w:cs="Times New Roman"/>
          <w:i/>
          <w:color w:val="000000" w:themeColor="text1"/>
          <w:sz w:val="24"/>
          <w:szCs w:val="24"/>
          <w:highlight w:val="yellow"/>
          <w:lang w:val="en-US"/>
        </w:rPr>
        <w:t xml:space="preserve"> </w:t>
      </w:r>
      <w:r w:rsidR="00510241" w:rsidRPr="00B44629">
        <w:rPr>
          <w:rFonts w:ascii="Times New Roman" w:hAnsi="Times New Roman" w:cs="Times New Roman"/>
          <w:color w:val="000000" w:themeColor="text1"/>
          <w:sz w:val="24"/>
          <w:szCs w:val="24"/>
          <w:highlight w:val="yellow"/>
          <w:lang w:val="en-US"/>
        </w:rPr>
        <w:t xml:space="preserve">(Putnam et al., 2016), as each </w:t>
      </w:r>
      <w:r w:rsidR="007375BA" w:rsidRPr="00B44629">
        <w:rPr>
          <w:rFonts w:ascii="Times New Roman" w:hAnsi="Times New Roman" w:cs="Times New Roman"/>
          <w:color w:val="000000" w:themeColor="text1"/>
          <w:sz w:val="24"/>
          <w:szCs w:val="24"/>
          <w:highlight w:val="yellow"/>
          <w:lang w:val="en-US"/>
        </w:rPr>
        <w:t xml:space="preserve">category </w:t>
      </w:r>
      <w:r w:rsidR="00D53754" w:rsidRPr="00B44629">
        <w:rPr>
          <w:rFonts w:ascii="Times New Roman" w:hAnsi="Times New Roman" w:cs="Times New Roman"/>
          <w:color w:val="000000" w:themeColor="text1"/>
          <w:sz w:val="24"/>
          <w:szCs w:val="24"/>
          <w:highlight w:val="yellow"/>
          <w:lang w:val="en-US"/>
        </w:rPr>
        <w:t>exist</w:t>
      </w:r>
      <w:r w:rsidR="00510241" w:rsidRPr="00B44629">
        <w:rPr>
          <w:rFonts w:ascii="Times New Roman" w:hAnsi="Times New Roman" w:cs="Times New Roman"/>
          <w:color w:val="000000" w:themeColor="text1"/>
          <w:sz w:val="24"/>
          <w:szCs w:val="24"/>
          <w:highlight w:val="yellow"/>
          <w:lang w:val="en-US"/>
        </w:rPr>
        <w:t>s</w:t>
      </w:r>
      <w:r w:rsidR="00D53754" w:rsidRPr="00B44629">
        <w:rPr>
          <w:rFonts w:ascii="Times New Roman" w:hAnsi="Times New Roman" w:cs="Times New Roman"/>
          <w:color w:val="000000" w:themeColor="text1"/>
          <w:sz w:val="24"/>
          <w:szCs w:val="24"/>
          <w:highlight w:val="yellow"/>
          <w:lang w:val="en-US"/>
        </w:rPr>
        <w:t xml:space="preserve"> through</w:t>
      </w:r>
      <w:r w:rsidR="00E878EC" w:rsidRPr="00B44629">
        <w:rPr>
          <w:rFonts w:ascii="Times New Roman" w:hAnsi="Times New Roman" w:cs="Times New Roman"/>
          <w:color w:val="000000" w:themeColor="text1"/>
          <w:sz w:val="24"/>
          <w:szCs w:val="24"/>
          <w:highlight w:val="yellow"/>
          <w:lang w:val="en-US"/>
        </w:rPr>
        <w:t>,</w:t>
      </w:r>
      <w:r w:rsidR="00D53754" w:rsidRPr="00B44629">
        <w:rPr>
          <w:rFonts w:ascii="Times New Roman" w:hAnsi="Times New Roman" w:cs="Times New Roman"/>
          <w:color w:val="000000" w:themeColor="text1"/>
          <w:sz w:val="24"/>
          <w:szCs w:val="24"/>
          <w:highlight w:val="yellow"/>
          <w:lang w:val="en-US"/>
        </w:rPr>
        <w:t xml:space="preserve"> and </w:t>
      </w:r>
      <w:r w:rsidR="007904A6" w:rsidRPr="00B44629">
        <w:rPr>
          <w:rFonts w:ascii="Times New Roman" w:hAnsi="Times New Roman" w:cs="Times New Roman"/>
          <w:color w:val="000000" w:themeColor="text1"/>
          <w:sz w:val="24"/>
          <w:szCs w:val="24"/>
          <w:highlight w:val="yellow"/>
          <w:lang w:val="en-US"/>
        </w:rPr>
        <w:t>influenc</w:t>
      </w:r>
      <w:r w:rsidR="007375BA" w:rsidRPr="00B44629">
        <w:rPr>
          <w:rFonts w:ascii="Times New Roman" w:hAnsi="Times New Roman" w:cs="Times New Roman"/>
          <w:color w:val="000000" w:themeColor="text1"/>
          <w:sz w:val="24"/>
          <w:szCs w:val="24"/>
          <w:highlight w:val="yellow"/>
          <w:lang w:val="en-US"/>
        </w:rPr>
        <w:t>e</w:t>
      </w:r>
      <w:r w:rsidR="00510241" w:rsidRPr="00B44629">
        <w:rPr>
          <w:rFonts w:ascii="Times New Roman" w:hAnsi="Times New Roman" w:cs="Times New Roman"/>
          <w:color w:val="000000" w:themeColor="text1"/>
          <w:sz w:val="24"/>
          <w:szCs w:val="24"/>
          <w:highlight w:val="yellow"/>
          <w:lang w:val="en-US"/>
        </w:rPr>
        <w:t>s</w:t>
      </w:r>
      <w:r w:rsidR="00E878EC" w:rsidRPr="00B44629">
        <w:rPr>
          <w:rFonts w:ascii="Times New Roman" w:hAnsi="Times New Roman" w:cs="Times New Roman"/>
          <w:color w:val="000000" w:themeColor="text1"/>
          <w:sz w:val="24"/>
          <w:szCs w:val="24"/>
          <w:highlight w:val="yellow"/>
          <w:lang w:val="en-US"/>
        </w:rPr>
        <w:t>,</w:t>
      </w:r>
      <w:r w:rsidR="007904A6" w:rsidRPr="00B44629">
        <w:rPr>
          <w:rFonts w:ascii="Times New Roman" w:hAnsi="Times New Roman" w:cs="Times New Roman"/>
          <w:color w:val="000000" w:themeColor="text1"/>
          <w:sz w:val="24"/>
          <w:szCs w:val="24"/>
          <w:highlight w:val="yellow"/>
          <w:lang w:val="en-US"/>
        </w:rPr>
        <w:t xml:space="preserve"> the </w:t>
      </w:r>
      <w:r w:rsidR="007904A6" w:rsidRPr="00B44629">
        <w:rPr>
          <w:rFonts w:ascii="Times New Roman" w:hAnsi="Times New Roman" w:cs="Times New Roman"/>
          <w:color w:val="000000" w:themeColor="text1"/>
          <w:sz w:val="24"/>
          <w:szCs w:val="24"/>
          <w:highlight w:val="yellow"/>
          <w:lang w:val="en-US"/>
        </w:rPr>
        <w:lastRenderedPageBreak/>
        <w:t>other</w:t>
      </w:r>
      <w:r w:rsidR="00E878EC" w:rsidRPr="00B44629">
        <w:rPr>
          <w:rFonts w:ascii="Times New Roman" w:hAnsi="Times New Roman" w:cs="Times New Roman"/>
          <w:color w:val="000000" w:themeColor="text1"/>
          <w:sz w:val="24"/>
          <w:szCs w:val="24"/>
          <w:highlight w:val="yellow"/>
          <w:lang w:val="en-US"/>
        </w:rPr>
        <w:t xml:space="preserve"> –</w:t>
      </w:r>
      <w:r w:rsidR="00D53754" w:rsidRPr="00B44629">
        <w:rPr>
          <w:rFonts w:ascii="Times New Roman" w:hAnsi="Times New Roman" w:cs="Times New Roman"/>
          <w:color w:val="000000" w:themeColor="text1"/>
          <w:sz w:val="24"/>
          <w:szCs w:val="24"/>
          <w:highlight w:val="yellow"/>
          <w:lang w:val="en-US"/>
        </w:rPr>
        <w:t xml:space="preserve"> together</w:t>
      </w:r>
      <w:r w:rsidR="00502FBE" w:rsidRPr="00B44629">
        <w:rPr>
          <w:rFonts w:ascii="Times New Roman" w:hAnsi="Times New Roman" w:cs="Times New Roman"/>
          <w:color w:val="000000" w:themeColor="text1"/>
          <w:sz w:val="24"/>
          <w:szCs w:val="24"/>
          <w:highlight w:val="yellow"/>
          <w:lang w:val="en-US"/>
        </w:rPr>
        <w:t xml:space="preserve"> offering potential for </w:t>
      </w:r>
      <w:r w:rsidR="00617001" w:rsidRPr="00B44629">
        <w:rPr>
          <w:rFonts w:ascii="Times New Roman" w:hAnsi="Times New Roman" w:cs="Times New Roman"/>
          <w:color w:val="000000" w:themeColor="text1"/>
          <w:sz w:val="24"/>
          <w:szCs w:val="24"/>
          <w:highlight w:val="yellow"/>
          <w:lang w:val="en-US"/>
        </w:rPr>
        <w:t>theorizing</w:t>
      </w:r>
      <w:r w:rsidR="00502FBE" w:rsidRPr="00B44629">
        <w:rPr>
          <w:rFonts w:ascii="Times New Roman" w:hAnsi="Times New Roman" w:cs="Times New Roman"/>
          <w:color w:val="000000" w:themeColor="text1"/>
          <w:sz w:val="24"/>
          <w:szCs w:val="24"/>
          <w:highlight w:val="yellow"/>
          <w:lang w:val="en-US"/>
        </w:rPr>
        <w:t xml:space="preserve"> </w:t>
      </w:r>
      <w:r w:rsidR="003F639F" w:rsidRPr="00B44629">
        <w:rPr>
          <w:rFonts w:ascii="Times New Roman" w:hAnsi="Times New Roman" w:cs="Times New Roman"/>
          <w:color w:val="000000" w:themeColor="text1"/>
          <w:sz w:val="24"/>
          <w:szCs w:val="24"/>
          <w:highlight w:val="yellow"/>
          <w:lang w:val="en-US"/>
        </w:rPr>
        <w:t xml:space="preserve">through literature reviews </w:t>
      </w:r>
      <w:r w:rsidR="00502FBE" w:rsidRPr="00B44629">
        <w:rPr>
          <w:rFonts w:ascii="Times New Roman" w:hAnsi="Times New Roman" w:cs="Times New Roman"/>
          <w:color w:val="000000" w:themeColor="text1"/>
          <w:sz w:val="24"/>
          <w:szCs w:val="24"/>
          <w:highlight w:val="yellow"/>
          <w:lang w:val="en-US"/>
        </w:rPr>
        <w:t xml:space="preserve">within </w:t>
      </w:r>
      <w:r w:rsidR="009778D7" w:rsidRPr="00B44629">
        <w:rPr>
          <w:rFonts w:ascii="Times New Roman" w:hAnsi="Times New Roman" w:cs="Times New Roman"/>
          <w:color w:val="000000" w:themeColor="text1"/>
          <w:sz w:val="24"/>
          <w:szCs w:val="24"/>
          <w:highlight w:val="yellow"/>
          <w:lang w:val="en-US"/>
        </w:rPr>
        <w:t>organization and management studies</w:t>
      </w:r>
      <w:r w:rsidR="002343E6" w:rsidRPr="00B44629">
        <w:rPr>
          <w:rFonts w:ascii="Times New Roman" w:hAnsi="Times New Roman" w:cs="Times New Roman"/>
          <w:color w:val="000000" w:themeColor="text1"/>
          <w:sz w:val="24"/>
          <w:szCs w:val="24"/>
          <w:highlight w:val="yellow"/>
          <w:lang w:val="en-US"/>
        </w:rPr>
        <w:t>.</w:t>
      </w:r>
      <w:r w:rsidRPr="00B44629">
        <w:rPr>
          <w:rFonts w:ascii="Times New Roman" w:hAnsi="Times New Roman" w:cs="Times New Roman"/>
          <w:color w:val="000000" w:themeColor="text1"/>
          <w:sz w:val="24"/>
          <w:szCs w:val="24"/>
          <w:highlight w:val="yellow"/>
          <w:lang w:val="en-US"/>
        </w:rPr>
        <w:t xml:space="preserve"> </w:t>
      </w:r>
    </w:p>
    <w:p w14:paraId="68C5C59D" w14:textId="77777777" w:rsidR="00D53754" w:rsidRPr="00B44629" w:rsidRDefault="00D53754" w:rsidP="001A0B78">
      <w:pPr>
        <w:spacing w:after="0" w:line="480" w:lineRule="auto"/>
        <w:ind w:firstLine="720"/>
        <w:jc w:val="both"/>
        <w:rPr>
          <w:rFonts w:ascii="Times New Roman" w:hAnsi="Times New Roman" w:cs="Times New Roman"/>
          <w:color w:val="000000" w:themeColor="text1"/>
          <w:sz w:val="24"/>
          <w:szCs w:val="24"/>
          <w:lang w:val="en-US"/>
        </w:rPr>
      </w:pPr>
    </w:p>
    <w:p w14:paraId="44C6BE8F" w14:textId="77777777" w:rsidR="00EE2843" w:rsidRPr="00B44629" w:rsidRDefault="00EA4492" w:rsidP="00440122">
      <w:pPr>
        <w:spacing w:after="0" w:line="480" w:lineRule="auto"/>
        <w:rPr>
          <w:rFonts w:ascii="Times New Roman" w:hAnsi="Times New Roman" w:cs="Times New Roman"/>
          <w:i/>
          <w:color w:val="000000" w:themeColor="text1"/>
          <w:sz w:val="24"/>
          <w:szCs w:val="24"/>
          <w:lang w:val="en-US"/>
        </w:rPr>
      </w:pPr>
      <w:r w:rsidRPr="00B44629">
        <w:rPr>
          <w:rFonts w:ascii="Times New Roman" w:hAnsi="Times New Roman" w:cs="Times New Roman"/>
          <w:i/>
          <w:color w:val="000000" w:themeColor="text1"/>
          <w:sz w:val="24"/>
          <w:szCs w:val="24"/>
          <w:lang w:val="en-US"/>
        </w:rPr>
        <w:t xml:space="preserve">The </w:t>
      </w:r>
      <w:r w:rsidR="00EE2843" w:rsidRPr="00B44629">
        <w:rPr>
          <w:rFonts w:ascii="Times New Roman" w:hAnsi="Times New Roman" w:cs="Times New Roman"/>
          <w:i/>
          <w:color w:val="000000" w:themeColor="text1"/>
          <w:sz w:val="24"/>
          <w:szCs w:val="24"/>
          <w:lang w:val="en-US"/>
        </w:rPr>
        <w:t>Miner</w:t>
      </w:r>
      <w:r w:rsidRPr="00B44629">
        <w:rPr>
          <w:rFonts w:ascii="Times New Roman" w:hAnsi="Times New Roman" w:cs="Times New Roman"/>
          <w:i/>
          <w:color w:val="000000" w:themeColor="text1"/>
          <w:sz w:val="24"/>
          <w:szCs w:val="24"/>
          <w:lang w:val="en-US"/>
        </w:rPr>
        <w:t>’</w:t>
      </w:r>
      <w:r w:rsidR="00EE2843" w:rsidRPr="00B44629">
        <w:rPr>
          <w:rFonts w:ascii="Times New Roman" w:hAnsi="Times New Roman" w:cs="Times New Roman"/>
          <w:i/>
          <w:color w:val="000000" w:themeColor="text1"/>
          <w:sz w:val="24"/>
          <w:szCs w:val="24"/>
          <w:lang w:val="en-US"/>
        </w:rPr>
        <w:t>s</w:t>
      </w:r>
      <w:r w:rsidRPr="00B44629">
        <w:rPr>
          <w:rFonts w:ascii="Times New Roman" w:hAnsi="Times New Roman" w:cs="Times New Roman"/>
          <w:i/>
          <w:color w:val="000000" w:themeColor="text1"/>
          <w:sz w:val="24"/>
          <w:szCs w:val="24"/>
          <w:lang w:val="en-US"/>
        </w:rPr>
        <w:t xml:space="preserve"> Path</w:t>
      </w:r>
    </w:p>
    <w:p w14:paraId="505A2DAE" w14:textId="57E98FBB" w:rsidR="007B3074" w:rsidRPr="00B44629" w:rsidRDefault="001A316B" w:rsidP="00BD0AD9">
      <w:pPr>
        <w:spacing w:after="0" w:line="480" w:lineRule="auto"/>
        <w:ind w:firstLine="720"/>
        <w:jc w:val="both"/>
        <w:rPr>
          <w:rFonts w:ascii="Times New Roman" w:hAnsi="Times New Roman" w:cs="Times New Roman"/>
          <w:i/>
          <w:color w:val="000000" w:themeColor="text1"/>
          <w:sz w:val="24"/>
          <w:szCs w:val="24"/>
          <w:lang w:val="en-US"/>
        </w:rPr>
      </w:pPr>
      <w:r w:rsidRPr="00B44629">
        <w:rPr>
          <w:rFonts w:ascii="Times New Roman" w:hAnsi="Times New Roman" w:cs="Times New Roman"/>
          <w:color w:val="000000" w:themeColor="text1"/>
          <w:sz w:val="24"/>
          <w:szCs w:val="24"/>
          <w:lang w:val="en-US"/>
        </w:rPr>
        <w:t>As Morris (</w:t>
      </w:r>
      <w:r w:rsidR="00364DC0" w:rsidRPr="00B44629">
        <w:rPr>
          <w:rFonts w:ascii="Times New Roman" w:hAnsi="Times New Roman" w:cs="Times New Roman"/>
          <w:color w:val="000000" w:themeColor="text1"/>
          <w:sz w:val="24"/>
          <w:szCs w:val="24"/>
          <w:lang w:val="en-US"/>
        </w:rPr>
        <w:t>2008</w:t>
      </w:r>
      <w:r w:rsidRPr="00B44629">
        <w:rPr>
          <w:rFonts w:ascii="Times New Roman" w:hAnsi="Times New Roman" w:cs="Times New Roman"/>
          <w:color w:val="000000" w:themeColor="text1"/>
          <w:sz w:val="24"/>
          <w:szCs w:val="24"/>
          <w:lang w:val="en-US"/>
        </w:rPr>
        <w:t>) and Gilles (2014) have observed</w:t>
      </w:r>
      <w:r w:rsidR="00364DC0" w:rsidRPr="00B44629">
        <w:rPr>
          <w:rFonts w:ascii="Times New Roman" w:hAnsi="Times New Roman" w:cs="Times New Roman"/>
          <w:color w:val="000000" w:themeColor="text1"/>
          <w:sz w:val="24"/>
          <w:szCs w:val="24"/>
          <w:lang w:val="en-US"/>
        </w:rPr>
        <w:t>,</w:t>
      </w:r>
      <w:r w:rsidRPr="00B44629">
        <w:rPr>
          <w:rFonts w:ascii="Times New Roman" w:hAnsi="Times New Roman" w:cs="Times New Roman"/>
          <w:color w:val="000000" w:themeColor="text1"/>
          <w:sz w:val="24"/>
          <w:szCs w:val="24"/>
          <w:lang w:val="en-US"/>
        </w:rPr>
        <w:t xml:space="preserve"> in relation both to the </w:t>
      </w:r>
      <w:r w:rsidR="00364DC0" w:rsidRPr="00B44629">
        <w:rPr>
          <w:rFonts w:ascii="Times New Roman" w:hAnsi="Times New Roman" w:cs="Times New Roman"/>
          <w:color w:val="000000" w:themeColor="text1"/>
          <w:sz w:val="24"/>
          <w:szCs w:val="24"/>
          <w:lang w:val="en-US"/>
        </w:rPr>
        <w:t xml:space="preserve">actual </w:t>
      </w:r>
      <w:r w:rsidRPr="00B44629">
        <w:rPr>
          <w:rFonts w:ascii="Times New Roman" w:hAnsi="Times New Roman" w:cs="Times New Roman"/>
          <w:color w:val="000000" w:themeColor="text1"/>
          <w:sz w:val="24"/>
          <w:szCs w:val="24"/>
          <w:lang w:val="en-US"/>
        </w:rPr>
        <w:t xml:space="preserve">practice of mining (Morris) and in metaphorical terms (Gilles), </w:t>
      </w:r>
      <w:r w:rsidR="00364DC0" w:rsidRPr="00B44629">
        <w:rPr>
          <w:rFonts w:ascii="Times New Roman" w:hAnsi="Times New Roman" w:cs="Times New Roman"/>
          <w:color w:val="000000" w:themeColor="text1"/>
          <w:sz w:val="24"/>
          <w:szCs w:val="24"/>
          <w:lang w:val="en-US"/>
        </w:rPr>
        <w:t>t</w:t>
      </w:r>
      <w:r w:rsidR="004B1FF6" w:rsidRPr="00B44629">
        <w:rPr>
          <w:rFonts w:ascii="Times New Roman" w:hAnsi="Times New Roman" w:cs="Times New Roman"/>
          <w:color w:val="000000" w:themeColor="text1"/>
          <w:sz w:val="24"/>
          <w:szCs w:val="24"/>
          <w:lang w:val="en-US"/>
        </w:rPr>
        <w:t xml:space="preserve">he goal of the miner is to </w:t>
      </w:r>
      <w:r w:rsidRPr="00B44629">
        <w:rPr>
          <w:rFonts w:ascii="Times New Roman" w:hAnsi="Times New Roman" w:cs="Times New Roman"/>
          <w:color w:val="000000" w:themeColor="text1"/>
          <w:sz w:val="24"/>
          <w:szCs w:val="24"/>
          <w:lang w:val="en-US"/>
        </w:rPr>
        <w:t>extract from an existing mine (or scholarly field) sufficient material to make a living (or write a paper). Metaphorically,</w:t>
      </w:r>
      <w:r w:rsidR="00AC5920" w:rsidRPr="00B44629">
        <w:rPr>
          <w:rFonts w:ascii="Times New Roman" w:hAnsi="Times New Roman" w:cs="Times New Roman"/>
          <w:color w:val="000000" w:themeColor="text1"/>
          <w:sz w:val="24"/>
          <w:szCs w:val="24"/>
          <w:lang w:val="en-US"/>
        </w:rPr>
        <w:t xml:space="preserve"> ‘miner’ reviews</w:t>
      </w:r>
      <w:r w:rsidRPr="00B44629">
        <w:rPr>
          <w:rFonts w:ascii="Times New Roman" w:hAnsi="Times New Roman" w:cs="Times New Roman"/>
          <w:color w:val="000000" w:themeColor="text1"/>
          <w:sz w:val="24"/>
          <w:szCs w:val="24"/>
          <w:lang w:val="en-US"/>
        </w:rPr>
        <w:t xml:space="preserve"> seek to </w:t>
      </w:r>
      <w:r w:rsidR="00FD2292" w:rsidRPr="00B44629">
        <w:rPr>
          <w:rFonts w:ascii="Times New Roman" w:hAnsi="Times New Roman" w:cs="Times New Roman"/>
          <w:color w:val="000000" w:themeColor="text1"/>
          <w:sz w:val="24"/>
          <w:szCs w:val="24"/>
          <w:lang w:val="en-US"/>
        </w:rPr>
        <w:t xml:space="preserve">extract </w:t>
      </w:r>
      <w:r w:rsidR="004B1FF6" w:rsidRPr="00B44629">
        <w:rPr>
          <w:rFonts w:ascii="Times New Roman" w:hAnsi="Times New Roman" w:cs="Times New Roman"/>
          <w:color w:val="000000" w:themeColor="text1"/>
          <w:sz w:val="24"/>
          <w:szCs w:val="24"/>
          <w:lang w:val="en-US"/>
        </w:rPr>
        <w:t>a</w:t>
      </w:r>
      <w:r w:rsidRPr="00B44629">
        <w:rPr>
          <w:rFonts w:ascii="Times New Roman" w:hAnsi="Times New Roman" w:cs="Times New Roman"/>
          <w:color w:val="000000" w:themeColor="text1"/>
          <w:sz w:val="24"/>
          <w:szCs w:val="24"/>
          <w:lang w:val="en-US"/>
        </w:rPr>
        <w:t xml:space="preserve"> distinct</w:t>
      </w:r>
      <w:r w:rsidR="004B1FF6" w:rsidRPr="00B44629">
        <w:rPr>
          <w:rFonts w:ascii="Times New Roman" w:hAnsi="Times New Roman" w:cs="Times New Roman"/>
          <w:color w:val="000000" w:themeColor="text1"/>
          <w:sz w:val="24"/>
          <w:szCs w:val="24"/>
          <w:lang w:val="en-US"/>
        </w:rPr>
        <w:t xml:space="preserve"> contribution relative </w:t>
      </w:r>
      <w:r w:rsidR="008B653F" w:rsidRPr="00B44629">
        <w:rPr>
          <w:rFonts w:ascii="Times New Roman" w:hAnsi="Times New Roman" w:cs="Times New Roman"/>
          <w:color w:val="000000" w:themeColor="text1"/>
          <w:sz w:val="24"/>
          <w:szCs w:val="24"/>
          <w:lang w:val="en-US"/>
        </w:rPr>
        <w:t xml:space="preserve">to </w:t>
      </w:r>
      <w:r w:rsidR="004B1FF6" w:rsidRPr="00B44629">
        <w:rPr>
          <w:rFonts w:ascii="Times New Roman" w:hAnsi="Times New Roman" w:cs="Times New Roman"/>
          <w:color w:val="000000" w:themeColor="text1"/>
          <w:sz w:val="24"/>
          <w:szCs w:val="24"/>
          <w:lang w:val="en-US"/>
        </w:rPr>
        <w:t>others working within th</w:t>
      </w:r>
      <w:r w:rsidR="00364DC0" w:rsidRPr="00B44629">
        <w:rPr>
          <w:rFonts w:ascii="Times New Roman" w:hAnsi="Times New Roman" w:cs="Times New Roman"/>
          <w:color w:val="000000" w:themeColor="text1"/>
          <w:sz w:val="24"/>
          <w:szCs w:val="24"/>
          <w:lang w:val="en-US"/>
        </w:rPr>
        <w:t>e</w:t>
      </w:r>
      <w:r w:rsidR="0045647C" w:rsidRPr="00B44629">
        <w:rPr>
          <w:rFonts w:ascii="Times New Roman" w:hAnsi="Times New Roman" w:cs="Times New Roman"/>
          <w:color w:val="000000" w:themeColor="text1"/>
          <w:sz w:val="24"/>
          <w:szCs w:val="24"/>
          <w:lang w:val="en-US"/>
        </w:rPr>
        <w:t xml:space="preserve"> </w:t>
      </w:r>
      <w:r w:rsidR="004B1FF6" w:rsidRPr="00B44629">
        <w:rPr>
          <w:rFonts w:ascii="Times New Roman" w:hAnsi="Times New Roman" w:cs="Times New Roman"/>
          <w:color w:val="000000" w:themeColor="text1"/>
          <w:sz w:val="24"/>
          <w:szCs w:val="24"/>
          <w:lang w:val="en-US"/>
        </w:rPr>
        <w:t>field</w:t>
      </w:r>
      <w:r w:rsidRPr="00B44629">
        <w:rPr>
          <w:rFonts w:ascii="Times New Roman" w:hAnsi="Times New Roman" w:cs="Times New Roman"/>
          <w:color w:val="000000" w:themeColor="text1"/>
          <w:sz w:val="24"/>
          <w:szCs w:val="24"/>
          <w:lang w:val="en-US"/>
        </w:rPr>
        <w:t xml:space="preserve"> and to</w:t>
      </w:r>
      <w:r w:rsidR="004B1FF6" w:rsidRPr="00B44629">
        <w:rPr>
          <w:rFonts w:ascii="Times New Roman" w:hAnsi="Times New Roman" w:cs="Times New Roman"/>
          <w:color w:val="000000" w:themeColor="text1"/>
          <w:sz w:val="24"/>
          <w:szCs w:val="24"/>
          <w:lang w:val="en-US"/>
        </w:rPr>
        <w:t xml:space="preserve"> </w:t>
      </w:r>
      <w:r w:rsidRPr="00B44629">
        <w:rPr>
          <w:rFonts w:ascii="Times New Roman" w:hAnsi="Times New Roman" w:cs="Times New Roman"/>
          <w:color w:val="000000" w:themeColor="text1"/>
          <w:sz w:val="24"/>
          <w:szCs w:val="24"/>
          <w:lang w:val="en-US"/>
        </w:rPr>
        <w:t xml:space="preserve">position a literature review within a domain of study. </w:t>
      </w:r>
      <w:r w:rsidR="004B1FF6" w:rsidRPr="00B44629">
        <w:rPr>
          <w:rFonts w:ascii="Times New Roman" w:hAnsi="Times New Roman" w:cs="Times New Roman"/>
          <w:color w:val="000000" w:themeColor="text1"/>
          <w:sz w:val="24"/>
          <w:szCs w:val="24"/>
          <w:lang w:val="en-US"/>
        </w:rPr>
        <w:t>At the beginning of the miner</w:t>
      </w:r>
      <w:r w:rsidR="00364DC0" w:rsidRPr="00B44629">
        <w:rPr>
          <w:rFonts w:ascii="Times New Roman" w:hAnsi="Times New Roman" w:cs="Times New Roman"/>
          <w:color w:val="000000" w:themeColor="text1"/>
          <w:sz w:val="24"/>
          <w:szCs w:val="24"/>
          <w:lang w:val="en-US"/>
        </w:rPr>
        <w:t>-reviewer</w:t>
      </w:r>
      <w:r w:rsidR="004B1FF6" w:rsidRPr="00B44629">
        <w:rPr>
          <w:rFonts w:ascii="Times New Roman" w:hAnsi="Times New Roman" w:cs="Times New Roman"/>
          <w:color w:val="000000" w:themeColor="text1"/>
          <w:sz w:val="24"/>
          <w:szCs w:val="24"/>
          <w:lang w:val="en-US"/>
        </w:rPr>
        <w:t xml:space="preserve">’s journey, a potential target </w:t>
      </w:r>
      <w:r w:rsidR="00024A19" w:rsidRPr="00B44629">
        <w:rPr>
          <w:rFonts w:ascii="Times New Roman" w:hAnsi="Times New Roman" w:cs="Times New Roman"/>
          <w:color w:val="000000" w:themeColor="text1"/>
          <w:sz w:val="24"/>
          <w:szCs w:val="24"/>
          <w:lang w:val="en-US"/>
        </w:rPr>
        <w:t xml:space="preserve">is identified </w:t>
      </w:r>
      <w:r w:rsidR="004B1FF6" w:rsidRPr="00B44629">
        <w:rPr>
          <w:rFonts w:ascii="Times New Roman" w:hAnsi="Times New Roman" w:cs="Times New Roman"/>
          <w:color w:val="000000" w:themeColor="text1"/>
          <w:sz w:val="24"/>
          <w:szCs w:val="24"/>
          <w:lang w:val="en-US"/>
        </w:rPr>
        <w:t>which fits both the</w:t>
      </w:r>
      <w:r w:rsidR="00024A19" w:rsidRPr="00B44629">
        <w:rPr>
          <w:rFonts w:ascii="Times New Roman" w:hAnsi="Times New Roman" w:cs="Times New Roman"/>
          <w:color w:val="000000" w:themeColor="text1"/>
          <w:sz w:val="24"/>
          <w:szCs w:val="24"/>
          <w:lang w:val="en-US"/>
        </w:rPr>
        <w:t xml:space="preserve"> miners’</w:t>
      </w:r>
      <w:r w:rsidR="004B1FF6" w:rsidRPr="00B44629">
        <w:rPr>
          <w:rFonts w:ascii="Times New Roman" w:hAnsi="Times New Roman" w:cs="Times New Roman"/>
          <w:color w:val="000000" w:themeColor="text1"/>
          <w:sz w:val="24"/>
          <w:szCs w:val="24"/>
          <w:lang w:val="en-US"/>
        </w:rPr>
        <w:t xml:space="preserve"> interests and capabilities. Within this target mine, there will be many</w:t>
      </w:r>
      <w:r w:rsidR="00024A19" w:rsidRPr="00B44629">
        <w:rPr>
          <w:rFonts w:ascii="Times New Roman" w:hAnsi="Times New Roman" w:cs="Times New Roman"/>
          <w:color w:val="000000" w:themeColor="text1"/>
          <w:sz w:val="24"/>
          <w:szCs w:val="24"/>
          <w:lang w:val="en-US"/>
        </w:rPr>
        <w:t xml:space="preserve"> </w:t>
      </w:r>
      <w:r w:rsidR="00AC74E4" w:rsidRPr="00B44629">
        <w:rPr>
          <w:rFonts w:ascii="Times New Roman" w:hAnsi="Times New Roman" w:cs="Times New Roman"/>
          <w:color w:val="000000" w:themeColor="text1"/>
          <w:sz w:val="24"/>
          <w:szCs w:val="24"/>
          <w:lang w:val="en-US"/>
        </w:rPr>
        <w:t>scholars</w:t>
      </w:r>
      <w:r w:rsidR="00024A19" w:rsidRPr="00B44629">
        <w:rPr>
          <w:rFonts w:ascii="Times New Roman" w:hAnsi="Times New Roman" w:cs="Times New Roman"/>
          <w:color w:val="000000" w:themeColor="text1"/>
          <w:sz w:val="24"/>
          <w:szCs w:val="24"/>
          <w:lang w:val="en-US"/>
        </w:rPr>
        <w:t xml:space="preserve"> competing for resource</w:t>
      </w:r>
      <w:r w:rsidR="007B3074" w:rsidRPr="00B44629">
        <w:rPr>
          <w:rFonts w:ascii="Times New Roman" w:hAnsi="Times New Roman" w:cs="Times New Roman"/>
          <w:color w:val="000000" w:themeColor="text1"/>
          <w:sz w:val="24"/>
          <w:szCs w:val="24"/>
          <w:lang w:val="en-US"/>
        </w:rPr>
        <w:t xml:space="preserve"> within the crowded space</w:t>
      </w:r>
      <w:r w:rsidR="004B1FF6" w:rsidRPr="00B44629">
        <w:rPr>
          <w:rFonts w:ascii="Times New Roman" w:hAnsi="Times New Roman" w:cs="Times New Roman"/>
          <w:color w:val="000000" w:themeColor="text1"/>
          <w:sz w:val="24"/>
          <w:szCs w:val="24"/>
          <w:lang w:val="en-US"/>
        </w:rPr>
        <w:t>, from well-seasoned</w:t>
      </w:r>
      <w:r w:rsidR="007B3074" w:rsidRPr="00B44629">
        <w:rPr>
          <w:rFonts w:ascii="Times New Roman" w:hAnsi="Times New Roman" w:cs="Times New Roman"/>
          <w:color w:val="000000" w:themeColor="text1"/>
          <w:sz w:val="24"/>
          <w:szCs w:val="24"/>
          <w:lang w:val="en-US"/>
        </w:rPr>
        <w:t xml:space="preserve"> and</w:t>
      </w:r>
      <w:r w:rsidR="004B1FF6" w:rsidRPr="00B44629">
        <w:rPr>
          <w:rFonts w:ascii="Times New Roman" w:hAnsi="Times New Roman" w:cs="Times New Roman"/>
          <w:color w:val="000000" w:themeColor="text1"/>
          <w:sz w:val="24"/>
          <w:szCs w:val="24"/>
          <w:lang w:val="en-US"/>
        </w:rPr>
        <w:t xml:space="preserve"> battle-hardened old-timers, to novices finding their way </w:t>
      </w:r>
      <w:r w:rsidR="00380274" w:rsidRPr="00B44629">
        <w:rPr>
          <w:rFonts w:ascii="Times New Roman" w:hAnsi="Times New Roman" w:cs="Times New Roman"/>
          <w:color w:val="000000" w:themeColor="text1"/>
          <w:sz w:val="24"/>
          <w:szCs w:val="24"/>
          <w:lang w:val="en-US"/>
        </w:rPr>
        <w:t>(Rollag, 2004)</w:t>
      </w:r>
      <w:r w:rsidR="00F21AF1" w:rsidRPr="00B44629">
        <w:rPr>
          <w:rFonts w:ascii="Times New Roman" w:hAnsi="Times New Roman" w:cs="Times New Roman"/>
          <w:color w:val="000000" w:themeColor="text1"/>
          <w:sz w:val="24"/>
          <w:szCs w:val="24"/>
          <w:lang w:val="en-US"/>
        </w:rPr>
        <w:t xml:space="preserve">. </w:t>
      </w:r>
      <w:r w:rsidR="00364DC0" w:rsidRPr="00B44629">
        <w:rPr>
          <w:rFonts w:ascii="Times New Roman" w:hAnsi="Times New Roman" w:cs="Times New Roman"/>
          <w:color w:val="000000" w:themeColor="text1"/>
          <w:sz w:val="24"/>
          <w:szCs w:val="24"/>
          <w:lang w:val="en-US"/>
        </w:rPr>
        <w:t>The former will tell hero and war stories</w:t>
      </w:r>
      <w:r w:rsidR="007B3074" w:rsidRPr="00B44629">
        <w:rPr>
          <w:rFonts w:ascii="Times New Roman" w:hAnsi="Times New Roman" w:cs="Times New Roman"/>
          <w:color w:val="000000" w:themeColor="text1"/>
          <w:sz w:val="24"/>
          <w:szCs w:val="24"/>
          <w:lang w:val="en-US"/>
        </w:rPr>
        <w:t xml:space="preserve"> (</w:t>
      </w:r>
      <w:r w:rsidR="00364DC0" w:rsidRPr="00B44629">
        <w:rPr>
          <w:rFonts w:ascii="Times New Roman" w:hAnsi="Times New Roman" w:cs="Times New Roman"/>
          <w:color w:val="000000" w:themeColor="text1"/>
          <w:sz w:val="24"/>
          <w:szCs w:val="24"/>
          <w:lang w:val="en-US"/>
        </w:rPr>
        <w:t>which</w:t>
      </w:r>
      <w:r w:rsidR="007B3074" w:rsidRPr="00B44629">
        <w:rPr>
          <w:rFonts w:ascii="Times New Roman" w:hAnsi="Times New Roman" w:cs="Times New Roman"/>
          <w:color w:val="000000" w:themeColor="text1"/>
          <w:sz w:val="24"/>
          <w:szCs w:val="24"/>
          <w:lang w:val="en-US"/>
        </w:rPr>
        <w:t xml:space="preserve"> </w:t>
      </w:r>
      <w:r w:rsidR="00364DC0" w:rsidRPr="00B44629">
        <w:rPr>
          <w:rFonts w:ascii="Times New Roman" w:hAnsi="Times New Roman" w:cs="Times New Roman"/>
          <w:color w:val="000000" w:themeColor="text1"/>
          <w:sz w:val="24"/>
          <w:szCs w:val="24"/>
          <w:lang w:val="en-US"/>
        </w:rPr>
        <w:t xml:space="preserve">fill novices </w:t>
      </w:r>
      <w:r w:rsidR="007F4ED5" w:rsidRPr="00B44629">
        <w:rPr>
          <w:rFonts w:ascii="Times New Roman" w:hAnsi="Times New Roman" w:cs="Times New Roman"/>
          <w:color w:val="000000" w:themeColor="text1"/>
          <w:sz w:val="24"/>
          <w:szCs w:val="24"/>
          <w:lang w:val="en-US"/>
        </w:rPr>
        <w:t>with</w:t>
      </w:r>
      <w:r w:rsidR="00364DC0" w:rsidRPr="00B44629">
        <w:rPr>
          <w:rFonts w:ascii="Times New Roman" w:hAnsi="Times New Roman" w:cs="Times New Roman"/>
          <w:color w:val="000000" w:themeColor="text1"/>
          <w:sz w:val="24"/>
          <w:szCs w:val="24"/>
          <w:lang w:val="en-US"/>
        </w:rPr>
        <w:t xml:space="preserve"> both inspiration and trepidation</w:t>
      </w:r>
      <w:r w:rsidR="007B3074" w:rsidRPr="00B44629">
        <w:rPr>
          <w:rFonts w:ascii="Times New Roman" w:hAnsi="Times New Roman" w:cs="Times New Roman"/>
          <w:color w:val="000000" w:themeColor="text1"/>
          <w:sz w:val="24"/>
          <w:szCs w:val="24"/>
          <w:lang w:val="en-US"/>
        </w:rPr>
        <w:t xml:space="preserve">, </w:t>
      </w:r>
      <w:r w:rsidR="00364DC0" w:rsidRPr="00B44629">
        <w:rPr>
          <w:rFonts w:ascii="Times New Roman" w:hAnsi="Times New Roman" w:cs="Times New Roman"/>
          <w:color w:val="000000" w:themeColor="text1"/>
          <w:sz w:val="24"/>
          <w:szCs w:val="24"/>
          <w:lang w:val="en-US"/>
        </w:rPr>
        <w:t>Nugent, 2011)</w:t>
      </w:r>
      <w:r w:rsidR="007B3074" w:rsidRPr="00B44629">
        <w:rPr>
          <w:rFonts w:ascii="Times New Roman" w:hAnsi="Times New Roman" w:cs="Times New Roman"/>
          <w:color w:val="000000" w:themeColor="text1"/>
          <w:sz w:val="24"/>
          <w:szCs w:val="24"/>
          <w:lang w:val="en-US"/>
        </w:rPr>
        <w:t xml:space="preserve"> of </w:t>
      </w:r>
      <w:r w:rsidR="008B653F" w:rsidRPr="00B44629">
        <w:rPr>
          <w:rFonts w:ascii="Times New Roman" w:hAnsi="Times New Roman" w:cs="Times New Roman"/>
          <w:color w:val="000000" w:themeColor="text1"/>
          <w:sz w:val="24"/>
          <w:szCs w:val="24"/>
          <w:lang w:val="en-US"/>
        </w:rPr>
        <w:t>exploiting hard-</w:t>
      </w:r>
      <w:r w:rsidR="00660E9B" w:rsidRPr="00B44629">
        <w:rPr>
          <w:rFonts w:ascii="Times New Roman" w:hAnsi="Times New Roman" w:cs="Times New Roman"/>
          <w:color w:val="000000" w:themeColor="text1"/>
          <w:sz w:val="24"/>
          <w:szCs w:val="24"/>
          <w:lang w:val="en-US"/>
        </w:rPr>
        <w:t xml:space="preserve">won </w:t>
      </w:r>
      <w:r w:rsidR="00FF1A7A" w:rsidRPr="00B44629">
        <w:rPr>
          <w:rFonts w:ascii="Times New Roman" w:hAnsi="Times New Roman" w:cs="Times New Roman"/>
          <w:color w:val="000000" w:themeColor="text1"/>
          <w:sz w:val="24"/>
          <w:szCs w:val="24"/>
          <w:lang w:val="en-US"/>
        </w:rPr>
        <w:t xml:space="preserve">mining </w:t>
      </w:r>
      <w:r w:rsidR="00660E9B" w:rsidRPr="00B44629">
        <w:rPr>
          <w:rFonts w:ascii="Times New Roman" w:hAnsi="Times New Roman" w:cs="Times New Roman"/>
          <w:color w:val="000000" w:themeColor="text1"/>
          <w:sz w:val="24"/>
          <w:szCs w:val="24"/>
          <w:lang w:val="en-US"/>
        </w:rPr>
        <w:t>leases</w:t>
      </w:r>
      <w:r w:rsidR="007B3074" w:rsidRPr="00B44629">
        <w:rPr>
          <w:rFonts w:ascii="Times New Roman" w:hAnsi="Times New Roman" w:cs="Times New Roman"/>
          <w:color w:val="000000" w:themeColor="text1"/>
          <w:sz w:val="24"/>
          <w:szCs w:val="24"/>
          <w:lang w:val="en-US"/>
        </w:rPr>
        <w:t xml:space="preserve">, </w:t>
      </w:r>
      <w:r w:rsidR="00660E9B" w:rsidRPr="00B44629">
        <w:rPr>
          <w:rFonts w:ascii="Times New Roman" w:hAnsi="Times New Roman" w:cs="Times New Roman"/>
          <w:color w:val="000000" w:themeColor="text1"/>
          <w:sz w:val="24"/>
          <w:szCs w:val="24"/>
          <w:lang w:val="en-US"/>
        </w:rPr>
        <w:t xml:space="preserve">muscling </w:t>
      </w:r>
      <w:r w:rsidR="008B653F" w:rsidRPr="00B44629">
        <w:rPr>
          <w:rFonts w:ascii="Times New Roman" w:hAnsi="Times New Roman" w:cs="Times New Roman"/>
          <w:color w:val="000000" w:themeColor="text1"/>
          <w:sz w:val="24"/>
          <w:szCs w:val="24"/>
          <w:lang w:val="en-US"/>
        </w:rPr>
        <w:t xml:space="preserve">against each other </w:t>
      </w:r>
      <w:r w:rsidR="00A77BD4" w:rsidRPr="00B44629">
        <w:rPr>
          <w:rFonts w:ascii="Times New Roman" w:hAnsi="Times New Roman" w:cs="Times New Roman"/>
          <w:color w:val="000000" w:themeColor="text1"/>
          <w:sz w:val="24"/>
          <w:szCs w:val="24"/>
          <w:lang w:val="en-US"/>
        </w:rPr>
        <w:t>(a</w:t>
      </w:r>
      <w:r w:rsidR="007B3074" w:rsidRPr="00B44629">
        <w:rPr>
          <w:rFonts w:ascii="Times New Roman" w:hAnsi="Times New Roman" w:cs="Times New Roman"/>
          <w:color w:val="000000" w:themeColor="text1"/>
          <w:sz w:val="24"/>
          <w:szCs w:val="24"/>
          <w:lang w:val="en-US"/>
        </w:rPr>
        <w:t>nd</w:t>
      </w:r>
      <w:r w:rsidR="00A77BD4" w:rsidRPr="00B44629">
        <w:rPr>
          <w:rFonts w:ascii="Times New Roman" w:hAnsi="Times New Roman" w:cs="Times New Roman"/>
          <w:color w:val="000000" w:themeColor="text1"/>
          <w:sz w:val="24"/>
          <w:szCs w:val="24"/>
          <w:lang w:val="en-US"/>
        </w:rPr>
        <w:t xml:space="preserve"> the novices) </w:t>
      </w:r>
      <w:r w:rsidR="00660E9B" w:rsidRPr="00B44629">
        <w:rPr>
          <w:rFonts w:ascii="Times New Roman" w:hAnsi="Times New Roman" w:cs="Times New Roman"/>
          <w:color w:val="000000" w:themeColor="text1"/>
          <w:sz w:val="24"/>
          <w:szCs w:val="24"/>
          <w:lang w:val="en-US"/>
        </w:rPr>
        <w:t>for prize positions</w:t>
      </w:r>
      <w:r w:rsidR="00380274" w:rsidRPr="00B44629">
        <w:rPr>
          <w:rFonts w:ascii="Times New Roman" w:hAnsi="Times New Roman" w:cs="Times New Roman"/>
          <w:color w:val="000000" w:themeColor="text1"/>
          <w:sz w:val="24"/>
          <w:szCs w:val="24"/>
          <w:lang w:val="en-US"/>
        </w:rPr>
        <w:t xml:space="preserve"> (</w:t>
      </w:r>
      <w:r w:rsidR="005E060B" w:rsidRPr="00B44629">
        <w:rPr>
          <w:rFonts w:ascii="Times New Roman" w:hAnsi="Times New Roman" w:cs="Times New Roman"/>
          <w:color w:val="000000" w:themeColor="text1"/>
          <w:sz w:val="24"/>
          <w:szCs w:val="24"/>
          <w:lang w:val="en-US"/>
        </w:rPr>
        <w:t>Pickering et al.,</w:t>
      </w:r>
      <w:r w:rsidR="0045647C" w:rsidRPr="00B44629">
        <w:rPr>
          <w:rFonts w:ascii="Times New Roman" w:hAnsi="Times New Roman" w:cs="Times New Roman"/>
          <w:color w:val="000000" w:themeColor="text1"/>
          <w:sz w:val="24"/>
          <w:szCs w:val="24"/>
          <w:lang w:val="en-US"/>
        </w:rPr>
        <w:t xml:space="preserve"> </w:t>
      </w:r>
      <w:r w:rsidR="005E060B" w:rsidRPr="00B44629">
        <w:rPr>
          <w:rFonts w:ascii="Times New Roman" w:hAnsi="Times New Roman" w:cs="Times New Roman"/>
          <w:color w:val="000000" w:themeColor="text1"/>
          <w:sz w:val="24"/>
          <w:szCs w:val="24"/>
          <w:lang w:val="en-US"/>
        </w:rPr>
        <w:t xml:space="preserve">2015; </w:t>
      </w:r>
      <w:r w:rsidR="00380274" w:rsidRPr="00B44629">
        <w:rPr>
          <w:rFonts w:ascii="Times New Roman" w:hAnsi="Times New Roman" w:cs="Times New Roman"/>
          <w:color w:val="000000" w:themeColor="text1"/>
          <w:sz w:val="24"/>
          <w:szCs w:val="24"/>
          <w:lang w:val="en-US"/>
        </w:rPr>
        <w:t>Rollag, 2004)</w:t>
      </w:r>
      <w:r w:rsidR="00660E9B" w:rsidRPr="00B44629">
        <w:rPr>
          <w:rFonts w:ascii="Times New Roman" w:hAnsi="Times New Roman" w:cs="Times New Roman"/>
          <w:color w:val="000000" w:themeColor="text1"/>
          <w:sz w:val="24"/>
          <w:szCs w:val="24"/>
          <w:lang w:val="en-US"/>
        </w:rPr>
        <w:t>.</w:t>
      </w:r>
      <w:r w:rsidR="00E60E10" w:rsidRPr="00B44629">
        <w:rPr>
          <w:rFonts w:ascii="Times New Roman" w:hAnsi="Times New Roman" w:cs="Times New Roman"/>
          <w:color w:val="000000" w:themeColor="text1"/>
          <w:sz w:val="24"/>
          <w:szCs w:val="24"/>
          <w:lang w:val="en-US"/>
        </w:rPr>
        <w:t xml:space="preserve"> </w:t>
      </w:r>
      <w:r w:rsidR="007B3074" w:rsidRPr="00B44629">
        <w:rPr>
          <w:rFonts w:ascii="Times New Roman" w:hAnsi="Times New Roman" w:cs="Times New Roman"/>
          <w:color w:val="000000" w:themeColor="text1"/>
          <w:sz w:val="24"/>
          <w:szCs w:val="24"/>
          <w:lang w:val="en-US"/>
        </w:rPr>
        <w:t>T</w:t>
      </w:r>
      <w:r w:rsidR="005E060B" w:rsidRPr="00B44629">
        <w:rPr>
          <w:rFonts w:ascii="Times New Roman" w:hAnsi="Times New Roman" w:cs="Times New Roman"/>
          <w:color w:val="000000" w:themeColor="text1"/>
          <w:sz w:val="24"/>
          <w:szCs w:val="24"/>
          <w:lang w:val="en-US"/>
        </w:rPr>
        <w:t>hose</w:t>
      </w:r>
      <w:r w:rsidR="00E60E10" w:rsidRPr="00B44629">
        <w:rPr>
          <w:rFonts w:ascii="Times New Roman" w:hAnsi="Times New Roman" w:cs="Times New Roman"/>
          <w:color w:val="000000" w:themeColor="text1"/>
          <w:sz w:val="24"/>
          <w:szCs w:val="24"/>
          <w:lang w:val="en-US"/>
        </w:rPr>
        <w:t xml:space="preserve"> who </w:t>
      </w:r>
      <w:r w:rsidR="007B3074" w:rsidRPr="00B44629">
        <w:rPr>
          <w:rFonts w:ascii="Times New Roman" w:hAnsi="Times New Roman" w:cs="Times New Roman"/>
          <w:color w:val="000000" w:themeColor="text1"/>
          <w:sz w:val="24"/>
          <w:szCs w:val="24"/>
          <w:lang w:val="en-US"/>
        </w:rPr>
        <w:t xml:space="preserve">have </w:t>
      </w:r>
      <w:r w:rsidR="00E60E10" w:rsidRPr="00B44629">
        <w:rPr>
          <w:rFonts w:ascii="Times New Roman" w:hAnsi="Times New Roman" w:cs="Times New Roman"/>
          <w:color w:val="000000" w:themeColor="text1"/>
          <w:sz w:val="24"/>
          <w:szCs w:val="24"/>
          <w:lang w:val="en-US"/>
        </w:rPr>
        <w:t>invest</w:t>
      </w:r>
      <w:r w:rsidR="007B3074" w:rsidRPr="00B44629">
        <w:rPr>
          <w:rFonts w:ascii="Times New Roman" w:hAnsi="Times New Roman" w:cs="Times New Roman"/>
          <w:color w:val="000000" w:themeColor="text1"/>
          <w:sz w:val="24"/>
          <w:szCs w:val="24"/>
          <w:lang w:val="en-US"/>
        </w:rPr>
        <w:t>ed</w:t>
      </w:r>
      <w:r w:rsidR="00E60E10" w:rsidRPr="00B44629">
        <w:rPr>
          <w:rFonts w:ascii="Times New Roman" w:hAnsi="Times New Roman" w:cs="Times New Roman"/>
          <w:color w:val="000000" w:themeColor="text1"/>
          <w:sz w:val="24"/>
          <w:szCs w:val="24"/>
          <w:lang w:val="en-US"/>
        </w:rPr>
        <w:t xml:space="preserve"> most in the mine are </w:t>
      </w:r>
      <w:r w:rsidR="007B3074" w:rsidRPr="00B44629">
        <w:rPr>
          <w:rFonts w:ascii="Times New Roman" w:hAnsi="Times New Roman" w:cs="Times New Roman"/>
          <w:color w:val="000000" w:themeColor="text1"/>
          <w:sz w:val="24"/>
          <w:szCs w:val="24"/>
          <w:lang w:val="en-US"/>
        </w:rPr>
        <w:t xml:space="preserve">more </w:t>
      </w:r>
      <w:r w:rsidR="00E60E10" w:rsidRPr="00B44629">
        <w:rPr>
          <w:rFonts w:ascii="Times New Roman" w:hAnsi="Times New Roman" w:cs="Times New Roman"/>
          <w:color w:val="000000" w:themeColor="text1"/>
          <w:sz w:val="24"/>
          <w:szCs w:val="24"/>
          <w:lang w:val="en-US"/>
        </w:rPr>
        <w:t xml:space="preserve">likely to </w:t>
      </w:r>
      <w:r w:rsidR="004F2BA0" w:rsidRPr="00B44629">
        <w:rPr>
          <w:rFonts w:ascii="Times New Roman" w:hAnsi="Times New Roman" w:cs="Times New Roman"/>
          <w:color w:val="000000" w:themeColor="text1"/>
          <w:sz w:val="24"/>
          <w:szCs w:val="24"/>
          <w:lang w:val="en-US"/>
        </w:rPr>
        <w:t>aggressively defend their patch. As Francis Crick once noted ‘the dangerous man is one with only one theory, because he’ll fight to the death over it’</w:t>
      </w:r>
      <w:r w:rsidR="00283F01" w:rsidRPr="00B44629">
        <w:rPr>
          <w:rFonts w:ascii="Times New Roman" w:hAnsi="Times New Roman" w:cs="Times New Roman"/>
          <w:color w:val="000000" w:themeColor="text1"/>
          <w:sz w:val="24"/>
          <w:szCs w:val="24"/>
          <w:lang w:val="en-US"/>
        </w:rPr>
        <w:t xml:space="preserve"> (Burkhard, 2011)</w:t>
      </w:r>
      <w:r w:rsidR="004F2BA0" w:rsidRPr="00B44629">
        <w:rPr>
          <w:rFonts w:ascii="Times New Roman" w:hAnsi="Times New Roman" w:cs="Times New Roman"/>
          <w:color w:val="000000" w:themeColor="text1"/>
          <w:sz w:val="24"/>
          <w:szCs w:val="24"/>
          <w:lang w:val="en-US"/>
        </w:rPr>
        <w:t>.</w:t>
      </w:r>
    </w:p>
    <w:p w14:paraId="11B5776D" w14:textId="56172102" w:rsidR="006B6D53" w:rsidRPr="00B44629" w:rsidRDefault="006B6D53" w:rsidP="00440122">
      <w:pPr>
        <w:spacing w:after="0" w:line="480" w:lineRule="auto"/>
        <w:jc w:val="both"/>
        <w:rPr>
          <w:rFonts w:ascii="Times New Roman" w:hAnsi="Times New Roman" w:cs="Times New Roman"/>
          <w:i/>
          <w:color w:val="000000" w:themeColor="text1"/>
          <w:sz w:val="24"/>
          <w:szCs w:val="24"/>
          <w:lang w:val="en-US"/>
        </w:rPr>
      </w:pPr>
      <w:r w:rsidRPr="00B44629">
        <w:rPr>
          <w:rFonts w:ascii="Times New Roman" w:hAnsi="Times New Roman" w:cs="Times New Roman"/>
          <w:i/>
          <w:color w:val="000000" w:themeColor="text1"/>
          <w:sz w:val="24"/>
          <w:szCs w:val="24"/>
          <w:lang w:val="en-US"/>
        </w:rPr>
        <w:t>The Miner’s Choices</w:t>
      </w:r>
    </w:p>
    <w:p w14:paraId="7EE07EC5" w14:textId="0417A3C7" w:rsidR="00CA50BB" w:rsidRPr="00B44629" w:rsidRDefault="00660E9B" w:rsidP="001A0B78">
      <w:pPr>
        <w:spacing w:after="0" w:line="480" w:lineRule="auto"/>
        <w:ind w:firstLine="720"/>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t xml:space="preserve">The goal of the miner is </w:t>
      </w:r>
      <w:r w:rsidR="00600AAA" w:rsidRPr="00B44629">
        <w:rPr>
          <w:rFonts w:ascii="Times New Roman" w:hAnsi="Times New Roman" w:cs="Times New Roman"/>
          <w:color w:val="000000" w:themeColor="text1"/>
          <w:sz w:val="24"/>
          <w:szCs w:val="24"/>
          <w:lang w:val="en-US"/>
        </w:rPr>
        <w:t xml:space="preserve">to </w:t>
      </w:r>
      <w:r w:rsidRPr="00B44629">
        <w:rPr>
          <w:rFonts w:ascii="Times New Roman" w:hAnsi="Times New Roman" w:cs="Times New Roman"/>
          <w:color w:val="000000" w:themeColor="text1"/>
          <w:sz w:val="24"/>
          <w:szCs w:val="24"/>
          <w:lang w:val="en-US"/>
        </w:rPr>
        <w:t>mine an unexploited section of the mineral seam</w:t>
      </w:r>
      <w:r w:rsidR="00A77BD4" w:rsidRPr="00B44629">
        <w:rPr>
          <w:rFonts w:ascii="Times New Roman" w:hAnsi="Times New Roman" w:cs="Times New Roman"/>
          <w:color w:val="000000" w:themeColor="text1"/>
          <w:sz w:val="24"/>
          <w:szCs w:val="24"/>
          <w:lang w:val="en-US"/>
        </w:rPr>
        <w:t>,</w:t>
      </w:r>
      <w:r w:rsidRPr="00B44629">
        <w:rPr>
          <w:rFonts w:ascii="Times New Roman" w:hAnsi="Times New Roman" w:cs="Times New Roman"/>
          <w:color w:val="000000" w:themeColor="text1"/>
          <w:sz w:val="24"/>
          <w:szCs w:val="24"/>
          <w:lang w:val="en-US"/>
        </w:rPr>
        <w:t xml:space="preserve"> or in research terms, to fill an identified gap within an existing knowledge domain</w:t>
      </w:r>
      <w:r w:rsidR="00D91C2A" w:rsidRPr="00B44629">
        <w:rPr>
          <w:rFonts w:ascii="Times New Roman" w:hAnsi="Times New Roman" w:cs="Times New Roman"/>
          <w:color w:val="000000" w:themeColor="text1"/>
          <w:sz w:val="24"/>
          <w:szCs w:val="24"/>
          <w:lang w:val="en-US"/>
        </w:rPr>
        <w:t xml:space="preserve"> (Pickering </w:t>
      </w:r>
      <w:r w:rsidR="00886F27" w:rsidRPr="00B44629">
        <w:rPr>
          <w:rFonts w:ascii="Times New Roman" w:hAnsi="Times New Roman" w:cs="Times New Roman"/>
          <w:color w:val="000000" w:themeColor="text1"/>
          <w:sz w:val="24"/>
          <w:szCs w:val="24"/>
          <w:lang w:val="en-US"/>
        </w:rPr>
        <w:t>&amp;</w:t>
      </w:r>
      <w:r w:rsidR="00D91C2A" w:rsidRPr="00B44629">
        <w:rPr>
          <w:rFonts w:ascii="Times New Roman" w:hAnsi="Times New Roman" w:cs="Times New Roman"/>
          <w:color w:val="000000" w:themeColor="text1"/>
          <w:sz w:val="24"/>
          <w:szCs w:val="24"/>
          <w:lang w:val="en-US"/>
        </w:rPr>
        <w:t xml:space="preserve"> Byrne, 2015)</w:t>
      </w:r>
      <w:r w:rsidRPr="00B44629">
        <w:rPr>
          <w:rFonts w:ascii="Times New Roman" w:hAnsi="Times New Roman" w:cs="Times New Roman"/>
          <w:color w:val="000000" w:themeColor="text1"/>
          <w:sz w:val="24"/>
          <w:szCs w:val="24"/>
          <w:lang w:val="en-US"/>
        </w:rPr>
        <w:t xml:space="preserve">. In achieving this goal, </w:t>
      </w:r>
      <w:r w:rsidR="00B30FC8" w:rsidRPr="00B44629">
        <w:rPr>
          <w:rFonts w:ascii="Times New Roman" w:hAnsi="Times New Roman" w:cs="Times New Roman"/>
          <w:color w:val="000000" w:themeColor="text1"/>
          <w:sz w:val="24"/>
          <w:szCs w:val="24"/>
          <w:lang w:val="en-US"/>
        </w:rPr>
        <w:t xml:space="preserve">miners </w:t>
      </w:r>
      <w:r w:rsidRPr="00B44629">
        <w:rPr>
          <w:rFonts w:ascii="Times New Roman" w:hAnsi="Times New Roman" w:cs="Times New Roman"/>
          <w:color w:val="000000" w:themeColor="text1"/>
          <w:sz w:val="24"/>
          <w:szCs w:val="24"/>
          <w:lang w:val="en-US"/>
        </w:rPr>
        <w:t xml:space="preserve">have a number of important choices to make over time. </w:t>
      </w:r>
      <w:r w:rsidR="00D60B53" w:rsidRPr="00B44629">
        <w:rPr>
          <w:rFonts w:ascii="Times New Roman" w:hAnsi="Times New Roman" w:cs="Times New Roman"/>
          <w:color w:val="000000" w:themeColor="text1"/>
          <w:sz w:val="24"/>
          <w:szCs w:val="24"/>
          <w:lang w:val="en-US"/>
        </w:rPr>
        <w:t>First,</w:t>
      </w:r>
      <w:r w:rsidRPr="00B44629">
        <w:rPr>
          <w:rFonts w:ascii="Times New Roman" w:hAnsi="Times New Roman" w:cs="Times New Roman"/>
          <w:color w:val="000000" w:themeColor="text1"/>
          <w:sz w:val="24"/>
          <w:szCs w:val="24"/>
          <w:lang w:val="en-US"/>
        </w:rPr>
        <w:t xml:space="preserve"> they must choose the right mine and seam </w:t>
      </w:r>
      <w:r w:rsidR="007B3AF0" w:rsidRPr="00B44629">
        <w:rPr>
          <w:rFonts w:ascii="Times New Roman" w:hAnsi="Times New Roman" w:cs="Times New Roman"/>
          <w:color w:val="000000" w:themeColor="text1"/>
          <w:sz w:val="24"/>
          <w:szCs w:val="24"/>
          <w:lang w:val="en-US"/>
        </w:rPr>
        <w:t xml:space="preserve">(or topic) </w:t>
      </w:r>
      <w:r w:rsidR="00FF1A7A" w:rsidRPr="00B44629">
        <w:rPr>
          <w:rFonts w:ascii="Times New Roman" w:hAnsi="Times New Roman" w:cs="Times New Roman"/>
          <w:color w:val="000000" w:themeColor="text1"/>
          <w:sz w:val="24"/>
          <w:szCs w:val="24"/>
          <w:lang w:val="en-US"/>
        </w:rPr>
        <w:t>to work on</w:t>
      </w:r>
      <w:r w:rsidRPr="00B44629">
        <w:rPr>
          <w:rFonts w:ascii="Times New Roman" w:hAnsi="Times New Roman" w:cs="Times New Roman"/>
          <w:color w:val="000000" w:themeColor="text1"/>
          <w:sz w:val="24"/>
          <w:szCs w:val="24"/>
          <w:lang w:val="en-US"/>
        </w:rPr>
        <w:t xml:space="preserve">. </w:t>
      </w:r>
      <w:r w:rsidR="00776147" w:rsidRPr="00B44629">
        <w:rPr>
          <w:rFonts w:ascii="Times New Roman" w:hAnsi="Times New Roman" w:cs="Times New Roman"/>
          <w:color w:val="000000" w:themeColor="text1"/>
          <w:sz w:val="24"/>
          <w:szCs w:val="24"/>
          <w:lang w:val="en-US"/>
        </w:rPr>
        <w:t>Two questions need to be a</w:t>
      </w:r>
      <w:r w:rsidR="00FD2292" w:rsidRPr="00B44629">
        <w:rPr>
          <w:rFonts w:ascii="Times New Roman" w:hAnsi="Times New Roman" w:cs="Times New Roman"/>
          <w:color w:val="000000" w:themeColor="text1"/>
          <w:sz w:val="24"/>
          <w:szCs w:val="24"/>
          <w:lang w:val="en-US"/>
        </w:rPr>
        <w:t>ddressed here. Does the mine sea</w:t>
      </w:r>
      <w:r w:rsidR="00776147" w:rsidRPr="00B44629">
        <w:rPr>
          <w:rFonts w:ascii="Times New Roman" w:hAnsi="Times New Roman" w:cs="Times New Roman"/>
          <w:color w:val="000000" w:themeColor="text1"/>
          <w:sz w:val="24"/>
          <w:szCs w:val="24"/>
          <w:lang w:val="en-US"/>
        </w:rPr>
        <w:t>m look profitable enough to work? Do</w:t>
      </w:r>
      <w:r w:rsidR="00FD2292" w:rsidRPr="00B44629">
        <w:rPr>
          <w:rFonts w:ascii="Times New Roman" w:hAnsi="Times New Roman" w:cs="Times New Roman"/>
          <w:color w:val="000000" w:themeColor="text1"/>
          <w:sz w:val="24"/>
          <w:szCs w:val="24"/>
          <w:lang w:val="en-US"/>
        </w:rPr>
        <w:t>e</w:t>
      </w:r>
      <w:r w:rsidR="00776147" w:rsidRPr="00B44629">
        <w:rPr>
          <w:rFonts w:ascii="Times New Roman" w:hAnsi="Times New Roman" w:cs="Times New Roman"/>
          <w:color w:val="000000" w:themeColor="text1"/>
          <w:sz w:val="24"/>
          <w:szCs w:val="24"/>
          <w:lang w:val="en-US"/>
        </w:rPr>
        <w:t>s the miner have the resources needed to extract mineral from this</w:t>
      </w:r>
      <w:r w:rsidR="007B3AF0" w:rsidRPr="00B44629">
        <w:rPr>
          <w:rFonts w:ascii="Times New Roman" w:hAnsi="Times New Roman" w:cs="Times New Roman"/>
          <w:color w:val="000000" w:themeColor="text1"/>
          <w:sz w:val="24"/>
          <w:szCs w:val="24"/>
          <w:lang w:val="en-US"/>
        </w:rPr>
        <w:t xml:space="preserve"> (To</w:t>
      </w:r>
      <w:r w:rsidR="00463BD6" w:rsidRPr="00B44629">
        <w:rPr>
          <w:rFonts w:ascii="Times New Roman" w:hAnsi="Times New Roman" w:cs="Times New Roman"/>
          <w:color w:val="000000" w:themeColor="text1"/>
          <w:sz w:val="24"/>
          <w:szCs w:val="24"/>
          <w:lang w:val="en-US"/>
        </w:rPr>
        <w:t>r</w:t>
      </w:r>
      <w:r w:rsidR="007B3AF0" w:rsidRPr="00B44629">
        <w:rPr>
          <w:rFonts w:ascii="Times New Roman" w:hAnsi="Times New Roman" w:cs="Times New Roman"/>
          <w:color w:val="000000" w:themeColor="text1"/>
          <w:sz w:val="24"/>
          <w:szCs w:val="24"/>
          <w:lang w:val="en-US"/>
        </w:rPr>
        <w:t>raco, 2005)</w:t>
      </w:r>
      <w:r w:rsidR="007F4ED5" w:rsidRPr="00B44629">
        <w:rPr>
          <w:rFonts w:ascii="Times New Roman" w:hAnsi="Times New Roman" w:cs="Times New Roman"/>
          <w:color w:val="000000" w:themeColor="text1"/>
          <w:sz w:val="24"/>
          <w:szCs w:val="24"/>
          <w:lang w:val="en-US"/>
        </w:rPr>
        <w:t>?</w:t>
      </w:r>
      <w:r w:rsidR="00776147" w:rsidRPr="00B44629">
        <w:rPr>
          <w:rFonts w:ascii="Times New Roman" w:hAnsi="Times New Roman" w:cs="Times New Roman"/>
          <w:color w:val="000000" w:themeColor="text1"/>
          <w:sz w:val="24"/>
          <w:szCs w:val="24"/>
          <w:lang w:val="en-US"/>
        </w:rPr>
        <w:t xml:space="preserve"> Regarding the former </w:t>
      </w:r>
      <w:r w:rsidR="00776147" w:rsidRPr="00B44629">
        <w:rPr>
          <w:rFonts w:ascii="Times New Roman" w:hAnsi="Times New Roman" w:cs="Times New Roman"/>
          <w:color w:val="000000" w:themeColor="text1"/>
          <w:sz w:val="24"/>
          <w:szCs w:val="24"/>
          <w:lang w:val="en-US"/>
        </w:rPr>
        <w:lastRenderedPageBreak/>
        <w:t>question, one must gauge the potential value of a particular approach, theory or paradigm to deliver contributions now and into the future</w:t>
      </w:r>
      <w:r w:rsidR="00FA2AF2" w:rsidRPr="00B44629">
        <w:rPr>
          <w:rFonts w:ascii="Times New Roman" w:hAnsi="Times New Roman" w:cs="Times New Roman"/>
          <w:color w:val="000000" w:themeColor="text1"/>
          <w:sz w:val="24"/>
          <w:szCs w:val="24"/>
          <w:lang w:val="en-US"/>
        </w:rPr>
        <w:t xml:space="preserve"> (Pickering et al., 2015</w:t>
      </w:r>
      <w:r w:rsidR="0045647C" w:rsidRPr="00B44629">
        <w:rPr>
          <w:rFonts w:ascii="Times New Roman" w:hAnsi="Times New Roman" w:cs="Times New Roman"/>
          <w:color w:val="000000" w:themeColor="text1"/>
          <w:sz w:val="24"/>
          <w:szCs w:val="24"/>
          <w:lang w:val="en-US"/>
        </w:rPr>
        <w:t>)</w:t>
      </w:r>
      <w:r w:rsidR="00776147" w:rsidRPr="00B44629">
        <w:rPr>
          <w:rFonts w:ascii="Times New Roman" w:hAnsi="Times New Roman" w:cs="Times New Roman"/>
          <w:color w:val="000000" w:themeColor="text1"/>
          <w:sz w:val="24"/>
          <w:szCs w:val="24"/>
          <w:lang w:val="en-US"/>
        </w:rPr>
        <w:t>. There are clearly unknowns here. However, the mi</w:t>
      </w:r>
      <w:r w:rsidR="008B653F" w:rsidRPr="00B44629">
        <w:rPr>
          <w:rFonts w:ascii="Times New Roman" w:hAnsi="Times New Roman" w:cs="Times New Roman"/>
          <w:color w:val="000000" w:themeColor="text1"/>
          <w:sz w:val="24"/>
          <w:szCs w:val="24"/>
          <w:lang w:val="en-US"/>
        </w:rPr>
        <w:t>ner might examine then extend</w:t>
      </w:r>
      <w:r w:rsidR="00776147" w:rsidRPr="00B44629">
        <w:rPr>
          <w:rFonts w:ascii="Times New Roman" w:hAnsi="Times New Roman" w:cs="Times New Roman"/>
          <w:color w:val="000000" w:themeColor="text1"/>
          <w:sz w:val="24"/>
          <w:szCs w:val="24"/>
          <w:lang w:val="en-US"/>
        </w:rPr>
        <w:t xml:space="preserve"> the exposed seam</w:t>
      </w:r>
      <w:r w:rsidR="008B653F" w:rsidRPr="00B44629">
        <w:rPr>
          <w:rFonts w:ascii="Times New Roman" w:hAnsi="Times New Roman" w:cs="Times New Roman"/>
          <w:color w:val="000000" w:themeColor="text1"/>
          <w:sz w:val="24"/>
          <w:szCs w:val="24"/>
          <w:lang w:val="en-US"/>
        </w:rPr>
        <w:t>,</w:t>
      </w:r>
      <w:r w:rsidR="00776147" w:rsidRPr="00B44629">
        <w:rPr>
          <w:rFonts w:ascii="Times New Roman" w:hAnsi="Times New Roman" w:cs="Times New Roman"/>
          <w:color w:val="000000" w:themeColor="text1"/>
          <w:sz w:val="24"/>
          <w:szCs w:val="24"/>
          <w:lang w:val="en-US"/>
        </w:rPr>
        <w:t xml:space="preserve"> and </w:t>
      </w:r>
      <w:r w:rsidR="008B653F" w:rsidRPr="00B44629">
        <w:rPr>
          <w:rFonts w:ascii="Times New Roman" w:hAnsi="Times New Roman" w:cs="Times New Roman"/>
          <w:color w:val="000000" w:themeColor="text1"/>
          <w:sz w:val="24"/>
          <w:szCs w:val="24"/>
          <w:lang w:val="en-US"/>
        </w:rPr>
        <w:t xml:space="preserve">thus </w:t>
      </w:r>
      <w:r w:rsidR="00776147" w:rsidRPr="00B44629">
        <w:rPr>
          <w:rFonts w:ascii="Times New Roman" w:hAnsi="Times New Roman" w:cs="Times New Roman"/>
          <w:color w:val="000000" w:themeColor="text1"/>
          <w:sz w:val="24"/>
          <w:szCs w:val="24"/>
          <w:lang w:val="en-US"/>
        </w:rPr>
        <w:t xml:space="preserve">extrapolate projections into the future. With regards the second question, the miner needs to consider </w:t>
      </w:r>
      <w:r w:rsidR="00463BD6" w:rsidRPr="00B44629">
        <w:rPr>
          <w:rFonts w:ascii="Times New Roman" w:hAnsi="Times New Roman" w:cs="Times New Roman"/>
          <w:color w:val="000000" w:themeColor="text1"/>
          <w:sz w:val="24"/>
          <w:szCs w:val="24"/>
          <w:lang w:val="en-US"/>
        </w:rPr>
        <w:t>whether they have the experience and capabilities to first gain access to the seam, and then to carve out valued contributions (Pickering &amp; Byrne, 2014).</w:t>
      </w:r>
    </w:p>
    <w:p w14:paraId="379B3570" w14:textId="19F2B5BA" w:rsidR="00CA50BB" w:rsidRPr="00B44629" w:rsidRDefault="00101BC2" w:rsidP="001A0B78">
      <w:pPr>
        <w:spacing w:after="0" w:line="480" w:lineRule="auto"/>
        <w:ind w:firstLine="720"/>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t xml:space="preserve">Second, the miner must locate themselves </w:t>
      </w:r>
      <w:r w:rsidR="00024A19" w:rsidRPr="00B44629">
        <w:rPr>
          <w:rFonts w:ascii="Times New Roman" w:hAnsi="Times New Roman" w:cs="Times New Roman"/>
          <w:color w:val="000000" w:themeColor="text1"/>
          <w:sz w:val="24"/>
          <w:szCs w:val="24"/>
          <w:lang w:val="en-US"/>
        </w:rPr>
        <w:t>(and th</w:t>
      </w:r>
      <w:r w:rsidR="00F21AF1" w:rsidRPr="00B44629">
        <w:rPr>
          <w:rFonts w:ascii="Times New Roman" w:hAnsi="Times New Roman" w:cs="Times New Roman"/>
          <w:color w:val="000000" w:themeColor="text1"/>
          <w:sz w:val="24"/>
          <w:szCs w:val="24"/>
          <w:lang w:val="en-US"/>
        </w:rPr>
        <w:t>eir</w:t>
      </w:r>
      <w:r w:rsidR="00024A19" w:rsidRPr="00B44629">
        <w:rPr>
          <w:rFonts w:ascii="Times New Roman" w:hAnsi="Times New Roman" w:cs="Times New Roman"/>
          <w:color w:val="000000" w:themeColor="text1"/>
          <w:sz w:val="24"/>
          <w:szCs w:val="24"/>
          <w:lang w:val="en-US"/>
        </w:rPr>
        <w:t xml:space="preserve"> review) </w:t>
      </w:r>
      <w:r w:rsidRPr="00B44629">
        <w:rPr>
          <w:rFonts w:ascii="Times New Roman" w:hAnsi="Times New Roman" w:cs="Times New Roman"/>
          <w:color w:val="000000" w:themeColor="text1"/>
          <w:sz w:val="24"/>
          <w:szCs w:val="24"/>
          <w:lang w:val="en-US"/>
        </w:rPr>
        <w:t xml:space="preserve">relative to the other workers within the </w:t>
      </w:r>
      <w:r w:rsidR="00024A19" w:rsidRPr="00B44629">
        <w:rPr>
          <w:rFonts w:ascii="Times New Roman" w:hAnsi="Times New Roman" w:cs="Times New Roman"/>
          <w:color w:val="000000" w:themeColor="text1"/>
          <w:sz w:val="24"/>
          <w:szCs w:val="24"/>
          <w:lang w:val="en-US"/>
        </w:rPr>
        <w:t xml:space="preserve">metaphorical </w:t>
      </w:r>
      <w:r w:rsidRPr="00B44629">
        <w:rPr>
          <w:rFonts w:ascii="Times New Roman" w:hAnsi="Times New Roman" w:cs="Times New Roman"/>
          <w:color w:val="000000" w:themeColor="text1"/>
          <w:sz w:val="24"/>
          <w:szCs w:val="24"/>
          <w:lang w:val="en-US"/>
        </w:rPr>
        <w:t>mine and position their work and future contributions</w:t>
      </w:r>
      <w:r w:rsidR="007B3AF0" w:rsidRPr="00B44629">
        <w:rPr>
          <w:rFonts w:ascii="Times New Roman" w:hAnsi="Times New Roman" w:cs="Times New Roman"/>
          <w:color w:val="000000" w:themeColor="text1"/>
          <w:sz w:val="24"/>
          <w:szCs w:val="24"/>
          <w:lang w:val="en-US"/>
        </w:rPr>
        <w:t xml:space="preserve"> (Webster </w:t>
      </w:r>
      <w:r w:rsidR="00886F27" w:rsidRPr="00B44629">
        <w:rPr>
          <w:rFonts w:ascii="Times New Roman" w:hAnsi="Times New Roman" w:cs="Times New Roman"/>
          <w:color w:val="000000" w:themeColor="text1"/>
          <w:sz w:val="24"/>
          <w:szCs w:val="24"/>
          <w:lang w:val="en-US"/>
        </w:rPr>
        <w:t>&amp;</w:t>
      </w:r>
      <w:r w:rsidR="007B3AF0" w:rsidRPr="00B44629">
        <w:rPr>
          <w:rFonts w:ascii="Times New Roman" w:hAnsi="Times New Roman" w:cs="Times New Roman"/>
          <w:color w:val="000000" w:themeColor="text1"/>
          <w:sz w:val="24"/>
          <w:szCs w:val="24"/>
          <w:lang w:val="en-US"/>
        </w:rPr>
        <w:t xml:space="preserve"> Watson</w:t>
      </w:r>
      <w:r w:rsidR="007A1E93" w:rsidRPr="00B44629">
        <w:rPr>
          <w:rFonts w:ascii="Times New Roman" w:hAnsi="Times New Roman" w:cs="Times New Roman"/>
          <w:color w:val="000000" w:themeColor="text1"/>
          <w:sz w:val="24"/>
          <w:szCs w:val="24"/>
          <w:lang w:val="en-US"/>
        </w:rPr>
        <w:t>,</w:t>
      </w:r>
      <w:r w:rsidR="007B3AF0" w:rsidRPr="00B44629">
        <w:rPr>
          <w:rFonts w:ascii="Times New Roman" w:hAnsi="Times New Roman" w:cs="Times New Roman"/>
          <w:color w:val="000000" w:themeColor="text1"/>
          <w:sz w:val="24"/>
          <w:szCs w:val="24"/>
          <w:lang w:val="en-US"/>
        </w:rPr>
        <w:t xml:space="preserve"> 2002)</w:t>
      </w:r>
      <w:r w:rsidRPr="00B44629">
        <w:rPr>
          <w:rFonts w:ascii="Times New Roman" w:hAnsi="Times New Roman" w:cs="Times New Roman"/>
          <w:color w:val="000000" w:themeColor="text1"/>
          <w:sz w:val="24"/>
          <w:szCs w:val="24"/>
          <w:lang w:val="en-US"/>
        </w:rPr>
        <w:t xml:space="preserve">. This involves the miner first </w:t>
      </w:r>
      <w:r w:rsidR="0045647C" w:rsidRPr="00B44629">
        <w:rPr>
          <w:rFonts w:ascii="Times New Roman" w:hAnsi="Times New Roman" w:cs="Times New Roman"/>
          <w:color w:val="000000" w:themeColor="text1"/>
          <w:sz w:val="24"/>
          <w:szCs w:val="24"/>
          <w:lang w:val="en-US"/>
        </w:rPr>
        <w:t xml:space="preserve">in gaining </w:t>
      </w:r>
      <w:r w:rsidRPr="00B44629">
        <w:rPr>
          <w:rFonts w:ascii="Times New Roman" w:hAnsi="Times New Roman" w:cs="Times New Roman"/>
          <w:color w:val="000000" w:themeColor="text1"/>
          <w:sz w:val="24"/>
          <w:szCs w:val="24"/>
          <w:lang w:val="en-US"/>
        </w:rPr>
        <w:t xml:space="preserve">understanding </w:t>
      </w:r>
      <w:r w:rsidR="0045647C" w:rsidRPr="00B44629">
        <w:rPr>
          <w:rFonts w:ascii="Times New Roman" w:hAnsi="Times New Roman" w:cs="Times New Roman"/>
          <w:color w:val="000000" w:themeColor="text1"/>
          <w:sz w:val="24"/>
          <w:szCs w:val="24"/>
          <w:lang w:val="en-US"/>
        </w:rPr>
        <w:t xml:space="preserve">of </w:t>
      </w:r>
      <w:r w:rsidRPr="00B44629">
        <w:rPr>
          <w:rFonts w:ascii="Times New Roman" w:hAnsi="Times New Roman" w:cs="Times New Roman"/>
          <w:color w:val="000000" w:themeColor="text1"/>
          <w:sz w:val="24"/>
          <w:szCs w:val="24"/>
          <w:lang w:val="en-US"/>
        </w:rPr>
        <w:t xml:space="preserve">the field, and </w:t>
      </w:r>
      <w:r w:rsidR="0045647C" w:rsidRPr="00B44629">
        <w:rPr>
          <w:rFonts w:ascii="Times New Roman" w:hAnsi="Times New Roman" w:cs="Times New Roman"/>
          <w:color w:val="000000" w:themeColor="text1"/>
          <w:sz w:val="24"/>
          <w:szCs w:val="24"/>
          <w:lang w:val="en-US"/>
        </w:rPr>
        <w:t xml:space="preserve">of </w:t>
      </w:r>
      <w:r w:rsidRPr="00B44629">
        <w:rPr>
          <w:rFonts w:ascii="Times New Roman" w:hAnsi="Times New Roman" w:cs="Times New Roman"/>
          <w:color w:val="000000" w:themeColor="text1"/>
          <w:sz w:val="24"/>
          <w:szCs w:val="24"/>
          <w:lang w:val="en-US"/>
        </w:rPr>
        <w:t>the contributions being made by others within the same work</w:t>
      </w:r>
      <w:r w:rsidR="00FF1A7A" w:rsidRPr="00B44629">
        <w:rPr>
          <w:rFonts w:ascii="Times New Roman" w:hAnsi="Times New Roman" w:cs="Times New Roman"/>
          <w:color w:val="000000" w:themeColor="text1"/>
          <w:sz w:val="24"/>
          <w:szCs w:val="24"/>
          <w:lang w:val="en-US"/>
        </w:rPr>
        <w:t>ing group. T</w:t>
      </w:r>
      <w:r w:rsidRPr="00B44629">
        <w:rPr>
          <w:rFonts w:ascii="Times New Roman" w:hAnsi="Times New Roman" w:cs="Times New Roman"/>
          <w:color w:val="000000" w:themeColor="text1"/>
          <w:sz w:val="24"/>
          <w:szCs w:val="24"/>
          <w:lang w:val="en-US"/>
        </w:rPr>
        <w:t xml:space="preserve">hey </w:t>
      </w:r>
      <w:r w:rsidR="00FF1A7A" w:rsidRPr="00B44629">
        <w:rPr>
          <w:rFonts w:ascii="Times New Roman" w:hAnsi="Times New Roman" w:cs="Times New Roman"/>
          <w:color w:val="000000" w:themeColor="text1"/>
          <w:sz w:val="24"/>
          <w:szCs w:val="24"/>
          <w:lang w:val="en-US"/>
        </w:rPr>
        <w:t xml:space="preserve">then </w:t>
      </w:r>
      <w:r w:rsidRPr="00B44629">
        <w:rPr>
          <w:rFonts w:ascii="Times New Roman" w:hAnsi="Times New Roman" w:cs="Times New Roman"/>
          <w:color w:val="000000" w:themeColor="text1"/>
          <w:sz w:val="24"/>
          <w:szCs w:val="24"/>
          <w:lang w:val="en-US"/>
        </w:rPr>
        <w:t>need to become part of the group of miners working that seam. This involves learning the language of the group, and positioning oneself within the hierarchy of co-workers</w:t>
      </w:r>
      <w:r w:rsidR="007B3AF0" w:rsidRPr="00B44629">
        <w:rPr>
          <w:rFonts w:ascii="Times New Roman" w:hAnsi="Times New Roman" w:cs="Times New Roman"/>
          <w:color w:val="000000" w:themeColor="text1"/>
          <w:sz w:val="24"/>
          <w:szCs w:val="24"/>
          <w:lang w:val="en-US"/>
        </w:rPr>
        <w:t xml:space="preserve"> (Torraco, 2005)</w:t>
      </w:r>
      <w:r w:rsidRPr="00B44629">
        <w:rPr>
          <w:rFonts w:ascii="Times New Roman" w:hAnsi="Times New Roman" w:cs="Times New Roman"/>
          <w:color w:val="000000" w:themeColor="text1"/>
          <w:sz w:val="24"/>
          <w:szCs w:val="24"/>
          <w:lang w:val="en-US"/>
        </w:rPr>
        <w:t>. Some co-workers are more senior and demand the resp</w:t>
      </w:r>
      <w:r w:rsidR="00FD2292" w:rsidRPr="00B44629">
        <w:rPr>
          <w:rFonts w:ascii="Times New Roman" w:hAnsi="Times New Roman" w:cs="Times New Roman"/>
          <w:color w:val="000000" w:themeColor="text1"/>
          <w:sz w:val="24"/>
          <w:szCs w:val="24"/>
          <w:lang w:val="en-US"/>
        </w:rPr>
        <w:t>ect</w:t>
      </w:r>
      <w:r w:rsidRPr="00B44629">
        <w:rPr>
          <w:rFonts w:ascii="Times New Roman" w:hAnsi="Times New Roman" w:cs="Times New Roman"/>
          <w:color w:val="000000" w:themeColor="text1"/>
          <w:sz w:val="24"/>
          <w:szCs w:val="24"/>
          <w:lang w:val="en-US"/>
        </w:rPr>
        <w:t xml:space="preserve"> of more junior colleagues</w:t>
      </w:r>
      <w:r w:rsidR="00C92EA4" w:rsidRPr="00B44629">
        <w:rPr>
          <w:rFonts w:ascii="Times New Roman" w:hAnsi="Times New Roman" w:cs="Times New Roman"/>
          <w:color w:val="000000" w:themeColor="text1"/>
          <w:sz w:val="24"/>
          <w:szCs w:val="24"/>
          <w:shd w:val="clear" w:color="auto" w:fill="FFFFFF"/>
          <w:lang w:val="en-US"/>
        </w:rPr>
        <w:t xml:space="preserve"> (Ylijoki &amp; Henriksson, 2017).</w:t>
      </w:r>
      <w:r w:rsidRPr="00B44629">
        <w:rPr>
          <w:rFonts w:ascii="Times New Roman" w:hAnsi="Times New Roman" w:cs="Times New Roman"/>
          <w:color w:val="000000" w:themeColor="text1"/>
          <w:sz w:val="24"/>
          <w:szCs w:val="24"/>
          <w:lang w:val="en-US"/>
        </w:rPr>
        <w:t xml:space="preserve"> In this manner, the miner learns to fit into the working patterns of those within the group, where each contributes to the collective effort of mining that particular seam</w:t>
      </w:r>
      <w:r w:rsidR="002C558A" w:rsidRPr="00B44629">
        <w:rPr>
          <w:rFonts w:ascii="Times New Roman" w:hAnsi="Times New Roman" w:cs="Times New Roman"/>
          <w:color w:val="000000" w:themeColor="text1"/>
          <w:sz w:val="24"/>
          <w:szCs w:val="24"/>
          <w:lang w:val="en-US"/>
        </w:rPr>
        <w:t xml:space="preserve"> (Nugent, 2011</w:t>
      </w:r>
      <w:r w:rsidR="007A1E93" w:rsidRPr="00B44629">
        <w:rPr>
          <w:rFonts w:ascii="Times New Roman" w:hAnsi="Times New Roman" w:cs="Times New Roman"/>
          <w:color w:val="000000" w:themeColor="text1"/>
          <w:sz w:val="24"/>
          <w:szCs w:val="24"/>
          <w:lang w:val="en-US"/>
        </w:rPr>
        <w:t>;</w:t>
      </w:r>
      <w:r w:rsidR="00C92EA4" w:rsidRPr="00B44629">
        <w:rPr>
          <w:rFonts w:ascii="Times New Roman" w:hAnsi="Times New Roman" w:cs="Times New Roman"/>
          <w:color w:val="000000" w:themeColor="text1"/>
          <w:sz w:val="24"/>
          <w:szCs w:val="24"/>
          <w:lang w:val="en-US"/>
        </w:rPr>
        <w:t xml:space="preserve"> </w:t>
      </w:r>
      <w:r w:rsidR="00C92EA4" w:rsidRPr="00B44629">
        <w:rPr>
          <w:rFonts w:ascii="Times New Roman" w:hAnsi="Times New Roman" w:cs="Times New Roman"/>
          <w:color w:val="000000" w:themeColor="text1"/>
          <w:sz w:val="24"/>
          <w:szCs w:val="24"/>
          <w:shd w:val="clear" w:color="auto" w:fill="FFFFFF"/>
          <w:lang w:val="en-US"/>
        </w:rPr>
        <w:t>Ylijoki &amp; Henriksson, 2017</w:t>
      </w:r>
      <w:r w:rsidR="002C558A" w:rsidRPr="00B44629">
        <w:rPr>
          <w:rFonts w:ascii="Times New Roman" w:hAnsi="Times New Roman" w:cs="Times New Roman"/>
          <w:color w:val="000000" w:themeColor="text1"/>
          <w:sz w:val="24"/>
          <w:szCs w:val="24"/>
          <w:lang w:val="en-US"/>
        </w:rPr>
        <w:t>)</w:t>
      </w:r>
      <w:r w:rsidRPr="00B44629">
        <w:rPr>
          <w:rFonts w:ascii="Times New Roman" w:hAnsi="Times New Roman" w:cs="Times New Roman"/>
          <w:color w:val="000000" w:themeColor="text1"/>
          <w:sz w:val="24"/>
          <w:szCs w:val="24"/>
          <w:lang w:val="en-US"/>
        </w:rPr>
        <w:t xml:space="preserve">. </w:t>
      </w:r>
    </w:p>
    <w:p w14:paraId="344D28FB" w14:textId="5BAD7F7B" w:rsidR="001B665B" w:rsidRPr="00B44629" w:rsidRDefault="00EA4492" w:rsidP="005358CE">
      <w:pPr>
        <w:spacing w:after="0" w:line="480" w:lineRule="auto"/>
        <w:ind w:firstLine="720"/>
        <w:jc w:val="both"/>
        <w:rPr>
          <w:rFonts w:ascii="Times New Roman" w:hAnsi="Times New Roman" w:cs="Times New Roman"/>
          <w:b/>
          <w:color w:val="000000" w:themeColor="text1"/>
          <w:sz w:val="24"/>
          <w:szCs w:val="24"/>
          <w:lang w:val="en-US"/>
        </w:rPr>
      </w:pPr>
      <w:r w:rsidRPr="00B44629">
        <w:rPr>
          <w:rFonts w:ascii="Times New Roman" w:hAnsi="Times New Roman" w:cs="Times New Roman"/>
          <w:color w:val="000000" w:themeColor="text1"/>
          <w:sz w:val="24"/>
          <w:szCs w:val="24"/>
          <w:lang w:val="en-US"/>
        </w:rPr>
        <w:t>Third, the miner needs to exploit their stake and carve out their contribution. As noted above, they must carefully work at this, with the views of other co-workers in mind</w:t>
      </w:r>
      <w:r w:rsidR="006A12AB" w:rsidRPr="00B44629">
        <w:rPr>
          <w:rFonts w:ascii="Times New Roman" w:hAnsi="Times New Roman" w:cs="Times New Roman"/>
          <w:color w:val="000000" w:themeColor="text1"/>
          <w:sz w:val="24"/>
          <w:szCs w:val="24"/>
          <w:lang w:val="en-US"/>
        </w:rPr>
        <w:t xml:space="preserve"> (Pickering </w:t>
      </w:r>
      <w:r w:rsidR="00463BD6" w:rsidRPr="00B44629">
        <w:rPr>
          <w:rFonts w:ascii="Times New Roman" w:hAnsi="Times New Roman" w:cs="Times New Roman"/>
          <w:color w:val="000000" w:themeColor="text1"/>
          <w:sz w:val="24"/>
          <w:szCs w:val="24"/>
          <w:lang w:val="en-US"/>
        </w:rPr>
        <w:t>&amp;</w:t>
      </w:r>
      <w:r w:rsidR="006A12AB" w:rsidRPr="00B44629">
        <w:rPr>
          <w:rFonts w:ascii="Times New Roman" w:hAnsi="Times New Roman" w:cs="Times New Roman"/>
          <w:color w:val="000000" w:themeColor="text1"/>
          <w:sz w:val="24"/>
          <w:szCs w:val="24"/>
          <w:lang w:val="en-US"/>
        </w:rPr>
        <w:t xml:space="preserve"> Byrne, 2014)</w:t>
      </w:r>
      <w:r w:rsidRPr="00B44629">
        <w:rPr>
          <w:rFonts w:ascii="Times New Roman" w:hAnsi="Times New Roman" w:cs="Times New Roman"/>
          <w:color w:val="000000" w:themeColor="text1"/>
          <w:sz w:val="24"/>
          <w:szCs w:val="24"/>
          <w:lang w:val="en-US"/>
        </w:rPr>
        <w:t xml:space="preserve">. Too hasty an advance might encroach upon the work of another, with the threat of </w:t>
      </w:r>
      <w:r w:rsidR="00FF1A7A" w:rsidRPr="00B44629">
        <w:rPr>
          <w:rFonts w:ascii="Times New Roman" w:hAnsi="Times New Roman" w:cs="Times New Roman"/>
          <w:color w:val="000000" w:themeColor="text1"/>
          <w:sz w:val="24"/>
          <w:szCs w:val="24"/>
          <w:lang w:val="en-US"/>
        </w:rPr>
        <w:t xml:space="preserve">isolation or </w:t>
      </w:r>
      <w:r w:rsidRPr="00B44629">
        <w:rPr>
          <w:rFonts w:ascii="Times New Roman" w:hAnsi="Times New Roman" w:cs="Times New Roman"/>
          <w:color w:val="000000" w:themeColor="text1"/>
          <w:sz w:val="24"/>
          <w:szCs w:val="24"/>
          <w:lang w:val="en-US"/>
        </w:rPr>
        <w:t xml:space="preserve">retaliation. If the work is too clumsy, it might undermine the foundations of </w:t>
      </w:r>
      <w:r w:rsidR="009B30F7" w:rsidRPr="00B44629">
        <w:rPr>
          <w:rFonts w:ascii="Times New Roman" w:hAnsi="Times New Roman" w:cs="Times New Roman"/>
          <w:color w:val="000000" w:themeColor="text1"/>
          <w:sz w:val="24"/>
          <w:szCs w:val="24"/>
          <w:lang w:val="en-US"/>
        </w:rPr>
        <w:t>neighbors</w:t>
      </w:r>
      <w:r w:rsidRPr="00B44629">
        <w:rPr>
          <w:rFonts w:ascii="Times New Roman" w:hAnsi="Times New Roman" w:cs="Times New Roman"/>
          <w:color w:val="000000" w:themeColor="text1"/>
          <w:sz w:val="24"/>
          <w:szCs w:val="24"/>
          <w:lang w:val="en-US"/>
        </w:rPr>
        <w:t>, or potentially the integrity of the entire seam. Carving out the contribution involves seeing how one’s contribution fits with that of other co-workers. It is thus a co-dependent process, as the individual miner works alongside others to carefully advance the seam together. Ultimately, the miner seeks to make incremental steps</w:t>
      </w:r>
      <w:r w:rsidR="00C92EA4" w:rsidRPr="00B44629">
        <w:rPr>
          <w:rFonts w:ascii="Times New Roman" w:hAnsi="Times New Roman" w:cs="Times New Roman"/>
          <w:i/>
          <w:color w:val="000000" w:themeColor="text1"/>
          <w:sz w:val="24"/>
          <w:szCs w:val="24"/>
          <w:lang w:val="en-US"/>
        </w:rPr>
        <w:t xml:space="preserve"> </w:t>
      </w:r>
      <w:r w:rsidR="00C92EA4" w:rsidRPr="00B44629">
        <w:rPr>
          <w:rFonts w:ascii="Times New Roman" w:hAnsi="Times New Roman" w:cs="Times New Roman"/>
          <w:color w:val="000000" w:themeColor="text1"/>
          <w:sz w:val="24"/>
          <w:szCs w:val="24"/>
          <w:lang w:val="en-US"/>
        </w:rPr>
        <w:t>(Pickering et al., 2015)</w:t>
      </w:r>
      <w:r w:rsidR="00FF1A7A" w:rsidRPr="00B44629">
        <w:rPr>
          <w:rFonts w:ascii="Times New Roman" w:hAnsi="Times New Roman" w:cs="Times New Roman"/>
          <w:color w:val="000000" w:themeColor="text1"/>
          <w:sz w:val="24"/>
          <w:szCs w:val="24"/>
          <w:lang w:val="en-US"/>
        </w:rPr>
        <w:t xml:space="preserve">, </w:t>
      </w:r>
      <w:r w:rsidR="004F2BA0" w:rsidRPr="00B44629">
        <w:rPr>
          <w:rFonts w:ascii="Times New Roman" w:hAnsi="Times New Roman" w:cs="Times New Roman"/>
          <w:color w:val="000000" w:themeColor="text1"/>
          <w:sz w:val="24"/>
          <w:szCs w:val="24"/>
          <w:lang w:val="en-US"/>
        </w:rPr>
        <w:t xml:space="preserve">working </w:t>
      </w:r>
      <w:r w:rsidR="00FF1A7A" w:rsidRPr="00B44629">
        <w:rPr>
          <w:rFonts w:ascii="Times New Roman" w:hAnsi="Times New Roman" w:cs="Times New Roman"/>
          <w:color w:val="000000" w:themeColor="text1"/>
          <w:sz w:val="24"/>
          <w:szCs w:val="24"/>
          <w:lang w:val="en-US"/>
        </w:rPr>
        <w:t>alongside others as they collectively</w:t>
      </w:r>
      <w:r w:rsidRPr="00B44629">
        <w:rPr>
          <w:rFonts w:ascii="Times New Roman" w:hAnsi="Times New Roman" w:cs="Times New Roman"/>
          <w:color w:val="000000" w:themeColor="text1"/>
          <w:sz w:val="24"/>
          <w:szCs w:val="24"/>
          <w:lang w:val="en-US"/>
        </w:rPr>
        <w:t xml:space="preserve"> extract value from the seam.</w:t>
      </w:r>
    </w:p>
    <w:p w14:paraId="14A172FD" w14:textId="4811081D" w:rsidR="00EE2843" w:rsidRPr="00B44629" w:rsidRDefault="006B6D53" w:rsidP="00440122">
      <w:pPr>
        <w:spacing w:after="0" w:line="480" w:lineRule="auto"/>
        <w:rPr>
          <w:rFonts w:ascii="Times New Roman" w:hAnsi="Times New Roman" w:cs="Times New Roman"/>
          <w:i/>
          <w:color w:val="000000" w:themeColor="text1"/>
          <w:sz w:val="24"/>
          <w:szCs w:val="24"/>
          <w:lang w:val="en-US"/>
        </w:rPr>
      </w:pPr>
      <w:r w:rsidRPr="00B44629">
        <w:rPr>
          <w:rFonts w:ascii="Times New Roman" w:hAnsi="Times New Roman" w:cs="Times New Roman"/>
          <w:i/>
          <w:color w:val="000000" w:themeColor="text1"/>
          <w:sz w:val="24"/>
          <w:szCs w:val="24"/>
          <w:lang w:val="en-US"/>
        </w:rPr>
        <w:lastRenderedPageBreak/>
        <w:t xml:space="preserve">The Miner’s Approach to </w:t>
      </w:r>
      <w:r w:rsidR="00FB5868" w:rsidRPr="00B44629">
        <w:rPr>
          <w:rFonts w:ascii="Times New Roman" w:hAnsi="Times New Roman" w:cs="Times New Roman"/>
          <w:i/>
          <w:color w:val="000000" w:themeColor="text1"/>
          <w:sz w:val="24"/>
          <w:szCs w:val="24"/>
          <w:lang w:val="en-US"/>
        </w:rPr>
        <w:t>Managing Risks</w:t>
      </w:r>
    </w:p>
    <w:p w14:paraId="6A561E58" w14:textId="307B3BFA" w:rsidR="001B665B" w:rsidRPr="00B44629" w:rsidRDefault="00FB5868" w:rsidP="005358CE">
      <w:pPr>
        <w:spacing w:after="0" w:line="480" w:lineRule="auto"/>
        <w:ind w:firstLine="720"/>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t xml:space="preserve">The miner seeks to manage risks by following the insights of others in an uncertain world. </w:t>
      </w:r>
      <w:r w:rsidR="004F2BA0" w:rsidRPr="00B44629">
        <w:rPr>
          <w:rFonts w:ascii="Times New Roman" w:hAnsi="Times New Roman" w:cs="Times New Roman"/>
          <w:color w:val="000000" w:themeColor="text1"/>
          <w:sz w:val="24"/>
          <w:szCs w:val="24"/>
          <w:lang w:val="en-US"/>
        </w:rPr>
        <w:t>However,</w:t>
      </w:r>
      <w:r w:rsidRPr="00B44629">
        <w:rPr>
          <w:rFonts w:ascii="Times New Roman" w:hAnsi="Times New Roman" w:cs="Times New Roman"/>
          <w:color w:val="000000" w:themeColor="text1"/>
          <w:sz w:val="24"/>
          <w:szCs w:val="24"/>
          <w:lang w:val="en-US"/>
        </w:rPr>
        <w:t xml:space="preserve"> the process is not without risks. First</w:t>
      </w:r>
      <w:r w:rsidR="00C477FD" w:rsidRPr="00B44629">
        <w:rPr>
          <w:rFonts w:ascii="Times New Roman" w:hAnsi="Times New Roman" w:cs="Times New Roman"/>
          <w:color w:val="000000" w:themeColor="text1"/>
          <w:sz w:val="24"/>
          <w:szCs w:val="24"/>
          <w:lang w:val="en-US"/>
        </w:rPr>
        <w:t>, by choosing a particular mine</w:t>
      </w:r>
      <w:r w:rsidRPr="00B44629">
        <w:rPr>
          <w:rFonts w:ascii="Times New Roman" w:hAnsi="Times New Roman" w:cs="Times New Roman"/>
          <w:color w:val="000000" w:themeColor="text1"/>
          <w:sz w:val="24"/>
          <w:szCs w:val="24"/>
          <w:lang w:val="en-US"/>
        </w:rPr>
        <w:t xml:space="preserve"> and seam within</w:t>
      </w:r>
      <w:r w:rsidR="007A1E93" w:rsidRPr="00B44629">
        <w:rPr>
          <w:rFonts w:ascii="Times New Roman" w:hAnsi="Times New Roman" w:cs="Times New Roman"/>
          <w:color w:val="000000" w:themeColor="text1"/>
          <w:sz w:val="24"/>
          <w:szCs w:val="24"/>
          <w:lang w:val="en-US"/>
        </w:rPr>
        <w:t xml:space="preserve"> </w:t>
      </w:r>
      <w:r w:rsidR="0045647C" w:rsidRPr="00B44629">
        <w:rPr>
          <w:rFonts w:ascii="Times New Roman" w:hAnsi="Times New Roman" w:cs="Times New Roman"/>
          <w:color w:val="000000" w:themeColor="text1"/>
          <w:sz w:val="24"/>
          <w:szCs w:val="24"/>
          <w:lang w:val="en-US"/>
        </w:rPr>
        <w:t>it</w:t>
      </w:r>
      <w:r w:rsidRPr="00B44629">
        <w:rPr>
          <w:rFonts w:ascii="Times New Roman" w:hAnsi="Times New Roman" w:cs="Times New Roman"/>
          <w:color w:val="000000" w:themeColor="text1"/>
          <w:sz w:val="24"/>
          <w:szCs w:val="24"/>
          <w:lang w:val="en-US"/>
        </w:rPr>
        <w:t>,</w:t>
      </w:r>
      <w:r w:rsidR="00FD2292" w:rsidRPr="00B44629">
        <w:rPr>
          <w:rFonts w:ascii="Times New Roman" w:hAnsi="Times New Roman" w:cs="Times New Roman"/>
          <w:color w:val="000000" w:themeColor="text1"/>
          <w:sz w:val="24"/>
          <w:szCs w:val="24"/>
          <w:lang w:val="en-US"/>
        </w:rPr>
        <w:t xml:space="preserve"> miner</w:t>
      </w:r>
      <w:r w:rsidR="002B5D89" w:rsidRPr="00B44629">
        <w:rPr>
          <w:rFonts w:ascii="Times New Roman" w:hAnsi="Times New Roman" w:cs="Times New Roman"/>
          <w:color w:val="000000" w:themeColor="text1"/>
          <w:sz w:val="24"/>
          <w:szCs w:val="24"/>
          <w:lang w:val="en-US"/>
        </w:rPr>
        <w:t>s</w:t>
      </w:r>
      <w:r w:rsidR="00FD2292" w:rsidRPr="00B44629">
        <w:rPr>
          <w:rFonts w:ascii="Times New Roman" w:hAnsi="Times New Roman" w:cs="Times New Roman"/>
          <w:color w:val="000000" w:themeColor="text1"/>
          <w:sz w:val="24"/>
          <w:szCs w:val="24"/>
          <w:lang w:val="en-US"/>
        </w:rPr>
        <w:t xml:space="preserve"> put all their eggs i</w:t>
      </w:r>
      <w:r w:rsidRPr="00B44629">
        <w:rPr>
          <w:rFonts w:ascii="Times New Roman" w:hAnsi="Times New Roman" w:cs="Times New Roman"/>
          <w:color w:val="000000" w:themeColor="text1"/>
          <w:sz w:val="24"/>
          <w:szCs w:val="24"/>
          <w:lang w:val="en-US"/>
        </w:rPr>
        <w:t xml:space="preserve">n </w:t>
      </w:r>
      <w:r w:rsidR="006A12AB" w:rsidRPr="00B44629">
        <w:rPr>
          <w:rFonts w:ascii="Times New Roman" w:hAnsi="Times New Roman" w:cs="Times New Roman"/>
          <w:color w:val="000000" w:themeColor="text1"/>
          <w:sz w:val="24"/>
          <w:szCs w:val="24"/>
          <w:lang w:val="en-US"/>
        </w:rPr>
        <w:t xml:space="preserve">a single metaphorical </w:t>
      </w:r>
      <w:r w:rsidRPr="00B44629">
        <w:rPr>
          <w:rFonts w:ascii="Times New Roman" w:hAnsi="Times New Roman" w:cs="Times New Roman"/>
          <w:color w:val="000000" w:themeColor="text1"/>
          <w:sz w:val="24"/>
          <w:szCs w:val="24"/>
          <w:lang w:val="en-US"/>
        </w:rPr>
        <w:t>basket</w:t>
      </w:r>
      <w:r w:rsidR="0045647C" w:rsidRPr="00B44629">
        <w:rPr>
          <w:rFonts w:ascii="Times New Roman" w:hAnsi="Times New Roman" w:cs="Times New Roman"/>
          <w:color w:val="000000" w:themeColor="text1"/>
          <w:sz w:val="24"/>
          <w:szCs w:val="24"/>
          <w:lang w:val="en-US"/>
        </w:rPr>
        <w:t>,</w:t>
      </w:r>
      <w:r w:rsidR="007A1E93" w:rsidRPr="00B44629">
        <w:rPr>
          <w:rFonts w:ascii="Times New Roman" w:hAnsi="Times New Roman" w:cs="Times New Roman"/>
          <w:color w:val="000000" w:themeColor="text1"/>
          <w:sz w:val="24"/>
          <w:szCs w:val="24"/>
          <w:lang w:val="en-US"/>
        </w:rPr>
        <w:t xml:space="preserve"> </w:t>
      </w:r>
      <w:r w:rsidR="006A12AB" w:rsidRPr="00B44629">
        <w:rPr>
          <w:rFonts w:ascii="Times New Roman" w:hAnsi="Times New Roman" w:cs="Times New Roman"/>
          <w:color w:val="000000" w:themeColor="text1"/>
          <w:sz w:val="24"/>
          <w:szCs w:val="24"/>
          <w:lang w:val="en-US"/>
        </w:rPr>
        <w:t>adopting</w:t>
      </w:r>
      <w:r w:rsidR="00F006D5" w:rsidRPr="00B44629">
        <w:rPr>
          <w:rFonts w:ascii="Times New Roman" w:hAnsi="Times New Roman" w:cs="Times New Roman"/>
          <w:i/>
          <w:color w:val="000000" w:themeColor="text1"/>
          <w:sz w:val="24"/>
          <w:szCs w:val="24"/>
          <w:lang w:val="en-US"/>
        </w:rPr>
        <w:t xml:space="preserve"> </w:t>
      </w:r>
      <w:r w:rsidR="002B5D89" w:rsidRPr="00B44629">
        <w:rPr>
          <w:rFonts w:ascii="Times New Roman" w:hAnsi="Times New Roman" w:cs="Times New Roman"/>
          <w:color w:val="000000" w:themeColor="text1"/>
          <w:sz w:val="24"/>
          <w:szCs w:val="24"/>
          <w:lang w:val="en-US"/>
        </w:rPr>
        <w:t>a</w:t>
      </w:r>
      <w:r w:rsidR="00F006D5" w:rsidRPr="00B44629">
        <w:rPr>
          <w:rFonts w:ascii="Times New Roman" w:hAnsi="Times New Roman" w:cs="Times New Roman"/>
          <w:i/>
          <w:color w:val="000000" w:themeColor="text1"/>
          <w:sz w:val="24"/>
          <w:szCs w:val="24"/>
          <w:lang w:val="en-US"/>
        </w:rPr>
        <w:t xml:space="preserve"> </w:t>
      </w:r>
      <w:r w:rsidR="00C477FD" w:rsidRPr="00B44629">
        <w:rPr>
          <w:rFonts w:ascii="Times New Roman" w:hAnsi="Times New Roman" w:cs="Times New Roman"/>
          <w:color w:val="000000" w:themeColor="text1"/>
          <w:sz w:val="24"/>
          <w:szCs w:val="24"/>
          <w:lang w:val="en-US"/>
        </w:rPr>
        <w:t>textbook</w:t>
      </w:r>
      <w:r w:rsidR="00F006D5" w:rsidRPr="00B44629">
        <w:rPr>
          <w:rFonts w:ascii="Times New Roman" w:hAnsi="Times New Roman" w:cs="Times New Roman"/>
          <w:color w:val="000000" w:themeColor="text1"/>
          <w:sz w:val="24"/>
          <w:szCs w:val="24"/>
          <w:lang w:val="en-US"/>
        </w:rPr>
        <w:t xml:space="preserve"> silo approach. </w:t>
      </w:r>
      <w:r w:rsidRPr="00B44629">
        <w:rPr>
          <w:rFonts w:ascii="Times New Roman" w:hAnsi="Times New Roman" w:cs="Times New Roman"/>
          <w:color w:val="000000" w:themeColor="text1"/>
          <w:sz w:val="24"/>
          <w:szCs w:val="24"/>
          <w:lang w:val="en-US"/>
        </w:rPr>
        <w:t xml:space="preserve">On the one hand, this allows </w:t>
      </w:r>
      <w:r w:rsidR="006A12AB" w:rsidRPr="00B44629">
        <w:rPr>
          <w:rFonts w:ascii="Times New Roman" w:hAnsi="Times New Roman" w:cs="Times New Roman"/>
          <w:color w:val="000000" w:themeColor="text1"/>
          <w:sz w:val="24"/>
          <w:szCs w:val="24"/>
          <w:lang w:val="en-US"/>
        </w:rPr>
        <w:t>miners</w:t>
      </w:r>
      <w:r w:rsidRPr="00B44629">
        <w:rPr>
          <w:rFonts w:ascii="Times New Roman" w:hAnsi="Times New Roman" w:cs="Times New Roman"/>
          <w:color w:val="000000" w:themeColor="text1"/>
          <w:sz w:val="24"/>
          <w:szCs w:val="24"/>
          <w:lang w:val="en-US"/>
        </w:rPr>
        <w:t xml:space="preserve"> to put boundaries on the knowledge domain within which they work</w:t>
      </w:r>
      <w:r w:rsidR="00C910E0" w:rsidRPr="00B44629">
        <w:rPr>
          <w:rFonts w:ascii="Times New Roman" w:hAnsi="Times New Roman" w:cs="Times New Roman"/>
          <w:color w:val="000000" w:themeColor="text1"/>
          <w:sz w:val="24"/>
          <w:szCs w:val="24"/>
          <w:lang w:val="en-US"/>
        </w:rPr>
        <w:t>. I</w:t>
      </w:r>
      <w:r w:rsidR="00FD2292" w:rsidRPr="00B44629">
        <w:rPr>
          <w:rFonts w:ascii="Times New Roman" w:hAnsi="Times New Roman" w:cs="Times New Roman"/>
          <w:color w:val="000000" w:themeColor="text1"/>
          <w:sz w:val="24"/>
          <w:szCs w:val="24"/>
          <w:lang w:val="en-US"/>
        </w:rPr>
        <w:t>f the mine seam is extensive, then they can secure a steady stream of future earnings</w:t>
      </w:r>
      <w:r w:rsidR="008A7220" w:rsidRPr="00B44629">
        <w:rPr>
          <w:rFonts w:ascii="Times New Roman" w:hAnsi="Times New Roman" w:cs="Times New Roman"/>
          <w:color w:val="000000" w:themeColor="text1"/>
          <w:sz w:val="24"/>
          <w:szCs w:val="24"/>
          <w:lang w:val="en-US"/>
        </w:rPr>
        <w:t xml:space="preserve"> (or publications) by theorizing and adding </w:t>
      </w:r>
      <w:r w:rsidR="00886F27" w:rsidRPr="00B44629">
        <w:rPr>
          <w:rFonts w:ascii="Times New Roman" w:hAnsi="Times New Roman" w:cs="Times New Roman"/>
          <w:color w:val="000000" w:themeColor="text1"/>
          <w:sz w:val="24"/>
          <w:szCs w:val="24"/>
          <w:lang w:val="en-US"/>
        </w:rPr>
        <w:t>rigor</w:t>
      </w:r>
      <w:r w:rsidR="008A7220" w:rsidRPr="00B44629">
        <w:rPr>
          <w:rFonts w:ascii="Times New Roman" w:hAnsi="Times New Roman" w:cs="Times New Roman"/>
          <w:color w:val="000000" w:themeColor="text1"/>
          <w:sz w:val="24"/>
          <w:szCs w:val="24"/>
          <w:lang w:val="en-US"/>
        </w:rPr>
        <w:t xml:space="preserve"> to such a domain (Cozzo, 1999)</w:t>
      </w:r>
      <w:r w:rsidRPr="00B44629">
        <w:rPr>
          <w:rFonts w:ascii="Times New Roman" w:hAnsi="Times New Roman" w:cs="Times New Roman"/>
          <w:color w:val="000000" w:themeColor="text1"/>
          <w:sz w:val="24"/>
          <w:szCs w:val="24"/>
          <w:lang w:val="en-US"/>
        </w:rPr>
        <w:t xml:space="preserve">. On the other hand, </w:t>
      </w:r>
      <w:r w:rsidR="004F2BA0" w:rsidRPr="00B44629">
        <w:rPr>
          <w:rFonts w:ascii="Times New Roman" w:hAnsi="Times New Roman" w:cs="Times New Roman"/>
          <w:color w:val="000000" w:themeColor="text1"/>
          <w:sz w:val="24"/>
          <w:szCs w:val="24"/>
          <w:lang w:val="en-US"/>
        </w:rPr>
        <w:t>putti</w:t>
      </w:r>
      <w:r w:rsidR="00FD2292" w:rsidRPr="00B44629">
        <w:rPr>
          <w:rFonts w:ascii="Times New Roman" w:hAnsi="Times New Roman" w:cs="Times New Roman"/>
          <w:color w:val="000000" w:themeColor="text1"/>
          <w:sz w:val="24"/>
          <w:szCs w:val="24"/>
          <w:lang w:val="en-US"/>
        </w:rPr>
        <w:t xml:space="preserve">ng boundaries on knowledge </w:t>
      </w:r>
      <w:r w:rsidRPr="00B44629">
        <w:rPr>
          <w:rFonts w:ascii="Times New Roman" w:hAnsi="Times New Roman" w:cs="Times New Roman"/>
          <w:color w:val="000000" w:themeColor="text1"/>
          <w:sz w:val="24"/>
          <w:szCs w:val="24"/>
          <w:lang w:val="en-US"/>
        </w:rPr>
        <w:t>constrains their abili</w:t>
      </w:r>
      <w:r w:rsidR="00C477FD" w:rsidRPr="00B44629">
        <w:rPr>
          <w:rFonts w:ascii="Times New Roman" w:hAnsi="Times New Roman" w:cs="Times New Roman"/>
          <w:color w:val="000000" w:themeColor="text1"/>
          <w:sz w:val="24"/>
          <w:szCs w:val="24"/>
          <w:lang w:val="en-US"/>
        </w:rPr>
        <w:t>ty to move outside the seam, as</w:t>
      </w:r>
      <w:r w:rsidRPr="00B44629">
        <w:rPr>
          <w:rFonts w:ascii="Times New Roman" w:hAnsi="Times New Roman" w:cs="Times New Roman"/>
          <w:color w:val="000000" w:themeColor="text1"/>
          <w:sz w:val="24"/>
          <w:szCs w:val="24"/>
          <w:lang w:val="en-US"/>
        </w:rPr>
        <w:t xml:space="preserve"> they invest within </w:t>
      </w:r>
      <w:r w:rsidR="00C910E0" w:rsidRPr="00B44629">
        <w:rPr>
          <w:rFonts w:ascii="Times New Roman" w:hAnsi="Times New Roman" w:cs="Times New Roman"/>
          <w:color w:val="000000" w:themeColor="text1"/>
          <w:sz w:val="24"/>
          <w:szCs w:val="24"/>
          <w:lang w:val="en-US"/>
        </w:rPr>
        <w:t>extant</w:t>
      </w:r>
      <w:r w:rsidRPr="00B44629">
        <w:rPr>
          <w:rFonts w:ascii="Times New Roman" w:hAnsi="Times New Roman" w:cs="Times New Roman"/>
          <w:color w:val="000000" w:themeColor="text1"/>
          <w:sz w:val="24"/>
          <w:szCs w:val="24"/>
          <w:lang w:val="en-US"/>
        </w:rPr>
        <w:t xml:space="preserve"> discipline</w:t>
      </w:r>
      <w:r w:rsidR="00C910E0" w:rsidRPr="00B44629">
        <w:rPr>
          <w:rFonts w:ascii="Times New Roman" w:hAnsi="Times New Roman" w:cs="Times New Roman"/>
          <w:color w:val="000000" w:themeColor="text1"/>
          <w:sz w:val="24"/>
          <w:szCs w:val="24"/>
          <w:lang w:val="en-US"/>
        </w:rPr>
        <w:t>s</w:t>
      </w:r>
      <w:r w:rsidRPr="00B44629">
        <w:rPr>
          <w:rFonts w:ascii="Times New Roman" w:hAnsi="Times New Roman" w:cs="Times New Roman"/>
          <w:color w:val="000000" w:themeColor="text1"/>
          <w:sz w:val="24"/>
          <w:szCs w:val="24"/>
          <w:lang w:val="en-US"/>
        </w:rPr>
        <w:t xml:space="preserve">. As they become increasingly invested in working the seam, </w:t>
      </w:r>
      <w:r w:rsidR="006A12AB" w:rsidRPr="00B44629">
        <w:rPr>
          <w:rFonts w:ascii="Times New Roman" w:hAnsi="Times New Roman" w:cs="Times New Roman"/>
          <w:color w:val="000000" w:themeColor="text1"/>
          <w:sz w:val="24"/>
          <w:szCs w:val="24"/>
          <w:lang w:val="en-US"/>
        </w:rPr>
        <w:t>miners</w:t>
      </w:r>
      <w:r w:rsidRPr="00B44629">
        <w:rPr>
          <w:rFonts w:ascii="Times New Roman" w:hAnsi="Times New Roman" w:cs="Times New Roman"/>
          <w:color w:val="000000" w:themeColor="text1"/>
          <w:sz w:val="24"/>
          <w:szCs w:val="24"/>
          <w:lang w:val="en-US"/>
        </w:rPr>
        <w:t xml:space="preserve"> view the world, speak the same language, and use the same tools as their co-workers. </w:t>
      </w:r>
      <w:r w:rsidR="003910F1" w:rsidRPr="00B44629">
        <w:rPr>
          <w:rFonts w:ascii="Times New Roman" w:hAnsi="Times New Roman" w:cs="Times New Roman"/>
          <w:color w:val="000000" w:themeColor="text1"/>
          <w:sz w:val="24"/>
          <w:szCs w:val="24"/>
          <w:lang w:val="en-US"/>
        </w:rPr>
        <w:t>Among purist miners,</w:t>
      </w:r>
      <w:r w:rsidRPr="00B44629">
        <w:rPr>
          <w:rFonts w:ascii="Times New Roman" w:hAnsi="Times New Roman" w:cs="Times New Roman"/>
          <w:color w:val="000000" w:themeColor="text1"/>
          <w:sz w:val="24"/>
          <w:szCs w:val="24"/>
          <w:lang w:val="en-US"/>
        </w:rPr>
        <w:t xml:space="preserve"> </w:t>
      </w:r>
      <w:r w:rsidR="008A7220" w:rsidRPr="00B44629">
        <w:rPr>
          <w:rFonts w:ascii="Times New Roman" w:hAnsi="Times New Roman" w:cs="Times New Roman"/>
          <w:color w:val="000000" w:themeColor="text1"/>
          <w:sz w:val="24"/>
          <w:szCs w:val="24"/>
          <w:lang w:val="en-US"/>
        </w:rPr>
        <w:t xml:space="preserve">this </w:t>
      </w:r>
      <w:r w:rsidRPr="00B44629">
        <w:rPr>
          <w:rFonts w:ascii="Times New Roman" w:hAnsi="Times New Roman" w:cs="Times New Roman"/>
          <w:color w:val="000000" w:themeColor="text1"/>
          <w:sz w:val="24"/>
          <w:szCs w:val="24"/>
          <w:lang w:val="en-US"/>
        </w:rPr>
        <w:t xml:space="preserve">world view </w:t>
      </w:r>
      <w:r w:rsidR="00C477FD" w:rsidRPr="00B44629">
        <w:rPr>
          <w:rFonts w:ascii="Times New Roman" w:hAnsi="Times New Roman" w:cs="Times New Roman"/>
          <w:color w:val="000000" w:themeColor="text1"/>
          <w:sz w:val="24"/>
          <w:szCs w:val="24"/>
          <w:lang w:val="en-US"/>
        </w:rPr>
        <w:t xml:space="preserve">however </w:t>
      </w:r>
      <w:r w:rsidRPr="00B44629">
        <w:rPr>
          <w:rFonts w:ascii="Times New Roman" w:hAnsi="Times New Roman" w:cs="Times New Roman"/>
          <w:color w:val="000000" w:themeColor="text1"/>
          <w:sz w:val="24"/>
          <w:szCs w:val="24"/>
          <w:lang w:val="en-US"/>
        </w:rPr>
        <w:t xml:space="preserve">runs the risk of becoming obsolete if the seam runs dry, and they search for new sources of value in the world beyond. Moreover, if the market </w:t>
      </w:r>
      <w:r w:rsidR="00F006D5" w:rsidRPr="00B44629">
        <w:rPr>
          <w:rFonts w:ascii="Times New Roman" w:hAnsi="Times New Roman" w:cs="Times New Roman"/>
          <w:color w:val="000000" w:themeColor="text1"/>
          <w:sz w:val="24"/>
          <w:szCs w:val="24"/>
          <w:lang w:val="en-US"/>
        </w:rPr>
        <w:t>changes</w:t>
      </w:r>
      <w:r w:rsidRPr="00B44629">
        <w:rPr>
          <w:rFonts w:ascii="Times New Roman" w:hAnsi="Times New Roman" w:cs="Times New Roman"/>
          <w:color w:val="000000" w:themeColor="text1"/>
          <w:sz w:val="24"/>
          <w:szCs w:val="24"/>
          <w:lang w:val="en-US"/>
        </w:rPr>
        <w:t xml:space="preserve"> and the minerals they mine no longer have value in a changing </w:t>
      </w:r>
      <w:r w:rsidR="00FF1A7A" w:rsidRPr="00B44629">
        <w:rPr>
          <w:rFonts w:ascii="Times New Roman" w:hAnsi="Times New Roman" w:cs="Times New Roman"/>
          <w:color w:val="000000" w:themeColor="text1"/>
          <w:sz w:val="24"/>
          <w:szCs w:val="24"/>
          <w:lang w:val="en-US"/>
        </w:rPr>
        <w:t>environment</w:t>
      </w:r>
      <w:r w:rsidRPr="00B44629">
        <w:rPr>
          <w:rFonts w:ascii="Times New Roman" w:hAnsi="Times New Roman" w:cs="Times New Roman"/>
          <w:color w:val="000000" w:themeColor="text1"/>
          <w:sz w:val="24"/>
          <w:szCs w:val="24"/>
          <w:lang w:val="en-US"/>
        </w:rPr>
        <w:t>, all their efforts could come to nothing in an unknown future world.</w:t>
      </w:r>
      <w:r w:rsidR="003910F1" w:rsidRPr="00B44629">
        <w:rPr>
          <w:rFonts w:ascii="Times New Roman" w:hAnsi="Times New Roman" w:cs="Times New Roman"/>
          <w:color w:val="000000" w:themeColor="text1"/>
          <w:sz w:val="24"/>
          <w:szCs w:val="24"/>
          <w:lang w:val="en-US"/>
        </w:rPr>
        <w:t xml:space="preserve"> </w:t>
      </w:r>
    </w:p>
    <w:p w14:paraId="53D06116" w14:textId="17BE6064" w:rsidR="00660E9B" w:rsidRPr="00B44629" w:rsidRDefault="00F006D5" w:rsidP="001A0B78">
      <w:pPr>
        <w:spacing w:after="0" w:line="480" w:lineRule="auto"/>
        <w:rPr>
          <w:rFonts w:ascii="Times New Roman" w:hAnsi="Times New Roman" w:cs="Times New Roman"/>
          <w:color w:val="000000" w:themeColor="text1"/>
          <w:sz w:val="24"/>
          <w:szCs w:val="24"/>
          <w:lang w:val="en-US"/>
        </w:rPr>
      </w:pPr>
      <w:r w:rsidRPr="00B44629">
        <w:rPr>
          <w:rFonts w:ascii="Times New Roman" w:hAnsi="Times New Roman" w:cs="Times New Roman"/>
          <w:i/>
          <w:color w:val="000000" w:themeColor="text1"/>
          <w:sz w:val="24"/>
          <w:szCs w:val="24"/>
          <w:lang w:val="en-US"/>
        </w:rPr>
        <w:t xml:space="preserve">The </w:t>
      </w:r>
      <w:r w:rsidR="00EE2843" w:rsidRPr="00B44629">
        <w:rPr>
          <w:rFonts w:ascii="Times New Roman" w:hAnsi="Times New Roman" w:cs="Times New Roman"/>
          <w:i/>
          <w:color w:val="000000" w:themeColor="text1"/>
          <w:sz w:val="24"/>
          <w:szCs w:val="24"/>
          <w:lang w:val="en-US"/>
        </w:rPr>
        <w:t>Prospector</w:t>
      </w:r>
      <w:r w:rsidRPr="00B44629">
        <w:rPr>
          <w:rFonts w:ascii="Times New Roman" w:hAnsi="Times New Roman" w:cs="Times New Roman"/>
          <w:i/>
          <w:color w:val="000000" w:themeColor="text1"/>
          <w:sz w:val="24"/>
          <w:szCs w:val="24"/>
          <w:lang w:val="en-US"/>
        </w:rPr>
        <w:t>’</w:t>
      </w:r>
      <w:r w:rsidR="00EE2843" w:rsidRPr="00B44629">
        <w:rPr>
          <w:rFonts w:ascii="Times New Roman" w:hAnsi="Times New Roman" w:cs="Times New Roman"/>
          <w:i/>
          <w:color w:val="000000" w:themeColor="text1"/>
          <w:sz w:val="24"/>
          <w:szCs w:val="24"/>
          <w:lang w:val="en-US"/>
        </w:rPr>
        <w:t>s</w:t>
      </w:r>
      <w:r w:rsidRPr="00B44629">
        <w:rPr>
          <w:rFonts w:ascii="Times New Roman" w:hAnsi="Times New Roman" w:cs="Times New Roman"/>
          <w:i/>
          <w:color w:val="000000" w:themeColor="text1"/>
          <w:sz w:val="24"/>
          <w:szCs w:val="24"/>
          <w:lang w:val="en-US"/>
        </w:rPr>
        <w:t xml:space="preserve"> </w:t>
      </w:r>
      <w:r w:rsidR="00CE6774" w:rsidRPr="00B44629">
        <w:rPr>
          <w:rFonts w:ascii="Times New Roman" w:hAnsi="Times New Roman" w:cs="Times New Roman"/>
          <w:i/>
          <w:color w:val="000000" w:themeColor="text1"/>
          <w:sz w:val="24"/>
          <w:szCs w:val="24"/>
          <w:lang w:val="en-US"/>
        </w:rPr>
        <w:t>Path</w:t>
      </w:r>
    </w:p>
    <w:p w14:paraId="5D667243" w14:textId="3E53AE2A" w:rsidR="00CA50BB" w:rsidRPr="00B44629" w:rsidRDefault="00F006D5" w:rsidP="001A0B78">
      <w:pPr>
        <w:spacing w:after="0" w:line="480" w:lineRule="auto"/>
        <w:ind w:firstLine="720"/>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t xml:space="preserve">The prospector has a different calling to the miner. </w:t>
      </w:r>
      <w:r w:rsidR="00A14AD8" w:rsidRPr="00B44629">
        <w:rPr>
          <w:rFonts w:ascii="Times New Roman" w:hAnsi="Times New Roman" w:cs="Times New Roman"/>
          <w:color w:val="000000" w:themeColor="text1"/>
          <w:sz w:val="24"/>
          <w:szCs w:val="24"/>
          <w:lang w:val="en-US"/>
        </w:rPr>
        <w:t>The prospector does</w:t>
      </w:r>
      <w:r w:rsidR="0048037E" w:rsidRPr="00B44629">
        <w:rPr>
          <w:rFonts w:ascii="Times New Roman" w:hAnsi="Times New Roman" w:cs="Times New Roman"/>
          <w:color w:val="000000" w:themeColor="text1"/>
          <w:sz w:val="24"/>
          <w:szCs w:val="24"/>
          <w:lang w:val="en-US"/>
        </w:rPr>
        <w:t xml:space="preserve"> not</w:t>
      </w:r>
      <w:r w:rsidR="00A14AD8" w:rsidRPr="00B44629">
        <w:rPr>
          <w:rFonts w:ascii="Times New Roman" w:hAnsi="Times New Roman" w:cs="Times New Roman"/>
          <w:color w:val="000000" w:themeColor="text1"/>
          <w:sz w:val="24"/>
          <w:szCs w:val="24"/>
          <w:lang w:val="en-US"/>
        </w:rPr>
        <w:t xml:space="preserve"> </w:t>
      </w:r>
      <w:r w:rsidR="00A14AD8" w:rsidRPr="00B44629">
        <w:rPr>
          <w:rFonts w:ascii="Times New Roman" w:eastAsia="DejaVuSerif" w:hAnsi="Times New Roman" w:cs="Times New Roman"/>
          <w:color w:val="000000" w:themeColor="text1"/>
          <w:sz w:val="24"/>
          <w:szCs w:val="24"/>
          <w:lang w:val="en-US"/>
        </w:rPr>
        <w:t>follow a pre-determined path to knowledge acquisition</w:t>
      </w:r>
      <w:r w:rsidR="0048037E" w:rsidRPr="00B44629">
        <w:rPr>
          <w:rFonts w:ascii="Times New Roman" w:eastAsia="DejaVuSerif" w:hAnsi="Times New Roman" w:cs="Times New Roman"/>
          <w:color w:val="000000" w:themeColor="text1"/>
          <w:sz w:val="24"/>
          <w:szCs w:val="24"/>
          <w:lang w:val="en-US"/>
        </w:rPr>
        <w:t xml:space="preserve"> but seeks </w:t>
      </w:r>
      <w:r w:rsidR="007A1E93" w:rsidRPr="00B44629">
        <w:rPr>
          <w:rFonts w:ascii="Times New Roman" w:eastAsia="DejaVuSerif" w:hAnsi="Times New Roman" w:cs="Times New Roman"/>
          <w:color w:val="000000" w:themeColor="text1"/>
          <w:sz w:val="24"/>
          <w:szCs w:val="24"/>
          <w:lang w:val="en-US"/>
        </w:rPr>
        <w:t xml:space="preserve">one that is </w:t>
      </w:r>
      <w:r w:rsidR="0048037E" w:rsidRPr="00B44629">
        <w:rPr>
          <w:rFonts w:ascii="Times New Roman" w:eastAsia="DejaVuSerif" w:hAnsi="Times New Roman" w:cs="Times New Roman"/>
          <w:color w:val="000000" w:themeColor="text1"/>
          <w:sz w:val="24"/>
          <w:szCs w:val="24"/>
          <w:lang w:val="en-US"/>
        </w:rPr>
        <w:t>less trodden</w:t>
      </w:r>
      <w:r w:rsidR="008A7220" w:rsidRPr="00B44629">
        <w:rPr>
          <w:rFonts w:ascii="Times New Roman" w:eastAsia="DejaVuSerif" w:hAnsi="Times New Roman" w:cs="Times New Roman"/>
          <w:color w:val="000000" w:themeColor="text1"/>
          <w:sz w:val="24"/>
          <w:szCs w:val="24"/>
          <w:lang w:val="en-US"/>
        </w:rPr>
        <w:t xml:space="preserve"> (Cozzo, 1999)</w:t>
      </w:r>
      <w:r w:rsidR="00A14AD8" w:rsidRPr="00B44629">
        <w:rPr>
          <w:rFonts w:ascii="Times New Roman" w:eastAsia="DejaVuSerif" w:hAnsi="Times New Roman" w:cs="Times New Roman"/>
          <w:color w:val="000000" w:themeColor="text1"/>
          <w:sz w:val="24"/>
          <w:szCs w:val="24"/>
          <w:lang w:val="en-US"/>
        </w:rPr>
        <w:t xml:space="preserve">. As they move through the research landscape, </w:t>
      </w:r>
      <w:r w:rsidR="0048037E" w:rsidRPr="00B44629">
        <w:rPr>
          <w:rFonts w:ascii="Times New Roman" w:eastAsia="DejaVuSerif" w:hAnsi="Times New Roman" w:cs="Times New Roman"/>
          <w:color w:val="000000" w:themeColor="text1"/>
          <w:sz w:val="24"/>
          <w:szCs w:val="24"/>
          <w:lang w:val="en-US"/>
        </w:rPr>
        <w:t>prospectors</w:t>
      </w:r>
      <w:r w:rsidR="00A14AD8" w:rsidRPr="00B44629">
        <w:rPr>
          <w:rFonts w:ascii="Times New Roman" w:eastAsia="DejaVuSerif" w:hAnsi="Times New Roman" w:cs="Times New Roman"/>
          <w:color w:val="000000" w:themeColor="text1"/>
          <w:sz w:val="24"/>
          <w:szCs w:val="24"/>
          <w:lang w:val="en-US"/>
        </w:rPr>
        <w:t xml:space="preserve"> pay attention and </w:t>
      </w:r>
      <w:r w:rsidR="007F4ED5" w:rsidRPr="00B44629">
        <w:rPr>
          <w:rFonts w:ascii="Times New Roman" w:eastAsia="DejaVuSerif" w:hAnsi="Times New Roman" w:cs="Times New Roman"/>
          <w:color w:val="000000" w:themeColor="text1"/>
          <w:sz w:val="24"/>
          <w:szCs w:val="24"/>
          <w:lang w:val="en-US"/>
        </w:rPr>
        <w:t>are</w:t>
      </w:r>
      <w:r w:rsidR="00A14AD8" w:rsidRPr="00B44629">
        <w:rPr>
          <w:rFonts w:ascii="Times New Roman" w:eastAsia="DejaVuSerif" w:hAnsi="Times New Roman" w:cs="Times New Roman"/>
          <w:color w:val="000000" w:themeColor="text1"/>
          <w:sz w:val="24"/>
          <w:szCs w:val="24"/>
          <w:lang w:val="en-US"/>
        </w:rPr>
        <w:t xml:space="preserve"> open to what may unfold. This ‘wayfaring’ scholar prepares for this journey with </w:t>
      </w:r>
      <w:r w:rsidR="00BC58A3" w:rsidRPr="00B44629">
        <w:rPr>
          <w:rFonts w:ascii="Times New Roman" w:eastAsia="DejaVuSerif" w:hAnsi="Times New Roman" w:cs="Times New Roman"/>
          <w:color w:val="000000" w:themeColor="text1"/>
          <w:sz w:val="24"/>
          <w:szCs w:val="24"/>
          <w:lang w:val="en-US"/>
        </w:rPr>
        <w:t>‘</w:t>
      </w:r>
      <w:r w:rsidR="00A14AD8" w:rsidRPr="00B44629">
        <w:rPr>
          <w:rFonts w:ascii="Times New Roman" w:eastAsia="DejaVuSerif" w:hAnsi="Times New Roman" w:cs="Times New Roman"/>
          <w:color w:val="000000" w:themeColor="text1"/>
          <w:sz w:val="24"/>
          <w:szCs w:val="24"/>
          <w:lang w:val="en-US"/>
        </w:rPr>
        <w:t>a backpack of tentative interests and ideas, and a commitment to the craft or art of inquiry</w:t>
      </w:r>
      <w:r w:rsidR="00BC58A3" w:rsidRPr="00B44629">
        <w:rPr>
          <w:rFonts w:ascii="Times New Roman" w:eastAsia="DejaVuSerif" w:hAnsi="Times New Roman" w:cs="Times New Roman"/>
          <w:color w:val="000000" w:themeColor="text1"/>
          <w:sz w:val="24"/>
          <w:szCs w:val="24"/>
          <w:lang w:val="en-US"/>
        </w:rPr>
        <w:t>’</w:t>
      </w:r>
      <w:r w:rsidR="00A14AD8" w:rsidRPr="00B44629">
        <w:rPr>
          <w:rFonts w:ascii="Times New Roman" w:eastAsia="DejaVuSerif" w:hAnsi="Times New Roman" w:cs="Times New Roman"/>
          <w:color w:val="000000" w:themeColor="text1"/>
          <w:sz w:val="24"/>
          <w:szCs w:val="24"/>
          <w:lang w:val="en-US"/>
        </w:rPr>
        <w:t xml:space="preserve"> (Cunliffe, 2018</w:t>
      </w:r>
      <w:r w:rsidR="00802797" w:rsidRPr="00B44629">
        <w:rPr>
          <w:rFonts w:ascii="Times New Roman" w:eastAsia="DejaVuSerif" w:hAnsi="Times New Roman" w:cs="Times New Roman"/>
          <w:color w:val="000000" w:themeColor="text1"/>
          <w:sz w:val="24"/>
          <w:szCs w:val="24"/>
          <w:lang w:val="en-US"/>
        </w:rPr>
        <w:t>a</w:t>
      </w:r>
      <w:r w:rsidR="00A14AD8" w:rsidRPr="00B44629">
        <w:rPr>
          <w:rFonts w:ascii="Times New Roman" w:eastAsia="DejaVuSerif" w:hAnsi="Times New Roman" w:cs="Times New Roman"/>
          <w:color w:val="000000" w:themeColor="text1"/>
          <w:sz w:val="24"/>
          <w:szCs w:val="24"/>
          <w:lang w:val="en-US"/>
        </w:rPr>
        <w:t>). Prospectors use imagination to make</w:t>
      </w:r>
      <w:r w:rsidR="0048037E" w:rsidRPr="00B44629">
        <w:rPr>
          <w:rFonts w:ascii="Times New Roman" w:eastAsia="DejaVuSerif" w:hAnsi="Times New Roman" w:cs="Times New Roman"/>
          <w:color w:val="000000" w:themeColor="text1"/>
          <w:sz w:val="24"/>
          <w:szCs w:val="24"/>
          <w:lang w:val="en-US"/>
        </w:rPr>
        <w:t xml:space="preserve"> less </w:t>
      </w:r>
      <w:r w:rsidR="00A14AD8" w:rsidRPr="00B44629">
        <w:rPr>
          <w:rFonts w:ascii="Times New Roman" w:eastAsia="DejaVuSerif" w:hAnsi="Times New Roman" w:cs="Times New Roman"/>
          <w:color w:val="000000" w:themeColor="text1"/>
          <w:sz w:val="24"/>
          <w:szCs w:val="24"/>
          <w:lang w:val="en-US"/>
        </w:rPr>
        <w:t xml:space="preserve">obvious connections, leading to new insights, and bringing together ideas that may seem </w:t>
      </w:r>
      <w:r w:rsidR="004203BB" w:rsidRPr="00B44629">
        <w:rPr>
          <w:rFonts w:ascii="Times New Roman" w:eastAsia="DejaVuSerif" w:hAnsi="Times New Roman" w:cs="Times New Roman"/>
          <w:color w:val="000000" w:themeColor="text1"/>
          <w:sz w:val="24"/>
          <w:szCs w:val="24"/>
          <w:lang w:val="en-US"/>
        </w:rPr>
        <w:t xml:space="preserve">at first </w:t>
      </w:r>
      <w:r w:rsidR="00A14AD8" w:rsidRPr="00B44629">
        <w:rPr>
          <w:rFonts w:ascii="Times New Roman" w:eastAsia="DejaVuSerif" w:hAnsi="Times New Roman" w:cs="Times New Roman"/>
          <w:color w:val="000000" w:themeColor="text1"/>
          <w:sz w:val="24"/>
          <w:szCs w:val="24"/>
          <w:lang w:val="en-US"/>
        </w:rPr>
        <w:t>unconnected (Cunliffe, 2018</w:t>
      </w:r>
      <w:r w:rsidR="00802797" w:rsidRPr="00B44629">
        <w:rPr>
          <w:rFonts w:ascii="Times New Roman" w:eastAsia="DejaVuSerif" w:hAnsi="Times New Roman" w:cs="Times New Roman"/>
          <w:color w:val="000000" w:themeColor="text1"/>
          <w:sz w:val="24"/>
          <w:szCs w:val="24"/>
          <w:lang w:val="en-US"/>
        </w:rPr>
        <w:t>a</w:t>
      </w:r>
      <w:r w:rsidR="00A14AD8" w:rsidRPr="00B44629">
        <w:rPr>
          <w:rFonts w:ascii="Times New Roman" w:eastAsia="DejaVuSerif" w:hAnsi="Times New Roman" w:cs="Times New Roman"/>
          <w:color w:val="000000" w:themeColor="text1"/>
          <w:sz w:val="24"/>
          <w:szCs w:val="24"/>
          <w:lang w:val="en-US"/>
        </w:rPr>
        <w:t>).</w:t>
      </w:r>
    </w:p>
    <w:p w14:paraId="49D96EE6" w14:textId="6795148F" w:rsidR="001B665B" w:rsidRPr="00B44629" w:rsidRDefault="006B6D53" w:rsidP="005358CE">
      <w:pPr>
        <w:spacing w:after="0" w:line="480" w:lineRule="auto"/>
        <w:ind w:firstLine="720"/>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t xml:space="preserve">By following this </w:t>
      </w:r>
      <w:r w:rsidR="007A1E93" w:rsidRPr="00B44629">
        <w:rPr>
          <w:rFonts w:ascii="Times New Roman" w:hAnsi="Times New Roman" w:cs="Times New Roman"/>
          <w:color w:val="000000" w:themeColor="text1"/>
          <w:sz w:val="24"/>
          <w:szCs w:val="24"/>
          <w:lang w:val="en-US"/>
        </w:rPr>
        <w:t>path</w:t>
      </w:r>
      <w:r w:rsidRPr="00B44629">
        <w:rPr>
          <w:rFonts w:ascii="Times New Roman" w:hAnsi="Times New Roman" w:cs="Times New Roman"/>
          <w:color w:val="000000" w:themeColor="text1"/>
          <w:sz w:val="24"/>
          <w:szCs w:val="24"/>
          <w:lang w:val="en-US"/>
        </w:rPr>
        <w:t>, the prospector hopes to</w:t>
      </w:r>
      <w:r w:rsidR="002C558A" w:rsidRPr="00B44629">
        <w:rPr>
          <w:rFonts w:ascii="Times New Roman" w:hAnsi="Times New Roman" w:cs="Times New Roman"/>
          <w:color w:val="000000" w:themeColor="text1"/>
          <w:sz w:val="24"/>
          <w:szCs w:val="24"/>
          <w:lang w:val="en-US"/>
        </w:rPr>
        <w:t xml:space="preserve"> ‘strike it rich’ </w:t>
      </w:r>
      <w:r w:rsidRPr="00B44629">
        <w:rPr>
          <w:rFonts w:ascii="Times New Roman" w:hAnsi="Times New Roman" w:cs="Times New Roman"/>
          <w:color w:val="000000" w:themeColor="text1"/>
          <w:sz w:val="24"/>
          <w:szCs w:val="24"/>
          <w:lang w:val="en-US"/>
        </w:rPr>
        <w:t xml:space="preserve">and </w:t>
      </w:r>
      <w:r w:rsidR="004203BB" w:rsidRPr="00B44629">
        <w:rPr>
          <w:rFonts w:ascii="Times New Roman" w:hAnsi="Times New Roman" w:cs="Times New Roman"/>
          <w:color w:val="000000" w:themeColor="text1"/>
          <w:sz w:val="24"/>
          <w:szCs w:val="24"/>
          <w:lang w:val="en-US"/>
        </w:rPr>
        <w:t>discover</w:t>
      </w:r>
      <w:r w:rsidRPr="00B44629">
        <w:rPr>
          <w:rFonts w:ascii="Times New Roman" w:hAnsi="Times New Roman" w:cs="Times New Roman"/>
          <w:color w:val="000000" w:themeColor="text1"/>
          <w:sz w:val="24"/>
          <w:szCs w:val="24"/>
          <w:lang w:val="en-US"/>
        </w:rPr>
        <w:t xml:space="preserve"> the next big thing</w:t>
      </w:r>
      <w:r w:rsidR="002C558A" w:rsidRPr="00B44629">
        <w:rPr>
          <w:rFonts w:ascii="Times New Roman" w:hAnsi="Times New Roman" w:cs="Times New Roman"/>
          <w:color w:val="000000" w:themeColor="text1"/>
          <w:sz w:val="24"/>
          <w:szCs w:val="24"/>
          <w:lang w:val="en-US"/>
        </w:rPr>
        <w:t xml:space="preserve"> (Nugent, 2011</w:t>
      </w:r>
      <w:r w:rsidR="00886F27" w:rsidRPr="00B44629">
        <w:rPr>
          <w:rFonts w:ascii="Times New Roman" w:hAnsi="Times New Roman" w:cs="Times New Roman"/>
          <w:color w:val="000000" w:themeColor="text1"/>
          <w:sz w:val="24"/>
          <w:szCs w:val="24"/>
          <w:lang w:val="en-US"/>
        </w:rPr>
        <w:t>, p.</w:t>
      </w:r>
      <w:r w:rsidR="002C558A" w:rsidRPr="00B44629">
        <w:rPr>
          <w:rFonts w:ascii="Times New Roman" w:hAnsi="Times New Roman" w:cs="Times New Roman"/>
          <w:color w:val="000000" w:themeColor="text1"/>
          <w:sz w:val="24"/>
          <w:szCs w:val="24"/>
          <w:lang w:val="en-US"/>
        </w:rPr>
        <w:t>209)</w:t>
      </w:r>
      <w:r w:rsidRPr="00B44629">
        <w:rPr>
          <w:rFonts w:ascii="Times New Roman" w:hAnsi="Times New Roman" w:cs="Times New Roman"/>
          <w:color w:val="000000" w:themeColor="text1"/>
          <w:sz w:val="24"/>
          <w:szCs w:val="24"/>
          <w:lang w:val="en-US"/>
        </w:rPr>
        <w:t xml:space="preserve">. In some cases, </w:t>
      </w:r>
      <w:r w:rsidR="007C33EA" w:rsidRPr="00B44629">
        <w:rPr>
          <w:rFonts w:ascii="Times New Roman" w:hAnsi="Times New Roman" w:cs="Times New Roman"/>
          <w:color w:val="000000" w:themeColor="text1"/>
          <w:sz w:val="24"/>
          <w:szCs w:val="24"/>
          <w:lang w:val="en-US"/>
        </w:rPr>
        <w:t>prospectors</w:t>
      </w:r>
      <w:r w:rsidRPr="00B44629">
        <w:rPr>
          <w:rFonts w:ascii="Times New Roman" w:hAnsi="Times New Roman" w:cs="Times New Roman"/>
          <w:color w:val="000000" w:themeColor="text1"/>
          <w:sz w:val="24"/>
          <w:szCs w:val="24"/>
          <w:lang w:val="en-US"/>
        </w:rPr>
        <w:t xml:space="preserve"> </w:t>
      </w:r>
      <w:r w:rsidR="004203BB" w:rsidRPr="00B44629">
        <w:rPr>
          <w:rFonts w:ascii="Times New Roman" w:hAnsi="Times New Roman" w:cs="Times New Roman"/>
          <w:color w:val="000000" w:themeColor="text1"/>
          <w:sz w:val="24"/>
          <w:szCs w:val="24"/>
          <w:lang w:val="en-US"/>
        </w:rPr>
        <w:t xml:space="preserve">(both in scholarly terms and in practice) </w:t>
      </w:r>
      <w:r w:rsidRPr="00B44629">
        <w:rPr>
          <w:rFonts w:ascii="Times New Roman" w:hAnsi="Times New Roman" w:cs="Times New Roman"/>
          <w:color w:val="000000" w:themeColor="text1"/>
          <w:sz w:val="24"/>
          <w:szCs w:val="24"/>
          <w:lang w:val="en-US"/>
        </w:rPr>
        <w:t xml:space="preserve">might </w:t>
      </w:r>
      <w:r w:rsidR="00403C9E" w:rsidRPr="00B44629">
        <w:rPr>
          <w:rFonts w:ascii="Times New Roman" w:hAnsi="Times New Roman" w:cs="Times New Roman"/>
          <w:color w:val="000000" w:themeColor="text1"/>
          <w:sz w:val="24"/>
          <w:szCs w:val="24"/>
          <w:lang w:val="en-US"/>
        </w:rPr>
        <w:t>discover</w:t>
      </w:r>
      <w:r w:rsidRPr="00B44629">
        <w:rPr>
          <w:rFonts w:ascii="Times New Roman" w:hAnsi="Times New Roman" w:cs="Times New Roman"/>
          <w:color w:val="000000" w:themeColor="text1"/>
          <w:sz w:val="24"/>
          <w:szCs w:val="24"/>
          <w:lang w:val="en-US"/>
        </w:rPr>
        <w:t xml:space="preserve"> marginal mines, with limited seams of mineral</w:t>
      </w:r>
      <w:r w:rsidR="002B7CEA" w:rsidRPr="00B44629">
        <w:rPr>
          <w:rFonts w:ascii="Times New Roman" w:hAnsi="Times New Roman" w:cs="Times New Roman"/>
          <w:color w:val="000000" w:themeColor="text1"/>
          <w:sz w:val="24"/>
          <w:szCs w:val="24"/>
          <w:lang w:val="en-US"/>
        </w:rPr>
        <w:t xml:space="preserve"> (Gilles, 2014)</w:t>
      </w:r>
      <w:r w:rsidRPr="00B44629">
        <w:rPr>
          <w:rFonts w:ascii="Times New Roman" w:hAnsi="Times New Roman" w:cs="Times New Roman"/>
          <w:color w:val="000000" w:themeColor="text1"/>
          <w:sz w:val="24"/>
          <w:szCs w:val="24"/>
          <w:lang w:val="en-US"/>
        </w:rPr>
        <w:t>.</w:t>
      </w:r>
      <w:r w:rsidR="00A81761" w:rsidRPr="00B44629">
        <w:rPr>
          <w:rFonts w:ascii="Times New Roman" w:hAnsi="Times New Roman" w:cs="Times New Roman"/>
          <w:color w:val="000000" w:themeColor="text1"/>
          <w:sz w:val="24"/>
          <w:szCs w:val="24"/>
          <w:lang w:val="en-US"/>
        </w:rPr>
        <w:t xml:space="preserve"> They </w:t>
      </w:r>
      <w:r w:rsidRPr="00B44629">
        <w:rPr>
          <w:rFonts w:ascii="Times New Roman" w:hAnsi="Times New Roman" w:cs="Times New Roman"/>
          <w:color w:val="000000" w:themeColor="text1"/>
          <w:sz w:val="24"/>
          <w:szCs w:val="24"/>
          <w:lang w:val="en-US"/>
        </w:rPr>
        <w:lastRenderedPageBreak/>
        <w:t>live in hope that they will find a large</w:t>
      </w:r>
      <w:r w:rsidR="00403C9E" w:rsidRPr="00B44629">
        <w:rPr>
          <w:rFonts w:ascii="Times New Roman" w:hAnsi="Times New Roman" w:cs="Times New Roman"/>
          <w:color w:val="000000" w:themeColor="text1"/>
          <w:sz w:val="24"/>
          <w:szCs w:val="24"/>
          <w:lang w:val="en-US"/>
        </w:rPr>
        <w:t>r,</w:t>
      </w:r>
      <w:r w:rsidRPr="00B44629">
        <w:rPr>
          <w:rFonts w:ascii="Times New Roman" w:hAnsi="Times New Roman" w:cs="Times New Roman"/>
          <w:color w:val="000000" w:themeColor="text1"/>
          <w:sz w:val="24"/>
          <w:szCs w:val="24"/>
          <w:lang w:val="en-US"/>
        </w:rPr>
        <w:t xml:space="preserve"> productive mine, which has many future seams of mineral of varying quality extending beyond the core </w:t>
      </w:r>
      <w:r w:rsidR="00BA77FC" w:rsidRPr="00B44629">
        <w:rPr>
          <w:rFonts w:ascii="Times New Roman" w:hAnsi="Times New Roman" w:cs="Times New Roman"/>
          <w:color w:val="000000" w:themeColor="text1"/>
          <w:sz w:val="24"/>
          <w:szCs w:val="24"/>
          <w:lang w:val="en-US"/>
        </w:rPr>
        <w:t>source</w:t>
      </w:r>
      <w:r w:rsidR="004203BB" w:rsidRPr="00B44629">
        <w:rPr>
          <w:rFonts w:ascii="Times New Roman" w:hAnsi="Times New Roman" w:cs="Times New Roman"/>
          <w:color w:val="000000" w:themeColor="text1"/>
          <w:sz w:val="24"/>
          <w:szCs w:val="24"/>
          <w:lang w:val="en-US"/>
        </w:rPr>
        <w:t xml:space="preserve"> (Nugent, 2011)</w:t>
      </w:r>
      <w:r w:rsidRPr="00B44629">
        <w:rPr>
          <w:rFonts w:ascii="Times New Roman" w:hAnsi="Times New Roman" w:cs="Times New Roman"/>
          <w:color w:val="000000" w:themeColor="text1"/>
          <w:sz w:val="24"/>
          <w:szCs w:val="24"/>
          <w:lang w:val="en-US"/>
        </w:rPr>
        <w:t xml:space="preserve">. As the </w:t>
      </w:r>
      <w:r w:rsidR="008A7220" w:rsidRPr="00B44629">
        <w:rPr>
          <w:rFonts w:ascii="Times New Roman" w:hAnsi="Times New Roman" w:cs="Times New Roman"/>
          <w:color w:val="000000" w:themeColor="text1"/>
          <w:sz w:val="24"/>
          <w:szCs w:val="24"/>
          <w:lang w:val="en-US"/>
        </w:rPr>
        <w:t>source of new ideas</w:t>
      </w:r>
      <w:r w:rsidRPr="00B44629">
        <w:rPr>
          <w:rFonts w:ascii="Times New Roman" w:hAnsi="Times New Roman" w:cs="Times New Roman"/>
          <w:color w:val="000000" w:themeColor="text1"/>
          <w:sz w:val="24"/>
          <w:szCs w:val="24"/>
          <w:lang w:val="en-US"/>
        </w:rPr>
        <w:t>, prospector</w:t>
      </w:r>
      <w:r w:rsidR="008A7220" w:rsidRPr="00B44629">
        <w:rPr>
          <w:rFonts w:ascii="Times New Roman" w:hAnsi="Times New Roman" w:cs="Times New Roman"/>
          <w:color w:val="000000" w:themeColor="text1"/>
          <w:sz w:val="24"/>
          <w:szCs w:val="24"/>
          <w:lang w:val="en-US"/>
        </w:rPr>
        <w:t>s</w:t>
      </w:r>
      <w:r w:rsidRPr="00B44629">
        <w:rPr>
          <w:rFonts w:ascii="Times New Roman" w:hAnsi="Times New Roman" w:cs="Times New Roman"/>
          <w:color w:val="000000" w:themeColor="text1"/>
          <w:sz w:val="24"/>
          <w:szCs w:val="24"/>
          <w:lang w:val="en-US"/>
        </w:rPr>
        <w:t xml:space="preserve"> can lay claim to future work</w:t>
      </w:r>
      <w:r w:rsidR="008A7220" w:rsidRPr="00B44629">
        <w:rPr>
          <w:rFonts w:ascii="Times New Roman" w:hAnsi="Times New Roman" w:cs="Times New Roman"/>
          <w:color w:val="000000" w:themeColor="text1"/>
          <w:sz w:val="24"/>
          <w:szCs w:val="24"/>
          <w:lang w:val="en-US"/>
        </w:rPr>
        <w:t xml:space="preserve"> in their area</w:t>
      </w:r>
      <w:r w:rsidRPr="00B44629">
        <w:rPr>
          <w:rFonts w:ascii="Times New Roman" w:hAnsi="Times New Roman" w:cs="Times New Roman"/>
          <w:color w:val="000000" w:themeColor="text1"/>
          <w:sz w:val="24"/>
          <w:szCs w:val="24"/>
          <w:lang w:val="en-US"/>
        </w:rPr>
        <w:t xml:space="preserve">, divvying out licenses to future miners, all of whom </w:t>
      </w:r>
      <w:r w:rsidR="008A7220" w:rsidRPr="00B44629">
        <w:rPr>
          <w:rFonts w:ascii="Times New Roman" w:hAnsi="Times New Roman" w:cs="Times New Roman"/>
          <w:color w:val="000000" w:themeColor="text1"/>
          <w:sz w:val="24"/>
          <w:szCs w:val="24"/>
          <w:lang w:val="en-US"/>
        </w:rPr>
        <w:t>will</w:t>
      </w:r>
      <w:r w:rsidRPr="00B44629">
        <w:rPr>
          <w:rFonts w:ascii="Times New Roman" w:hAnsi="Times New Roman" w:cs="Times New Roman"/>
          <w:color w:val="000000" w:themeColor="text1"/>
          <w:sz w:val="24"/>
          <w:szCs w:val="24"/>
          <w:lang w:val="en-US"/>
        </w:rPr>
        <w:t xml:space="preserve"> pay dividends </w:t>
      </w:r>
      <w:r w:rsidR="008A7220" w:rsidRPr="00B44629">
        <w:rPr>
          <w:rFonts w:ascii="Times New Roman" w:hAnsi="Times New Roman" w:cs="Times New Roman"/>
          <w:color w:val="000000" w:themeColor="text1"/>
          <w:sz w:val="24"/>
          <w:szCs w:val="24"/>
          <w:lang w:val="en-US"/>
        </w:rPr>
        <w:t>(i</w:t>
      </w:r>
      <w:r w:rsidR="002B7CEA" w:rsidRPr="00B44629">
        <w:rPr>
          <w:rFonts w:ascii="Times New Roman" w:hAnsi="Times New Roman" w:cs="Times New Roman"/>
          <w:color w:val="000000" w:themeColor="text1"/>
          <w:sz w:val="24"/>
          <w:szCs w:val="24"/>
          <w:lang w:val="en-US"/>
        </w:rPr>
        <w:t xml:space="preserve">n the form of citations) </w:t>
      </w:r>
      <w:r w:rsidRPr="00B44629">
        <w:rPr>
          <w:rFonts w:ascii="Times New Roman" w:hAnsi="Times New Roman" w:cs="Times New Roman"/>
          <w:color w:val="000000" w:themeColor="text1"/>
          <w:sz w:val="24"/>
          <w:szCs w:val="24"/>
          <w:lang w:val="en-US"/>
        </w:rPr>
        <w:t>back to the finder</w:t>
      </w:r>
      <w:r w:rsidR="008A7220" w:rsidRPr="00B44629">
        <w:rPr>
          <w:rFonts w:ascii="Times New Roman" w:hAnsi="Times New Roman" w:cs="Times New Roman"/>
          <w:color w:val="000000" w:themeColor="text1"/>
          <w:sz w:val="24"/>
          <w:szCs w:val="24"/>
          <w:lang w:val="en-US"/>
        </w:rPr>
        <w:t xml:space="preserve"> (Cozzo, 1999)</w:t>
      </w:r>
      <w:r w:rsidRPr="00B44629">
        <w:rPr>
          <w:rFonts w:ascii="Times New Roman" w:hAnsi="Times New Roman" w:cs="Times New Roman"/>
          <w:color w:val="000000" w:themeColor="text1"/>
          <w:sz w:val="24"/>
          <w:szCs w:val="24"/>
          <w:lang w:val="en-US"/>
        </w:rPr>
        <w:t>. The prospector thus seeks to shape the direction of research or search for new knowle</w:t>
      </w:r>
      <w:r w:rsidR="00FF1A7A" w:rsidRPr="00B44629">
        <w:rPr>
          <w:rFonts w:ascii="Times New Roman" w:hAnsi="Times New Roman" w:cs="Times New Roman"/>
          <w:color w:val="000000" w:themeColor="text1"/>
          <w:sz w:val="24"/>
          <w:szCs w:val="24"/>
          <w:lang w:val="en-US"/>
        </w:rPr>
        <w:t>dge domains. The prospector</w:t>
      </w:r>
      <w:r w:rsidRPr="00B44629">
        <w:rPr>
          <w:rFonts w:ascii="Times New Roman" w:hAnsi="Times New Roman" w:cs="Times New Roman"/>
          <w:color w:val="000000" w:themeColor="text1"/>
          <w:sz w:val="24"/>
          <w:szCs w:val="24"/>
          <w:lang w:val="en-US"/>
        </w:rPr>
        <w:t xml:space="preserve"> avoids established hierarchies in existing mines, and follows their sense of adventure </w:t>
      </w:r>
      <w:r w:rsidR="00680430" w:rsidRPr="00B44629">
        <w:rPr>
          <w:rFonts w:ascii="Times New Roman" w:hAnsi="Times New Roman" w:cs="Times New Roman"/>
          <w:color w:val="000000" w:themeColor="text1"/>
          <w:sz w:val="24"/>
          <w:szCs w:val="24"/>
          <w:lang w:val="en-US"/>
        </w:rPr>
        <w:t>into unknown</w:t>
      </w:r>
      <w:r w:rsidRPr="00B44629">
        <w:rPr>
          <w:rFonts w:ascii="Times New Roman" w:hAnsi="Times New Roman" w:cs="Times New Roman"/>
          <w:color w:val="000000" w:themeColor="text1"/>
          <w:sz w:val="24"/>
          <w:szCs w:val="24"/>
          <w:lang w:val="en-US"/>
        </w:rPr>
        <w:t xml:space="preserve"> worlds beyond</w:t>
      </w:r>
      <w:r w:rsidR="008A7220" w:rsidRPr="00B44629">
        <w:rPr>
          <w:rFonts w:ascii="Times New Roman" w:hAnsi="Times New Roman" w:cs="Times New Roman"/>
          <w:color w:val="000000" w:themeColor="text1"/>
          <w:sz w:val="24"/>
          <w:szCs w:val="24"/>
          <w:lang w:val="en-US"/>
        </w:rPr>
        <w:t xml:space="preserve"> (Cozzo, 1999</w:t>
      </w:r>
      <w:r w:rsidR="00A81761" w:rsidRPr="00B44629">
        <w:rPr>
          <w:rFonts w:ascii="Times New Roman" w:hAnsi="Times New Roman" w:cs="Times New Roman"/>
          <w:color w:val="000000" w:themeColor="text1"/>
          <w:sz w:val="24"/>
          <w:szCs w:val="24"/>
          <w:lang w:val="en-US"/>
        </w:rPr>
        <w:t>;</w:t>
      </w:r>
      <w:r w:rsidR="004203BB" w:rsidRPr="00B44629">
        <w:rPr>
          <w:rFonts w:ascii="Times New Roman" w:hAnsi="Times New Roman" w:cs="Times New Roman"/>
          <w:color w:val="000000" w:themeColor="text1"/>
          <w:sz w:val="24"/>
          <w:szCs w:val="24"/>
          <w:lang w:val="en-US"/>
        </w:rPr>
        <w:t xml:space="preserve"> Nugent, 2011</w:t>
      </w:r>
      <w:r w:rsidR="008A7220" w:rsidRPr="00B44629">
        <w:rPr>
          <w:rFonts w:ascii="Times New Roman" w:hAnsi="Times New Roman" w:cs="Times New Roman"/>
          <w:color w:val="000000" w:themeColor="text1"/>
          <w:sz w:val="24"/>
          <w:szCs w:val="24"/>
          <w:lang w:val="en-US"/>
        </w:rPr>
        <w:t>)</w:t>
      </w:r>
      <w:r w:rsidRPr="00B44629">
        <w:rPr>
          <w:rFonts w:ascii="Times New Roman" w:hAnsi="Times New Roman" w:cs="Times New Roman"/>
          <w:color w:val="000000" w:themeColor="text1"/>
          <w:sz w:val="24"/>
          <w:szCs w:val="24"/>
          <w:lang w:val="en-US"/>
        </w:rPr>
        <w:t>.</w:t>
      </w:r>
      <w:r w:rsidR="007F4ED5" w:rsidRPr="00B44629">
        <w:rPr>
          <w:rFonts w:ascii="Times New Roman" w:hAnsi="Times New Roman" w:cs="Times New Roman"/>
          <w:color w:val="000000" w:themeColor="text1"/>
          <w:sz w:val="24"/>
          <w:szCs w:val="24"/>
          <w:lang w:val="en-US"/>
        </w:rPr>
        <w:t xml:space="preserve"> As Simsek et al. (2015) note, </w:t>
      </w:r>
      <w:r w:rsidR="00BC58A3" w:rsidRPr="00B44629">
        <w:rPr>
          <w:rFonts w:ascii="Times New Roman" w:hAnsi="Times New Roman" w:cs="Times New Roman"/>
          <w:color w:val="000000" w:themeColor="text1"/>
          <w:sz w:val="24"/>
          <w:szCs w:val="24"/>
          <w:lang w:val="en-US"/>
        </w:rPr>
        <w:t>‘</w:t>
      </w:r>
      <w:r w:rsidR="00EE2843" w:rsidRPr="00B44629">
        <w:rPr>
          <w:rFonts w:ascii="Times New Roman" w:hAnsi="Times New Roman" w:cs="Times New Roman"/>
          <w:color w:val="000000" w:themeColor="text1"/>
          <w:sz w:val="24"/>
          <w:szCs w:val="24"/>
          <w:lang w:val="en-US"/>
        </w:rPr>
        <w:t xml:space="preserve">While some opportunities are of the </w:t>
      </w:r>
      <w:r w:rsidR="006122EC" w:rsidRPr="00B44629">
        <w:rPr>
          <w:rFonts w:ascii="Times New Roman" w:hAnsi="Times New Roman" w:cs="Times New Roman"/>
          <w:color w:val="000000" w:themeColor="text1"/>
          <w:sz w:val="24"/>
          <w:szCs w:val="24"/>
          <w:lang w:val="en-US"/>
        </w:rPr>
        <w:t>‘</w:t>
      </w:r>
      <w:r w:rsidR="00EE2843" w:rsidRPr="00B44629">
        <w:rPr>
          <w:rFonts w:ascii="Times New Roman" w:hAnsi="Times New Roman" w:cs="Times New Roman"/>
          <w:color w:val="000000" w:themeColor="text1"/>
          <w:sz w:val="24"/>
          <w:szCs w:val="24"/>
          <w:lang w:val="en-US"/>
        </w:rPr>
        <w:t>low-hanging fruit</w:t>
      </w:r>
      <w:r w:rsidR="006122EC" w:rsidRPr="00B44629">
        <w:rPr>
          <w:rFonts w:ascii="Times New Roman" w:hAnsi="Times New Roman" w:cs="Times New Roman"/>
          <w:color w:val="000000" w:themeColor="text1"/>
          <w:sz w:val="24"/>
          <w:szCs w:val="24"/>
          <w:lang w:val="en-US"/>
        </w:rPr>
        <w:t>’</w:t>
      </w:r>
      <w:r w:rsidR="00EE2843" w:rsidRPr="00B44629">
        <w:rPr>
          <w:rFonts w:ascii="Times New Roman" w:hAnsi="Times New Roman" w:cs="Times New Roman"/>
          <w:color w:val="000000" w:themeColor="text1"/>
          <w:sz w:val="24"/>
          <w:szCs w:val="24"/>
          <w:lang w:val="en-US"/>
        </w:rPr>
        <w:t xml:space="preserve"> variety, others call for creative and courageous efforts to explore topics of unknown variety with a substantial risk of dead ends and empty hands but with potential to rejuvenate and </w:t>
      </w:r>
      <w:r w:rsidR="00ED608D" w:rsidRPr="00B44629">
        <w:rPr>
          <w:rFonts w:ascii="Times New Roman" w:hAnsi="Times New Roman" w:cs="Times New Roman"/>
          <w:color w:val="000000" w:themeColor="text1"/>
          <w:sz w:val="24"/>
          <w:szCs w:val="24"/>
          <w:lang w:val="en-US"/>
        </w:rPr>
        <w:t>enlighten the entire landscape</w:t>
      </w:r>
      <w:r w:rsidR="00BC58A3" w:rsidRPr="00B44629">
        <w:rPr>
          <w:rFonts w:ascii="Times New Roman" w:hAnsi="Times New Roman" w:cs="Times New Roman"/>
          <w:color w:val="000000" w:themeColor="text1"/>
          <w:sz w:val="24"/>
          <w:szCs w:val="24"/>
          <w:lang w:val="en-US"/>
        </w:rPr>
        <w:t>’</w:t>
      </w:r>
      <w:r w:rsidR="007F4ED5" w:rsidRPr="00B44629">
        <w:rPr>
          <w:rFonts w:ascii="Times New Roman" w:hAnsi="Times New Roman" w:cs="Times New Roman"/>
          <w:color w:val="000000" w:themeColor="text1"/>
          <w:sz w:val="24"/>
          <w:szCs w:val="24"/>
          <w:lang w:val="en-US"/>
        </w:rPr>
        <w:t xml:space="preserve">. </w:t>
      </w:r>
    </w:p>
    <w:p w14:paraId="451913EE" w14:textId="77777777" w:rsidR="006B6D53" w:rsidRPr="00B44629" w:rsidRDefault="006B6D53" w:rsidP="00440122">
      <w:pPr>
        <w:spacing w:after="0" w:line="480" w:lineRule="auto"/>
        <w:rPr>
          <w:rFonts w:ascii="Times New Roman" w:hAnsi="Times New Roman" w:cs="Times New Roman"/>
          <w:i/>
          <w:color w:val="000000" w:themeColor="text1"/>
          <w:sz w:val="24"/>
          <w:szCs w:val="24"/>
          <w:lang w:val="en-US"/>
        </w:rPr>
      </w:pPr>
      <w:r w:rsidRPr="00B44629">
        <w:rPr>
          <w:rFonts w:ascii="Times New Roman" w:hAnsi="Times New Roman" w:cs="Times New Roman"/>
          <w:i/>
          <w:color w:val="000000" w:themeColor="text1"/>
          <w:sz w:val="24"/>
          <w:szCs w:val="24"/>
          <w:lang w:val="en-US"/>
        </w:rPr>
        <w:t>The Prospector’s Choices</w:t>
      </w:r>
    </w:p>
    <w:p w14:paraId="29690925" w14:textId="6D7F080F" w:rsidR="00CA50BB" w:rsidRPr="00B44629" w:rsidRDefault="00C477FD" w:rsidP="001A0B78">
      <w:pPr>
        <w:spacing w:after="0" w:line="480" w:lineRule="auto"/>
        <w:ind w:firstLine="720"/>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t xml:space="preserve">The prospector does not seek to work </w:t>
      </w:r>
      <w:r w:rsidR="008A7CEB" w:rsidRPr="00B44629">
        <w:rPr>
          <w:rFonts w:ascii="Times New Roman" w:hAnsi="Times New Roman" w:cs="Times New Roman"/>
          <w:color w:val="000000" w:themeColor="text1"/>
          <w:sz w:val="24"/>
          <w:szCs w:val="24"/>
          <w:lang w:val="en-US"/>
        </w:rPr>
        <w:t xml:space="preserve">solely </w:t>
      </w:r>
      <w:r w:rsidRPr="00B44629">
        <w:rPr>
          <w:rFonts w:ascii="Times New Roman" w:hAnsi="Times New Roman" w:cs="Times New Roman"/>
          <w:color w:val="000000" w:themeColor="text1"/>
          <w:sz w:val="24"/>
          <w:szCs w:val="24"/>
          <w:lang w:val="en-US"/>
        </w:rPr>
        <w:t xml:space="preserve">within an established mine, but to search for </w:t>
      </w:r>
      <w:r w:rsidR="0065077F" w:rsidRPr="00B44629">
        <w:rPr>
          <w:rFonts w:ascii="Times New Roman" w:hAnsi="Times New Roman" w:cs="Times New Roman"/>
          <w:color w:val="000000" w:themeColor="text1"/>
          <w:sz w:val="24"/>
          <w:szCs w:val="24"/>
          <w:lang w:val="en-US"/>
        </w:rPr>
        <w:t>‘</w:t>
      </w:r>
      <w:r w:rsidRPr="00B44629">
        <w:rPr>
          <w:rFonts w:ascii="Times New Roman" w:hAnsi="Times New Roman" w:cs="Times New Roman"/>
          <w:color w:val="000000" w:themeColor="text1"/>
          <w:sz w:val="24"/>
          <w:szCs w:val="24"/>
          <w:lang w:val="en-US"/>
        </w:rPr>
        <w:t xml:space="preserve">new </w:t>
      </w:r>
      <w:r w:rsidR="0065077F" w:rsidRPr="00B44629">
        <w:rPr>
          <w:rFonts w:ascii="Times New Roman" w:hAnsi="Times New Roman" w:cs="Times New Roman"/>
          <w:color w:val="000000" w:themeColor="text1"/>
          <w:sz w:val="24"/>
          <w:szCs w:val="24"/>
          <w:lang w:val="en-US"/>
        </w:rPr>
        <w:t xml:space="preserve">and unexpected’ </w:t>
      </w:r>
      <w:r w:rsidRPr="00B44629">
        <w:rPr>
          <w:rFonts w:ascii="Times New Roman" w:hAnsi="Times New Roman" w:cs="Times New Roman"/>
          <w:color w:val="000000" w:themeColor="text1"/>
          <w:sz w:val="24"/>
          <w:szCs w:val="24"/>
          <w:lang w:val="en-US"/>
        </w:rPr>
        <w:t>mines</w:t>
      </w:r>
      <w:r w:rsidR="0065077F" w:rsidRPr="00B44629">
        <w:rPr>
          <w:rFonts w:ascii="Times New Roman" w:hAnsi="Times New Roman" w:cs="Times New Roman"/>
          <w:color w:val="000000" w:themeColor="text1"/>
          <w:sz w:val="24"/>
          <w:szCs w:val="24"/>
          <w:lang w:val="en-US"/>
        </w:rPr>
        <w:t xml:space="preserve"> (Anderson </w:t>
      </w:r>
      <w:r w:rsidR="00886F27" w:rsidRPr="00B44629">
        <w:rPr>
          <w:rFonts w:ascii="Times New Roman" w:hAnsi="Times New Roman" w:cs="Times New Roman"/>
          <w:color w:val="000000" w:themeColor="text1"/>
          <w:sz w:val="24"/>
          <w:szCs w:val="24"/>
          <w:lang w:val="en-US"/>
        </w:rPr>
        <w:t>&amp;</w:t>
      </w:r>
      <w:r w:rsidR="0065077F" w:rsidRPr="00B44629">
        <w:rPr>
          <w:rFonts w:ascii="Times New Roman" w:hAnsi="Times New Roman" w:cs="Times New Roman"/>
          <w:color w:val="000000" w:themeColor="text1"/>
          <w:sz w:val="24"/>
          <w:szCs w:val="24"/>
          <w:lang w:val="en-US"/>
        </w:rPr>
        <w:t xml:space="preserve"> Thomas</w:t>
      </w:r>
      <w:r w:rsidR="008A7220" w:rsidRPr="00B44629">
        <w:rPr>
          <w:rFonts w:ascii="Times New Roman" w:hAnsi="Times New Roman" w:cs="Times New Roman"/>
          <w:color w:val="000000" w:themeColor="text1"/>
          <w:sz w:val="24"/>
          <w:szCs w:val="24"/>
          <w:lang w:val="en-US"/>
        </w:rPr>
        <w:t>,</w:t>
      </w:r>
      <w:r w:rsidR="0065077F" w:rsidRPr="00B44629">
        <w:rPr>
          <w:rFonts w:ascii="Times New Roman" w:hAnsi="Times New Roman" w:cs="Times New Roman"/>
          <w:color w:val="000000" w:themeColor="text1"/>
          <w:sz w:val="24"/>
          <w:szCs w:val="24"/>
          <w:lang w:val="en-US"/>
        </w:rPr>
        <w:t xml:space="preserve"> 2014)</w:t>
      </w:r>
      <w:r w:rsidRPr="00B44629">
        <w:rPr>
          <w:rFonts w:ascii="Times New Roman" w:hAnsi="Times New Roman" w:cs="Times New Roman"/>
          <w:color w:val="000000" w:themeColor="text1"/>
          <w:sz w:val="24"/>
          <w:szCs w:val="24"/>
          <w:lang w:val="en-US"/>
        </w:rPr>
        <w:t xml:space="preserve">. </w:t>
      </w:r>
      <w:r w:rsidR="004A732A" w:rsidRPr="00B44629">
        <w:rPr>
          <w:rFonts w:ascii="Times New Roman" w:hAnsi="Times New Roman" w:cs="Times New Roman"/>
          <w:color w:val="000000" w:themeColor="text1"/>
          <w:sz w:val="24"/>
          <w:szCs w:val="24"/>
          <w:lang w:val="en-US"/>
        </w:rPr>
        <w:t xml:space="preserve">The prospector’s </w:t>
      </w:r>
      <w:r w:rsidR="0065077F" w:rsidRPr="00B44629">
        <w:rPr>
          <w:rFonts w:ascii="Times New Roman" w:hAnsi="Times New Roman" w:cs="Times New Roman"/>
          <w:color w:val="000000" w:themeColor="text1"/>
          <w:sz w:val="24"/>
          <w:szCs w:val="24"/>
          <w:lang w:val="en-US"/>
        </w:rPr>
        <w:t>explorations are</w:t>
      </w:r>
      <w:r w:rsidR="004A732A" w:rsidRPr="00B44629">
        <w:rPr>
          <w:rFonts w:ascii="Times New Roman" w:hAnsi="Times New Roman" w:cs="Times New Roman"/>
          <w:color w:val="000000" w:themeColor="text1"/>
          <w:sz w:val="24"/>
          <w:szCs w:val="24"/>
          <w:lang w:val="en-US"/>
        </w:rPr>
        <w:t xml:space="preserve"> not completely random, but calculated</w:t>
      </w:r>
      <w:r w:rsidR="008A7220" w:rsidRPr="00B44629">
        <w:rPr>
          <w:rFonts w:ascii="Times New Roman" w:hAnsi="Times New Roman" w:cs="Times New Roman"/>
          <w:color w:val="000000" w:themeColor="text1"/>
          <w:sz w:val="24"/>
          <w:szCs w:val="24"/>
          <w:lang w:val="en-US"/>
        </w:rPr>
        <w:t>.</w:t>
      </w:r>
      <w:r w:rsidR="0065077F" w:rsidRPr="00B44629">
        <w:rPr>
          <w:rFonts w:ascii="Times New Roman" w:hAnsi="Times New Roman" w:cs="Times New Roman"/>
          <w:color w:val="000000" w:themeColor="text1"/>
          <w:sz w:val="24"/>
          <w:szCs w:val="24"/>
          <w:lang w:val="en-US"/>
        </w:rPr>
        <w:t xml:space="preserve"> Anderson </w:t>
      </w:r>
      <w:r w:rsidR="00886F27" w:rsidRPr="00B44629">
        <w:rPr>
          <w:rFonts w:ascii="Times New Roman" w:hAnsi="Times New Roman" w:cs="Times New Roman"/>
          <w:color w:val="000000" w:themeColor="text1"/>
          <w:sz w:val="24"/>
          <w:szCs w:val="24"/>
          <w:lang w:val="en-US"/>
        </w:rPr>
        <w:t>&amp;</w:t>
      </w:r>
      <w:r w:rsidR="0065077F" w:rsidRPr="00B44629">
        <w:rPr>
          <w:rFonts w:ascii="Times New Roman" w:hAnsi="Times New Roman" w:cs="Times New Roman"/>
          <w:color w:val="000000" w:themeColor="text1"/>
          <w:sz w:val="24"/>
          <w:szCs w:val="24"/>
          <w:lang w:val="en-US"/>
        </w:rPr>
        <w:t xml:space="preserve"> Thomas</w:t>
      </w:r>
      <w:r w:rsidR="004C0756" w:rsidRPr="00B44629">
        <w:rPr>
          <w:rFonts w:ascii="Times New Roman" w:hAnsi="Times New Roman" w:cs="Times New Roman"/>
          <w:color w:val="000000" w:themeColor="text1"/>
          <w:sz w:val="24"/>
          <w:szCs w:val="24"/>
          <w:lang w:val="en-US"/>
        </w:rPr>
        <w:t xml:space="preserve"> (2014</w:t>
      </w:r>
      <w:r w:rsidR="00886F27" w:rsidRPr="00B44629">
        <w:rPr>
          <w:rFonts w:ascii="Times New Roman" w:hAnsi="Times New Roman" w:cs="Times New Roman"/>
          <w:color w:val="000000" w:themeColor="text1"/>
          <w:sz w:val="24"/>
          <w:szCs w:val="24"/>
          <w:lang w:val="en-US"/>
        </w:rPr>
        <w:t>, p.</w:t>
      </w:r>
      <w:r w:rsidR="004C0756" w:rsidRPr="00B44629">
        <w:rPr>
          <w:rFonts w:ascii="Times New Roman" w:hAnsi="Times New Roman" w:cs="Times New Roman"/>
          <w:color w:val="000000" w:themeColor="text1"/>
          <w:sz w:val="24"/>
          <w:szCs w:val="24"/>
          <w:lang w:val="en-US"/>
        </w:rPr>
        <w:t>10)</w:t>
      </w:r>
      <w:r w:rsidR="0065077F" w:rsidRPr="00B44629">
        <w:rPr>
          <w:rFonts w:ascii="Times New Roman" w:hAnsi="Times New Roman" w:cs="Times New Roman"/>
          <w:color w:val="000000" w:themeColor="text1"/>
          <w:sz w:val="24"/>
          <w:szCs w:val="24"/>
          <w:lang w:val="en-US"/>
        </w:rPr>
        <w:t xml:space="preserve"> </w:t>
      </w:r>
      <w:r w:rsidR="008A7220" w:rsidRPr="00B44629">
        <w:rPr>
          <w:rFonts w:ascii="Times New Roman" w:hAnsi="Times New Roman" w:cs="Times New Roman"/>
          <w:color w:val="000000" w:themeColor="text1"/>
          <w:sz w:val="24"/>
          <w:szCs w:val="24"/>
          <w:lang w:val="en-US"/>
        </w:rPr>
        <w:t xml:space="preserve">who </w:t>
      </w:r>
      <w:r w:rsidR="0065077F" w:rsidRPr="00B44629">
        <w:rPr>
          <w:rFonts w:ascii="Times New Roman" w:hAnsi="Times New Roman" w:cs="Times New Roman"/>
          <w:color w:val="000000" w:themeColor="text1"/>
          <w:sz w:val="24"/>
          <w:szCs w:val="24"/>
          <w:lang w:val="en-US"/>
        </w:rPr>
        <w:t>us</w:t>
      </w:r>
      <w:r w:rsidR="008A7220" w:rsidRPr="00B44629">
        <w:rPr>
          <w:rFonts w:ascii="Times New Roman" w:hAnsi="Times New Roman" w:cs="Times New Roman"/>
          <w:color w:val="000000" w:themeColor="text1"/>
          <w:sz w:val="24"/>
          <w:szCs w:val="24"/>
          <w:lang w:val="en-US"/>
        </w:rPr>
        <w:t>e</w:t>
      </w:r>
      <w:r w:rsidR="0065077F" w:rsidRPr="00B44629">
        <w:rPr>
          <w:rFonts w:ascii="Times New Roman" w:hAnsi="Times New Roman" w:cs="Times New Roman"/>
          <w:color w:val="000000" w:themeColor="text1"/>
          <w:sz w:val="24"/>
          <w:szCs w:val="24"/>
          <w:lang w:val="en-US"/>
        </w:rPr>
        <w:t xml:space="preserve"> the metaphor </w:t>
      </w:r>
      <w:r w:rsidR="004C0756" w:rsidRPr="00B44629">
        <w:rPr>
          <w:rFonts w:ascii="Times New Roman" w:hAnsi="Times New Roman" w:cs="Times New Roman"/>
          <w:color w:val="000000" w:themeColor="text1"/>
          <w:sz w:val="24"/>
          <w:szCs w:val="24"/>
          <w:lang w:val="en-US"/>
        </w:rPr>
        <w:t xml:space="preserve">‘olden-day gold prospector’ </w:t>
      </w:r>
      <w:r w:rsidR="0065077F" w:rsidRPr="00B44629">
        <w:rPr>
          <w:rFonts w:ascii="Times New Roman" w:hAnsi="Times New Roman" w:cs="Times New Roman"/>
          <w:color w:val="000000" w:themeColor="text1"/>
          <w:sz w:val="24"/>
          <w:szCs w:val="24"/>
          <w:lang w:val="en-US"/>
        </w:rPr>
        <w:t xml:space="preserve">as a lens for exploring </w:t>
      </w:r>
      <w:r w:rsidR="008A7220" w:rsidRPr="00B44629">
        <w:rPr>
          <w:rFonts w:ascii="Times New Roman" w:hAnsi="Times New Roman" w:cs="Times New Roman"/>
          <w:color w:val="000000" w:themeColor="text1"/>
          <w:sz w:val="24"/>
          <w:szCs w:val="24"/>
          <w:lang w:val="en-US"/>
        </w:rPr>
        <w:t xml:space="preserve">new ideas regarding </w:t>
      </w:r>
      <w:r w:rsidR="0065077F" w:rsidRPr="00B44629">
        <w:rPr>
          <w:rFonts w:ascii="Times New Roman" w:hAnsi="Times New Roman" w:cs="Times New Roman"/>
          <w:color w:val="000000" w:themeColor="text1"/>
          <w:sz w:val="24"/>
          <w:szCs w:val="24"/>
          <w:lang w:val="en-US"/>
        </w:rPr>
        <w:t>metacognition</w:t>
      </w:r>
      <w:r w:rsidR="00A81761" w:rsidRPr="00B44629">
        <w:rPr>
          <w:rFonts w:ascii="Times New Roman" w:hAnsi="Times New Roman" w:cs="Times New Roman"/>
          <w:color w:val="000000" w:themeColor="text1"/>
          <w:sz w:val="24"/>
          <w:szCs w:val="24"/>
          <w:lang w:val="en-US"/>
        </w:rPr>
        <w:t>,</w:t>
      </w:r>
      <w:r w:rsidR="0065077F" w:rsidRPr="00B44629">
        <w:rPr>
          <w:rFonts w:ascii="Times New Roman" w:hAnsi="Times New Roman" w:cs="Times New Roman"/>
          <w:color w:val="000000" w:themeColor="text1"/>
          <w:sz w:val="24"/>
          <w:szCs w:val="24"/>
          <w:lang w:val="en-US"/>
        </w:rPr>
        <w:t xml:space="preserve"> report how, in relation to the practice of gold mining</w:t>
      </w:r>
      <w:r w:rsidR="004C0756" w:rsidRPr="00B44629">
        <w:rPr>
          <w:rFonts w:ascii="Times New Roman" w:hAnsi="Times New Roman" w:cs="Times New Roman"/>
          <w:color w:val="000000" w:themeColor="text1"/>
          <w:sz w:val="24"/>
          <w:szCs w:val="24"/>
          <w:lang w:val="en-US"/>
        </w:rPr>
        <w:t xml:space="preserve">: </w:t>
      </w:r>
      <w:r w:rsidR="0065077F" w:rsidRPr="00B44629">
        <w:rPr>
          <w:rFonts w:ascii="Times New Roman" w:hAnsi="Times New Roman" w:cs="Times New Roman"/>
          <w:color w:val="000000" w:themeColor="text1"/>
          <w:sz w:val="24"/>
          <w:szCs w:val="24"/>
          <w:lang w:val="en-US"/>
        </w:rPr>
        <w:t>‘The rock ‘spoke’ to the prospector and could provide telling indications as to whether they were near a potentially productive vein’</w:t>
      </w:r>
      <w:r w:rsidR="004A732A" w:rsidRPr="00B44629">
        <w:rPr>
          <w:rFonts w:ascii="Times New Roman" w:hAnsi="Times New Roman" w:cs="Times New Roman"/>
          <w:color w:val="000000" w:themeColor="text1"/>
          <w:sz w:val="24"/>
          <w:szCs w:val="24"/>
          <w:lang w:val="en-US"/>
        </w:rPr>
        <w:t xml:space="preserve">. The first choice </w:t>
      </w:r>
      <w:r w:rsidR="0065077F" w:rsidRPr="00B44629">
        <w:rPr>
          <w:rFonts w:ascii="Times New Roman" w:hAnsi="Times New Roman" w:cs="Times New Roman"/>
          <w:color w:val="000000" w:themeColor="text1"/>
          <w:sz w:val="24"/>
          <w:szCs w:val="24"/>
          <w:lang w:val="en-US"/>
        </w:rPr>
        <w:t xml:space="preserve">faced by prospectors </w:t>
      </w:r>
      <w:r w:rsidR="004A732A" w:rsidRPr="00B44629">
        <w:rPr>
          <w:rFonts w:ascii="Times New Roman" w:hAnsi="Times New Roman" w:cs="Times New Roman"/>
          <w:color w:val="000000" w:themeColor="text1"/>
          <w:sz w:val="24"/>
          <w:szCs w:val="24"/>
          <w:lang w:val="en-US"/>
        </w:rPr>
        <w:t xml:space="preserve">is </w:t>
      </w:r>
      <w:r w:rsidR="008A7220" w:rsidRPr="00B44629">
        <w:rPr>
          <w:rFonts w:ascii="Times New Roman" w:hAnsi="Times New Roman" w:cs="Times New Roman"/>
          <w:color w:val="000000" w:themeColor="text1"/>
          <w:sz w:val="24"/>
          <w:szCs w:val="24"/>
          <w:lang w:val="en-US"/>
        </w:rPr>
        <w:t xml:space="preserve">thus </w:t>
      </w:r>
      <w:r w:rsidR="0065077F" w:rsidRPr="00B44629">
        <w:rPr>
          <w:rFonts w:ascii="Times New Roman" w:hAnsi="Times New Roman" w:cs="Times New Roman"/>
          <w:color w:val="000000" w:themeColor="text1"/>
          <w:sz w:val="24"/>
          <w:szCs w:val="24"/>
          <w:lang w:val="en-US"/>
        </w:rPr>
        <w:t xml:space="preserve">the decision regarding </w:t>
      </w:r>
      <w:r w:rsidR="004A732A" w:rsidRPr="00B44629">
        <w:rPr>
          <w:rFonts w:ascii="Times New Roman" w:hAnsi="Times New Roman" w:cs="Times New Roman"/>
          <w:color w:val="000000" w:themeColor="text1"/>
          <w:sz w:val="24"/>
          <w:szCs w:val="24"/>
          <w:lang w:val="en-US"/>
        </w:rPr>
        <w:t xml:space="preserve">where to search for future mines. </w:t>
      </w:r>
      <w:r w:rsidR="008A7220" w:rsidRPr="00B44629">
        <w:rPr>
          <w:rFonts w:ascii="Times New Roman" w:hAnsi="Times New Roman" w:cs="Times New Roman"/>
          <w:color w:val="000000" w:themeColor="text1"/>
          <w:sz w:val="24"/>
          <w:szCs w:val="24"/>
          <w:lang w:val="en-US"/>
        </w:rPr>
        <w:t>Prospectors</w:t>
      </w:r>
      <w:r w:rsidR="004A732A" w:rsidRPr="00B44629">
        <w:rPr>
          <w:rFonts w:ascii="Times New Roman" w:hAnsi="Times New Roman" w:cs="Times New Roman"/>
          <w:color w:val="000000" w:themeColor="text1"/>
          <w:sz w:val="24"/>
          <w:szCs w:val="24"/>
          <w:lang w:val="en-US"/>
        </w:rPr>
        <w:t xml:space="preserve"> might be guided in their search by looking towards other mines. The location of these mines might hint at some wider pattern of sea</w:t>
      </w:r>
      <w:r w:rsidR="007F4ED5" w:rsidRPr="00B44629">
        <w:rPr>
          <w:rFonts w:ascii="Times New Roman" w:hAnsi="Times New Roman" w:cs="Times New Roman"/>
          <w:color w:val="000000" w:themeColor="text1"/>
          <w:sz w:val="24"/>
          <w:szCs w:val="24"/>
          <w:lang w:val="en-US"/>
        </w:rPr>
        <w:t>m</w:t>
      </w:r>
      <w:r w:rsidR="004A732A" w:rsidRPr="00B44629">
        <w:rPr>
          <w:rFonts w:ascii="Times New Roman" w:hAnsi="Times New Roman" w:cs="Times New Roman"/>
          <w:color w:val="000000" w:themeColor="text1"/>
          <w:sz w:val="24"/>
          <w:szCs w:val="24"/>
          <w:lang w:val="en-US"/>
        </w:rPr>
        <w:t xml:space="preserve"> within </w:t>
      </w:r>
      <w:r w:rsidRPr="00B44629">
        <w:rPr>
          <w:rFonts w:ascii="Times New Roman" w:hAnsi="Times New Roman" w:cs="Times New Roman"/>
          <w:color w:val="000000" w:themeColor="text1"/>
          <w:sz w:val="24"/>
          <w:szCs w:val="24"/>
          <w:lang w:val="en-US"/>
        </w:rPr>
        <w:t>an unexplored</w:t>
      </w:r>
      <w:r w:rsidR="004A732A" w:rsidRPr="00B44629">
        <w:rPr>
          <w:rFonts w:ascii="Times New Roman" w:hAnsi="Times New Roman" w:cs="Times New Roman"/>
          <w:color w:val="000000" w:themeColor="text1"/>
          <w:sz w:val="24"/>
          <w:szCs w:val="24"/>
          <w:lang w:val="en-US"/>
        </w:rPr>
        <w:t xml:space="preserve"> area. This approach therefore involves stepping back, and examining the location of mines within the wider environ</w:t>
      </w:r>
      <w:r w:rsidR="007A1E93" w:rsidRPr="00B44629">
        <w:rPr>
          <w:rFonts w:ascii="Times New Roman" w:hAnsi="Times New Roman" w:cs="Times New Roman"/>
          <w:color w:val="000000" w:themeColor="text1"/>
          <w:sz w:val="24"/>
          <w:szCs w:val="24"/>
          <w:lang w:val="en-US"/>
        </w:rPr>
        <w:t>ment</w:t>
      </w:r>
      <w:r w:rsidR="00FF1A7A" w:rsidRPr="00B44629">
        <w:rPr>
          <w:rFonts w:ascii="Times New Roman" w:hAnsi="Times New Roman" w:cs="Times New Roman"/>
          <w:color w:val="000000" w:themeColor="text1"/>
          <w:sz w:val="24"/>
          <w:szCs w:val="24"/>
          <w:lang w:val="en-US"/>
        </w:rPr>
        <w:t xml:space="preserve"> and possible connections between these mines</w:t>
      </w:r>
      <w:r w:rsidR="004A732A" w:rsidRPr="00B44629">
        <w:rPr>
          <w:rFonts w:ascii="Times New Roman" w:hAnsi="Times New Roman" w:cs="Times New Roman"/>
          <w:color w:val="000000" w:themeColor="text1"/>
          <w:sz w:val="24"/>
          <w:szCs w:val="24"/>
          <w:lang w:val="en-US"/>
        </w:rPr>
        <w:t>. On the other hand,</w:t>
      </w:r>
      <w:r w:rsidR="0065077F" w:rsidRPr="00B44629">
        <w:rPr>
          <w:rFonts w:ascii="Times New Roman" w:hAnsi="Times New Roman" w:cs="Times New Roman"/>
          <w:color w:val="000000" w:themeColor="text1"/>
          <w:sz w:val="24"/>
          <w:szCs w:val="24"/>
          <w:lang w:val="en-US"/>
        </w:rPr>
        <w:t xml:space="preserve"> prospectors </w:t>
      </w:r>
      <w:r w:rsidR="004A732A" w:rsidRPr="00B44629">
        <w:rPr>
          <w:rFonts w:ascii="Times New Roman" w:hAnsi="Times New Roman" w:cs="Times New Roman"/>
          <w:color w:val="000000" w:themeColor="text1"/>
          <w:sz w:val="24"/>
          <w:szCs w:val="24"/>
          <w:lang w:val="en-US"/>
        </w:rPr>
        <w:t>might be guided by signs within the untouched hills themselves. Learning fr</w:t>
      </w:r>
      <w:r w:rsidR="00FF1A7A" w:rsidRPr="00B44629">
        <w:rPr>
          <w:rFonts w:ascii="Times New Roman" w:hAnsi="Times New Roman" w:cs="Times New Roman"/>
          <w:color w:val="000000" w:themeColor="text1"/>
          <w:sz w:val="24"/>
          <w:szCs w:val="24"/>
          <w:lang w:val="en-US"/>
        </w:rPr>
        <w:t>om prior prospectors, they</w:t>
      </w:r>
      <w:r w:rsidR="004A732A" w:rsidRPr="00B44629">
        <w:rPr>
          <w:rFonts w:ascii="Times New Roman" w:hAnsi="Times New Roman" w:cs="Times New Roman"/>
          <w:color w:val="000000" w:themeColor="text1"/>
          <w:sz w:val="24"/>
          <w:szCs w:val="24"/>
          <w:lang w:val="en-US"/>
        </w:rPr>
        <w:t xml:space="preserve"> search for signals of untold riches in the landscape itself</w:t>
      </w:r>
      <w:r w:rsidR="004C0756" w:rsidRPr="00B44629">
        <w:rPr>
          <w:rFonts w:ascii="Times New Roman" w:hAnsi="Times New Roman" w:cs="Times New Roman"/>
          <w:color w:val="000000" w:themeColor="text1"/>
          <w:sz w:val="24"/>
          <w:szCs w:val="24"/>
          <w:lang w:val="en-US"/>
        </w:rPr>
        <w:t xml:space="preserve"> (see Anderson </w:t>
      </w:r>
      <w:r w:rsidR="00886F27" w:rsidRPr="00B44629">
        <w:rPr>
          <w:rFonts w:ascii="Times New Roman" w:hAnsi="Times New Roman" w:cs="Times New Roman"/>
          <w:color w:val="000000" w:themeColor="text1"/>
          <w:sz w:val="24"/>
          <w:szCs w:val="24"/>
          <w:lang w:val="en-US"/>
        </w:rPr>
        <w:t>&amp;</w:t>
      </w:r>
      <w:r w:rsidR="004C0756" w:rsidRPr="00B44629">
        <w:rPr>
          <w:rFonts w:ascii="Times New Roman" w:hAnsi="Times New Roman" w:cs="Times New Roman"/>
          <w:color w:val="000000" w:themeColor="text1"/>
          <w:sz w:val="24"/>
          <w:szCs w:val="24"/>
          <w:lang w:val="en-US"/>
        </w:rPr>
        <w:t xml:space="preserve"> Thomas, 2010</w:t>
      </w:r>
      <w:r w:rsidR="008A7220" w:rsidRPr="00B44629">
        <w:rPr>
          <w:rFonts w:ascii="Times New Roman" w:hAnsi="Times New Roman" w:cs="Times New Roman"/>
          <w:color w:val="000000" w:themeColor="text1"/>
          <w:sz w:val="24"/>
          <w:szCs w:val="24"/>
          <w:lang w:val="en-US"/>
        </w:rPr>
        <w:t>; Cozzo, 1999</w:t>
      </w:r>
      <w:r w:rsidR="004C0756" w:rsidRPr="00B44629">
        <w:rPr>
          <w:rFonts w:ascii="Times New Roman" w:hAnsi="Times New Roman" w:cs="Times New Roman"/>
          <w:color w:val="000000" w:themeColor="text1"/>
          <w:sz w:val="24"/>
          <w:szCs w:val="24"/>
          <w:lang w:val="en-US"/>
        </w:rPr>
        <w:t>)</w:t>
      </w:r>
      <w:r w:rsidR="004A732A" w:rsidRPr="00B44629">
        <w:rPr>
          <w:rFonts w:ascii="Times New Roman" w:hAnsi="Times New Roman" w:cs="Times New Roman"/>
          <w:color w:val="000000" w:themeColor="text1"/>
          <w:sz w:val="24"/>
          <w:szCs w:val="24"/>
          <w:lang w:val="en-US"/>
        </w:rPr>
        <w:t xml:space="preserve">. </w:t>
      </w:r>
    </w:p>
    <w:p w14:paraId="672302EA" w14:textId="1F304B12" w:rsidR="001B665B" w:rsidRPr="00B44629" w:rsidRDefault="00C477FD" w:rsidP="005358CE">
      <w:pPr>
        <w:spacing w:after="0" w:line="480" w:lineRule="auto"/>
        <w:ind w:firstLine="720"/>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lastRenderedPageBreak/>
        <w:t>Whilst the</w:t>
      </w:r>
      <w:r w:rsidR="004A732A" w:rsidRPr="00B44629">
        <w:rPr>
          <w:rFonts w:ascii="Times New Roman" w:hAnsi="Times New Roman" w:cs="Times New Roman"/>
          <w:color w:val="000000" w:themeColor="text1"/>
          <w:sz w:val="24"/>
          <w:szCs w:val="24"/>
          <w:lang w:val="en-US"/>
        </w:rPr>
        <w:t xml:space="preserve"> prospect</w:t>
      </w:r>
      <w:r w:rsidR="00AE7A15" w:rsidRPr="00B44629">
        <w:rPr>
          <w:rFonts w:ascii="Times New Roman" w:hAnsi="Times New Roman" w:cs="Times New Roman"/>
          <w:color w:val="000000" w:themeColor="text1"/>
          <w:sz w:val="24"/>
          <w:szCs w:val="24"/>
          <w:lang w:val="en-US"/>
        </w:rPr>
        <w:t>ing author o</w:t>
      </w:r>
      <w:r w:rsidR="008A7220" w:rsidRPr="00B44629">
        <w:rPr>
          <w:rFonts w:ascii="Times New Roman" w:hAnsi="Times New Roman" w:cs="Times New Roman"/>
          <w:color w:val="000000" w:themeColor="text1"/>
          <w:sz w:val="24"/>
          <w:szCs w:val="24"/>
          <w:lang w:val="en-US"/>
        </w:rPr>
        <w:t>f</w:t>
      </w:r>
      <w:r w:rsidR="00AE7A15" w:rsidRPr="00B44629">
        <w:rPr>
          <w:rFonts w:ascii="Times New Roman" w:hAnsi="Times New Roman" w:cs="Times New Roman"/>
          <w:color w:val="000000" w:themeColor="text1"/>
          <w:sz w:val="24"/>
          <w:szCs w:val="24"/>
          <w:lang w:val="en-US"/>
        </w:rPr>
        <w:t xml:space="preserve"> a literature review</w:t>
      </w:r>
      <w:r w:rsidR="004A732A" w:rsidRPr="00B44629">
        <w:rPr>
          <w:rFonts w:ascii="Times New Roman" w:hAnsi="Times New Roman" w:cs="Times New Roman"/>
          <w:color w:val="000000" w:themeColor="text1"/>
          <w:sz w:val="24"/>
          <w:szCs w:val="24"/>
          <w:lang w:val="en-US"/>
        </w:rPr>
        <w:t xml:space="preserve"> does not seek to work within an established mine</w:t>
      </w:r>
      <w:r w:rsidRPr="00B44629">
        <w:rPr>
          <w:rFonts w:ascii="Times New Roman" w:hAnsi="Times New Roman" w:cs="Times New Roman"/>
          <w:color w:val="000000" w:themeColor="text1"/>
          <w:sz w:val="24"/>
          <w:szCs w:val="24"/>
          <w:lang w:val="en-US"/>
        </w:rPr>
        <w:t xml:space="preserve">, </w:t>
      </w:r>
      <w:r w:rsidR="004A732A" w:rsidRPr="00B44629">
        <w:rPr>
          <w:rFonts w:ascii="Times New Roman" w:hAnsi="Times New Roman" w:cs="Times New Roman"/>
          <w:color w:val="000000" w:themeColor="text1"/>
          <w:sz w:val="24"/>
          <w:szCs w:val="24"/>
          <w:lang w:val="en-US"/>
        </w:rPr>
        <w:t xml:space="preserve">they </w:t>
      </w:r>
      <w:r w:rsidRPr="00B44629">
        <w:rPr>
          <w:rFonts w:ascii="Times New Roman" w:hAnsi="Times New Roman" w:cs="Times New Roman"/>
          <w:color w:val="000000" w:themeColor="text1"/>
          <w:sz w:val="24"/>
          <w:szCs w:val="24"/>
          <w:lang w:val="en-US"/>
        </w:rPr>
        <w:t xml:space="preserve">nonetheless </w:t>
      </w:r>
      <w:r w:rsidR="004A732A" w:rsidRPr="00B44629">
        <w:rPr>
          <w:rFonts w:ascii="Times New Roman" w:hAnsi="Times New Roman" w:cs="Times New Roman"/>
          <w:color w:val="000000" w:themeColor="text1"/>
          <w:sz w:val="24"/>
          <w:szCs w:val="24"/>
          <w:lang w:val="en-US"/>
        </w:rPr>
        <w:t>need to identify which existing mines, and/or prior prospectors</w:t>
      </w:r>
      <w:r w:rsidR="00AE7A15" w:rsidRPr="00B44629">
        <w:rPr>
          <w:rFonts w:ascii="Times New Roman" w:hAnsi="Times New Roman" w:cs="Times New Roman"/>
          <w:color w:val="000000" w:themeColor="text1"/>
          <w:sz w:val="24"/>
          <w:szCs w:val="24"/>
          <w:lang w:val="en-US"/>
        </w:rPr>
        <w:t xml:space="preserve"> (</w:t>
      </w:r>
      <w:r w:rsidR="00A81761" w:rsidRPr="00B44629">
        <w:rPr>
          <w:rFonts w:ascii="Times New Roman" w:hAnsi="Times New Roman" w:cs="Times New Roman"/>
          <w:color w:val="000000" w:themeColor="text1"/>
          <w:sz w:val="24"/>
          <w:szCs w:val="24"/>
          <w:lang w:val="en-US"/>
        </w:rPr>
        <w:t>or scholars</w:t>
      </w:r>
      <w:r w:rsidR="00AE7A15" w:rsidRPr="00B44629">
        <w:rPr>
          <w:rFonts w:ascii="Times New Roman" w:hAnsi="Times New Roman" w:cs="Times New Roman"/>
          <w:color w:val="000000" w:themeColor="text1"/>
          <w:sz w:val="24"/>
          <w:szCs w:val="24"/>
          <w:lang w:val="en-US"/>
        </w:rPr>
        <w:t>)</w:t>
      </w:r>
      <w:r w:rsidR="004A732A" w:rsidRPr="00B44629">
        <w:rPr>
          <w:rFonts w:ascii="Times New Roman" w:hAnsi="Times New Roman" w:cs="Times New Roman"/>
          <w:color w:val="000000" w:themeColor="text1"/>
          <w:sz w:val="24"/>
          <w:szCs w:val="24"/>
          <w:lang w:val="en-US"/>
        </w:rPr>
        <w:t xml:space="preserve"> to study in order to search for targets, as noted above. In this respect, they still need to position themselves relative to other domains. If they prospect too close to an existing mine, they may be accused of infringing an existing claim. If they prospect in disputed areas between more than one mine, they may equally be caught up in an ongoing conflict</w:t>
      </w:r>
      <w:r w:rsidR="001E3E7F" w:rsidRPr="00B44629">
        <w:rPr>
          <w:rFonts w:ascii="Times New Roman" w:hAnsi="Times New Roman" w:cs="Times New Roman"/>
          <w:color w:val="000000" w:themeColor="text1"/>
          <w:sz w:val="24"/>
          <w:szCs w:val="24"/>
          <w:lang w:val="en-US"/>
        </w:rPr>
        <w:t xml:space="preserve"> (Pfeffer, 1995; van Maanen, 1995)</w:t>
      </w:r>
      <w:r w:rsidR="004A732A" w:rsidRPr="00B44629">
        <w:rPr>
          <w:rFonts w:ascii="Times New Roman" w:hAnsi="Times New Roman" w:cs="Times New Roman"/>
          <w:color w:val="000000" w:themeColor="text1"/>
          <w:sz w:val="24"/>
          <w:szCs w:val="24"/>
          <w:lang w:val="en-US"/>
        </w:rPr>
        <w:t>. If they prospect at too far a distance from existing mines, they may lack the resources</w:t>
      </w:r>
      <w:r w:rsidR="00F2740F" w:rsidRPr="00B44629">
        <w:rPr>
          <w:rFonts w:ascii="Times New Roman" w:hAnsi="Times New Roman" w:cs="Times New Roman"/>
          <w:color w:val="000000" w:themeColor="text1"/>
          <w:sz w:val="24"/>
          <w:szCs w:val="24"/>
          <w:lang w:val="en-US"/>
        </w:rPr>
        <w:t xml:space="preserve"> and infrastructure needed to later exploit the mine</w:t>
      </w:r>
      <w:r w:rsidR="007F4ED5" w:rsidRPr="00B44629">
        <w:rPr>
          <w:rFonts w:ascii="Times New Roman" w:hAnsi="Times New Roman" w:cs="Times New Roman"/>
          <w:color w:val="000000" w:themeColor="text1"/>
          <w:sz w:val="24"/>
          <w:szCs w:val="24"/>
          <w:lang w:val="en-US"/>
        </w:rPr>
        <w:t xml:space="preserve"> (Toulmin, 1972)</w:t>
      </w:r>
      <w:r w:rsidR="00F2740F" w:rsidRPr="00B44629">
        <w:rPr>
          <w:rFonts w:ascii="Times New Roman" w:hAnsi="Times New Roman" w:cs="Times New Roman"/>
          <w:color w:val="000000" w:themeColor="text1"/>
          <w:sz w:val="24"/>
          <w:szCs w:val="24"/>
          <w:lang w:val="en-US"/>
        </w:rPr>
        <w:t xml:space="preserve">. Once they locate the mine, they then need to move fast to lay claim to future returns, and carve out their contribution. If they delay in their actions, or lack the resources or skills to capitalize on the find, they may be overtaken </w:t>
      </w:r>
      <w:r w:rsidR="00FF1A7A" w:rsidRPr="00B44629">
        <w:rPr>
          <w:rFonts w:ascii="Times New Roman" w:hAnsi="Times New Roman" w:cs="Times New Roman"/>
          <w:color w:val="000000" w:themeColor="text1"/>
          <w:sz w:val="24"/>
          <w:szCs w:val="24"/>
          <w:lang w:val="en-US"/>
        </w:rPr>
        <w:t xml:space="preserve">by </w:t>
      </w:r>
      <w:r w:rsidR="00F2740F" w:rsidRPr="00B44629">
        <w:rPr>
          <w:rFonts w:ascii="Times New Roman" w:hAnsi="Times New Roman" w:cs="Times New Roman"/>
          <w:color w:val="000000" w:themeColor="text1"/>
          <w:sz w:val="24"/>
          <w:szCs w:val="24"/>
          <w:lang w:val="en-US"/>
        </w:rPr>
        <w:t xml:space="preserve">other opportunistic prospectors, or </w:t>
      </w:r>
      <w:r w:rsidRPr="00B44629">
        <w:rPr>
          <w:rFonts w:ascii="Times New Roman" w:hAnsi="Times New Roman" w:cs="Times New Roman"/>
          <w:color w:val="000000" w:themeColor="text1"/>
          <w:sz w:val="24"/>
          <w:szCs w:val="24"/>
          <w:lang w:val="en-US"/>
        </w:rPr>
        <w:t xml:space="preserve">even </w:t>
      </w:r>
      <w:r w:rsidR="00F2740F" w:rsidRPr="00B44629">
        <w:rPr>
          <w:rFonts w:ascii="Times New Roman" w:hAnsi="Times New Roman" w:cs="Times New Roman"/>
          <w:color w:val="000000" w:themeColor="text1"/>
          <w:sz w:val="24"/>
          <w:szCs w:val="24"/>
          <w:lang w:val="en-US"/>
        </w:rPr>
        <w:t>miners whose</w:t>
      </w:r>
      <w:r w:rsidR="00FF1A7A" w:rsidRPr="00B44629">
        <w:rPr>
          <w:rFonts w:ascii="Times New Roman" w:hAnsi="Times New Roman" w:cs="Times New Roman"/>
          <w:color w:val="000000" w:themeColor="text1"/>
          <w:sz w:val="24"/>
          <w:szCs w:val="24"/>
          <w:lang w:val="en-US"/>
        </w:rPr>
        <w:t xml:space="preserve"> luck has run dry in an existing claim</w:t>
      </w:r>
      <w:r w:rsidR="00F2740F" w:rsidRPr="00B44629">
        <w:rPr>
          <w:rFonts w:ascii="Times New Roman" w:hAnsi="Times New Roman" w:cs="Times New Roman"/>
          <w:color w:val="000000" w:themeColor="text1"/>
          <w:sz w:val="24"/>
          <w:szCs w:val="24"/>
          <w:lang w:val="en-US"/>
        </w:rPr>
        <w:t>.</w:t>
      </w:r>
    </w:p>
    <w:p w14:paraId="522E9671" w14:textId="77777777" w:rsidR="006B6D53" w:rsidRPr="00B44629" w:rsidRDefault="00EB3A13" w:rsidP="00440122">
      <w:pPr>
        <w:spacing w:after="0" w:line="480" w:lineRule="auto"/>
        <w:rPr>
          <w:rFonts w:ascii="Times New Roman" w:hAnsi="Times New Roman" w:cs="Times New Roman"/>
          <w:color w:val="000000" w:themeColor="text1"/>
          <w:sz w:val="24"/>
          <w:szCs w:val="24"/>
          <w:lang w:val="en-US"/>
        </w:rPr>
      </w:pPr>
      <w:r w:rsidRPr="00B44629">
        <w:rPr>
          <w:rFonts w:ascii="Times New Roman" w:hAnsi="Times New Roman" w:cs="Times New Roman"/>
          <w:i/>
          <w:color w:val="000000" w:themeColor="text1"/>
          <w:sz w:val="24"/>
          <w:szCs w:val="24"/>
          <w:lang w:val="en-US"/>
        </w:rPr>
        <w:t>The Prospecto</w:t>
      </w:r>
      <w:r w:rsidR="006B6D53" w:rsidRPr="00B44629">
        <w:rPr>
          <w:rFonts w:ascii="Times New Roman" w:hAnsi="Times New Roman" w:cs="Times New Roman"/>
          <w:i/>
          <w:color w:val="000000" w:themeColor="text1"/>
          <w:sz w:val="24"/>
          <w:szCs w:val="24"/>
          <w:lang w:val="en-US"/>
        </w:rPr>
        <w:t>r’s Approach to Managing Risks</w:t>
      </w:r>
      <w:r w:rsidR="006B6D53" w:rsidRPr="00B44629">
        <w:rPr>
          <w:rFonts w:ascii="Times New Roman" w:hAnsi="Times New Roman" w:cs="Times New Roman"/>
          <w:color w:val="000000" w:themeColor="text1"/>
          <w:sz w:val="24"/>
          <w:szCs w:val="24"/>
          <w:lang w:val="en-US"/>
        </w:rPr>
        <w:t xml:space="preserve"> </w:t>
      </w:r>
    </w:p>
    <w:p w14:paraId="032B2F87" w14:textId="5D65A998" w:rsidR="00A971B5" w:rsidRPr="00B44629" w:rsidRDefault="00F2740F" w:rsidP="00BA77FC">
      <w:pPr>
        <w:spacing w:after="0" w:line="480" w:lineRule="auto"/>
        <w:ind w:firstLine="720"/>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t>Ultimately the prospector’s path is more high risk than that of the miner</w:t>
      </w:r>
      <w:r w:rsidR="002C558A" w:rsidRPr="00B44629">
        <w:rPr>
          <w:rFonts w:ascii="Times New Roman" w:hAnsi="Times New Roman" w:cs="Times New Roman"/>
          <w:color w:val="000000" w:themeColor="text1"/>
          <w:sz w:val="24"/>
          <w:szCs w:val="24"/>
          <w:lang w:val="en-US"/>
        </w:rPr>
        <w:t>, though there are possibilities that the return on investment may be greater (Nugent, 2011</w:t>
      </w:r>
      <w:r w:rsidR="00AE7A15" w:rsidRPr="00B44629">
        <w:rPr>
          <w:rFonts w:ascii="Times New Roman" w:hAnsi="Times New Roman" w:cs="Times New Roman"/>
          <w:color w:val="000000" w:themeColor="text1"/>
          <w:sz w:val="24"/>
          <w:szCs w:val="24"/>
          <w:lang w:val="en-US"/>
        </w:rPr>
        <w:t xml:space="preserve">; see also Anderson </w:t>
      </w:r>
      <w:r w:rsidR="00886F27" w:rsidRPr="00B44629">
        <w:rPr>
          <w:rFonts w:ascii="Times New Roman" w:hAnsi="Times New Roman" w:cs="Times New Roman"/>
          <w:color w:val="000000" w:themeColor="text1"/>
          <w:sz w:val="24"/>
          <w:szCs w:val="24"/>
          <w:lang w:val="en-US"/>
        </w:rPr>
        <w:t>&amp;</w:t>
      </w:r>
      <w:r w:rsidR="00AE7A15" w:rsidRPr="00B44629">
        <w:rPr>
          <w:rFonts w:ascii="Times New Roman" w:hAnsi="Times New Roman" w:cs="Times New Roman"/>
          <w:color w:val="000000" w:themeColor="text1"/>
          <w:sz w:val="24"/>
          <w:szCs w:val="24"/>
          <w:lang w:val="en-US"/>
        </w:rPr>
        <w:t xml:space="preserve"> Thomas, 2014</w:t>
      </w:r>
      <w:r w:rsidR="002C558A" w:rsidRPr="00B44629">
        <w:rPr>
          <w:rFonts w:ascii="Times New Roman" w:hAnsi="Times New Roman" w:cs="Times New Roman"/>
          <w:color w:val="000000" w:themeColor="text1"/>
          <w:sz w:val="24"/>
          <w:szCs w:val="24"/>
          <w:lang w:val="en-US"/>
        </w:rPr>
        <w:t>)</w:t>
      </w:r>
      <w:r w:rsidRPr="00B44629">
        <w:rPr>
          <w:rFonts w:ascii="Times New Roman" w:hAnsi="Times New Roman" w:cs="Times New Roman"/>
          <w:color w:val="000000" w:themeColor="text1"/>
          <w:sz w:val="24"/>
          <w:szCs w:val="24"/>
          <w:lang w:val="en-US"/>
        </w:rPr>
        <w:t xml:space="preserve">. In order </w:t>
      </w:r>
      <w:r w:rsidR="00FF1A7A" w:rsidRPr="00B44629">
        <w:rPr>
          <w:rFonts w:ascii="Times New Roman" w:hAnsi="Times New Roman" w:cs="Times New Roman"/>
          <w:color w:val="000000" w:themeColor="text1"/>
          <w:sz w:val="24"/>
          <w:szCs w:val="24"/>
          <w:lang w:val="en-US"/>
        </w:rPr>
        <w:t xml:space="preserve">to </w:t>
      </w:r>
      <w:r w:rsidR="00A971B5" w:rsidRPr="00B44629">
        <w:rPr>
          <w:rFonts w:ascii="Times New Roman" w:hAnsi="Times New Roman" w:cs="Times New Roman"/>
          <w:color w:val="000000" w:themeColor="text1"/>
          <w:sz w:val="24"/>
          <w:szCs w:val="24"/>
          <w:lang w:val="en-US"/>
        </w:rPr>
        <w:t xml:space="preserve">locate new sources, </w:t>
      </w:r>
      <w:r w:rsidR="00AE7A15" w:rsidRPr="00B44629">
        <w:rPr>
          <w:rFonts w:ascii="Times New Roman" w:hAnsi="Times New Roman" w:cs="Times New Roman"/>
          <w:color w:val="000000" w:themeColor="text1"/>
          <w:sz w:val="24"/>
          <w:szCs w:val="24"/>
          <w:lang w:val="en-US"/>
        </w:rPr>
        <w:t>prospectors</w:t>
      </w:r>
      <w:r w:rsidR="008A7220" w:rsidRPr="00B44629">
        <w:rPr>
          <w:rFonts w:ascii="Times New Roman" w:hAnsi="Times New Roman" w:cs="Times New Roman"/>
          <w:color w:val="000000" w:themeColor="text1"/>
          <w:sz w:val="24"/>
          <w:szCs w:val="24"/>
          <w:lang w:val="en-US"/>
        </w:rPr>
        <w:t xml:space="preserve"> </w:t>
      </w:r>
      <w:r w:rsidR="00A971B5" w:rsidRPr="00B44629">
        <w:rPr>
          <w:rFonts w:ascii="Times New Roman" w:hAnsi="Times New Roman" w:cs="Times New Roman"/>
          <w:color w:val="000000" w:themeColor="text1"/>
          <w:sz w:val="24"/>
          <w:szCs w:val="24"/>
          <w:lang w:val="en-US"/>
        </w:rPr>
        <w:t>must take a broader perspective, and not be constrained by disciplinary boundaries. On the one hand, this allows the prospector to wander between mines, follow</w:t>
      </w:r>
      <w:r w:rsidR="00873A6E" w:rsidRPr="00B44629">
        <w:rPr>
          <w:rFonts w:ascii="Times New Roman" w:hAnsi="Times New Roman" w:cs="Times New Roman"/>
          <w:color w:val="000000" w:themeColor="text1"/>
          <w:sz w:val="24"/>
          <w:szCs w:val="24"/>
          <w:lang w:val="en-US"/>
        </w:rPr>
        <w:t xml:space="preserve">ing </w:t>
      </w:r>
      <w:r w:rsidR="00A971B5" w:rsidRPr="00B44629">
        <w:rPr>
          <w:rFonts w:ascii="Times New Roman" w:hAnsi="Times New Roman" w:cs="Times New Roman"/>
          <w:color w:val="000000" w:themeColor="text1"/>
          <w:sz w:val="24"/>
          <w:szCs w:val="24"/>
          <w:lang w:val="en-US"/>
        </w:rPr>
        <w:t>a nomadic path</w:t>
      </w:r>
      <w:r w:rsidR="004F2BA0" w:rsidRPr="00B44629">
        <w:rPr>
          <w:rFonts w:ascii="Times New Roman" w:hAnsi="Times New Roman" w:cs="Times New Roman"/>
          <w:color w:val="000000" w:themeColor="text1"/>
          <w:sz w:val="24"/>
          <w:szCs w:val="24"/>
          <w:lang w:val="en-US"/>
        </w:rPr>
        <w:t xml:space="preserve"> (Alvesson et al., 2017)</w:t>
      </w:r>
      <w:r w:rsidR="00A971B5" w:rsidRPr="00B44629">
        <w:rPr>
          <w:rFonts w:ascii="Times New Roman" w:hAnsi="Times New Roman" w:cs="Times New Roman"/>
          <w:color w:val="000000" w:themeColor="text1"/>
          <w:sz w:val="24"/>
          <w:szCs w:val="24"/>
          <w:lang w:val="en-US"/>
        </w:rPr>
        <w:t xml:space="preserve">. </w:t>
      </w:r>
      <w:r w:rsidR="00873A6E" w:rsidRPr="00B44629">
        <w:rPr>
          <w:rFonts w:ascii="Times New Roman" w:hAnsi="Times New Roman" w:cs="Times New Roman"/>
          <w:color w:val="000000" w:themeColor="text1"/>
          <w:sz w:val="24"/>
          <w:szCs w:val="24"/>
          <w:lang w:val="en-US"/>
        </w:rPr>
        <w:t>Un</w:t>
      </w:r>
      <w:r w:rsidR="00A971B5" w:rsidRPr="00B44629">
        <w:rPr>
          <w:rFonts w:ascii="Times New Roman" w:hAnsi="Times New Roman" w:cs="Times New Roman"/>
          <w:color w:val="000000" w:themeColor="text1"/>
          <w:sz w:val="24"/>
          <w:szCs w:val="24"/>
          <w:lang w:val="en-US"/>
        </w:rPr>
        <w:t xml:space="preserve">constrained by domain-specific boundaries, </w:t>
      </w:r>
      <w:r w:rsidR="00873A6E" w:rsidRPr="00B44629">
        <w:rPr>
          <w:rFonts w:ascii="Times New Roman" w:hAnsi="Times New Roman" w:cs="Times New Roman"/>
          <w:color w:val="000000" w:themeColor="text1"/>
          <w:sz w:val="24"/>
          <w:szCs w:val="24"/>
          <w:lang w:val="en-US"/>
        </w:rPr>
        <w:t>prospectors</w:t>
      </w:r>
      <w:r w:rsidR="00A971B5" w:rsidRPr="00B44629">
        <w:rPr>
          <w:rFonts w:ascii="Times New Roman" w:hAnsi="Times New Roman" w:cs="Times New Roman"/>
          <w:color w:val="000000" w:themeColor="text1"/>
          <w:sz w:val="24"/>
          <w:szCs w:val="24"/>
          <w:lang w:val="en-US"/>
        </w:rPr>
        <w:t xml:space="preserve"> can cross established boundaries, which in turn</w:t>
      </w:r>
      <w:r w:rsidR="00FF1A7A" w:rsidRPr="00B44629">
        <w:rPr>
          <w:rFonts w:ascii="Times New Roman" w:hAnsi="Times New Roman" w:cs="Times New Roman"/>
          <w:color w:val="000000" w:themeColor="text1"/>
          <w:sz w:val="24"/>
          <w:szCs w:val="24"/>
          <w:lang w:val="en-US"/>
        </w:rPr>
        <w:t>,</w:t>
      </w:r>
      <w:r w:rsidR="00A971B5" w:rsidRPr="00B44629">
        <w:rPr>
          <w:rFonts w:ascii="Times New Roman" w:hAnsi="Times New Roman" w:cs="Times New Roman"/>
          <w:color w:val="000000" w:themeColor="text1"/>
          <w:sz w:val="24"/>
          <w:szCs w:val="24"/>
          <w:lang w:val="en-US"/>
        </w:rPr>
        <w:t xml:space="preserve"> encourages the cross </w:t>
      </w:r>
      <w:r w:rsidR="00C477FD" w:rsidRPr="00B44629">
        <w:rPr>
          <w:rFonts w:ascii="Times New Roman" w:hAnsi="Times New Roman" w:cs="Times New Roman"/>
          <w:color w:val="000000" w:themeColor="text1"/>
          <w:sz w:val="24"/>
          <w:szCs w:val="24"/>
          <w:lang w:val="en-US"/>
        </w:rPr>
        <w:t>fertilization</w:t>
      </w:r>
      <w:r w:rsidR="00A971B5" w:rsidRPr="00B44629">
        <w:rPr>
          <w:rFonts w:ascii="Times New Roman" w:hAnsi="Times New Roman" w:cs="Times New Roman"/>
          <w:color w:val="000000" w:themeColor="text1"/>
          <w:sz w:val="24"/>
          <w:szCs w:val="24"/>
          <w:lang w:val="en-US"/>
        </w:rPr>
        <w:t xml:space="preserve"> of ideas, opening up new paths and insights</w:t>
      </w:r>
      <w:r w:rsidR="008A7220" w:rsidRPr="00B44629">
        <w:rPr>
          <w:rFonts w:ascii="Times New Roman" w:hAnsi="Times New Roman" w:cs="Times New Roman"/>
          <w:color w:val="000000" w:themeColor="text1"/>
          <w:sz w:val="24"/>
          <w:szCs w:val="24"/>
          <w:lang w:val="en-US"/>
        </w:rPr>
        <w:t xml:space="preserve"> (Cozzo, 1999)</w:t>
      </w:r>
      <w:r w:rsidR="00A971B5" w:rsidRPr="00B44629">
        <w:rPr>
          <w:rFonts w:ascii="Times New Roman" w:hAnsi="Times New Roman" w:cs="Times New Roman"/>
          <w:color w:val="000000" w:themeColor="text1"/>
          <w:sz w:val="24"/>
          <w:szCs w:val="24"/>
          <w:lang w:val="en-US"/>
        </w:rPr>
        <w:t xml:space="preserve">. </w:t>
      </w:r>
      <w:r w:rsidR="00690589" w:rsidRPr="00B44629">
        <w:rPr>
          <w:rFonts w:ascii="Times New Roman" w:hAnsi="Times New Roman" w:cs="Times New Roman"/>
          <w:color w:val="000000" w:themeColor="text1"/>
          <w:sz w:val="24"/>
          <w:szCs w:val="24"/>
          <w:lang w:val="en-US"/>
        </w:rPr>
        <w:t xml:space="preserve">On the </w:t>
      </w:r>
      <w:r w:rsidR="00A81761" w:rsidRPr="00B44629">
        <w:rPr>
          <w:rFonts w:ascii="Times New Roman" w:hAnsi="Times New Roman" w:cs="Times New Roman"/>
          <w:color w:val="000000" w:themeColor="text1"/>
          <w:sz w:val="24"/>
          <w:szCs w:val="24"/>
          <w:lang w:val="en-US"/>
        </w:rPr>
        <w:t>other hand, the</w:t>
      </w:r>
      <w:r w:rsidR="00A971B5" w:rsidRPr="00B44629">
        <w:rPr>
          <w:rFonts w:ascii="Times New Roman" w:hAnsi="Times New Roman" w:cs="Times New Roman"/>
          <w:color w:val="000000" w:themeColor="text1"/>
          <w:sz w:val="24"/>
          <w:szCs w:val="24"/>
          <w:lang w:val="en-US"/>
        </w:rPr>
        <w:t xml:space="preserve"> higher risks faced by the prospector</w:t>
      </w:r>
      <w:r w:rsidR="009947E7" w:rsidRPr="00B44629">
        <w:rPr>
          <w:rFonts w:ascii="Times New Roman" w:hAnsi="Times New Roman" w:cs="Times New Roman"/>
          <w:color w:val="000000" w:themeColor="text1"/>
          <w:sz w:val="24"/>
          <w:szCs w:val="24"/>
          <w:lang w:val="en-US"/>
        </w:rPr>
        <w:t xml:space="preserve"> need to be managed. They need to have both the nerve, and the resilience</w:t>
      </w:r>
      <w:r w:rsidR="001B665B" w:rsidRPr="00B44629">
        <w:rPr>
          <w:rFonts w:ascii="Times New Roman" w:hAnsi="Times New Roman" w:cs="Times New Roman"/>
          <w:color w:val="000000" w:themeColor="text1"/>
          <w:sz w:val="24"/>
          <w:szCs w:val="24"/>
          <w:lang w:val="en-US"/>
        </w:rPr>
        <w:t>,</w:t>
      </w:r>
      <w:r w:rsidR="009947E7" w:rsidRPr="00B44629">
        <w:rPr>
          <w:rFonts w:ascii="Times New Roman" w:hAnsi="Times New Roman" w:cs="Times New Roman"/>
          <w:color w:val="000000" w:themeColor="text1"/>
          <w:sz w:val="24"/>
          <w:szCs w:val="24"/>
          <w:lang w:val="en-US"/>
        </w:rPr>
        <w:t xml:space="preserve"> to continue on this path. As they strike out into the unknown, </w:t>
      </w:r>
      <w:r w:rsidR="008A7220" w:rsidRPr="00B44629">
        <w:rPr>
          <w:rFonts w:ascii="Times New Roman" w:hAnsi="Times New Roman" w:cs="Times New Roman"/>
          <w:color w:val="000000" w:themeColor="text1"/>
          <w:sz w:val="24"/>
          <w:szCs w:val="24"/>
          <w:lang w:val="en-US"/>
        </w:rPr>
        <w:t>prospectors</w:t>
      </w:r>
      <w:r w:rsidR="009947E7" w:rsidRPr="00B44629">
        <w:rPr>
          <w:rFonts w:ascii="Times New Roman" w:hAnsi="Times New Roman" w:cs="Times New Roman"/>
          <w:color w:val="000000" w:themeColor="text1"/>
          <w:sz w:val="24"/>
          <w:szCs w:val="24"/>
          <w:lang w:val="en-US"/>
        </w:rPr>
        <w:t xml:space="preserve"> </w:t>
      </w:r>
      <w:r w:rsidR="00AA4738" w:rsidRPr="00B44629">
        <w:rPr>
          <w:rFonts w:ascii="Times New Roman" w:hAnsi="Times New Roman" w:cs="Times New Roman"/>
          <w:color w:val="000000" w:themeColor="text1"/>
          <w:sz w:val="24"/>
          <w:szCs w:val="24"/>
          <w:lang w:val="en-US"/>
        </w:rPr>
        <w:t xml:space="preserve">may </w:t>
      </w:r>
      <w:r w:rsidR="009947E7" w:rsidRPr="00B44629">
        <w:rPr>
          <w:rFonts w:ascii="Times New Roman" w:hAnsi="Times New Roman" w:cs="Times New Roman"/>
          <w:color w:val="000000" w:themeColor="text1"/>
          <w:sz w:val="24"/>
          <w:szCs w:val="24"/>
          <w:lang w:val="en-US"/>
        </w:rPr>
        <w:t xml:space="preserve">lack the social support of </w:t>
      </w:r>
      <w:r w:rsidR="00690589" w:rsidRPr="00B44629">
        <w:rPr>
          <w:rFonts w:ascii="Times New Roman" w:hAnsi="Times New Roman" w:cs="Times New Roman"/>
          <w:color w:val="000000" w:themeColor="text1"/>
          <w:sz w:val="24"/>
          <w:szCs w:val="24"/>
          <w:lang w:val="en-US"/>
        </w:rPr>
        <w:t>both</w:t>
      </w:r>
      <w:r w:rsidR="009947E7" w:rsidRPr="00B44629">
        <w:rPr>
          <w:rFonts w:ascii="Times New Roman" w:hAnsi="Times New Roman" w:cs="Times New Roman"/>
          <w:color w:val="000000" w:themeColor="text1"/>
          <w:sz w:val="24"/>
          <w:szCs w:val="24"/>
          <w:lang w:val="en-US"/>
        </w:rPr>
        <w:t xml:space="preserve"> </w:t>
      </w:r>
      <w:r w:rsidR="00690589" w:rsidRPr="00B44629">
        <w:rPr>
          <w:rFonts w:ascii="Times New Roman" w:hAnsi="Times New Roman" w:cs="Times New Roman"/>
          <w:color w:val="000000" w:themeColor="text1"/>
          <w:sz w:val="24"/>
          <w:szCs w:val="24"/>
          <w:lang w:val="en-US"/>
        </w:rPr>
        <w:t xml:space="preserve">the </w:t>
      </w:r>
      <w:r w:rsidR="009947E7" w:rsidRPr="00B44629">
        <w:rPr>
          <w:rFonts w:ascii="Times New Roman" w:hAnsi="Times New Roman" w:cs="Times New Roman"/>
          <w:color w:val="000000" w:themeColor="text1"/>
          <w:sz w:val="24"/>
          <w:szCs w:val="24"/>
          <w:lang w:val="en-US"/>
        </w:rPr>
        <w:t>novice</w:t>
      </w:r>
      <w:r w:rsidR="00C477FD" w:rsidRPr="00B44629">
        <w:rPr>
          <w:rFonts w:ascii="Times New Roman" w:hAnsi="Times New Roman" w:cs="Times New Roman"/>
          <w:color w:val="000000" w:themeColor="text1"/>
          <w:sz w:val="24"/>
          <w:szCs w:val="24"/>
          <w:lang w:val="en-US"/>
        </w:rPr>
        <w:t xml:space="preserve"> miner</w:t>
      </w:r>
      <w:r w:rsidR="009947E7" w:rsidRPr="00B44629">
        <w:rPr>
          <w:rFonts w:ascii="Times New Roman" w:hAnsi="Times New Roman" w:cs="Times New Roman"/>
          <w:color w:val="000000" w:themeColor="text1"/>
          <w:sz w:val="24"/>
          <w:szCs w:val="24"/>
          <w:lang w:val="en-US"/>
        </w:rPr>
        <w:t>s and more established supporters</w:t>
      </w:r>
      <w:r w:rsidR="00690589" w:rsidRPr="00B44629">
        <w:rPr>
          <w:rFonts w:ascii="Times New Roman" w:hAnsi="Times New Roman" w:cs="Times New Roman"/>
          <w:color w:val="000000" w:themeColor="text1"/>
          <w:sz w:val="24"/>
          <w:szCs w:val="24"/>
          <w:lang w:val="en-US"/>
        </w:rPr>
        <w:t xml:space="preserve"> who might be reviewing </w:t>
      </w:r>
      <w:r w:rsidR="00D5475E" w:rsidRPr="00B44629">
        <w:rPr>
          <w:rFonts w:ascii="Times New Roman" w:hAnsi="Times New Roman" w:cs="Times New Roman"/>
          <w:color w:val="000000" w:themeColor="text1"/>
          <w:sz w:val="24"/>
          <w:szCs w:val="24"/>
          <w:lang w:val="en-US"/>
        </w:rPr>
        <w:t>their papers</w:t>
      </w:r>
      <w:r w:rsidR="00AA4738" w:rsidRPr="00B44629">
        <w:rPr>
          <w:rFonts w:ascii="Times New Roman" w:hAnsi="Times New Roman" w:cs="Times New Roman"/>
          <w:color w:val="000000" w:themeColor="text1"/>
          <w:sz w:val="24"/>
          <w:szCs w:val="24"/>
          <w:lang w:val="en-US"/>
        </w:rPr>
        <w:t xml:space="preserve">, especially if </w:t>
      </w:r>
      <w:r w:rsidR="00690589" w:rsidRPr="00B44629">
        <w:rPr>
          <w:rFonts w:ascii="Times New Roman" w:hAnsi="Times New Roman" w:cs="Times New Roman"/>
          <w:color w:val="000000" w:themeColor="text1"/>
          <w:sz w:val="24"/>
          <w:szCs w:val="24"/>
          <w:lang w:val="en-US"/>
        </w:rPr>
        <w:t>prospectors</w:t>
      </w:r>
      <w:r w:rsidR="00AA4738" w:rsidRPr="00B44629">
        <w:rPr>
          <w:rFonts w:ascii="Times New Roman" w:hAnsi="Times New Roman" w:cs="Times New Roman"/>
          <w:color w:val="000000" w:themeColor="text1"/>
          <w:sz w:val="24"/>
          <w:szCs w:val="24"/>
          <w:lang w:val="en-US"/>
        </w:rPr>
        <w:t xml:space="preserve"> seek to review a field which is new, relative to other areas of concern (for example, informat</w:t>
      </w:r>
      <w:r w:rsidR="00A81761" w:rsidRPr="00B44629">
        <w:rPr>
          <w:rFonts w:ascii="Times New Roman" w:hAnsi="Times New Roman" w:cs="Times New Roman"/>
          <w:color w:val="000000" w:themeColor="text1"/>
          <w:sz w:val="24"/>
          <w:szCs w:val="24"/>
          <w:lang w:val="en-US"/>
        </w:rPr>
        <w:t>ion</w:t>
      </w:r>
      <w:r w:rsidR="00AA4738" w:rsidRPr="00B44629">
        <w:rPr>
          <w:rFonts w:ascii="Times New Roman" w:hAnsi="Times New Roman" w:cs="Times New Roman"/>
          <w:color w:val="000000" w:themeColor="text1"/>
          <w:sz w:val="24"/>
          <w:szCs w:val="24"/>
          <w:lang w:val="en-US"/>
        </w:rPr>
        <w:t xml:space="preserve"> </w:t>
      </w:r>
      <w:r w:rsidR="00AA4738" w:rsidRPr="00B44629">
        <w:rPr>
          <w:rFonts w:ascii="Times New Roman" w:hAnsi="Times New Roman" w:cs="Times New Roman"/>
          <w:color w:val="000000" w:themeColor="text1"/>
          <w:sz w:val="24"/>
          <w:szCs w:val="24"/>
          <w:lang w:val="en-US"/>
        </w:rPr>
        <w:lastRenderedPageBreak/>
        <w:t>technologies</w:t>
      </w:r>
      <w:r w:rsidR="001B665B" w:rsidRPr="00B44629">
        <w:rPr>
          <w:rFonts w:ascii="Times New Roman" w:hAnsi="Times New Roman" w:cs="Times New Roman"/>
          <w:color w:val="000000" w:themeColor="text1"/>
          <w:sz w:val="24"/>
          <w:szCs w:val="24"/>
          <w:lang w:val="en-US"/>
        </w:rPr>
        <w:t>:</w:t>
      </w:r>
      <w:r w:rsidR="00AA4738" w:rsidRPr="00B44629">
        <w:rPr>
          <w:rFonts w:ascii="Times New Roman" w:hAnsi="Times New Roman" w:cs="Times New Roman"/>
          <w:color w:val="000000" w:themeColor="text1"/>
          <w:sz w:val="24"/>
          <w:szCs w:val="24"/>
          <w:lang w:val="en-US"/>
        </w:rPr>
        <w:t xml:space="preserve"> Webster </w:t>
      </w:r>
      <w:r w:rsidR="007A1E93" w:rsidRPr="00B44629">
        <w:rPr>
          <w:rFonts w:ascii="Times New Roman" w:hAnsi="Times New Roman" w:cs="Times New Roman"/>
          <w:color w:val="000000" w:themeColor="text1"/>
          <w:sz w:val="24"/>
          <w:szCs w:val="24"/>
          <w:lang w:val="en-US"/>
        </w:rPr>
        <w:t>&amp;</w:t>
      </w:r>
      <w:r w:rsidR="00AA4738" w:rsidRPr="00B44629">
        <w:rPr>
          <w:rFonts w:ascii="Times New Roman" w:hAnsi="Times New Roman" w:cs="Times New Roman"/>
          <w:color w:val="000000" w:themeColor="text1"/>
          <w:sz w:val="24"/>
          <w:szCs w:val="24"/>
          <w:lang w:val="en-US"/>
        </w:rPr>
        <w:t xml:space="preserve"> Watson, 2002)</w:t>
      </w:r>
      <w:r w:rsidR="009947E7" w:rsidRPr="00B44629">
        <w:rPr>
          <w:rFonts w:ascii="Times New Roman" w:hAnsi="Times New Roman" w:cs="Times New Roman"/>
          <w:color w:val="000000" w:themeColor="text1"/>
          <w:sz w:val="24"/>
          <w:szCs w:val="24"/>
          <w:lang w:val="en-US"/>
        </w:rPr>
        <w:t xml:space="preserve">. Given the unknown nature of their journey, </w:t>
      </w:r>
      <w:r w:rsidR="00AA4738" w:rsidRPr="00B44629">
        <w:rPr>
          <w:rFonts w:ascii="Times New Roman" w:hAnsi="Times New Roman" w:cs="Times New Roman"/>
          <w:color w:val="000000" w:themeColor="text1"/>
          <w:sz w:val="24"/>
          <w:szCs w:val="24"/>
          <w:lang w:val="en-US"/>
        </w:rPr>
        <w:t>prospectors</w:t>
      </w:r>
      <w:r w:rsidR="009947E7" w:rsidRPr="00B44629">
        <w:rPr>
          <w:rFonts w:ascii="Times New Roman" w:hAnsi="Times New Roman" w:cs="Times New Roman"/>
          <w:color w:val="000000" w:themeColor="text1"/>
          <w:sz w:val="24"/>
          <w:szCs w:val="24"/>
          <w:lang w:val="en-US"/>
        </w:rPr>
        <w:t xml:space="preserve"> cannot follow the paths and approaches taken by others</w:t>
      </w:r>
      <w:r w:rsidR="008A7220" w:rsidRPr="00B44629">
        <w:rPr>
          <w:rFonts w:ascii="Times New Roman" w:hAnsi="Times New Roman" w:cs="Times New Roman"/>
          <w:color w:val="000000" w:themeColor="text1"/>
          <w:sz w:val="24"/>
          <w:szCs w:val="24"/>
          <w:lang w:val="en-US"/>
        </w:rPr>
        <w:t xml:space="preserve"> (such as for example </w:t>
      </w:r>
      <w:r w:rsidR="00554685" w:rsidRPr="00B44629">
        <w:rPr>
          <w:rFonts w:ascii="Times New Roman" w:hAnsi="Times New Roman" w:cs="Times New Roman"/>
          <w:color w:val="000000" w:themeColor="text1"/>
          <w:sz w:val="24"/>
          <w:szCs w:val="24"/>
          <w:lang w:val="en-US"/>
        </w:rPr>
        <w:t>following the guidance proffered on producing a quantitative review as advised by Pickering et al</w:t>
      </w:r>
      <w:r w:rsidR="007A1E93" w:rsidRPr="00B44629">
        <w:rPr>
          <w:rFonts w:ascii="Times New Roman" w:hAnsi="Times New Roman" w:cs="Times New Roman"/>
          <w:color w:val="000000" w:themeColor="text1"/>
          <w:sz w:val="24"/>
          <w:szCs w:val="24"/>
          <w:lang w:val="en-US"/>
        </w:rPr>
        <w:t>.</w:t>
      </w:r>
      <w:r w:rsidR="00554685" w:rsidRPr="00B44629">
        <w:rPr>
          <w:rFonts w:ascii="Times New Roman" w:hAnsi="Times New Roman" w:cs="Times New Roman"/>
          <w:color w:val="000000" w:themeColor="text1"/>
          <w:sz w:val="24"/>
          <w:szCs w:val="24"/>
          <w:lang w:val="en-US"/>
        </w:rPr>
        <w:t>, 2015)</w:t>
      </w:r>
      <w:r w:rsidR="009947E7" w:rsidRPr="00B44629">
        <w:rPr>
          <w:rFonts w:ascii="Times New Roman" w:hAnsi="Times New Roman" w:cs="Times New Roman"/>
          <w:color w:val="000000" w:themeColor="text1"/>
          <w:sz w:val="24"/>
          <w:szCs w:val="24"/>
          <w:lang w:val="en-US"/>
        </w:rPr>
        <w:t xml:space="preserve">. </w:t>
      </w:r>
      <w:r w:rsidR="00ED608D" w:rsidRPr="00B44629">
        <w:rPr>
          <w:rFonts w:ascii="Times New Roman" w:hAnsi="Times New Roman" w:cs="Times New Roman"/>
          <w:color w:val="000000" w:themeColor="text1"/>
          <w:sz w:val="24"/>
          <w:szCs w:val="24"/>
          <w:lang w:val="en-US"/>
        </w:rPr>
        <w:t>With</w:t>
      </w:r>
      <w:r w:rsidR="007E4690" w:rsidRPr="00B44629">
        <w:rPr>
          <w:rFonts w:ascii="Times New Roman" w:hAnsi="Times New Roman" w:cs="Times New Roman"/>
          <w:color w:val="000000" w:themeColor="text1"/>
          <w:sz w:val="24"/>
          <w:szCs w:val="24"/>
          <w:lang w:val="en-US"/>
        </w:rPr>
        <w:t xml:space="preserve"> low chances of striking gold, they may wish to hedge their bets and prospect in a number of places at the same time. </w:t>
      </w:r>
      <w:r w:rsidR="009947E7" w:rsidRPr="00B44629">
        <w:rPr>
          <w:rFonts w:ascii="Times New Roman" w:hAnsi="Times New Roman" w:cs="Times New Roman"/>
          <w:color w:val="000000" w:themeColor="text1"/>
          <w:sz w:val="24"/>
          <w:szCs w:val="24"/>
          <w:lang w:val="en-US"/>
        </w:rPr>
        <w:t xml:space="preserve">Ultimately, prospectors </w:t>
      </w:r>
      <w:r w:rsidR="008A7220" w:rsidRPr="00B44629">
        <w:rPr>
          <w:rFonts w:ascii="Times New Roman" w:hAnsi="Times New Roman" w:cs="Times New Roman"/>
          <w:color w:val="000000" w:themeColor="text1"/>
          <w:sz w:val="24"/>
          <w:szCs w:val="24"/>
          <w:lang w:val="en-US"/>
        </w:rPr>
        <w:t xml:space="preserve">may </w:t>
      </w:r>
      <w:r w:rsidR="00554685" w:rsidRPr="00B44629">
        <w:rPr>
          <w:rFonts w:ascii="Times New Roman" w:hAnsi="Times New Roman" w:cs="Times New Roman"/>
          <w:color w:val="000000" w:themeColor="text1"/>
          <w:sz w:val="24"/>
          <w:szCs w:val="24"/>
          <w:lang w:val="en-US"/>
        </w:rPr>
        <w:t>b</w:t>
      </w:r>
      <w:r w:rsidR="008A7220" w:rsidRPr="00B44629">
        <w:rPr>
          <w:rFonts w:ascii="Times New Roman" w:hAnsi="Times New Roman" w:cs="Times New Roman"/>
          <w:color w:val="000000" w:themeColor="text1"/>
          <w:sz w:val="24"/>
          <w:szCs w:val="24"/>
          <w:lang w:val="en-US"/>
        </w:rPr>
        <w:t>e</w:t>
      </w:r>
      <w:r w:rsidR="009947E7" w:rsidRPr="00B44629">
        <w:rPr>
          <w:rFonts w:ascii="Times New Roman" w:hAnsi="Times New Roman" w:cs="Times New Roman"/>
          <w:color w:val="000000" w:themeColor="text1"/>
          <w:sz w:val="24"/>
          <w:szCs w:val="24"/>
          <w:lang w:val="en-US"/>
        </w:rPr>
        <w:t xml:space="preserve"> driven more by the risks and search</w:t>
      </w:r>
      <w:r w:rsidR="00C477FD" w:rsidRPr="00B44629">
        <w:rPr>
          <w:rFonts w:ascii="Times New Roman" w:hAnsi="Times New Roman" w:cs="Times New Roman"/>
          <w:color w:val="000000" w:themeColor="text1"/>
          <w:sz w:val="24"/>
          <w:szCs w:val="24"/>
          <w:lang w:val="en-US"/>
        </w:rPr>
        <w:t xml:space="preserve"> process itself</w:t>
      </w:r>
      <w:r w:rsidR="009947E7" w:rsidRPr="00B44629">
        <w:rPr>
          <w:rFonts w:ascii="Times New Roman" w:hAnsi="Times New Roman" w:cs="Times New Roman"/>
          <w:color w:val="000000" w:themeColor="text1"/>
          <w:sz w:val="24"/>
          <w:szCs w:val="24"/>
          <w:lang w:val="en-US"/>
        </w:rPr>
        <w:t>, than the safety of the collective</w:t>
      </w:r>
      <w:r w:rsidR="001873D1" w:rsidRPr="00B44629">
        <w:rPr>
          <w:rFonts w:ascii="Times New Roman" w:hAnsi="Times New Roman" w:cs="Times New Roman"/>
          <w:color w:val="000000" w:themeColor="text1"/>
          <w:sz w:val="24"/>
          <w:szCs w:val="24"/>
          <w:lang w:val="en-US"/>
        </w:rPr>
        <w:t>; ‘on</w:t>
      </w:r>
      <w:r w:rsidR="00554685" w:rsidRPr="00B44629">
        <w:rPr>
          <w:rFonts w:ascii="Times New Roman" w:hAnsi="Times New Roman" w:cs="Times New Roman"/>
          <w:color w:val="000000" w:themeColor="text1"/>
          <w:sz w:val="24"/>
          <w:szCs w:val="24"/>
          <w:lang w:val="en-US"/>
        </w:rPr>
        <w:t>c</w:t>
      </w:r>
      <w:r w:rsidR="001873D1" w:rsidRPr="00B44629">
        <w:rPr>
          <w:rFonts w:ascii="Times New Roman" w:hAnsi="Times New Roman" w:cs="Times New Roman"/>
          <w:color w:val="000000" w:themeColor="text1"/>
          <w:sz w:val="24"/>
          <w:szCs w:val="24"/>
          <w:lang w:val="en-US"/>
        </w:rPr>
        <w:t>e the gold is found and miners start working’, prospectors may move on to ‘explore new terrain’</w:t>
      </w:r>
      <w:r w:rsidR="00886F27" w:rsidRPr="00B44629">
        <w:rPr>
          <w:rFonts w:ascii="Times New Roman" w:hAnsi="Times New Roman" w:cs="Times New Roman"/>
          <w:color w:val="000000" w:themeColor="text1"/>
          <w:sz w:val="24"/>
          <w:szCs w:val="24"/>
          <w:lang w:val="en-US"/>
        </w:rPr>
        <w:t xml:space="preserve"> </w:t>
      </w:r>
      <w:r w:rsidR="001873D1" w:rsidRPr="00B44629">
        <w:rPr>
          <w:rFonts w:ascii="Times New Roman" w:hAnsi="Times New Roman" w:cs="Times New Roman"/>
          <w:color w:val="000000" w:themeColor="text1"/>
          <w:sz w:val="24"/>
          <w:szCs w:val="24"/>
          <w:lang w:val="en-US"/>
        </w:rPr>
        <w:t>(Cozzo, 1999</w:t>
      </w:r>
      <w:r w:rsidR="00886F27" w:rsidRPr="00B44629">
        <w:rPr>
          <w:rFonts w:ascii="Times New Roman" w:hAnsi="Times New Roman" w:cs="Times New Roman"/>
          <w:color w:val="000000" w:themeColor="text1"/>
          <w:sz w:val="24"/>
          <w:szCs w:val="24"/>
          <w:lang w:val="en-US"/>
        </w:rPr>
        <w:t>, p.</w:t>
      </w:r>
      <w:r w:rsidR="00E65C1C" w:rsidRPr="00B44629">
        <w:rPr>
          <w:rFonts w:ascii="Times New Roman" w:hAnsi="Times New Roman" w:cs="Times New Roman"/>
          <w:color w:val="000000" w:themeColor="text1"/>
          <w:sz w:val="24"/>
          <w:szCs w:val="24"/>
          <w:lang w:val="en-US"/>
        </w:rPr>
        <w:t>56)</w:t>
      </w:r>
      <w:r w:rsidR="009947E7" w:rsidRPr="00B44629">
        <w:rPr>
          <w:rFonts w:ascii="Times New Roman" w:hAnsi="Times New Roman" w:cs="Times New Roman"/>
          <w:color w:val="000000" w:themeColor="text1"/>
          <w:sz w:val="24"/>
          <w:szCs w:val="24"/>
          <w:lang w:val="en-US"/>
        </w:rPr>
        <w:t>.</w:t>
      </w:r>
    </w:p>
    <w:p w14:paraId="647B6524" w14:textId="50ECB327" w:rsidR="00873A6E" w:rsidRPr="00B44629" w:rsidRDefault="00C41BFD" w:rsidP="001A0B78">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r w:rsidRPr="00B44629">
        <w:rPr>
          <w:rFonts w:ascii="Times New Roman" w:hAnsi="Times New Roman" w:cs="Times New Roman"/>
          <w:b/>
          <w:color w:val="000000" w:themeColor="text1"/>
          <w:sz w:val="24"/>
          <w:szCs w:val="24"/>
          <w:lang w:val="en-US"/>
        </w:rPr>
        <w:t>From Mining to Prospectin</w:t>
      </w:r>
      <w:r w:rsidR="00873A6E" w:rsidRPr="00B44629">
        <w:rPr>
          <w:rFonts w:ascii="Times New Roman" w:hAnsi="Times New Roman" w:cs="Times New Roman"/>
          <w:b/>
          <w:color w:val="000000" w:themeColor="text1"/>
          <w:sz w:val="24"/>
          <w:szCs w:val="24"/>
          <w:lang w:val="en-US"/>
        </w:rPr>
        <w:t>g</w:t>
      </w:r>
    </w:p>
    <w:p w14:paraId="3633798D" w14:textId="0B7D0809" w:rsidR="00663F29" w:rsidRPr="00B44629" w:rsidRDefault="008A4D54" w:rsidP="007B3673">
      <w:pPr>
        <w:spacing w:after="0" w:line="480" w:lineRule="auto"/>
        <w:ind w:firstLine="720"/>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t xml:space="preserve">Whilst our view of the miner prospector relationship might appear initially to present </w:t>
      </w:r>
      <w:r w:rsidR="00617001" w:rsidRPr="00B44629">
        <w:rPr>
          <w:rFonts w:ascii="Times New Roman" w:hAnsi="Times New Roman" w:cs="Times New Roman"/>
          <w:color w:val="000000" w:themeColor="text1"/>
          <w:sz w:val="24"/>
          <w:szCs w:val="24"/>
          <w:lang w:val="en-US"/>
        </w:rPr>
        <w:t>both approaches as a dichotomy</w:t>
      </w:r>
      <w:r w:rsidRPr="00B44629">
        <w:rPr>
          <w:rFonts w:ascii="Times New Roman" w:hAnsi="Times New Roman" w:cs="Times New Roman"/>
          <w:color w:val="000000" w:themeColor="text1"/>
          <w:sz w:val="24"/>
          <w:szCs w:val="24"/>
          <w:lang w:val="en-US"/>
        </w:rPr>
        <w:t xml:space="preserve">, </w:t>
      </w:r>
      <w:r w:rsidR="00C477FD" w:rsidRPr="00B44629">
        <w:rPr>
          <w:rFonts w:ascii="Times New Roman" w:hAnsi="Times New Roman" w:cs="Times New Roman"/>
          <w:color w:val="000000" w:themeColor="text1"/>
          <w:sz w:val="24"/>
          <w:szCs w:val="24"/>
          <w:lang w:val="en-US"/>
        </w:rPr>
        <w:t>the path</w:t>
      </w:r>
      <w:r w:rsidR="00802880" w:rsidRPr="00B44629">
        <w:rPr>
          <w:rFonts w:ascii="Times New Roman" w:hAnsi="Times New Roman" w:cs="Times New Roman"/>
          <w:color w:val="000000" w:themeColor="text1"/>
          <w:sz w:val="24"/>
          <w:szCs w:val="24"/>
          <w:lang w:val="en-US"/>
        </w:rPr>
        <w:t>s</w:t>
      </w:r>
      <w:r w:rsidR="00C477FD" w:rsidRPr="00B44629">
        <w:rPr>
          <w:rFonts w:ascii="Times New Roman" w:hAnsi="Times New Roman" w:cs="Times New Roman"/>
          <w:color w:val="000000" w:themeColor="text1"/>
          <w:sz w:val="24"/>
          <w:szCs w:val="24"/>
          <w:lang w:val="en-US"/>
        </w:rPr>
        <w:t xml:space="preserve"> chosen by academic</w:t>
      </w:r>
      <w:r w:rsidR="00802880" w:rsidRPr="00B44629">
        <w:rPr>
          <w:rFonts w:ascii="Times New Roman" w:hAnsi="Times New Roman" w:cs="Times New Roman"/>
          <w:color w:val="000000" w:themeColor="text1"/>
          <w:sz w:val="24"/>
          <w:szCs w:val="24"/>
          <w:lang w:val="en-US"/>
        </w:rPr>
        <w:t xml:space="preserve">s </w:t>
      </w:r>
      <w:r w:rsidR="001873D1" w:rsidRPr="00B44629">
        <w:rPr>
          <w:rFonts w:ascii="Times New Roman" w:hAnsi="Times New Roman" w:cs="Times New Roman"/>
          <w:color w:val="000000" w:themeColor="text1"/>
          <w:sz w:val="24"/>
          <w:szCs w:val="24"/>
          <w:lang w:val="en-US"/>
        </w:rPr>
        <w:t>might be more helpfully</w:t>
      </w:r>
      <w:r w:rsidR="00802880" w:rsidRPr="00B44629">
        <w:rPr>
          <w:rFonts w:ascii="Times New Roman" w:hAnsi="Times New Roman" w:cs="Times New Roman"/>
          <w:color w:val="000000" w:themeColor="text1"/>
          <w:sz w:val="24"/>
          <w:szCs w:val="24"/>
          <w:lang w:val="en-US"/>
        </w:rPr>
        <w:t xml:space="preserve"> viewed as </w:t>
      </w:r>
      <w:r w:rsidR="002C558A" w:rsidRPr="00B44629">
        <w:rPr>
          <w:rFonts w:ascii="Times New Roman" w:hAnsi="Times New Roman" w:cs="Times New Roman"/>
          <w:color w:val="000000" w:themeColor="text1"/>
          <w:sz w:val="24"/>
          <w:szCs w:val="24"/>
          <w:lang w:val="en-US"/>
        </w:rPr>
        <w:t xml:space="preserve">falling </w:t>
      </w:r>
      <w:r w:rsidR="00802880" w:rsidRPr="00B44629">
        <w:rPr>
          <w:rFonts w:ascii="Times New Roman" w:hAnsi="Times New Roman" w:cs="Times New Roman"/>
          <w:color w:val="000000" w:themeColor="text1"/>
          <w:sz w:val="24"/>
          <w:szCs w:val="24"/>
          <w:lang w:val="en-US"/>
        </w:rPr>
        <w:t xml:space="preserve">within </w:t>
      </w:r>
      <w:r w:rsidR="00C477FD" w:rsidRPr="00B44629">
        <w:rPr>
          <w:rFonts w:ascii="Times New Roman" w:hAnsi="Times New Roman" w:cs="Times New Roman"/>
          <w:color w:val="000000" w:themeColor="text1"/>
          <w:sz w:val="24"/>
          <w:szCs w:val="24"/>
          <w:lang w:val="en-US"/>
        </w:rPr>
        <w:t>a miner-prospector continuum</w:t>
      </w:r>
      <w:r w:rsidR="00081027" w:rsidRPr="00B44629">
        <w:rPr>
          <w:rFonts w:ascii="Times New Roman" w:hAnsi="Times New Roman" w:cs="Times New Roman"/>
          <w:color w:val="000000" w:themeColor="text1"/>
          <w:sz w:val="24"/>
          <w:szCs w:val="24"/>
          <w:lang w:val="en-US"/>
        </w:rPr>
        <w:t xml:space="preserve"> (see figure 1)</w:t>
      </w:r>
      <w:r w:rsidR="00C477FD" w:rsidRPr="00B44629">
        <w:rPr>
          <w:rFonts w:ascii="Times New Roman" w:hAnsi="Times New Roman" w:cs="Times New Roman"/>
          <w:color w:val="000000" w:themeColor="text1"/>
          <w:sz w:val="24"/>
          <w:szCs w:val="24"/>
          <w:lang w:val="en-US"/>
        </w:rPr>
        <w:t xml:space="preserve">. </w:t>
      </w:r>
      <w:r w:rsidR="00802880" w:rsidRPr="00B44629">
        <w:rPr>
          <w:rFonts w:ascii="Times New Roman" w:hAnsi="Times New Roman" w:cs="Times New Roman"/>
          <w:color w:val="000000" w:themeColor="text1"/>
          <w:sz w:val="24"/>
          <w:szCs w:val="24"/>
          <w:lang w:val="en-US"/>
        </w:rPr>
        <w:t xml:space="preserve">Drawing on prior research, </w:t>
      </w:r>
      <w:r w:rsidR="001219EB" w:rsidRPr="00B44629">
        <w:rPr>
          <w:rFonts w:ascii="Times New Roman" w:hAnsi="Times New Roman" w:cs="Times New Roman"/>
          <w:color w:val="000000" w:themeColor="text1"/>
          <w:sz w:val="24"/>
          <w:szCs w:val="24"/>
          <w:lang w:val="en-US"/>
        </w:rPr>
        <w:t xml:space="preserve">we have identified </w:t>
      </w:r>
      <w:r w:rsidR="007D6506" w:rsidRPr="00B44629">
        <w:rPr>
          <w:rFonts w:ascii="Times New Roman" w:hAnsi="Times New Roman" w:cs="Times New Roman"/>
          <w:color w:val="000000" w:themeColor="text1"/>
          <w:sz w:val="24"/>
          <w:szCs w:val="24"/>
          <w:lang w:val="en-US"/>
        </w:rPr>
        <w:t>eight</w:t>
      </w:r>
      <w:r w:rsidR="00802880" w:rsidRPr="00B44629">
        <w:rPr>
          <w:rFonts w:ascii="Times New Roman" w:hAnsi="Times New Roman" w:cs="Times New Roman"/>
          <w:color w:val="000000" w:themeColor="text1"/>
          <w:sz w:val="24"/>
          <w:szCs w:val="24"/>
          <w:lang w:val="en-US"/>
        </w:rPr>
        <w:t xml:space="preserve"> strategies </w:t>
      </w:r>
      <w:r w:rsidR="00FF1A7A" w:rsidRPr="00B44629">
        <w:rPr>
          <w:rFonts w:ascii="Times New Roman" w:hAnsi="Times New Roman" w:cs="Times New Roman"/>
          <w:color w:val="000000" w:themeColor="text1"/>
          <w:sz w:val="24"/>
          <w:szCs w:val="24"/>
          <w:lang w:val="en-US"/>
        </w:rPr>
        <w:t xml:space="preserve">consistent with miner or prospector paths, </w:t>
      </w:r>
      <w:r w:rsidR="00802880" w:rsidRPr="00B44629">
        <w:rPr>
          <w:rFonts w:ascii="Times New Roman" w:hAnsi="Times New Roman" w:cs="Times New Roman"/>
          <w:color w:val="000000" w:themeColor="text1"/>
          <w:sz w:val="24"/>
          <w:szCs w:val="24"/>
          <w:lang w:val="en-US"/>
        </w:rPr>
        <w:t xml:space="preserve">through which scholars seek to </w:t>
      </w:r>
      <w:r w:rsidR="00617001" w:rsidRPr="00B44629">
        <w:rPr>
          <w:rFonts w:ascii="Times New Roman" w:hAnsi="Times New Roman" w:cs="Times New Roman"/>
          <w:color w:val="000000" w:themeColor="text1"/>
          <w:sz w:val="24"/>
          <w:szCs w:val="24"/>
          <w:lang w:val="en-US"/>
        </w:rPr>
        <w:t>develop theory</w:t>
      </w:r>
      <w:r w:rsidR="00802880" w:rsidRPr="00B44629">
        <w:rPr>
          <w:rFonts w:ascii="Times New Roman" w:hAnsi="Times New Roman" w:cs="Times New Roman"/>
          <w:color w:val="000000" w:themeColor="text1"/>
          <w:sz w:val="24"/>
          <w:szCs w:val="24"/>
          <w:lang w:val="en-US"/>
        </w:rPr>
        <w:t xml:space="preserve"> in </w:t>
      </w:r>
      <w:r w:rsidR="004F2BA0" w:rsidRPr="00B44629">
        <w:rPr>
          <w:rFonts w:ascii="Times New Roman" w:hAnsi="Times New Roman" w:cs="Times New Roman"/>
          <w:color w:val="000000" w:themeColor="text1"/>
          <w:sz w:val="24"/>
          <w:szCs w:val="24"/>
          <w:lang w:val="en-US"/>
        </w:rPr>
        <w:t xml:space="preserve">review </w:t>
      </w:r>
      <w:r w:rsidR="00802880" w:rsidRPr="00B44629">
        <w:rPr>
          <w:rFonts w:ascii="Times New Roman" w:hAnsi="Times New Roman" w:cs="Times New Roman"/>
          <w:color w:val="000000" w:themeColor="text1"/>
          <w:sz w:val="24"/>
          <w:szCs w:val="24"/>
          <w:lang w:val="en-US"/>
        </w:rPr>
        <w:t xml:space="preserve">papers. </w:t>
      </w:r>
      <w:r w:rsidR="004D0A7E" w:rsidRPr="00B44629">
        <w:rPr>
          <w:rFonts w:ascii="Times New Roman" w:hAnsi="Times New Roman" w:cs="Times New Roman"/>
          <w:color w:val="000000" w:themeColor="text1"/>
          <w:sz w:val="24"/>
          <w:szCs w:val="24"/>
          <w:lang w:val="en-US"/>
        </w:rPr>
        <w:t xml:space="preserve">These strategies are classified below as; </w:t>
      </w:r>
      <w:r w:rsidR="00870BBE" w:rsidRPr="00B44629">
        <w:rPr>
          <w:rFonts w:ascii="Times New Roman" w:hAnsi="Times New Roman" w:cs="Times New Roman"/>
          <w:color w:val="000000" w:themeColor="text1"/>
          <w:sz w:val="24"/>
          <w:szCs w:val="24"/>
          <w:lang w:val="en-US"/>
        </w:rPr>
        <w:t xml:space="preserve">spotting </w:t>
      </w:r>
      <w:r w:rsidR="00103A0E" w:rsidRPr="00B44629">
        <w:rPr>
          <w:rFonts w:ascii="Times New Roman" w:hAnsi="Times New Roman" w:cs="Times New Roman"/>
          <w:color w:val="000000" w:themeColor="text1"/>
          <w:sz w:val="24"/>
          <w:szCs w:val="24"/>
          <w:lang w:val="en-US"/>
        </w:rPr>
        <w:t xml:space="preserve">(though not necessarily addressing) </w:t>
      </w:r>
      <w:r w:rsidR="004D0A7E" w:rsidRPr="00B44629">
        <w:rPr>
          <w:rFonts w:ascii="Times New Roman" w:hAnsi="Times New Roman" w:cs="Times New Roman"/>
          <w:color w:val="000000" w:themeColor="text1"/>
          <w:sz w:val="24"/>
          <w:szCs w:val="24"/>
          <w:lang w:val="en-US"/>
        </w:rPr>
        <w:t>conceptual gaps</w:t>
      </w:r>
      <w:r w:rsidR="001219EB" w:rsidRPr="00B44629">
        <w:rPr>
          <w:rFonts w:ascii="Times New Roman" w:hAnsi="Times New Roman" w:cs="Times New Roman"/>
          <w:color w:val="000000" w:themeColor="text1"/>
          <w:sz w:val="24"/>
          <w:szCs w:val="24"/>
          <w:lang w:val="en-US"/>
        </w:rPr>
        <w:t>;</w:t>
      </w:r>
      <w:r w:rsidR="004D0A7E" w:rsidRPr="00B44629">
        <w:rPr>
          <w:rFonts w:ascii="Times New Roman" w:hAnsi="Times New Roman" w:cs="Times New Roman"/>
          <w:color w:val="000000" w:themeColor="text1"/>
          <w:sz w:val="24"/>
          <w:szCs w:val="24"/>
          <w:lang w:val="en-US"/>
        </w:rPr>
        <w:t xml:space="preserve"> organizing </w:t>
      </w:r>
      <w:r w:rsidR="00870BBE" w:rsidRPr="00B44629">
        <w:rPr>
          <w:rFonts w:ascii="Times New Roman" w:hAnsi="Times New Roman" w:cs="Times New Roman"/>
          <w:color w:val="000000" w:themeColor="text1"/>
          <w:sz w:val="24"/>
          <w:szCs w:val="24"/>
          <w:lang w:val="en-US"/>
        </w:rPr>
        <w:t xml:space="preserve">and categorizing </w:t>
      </w:r>
      <w:r w:rsidR="004D0A7E" w:rsidRPr="00B44629">
        <w:rPr>
          <w:rFonts w:ascii="Times New Roman" w:hAnsi="Times New Roman" w:cs="Times New Roman"/>
          <w:color w:val="000000" w:themeColor="text1"/>
          <w:sz w:val="24"/>
          <w:szCs w:val="24"/>
          <w:lang w:val="en-US"/>
        </w:rPr>
        <w:t>literatures</w:t>
      </w:r>
      <w:r w:rsidR="001219EB" w:rsidRPr="00B44629">
        <w:rPr>
          <w:rFonts w:ascii="Times New Roman" w:hAnsi="Times New Roman" w:cs="Times New Roman"/>
          <w:color w:val="000000" w:themeColor="text1"/>
          <w:sz w:val="24"/>
          <w:szCs w:val="24"/>
          <w:lang w:val="en-US"/>
        </w:rPr>
        <w:t>;</w:t>
      </w:r>
      <w:r w:rsidR="004D0A7E" w:rsidRPr="00B44629">
        <w:rPr>
          <w:rFonts w:ascii="Times New Roman" w:hAnsi="Times New Roman" w:cs="Times New Roman"/>
          <w:color w:val="000000" w:themeColor="text1"/>
          <w:sz w:val="24"/>
          <w:szCs w:val="24"/>
          <w:lang w:val="en-US"/>
        </w:rPr>
        <w:t xml:space="preserve"> problematizing the literature</w:t>
      </w:r>
      <w:r w:rsidR="001219EB" w:rsidRPr="00B44629">
        <w:rPr>
          <w:rFonts w:ascii="Times New Roman" w:hAnsi="Times New Roman" w:cs="Times New Roman"/>
          <w:color w:val="000000" w:themeColor="text1"/>
          <w:sz w:val="24"/>
          <w:szCs w:val="24"/>
          <w:lang w:val="en-US"/>
        </w:rPr>
        <w:t>;</w:t>
      </w:r>
      <w:r w:rsidR="004D0A7E" w:rsidRPr="00B44629">
        <w:rPr>
          <w:rFonts w:ascii="Times New Roman" w:hAnsi="Times New Roman" w:cs="Times New Roman"/>
          <w:color w:val="000000" w:themeColor="text1"/>
          <w:sz w:val="24"/>
          <w:szCs w:val="24"/>
          <w:lang w:val="en-US"/>
        </w:rPr>
        <w:t xml:space="preserve"> identifying and exposing contradictions</w:t>
      </w:r>
      <w:r w:rsidR="001219EB" w:rsidRPr="00B44629">
        <w:rPr>
          <w:rFonts w:ascii="Times New Roman" w:hAnsi="Times New Roman" w:cs="Times New Roman"/>
          <w:color w:val="000000" w:themeColor="text1"/>
          <w:sz w:val="24"/>
          <w:szCs w:val="24"/>
          <w:lang w:val="en-US"/>
        </w:rPr>
        <w:t>;</w:t>
      </w:r>
      <w:r w:rsidR="004D0A7E" w:rsidRPr="00B44629">
        <w:rPr>
          <w:rFonts w:ascii="Times New Roman" w:hAnsi="Times New Roman" w:cs="Times New Roman"/>
          <w:color w:val="000000" w:themeColor="text1"/>
          <w:sz w:val="24"/>
          <w:szCs w:val="24"/>
          <w:lang w:val="en-US"/>
        </w:rPr>
        <w:t xml:space="preserve"> transferring theories across domains</w:t>
      </w:r>
      <w:r w:rsidR="001219EB" w:rsidRPr="00B44629">
        <w:rPr>
          <w:rFonts w:ascii="Times New Roman" w:hAnsi="Times New Roman" w:cs="Times New Roman"/>
          <w:color w:val="000000" w:themeColor="text1"/>
          <w:sz w:val="24"/>
          <w:szCs w:val="24"/>
          <w:lang w:val="en-US"/>
        </w:rPr>
        <w:t>;</w:t>
      </w:r>
      <w:r w:rsidR="004D0A7E" w:rsidRPr="00B44629">
        <w:rPr>
          <w:rFonts w:ascii="Times New Roman" w:hAnsi="Times New Roman" w:cs="Times New Roman"/>
          <w:color w:val="000000" w:themeColor="text1"/>
          <w:sz w:val="24"/>
          <w:szCs w:val="24"/>
          <w:lang w:val="en-US"/>
        </w:rPr>
        <w:t xml:space="preserve"> developing analogies and metaphors across </w:t>
      </w:r>
      <w:r w:rsidR="004D0A7E" w:rsidRPr="00B44629">
        <w:rPr>
          <w:rFonts w:ascii="Times New Roman" w:hAnsi="Times New Roman" w:cs="Times New Roman"/>
          <w:sz w:val="24"/>
          <w:szCs w:val="24"/>
          <w:lang w:val="en-US"/>
        </w:rPr>
        <w:t>domains</w:t>
      </w:r>
      <w:r w:rsidR="001219EB" w:rsidRPr="00B44629">
        <w:rPr>
          <w:rFonts w:ascii="Times New Roman" w:hAnsi="Times New Roman" w:cs="Times New Roman"/>
          <w:sz w:val="24"/>
          <w:szCs w:val="24"/>
          <w:lang w:val="en-US"/>
        </w:rPr>
        <w:t>;</w:t>
      </w:r>
      <w:r w:rsidR="004D0A7E" w:rsidRPr="00B44629">
        <w:rPr>
          <w:rFonts w:ascii="Times New Roman" w:hAnsi="Times New Roman" w:cs="Times New Roman"/>
          <w:sz w:val="24"/>
          <w:szCs w:val="24"/>
          <w:lang w:val="en-US"/>
        </w:rPr>
        <w:t xml:space="preserve"> blending and merging literatures across domains</w:t>
      </w:r>
      <w:r w:rsidR="001B665B" w:rsidRPr="00B44629">
        <w:rPr>
          <w:rFonts w:ascii="Times New Roman" w:hAnsi="Times New Roman" w:cs="Times New Roman"/>
          <w:sz w:val="24"/>
          <w:szCs w:val="24"/>
          <w:lang w:val="en-US"/>
        </w:rPr>
        <w:t>;</w:t>
      </w:r>
      <w:r w:rsidR="004D0A7E" w:rsidRPr="00B44629">
        <w:rPr>
          <w:rFonts w:ascii="Times New Roman" w:hAnsi="Times New Roman" w:cs="Times New Roman"/>
          <w:sz w:val="24"/>
          <w:szCs w:val="24"/>
          <w:lang w:val="en-US"/>
        </w:rPr>
        <w:t xml:space="preserve"> and setting out ‘new’ narratives and conceptualizations.</w:t>
      </w:r>
      <w:r w:rsidR="00CD02DB" w:rsidRPr="00B44629">
        <w:rPr>
          <w:rFonts w:ascii="Times New Roman" w:hAnsi="Times New Roman" w:cs="Times New Roman"/>
          <w:sz w:val="24"/>
          <w:szCs w:val="24"/>
          <w:lang w:val="en-US"/>
        </w:rPr>
        <w:t xml:space="preserve"> </w:t>
      </w:r>
      <w:r w:rsidR="008111BA" w:rsidRPr="00B44629">
        <w:rPr>
          <w:rFonts w:ascii="Times New Roman" w:hAnsi="Times New Roman" w:cs="Times New Roman"/>
          <w:bCs/>
          <w:sz w:val="24"/>
          <w:szCs w:val="24"/>
          <w:lang w:val="en-US"/>
        </w:rPr>
        <w:t xml:space="preserve">Within each category both miner and prospector approaches are possible (see figure 1). </w:t>
      </w:r>
      <w:r w:rsidR="000D2B0B" w:rsidRPr="00B44629">
        <w:rPr>
          <w:rFonts w:ascii="Times New Roman" w:hAnsi="Times New Roman" w:cs="Times New Roman"/>
          <w:bCs/>
          <w:sz w:val="24"/>
          <w:szCs w:val="24"/>
          <w:lang w:val="en-US"/>
        </w:rPr>
        <w:t>However,</w:t>
      </w:r>
      <w:r w:rsidR="008111BA" w:rsidRPr="00B44629">
        <w:rPr>
          <w:rFonts w:ascii="Times New Roman" w:hAnsi="Times New Roman" w:cs="Times New Roman"/>
          <w:bCs/>
          <w:sz w:val="24"/>
          <w:szCs w:val="24"/>
          <w:lang w:val="en-US"/>
        </w:rPr>
        <w:t xml:space="preserve"> as one moves down the continuum, the approach taken tends towards a prospector orientation and vice versa.</w:t>
      </w:r>
      <w:r w:rsidR="00663F29" w:rsidRPr="00B44629">
        <w:rPr>
          <w:rFonts w:ascii="Times New Roman" w:hAnsi="Times New Roman" w:cs="Times New Roman"/>
          <w:color w:val="000000" w:themeColor="text1"/>
          <w:sz w:val="24"/>
          <w:szCs w:val="24"/>
          <w:lang w:val="en-US"/>
        </w:rPr>
        <w:t xml:space="preserve"> </w:t>
      </w:r>
    </w:p>
    <w:p w14:paraId="54C20601" w14:textId="77777777" w:rsidR="00663F29" w:rsidRPr="00B44629" w:rsidRDefault="00663F29" w:rsidP="007B3673">
      <w:pPr>
        <w:spacing w:after="0" w:line="480" w:lineRule="auto"/>
        <w:rPr>
          <w:rFonts w:ascii="Times New Roman" w:hAnsi="Times New Roman" w:cs="Times New Roman"/>
          <w:color w:val="000000" w:themeColor="text1"/>
          <w:sz w:val="24"/>
          <w:szCs w:val="24"/>
          <w:lang w:val="en-US"/>
        </w:rPr>
      </w:pPr>
    </w:p>
    <w:p w14:paraId="303955D3" w14:textId="6FCADE60" w:rsidR="00663F29" w:rsidRPr="00B44629" w:rsidRDefault="00663F29" w:rsidP="00663F29">
      <w:pPr>
        <w:spacing w:after="0" w:line="480" w:lineRule="auto"/>
        <w:ind w:firstLine="720"/>
        <w:jc w:val="center"/>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t>Figure 1 about here</w:t>
      </w:r>
    </w:p>
    <w:p w14:paraId="76FDB87D" w14:textId="229E3B5F" w:rsidR="008111BA" w:rsidRPr="00B44629" w:rsidRDefault="008111BA" w:rsidP="004968FB">
      <w:pPr>
        <w:autoSpaceDE w:val="0"/>
        <w:autoSpaceDN w:val="0"/>
        <w:adjustRightInd w:val="0"/>
        <w:spacing w:after="0" w:line="480" w:lineRule="auto"/>
        <w:ind w:firstLine="720"/>
        <w:jc w:val="both"/>
        <w:rPr>
          <w:rFonts w:ascii="Times New Roman" w:hAnsi="Times New Roman" w:cs="Times New Roman"/>
          <w:bCs/>
          <w:sz w:val="24"/>
          <w:szCs w:val="24"/>
          <w:lang w:val="en-US"/>
        </w:rPr>
      </w:pPr>
    </w:p>
    <w:p w14:paraId="5B8BCBC4" w14:textId="4CF7C3DB" w:rsidR="00403C9E" w:rsidRPr="00B44629" w:rsidRDefault="00A81761" w:rsidP="001A0B78">
      <w:pPr>
        <w:autoSpaceDE w:val="0"/>
        <w:autoSpaceDN w:val="0"/>
        <w:adjustRightInd w:val="0"/>
        <w:spacing w:after="0" w:line="480" w:lineRule="auto"/>
        <w:ind w:firstLine="720"/>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t xml:space="preserve">In </w:t>
      </w:r>
      <w:r w:rsidR="005F3307" w:rsidRPr="00B44629">
        <w:rPr>
          <w:rFonts w:ascii="Times New Roman" w:hAnsi="Times New Roman" w:cs="Times New Roman"/>
          <w:color w:val="000000" w:themeColor="text1"/>
          <w:sz w:val="24"/>
          <w:szCs w:val="24"/>
          <w:lang w:val="en-US"/>
        </w:rPr>
        <w:t>order to illustrate th</w:t>
      </w:r>
      <w:r w:rsidR="00B40FD1" w:rsidRPr="00B44629">
        <w:rPr>
          <w:rFonts w:ascii="Times New Roman" w:hAnsi="Times New Roman" w:cs="Times New Roman"/>
          <w:color w:val="000000" w:themeColor="text1"/>
          <w:sz w:val="24"/>
          <w:szCs w:val="24"/>
          <w:lang w:val="en-US"/>
        </w:rPr>
        <w:t xml:space="preserve">e </w:t>
      </w:r>
      <w:r w:rsidR="007D6506" w:rsidRPr="00B44629">
        <w:rPr>
          <w:rFonts w:ascii="Times New Roman" w:hAnsi="Times New Roman" w:cs="Times New Roman"/>
          <w:color w:val="000000" w:themeColor="text1"/>
          <w:sz w:val="24"/>
          <w:szCs w:val="24"/>
          <w:lang w:val="en-US"/>
        </w:rPr>
        <w:t xml:space="preserve">eight </w:t>
      </w:r>
      <w:r w:rsidR="005F3307" w:rsidRPr="00B44629">
        <w:rPr>
          <w:rFonts w:ascii="Times New Roman" w:hAnsi="Times New Roman" w:cs="Times New Roman"/>
          <w:color w:val="000000" w:themeColor="text1"/>
          <w:sz w:val="24"/>
          <w:szCs w:val="24"/>
          <w:lang w:val="en-US"/>
        </w:rPr>
        <w:t>strategies</w:t>
      </w:r>
      <w:r w:rsidR="00BD0AD9" w:rsidRPr="00B44629">
        <w:rPr>
          <w:rFonts w:ascii="Times New Roman" w:hAnsi="Times New Roman" w:cs="Times New Roman"/>
          <w:color w:val="000000" w:themeColor="text1"/>
          <w:sz w:val="24"/>
          <w:szCs w:val="24"/>
          <w:lang w:val="en-US"/>
        </w:rPr>
        <w:t xml:space="preserve"> on the miner prospector continuum,</w:t>
      </w:r>
      <w:r w:rsidR="001B665B" w:rsidRPr="00B44629">
        <w:rPr>
          <w:rFonts w:ascii="Times New Roman" w:hAnsi="Times New Roman" w:cs="Times New Roman"/>
          <w:color w:val="000000" w:themeColor="text1"/>
          <w:sz w:val="24"/>
          <w:szCs w:val="24"/>
          <w:lang w:val="en-US"/>
        </w:rPr>
        <w:t xml:space="preserve"> </w:t>
      </w:r>
      <w:r w:rsidR="00B40FD1" w:rsidRPr="00B44629">
        <w:rPr>
          <w:rFonts w:ascii="Times New Roman" w:hAnsi="Times New Roman" w:cs="Times New Roman"/>
          <w:color w:val="000000" w:themeColor="text1"/>
          <w:sz w:val="24"/>
          <w:szCs w:val="24"/>
          <w:lang w:val="en-US"/>
        </w:rPr>
        <w:t xml:space="preserve">each </w:t>
      </w:r>
      <w:r w:rsidR="005F3307" w:rsidRPr="00B44629">
        <w:rPr>
          <w:rFonts w:ascii="Times New Roman" w:hAnsi="Times New Roman" w:cs="Times New Roman"/>
          <w:color w:val="000000" w:themeColor="text1"/>
          <w:sz w:val="24"/>
          <w:szCs w:val="24"/>
          <w:lang w:val="en-US"/>
        </w:rPr>
        <w:t>author worked</w:t>
      </w:r>
      <w:r w:rsidR="007A1E93" w:rsidRPr="00B44629">
        <w:rPr>
          <w:rFonts w:ascii="Times New Roman" w:hAnsi="Times New Roman" w:cs="Times New Roman"/>
          <w:color w:val="000000" w:themeColor="text1"/>
          <w:sz w:val="24"/>
          <w:szCs w:val="24"/>
          <w:lang w:val="en-US"/>
        </w:rPr>
        <w:t>,</w:t>
      </w:r>
      <w:r w:rsidR="005F3307" w:rsidRPr="00B44629">
        <w:rPr>
          <w:rFonts w:ascii="Times New Roman" w:hAnsi="Times New Roman" w:cs="Times New Roman"/>
          <w:color w:val="000000" w:themeColor="text1"/>
          <w:sz w:val="24"/>
          <w:szCs w:val="24"/>
          <w:lang w:val="en-US"/>
        </w:rPr>
        <w:t xml:space="preserve"> at first individually</w:t>
      </w:r>
      <w:r w:rsidR="007A1E93" w:rsidRPr="00B44629">
        <w:rPr>
          <w:rFonts w:ascii="Times New Roman" w:hAnsi="Times New Roman" w:cs="Times New Roman"/>
          <w:color w:val="000000" w:themeColor="text1"/>
          <w:sz w:val="24"/>
          <w:szCs w:val="24"/>
          <w:lang w:val="en-US"/>
        </w:rPr>
        <w:t>,</w:t>
      </w:r>
      <w:r w:rsidR="005F3307" w:rsidRPr="00B44629">
        <w:rPr>
          <w:rFonts w:ascii="Times New Roman" w:hAnsi="Times New Roman" w:cs="Times New Roman"/>
          <w:color w:val="000000" w:themeColor="text1"/>
          <w:sz w:val="24"/>
          <w:szCs w:val="24"/>
          <w:lang w:val="en-US"/>
        </w:rPr>
        <w:t xml:space="preserve"> to </w:t>
      </w:r>
      <w:r w:rsidR="00FC36D6" w:rsidRPr="00B44629">
        <w:rPr>
          <w:rFonts w:ascii="Times New Roman" w:hAnsi="Times New Roman" w:cs="Times New Roman"/>
          <w:color w:val="000000" w:themeColor="text1"/>
          <w:sz w:val="24"/>
          <w:szCs w:val="24"/>
          <w:lang w:val="en-US"/>
        </w:rPr>
        <w:t xml:space="preserve">identify reviews which would best explicate </w:t>
      </w:r>
      <w:r w:rsidRPr="00B44629">
        <w:rPr>
          <w:rFonts w:ascii="Times New Roman" w:hAnsi="Times New Roman" w:cs="Times New Roman"/>
          <w:color w:val="000000" w:themeColor="text1"/>
          <w:sz w:val="24"/>
          <w:szCs w:val="24"/>
          <w:lang w:val="en-US"/>
        </w:rPr>
        <w:t>each category</w:t>
      </w:r>
      <w:r w:rsidR="00FC36D6" w:rsidRPr="00B44629">
        <w:rPr>
          <w:rFonts w:ascii="Times New Roman" w:hAnsi="Times New Roman" w:cs="Times New Roman"/>
          <w:color w:val="000000" w:themeColor="text1"/>
          <w:sz w:val="24"/>
          <w:szCs w:val="24"/>
          <w:lang w:val="en-US"/>
        </w:rPr>
        <w:t xml:space="preserve">. </w:t>
      </w:r>
      <w:r w:rsidR="00FC36D6" w:rsidRPr="00B44629">
        <w:rPr>
          <w:rFonts w:ascii="Times New Roman" w:hAnsi="Times New Roman" w:cs="Times New Roman"/>
          <w:color w:val="000000" w:themeColor="text1"/>
          <w:sz w:val="24"/>
          <w:szCs w:val="24"/>
          <w:lang w:val="en-US"/>
        </w:rPr>
        <w:lastRenderedPageBreak/>
        <w:t xml:space="preserve">Each of us subsequently </w:t>
      </w:r>
      <w:r w:rsidR="00E65C1C" w:rsidRPr="00B44629">
        <w:rPr>
          <w:rFonts w:ascii="Times New Roman" w:hAnsi="Times New Roman" w:cs="Times New Roman"/>
          <w:color w:val="000000" w:themeColor="text1"/>
          <w:sz w:val="24"/>
          <w:szCs w:val="24"/>
          <w:lang w:val="en-US"/>
        </w:rPr>
        <w:t>proposed between 2 and 3 reviews</w:t>
      </w:r>
      <w:r w:rsidR="004D0A7E" w:rsidRPr="00B44629">
        <w:rPr>
          <w:rFonts w:ascii="Times New Roman" w:hAnsi="Times New Roman" w:cs="Times New Roman"/>
          <w:color w:val="000000" w:themeColor="text1"/>
          <w:sz w:val="24"/>
          <w:szCs w:val="24"/>
          <w:lang w:val="en-US"/>
        </w:rPr>
        <w:t xml:space="preserve">, </w:t>
      </w:r>
      <w:r w:rsidR="00E65C1C" w:rsidRPr="00B44629">
        <w:rPr>
          <w:rFonts w:ascii="Times New Roman" w:hAnsi="Times New Roman" w:cs="Times New Roman"/>
          <w:color w:val="000000" w:themeColor="text1"/>
          <w:sz w:val="24"/>
          <w:szCs w:val="24"/>
          <w:lang w:val="en-US"/>
        </w:rPr>
        <w:t>which we shared and discussed between us</w:t>
      </w:r>
      <w:r w:rsidRPr="00B44629">
        <w:rPr>
          <w:rFonts w:ascii="Times New Roman" w:hAnsi="Times New Roman" w:cs="Times New Roman"/>
          <w:color w:val="000000" w:themeColor="text1"/>
          <w:sz w:val="24"/>
          <w:szCs w:val="24"/>
          <w:lang w:val="en-US"/>
        </w:rPr>
        <w:t xml:space="preserve">. </w:t>
      </w:r>
      <w:r w:rsidR="00E65C1C" w:rsidRPr="00B44629">
        <w:rPr>
          <w:rFonts w:ascii="Times New Roman" w:hAnsi="Times New Roman" w:cs="Times New Roman"/>
          <w:color w:val="000000" w:themeColor="text1"/>
          <w:sz w:val="24"/>
          <w:szCs w:val="24"/>
          <w:lang w:val="en-US"/>
        </w:rPr>
        <w:t xml:space="preserve">Following these discussions, we </w:t>
      </w:r>
      <w:r w:rsidR="004D0A7E" w:rsidRPr="00B44629">
        <w:rPr>
          <w:rFonts w:ascii="Times New Roman" w:hAnsi="Times New Roman" w:cs="Times New Roman"/>
          <w:color w:val="000000" w:themeColor="text1"/>
          <w:sz w:val="24"/>
          <w:szCs w:val="24"/>
          <w:lang w:val="en-US"/>
        </w:rPr>
        <w:t xml:space="preserve">eventually converged on </w:t>
      </w:r>
      <w:r w:rsidR="00E65C1C" w:rsidRPr="00B44629">
        <w:rPr>
          <w:rFonts w:ascii="Times New Roman" w:hAnsi="Times New Roman" w:cs="Times New Roman"/>
          <w:color w:val="000000" w:themeColor="text1"/>
          <w:sz w:val="24"/>
          <w:szCs w:val="24"/>
          <w:lang w:val="en-US"/>
        </w:rPr>
        <w:t xml:space="preserve">and selected </w:t>
      </w:r>
      <w:r w:rsidR="004D0A7E" w:rsidRPr="00B44629">
        <w:rPr>
          <w:rFonts w:ascii="Times New Roman" w:hAnsi="Times New Roman" w:cs="Times New Roman"/>
          <w:color w:val="000000" w:themeColor="text1"/>
          <w:sz w:val="24"/>
          <w:szCs w:val="24"/>
          <w:lang w:val="en-US"/>
        </w:rPr>
        <w:t>a sample of 24 review papers</w:t>
      </w:r>
      <w:r w:rsidR="00CD02DB" w:rsidRPr="00B44629">
        <w:rPr>
          <w:rFonts w:ascii="Times New Roman" w:hAnsi="Times New Roman" w:cs="Times New Roman"/>
          <w:color w:val="000000" w:themeColor="text1"/>
          <w:sz w:val="24"/>
          <w:szCs w:val="24"/>
          <w:lang w:val="en-US"/>
        </w:rPr>
        <w:t xml:space="preserve"> (3 papers in each category), which we felt best illustrated the central thrust of each approach (see </w:t>
      </w:r>
      <w:r w:rsidR="00842F7B" w:rsidRPr="00B44629">
        <w:rPr>
          <w:rFonts w:ascii="Times New Roman" w:hAnsi="Times New Roman" w:cs="Times New Roman"/>
          <w:color w:val="000000" w:themeColor="text1"/>
          <w:sz w:val="24"/>
          <w:szCs w:val="24"/>
          <w:lang w:val="en-US"/>
        </w:rPr>
        <w:t>f</w:t>
      </w:r>
      <w:r w:rsidR="00554685" w:rsidRPr="00B44629">
        <w:rPr>
          <w:rFonts w:ascii="Times New Roman" w:hAnsi="Times New Roman" w:cs="Times New Roman"/>
          <w:color w:val="000000" w:themeColor="text1"/>
          <w:sz w:val="24"/>
          <w:szCs w:val="24"/>
          <w:lang w:val="en-US"/>
        </w:rPr>
        <w:t>igure</w:t>
      </w:r>
      <w:r w:rsidR="00CD02DB" w:rsidRPr="00B44629">
        <w:rPr>
          <w:rFonts w:ascii="Times New Roman" w:hAnsi="Times New Roman" w:cs="Times New Roman"/>
          <w:color w:val="000000" w:themeColor="text1"/>
          <w:sz w:val="24"/>
          <w:szCs w:val="24"/>
          <w:lang w:val="en-US"/>
        </w:rPr>
        <w:t xml:space="preserve"> 1). </w:t>
      </w:r>
      <w:bookmarkStart w:id="1" w:name="_Hlk36738099"/>
      <w:r w:rsidR="00CD02DB" w:rsidRPr="00B44629">
        <w:rPr>
          <w:rFonts w:ascii="Times New Roman" w:hAnsi="Times New Roman" w:cs="Times New Roman"/>
          <w:color w:val="000000" w:themeColor="text1"/>
          <w:sz w:val="24"/>
          <w:szCs w:val="24"/>
          <w:lang w:val="en-US"/>
        </w:rPr>
        <w:t xml:space="preserve"> </w:t>
      </w:r>
      <w:r w:rsidR="00F77415" w:rsidRPr="00B44629">
        <w:rPr>
          <w:rFonts w:ascii="Times New Roman" w:hAnsi="Times New Roman" w:cs="Times New Roman"/>
          <w:color w:val="000000" w:themeColor="text1"/>
          <w:sz w:val="24"/>
          <w:szCs w:val="24"/>
          <w:highlight w:val="yellow"/>
          <w:lang w:val="en-US"/>
        </w:rPr>
        <w:t xml:space="preserve">We recognize that each of these </w:t>
      </w:r>
      <w:r w:rsidR="00CD02DB" w:rsidRPr="00B44629">
        <w:rPr>
          <w:rFonts w:ascii="Times New Roman" w:hAnsi="Times New Roman" w:cs="Times New Roman"/>
          <w:color w:val="000000" w:themeColor="text1"/>
          <w:sz w:val="24"/>
          <w:szCs w:val="24"/>
          <w:highlight w:val="yellow"/>
          <w:lang w:val="en-US"/>
        </w:rPr>
        <w:t>paper</w:t>
      </w:r>
      <w:r w:rsidR="00F77415" w:rsidRPr="00B44629">
        <w:rPr>
          <w:rFonts w:ascii="Times New Roman" w:hAnsi="Times New Roman" w:cs="Times New Roman"/>
          <w:color w:val="000000" w:themeColor="text1"/>
          <w:sz w:val="24"/>
          <w:szCs w:val="24"/>
          <w:highlight w:val="yellow"/>
          <w:lang w:val="en-US"/>
        </w:rPr>
        <w:t>s</w:t>
      </w:r>
      <w:r w:rsidR="00CD02DB" w:rsidRPr="00B44629">
        <w:rPr>
          <w:rFonts w:ascii="Times New Roman" w:hAnsi="Times New Roman" w:cs="Times New Roman"/>
          <w:color w:val="000000" w:themeColor="text1"/>
          <w:sz w:val="24"/>
          <w:szCs w:val="24"/>
          <w:highlight w:val="yellow"/>
          <w:lang w:val="en-US"/>
        </w:rPr>
        <w:t xml:space="preserve"> </w:t>
      </w:r>
      <w:r w:rsidR="00EF7189" w:rsidRPr="00B44629">
        <w:rPr>
          <w:rFonts w:ascii="Times New Roman" w:hAnsi="Times New Roman" w:cs="Times New Roman"/>
          <w:color w:val="000000" w:themeColor="text1"/>
          <w:sz w:val="24"/>
          <w:szCs w:val="24"/>
          <w:highlight w:val="yellow"/>
          <w:lang w:val="en-US"/>
        </w:rPr>
        <w:t xml:space="preserve">may </w:t>
      </w:r>
      <w:r w:rsidR="00CD02DB" w:rsidRPr="00B44629">
        <w:rPr>
          <w:rFonts w:ascii="Times New Roman" w:hAnsi="Times New Roman" w:cs="Times New Roman"/>
          <w:color w:val="000000" w:themeColor="text1"/>
          <w:sz w:val="24"/>
          <w:szCs w:val="24"/>
          <w:highlight w:val="yellow"/>
          <w:lang w:val="en-US"/>
        </w:rPr>
        <w:t>touch on a number of approaches</w:t>
      </w:r>
      <w:r w:rsidR="00EF7189" w:rsidRPr="00B44629">
        <w:rPr>
          <w:rFonts w:ascii="Times New Roman" w:hAnsi="Times New Roman" w:cs="Times New Roman"/>
          <w:color w:val="000000" w:themeColor="text1"/>
          <w:sz w:val="24"/>
          <w:szCs w:val="24"/>
          <w:highlight w:val="yellow"/>
          <w:lang w:val="en-US"/>
        </w:rPr>
        <w:t xml:space="preserve"> across </w:t>
      </w:r>
      <w:r w:rsidR="00663F29" w:rsidRPr="00B44629">
        <w:rPr>
          <w:rFonts w:ascii="Times New Roman" w:hAnsi="Times New Roman" w:cs="Times New Roman"/>
          <w:color w:val="000000" w:themeColor="text1"/>
          <w:sz w:val="24"/>
          <w:szCs w:val="24"/>
          <w:highlight w:val="yellow"/>
          <w:lang w:val="en-US"/>
        </w:rPr>
        <w:t xml:space="preserve">and from both sides of </w:t>
      </w:r>
      <w:r w:rsidR="00EF7189" w:rsidRPr="00B44629">
        <w:rPr>
          <w:rFonts w:ascii="Times New Roman" w:hAnsi="Times New Roman" w:cs="Times New Roman"/>
          <w:color w:val="000000" w:themeColor="text1"/>
          <w:sz w:val="24"/>
          <w:szCs w:val="24"/>
          <w:highlight w:val="yellow"/>
          <w:lang w:val="en-US"/>
        </w:rPr>
        <w:t>the continuum</w:t>
      </w:r>
      <w:r w:rsidR="00D1456B" w:rsidRPr="00B44629">
        <w:rPr>
          <w:rFonts w:ascii="Times New Roman" w:hAnsi="Times New Roman" w:cs="Times New Roman"/>
          <w:color w:val="000000" w:themeColor="text1"/>
          <w:sz w:val="24"/>
          <w:szCs w:val="24"/>
          <w:highlight w:val="yellow"/>
          <w:lang w:val="en-US"/>
        </w:rPr>
        <w:t>.</w:t>
      </w:r>
      <w:r w:rsidR="00EF7189" w:rsidRPr="00B44629">
        <w:rPr>
          <w:rFonts w:ascii="Times New Roman" w:hAnsi="Times New Roman" w:cs="Times New Roman"/>
          <w:color w:val="000000" w:themeColor="text1"/>
          <w:sz w:val="24"/>
          <w:szCs w:val="24"/>
          <w:lang w:val="en-US"/>
        </w:rPr>
        <w:t xml:space="preserve"> </w:t>
      </w:r>
      <w:r w:rsidR="00FD5E6F" w:rsidRPr="00B44629">
        <w:rPr>
          <w:rFonts w:ascii="Times New Roman" w:hAnsi="Times New Roman" w:cs="Times New Roman"/>
          <w:color w:val="000000" w:themeColor="text1"/>
          <w:sz w:val="24"/>
          <w:szCs w:val="24"/>
          <w:lang w:val="en-US"/>
        </w:rPr>
        <w:t>However,</w:t>
      </w:r>
      <w:r w:rsidR="00F77415" w:rsidRPr="00B44629">
        <w:rPr>
          <w:rFonts w:ascii="Times New Roman" w:hAnsi="Times New Roman" w:cs="Times New Roman"/>
          <w:color w:val="000000" w:themeColor="text1"/>
          <w:sz w:val="24"/>
          <w:szCs w:val="24"/>
          <w:lang w:val="en-US"/>
        </w:rPr>
        <w:t xml:space="preserve"> </w:t>
      </w:r>
      <w:r w:rsidR="00CD02DB" w:rsidRPr="00B44629">
        <w:rPr>
          <w:rFonts w:ascii="Times New Roman" w:hAnsi="Times New Roman" w:cs="Times New Roman"/>
          <w:color w:val="000000" w:themeColor="text1"/>
          <w:sz w:val="24"/>
          <w:szCs w:val="24"/>
          <w:lang w:val="en-US"/>
        </w:rPr>
        <w:t>we have categorized papers according to their</w:t>
      </w:r>
      <w:r w:rsidR="00F77415" w:rsidRPr="00B44629">
        <w:rPr>
          <w:rFonts w:ascii="Times New Roman" w:hAnsi="Times New Roman" w:cs="Times New Roman"/>
          <w:color w:val="000000" w:themeColor="text1"/>
          <w:sz w:val="24"/>
          <w:szCs w:val="24"/>
          <w:lang w:val="en-US"/>
        </w:rPr>
        <w:t xml:space="preserve"> key contribution; the</w:t>
      </w:r>
      <w:r w:rsidR="00CD02DB" w:rsidRPr="00B44629">
        <w:rPr>
          <w:rFonts w:ascii="Times New Roman" w:hAnsi="Times New Roman" w:cs="Times New Roman"/>
          <w:color w:val="000000" w:themeColor="text1"/>
          <w:sz w:val="24"/>
          <w:szCs w:val="24"/>
          <w:lang w:val="en-US"/>
        </w:rPr>
        <w:t xml:space="preserve"> central aim and scope. </w:t>
      </w:r>
      <w:bookmarkEnd w:id="1"/>
      <w:r w:rsidR="007F4ED5" w:rsidRPr="00B44629">
        <w:rPr>
          <w:rFonts w:ascii="Times New Roman" w:hAnsi="Times New Roman" w:cs="Times New Roman"/>
          <w:color w:val="000000" w:themeColor="text1"/>
          <w:sz w:val="24"/>
          <w:szCs w:val="24"/>
          <w:lang w:val="en-US"/>
        </w:rPr>
        <w:t xml:space="preserve">For instance, whilst Felin and Foss (2009)’s paper highlights a gap in the </w:t>
      </w:r>
      <w:r w:rsidR="00AE5AFE" w:rsidRPr="00B44629">
        <w:rPr>
          <w:rFonts w:ascii="Times New Roman" w:hAnsi="Times New Roman" w:cs="Times New Roman"/>
          <w:color w:val="000000" w:themeColor="text1"/>
          <w:sz w:val="24"/>
          <w:szCs w:val="24"/>
          <w:lang w:val="en-US"/>
        </w:rPr>
        <w:t>‘</w:t>
      </w:r>
      <w:r w:rsidR="007F4ED5" w:rsidRPr="00B44629">
        <w:rPr>
          <w:rFonts w:ascii="Times New Roman" w:hAnsi="Times New Roman" w:cs="Times New Roman"/>
          <w:color w:val="000000" w:themeColor="text1"/>
          <w:sz w:val="24"/>
          <w:szCs w:val="24"/>
          <w:lang w:val="en-US"/>
        </w:rPr>
        <w:t>routines</w:t>
      </w:r>
      <w:r w:rsidR="00AE5AFE" w:rsidRPr="00B44629">
        <w:rPr>
          <w:rFonts w:ascii="Times New Roman" w:hAnsi="Times New Roman" w:cs="Times New Roman"/>
          <w:color w:val="000000" w:themeColor="text1"/>
          <w:sz w:val="24"/>
          <w:szCs w:val="24"/>
          <w:lang w:val="en-US"/>
        </w:rPr>
        <w:t>’</w:t>
      </w:r>
      <w:r w:rsidR="007F4ED5" w:rsidRPr="00B44629">
        <w:rPr>
          <w:rFonts w:ascii="Times New Roman" w:hAnsi="Times New Roman" w:cs="Times New Roman"/>
          <w:color w:val="000000" w:themeColor="text1"/>
          <w:sz w:val="24"/>
          <w:szCs w:val="24"/>
          <w:lang w:val="en-US"/>
        </w:rPr>
        <w:t xml:space="preserve"> literature with regards to micro-foundations, its central focus is on problematizing the collective view taken by existing scholars</w:t>
      </w:r>
      <w:r w:rsidR="00FC36D6" w:rsidRPr="00B44629">
        <w:rPr>
          <w:rFonts w:ascii="Times New Roman" w:hAnsi="Times New Roman" w:cs="Times New Roman"/>
          <w:color w:val="000000" w:themeColor="text1"/>
          <w:sz w:val="24"/>
          <w:szCs w:val="24"/>
          <w:lang w:val="en-US"/>
        </w:rPr>
        <w:t>; it thus fits into the ‘Problematizing the Literature’ category</w:t>
      </w:r>
      <w:r w:rsidRPr="00B44629">
        <w:rPr>
          <w:rFonts w:ascii="Times New Roman" w:hAnsi="Times New Roman" w:cs="Times New Roman"/>
          <w:color w:val="000000" w:themeColor="text1"/>
          <w:sz w:val="24"/>
          <w:szCs w:val="24"/>
          <w:lang w:val="en-US"/>
        </w:rPr>
        <w:t xml:space="preserve"> </w:t>
      </w:r>
      <w:r w:rsidR="007F4ED5" w:rsidRPr="00B44629">
        <w:rPr>
          <w:rFonts w:ascii="Times New Roman" w:hAnsi="Times New Roman" w:cs="Times New Roman"/>
          <w:color w:val="000000" w:themeColor="text1"/>
          <w:sz w:val="24"/>
          <w:szCs w:val="24"/>
          <w:lang w:val="en-US"/>
        </w:rPr>
        <w:t xml:space="preserve">(see table 1). </w:t>
      </w:r>
      <w:r w:rsidR="00802880" w:rsidRPr="00B44629">
        <w:rPr>
          <w:rFonts w:ascii="Times New Roman" w:hAnsi="Times New Roman" w:cs="Times New Roman"/>
          <w:color w:val="000000" w:themeColor="text1"/>
          <w:sz w:val="24"/>
          <w:szCs w:val="24"/>
          <w:lang w:val="en-US"/>
        </w:rPr>
        <w:t>As with the miner and prospector paths described above, e</w:t>
      </w:r>
      <w:r w:rsidR="007D2BEF" w:rsidRPr="00B44629">
        <w:rPr>
          <w:rFonts w:ascii="Times New Roman" w:hAnsi="Times New Roman" w:cs="Times New Roman"/>
          <w:color w:val="000000" w:themeColor="text1"/>
          <w:sz w:val="24"/>
          <w:szCs w:val="24"/>
          <w:lang w:val="en-US"/>
        </w:rPr>
        <w:t xml:space="preserve">ach of these </w:t>
      </w:r>
      <w:r w:rsidR="00802880" w:rsidRPr="00B44629">
        <w:rPr>
          <w:rFonts w:ascii="Times New Roman" w:hAnsi="Times New Roman" w:cs="Times New Roman"/>
          <w:color w:val="000000" w:themeColor="text1"/>
          <w:sz w:val="24"/>
          <w:szCs w:val="24"/>
          <w:lang w:val="en-US"/>
        </w:rPr>
        <w:t>strategies</w:t>
      </w:r>
      <w:r w:rsidR="007D2BEF" w:rsidRPr="00B44629">
        <w:rPr>
          <w:rFonts w:ascii="Times New Roman" w:hAnsi="Times New Roman" w:cs="Times New Roman"/>
          <w:color w:val="000000" w:themeColor="text1"/>
          <w:sz w:val="24"/>
          <w:szCs w:val="24"/>
          <w:lang w:val="en-US"/>
        </w:rPr>
        <w:t xml:space="preserve"> involves different</w:t>
      </w:r>
      <w:r w:rsidR="00802880" w:rsidRPr="00B44629">
        <w:rPr>
          <w:rFonts w:ascii="Times New Roman" w:hAnsi="Times New Roman" w:cs="Times New Roman"/>
          <w:color w:val="000000" w:themeColor="text1"/>
          <w:sz w:val="24"/>
          <w:szCs w:val="24"/>
          <w:lang w:val="en-US"/>
        </w:rPr>
        <w:t xml:space="preserve"> degrees of risk for authors</w:t>
      </w:r>
      <w:r w:rsidR="007D2BEF" w:rsidRPr="00B44629">
        <w:rPr>
          <w:rFonts w:ascii="Times New Roman" w:hAnsi="Times New Roman" w:cs="Times New Roman"/>
          <w:color w:val="000000" w:themeColor="text1"/>
          <w:sz w:val="24"/>
          <w:szCs w:val="24"/>
          <w:lang w:val="en-US"/>
        </w:rPr>
        <w:t xml:space="preserve">. </w:t>
      </w:r>
      <w:r w:rsidR="001219EB" w:rsidRPr="00B44629">
        <w:rPr>
          <w:rFonts w:ascii="Times New Roman" w:hAnsi="Times New Roman" w:cs="Times New Roman"/>
          <w:color w:val="000000" w:themeColor="text1"/>
          <w:sz w:val="24"/>
          <w:szCs w:val="24"/>
          <w:lang w:val="en-US"/>
        </w:rPr>
        <w:t xml:space="preserve">However, the general thrust of our argument is that while miners immerse themselves in the mine, prospectors may </w:t>
      </w:r>
      <w:r w:rsidR="00E65C1C" w:rsidRPr="00B44629">
        <w:rPr>
          <w:rFonts w:ascii="Times New Roman" w:hAnsi="Times New Roman" w:cs="Times New Roman"/>
          <w:color w:val="000000" w:themeColor="text1"/>
          <w:sz w:val="24"/>
          <w:szCs w:val="24"/>
          <w:lang w:val="en-US"/>
        </w:rPr>
        <w:t>open up</w:t>
      </w:r>
      <w:r w:rsidR="001219EB" w:rsidRPr="00B44629">
        <w:rPr>
          <w:rFonts w:ascii="Times New Roman" w:hAnsi="Times New Roman" w:cs="Times New Roman"/>
          <w:color w:val="000000" w:themeColor="text1"/>
          <w:sz w:val="24"/>
          <w:szCs w:val="24"/>
          <w:lang w:val="en-US"/>
        </w:rPr>
        <w:t xml:space="preserve"> the field, having discovered new and rich seams of scholarly gold.</w:t>
      </w:r>
    </w:p>
    <w:p w14:paraId="27FD4074" w14:textId="705262D3" w:rsidR="00081027" w:rsidRPr="00B44629" w:rsidRDefault="00F57EF2" w:rsidP="001A0B78">
      <w:pPr>
        <w:autoSpaceDE w:val="0"/>
        <w:autoSpaceDN w:val="0"/>
        <w:adjustRightInd w:val="0"/>
        <w:spacing w:after="0" w:line="480" w:lineRule="auto"/>
        <w:ind w:firstLine="720"/>
        <w:jc w:val="center"/>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t xml:space="preserve">Table 1 </w:t>
      </w:r>
      <w:r w:rsidR="00081027" w:rsidRPr="00B44629">
        <w:rPr>
          <w:rFonts w:ascii="Times New Roman" w:hAnsi="Times New Roman" w:cs="Times New Roman"/>
          <w:color w:val="000000" w:themeColor="text1"/>
          <w:sz w:val="24"/>
          <w:szCs w:val="24"/>
          <w:lang w:val="en-US"/>
        </w:rPr>
        <w:t>About Here</w:t>
      </w:r>
    </w:p>
    <w:p w14:paraId="1809BA16" w14:textId="6AD50775" w:rsidR="00873A6E" w:rsidRPr="00B44629" w:rsidRDefault="00867616" w:rsidP="00440122">
      <w:pPr>
        <w:spacing w:after="0" w:line="480" w:lineRule="auto"/>
        <w:jc w:val="both"/>
        <w:rPr>
          <w:rFonts w:ascii="Times New Roman" w:hAnsi="Times New Roman" w:cs="Times New Roman"/>
          <w:b/>
          <w:color w:val="000000" w:themeColor="text1"/>
          <w:sz w:val="24"/>
          <w:szCs w:val="24"/>
          <w:lang w:val="en-US"/>
        </w:rPr>
      </w:pPr>
      <w:r w:rsidRPr="00B44629">
        <w:rPr>
          <w:rFonts w:ascii="Times New Roman" w:hAnsi="Times New Roman" w:cs="Times New Roman"/>
          <w:b/>
          <w:color w:val="000000" w:themeColor="text1"/>
          <w:sz w:val="24"/>
          <w:szCs w:val="24"/>
          <w:lang w:val="en-US"/>
        </w:rPr>
        <w:t>Miners</w:t>
      </w:r>
    </w:p>
    <w:p w14:paraId="3CB74B24" w14:textId="64DA37F4" w:rsidR="00873A6E" w:rsidRPr="00B44629" w:rsidRDefault="00873A6E" w:rsidP="001A0B78">
      <w:pPr>
        <w:spacing w:after="0" w:line="480" w:lineRule="auto"/>
        <w:ind w:firstLine="720"/>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tab/>
      </w:r>
      <w:bookmarkStart w:id="2" w:name="_Toc524512064"/>
      <w:r w:rsidR="005152A1" w:rsidRPr="00B44629">
        <w:rPr>
          <w:rFonts w:ascii="Times New Roman" w:hAnsi="Times New Roman" w:cs="Times New Roman"/>
          <w:color w:val="000000" w:themeColor="text1"/>
          <w:sz w:val="24"/>
          <w:szCs w:val="24"/>
          <w:lang w:val="en-US"/>
        </w:rPr>
        <w:t>By</w:t>
      </w:r>
      <w:r w:rsidR="00867616" w:rsidRPr="00B44629">
        <w:rPr>
          <w:rFonts w:ascii="Times New Roman" w:hAnsi="Times New Roman" w:cs="Times New Roman"/>
          <w:color w:val="000000" w:themeColor="text1"/>
          <w:sz w:val="24"/>
          <w:szCs w:val="24"/>
          <w:lang w:val="en-US"/>
        </w:rPr>
        <w:t xml:space="preserve"> harvesting knowledge from within a defined domain</w:t>
      </w:r>
      <w:r w:rsidR="005152A1" w:rsidRPr="00B44629">
        <w:rPr>
          <w:rFonts w:ascii="Times New Roman" w:hAnsi="Times New Roman" w:cs="Times New Roman"/>
          <w:color w:val="000000" w:themeColor="text1"/>
          <w:sz w:val="24"/>
          <w:szCs w:val="24"/>
          <w:lang w:val="en-US"/>
        </w:rPr>
        <w:t>, miners</w:t>
      </w:r>
      <w:r w:rsidR="00867616" w:rsidRPr="00B44629">
        <w:rPr>
          <w:rFonts w:ascii="Times New Roman" w:hAnsi="Times New Roman" w:cs="Times New Roman"/>
          <w:color w:val="000000" w:themeColor="text1"/>
          <w:sz w:val="24"/>
          <w:szCs w:val="24"/>
          <w:lang w:val="en-US"/>
        </w:rPr>
        <w:t xml:space="preserve"> seek to identify unexploited gaps within seams of the mine, reorganize approaches taken to extract valuable knowledge within that mine, or increase the effectiveness of the mining operation. </w:t>
      </w:r>
      <w:r w:rsidR="008A7CEB" w:rsidRPr="00B44629">
        <w:rPr>
          <w:rFonts w:ascii="Times New Roman" w:hAnsi="Times New Roman" w:cs="Times New Roman"/>
          <w:color w:val="000000" w:themeColor="text1"/>
          <w:sz w:val="24"/>
          <w:szCs w:val="24"/>
          <w:lang w:val="en-US"/>
        </w:rPr>
        <w:t xml:space="preserve">The </w:t>
      </w:r>
      <w:r w:rsidR="001219EB" w:rsidRPr="00B44629">
        <w:rPr>
          <w:rFonts w:ascii="Times New Roman" w:hAnsi="Times New Roman" w:cs="Times New Roman"/>
          <w:color w:val="000000" w:themeColor="text1"/>
          <w:sz w:val="24"/>
          <w:szCs w:val="24"/>
          <w:lang w:val="en-US"/>
        </w:rPr>
        <w:t xml:space="preserve">purist </w:t>
      </w:r>
      <w:r w:rsidR="008A7CEB" w:rsidRPr="00B44629">
        <w:rPr>
          <w:rFonts w:ascii="Times New Roman" w:hAnsi="Times New Roman" w:cs="Times New Roman"/>
          <w:color w:val="000000" w:themeColor="text1"/>
          <w:sz w:val="24"/>
          <w:szCs w:val="24"/>
          <w:lang w:val="en-US"/>
        </w:rPr>
        <w:t xml:space="preserve">miner focuses </w:t>
      </w:r>
      <w:r w:rsidR="00DC394E" w:rsidRPr="00B44629">
        <w:rPr>
          <w:rFonts w:ascii="Times New Roman" w:hAnsi="Times New Roman" w:cs="Times New Roman"/>
          <w:color w:val="000000" w:themeColor="text1"/>
          <w:sz w:val="24"/>
          <w:szCs w:val="24"/>
          <w:lang w:val="en-US"/>
        </w:rPr>
        <w:t>o</w:t>
      </w:r>
      <w:r w:rsidR="008A7CEB" w:rsidRPr="00B44629">
        <w:rPr>
          <w:rFonts w:ascii="Times New Roman" w:hAnsi="Times New Roman" w:cs="Times New Roman"/>
          <w:color w:val="000000" w:themeColor="text1"/>
          <w:sz w:val="24"/>
          <w:szCs w:val="24"/>
          <w:lang w:val="en-US"/>
        </w:rPr>
        <w:t xml:space="preserve">n one domain, where the boundaries of that domain are defined in a systematic fashion as noted above. </w:t>
      </w:r>
      <w:r w:rsidR="00027DFF" w:rsidRPr="00B44629">
        <w:rPr>
          <w:rFonts w:ascii="Times New Roman" w:hAnsi="Times New Roman" w:cs="Times New Roman"/>
          <w:color w:val="000000" w:themeColor="text1"/>
          <w:sz w:val="24"/>
          <w:szCs w:val="24"/>
          <w:lang w:val="en-US"/>
        </w:rPr>
        <w:t>Given th</w:t>
      </w:r>
      <w:r w:rsidR="008A7CEB" w:rsidRPr="00B44629">
        <w:rPr>
          <w:rFonts w:ascii="Times New Roman" w:hAnsi="Times New Roman" w:cs="Times New Roman"/>
          <w:color w:val="000000" w:themeColor="text1"/>
          <w:sz w:val="24"/>
          <w:szCs w:val="24"/>
          <w:lang w:val="en-US"/>
        </w:rPr>
        <w:t>is focus</w:t>
      </w:r>
      <w:r w:rsidR="00027DFF" w:rsidRPr="00B44629">
        <w:rPr>
          <w:rFonts w:ascii="Times New Roman" w:hAnsi="Times New Roman" w:cs="Times New Roman"/>
          <w:color w:val="000000" w:themeColor="text1"/>
          <w:sz w:val="24"/>
          <w:szCs w:val="24"/>
          <w:lang w:val="en-US"/>
        </w:rPr>
        <w:t xml:space="preserve">, papers tend to be </w:t>
      </w:r>
      <w:r w:rsidR="008A7CEB" w:rsidRPr="00B44629">
        <w:rPr>
          <w:rFonts w:ascii="Times New Roman" w:hAnsi="Times New Roman" w:cs="Times New Roman"/>
          <w:color w:val="000000" w:themeColor="text1"/>
          <w:sz w:val="24"/>
          <w:szCs w:val="24"/>
          <w:lang w:val="en-US"/>
        </w:rPr>
        <w:t xml:space="preserve">more </w:t>
      </w:r>
      <w:r w:rsidR="00027DFF" w:rsidRPr="00B44629">
        <w:rPr>
          <w:rFonts w:ascii="Times New Roman" w:hAnsi="Times New Roman" w:cs="Times New Roman"/>
          <w:color w:val="000000" w:themeColor="text1"/>
          <w:sz w:val="24"/>
          <w:szCs w:val="24"/>
          <w:lang w:val="en-US"/>
        </w:rPr>
        <w:t xml:space="preserve">comprehensive in their </w:t>
      </w:r>
      <w:r w:rsidR="007A1E93" w:rsidRPr="00B44629">
        <w:rPr>
          <w:rFonts w:ascii="Times New Roman" w:hAnsi="Times New Roman" w:cs="Times New Roman"/>
          <w:color w:val="000000" w:themeColor="text1"/>
          <w:sz w:val="24"/>
          <w:szCs w:val="24"/>
          <w:lang w:val="en-US"/>
        </w:rPr>
        <w:t xml:space="preserve">literature search </w:t>
      </w:r>
      <w:r w:rsidR="00027DFF" w:rsidRPr="00B44629">
        <w:rPr>
          <w:rFonts w:ascii="Times New Roman" w:hAnsi="Times New Roman" w:cs="Times New Roman"/>
          <w:color w:val="000000" w:themeColor="text1"/>
          <w:sz w:val="24"/>
          <w:szCs w:val="24"/>
          <w:lang w:val="en-US"/>
        </w:rPr>
        <w:t>inclusion criteri</w:t>
      </w:r>
      <w:r w:rsidR="00AE5AFE" w:rsidRPr="00B44629">
        <w:rPr>
          <w:rFonts w:ascii="Times New Roman" w:hAnsi="Times New Roman" w:cs="Times New Roman"/>
          <w:color w:val="000000" w:themeColor="text1"/>
          <w:sz w:val="24"/>
          <w:szCs w:val="24"/>
          <w:lang w:val="en-US"/>
        </w:rPr>
        <w:t>a</w:t>
      </w:r>
      <w:r w:rsidR="008A7CEB" w:rsidRPr="00B44629">
        <w:rPr>
          <w:rFonts w:ascii="Times New Roman" w:hAnsi="Times New Roman" w:cs="Times New Roman"/>
          <w:color w:val="000000" w:themeColor="text1"/>
          <w:sz w:val="24"/>
          <w:szCs w:val="24"/>
          <w:lang w:val="en-US"/>
        </w:rPr>
        <w:t xml:space="preserve"> when compared to prospector reviews</w:t>
      </w:r>
      <w:r w:rsidR="00027DFF" w:rsidRPr="00B44629">
        <w:rPr>
          <w:rFonts w:ascii="Times New Roman" w:hAnsi="Times New Roman" w:cs="Times New Roman"/>
          <w:color w:val="000000" w:themeColor="text1"/>
          <w:sz w:val="24"/>
          <w:szCs w:val="24"/>
          <w:lang w:val="en-US"/>
        </w:rPr>
        <w:t xml:space="preserve">, reviewing different streams and sub-themes within </w:t>
      </w:r>
      <w:r w:rsidR="008A7CEB" w:rsidRPr="00B44629">
        <w:rPr>
          <w:rFonts w:ascii="Times New Roman" w:hAnsi="Times New Roman" w:cs="Times New Roman"/>
          <w:color w:val="000000" w:themeColor="text1"/>
          <w:sz w:val="24"/>
          <w:szCs w:val="24"/>
          <w:lang w:val="en-US"/>
        </w:rPr>
        <w:t>a given</w:t>
      </w:r>
      <w:r w:rsidR="00027DFF" w:rsidRPr="00B44629">
        <w:rPr>
          <w:rFonts w:ascii="Times New Roman" w:hAnsi="Times New Roman" w:cs="Times New Roman"/>
          <w:color w:val="000000" w:themeColor="text1"/>
          <w:sz w:val="24"/>
          <w:szCs w:val="24"/>
          <w:lang w:val="en-US"/>
        </w:rPr>
        <w:t xml:space="preserve"> literature</w:t>
      </w:r>
      <w:r w:rsidR="005152A1" w:rsidRPr="00B44629">
        <w:rPr>
          <w:rFonts w:ascii="Times New Roman" w:hAnsi="Times New Roman" w:cs="Times New Roman"/>
          <w:color w:val="000000" w:themeColor="text1"/>
          <w:sz w:val="24"/>
          <w:szCs w:val="24"/>
          <w:lang w:val="en-US"/>
        </w:rPr>
        <w:t xml:space="preserve"> (Denyer </w:t>
      </w:r>
      <w:r w:rsidR="00886F27" w:rsidRPr="00B44629">
        <w:rPr>
          <w:rFonts w:ascii="Times New Roman" w:hAnsi="Times New Roman" w:cs="Times New Roman"/>
          <w:color w:val="000000" w:themeColor="text1"/>
          <w:sz w:val="24"/>
          <w:szCs w:val="24"/>
          <w:lang w:val="en-US"/>
        </w:rPr>
        <w:t>&amp;</w:t>
      </w:r>
      <w:r w:rsidR="005152A1" w:rsidRPr="00B44629">
        <w:rPr>
          <w:rFonts w:ascii="Times New Roman" w:hAnsi="Times New Roman" w:cs="Times New Roman"/>
          <w:color w:val="000000" w:themeColor="text1"/>
          <w:sz w:val="24"/>
          <w:szCs w:val="24"/>
          <w:lang w:val="en-US"/>
        </w:rPr>
        <w:t xml:space="preserve"> Tranfield, 2009; Rowe, 2014)</w:t>
      </w:r>
      <w:r w:rsidR="00027DFF" w:rsidRPr="00B44629">
        <w:rPr>
          <w:rFonts w:ascii="Times New Roman" w:hAnsi="Times New Roman" w:cs="Times New Roman"/>
          <w:color w:val="000000" w:themeColor="text1"/>
          <w:sz w:val="24"/>
          <w:szCs w:val="24"/>
          <w:lang w:val="en-US"/>
        </w:rPr>
        <w:t xml:space="preserve">. Miner papers also </w:t>
      </w:r>
      <w:r w:rsidR="008A7CEB" w:rsidRPr="00B44629">
        <w:rPr>
          <w:rFonts w:ascii="Times New Roman" w:hAnsi="Times New Roman" w:cs="Times New Roman"/>
          <w:color w:val="000000" w:themeColor="text1"/>
          <w:sz w:val="24"/>
          <w:szCs w:val="24"/>
          <w:lang w:val="en-US"/>
        </w:rPr>
        <w:t xml:space="preserve">tend to </w:t>
      </w:r>
      <w:r w:rsidR="00027DFF" w:rsidRPr="00B44629">
        <w:rPr>
          <w:rFonts w:ascii="Times New Roman" w:hAnsi="Times New Roman" w:cs="Times New Roman"/>
          <w:color w:val="000000" w:themeColor="text1"/>
          <w:sz w:val="24"/>
          <w:szCs w:val="24"/>
          <w:lang w:val="en-US"/>
        </w:rPr>
        <w:t>present an in-depth and critical analysis of these streams</w:t>
      </w:r>
      <w:r w:rsidR="005152A1" w:rsidRPr="00B44629">
        <w:rPr>
          <w:rFonts w:ascii="Times New Roman" w:hAnsi="Times New Roman" w:cs="Times New Roman"/>
          <w:color w:val="000000" w:themeColor="text1"/>
          <w:sz w:val="24"/>
          <w:szCs w:val="24"/>
          <w:lang w:val="en-US"/>
        </w:rPr>
        <w:t xml:space="preserve"> (Webster </w:t>
      </w:r>
      <w:r w:rsidR="00886F27" w:rsidRPr="00B44629">
        <w:rPr>
          <w:rFonts w:ascii="Times New Roman" w:hAnsi="Times New Roman" w:cs="Times New Roman"/>
          <w:color w:val="000000" w:themeColor="text1"/>
          <w:sz w:val="24"/>
          <w:szCs w:val="24"/>
          <w:lang w:val="en-US"/>
        </w:rPr>
        <w:t>&amp;</w:t>
      </w:r>
      <w:r w:rsidR="005152A1" w:rsidRPr="00B44629">
        <w:rPr>
          <w:rFonts w:ascii="Times New Roman" w:hAnsi="Times New Roman" w:cs="Times New Roman"/>
          <w:color w:val="000000" w:themeColor="text1"/>
          <w:sz w:val="24"/>
          <w:szCs w:val="24"/>
          <w:lang w:val="en-US"/>
        </w:rPr>
        <w:t xml:space="preserve"> Watson, 2002)</w:t>
      </w:r>
      <w:r w:rsidR="00027DFF" w:rsidRPr="00B44629">
        <w:rPr>
          <w:rFonts w:ascii="Times New Roman" w:hAnsi="Times New Roman" w:cs="Times New Roman"/>
          <w:color w:val="000000" w:themeColor="text1"/>
          <w:sz w:val="24"/>
          <w:szCs w:val="24"/>
          <w:lang w:val="en-US"/>
        </w:rPr>
        <w:t xml:space="preserve">, as they </w:t>
      </w:r>
      <w:r w:rsidR="00870BBE" w:rsidRPr="00B44629">
        <w:rPr>
          <w:rFonts w:ascii="Times New Roman" w:hAnsi="Times New Roman" w:cs="Times New Roman"/>
          <w:color w:val="000000" w:themeColor="text1"/>
          <w:sz w:val="24"/>
          <w:szCs w:val="24"/>
          <w:lang w:val="en-US"/>
        </w:rPr>
        <w:t xml:space="preserve">spot </w:t>
      </w:r>
      <w:r w:rsidR="00027DFF" w:rsidRPr="00B44629">
        <w:rPr>
          <w:rFonts w:ascii="Times New Roman" w:hAnsi="Times New Roman" w:cs="Times New Roman"/>
          <w:color w:val="000000" w:themeColor="text1"/>
          <w:sz w:val="24"/>
          <w:szCs w:val="24"/>
          <w:lang w:val="en-US"/>
        </w:rPr>
        <w:t xml:space="preserve">conceptual gaps, organize </w:t>
      </w:r>
      <w:r w:rsidR="00870BBE" w:rsidRPr="00B44629">
        <w:rPr>
          <w:rFonts w:ascii="Times New Roman" w:hAnsi="Times New Roman" w:cs="Times New Roman"/>
          <w:color w:val="000000" w:themeColor="text1"/>
          <w:sz w:val="24"/>
          <w:szCs w:val="24"/>
          <w:lang w:val="en-US"/>
        </w:rPr>
        <w:t xml:space="preserve">and categorize </w:t>
      </w:r>
      <w:r w:rsidR="00027DFF" w:rsidRPr="00B44629">
        <w:rPr>
          <w:rFonts w:ascii="Times New Roman" w:hAnsi="Times New Roman" w:cs="Times New Roman"/>
          <w:color w:val="000000" w:themeColor="text1"/>
          <w:sz w:val="24"/>
          <w:szCs w:val="24"/>
          <w:lang w:val="en-US"/>
        </w:rPr>
        <w:t xml:space="preserve">literatures, problematize the literature and expose contradictions. </w:t>
      </w:r>
      <w:r w:rsidR="001219EB" w:rsidRPr="00B44629">
        <w:rPr>
          <w:rFonts w:ascii="Times New Roman" w:hAnsi="Times New Roman" w:cs="Times New Roman"/>
          <w:color w:val="000000" w:themeColor="text1"/>
          <w:sz w:val="24"/>
          <w:szCs w:val="24"/>
          <w:lang w:val="en-US"/>
        </w:rPr>
        <w:t xml:space="preserve">At the point of ‘transferring theories across domains’ </w:t>
      </w:r>
      <w:r w:rsidR="001219EB" w:rsidRPr="00B44629">
        <w:rPr>
          <w:rFonts w:ascii="Times New Roman" w:hAnsi="Times New Roman" w:cs="Times New Roman"/>
          <w:color w:val="000000" w:themeColor="text1"/>
          <w:sz w:val="24"/>
          <w:szCs w:val="24"/>
          <w:lang w:val="en-US"/>
        </w:rPr>
        <w:lastRenderedPageBreak/>
        <w:t xml:space="preserve">we see </w:t>
      </w:r>
      <w:r w:rsidR="00D21EAA" w:rsidRPr="00B44629">
        <w:rPr>
          <w:rFonts w:ascii="Times New Roman" w:hAnsi="Times New Roman" w:cs="Times New Roman"/>
          <w:color w:val="000000" w:themeColor="text1"/>
          <w:sz w:val="24"/>
          <w:szCs w:val="24"/>
          <w:lang w:val="en-US"/>
        </w:rPr>
        <w:t xml:space="preserve">authors </w:t>
      </w:r>
      <w:r w:rsidR="001219EB" w:rsidRPr="00B44629">
        <w:rPr>
          <w:rFonts w:ascii="Times New Roman" w:hAnsi="Times New Roman" w:cs="Times New Roman"/>
          <w:color w:val="000000" w:themeColor="text1"/>
          <w:sz w:val="24"/>
          <w:szCs w:val="24"/>
          <w:lang w:val="en-US"/>
        </w:rPr>
        <w:t xml:space="preserve">stepping </w:t>
      </w:r>
      <w:r w:rsidR="00D21EAA" w:rsidRPr="00B44629">
        <w:rPr>
          <w:rFonts w:ascii="Times New Roman" w:hAnsi="Times New Roman" w:cs="Times New Roman"/>
          <w:color w:val="000000" w:themeColor="text1"/>
          <w:sz w:val="24"/>
          <w:szCs w:val="24"/>
          <w:lang w:val="en-US"/>
        </w:rPr>
        <w:t>from the miner domain into</w:t>
      </w:r>
      <w:r w:rsidR="007A1E93" w:rsidRPr="00B44629">
        <w:rPr>
          <w:rFonts w:ascii="Times New Roman" w:hAnsi="Times New Roman" w:cs="Times New Roman"/>
          <w:color w:val="000000" w:themeColor="text1"/>
          <w:sz w:val="24"/>
          <w:szCs w:val="24"/>
          <w:lang w:val="en-US"/>
        </w:rPr>
        <w:t xml:space="preserve"> </w:t>
      </w:r>
      <w:r w:rsidR="001219EB" w:rsidRPr="00B44629">
        <w:rPr>
          <w:rFonts w:ascii="Times New Roman" w:hAnsi="Times New Roman" w:cs="Times New Roman"/>
          <w:color w:val="000000" w:themeColor="text1"/>
          <w:sz w:val="24"/>
          <w:szCs w:val="24"/>
          <w:lang w:val="en-US"/>
        </w:rPr>
        <w:t xml:space="preserve">prospector territory. </w:t>
      </w:r>
      <w:r w:rsidR="005152A1" w:rsidRPr="00B44629">
        <w:rPr>
          <w:rFonts w:ascii="Times New Roman" w:hAnsi="Times New Roman" w:cs="Times New Roman"/>
          <w:color w:val="000000" w:themeColor="text1"/>
          <w:sz w:val="24"/>
          <w:szCs w:val="24"/>
          <w:lang w:val="en-US"/>
        </w:rPr>
        <w:t>As noted above,</w:t>
      </w:r>
      <w:r w:rsidR="00027DFF" w:rsidRPr="00B44629">
        <w:rPr>
          <w:rFonts w:ascii="Times New Roman" w:hAnsi="Times New Roman" w:cs="Times New Roman"/>
          <w:color w:val="000000" w:themeColor="text1"/>
          <w:sz w:val="24"/>
          <w:szCs w:val="24"/>
          <w:lang w:val="en-US"/>
        </w:rPr>
        <w:t xml:space="preserve"> these approaches are not mutually exclusive.</w:t>
      </w:r>
    </w:p>
    <w:p w14:paraId="0DC7D518" w14:textId="43A6451B" w:rsidR="00916860" w:rsidRPr="00B44629" w:rsidRDefault="00870BBE" w:rsidP="001A0B78">
      <w:pPr>
        <w:spacing w:after="0" w:line="480" w:lineRule="auto"/>
        <w:ind w:firstLine="720"/>
        <w:jc w:val="both"/>
        <w:rPr>
          <w:rFonts w:ascii="Times New Roman" w:hAnsi="Times New Roman" w:cs="Times New Roman"/>
          <w:color w:val="000000" w:themeColor="text1"/>
          <w:sz w:val="24"/>
          <w:szCs w:val="24"/>
          <w:lang w:val="en-US"/>
        </w:rPr>
      </w:pPr>
      <w:r w:rsidRPr="00B44629">
        <w:rPr>
          <w:rFonts w:ascii="Times New Roman" w:hAnsi="Times New Roman" w:cs="Times New Roman"/>
          <w:i/>
          <w:color w:val="000000" w:themeColor="text1"/>
          <w:sz w:val="24"/>
          <w:szCs w:val="24"/>
          <w:lang w:val="en-US"/>
        </w:rPr>
        <w:t xml:space="preserve">Spotting </w:t>
      </w:r>
      <w:r w:rsidR="00867616" w:rsidRPr="00B44629">
        <w:rPr>
          <w:rFonts w:ascii="Times New Roman" w:hAnsi="Times New Roman" w:cs="Times New Roman"/>
          <w:i/>
          <w:color w:val="000000" w:themeColor="text1"/>
          <w:sz w:val="24"/>
          <w:szCs w:val="24"/>
          <w:lang w:val="en-US"/>
        </w:rPr>
        <w:t>conceptual gaps</w:t>
      </w:r>
      <w:r w:rsidR="00867616" w:rsidRPr="00B44629">
        <w:rPr>
          <w:rFonts w:ascii="Times New Roman" w:hAnsi="Times New Roman" w:cs="Times New Roman"/>
          <w:color w:val="000000" w:themeColor="text1"/>
          <w:sz w:val="24"/>
          <w:szCs w:val="24"/>
          <w:lang w:val="en-US"/>
        </w:rPr>
        <w:t xml:space="preserve">. In this strategy, </w:t>
      </w:r>
      <w:r w:rsidR="00FA4F6E" w:rsidRPr="00B44629">
        <w:rPr>
          <w:rFonts w:ascii="Times New Roman" w:hAnsi="Times New Roman" w:cs="Times New Roman"/>
          <w:color w:val="000000" w:themeColor="text1"/>
          <w:sz w:val="24"/>
          <w:szCs w:val="24"/>
          <w:lang w:val="en-US"/>
        </w:rPr>
        <w:t xml:space="preserve">‘miner’ </w:t>
      </w:r>
      <w:r w:rsidR="00867616" w:rsidRPr="00B44629">
        <w:rPr>
          <w:rFonts w:ascii="Times New Roman" w:hAnsi="Times New Roman" w:cs="Times New Roman"/>
          <w:color w:val="000000" w:themeColor="text1"/>
          <w:sz w:val="24"/>
          <w:szCs w:val="24"/>
          <w:lang w:val="en-US"/>
        </w:rPr>
        <w:t xml:space="preserve">authors </w:t>
      </w:r>
      <w:r w:rsidR="002A2740" w:rsidRPr="00B44629">
        <w:rPr>
          <w:rFonts w:ascii="Times New Roman" w:hAnsi="Times New Roman" w:cs="Times New Roman"/>
          <w:color w:val="000000" w:themeColor="text1"/>
          <w:sz w:val="24"/>
          <w:szCs w:val="24"/>
          <w:lang w:val="en-US"/>
        </w:rPr>
        <w:t xml:space="preserve">seek to make conceptual contributions by completing </w:t>
      </w:r>
      <w:r w:rsidR="00867616" w:rsidRPr="00B44629">
        <w:rPr>
          <w:rFonts w:ascii="Times New Roman" w:hAnsi="Times New Roman" w:cs="Times New Roman"/>
          <w:color w:val="000000" w:themeColor="text1"/>
          <w:sz w:val="24"/>
          <w:szCs w:val="24"/>
          <w:lang w:val="en-US"/>
        </w:rPr>
        <w:t>literature reviews in which gaps are identified</w:t>
      </w:r>
      <w:r w:rsidR="0098587F" w:rsidRPr="00B44629">
        <w:rPr>
          <w:rFonts w:ascii="Times New Roman" w:hAnsi="Times New Roman" w:cs="Times New Roman"/>
          <w:color w:val="000000" w:themeColor="text1"/>
          <w:sz w:val="24"/>
          <w:szCs w:val="24"/>
          <w:lang w:val="en-US"/>
        </w:rPr>
        <w:t xml:space="preserve">, future research agendas are articulated </w:t>
      </w:r>
      <w:r w:rsidR="00867616" w:rsidRPr="00B44629">
        <w:rPr>
          <w:rFonts w:ascii="Times New Roman" w:hAnsi="Times New Roman" w:cs="Times New Roman"/>
          <w:color w:val="000000" w:themeColor="text1"/>
          <w:sz w:val="24"/>
          <w:szCs w:val="24"/>
          <w:lang w:val="en-US"/>
        </w:rPr>
        <w:t>within a well-defined literature</w:t>
      </w:r>
      <w:r w:rsidR="0098587F" w:rsidRPr="00B44629">
        <w:rPr>
          <w:rFonts w:ascii="Times New Roman" w:hAnsi="Times New Roman" w:cs="Times New Roman"/>
          <w:color w:val="000000" w:themeColor="text1"/>
          <w:sz w:val="24"/>
          <w:szCs w:val="24"/>
          <w:lang w:val="en-US"/>
        </w:rPr>
        <w:t xml:space="preserve"> and some observations regarding extant literatures are made </w:t>
      </w:r>
      <w:r w:rsidR="00867616" w:rsidRPr="00B44629">
        <w:rPr>
          <w:rFonts w:ascii="Times New Roman" w:hAnsi="Times New Roman" w:cs="Times New Roman"/>
          <w:color w:val="000000" w:themeColor="text1"/>
          <w:sz w:val="24"/>
          <w:szCs w:val="24"/>
          <w:lang w:val="en-US"/>
        </w:rPr>
        <w:t xml:space="preserve">(Alvesson &amp; Sandberg, 2013). </w:t>
      </w:r>
      <w:r w:rsidR="00FA494E" w:rsidRPr="00B44629">
        <w:rPr>
          <w:rFonts w:ascii="Times New Roman" w:hAnsi="Times New Roman" w:cs="Times New Roman"/>
          <w:color w:val="000000" w:themeColor="text1"/>
          <w:sz w:val="24"/>
          <w:szCs w:val="24"/>
          <w:lang w:val="en-US"/>
        </w:rPr>
        <w:t>Junior scholars are advised to adopt the gap spotting approach as an a</w:t>
      </w:r>
      <w:r w:rsidR="00F60973" w:rsidRPr="00B44629">
        <w:rPr>
          <w:rFonts w:ascii="Times New Roman" w:hAnsi="Times New Roman" w:cs="Times New Roman"/>
          <w:color w:val="000000" w:themeColor="text1"/>
          <w:sz w:val="24"/>
          <w:szCs w:val="24"/>
          <w:lang w:val="en-US"/>
        </w:rPr>
        <w:t>chievable</w:t>
      </w:r>
      <w:r w:rsidR="00FA494E" w:rsidRPr="00B44629">
        <w:rPr>
          <w:rFonts w:ascii="Times New Roman" w:hAnsi="Times New Roman" w:cs="Times New Roman"/>
          <w:color w:val="000000" w:themeColor="text1"/>
          <w:sz w:val="24"/>
          <w:szCs w:val="24"/>
          <w:lang w:val="en-US"/>
        </w:rPr>
        <w:t xml:space="preserve"> means to getting published</w:t>
      </w:r>
      <w:r w:rsidR="00F60973" w:rsidRPr="00B44629">
        <w:rPr>
          <w:rFonts w:ascii="Times New Roman" w:hAnsi="Times New Roman" w:cs="Times New Roman"/>
          <w:color w:val="000000" w:themeColor="text1"/>
          <w:sz w:val="24"/>
          <w:szCs w:val="24"/>
          <w:lang w:val="en-US"/>
        </w:rPr>
        <w:t>, partly on the basis that richer reviews with a narrative or discursive approach (</w:t>
      </w:r>
      <w:r w:rsidR="00A80D8B" w:rsidRPr="00B44629">
        <w:rPr>
          <w:rFonts w:ascii="Times New Roman" w:hAnsi="Times New Roman" w:cs="Times New Roman"/>
          <w:color w:val="000000" w:themeColor="text1"/>
          <w:sz w:val="24"/>
          <w:szCs w:val="24"/>
          <w:lang w:val="en-US"/>
        </w:rPr>
        <w:t>s</w:t>
      </w:r>
      <w:r w:rsidR="00F60973" w:rsidRPr="00B44629">
        <w:rPr>
          <w:rFonts w:ascii="Times New Roman" w:hAnsi="Times New Roman" w:cs="Times New Roman"/>
          <w:color w:val="000000" w:themeColor="text1"/>
          <w:sz w:val="24"/>
          <w:szCs w:val="24"/>
          <w:lang w:val="en-US"/>
        </w:rPr>
        <w:t xml:space="preserve">ee Baumeister </w:t>
      </w:r>
      <w:r w:rsidR="00A81761" w:rsidRPr="00B44629">
        <w:rPr>
          <w:rFonts w:ascii="Times New Roman" w:hAnsi="Times New Roman" w:cs="Times New Roman"/>
          <w:color w:val="000000" w:themeColor="text1"/>
          <w:sz w:val="24"/>
          <w:szCs w:val="24"/>
          <w:lang w:val="en-US"/>
        </w:rPr>
        <w:t>&amp;</w:t>
      </w:r>
      <w:r w:rsidR="00F60973" w:rsidRPr="00B44629">
        <w:rPr>
          <w:rFonts w:ascii="Times New Roman" w:hAnsi="Times New Roman" w:cs="Times New Roman"/>
          <w:color w:val="000000" w:themeColor="text1"/>
          <w:sz w:val="24"/>
          <w:szCs w:val="24"/>
          <w:lang w:val="en-US"/>
        </w:rPr>
        <w:t xml:space="preserve"> Leary, 1997</w:t>
      </w:r>
      <w:r w:rsidR="00502FBE" w:rsidRPr="00B44629">
        <w:rPr>
          <w:rFonts w:ascii="Times New Roman" w:hAnsi="Times New Roman" w:cs="Times New Roman"/>
          <w:color w:val="000000" w:themeColor="text1"/>
          <w:sz w:val="24"/>
          <w:szCs w:val="24"/>
          <w:lang w:val="en-US"/>
        </w:rPr>
        <w:t>; Green et al</w:t>
      </w:r>
      <w:r w:rsidR="000D2B0B" w:rsidRPr="00B44629">
        <w:rPr>
          <w:rFonts w:ascii="Times New Roman" w:hAnsi="Times New Roman" w:cs="Times New Roman"/>
          <w:color w:val="000000" w:themeColor="text1"/>
          <w:sz w:val="24"/>
          <w:szCs w:val="24"/>
          <w:lang w:val="en-US"/>
        </w:rPr>
        <w:t>.</w:t>
      </w:r>
      <w:r w:rsidR="00502FBE" w:rsidRPr="00B44629">
        <w:rPr>
          <w:rFonts w:ascii="Times New Roman" w:hAnsi="Times New Roman" w:cs="Times New Roman"/>
          <w:color w:val="000000" w:themeColor="text1"/>
          <w:sz w:val="24"/>
          <w:szCs w:val="24"/>
          <w:lang w:val="en-US"/>
        </w:rPr>
        <w:t>, 2006</w:t>
      </w:r>
      <w:r w:rsidR="00F60973" w:rsidRPr="00B44629">
        <w:rPr>
          <w:rFonts w:ascii="Times New Roman" w:hAnsi="Times New Roman" w:cs="Times New Roman"/>
          <w:color w:val="000000" w:themeColor="text1"/>
          <w:sz w:val="24"/>
          <w:szCs w:val="24"/>
          <w:lang w:val="en-US"/>
        </w:rPr>
        <w:t>) are</w:t>
      </w:r>
      <w:r w:rsidR="00502FBE" w:rsidRPr="00B44629">
        <w:rPr>
          <w:rFonts w:ascii="Times New Roman" w:hAnsi="Times New Roman" w:cs="Times New Roman"/>
          <w:color w:val="000000" w:themeColor="text1"/>
          <w:sz w:val="24"/>
          <w:szCs w:val="24"/>
          <w:lang w:val="en-US"/>
        </w:rPr>
        <w:t xml:space="preserve"> more accessible to experienced scholars with established knowledge in the field</w:t>
      </w:r>
      <w:r w:rsidR="00FA494E" w:rsidRPr="00B44629">
        <w:rPr>
          <w:rFonts w:ascii="Times New Roman" w:hAnsi="Times New Roman" w:cs="Times New Roman"/>
          <w:color w:val="000000" w:themeColor="text1"/>
          <w:sz w:val="24"/>
          <w:szCs w:val="24"/>
          <w:lang w:val="en-US"/>
        </w:rPr>
        <w:t xml:space="preserve"> (Pickering et al., 2015</w:t>
      </w:r>
      <w:r w:rsidR="00FC36D6" w:rsidRPr="00B44629">
        <w:rPr>
          <w:rFonts w:ascii="Times New Roman" w:hAnsi="Times New Roman" w:cs="Times New Roman"/>
          <w:color w:val="000000" w:themeColor="text1"/>
          <w:sz w:val="24"/>
          <w:szCs w:val="24"/>
          <w:lang w:val="en-US"/>
        </w:rPr>
        <w:t xml:space="preserve">; Pickering </w:t>
      </w:r>
      <w:r w:rsidR="00A81761" w:rsidRPr="00B44629">
        <w:rPr>
          <w:rFonts w:ascii="Times New Roman" w:hAnsi="Times New Roman" w:cs="Times New Roman"/>
          <w:color w:val="000000" w:themeColor="text1"/>
          <w:sz w:val="24"/>
          <w:szCs w:val="24"/>
          <w:lang w:val="en-US"/>
        </w:rPr>
        <w:t>&amp;</w:t>
      </w:r>
      <w:r w:rsidR="00FC36D6" w:rsidRPr="00B44629">
        <w:rPr>
          <w:rFonts w:ascii="Times New Roman" w:hAnsi="Times New Roman" w:cs="Times New Roman"/>
          <w:color w:val="000000" w:themeColor="text1"/>
          <w:sz w:val="24"/>
          <w:szCs w:val="24"/>
          <w:lang w:val="en-US"/>
        </w:rPr>
        <w:t xml:space="preserve"> Byrne, 2014</w:t>
      </w:r>
      <w:r w:rsidR="00FA494E" w:rsidRPr="00B44629">
        <w:rPr>
          <w:rFonts w:ascii="Times New Roman" w:hAnsi="Times New Roman" w:cs="Times New Roman"/>
          <w:color w:val="000000" w:themeColor="text1"/>
          <w:sz w:val="24"/>
          <w:szCs w:val="24"/>
          <w:lang w:val="en-US"/>
        </w:rPr>
        <w:t xml:space="preserve">). </w:t>
      </w:r>
      <w:r w:rsidR="0098587F" w:rsidRPr="00B44629">
        <w:rPr>
          <w:rFonts w:ascii="Times New Roman" w:hAnsi="Times New Roman" w:cs="Times New Roman"/>
          <w:color w:val="000000" w:themeColor="text1"/>
          <w:sz w:val="24"/>
          <w:szCs w:val="24"/>
          <w:lang w:val="en-US"/>
        </w:rPr>
        <w:t>Some gap-spotting papers might lean towards</w:t>
      </w:r>
      <w:r w:rsidR="00916860" w:rsidRPr="00B44629">
        <w:rPr>
          <w:rFonts w:ascii="Times New Roman" w:hAnsi="Times New Roman" w:cs="Times New Roman"/>
          <w:color w:val="000000" w:themeColor="text1"/>
          <w:sz w:val="24"/>
          <w:szCs w:val="24"/>
          <w:lang w:val="en-US"/>
        </w:rPr>
        <w:t xml:space="preserve"> gap-filling</w:t>
      </w:r>
      <w:r w:rsidR="0098587F" w:rsidRPr="00B44629">
        <w:rPr>
          <w:rFonts w:ascii="Times New Roman" w:hAnsi="Times New Roman" w:cs="Times New Roman"/>
          <w:color w:val="000000" w:themeColor="text1"/>
          <w:sz w:val="24"/>
          <w:szCs w:val="24"/>
          <w:lang w:val="en-US"/>
        </w:rPr>
        <w:t>, extending beyond</w:t>
      </w:r>
      <w:r w:rsidR="00916860" w:rsidRPr="00B44629">
        <w:rPr>
          <w:rFonts w:ascii="Times New Roman" w:hAnsi="Times New Roman" w:cs="Times New Roman"/>
          <w:color w:val="000000" w:themeColor="text1"/>
          <w:sz w:val="24"/>
          <w:szCs w:val="24"/>
          <w:lang w:val="en-US"/>
        </w:rPr>
        <w:t xml:space="preserve"> mere identification. For example, Wood </w:t>
      </w:r>
      <w:r w:rsidR="00886F27" w:rsidRPr="00B44629">
        <w:rPr>
          <w:rFonts w:ascii="Times New Roman" w:hAnsi="Times New Roman" w:cs="Times New Roman"/>
          <w:color w:val="000000" w:themeColor="text1"/>
          <w:sz w:val="24"/>
          <w:szCs w:val="24"/>
          <w:lang w:val="en-US"/>
        </w:rPr>
        <w:t>&amp;</w:t>
      </w:r>
      <w:r w:rsidR="00916860" w:rsidRPr="00B44629">
        <w:rPr>
          <w:rFonts w:ascii="Times New Roman" w:hAnsi="Times New Roman" w:cs="Times New Roman"/>
          <w:color w:val="000000" w:themeColor="text1"/>
          <w:sz w:val="24"/>
          <w:szCs w:val="24"/>
          <w:lang w:val="en-US"/>
        </w:rPr>
        <w:t xml:space="preserve"> McKelvie (2015) make the case for research on opportunity discovery to also consider the under-researched phenomenon of opportunity evaluation. They argue that without this extension, the literature suffers from an ‘incompleteness problem’ (Locke &amp; Golden-Biddle</w:t>
      </w:r>
      <w:r w:rsidR="00A533EE" w:rsidRPr="00B44629">
        <w:rPr>
          <w:rFonts w:ascii="Times New Roman" w:hAnsi="Times New Roman" w:cs="Times New Roman"/>
          <w:color w:val="000000" w:themeColor="text1"/>
          <w:sz w:val="24"/>
          <w:szCs w:val="24"/>
          <w:lang w:val="en-US"/>
        </w:rPr>
        <w:t>,</w:t>
      </w:r>
      <w:r w:rsidR="00916860" w:rsidRPr="00B44629">
        <w:rPr>
          <w:rFonts w:ascii="Times New Roman" w:hAnsi="Times New Roman" w:cs="Times New Roman"/>
          <w:color w:val="000000" w:themeColor="text1"/>
          <w:sz w:val="24"/>
          <w:szCs w:val="24"/>
          <w:lang w:val="en-US"/>
        </w:rPr>
        <w:t xml:space="preserve"> 1997). Their review explores evaluation under a number of themes including mental models, integration, congruence, action orientation, thus pointing to important directions for future conceptualization, </w:t>
      </w:r>
      <w:r w:rsidR="00F270DE" w:rsidRPr="00B44629">
        <w:rPr>
          <w:rFonts w:ascii="Times New Roman" w:hAnsi="Times New Roman" w:cs="Times New Roman"/>
          <w:color w:val="000000" w:themeColor="text1"/>
          <w:sz w:val="24"/>
          <w:szCs w:val="24"/>
          <w:lang w:val="en-US"/>
        </w:rPr>
        <w:t xml:space="preserve">which </w:t>
      </w:r>
      <w:r w:rsidR="00405F44" w:rsidRPr="00B44629">
        <w:rPr>
          <w:rFonts w:ascii="Times New Roman" w:hAnsi="Times New Roman" w:cs="Times New Roman"/>
          <w:color w:val="000000" w:themeColor="text1"/>
          <w:sz w:val="24"/>
          <w:szCs w:val="24"/>
          <w:lang w:val="en-US"/>
        </w:rPr>
        <w:t>complements</w:t>
      </w:r>
      <w:r w:rsidR="00916860" w:rsidRPr="00B44629">
        <w:rPr>
          <w:rFonts w:ascii="Times New Roman" w:hAnsi="Times New Roman" w:cs="Times New Roman"/>
          <w:color w:val="000000" w:themeColor="text1"/>
          <w:sz w:val="24"/>
          <w:szCs w:val="24"/>
          <w:lang w:val="en-US"/>
        </w:rPr>
        <w:t xml:space="preserve"> the discovery literature (Wood &amp; McKelvie, 2015).</w:t>
      </w:r>
      <w:r w:rsidR="0098587F" w:rsidRPr="00B44629">
        <w:rPr>
          <w:rFonts w:ascii="Times New Roman" w:hAnsi="Times New Roman" w:cs="Times New Roman"/>
          <w:color w:val="000000" w:themeColor="text1"/>
          <w:sz w:val="24"/>
          <w:szCs w:val="24"/>
          <w:lang w:val="en-US"/>
        </w:rPr>
        <w:t xml:space="preserve"> As gap spotting approaches generally do not question the assumptions in a given literature in a substantive manner, </w:t>
      </w:r>
      <w:r w:rsidR="00A533EE" w:rsidRPr="00B44629">
        <w:rPr>
          <w:rFonts w:ascii="Times New Roman" w:hAnsi="Times New Roman" w:cs="Times New Roman"/>
          <w:color w:val="000000" w:themeColor="text1"/>
          <w:sz w:val="24"/>
          <w:szCs w:val="24"/>
          <w:lang w:val="en-US"/>
        </w:rPr>
        <w:t>it can be challenging to develop</w:t>
      </w:r>
      <w:r w:rsidR="0098587F" w:rsidRPr="00B44629">
        <w:rPr>
          <w:rFonts w:ascii="Times New Roman" w:hAnsi="Times New Roman" w:cs="Times New Roman"/>
          <w:color w:val="000000" w:themeColor="text1"/>
          <w:sz w:val="24"/>
          <w:szCs w:val="24"/>
          <w:lang w:val="en-US"/>
        </w:rPr>
        <w:t xml:space="preserve"> </w:t>
      </w:r>
      <w:r w:rsidR="00A533EE" w:rsidRPr="00B44629">
        <w:rPr>
          <w:rFonts w:ascii="Times New Roman" w:hAnsi="Times New Roman" w:cs="Times New Roman"/>
          <w:color w:val="000000" w:themeColor="text1"/>
          <w:sz w:val="24"/>
          <w:szCs w:val="24"/>
          <w:lang w:val="en-US"/>
        </w:rPr>
        <w:t>“</w:t>
      </w:r>
      <w:r w:rsidR="0098587F" w:rsidRPr="00B44629">
        <w:rPr>
          <w:rFonts w:ascii="Times New Roman" w:hAnsi="Times New Roman" w:cs="Times New Roman"/>
          <w:color w:val="000000" w:themeColor="text1"/>
          <w:sz w:val="24"/>
          <w:szCs w:val="24"/>
          <w:lang w:val="en-US"/>
        </w:rPr>
        <w:t>interesting</w:t>
      </w:r>
      <w:r w:rsidR="00A533EE" w:rsidRPr="00B44629">
        <w:rPr>
          <w:rFonts w:ascii="Times New Roman" w:hAnsi="Times New Roman" w:cs="Times New Roman"/>
          <w:color w:val="000000" w:themeColor="text1"/>
          <w:sz w:val="24"/>
          <w:szCs w:val="24"/>
          <w:lang w:val="en-US"/>
        </w:rPr>
        <w:t>”</w:t>
      </w:r>
      <w:r w:rsidR="0098587F" w:rsidRPr="00B44629">
        <w:rPr>
          <w:rFonts w:ascii="Times New Roman" w:hAnsi="Times New Roman" w:cs="Times New Roman"/>
          <w:color w:val="000000" w:themeColor="text1"/>
          <w:sz w:val="24"/>
          <w:szCs w:val="24"/>
          <w:lang w:val="en-US"/>
        </w:rPr>
        <w:t xml:space="preserve"> and significant conceptual contributions (Sandberg &amp; Alvesson, 2011). </w:t>
      </w:r>
    </w:p>
    <w:p w14:paraId="21E7B7E5" w14:textId="52A839F6" w:rsidR="00916860" w:rsidRPr="00B44629" w:rsidRDefault="00916860" w:rsidP="001A0B78">
      <w:pPr>
        <w:spacing w:line="480" w:lineRule="auto"/>
        <w:ind w:firstLine="720"/>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t>Through gap spotting</w:t>
      </w:r>
      <w:r w:rsidR="00867616" w:rsidRPr="00B44629">
        <w:rPr>
          <w:rFonts w:ascii="Times New Roman" w:hAnsi="Times New Roman" w:cs="Times New Roman"/>
          <w:color w:val="000000" w:themeColor="text1"/>
          <w:sz w:val="24"/>
          <w:szCs w:val="24"/>
          <w:lang w:val="en-US"/>
        </w:rPr>
        <w:t xml:space="preserve">, authors do not attempt to challenge existing views but instead seek to build directly on previous thinking and theorizations. In this respect the gap is recognized by researchers within the domain. </w:t>
      </w:r>
      <w:r w:rsidRPr="00B44629">
        <w:rPr>
          <w:rFonts w:ascii="Times New Roman" w:hAnsi="Times New Roman" w:cs="Times New Roman"/>
          <w:color w:val="000000" w:themeColor="text1"/>
          <w:sz w:val="24"/>
          <w:szCs w:val="24"/>
          <w:lang w:val="en-US"/>
        </w:rPr>
        <w:t xml:space="preserve">Smallwood </w:t>
      </w:r>
      <w:r w:rsidR="00886F27" w:rsidRPr="00B44629">
        <w:rPr>
          <w:rFonts w:ascii="Times New Roman" w:hAnsi="Times New Roman" w:cs="Times New Roman"/>
          <w:color w:val="000000" w:themeColor="text1"/>
          <w:sz w:val="24"/>
          <w:szCs w:val="24"/>
          <w:lang w:val="en-US"/>
        </w:rPr>
        <w:t>&amp;</w:t>
      </w:r>
      <w:r w:rsidRPr="00B44629">
        <w:rPr>
          <w:rFonts w:ascii="Times New Roman" w:hAnsi="Times New Roman" w:cs="Times New Roman"/>
          <w:color w:val="000000" w:themeColor="text1"/>
          <w:sz w:val="24"/>
          <w:szCs w:val="24"/>
          <w:lang w:val="en-US"/>
        </w:rPr>
        <w:t xml:space="preserve"> Schooler (2006) for instance, position their review within the literature on controlled processing, making the case for a better understanding of </w:t>
      </w:r>
      <w:r w:rsidR="005152A1" w:rsidRPr="00B44629">
        <w:rPr>
          <w:rFonts w:ascii="Times New Roman" w:hAnsi="Times New Roman" w:cs="Times New Roman"/>
          <w:color w:val="000000" w:themeColor="text1"/>
          <w:sz w:val="24"/>
          <w:szCs w:val="24"/>
          <w:lang w:val="en-US"/>
        </w:rPr>
        <w:t xml:space="preserve">the related phenomenon of </w:t>
      </w:r>
      <w:r w:rsidRPr="00B44629">
        <w:rPr>
          <w:rFonts w:ascii="Times New Roman" w:hAnsi="Times New Roman" w:cs="Times New Roman"/>
          <w:color w:val="000000" w:themeColor="text1"/>
          <w:sz w:val="24"/>
          <w:szCs w:val="24"/>
          <w:lang w:val="en-US"/>
        </w:rPr>
        <w:t xml:space="preserve">mind wandering. They </w:t>
      </w:r>
      <w:r w:rsidR="0091389A" w:rsidRPr="00B44629">
        <w:rPr>
          <w:rFonts w:ascii="Times New Roman" w:hAnsi="Times New Roman" w:cs="Times New Roman"/>
          <w:color w:val="000000" w:themeColor="text1"/>
          <w:sz w:val="24"/>
          <w:szCs w:val="24"/>
          <w:lang w:val="en-US"/>
        </w:rPr>
        <w:t xml:space="preserve">put forward a definition of </w:t>
      </w:r>
      <w:r w:rsidRPr="00B44629">
        <w:rPr>
          <w:rFonts w:ascii="Times New Roman" w:hAnsi="Times New Roman" w:cs="Times New Roman"/>
          <w:color w:val="000000" w:themeColor="text1"/>
          <w:sz w:val="24"/>
          <w:szCs w:val="24"/>
          <w:lang w:val="en-US"/>
        </w:rPr>
        <w:lastRenderedPageBreak/>
        <w:t xml:space="preserve">mind </w:t>
      </w:r>
      <w:r w:rsidR="0091389A" w:rsidRPr="00B44629">
        <w:rPr>
          <w:rFonts w:ascii="Times New Roman" w:hAnsi="Times New Roman" w:cs="Times New Roman"/>
          <w:color w:val="000000" w:themeColor="text1"/>
          <w:sz w:val="24"/>
          <w:szCs w:val="24"/>
          <w:lang w:val="en-US"/>
        </w:rPr>
        <w:t>wandering</w:t>
      </w:r>
      <w:r w:rsidRPr="00B44629">
        <w:rPr>
          <w:rFonts w:ascii="Times New Roman" w:hAnsi="Times New Roman" w:cs="Times New Roman"/>
          <w:color w:val="000000" w:themeColor="text1"/>
          <w:sz w:val="24"/>
          <w:szCs w:val="24"/>
          <w:lang w:val="en-US"/>
        </w:rPr>
        <w:t xml:space="preserve"> as </w:t>
      </w:r>
      <w:r w:rsidR="00BC58A3" w:rsidRPr="00B44629">
        <w:rPr>
          <w:rFonts w:ascii="Times New Roman" w:hAnsi="Times New Roman" w:cs="Times New Roman"/>
          <w:color w:val="000000" w:themeColor="text1"/>
          <w:sz w:val="24"/>
          <w:szCs w:val="24"/>
          <w:lang w:val="en-US"/>
        </w:rPr>
        <w:t>‘</w:t>
      </w:r>
      <w:r w:rsidRPr="00B44629">
        <w:rPr>
          <w:rFonts w:ascii="Times New Roman" w:hAnsi="Times New Roman" w:cs="Times New Roman"/>
          <w:color w:val="000000" w:themeColor="text1"/>
          <w:sz w:val="24"/>
          <w:szCs w:val="24"/>
          <w:lang w:val="en-US"/>
        </w:rPr>
        <w:t>a situation in which executive control shifts away from a primary task to the processing of personal goals</w:t>
      </w:r>
      <w:r w:rsidR="00BC58A3" w:rsidRPr="00B44629">
        <w:rPr>
          <w:rFonts w:ascii="Times New Roman" w:hAnsi="Times New Roman" w:cs="Times New Roman"/>
          <w:color w:val="000000" w:themeColor="text1"/>
          <w:sz w:val="24"/>
          <w:szCs w:val="24"/>
          <w:lang w:val="en-US"/>
        </w:rPr>
        <w:t>’</w:t>
      </w:r>
      <w:r w:rsidRPr="00B44629">
        <w:rPr>
          <w:rFonts w:ascii="Times New Roman" w:hAnsi="Times New Roman" w:cs="Times New Roman"/>
          <w:color w:val="000000" w:themeColor="text1"/>
          <w:sz w:val="24"/>
          <w:szCs w:val="24"/>
          <w:lang w:val="en-US"/>
        </w:rPr>
        <w:t xml:space="preserve"> (Smallwood </w:t>
      </w:r>
      <w:r w:rsidR="00886F27" w:rsidRPr="00B44629">
        <w:rPr>
          <w:rFonts w:ascii="Times New Roman" w:hAnsi="Times New Roman" w:cs="Times New Roman"/>
          <w:color w:val="000000" w:themeColor="text1"/>
          <w:sz w:val="24"/>
          <w:szCs w:val="24"/>
          <w:lang w:val="en-US"/>
        </w:rPr>
        <w:t>&amp;</w:t>
      </w:r>
      <w:r w:rsidR="0091389A" w:rsidRPr="00B44629">
        <w:rPr>
          <w:rFonts w:ascii="Times New Roman" w:hAnsi="Times New Roman" w:cs="Times New Roman"/>
          <w:color w:val="000000" w:themeColor="text1"/>
          <w:sz w:val="24"/>
          <w:szCs w:val="24"/>
          <w:lang w:val="en-US"/>
        </w:rPr>
        <w:t xml:space="preserve"> Schooler, 2006). They then consider </w:t>
      </w:r>
      <w:r w:rsidRPr="00B44629">
        <w:rPr>
          <w:rFonts w:ascii="Times New Roman" w:hAnsi="Times New Roman" w:cs="Times New Roman"/>
          <w:color w:val="000000" w:themeColor="text1"/>
          <w:sz w:val="24"/>
          <w:szCs w:val="24"/>
          <w:lang w:val="en-US"/>
        </w:rPr>
        <w:t xml:space="preserve">the implications of mind-wandering </w:t>
      </w:r>
      <w:r w:rsidR="0014372E" w:rsidRPr="00B44629">
        <w:rPr>
          <w:rFonts w:ascii="Times New Roman" w:hAnsi="Times New Roman" w:cs="Times New Roman"/>
          <w:color w:val="000000" w:themeColor="text1"/>
          <w:sz w:val="24"/>
          <w:szCs w:val="24"/>
          <w:lang w:val="en-US"/>
        </w:rPr>
        <w:t>in relation to</w:t>
      </w:r>
      <w:r w:rsidR="0091389A" w:rsidRPr="00B44629">
        <w:rPr>
          <w:rFonts w:ascii="Times New Roman" w:hAnsi="Times New Roman" w:cs="Times New Roman"/>
          <w:color w:val="000000" w:themeColor="text1"/>
          <w:sz w:val="24"/>
          <w:szCs w:val="24"/>
          <w:lang w:val="en-US"/>
        </w:rPr>
        <w:t xml:space="preserve"> existing literature, </w:t>
      </w:r>
      <w:r w:rsidRPr="00B44629">
        <w:rPr>
          <w:rFonts w:ascii="Times New Roman" w:hAnsi="Times New Roman" w:cs="Times New Roman"/>
          <w:color w:val="000000" w:themeColor="text1"/>
          <w:sz w:val="24"/>
          <w:szCs w:val="24"/>
          <w:lang w:val="en-US"/>
        </w:rPr>
        <w:t>focus</w:t>
      </w:r>
      <w:r w:rsidR="0091389A" w:rsidRPr="00B44629">
        <w:rPr>
          <w:rFonts w:ascii="Times New Roman" w:hAnsi="Times New Roman" w:cs="Times New Roman"/>
          <w:color w:val="000000" w:themeColor="text1"/>
          <w:sz w:val="24"/>
          <w:szCs w:val="24"/>
          <w:lang w:val="en-US"/>
        </w:rPr>
        <w:t>ing</w:t>
      </w:r>
      <w:r w:rsidRPr="00B44629">
        <w:rPr>
          <w:rFonts w:ascii="Times New Roman" w:hAnsi="Times New Roman" w:cs="Times New Roman"/>
          <w:color w:val="000000" w:themeColor="text1"/>
          <w:sz w:val="24"/>
          <w:szCs w:val="24"/>
          <w:lang w:val="en-US"/>
        </w:rPr>
        <w:t xml:space="preserve"> on methodological and theoretical possibilities associated with filling this void.</w:t>
      </w:r>
      <w:r w:rsidR="0091389A" w:rsidRPr="00B44629">
        <w:rPr>
          <w:rFonts w:ascii="Times New Roman" w:hAnsi="Times New Roman" w:cs="Times New Roman"/>
          <w:color w:val="000000" w:themeColor="text1"/>
          <w:sz w:val="24"/>
          <w:szCs w:val="24"/>
          <w:lang w:val="en-US"/>
        </w:rPr>
        <w:t xml:space="preserve"> </w:t>
      </w:r>
      <w:r w:rsidR="008A7CEB" w:rsidRPr="00B44629">
        <w:rPr>
          <w:rFonts w:ascii="Times New Roman" w:hAnsi="Times New Roman" w:cs="Times New Roman"/>
          <w:color w:val="000000" w:themeColor="text1"/>
          <w:sz w:val="24"/>
          <w:szCs w:val="24"/>
          <w:lang w:val="en-US"/>
        </w:rPr>
        <w:t xml:space="preserve">Authors might </w:t>
      </w:r>
      <w:r w:rsidR="00617001" w:rsidRPr="00B44629">
        <w:rPr>
          <w:rFonts w:ascii="Times New Roman" w:hAnsi="Times New Roman" w:cs="Times New Roman"/>
          <w:color w:val="000000" w:themeColor="text1"/>
          <w:sz w:val="24"/>
          <w:szCs w:val="24"/>
          <w:lang w:val="en-US"/>
        </w:rPr>
        <w:t xml:space="preserve">develop </w:t>
      </w:r>
      <w:r w:rsidR="002A2740" w:rsidRPr="00B44629">
        <w:rPr>
          <w:rFonts w:ascii="Times New Roman" w:hAnsi="Times New Roman" w:cs="Times New Roman"/>
          <w:color w:val="000000" w:themeColor="text1"/>
          <w:sz w:val="24"/>
          <w:szCs w:val="24"/>
          <w:lang w:val="en-US"/>
        </w:rPr>
        <w:t xml:space="preserve">theory by presenting </w:t>
      </w:r>
      <w:r w:rsidR="008A7CEB" w:rsidRPr="00B44629">
        <w:rPr>
          <w:rFonts w:ascii="Times New Roman" w:hAnsi="Times New Roman" w:cs="Times New Roman"/>
          <w:color w:val="000000" w:themeColor="text1"/>
          <w:sz w:val="24"/>
          <w:szCs w:val="24"/>
          <w:lang w:val="en-US"/>
        </w:rPr>
        <w:t xml:space="preserve">synthesized coherence in their reviews, by arguing that researchers working in different areas are not aware of common points of similarity and intersection, and so </w:t>
      </w:r>
      <w:r w:rsidR="0014372E" w:rsidRPr="00B44629">
        <w:rPr>
          <w:rFonts w:ascii="Times New Roman" w:hAnsi="Times New Roman" w:cs="Times New Roman"/>
          <w:color w:val="000000" w:themeColor="text1"/>
          <w:sz w:val="24"/>
          <w:szCs w:val="24"/>
          <w:lang w:val="en-US"/>
        </w:rPr>
        <w:t xml:space="preserve">identifying </w:t>
      </w:r>
      <w:r w:rsidR="008A7CEB" w:rsidRPr="00B44629">
        <w:rPr>
          <w:rFonts w:ascii="Times New Roman" w:hAnsi="Times New Roman" w:cs="Times New Roman"/>
          <w:color w:val="000000" w:themeColor="text1"/>
          <w:sz w:val="24"/>
          <w:szCs w:val="24"/>
          <w:lang w:val="en-US"/>
        </w:rPr>
        <w:t xml:space="preserve">underdeveloped research areas (Locke &amp; Golden-Biddle, 1997). </w:t>
      </w:r>
      <w:r w:rsidR="0091389A" w:rsidRPr="00B44629">
        <w:rPr>
          <w:rFonts w:ascii="Times New Roman" w:hAnsi="Times New Roman" w:cs="Times New Roman"/>
          <w:color w:val="000000" w:themeColor="text1"/>
          <w:sz w:val="24"/>
          <w:szCs w:val="24"/>
          <w:lang w:val="en-US"/>
        </w:rPr>
        <w:t xml:space="preserve">Macpherson </w:t>
      </w:r>
      <w:r w:rsidR="00886F27" w:rsidRPr="00B44629">
        <w:rPr>
          <w:rFonts w:ascii="Times New Roman" w:hAnsi="Times New Roman" w:cs="Times New Roman"/>
          <w:color w:val="000000" w:themeColor="text1"/>
          <w:sz w:val="24"/>
          <w:szCs w:val="24"/>
          <w:lang w:val="en-US"/>
        </w:rPr>
        <w:t>&amp;</w:t>
      </w:r>
      <w:r w:rsidR="0091389A" w:rsidRPr="00B44629">
        <w:rPr>
          <w:rFonts w:ascii="Times New Roman" w:hAnsi="Times New Roman" w:cs="Times New Roman"/>
          <w:color w:val="000000" w:themeColor="text1"/>
          <w:sz w:val="24"/>
          <w:szCs w:val="24"/>
          <w:lang w:val="en-US"/>
        </w:rPr>
        <w:t xml:space="preserve"> Holt (2007) extend theory on small firm growth</w:t>
      </w:r>
      <w:r w:rsidR="005152A1" w:rsidRPr="00B44629">
        <w:rPr>
          <w:rFonts w:ascii="Times New Roman" w:hAnsi="Times New Roman" w:cs="Times New Roman"/>
          <w:color w:val="000000" w:themeColor="text1"/>
          <w:sz w:val="24"/>
          <w:szCs w:val="24"/>
          <w:lang w:val="en-US"/>
        </w:rPr>
        <w:t xml:space="preserve"> in this way</w:t>
      </w:r>
      <w:r w:rsidR="0091389A" w:rsidRPr="00B44629">
        <w:rPr>
          <w:rFonts w:ascii="Times New Roman" w:hAnsi="Times New Roman" w:cs="Times New Roman"/>
          <w:color w:val="000000" w:themeColor="text1"/>
          <w:sz w:val="24"/>
          <w:szCs w:val="24"/>
          <w:lang w:val="en-US"/>
        </w:rPr>
        <w:t>,</w:t>
      </w:r>
      <w:r w:rsidR="0014372E" w:rsidRPr="00B44629">
        <w:rPr>
          <w:rFonts w:ascii="Times New Roman" w:hAnsi="Times New Roman" w:cs="Times New Roman"/>
          <w:color w:val="000000" w:themeColor="text1"/>
          <w:sz w:val="24"/>
          <w:szCs w:val="24"/>
          <w:lang w:val="en-US"/>
        </w:rPr>
        <w:t xml:space="preserve"> </w:t>
      </w:r>
      <w:r w:rsidR="0091389A" w:rsidRPr="00B44629">
        <w:rPr>
          <w:rFonts w:ascii="Times New Roman" w:hAnsi="Times New Roman" w:cs="Times New Roman"/>
          <w:color w:val="000000" w:themeColor="text1"/>
          <w:sz w:val="24"/>
          <w:szCs w:val="24"/>
          <w:lang w:val="en-US"/>
        </w:rPr>
        <w:t xml:space="preserve">tackling the under-explored area of knowledge and learning. </w:t>
      </w:r>
      <w:r w:rsidR="008A7CEB" w:rsidRPr="00B44629">
        <w:rPr>
          <w:rFonts w:ascii="Times New Roman" w:hAnsi="Times New Roman" w:cs="Times New Roman"/>
          <w:color w:val="000000" w:themeColor="text1"/>
          <w:sz w:val="24"/>
          <w:szCs w:val="24"/>
          <w:lang w:val="en-US"/>
        </w:rPr>
        <w:t>T</w:t>
      </w:r>
      <w:r w:rsidR="0091389A" w:rsidRPr="00B44629">
        <w:rPr>
          <w:rFonts w:ascii="Times New Roman" w:hAnsi="Times New Roman" w:cs="Times New Roman"/>
          <w:color w:val="000000" w:themeColor="text1"/>
          <w:sz w:val="24"/>
          <w:szCs w:val="24"/>
          <w:lang w:val="en-US"/>
        </w:rPr>
        <w:t xml:space="preserve">hey emphasize the importance of a firm’s access to knowledge resources as it resolves a variety of growth challenges (Macpherson </w:t>
      </w:r>
      <w:r w:rsidR="00886F27" w:rsidRPr="00B44629">
        <w:rPr>
          <w:rFonts w:ascii="Times New Roman" w:hAnsi="Times New Roman" w:cs="Times New Roman"/>
          <w:color w:val="000000" w:themeColor="text1"/>
          <w:sz w:val="24"/>
          <w:szCs w:val="24"/>
          <w:lang w:val="en-US"/>
        </w:rPr>
        <w:t>&amp;</w:t>
      </w:r>
      <w:r w:rsidR="0091389A" w:rsidRPr="00B44629">
        <w:rPr>
          <w:rFonts w:ascii="Times New Roman" w:hAnsi="Times New Roman" w:cs="Times New Roman"/>
          <w:color w:val="000000" w:themeColor="text1"/>
          <w:sz w:val="24"/>
          <w:szCs w:val="24"/>
          <w:lang w:val="en-US"/>
        </w:rPr>
        <w:t xml:space="preserve"> Holt, 2007). These examples illustrate the consensus</w:t>
      </w:r>
      <w:r w:rsidR="00F270DE" w:rsidRPr="00B44629">
        <w:rPr>
          <w:rFonts w:ascii="Times New Roman" w:hAnsi="Times New Roman" w:cs="Times New Roman"/>
          <w:color w:val="000000" w:themeColor="text1"/>
          <w:sz w:val="24"/>
          <w:szCs w:val="24"/>
          <w:lang w:val="en-US"/>
        </w:rPr>
        <w:t>-</w:t>
      </w:r>
      <w:r w:rsidR="0091389A" w:rsidRPr="00B44629">
        <w:rPr>
          <w:rFonts w:ascii="Times New Roman" w:hAnsi="Times New Roman" w:cs="Times New Roman"/>
          <w:color w:val="000000" w:themeColor="text1"/>
          <w:sz w:val="24"/>
          <w:szCs w:val="24"/>
          <w:lang w:val="en-US"/>
        </w:rPr>
        <w:t xml:space="preserve">building approach taken by authors, as they extend and build upon existing literatures to fill under-researched gaps. </w:t>
      </w:r>
      <w:r w:rsidR="0098587F" w:rsidRPr="00B44629">
        <w:rPr>
          <w:rFonts w:ascii="Times New Roman" w:hAnsi="Times New Roman" w:cs="Times New Roman"/>
          <w:color w:val="000000" w:themeColor="text1"/>
          <w:sz w:val="24"/>
          <w:szCs w:val="24"/>
          <w:lang w:val="en-US"/>
        </w:rPr>
        <w:t>Of course, authors need to present their case for taking such an approach (Haveman et al., 2019) and not</w:t>
      </w:r>
      <w:r w:rsidR="0091389A" w:rsidRPr="00B44629">
        <w:rPr>
          <w:rFonts w:ascii="Times New Roman" w:hAnsi="Times New Roman" w:cs="Times New Roman"/>
          <w:color w:val="000000" w:themeColor="text1"/>
          <w:sz w:val="24"/>
          <w:szCs w:val="24"/>
          <w:lang w:val="en-US"/>
        </w:rPr>
        <w:t xml:space="preserve"> all readers will agree that </w:t>
      </w:r>
      <w:r w:rsidR="0098587F" w:rsidRPr="00B44629">
        <w:rPr>
          <w:rFonts w:ascii="Times New Roman" w:hAnsi="Times New Roman" w:cs="Times New Roman"/>
          <w:color w:val="000000" w:themeColor="text1"/>
          <w:sz w:val="24"/>
          <w:szCs w:val="24"/>
          <w:lang w:val="en-US"/>
        </w:rPr>
        <w:t xml:space="preserve">all </w:t>
      </w:r>
      <w:r w:rsidR="0091389A" w:rsidRPr="00B44629">
        <w:rPr>
          <w:rFonts w:ascii="Times New Roman" w:hAnsi="Times New Roman" w:cs="Times New Roman"/>
          <w:color w:val="000000" w:themeColor="text1"/>
          <w:sz w:val="24"/>
          <w:szCs w:val="24"/>
          <w:lang w:val="en-US"/>
        </w:rPr>
        <w:t>gaps need to be filled</w:t>
      </w:r>
      <w:r w:rsidR="0098587F" w:rsidRPr="00B44629">
        <w:rPr>
          <w:rFonts w:ascii="Times New Roman" w:hAnsi="Times New Roman" w:cs="Times New Roman"/>
          <w:color w:val="000000" w:themeColor="text1"/>
          <w:sz w:val="24"/>
          <w:szCs w:val="24"/>
          <w:lang w:val="en-US"/>
        </w:rPr>
        <w:t>. By</w:t>
      </w:r>
      <w:r w:rsidR="0091389A" w:rsidRPr="00B44629">
        <w:rPr>
          <w:rFonts w:ascii="Times New Roman" w:hAnsi="Times New Roman" w:cs="Times New Roman"/>
          <w:color w:val="000000" w:themeColor="text1"/>
          <w:sz w:val="24"/>
          <w:szCs w:val="24"/>
          <w:lang w:val="en-US"/>
        </w:rPr>
        <w:t xml:space="preserve"> joining well-established research conversations scholars enter crowded spaces</w:t>
      </w:r>
      <w:r w:rsidR="00A65080" w:rsidRPr="00B44629">
        <w:rPr>
          <w:rFonts w:ascii="Times New Roman" w:hAnsi="Times New Roman" w:cs="Times New Roman"/>
          <w:color w:val="000000" w:themeColor="text1"/>
          <w:sz w:val="24"/>
          <w:szCs w:val="24"/>
          <w:lang w:val="en-US"/>
        </w:rPr>
        <w:t>, this</w:t>
      </w:r>
      <w:r w:rsidR="0091389A" w:rsidRPr="00B44629">
        <w:rPr>
          <w:rFonts w:ascii="Times New Roman" w:hAnsi="Times New Roman" w:cs="Times New Roman"/>
          <w:color w:val="000000" w:themeColor="text1"/>
          <w:sz w:val="24"/>
          <w:szCs w:val="24"/>
          <w:lang w:val="en-US"/>
        </w:rPr>
        <w:t xml:space="preserve"> constraining the scope of any potential contribution (Patriotta, 2017).</w:t>
      </w:r>
      <w:r w:rsidR="008101B5" w:rsidRPr="00B44629">
        <w:rPr>
          <w:rFonts w:ascii="Times New Roman" w:hAnsi="Times New Roman" w:cs="Times New Roman"/>
          <w:color w:val="000000" w:themeColor="text1"/>
          <w:sz w:val="24"/>
          <w:szCs w:val="24"/>
          <w:lang w:val="en-US"/>
        </w:rPr>
        <w:t xml:space="preserve"> </w:t>
      </w:r>
    </w:p>
    <w:bookmarkEnd w:id="2"/>
    <w:p w14:paraId="06B7ED8A" w14:textId="452F092C" w:rsidR="00CA50BB" w:rsidRPr="00B44629" w:rsidRDefault="00867616" w:rsidP="001A0B78">
      <w:pPr>
        <w:spacing w:line="480" w:lineRule="auto"/>
        <w:ind w:firstLine="720"/>
        <w:jc w:val="both"/>
        <w:rPr>
          <w:rFonts w:ascii="Times New Roman" w:hAnsi="Times New Roman" w:cs="Times New Roman"/>
          <w:color w:val="000000" w:themeColor="text1"/>
          <w:sz w:val="24"/>
          <w:szCs w:val="24"/>
          <w:lang w:val="en-US"/>
        </w:rPr>
      </w:pPr>
      <w:r w:rsidRPr="00B44629">
        <w:rPr>
          <w:rFonts w:ascii="Times New Roman" w:hAnsi="Times New Roman" w:cs="Times New Roman"/>
          <w:i/>
          <w:color w:val="000000" w:themeColor="text1"/>
          <w:sz w:val="24"/>
          <w:szCs w:val="24"/>
          <w:lang w:val="en-US"/>
        </w:rPr>
        <w:t xml:space="preserve">Organizing </w:t>
      </w:r>
      <w:r w:rsidR="00870BBE" w:rsidRPr="00B44629">
        <w:rPr>
          <w:rFonts w:ascii="Times New Roman" w:hAnsi="Times New Roman" w:cs="Times New Roman"/>
          <w:i/>
          <w:color w:val="000000" w:themeColor="text1"/>
          <w:sz w:val="24"/>
          <w:szCs w:val="24"/>
          <w:lang w:val="en-US"/>
        </w:rPr>
        <w:t xml:space="preserve">and categorizing </w:t>
      </w:r>
      <w:r w:rsidRPr="00B44629">
        <w:rPr>
          <w:rFonts w:ascii="Times New Roman" w:hAnsi="Times New Roman" w:cs="Times New Roman"/>
          <w:i/>
          <w:color w:val="000000" w:themeColor="text1"/>
          <w:sz w:val="24"/>
          <w:szCs w:val="24"/>
          <w:lang w:val="en-US"/>
        </w:rPr>
        <w:t>literatures</w:t>
      </w:r>
      <w:r w:rsidRPr="00B44629">
        <w:rPr>
          <w:rFonts w:ascii="Times New Roman" w:hAnsi="Times New Roman" w:cs="Times New Roman"/>
          <w:color w:val="000000" w:themeColor="text1"/>
          <w:sz w:val="24"/>
          <w:szCs w:val="24"/>
          <w:lang w:val="en-US"/>
        </w:rPr>
        <w:t xml:space="preserve">. Here the </w:t>
      </w:r>
      <w:r w:rsidR="00FA494E" w:rsidRPr="00B44629">
        <w:rPr>
          <w:rFonts w:ascii="Times New Roman" w:hAnsi="Times New Roman" w:cs="Times New Roman"/>
          <w:color w:val="000000" w:themeColor="text1"/>
          <w:sz w:val="24"/>
          <w:szCs w:val="24"/>
          <w:lang w:val="en-US"/>
        </w:rPr>
        <w:t>miner-</w:t>
      </w:r>
      <w:r w:rsidRPr="00B44629">
        <w:rPr>
          <w:rFonts w:ascii="Times New Roman" w:hAnsi="Times New Roman" w:cs="Times New Roman"/>
          <w:color w:val="000000" w:themeColor="text1"/>
          <w:sz w:val="24"/>
          <w:szCs w:val="24"/>
          <w:lang w:val="en-US"/>
        </w:rPr>
        <w:t>researchers</w:t>
      </w:r>
      <w:r w:rsidR="002A2740" w:rsidRPr="00B44629">
        <w:rPr>
          <w:rFonts w:ascii="Times New Roman" w:hAnsi="Times New Roman" w:cs="Times New Roman"/>
          <w:color w:val="000000" w:themeColor="text1"/>
          <w:sz w:val="24"/>
          <w:szCs w:val="24"/>
          <w:lang w:val="en-US"/>
        </w:rPr>
        <w:t xml:space="preserve"> seek to </w:t>
      </w:r>
      <w:r w:rsidR="00617001" w:rsidRPr="00B44629">
        <w:rPr>
          <w:rFonts w:ascii="Times New Roman" w:hAnsi="Times New Roman" w:cs="Times New Roman"/>
          <w:color w:val="000000" w:themeColor="text1"/>
          <w:sz w:val="24"/>
          <w:szCs w:val="24"/>
          <w:lang w:val="en-US"/>
        </w:rPr>
        <w:t>develop</w:t>
      </w:r>
      <w:r w:rsidR="002A2740" w:rsidRPr="00B44629">
        <w:rPr>
          <w:rFonts w:ascii="Times New Roman" w:hAnsi="Times New Roman" w:cs="Times New Roman"/>
          <w:color w:val="000000" w:themeColor="text1"/>
          <w:sz w:val="24"/>
          <w:szCs w:val="24"/>
          <w:lang w:val="en-US"/>
        </w:rPr>
        <w:t xml:space="preserve"> theory</w:t>
      </w:r>
      <w:r w:rsidRPr="00B44629">
        <w:rPr>
          <w:rFonts w:ascii="Times New Roman" w:hAnsi="Times New Roman" w:cs="Times New Roman"/>
          <w:color w:val="000000" w:themeColor="text1"/>
          <w:sz w:val="24"/>
          <w:szCs w:val="24"/>
          <w:lang w:val="en-US"/>
        </w:rPr>
        <w:t xml:space="preserve"> with</w:t>
      </w:r>
      <w:r w:rsidR="00144D94" w:rsidRPr="00B44629">
        <w:rPr>
          <w:rFonts w:ascii="Times New Roman" w:hAnsi="Times New Roman" w:cs="Times New Roman"/>
          <w:color w:val="000000" w:themeColor="text1"/>
          <w:sz w:val="24"/>
          <w:szCs w:val="24"/>
          <w:lang w:val="en-US"/>
        </w:rPr>
        <w:t xml:space="preserve">in a </w:t>
      </w:r>
      <w:r w:rsidR="008A7CEB" w:rsidRPr="00B44629">
        <w:rPr>
          <w:rFonts w:ascii="Times New Roman" w:hAnsi="Times New Roman" w:cs="Times New Roman"/>
          <w:color w:val="000000" w:themeColor="text1"/>
          <w:sz w:val="24"/>
          <w:szCs w:val="24"/>
          <w:lang w:val="en-US"/>
        </w:rPr>
        <w:t>defined</w:t>
      </w:r>
      <w:r w:rsidRPr="00B44629">
        <w:rPr>
          <w:rFonts w:ascii="Times New Roman" w:hAnsi="Times New Roman" w:cs="Times New Roman"/>
          <w:color w:val="000000" w:themeColor="text1"/>
          <w:sz w:val="24"/>
          <w:szCs w:val="24"/>
          <w:lang w:val="en-US"/>
        </w:rPr>
        <w:t xml:space="preserve"> domain, </w:t>
      </w:r>
      <w:r w:rsidR="002A2740" w:rsidRPr="00B44629">
        <w:rPr>
          <w:rFonts w:ascii="Times New Roman" w:hAnsi="Times New Roman" w:cs="Times New Roman"/>
          <w:color w:val="000000" w:themeColor="text1"/>
          <w:sz w:val="24"/>
          <w:szCs w:val="24"/>
          <w:lang w:val="en-US"/>
        </w:rPr>
        <w:t xml:space="preserve">by organizing </w:t>
      </w:r>
      <w:r w:rsidR="00A3577A" w:rsidRPr="00B44629">
        <w:rPr>
          <w:rFonts w:ascii="Times New Roman" w:hAnsi="Times New Roman" w:cs="Times New Roman"/>
          <w:color w:val="000000" w:themeColor="text1"/>
          <w:sz w:val="24"/>
          <w:szCs w:val="24"/>
          <w:lang w:val="en-US"/>
        </w:rPr>
        <w:t xml:space="preserve">and categorizing </w:t>
      </w:r>
      <w:r w:rsidR="002A2740" w:rsidRPr="00B44629">
        <w:rPr>
          <w:rFonts w:ascii="Times New Roman" w:hAnsi="Times New Roman" w:cs="Times New Roman"/>
          <w:color w:val="000000" w:themeColor="text1"/>
          <w:sz w:val="24"/>
          <w:szCs w:val="24"/>
          <w:lang w:val="en-US"/>
        </w:rPr>
        <w:t xml:space="preserve">a reviewed body of literature </w:t>
      </w:r>
      <w:r w:rsidRPr="00B44629">
        <w:rPr>
          <w:rFonts w:ascii="Times New Roman" w:hAnsi="Times New Roman" w:cs="Times New Roman"/>
          <w:color w:val="000000" w:themeColor="text1"/>
          <w:sz w:val="24"/>
          <w:szCs w:val="24"/>
          <w:lang w:val="en-US"/>
        </w:rPr>
        <w:t xml:space="preserve">according to some dimension or framework, such as antecedents-process-outcomes. </w:t>
      </w:r>
      <w:r w:rsidR="00A65080" w:rsidRPr="00B44629">
        <w:rPr>
          <w:rFonts w:ascii="Times New Roman" w:hAnsi="Times New Roman" w:cs="Times New Roman"/>
          <w:color w:val="000000" w:themeColor="text1"/>
          <w:sz w:val="24"/>
          <w:szCs w:val="24"/>
          <w:lang w:val="en-US"/>
        </w:rPr>
        <w:t>Generally speaking, a</w:t>
      </w:r>
      <w:r w:rsidRPr="00B44629">
        <w:rPr>
          <w:rFonts w:ascii="Times New Roman" w:hAnsi="Times New Roman" w:cs="Times New Roman"/>
          <w:color w:val="000000" w:themeColor="text1"/>
          <w:sz w:val="24"/>
          <w:szCs w:val="24"/>
          <w:lang w:val="en-US"/>
        </w:rPr>
        <w:t xml:space="preserve">s with the </w:t>
      </w:r>
      <w:r w:rsidR="00870BBE" w:rsidRPr="00B44629">
        <w:rPr>
          <w:rFonts w:ascii="Times New Roman" w:hAnsi="Times New Roman" w:cs="Times New Roman"/>
          <w:color w:val="000000" w:themeColor="text1"/>
          <w:sz w:val="24"/>
          <w:szCs w:val="24"/>
          <w:lang w:val="en-US"/>
        </w:rPr>
        <w:t xml:space="preserve">spotting </w:t>
      </w:r>
      <w:r w:rsidRPr="00B44629">
        <w:rPr>
          <w:rFonts w:ascii="Times New Roman" w:hAnsi="Times New Roman" w:cs="Times New Roman"/>
          <w:color w:val="000000" w:themeColor="text1"/>
          <w:sz w:val="24"/>
          <w:szCs w:val="24"/>
          <w:lang w:val="en-US"/>
        </w:rPr>
        <w:t>conceptual gaps approach, such an organization of the literature, confirms existing interpretations of researchers within the field</w:t>
      </w:r>
      <w:r w:rsidR="00BB0771" w:rsidRPr="00B44629">
        <w:rPr>
          <w:rFonts w:ascii="Times New Roman" w:hAnsi="Times New Roman" w:cs="Times New Roman"/>
          <w:color w:val="000000" w:themeColor="text1"/>
          <w:sz w:val="24"/>
          <w:szCs w:val="24"/>
          <w:lang w:val="en-US"/>
        </w:rPr>
        <w:t xml:space="preserve"> (Oswick et al., 2011)</w:t>
      </w:r>
      <w:r w:rsidRPr="00B44629">
        <w:rPr>
          <w:rFonts w:ascii="Times New Roman" w:hAnsi="Times New Roman" w:cs="Times New Roman"/>
          <w:color w:val="000000" w:themeColor="text1"/>
          <w:sz w:val="24"/>
          <w:szCs w:val="24"/>
          <w:lang w:val="en-US"/>
        </w:rPr>
        <w:t xml:space="preserve">. As a result, this strategy again exemplifies the miner’s approach. The takeaway for readers is a conceptual reorganization or framework, as opposed to a new set of explanatory concepts. This framework however may be the starting point for the </w:t>
      </w:r>
      <w:r w:rsidR="005152A1" w:rsidRPr="00B44629">
        <w:rPr>
          <w:rFonts w:ascii="Times New Roman" w:hAnsi="Times New Roman" w:cs="Times New Roman"/>
          <w:color w:val="000000" w:themeColor="text1"/>
          <w:sz w:val="24"/>
          <w:szCs w:val="24"/>
          <w:lang w:val="en-US"/>
        </w:rPr>
        <w:t xml:space="preserve">subsequent </w:t>
      </w:r>
      <w:r w:rsidRPr="00B44629">
        <w:rPr>
          <w:rFonts w:ascii="Times New Roman" w:hAnsi="Times New Roman" w:cs="Times New Roman"/>
          <w:color w:val="000000" w:themeColor="text1"/>
          <w:sz w:val="24"/>
          <w:szCs w:val="24"/>
          <w:lang w:val="en-US"/>
        </w:rPr>
        <w:t xml:space="preserve">development of theory (Strauss &amp; Corbin, 1998). </w:t>
      </w:r>
      <w:r w:rsidR="00F270DE" w:rsidRPr="00B44629">
        <w:rPr>
          <w:rFonts w:ascii="Times New Roman" w:hAnsi="Times New Roman" w:cs="Times New Roman"/>
          <w:color w:val="000000" w:themeColor="text1"/>
          <w:sz w:val="24"/>
          <w:szCs w:val="24"/>
          <w:lang w:val="en-US"/>
        </w:rPr>
        <w:t xml:space="preserve">In Becker’s (2004) review of the literature on organizational routines, he highlights a number of characteristics and effects of routines, helping to identify </w:t>
      </w:r>
      <w:r w:rsidR="00F270DE" w:rsidRPr="00B44629">
        <w:rPr>
          <w:rFonts w:ascii="Times New Roman" w:hAnsi="Times New Roman" w:cs="Times New Roman"/>
          <w:color w:val="000000" w:themeColor="text1"/>
          <w:sz w:val="24"/>
          <w:szCs w:val="24"/>
          <w:lang w:val="en-US"/>
        </w:rPr>
        <w:lastRenderedPageBreak/>
        <w:t xml:space="preserve">shared themes within the literature, areas of consensus and growth.  For </w:t>
      </w:r>
      <w:r w:rsidR="00E65C1C" w:rsidRPr="00B44629">
        <w:rPr>
          <w:rFonts w:ascii="Times New Roman" w:hAnsi="Times New Roman" w:cs="Times New Roman"/>
          <w:color w:val="000000" w:themeColor="text1"/>
          <w:sz w:val="24"/>
          <w:szCs w:val="24"/>
          <w:lang w:val="en-US"/>
        </w:rPr>
        <w:t>example,</w:t>
      </w:r>
      <w:r w:rsidR="00F270DE" w:rsidRPr="00B44629">
        <w:rPr>
          <w:rFonts w:ascii="Times New Roman" w:hAnsi="Times New Roman" w:cs="Times New Roman"/>
          <w:color w:val="000000" w:themeColor="text1"/>
          <w:sz w:val="24"/>
          <w:szCs w:val="24"/>
          <w:lang w:val="en-US"/>
        </w:rPr>
        <w:t xml:space="preserve"> he discerns consensus within the literature around the view that routines enable coordination, provide stability, economize on cognitive resources, and bind knowledge. By drilling down into the different conceptualizations of the routine, Becker (2004) organize</w:t>
      </w:r>
      <w:r w:rsidR="008A7CEB" w:rsidRPr="00B44629">
        <w:rPr>
          <w:rFonts w:ascii="Times New Roman" w:hAnsi="Times New Roman" w:cs="Times New Roman"/>
          <w:color w:val="000000" w:themeColor="text1"/>
          <w:sz w:val="24"/>
          <w:szCs w:val="24"/>
          <w:lang w:val="en-US"/>
        </w:rPr>
        <w:t>s</w:t>
      </w:r>
      <w:r w:rsidR="00F270DE" w:rsidRPr="00B44629">
        <w:rPr>
          <w:rFonts w:ascii="Times New Roman" w:hAnsi="Times New Roman" w:cs="Times New Roman"/>
          <w:color w:val="000000" w:themeColor="text1"/>
          <w:sz w:val="24"/>
          <w:szCs w:val="24"/>
          <w:lang w:val="en-US"/>
        </w:rPr>
        <w:t xml:space="preserve"> the literature around </w:t>
      </w:r>
      <w:r w:rsidR="005152A1" w:rsidRPr="00B44629">
        <w:rPr>
          <w:rFonts w:ascii="Times New Roman" w:hAnsi="Times New Roman" w:cs="Times New Roman"/>
          <w:color w:val="000000" w:themeColor="text1"/>
          <w:sz w:val="24"/>
          <w:szCs w:val="24"/>
          <w:lang w:val="en-US"/>
        </w:rPr>
        <w:t xml:space="preserve">these </w:t>
      </w:r>
      <w:r w:rsidR="00F270DE" w:rsidRPr="00B44629">
        <w:rPr>
          <w:rFonts w:ascii="Times New Roman" w:hAnsi="Times New Roman" w:cs="Times New Roman"/>
          <w:color w:val="000000" w:themeColor="text1"/>
          <w:sz w:val="24"/>
          <w:szCs w:val="24"/>
          <w:lang w:val="en-US"/>
        </w:rPr>
        <w:t xml:space="preserve">points of consensus and difference, shaping the future direction of research in this area. </w:t>
      </w:r>
    </w:p>
    <w:p w14:paraId="3C3F1E35" w14:textId="73B8F518" w:rsidR="00CA50BB" w:rsidRPr="00B44629" w:rsidRDefault="00F270DE" w:rsidP="001A0B78">
      <w:pPr>
        <w:spacing w:line="480" w:lineRule="auto"/>
        <w:ind w:firstLine="720"/>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t>In a later review of routines</w:t>
      </w:r>
      <w:r w:rsidR="000D2B0B" w:rsidRPr="00B44629">
        <w:rPr>
          <w:rFonts w:ascii="Times New Roman" w:hAnsi="Times New Roman" w:cs="Times New Roman"/>
          <w:color w:val="000000" w:themeColor="text1"/>
          <w:sz w:val="24"/>
          <w:szCs w:val="24"/>
          <w:lang w:val="en-US"/>
        </w:rPr>
        <w:t>,</w:t>
      </w:r>
      <w:r w:rsidRPr="00B44629">
        <w:rPr>
          <w:rFonts w:ascii="Times New Roman" w:hAnsi="Times New Roman" w:cs="Times New Roman"/>
          <w:color w:val="000000" w:themeColor="text1"/>
          <w:sz w:val="24"/>
          <w:szCs w:val="24"/>
          <w:lang w:val="en-US"/>
        </w:rPr>
        <w:t xml:space="preserve"> Parmigiani </w:t>
      </w:r>
      <w:r w:rsidR="00886F27" w:rsidRPr="00B44629">
        <w:rPr>
          <w:rFonts w:ascii="Times New Roman" w:hAnsi="Times New Roman" w:cs="Times New Roman"/>
          <w:color w:val="000000" w:themeColor="text1"/>
          <w:sz w:val="24"/>
          <w:szCs w:val="24"/>
          <w:lang w:val="en-US"/>
        </w:rPr>
        <w:t>&amp;</w:t>
      </w:r>
      <w:r w:rsidRPr="00B44629">
        <w:rPr>
          <w:rFonts w:ascii="Times New Roman" w:hAnsi="Times New Roman" w:cs="Times New Roman"/>
          <w:color w:val="000000" w:themeColor="text1"/>
          <w:sz w:val="24"/>
          <w:szCs w:val="24"/>
          <w:lang w:val="en-US"/>
        </w:rPr>
        <w:t xml:space="preserve"> Howard-Grenville (2011)</w:t>
      </w:r>
      <w:r w:rsidR="00A80D8B" w:rsidRPr="00B44629">
        <w:rPr>
          <w:rFonts w:ascii="Times New Roman" w:hAnsi="Times New Roman" w:cs="Times New Roman"/>
          <w:color w:val="000000" w:themeColor="text1"/>
          <w:sz w:val="24"/>
          <w:szCs w:val="24"/>
          <w:lang w:val="en-US"/>
        </w:rPr>
        <w:t xml:space="preserve"> </w:t>
      </w:r>
      <w:r w:rsidR="002A2740" w:rsidRPr="00B44629">
        <w:rPr>
          <w:rFonts w:ascii="Times New Roman" w:hAnsi="Times New Roman" w:cs="Times New Roman"/>
          <w:color w:val="000000" w:themeColor="text1"/>
          <w:sz w:val="24"/>
          <w:szCs w:val="24"/>
          <w:lang w:val="en-US"/>
        </w:rPr>
        <w:t xml:space="preserve">make a further contribution by organizing </w:t>
      </w:r>
      <w:r w:rsidR="00870BBE" w:rsidRPr="00B44629">
        <w:rPr>
          <w:rFonts w:ascii="Times New Roman" w:hAnsi="Times New Roman" w:cs="Times New Roman"/>
          <w:color w:val="000000" w:themeColor="text1"/>
          <w:sz w:val="24"/>
          <w:szCs w:val="24"/>
          <w:lang w:val="en-US"/>
        </w:rPr>
        <w:t xml:space="preserve">and categorizing </w:t>
      </w:r>
      <w:r w:rsidRPr="00B44629">
        <w:rPr>
          <w:rFonts w:ascii="Times New Roman" w:hAnsi="Times New Roman" w:cs="Times New Roman"/>
          <w:color w:val="000000" w:themeColor="text1"/>
          <w:sz w:val="24"/>
          <w:szCs w:val="24"/>
          <w:lang w:val="en-US"/>
        </w:rPr>
        <w:t xml:space="preserve">the routines literature into two </w:t>
      </w:r>
      <w:r w:rsidR="005152A1" w:rsidRPr="00B44629">
        <w:rPr>
          <w:rFonts w:ascii="Times New Roman" w:hAnsi="Times New Roman" w:cs="Times New Roman"/>
          <w:color w:val="000000" w:themeColor="text1"/>
          <w:sz w:val="24"/>
          <w:szCs w:val="24"/>
          <w:lang w:val="en-US"/>
        </w:rPr>
        <w:t xml:space="preserve">broad </w:t>
      </w:r>
      <w:r w:rsidRPr="00B44629">
        <w:rPr>
          <w:rFonts w:ascii="Times New Roman" w:hAnsi="Times New Roman" w:cs="Times New Roman"/>
          <w:color w:val="000000" w:themeColor="text1"/>
          <w:sz w:val="24"/>
          <w:szCs w:val="24"/>
          <w:lang w:val="en-US"/>
        </w:rPr>
        <w:t>camps of capabilities</w:t>
      </w:r>
      <w:r w:rsidR="002A2740" w:rsidRPr="00B44629">
        <w:rPr>
          <w:rFonts w:ascii="Times New Roman" w:hAnsi="Times New Roman" w:cs="Times New Roman"/>
          <w:color w:val="000000" w:themeColor="text1"/>
          <w:sz w:val="24"/>
          <w:szCs w:val="24"/>
          <w:lang w:val="en-US"/>
        </w:rPr>
        <w:t>-</w:t>
      </w:r>
      <w:r w:rsidRPr="00B44629">
        <w:rPr>
          <w:rFonts w:ascii="Times New Roman" w:hAnsi="Times New Roman" w:cs="Times New Roman"/>
          <w:color w:val="000000" w:themeColor="text1"/>
          <w:sz w:val="24"/>
          <w:szCs w:val="24"/>
          <w:lang w:val="en-US"/>
        </w:rPr>
        <w:t xml:space="preserve"> and practice-based approaches. Whilst not directly challenging the different approaches taken, their review helps demarcate the two camps, and highlights important differences in terms of foundations, levels of analysis</w:t>
      </w:r>
      <w:r w:rsidR="008A7CEB" w:rsidRPr="00B44629">
        <w:rPr>
          <w:rFonts w:ascii="Times New Roman" w:hAnsi="Times New Roman" w:cs="Times New Roman"/>
          <w:color w:val="000000" w:themeColor="text1"/>
          <w:sz w:val="24"/>
          <w:szCs w:val="24"/>
          <w:lang w:val="en-US"/>
        </w:rPr>
        <w:t>,</w:t>
      </w:r>
      <w:r w:rsidRPr="00B44629">
        <w:rPr>
          <w:rFonts w:ascii="Times New Roman" w:hAnsi="Times New Roman" w:cs="Times New Roman"/>
          <w:color w:val="000000" w:themeColor="text1"/>
          <w:sz w:val="24"/>
          <w:szCs w:val="24"/>
          <w:lang w:val="en-US"/>
        </w:rPr>
        <w:t xml:space="preserve"> </w:t>
      </w:r>
      <w:r w:rsidR="008A7CEB" w:rsidRPr="00B44629">
        <w:rPr>
          <w:rFonts w:ascii="Times New Roman" w:hAnsi="Times New Roman" w:cs="Times New Roman"/>
          <w:color w:val="000000" w:themeColor="text1"/>
          <w:sz w:val="24"/>
          <w:szCs w:val="24"/>
          <w:lang w:val="en-US"/>
        </w:rPr>
        <w:t>th</w:t>
      </w:r>
      <w:r w:rsidRPr="00B44629">
        <w:rPr>
          <w:rFonts w:ascii="Times New Roman" w:hAnsi="Times New Roman" w:cs="Times New Roman"/>
          <w:color w:val="000000" w:themeColor="text1"/>
          <w:sz w:val="24"/>
          <w:szCs w:val="24"/>
          <w:lang w:val="en-US"/>
        </w:rPr>
        <w:t>eoretical assumptions, and also areas of common interest. They thus point to ways in which both sides can inform research within the other, and ongoing challenges for both (Parmigiani &amp; Howard-Grenville, 2011).</w:t>
      </w:r>
      <w:r w:rsidR="00405F44" w:rsidRPr="00B44629">
        <w:rPr>
          <w:rFonts w:ascii="Times New Roman" w:hAnsi="Times New Roman" w:cs="Times New Roman"/>
          <w:color w:val="000000" w:themeColor="text1"/>
          <w:sz w:val="24"/>
          <w:szCs w:val="24"/>
          <w:lang w:val="en-US"/>
        </w:rPr>
        <w:t xml:space="preserve"> By focusing on </w:t>
      </w:r>
      <w:r w:rsidR="00867616" w:rsidRPr="00B44629">
        <w:rPr>
          <w:rFonts w:ascii="Times New Roman" w:hAnsi="Times New Roman" w:cs="Times New Roman"/>
          <w:color w:val="000000" w:themeColor="text1"/>
          <w:sz w:val="24"/>
          <w:szCs w:val="24"/>
          <w:lang w:val="en-US"/>
        </w:rPr>
        <w:t>the growth of knowledge a</w:t>
      </w:r>
      <w:r w:rsidR="00405F44" w:rsidRPr="00B44629">
        <w:rPr>
          <w:rFonts w:ascii="Times New Roman" w:hAnsi="Times New Roman" w:cs="Times New Roman"/>
          <w:color w:val="000000" w:themeColor="text1"/>
          <w:sz w:val="24"/>
          <w:szCs w:val="24"/>
          <w:lang w:val="en-US"/>
        </w:rPr>
        <w:t>nd consensus of views within a</w:t>
      </w:r>
      <w:r w:rsidR="00867616" w:rsidRPr="00B44629">
        <w:rPr>
          <w:rFonts w:ascii="Times New Roman" w:hAnsi="Times New Roman" w:cs="Times New Roman"/>
          <w:color w:val="000000" w:themeColor="text1"/>
          <w:sz w:val="24"/>
          <w:szCs w:val="24"/>
          <w:lang w:val="en-US"/>
        </w:rPr>
        <w:t xml:space="preserve"> domain, </w:t>
      </w:r>
      <w:r w:rsidR="00405F44" w:rsidRPr="00B44629">
        <w:rPr>
          <w:rFonts w:ascii="Times New Roman" w:hAnsi="Times New Roman" w:cs="Times New Roman"/>
          <w:color w:val="000000" w:themeColor="text1"/>
          <w:sz w:val="24"/>
          <w:szCs w:val="24"/>
          <w:lang w:val="en-US"/>
        </w:rPr>
        <w:t xml:space="preserve">such review papers can </w:t>
      </w:r>
      <w:r w:rsidR="00867616" w:rsidRPr="00B44629">
        <w:rPr>
          <w:rFonts w:ascii="Times New Roman" w:hAnsi="Times New Roman" w:cs="Times New Roman"/>
          <w:color w:val="000000" w:themeColor="text1"/>
          <w:sz w:val="24"/>
          <w:szCs w:val="24"/>
          <w:lang w:val="en-US"/>
        </w:rPr>
        <w:t xml:space="preserve">develop and focus lines of inquiry (Locke &amp; Golden-Biddle, 1997). </w:t>
      </w:r>
      <w:r w:rsidR="00405F44" w:rsidRPr="00B44629">
        <w:rPr>
          <w:rFonts w:ascii="Times New Roman" w:hAnsi="Times New Roman" w:cs="Times New Roman"/>
          <w:color w:val="000000" w:themeColor="text1"/>
          <w:sz w:val="24"/>
          <w:szCs w:val="24"/>
          <w:lang w:val="en-US"/>
        </w:rPr>
        <w:t>Furthermore, b</w:t>
      </w:r>
      <w:r w:rsidR="00867616" w:rsidRPr="00B44629">
        <w:rPr>
          <w:rFonts w:ascii="Times New Roman" w:hAnsi="Times New Roman" w:cs="Times New Roman"/>
          <w:color w:val="000000" w:themeColor="text1"/>
          <w:sz w:val="24"/>
          <w:szCs w:val="24"/>
          <w:lang w:val="en-US"/>
        </w:rPr>
        <w:t xml:space="preserve">y </w:t>
      </w:r>
      <w:r w:rsidR="00405F44" w:rsidRPr="00B44629">
        <w:rPr>
          <w:rFonts w:ascii="Times New Roman" w:hAnsi="Times New Roman" w:cs="Times New Roman"/>
          <w:color w:val="000000" w:themeColor="text1"/>
          <w:sz w:val="24"/>
          <w:szCs w:val="24"/>
          <w:lang w:val="en-US"/>
        </w:rPr>
        <w:t xml:space="preserve">positioning their contribution </w:t>
      </w:r>
      <w:r w:rsidR="00867616" w:rsidRPr="00B44629">
        <w:rPr>
          <w:rFonts w:ascii="Times New Roman" w:hAnsi="Times New Roman" w:cs="Times New Roman"/>
          <w:color w:val="000000" w:themeColor="text1"/>
          <w:sz w:val="24"/>
          <w:szCs w:val="24"/>
          <w:lang w:val="en-US"/>
        </w:rPr>
        <w:t xml:space="preserve">within a defined field (Oswick et al., 2011), </w:t>
      </w:r>
      <w:r w:rsidR="005152A1" w:rsidRPr="00B44629">
        <w:rPr>
          <w:rFonts w:ascii="Times New Roman" w:hAnsi="Times New Roman" w:cs="Times New Roman"/>
          <w:color w:val="000000" w:themeColor="text1"/>
          <w:sz w:val="24"/>
          <w:szCs w:val="24"/>
          <w:lang w:val="en-US"/>
        </w:rPr>
        <w:t xml:space="preserve">reviewers who organize the literature </w:t>
      </w:r>
      <w:r w:rsidR="00867616" w:rsidRPr="00B44629">
        <w:rPr>
          <w:rFonts w:ascii="Times New Roman" w:hAnsi="Times New Roman" w:cs="Times New Roman"/>
          <w:color w:val="000000" w:themeColor="text1"/>
          <w:sz w:val="24"/>
          <w:szCs w:val="24"/>
          <w:lang w:val="en-US"/>
        </w:rPr>
        <w:t>seek to carefully fit into an established group of authors mining that seam of knowledge.</w:t>
      </w:r>
      <w:r w:rsidR="00405F44" w:rsidRPr="00B44629">
        <w:rPr>
          <w:rFonts w:ascii="Times New Roman" w:hAnsi="Times New Roman" w:cs="Times New Roman"/>
          <w:color w:val="000000" w:themeColor="text1"/>
          <w:sz w:val="24"/>
          <w:szCs w:val="24"/>
          <w:lang w:val="en-US"/>
        </w:rPr>
        <w:t xml:space="preserve"> For instance, </w:t>
      </w:r>
      <w:r w:rsidR="007D5070" w:rsidRPr="00B44629">
        <w:rPr>
          <w:rFonts w:ascii="Times New Roman" w:hAnsi="Times New Roman" w:cs="Times New Roman"/>
          <w:color w:val="000000" w:themeColor="text1"/>
          <w:sz w:val="24"/>
          <w:szCs w:val="24"/>
          <w:lang w:val="en-US"/>
        </w:rPr>
        <w:t>Turner (2014)</w:t>
      </w:r>
      <w:r w:rsidR="00405F44" w:rsidRPr="00B44629">
        <w:rPr>
          <w:rFonts w:ascii="Times New Roman" w:hAnsi="Times New Roman" w:cs="Times New Roman"/>
          <w:color w:val="000000" w:themeColor="text1"/>
          <w:sz w:val="24"/>
          <w:szCs w:val="24"/>
          <w:lang w:val="en-US"/>
        </w:rPr>
        <w:t xml:space="preserve"> builds directly from Parmigiani &amp; Howard-Grenville’s earlier review, by focusing on the </w:t>
      </w:r>
      <w:r w:rsidR="007D5070" w:rsidRPr="00B44629">
        <w:rPr>
          <w:rFonts w:ascii="Times New Roman" w:hAnsi="Times New Roman" w:cs="Times New Roman"/>
          <w:color w:val="000000" w:themeColor="text1"/>
          <w:sz w:val="24"/>
          <w:szCs w:val="24"/>
          <w:lang w:val="en-US"/>
        </w:rPr>
        <w:t>temporal dimension of routines</w:t>
      </w:r>
      <w:r w:rsidR="00405F44" w:rsidRPr="00B44629">
        <w:rPr>
          <w:rFonts w:ascii="Times New Roman" w:hAnsi="Times New Roman" w:cs="Times New Roman"/>
          <w:color w:val="000000" w:themeColor="text1"/>
          <w:sz w:val="24"/>
          <w:szCs w:val="24"/>
          <w:lang w:val="en-US"/>
        </w:rPr>
        <w:t>, within both capabilities and practice perspectives</w:t>
      </w:r>
      <w:r w:rsidR="007D5070" w:rsidRPr="00B44629">
        <w:rPr>
          <w:rFonts w:ascii="Times New Roman" w:hAnsi="Times New Roman" w:cs="Times New Roman"/>
          <w:color w:val="000000" w:themeColor="text1"/>
          <w:sz w:val="24"/>
          <w:szCs w:val="24"/>
          <w:lang w:val="en-US"/>
        </w:rPr>
        <w:t xml:space="preserve">. </w:t>
      </w:r>
      <w:r w:rsidR="005152A1" w:rsidRPr="00B44629">
        <w:rPr>
          <w:rFonts w:ascii="Times New Roman" w:hAnsi="Times New Roman" w:cs="Times New Roman"/>
          <w:color w:val="000000" w:themeColor="text1"/>
          <w:sz w:val="24"/>
          <w:szCs w:val="24"/>
          <w:lang w:val="en-US"/>
        </w:rPr>
        <w:t xml:space="preserve">Using this earlier organizational scheme, </w:t>
      </w:r>
      <w:r w:rsidR="00405F44" w:rsidRPr="00B44629">
        <w:rPr>
          <w:rFonts w:ascii="Times New Roman" w:hAnsi="Times New Roman" w:cs="Times New Roman"/>
          <w:color w:val="000000" w:themeColor="text1"/>
          <w:sz w:val="24"/>
          <w:szCs w:val="24"/>
          <w:lang w:val="en-US"/>
        </w:rPr>
        <w:t xml:space="preserve">Turner </w:t>
      </w:r>
      <w:r w:rsidR="005152A1" w:rsidRPr="00B44629">
        <w:rPr>
          <w:rFonts w:ascii="Times New Roman" w:hAnsi="Times New Roman" w:cs="Times New Roman"/>
          <w:color w:val="000000" w:themeColor="text1"/>
          <w:sz w:val="24"/>
          <w:szCs w:val="24"/>
          <w:lang w:val="en-US"/>
        </w:rPr>
        <w:t xml:space="preserve">further </w:t>
      </w:r>
      <w:r w:rsidR="00870BBE" w:rsidRPr="00B44629">
        <w:rPr>
          <w:rFonts w:ascii="Times New Roman" w:hAnsi="Times New Roman" w:cs="Times New Roman"/>
          <w:color w:val="000000" w:themeColor="text1"/>
          <w:sz w:val="24"/>
          <w:szCs w:val="24"/>
          <w:lang w:val="en-US"/>
        </w:rPr>
        <w:t xml:space="preserve">categorizes </w:t>
      </w:r>
      <w:r w:rsidR="007D5070" w:rsidRPr="00B44629">
        <w:rPr>
          <w:rFonts w:ascii="Times New Roman" w:hAnsi="Times New Roman" w:cs="Times New Roman"/>
          <w:color w:val="000000" w:themeColor="text1"/>
          <w:sz w:val="24"/>
          <w:szCs w:val="24"/>
          <w:lang w:val="en-US"/>
        </w:rPr>
        <w:t>the literature into temporal antecedents, outcomes and evolution. Withi</w:t>
      </w:r>
      <w:r w:rsidR="00405F44" w:rsidRPr="00B44629">
        <w:rPr>
          <w:rFonts w:ascii="Times New Roman" w:hAnsi="Times New Roman" w:cs="Times New Roman"/>
          <w:color w:val="000000" w:themeColor="text1"/>
          <w:sz w:val="24"/>
          <w:szCs w:val="24"/>
          <w:lang w:val="en-US"/>
        </w:rPr>
        <w:t>n each perspective, he discusses</w:t>
      </w:r>
      <w:r w:rsidR="007D5070" w:rsidRPr="00B44629">
        <w:rPr>
          <w:rFonts w:ascii="Times New Roman" w:hAnsi="Times New Roman" w:cs="Times New Roman"/>
          <w:color w:val="000000" w:themeColor="text1"/>
          <w:sz w:val="24"/>
          <w:szCs w:val="24"/>
          <w:lang w:val="en-US"/>
        </w:rPr>
        <w:t xml:space="preserve"> time as a signal for action, time and outcomes and the evolution of routines over time. Turner (2014) then feeds these findings back into the capabilities-practice dichotomy, highlighting the external and internal dynamics of the capabilities and practice-based views respectively.</w:t>
      </w:r>
      <w:r w:rsidR="00405F44" w:rsidRPr="00B44629">
        <w:rPr>
          <w:rFonts w:ascii="Times New Roman" w:hAnsi="Times New Roman" w:cs="Times New Roman"/>
          <w:color w:val="000000" w:themeColor="text1"/>
          <w:sz w:val="24"/>
          <w:szCs w:val="24"/>
          <w:lang w:val="en-US"/>
        </w:rPr>
        <w:t xml:space="preserve"> In this manner, reviews which organize </w:t>
      </w:r>
      <w:r w:rsidR="00870BBE" w:rsidRPr="00B44629">
        <w:rPr>
          <w:rFonts w:ascii="Times New Roman" w:hAnsi="Times New Roman" w:cs="Times New Roman"/>
          <w:color w:val="000000" w:themeColor="text1"/>
          <w:sz w:val="24"/>
          <w:szCs w:val="24"/>
          <w:lang w:val="en-US"/>
        </w:rPr>
        <w:t xml:space="preserve">and categorize </w:t>
      </w:r>
      <w:r w:rsidR="00405F44" w:rsidRPr="00B44629">
        <w:rPr>
          <w:rFonts w:ascii="Times New Roman" w:hAnsi="Times New Roman" w:cs="Times New Roman"/>
          <w:color w:val="000000" w:themeColor="text1"/>
          <w:sz w:val="24"/>
          <w:szCs w:val="24"/>
          <w:lang w:val="en-US"/>
        </w:rPr>
        <w:t xml:space="preserve">the literature can contribute to the growth and development of theory within a domain, helping to shape </w:t>
      </w:r>
      <w:r w:rsidR="00405F44" w:rsidRPr="00B44629">
        <w:rPr>
          <w:rFonts w:ascii="Times New Roman" w:hAnsi="Times New Roman" w:cs="Times New Roman"/>
          <w:color w:val="000000" w:themeColor="text1"/>
          <w:sz w:val="24"/>
          <w:szCs w:val="24"/>
          <w:lang w:val="en-US"/>
        </w:rPr>
        <w:lastRenderedPageBreak/>
        <w:t>emergent theme</w:t>
      </w:r>
      <w:r w:rsidR="001B6C21" w:rsidRPr="00B44629">
        <w:rPr>
          <w:rFonts w:ascii="Times New Roman" w:hAnsi="Times New Roman" w:cs="Times New Roman"/>
          <w:color w:val="000000" w:themeColor="text1"/>
          <w:sz w:val="24"/>
          <w:szCs w:val="24"/>
          <w:lang w:val="en-US"/>
        </w:rPr>
        <w:t xml:space="preserve">s and research streams. </w:t>
      </w:r>
      <w:r w:rsidR="00DE59F0" w:rsidRPr="00B44629">
        <w:rPr>
          <w:rFonts w:ascii="Times New Roman" w:hAnsi="Times New Roman" w:cs="Times New Roman"/>
          <w:color w:val="000000" w:themeColor="text1"/>
          <w:sz w:val="24"/>
          <w:szCs w:val="24"/>
          <w:lang w:val="en-US"/>
        </w:rPr>
        <w:t>However,</w:t>
      </w:r>
      <w:r w:rsidR="00405F44" w:rsidRPr="00B44629">
        <w:rPr>
          <w:rFonts w:ascii="Times New Roman" w:hAnsi="Times New Roman" w:cs="Times New Roman"/>
          <w:color w:val="000000" w:themeColor="text1"/>
          <w:sz w:val="24"/>
          <w:szCs w:val="24"/>
          <w:lang w:val="en-US"/>
        </w:rPr>
        <w:t xml:space="preserve"> </w:t>
      </w:r>
      <w:r w:rsidR="001B6C21" w:rsidRPr="00B44629">
        <w:rPr>
          <w:rFonts w:ascii="Times New Roman" w:hAnsi="Times New Roman" w:cs="Times New Roman"/>
          <w:color w:val="000000" w:themeColor="text1"/>
          <w:sz w:val="24"/>
          <w:szCs w:val="24"/>
          <w:lang w:val="en-US"/>
        </w:rPr>
        <w:t xml:space="preserve">at times, </w:t>
      </w:r>
      <w:r w:rsidR="00405F44" w:rsidRPr="00B44629">
        <w:rPr>
          <w:rFonts w:ascii="Times New Roman" w:hAnsi="Times New Roman" w:cs="Times New Roman"/>
          <w:color w:val="000000" w:themeColor="text1"/>
          <w:sz w:val="24"/>
          <w:szCs w:val="24"/>
          <w:lang w:val="en-US"/>
        </w:rPr>
        <w:t>such organizational activities can fail to highlight important limitations and contradictions within the domain as a whole</w:t>
      </w:r>
      <w:r w:rsidR="001B6C21" w:rsidRPr="00B44629">
        <w:rPr>
          <w:rFonts w:ascii="Times New Roman" w:hAnsi="Times New Roman" w:cs="Times New Roman"/>
          <w:color w:val="000000" w:themeColor="text1"/>
          <w:sz w:val="24"/>
          <w:szCs w:val="24"/>
          <w:lang w:val="en-US"/>
        </w:rPr>
        <w:t xml:space="preserve">. </w:t>
      </w:r>
    </w:p>
    <w:p w14:paraId="6363612E" w14:textId="28045A99" w:rsidR="00CA50BB" w:rsidRPr="00B44629" w:rsidRDefault="00867616" w:rsidP="001A0B78">
      <w:pPr>
        <w:spacing w:line="480" w:lineRule="auto"/>
        <w:ind w:firstLine="720"/>
        <w:jc w:val="both"/>
        <w:rPr>
          <w:rFonts w:ascii="Times New Roman" w:hAnsi="Times New Roman" w:cs="Times New Roman"/>
          <w:color w:val="000000" w:themeColor="text1"/>
          <w:sz w:val="24"/>
          <w:szCs w:val="24"/>
          <w:lang w:val="en-US"/>
        </w:rPr>
      </w:pPr>
      <w:r w:rsidRPr="00B44629">
        <w:rPr>
          <w:rFonts w:ascii="Times New Roman" w:hAnsi="Times New Roman" w:cs="Times New Roman"/>
          <w:i/>
          <w:color w:val="000000" w:themeColor="text1"/>
          <w:sz w:val="24"/>
          <w:szCs w:val="24"/>
          <w:lang w:val="en-US"/>
        </w:rPr>
        <w:t>Problematizing the literature</w:t>
      </w:r>
      <w:r w:rsidRPr="00B44629">
        <w:rPr>
          <w:rFonts w:ascii="Times New Roman" w:hAnsi="Times New Roman" w:cs="Times New Roman"/>
          <w:color w:val="000000" w:themeColor="text1"/>
          <w:sz w:val="24"/>
          <w:szCs w:val="24"/>
          <w:lang w:val="en-US"/>
        </w:rPr>
        <w:t xml:space="preserve">. In </w:t>
      </w:r>
      <w:r w:rsidR="008A7CEB" w:rsidRPr="00B44629">
        <w:rPr>
          <w:rFonts w:ascii="Times New Roman" w:hAnsi="Times New Roman" w:cs="Times New Roman"/>
          <w:color w:val="000000" w:themeColor="text1"/>
          <w:sz w:val="24"/>
          <w:szCs w:val="24"/>
          <w:lang w:val="en-US"/>
        </w:rPr>
        <w:t>this category</w:t>
      </w:r>
      <w:r w:rsidRPr="00B44629">
        <w:rPr>
          <w:rFonts w:ascii="Times New Roman" w:hAnsi="Times New Roman" w:cs="Times New Roman"/>
          <w:color w:val="000000" w:themeColor="text1"/>
          <w:sz w:val="24"/>
          <w:szCs w:val="24"/>
          <w:lang w:val="en-US"/>
        </w:rPr>
        <w:t>, authors seek to</w:t>
      </w:r>
      <w:r w:rsidR="002A2740" w:rsidRPr="00B44629">
        <w:rPr>
          <w:rFonts w:ascii="Times New Roman" w:hAnsi="Times New Roman" w:cs="Times New Roman"/>
          <w:color w:val="000000" w:themeColor="text1"/>
          <w:sz w:val="24"/>
          <w:szCs w:val="24"/>
          <w:lang w:val="en-US"/>
        </w:rPr>
        <w:t xml:space="preserve"> </w:t>
      </w:r>
      <w:r w:rsidR="00617001" w:rsidRPr="00B44629">
        <w:rPr>
          <w:rFonts w:ascii="Times New Roman" w:hAnsi="Times New Roman" w:cs="Times New Roman"/>
          <w:color w:val="000000" w:themeColor="text1"/>
          <w:sz w:val="24"/>
          <w:szCs w:val="24"/>
          <w:lang w:val="en-US"/>
        </w:rPr>
        <w:t>stimulate theory development</w:t>
      </w:r>
      <w:r w:rsidR="002A2740" w:rsidRPr="00B44629">
        <w:rPr>
          <w:rFonts w:ascii="Times New Roman" w:hAnsi="Times New Roman" w:cs="Times New Roman"/>
          <w:color w:val="000000" w:themeColor="text1"/>
          <w:sz w:val="24"/>
          <w:szCs w:val="24"/>
          <w:lang w:val="en-US"/>
        </w:rPr>
        <w:t xml:space="preserve"> by</w:t>
      </w:r>
      <w:r w:rsidRPr="00B44629">
        <w:rPr>
          <w:rFonts w:ascii="Times New Roman" w:hAnsi="Times New Roman" w:cs="Times New Roman"/>
          <w:color w:val="000000" w:themeColor="text1"/>
          <w:sz w:val="24"/>
          <w:szCs w:val="24"/>
          <w:lang w:val="en-US"/>
        </w:rPr>
        <w:t xml:space="preserve"> problematiz</w:t>
      </w:r>
      <w:r w:rsidR="002A2740" w:rsidRPr="00B44629">
        <w:rPr>
          <w:rFonts w:ascii="Times New Roman" w:hAnsi="Times New Roman" w:cs="Times New Roman"/>
          <w:color w:val="000000" w:themeColor="text1"/>
          <w:sz w:val="24"/>
          <w:szCs w:val="24"/>
          <w:lang w:val="en-US"/>
        </w:rPr>
        <w:t>ing</w:t>
      </w:r>
      <w:r w:rsidRPr="00B44629">
        <w:rPr>
          <w:rFonts w:ascii="Times New Roman" w:hAnsi="Times New Roman" w:cs="Times New Roman"/>
          <w:color w:val="000000" w:themeColor="text1"/>
          <w:sz w:val="24"/>
          <w:szCs w:val="24"/>
          <w:lang w:val="en-US"/>
        </w:rPr>
        <w:t xml:space="preserve"> the literature within a given domain</w:t>
      </w:r>
      <w:r w:rsidR="008C0E36" w:rsidRPr="00B44629">
        <w:rPr>
          <w:rFonts w:ascii="Times New Roman" w:hAnsi="Times New Roman" w:cs="Times New Roman"/>
          <w:color w:val="000000" w:themeColor="text1"/>
          <w:sz w:val="24"/>
          <w:szCs w:val="24"/>
          <w:lang w:val="en-US"/>
        </w:rPr>
        <w:t xml:space="preserve"> (Shepherd &amp; Suddaby, 2017)</w:t>
      </w:r>
      <w:r w:rsidRPr="00B44629">
        <w:rPr>
          <w:rFonts w:ascii="Times New Roman" w:hAnsi="Times New Roman" w:cs="Times New Roman"/>
          <w:color w:val="000000" w:themeColor="text1"/>
          <w:sz w:val="24"/>
          <w:szCs w:val="24"/>
          <w:lang w:val="en-US"/>
        </w:rPr>
        <w:t xml:space="preserve">. </w:t>
      </w:r>
      <w:r w:rsidR="005152A1" w:rsidRPr="00B44629">
        <w:rPr>
          <w:rFonts w:ascii="Times New Roman" w:hAnsi="Times New Roman" w:cs="Times New Roman"/>
          <w:color w:val="000000" w:themeColor="text1"/>
          <w:sz w:val="24"/>
          <w:szCs w:val="24"/>
          <w:lang w:val="en-US"/>
        </w:rPr>
        <w:t>R</w:t>
      </w:r>
      <w:r w:rsidRPr="00B44629">
        <w:rPr>
          <w:rFonts w:ascii="Times New Roman" w:hAnsi="Times New Roman" w:cs="Times New Roman"/>
          <w:color w:val="000000" w:themeColor="text1"/>
          <w:sz w:val="24"/>
          <w:szCs w:val="24"/>
          <w:lang w:val="en-US"/>
        </w:rPr>
        <w:t>esearchers thus review the current body of literature, to identify a tension</w:t>
      </w:r>
      <w:r w:rsidR="00144D94" w:rsidRPr="00B44629">
        <w:rPr>
          <w:rFonts w:ascii="Times New Roman" w:hAnsi="Times New Roman" w:cs="Times New Roman"/>
          <w:color w:val="000000" w:themeColor="text1"/>
          <w:sz w:val="24"/>
          <w:szCs w:val="24"/>
          <w:lang w:val="en-US"/>
        </w:rPr>
        <w:t xml:space="preserve"> or</w:t>
      </w:r>
      <w:r w:rsidRPr="00B44629">
        <w:rPr>
          <w:rFonts w:ascii="Times New Roman" w:hAnsi="Times New Roman" w:cs="Times New Roman"/>
          <w:color w:val="000000" w:themeColor="text1"/>
          <w:sz w:val="24"/>
          <w:szCs w:val="24"/>
          <w:lang w:val="en-US"/>
        </w:rPr>
        <w:t xml:space="preserve"> opposition, which represents the starting point for novel theorizing (Suddaby et al., 2011). </w:t>
      </w:r>
      <w:r w:rsidR="00144D94" w:rsidRPr="00B44629">
        <w:rPr>
          <w:rFonts w:ascii="Times New Roman" w:hAnsi="Times New Roman" w:cs="Times New Roman"/>
          <w:color w:val="000000" w:themeColor="text1"/>
          <w:sz w:val="24"/>
          <w:szCs w:val="24"/>
          <w:lang w:val="en-US"/>
        </w:rPr>
        <w:t>In this way, authors can show the literature is incomplete, inadequate or incommensurable (Locke &amp; Golden-Biddle, 1997</w:t>
      </w:r>
      <w:r w:rsidR="002209C2" w:rsidRPr="00B44629">
        <w:rPr>
          <w:rFonts w:ascii="Times New Roman" w:hAnsi="Times New Roman" w:cs="Times New Roman"/>
          <w:color w:val="000000" w:themeColor="text1"/>
          <w:sz w:val="24"/>
          <w:szCs w:val="24"/>
          <w:lang w:val="en-US"/>
        </w:rPr>
        <w:t>; Rowe, 2014</w:t>
      </w:r>
      <w:r w:rsidR="00144D94" w:rsidRPr="00B44629">
        <w:rPr>
          <w:rFonts w:ascii="Times New Roman" w:hAnsi="Times New Roman" w:cs="Times New Roman"/>
          <w:color w:val="000000" w:themeColor="text1"/>
          <w:sz w:val="24"/>
          <w:szCs w:val="24"/>
          <w:lang w:val="en-US"/>
        </w:rPr>
        <w:t>)</w:t>
      </w:r>
      <w:r w:rsidR="002209C2" w:rsidRPr="00B44629">
        <w:rPr>
          <w:rFonts w:ascii="Times New Roman" w:hAnsi="Times New Roman" w:cs="Times New Roman"/>
          <w:color w:val="000000" w:themeColor="text1"/>
          <w:sz w:val="24"/>
          <w:szCs w:val="24"/>
          <w:lang w:val="en-US"/>
        </w:rPr>
        <w:t>,</w:t>
      </w:r>
      <w:r w:rsidR="00144D94" w:rsidRPr="00B44629">
        <w:rPr>
          <w:rFonts w:ascii="Times New Roman" w:hAnsi="Times New Roman" w:cs="Times New Roman"/>
          <w:color w:val="000000" w:themeColor="text1"/>
          <w:sz w:val="24"/>
          <w:szCs w:val="24"/>
          <w:lang w:val="en-US"/>
        </w:rPr>
        <w:t xml:space="preserve"> </w:t>
      </w:r>
      <w:r w:rsidR="005152A1" w:rsidRPr="00B44629">
        <w:rPr>
          <w:rFonts w:ascii="Times New Roman" w:hAnsi="Times New Roman" w:cs="Times New Roman"/>
          <w:color w:val="000000" w:themeColor="text1"/>
          <w:sz w:val="24"/>
          <w:szCs w:val="24"/>
          <w:lang w:val="en-US"/>
        </w:rPr>
        <w:t>and</w:t>
      </w:r>
      <w:r w:rsidR="002209C2" w:rsidRPr="00B44629">
        <w:rPr>
          <w:rFonts w:ascii="Times New Roman" w:hAnsi="Times New Roman" w:cs="Times New Roman"/>
          <w:color w:val="000000" w:themeColor="text1"/>
          <w:sz w:val="24"/>
          <w:szCs w:val="24"/>
          <w:lang w:val="en-US"/>
        </w:rPr>
        <w:t xml:space="preserve"> challenge taken-for-granted assumptions in an established literature (Nadkarni et al., 2018). </w:t>
      </w:r>
      <w:r w:rsidR="00156182" w:rsidRPr="00B44629">
        <w:rPr>
          <w:rFonts w:ascii="Times New Roman" w:hAnsi="Times New Roman" w:cs="Times New Roman"/>
          <w:color w:val="000000" w:themeColor="text1"/>
          <w:sz w:val="24"/>
          <w:szCs w:val="24"/>
          <w:lang w:val="en-US"/>
        </w:rPr>
        <w:t>For example, Srivastava (2007) p</w:t>
      </w:r>
      <w:r w:rsidR="00156182" w:rsidRPr="00B44629">
        <w:rPr>
          <w:rFonts w:ascii="Times New Roman" w:hAnsi="Times New Roman" w:cs="Times New Roman"/>
          <w:color w:val="000000" w:themeColor="text1"/>
          <w:sz w:val="24"/>
          <w:szCs w:val="24"/>
          <w:shd w:val="clear" w:color="auto" w:fill="FFFFFF"/>
          <w:lang w:val="en-US"/>
        </w:rPr>
        <w:t>roblematizes the literatures on Green Supply Chain Management. This highly</w:t>
      </w:r>
      <w:r w:rsidR="00A80D8B" w:rsidRPr="00B44629">
        <w:rPr>
          <w:rFonts w:ascii="Times New Roman" w:hAnsi="Times New Roman" w:cs="Times New Roman"/>
          <w:color w:val="000000" w:themeColor="text1"/>
          <w:sz w:val="24"/>
          <w:szCs w:val="24"/>
          <w:shd w:val="clear" w:color="auto" w:fill="FFFFFF"/>
          <w:lang w:val="en-US"/>
        </w:rPr>
        <w:t>-</w:t>
      </w:r>
      <w:r w:rsidR="00156182" w:rsidRPr="00B44629">
        <w:rPr>
          <w:rFonts w:ascii="Times New Roman" w:hAnsi="Times New Roman" w:cs="Times New Roman"/>
          <w:color w:val="000000" w:themeColor="text1"/>
          <w:sz w:val="24"/>
          <w:szCs w:val="24"/>
          <w:shd w:val="clear" w:color="auto" w:fill="FFFFFF"/>
          <w:lang w:val="en-US"/>
        </w:rPr>
        <w:t>cited paper argues the lack of a generalist frame of reference for green supply-chain management. The author suggests that regulatory bodies, seeking to enhance growth of business and economy, require such a frame of reference in order to achieve results (</w:t>
      </w:r>
      <w:r w:rsidR="00156182" w:rsidRPr="00B44629">
        <w:rPr>
          <w:rFonts w:ascii="Times New Roman" w:hAnsi="Times New Roman" w:cs="Times New Roman"/>
          <w:color w:val="000000" w:themeColor="text1"/>
          <w:sz w:val="24"/>
          <w:szCs w:val="24"/>
          <w:lang w:val="en-US"/>
        </w:rPr>
        <w:t>Srivastava, 2007)</w:t>
      </w:r>
      <w:r w:rsidR="00156182" w:rsidRPr="00B44629">
        <w:rPr>
          <w:rFonts w:ascii="Times New Roman" w:hAnsi="Times New Roman" w:cs="Times New Roman"/>
          <w:color w:val="000000" w:themeColor="text1"/>
          <w:sz w:val="24"/>
          <w:szCs w:val="24"/>
          <w:shd w:val="clear" w:color="auto" w:fill="FFFFFF"/>
          <w:lang w:val="en-US"/>
        </w:rPr>
        <w:t xml:space="preserve">. </w:t>
      </w:r>
      <w:r w:rsidR="00156182" w:rsidRPr="00B44629">
        <w:rPr>
          <w:rFonts w:ascii="Times New Roman" w:hAnsi="Times New Roman" w:cs="Times New Roman"/>
          <w:color w:val="000000" w:themeColor="text1"/>
          <w:sz w:val="24"/>
          <w:szCs w:val="24"/>
          <w:lang w:val="en-US"/>
        </w:rPr>
        <w:t xml:space="preserve">Scholz </w:t>
      </w:r>
      <w:r w:rsidR="00886F27" w:rsidRPr="00B44629">
        <w:rPr>
          <w:rFonts w:ascii="Times New Roman" w:hAnsi="Times New Roman" w:cs="Times New Roman"/>
          <w:color w:val="000000" w:themeColor="text1"/>
          <w:sz w:val="24"/>
          <w:szCs w:val="24"/>
          <w:lang w:val="en-US"/>
        </w:rPr>
        <w:t>&amp;</w:t>
      </w:r>
      <w:r w:rsidR="00156182" w:rsidRPr="00B44629">
        <w:rPr>
          <w:rFonts w:ascii="Times New Roman" w:hAnsi="Times New Roman" w:cs="Times New Roman"/>
          <w:color w:val="000000" w:themeColor="text1"/>
          <w:sz w:val="24"/>
          <w:szCs w:val="24"/>
          <w:lang w:val="en-US"/>
        </w:rPr>
        <w:t xml:space="preserve"> Reydon (2013) equally problematize the explanatory power of a Generalized Darwinist approach in studies of organizations. The authors argue that the approach is insufficiently clear about evolutionary processes in the social domain, aspects of their products, and the nature of evolving populations of organizations. They therefore caution against </w:t>
      </w:r>
      <w:r w:rsidR="008A7CEB" w:rsidRPr="00B44629">
        <w:rPr>
          <w:rFonts w:ascii="Times New Roman" w:hAnsi="Times New Roman" w:cs="Times New Roman"/>
          <w:color w:val="000000" w:themeColor="text1"/>
          <w:sz w:val="24"/>
          <w:szCs w:val="24"/>
          <w:lang w:val="en-US"/>
        </w:rPr>
        <w:t xml:space="preserve">transferring </w:t>
      </w:r>
      <w:r w:rsidR="00156182" w:rsidRPr="00B44629">
        <w:rPr>
          <w:rFonts w:ascii="Times New Roman" w:hAnsi="Times New Roman" w:cs="Times New Roman"/>
          <w:color w:val="000000" w:themeColor="text1"/>
          <w:sz w:val="24"/>
          <w:szCs w:val="24"/>
          <w:lang w:val="en-US"/>
        </w:rPr>
        <w:t xml:space="preserve">such metaphors between domains as </w:t>
      </w:r>
      <w:r w:rsidR="008A7CEB" w:rsidRPr="00B44629">
        <w:rPr>
          <w:rFonts w:ascii="Times New Roman" w:hAnsi="Times New Roman" w:cs="Times New Roman"/>
          <w:color w:val="000000" w:themeColor="text1"/>
          <w:sz w:val="24"/>
          <w:szCs w:val="24"/>
          <w:lang w:val="en-US"/>
        </w:rPr>
        <w:t>distal</w:t>
      </w:r>
      <w:r w:rsidR="00156182" w:rsidRPr="00B44629">
        <w:rPr>
          <w:rFonts w:ascii="Times New Roman" w:hAnsi="Times New Roman" w:cs="Times New Roman"/>
          <w:color w:val="000000" w:themeColor="text1"/>
          <w:sz w:val="24"/>
          <w:szCs w:val="24"/>
          <w:lang w:val="en-US"/>
        </w:rPr>
        <w:t xml:space="preserve"> as biology and social science (Scholz &amp; Reydon, 2013). </w:t>
      </w:r>
    </w:p>
    <w:p w14:paraId="7775DF5A" w14:textId="0CD49C51" w:rsidR="00CA50BB" w:rsidRPr="00B44629" w:rsidRDefault="00156182" w:rsidP="001A0B78">
      <w:pPr>
        <w:spacing w:line="480" w:lineRule="auto"/>
        <w:ind w:firstLine="720"/>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t xml:space="preserve">Whilst a problematizing strategy might be seen to fall within the miner approach, the researcher is seeking to upset the status quo within an existing mine. This </w:t>
      </w:r>
      <w:r w:rsidR="005152A1" w:rsidRPr="00B44629">
        <w:rPr>
          <w:rFonts w:ascii="Times New Roman" w:hAnsi="Times New Roman" w:cs="Times New Roman"/>
          <w:color w:val="000000" w:themeColor="text1"/>
          <w:sz w:val="24"/>
          <w:szCs w:val="24"/>
          <w:lang w:val="en-US"/>
        </w:rPr>
        <w:t xml:space="preserve">process </w:t>
      </w:r>
      <w:r w:rsidRPr="00B44629">
        <w:rPr>
          <w:rFonts w:ascii="Times New Roman" w:hAnsi="Times New Roman" w:cs="Times New Roman"/>
          <w:color w:val="000000" w:themeColor="text1"/>
          <w:sz w:val="24"/>
          <w:szCs w:val="24"/>
          <w:lang w:val="en-US"/>
        </w:rPr>
        <w:t xml:space="preserve">can </w:t>
      </w:r>
      <w:r w:rsidR="005152A1" w:rsidRPr="00B44629">
        <w:rPr>
          <w:rFonts w:ascii="Times New Roman" w:hAnsi="Times New Roman" w:cs="Times New Roman"/>
          <w:color w:val="000000" w:themeColor="text1"/>
          <w:sz w:val="24"/>
          <w:szCs w:val="24"/>
          <w:lang w:val="en-US"/>
        </w:rPr>
        <w:t xml:space="preserve">lead to opportunities </w:t>
      </w:r>
      <w:r w:rsidRPr="00B44629">
        <w:rPr>
          <w:rFonts w:ascii="Times New Roman" w:hAnsi="Times New Roman" w:cs="Times New Roman"/>
          <w:color w:val="000000" w:themeColor="text1"/>
          <w:sz w:val="24"/>
          <w:szCs w:val="24"/>
          <w:lang w:val="en-US"/>
        </w:rPr>
        <w:t>to create new or capture existing knowledge seams, and/or mine these using different approaches or techniques</w:t>
      </w:r>
      <w:r w:rsidR="000A70D4" w:rsidRPr="00B44629">
        <w:rPr>
          <w:rFonts w:ascii="Times New Roman" w:hAnsi="Times New Roman" w:cs="Times New Roman"/>
          <w:color w:val="000000" w:themeColor="text1"/>
          <w:sz w:val="24"/>
          <w:szCs w:val="24"/>
          <w:lang w:val="en-US"/>
        </w:rPr>
        <w:t xml:space="preserve">; thus generating new ways of understanding </w:t>
      </w:r>
      <w:r w:rsidR="001525E9" w:rsidRPr="00B44629">
        <w:rPr>
          <w:rFonts w:ascii="Times New Roman" w:hAnsi="Times New Roman" w:cs="Times New Roman"/>
          <w:color w:val="000000" w:themeColor="text1"/>
          <w:sz w:val="24"/>
          <w:szCs w:val="24"/>
          <w:lang w:val="en-US"/>
        </w:rPr>
        <w:t xml:space="preserve">within </w:t>
      </w:r>
      <w:r w:rsidR="000A70D4" w:rsidRPr="00B44629">
        <w:rPr>
          <w:rFonts w:ascii="Times New Roman" w:hAnsi="Times New Roman" w:cs="Times New Roman"/>
          <w:color w:val="000000" w:themeColor="text1"/>
          <w:sz w:val="24"/>
          <w:szCs w:val="24"/>
          <w:lang w:val="en-US"/>
        </w:rPr>
        <w:t>a given are</w:t>
      </w:r>
      <w:r w:rsidR="001525E9" w:rsidRPr="00B44629">
        <w:rPr>
          <w:rFonts w:ascii="Times New Roman" w:hAnsi="Times New Roman" w:cs="Times New Roman"/>
          <w:color w:val="000000" w:themeColor="text1"/>
          <w:sz w:val="24"/>
          <w:szCs w:val="24"/>
          <w:lang w:val="en-US"/>
        </w:rPr>
        <w:t>a</w:t>
      </w:r>
      <w:r w:rsidR="000A70D4" w:rsidRPr="00B44629">
        <w:rPr>
          <w:rFonts w:ascii="Times New Roman" w:hAnsi="Times New Roman" w:cs="Times New Roman"/>
          <w:color w:val="000000" w:themeColor="text1"/>
          <w:sz w:val="24"/>
          <w:szCs w:val="24"/>
          <w:lang w:val="en-US"/>
        </w:rPr>
        <w:t xml:space="preserve"> of concern (Alvesson </w:t>
      </w:r>
      <w:r w:rsidR="007F1F05" w:rsidRPr="00B44629">
        <w:rPr>
          <w:rFonts w:ascii="Times New Roman" w:hAnsi="Times New Roman" w:cs="Times New Roman"/>
          <w:color w:val="000000" w:themeColor="text1"/>
          <w:sz w:val="24"/>
          <w:szCs w:val="24"/>
          <w:lang w:val="en-US"/>
        </w:rPr>
        <w:t>&amp;</w:t>
      </w:r>
      <w:r w:rsidR="000A70D4" w:rsidRPr="00B44629">
        <w:rPr>
          <w:rFonts w:ascii="Times New Roman" w:hAnsi="Times New Roman" w:cs="Times New Roman"/>
          <w:color w:val="000000" w:themeColor="text1"/>
          <w:sz w:val="24"/>
          <w:szCs w:val="24"/>
          <w:lang w:val="en-US"/>
        </w:rPr>
        <w:t xml:space="preserve"> Sandberg, 2020)</w:t>
      </w:r>
      <w:r w:rsidRPr="00B44629">
        <w:rPr>
          <w:rFonts w:ascii="Times New Roman" w:hAnsi="Times New Roman" w:cs="Times New Roman"/>
          <w:color w:val="000000" w:themeColor="text1"/>
          <w:sz w:val="24"/>
          <w:szCs w:val="24"/>
          <w:lang w:val="en-US"/>
        </w:rPr>
        <w:t xml:space="preserve">. </w:t>
      </w:r>
      <w:r w:rsidR="007C2DDF" w:rsidRPr="00B44629">
        <w:rPr>
          <w:rFonts w:ascii="Times New Roman" w:hAnsi="Times New Roman" w:cs="Times New Roman"/>
          <w:color w:val="000000" w:themeColor="text1"/>
          <w:sz w:val="24"/>
          <w:szCs w:val="24"/>
          <w:lang w:val="en-US"/>
        </w:rPr>
        <w:t xml:space="preserve">For example, Felin </w:t>
      </w:r>
      <w:r w:rsidR="00886F27" w:rsidRPr="00B44629">
        <w:rPr>
          <w:rFonts w:ascii="Times New Roman" w:hAnsi="Times New Roman" w:cs="Times New Roman"/>
          <w:color w:val="000000" w:themeColor="text1"/>
          <w:sz w:val="24"/>
          <w:szCs w:val="24"/>
          <w:lang w:val="en-US"/>
        </w:rPr>
        <w:t>&amp;</w:t>
      </w:r>
      <w:r w:rsidR="007C2DDF" w:rsidRPr="00B44629">
        <w:rPr>
          <w:rFonts w:ascii="Times New Roman" w:hAnsi="Times New Roman" w:cs="Times New Roman"/>
          <w:color w:val="000000" w:themeColor="text1"/>
          <w:sz w:val="24"/>
          <w:szCs w:val="24"/>
          <w:lang w:val="en-US"/>
        </w:rPr>
        <w:t xml:space="preserve"> Foss (2009) problematize the literature on routines, by arguing that it has overly focused attention on the collective level, ignoring important micro-foundations. As a result, they argue it is difficult for the</w:t>
      </w:r>
      <w:r w:rsidR="002B157E" w:rsidRPr="00B44629">
        <w:rPr>
          <w:rFonts w:ascii="Times New Roman" w:hAnsi="Times New Roman" w:cs="Times New Roman"/>
          <w:color w:val="000000" w:themeColor="text1"/>
          <w:sz w:val="24"/>
          <w:szCs w:val="24"/>
          <w:lang w:val="en-US"/>
        </w:rPr>
        <w:t xml:space="preserve"> routine </w:t>
      </w:r>
      <w:r w:rsidR="002B157E" w:rsidRPr="00B44629">
        <w:rPr>
          <w:rFonts w:ascii="Times New Roman" w:hAnsi="Times New Roman" w:cs="Times New Roman"/>
          <w:color w:val="000000" w:themeColor="text1"/>
          <w:sz w:val="24"/>
          <w:szCs w:val="24"/>
          <w:lang w:val="en-US"/>
        </w:rPr>
        <w:lastRenderedPageBreak/>
        <w:t xml:space="preserve">concept </w:t>
      </w:r>
      <w:r w:rsidR="007C2DDF" w:rsidRPr="00B44629">
        <w:rPr>
          <w:rFonts w:ascii="Times New Roman" w:hAnsi="Times New Roman" w:cs="Times New Roman"/>
          <w:color w:val="000000" w:themeColor="text1"/>
          <w:sz w:val="24"/>
          <w:szCs w:val="24"/>
          <w:lang w:val="en-US"/>
        </w:rPr>
        <w:t xml:space="preserve">to explore the origins of the same phenomena. </w:t>
      </w:r>
      <w:r w:rsidRPr="00B44629">
        <w:rPr>
          <w:rFonts w:ascii="Times New Roman" w:hAnsi="Times New Roman" w:cs="Times New Roman"/>
          <w:color w:val="000000" w:themeColor="text1"/>
          <w:sz w:val="24"/>
          <w:szCs w:val="24"/>
          <w:lang w:val="en-US"/>
        </w:rPr>
        <w:t xml:space="preserve">This creates the opportunity for new strands of research, as </w:t>
      </w:r>
      <w:r w:rsidR="007C2DDF" w:rsidRPr="00B44629">
        <w:rPr>
          <w:rFonts w:ascii="Times New Roman" w:hAnsi="Times New Roman" w:cs="Times New Roman"/>
          <w:color w:val="000000" w:themeColor="text1"/>
          <w:sz w:val="24"/>
          <w:szCs w:val="24"/>
          <w:lang w:val="en-US"/>
        </w:rPr>
        <w:t>Felin &amp; Foss</w:t>
      </w:r>
      <w:r w:rsidR="002B157E" w:rsidRPr="00B44629">
        <w:rPr>
          <w:rFonts w:ascii="Times New Roman" w:hAnsi="Times New Roman" w:cs="Times New Roman"/>
          <w:color w:val="000000" w:themeColor="text1"/>
          <w:sz w:val="24"/>
          <w:szCs w:val="24"/>
          <w:lang w:val="en-US"/>
        </w:rPr>
        <w:t xml:space="preserve"> (</w:t>
      </w:r>
      <w:r w:rsidR="007C2DDF" w:rsidRPr="00B44629">
        <w:rPr>
          <w:rFonts w:ascii="Times New Roman" w:hAnsi="Times New Roman" w:cs="Times New Roman"/>
          <w:color w:val="000000" w:themeColor="text1"/>
          <w:sz w:val="24"/>
          <w:szCs w:val="24"/>
          <w:lang w:val="en-US"/>
        </w:rPr>
        <w:t>2009)</w:t>
      </w:r>
      <w:r w:rsidR="002B157E" w:rsidRPr="00B44629">
        <w:rPr>
          <w:rFonts w:ascii="Times New Roman" w:hAnsi="Times New Roman" w:cs="Times New Roman"/>
          <w:color w:val="000000" w:themeColor="text1"/>
          <w:sz w:val="24"/>
          <w:szCs w:val="24"/>
          <w:lang w:val="en-US"/>
        </w:rPr>
        <w:t xml:space="preserve"> make the </w:t>
      </w:r>
      <w:r w:rsidRPr="00B44629">
        <w:rPr>
          <w:rFonts w:ascii="Times New Roman" w:hAnsi="Times New Roman" w:cs="Times New Roman"/>
          <w:color w:val="000000" w:themeColor="text1"/>
          <w:sz w:val="24"/>
          <w:szCs w:val="24"/>
          <w:lang w:val="en-US"/>
        </w:rPr>
        <w:t>case for</w:t>
      </w:r>
      <w:r w:rsidR="007C2DDF" w:rsidRPr="00B44629">
        <w:rPr>
          <w:rFonts w:ascii="Times New Roman" w:hAnsi="Times New Roman" w:cs="Times New Roman"/>
          <w:color w:val="000000" w:themeColor="text1"/>
          <w:sz w:val="24"/>
          <w:szCs w:val="24"/>
          <w:lang w:val="en-US"/>
        </w:rPr>
        <w:t xml:space="preserve"> routines research to renew its focus on the origins of routines, intentionality and aggregation from micro to macro-levels.</w:t>
      </w:r>
      <w:r w:rsidR="00136A02" w:rsidRPr="00B44629">
        <w:rPr>
          <w:rFonts w:ascii="Times New Roman" w:hAnsi="Times New Roman" w:cs="Times New Roman"/>
          <w:color w:val="000000" w:themeColor="text1"/>
          <w:sz w:val="24"/>
          <w:szCs w:val="24"/>
          <w:lang w:val="en-US"/>
        </w:rPr>
        <w:t xml:space="preserve"> </w:t>
      </w:r>
      <w:r w:rsidRPr="00B44629">
        <w:rPr>
          <w:rFonts w:ascii="Times New Roman" w:hAnsi="Times New Roman" w:cs="Times New Roman"/>
          <w:color w:val="000000" w:themeColor="text1"/>
          <w:sz w:val="24"/>
          <w:szCs w:val="24"/>
          <w:lang w:val="en-US"/>
        </w:rPr>
        <w:t xml:space="preserve">Problematizing literatures can therefore redefine research directions, or open up new seams of knowledge within a given domain. </w:t>
      </w:r>
      <w:r w:rsidR="00867616" w:rsidRPr="00B44629">
        <w:rPr>
          <w:rFonts w:ascii="Times New Roman" w:hAnsi="Times New Roman" w:cs="Times New Roman"/>
          <w:color w:val="000000" w:themeColor="text1"/>
          <w:sz w:val="24"/>
          <w:szCs w:val="24"/>
          <w:lang w:val="en-US"/>
        </w:rPr>
        <w:t xml:space="preserve">At the same time, </w:t>
      </w:r>
      <w:r w:rsidR="008E2D61" w:rsidRPr="00B44629">
        <w:rPr>
          <w:rFonts w:ascii="Times New Roman" w:hAnsi="Times New Roman" w:cs="Times New Roman"/>
          <w:color w:val="000000" w:themeColor="text1"/>
          <w:sz w:val="24"/>
          <w:szCs w:val="24"/>
          <w:lang w:val="en-US"/>
        </w:rPr>
        <w:t xml:space="preserve">in many cases </w:t>
      </w:r>
      <w:r w:rsidR="00867616" w:rsidRPr="00B44629">
        <w:rPr>
          <w:rFonts w:ascii="Times New Roman" w:hAnsi="Times New Roman" w:cs="Times New Roman"/>
          <w:color w:val="000000" w:themeColor="text1"/>
          <w:sz w:val="24"/>
          <w:szCs w:val="24"/>
          <w:lang w:val="en-US"/>
        </w:rPr>
        <w:t xml:space="preserve">the researcher does not question the validity of the overall mine (i.e. the bounded domain of knowledge), and by highlighting non-coherence, authors merely highlight different approaches as belonging to a common research program or goal but linked by disagreement (Locke &amp; Golden-Biddle, 1997). </w:t>
      </w:r>
    </w:p>
    <w:p w14:paraId="788AD343" w14:textId="7E4BD4DE" w:rsidR="00873A6E" w:rsidRPr="00B44629" w:rsidRDefault="00867616" w:rsidP="001A0B78">
      <w:pPr>
        <w:spacing w:line="480" w:lineRule="auto"/>
        <w:ind w:firstLine="720"/>
        <w:jc w:val="both"/>
        <w:rPr>
          <w:rFonts w:ascii="Times New Roman" w:hAnsi="Times New Roman" w:cs="Times New Roman"/>
          <w:color w:val="000000" w:themeColor="text1"/>
          <w:sz w:val="24"/>
          <w:szCs w:val="24"/>
          <w:lang w:val="en-US"/>
        </w:rPr>
      </w:pPr>
      <w:r w:rsidRPr="00B44629">
        <w:rPr>
          <w:rFonts w:ascii="Times New Roman" w:hAnsi="Times New Roman" w:cs="Times New Roman"/>
          <w:i/>
          <w:color w:val="000000" w:themeColor="text1"/>
          <w:sz w:val="24"/>
          <w:szCs w:val="24"/>
          <w:lang w:val="en-US"/>
        </w:rPr>
        <w:t>Identifying and exposing contradictions</w:t>
      </w:r>
      <w:r w:rsidRPr="00B44629">
        <w:rPr>
          <w:rFonts w:ascii="Times New Roman" w:hAnsi="Times New Roman" w:cs="Times New Roman"/>
          <w:color w:val="000000" w:themeColor="text1"/>
          <w:sz w:val="24"/>
          <w:szCs w:val="24"/>
          <w:lang w:val="en-US"/>
        </w:rPr>
        <w:t>. Finally, here authors extend the problematizing approach</w:t>
      </w:r>
      <w:r w:rsidR="002A2740" w:rsidRPr="00B44629">
        <w:rPr>
          <w:rFonts w:ascii="Times New Roman" w:hAnsi="Times New Roman" w:cs="Times New Roman"/>
          <w:color w:val="000000" w:themeColor="text1"/>
          <w:sz w:val="24"/>
          <w:szCs w:val="24"/>
          <w:lang w:val="en-US"/>
        </w:rPr>
        <w:t xml:space="preserve"> and </w:t>
      </w:r>
      <w:r w:rsidR="00617001" w:rsidRPr="00B44629">
        <w:rPr>
          <w:rFonts w:ascii="Times New Roman" w:hAnsi="Times New Roman" w:cs="Times New Roman"/>
          <w:color w:val="000000" w:themeColor="text1"/>
          <w:sz w:val="24"/>
          <w:szCs w:val="24"/>
          <w:lang w:val="en-US"/>
        </w:rPr>
        <w:t>develop</w:t>
      </w:r>
      <w:r w:rsidR="002A2740" w:rsidRPr="00B44629">
        <w:rPr>
          <w:rFonts w:ascii="Times New Roman" w:hAnsi="Times New Roman" w:cs="Times New Roman"/>
          <w:color w:val="000000" w:themeColor="text1"/>
          <w:sz w:val="24"/>
          <w:szCs w:val="24"/>
          <w:lang w:val="en-US"/>
        </w:rPr>
        <w:t xml:space="preserve"> theory</w:t>
      </w:r>
      <w:r w:rsidRPr="00B44629">
        <w:rPr>
          <w:rFonts w:ascii="Times New Roman" w:hAnsi="Times New Roman" w:cs="Times New Roman"/>
          <w:color w:val="000000" w:themeColor="text1"/>
          <w:sz w:val="24"/>
          <w:szCs w:val="24"/>
          <w:lang w:val="en-US"/>
        </w:rPr>
        <w:t xml:space="preserve">, by challenging the theoretical foundations or implicit assumptions within a domain of interest (Alvesson &amp; Sandberg, 2013; Suddaby et al., 2011). </w:t>
      </w:r>
      <w:r w:rsidR="00144D94" w:rsidRPr="00B44629">
        <w:rPr>
          <w:rFonts w:ascii="Times New Roman" w:hAnsi="Times New Roman" w:cs="Times New Roman"/>
          <w:color w:val="000000" w:themeColor="text1"/>
          <w:sz w:val="24"/>
          <w:szCs w:val="24"/>
          <w:lang w:val="en-US"/>
        </w:rPr>
        <w:t>They might achieve this by setting up two competing views against the other, and in so doing, identify</w:t>
      </w:r>
      <w:r w:rsidR="00A93923" w:rsidRPr="00B44629">
        <w:rPr>
          <w:rFonts w:ascii="Times New Roman" w:hAnsi="Times New Roman" w:cs="Times New Roman"/>
          <w:color w:val="000000" w:themeColor="text1"/>
          <w:sz w:val="24"/>
          <w:szCs w:val="24"/>
          <w:lang w:val="en-US"/>
        </w:rPr>
        <w:t>ing</w:t>
      </w:r>
      <w:r w:rsidR="00144D94" w:rsidRPr="00B44629">
        <w:rPr>
          <w:rFonts w:ascii="Times New Roman" w:hAnsi="Times New Roman" w:cs="Times New Roman"/>
          <w:color w:val="000000" w:themeColor="text1"/>
          <w:sz w:val="24"/>
          <w:szCs w:val="24"/>
          <w:lang w:val="en-US"/>
        </w:rPr>
        <w:t xml:space="preserve"> similarities and differences between the two.</w:t>
      </w:r>
      <w:r w:rsidRPr="00B44629">
        <w:rPr>
          <w:rFonts w:ascii="Times New Roman" w:hAnsi="Times New Roman" w:cs="Times New Roman"/>
          <w:color w:val="000000" w:themeColor="text1"/>
          <w:sz w:val="24"/>
          <w:szCs w:val="24"/>
          <w:lang w:val="en-US"/>
        </w:rPr>
        <w:t xml:space="preserve"> </w:t>
      </w:r>
      <w:r w:rsidR="00535C7B" w:rsidRPr="00B44629">
        <w:rPr>
          <w:rFonts w:ascii="Times New Roman" w:hAnsi="Times New Roman" w:cs="Times New Roman"/>
          <w:color w:val="000000" w:themeColor="text1"/>
          <w:sz w:val="24"/>
          <w:szCs w:val="24"/>
          <w:lang w:val="en-US"/>
        </w:rPr>
        <w:t xml:space="preserve">For example, Vaghely </w:t>
      </w:r>
      <w:r w:rsidR="00886F27" w:rsidRPr="00B44629">
        <w:rPr>
          <w:rFonts w:ascii="Times New Roman" w:hAnsi="Times New Roman" w:cs="Times New Roman"/>
          <w:color w:val="000000" w:themeColor="text1"/>
          <w:sz w:val="24"/>
          <w:szCs w:val="24"/>
          <w:lang w:val="en-US"/>
        </w:rPr>
        <w:t>&amp;</w:t>
      </w:r>
      <w:r w:rsidR="00535C7B" w:rsidRPr="00B44629">
        <w:rPr>
          <w:rFonts w:ascii="Times New Roman" w:hAnsi="Times New Roman" w:cs="Times New Roman"/>
          <w:color w:val="000000" w:themeColor="text1"/>
          <w:sz w:val="24"/>
          <w:szCs w:val="24"/>
          <w:lang w:val="en-US"/>
        </w:rPr>
        <w:t xml:space="preserve"> Julien (2010) expose contradictions in the literature on opportunity identification. Having first identified two broad camps within the literature, namely opportunity discovery and opportunity enactment, they then argue that neither camp has explored the process through which entrepreneurs actually identify opportunities. Taking an information processing view, they then integrate these two apparently opposite viewpoints (Vaghely &amp; Julien, 2010). By identifying contradictions, s</w:t>
      </w:r>
      <w:r w:rsidRPr="00B44629">
        <w:rPr>
          <w:rFonts w:ascii="Times New Roman" w:hAnsi="Times New Roman" w:cs="Times New Roman"/>
          <w:color w:val="000000" w:themeColor="text1"/>
          <w:sz w:val="24"/>
          <w:szCs w:val="24"/>
          <w:lang w:val="en-US"/>
        </w:rPr>
        <w:t xml:space="preserve">cholars present a much greater challenge to the way things work within the mine, and who holds the balance of power. </w:t>
      </w:r>
      <w:r w:rsidR="00535C7B" w:rsidRPr="00B44629">
        <w:rPr>
          <w:rFonts w:ascii="Times New Roman" w:hAnsi="Times New Roman" w:cs="Times New Roman"/>
          <w:color w:val="000000" w:themeColor="text1"/>
          <w:sz w:val="24"/>
          <w:szCs w:val="24"/>
          <w:shd w:val="clear" w:color="auto" w:fill="FFFFFF"/>
          <w:lang w:val="en-US"/>
        </w:rPr>
        <w:t>Maon et al</w:t>
      </w:r>
      <w:r w:rsidR="002A2740" w:rsidRPr="00B44629">
        <w:rPr>
          <w:rFonts w:ascii="Times New Roman" w:hAnsi="Times New Roman" w:cs="Times New Roman"/>
          <w:color w:val="000000" w:themeColor="text1"/>
          <w:sz w:val="24"/>
          <w:szCs w:val="24"/>
          <w:shd w:val="clear" w:color="auto" w:fill="FFFFFF"/>
          <w:lang w:val="en-US"/>
        </w:rPr>
        <w:t>.</w:t>
      </w:r>
      <w:r w:rsidR="00535C7B" w:rsidRPr="00B44629">
        <w:rPr>
          <w:rFonts w:ascii="Times New Roman" w:hAnsi="Times New Roman" w:cs="Times New Roman"/>
          <w:color w:val="000000" w:themeColor="text1"/>
          <w:sz w:val="24"/>
          <w:szCs w:val="24"/>
          <w:shd w:val="clear" w:color="auto" w:fill="FFFFFF"/>
          <w:lang w:val="en-US"/>
        </w:rPr>
        <w:t xml:space="preserve"> (2019) review the literatures on corporate social responsibility (CSR) and its micro-level impacts. They propose an integrative framework to track problematic outcomes of CSR activities on internal and external stakeholders</w:t>
      </w:r>
      <w:r w:rsidR="00535C7B" w:rsidRPr="00B44629">
        <w:rPr>
          <w:rFonts w:ascii="Times New Roman" w:hAnsi="Times New Roman" w:cs="Times New Roman"/>
          <w:color w:val="000000" w:themeColor="text1"/>
          <w:shd w:val="clear" w:color="auto" w:fill="FFFFFF"/>
          <w:lang w:val="en-US"/>
        </w:rPr>
        <w:t>.</w:t>
      </w:r>
      <w:r w:rsidR="00535C7B" w:rsidRPr="00B44629">
        <w:rPr>
          <w:rFonts w:ascii="Times New Roman" w:hAnsi="Times New Roman" w:cs="Times New Roman"/>
          <w:color w:val="000000" w:themeColor="text1"/>
          <w:sz w:val="24"/>
          <w:szCs w:val="24"/>
          <w:shd w:val="clear" w:color="auto" w:fill="FFFFFF"/>
          <w:lang w:val="en-US"/>
        </w:rPr>
        <w:t xml:space="preserve">  Using a paradox-based perspective, this review reveals how contextual and personal contradictions can set off undesirable relational outcomes of CSR. The paper offers a research agenda for developing a better understanding of CSR-related tensions.</w:t>
      </w:r>
    </w:p>
    <w:p w14:paraId="48761326" w14:textId="51B89AA3" w:rsidR="007D5070" w:rsidRPr="00B44629" w:rsidRDefault="005152A1" w:rsidP="001A0B78">
      <w:pPr>
        <w:spacing w:line="480" w:lineRule="auto"/>
        <w:ind w:firstLine="720"/>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lastRenderedPageBreak/>
        <w:t>By exposing contradictions</w:t>
      </w:r>
      <w:r w:rsidR="00A90A9D" w:rsidRPr="00B44629">
        <w:rPr>
          <w:rFonts w:ascii="Times New Roman" w:hAnsi="Times New Roman" w:cs="Times New Roman"/>
          <w:color w:val="000000" w:themeColor="text1"/>
          <w:sz w:val="24"/>
          <w:szCs w:val="24"/>
          <w:lang w:val="en-US"/>
        </w:rPr>
        <w:t>, authors can construct a mystery, focusing on breakdowns and discrepancies between empirical material and prevailing theories (Alvesson &amp;</w:t>
      </w:r>
      <w:r w:rsidR="00A93923" w:rsidRPr="00B44629">
        <w:rPr>
          <w:rFonts w:ascii="Times New Roman" w:hAnsi="Times New Roman" w:cs="Times New Roman"/>
          <w:color w:val="000000" w:themeColor="text1"/>
          <w:sz w:val="24"/>
          <w:szCs w:val="24"/>
          <w:lang w:val="en-US"/>
        </w:rPr>
        <w:t xml:space="preserve"> </w:t>
      </w:r>
      <w:r w:rsidR="00A93923" w:rsidRPr="00B44629">
        <w:rPr>
          <w:rFonts w:ascii="Times New Roman" w:hAnsi="Times New Roman" w:cs="Times New Roman"/>
          <w:color w:val="000000" w:themeColor="text1"/>
          <w:sz w:val="24"/>
          <w:szCs w:val="24"/>
          <w:shd w:val="clear" w:color="auto" w:fill="FFFFFF"/>
          <w:lang w:val="en-US"/>
        </w:rPr>
        <w:t xml:space="preserve">Kärreman, </w:t>
      </w:r>
      <w:r w:rsidR="00A90A9D" w:rsidRPr="00B44629">
        <w:rPr>
          <w:rFonts w:ascii="Times New Roman" w:hAnsi="Times New Roman" w:cs="Times New Roman"/>
          <w:color w:val="000000" w:themeColor="text1"/>
          <w:sz w:val="24"/>
          <w:szCs w:val="24"/>
          <w:lang w:val="en-US"/>
        </w:rPr>
        <w:t>2007). Equally, b</w:t>
      </w:r>
      <w:r w:rsidR="00867616" w:rsidRPr="00B44629">
        <w:rPr>
          <w:rFonts w:ascii="Times New Roman" w:hAnsi="Times New Roman" w:cs="Times New Roman"/>
          <w:color w:val="000000" w:themeColor="text1"/>
          <w:sz w:val="24"/>
          <w:szCs w:val="24"/>
          <w:lang w:val="en-US"/>
        </w:rPr>
        <w:t xml:space="preserve">y setting up one approach against another through contrastive explanation, </w:t>
      </w:r>
      <w:r w:rsidR="00144D94" w:rsidRPr="00B44629">
        <w:rPr>
          <w:rFonts w:ascii="Times New Roman" w:hAnsi="Times New Roman" w:cs="Times New Roman"/>
          <w:color w:val="000000" w:themeColor="text1"/>
          <w:sz w:val="24"/>
          <w:szCs w:val="24"/>
          <w:lang w:val="en-US"/>
        </w:rPr>
        <w:t>authors</w:t>
      </w:r>
      <w:r w:rsidR="00867616" w:rsidRPr="00B44629">
        <w:rPr>
          <w:rFonts w:ascii="Times New Roman" w:hAnsi="Times New Roman" w:cs="Times New Roman"/>
          <w:color w:val="000000" w:themeColor="text1"/>
          <w:sz w:val="24"/>
          <w:szCs w:val="24"/>
          <w:lang w:val="en-US"/>
        </w:rPr>
        <w:t xml:space="preserve"> compare the explanatory power of current key constructs with alternative explanations (Suddaby et al., 2011). </w:t>
      </w:r>
      <w:r w:rsidR="00A90A9D" w:rsidRPr="00B44629">
        <w:rPr>
          <w:rFonts w:ascii="Times New Roman" w:hAnsi="Times New Roman" w:cs="Times New Roman"/>
          <w:color w:val="000000" w:themeColor="text1"/>
          <w:sz w:val="24"/>
          <w:szCs w:val="24"/>
          <w:lang w:val="en-US"/>
        </w:rPr>
        <w:t>Marlow (2006) exposes a contradiction in HRM research in small firms, exploring differences in how human resources are managed between small and large organizations</w:t>
      </w:r>
      <w:r w:rsidR="0022268D" w:rsidRPr="00B44629">
        <w:rPr>
          <w:rFonts w:ascii="Times New Roman" w:hAnsi="Times New Roman" w:cs="Times New Roman"/>
          <w:color w:val="000000" w:themeColor="text1"/>
          <w:sz w:val="24"/>
          <w:szCs w:val="24"/>
          <w:lang w:val="en-US"/>
        </w:rPr>
        <w:t xml:space="preserve">. This exercise raises </w:t>
      </w:r>
      <w:r w:rsidR="00A90A9D" w:rsidRPr="00B44629">
        <w:rPr>
          <w:rFonts w:ascii="Times New Roman" w:hAnsi="Times New Roman" w:cs="Times New Roman"/>
          <w:color w:val="000000" w:themeColor="text1"/>
          <w:sz w:val="24"/>
          <w:szCs w:val="24"/>
          <w:lang w:val="en-US"/>
        </w:rPr>
        <w:t xml:space="preserve">doubt over whether the former can be analyzed within an HRM framework (Marlow, 2006). </w:t>
      </w:r>
      <w:r w:rsidR="0014372E" w:rsidRPr="00B44629">
        <w:rPr>
          <w:rFonts w:ascii="Times New Roman" w:hAnsi="Times New Roman" w:cs="Times New Roman"/>
          <w:color w:val="000000" w:themeColor="text1"/>
          <w:sz w:val="24"/>
          <w:szCs w:val="24"/>
          <w:lang w:val="en-US"/>
        </w:rPr>
        <w:t>Marlow</w:t>
      </w:r>
      <w:r w:rsidR="00A90A9D" w:rsidRPr="00B44629">
        <w:rPr>
          <w:rFonts w:ascii="Times New Roman" w:hAnsi="Times New Roman" w:cs="Times New Roman"/>
          <w:color w:val="000000" w:themeColor="text1"/>
          <w:sz w:val="24"/>
          <w:szCs w:val="24"/>
          <w:lang w:val="en-US"/>
        </w:rPr>
        <w:t xml:space="preserve"> critiques the conceptual standing of HRM by examining the way employment relationships i</w:t>
      </w:r>
      <w:r w:rsidRPr="00B44629">
        <w:rPr>
          <w:rFonts w:ascii="Times New Roman" w:hAnsi="Times New Roman" w:cs="Times New Roman"/>
          <w:color w:val="000000" w:themeColor="text1"/>
          <w:sz w:val="24"/>
          <w:szCs w:val="24"/>
          <w:lang w:val="en-US"/>
        </w:rPr>
        <w:t>n</w:t>
      </w:r>
      <w:r w:rsidR="00A90A9D" w:rsidRPr="00B44629">
        <w:rPr>
          <w:rFonts w:ascii="Times New Roman" w:hAnsi="Times New Roman" w:cs="Times New Roman"/>
          <w:color w:val="000000" w:themeColor="text1"/>
          <w:sz w:val="24"/>
          <w:szCs w:val="24"/>
          <w:lang w:val="en-US"/>
        </w:rPr>
        <w:t xml:space="preserve"> small firms have been analyzed. Marlow (2006) concludes that given limitations in how HRM has been conceptualized, </w:t>
      </w:r>
      <w:r w:rsidR="0014372E" w:rsidRPr="00B44629">
        <w:rPr>
          <w:rFonts w:ascii="Times New Roman" w:hAnsi="Times New Roman" w:cs="Times New Roman"/>
          <w:color w:val="000000" w:themeColor="text1"/>
          <w:sz w:val="24"/>
          <w:szCs w:val="24"/>
          <w:lang w:val="en-US"/>
        </w:rPr>
        <w:t>due to</w:t>
      </w:r>
      <w:r w:rsidR="00A90A9D" w:rsidRPr="00B44629">
        <w:rPr>
          <w:rFonts w:ascii="Times New Roman" w:hAnsi="Times New Roman" w:cs="Times New Roman"/>
          <w:color w:val="000000" w:themeColor="text1"/>
          <w:sz w:val="24"/>
          <w:szCs w:val="24"/>
          <w:lang w:val="en-US"/>
        </w:rPr>
        <w:t xml:space="preserve"> its focus on large firms, its application to small firms is not productive.</w:t>
      </w:r>
      <w:r w:rsidR="0022268D" w:rsidRPr="00B44629">
        <w:rPr>
          <w:rFonts w:ascii="Times New Roman" w:hAnsi="Times New Roman" w:cs="Times New Roman"/>
          <w:color w:val="000000" w:themeColor="text1"/>
          <w:sz w:val="24"/>
          <w:szCs w:val="24"/>
          <w:lang w:val="en-US"/>
        </w:rPr>
        <w:t xml:space="preserve"> Authors who highlight contradictions in this way present a threat to the status quo within existing mines, potentially shaping the foundations of theory within. </w:t>
      </w:r>
      <w:r w:rsidR="0014372E" w:rsidRPr="00B44629">
        <w:rPr>
          <w:rFonts w:ascii="Times New Roman" w:hAnsi="Times New Roman" w:cs="Times New Roman"/>
          <w:color w:val="000000" w:themeColor="text1"/>
          <w:sz w:val="24"/>
          <w:szCs w:val="24"/>
          <w:lang w:val="en-US"/>
        </w:rPr>
        <w:t>B</w:t>
      </w:r>
      <w:r w:rsidR="00867616" w:rsidRPr="00B44629">
        <w:rPr>
          <w:rFonts w:ascii="Times New Roman" w:hAnsi="Times New Roman" w:cs="Times New Roman"/>
          <w:color w:val="000000" w:themeColor="text1"/>
          <w:sz w:val="24"/>
          <w:szCs w:val="24"/>
          <w:lang w:val="en-US"/>
        </w:rPr>
        <w:t xml:space="preserve">y </w:t>
      </w:r>
      <w:r w:rsidR="0022268D" w:rsidRPr="00B44629">
        <w:rPr>
          <w:rFonts w:ascii="Times New Roman" w:hAnsi="Times New Roman" w:cs="Times New Roman"/>
          <w:color w:val="000000" w:themeColor="text1"/>
          <w:sz w:val="24"/>
          <w:szCs w:val="24"/>
          <w:lang w:val="en-US"/>
        </w:rPr>
        <w:t>exposing fundamental contradictions</w:t>
      </w:r>
      <w:r w:rsidR="00867616" w:rsidRPr="00B44629">
        <w:rPr>
          <w:rFonts w:ascii="Times New Roman" w:hAnsi="Times New Roman" w:cs="Times New Roman"/>
          <w:color w:val="000000" w:themeColor="text1"/>
          <w:sz w:val="24"/>
          <w:szCs w:val="24"/>
          <w:lang w:val="en-US"/>
        </w:rPr>
        <w:t xml:space="preserve">, </w:t>
      </w:r>
      <w:r w:rsidR="0022268D" w:rsidRPr="00B44629">
        <w:rPr>
          <w:rFonts w:ascii="Times New Roman" w:hAnsi="Times New Roman" w:cs="Times New Roman"/>
          <w:color w:val="000000" w:themeColor="text1"/>
          <w:sz w:val="24"/>
          <w:szCs w:val="24"/>
          <w:lang w:val="en-US"/>
        </w:rPr>
        <w:t>authors</w:t>
      </w:r>
      <w:r w:rsidR="00867616" w:rsidRPr="00B44629">
        <w:rPr>
          <w:rFonts w:ascii="Times New Roman" w:hAnsi="Times New Roman" w:cs="Times New Roman"/>
          <w:color w:val="000000" w:themeColor="text1"/>
          <w:sz w:val="24"/>
          <w:szCs w:val="24"/>
          <w:lang w:val="en-US"/>
        </w:rPr>
        <w:t xml:space="preserve"> hope to rally support for their cause, and so increase their chances of grabbing extra seam space. </w:t>
      </w:r>
      <w:r w:rsidR="0022268D" w:rsidRPr="00B44629">
        <w:rPr>
          <w:rFonts w:ascii="Times New Roman" w:hAnsi="Times New Roman" w:cs="Times New Roman"/>
          <w:color w:val="000000" w:themeColor="text1"/>
          <w:sz w:val="24"/>
          <w:szCs w:val="24"/>
          <w:lang w:val="en-US"/>
        </w:rPr>
        <w:t xml:space="preserve">However, such direct attacks can provoke defensive reactions from both readers and reviewers. </w:t>
      </w:r>
    </w:p>
    <w:p w14:paraId="3A22C0C8" w14:textId="76EE96CC" w:rsidR="0014372E" w:rsidRPr="00B44629" w:rsidRDefault="00867616" w:rsidP="001A0B78">
      <w:pPr>
        <w:spacing w:line="480" w:lineRule="auto"/>
        <w:jc w:val="both"/>
        <w:rPr>
          <w:rFonts w:ascii="Times New Roman" w:hAnsi="Times New Roman" w:cs="Times New Roman"/>
          <w:color w:val="000000" w:themeColor="text1"/>
          <w:sz w:val="24"/>
          <w:szCs w:val="24"/>
          <w:lang w:val="en-US"/>
        </w:rPr>
      </w:pPr>
      <w:r w:rsidRPr="00B44629">
        <w:rPr>
          <w:rFonts w:ascii="Times New Roman" w:hAnsi="Times New Roman" w:cs="Times New Roman"/>
          <w:b/>
          <w:color w:val="000000" w:themeColor="text1"/>
          <w:sz w:val="24"/>
          <w:szCs w:val="24"/>
          <w:lang w:val="en-US"/>
        </w:rPr>
        <w:t>Prospectors</w:t>
      </w:r>
    </w:p>
    <w:p w14:paraId="2C1F6DF0" w14:textId="2331EA74" w:rsidR="00CA50BB" w:rsidRPr="00B44629" w:rsidRDefault="00867616" w:rsidP="001A0B78">
      <w:pPr>
        <w:spacing w:line="480" w:lineRule="auto"/>
        <w:ind w:firstLine="720"/>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t>Whilst miners seek to explore and exploit under-researched areas within a domain of knowledge, prospectors set their sights beyond existing mines. The prospector aims to identify new lines of inquiry across and between domains and disciplines</w:t>
      </w:r>
      <w:r w:rsidR="00AD1F1D" w:rsidRPr="00B44629">
        <w:rPr>
          <w:rFonts w:ascii="Times New Roman" w:hAnsi="Times New Roman" w:cs="Times New Roman"/>
          <w:color w:val="000000" w:themeColor="text1"/>
          <w:sz w:val="24"/>
          <w:szCs w:val="24"/>
          <w:lang w:val="en-US"/>
        </w:rPr>
        <w:t xml:space="preserve"> – as Cozzo (1999) describes (with reference to philosophers), proposing new ideas for understanding organizational phenomena</w:t>
      </w:r>
      <w:r w:rsidR="00456CE6" w:rsidRPr="00B44629">
        <w:rPr>
          <w:rFonts w:ascii="Times New Roman" w:hAnsi="Times New Roman" w:cs="Times New Roman"/>
          <w:color w:val="000000" w:themeColor="text1"/>
          <w:sz w:val="24"/>
          <w:szCs w:val="24"/>
          <w:lang w:val="en-US"/>
        </w:rPr>
        <w:t xml:space="preserve"> (see also Nugent, 2011 with respect to historians)</w:t>
      </w:r>
      <w:r w:rsidRPr="00B44629">
        <w:rPr>
          <w:rFonts w:ascii="Times New Roman" w:hAnsi="Times New Roman" w:cs="Times New Roman"/>
          <w:color w:val="000000" w:themeColor="text1"/>
          <w:sz w:val="24"/>
          <w:szCs w:val="24"/>
          <w:lang w:val="en-US"/>
        </w:rPr>
        <w:t xml:space="preserve">. </w:t>
      </w:r>
      <w:r w:rsidR="008C0E36" w:rsidRPr="00B44629">
        <w:rPr>
          <w:rFonts w:ascii="Times New Roman" w:hAnsi="Times New Roman" w:cs="Times New Roman"/>
          <w:color w:val="000000" w:themeColor="text1"/>
          <w:sz w:val="24"/>
          <w:szCs w:val="24"/>
          <w:lang w:val="en-US"/>
        </w:rPr>
        <w:t xml:space="preserve">In this manner, prospecting authors use literature reviews to bridge across isolated silos of knowledge (Hoon &amp; Baluch, 2019). </w:t>
      </w:r>
      <w:r w:rsidR="007C43C8" w:rsidRPr="00B44629">
        <w:rPr>
          <w:rFonts w:ascii="Times New Roman" w:hAnsi="Times New Roman" w:cs="Times New Roman"/>
          <w:color w:val="000000" w:themeColor="text1"/>
          <w:sz w:val="24"/>
          <w:szCs w:val="24"/>
          <w:lang w:val="en-US"/>
        </w:rPr>
        <w:t xml:space="preserve">As one moves along the miner-prospector continuum, contributions become increasingly less bound to prior assumptions and logic within a given literature (Barney, 2018), as “institutionalized lines of reasoning” are disrupted (Sandberg </w:t>
      </w:r>
      <w:r w:rsidR="00114764" w:rsidRPr="00B44629">
        <w:rPr>
          <w:rFonts w:ascii="Times New Roman" w:hAnsi="Times New Roman" w:cs="Times New Roman"/>
          <w:color w:val="000000" w:themeColor="text1"/>
          <w:sz w:val="24"/>
          <w:szCs w:val="24"/>
          <w:lang w:val="en-US"/>
        </w:rPr>
        <w:t>&amp;</w:t>
      </w:r>
      <w:r w:rsidR="007C43C8" w:rsidRPr="00B44629">
        <w:rPr>
          <w:rFonts w:ascii="Times New Roman" w:hAnsi="Times New Roman" w:cs="Times New Roman"/>
          <w:color w:val="000000" w:themeColor="text1"/>
          <w:sz w:val="24"/>
          <w:szCs w:val="24"/>
          <w:lang w:val="en-US"/>
        </w:rPr>
        <w:t xml:space="preserve"> Alvesson, 2011). </w:t>
      </w:r>
      <w:r w:rsidR="00027DFF" w:rsidRPr="00B44629">
        <w:rPr>
          <w:rFonts w:ascii="Times New Roman" w:hAnsi="Times New Roman" w:cs="Times New Roman"/>
          <w:color w:val="000000" w:themeColor="text1"/>
          <w:sz w:val="24"/>
          <w:szCs w:val="24"/>
          <w:lang w:val="en-US"/>
        </w:rPr>
        <w:t xml:space="preserve">Given the </w:t>
      </w:r>
      <w:r w:rsidR="00027DFF" w:rsidRPr="00B44629">
        <w:rPr>
          <w:rFonts w:ascii="Times New Roman" w:hAnsi="Times New Roman" w:cs="Times New Roman"/>
          <w:color w:val="000000" w:themeColor="text1"/>
          <w:sz w:val="24"/>
          <w:szCs w:val="24"/>
          <w:lang w:val="en-US"/>
        </w:rPr>
        <w:lastRenderedPageBreak/>
        <w:t xml:space="preserve">wider range of literatures included in prospector reviews </w:t>
      </w:r>
      <w:r w:rsidR="00A40062" w:rsidRPr="00B44629">
        <w:rPr>
          <w:rFonts w:ascii="Times New Roman" w:hAnsi="Times New Roman" w:cs="Times New Roman"/>
          <w:color w:val="000000" w:themeColor="text1"/>
          <w:sz w:val="24"/>
          <w:szCs w:val="24"/>
          <w:lang w:val="en-US"/>
        </w:rPr>
        <w:t xml:space="preserve">(when </w:t>
      </w:r>
      <w:r w:rsidR="00027DFF" w:rsidRPr="00B44629">
        <w:rPr>
          <w:rFonts w:ascii="Times New Roman" w:hAnsi="Times New Roman" w:cs="Times New Roman"/>
          <w:color w:val="000000" w:themeColor="text1"/>
          <w:sz w:val="24"/>
          <w:szCs w:val="24"/>
          <w:lang w:val="en-US"/>
        </w:rPr>
        <w:t xml:space="preserve">compared to </w:t>
      </w:r>
      <w:r w:rsidR="00E44402" w:rsidRPr="00B44629">
        <w:rPr>
          <w:rFonts w:ascii="Times New Roman" w:hAnsi="Times New Roman" w:cs="Times New Roman"/>
          <w:color w:val="000000" w:themeColor="text1"/>
          <w:sz w:val="24"/>
          <w:szCs w:val="24"/>
          <w:lang w:val="en-US"/>
        </w:rPr>
        <w:t xml:space="preserve">‘pure’ </w:t>
      </w:r>
      <w:r w:rsidR="00027DFF" w:rsidRPr="00B44629">
        <w:rPr>
          <w:rFonts w:ascii="Times New Roman" w:hAnsi="Times New Roman" w:cs="Times New Roman"/>
          <w:color w:val="000000" w:themeColor="text1"/>
          <w:sz w:val="24"/>
          <w:szCs w:val="24"/>
          <w:lang w:val="en-US"/>
        </w:rPr>
        <w:t>miner reviews</w:t>
      </w:r>
      <w:r w:rsidR="00A40062" w:rsidRPr="00B44629">
        <w:rPr>
          <w:rFonts w:ascii="Times New Roman" w:hAnsi="Times New Roman" w:cs="Times New Roman"/>
          <w:color w:val="000000" w:themeColor="text1"/>
          <w:sz w:val="24"/>
          <w:szCs w:val="24"/>
          <w:lang w:val="en-US"/>
        </w:rPr>
        <w:t>)</w:t>
      </w:r>
      <w:r w:rsidR="00027DFF" w:rsidRPr="00B44629">
        <w:rPr>
          <w:rFonts w:ascii="Times New Roman" w:hAnsi="Times New Roman" w:cs="Times New Roman"/>
          <w:color w:val="000000" w:themeColor="text1"/>
          <w:sz w:val="24"/>
          <w:szCs w:val="24"/>
          <w:lang w:val="en-US"/>
        </w:rPr>
        <w:t xml:space="preserve">, </w:t>
      </w:r>
      <w:r w:rsidR="00124968" w:rsidRPr="00B44629">
        <w:rPr>
          <w:rFonts w:ascii="Times New Roman" w:hAnsi="Times New Roman" w:cs="Times New Roman"/>
          <w:color w:val="000000" w:themeColor="text1"/>
          <w:sz w:val="24"/>
          <w:szCs w:val="24"/>
          <w:lang w:val="en-US"/>
        </w:rPr>
        <w:t xml:space="preserve">literature search </w:t>
      </w:r>
      <w:r w:rsidR="00027DFF" w:rsidRPr="00B44629">
        <w:rPr>
          <w:rFonts w:ascii="Times New Roman" w:hAnsi="Times New Roman" w:cs="Times New Roman"/>
          <w:color w:val="000000" w:themeColor="text1"/>
          <w:sz w:val="24"/>
          <w:szCs w:val="24"/>
          <w:lang w:val="en-US"/>
        </w:rPr>
        <w:t>inclusion criteria tend to be more selective within each of the domains from which</w:t>
      </w:r>
      <w:r w:rsidR="00A40062" w:rsidRPr="00B44629">
        <w:rPr>
          <w:rFonts w:ascii="Times New Roman" w:hAnsi="Times New Roman" w:cs="Times New Roman"/>
          <w:color w:val="000000" w:themeColor="text1"/>
          <w:sz w:val="24"/>
          <w:szCs w:val="24"/>
          <w:lang w:val="en-US"/>
        </w:rPr>
        <w:t xml:space="preserve"> articles </w:t>
      </w:r>
      <w:r w:rsidR="00027DFF" w:rsidRPr="00B44629">
        <w:rPr>
          <w:rFonts w:ascii="Times New Roman" w:hAnsi="Times New Roman" w:cs="Times New Roman"/>
          <w:color w:val="000000" w:themeColor="text1"/>
          <w:sz w:val="24"/>
          <w:szCs w:val="24"/>
          <w:lang w:val="en-US"/>
        </w:rPr>
        <w:t>are drawn</w:t>
      </w:r>
      <w:r w:rsidR="005152A1" w:rsidRPr="00B44629">
        <w:rPr>
          <w:rFonts w:ascii="Times New Roman" w:hAnsi="Times New Roman" w:cs="Times New Roman"/>
          <w:color w:val="000000" w:themeColor="text1"/>
          <w:sz w:val="24"/>
          <w:szCs w:val="24"/>
          <w:lang w:val="en-US"/>
        </w:rPr>
        <w:t xml:space="preserve"> (Denyer </w:t>
      </w:r>
      <w:r w:rsidR="00C750C8" w:rsidRPr="00B44629">
        <w:rPr>
          <w:rFonts w:ascii="Times New Roman" w:hAnsi="Times New Roman" w:cs="Times New Roman"/>
          <w:color w:val="000000" w:themeColor="text1"/>
          <w:sz w:val="24"/>
          <w:szCs w:val="24"/>
          <w:lang w:val="en-US"/>
        </w:rPr>
        <w:t>&amp;</w:t>
      </w:r>
      <w:r w:rsidR="005152A1" w:rsidRPr="00B44629">
        <w:rPr>
          <w:rFonts w:ascii="Times New Roman" w:hAnsi="Times New Roman" w:cs="Times New Roman"/>
          <w:color w:val="000000" w:themeColor="text1"/>
          <w:sz w:val="24"/>
          <w:szCs w:val="24"/>
          <w:lang w:val="en-US"/>
        </w:rPr>
        <w:t xml:space="preserve"> Tranfield, 2009; Rowe, 2014)</w:t>
      </w:r>
      <w:r w:rsidR="00027DFF" w:rsidRPr="00B44629">
        <w:rPr>
          <w:rFonts w:ascii="Times New Roman" w:hAnsi="Times New Roman" w:cs="Times New Roman"/>
          <w:color w:val="000000" w:themeColor="text1"/>
          <w:sz w:val="24"/>
          <w:szCs w:val="24"/>
          <w:lang w:val="en-US"/>
        </w:rPr>
        <w:t xml:space="preserve">. Furthermore, the critique of these literatures occurs </w:t>
      </w:r>
      <w:r w:rsidR="00456CE6" w:rsidRPr="00B44629">
        <w:rPr>
          <w:rFonts w:ascii="Times New Roman" w:hAnsi="Times New Roman" w:cs="Times New Roman"/>
          <w:color w:val="000000" w:themeColor="text1"/>
          <w:sz w:val="24"/>
          <w:szCs w:val="24"/>
          <w:lang w:val="en-US"/>
        </w:rPr>
        <w:t xml:space="preserve">often </w:t>
      </w:r>
      <w:r w:rsidR="00027DFF" w:rsidRPr="00B44629">
        <w:rPr>
          <w:rFonts w:ascii="Times New Roman" w:hAnsi="Times New Roman" w:cs="Times New Roman"/>
          <w:color w:val="000000" w:themeColor="text1"/>
          <w:sz w:val="24"/>
          <w:szCs w:val="24"/>
          <w:lang w:val="en-US"/>
        </w:rPr>
        <w:t xml:space="preserve">with respect </w:t>
      </w:r>
      <w:r w:rsidR="00873FA2" w:rsidRPr="00B44629">
        <w:rPr>
          <w:rFonts w:ascii="Times New Roman" w:hAnsi="Times New Roman" w:cs="Times New Roman"/>
          <w:color w:val="000000" w:themeColor="text1"/>
          <w:sz w:val="24"/>
          <w:szCs w:val="24"/>
          <w:lang w:val="en-US"/>
        </w:rPr>
        <w:t xml:space="preserve">to </w:t>
      </w:r>
      <w:r w:rsidR="00027DFF" w:rsidRPr="00B44629">
        <w:rPr>
          <w:rFonts w:ascii="Times New Roman" w:hAnsi="Times New Roman" w:cs="Times New Roman"/>
          <w:color w:val="000000" w:themeColor="text1"/>
          <w:sz w:val="24"/>
          <w:szCs w:val="24"/>
          <w:lang w:val="en-US"/>
        </w:rPr>
        <w:t>theories and approaches drawn from other d</w:t>
      </w:r>
      <w:r w:rsidR="00A40062" w:rsidRPr="00B44629">
        <w:rPr>
          <w:rFonts w:ascii="Times New Roman" w:hAnsi="Times New Roman" w:cs="Times New Roman"/>
          <w:color w:val="000000" w:themeColor="text1"/>
          <w:sz w:val="24"/>
          <w:szCs w:val="24"/>
          <w:lang w:val="en-US"/>
        </w:rPr>
        <w:t>isciplines</w:t>
      </w:r>
      <w:r w:rsidR="005152A1" w:rsidRPr="00B44629">
        <w:rPr>
          <w:rFonts w:ascii="Times New Roman" w:hAnsi="Times New Roman" w:cs="Times New Roman"/>
          <w:color w:val="000000" w:themeColor="text1"/>
          <w:sz w:val="24"/>
          <w:szCs w:val="24"/>
          <w:lang w:val="en-US"/>
        </w:rPr>
        <w:t xml:space="preserve"> (Webster </w:t>
      </w:r>
      <w:r w:rsidR="00C750C8" w:rsidRPr="00B44629">
        <w:rPr>
          <w:rFonts w:ascii="Times New Roman" w:hAnsi="Times New Roman" w:cs="Times New Roman"/>
          <w:color w:val="000000" w:themeColor="text1"/>
          <w:sz w:val="24"/>
          <w:szCs w:val="24"/>
          <w:lang w:val="en-US"/>
        </w:rPr>
        <w:t>&amp;</w:t>
      </w:r>
      <w:r w:rsidR="005152A1" w:rsidRPr="00B44629">
        <w:rPr>
          <w:rFonts w:ascii="Times New Roman" w:hAnsi="Times New Roman" w:cs="Times New Roman"/>
          <w:color w:val="000000" w:themeColor="text1"/>
          <w:sz w:val="24"/>
          <w:szCs w:val="24"/>
          <w:lang w:val="en-US"/>
        </w:rPr>
        <w:t xml:space="preserve"> Watson, 2002)</w:t>
      </w:r>
      <w:r w:rsidR="00027DFF" w:rsidRPr="00B44629">
        <w:rPr>
          <w:rFonts w:ascii="Times New Roman" w:hAnsi="Times New Roman" w:cs="Times New Roman"/>
          <w:color w:val="000000" w:themeColor="text1"/>
          <w:sz w:val="24"/>
          <w:szCs w:val="24"/>
          <w:lang w:val="en-US"/>
        </w:rPr>
        <w:t xml:space="preserve">, as authors </w:t>
      </w:r>
      <w:r w:rsidRPr="00B44629">
        <w:rPr>
          <w:rFonts w:ascii="Times New Roman" w:hAnsi="Times New Roman" w:cs="Times New Roman"/>
          <w:color w:val="000000" w:themeColor="text1"/>
          <w:sz w:val="24"/>
          <w:szCs w:val="24"/>
          <w:lang w:val="en-US"/>
        </w:rPr>
        <w:t>transfer theories, develop analogies and metaphors,</w:t>
      </w:r>
      <w:r w:rsidR="00873FA2" w:rsidRPr="00B44629">
        <w:rPr>
          <w:rFonts w:ascii="Times New Roman" w:hAnsi="Times New Roman" w:cs="Times New Roman"/>
          <w:color w:val="000000" w:themeColor="text1"/>
          <w:sz w:val="24"/>
          <w:szCs w:val="24"/>
          <w:lang w:val="en-US"/>
        </w:rPr>
        <w:t xml:space="preserve"> </w:t>
      </w:r>
      <w:r w:rsidRPr="00B44629">
        <w:rPr>
          <w:rFonts w:ascii="Times New Roman" w:hAnsi="Times New Roman" w:cs="Times New Roman"/>
          <w:color w:val="000000" w:themeColor="text1"/>
          <w:sz w:val="24"/>
          <w:szCs w:val="24"/>
          <w:lang w:val="en-US"/>
        </w:rPr>
        <w:t>blend</w:t>
      </w:r>
      <w:r w:rsidR="00456CE6" w:rsidRPr="00B44629">
        <w:rPr>
          <w:rFonts w:ascii="Times New Roman" w:hAnsi="Times New Roman" w:cs="Times New Roman"/>
          <w:color w:val="000000" w:themeColor="text1"/>
          <w:sz w:val="24"/>
          <w:szCs w:val="24"/>
          <w:lang w:val="en-US"/>
        </w:rPr>
        <w:t>ing</w:t>
      </w:r>
      <w:r w:rsidRPr="00B44629">
        <w:rPr>
          <w:rFonts w:ascii="Times New Roman" w:hAnsi="Times New Roman" w:cs="Times New Roman"/>
          <w:color w:val="000000" w:themeColor="text1"/>
          <w:sz w:val="24"/>
          <w:szCs w:val="24"/>
          <w:lang w:val="en-US"/>
        </w:rPr>
        <w:t xml:space="preserve"> and merg</w:t>
      </w:r>
      <w:r w:rsidR="00456CE6" w:rsidRPr="00B44629">
        <w:rPr>
          <w:rFonts w:ascii="Times New Roman" w:hAnsi="Times New Roman" w:cs="Times New Roman"/>
          <w:color w:val="000000" w:themeColor="text1"/>
          <w:sz w:val="24"/>
          <w:szCs w:val="24"/>
          <w:lang w:val="en-US"/>
        </w:rPr>
        <w:t>ing</w:t>
      </w:r>
      <w:r w:rsidRPr="00B44629">
        <w:rPr>
          <w:rFonts w:ascii="Times New Roman" w:hAnsi="Times New Roman" w:cs="Times New Roman"/>
          <w:color w:val="000000" w:themeColor="text1"/>
          <w:sz w:val="24"/>
          <w:szCs w:val="24"/>
          <w:lang w:val="en-US"/>
        </w:rPr>
        <w:t xml:space="preserve"> of literatures across domains</w:t>
      </w:r>
      <w:r w:rsidR="00873FA2" w:rsidRPr="00B44629">
        <w:rPr>
          <w:rFonts w:ascii="Times New Roman" w:hAnsi="Times New Roman" w:cs="Times New Roman"/>
          <w:color w:val="000000" w:themeColor="text1"/>
          <w:sz w:val="24"/>
          <w:szCs w:val="24"/>
          <w:lang w:val="en-US"/>
        </w:rPr>
        <w:t>,</w:t>
      </w:r>
      <w:r w:rsidRPr="00B44629">
        <w:rPr>
          <w:rFonts w:ascii="Times New Roman" w:hAnsi="Times New Roman" w:cs="Times New Roman"/>
          <w:color w:val="000000" w:themeColor="text1"/>
          <w:sz w:val="24"/>
          <w:szCs w:val="24"/>
          <w:lang w:val="en-US"/>
        </w:rPr>
        <w:t xml:space="preserve"> </w:t>
      </w:r>
      <w:r w:rsidR="00027DFF" w:rsidRPr="00B44629">
        <w:rPr>
          <w:rFonts w:ascii="Times New Roman" w:hAnsi="Times New Roman" w:cs="Times New Roman"/>
          <w:color w:val="000000" w:themeColor="text1"/>
          <w:sz w:val="24"/>
          <w:szCs w:val="24"/>
          <w:lang w:val="en-US"/>
        </w:rPr>
        <w:t>and</w:t>
      </w:r>
      <w:r w:rsidRPr="00B44629">
        <w:rPr>
          <w:rFonts w:ascii="Times New Roman" w:hAnsi="Times New Roman" w:cs="Times New Roman"/>
          <w:color w:val="000000" w:themeColor="text1"/>
          <w:sz w:val="24"/>
          <w:szCs w:val="24"/>
          <w:lang w:val="en-US"/>
        </w:rPr>
        <w:t xml:space="preserve"> set</w:t>
      </w:r>
      <w:r w:rsidR="00456CE6" w:rsidRPr="00B44629">
        <w:rPr>
          <w:rFonts w:ascii="Times New Roman" w:hAnsi="Times New Roman" w:cs="Times New Roman"/>
          <w:color w:val="000000" w:themeColor="text1"/>
          <w:sz w:val="24"/>
          <w:szCs w:val="24"/>
          <w:lang w:val="en-US"/>
        </w:rPr>
        <w:t>ting</w:t>
      </w:r>
      <w:r w:rsidRPr="00B44629">
        <w:rPr>
          <w:rFonts w:ascii="Times New Roman" w:hAnsi="Times New Roman" w:cs="Times New Roman"/>
          <w:color w:val="000000" w:themeColor="text1"/>
          <w:sz w:val="24"/>
          <w:szCs w:val="24"/>
          <w:lang w:val="en-US"/>
        </w:rPr>
        <w:t xml:space="preserve"> out ‘new’ narratives and conceptualizations. A</w:t>
      </w:r>
      <w:r w:rsidR="00456CE6" w:rsidRPr="00B44629">
        <w:rPr>
          <w:rFonts w:ascii="Times New Roman" w:hAnsi="Times New Roman" w:cs="Times New Roman"/>
          <w:color w:val="000000" w:themeColor="text1"/>
          <w:sz w:val="24"/>
          <w:szCs w:val="24"/>
          <w:lang w:val="en-US"/>
        </w:rPr>
        <w:t>s observed earlier,</w:t>
      </w:r>
      <w:r w:rsidRPr="00B44629">
        <w:rPr>
          <w:rFonts w:ascii="Times New Roman" w:hAnsi="Times New Roman" w:cs="Times New Roman"/>
          <w:color w:val="000000" w:themeColor="text1"/>
          <w:sz w:val="24"/>
          <w:szCs w:val="24"/>
          <w:lang w:val="en-US"/>
        </w:rPr>
        <w:t xml:space="preserve"> it should be noted these approaches are not mutually exclusive, and indeed scholars may pursue more than one simultaneously. </w:t>
      </w:r>
      <w:r w:rsidR="00A533EE" w:rsidRPr="00B44629">
        <w:rPr>
          <w:rFonts w:ascii="Times New Roman" w:hAnsi="Times New Roman" w:cs="Times New Roman"/>
          <w:color w:val="000000" w:themeColor="text1"/>
          <w:sz w:val="24"/>
          <w:szCs w:val="24"/>
          <w:lang w:val="en-US"/>
        </w:rPr>
        <w:t>The provision</w:t>
      </w:r>
      <w:r w:rsidR="00A8431D" w:rsidRPr="00B44629">
        <w:rPr>
          <w:rFonts w:ascii="Times New Roman" w:hAnsi="Times New Roman" w:cs="Times New Roman"/>
          <w:color w:val="000000" w:themeColor="text1"/>
          <w:sz w:val="24"/>
          <w:szCs w:val="24"/>
          <w:lang w:val="en-US"/>
        </w:rPr>
        <w:t xml:space="preserve"> here of the miner-prospector continuum</w:t>
      </w:r>
      <w:r w:rsidR="00A533EE" w:rsidRPr="00B44629">
        <w:rPr>
          <w:rFonts w:ascii="Times New Roman" w:hAnsi="Times New Roman" w:cs="Times New Roman"/>
          <w:color w:val="000000" w:themeColor="text1"/>
          <w:sz w:val="24"/>
          <w:szCs w:val="24"/>
          <w:lang w:val="en-US"/>
        </w:rPr>
        <w:t>,</w:t>
      </w:r>
      <w:r w:rsidR="00A8431D" w:rsidRPr="00B44629">
        <w:rPr>
          <w:rFonts w:ascii="Times New Roman" w:hAnsi="Times New Roman" w:cs="Times New Roman"/>
          <w:color w:val="000000" w:themeColor="text1"/>
          <w:sz w:val="24"/>
          <w:szCs w:val="24"/>
          <w:lang w:val="en-US"/>
        </w:rPr>
        <w:t xml:space="preserve"> offers </w:t>
      </w:r>
      <w:r w:rsidR="00531798" w:rsidRPr="00B44629">
        <w:rPr>
          <w:rFonts w:ascii="Times New Roman" w:hAnsi="Times New Roman" w:cs="Times New Roman"/>
          <w:color w:val="000000" w:themeColor="text1"/>
          <w:sz w:val="24"/>
          <w:szCs w:val="24"/>
          <w:lang w:val="en-US"/>
        </w:rPr>
        <w:t>strategies</w:t>
      </w:r>
      <w:r w:rsidR="00A8431D" w:rsidRPr="00B44629">
        <w:rPr>
          <w:rFonts w:ascii="Times New Roman" w:hAnsi="Times New Roman" w:cs="Times New Roman"/>
          <w:color w:val="000000" w:themeColor="text1"/>
          <w:sz w:val="24"/>
          <w:szCs w:val="24"/>
          <w:lang w:val="en-US"/>
        </w:rPr>
        <w:t xml:space="preserve"> which will enable authors to take informed decisions regarding where to place their review within the framework, and to manage the risks and benefits accordingly</w:t>
      </w:r>
      <w:r w:rsidR="00CA50BB" w:rsidRPr="00B44629">
        <w:rPr>
          <w:rFonts w:ascii="Times New Roman" w:hAnsi="Times New Roman" w:cs="Times New Roman"/>
          <w:i/>
          <w:color w:val="000000" w:themeColor="text1"/>
          <w:sz w:val="24"/>
          <w:szCs w:val="24"/>
          <w:lang w:val="en-US"/>
        </w:rPr>
        <w:t>.</w:t>
      </w:r>
    </w:p>
    <w:p w14:paraId="04A9CB3A" w14:textId="5F2F5B77" w:rsidR="00CA50BB" w:rsidRPr="00B44629" w:rsidRDefault="00867616" w:rsidP="001A0B78">
      <w:pPr>
        <w:spacing w:after="0" w:line="480" w:lineRule="auto"/>
        <w:ind w:firstLine="720"/>
        <w:jc w:val="both"/>
        <w:rPr>
          <w:rFonts w:ascii="Times New Roman" w:hAnsi="Times New Roman" w:cs="Times New Roman"/>
          <w:color w:val="000000" w:themeColor="text1"/>
          <w:sz w:val="24"/>
          <w:szCs w:val="24"/>
          <w:lang w:val="en-US"/>
        </w:rPr>
      </w:pPr>
      <w:r w:rsidRPr="00B44629">
        <w:rPr>
          <w:rFonts w:ascii="Times New Roman" w:hAnsi="Times New Roman" w:cs="Times New Roman"/>
          <w:i/>
          <w:color w:val="000000" w:themeColor="text1"/>
          <w:sz w:val="24"/>
          <w:szCs w:val="24"/>
          <w:lang w:val="en-US"/>
        </w:rPr>
        <w:t>Transferring theories across domains</w:t>
      </w:r>
      <w:r w:rsidRPr="00B44629">
        <w:rPr>
          <w:rFonts w:ascii="Times New Roman" w:hAnsi="Times New Roman" w:cs="Times New Roman"/>
          <w:color w:val="000000" w:themeColor="text1"/>
          <w:sz w:val="24"/>
          <w:szCs w:val="24"/>
          <w:lang w:val="en-US"/>
        </w:rPr>
        <w:t xml:space="preserve">. In this strategy authors </w:t>
      </w:r>
      <w:r w:rsidR="002A2740" w:rsidRPr="00B44629">
        <w:rPr>
          <w:rFonts w:ascii="Times New Roman" w:hAnsi="Times New Roman" w:cs="Times New Roman"/>
          <w:color w:val="000000" w:themeColor="text1"/>
          <w:sz w:val="24"/>
          <w:szCs w:val="24"/>
          <w:lang w:val="en-US"/>
        </w:rPr>
        <w:t xml:space="preserve">seek to make a conceptual contribution by transferring </w:t>
      </w:r>
      <w:r w:rsidRPr="00B44629">
        <w:rPr>
          <w:rFonts w:ascii="Times New Roman" w:hAnsi="Times New Roman" w:cs="Times New Roman"/>
          <w:color w:val="000000" w:themeColor="text1"/>
          <w:sz w:val="24"/>
          <w:szCs w:val="24"/>
          <w:lang w:val="en-US"/>
        </w:rPr>
        <w:t>theories between domains, or apply</w:t>
      </w:r>
      <w:r w:rsidR="002A2740" w:rsidRPr="00B44629">
        <w:rPr>
          <w:rFonts w:ascii="Times New Roman" w:hAnsi="Times New Roman" w:cs="Times New Roman"/>
          <w:color w:val="000000" w:themeColor="text1"/>
          <w:sz w:val="24"/>
          <w:szCs w:val="24"/>
          <w:lang w:val="en-US"/>
        </w:rPr>
        <w:t>ing</w:t>
      </w:r>
      <w:r w:rsidRPr="00B44629">
        <w:rPr>
          <w:rFonts w:ascii="Times New Roman" w:hAnsi="Times New Roman" w:cs="Times New Roman"/>
          <w:color w:val="000000" w:themeColor="text1"/>
          <w:sz w:val="24"/>
          <w:szCs w:val="24"/>
          <w:lang w:val="en-US"/>
        </w:rPr>
        <w:t xml:space="preserve"> a theory from one to another domain</w:t>
      </w:r>
      <w:r w:rsidR="00E3743B" w:rsidRPr="00B44629">
        <w:rPr>
          <w:rFonts w:ascii="Times New Roman" w:hAnsi="Times New Roman" w:cs="Times New Roman"/>
          <w:color w:val="000000" w:themeColor="text1"/>
          <w:sz w:val="24"/>
          <w:szCs w:val="24"/>
          <w:lang w:val="en-US"/>
        </w:rPr>
        <w:t xml:space="preserve"> (Nadkarni et al., 2018). </w:t>
      </w:r>
      <w:r w:rsidRPr="00B44629">
        <w:rPr>
          <w:rFonts w:ascii="Times New Roman" w:hAnsi="Times New Roman" w:cs="Times New Roman"/>
          <w:color w:val="000000" w:themeColor="text1"/>
          <w:sz w:val="24"/>
          <w:szCs w:val="24"/>
          <w:lang w:val="en-US"/>
        </w:rPr>
        <w:t>The transfer here occurs at largely a substantive level or area of application (Glaser &amp; Strauss, 1967), and as a result the approach does not challenge the underlying theory</w:t>
      </w:r>
      <w:r w:rsidR="00873FA2" w:rsidRPr="00B44629">
        <w:rPr>
          <w:rFonts w:ascii="Times New Roman" w:hAnsi="Times New Roman" w:cs="Times New Roman"/>
          <w:color w:val="000000" w:themeColor="text1"/>
          <w:sz w:val="24"/>
          <w:szCs w:val="24"/>
          <w:lang w:val="en-US"/>
        </w:rPr>
        <w:t xml:space="preserve"> that is transferred</w:t>
      </w:r>
      <w:r w:rsidRPr="00B44629">
        <w:rPr>
          <w:rFonts w:ascii="Times New Roman" w:hAnsi="Times New Roman" w:cs="Times New Roman"/>
          <w:color w:val="000000" w:themeColor="text1"/>
          <w:sz w:val="24"/>
          <w:szCs w:val="24"/>
          <w:lang w:val="en-US"/>
        </w:rPr>
        <w:t xml:space="preserve">. </w:t>
      </w:r>
      <w:r w:rsidR="005152A1" w:rsidRPr="00B44629">
        <w:rPr>
          <w:rFonts w:ascii="Times New Roman" w:hAnsi="Times New Roman" w:cs="Times New Roman"/>
          <w:color w:val="000000" w:themeColor="text1"/>
          <w:sz w:val="24"/>
          <w:szCs w:val="24"/>
          <w:lang w:val="en-US"/>
        </w:rPr>
        <w:t>For example</w:t>
      </w:r>
      <w:r w:rsidR="009E1123" w:rsidRPr="00B44629">
        <w:rPr>
          <w:rFonts w:ascii="Times New Roman" w:hAnsi="Times New Roman" w:cs="Times New Roman"/>
          <w:color w:val="000000" w:themeColor="text1"/>
          <w:sz w:val="24"/>
          <w:szCs w:val="24"/>
          <w:lang w:val="en-US"/>
        </w:rPr>
        <w:t xml:space="preserve">, Dionysiou </w:t>
      </w:r>
      <w:r w:rsidR="00C750C8" w:rsidRPr="00B44629">
        <w:rPr>
          <w:rFonts w:ascii="Times New Roman" w:hAnsi="Times New Roman" w:cs="Times New Roman"/>
          <w:color w:val="000000" w:themeColor="text1"/>
          <w:sz w:val="24"/>
          <w:szCs w:val="24"/>
          <w:lang w:val="en-US"/>
        </w:rPr>
        <w:t>&amp;</w:t>
      </w:r>
      <w:r w:rsidR="009E1123" w:rsidRPr="00B44629">
        <w:rPr>
          <w:rFonts w:ascii="Times New Roman" w:hAnsi="Times New Roman" w:cs="Times New Roman"/>
          <w:color w:val="000000" w:themeColor="text1"/>
          <w:sz w:val="24"/>
          <w:szCs w:val="24"/>
          <w:lang w:val="en-US"/>
        </w:rPr>
        <w:t xml:space="preserve"> Tsoukas (2012) import the concept of symbolic interactionism (Mead, 1934) to conceptualize the process of routine formation. </w:t>
      </w:r>
      <w:r w:rsidR="003D4F3F" w:rsidRPr="00B44629">
        <w:rPr>
          <w:rFonts w:ascii="Times New Roman" w:hAnsi="Times New Roman" w:cs="Times New Roman"/>
          <w:color w:val="000000" w:themeColor="text1"/>
          <w:sz w:val="24"/>
          <w:szCs w:val="24"/>
          <w:lang w:val="en-US"/>
        </w:rPr>
        <w:t xml:space="preserve">They thus use Mead’s </w:t>
      </w:r>
      <w:r w:rsidR="009E1123" w:rsidRPr="00B44629">
        <w:rPr>
          <w:rFonts w:ascii="Times New Roman" w:hAnsi="Times New Roman" w:cs="Times New Roman"/>
          <w:color w:val="000000" w:themeColor="text1"/>
          <w:sz w:val="24"/>
          <w:szCs w:val="24"/>
          <w:lang w:val="en-US"/>
        </w:rPr>
        <w:t xml:space="preserve">concept of ‘role taking’ </w:t>
      </w:r>
      <w:r w:rsidR="003D4F3F" w:rsidRPr="00B44629">
        <w:rPr>
          <w:rFonts w:ascii="Times New Roman" w:hAnsi="Times New Roman" w:cs="Times New Roman"/>
          <w:color w:val="000000" w:themeColor="text1"/>
          <w:sz w:val="24"/>
          <w:szCs w:val="24"/>
          <w:lang w:val="en-US"/>
        </w:rPr>
        <w:t>to develop an account of routine emergence, extending the o</w:t>
      </w:r>
      <w:r w:rsidR="009E1123" w:rsidRPr="00B44629">
        <w:rPr>
          <w:rFonts w:ascii="Times New Roman" w:hAnsi="Times New Roman" w:cs="Times New Roman"/>
          <w:color w:val="000000" w:themeColor="text1"/>
          <w:sz w:val="24"/>
          <w:szCs w:val="24"/>
          <w:lang w:val="en-US"/>
        </w:rPr>
        <w:t xml:space="preserve">stensive-performative </w:t>
      </w:r>
      <w:r w:rsidR="003D4F3F" w:rsidRPr="00B44629">
        <w:rPr>
          <w:rFonts w:ascii="Times New Roman" w:hAnsi="Times New Roman" w:cs="Times New Roman"/>
          <w:color w:val="000000" w:themeColor="text1"/>
          <w:sz w:val="24"/>
          <w:szCs w:val="24"/>
          <w:lang w:val="en-US"/>
        </w:rPr>
        <w:t>conceptualization</w:t>
      </w:r>
      <w:r w:rsidR="009E1123" w:rsidRPr="00B44629">
        <w:rPr>
          <w:rFonts w:ascii="Times New Roman" w:hAnsi="Times New Roman" w:cs="Times New Roman"/>
          <w:color w:val="000000" w:themeColor="text1"/>
          <w:sz w:val="24"/>
          <w:szCs w:val="24"/>
          <w:lang w:val="en-US"/>
        </w:rPr>
        <w:t xml:space="preserve"> </w:t>
      </w:r>
      <w:r w:rsidR="003D4F3F" w:rsidRPr="00B44629">
        <w:rPr>
          <w:rFonts w:ascii="Times New Roman" w:hAnsi="Times New Roman" w:cs="Times New Roman"/>
          <w:color w:val="000000" w:themeColor="text1"/>
          <w:sz w:val="24"/>
          <w:szCs w:val="24"/>
          <w:lang w:val="en-US"/>
        </w:rPr>
        <w:t xml:space="preserve">put forward by </w:t>
      </w:r>
      <w:r w:rsidR="00873FA2" w:rsidRPr="00B44629">
        <w:rPr>
          <w:rFonts w:ascii="Times New Roman" w:hAnsi="Times New Roman" w:cs="Times New Roman"/>
          <w:color w:val="000000" w:themeColor="text1"/>
          <w:sz w:val="24"/>
          <w:szCs w:val="24"/>
          <w:lang w:val="en-US"/>
        </w:rPr>
        <w:t>practice</w:t>
      </w:r>
      <w:r w:rsidR="003D4F3F" w:rsidRPr="00B44629">
        <w:rPr>
          <w:rFonts w:ascii="Times New Roman" w:hAnsi="Times New Roman" w:cs="Times New Roman"/>
          <w:color w:val="000000" w:themeColor="text1"/>
          <w:sz w:val="24"/>
          <w:szCs w:val="24"/>
          <w:lang w:val="en-US"/>
        </w:rPr>
        <w:t xml:space="preserve"> scholars </w:t>
      </w:r>
      <w:r w:rsidR="009E1123" w:rsidRPr="00B44629">
        <w:rPr>
          <w:rFonts w:ascii="Times New Roman" w:hAnsi="Times New Roman" w:cs="Times New Roman"/>
          <w:color w:val="000000" w:themeColor="text1"/>
          <w:sz w:val="24"/>
          <w:szCs w:val="24"/>
          <w:lang w:val="en-US"/>
        </w:rPr>
        <w:t>Feldman &amp; Pentland</w:t>
      </w:r>
      <w:r w:rsidR="003D4F3F" w:rsidRPr="00B44629">
        <w:rPr>
          <w:rFonts w:ascii="Times New Roman" w:hAnsi="Times New Roman" w:cs="Times New Roman"/>
          <w:color w:val="000000" w:themeColor="text1"/>
          <w:sz w:val="24"/>
          <w:szCs w:val="24"/>
          <w:lang w:val="en-US"/>
        </w:rPr>
        <w:t xml:space="preserve"> (</w:t>
      </w:r>
      <w:r w:rsidR="009E1123" w:rsidRPr="00B44629">
        <w:rPr>
          <w:rFonts w:ascii="Times New Roman" w:hAnsi="Times New Roman" w:cs="Times New Roman"/>
          <w:color w:val="000000" w:themeColor="text1"/>
          <w:sz w:val="24"/>
          <w:szCs w:val="24"/>
          <w:lang w:val="en-US"/>
        </w:rPr>
        <w:t>2003).</w:t>
      </w:r>
      <w:r w:rsidR="003D4F3F" w:rsidRPr="00B44629">
        <w:rPr>
          <w:rFonts w:ascii="Times New Roman" w:hAnsi="Times New Roman" w:cs="Times New Roman"/>
          <w:color w:val="000000" w:themeColor="text1"/>
          <w:sz w:val="24"/>
          <w:szCs w:val="24"/>
          <w:lang w:val="en-US"/>
        </w:rPr>
        <w:t xml:space="preserve"> T</w:t>
      </w:r>
      <w:r w:rsidRPr="00B44629">
        <w:rPr>
          <w:rFonts w:ascii="Times New Roman" w:hAnsi="Times New Roman" w:cs="Times New Roman"/>
          <w:color w:val="000000" w:themeColor="text1"/>
          <w:sz w:val="24"/>
          <w:szCs w:val="24"/>
          <w:lang w:val="en-US"/>
        </w:rPr>
        <w:t xml:space="preserve">he process of </w:t>
      </w:r>
      <w:r w:rsidR="003D4F3F" w:rsidRPr="00B44629">
        <w:rPr>
          <w:rFonts w:ascii="Times New Roman" w:hAnsi="Times New Roman" w:cs="Times New Roman"/>
          <w:color w:val="000000" w:themeColor="text1"/>
          <w:sz w:val="24"/>
          <w:szCs w:val="24"/>
          <w:lang w:val="en-US"/>
        </w:rPr>
        <w:t>transferring concepts and theories</w:t>
      </w:r>
      <w:r w:rsidRPr="00B44629">
        <w:rPr>
          <w:rFonts w:ascii="Times New Roman" w:hAnsi="Times New Roman" w:cs="Times New Roman"/>
          <w:color w:val="000000" w:themeColor="text1"/>
          <w:sz w:val="24"/>
          <w:szCs w:val="24"/>
          <w:lang w:val="en-US"/>
        </w:rPr>
        <w:t xml:space="preserve"> is motivated by the desire to apply established theories to a new empirical setting (Suddaby et al., 2011). This strategy can be viewed as the beginnings of a prospector approach, in that the scholar is moving away from one established mine, and transferring techniques to another. </w:t>
      </w:r>
      <w:r w:rsidR="003D4F3F" w:rsidRPr="00B44629">
        <w:rPr>
          <w:rFonts w:ascii="Times New Roman" w:hAnsi="Times New Roman" w:cs="Times New Roman"/>
          <w:color w:val="000000" w:themeColor="text1"/>
          <w:sz w:val="24"/>
          <w:szCs w:val="24"/>
          <w:lang w:val="en-US"/>
        </w:rPr>
        <w:t xml:space="preserve">Phelps et al. (2007) </w:t>
      </w:r>
      <w:r w:rsidR="00F2177C" w:rsidRPr="00B44629">
        <w:rPr>
          <w:rFonts w:ascii="Times New Roman" w:hAnsi="Times New Roman" w:cs="Times New Roman"/>
          <w:color w:val="000000" w:themeColor="text1"/>
          <w:sz w:val="24"/>
          <w:szCs w:val="24"/>
          <w:lang w:val="en-US"/>
        </w:rPr>
        <w:t xml:space="preserve">for instance, </w:t>
      </w:r>
      <w:r w:rsidR="003D4F3F" w:rsidRPr="00B44629">
        <w:rPr>
          <w:rFonts w:ascii="Times New Roman" w:hAnsi="Times New Roman" w:cs="Times New Roman"/>
          <w:color w:val="000000" w:themeColor="text1"/>
          <w:sz w:val="24"/>
          <w:szCs w:val="24"/>
          <w:lang w:val="en-US"/>
        </w:rPr>
        <w:t xml:space="preserve">transfer concepts from absorptive capacity </w:t>
      </w:r>
      <w:r w:rsidR="00051A97" w:rsidRPr="00B44629">
        <w:rPr>
          <w:rFonts w:ascii="Times New Roman" w:hAnsi="Times New Roman" w:cs="Times New Roman"/>
          <w:color w:val="000000" w:themeColor="text1"/>
          <w:sz w:val="24"/>
          <w:szCs w:val="24"/>
          <w:lang w:val="en-US"/>
        </w:rPr>
        <w:t xml:space="preserve">(Cohen </w:t>
      </w:r>
      <w:r w:rsidR="00C750C8" w:rsidRPr="00B44629">
        <w:rPr>
          <w:rFonts w:ascii="Times New Roman" w:hAnsi="Times New Roman" w:cs="Times New Roman"/>
          <w:color w:val="000000" w:themeColor="text1"/>
          <w:sz w:val="24"/>
          <w:szCs w:val="24"/>
          <w:lang w:val="en-US"/>
        </w:rPr>
        <w:t>&amp;</w:t>
      </w:r>
      <w:r w:rsidR="00051A97" w:rsidRPr="00B44629">
        <w:rPr>
          <w:rFonts w:ascii="Times New Roman" w:hAnsi="Times New Roman" w:cs="Times New Roman"/>
          <w:color w:val="000000" w:themeColor="text1"/>
          <w:sz w:val="24"/>
          <w:szCs w:val="24"/>
          <w:lang w:val="en-US"/>
        </w:rPr>
        <w:t xml:space="preserve"> Levinthal, 1990) </w:t>
      </w:r>
      <w:r w:rsidR="003D4F3F" w:rsidRPr="00B44629">
        <w:rPr>
          <w:rFonts w:ascii="Times New Roman" w:hAnsi="Times New Roman" w:cs="Times New Roman"/>
          <w:color w:val="000000" w:themeColor="text1"/>
          <w:sz w:val="24"/>
          <w:szCs w:val="24"/>
          <w:lang w:val="en-US"/>
        </w:rPr>
        <w:t xml:space="preserve">to develop a framework for small firm growth. </w:t>
      </w:r>
      <w:r w:rsidR="00F2177C" w:rsidRPr="00B44629">
        <w:rPr>
          <w:rFonts w:ascii="Times New Roman" w:hAnsi="Times New Roman" w:cs="Times New Roman"/>
          <w:color w:val="000000" w:themeColor="text1"/>
          <w:sz w:val="24"/>
          <w:szCs w:val="24"/>
          <w:lang w:val="en-US"/>
        </w:rPr>
        <w:t xml:space="preserve">By integrating absorptive </w:t>
      </w:r>
      <w:r w:rsidR="00F2177C" w:rsidRPr="00B44629">
        <w:rPr>
          <w:rFonts w:ascii="Times New Roman" w:hAnsi="Times New Roman" w:cs="Times New Roman"/>
          <w:color w:val="000000" w:themeColor="text1"/>
          <w:sz w:val="24"/>
          <w:szCs w:val="24"/>
          <w:lang w:val="en-US"/>
        </w:rPr>
        <w:lastRenderedPageBreak/>
        <w:t xml:space="preserve">capacity into a capability model, they suggest that firms are differentially able to acquire, assimilate, transform and apply knowledge to navigate key growth tipping points (Phelps et al., 2007). </w:t>
      </w:r>
      <w:r w:rsidR="003D4F3F" w:rsidRPr="00B44629">
        <w:rPr>
          <w:rFonts w:ascii="Times New Roman" w:hAnsi="Times New Roman" w:cs="Times New Roman"/>
          <w:color w:val="000000" w:themeColor="text1"/>
          <w:sz w:val="24"/>
          <w:szCs w:val="24"/>
          <w:lang w:val="en-US"/>
        </w:rPr>
        <w:t>They</w:t>
      </w:r>
      <w:r w:rsidR="00F2177C" w:rsidRPr="00B44629">
        <w:rPr>
          <w:rFonts w:ascii="Times New Roman" w:hAnsi="Times New Roman" w:cs="Times New Roman"/>
          <w:color w:val="000000" w:themeColor="text1"/>
          <w:sz w:val="24"/>
          <w:szCs w:val="24"/>
          <w:lang w:val="en-US"/>
        </w:rPr>
        <w:t xml:space="preserve"> thus seek to shift the study of small firm growth away from </w:t>
      </w:r>
      <w:r w:rsidR="003D4F3F" w:rsidRPr="00B44629">
        <w:rPr>
          <w:rFonts w:ascii="Times New Roman" w:hAnsi="Times New Roman" w:cs="Times New Roman"/>
          <w:color w:val="000000" w:themeColor="text1"/>
          <w:sz w:val="24"/>
          <w:szCs w:val="24"/>
          <w:lang w:val="en-US"/>
        </w:rPr>
        <w:t xml:space="preserve">life-cycle models, </w:t>
      </w:r>
      <w:r w:rsidR="00F2177C" w:rsidRPr="00B44629">
        <w:rPr>
          <w:rFonts w:ascii="Times New Roman" w:hAnsi="Times New Roman" w:cs="Times New Roman"/>
          <w:color w:val="000000" w:themeColor="text1"/>
          <w:sz w:val="24"/>
          <w:szCs w:val="24"/>
          <w:lang w:val="en-US"/>
        </w:rPr>
        <w:t>by proposing</w:t>
      </w:r>
      <w:r w:rsidR="003D4F3F" w:rsidRPr="00B44629">
        <w:rPr>
          <w:rFonts w:ascii="Times New Roman" w:hAnsi="Times New Roman" w:cs="Times New Roman"/>
          <w:color w:val="000000" w:themeColor="text1"/>
          <w:sz w:val="24"/>
          <w:szCs w:val="24"/>
          <w:lang w:val="en-US"/>
        </w:rPr>
        <w:t xml:space="preserve"> an alternative conceptual framework for the growing firm</w:t>
      </w:r>
      <w:r w:rsidR="00F2177C" w:rsidRPr="00B44629">
        <w:rPr>
          <w:rFonts w:ascii="Times New Roman" w:hAnsi="Times New Roman" w:cs="Times New Roman"/>
          <w:color w:val="000000" w:themeColor="text1"/>
          <w:sz w:val="24"/>
          <w:szCs w:val="24"/>
          <w:lang w:val="en-US"/>
        </w:rPr>
        <w:t>.</w:t>
      </w:r>
    </w:p>
    <w:p w14:paraId="6B89F080" w14:textId="36D4C198" w:rsidR="00CA50BB" w:rsidRPr="00B44629" w:rsidRDefault="00867616" w:rsidP="001A0B78">
      <w:pPr>
        <w:spacing w:after="0" w:line="480" w:lineRule="auto"/>
        <w:ind w:firstLine="720"/>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t>Th</w:t>
      </w:r>
      <w:r w:rsidR="000E2545" w:rsidRPr="00B44629">
        <w:rPr>
          <w:rFonts w:ascii="Times New Roman" w:hAnsi="Times New Roman" w:cs="Times New Roman"/>
          <w:color w:val="000000" w:themeColor="text1"/>
          <w:sz w:val="24"/>
          <w:szCs w:val="24"/>
          <w:lang w:val="en-US"/>
        </w:rPr>
        <w:t xml:space="preserve">e transfer of theories can therefore </w:t>
      </w:r>
      <w:r w:rsidRPr="00B44629">
        <w:rPr>
          <w:rFonts w:ascii="Times New Roman" w:hAnsi="Times New Roman" w:cs="Times New Roman"/>
          <w:color w:val="000000" w:themeColor="text1"/>
          <w:sz w:val="24"/>
          <w:szCs w:val="24"/>
          <w:lang w:val="en-US"/>
        </w:rPr>
        <w:t xml:space="preserve">result in more significant </w:t>
      </w:r>
      <w:r w:rsidR="002A2740" w:rsidRPr="00B44629">
        <w:rPr>
          <w:rFonts w:ascii="Times New Roman" w:hAnsi="Times New Roman" w:cs="Times New Roman"/>
          <w:color w:val="000000" w:themeColor="text1"/>
          <w:sz w:val="24"/>
          <w:szCs w:val="24"/>
          <w:lang w:val="en-US"/>
        </w:rPr>
        <w:t xml:space="preserve">conceptual </w:t>
      </w:r>
      <w:r w:rsidRPr="00B44629">
        <w:rPr>
          <w:rFonts w:ascii="Times New Roman" w:hAnsi="Times New Roman" w:cs="Times New Roman"/>
          <w:color w:val="000000" w:themeColor="text1"/>
          <w:sz w:val="24"/>
          <w:szCs w:val="24"/>
          <w:lang w:val="en-US"/>
        </w:rPr>
        <w:t xml:space="preserve">insights and innovation, and with this, potential rewards over time. </w:t>
      </w:r>
      <w:r w:rsidR="000E2545" w:rsidRPr="00B44629">
        <w:rPr>
          <w:rFonts w:ascii="Times New Roman" w:hAnsi="Times New Roman" w:cs="Times New Roman"/>
          <w:color w:val="000000" w:themeColor="text1"/>
          <w:sz w:val="24"/>
          <w:szCs w:val="24"/>
          <w:lang w:val="en-US"/>
        </w:rPr>
        <w:t xml:space="preserve">Zahra </w:t>
      </w:r>
      <w:r w:rsidR="00C750C8" w:rsidRPr="00B44629">
        <w:rPr>
          <w:rFonts w:ascii="Times New Roman" w:hAnsi="Times New Roman" w:cs="Times New Roman"/>
          <w:color w:val="000000" w:themeColor="text1"/>
          <w:sz w:val="24"/>
          <w:szCs w:val="24"/>
          <w:lang w:val="en-US"/>
        </w:rPr>
        <w:t>&amp;</w:t>
      </w:r>
      <w:r w:rsidR="000E2545" w:rsidRPr="00B44629">
        <w:rPr>
          <w:rFonts w:ascii="Times New Roman" w:hAnsi="Times New Roman" w:cs="Times New Roman"/>
          <w:color w:val="000000" w:themeColor="text1"/>
          <w:sz w:val="24"/>
          <w:szCs w:val="24"/>
          <w:lang w:val="en-US"/>
        </w:rPr>
        <w:t xml:space="preserve"> Gerard (2002) </w:t>
      </w:r>
      <w:r w:rsidR="00051A97" w:rsidRPr="00B44629">
        <w:rPr>
          <w:rFonts w:ascii="Times New Roman" w:hAnsi="Times New Roman" w:cs="Times New Roman"/>
          <w:color w:val="000000" w:themeColor="text1"/>
          <w:sz w:val="24"/>
          <w:szCs w:val="24"/>
          <w:lang w:val="en-US"/>
        </w:rPr>
        <w:t xml:space="preserve">also </w:t>
      </w:r>
      <w:r w:rsidR="00873FA2" w:rsidRPr="00B44629">
        <w:rPr>
          <w:rFonts w:ascii="Times New Roman" w:hAnsi="Times New Roman" w:cs="Times New Roman"/>
          <w:color w:val="000000" w:themeColor="text1"/>
          <w:sz w:val="24"/>
          <w:szCs w:val="24"/>
          <w:lang w:val="en-US"/>
        </w:rPr>
        <w:t>apply</w:t>
      </w:r>
      <w:r w:rsidR="000E2545" w:rsidRPr="00B44629">
        <w:rPr>
          <w:rFonts w:ascii="Times New Roman" w:hAnsi="Times New Roman" w:cs="Times New Roman"/>
          <w:color w:val="000000" w:themeColor="text1"/>
          <w:sz w:val="24"/>
          <w:szCs w:val="24"/>
          <w:lang w:val="en-US"/>
        </w:rPr>
        <w:t xml:space="preserve"> the concept of absorptive capacity </w:t>
      </w:r>
      <w:r w:rsidR="00873FA2" w:rsidRPr="00B44629">
        <w:rPr>
          <w:rFonts w:ascii="Times New Roman" w:hAnsi="Times New Roman" w:cs="Times New Roman"/>
          <w:color w:val="000000" w:themeColor="text1"/>
          <w:sz w:val="24"/>
          <w:szCs w:val="24"/>
          <w:lang w:val="en-US"/>
        </w:rPr>
        <w:t xml:space="preserve">to reconceptualize </w:t>
      </w:r>
      <w:r w:rsidR="00051A97" w:rsidRPr="00B44629">
        <w:rPr>
          <w:rFonts w:ascii="Times New Roman" w:hAnsi="Times New Roman" w:cs="Times New Roman"/>
          <w:color w:val="000000" w:themeColor="text1"/>
          <w:sz w:val="24"/>
          <w:szCs w:val="24"/>
          <w:lang w:val="en-US"/>
        </w:rPr>
        <w:t xml:space="preserve">dynamic capabilities, which </w:t>
      </w:r>
      <w:r w:rsidR="000E2545" w:rsidRPr="00B44629">
        <w:rPr>
          <w:rFonts w:ascii="Times New Roman" w:hAnsi="Times New Roman" w:cs="Times New Roman"/>
          <w:color w:val="000000" w:themeColor="text1"/>
          <w:sz w:val="24"/>
          <w:szCs w:val="24"/>
          <w:lang w:val="en-US"/>
        </w:rPr>
        <w:t xml:space="preserve">pertain to knowledge creation and utilization that enhances a firm's ability to gain and sustain a competitive advantage. </w:t>
      </w:r>
      <w:r w:rsidR="00051A97" w:rsidRPr="00B44629">
        <w:rPr>
          <w:rFonts w:ascii="Times New Roman" w:hAnsi="Times New Roman" w:cs="Times New Roman"/>
          <w:color w:val="000000" w:themeColor="text1"/>
          <w:sz w:val="24"/>
          <w:szCs w:val="24"/>
          <w:lang w:val="en-US"/>
        </w:rPr>
        <w:t xml:space="preserve">In this process, </w:t>
      </w:r>
      <w:r w:rsidR="000E2545" w:rsidRPr="00B44629">
        <w:rPr>
          <w:rFonts w:ascii="Times New Roman" w:hAnsi="Times New Roman" w:cs="Times New Roman"/>
          <w:color w:val="000000" w:themeColor="text1"/>
          <w:sz w:val="24"/>
          <w:szCs w:val="24"/>
          <w:lang w:val="en-US"/>
        </w:rPr>
        <w:t xml:space="preserve">Zahra </w:t>
      </w:r>
      <w:r w:rsidR="00C750C8" w:rsidRPr="00B44629">
        <w:rPr>
          <w:rFonts w:ascii="Times New Roman" w:hAnsi="Times New Roman" w:cs="Times New Roman"/>
          <w:color w:val="000000" w:themeColor="text1"/>
          <w:sz w:val="24"/>
          <w:szCs w:val="24"/>
          <w:lang w:val="en-US"/>
        </w:rPr>
        <w:t>&amp;</w:t>
      </w:r>
      <w:r w:rsidR="000E2545" w:rsidRPr="00B44629">
        <w:rPr>
          <w:rFonts w:ascii="Times New Roman" w:hAnsi="Times New Roman" w:cs="Times New Roman"/>
          <w:color w:val="000000" w:themeColor="text1"/>
          <w:sz w:val="24"/>
          <w:szCs w:val="24"/>
          <w:lang w:val="en-US"/>
        </w:rPr>
        <w:t xml:space="preserve"> Gerard (2002) </w:t>
      </w:r>
      <w:r w:rsidR="00051A97" w:rsidRPr="00B44629">
        <w:rPr>
          <w:rFonts w:ascii="Times New Roman" w:hAnsi="Times New Roman" w:cs="Times New Roman"/>
          <w:color w:val="000000" w:themeColor="text1"/>
          <w:sz w:val="24"/>
          <w:szCs w:val="24"/>
          <w:lang w:val="en-US"/>
        </w:rPr>
        <w:t xml:space="preserve">introduce new insights into this literature by </w:t>
      </w:r>
      <w:r w:rsidR="000E2545" w:rsidRPr="00B44629">
        <w:rPr>
          <w:rFonts w:ascii="Times New Roman" w:hAnsi="Times New Roman" w:cs="Times New Roman"/>
          <w:color w:val="000000" w:themeColor="text1"/>
          <w:sz w:val="24"/>
          <w:szCs w:val="24"/>
          <w:lang w:val="en-US"/>
        </w:rPr>
        <w:t>redefin</w:t>
      </w:r>
      <w:r w:rsidR="00051A97" w:rsidRPr="00B44629">
        <w:rPr>
          <w:rFonts w:ascii="Times New Roman" w:hAnsi="Times New Roman" w:cs="Times New Roman"/>
          <w:color w:val="000000" w:themeColor="text1"/>
          <w:sz w:val="24"/>
          <w:szCs w:val="24"/>
          <w:lang w:val="en-US"/>
        </w:rPr>
        <w:t>ing</w:t>
      </w:r>
      <w:r w:rsidR="000E2545" w:rsidRPr="00B44629">
        <w:rPr>
          <w:rFonts w:ascii="Times New Roman" w:hAnsi="Times New Roman" w:cs="Times New Roman"/>
          <w:color w:val="000000" w:themeColor="text1"/>
          <w:sz w:val="24"/>
          <w:szCs w:val="24"/>
          <w:lang w:val="en-US"/>
        </w:rPr>
        <w:t xml:space="preserve"> absorptive capacity as a set of organizational routines and processes by which firms acquire, assimilate, transform, and exploit knowledge to produce a dynamic organizational capability.</w:t>
      </w:r>
      <w:r w:rsidR="00051A97" w:rsidRPr="00B44629">
        <w:rPr>
          <w:rFonts w:ascii="Times New Roman" w:hAnsi="Times New Roman" w:cs="Times New Roman"/>
          <w:color w:val="000000" w:themeColor="text1"/>
          <w:sz w:val="24"/>
          <w:szCs w:val="24"/>
          <w:lang w:val="en-US"/>
        </w:rPr>
        <w:t xml:space="preserve"> Whilst the transfer approach can lead to such insights through the cross-fertilization of ideas, </w:t>
      </w:r>
      <w:r w:rsidRPr="00B44629">
        <w:rPr>
          <w:rFonts w:ascii="Times New Roman" w:hAnsi="Times New Roman" w:cs="Times New Roman"/>
          <w:color w:val="000000" w:themeColor="text1"/>
          <w:sz w:val="24"/>
          <w:szCs w:val="24"/>
          <w:lang w:val="en-US"/>
        </w:rPr>
        <w:t xml:space="preserve">transferors </w:t>
      </w:r>
      <w:r w:rsidR="00051A97" w:rsidRPr="00B44629">
        <w:rPr>
          <w:rFonts w:ascii="Times New Roman" w:hAnsi="Times New Roman" w:cs="Times New Roman"/>
          <w:color w:val="000000" w:themeColor="text1"/>
          <w:sz w:val="24"/>
          <w:szCs w:val="24"/>
          <w:lang w:val="en-US"/>
        </w:rPr>
        <w:t xml:space="preserve">tend </w:t>
      </w:r>
      <w:r w:rsidR="00873FA2" w:rsidRPr="00B44629">
        <w:rPr>
          <w:rFonts w:ascii="Times New Roman" w:hAnsi="Times New Roman" w:cs="Times New Roman"/>
          <w:color w:val="000000" w:themeColor="text1"/>
          <w:sz w:val="24"/>
          <w:szCs w:val="24"/>
          <w:lang w:val="en-US"/>
        </w:rPr>
        <w:t xml:space="preserve">to </w:t>
      </w:r>
      <w:r w:rsidRPr="00B44629">
        <w:rPr>
          <w:rFonts w:ascii="Times New Roman" w:hAnsi="Times New Roman" w:cs="Times New Roman"/>
          <w:color w:val="000000" w:themeColor="text1"/>
          <w:sz w:val="24"/>
          <w:szCs w:val="24"/>
          <w:lang w:val="en-US"/>
        </w:rPr>
        <w:t xml:space="preserve">stick to </w:t>
      </w:r>
      <w:r w:rsidR="00051A97" w:rsidRPr="00B44629">
        <w:rPr>
          <w:rFonts w:ascii="Times New Roman" w:hAnsi="Times New Roman" w:cs="Times New Roman"/>
          <w:color w:val="000000" w:themeColor="text1"/>
          <w:sz w:val="24"/>
          <w:szCs w:val="24"/>
          <w:lang w:val="en-US"/>
        </w:rPr>
        <w:t xml:space="preserve">and build upon </w:t>
      </w:r>
      <w:r w:rsidRPr="00B44629">
        <w:rPr>
          <w:rFonts w:ascii="Times New Roman" w:hAnsi="Times New Roman" w:cs="Times New Roman"/>
          <w:color w:val="000000" w:themeColor="text1"/>
          <w:sz w:val="24"/>
          <w:szCs w:val="24"/>
          <w:lang w:val="en-US"/>
        </w:rPr>
        <w:t>the</w:t>
      </w:r>
      <w:r w:rsidR="00051A97" w:rsidRPr="00B44629">
        <w:rPr>
          <w:rFonts w:ascii="Times New Roman" w:hAnsi="Times New Roman" w:cs="Times New Roman"/>
          <w:color w:val="000000" w:themeColor="text1"/>
          <w:sz w:val="24"/>
          <w:szCs w:val="24"/>
          <w:lang w:val="en-US"/>
        </w:rPr>
        <w:t>oretical</w:t>
      </w:r>
      <w:r w:rsidRPr="00B44629">
        <w:rPr>
          <w:rFonts w:ascii="Times New Roman" w:hAnsi="Times New Roman" w:cs="Times New Roman"/>
          <w:color w:val="000000" w:themeColor="text1"/>
          <w:sz w:val="24"/>
          <w:szCs w:val="24"/>
          <w:lang w:val="en-US"/>
        </w:rPr>
        <w:t xml:space="preserve"> foundations </w:t>
      </w:r>
      <w:r w:rsidR="00873FA2" w:rsidRPr="00B44629">
        <w:rPr>
          <w:rFonts w:ascii="Times New Roman" w:hAnsi="Times New Roman" w:cs="Times New Roman"/>
          <w:color w:val="000000" w:themeColor="text1"/>
          <w:sz w:val="24"/>
          <w:szCs w:val="24"/>
          <w:lang w:val="en-US"/>
        </w:rPr>
        <w:t>developed by scholars in</w:t>
      </w:r>
      <w:r w:rsidRPr="00B44629">
        <w:rPr>
          <w:rFonts w:ascii="Times New Roman" w:hAnsi="Times New Roman" w:cs="Times New Roman"/>
          <w:color w:val="000000" w:themeColor="text1"/>
          <w:sz w:val="24"/>
          <w:szCs w:val="24"/>
          <w:lang w:val="en-US"/>
        </w:rPr>
        <w:t xml:space="preserve"> the source mine. </w:t>
      </w:r>
      <w:r w:rsidR="005152A1" w:rsidRPr="00B44629">
        <w:rPr>
          <w:rFonts w:ascii="Times New Roman" w:hAnsi="Times New Roman" w:cs="Times New Roman"/>
          <w:color w:val="000000" w:themeColor="text1"/>
          <w:sz w:val="24"/>
          <w:szCs w:val="24"/>
          <w:lang w:val="en-US"/>
        </w:rPr>
        <w:t xml:space="preserve">For instance, Dionysiou </w:t>
      </w:r>
      <w:r w:rsidR="00C750C8" w:rsidRPr="00B44629">
        <w:rPr>
          <w:rFonts w:ascii="Times New Roman" w:hAnsi="Times New Roman" w:cs="Times New Roman"/>
          <w:color w:val="000000" w:themeColor="text1"/>
          <w:sz w:val="24"/>
          <w:szCs w:val="24"/>
          <w:lang w:val="en-US"/>
        </w:rPr>
        <w:t>&amp;</w:t>
      </w:r>
      <w:r w:rsidR="005152A1" w:rsidRPr="00B44629">
        <w:rPr>
          <w:rFonts w:ascii="Times New Roman" w:hAnsi="Times New Roman" w:cs="Times New Roman"/>
          <w:color w:val="000000" w:themeColor="text1"/>
          <w:sz w:val="24"/>
          <w:szCs w:val="24"/>
          <w:lang w:val="en-US"/>
        </w:rPr>
        <w:t xml:space="preserve"> Tsoukas (2012) </w:t>
      </w:r>
      <w:r w:rsidR="00124968" w:rsidRPr="00B44629">
        <w:rPr>
          <w:rFonts w:ascii="Times New Roman" w:hAnsi="Times New Roman" w:cs="Times New Roman"/>
          <w:color w:val="000000" w:themeColor="text1"/>
          <w:sz w:val="24"/>
          <w:szCs w:val="24"/>
          <w:lang w:val="en-US"/>
        </w:rPr>
        <w:t xml:space="preserve">transfer the concept of role taking from symbolic interactionism (Mead, 1934), to rework </w:t>
      </w:r>
      <w:r w:rsidR="005152A1" w:rsidRPr="00B44629">
        <w:rPr>
          <w:rFonts w:ascii="Times New Roman" w:hAnsi="Times New Roman" w:cs="Times New Roman"/>
          <w:color w:val="000000" w:themeColor="text1"/>
          <w:sz w:val="24"/>
          <w:szCs w:val="24"/>
          <w:lang w:val="en-US"/>
        </w:rPr>
        <w:t xml:space="preserve">the practice view interpretation of the routines as noted above. </w:t>
      </w:r>
      <w:r w:rsidR="00051A97" w:rsidRPr="00B44629">
        <w:rPr>
          <w:rFonts w:ascii="Times New Roman" w:hAnsi="Times New Roman" w:cs="Times New Roman"/>
          <w:color w:val="000000" w:themeColor="text1"/>
          <w:sz w:val="24"/>
          <w:szCs w:val="24"/>
          <w:lang w:val="en-US"/>
        </w:rPr>
        <w:t>In addition, s</w:t>
      </w:r>
      <w:r w:rsidR="00E3743B" w:rsidRPr="00B44629">
        <w:rPr>
          <w:rFonts w:ascii="Times New Roman" w:hAnsi="Times New Roman" w:cs="Times New Roman"/>
          <w:color w:val="000000" w:themeColor="text1"/>
          <w:sz w:val="24"/>
          <w:szCs w:val="24"/>
          <w:lang w:val="en-US"/>
        </w:rPr>
        <w:t xml:space="preserve">uch boundary spanning research can be challenged by the disciplinary thinking in both </w:t>
      </w:r>
      <w:r w:rsidR="00051A97" w:rsidRPr="00B44629">
        <w:rPr>
          <w:rFonts w:ascii="Times New Roman" w:hAnsi="Times New Roman" w:cs="Times New Roman"/>
          <w:color w:val="000000" w:themeColor="text1"/>
          <w:sz w:val="24"/>
          <w:szCs w:val="24"/>
          <w:lang w:val="en-US"/>
        </w:rPr>
        <w:t xml:space="preserve">source and target </w:t>
      </w:r>
      <w:r w:rsidR="00E3743B" w:rsidRPr="00B44629">
        <w:rPr>
          <w:rFonts w:ascii="Times New Roman" w:hAnsi="Times New Roman" w:cs="Times New Roman"/>
          <w:color w:val="000000" w:themeColor="text1"/>
          <w:sz w:val="24"/>
          <w:szCs w:val="24"/>
          <w:lang w:val="en-US"/>
        </w:rPr>
        <w:t xml:space="preserve">domains, limiting the potential for </w:t>
      </w:r>
      <w:r w:rsidR="00051A97" w:rsidRPr="00B44629">
        <w:rPr>
          <w:rFonts w:ascii="Times New Roman" w:hAnsi="Times New Roman" w:cs="Times New Roman"/>
          <w:color w:val="000000" w:themeColor="text1"/>
          <w:sz w:val="24"/>
          <w:szCs w:val="24"/>
          <w:lang w:val="en-US"/>
        </w:rPr>
        <w:t xml:space="preserve">such </w:t>
      </w:r>
      <w:r w:rsidR="00E3743B" w:rsidRPr="00B44629">
        <w:rPr>
          <w:rFonts w:ascii="Times New Roman" w:hAnsi="Times New Roman" w:cs="Times New Roman"/>
          <w:color w:val="000000" w:themeColor="text1"/>
          <w:sz w:val="24"/>
          <w:szCs w:val="24"/>
          <w:lang w:val="en-US"/>
        </w:rPr>
        <w:t>cross–fertilization (Nadkarni et al., 2018).</w:t>
      </w:r>
    </w:p>
    <w:p w14:paraId="60F50050" w14:textId="3A66100C" w:rsidR="00CA50BB" w:rsidRPr="00B44629" w:rsidRDefault="00867616" w:rsidP="001A0B78">
      <w:pPr>
        <w:spacing w:after="0" w:line="480" w:lineRule="auto"/>
        <w:ind w:firstLine="720"/>
        <w:jc w:val="both"/>
        <w:rPr>
          <w:rFonts w:ascii="Times New Roman" w:hAnsi="Times New Roman" w:cs="Times New Roman"/>
          <w:color w:val="000000" w:themeColor="text1"/>
          <w:sz w:val="24"/>
          <w:szCs w:val="24"/>
          <w:lang w:val="en-US"/>
        </w:rPr>
      </w:pPr>
      <w:r w:rsidRPr="00B44629">
        <w:rPr>
          <w:rFonts w:ascii="Times New Roman" w:hAnsi="Times New Roman" w:cs="Times New Roman"/>
          <w:i/>
          <w:color w:val="000000" w:themeColor="text1"/>
          <w:sz w:val="24"/>
          <w:szCs w:val="24"/>
          <w:lang w:val="en-US"/>
        </w:rPr>
        <w:t>Developing analogies and metaphors across domains</w:t>
      </w:r>
      <w:r w:rsidRPr="00B44629">
        <w:rPr>
          <w:rFonts w:ascii="Times New Roman" w:hAnsi="Times New Roman" w:cs="Times New Roman"/>
          <w:color w:val="000000" w:themeColor="text1"/>
          <w:sz w:val="24"/>
          <w:szCs w:val="24"/>
          <w:lang w:val="en-US"/>
        </w:rPr>
        <w:t xml:space="preserve">. </w:t>
      </w:r>
      <w:r w:rsidR="002A2740" w:rsidRPr="00B44629">
        <w:rPr>
          <w:rFonts w:ascii="Times New Roman" w:hAnsi="Times New Roman" w:cs="Times New Roman"/>
          <w:color w:val="000000" w:themeColor="text1"/>
          <w:sz w:val="24"/>
          <w:szCs w:val="24"/>
          <w:lang w:val="en-US"/>
        </w:rPr>
        <w:t>This</w:t>
      </w:r>
      <w:r w:rsidRPr="00B44629">
        <w:rPr>
          <w:rFonts w:ascii="Times New Roman" w:hAnsi="Times New Roman" w:cs="Times New Roman"/>
          <w:color w:val="000000" w:themeColor="text1"/>
          <w:sz w:val="24"/>
          <w:szCs w:val="24"/>
          <w:lang w:val="en-US"/>
        </w:rPr>
        <w:t xml:space="preserve"> transfer between domains occurs at a higher level of abstraction, through formal theory or grand narratives (Cornelissen, 2004). </w:t>
      </w:r>
      <w:r w:rsidR="00051A97" w:rsidRPr="00B44629">
        <w:rPr>
          <w:rFonts w:ascii="Times New Roman" w:hAnsi="Times New Roman" w:cs="Times New Roman"/>
          <w:color w:val="000000" w:themeColor="text1"/>
          <w:sz w:val="24"/>
          <w:szCs w:val="24"/>
          <w:lang w:val="en-US"/>
        </w:rPr>
        <w:t xml:space="preserve">For example, Simonton (1999) draws on the metaphor of evolution, to conceptualize a blind-variation and selective-retention model of creativity. Focusing on the mechanism of blind-variation, he draws on experimental, psychometric, and historiometric literatures across the field to support his </w:t>
      </w:r>
      <w:r w:rsidR="00B029C1" w:rsidRPr="00B44629">
        <w:rPr>
          <w:rFonts w:ascii="Times New Roman" w:hAnsi="Times New Roman" w:cs="Times New Roman"/>
          <w:color w:val="000000" w:themeColor="text1"/>
          <w:sz w:val="24"/>
          <w:szCs w:val="24"/>
          <w:lang w:val="en-US"/>
        </w:rPr>
        <w:t>view that</w:t>
      </w:r>
      <w:r w:rsidR="00051A97" w:rsidRPr="00B44629">
        <w:rPr>
          <w:rFonts w:ascii="Times New Roman" w:hAnsi="Times New Roman" w:cs="Times New Roman"/>
          <w:color w:val="000000" w:themeColor="text1"/>
          <w:sz w:val="24"/>
          <w:szCs w:val="24"/>
          <w:lang w:val="en-US"/>
        </w:rPr>
        <w:t xml:space="preserve"> ideas mostly emerge from a blind-variation process (Simonton, 1999). Using the metaphor of evolution, </w:t>
      </w:r>
      <w:r w:rsidR="00B029C1" w:rsidRPr="00B44629">
        <w:rPr>
          <w:rFonts w:ascii="Times New Roman" w:hAnsi="Times New Roman" w:cs="Times New Roman"/>
          <w:color w:val="000000" w:themeColor="text1"/>
          <w:sz w:val="24"/>
          <w:szCs w:val="24"/>
          <w:lang w:val="en-US"/>
        </w:rPr>
        <w:t>Simonton</w:t>
      </w:r>
      <w:r w:rsidR="00051A97" w:rsidRPr="00B44629">
        <w:rPr>
          <w:rFonts w:ascii="Times New Roman" w:hAnsi="Times New Roman" w:cs="Times New Roman"/>
          <w:color w:val="000000" w:themeColor="text1"/>
          <w:sz w:val="24"/>
          <w:szCs w:val="24"/>
          <w:lang w:val="en-US"/>
        </w:rPr>
        <w:t xml:space="preserve"> thus presents prior literature through a new </w:t>
      </w:r>
      <w:r w:rsidR="00051A97" w:rsidRPr="00B44629">
        <w:rPr>
          <w:rFonts w:ascii="Times New Roman" w:hAnsi="Times New Roman" w:cs="Times New Roman"/>
          <w:color w:val="000000" w:themeColor="text1"/>
          <w:sz w:val="24"/>
          <w:szCs w:val="24"/>
          <w:lang w:val="en-US"/>
        </w:rPr>
        <w:lastRenderedPageBreak/>
        <w:t>conceptual lens.</w:t>
      </w:r>
      <w:r w:rsidR="00B029C1" w:rsidRPr="00B44629">
        <w:rPr>
          <w:rFonts w:ascii="Times New Roman" w:hAnsi="Times New Roman" w:cs="Times New Roman"/>
          <w:color w:val="000000" w:themeColor="text1"/>
          <w:sz w:val="24"/>
          <w:szCs w:val="24"/>
          <w:lang w:val="en-US"/>
        </w:rPr>
        <w:t xml:space="preserve"> In this manner, </w:t>
      </w:r>
      <w:r w:rsidRPr="00B44629">
        <w:rPr>
          <w:rFonts w:ascii="Times New Roman" w:hAnsi="Times New Roman" w:cs="Times New Roman"/>
          <w:color w:val="000000" w:themeColor="text1"/>
          <w:sz w:val="24"/>
          <w:szCs w:val="24"/>
          <w:lang w:val="en-US"/>
        </w:rPr>
        <w:t xml:space="preserve">metaphors </w:t>
      </w:r>
      <w:r w:rsidR="005152A1" w:rsidRPr="00B44629">
        <w:rPr>
          <w:rFonts w:ascii="Times New Roman" w:hAnsi="Times New Roman" w:cs="Times New Roman"/>
          <w:color w:val="000000" w:themeColor="text1"/>
          <w:sz w:val="24"/>
          <w:szCs w:val="24"/>
          <w:lang w:val="en-US"/>
        </w:rPr>
        <w:t xml:space="preserve">also </w:t>
      </w:r>
      <w:r w:rsidRPr="00B44629">
        <w:rPr>
          <w:rFonts w:ascii="Times New Roman" w:hAnsi="Times New Roman" w:cs="Times New Roman"/>
          <w:color w:val="000000" w:themeColor="text1"/>
          <w:sz w:val="24"/>
          <w:szCs w:val="24"/>
          <w:lang w:val="en-US"/>
        </w:rPr>
        <w:t xml:space="preserve">involve the transfer of information from a </w:t>
      </w:r>
      <w:r w:rsidR="00B029C1" w:rsidRPr="00B44629">
        <w:rPr>
          <w:rFonts w:ascii="Times New Roman" w:hAnsi="Times New Roman" w:cs="Times New Roman"/>
          <w:color w:val="000000" w:themeColor="text1"/>
          <w:sz w:val="24"/>
          <w:szCs w:val="24"/>
          <w:lang w:val="en-US"/>
        </w:rPr>
        <w:t xml:space="preserve">source </w:t>
      </w:r>
      <w:r w:rsidRPr="00B44629">
        <w:rPr>
          <w:rFonts w:ascii="Times New Roman" w:hAnsi="Times New Roman" w:cs="Times New Roman"/>
          <w:color w:val="000000" w:themeColor="text1"/>
          <w:sz w:val="24"/>
          <w:szCs w:val="24"/>
          <w:lang w:val="en-US"/>
        </w:rPr>
        <w:t xml:space="preserve">domain to a </w:t>
      </w:r>
      <w:r w:rsidR="00B029C1" w:rsidRPr="00B44629">
        <w:rPr>
          <w:rFonts w:ascii="Times New Roman" w:hAnsi="Times New Roman" w:cs="Times New Roman"/>
          <w:color w:val="000000" w:themeColor="text1"/>
          <w:sz w:val="24"/>
          <w:szCs w:val="24"/>
          <w:lang w:val="en-US"/>
        </w:rPr>
        <w:t xml:space="preserve">target </w:t>
      </w:r>
      <w:r w:rsidRPr="00B44629">
        <w:rPr>
          <w:rFonts w:ascii="Times New Roman" w:hAnsi="Times New Roman" w:cs="Times New Roman"/>
          <w:color w:val="000000" w:themeColor="text1"/>
          <w:sz w:val="24"/>
          <w:szCs w:val="24"/>
          <w:lang w:val="en-US"/>
        </w:rPr>
        <w:t>domain</w:t>
      </w:r>
      <w:r w:rsidR="00B029C1" w:rsidRPr="00B44629">
        <w:rPr>
          <w:rFonts w:ascii="Times New Roman" w:hAnsi="Times New Roman" w:cs="Times New Roman"/>
          <w:color w:val="000000" w:themeColor="text1"/>
          <w:sz w:val="24"/>
          <w:szCs w:val="24"/>
          <w:lang w:val="en-US"/>
        </w:rPr>
        <w:t xml:space="preserve"> (Tsoukas, 1991)</w:t>
      </w:r>
      <w:r w:rsidRPr="00B44629">
        <w:rPr>
          <w:rFonts w:ascii="Times New Roman" w:hAnsi="Times New Roman" w:cs="Times New Roman"/>
          <w:color w:val="000000" w:themeColor="text1"/>
          <w:sz w:val="24"/>
          <w:szCs w:val="24"/>
          <w:lang w:val="en-US"/>
        </w:rPr>
        <w:t xml:space="preserve">. Whilst the author seeks to reveal a deep structure that exists between the two domains (Cornelissen, 2004), the similarity between them is less clear cut. As a result, this approach challenges established views within the target domain. </w:t>
      </w:r>
      <w:r w:rsidR="00B029C1" w:rsidRPr="00B44629">
        <w:rPr>
          <w:rFonts w:ascii="Times New Roman" w:hAnsi="Times New Roman" w:cs="Times New Roman"/>
          <w:color w:val="000000" w:themeColor="text1"/>
          <w:sz w:val="24"/>
          <w:szCs w:val="24"/>
          <w:lang w:val="en-US"/>
        </w:rPr>
        <w:t>Özbilgin et al</w:t>
      </w:r>
      <w:r w:rsidR="002A2740" w:rsidRPr="00B44629">
        <w:rPr>
          <w:rFonts w:ascii="Times New Roman" w:hAnsi="Times New Roman" w:cs="Times New Roman"/>
          <w:color w:val="000000" w:themeColor="text1"/>
          <w:sz w:val="24"/>
          <w:szCs w:val="24"/>
          <w:lang w:val="en-US"/>
        </w:rPr>
        <w:t>.</w:t>
      </w:r>
      <w:r w:rsidR="00B029C1" w:rsidRPr="00B44629">
        <w:rPr>
          <w:rFonts w:ascii="Times New Roman" w:hAnsi="Times New Roman" w:cs="Times New Roman"/>
          <w:color w:val="000000" w:themeColor="text1"/>
          <w:sz w:val="24"/>
          <w:szCs w:val="24"/>
          <w:lang w:val="en-US"/>
        </w:rPr>
        <w:t xml:space="preserve"> (2011) uses the metaphor of a ‘blind spot’ in this way, to capture the lack of connection between positivist and critical research on work-life balance. The authors argue the case for an intersectional approach, which draws upon lenses of diversity and intersectionality to </w:t>
      </w:r>
      <w:r w:rsidR="005358CE" w:rsidRPr="00B44629">
        <w:rPr>
          <w:rFonts w:ascii="Times New Roman" w:hAnsi="Times New Roman" w:cs="Times New Roman"/>
          <w:color w:val="000000" w:themeColor="text1"/>
          <w:sz w:val="24"/>
          <w:szCs w:val="24"/>
          <w:lang w:val="en-US"/>
        </w:rPr>
        <w:t>show</w:t>
      </w:r>
      <w:r w:rsidR="00B029C1" w:rsidRPr="00B44629">
        <w:rPr>
          <w:rFonts w:ascii="Times New Roman" w:hAnsi="Times New Roman" w:cs="Times New Roman"/>
          <w:color w:val="000000" w:themeColor="text1"/>
          <w:sz w:val="24"/>
          <w:szCs w:val="24"/>
          <w:lang w:val="en-US"/>
        </w:rPr>
        <w:t xml:space="preserve"> previously hidden practices among diverse working families.</w:t>
      </w:r>
    </w:p>
    <w:p w14:paraId="010CD0CD" w14:textId="51945272" w:rsidR="00CA50BB" w:rsidRPr="00B44629" w:rsidRDefault="00300550" w:rsidP="001A0B78">
      <w:pPr>
        <w:spacing w:after="0" w:line="480" w:lineRule="auto"/>
        <w:ind w:firstLine="720"/>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t>S</w:t>
      </w:r>
      <w:r w:rsidR="00867616" w:rsidRPr="00B44629">
        <w:rPr>
          <w:rFonts w:ascii="Times New Roman" w:hAnsi="Times New Roman" w:cs="Times New Roman"/>
          <w:color w:val="000000" w:themeColor="text1"/>
          <w:sz w:val="24"/>
          <w:szCs w:val="24"/>
          <w:lang w:val="en-US"/>
        </w:rPr>
        <w:t xml:space="preserve">cholars </w:t>
      </w:r>
      <w:r w:rsidRPr="00B44629">
        <w:rPr>
          <w:rFonts w:ascii="Times New Roman" w:hAnsi="Times New Roman" w:cs="Times New Roman"/>
          <w:color w:val="000000" w:themeColor="text1"/>
          <w:sz w:val="24"/>
          <w:szCs w:val="24"/>
          <w:lang w:val="en-US"/>
        </w:rPr>
        <w:t xml:space="preserve">who </w:t>
      </w:r>
      <w:r w:rsidR="00867616" w:rsidRPr="00B44629">
        <w:rPr>
          <w:rFonts w:ascii="Times New Roman" w:hAnsi="Times New Roman" w:cs="Times New Roman"/>
          <w:color w:val="000000" w:themeColor="text1"/>
          <w:sz w:val="24"/>
          <w:szCs w:val="24"/>
          <w:lang w:val="en-US"/>
        </w:rPr>
        <w:t xml:space="preserve">adopt </w:t>
      </w:r>
      <w:r w:rsidRPr="00B44629">
        <w:rPr>
          <w:rFonts w:ascii="Times New Roman" w:hAnsi="Times New Roman" w:cs="Times New Roman"/>
          <w:color w:val="000000" w:themeColor="text1"/>
          <w:sz w:val="24"/>
          <w:szCs w:val="24"/>
          <w:lang w:val="en-US"/>
        </w:rPr>
        <w:t xml:space="preserve">metaphors </w:t>
      </w:r>
      <w:r w:rsidR="00CC1054" w:rsidRPr="00B44629">
        <w:rPr>
          <w:rFonts w:ascii="Times New Roman" w:hAnsi="Times New Roman" w:cs="Times New Roman"/>
          <w:color w:val="000000" w:themeColor="text1"/>
          <w:sz w:val="24"/>
          <w:szCs w:val="24"/>
          <w:lang w:val="en-US"/>
        </w:rPr>
        <w:t>could be regarded as</w:t>
      </w:r>
      <w:r w:rsidR="00867616" w:rsidRPr="00B44629">
        <w:rPr>
          <w:rFonts w:ascii="Times New Roman" w:hAnsi="Times New Roman" w:cs="Times New Roman"/>
          <w:color w:val="000000" w:themeColor="text1"/>
          <w:sz w:val="24"/>
          <w:szCs w:val="24"/>
          <w:lang w:val="en-US"/>
        </w:rPr>
        <w:t xml:space="preserve"> now firmly within the prospector path, as they set out beyond existing mines to identify opportunities and patterns of discovery in others. </w:t>
      </w:r>
      <w:r w:rsidRPr="00B44629">
        <w:rPr>
          <w:rFonts w:ascii="Times New Roman" w:hAnsi="Times New Roman" w:cs="Times New Roman"/>
          <w:color w:val="000000" w:themeColor="text1"/>
          <w:sz w:val="24"/>
          <w:szCs w:val="24"/>
          <w:lang w:val="en-US"/>
        </w:rPr>
        <w:t xml:space="preserve">Marquis </w:t>
      </w:r>
      <w:r w:rsidR="00C750C8" w:rsidRPr="00B44629">
        <w:rPr>
          <w:rFonts w:ascii="Times New Roman" w:hAnsi="Times New Roman" w:cs="Times New Roman"/>
          <w:color w:val="000000" w:themeColor="text1"/>
          <w:sz w:val="24"/>
          <w:szCs w:val="24"/>
          <w:lang w:val="en-US"/>
        </w:rPr>
        <w:t>&amp;</w:t>
      </w:r>
      <w:r w:rsidRPr="00B44629">
        <w:rPr>
          <w:rFonts w:ascii="Times New Roman" w:hAnsi="Times New Roman" w:cs="Times New Roman"/>
          <w:color w:val="000000" w:themeColor="text1"/>
          <w:sz w:val="24"/>
          <w:szCs w:val="24"/>
          <w:lang w:val="en-US"/>
        </w:rPr>
        <w:t xml:space="preserve"> Tilcsik (2013) also use a biology metaphor (imprinting) to develop a multi-level theory of change and persistence in organizations. Drawing on core concepts from biology, they begin by defining the concept of imprinting in organizational terms, and then explore processes of imprinting at the level of the individual, organization and industry. In so doing, Marquis </w:t>
      </w:r>
      <w:r w:rsidR="00C750C8" w:rsidRPr="00B44629">
        <w:rPr>
          <w:rFonts w:ascii="Times New Roman" w:hAnsi="Times New Roman" w:cs="Times New Roman"/>
          <w:color w:val="000000" w:themeColor="text1"/>
          <w:sz w:val="24"/>
          <w:szCs w:val="24"/>
          <w:lang w:val="en-US"/>
        </w:rPr>
        <w:t>&amp;</w:t>
      </w:r>
      <w:r w:rsidRPr="00B44629">
        <w:rPr>
          <w:rFonts w:ascii="Times New Roman" w:hAnsi="Times New Roman" w:cs="Times New Roman"/>
          <w:color w:val="000000" w:themeColor="text1"/>
          <w:sz w:val="24"/>
          <w:szCs w:val="24"/>
          <w:lang w:val="en-US"/>
        </w:rPr>
        <w:t xml:space="preserve"> Tilcsik (2013) shed new light on range of literatures from early career formation to new venture creation. </w:t>
      </w:r>
      <w:r w:rsidR="00867616" w:rsidRPr="00B44629">
        <w:rPr>
          <w:rFonts w:ascii="Times New Roman" w:hAnsi="Times New Roman" w:cs="Times New Roman"/>
          <w:color w:val="000000" w:themeColor="text1"/>
          <w:sz w:val="24"/>
          <w:szCs w:val="24"/>
          <w:lang w:val="en-US"/>
        </w:rPr>
        <w:t xml:space="preserve">Cornelissen (2004) assesses metaphors through </w:t>
      </w:r>
      <w:r w:rsidRPr="00B44629">
        <w:rPr>
          <w:rFonts w:ascii="Times New Roman" w:hAnsi="Times New Roman" w:cs="Times New Roman"/>
          <w:color w:val="000000" w:themeColor="text1"/>
          <w:sz w:val="24"/>
          <w:szCs w:val="24"/>
          <w:lang w:val="en-US"/>
        </w:rPr>
        <w:t>their</w:t>
      </w:r>
      <w:r w:rsidR="00867616" w:rsidRPr="00B44629">
        <w:rPr>
          <w:rFonts w:ascii="Times New Roman" w:hAnsi="Times New Roman" w:cs="Times New Roman"/>
          <w:color w:val="000000" w:themeColor="text1"/>
          <w:sz w:val="24"/>
          <w:szCs w:val="24"/>
          <w:lang w:val="en-US"/>
        </w:rPr>
        <w:t xml:space="preserve"> aptness or meaningfulness (or whether </w:t>
      </w:r>
      <w:r w:rsidRPr="00B44629">
        <w:rPr>
          <w:rFonts w:ascii="Times New Roman" w:hAnsi="Times New Roman" w:cs="Times New Roman"/>
          <w:color w:val="000000" w:themeColor="text1"/>
          <w:sz w:val="24"/>
          <w:szCs w:val="24"/>
          <w:lang w:val="en-US"/>
        </w:rPr>
        <w:t xml:space="preserve">they </w:t>
      </w:r>
      <w:r w:rsidR="00867616" w:rsidRPr="00B44629">
        <w:rPr>
          <w:rFonts w:ascii="Times New Roman" w:hAnsi="Times New Roman" w:cs="Times New Roman"/>
          <w:color w:val="000000" w:themeColor="text1"/>
          <w:sz w:val="24"/>
          <w:szCs w:val="24"/>
          <w:lang w:val="en-US"/>
        </w:rPr>
        <w:t>offer new insights into an unfamiliar field) and the ‘distance’ between the domains. The greater the contextual distance between the two domains</w:t>
      </w:r>
      <w:r w:rsidRPr="00B44629">
        <w:rPr>
          <w:rFonts w:ascii="Times New Roman" w:hAnsi="Times New Roman" w:cs="Times New Roman"/>
          <w:color w:val="000000" w:themeColor="text1"/>
          <w:sz w:val="24"/>
          <w:szCs w:val="24"/>
          <w:lang w:val="en-US"/>
        </w:rPr>
        <w:t xml:space="preserve"> (e.g. biology and management)</w:t>
      </w:r>
      <w:r w:rsidR="00867616" w:rsidRPr="00B44629">
        <w:rPr>
          <w:rFonts w:ascii="Times New Roman" w:hAnsi="Times New Roman" w:cs="Times New Roman"/>
          <w:color w:val="000000" w:themeColor="text1"/>
          <w:sz w:val="24"/>
          <w:szCs w:val="24"/>
          <w:lang w:val="en-US"/>
        </w:rPr>
        <w:t>, then the better the prospects of the metaphor being insightful (Cornelissen, 2004; Morgan, 1980). However, as the strategy is largely one-directional, theoretical assumptions from the source domain are</w:t>
      </w:r>
      <w:r w:rsidR="00873FA2" w:rsidRPr="00B44629">
        <w:rPr>
          <w:rFonts w:ascii="Times New Roman" w:hAnsi="Times New Roman" w:cs="Times New Roman"/>
          <w:color w:val="000000" w:themeColor="text1"/>
          <w:sz w:val="24"/>
          <w:szCs w:val="24"/>
          <w:lang w:val="en-US"/>
        </w:rPr>
        <w:t xml:space="preserve"> again</w:t>
      </w:r>
      <w:r w:rsidR="00867616" w:rsidRPr="00B44629">
        <w:rPr>
          <w:rFonts w:ascii="Times New Roman" w:hAnsi="Times New Roman" w:cs="Times New Roman"/>
          <w:color w:val="000000" w:themeColor="text1"/>
          <w:sz w:val="24"/>
          <w:szCs w:val="24"/>
          <w:lang w:val="en-US"/>
        </w:rPr>
        <w:t xml:space="preserve"> not questioned. As a result, if these source foundations become </w:t>
      </w:r>
      <w:r w:rsidR="00124968" w:rsidRPr="00B44629">
        <w:rPr>
          <w:rFonts w:ascii="Times New Roman" w:hAnsi="Times New Roman" w:cs="Times New Roman"/>
          <w:color w:val="000000" w:themeColor="text1"/>
          <w:sz w:val="24"/>
          <w:szCs w:val="24"/>
          <w:lang w:val="en-US"/>
        </w:rPr>
        <w:t xml:space="preserve">discredited or </w:t>
      </w:r>
      <w:r w:rsidR="00867616" w:rsidRPr="00B44629">
        <w:rPr>
          <w:rFonts w:ascii="Times New Roman" w:hAnsi="Times New Roman" w:cs="Times New Roman"/>
          <w:color w:val="000000" w:themeColor="text1"/>
          <w:sz w:val="24"/>
          <w:szCs w:val="24"/>
          <w:lang w:val="en-US"/>
        </w:rPr>
        <w:t>redundant, then the basis of the prospectors’ strategy likewise collapses</w:t>
      </w:r>
      <w:r w:rsidRPr="00B44629">
        <w:rPr>
          <w:rFonts w:ascii="Times New Roman" w:hAnsi="Times New Roman" w:cs="Times New Roman"/>
          <w:color w:val="000000" w:themeColor="text1"/>
          <w:sz w:val="24"/>
          <w:szCs w:val="24"/>
          <w:lang w:val="en-US"/>
        </w:rPr>
        <w:t xml:space="preserve">, as argued by Scholz </w:t>
      </w:r>
      <w:r w:rsidR="00C750C8" w:rsidRPr="00B44629">
        <w:rPr>
          <w:rFonts w:ascii="Times New Roman" w:hAnsi="Times New Roman" w:cs="Times New Roman"/>
          <w:color w:val="000000" w:themeColor="text1"/>
          <w:sz w:val="24"/>
          <w:szCs w:val="24"/>
          <w:lang w:val="en-US"/>
        </w:rPr>
        <w:t>&amp;</w:t>
      </w:r>
      <w:r w:rsidRPr="00B44629">
        <w:rPr>
          <w:rFonts w:ascii="Times New Roman" w:hAnsi="Times New Roman" w:cs="Times New Roman"/>
          <w:color w:val="000000" w:themeColor="text1"/>
          <w:sz w:val="24"/>
          <w:szCs w:val="24"/>
          <w:lang w:val="en-US"/>
        </w:rPr>
        <w:t xml:space="preserve"> Reydon (2013) above.</w:t>
      </w:r>
    </w:p>
    <w:p w14:paraId="54550DE8" w14:textId="3234E56D" w:rsidR="00CA50BB" w:rsidRPr="00B44629" w:rsidRDefault="00867616" w:rsidP="001A0B78">
      <w:pPr>
        <w:spacing w:after="0" w:line="480" w:lineRule="auto"/>
        <w:ind w:firstLine="720"/>
        <w:jc w:val="both"/>
        <w:rPr>
          <w:rFonts w:ascii="Times New Roman" w:hAnsi="Times New Roman" w:cs="Times New Roman"/>
          <w:color w:val="000000" w:themeColor="text1"/>
          <w:sz w:val="24"/>
          <w:szCs w:val="24"/>
          <w:lang w:val="en-US"/>
        </w:rPr>
      </w:pPr>
      <w:r w:rsidRPr="00B44629">
        <w:rPr>
          <w:rFonts w:ascii="Times New Roman" w:hAnsi="Times New Roman" w:cs="Times New Roman"/>
          <w:i/>
          <w:color w:val="000000" w:themeColor="text1"/>
          <w:sz w:val="24"/>
          <w:szCs w:val="24"/>
          <w:lang w:val="en-US"/>
        </w:rPr>
        <w:t>Blending and merging of literatures across domains</w:t>
      </w:r>
      <w:r w:rsidRPr="00B44629">
        <w:rPr>
          <w:rFonts w:ascii="Times New Roman" w:hAnsi="Times New Roman" w:cs="Times New Roman"/>
          <w:color w:val="000000" w:themeColor="text1"/>
          <w:sz w:val="24"/>
          <w:szCs w:val="24"/>
          <w:lang w:val="en-US"/>
        </w:rPr>
        <w:t xml:space="preserve">. This strategy extends the borrowing of theories at a higher-level of abstraction, by developing theory in both the source </w:t>
      </w:r>
      <w:r w:rsidRPr="00B44629">
        <w:rPr>
          <w:rFonts w:ascii="Times New Roman" w:hAnsi="Times New Roman" w:cs="Times New Roman"/>
          <w:color w:val="000000" w:themeColor="text1"/>
          <w:sz w:val="24"/>
          <w:szCs w:val="24"/>
          <w:lang w:val="en-US"/>
        </w:rPr>
        <w:lastRenderedPageBreak/>
        <w:t xml:space="preserve">and target domains. </w:t>
      </w:r>
      <w:r w:rsidR="00AC29BE" w:rsidRPr="00B44629">
        <w:rPr>
          <w:rFonts w:ascii="Times New Roman" w:hAnsi="Times New Roman" w:cs="Times New Roman"/>
          <w:color w:val="000000" w:themeColor="text1"/>
          <w:sz w:val="24"/>
          <w:szCs w:val="24"/>
          <w:lang w:val="en-US"/>
        </w:rPr>
        <w:t>An example of this is provided by Santos et al. (</w:t>
      </w:r>
      <w:r w:rsidR="00AE5AFE" w:rsidRPr="00B44629">
        <w:rPr>
          <w:rFonts w:ascii="Times New Roman" w:hAnsi="Times New Roman" w:cs="Times New Roman"/>
          <w:color w:val="000000" w:themeColor="text1"/>
          <w:sz w:val="24"/>
          <w:szCs w:val="24"/>
          <w:lang w:val="en-US"/>
        </w:rPr>
        <w:t>2018</w:t>
      </w:r>
      <w:r w:rsidR="00AC29BE" w:rsidRPr="00B44629">
        <w:rPr>
          <w:rFonts w:ascii="Times New Roman" w:hAnsi="Times New Roman" w:cs="Times New Roman"/>
          <w:color w:val="000000" w:themeColor="text1"/>
          <w:sz w:val="24"/>
          <w:szCs w:val="24"/>
          <w:lang w:val="en-US"/>
        </w:rPr>
        <w:t xml:space="preserve">), who explore how far studies carried out on women entrepreneurs over the last four decades (within and outside of management studies) have impacted on theories of entrepreneurship. They bring into the business and management literatures from disciplinary areas related to women’s studies, such as sociology and anthropology and in so doing they reflect on how theories relating to women entrepreneurs have impacted on theories of entrepreneurship within a broader context. </w:t>
      </w:r>
      <w:r w:rsidRPr="00B44629">
        <w:rPr>
          <w:rFonts w:ascii="Times New Roman" w:hAnsi="Times New Roman" w:cs="Times New Roman"/>
          <w:color w:val="000000" w:themeColor="text1"/>
          <w:sz w:val="24"/>
          <w:szCs w:val="24"/>
          <w:lang w:val="en-US"/>
        </w:rPr>
        <w:t xml:space="preserve">Blending </w:t>
      </w:r>
      <w:r w:rsidR="00AC29BE" w:rsidRPr="00B44629">
        <w:rPr>
          <w:rFonts w:ascii="Times New Roman" w:hAnsi="Times New Roman" w:cs="Times New Roman"/>
          <w:color w:val="000000" w:themeColor="text1"/>
          <w:sz w:val="24"/>
          <w:szCs w:val="24"/>
          <w:lang w:val="en-US"/>
        </w:rPr>
        <w:t xml:space="preserve">in this way </w:t>
      </w:r>
      <w:r w:rsidRPr="00B44629">
        <w:rPr>
          <w:rFonts w:ascii="Times New Roman" w:hAnsi="Times New Roman" w:cs="Times New Roman"/>
          <w:color w:val="000000" w:themeColor="text1"/>
          <w:sz w:val="24"/>
          <w:szCs w:val="24"/>
          <w:lang w:val="en-US"/>
        </w:rPr>
        <w:t xml:space="preserve">involves the projection of mental frames from two domains into </w:t>
      </w:r>
      <w:r w:rsidR="00AC29BE" w:rsidRPr="00B44629">
        <w:rPr>
          <w:rFonts w:ascii="Times New Roman" w:hAnsi="Times New Roman" w:cs="Times New Roman"/>
          <w:color w:val="000000" w:themeColor="text1"/>
          <w:sz w:val="24"/>
          <w:szCs w:val="24"/>
          <w:lang w:val="en-US"/>
        </w:rPr>
        <w:t xml:space="preserve">a </w:t>
      </w:r>
      <w:r w:rsidRPr="00B44629">
        <w:rPr>
          <w:rFonts w:ascii="Times New Roman" w:hAnsi="Times New Roman" w:cs="Times New Roman"/>
          <w:color w:val="000000" w:themeColor="text1"/>
          <w:sz w:val="24"/>
          <w:szCs w:val="24"/>
          <w:lang w:val="en-US"/>
        </w:rPr>
        <w:t>separate ‘blended’ mental space (Cornelissen &amp; Durand, 2012). Blending is thus a two-way correspondence involving meaningful engagement in both domains producing new insights in both (Oswick et al.</w:t>
      </w:r>
      <w:r w:rsidR="00086544" w:rsidRPr="00B44629">
        <w:rPr>
          <w:rFonts w:ascii="Times New Roman" w:hAnsi="Times New Roman" w:cs="Times New Roman"/>
          <w:color w:val="000000" w:themeColor="text1"/>
          <w:sz w:val="24"/>
          <w:szCs w:val="24"/>
          <w:lang w:val="en-US"/>
        </w:rPr>
        <w:t>, 2011; Schoeneborn et al., 2013</w:t>
      </w:r>
      <w:r w:rsidRPr="00B44629">
        <w:rPr>
          <w:rFonts w:ascii="Times New Roman" w:hAnsi="Times New Roman" w:cs="Times New Roman"/>
          <w:color w:val="000000" w:themeColor="text1"/>
          <w:sz w:val="24"/>
          <w:szCs w:val="24"/>
          <w:lang w:val="en-US"/>
        </w:rPr>
        <w:t xml:space="preserve">). </w:t>
      </w:r>
      <w:r w:rsidR="00AC29BE" w:rsidRPr="00B44629">
        <w:rPr>
          <w:rFonts w:ascii="Times New Roman" w:hAnsi="Times New Roman" w:cs="Times New Roman"/>
          <w:color w:val="000000" w:themeColor="text1"/>
          <w:sz w:val="24"/>
          <w:szCs w:val="24"/>
          <w:lang w:val="en-US"/>
        </w:rPr>
        <w:t xml:space="preserve">For example, Argote </w:t>
      </w:r>
      <w:r w:rsidR="00C750C8" w:rsidRPr="00B44629">
        <w:rPr>
          <w:rFonts w:ascii="Times New Roman" w:hAnsi="Times New Roman" w:cs="Times New Roman"/>
          <w:color w:val="000000" w:themeColor="text1"/>
          <w:sz w:val="24"/>
          <w:szCs w:val="24"/>
          <w:lang w:val="en-US"/>
        </w:rPr>
        <w:t>&amp;</w:t>
      </w:r>
      <w:r w:rsidR="00AC29BE" w:rsidRPr="00B44629">
        <w:rPr>
          <w:rFonts w:ascii="Times New Roman" w:hAnsi="Times New Roman" w:cs="Times New Roman"/>
          <w:color w:val="000000" w:themeColor="text1"/>
          <w:sz w:val="24"/>
          <w:szCs w:val="24"/>
          <w:lang w:val="en-US"/>
        </w:rPr>
        <w:t xml:space="preserve"> Guo (2016) </w:t>
      </w:r>
      <w:r w:rsidR="002A2740" w:rsidRPr="00B44629">
        <w:rPr>
          <w:rFonts w:ascii="Times New Roman" w:hAnsi="Times New Roman" w:cs="Times New Roman"/>
          <w:color w:val="000000" w:themeColor="text1"/>
          <w:sz w:val="24"/>
          <w:szCs w:val="24"/>
          <w:lang w:val="en-US"/>
        </w:rPr>
        <w:t>contribute to the literatures in routines and transactive memory systems (TMS) by comparing and contrasting literatures in both</w:t>
      </w:r>
      <w:r w:rsidR="00AC29BE" w:rsidRPr="00B44629">
        <w:rPr>
          <w:rFonts w:ascii="Times New Roman" w:hAnsi="Times New Roman" w:cs="Times New Roman"/>
          <w:color w:val="000000" w:themeColor="text1"/>
          <w:sz w:val="24"/>
          <w:szCs w:val="24"/>
          <w:lang w:val="en-US"/>
        </w:rPr>
        <w:t xml:space="preserve">. They examine the dynamics of change within each literature, and then consider the potential reciprocal relationship between the two concepts. This results in new insights in both literatures, as they propose that on the one hand, a routine can seed a TMS, and on the other, a TMS can crystalize into a routine (Argote </w:t>
      </w:r>
      <w:r w:rsidR="00C750C8" w:rsidRPr="00B44629">
        <w:rPr>
          <w:rFonts w:ascii="Times New Roman" w:hAnsi="Times New Roman" w:cs="Times New Roman"/>
          <w:color w:val="000000" w:themeColor="text1"/>
          <w:sz w:val="24"/>
          <w:szCs w:val="24"/>
          <w:lang w:val="en-US"/>
        </w:rPr>
        <w:t>&amp;</w:t>
      </w:r>
      <w:r w:rsidR="00AC29BE" w:rsidRPr="00B44629">
        <w:rPr>
          <w:rFonts w:ascii="Times New Roman" w:hAnsi="Times New Roman" w:cs="Times New Roman"/>
          <w:color w:val="000000" w:themeColor="text1"/>
          <w:sz w:val="24"/>
          <w:szCs w:val="24"/>
          <w:lang w:val="en-US"/>
        </w:rPr>
        <w:t xml:space="preserve"> Guo, 2016). By </w:t>
      </w:r>
      <w:r w:rsidR="005152A1" w:rsidRPr="00B44629">
        <w:rPr>
          <w:rFonts w:ascii="Times New Roman" w:hAnsi="Times New Roman" w:cs="Times New Roman"/>
          <w:color w:val="000000" w:themeColor="text1"/>
          <w:sz w:val="24"/>
          <w:szCs w:val="24"/>
          <w:lang w:val="en-US"/>
        </w:rPr>
        <w:t>bringing</w:t>
      </w:r>
      <w:r w:rsidR="00AC29BE" w:rsidRPr="00B44629">
        <w:rPr>
          <w:rFonts w:ascii="Times New Roman" w:hAnsi="Times New Roman" w:cs="Times New Roman"/>
          <w:color w:val="000000" w:themeColor="text1"/>
          <w:sz w:val="24"/>
          <w:szCs w:val="24"/>
          <w:lang w:val="en-US"/>
        </w:rPr>
        <w:t xml:space="preserve"> these two literatures together, they thus seed ideas for future research in both.</w:t>
      </w:r>
    </w:p>
    <w:p w14:paraId="5E240458" w14:textId="68E76C45" w:rsidR="00CA50BB" w:rsidRPr="00B44629" w:rsidRDefault="00867616" w:rsidP="001A0B78">
      <w:pPr>
        <w:spacing w:after="0" w:line="480" w:lineRule="auto"/>
        <w:ind w:firstLine="720"/>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t xml:space="preserve">These </w:t>
      </w:r>
      <w:r w:rsidR="00AC29BE" w:rsidRPr="00B44629">
        <w:rPr>
          <w:rFonts w:ascii="Times New Roman" w:hAnsi="Times New Roman" w:cs="Times New Roman"/>
          <w:color w:val="000000" w:themeColor="text1"/>
          <w:sz w:val="24"/>
          <w:szCs w:val="24"/>
          <w:lang w:val="en-US"/>
        </w:rPr>
        <w:t xml:space="preserve">blending </w:t>
      </w:r>
      <w:r w:rsidRPr="00B44629">
        <w:rPr>
          <w:rFonts w:ascii="Times New Roman" w:hAnsi="Times New Roman" w:cs="Times New Roman"/>
          <w:color w:val="000000" w:themeColor="text1"/>
          <w:sz w:val="24"/>
          <w:szCs w:val="24"/>
          <w:lang w:val="en-US"/>
        </w:rPr>
        <w:t xml:space="preserve">prospectors thus straddle multiple mines to identify opportunities </w:t>
      </w:r>
      <w:r w:rsidR="002A2740" w:rsidRPr="00B44629">
        <w:rPr>
          <w:rFonts w:ascii="Times New Roman" w:hAnsi="Times New Roman" w:cs="Times New Roman"/>
          <w:color w:val="000000" w:themeColor="text1"/>
          <w:sz w:val="24"/>
          <w:szCs w:val="24"/>
          <w:lang w:val="en-US"/>
        </w:rPr>
        <w:t xml:space="preserve">to make conceptual contributions </w:t>
      </w:r>
      <w:r w:rsidRPr="00B44629">
        <w:rPr>
          <w:rFonts w:ascii="Times New Roman" w:hAnsi="Times New Roman" w:cs="Times New Roman"/>
          <w:color w:val="000000" w:themeColor="text1"/>
          <w:sz w:val="24"/>
          <w:szCs w:val="24"/>
          <w:lang w:val="en-US"/>
        </w:rPr>
        <w:t xml:space="preserve">in both and beyond. </w:t>
      </w:r>
      <w:r w:rsidR="00E51B57" w:rsidRPr="00B44629">
        <w:rPr>
          <w:rFonts w:ascii="Times New Roman" w:hAnsi="Times New Roman" w:cs="Times New Roman"/>
          <w:color w:val="000000" w:themeColor="text1"/>
          <w:sz w:val="24"/>
          <w:szCs w:val="24"/>
          <w:lang w:val="en-US"/>
        </w:rPr>
        <w:t xml:space="preserve">Cornelissen (2004) for example reviews literature which has adopted the ‘organization as theatre’ metaphor. He shows that the emergent meaning structure of this metaphor cannot be explained or reduced to concepts from the source or target domains (i.e. theatre and organizations respectively). He further argues that the blended structure from both domains, can be translated back to input concepts to provide new conceptual insights (Cornelissen, 2004). </w:t>
      </w:r>
      <w:r w:rsidRPr="00B44629">
        <w:rPr>
          <w:rFonts w:ascii="Times New Roman" w:hAnsi="Times New Roman" w:cs="Times New Roman"/>
          <w:color w:val="000000" w:themeColor="text1"/>
          <w:sz w:val="24"/>
          <w:szCs w:val="24"/>
          <w:lang w:val="en-US"/>
        </w:rPr>
        <w:t>The combination of theories across domains is</w:t>
      </w:r>
      <w:r w:rsidR="00E51B57" w:rsidRPr="00B44629">
        <w:rPr>
          <w:rFonts w:ascii="Times New Roman" w:hAnsi="Times New Roman" w:cs="Times New Roman"/>
          <w:color w:val="000000" w:themeColor="text1"/>
          <w:sz w:val="24"/>
          <w:szCs w:val="24"/>
          <w:lang w:val="en-US"/>
        </w:rPr>
        <w:t xml:space="preserve"> </w:t>
      </w:r>
      <w:r w:rsidRPr="00B44629">
        <w:rPr>
          <w:rFonts w:ascii="Times New Roman" w:hAnsi="Times New Roman" w:cs="Times New Roman"/>
          <w:color w:val="000000" w:themeColor="text1"/>
          <w:sz w:val="24"/>
          <w:szCs w:val="24"/>
          <w:lang w:val="en-US"/>
        </w:rPr>
        <w:t xml:space="preserve">complicated by the conceptual distance between the phenomena under examination and the underlying assumptions of each theoretical lenses (Okhuysen &amp; Bonardi, 2011). An additional </w:t>
      </w:r>
      <w:r w:rsidRPr="00B44629">
        <w:rPr>
          <w:rFonts w:ascii="Times New Roman" w:hAnsi="Times New Roman" w:cs="Times New Roman"/>
          <w:color w:val="000000" w:themeColor="text1"/>
          <w:sz w:val="24"/>
          <w:szCs w:val="24"/>
          <w:lang w:val="en-US"/>
        </w:rPr>
        <w:lastRenderedPageBreak/>
        <w:t xml:space="preserve">challenge relates to the compatibility of lenses, or the degree to which the different theories ‘rely on similar or dissimilar individual decision-making processes, organizational mechanisms, or other properties in the development of their explanations’ (Okhuysen &amp; Bonardi, 2011). If theories are too close together in terms of sharing compatible assumptions and addressing similar phenomena, they can struggle to show sufficient novelty to warrant publication (Suddaby et al., 2011). On the other hand, the further the distance between and the more incompatible the underlying assumptions appear incompatible, then the more difficult papers are to craft (Okhuysen &amp; Bonardi, 2011; Suddaby et al., 2011). </w:t>
      </w:r>
    </w:p>
    <w:p w14:paraId="01178F52" w14:textId="11317F44" w:rsidR="00CA50BB" w:rsidRPr="00B44629" w:rsidRDefault="00867616" w:rsidP="001A0B78">
      <w:pPr>
        <w:spacing w:after="0" w:line="480" w:lineRule="auto"/>
        <w:ind w:firstLine="720"/>
        <w:jc w:val="both"/>
        <w:rPr>
          <w:color w:val="000000" w:themeColor="text1"/>
          <w:lang w:val="en-US"/>
        </w:rPr>
      </w:pPr>
      <w:r w:rsidRPr="00B44629">
        <w:rPr>
          <w:rFonts w:ascii="Times New Roman" w:hAnsi="Times New Roman" w:cs="Times New Roman"/>
          <w:i/>
          <w:color w:val="000000" w:themeColor="text1"/>
          <w:sz w:val="24"/>
          <w:szCs w:val="24"/>
          <w:lang w:val="en-US"/>
        </w:rPr>
        <w:t>Setting out ‘new’ narratives and conceptualizations</w:t>
      </w:r>
      <w:r w:rsidRPr="00B44629">
        <w:rPr>
          <w:rFonts w:ascii="Times New Roman" w:hAnsi="Times New Roman" w:cs="Times New Roman"/>
          <w:color w:val="000000" w:themeColor="text1"/>
          <w:sz w:val="24"/>
          <w:szCs w:val="24"/>
          <w:lang w:val="en-US"/>
        </w:rPr>
        <w:t xml:space="preserve">. This final </w:t>
      </w:r>
      <w:r w:rsidR="00ED7052" w:rsidRPr="00B44629">
        <w:rPr>
          <w:rFonts w:ascii="Times New Roman" w:hAnsi="Times New Roman" w:cs="Times New Roman"/>
          <w:color w:val="000000" w:themeColor="text1"/>
          <w:sz w:val="24"/>
          <w:szCs w:val="24"/>
          <w:lang w:val="en-US"/>
        </w:rPr>
        <w:t xml:space="preserve">prospector </w:t>
      </w:r>
      <w:r w:rsidRPr="00B44629">
        <w:rPr>
          <w:rFonts w:ascii="Times New Roman" w:hAnsi="Times New Roman" w:cs="Times New Roman"/>
          <w:color w:val="000000" w:themeColor="text1"/>
          <w:sz w:val="24"/>
          <w:szCs w:val="24"/>
          <w:lang w:val="en-US"/>
        </w:rPr>
        <w:t>strategy leaves the door open so to speak, to possible new conceptualizations, not necessarily emanating from other disciplines, and with no precedent in any other field of study</w:t>
      </w:r>
      <w:r w:rsidR="00E44402" w:rsidRPr="00B44629">
        <w:rPr>
          <w:rFonts w:ascii="Times New Roman" w:hAnsi="Times New Roman" w:cs="Times New Roman"/>
          <w:color w:val="000000" w:themeColor="text1"/>
          <w:sz w:val="24"/>
          <w:szCs w:val="24"/>
          <w:lang w:val="en-US"/>
        </w:rPr>
        <w:t xml:space="preserve"> – what Cozzo (1999) might describe as ‘pretheoretical’ ideas, opening up new pathways (or seams of gold) for scholarly investigation</w:t>
      </w:r>
      <w:r w:rsidRPr="00B44629">
        <w:rPr>
          <w:rFonts w:ascii="Times New Roman" w:hAnsi="Times New Roman" w:cs="Times New Roman"/>
          <w:color w:val="000000" w:themeColor="text1"/>
          <w:sz w:val="24"/>
          <w:szCs w:val="24"/>
          <w:lang w:val="en-US"/>
        </w:rPr>
        <w:t xml:space="preserve">. </w:t>
      </w:r>
      <w:r w:rsidR="00045AF4" w:rsidRPr="00B44629">
        <w:rPr>
          <w:rFonts w:ascii="Times New Roman" w:hAnsi="Times New Roman" w:cs="Times New Roman"/>
          <w:color w:val="000000" w:themeColor="text1"/>
          <w:sz w:val="24"/>
          <w:szCs w:val="24"/>
          <w:lang w:val="en-US"/>
        </w:rPr>
        <w:t xml:space="preserve">These new narratives can side-step building on or challenging an existing literature (Sandberg </w:t>
      </w:r>
      <w:r w:rsidR="00EB0E06" w:rsidRPr="00B44629">
        <w:rPr>
          <w:rFonts w:ascii="Times New Roman" w:hAnsi="Times New Roman" w:cs="Times New Roman"/>
          <w:color w:val="000000" w:themeColor="text1"/>
          <w:sz w:val="24"/>
          <w:szCs w:val="24"/>
          <w:lang w:val="en-US"/>
        </w:rPr>
        <w:t>&amp;</w:t>
      </w:r>
      <w:r w:rsidR="00045AF4" w:rsidRPr="00B44629">
        <w:rPr>
          <w:rFonts w:ascii="Times New Roman" w:hAnsi="Times New Roman" w:cs="Times New Roman"/>
          <w:color w:val="000000" w:themeColor="text1"/>
          <w:sz w:val="24"/>
          <w:szCs w:val="24"/>
          <w:lang w:val="en-US"/>
        </w:rPr>
        <w:t xml:space="preserve"> Alvesson, 2011). </w:t>
      </w:r>
      <w:r w:rsidR="00ED7052" w:rsidRPr="00B44629">
        <w:rPr>
          <w:rFonts w:ascii="Times New Roman" w:hAnsi="Times New Roman" w:cs="Times New Roman"/>
          <w:color w:val="000000" w:themeColor="text1"/>
          <w:sz w:val="24"/>
          <w:szCs w:val="24"/>
          <w:lang w:val="en-US"/>
        </w:rPr>
        <w:t xml:space="preserve">Rhodes </w:t>
      </w:r>
      <w:r w:rsidR="00C750C8" w:rsidRPr="00B44629">
        <w:rPr>
          <w:rFonts w:ascii="Times New Roman" w:hAnsi="Times New Roman" w:cs="Times New Roman"/>
          <w:color w:val="000000" w:themeColor="text1"/>
          <w:sz w:val="24"/>
          <w:szCs w:val="24"/>
          <w:lang w:val="en-US"/>
        </w:rPr>
        <w:t>&amp;</w:t>
      </w:r>
      <w:r w:rsidR="00ED7052" w:rsidRPr="00B44629">
        <w:rPr>
          <w:rFonts w:ascii="Times New Roman" w:hAnsi="Times New Roman" w:cs="Times New Roman"/>
          <w:color w:val="000000" w:themeColor="text1"/>
          <w:sz w:val="24"/>
          <w:szCs w:val="24"/>
          <w:lang w:val="en-US"/>
        </w:rPr>
        <w:t xml:space="preserve"> Pullen (2017) for instance step into uncharted waters</w:t>
      </w:r>
      <w:r w:rsidR="00ED7052" w:rsidRPr="00B44629">
        <w:rPr>
          <w:rFonts w:ascii="Times New Roman" w:hAnsi="Times New Roman" w:cs="Times New Roman"/>
          <w:color w:val="000000" w:themeColor="text1"/>
          <w:sz w:val="24"/>
          <w:szCs w:val="24"/>
          <w:shd w:val="clear" w:color="auto" w:fill="FFFFFF"/>
          <w:lang w:val="en-US"/>
        </w:rPr>
        <w:t xml:space="preserve"> as they draw upon insights from feminist theory and political theology, articulating corporate business ethics as a public glorification of corporate power, based on a patriarchal conception of the corporation as deeply rooted in Christian ceremonial practices. Setting out new theoretical agendas for understanding the reasons for corporate adoption of business ethics, they balance their creative exploration of theory which may destabilize the ethical glorification of the corporation, displacing corporate masculinist privilege, with the requirement to shape their arguments so that their review may be located within a management studies context.</w:t>
      </w:r>
      <w:r w:rsidR="00ED7052" w:rsidRPr="00B44629">
        <w:rPr>
          <w:rFonts w:ascii="Times New Roman" w:hAnsi="Times New Roman" w:cs="Times New Roman"/>
          <w:color w:val="000000" w:themeColor="text1"/>
          <w:sz w:val="24"/>
          <w:szCs w:val="24"/>
          <w:lang w:val="en-US"/>
        </w:rPr>
        <w:t xml:space="preserve"> </w:t>
      </w:r>
      <w:r w:rsidRPr="00B44629">
        <w:rPr>
          <w:rFonts w:ascii="Times New Roman" w:hAnsi="Times New Roman" w:cs="Times New Roman"/>
          <w:color w:val="000000" w:themeColor="text1"/>
          <w:sz w:val="24"/>
          <w:szCs w:val="24"/>
          <w:lang w:val="en-US"/>
        </w:rPr>
        <w:t>In metaphorical terms, these prospectors are not guided by the experiences of former miners, but use their intuition</w:t>
      </w:r>
      <w:r w:rsidR="00040BF4" w:rsidRPr="00B44629">
        <w:rPr>
          <w:rFonts w:ascii="Times New Roman" w:hAnsi="Times New Roman" w:cs="Times New Roman"/>
          <w:color w:val="000000" w:themeColor="text1"/>
          <w:sz w:val="24"/>
          <w:szCs w:val="24"/>
          <w:lang w:val="en-US"/>
        </w:rPr>
        <w:t xml:space="preserve"> and creative leaps </w:t>
      </w:r>
      <w:r w:rsidRPr="00B44629">
        <w:rPr>
          <w:rFonts w:ascii="Times New Roman" w:hAnsi="Times New Roman" w:cs="Times New Roman"/>
          <w:color w:val="000000" w:themeColor="text1"/>
          <w:sz w:val="24"/>
          <w:szCs w:val="24"/>
          <w:lang w:val="en-US"/>
        </w:rPr>
        <w:t xml:space="preserve">to identify sources of new mines. </w:t>
      </w:r>
      <w:r w:rsidR="00692B64" w:rsidRPr="00B44629">
        <w:rPr>
          <w:rFonts w:ascii="Times New Roman" w:hAnsi="Times New Roman" w:cs="Times New Roman"/>
          <w:color w:val="000000" w:themeColor="text1"/>
          <w:sz w:val="24"/>
          <w:szCs w:val="24"/>
          <w:lang w:val="en-US"/>
        </w:rPr>
        <w:t xml:space="preserve">In their review of crises and crises management, Bundy et al. (2017) bridge across disciplinary siloes, integrating literatures from strategic management, organization theory, and </w:t>
      </w:r>
      <w:r w:rsidR="00692B64" w:rsidRPr="00B44629">
        <w:rPr>
          <w:rFonts w:ascii="Times New Roman" w:hAnsi="Times New Roman" w:cs="Times New Roman"/>
          <w:color w:val="000000" w:themeColor="text1"/>
          <w:sz w:val="24"/>
          <w:szCs w:val="24"/>
          <w:lang w:val="en-US"/>
        </w:rPr>
        <w:lastRenderedPageBreak/>
        <w:t>organizational behavior, public relations and corporate communication. In so doing, they create a framework with incorporates two perspectives; one internally focused on technical and structural aspects of a crisis, and the other externally oriented toward managing stakeholder relationships (Bundy et al., 2017). Bundy et al. (2017) thus open up the possibility for new theoretical development within and across literatures, with their framework serving as a foundation for future multi-level research on crises and crisis management.</w:t>
      </w:r>
      <w:r w:rsidR="00692B64" w:rsidRPr="00B44629">
        <w:rPr>
          <w:color w:val="000000" w:themeColor="text1"/>
          <w:lang w:val="en-US"/>
        </w:rPr>
        <w:t xml:space="preserve"> </w:t>
      </w:r>
    </w:p>
    <w:p w14:paraId="7C78B3CD" w14:textId="181CF27A" w:rsidR="00025ADC" w:rsidRPr="00B44629" w:rsidRDefault="00ED7052" w:rsidP="001A0B78">
      <w:pPr>
        <w:spacing w:after="0" w:line="480" w:lineRule="auto"/>
        <w:ind w:firstLine="720"/>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t xml:space="preserve">Setting out new paths </w:t>
      </w:r>
      <w:r w:rsidR="00E44402" w:rsidRPr="00B44629">
        <w:rPr>
          <w:rFonts w:ascii="Times New Roman" w:hAnsi="Times New Roman" w:cs="Times New Roman"/>
          <w:color w:val="000000" w:themeColor="text1"/>
          <w:sz w:val="24"/>
          <w:szCs w:val="24"/>
          <w:lang w:val="en-US"/>
        </w:rPr>
        <w:t xml:space="preserve">(or pure prospecting) </w:t>
      </w:r>
      <w:r w:rsidR="00867616" w:rsidRPr="00B44629">
        <w:rPr>
          <w:rFonts w:ascii="Times New Roman" w:hAnsi="Times New Roman" w:cs="Times New Roman"/>
          <w:color w:val="000000" w:themeColor="text1"/>
          <w:sz w:val="24"/>
          <w:szCs w:val="24"/>
          <w:lang w:val="en-US"/>
        </w:rPr>
        <w:t>is considered high risk, with many more misses than hits over time</w:t>
      </w:r>
      <w:r w:rsidR="00E44402" w:rsidRPr="00B44629">
        <w:rPr>
          <w:rFonts w:ascii="Times New Roman" w:hAnsi="Times New Roman" w:cs="Times New Roman"/>
          <w:color w:val="000000" w:themeColor="text1"/>
          <w:sz w:val="24"/>
          <w:szCs w:val="24"/>
          <w:lang w:val="en-US"/>
        </w:rPr>
        <w:t xml:space="preserve"> (Nugent, 2011)</w:t>
      </w:r>
      <w:r w:rsidR="00867616" w:rsidRPr="00B44629">
        <w:rPr>
          <w:rFonts w:ascii="Times New Roman" w:hAnsi="Times New Roman" w:cs="Times New Roman"/>
          <w:color w:val="000000" w:themeColor="text1"/>
          <w:sz w:val="24"/>
          <w:szCs w:val="24"/>
          <w:lang w:val="en-US"/>
        </w:rPr>
        <w:t xml:space="preserve">. Authors might set out new directions based on practical rationality, by setting current theory against the actual practices of management (Suddaby et al., 2011). Alternatively, researchers might use complex real-world problems as the starting point for theorizing beyond established domains of theoretical disciplines. </w:t>
      </w:r>
      <w:r w:rsidR="00ED6AB8" w:rsidRPr="00B44629">
        <w:rPr>
          <w:rFonts w:ascii="Times New Roman" w:hAnsi="Times New Roman" w:cs="Times New Roman"/>
          <w:color w:val="000000" w:themeColor="text1"/>
          <w:sz w:val="24"/>
          <w:szCs w:val="24"/>
          <w:lang w:val="en-US"/>
        </w:rPr>
        <w:t xml:space="preserve">Taking the complex life journeys of entrepreneurs as a starting point, </w:t>
      </w:r>
      <w:r w:rsidRPr="00B44629">
        <w:rPr>
          <w:rFonts w:ascii="Times New Roman" w:hAnsi="Times New Roman" w:cs="Times New Roman"/>
          <w:color w:val="000000" w:themeColor="text1"/>
          <w:sz w:val="24"/>
          <w:szCs w:val="24"/>
          <w:lang w:val="en-US"/>
        </w:rPr>
        <w:t xml:space="preserve">Aldrich </w:t>
      </w:r>
      <w:r w:rsidR="00C750C8" w:rsidRPr="00B44629">
        <w:rPr>
          <w:rFonts w:ascii="Times New Roman" w:hAnsi="Times New Roman" w:cs="Times New Roman"/>
          <w:color w:val="000000" w:themeColor="text1"/>
          <w:sz w:val="24"/>
          <w:szCs w:val="24"/>
          <w:lang w:val="en-US"/>
        </w:rPr>
        <w:t>&amp;</w:t>
      </w:r>
      <w:r w:rsidRPr="00B44629">
        <w:rPr>
          <w:rFonts w:ascii="Times New Roman" w:hAnsi="Times New Roman" w:cs="Times New Roman"/>
          <w:color w:val="000000" w:themeColor="text1"/>
          <w:sz w:val="24"/>
          <w:szCs w:val="24"/>
          <w:lang w:val="en-US"/>
        </w:rPr>
        <w:t xml:space="preserve"> Yang (2014) draw on a range of literature across domains of routines, habits and heuristics to argue that entrepreneurs acquire the knowledge they need to organize new businesses across their lifetimes. </w:t>
      </w:r>
      <w:r w:rsidR="00ED6AB8" w:rsidRPr="00B44629">
        <w:rPr>
          <w:rFonts w:ascii="Times New Roman" w:hAnsi="Times New Roman" w:cs="Times New Roman"/>
          <w:color w:val="000000" w:themeColor="text1"/>
          <w:sz w:val="24"/>
          <w:szCs w:val="24"/>
          <w:lang w:val="en-US"/>
        </w:rPr>
        <w:t xml:space="preserve">This multi-disciplinary approach reflects the complexity of such career paths, as </w:t>
      </w:r>
      <w:r w:rsidRPr="00B44629">
        <w:rPr>
          <w:rFonts w:ascii="Times New Roman" w:hAnsi="Times New Roman" w:cs="Times New Roman"/>
          <w:color w:val="000000" w:themeColor="text1"/>
          <w:sz w:val="24"/>
          <w:szCs w:val="24"/>
          <w:lang w:val="en-US"/>
        </w:rPr>
        <w:t xml:space="preserve">entrepreneurs acquire </w:t>
      </w:r>
      <w:r w:rsidR="00ED6AB8" w:rsidRPr="00B44629">
        <w:rPr>
          <w:rFonts w:ascii="Times New Roman" w:hAnsi="Times New Roman" w:cs="Times New Roman"/>
          <w:color w:val="000000" w:themeColor="text1"/>
          <w:sz w:val="24"/>
          <w:szCs w:val="24"/>
          <w:lang w:val="en-US"/>
        </w:rPr>
        <w:t xml:space="preserve">knowledge </w:t>
      </w:r>
      <w:r w:rsidRPr="00B44629">
        <w:rPr>
          <w:rFonts w:ascii="Times New Roman" w:hAnsi="Times New Roman" w:cs="Times New Roman"/>
          <w:color w:val="000000" w:themeColor="text1"/>
          <w:sz w:val="24"/>
          <w:szCs w:val="24"/>
          <w:lang w:val="en-US"/>
        </w:rPr>
        <w:t xml:space="preserve">from family, schools, and work careers prior to the start-up stage, </w:t>
      </w:r>
      <w:r w:rsidR="00ED6AB8" w:rsidRPr="00B44629">
        <w:rPr>
          <w:rFonts w:ascii="Times New Roman" w:hAnsi="Times New Roman" w:cs="Times New Roman"/>
          <w:color w:val="000000" w:themeColor="text1"/>
          <w:sz w:val="24"/>
          <w:szCs w:val="24"/>
          <w:lang w:val="en-US"/>
        </w:rPr>
        <w:t>in addition to learning through</w:t>
      </w:r>
      <w:r w:rsidRPr="00B44629">
        <w:rPr>
          <w:rFonts w:ascii="Times New Roman" w:hAnsi="Times New Roman" w:cs="Times New Roman"/>
          <w:color w:val="000000" w:themeColor="text1"/>
          <w:sz w:val="24"/>
          <w:szCs w:val="24"/>
          <w:lang w:val="en-US"/>
        </w:rPr>
        <w:t xml:space="preserve"> the start-up process. Aldrich </w:t>
      </w:r>
      <w:r w:rsidR="00C750C8" w:rsidRPr="00B44629">
        <w:rPr>
          <w:rFonts w:ascii="Times New Roman" w:hAnsi="Times New Roman" w:cs="Times New Roman"/>
          <w:color w:val="000000" w:themeColor="text1"/>
          <w:sz w:val="24"/>
          <w:szCs w:val="24"/>
          <w:lang w:val="en-US"/>
        </w:rPr>
        <w:t>&amp;</w:t>
      </w:r>
      <w:r w:rsidRPr="00B44629">
        <w:rPr>
          <w:rFonts w:ascii="Times New Roman" w:hAnsi="Times New Roman" w:cs="Times New Roman"/>
          <w:color w:val="000000" w:themeColor="text1"/>
          <w:sz w:val="24"/>
          <w:szCs w:val="24"/>
          <w:lang w:val="en-US"/>
        </w:rPr>
        <w:t xml:space="preserve"> Yang (2014) thus introduce a holistic life course model of selection and learning in nascent entrepreneurs, which spans multiple areas of research.</w:t>
      </w:r>
      <w:r w:rsidR="00ED6AB8" w:rsidRPr="00B44629">
        <w:rPr>
          <w:rFonts w:ascii="Times New Roman" w:hAnsi="Times New Roman" w:cs="Times New Roman"/>
          <w:color w:val="000000" w:themeColor="text1"/>
          <w:sz w:val="24"/>
          <w:szCs w:val="24"/>
          <w:lang w:val="en-US"/>
        </w:rPr>
        <w:t xml:space="preserve"> Prospectors such as those mentioned here, s</w:t>
      </w:r>
      <w:r w:rsidR="00F3712F" w:rsidRPr="00B44629">
        <w:rPr>
          <w:rFonts w:ascii="Times New Roman" w:hAnsi="Times New Roman" w:cs="Times New Roman"/>
          <w:color w:val="000000" w:themeColor="text1"/>
          <w:sz w:val="24"/>
          <w:szCs w:val="24"/>
          <w:lang w:val="en-US"/>
        </w:rPr>
        <w:t xml:space="preserve">eek to break free of prevailing norms by writing differently, being more imaginative, experimental, dialogic and reflexive (Gilmore et al., 2019). After all, writing in the social sciences is not just a matter of representation but of </w:t>
      </w:r>
      <w:r w:rsidR="00BC58A3" w:rsidRPr="00B44629">
        <w:rPr>
          <w:rFonts w:ascii="Times New Roman" w:hAnsi="Times New Roman" w:cs="Times New Roman"/>
          <w:color w:val="000000" w:themeColor="text1"/>
          <w:sz w:val="24"/>
          <w:szCs w:val="24"/>
          <w:lang w:val="en-US"/>
        </w:rPr>
        <w:t>‘</w:t>
      </w:r>
      <w:r w:rsidR="00F3712F" w:rsidRPr="00B44629">
        <w:rPr>
          <w:rFonts w:ascii="Times New Roman" w:hAnsi="Times New Roman" w:cs="Times New Roman"/>
          <w:color w:val="000000" w:themeColor="text1"/>
          <w:sz w:val="24"/>
          <w:szCs w:val="24"/>
          <w:lang w:val="en-US"/>
        </w:rPr>
        <w:t>imagination, originality, particularity, emotionality and expressiveness</w:t>
      </w:r>
      <w:r w:rsidR="00BC58A3" w:rsidRPr="00B44629">
        <w:rPr>
          <w:rFonts w:ascii="Times New Roman" w:hAnsi="Times New Roman" w:cs="Times New Roman"/>
          <w:color w:val="000000" w:themeColor="text1"/>
          <w:sz w:val="24"/>
          <w:szCs w:val="24"/>
          <w:lang w:val="en-US"/>
        </w:rPr>
        <w:t>’</w:t>
      </w:r>
      <w:r w:rsidR="00F3712F" w:rsidRPr="00B44629">
        <w:rPr>
          <w:rFonts w:ascii="Times New Roman" w:hAnsi="Times New Roman" w:cs="Times New Roman"/>
          <w:color w:val="000000" w:themeColor="text1"/>
          <w:sz w:val="24"/>
          <w:szCs w:val="24"/>
          <w:lang w:val="en-US"/>
        </w:rPr>
        <w:t xml:space="preserve"> (Rhodes, 2019</w:t>
      </w:r>
      <w:r w:rsidR="007C6CB2" w:rsidRPr="00B44629">
        <w:rPr>
          <w:rFonts w:ascii="Times New Roman" w:hAnsi="Times New Roman" w:cs="Times New Roman"/>
          <w:color w:val="000000" w:themeColor="text1"/>
          <w:sz w:val="24"/>
          <w:szCs w:val="24"/>
          <w:lang w:val="en-US"/>
        </w:rPr>
        <w:t>, p.27</w:t>
      </w:r>
      <w:r w:rsidR="00F3712F" w:rsidRPr="00B44629">
        <w:rPr>
          <w:rFonts w:ascii="Times New Roman" w:hAnsi="Times New Roman" w:cs="Times New Roman"/>
          <w:color w:val="000000" w:themeColor="text1"/>
          <w:sz w:val="24"/>
          <w:szCs w:val="24"/>
          <w:lang w:val="en-US"/>
        </w:rPr>
        <w:t xml:space="preserve">). </w:t>
      </w:r>
      <w:r w:rsidR="00ED6AB8" w:rsidRPr="00B44629">
        <w:rPr>
          <w:rFonts w:ascii="Times New Roman" w:hAnsi="Times New Roman" w:cs="Times New Roman"/>
          <w:color w:val="000000" w:themeColor="text1"/>
          <w:sz w:val="24"/>
          <w:szCs w:val="24"/>
          <w:lang w:val="en-US"/>
        </w:rPr>
        <w:t>However, given t</w:t>
      </w:r>
      <w:r w:rsidR="00873FA2" w:rsidRPr="00B44629">
        <w:rPr>
          <w:rFonts w:ascii="Times New Roman" w:hAnsi="Times New Roman" w:cs="Times New Roman"/>
          <w:color w:val="000000" w:themeColor="text1"/>
          <w:sz w:val="24"/>
          <w:szCs w:val="24"/>
          <w:lang w:val="en-US"/>
        </w:rPr>
        <w:t>he</w:t>
      </w:r>
      <w:r w:rsidR="00ED6AB8" w:rsidRPr="00B44629">
        <w:rPr>
          <w:rFonts w:ascii="Times New Roman" w:hAnsi="Times New Roman" w:cs="Times New Roman"/>
          <w:color w:val="000000" w:themeColor="text1"/>
          <w:sz w:val="24"/>
          <w:szCs w:val="24"/>
          <w:lang w:val="en-US"/>
        </w:rPr>
        <w:t xml:space="preserve"> novelty of their contributions</w:t>
      </w:r>
      <w:r w:rsidR="00867616" w:rsidRPr="00B44629">
        <w:rPr>
          <w:rFonts w:ascii="Times New Roman" w:hAnsi="Times New Roman" w:cs="Times New Roman"/>
          <w:color w:val="000000" w:themeColor="text1"/>
          <w:sz w:val="24"/>
          <w:szCs w:val="24"/>
          <w:lang w:val="en-US"/>
        </w:rPr>
        <w:t xml:space="preserve">, </w:t>
      </w:r>
      <w:r w:rsidR="00ED6AB8" w:rsidRPr="00B44629">
        <w:rPr>
          <w:rFonts w:ascii="Times New Roman" w:hAnsi="Times New Roman" w:cs="Times New Roman"/>
          <w:color w:val="000000" w:themeColor="text1"/>
          <w:sz w:val="24"/>
          <w:szCs w:val="24"/>
          <w:lang w:val="en-US"/>
        </w:rPr>
        <w:t xml:space="preserve">these prospectors </w:t>
      </w:r>
      <w:r w:rsidR="00192AE6" w:rsidRPr="00B44629">
        <w:rPr>
          <w:rFonts w:ascii="Times New Roman" w:hAnsi="Times New Roman" w:cs="Times New Roman"/>
          <w:color w:val="000000" w:themeColor="text1"/>
          <w:sz w:val="24"/>
          <w:szCs w:val="24"/>
          <w:lang w:val="en-US"/>
        </w:rPr>
        <w:t>might face, in practice</w:t>
      </w:r>
      <w:r w:rsidR="00BB0771" w:rsidRPr="00B44629">
        <w:rPr>
          <w:rFonts w:ascii="Times New Roman" w:hAnsi="Times New Roman" w:cs="Times New Roman"/>
          <w:color w:val="000000" w:themeColor="text1"/>
          <w:sz w:val="24"/>
          <w:szCs w:val="24"/>
          <w:lang w:val="en-US"/>
        </w:rPr>
        <w:t xml:space="preserve">, </w:t>
      </w:r>
      <w:r w:rsidR="00192AE6" w:rsidRPr="00B44629">
        <w:rPr>
          <w:rFonts w:ascii="Times New Roman" w:hAnsi="Times New Roman" w:cs="Times New Roman"/>
          <w:color w:val="000000" w:themeColor="text1"/>
          <w:sz w:val="24"/>
          <w:szCs w:val="24"/>
          <w:lang w:val="en-US"/>
        </w:rPr>
        <w:t xml:space="preserve">editor/reviewer criticisms that their reviews </w:t>
      </w:r>
      <w:r w:rsidR="00867616" w:rsidRPr="00B44629">
        <w:rPr>
          <w:rFonts w:ascii="Times New Roman" w:hAnsi="Times New Roman" w:cs="Times New Roman"/>
          <w:color w:val="000000" w:themeColor="text1"/>
          <w:sz w:val="24"/>
          <w:szCs w:val="24"/>
          <w:lang w:val="en-US"/>
        </w:rPr>
        <w:t>lack legitimacy within any camp</w:t>
      </w:r>
      <w:r w:rsidR="00192AE6" w:rsidRPr="00B44629">
        <w:rPr>
          <w:rFonts w:ascii="Times New Roman" w:hAnsi="Times New Roman" w:cs="Times New Roman"/>
          <w:color w:val="000000" w:themeColor="text1"/>
          <w:sz w:val="24"/>
          <w:szCs w:val="24"/>
          <w:lang w:val="en-US"/>
        </w:rPr>
        <w:t xml:space="preserve">. </w:t>
      </w:r>
      <w:r w:rsidR="00BB0771" w:rsidRPr="00B44629">
        <w:rPr>
          <w:rFonts w:ascii="Times New Roman" w:hAnsi="Times New Roman" w:cs="Times New Roman"/>
          <w:color w:val="000000" w:themeColor="text1"/>
          <w:sz w:val="24"/>
          <w:szCs w:val="24"/>
          <w:lang w:val="en-US"/>
        </w:rPr>
        <w:t>Thus,</w:t>
      </w:r>
      <w:r w:rsidR="00192AE6" w:rsidRPr="00B44629">
        <w:rPr>
          <w:rFonts w:ascii="Times New Roman" w:hAnsi="Times New Roman" w:cs="Times New Roman"/>
          <w:color w:val="000000" w:themeColor="text1"/>
          <w:sz w:val="24"/>
          <w:szCs w:val="24"/>
          <w:lang w:val="en-US"/>
        </w:rPr>
        <w:t xml:space="preserve"> pure prospectors</w:t>
      </w:r>
      <w:r w:rsidR="00867616" w:rsidRPr="00B44629">
        <w:rPr>
          <w:rFonts w:ascii="Times New Roman" w:hAnsi="Times New Roman" w:cs="Times New Roman"/>
          <w:color w:val="000000" w:themeColor="text1"/>
          <w:sz w:val="24"/>
          <w:szCs w:val="24"/>
          <w:lang w:val="en-US"/>
        </w:rPr>
        <w:t xml:space="preserve"> </w:t>
      </w:r>
      <w:r w:rsidR="00192AE6" w:rsidRPr="00B44629">
        <w:rPr>
          <w:rFonts w:ascii="Times New Roman" w:hAnsi="Times New Roman" w:cs="Times New Roman"/>
          <w:color w:val="000000" w:themeColor="text1"/>
          <w:sz w:val="24"/>
          <w:szCs w:val="24"/>
          <w:lang w:val="en-US"/>
        </w:rPr>
        <w:t>might experience compromised</w:t>
      </w:r>
      <w:r w:rsidR="00867616" w:rsidRPr="00B44629">
        <w:rPr>
          <w:rFonts w:ascii="Times New Roman" w:hAnsi="Times New Roman" w:cs="Times New Roman"/>
          <w:color w:val="000000" w:themeColor="text1"/>
          <w:sz w:val="24"/>
          <w:szCs w:val="24"/>
          <w:lang w:val="en-US"/>
        </w:rPr>
        <w:t xml:space="preserve"> </w:t>
      </w:r>
      <w:r w:rsidR="00192AE6" w:rsidRPr="00B44629">
        <w:rPr>
          <w:rFonts w:ascii="Times New Roman" w:hAnsi="Times New Roman" w:cs="Times New Roman"/>
          <w:color w:val="000000" w:themeColor="text1"/>
          <w:sz w:val="24"/>
          <w:szCs w:val="24"/>
          <w:lang w:val="en-US"/>
        </w:rPr>
        <w:t>capacity</w:t>
      </w:r>
      <w:r w:rsidR="00867616" w:rsidRPr="00B44629">
        <w:rPr>
          <w:rFonts w:ascii="Times New Roman" w:hAnsi="Times New Roman" w:cs="Times New Roman"/>
          <w:color w:val="000000" w:themeColor="text1"/>
          <w:sz w:val="24"/>
          <w:szCs w:val="24"/>
          <w:lang w:val="en-US"/>
        </w:rPr>
        <w:t xml:space="preserve"> to find the resources needed to support </w:t>
      </w:r>
      <w:r w:rsidR="00867616" w:rsidRPr="00B44629">
        <w:rPr>
          <w:rFonts w:ascii="Times New Roman" w:hAnsi="Times New Roman" w:cs="Times New Roman"/>
          <w:color w:val="000000" w:themeColor="text1"/>
          <w:sz w:val="24"/>
          <w:szCs w:val="24"/>
          <w:lang w:val="en-US"/>
        </w:rPr>
        <w:lastRenderedPageBreak/>
        <w:t>their ventures</w:t>
      </w:r>
      <w:r w:rsidR="00502FBE" w:rsidRPr="00B44629">
        <w:rPr>
          <w:rFonts w:ascii="Times New Roman" w:hAnsi="Times New Roman" w:cs="Times New Roman"/>
          <w:color w:val="000000" w:themeColor="text1"/>
          <w:sz w:val="24"/>
          <w:szCs w:val="24"/>
          <w:lang w:val="en-US"/>
        </w:rPr>
        <w:t xml:space="preserve"> – it is not possible for a review paper to </w:t>
      </w:r>
      <w:r w:rsidR="00617001" w:rsidRPr="00B44629">
        <w:rPr>
          <w:rFonts w:ascii="Times New Roman" w:hAnsi="Times New Roman" w:cs="Times New Roman"/>
          <w:color w:val="000000" w:themeColor="text1"/>
          <w:sz w:val="24"/>
          <w:szCs w:val="24"/>
          <w:lang w:val="en-US"/>
        </w:rPr>
        <w:t>develop theory</w:t>
      </w:r>
      <w:r w:rsidR="00502FBE" w:rsidRPr="00B44629">
        <w:rPr>
          <w:rFonts w:ascii="Times New Roman" w:hAnsi="Times New Roman" w:cs="Times New Roman"/>
          <w:color w:val="000000" w:themeColor="text1"/>
          <w:sz w:val="24"/>
          <w:szCs w:val="24"/>
          <w:lang w:val="en-US"/>
        </w:rPr>
        <w:t xml:space="preserve"> if it is never published</w:t>
      </w:r>
      <w:r w:rsidR="00867616" w:rsidRPr="00B44629">
        <w:rPr>
          <w:rFonts w:ascii="Times New Roman" w:hAnsi="Times New Roman" w:cs="Times New Roman"/>
          <w:color w:val="000000" w:themeColor="text1"/>
          <w:sz w:val="24"/>
          <w:szCs w:val="24"/>
          <w:lang w:val="en-US"/>
        </w:rPr>
        <w:t xml:space="preserve">. This strategy </w:t>
      </w:r>
      <w:r w:rsidR="00192AE6" w:rsidRPr="00B44629">
        <w:rPr>
          <w:rFonts w:ascii="Times New Roman" w:hAnsi="Times New Roman" w:cs="Times New Roman"/>
          <w:color w:val="000000" w:themeColor="text1"/>
          <w:sz w:val="24"/>
          <w:szCs w:val="24"/>
          <w:lang w:val="en-US"/>
        </w:rPr>
        <w:t xml:space="preserve">of prospecting for ‘new’ scholarly gold </w:t>
      </w:r>
      <w:r w:rsidR="00867616" w:rsidRPr="00B44629">
        <w:rPr>
          <w:rFonts w:ascii="Times New Roman" w:hAnsi="Times New Roman" w:cs="Times New Roman"/>
          <w:color w:val="000000" w:themeColor="text1"/>
          <w:sz w:val="24"/>
          <w:szCs w:val="24"/>
          <w:lang w:val="en-US"/>
        </w:rPr>
        <w:t>th</w:t>
      </w:r>
      <w:r w:rsidR="002B3DF1" w:rsidRPr="00B44629">
        <w:rPr>
          <w:rFonts w:ascii="Times New Roman" w:hAnsi="Times New Roman" w:cs="Times New Roman"/>
          <w:color w:val="000000" w:themeColor="text1"/>
          <w:sz w:val="24"/>
          <w:szCs w:val="24"/>
          <w:lang w:val="en-US"/>
        </w:rPr>
        <w:t xml:space="preserve">erefore </w:t>
      </w:r>
      <w:r w:rsidR="00867616" w:rsidRPr="00B44629">
        <w:rPr>
          <w:rFonts w:ascii="Times New Roman" w:hAnsi="Times New Roman" w:cs="Times New Roman"/>
          <w:color w:val="000000" w:themeColor="text1"/>
          <w:sz w:val="24"/>
          <w:szCs w:val="24"/>
          <w:lang w:val="en-US"/>
        </w:rPr>
        <w:t>represents a high level of risk for authors</w:t>
      </w:r>
      <w:r w:rsidR="00ED6AB8" w:rsidRPr="00B44629">
        <w:rPr>
          <w:rFonts w:ascii="Times New Roman" w:hAnsi="Times New Roman" w:cs="Times New Roman"/>
          <w:color w:val="000000" w:themeColor="text1"/>
          <w:sz w:val="24"/>
          <w:szCs w:val="24"/>
          <w:lang w:val="en-US"/>
        </w:rPr>
        <w:t xml:space="preserve"> as they pursue, what may become, lifelong projects</w:t>
      </w:r>
      <w:r w:rsidR="00867616" w:rsidRPr="00B44629">
        <w:rPr>
          <w:rFonts w:ascii="Times New Roman" w:hAnsi="Times New Roman" w:cs="Times New Roman"/>
          <w:color w:val="000000" w:themeColor="text1"/>
          <w:sz w:val="24"/>
          <w:szCs w:val="24"/>
          <w:lang w:val="en-US"/>
        </w:rPr>
        <w:t xml:space="preserve">. </w:t>
      </w:r>
    </w:p>
    <w:p w14:paraId="5952D80B" w14:textId="77777777" w:rsidR="00E3743B" w:rsidRPr="00B44629" w:rsidRDefault="00EE06AD" w:rsidP="00440122">
      <w:pPr>
        <w:spacing w:line="480" w:lineRule="auto"/>
        <w:jc w:val="both"/>
        <w:rPr>
          <w:rFonts w:ascii="Times New Roman" w:hAnsi="Times New Roman" w:cs="Times New Roman"/>
          <w:b/>
          <w:color w:val="000000" w:themeColor="text1"/>
          <w:sz w:val="24"/>
          <w:szCs w:val="24"/>
          <w:lang w:val="en-US"/>
        </w:rPr>
      </w:pPr>
      <w:r w:rsidRPr="00B44629">
        <w:rPr>
          <w:rFonts w:ascii="Times New Roman" w:hAnsi="Times New Roman" w:cs="Times New Roman"/>
          <w:b/>
          <w:color w:val="000000" w:themeColor="text1"/>
          <w:sz w:val="24"/>
          <w:szCs w:val="24"/>
          <w:lang w:val="en-US"/>
        </w:rPr>
        <w:t>From Literature Reviews to Theory Development</w:t>
      </w:r>
    </w:p>
    <w:p w14:paraId="096FC2AF" w14:textId="74D75018" w:rsidR="00EE06AD" w:rsidRPr="00B44629" w:rsidRDefault="00302222" w:rsidP="00F1022C">
      <w:pPr>
        <w:spacing w:after="0" w:line="480" w:lineRule="auto"/>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t xml:space="preserve">Reflecting on the range of review strategies taken by authors outlined above, </w:t>
      </w:r>
      <w:r w:rsidR="00EE359F" w:rsidRPr="00B44629">
        <w:rPr>
          <w:rFonts w:ascii="Times New Roman" w:hAnsi="Times New Roman" w:cs="Times New Roman"/>
          <w:color w:val="000000" w:themeColor="text1"/>
          <w:sz w:val="24"/>
          <w:szCs w:val="24"/>
          <w:lang w:val="en-US"/>
        </w:rPr>
        <w:t>it is important to define</w:t>
      </w:r>
      <w:r w:rsidR="00BB0771" w:rsidRPr="00B44629">
        <w:rPr>
          <w:rFonts w:ascii="Times New Roman" w:hAnsi="Times New Roman" w:cs="Times New Roman"/>
          <w:color w:val="000000" w:themeColor="text1"/>
          <w:sz w:val="24"/>
          <w:szCs w:val="24"/>
          <w:lang w:val="en-US"/>
        </w:rPr>
        <w:t>,</w:t>
      </w:r>
      <w:r w:rsidR="00EE359F" w:rsidRPr="00B44629">
        <w:rPr>
          <w:rFonts w:ascii="Times New Roman" w:hAnsi="Times New Roman" w:cs="Times New Roman"/>
          <w:color w:val="000000" w:themeColor="text1"/>
          <w:sz w:val="24"/>
          <w:szCs w:val="24"/>
          <w:lang w:val="en-US"/>
        </w:rPr>
        <w:t xml:space="preserve"> regardless of where an approach might be located on the miner</w:t>
      </w:r>
      <w:r w:rsidR="007C6CB2" w:rsidRPr="00B44629">
        <w:rPr>
          <w:rFonts w:ascii="Times New Roman" w:hAnsi="Times New Roman" w:cs="Times New Roman"/>
          <w:color w:val="000000" w:themeColor="text1"/>
          <w:sz w:val="24"/>
          <w:szCs w:val="24"/>
          <w:lang w:val="en-US"/>
        </w:rPr>
        <w:t>-</w:t>
      </w:r>
      <w:r w:rsidR="00EE359F" w:rsidRPr="00B44629">
        <w:rPr>
          <w:rFonts w:ascii="Times New Roman" w:hAnsi="Times New Roman" w:cs="Times New Roman"/>
          <w:color w:val="000000" w:themeColor="text1"/>
          <w:sz w:val="24"/>
          <w:szCs w:val="24"/>
          <w:lang w:val="en-US"/>
        </w:rPr>
        <w:t xml:space="preserve">prospector </w:t>
      </w:r>
      <w:r w:rsidR="007C6CB2" w:rsidRPr="00B44629">
        <w:rPr>
          <w:rFonts w:ascii="Times New Roman" w:hAnsi="Times New Roman" w:cs="Times New Roman"/>
          <w:color w:val="000000" w:themeColor="text1"/>
          <w:sz w:val="24"/>
          <w:szCs w:val="24"/>
          <w:lang w:val="en-US"/>
        </w:rPr>
        <w:t>continuum</w:t>
      </w:r>
      <w:r w:rsidR="00BB0771" w:rsidRPr="00B44629">
        <w:rPr>
          <w:rFonts w:ascii="Times New Roman" w:hAnsi="Times New Roman" w:cs="Times New Roman"/>
          <w:color w:val="000000" w:themeColor="text1"/>
          <w:sz w:val="24"/>
          <w:szCs w:val="24"/>
          <w:lang w:val="en-US"/>
        </w:rPr>
        <w:t>,</w:t>
      </w:r>
      <w:r w:rsidR="00EE359F" w:rsidRPr="00B44629">
        <w:rPr>
          <w:rFonts w:ascii="Times New Roman" w:hAnsi="Times New Roman" w:cs="Times New Roman"/>
          <w:color w:val="000000" w:themeColor="text1"/>
          <w:sz w:val="24"/>
          <w:szCs w:val="24"/>
          <w:lang w:val="en-US"/>
        </w:rPr>
        <w:t xml:space="preserve"> at </w:t>
      </w:r>
      <w:r w:rsidRPr="00B44629">
        <w:rPr>
          <w:rFonts w:ascii="Times New Roman" w:hAnsi="Times New Roman" w:cs="Times New Roman"/>
          <w:color w:val="000000" w:themeColor="text1"/>
          <w:sz w:val="24"/>
          <w:szCs w:val="24"/>
          <w:lang w:val="en-US"/>
        </w:rPr>
        <w:t>what point does a literature review become a theory paper and vice versa. Prospectors after</w:t>
      </w:r>
      <w:r w:rsidR="00C750C8" w:rsidRPr="00B44629">
        <w:rPr>
          <w:rFonts w:ascii="Times New Roman" w:hAnsi="Times New Roman" w:cs="Times New Roman"/>
          <w:color w:val="000000" w:themeColor="text1"/>
          <w:sz w:val="24"/>
          <w:szCs w:val="24"/>
          <w:lang w:val="en-US"/>
        </w:rPr>
        <w:t xml:space="preserve"> </w:t>
      </w:r>
      <w:r w:rsidRPr="00B44629">
        <w:rPr>
          <w:rFonts w:ascii="Times New Roman" w:hAnsi="Times New Roman" w:cs="Times New Roman"/>
          <w:color w:val="000000" w:themeColor="text1"/>
          <w:sz w:val="24"/>
          <w:szCs w:val="24"/>
          <w:lang w:val="en-US"/>
        </w:rPr>
        <w:t xml:space="preserve">all increasingly move into the unknown and away from established domains of knowledge. </w:t>
      </w:r>
      <w:r w:rsidR="00EE06AD" w:rsidRPr="00B44629">
        <w:rPr>
          <w:rFonts w:ascii="Times New Roman" w:hAnsi="Times New Roman" w:cs="Times New Roman"/>
          <w:color w:val="000000" w:themeColor="text1"/>
          <w:sz w:val="24"/>
          <w:szCs w:val="24"/>
          <w:lang w:val="en-US"/>
        </w:rPr>
        <w:t>In relation to literature reviews, th</w:t>
      </w:r>
      <w:r w:rsidR="00124968" w:rsidRPr="00B44629">
        <w:rPr>
          <w:rFonts w:ascii="Times New Roman" w:hAnsi="Times New Roman" w:cs="Times New Roman"/>
          <w:color w:val="000000" w:themeColor="text1"/>
          <w:sz w:val="24"/>
          <w:szCs w:val="24"/>
          <w:lang w:val="en-US"/>
        </w:rPr>
        <w:t>e</w:t>
      </w:r>
      <w:r w:rsidR="00EE06AD" w:rsidRPr="00B44629">
        <w:rPr>
          <w:rFonts w:ascii="Times New Roman" w:hAnsi="Times New Roman" w:cs="Times New Roman"/>
          <w:color w:val="000000" w:themeColor="text1"/>
          <w:sz w:val="24"/>
          <w:szCs w:val="24"/>
          <w:lang w:val="en-US"/>
        </w:rPr>
        <w:t xml:space="preserve"> need </w:t>
      </w:r>
      <w:r w:rsidR="00124968" w:rsidRPr="00B44629">
        <w:rPr>
          <w:rFonts w:ascii="Times New Roman" w:hAnsi="Times New Roman" w:cs="Times New Roman"/>
          <w:color w:val="000000" w:themeColor="text1"/>
          <w:sz w:val="24"/>
          <w:szCs w:val="24"/>
          <w:lang w:val="en-US"/>
        </w:rPr>
        <w:t xml:space="preserve">for contributions </w:t>
      </w:r>
      <w:r w:rsidR="00EE06AD" w:rsidRPr="00B44629">
        <w:rPr>
          <w:rFonts w:ascii="Times New Roman" w:hAnsi="Times New Roman" w:cs="Times New Roman"/>
          <w:color w:val="000000" w:themeColor="text1"/>
          <w:sz w:val="24"/>
          <w:szCs w:val="24"/>
          <w:lang w:val="en-US"/>
        </w:rPr>
        <w:t>to surprise is particularly challenging</w:t>
      </w:r>
      <w:r w:rsidR="00124968" w:rsidRPr="00B44629">
        <w:rPr>
          <w:rFonts w:ascii="Times New Roman" w:hAnsi="Times New Roman" w:cs="Times New Roman"/>
          <w:color w:val="000000" w:themeColor="text1"/>
          <w:sz w:val="24"/>
          <w:szCs w:val="24"/>
          <w:lang w:val="en-US"/>
        </w:rPr>
        <w:t xml:space="preserve"> (Davis, 1971)</w:t>
      </w:r>
      <w:r w:rsidR="00EE06AD" w:rsidRPr="00B44629">
        <w:rPr>
          <w:rFonts w:ascii="Times New Roman" w:hAnsi="Times New Roman" w:cs="Times New Roman"/>
          <w:color w:val="000000" w:themeColor="text1"/>
          <w:sz w:val="24"/>
          <w:szCs w:val="24"/>
          <w:lang w:val="en-US"/>
        </w:rPr>
        <w:t xml:space="preserve">. On the one hand, a review, by definition, involves researching, gathering and combing through prior works to present the field in a new light, and/or spot previously unseen trends or gaps. On the other, the review needs to develop theory, diverging from, whilst at the same time aligning itself to, a field of study. </w:t>
      </w:r>
      <w:r w:rsidR="00F1022C" w:rsidRPr="00B44629">
        <w:rPr>
          <w:rFonts w:ascii="Times New Roman" w:hAnsi="Times New Roman" w:cs="Times New Roman"/>
          <w:color w:val="000000" w:themeColor="text1"/>
          <w:sz w:val="24"/>
          <w:szCs w:val="24"/>
          <w:highlight w:val="yellow"/>
          <w:lang w:val="en-US"/>
        </w:rPr>
        <w:t>Reviewing reconstructs an account of the field by re-presenting the literature and intervening in the literature (Gond et al., 2020).</w:t>
      </w:r>
      <w:r w:rsidR="00F1022C" w:rsidRPr="00B44629">
        <w:rPr>
          <w:rFonts w:ascii="Times New Roman" w:hAnsi="Times New Roman" w:cs="Times New Roman"/>
          <w:color w:val="000000" w:themeColor="text1"/>
          <w:sz w:val="24"/>
          <w:szCs w:val="24"/>
          <w:lang w:val="en-US"/>
        </w:rPr>
        <w:t xml:space="preserve"> </w:t>
      </w:r>
      <w:r w:rsidR="00437840" w:rsidRPr="00B44629">
        <w:rPr>
          <w:rFonts w:ascii="Times New Roman" w:eastAsia="Times New Roman" w:hAnsi="Times New Roman" w:cs="Times New Roman"/>
          <w:sz w:val="24"/>
          <w:szCs w:val="24"/>
          <w:lang w:val="en-US"/>
        </w:rPr>
        <w:t xml:space="preserve">Thus, the </w:t>
      </w:r>
      <w:r w:rsidR="00437840" w:rsidRPr="00B44629">
        <w:rPr>
          <w:rFonts w:ascii="Times New Roman" w:eastAsia="Times New Roman" w:hAnsi="Times New Roman" w:cs="Times New Roman"/>
          <w:i/>
          <w:iCs/>
          <w:sz w:val="24"/>
          <w:szCs w:val="24"/>
          <w:lang w:val="en-US"/>
        </w:rPr>
        <w:t>International Journal of Management Reviews</w:t>
      </w:r>
      <w:r w:rsidR="00437840" w:rsidRPr="00B44629">
        <w:rPr>
          <w:rFonts w:ascii="Times New Roman" w:eastAsia="Times New Roman" w:hAnsi="Times New Roman" w:cs="Times New Roman"/>
          <w:sz w:val="24"/>
          <w:szCs w:val="24"/>
          <w:lang w:val="en-US"/>
        </w:rPr>
        <w:t xml:space="preserve"> </w:t>
      </w:r>
      <w:r w:rsidR="0088176A" w:rsidRPr="00B44629">
        <w:rPr>
          <w:rFonts w:ascii="Times New Roman" w:eastAsia="Times New Roman" w:hAnsi="Times New Roman" w:cs="Times New Roman"/>
          <w:sz w:val="24"/>
          <w:szCs w:val="24"/>
          <w:lang w:val="en-US"/>
        </w:rPr>
        <w:t xml:space="preserve">seeks papers which </w:t>
      </w:r>
      <w:r w:rsidR="00437840" w:rsidRPr="00B44629">
        <w:rPr>
          <w:rFonts w:ascii="Times New Roman" w:eastAsia="Times New Roman" w:hAnsi="Times New Roman" w:cs="Times New Roman"/>
          <w:sz w:val="24"/>
          <w:szCs w:val="24"/>
          <w:lang w:val="en-US"/>
        </w:rPr>
        <w:t>“make significant conceptual contributions, offering a strategic platform for new directions in research, and making a difference to how scholars might conceptualise research in their respective fields” (Gatrell &amp; Breslin, 2017</w:t>
      </w:r>
      <w:r w:rsidR="005675CC" w:rsidRPr="00B44629">
        <w:rPr>
          <w:rFonts w:ascii="Times New Roman" w:eastAsia="Times New Roman" w:hAnsi="Times New Roman" w:cs="Times New Roman"/>
          <w:sz w:val="24"/>
          <w:szCs w:val="24"/>
          <w:lang w:val="en-US"/>
        </w:rPr>
        <w:t>, p.1</w:t>
      </w:r>
      <w:r w:rsidR="00437840" w:rsidRPr="00B44629">
        <w:rPr>
          <w:rFonts w:ascii="Times New Roman" w:eastAsia="Times New Roman" w:hAnsi="Times New Roman" w:cs="Times New Roman"/>
          <w:sz w:val="24"/>
          <w:szCs w:val="24"/>
          <w:lang w:val="en-US"/>
        </w:rPr>
        <w:t xml:space="preserve">). </w:t>
      </w:r>
      <w:r w:rsidR="00EE06AD" w:rsidRPr="00B44629">
        <w:rPr>
          <w:rFonts w:ascii="Times New Roman" w:hAnsi="Times New Roman" w:cs="Times New Roman"/>
          <w:color w:val="000000" w:themeColor="text1"/>
          <w:sz w:val="24"/>
          <w:szCs w:val="24"/>
          <w:lang w:val="en-US"/>
        </w:rPr>
        <w:t xml:space="preserve">At what point then, do literature reviews become theory papers, and what differentiates the two? We propose that </w:t>
      </w:r>
      <w:r w:rsidR="00EE359F" w:rsidRPr="00B44629">
        <w:rPr>
          <w:rFonts w:ascii="Times New Roman" w:hAnsi="Times New Roman" w:cs="Times New Roman"/>
          <w:color w:val="000000" w:themeColor="text1"/>
          <w:sz w:val="24"/>
          <w:szCs w:val="24"/>
          <w:lang w:val="en-US"/>
        </w:rPr>
        <w:t xml:space="preserve">(regardless of whether it mines a rich vein of </w:t>
      </w:r>
      <w:r w:rsidR="00BB0771" w:rsidRPr="00B44629">
        <w:rPr>
          <w:rFonts w:ascii="Times New Roman" w:hAnsi="Times New Roman" w:cs="Times New Roman"/>
          <w:color w:val="000000" w:themeColor="text1"/>
          <w:sz w:val="24"/>
          <w:szCs w:val="24"/>
          <w:lang w:val="en-US"/>
        </w:rPr>
        <w:t>scholarly</w:t>
      </w:r>
      <w:r w:rsidR="00EE359F" w:rsidRPr="00B44629">
        <w:rPr>
          <w:rFonts w:ascii="Times New Roman" w:hAnsi="Times New Roman" w:cs="Times New Roman"/>
          <w:color w:val="000000" w:themeColor="text1"/>
          <w:sz w:val="24"/>
          <w:szCs w:val="24"/>
          <w:lang w:val="en-US"/>
        </w:rPr>
        <w:t xml:space="preserve"> knowledge or prospects within new terrain</w:t>
      </w:r>
      <w:r w:rsidR="00BB0771" w:rsidRPr="00B44629">
        <w:rPr>
          <w:rFonts w:ascii="Times New Roman" w:hAnsi="Times New Roman" w:cs="Times New Roman"/>
          <w:color w:val="000000" w:themeColor="text1"/>
          <w:sz w:val="24"/>
          <w:szCs w:val="24"/>
          <w:lang w:val="en-US"/>
        </w:rPr>
        <w:t>)</w:t>
      </w:r>
      <w:r w:rsidR="00EE359F" w:rsidRPr="00B44629">
        <w:rPr>
          <w:rFonts w:ascii="Times New Roman" w:hAnsi="Times New Roman" w:cs="Times New Roman"/>
          <w:color w:val="000000" w:themeColor="text1"/>
          <w:sz w:val="24"/>
          <w:szCs w:val="24"/>
          <w:lang w:val="en-US"/>
        </w:rPr>
        <w:t xml:space="preserve">, </w:t>
      </w:r>
      <w:r w:rsidR="00EE06AD" w:rsidRPr="00B44629">
        <w:rPr>
          <w:rFonts w:ascii="Times New Roman" w:hAnsi="Times New Roman" w:cs="Times New Roman"/>
          <w:color w:val="000000" w:themeColor="text1"/>
          <w:sz w:val="24"/>
          <w:szCs w:val="24"/>
          <w:lang w:val="en-US"/>
        </w:rPr>
        <w:t xml:space="preserve">a review paper can be differentiated from a theory paper in terms of its </w:t>
      </w:r>
      <w:r w:rsidR="008715DF" w:rsidRPr="00B44629">
        <w:rPr>
          <w:rFonts w:ascii="Times New Roman" w:hAnsi="Times New Roman" w:cs="Times New Roman"/>
          <w:color w:val="000000" w:themeColor="text1"/>
          <w:sz w:val="24"/>
          <w:szCs w:val="24"/>
          <w:lang w:val="en-US"/>
        </w:rPr>
        <w:t>‘</w:t>
      </w:r>
      <w:r w:rsidR="00EE06AD" w:rsidRPr="00B44629">
        <w:rPr>
          <w:rFonts w:ascii="Times New Roman" w:hAnsi="Times New Roman" w:cs="Times New Roman"/>
          <w:color w:val="000000" w:themeColor="text1"/>
          <w:sz w:val="24"/>
          <w:szCs w:val="24"/>
          <w:lang w:val="en-US"/>
        </w:rPr>
        <w:t>systematicity</w:t>
      </w:r>
      <w:r w:rsidR="008715DF" w:rsidRPr="00B44629">
        <w:rPr>
          <w:rFonts w:ascii="Times New Roman" w:hAnsi="Times New Roman" w:cs="Times New Roman"/>
          <w:color w:val="000000" w:themeColor="text1"/>
          <w:sz w:val="24"/>
          <w:szCs w:val="24"/>
          <w:lang w:val="en-US"/>
        </w:rPr>
        <w:t>’</w:t>
      </w:r>
      <w:r w:rsidR="00EE06AD" w:rsidRPr="00B44629">
        <w:rPr>
          <w:rFonts w:ascii="Times New Roman" w:hAnsi="Times New Roman" w:cs="Times New Roman"/>
          <w:color w:val="000000" w:themeColor="text1"/>
          <w:sz w:val="24"/>
          <w:szCs w:val="24"/>
          <w:lang w:val="en-US"/>
        </w:rPr>
        <w:t xml:space="preserve"> (Rowe, 2014; Tranfield et al., 2002)</w:t>
      </w:r>
      <w:r w:rsidR="00B535F8" w:rsidRPr="00B44629">
        <w:rPr>
          <w:rFonts w:ascii="Times New Roman" w:hAnsi="Times New Roman" w:cs="Times New Roman"/>
          <w:color w:val="000000" w:themeColor="text1"/>
          <w:sz w:val="24"/>
          <w:szCs w:val="24"/>
          <w:lang w:val="en-US"/>
        </w:rPr>
        <w:t>. Such system</w:t>
      </w:r>
      <w:r w:rsidR="00E96108" w:rsidRPr="00B44629">
        <w:rPr>
          <w:rFonts w:ascii="Times New Roman" w:hAnsi="Times New Roman" w:cs="Times New Roman"/>
          <w:color w:val="000000" w:themeColor="text1"/>
          <w:sz w:val="24"/>
          <w:szCs w:val="24"/>
          <w:lang w:val="en-US"/>
        </w:rPr>
        <w:t>at</w:t>
      </w:r>
      <w:r w:rsidR="00B535F8" w:rsidRPr="00B44629">
        <w:rPr>
          <w:rFonts w:ascii="Times New Roman" w:hAnsi="Times New Roman" w:cs="Times New Roman"/>
          <w:color w:val="000000" w:themeColor="text1"/>
          <w:sz w:val="24"/>
          <w:szCs w:val="24"/>
          <w:lang w:val="en-US"/>
        </w:rPr>
        <w:t xml:space="preserve">icity is likely to </w:t>
      </w:r>
      <w:r w:rsidR="00EE06AD" w:rsidRPr="00B44629">
        <w:rPr>
          <w:rFonts w:ascii="Times New Roman" w:hAnsi="Times New Roman" w:cs="Times New Roman"/>
          <w:color w:val="000000" w:themeColor="text1"/>
          <w:sz w:val="24"/>
          <w:szCs w:val="24"/>
          <w:lang w:val="en-US"/>
        </w:rPr>
        <w:t>include a number of elements</w:t>
      </w:r>
      <w:r w:rsidR="00B535F8" w:rsidRPr="00B44629">
        <w:rPr>
          <w:rFonts w:ascii="Times New Roman" w:hAnsi="Times New Roman" w:cs="Times New Roman"/>
          <w:color w:val="000000" w:themeColor="text1"/>
          <w:sz w:val="24"/>
          <w:szCs w:val="24"/>
          <w:lang w:val="en-US"/>
        </w:rPr>
        <w:t xml:space="preserve"> and which at its core requires theory development to be situated and contextualized within the evidence base provided by previous research</w:t>
      </w:r>
      <w:r w:rsidR="007D3E48" w:rsidRPr="00B44629">
        <w:rPr>
          <w:rFonts w:ascii="Times New Roman" w:hAnsi="Times New Roman" w:cs="Times New Roman"/>
          <w:color w:val="000000" w:themeColor="text1"/>
          <w:sz w:val="24"/>
          <w:szCs w:val="24"/>
          <w:lang w:val="en-US"/>
        </w:rPr>
        <w:t>:</w:t>
      </w:r>
      <w:r w:rsidR="00B535F8" w:rsidRPr="00B44629">
        <w:rPr>
          <w:rFonts w:ascii="Times New Roman" w:hAnsi="Times New Roman" w:cs="Times New Roman"/>
          <w:color w:val="000000" w:themeColor="text1"/>
          <w:sz w:val="24"/>
          <w:szCs w:val="24"/>
          <w:lang w:val="en-US"/>
        </w:rPr>
        <w:t xml:space="preserve"> </w:t>
      </w:r>
    </w:p>
    <w:p w14:paraId="623D29C3" w14:textId="59374C82" w:rsidR="00874AD4" w:rsidRPr="00B44629" w:rsidRDefault="00874AD4" w:rsidP="00874AD4">
      <w:pPr>
        <w:spacing w:after="0" w:line="480" w:lineRule="auto"/>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lastRenderedPageBreak/>
        <w:t xml:space="preserve">- </w:t>
      </w:r>
      <w:r w:rsidR="00EE06AD" w:rsidRPr="00B44629">
        <w:rPr>
          <w:rFonts w:ascii="Times New Roman" w:hAnsi="Times New Roman" w:cs="Times New Roman"/>
          <w:color w:val="000000" w:themeColor="text1"/>
          <w:sz w:val="24"/>
          <w:szCs w:val="24"/>
          <w:lang w:val="en-US"/>
        </w:rPr>
        <w:t xml:space="preserve">First the review should be </w:t>
      </w:r>
      <w:r w:rsidR="00EE06AD" w:rsidRPr="00B44629">
        <w:rPr>
          <w:rFonts w:ascii="Times New Roman" w:hAnsi="Times New Roman" w:cs="Times New Roman"/>
          <w:i/>
          <w:iCs/>
          <w:color w:val="000000" w:themeColor="text1"/>
          <w:sz w:val="24"/>
          <w:szCs w:val="24"/>
          <w:lang w:val="en-US"/>
        </w:rPr>
        <w:t>transparent</w:t>
      </w:r>
      <w:r w:rsidR="00EE06AD" w:rsidRPr="00B44629">
        <w:rPr>
          <w:rFonts w:ascii="Times New Roman" w:hAnsi="Times New Roman" w:cs="Times New Roman"/>
          <w:color w:val="000000" w:themeColor="text1"/>
          <w:sz w:val="24"/>
          <w:szCs w:val="24"/>
          <w:lang w:val="en-US"/>
        </w:rPr>
        <w:t xml:space="preserve"> (Denyer </w:t>
      </w:r>
      <w:r w:rsidR="00C750C8" w:rsidRPr="00B44629">
        <w:rPr>
          <w:rFonts w:ascii="Times New Roman" w:hAnsi="Times New Roman" w:cs="Times New Roman"/>
          <w:color w:val="000000" w:themeColor="text1"/>
          <w:sz w:val="24"/>
          <w:szCs w:val="24"/>
          <w:lang w:val="en-US"/>
        </w:rPr>
        <w:t>&amp;</w:t>
      </w:r>
      <w:r w:rsidR="00EE06AD" w:rsidRPr="00B44629">
        <w:rPr>
          <w:rFonts w:ascii="Times New Roman" w:hAnsi="Times New Roman" w:cs="Times New Roman"/>
          <w:color w:val="000000" w:themeColor="text1"/>
          <w:sz w:val="24"/>
          <w:szCs w:val="24"/>
          <w:lang w:val="en-US"/>
        </w:rPr>
        <w:t xml:space="preserve"> Tranfield, 2009), </w:t>
      </w:r>
      <w:r w:rsidR="008B4139" w:rsidRPr="00B44629">
        <w:rPr>
          <w:rFonts w:ascii="Times New Roman" w:hAnsi="Times New Roman" w:cs="Times New Roman"/>
          <w:color w:val="000000" w:themeColor="text1"/>
          <w:sz w:val="24"/>
          <w:szCs w:val="24"/>
          <w:lang w:val="en-US"/>
        </w:rPr>
        <w:t>in setting out how the</w:t>
      </w:r>
      <w:r w:rsidR="007C6CB2" w:rsidRPr="00B44629">
        <w:rPr>
          <w:rFonts w:ascii="Times New Roman" w:hAnsi="Times New Roman" w:cs="Times New Roman"/>
          <w:color w:val="000000" w:themeColor="text1"/>
          <w:sz w:val="24"/>
          <w:szCs w:val="24"/>
          <w:lang w:val="en-US"/>
        </w:rPr>
        <w:t xml:space="preserve"> authors</w:t>
      </w:r>
      <w:r w:rsidR="008B4139" w:rsidRPr="00B44629">
        <w:rPr>
          <w:rFonts w:ascii="Times New Roman" w:hAnsi="Times New Roman" w:cs="Times New Roman"/>
          <w:color w:val="000000" w:themeColor="text1"/>
          <w:sz w:val="24"/>
          <w:szCs w:val="24"/>
          <w:lang w:val="en-US"/>
        </w:rPr>
        <w:t xml:space="preserve"> identified, analyzed and interpreted the literature</w:t>
      </w:r>
      <w:r w:rsidR="00EE06AD" w:rsidRPr="00B44629">
        <w:rPr>
          <w:rFonts w:ascii="Times New Roman" w:hAnsi="Times New Roman" w:cs="Times New Roman"/>
          <w:color w:val="000000" w:themeColor="text1"/>
          <w:sz w:val="24"/>
          <w:szCs w:val="24"/>
          <w:lang w:val="en-US"/>
        </w:rPr>
        <w:t xml:space="preserve"> (Denyer </w:t>
      </w:r>
      <w:r w:rsidR="00C750C8" w:rsidRPr="00B44629">
        <w:rPr>
          <w:rFonts w:ascii="Times New Roman" w:hAnsi="Times New Roman" w:cs="Times New Roman"/>
          <w:color w:val="000000" w:themeColor="text1"/>
          <w:sz w:val="24"/>
          <w:szCs w:val="24"/>
          <w:lang w:val="en-US"/>
        </w:rPr>
        <w:t>&amp;</w:t>
      </w:r>
      <w:r w:rsidR="00EE06AD" w:rsidRPr="00B44629">
        <w:rPr>
          <w:rFonts w:ascii="Times New Roman" w:hAnsi="Times New Roman" w:cs="Times New Roman"/>
          <w:color w:val="000000" w:themeColor="text1"/>
          <w:sz w:val="24"/>
          <w:szCs w:val="24"/>
          <w:lang w:val="en-US"/>
        </w:rPr>
        <w:t xml:space="preserve"> Tranfield, 2009; Fink, 2010; Tranfield et al., 2003). Whilst methods may differ, transparency allows the reader to understand the boundaries of the domain reviewed, and the process which has shaped the author’s thinking.</w:t>
      </w:r>
      <w:r w:rsidR="002279C2" w:rsidRPr="00B44629">
        <w:rPr>
          <w:rFonts w:ascii="Times New Roman" w:hAnsi="Times New Roman" w:cs="Times New Roman"/>
          <w:color w:val="000000" w:themeColor="text1"/>
          <w:sz w:val="24"/>
          <w:szCs w:val="24"/>
          <w:lang w:val="en-US"/>
        </w:rPr>
        <w:t xml:space="preserve"> By being transparent, review authors are thus clear about the background to their work, and assumptions made in the paper.</w:t>
      </w:r>
      <w:r w:rsidR="002B46AE" w:rsidRPr="00B44629">
        <w:rPr>
          <w:rFonts w:ascii="Times New Roman" w:hAnsi="Times New Roman" w:cs="Times New Roman"/>
          <w:color w:val="000000" w:themeColor="text1"/>
          <w:sz w:val="24"/>
          <w:szCs w:val="24"/>
          <w:lang w:val="en-US"/>
        </w:rPr>
        <w:t xml:space="preserve"> It is acknowledged</w:t>
      </w:r>
      <w:r w:rsidR="00B535F8" w:rsidRPr="00B44629">
        <w:rPr>
          <w:rFonts w:ascii="Times New Roman" w:hAnsi="Times New Roman" w:cs="Times New Roman"/>
          <w:color w:val="000000" w:themeColor="text1"/>
          <w:sz w:val="24"/>
          <w:szCs w:val="24"/>
          <w:lang w:val="en-US"/>
        </w:rPr>
        <w:t xml:space="preserve"> here that int</w:t>
      </w:r>
      <w:r w:rsidR="00AB2D3C" w:rsidRPr="00B44629">
        <w:rPr>
          <w:rFonts w:ascii="Times New Roman" w:hAnsi="Times New Roman" w:cs="Times New Roman"/>
          <w:color w:val="000000" w:themeColor="text1"/>
          <w:sz w:val="24"/>
          <w:szCs w:val="24"/>
          <w:lang w:val="en-US"/>
        </w:rPr>
        <w:t>egrative reviews by experienced authors (published for example in Academy of Management Annals) might adopt</w:t>
      </w:r>
      <w:r w:rsidR="00B535F8" w:rsidRPr="00B44629">
        <w:rPr>
          <w:rFonts w:ascii="Times New Roman" w:hAnsi="Times New Roman" w:cs="Times New Roman"/>
          <w:color w:val="000000" w:themeColor="text1"/>
          <w:sz w:val="24"/>
          <w:szCs w:val="24"/>
          <w:lang w:val="en-US"/>
        </w:rPr>
        <w:t xml:space="preserve"> a more narrative approach </w:t>
      </w:r>
      <w:r w:rsidR="00AB2D3C" w:rsidRPr="00B44629">
        <w:rPr>
          <w:rFonts w:ascii="Times New Roman" w:hAnsi="Times New Roman" w:cs="Times New Roman"/>
          <w:color w:val="000000" w:themeColor="text1"/>
          <w:sz w:val="24"/>
          <w:szCs w:val="24"/>
          <w:lang w:val="en-US"/>
        </w:rPr>
        <w:t xml:space="preserve">and would not necessarily include a methods section, but </w:t>
      </w:r>
      <w:r w:rsidR="00AC7C00" w:rsidRPr="00B44629">
        <w:rPr>
          <w:rFonts w:ascii="Times New Roman" w:hAnsi="Times New Roman" w:cs="Times New Roman"/>
          <w:color w:val="000000" w:themeColor="text1"/>
          <w:sz w:val="24"/>
          <w:szCs w:val="24"/>
          <w:lang w:val="en-US"/>
        </w:rPr>
        <w:t xml:space="preserve">would nevertheless usually be expected to identify the specific fields they are reviewing, offering a clear sense of where these are located and how they relate to one another, see for example </w:t>
      </w:r>
      <w:r w:rsidR="007D3E48" w:rsidRPr="00B44629">
        <w:rPr>
          <w:rFonts w:ascii="Times New Roman" w:hAnsi="Times New Roman" w:cs="Times New Roman"/>
          <w:color w:val="000000" w:themeColor="text1"/>
          <w:sz w:val="24"/>
          <w:szCs w:val="24"/>
          <w:lang w:val="en-US"/>
        </w:rPr>
        <w:t>Jas</w:t>
      </w:r>
      <w:r w:rsidR="00425703" w:rsidRPr="00B44629">
        <w:rPr>
          <w:rFonts w:ascii="Times New Roman" w:hAnsi="Times New Roman" w:cs="Times New Roman"/>
          <w:color w:val="000000" w:themeColor="text1"/>
          <w:sz w:val="24"/>
          <w:szCs w:val="24"/>
          <w:lang w:val="en-US"/>
        </w:rPr>
        <w:t>k</w:t>
      </w:r>
      <w:r w:rsidR="00A533EE" w:rsidRPr="00B44629">
        <w:rPr>
          <w:rFonts w:ascii="Times New Roman" w:hAnsi="Times New Roman" w:cs="Times New Roman"/>
          <w:color w:val="000000" w:themeColor="text1"/>
          <w:sz w:val="24"/>
          <w:szCs w:val="24"/>
          <w:lang w:val="en-US"/>
        </w:rPr>
        <w:t>iewicz et al.</w:t>
      </w:r>
      <w:r w:rsidR="007D3E48" w:rsidRPr="00B44629">
        <w:rPr>
          <w:rFonts w:ascii="Times New Roman" w:hAnsi="Times New Roman" w:cs="Times New Roman"/>
          <w:color w:val="000000" w:themeColor="text1"/>
          <w:sz w:val="24"/>
          <w:szCs w:val="24"/>
          <w:lang w:val="en-US"/>
        </w:rPr>
        <w:t xml:space="preserve"> (2017)</w:t>
      </w:r>
    </w:p>
    <w:p w14:paraId="45F602FB" w14:textId="6864537F" w:rsidR="00874AD4" w:rsidRPr="00B44629" w:rsidRDefault="00874AD4" w:rsidP="00874AD4">
      <w:pPr>
        <w:spacing w:after="0" w:line="480" w:lineRule="auto"/>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t xml:space="preserve">- </w:t>
      </w:r>
      <w:r w:rsidR="00EE06AD" w:rsidRPr="00B44629">
        <w:rPr>
          <w:rFonts w:ascii="Times New Roman" w:hAnsi="Times New Roman" w:cs="Times New Roman"/>
          <w:color w:val="000000" w:themeColor="text1"/>
          <w:sz w:val="24"/>
          <w:szCs w:val="24"/>
          <w:lang w:val="en-US"/>
        </w:rPr>
        <w:t xml:space="preserve">Second, the </w:t>
      </w:r>
      <w:r w:rsidR="00EE06AD" w:rsidRPr="00B44629">
        <w:rPr>
          <w:rFonts w:ascii="Times New Roman" w:hAnsi="Times New Roman" w:cs="Times New Roman"/>
          <w:i/>
          <w:iCs/>
          <w:color w:val="000000" w:themeColor="text1"/>
          <w:sz w:val="24"/>
          <w:szCs w:val="24"/>
          <w:lang w:val="en-US"/>
        </w:rPr>
        <w:t xml:space="preserve">inclusivity </w:t>
      </w:r>
      <w:r w:rsidR="00EE06AD" w:rsidRPr="00B44629">
        <w:rPr>
          <w:rFonts w:ascii="Times New Roman" w:hAnsi="Times New Roman" w:cs="Times New Roman"/>
          <w:color w:val="000000" w:themeColor="text1"/>
          <w:sz w:val="24"/>
          <w:szCs w:val="24"/>
          <w:lang w:val="en-US"/>
        </w:rPr>
        <w:t>of the review should</w:t>
      </w:r>
      <w:r w:rsidR="00EE06AD" w:rsidRPr="00B44629">
        <w:rPr>
          <w:rFonts w:ascii="Times New Roman" w:hAnsi="Times New Roman" w:cs="Times New Roman"/>
          <w:i/>
          <w:iCs/>
          <w:color w:val="000000" w:themeColor="text1"/>
          <w:sz w:val="24"/>
          <w:szCs w:val="24"/>
          <w:lang w:val="en-US"/>
        </w:rPr>
        <w:t xml:space="preserve"> </w:t>
      </w:r>
      <w:r w:rsidR="00EE06AD" w:rsidRPr="00B44629">
        <w:rPr>
          <w:rFonts w:ascii="Times New Roman" w:hAnsi="Times New Roman" w:cs="Times New Roman"/>
          <w:color w:val="000000" w:themeColor="text1"/>
          <w:sz w:val="24"/>
          <w:szCs w:val="24"/>
          <w:lang w:val="en-US"/>
        </w:rPr>
        <w:t xml:space="preserve">fit the goals of the paper (Denyer </w:t>
      </w:r>
      <w:r w:rsidR="00C750C8" w:rsidRPr="00B44629">
        <w:rPr>
          <w:rFonts w:ascii="Times New Roman" w:hAnsi="Times New Roman" w:cs="Times New Roman"/>
          <w:color w:val="000000" w:themeColor="text1"/>
          <w:sz w:val="24"/>
          <w:szCs w:val="24"/>
          <w:lang w:val="en-US"/>
        </w:rPr>
        <w:t>&amp;</w:t>
      </w:r>
      <w:r w:rsidR="00EE06AD" w:rsidRPr="00B44629">
        <w:rPr>
          <w:rFonts w:ascii="Times New Roman" w:hAnsi="Times New Roman" w:cs="Times New Roman"/>
          <w:color w:val="000000" w:themeColor="text1"/>
          <w:sz w:val="24"/>
          <w:szCs w:val="24"/>
          <w:lang w:val="en-US"/>
        </w:rPr>
        <w:t xml:space="preserve"> Tranfield, 2009; Rowe, 2014). Inclusion allows reviewers to avoid a myopic selection of supportive scholars and works, </w:t>
      </w:r>
      <w:r w:rsidR="002279C2" w:rsidRPr="00B44629">
        <w:rPr>
          <w:rFonts w:ascii="Times New Roman" w:hAnsi="Times New Roman" w:cs="Times New Roman"/>
          <w:color w:val="000000" w:themeColor="text1"/>
          <w:sz w:val="24"/>
          <w:szCs w:val="24"/>
          <w:lang w:val="en-US"/>
        </w:rPr>
        <w:t xml:space="preserve">which can strengthen the development of the paper’s </w:t>
      </w:r>
      <w:r w:rsidR="00EE06AD" w:rsidRPr="00B44629">
        <w:rPr>
          <w:rFonts w:ascii="Times New Roman" w:hAnsi="Times New Roman" w:cs="Times New Roman"/>
          <w:color w:val="000000" w:themeColor="text1"/>
          <w:sz w:val="24"/>
          <w:szCs w:val="24"/>
          <w:lang w:val="en-US"/>
        </w:rPr>
        <w:t>contribution.</w:t>
      </w:r>
      <w:r w:rsidR="002343E6" w:rsidRPr="00B44629">
        <w:rPr>
          <w:rFonts w:ascii="Times New Roman" w:hAnsi="Times New Roman" w:cs="Times New Roman"/>
          <w:color w:val="000000" w:themeColor="text1"/>
          <w:sz w:val="24"/>
          <w:szCs w:val="24"/>
          <w:lang w:val="en-US"/>
        </w:rPr>
        <w:t xml:space="preserve"> </w:t>
      </w:r>
      <w:r w:rsidR="00617001" w:rsidRPr="00B44629">
        <w:rPr>
          <w:rFonts w:ascii="Times New Roman" w:hAnsi="Times New Roman" w:cs="Times New Roman"/>
          <w:color w:val="000000" w:themeColor="text1"/>
          <w:sz w:val="24"/>
          <w:szCs w:val="24"/>
          <w:lang w:val="en-US"/>
        </w:rPr>
        <w:t xml:space="preserve">In this sense, one must look back in order to look forward. </w:t>
      </w:r>
      <w:r w:rsidR="00CA36E3" w:rsidRPr="00B44629">
        <w:rPr>
          <w:rFonts w:ascii="Times New Roman" w:hAnsi="Times New Roman" w:cs="Times New Roman"/>
          <w:color w:val="000000" w:themeColor="text1"/>
          <w:sz w:val="24"/>
          <w:szCs w:val="24"/>
          <w:lang w:val="en-US"/>
        </w:rPr>
        <w:t xml:space="preserve">Literature reviews base their theorizing on the evidence of extant knowledge (Elsbach &amp; van Knippenberg, 2018; Hoon &amp; Baluch, 2019), and regardless of how </w:t>
      </w:r>
      <w:r w:rsidR="002343E6" w:rsidRPr="00B44629">
        <w:rPr>
          <w:rFonts w:ascii="Times New Roman" w:hAnsi="Times New Roman" w:cs="Times New Roman"/>
          <w:color w:val="000000" w:themeColor="text1"/>
          <w:sz w:val="24"/>
          <w:szCs w:val="24"/>
          <w:lang w:val="en-US"/>
        </w:rPr>
        <w:t>it is presented</w:t>
      </w:r>
      <w:r w:rsidR="000F69FD" w:rsidRPr="00B44629">
        <w:rPr>
          <w:rFonts w:ascii="Times New Roman" w:hAnsi="Times New Roman" w:cs="Times New Roman"/>
          <w:color w:val="000000" w:themeColor="text1"/>
          <w:sz w:val="24"/>
          <w:szCs w:val="24"/>
          <w:lang w:val="en-US"/>
        </w:rPr>
        <w:t>,</w:t>
      </w:r>
      <w:r w:rsidR="002343E6" w:rsidRPr="00B44629">
        <w:rPr>
          <w:rFonts w:ascii="Times New Roman" w:hAnsi="Times New Roman" w:cs="Times New Roman"/>
          <w:color w:val="000000" w:themeColor="text1"/>
          <w:sz w:val="24"/>
          <w:szCs w:val="24"/>
          <w:lang w:val="en-US"/>
        </w:rPr>
        <w:t xml:space="preserve"> the review paper must be organized around a full review of evidence within a given field as described by Elsbach &amp; </w:t>
      </w:r>
      <w:r w:rsidR="00C2473C" w:rsidRPr="00B44629">
        <w:rPr>
          <w:rFonts w:ascii="Times New Roman" w:hAnsi="Times New Roman" w:cs="Times New Roman"/>
          <w:color w:val="000000" w:themeColor="text1"/>
          <w:sz w:val="24"/>
          <w:szCs w:val="24"/>
          <w:lang w:val="en-US"/>
        </w:rPr>
        <w:t xml:space="preserve">van </w:t>
      </w:r>
      <w:r w:rsidR="002343E6" w:rsidRPr="00B44629">
        <w:rPr>
          <w:rFonts w:ascii="Times New Roman" w:hAnsi="Times New Roman" w:cs="Times New Roman"/>
          <w:color w:val="000000" w:themeColor="text1"/>
          <w:sz w:val="24"/>
          <w:szCs w:val="24"/>
          <w:lang w:val="en-US"/>
        </w:rPr>
        <w:t>Knippenberg (2018, p.1</w:t>
      </w:r>
      <w:r w:rsidR="0052433A" w:rsidRPr="00B44629">
        <w:rPr>
          <w:rFonts w:ascii="Times New Roman" w:hAnsi="Times New Roman" w:cs="Times New Roman"/>
          <w:color w:val="000000" w:themeColor="text1"/>
          <w:sz w:val="24"/>
          <w:szCs w:val="24"/>
          <w:lang w:val="en-US"/>
        </w:rPr>
        <w:t xml:space="preserve">; see also Elsbach </w:t>
      </w:r>
      <w:r w:rsidR="007F1F05" w:rsidRPr="00B44629">
        <w:rPr>
          <w:rFonts w:ascii="Times New Roman" w:hAnsi="Times New Roman" w:cs="Times New Roman"/>
          <w:color w:val="000000" w:themeColor="text1"/>
          <w:sz w:val="24"/>
          <w:szCs w:val="24"/>
          <w:lang w:val="en-US"/>
        </w:rPr>
        <w:t>&amp;</w:t>
      </w:r>
      <w:r w:rsidR="0052433A" w:rsidRPr="00B44629">
        <w:rPr>
          <w:rFonts w:ascii="Times New Roman" w:hAnsi="Times New Roman" w:cs="Times New Roman"/>
          <w:color w:val="000000" w:themeColor="text1"/>
          <w:sz w:val="24"/>
          <w:szCs w:val="24"/>
          <w:lang w:val="en-US"/>
        </w:rPr>
        <w:t xml:space="preserve"> van Knippenberg, 2020</w:t>
      </w:r>
      <w:r w:rsidR="002343E6" w:rsidRPr="00B44629">
        <w:rPr>
          <w:rFonts w:ascii="Times New Roman" w:hAnsi="Times New Roman" w:cs="Times New Roman"/>
          <w:color w:val="000000" w:themeColor="text1"/>
          <w:sz w:val="24"/>
          <w:szCs w:val="24"/>
          <w:lang w:val="en-US"/>
        </w:rPr>
        <w:t xml:space="preserve">). These </w:t>
      </w:r>
      <w:r w:rsidR="00CA36E3" w:rsidRPr="00B44629">
        <w:rPr>
          <w:rFonts w:ascii="Times New Roman" w:hAnsi="Times New Roman" w:cs="Times New Roman"/>
          <w:color w:val="000000" w:themeColor="text1"/>
          <w:sz w:val="24"/>
          <w:szCs w:val="24"/>
          <w:lang w:val="en-US"/>
        </w:rPr>
        <w:t>e</w:t>
      </w:r>
      <w:r w:rsidR="002343E6" w:rsidRPr="00B44629">
        <w:rPr>
          <w:rFonts w:ascii="Times New Roman" w:hAnsi="Times New Roman" w:cs="Times New Roman"/>
          <w:color w:val="000000" w:themeColor="text1"/>
          <w:sz w:val="24"/>
          <w:szCs w:val="24"/>
          <w:lang w:val="en-US"/>
        </w:rPr>
        <w:t xml:space="preserve">ditors (of Annals) describe how the </w:t>
      </w:r>
      <w:r w:rsidR="00CA36E3" w:rsidRPr="00B44629">
        <w:rPr>
          <w:rFonts w:ascii="Times New Roman" w:hAnsi="Times New Roman" w:cs="Times New Roman"/>
          <w:color w:val="000000" w:themeColor="text1"/>
          <w:sz w:val="24"/>
          <w:szCs w:val="24"/>
          <w:lang w:val="en-US"/>
        </w:rPr>
        <w:t>j</w:t>
      </w:r>
      <w:r w:rsidR="002343E6" w:rsidRPr="00B44629">
        <w:rPr>
          <w:rFonts w:ascii="Times New Roman" w:hAnsi="Times New Roman" w:cs="Times New Roman"/>
          <w:color w:val="000000" w:themeColor="text1"/>
          <w:sz w:val="24"/>
          <w:szCs w:val="24"/>
          <w:lang w:val="en-US"/>
        </w:rPr>
        <w:t>ournal preference is for papers which develop new theory, but caution that papers which privilege theory at the expense of the review will not be accepted.</w:t>
      </w:r>
      <w:r w:rsidR="00EE06AD" w:rsidRPr="00B44629">
        <w:rPr>
          <w:rFonts w:ascii="Times New Roman" w:hAnsi="Times New Roman" w:cs="Times New Roman"/>
          <w:color w:val="000000" w:themeColor="text1"/>
          <w:sz w:val="24"/>
          <w:szCs w:val="24"/>
          <w:lang w:val="en-US"/>
        </w:rPr>
        <w:t xml:space="preserve"> </w:t>
      </w:r>
      <w:r w:rsidR="002279C2" w:rsidRPr="00B44629">
        <w:rPr>
          <w:rFonts w:ascii="Times New Roman" w:hAnsi="Times New Roman" w:cs="Times New Roman"/>
          <w:color w:val="000000" w:themeColor="text1"/>
          <w:sz w:val="24"/>
          <w:szCs w:val="24"/>
          <w:lang w:val="en-US"/>
        </w:rPr>
        <w:t xml:space="preserve">Inclusivity furthermore helps to position the paper within the existing body of research, both in terms of motivating the work and in terms of reconciling contributions back into that literature. </w:t>
      </w:r>
      <w:r w:rsidR="00EE06AD" w:rsidRPr="00B44629">
        <w:rPr>
          <w:rFonts w:ascii="Times New Roman" w:hAnsi="Times New Roman" w:cs="Times New Roman"/>
          <w:color w:val="000000" w:themeColor="text1"/>
          <w:sz w:val="24"/>
          <w:szCs w:val="24"/>
          <w:lang w:val="en-US"/>
        </w:rPr>
        <w:t xml:space="preserve">However, the more comprehensive this inclusion criterion, then the more challenging it becomes to integrate the literature into a unifying framework or model (Rowe, 2014). </w:t>
      </w:r>
      <w:r w:rsidR="00E65C1C" w:rsidRPr="00B44629">
        <w:rPr>
          <w:rFonts w:ascii="Times New Roman" w:hAnsi="Times New Roman" w:cs="Times New Roman"/>
          <w:color w:val="000000" w:themeColor="text1"/>
          <w:sz w:val="24"/>
          <w:szCs w:val="24"/>
          <w:lang w:val="en-US"/>
        </w:rPr>
        <w:t>Furthermore,</w:t>
      </w:r>
      <w:r w:rsidR="00EE06AD" w:rsidRPr="00B44629">
        <w:rPr>
          <w:rFonts w:ascii="Times New Roman" w:hAnsi="Times New Roman" w:cs="Times New Roman"/>
          <w:color w:val="000000" w:themeColor="text1"/>
          <w:sz w:val="24"/>
          <w:szCs w:val="24"/>
          <w:lang w:val="en-US"/>
        </w:rPr>
        <w:t xml:space="preserve"> the more the paper </w:t>
      </w:r>
      <w:r w:rsidR="00EE06AD" w:rsidRPr="00B44629">
        <w:rPr>
          <w:rFonts w:ascii="Times New Roman" w:hAnsi="Times New Roman" w:cs="Times New Roman"/>
          <w:color w:val="000000" w:themeColor="text1"/>
          <w:sz w:val="24"/>
          <w:szCs w:val="24"/>
          <w:lang w:val="en-US"/>
        </w:rPr>
        <w:lastRenderedPageBreak/>
        <w:t xml:space="preserve">seeks to develop theory, then the more the breadth of the supporting review becomes compromised (Jones </w:t>
      </w:r>
      <w:r w:rsidR="00C750C8" w:rsidRPr="00B44629">
        <w:rPr>
          <w:rFonts w:ascii="Times New Roman" w:hAnsi="Times New Roman" w:cs="Times New Roman"/>
          <w:color w:val="000000" w:themeColor="text1"/>
          <w:sz w:val="24"/>
          <w:szCs w:val="24"/>
          <w:lang w:val="en-US"/>
        </w:rPr>
        <w:t>&amp;</w:t>
      </w:r>
      <w:r w:rsidR="00EE06AD" w:rsidRPr="00B44629">
        <w:rPr>
          <w:rFonts w:ascii="Times New Roman" w:hAnsi="Times New Roman" w:cs="Times New Roman"/>
          <w:color w:val="000000" w:themeColor="text1"/>
          <w:sz w:val="24"/>
          <w:szCs w:val="24"/>
          <w:lang w:val="en-US"/>
        </w:rPr>
        <w:t xml:space="preserve"> Gatrell, 2014; Kilduff, 2006)</w:t>
      </w:r>
      <w:r w:rsidR="00C2473C" w:rsidRPr="00B44629">
        <w:rPr>
          <w:rFonts w:ascii="Times New Roman" w:hAnsi="Times New Roman" w:cs="Times New Roman"/>
          <w:color w:val="000000" w:themeColor="text1"/>
          <w:sz w:val="24"/>
          <w:szCs w:val="24"/>
          <w:lang w:val="en-US"/>
        </w:rPr>
        <w:t>.</w:t>
      </w:r>
    </w:p>
    <w:p w14:paraId="0285CBE8" w14:textId="66C793ED" w:rsidR="0014372E" w:rsidRPr="00B44629" w:rsidRDefault="00874AD4" w:rsidP="00874AD4">
      <w:pPr>
        <w:spacing w:after="0" w:line="480" w:lineRule="auto"/>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t xml:space="preserve">- </w:t>
      </w:r>
      <w:r w:rsidR="00EE06AD" w:rsidRPr="00B44629">
        <w:rPr>
          <w:rFonts w:ascii="Times New Roman" w:hAnsi="Times New Roman" w:cs="Times New Roman"/>
          <w:color w:val="000000" w:themeColor="text1"/>
          <w:sz w:val="24"/>
          <w:szCs w:val="24"/>
          <w:lang w:val="en-US"/>
        </w:rPr>
        <w:t xml:space="preserve">Third, reviews comprise a critical aspect, </w:t>
      </w:r>
      <w:r w:rsidR="00302222" w:rsidRPr="00B44629">
        <w:rPr>
          <w:rFonts w:ascii="Times New Roman" w:hAnsi="Times New Roman" w:cs="Times New Roman"/>
          <w:color w:val="000000" w:themeColor="text1"/>
          <w:sz w:val="24"/>
          <w:szCs w:val="24"/>
          <w:lang w:val="en-US"/>
        </w:rPr>
        <w:t>a</w:t>
      </w:r>
      <w:r w:rsidR="00EE06AD" w:rsidRPr="00B44629">
        <w:rPr>
          <w:rFonts w:ascii="Times New Roman" w:hAnsi="Times New Roman" w:cs="Times New Roman"/>
          <w:color w:val="000000" w:themeColor="text1"/>
          <w:sz w:val="24"/>
          <w:szCs w:val="24"/>
          <w:lang w:val="en-US"/>
        </w:rPr>
        <w:t xml:space="preserve">s they interpret and analyze the literature (Blumberg et al., 2005; Jones </w:t>
      </w:r>
      <w:r w:rsidR="00C750C8" w:rsidRPr="00B44629">
        <w:rPr>
          <w:rFonts w:ascii="Times New Roman" w:hAnsi="Times New Roman" w:cs="Times New Roman"/>
          <w:color w:val="000000" w:themeColor="text1"/>
          <w:sz w:val="24"/>
          <w:szCs w:val="24"/>
          <w:lang w:val="en-US"/>
        </w:rPr>
        <w:t>&amp;</w:t>
      </w:r>
      <w:r w:rsidR="00EE06AD" w:rsidRPr="00B44629">
        <w:rPr>
          <w:rFonts w:ascii="Times New Roman" w:hAnsi="Times New Roman" w:cs="Times New Roman"/>
          <w:color w:val="000000" w:themeColor="text1"/>
          <w:sz w:val="24"/>
          <w:szCs w:val="24"/>
          <w:lang w:val="en-US"/>
        </w:rPr>
        <w:t xml:space="preserve"> Gatrell, 2014; Webster </w:t>
      </w:r>
      <w:r w:rsidR="00C750C8" w:rsidRPr="00B44629">
        <w:rPr>
          <w:rFonts w:ascii="Times New Roman" w:hAnsi="Times New Roman" w:cs="Times New Roman"/>
          <w:color w:val="000000" w:themeColor="text1"/>
          <w:sz w:val="24"/>
          <w:szCs w:val="24"/>
          <w:lang w:val="en-US"/>
        </w:rPr>
        <w:t>&amp;</w:t>
      </w:r>
      <w:r w:rsidR="00EE06AD" w:rsidRPr="00B44629">
        <w:rPr>
          <w:rFonts w:ascii="Times New Roman" w:hAnsi="Times New Roman" w:cs="Times New Roman"/>
          <w:color w:val="000000" w:themeColor="text1"/>
          <w:sz w:val="24"/>
          <w:szCs w:val="24"/>
          <w:lang w:val="en-US"/>
        </w:rPr>
        <w:t xml:space="preserve"> Watson, 2002), in order to identify biases and gaps and set out new research directions (Rowe, 2014). </w:t>
      </w:r>
      <w:r w:rsidR="0041398C" w:rsidRPr="00B44629">
        <w:rPr>
          <w:rFonts w:ascii="Times New Roman" w:hAnsi="Times New Roman" w:cs="Times New Roman"/>
          <w:color w:val="000000" w:themeColor="text1"/>
          <w:sz w:val="24"/>
          <w:szCs w:val="24"/>
          <w:lang w:val="en-US"/>
        </w:rPr>
        <w:t xml:space="preserve">For example, the </w:t>
      </w:r>
      <w:r w:rsidR="0041398C" w:rsidRPr="00B44629">
        <w:rPr>
          <w:rFonts w:ascii="Times New Roman" w:hAnsi="Times New Roman" w:cs="Times New Roman"/>
          <w:i/>
          <w:iCs/>
          <w:color w:val="000000" w:themeColor="text1"/>
          <w:sz w:val="24"/>
          <w:szCs w:val="24"/>
          <w:lang w:val="en-US"/>
        </w:rPr>
        <w:t>International Journal of Management Reviews</w:t>
      </w:r>
      <w:r w:rsidR="0041398C" w:rsidRPr="00B44629">
        <w:rPr>
          <w:rFonts w:ascii="Times New Roman" w:hAnsi="Times New Roman" w:cs="Times New Roman"/>
          <w:color w:val="000000" w:themeColor="text1"/>
          <w:sz w:val="24"/>
          <w:szCs w:val="24"/>
          <w:lang w:val="en-US"/>
        </w:rPr>
        <w:t xml:space="preserve"> argue</w:t>
      </w:r>
      <w:r w:rsidR="0088176A" w:rsidRPr="00B44629">
        <w:rPr>
          <w:rFonts w:ascii="Times New Roman" w:hAnsi="Times New Roman" w:cs="Times New Roman"/>
          <w:color w:val="000000" w:themeColor="text1"/>
          <w:sz w:val="24"/>
          <w:szCs w:val="24"/>
          <w:lang w:val="en-US"/>
        </w:rPr>
        <w:t>s</w:t>
      </w:r>
      <w:r w:rsidR="0041398C" w:rsidRPr="00B44629">
        <w:rPr>
          <w:rFonts w:ascii="Times New Roman" w:hAnsi="Times New Roman" w:cs="Times New Roman"/>
          <w:color w:val="000000" w:themeColor="text1"/>
          <w:sz w:val="24"/>
          <w:szCs w:val="24"/>
          <w:lang w:val="en-US"/>
        </w:rPr>
        <w:t xml:space="preserve"> that papers published should be ‘analytical’ rather than ‘descriptive’ (Jones &amp; Gatrell, 2014). </w:t>
      </w:r>
      <w:r w:rsidR="00EE06AD" w:rsidRPr="00B44629">
        <w:rPr>
          <w:rFonts w:ascii="Times New Roman" w:hAnsi="Times New Roman" w:cs="Times New Roman"/>
          <w:color w:val="000000" w:themeColor="text1"/>
          <w:sz w:val="24"/>
          <w:szCs w:val="24"/>
          <w:lang w:val="en-US"/>
        </w:rPr>
        <w:t xml:space="preserve">Success here rests in presenting an in-depth </w:t>
      </w:r>
      <w:r w:rsidR="00CA36E3" w:rsidRPr="00B44629">
        <w:rPr>
          <w:rFonts w:ascii="Times New Roman" w:hAnsi="Times New Roman" w:cs="Times New Roman"/>
          <w:color w:val="000000" w:themeColor="text1"/>
          <w:sz w:val="24"/>
          <w:szCs w:val="24"/>
          <w:lang w:val="en-US"/>
        </w:rPr>
        <w:t xml:space="preserve">critical </w:t>
      </w:r>
      <w:r w:rsidR="00EE06AD" w:rsidRPr="00B44629">
        <w:rPr>
          <w:rFonts w:ascii="Times New Roman" w:hAnsi="Times New Roman" w:cs="Times New Roman"/>
          <w:color w:val="000000" w:themeColor="text1"/>
          <w:sz w:val="24"/>
          <w:szCs w:val="24"/>
          <w:lang w:val="en-US"/>
        </w:rPr>
        <w:t xml:space="preserve">understanding of </w:t>
      </w:r>
      <w:r w:rsidR="00CA36E3" w:rsidRPr="00B44629">
        <w:rPr>
          <w:rFonts w:ascii="Times New Roman" w:hAnsi="Times New Roman" w:cs="Times New Roman"/>
          <w:color w:val="000000" w:themeColor="text1"/>
          <w:sz w:val="24"/>
          <w:szCs w:val="24"/>
          <w:lang w:val="en-US"/>
        </w:rPr>
        <w:t>the extant knowledge base (Elsbach &amp; van Knippenberg, 2018)</w:t>
      </w:r>
      <w:r w:rsidR="00EE06AD" w:rsidRPr="00B44629">
        <w:rPr>
          <w:rFonts w:ascii="Times New Roman" w:hAnsi="Times New Roman" w:cs="Times New Roman"/>
          <w:color w:val="000000" w:themeColor="text1"/>
          <w:sz w:val="24"/>
          <w:szCs w:val="24"/>
          <w:lang w:val="en-US"/>
        </w:rPr>
        <w:t xml:space="preserve"> allowing </w:t>
      </w:r>
      <w:r w:rsidR="00302222" w:rsidRPr="00B44629">
        <w:rPr>
          <w:rFonts w:ascii="Times New Roman" w:hAnsi="Times New Roman" w:cs="Times New Roman"/>
          <w:color w:val="000000" w:themeColor="text1"/>
          <w:sz w:val="24"/>
          <w:szCs w:val="24"/>
          <w:lang w:val="en-US"/>
        </w:rPr>
        <w:t>scholars</w:t>
      </w:r>
      <w:r w:rsidR="00EE06AD" w:rsidRPr="00B44629">
        <w:rPr>
          <w:rFonts w:ascii="Times New Roman" w:hAnsi="Times New Roman" w:cs="Times New Roman"/>
          <w:color w:val="000000" w:themeColor="text1"/>
          <w:sz w:val="24"/>
          <w:szCs w:val="24"/>
          <w:lang w:val="en-US"/>
        </w:rPr>
        <w:t xml:space="preserve"> to track irregularities and anomalies (Nadkarni et al., 2018). In this manner, the review should not present an ‘unsurprising overview’ of the literature (Rowe, 2014), but provide the foundation for advancing knowledge by facilitating theory development (Webster </w:t>
      </w:r>
      <w:r w:rsidR="00C750C8" w:rsidRPr="00B44629">
        <w:rPr>
          <w:rFonts w:ascii="Times New Roman" w:hAnsi="Times New Roman" w:cs="Times New Roman"/>
          <w:color w:val="000000" w:themeColor="text1"/>
          <w:sz w:val="24"/>
          <w:szCs w:val="24"/>
          <w:lang w:val="en-US"/>
        </w:rPr>
        <w:t>&amp;</w:t>
      </w:r>
      <w:r w:rsidR="00EE06AD" w:rsidRPr="00B44629">
        <w:rPr>
          <w:rFonts w:ascii="Times New Roman" w:hAnsi="Times New Roman" w:cs="Times New Roman"/>
          <w:color w:val="000000" w:themeColor="text1"/>
          <w:sz w:val="24"/>
          <w:szCs w:val="24"/>
          <w:lang w:val="en-US"/>
        </w:rPr>
        <w:t xml:space="preserve"> Watson, 2002).</w:t>
      </w:r>
      <w:r w:rsidR="002279C2" w:rsidRPr="00B44629">
        <w:rPr>
          <w:rFonts w:ascii="Times New Roman" w:hAnsi="Times New Roman" w:cs="Times New Roman"/>
          <w:color w:val="000000" w:themeColor="text1"/>
          <w:sz w:val="24"/>
          <w:szCs w:val="24"/>
          <w:lang w:val="en-US"/>
        </w:rPr>
        <w:t xml:space="preserve"> A critical assessment of prior work can motivate the contribution and</w:t>
      </w:r>
      <w:r w:rsidR="00B46693" w:rsidRPr="00B44629">
        <w:rPr>
          <w:rFonts w:ascii="Times New Roman" w:hAnsi="Times New Roman" w:cs="Times New Roman"/>
          <w:color w:val="000000" w:themeColor="text1"/>
          <w:sz w:val="24"/>
          <w:szCs w:val="24"/>
          <w:lang w:val="en-US"/>
        </w:rPr>
        <w:t>,</w:t>
      </w:r>
      <w:r w:rsidR="002279C2" w:rsidRPr="00B44629">
        <w:rPr>
          <w:rFonts w:ascii="Times New Roman" w:hAnsi="Times New Roman" w:cs="Times New Roman"/>
          <w:color w:val="000000" w:themeColor="text1"/>
          <w:sz w:val="24"/>
          <w:szCs w:val="24"/>
          <w:lang w:val="en-US"/>
        </w:rPr>
        <w:t xml:space="preserve"> in addition, create the building blocks for the development of theory, as the authors identify gaps, connections or insights which are molded into a new contribution. The critical review thus sets out the departure point, for future theorizing.</w:t>
      </w:r>
      <w:r w:rsidR="0014372E" w:rsidRPr="00B44629">
        <w:rPr>
          <w:rFonts w:ascii="Times New Roman" w:hAnsi="Times New Roman" w:cs="Times New Roman"/>
          <w:color w:val="000000" w:themeColor="text1"/>
          <w:sz w:val="24"/>
          <w:szCs w:val="24"/>
          <w:lang w:val="en-US"/>
        </w:rPr>
        <w:t xml:space="preserve">  </w:t>
      </w:r>
    </w:p>
    <w:p w14:paraId="226FDF5A" w14:textId="77777777" w:rsidR="007D6506" w:rsidRPr="00B44629" w:rsidRDefault="007D6506" w:rsidP="00BD0AD9">
      <w:pPr>
        <w:pStyle w:val="ListParagraph"/>
        <w:spacing w:after="0" w:line="480" w:lineRule="auto"/>
        <w:ind w:left="1440"/>
        <w:jc w:val="both"/>
        <w:rPr>
          <w:rFonts w:ascii="Times New Roman" w:hAnsi="Times New Roman" w:cs="Times New Roman"/>
          <w:color w:val="000000" w:themeColor="text1"/>
          <w:sz w:val="24"/>
          <w:szCs w:val="24"/>
          <w:lang w:val="en-US"/>
        </w:rPr>
      </w:pPr>
    </w:p>
    <w:p w14:paraId="2B1430D1" w14:textId="340BF915" w:rsidR="00CA50BB" w:rsidRPr="00B44629" w:rsidRDefault="0014372E" w:rsidP="001A0B78">
      <w:pPr>
        <w:pStyle w:val="ListParagraph"/>
        <w:spacing w:after="0" w:line="480" w:lineRule="auto"/>
        <w:ind w:left="0"/>
        <w:jc w:val="both"/>
        <w:rPr>
          <w:rFonts w:ascii="Times New Roman" w:hAnsi="Times New Roman" w:cs="Times New Roman"/>
          <w:sz w:val="24"/>
          <w:szCs w:val="24"/>
          <w:lang w:val="en-US"/>
        </w:rPr>
      </w:pPr>
      <w:r w:rsidRPr="00B44629">
        <w:rPr>
          <w:rFonts w:ascii="Times New Roman" w:hAnsi="Times New Roman" w:cs="Times New Roman"/>
          <w:sz w:val="24"/>
          <w:szCs w:val="24"/>
          <w:lang w:val="en-US"/>
        </w:rPr>
        <w:t xml:space="preserve">         </w:t>
      </w:r>
      <w:r w:rsidR="002279C2" w:rsidRPr="00B44629">
        <w:rPr>
          <w:rFonts w:ascii="Times New Roman" w:hAnsi="Times New Roman" w:cs="Times New Roman"/>
          <w:sz w:val="24"/>
          <w:szCs w:val="24"/>
          <w:lang w:val="en-US"/>
        </w:rPr>
        <w:t>We stop short at setting out “methods” for literature reviews in prescriptive terms</w:t>
      </w:r>
      <w:r w:rsidR="00A533EE" w:rsidRPr="00B44629">
        <w:rPr>
          <w:rFonts w:ascii="Times New Roman" w:hAnsi="Times New Roman" w:cs="Times New Roman"/>
          <w:sz w:val="24"/>
          <w:szCs w:val="24"/>
          <w:lang w:val="en-US"/>
        </w:rPr>
        <w:t xml:space="preserve"> (see Post et al.</w:t>
      </w:r>
      <w:r w:rsidR="007F6AD0" w:rsidRPr="00B44629">
        <w:rPr>
          <w:rFonts w:ascii="Times New Roman" w:hAnsi="Times New Roman" w:cs="Times New Roman"/>
          <w:sz w:val="24"/>
          <w:szCs w:val="24"/>
          <w:lang w:val="en-US"/>
        </w:rPr>
        <w:t xml:space="preserve"> </w:t>
      </w:r>
      <w:r w:rsidR="00A533EE" w:rsidRPr="00B44629">
        <w:rPr>
          <w:rFonts w:ascii="Times New Roman" w:hAnsi="Times New Roman" w:cs="Times New Roman"/>
          <w:sz w:val="24"/>
          <w:szCs w:val="24"/>
          <w:lang w:val="en-US"/>
        </w:rPr>
        <w:t>(</w:t>
      </w:r>
      <w:r w:rsidR="007F6AD0" w:rsidRPr="00B44629">
        <w:rPr>
          <w:rFonts w:ascii="Times New Roman" w:hAnsi="Times New Roman" w:cs="Times New Roman"/>
          <w:sz w:val="24"/>
          <w:szCs w:val="24"/>
          <w:lang w:val="en-US"/>
        </w:rPr>
        <w:t>20</w:t>
      </w:r>
      <w:r w:rsidR="00AE5AFE" w:rsidRPr="00B44629">
        <w:rPr>
          <w:rFonts w:ascii="Times New Roman" w:hAnsi="Times New Roman" w:cs="Times New Roman"/>
          <w:sz w:val="24"/>
          <w:szCs w:val="24"/>
          <w:lang w:val="en-US"/>
        </w:rPr>
        <w:t>20</w:t>
      </w:r>
      <w:r w:rsidR="007F6AD0" w:rsidRPr="00B44629">
        <w:rPr>
          <w:rFonts w:ascii="Times New Roman" w:hAnsi="Times New Roman" w:cs="Times New Roman"/>
          <w:sz w:val="24"/>
          <w:szCs w:val="24"/>
          <w:lang w:val="en-US"/>
        </w:rPr>
        <w:t>)</w:t>
      </w:r>
      <w:r w:rsidR="00B46693" w:rsidRPr="00B44629">
        <w:rPr>
          <w:rFonts w:ascii="Times New Roman" w:hAnsi="Times New Roman" w:cs="Times New Roman"/>
          <w:sz w:val="24"/>
          <w:szCs w:val="24"/>
          <w:lang w:val="en-US"/>
        </w:rPr>
        <w:t xml:space="preserve"> for ideas about how to write a review)</w:t>
      </w:r>
      <w:r w:rsidR="002279C2" w:rsidRPr="00B44629">
        <w:rPr>
          <w:rFonts w:ascii="Times New Roman" w:hAnsi="Times New Roman" w:cs="Times New Roman"/>
          <w:sz w:val="24"/>
          <w:szCs w:val="24"/>
          <w:lang w:val="en-US"/>
        </w:rPr>
        <w:t>, but instead recognize that these three features characterize review papers from across the miner-prospector continuum. For example, Rhodes and Pullen (2018)</w:t>
      </w:r>
      <w:r w:rsidR="00C2473C" w:rsidRPr="00B44629">
        <w:rPr>
          <w:rFonts w:ascii="Times New Roman" w:hAnsi="Times New Roman" w:cs="Times New Roman"/>
          <w:sz w:val="24"/>
          <w:szCs w:val="24"/>
          <w:lang w:val="en-US"/>
        </w:rPr>
        <w:t xml:space="preserve"> </w:t>
      </w:r>
      <w:r w:rsidR="002279C2" w:rsidRPr="00B44629">
        <w:rPr>
          <w:rFonts w:ascii="Times New Roman" w:hAnsi="Times New Roman" w:cs="Times New Roman"/>
          <w:sz w:val="24"/>
          <w:szCs w:val="24"/>
          <w:lang w:val="en-US"/>
        </w:rPr>
        <w:t xml:space="preserve">are </w:t>
      </w:r>
      <w:r w:rsidR="002279C2" w:rsidRPr="00B44629">
        <w:rPr>
          <w:rFonts w:ascii="Times New Roman" w:hAnsi="Times New Roman" w:cs="Times New Roman"/>
          <w:i/>
          <w:iCs/>
          <w:sz w:val="24"/>
          <w:szCs w:val="24"/>
          <w:lang w:val="en-US"/>
        </w:rPr>
        <w:t>transparent</w:t>
      </w:r>
      <w:r w:rsidR="002279C2" w:rsidRPr="00B44629">
        <w:rPr>
          <w:rFonts w:ascii="Times New Roman" w:hAnsi="Times New Roman" w:cs="Times New Roman"/>
          <w:sz w:val="24"/>
          <w:szCs w:val="24"/>
          <w:lang w:val="en-US"/>
        </w:rPr>
        <w:t xml:space="preserve"> both with regards to their prior knowledge of the literature, and in relation to the</w:t>
      </w:r>
      <w:r w:rsidR="002279C2" w:rsidRPr="00B44629">
        <w:rPr>
          <w:rFonts w:ascii="Times New Roman" w:hAnsi="Times New Roman" w:cs="Times New Roman"/>
          <w:i/>
          <w:iCs/>
          <w:sz w:val="24"/>
          <w:szCs w:val="24"/>
          <w:lang w:val="en-US"/>
        </w:rPr>
        <w:t xml:space="preserve"> inclusion</w:t>
      </w:r>
      <w:r w:rsidR="002279C2" w:rsidRPr="00B44629">
        <w:rPr>
          <w:rFonts w:ascii="Times New Roman" w:hAnsi="Times New Roman" w:cs="Times New Roman"/>
          <w:sz w:val="24"/>
          <w:szCs w:val="24"/>
          <w:lang w:val="en-US"/>
        </w:rPr>
        <w:t xml:space="preserve"> of literature from key articles the authors were already familiar with, and a focused search for papers which question ethics in business. Rhodes and Pullen (2018, p.489) then </w:t>
      </w:r>
      <w:r w:rsidR="002279C2" w:rsidRPr="00B44629">
        <w:rPr>
          <w:rFonts w:ascii="Times New Roman" w:hAnsi="Times New Roman" w:cs="Times New Roman"/>
          <w:i/>
          <w:iCs/>
          <w:sz w:val="24"/>
          <w:szCs w:val="24"/>
          <w:lang w:val="en-US"/>
        </w:rPr>
        <w:t>critically assess</w:t>
      </w:r>
      <w:r w:rsidR="002279C2" w:rsidRPr="00B44629">
        <w:rPr>
          <w:rFonts w:ascii="Times New Roman" w:hAnsi="Times New Roman" w:cs="Times New Roman"/>
          <w:sz w:val="24"/>
          <w:szCs w:val="24"/>
          <w:lang w:val="en-US"/>
        </w:rPr>
        <w:t xml:space="preserve"> this literature to suggest that previous research did “not go far enough in interrogating the corporate enthusiasm for ethics”, and build on this, to argue that businesses have a hidden gendered substructure that seeks to glorify itself through </w:t>
      </w:r>
      <w:r w:rsidR="002279C2" w:rsidRPr="00B44629">
        <w:rPr>
          <w:rFonts w:ascii="Times New Roman" w:hAnsi="Times New Roman" w:cs="Times New Roman"/>
          <w:sz w:val="24"/>
          <w:szCs w:val="24"/>
          <w:lang w:val="en-US"/>
        </w:rPr>
        <w:lastRenderedPageBreak/>
        <w:t xml:space="preserve">ethics. Similarly, Dionysiou and Tsoukas (2013) set out the background to their review of the routines literature (i.e. </w:t>
      </w:r>
      <w:r w:rsidR="002279C2" w:rsidRPr="00B44629">
        <w:rPr>
          <w:rFonts w:ascii="Times New Roman" w:hAnsi="Times New Roman" w:cs="Times New Roman"/>
          <w:i/>
          <w:iCs/>
          <w:sz w:val="24"/>
          <w:szCs w:val="24"/>
          <w:lang w:val="en-US"/>
        </w:rPr>
        <w:t>transparency</w:t>
      </w:r>
      <w:r w:rsidR="002279C2" w:rsidRPr="00B44629">
        <w:rPr>
          <w:rFonts w:ascii="Times New Roman" w:hAnsi="Times New Roman" w:cs="Times New Roman"/>
          <w:sz w:val="24"/>
          <w:szCs w:val="24"/>
          <w:lang w:val="en-US"/>
        </w:rPr>
        <w:t xml:space="preserve">), highlighting the paucity of research on microfoundations and relational aspects of routines. Their review thus focuses on </w:t>
      </w:r>
      <w:r w:rsidR="002279C2" w:rsidRPr="00B44629">
        <w:rPr>
          <w:rFonts w:ascii="Times New Roman" w:hAnsi="Times New Roman" w:cs="Times New Roman"/>
          <w:i/>
          <w:iCs/>
          <w:sz w:val="24"/>
          <w:szCs w:val="24"/>
          <w:lang w:val="en-US"/>
        </w:rPr>
        <w:t>including</w:t>
      </w:r>
      <w:r w:rsidR="002279C2" w:rsidRPr="00B44629">
        <w:rPr>
          <w:rFonts w:ascii="Times New Roman" w:hAnsi="Times New Roman" w:cs="Times New Roman"/>
          <w:sz w:val="24"/>
          <w:szCs w:val="24"/>
          <w:lang w:val="en-US"/>
        </w:rPr>
        <w:t xml:space="preserve"> studies of the performative perspective on routines. Their </w:t>
      </w:r>
      <w:r w:rsidR="002279C2" w:rsidRPr="00B44629">
        <w:rPr>
          <w:rFonts w:ascii="Times New Roman" w:hAnsi="Times New Roman" w:cs="Times New Roman"/>
          <w:i/>
          <w:iCs/>
          <w:sz w:val="24"/>
          <w:szCs w:val="24"/>
          <w:lang w:val="en-US"/>
        </w:rPr>
        <w:t>critique</w:t>
      </w:r>
      <w:r w:rsidR="002279C2" w:rsidRPr="00B44629">
        <w:rPr>
          <w:rFonts w:ascii="Times New Roman" w:hAnsi="Times New Roman" w:cs="Times New Roman"/>
          <w:sz w:val="24"/>
          <w:szCs w:val="24"/>
          <w:lang w:val="en-US"/>
        </w:rPr>
        <w:t xml:space="preserve"> of this literature highlights gaps in understanding the internal dynamics of routines, arguing that past research had focused largely</w:t>
      </w:r>
      <w:r w:rsidR="001C0BBE" w:rsidRPr="00B44629">
        <w:rPr>
          <w:rFonts w:ascii="Times New Roman" w:hAnsi="Times New Roman" w:cs="Times New Roman"/>
          <w:sz w:val="24"/>
          <w:szCs w:val="24"/>
          <w:lang w:val="en-US"/>
        </w:rPr>
        <w:t xml:space="preserve"> on</w:t>
      </w:r>
      <w:r w:rsidR="002279C2" w:rsidRPr="00B44629">
        <w:rPr>
          <w:rFonts w:ascii="Times New Roman" w:hAnsi="Times New Roman" w:cs="Times New Roman"/>
          <w:sz w:val="24"/>
          <w:szCs w:val="24"/>
          <w:lang w:val="en-US"/>
        </w:rPr>
        <w:t xml:space="preserve"> established</w:t>
      </w:r>
      <w:r w:rsidR="001C0BBE" w:rsidRPr="00B44629">
        <w:rPr>
          <w:rFonts w:ascii="Times New Roman" w:hAnsi="Times New Roman" w:cs="Times New Roman"/>
          <w:sz w:val="24"/>
          <w:szCs w:val="24"/>
          <w:lang w:val="en-US"/>
        </w:rPr>
        <w:t>, and</w:t>
      </w:r>
      <w:r w:rsidR="002279C2" w:rsidRPr="00B44629">
        <w:rPr>
          <w:rFonts w:ascii="Times New Roman" w:hAnsi="Times New Roman" w:cs="Times New Roman"/>
          <w:sz w:val="24"/>
          <w:szCs w:val="24"/>
          <w:lang w:val="en-US"/>
        </w:rPr>
        <w:t xml:space="preserve"> not emergent, routines (Dionysiou </w:t>
      </w:r>
      <w:r w:rsidR="00EB0E06" w:rsidRPr="00B44629">
        <w:rPr>
          <w:rFonts w:ascii="Times New Roman" w:hAnsi="Times New Roman" w:cs="Times New Roman"/>
          <w:sz w:val="24"/>
          <w:szCs w:val="24"/>
          <w:lang w:val="en-US"/>
        </w:rPr>
        <w:t>&amp;</w:t>
      </w:r>
      <w:r w:rsidR="002279C2" w:rsidRPr="00B44629">
        <w:rPr>
          <w:rFonts w:ascii="Times New Roman" w:hAnsi="Times New Roman" w:cs="Times New Roman"/>
          <w:sz w:val="24"/>
          <w:szCs w:val="24"/>
          <w:lang w:val="en-US"/>
        </w:rPr>
        <w:t xml:space="preserve"> Tsoukas, 2013). They build on this critique of the practice view (Feldman </w:t>
      </w:r>
      <w:r w:rsidR="007F1F05" w:rsidRPr="00B44629">
        <w:rPr>
          <w:rFonts w:ascii="Times New Roman" w:hAnsi="Times New Roman" w:cs="Times New Roman"/>
          <w:sz w:val="24"/>
          <w:szCs w:val="24"/>
          <w:lang w:val="en-US"/>
        </w:rPr>
        <w:t>&amp;</w:t>
      </w:r>
      <w:r w:rsidR="002279C2" w:rsidRPr="00B44629">
        <w:rPr>
          <w:rFonts w:ascii="Times New Roman" w:hAnsi="Times New Roman" w:cs="Times New Roman"/>
          <w:sz w:val="24"/>
          <w:szCs w:val="24"/>
          <w:lang w:val="en-US"/>
        </w:rPr>
        <w:t xml:space="preserve"> Pentland, 2003) to make the case for a new conceptualization of routine emergence. </w:t>
      </w:r>
      <w:r w:rsidR="001C0BBE" w:rsidRPr="00B44629">
        <w:rPr>
          <w:rFonts w:ascii="Times New Roman" w:hAnsi="Times New Roman" w:cs="Times New Roman"/>
          <w:sz w:val="24"/>
          <w:szCs w:val="24"/>
          <w:lang w:val="en-US"/>
        </w:rPr>
        <w:t xml:space="preserve">Finally, </w:t>
      </w:r>
      <w:r w:rsidR="002279C2" w:rsidRPr="00B44629">
        <w:rPr>
          <w:rFonts w:ascii="Times New Roman" w:hAnsi="Times New Roman" w:cs="Times New Roman"/>
          <w:sz w:val="24"/>
          <w:szCs w:val="24"/>
          <w:lang w:val="en-US"/>
        </w:rPr>
        <w:t xml:space="preserve">Özbilgin et al. (2011) are </w:t>
      </w:r>
      <w:r w:rsidR="002279C2" w:rsidRPr="00B44629">
        <w:rPr>
          <w:rFonts w:ascii="Times New Roman" w:hAnsi="Times New Roman" w:cs="Times New Roman"/>
          <w:i/>
          <w:iCs/>
          <w:sz w:val="24"/>
          <w:szCs w:val="24"/>
          <w:lang w:val="en-US"/>
        </w:rPr>
        <w:t>transparent</w:t>
      </w:r>
      <w:r w:rsidR="002279C2" w:rsidRPr="00B44629">
        <w:rPr>
          <w:rFonts w:ascii="Times New Roman" w:hAnsi="Times New Roman" w:cs="Times New Roman"/>
          <w:sz w:val="24"/>
          <w:szCs w:val="24"/>
          <w:lang w:val="en-US"/>
        </w:rPr>
        <w:t xml:space="preserve"> in describing the method used</w:t>
      </w:r>
      <w:r w:rsidR="00873A6E" w:rsidRPr="00B44629">
        <w:rPr>
          <w:rFonts w:ascii="Times New Roman" w:hAnsi="Times New Roman" w:cs="Times New Roman"/>
          <w:sz w:val="24"/>
          <w:szCs w:val="24"/>
          <w:lang w:val="en-US"/>
        </w:rPr>
        <w:t>,</w:t>
      </w:r>
      <w:r w:rsidR="002279C2" w:rsidRPr="00B44629">
        <w:rPr>
          <w:rFonts w:ascii="Times New Roman" w:hAnsi="Times New Roman" w:cs="Times New Roman"/>
          <w:sz w:val="24"/>
          <w:szCs w:val="24"/>
          <w:lang w:val="en-US"/>
        </w:rPr>
        <w:t xml:space="preserve"> and motivation for</w:t>
      </w:r>
      <w:r w:rsidR="00873A6E" w:rsidRPr="00B44629">
        <w:rPr>
          <w:rFonts w:ascii="Times New Roman" w:hAnsi="Times New Roman" w:cs="Times New Roman"/>
          <w:sz w:val="24"/>
          <w:szCs w:val="24"/>
          <w:lang w:val="en-US"/>
        </w:rPr>
        <w:t>,</w:t>
      </w:r>
      <w:r w:rsidR="002279C2" w:rsidRPr="00B44629">
        <w:rPr>
          <w:rFonts w:ascii="Times New Roman" w:hAnsi="Times New Roman" w:cs="Times New Roman"/>
          <w:sz w:val="24"/>
          <w:szCs w:val="24"/>
          <w:lang w:val="en-US"/>
        </w:rPr>
        <w:t xml:space="preserve"> their literature review. They set out to review work-life literature with a view to addressing a narrow focus on traditional family structures, </w:t>
      </w:r>
      <w:r w:rsidR="002279C2" w:rsidRPr="00B44629">
        <w:rPr>
          <w:rFonts w:ascii="Times New Roman" w:hAnsi="Times New Roman" w:cs="Times New Roman"/>
          <w:i/>
          <w:iCs/>
          <w:sz w:val="24"/>
          <w:szCs w:val="24"/>
          <w:lang w:val="en-US"/>
        </w:rPr>
        <w:t>including</w:t>
      </w:r>
      <w:r w:rsidR="002279C2" w:rsidRPr="00B44629">
        <w:rPr>
          <w:rFonts w:ascii="Times New Roman" w:hAnsi="Times New Roman" w:cs="Times New Roman"/>
          <w:sz w:val="24"/>
          <w:szCs w:val="24"/>
          <w:lang w:val="en-US"/>
        </w:rPr>
        <w:t xml:space="preserve"> both positivist and critical approaches to the areas of life, diversity and power. </w:t>
      </w:r>
      <w:r w:rsidR="002279C2" w:rsidRPr="00B44629">
        <w:rPr>
          <w:rFonts w:ascii="Times New Roman" w:hAnsi="Times New Roman" w:cs="Times New Roman"/>
          <w:i/>
          <w:iCs/>
          <w:sz w:val="24"/>
          <w:szCs w:val="24"/>
          <w:lang w:val="en-US"/>
        </w:rPr>
        <w:t>Critically assessing</w:t>
      </w:r>
      <w:r w:rsidR="002279C2" w:rsidRPr="00B44629">
        <w:rPr>
          <w:rFonts w:ascii="Times New Roman" w:hAnsi="Times New Roman" w:cs="Times New Roman"/>
          <w:sz w:val="24"/>
          <w:szCs w:val="24"/>
          <w:lang w:val="en-US"/>
        </w:rPr>
        <w:t xml:space="preserve"> this literature, they argue that previous theorizations are incomplete</w:t>
      </w:r>
      <w:r w:rsidR="007F6AD0" w:rsidRPr="00B44629">
        <w:rPr>
          <w:rFonts w:ascii="Times New Roman" w:hAnsi="Times New Roman" w:cs="Times New Roman"/>
          <w:sz w:val="24"/>
          <w:szCs w:val="24"/>
          <w:lang w:val="en-US"/>
        </w:rPr>
        <w:t>.</w:t>
      </w:r>
      <w:r w:rsidR="002279C2" w:rsidRPr="00B44629">
        <w:rPr>
          <w:rFonts w:ascii="Times New Roman" w:hAnsi="Times New Roman" w:cs="Times New Roman"/>
          <w:sz w:val="24"/>
          <w:szCs w:val="24"/>
          <w:lang w:val="en-US"/>
        </w:rPr>
        <w:t xml:space="preserve"> </w:t>
      </w:r>
      <w:r w:rsidR="007F6AD0" w:rsidRPr="00B44629">
        <w:rPr>
          <w:rFonts w:ascii="Times New Roman" w:hAnsi="Times New Roman" w:cs="Times New Roman"/>
          <w:sz w:val="24"/>
          <w:szCs w:val="24"/>
          <w:lang w:val="en-US"/>
        </w:rPr>
        <w:t>P</w:t>
      </w:r>
      <w:r w:rsidR="002279C2" w:rsidRPr="00B44629">
        <w:rPr>
          <w:rFonts w:ascii="Times New Roman" w:hAnsi="Times New Roman" w:cs="Times New Roman"/>
          <w:sz w:val="24"/>
          <w:szCs w:val="24"/>
          <w:lang w:val="en-US"/>
        </w:rPr>
        <w:t xml:space="preserve">resenting an intersectional approach, </w:t>
      </w:r>
      <w:r w:rsidR="00873A6E" w:rsidRPr="00B44629">
        <w:rPr>
          <w:rFonts w:ascii="Times New Roman" w:hAnsi="Times New Roman" w:cs="Times New Roman"/>
          <w:sz w:val="24"/>
          <w:szCs w:val="24"/>
          <w:lang w:val="en-US"/>
        </w:rPr>
        <w:t>they in</w:t>
      </w:r>
      <w:r w:rsidR="002279C2" w:rsidRPr="00B44629">
        <w:rPr>
          <w:rFonts w:ascii="Times New Roman" w:hAnsi="Times New Roman" w:cs="Times New Roman"/>
          <w:sz w:val="24"/>
          <w:szCs w:val="24"/>
          <w:lang w:val="en-US"/>
        </w:rPr>
        <w:t>voke a rethink of “the treatment of life, diversity and power in order to reconceptualize the work-life interface” (Özbilgin et al., 2011, p.186).</w:t>
      </w:r>
    </w:p>
    <w:p w14:paraId="25D01510" w14:textId="77777777" w:rsidR="00E51B56" w:rsidRPr="00B44629" w:rsidRDefault="00EE06AD" w:rsidP="00E51B56">
      <w:pPr>
        <w:spacing w:after="0" w:line="480" w:lineRule="auto"/>
        <w:ind w:firstLine="720"/>
        <w:jc w:val="both"/>
        <w:rPr>
          <w:rFonts w:ascii="Times New Roman" w:hAnsi="Times New Roman" w:cs="Times New Roman"/>
          <w:color w:val="000000" w:themeColor="text1"/>
          <w:sz w:val="24"/>
          <w:szCs w:val="24"/>
          <w:lang w:val="en-US"/>
        </w:rPr>
      </w:pPr>
      <w:bookmarkStart w:id="3" w:name="_Hlk36718055"/>
      <w:r w:rsidRPr="00B44629">
        <w:rPr>
          <w:rFonts w:ascii="Times New Roman" w:hAnsi="Times New Roman" w:cs="Times New Roman"/>
          <w:color w:val="000000" w:themeColor="text1"/>
          <w:sz w:val="24"/>
          <w:szCs w:val="24"/>
          <w:lang w:val="en-US"/>
        </w:rPr>
        <w:t xml:space="preserve">At times, </w:t>
      </w:r>
      <w:r w:rsidR="003C0C4B" w:rsidRPr="00B44629">
        <w:rPr>
          <w:rFonts w:ascii="Times New Roman" w:hAnsi="Times New Roman" w:cs="Times New Roman"/>
          <w:color w:val="000000" w:themeColor="text1"/>
          <w:sz w:val="24"/>
          <w:szCs w:val="24"/>
          <w:lang w:val="en-US"/>
        </w:rPr>
        <w:t xml:space="preserve">and particularly as one moves towards the prospector end of the continuum, </w:t>
      </w:r>
      <w:r w:rsidRPr="00B44629">
        <w:rPr>
          <w:rFonts w:ascii="Times New Roman" w:hAnsi="Times New Roman" w:cs="Times New Roman"/>
          <w:color w:val="000000" w:themeColor="text1"/>
          <w:sz w:val="24"/>
          <w:szCs w:val="24"/>
          <w:lang w:val="en-US"/>
        </w:rPr>
        <w:t xml:space="preserve">it can be difficult to differentiate between a review and theory paper, because the latter are frequently also developed from a review of the literature (Kilduff, 2006). </w:t>
      </w:r>
      <w:r w:rsidR="00177483" w:rsidRPr="00B44629">
        <w:rPr>
          <w:rFonts w:ascii="Times New Roman" w:hAnsi="Times New Roman" w:cs="Times New Roman"/>
          <w:color w:val="000000" w:themeColor="text1"/>
          <w:sz w:val="24"/>
          <w:szCs w:val="24"/>
          <w:lang w:val="en-US"/>
        </w:rPr>
        <w:t>However, whilst review papers arrive at new conceptual insights through an integration of the evidence, in theory papers, the emphasis is on the former as opposed to the latter (Elsbach &amp; van Knippenberg, 2018). Furthermore</w:t>
      </w:r>
      <w:r w:rsidRPr="00B44629">
        <w:rPr>
          <w:rFonts w:ascii="Times New Roman" w:hAnsi="Times New Roman" w:cs="Times New Roman"/>
          <w:color w:val="000000" w:themeColor="text1"/>
          <w:sz w:val="24"/>
          <w:szCs w:val="24"/>
          <w:lang w:val="en-US"/>
        </w:rPr>
        <w:t>, unlike literature reviews, a transparent, inclusive and critical presentation of the field is not a necessary goal of theory papers. Instead, systematicity</w:t>
      </w:r>
      <w:r w:rsidR="002279C2" w:rsidRPr="00B44629">
        <w:rPr>
          <w:rFonts w:ascii="Times New Roman" w:hAnsi="Times New Roman" w:cs="Times New Roman"/>
          <w:color w:val="000000" w:themeColor="text1"/>
          <w:sz w:val="24"/>
          <w:szCs w:val="24"/>
          <w:lang w:val="en-US"/>
        </w:rPr>
        <w:t xml:space="preserve"> (with a small “s”)</w:t>
      </w:r>
      <w:r w:rsidR="001E4564" w:rsidRPr="00B44629">
        <w:rPr>
          <w:rFonts w:ascii="Times New Roman" w:hAnsi="Times New Roman" w:cs="Times New Roman"/>
          <w:color w:val="000000" w:themeColor="text1"/>
          <w:sz w:val="24"/>
          <w:szCs w:val="24"/>
          <w:lang w:val="en-US"/>
        </w:rPr>
        <w:t>, as outlined above,</w:t>
      </w:r>
      <w:r w:rsidRPr="00B44629">
        <w:rPr>
          <w:rFonts w:ascii="Times New Roman" w:hAnsi="Times New Roman" w:cs="Times New Roman"/>
          <w:color w:val="000000" w:themeColor="text1"/>
          <w:sz w:val="24"/>
          <w:szCs w:val="24"/>
          <w:lang w:val="en-US"/>
        </w:rPr>
        <w:t xml:space="preserve"> shapes the main purpose and body of a review, and acts as the principle foundation for any </w:t>
      </w:r>
      <w:r w:rsidR="007C6CB2" w:rsidRPr="00B44629">
        <w:rPr>
          <w:rFonts w:ascii="Times New Roman" w:hAnsi="Times New Roman" w:cs="Times New Roman"/>
          <w:color w:val="000000" w:themeColor="text1"/>
          <w:sz w:val="24"/>
          <w:szCs w:val="24"/>
          <w:lang w:val="en-US"/>
        </w:rPr>
        <w:t xml:space="preserve">theoretical </w:t>
      </w:r>
      <w:r w:rsidRPr="00B44629">
        <w:rPr>
          <w:rFonts w:ascii="Times New Roman" w:hAnsi="Times New Roman" w:cs="Times New Roman"/>
          <w:color w:val="000000" w:themeColor="text1"/>
          <w:sz w:val="24"/>
          <w:szCs w:val="24"/>
          <w:lang w:val="en-US"/>
        </w:rPr>
        <w:t>contribution which is developed.</w:t>
      </w:r>
    </w:p>
    <w:p w14:paraId="442D45BD" w14:textId="32ED860A" w:rsidR="00E51B56" w:rsidRPr="00B44629" w:rsidRDefault="00F54FAB" w:rsidP="00E51B56">
      <w:pPr>
        <w:spacing w:after="0" w:line="480" w:lineRule="auto"/>
        <w:ind w:firstLine="720"/>
        <w:jc w:val="both"/>
        <w:rPr>
          <w:rFonts w:ascii="Times New Roman" w:hAnsi="Times New Roman" w:cs="Times New Roman"/>
          <w:color w:val="000000" w:themeColor="text1"/>
          <w:sz w:val="24"/>
          <w:szCs w:val="24"/>
          <w:lang w:val="en-US"/>
        </w:rPr>
      </w:pPr>
      <w:r w:rsidRPr="00B44629">
        <w:rPr>
          <w:rFonts w:ascii="Times New Roman" w:hAnsi="Times New Roman" w:cs="Times New Roman"/>
          <w:sz w:val="24"/>
          <w:szCs w:val="24"/>
          <w:highlight w:val="yellow"/>
          <w:lang w:val="en-US"/>
        </w:rPr>
        <w:t>Finally, w</w:t>
      </w:r>
      <w:r w:rsidR="00E51B56" w:rsidRPr="00B44629">
        <w:rPr>
          <w:rFonts w:ascii="Times New Roman" w:hAnsi="Times New Roman" w:cs="Times New Roman"/>
          <w:sz w:val="24"/>
          <w:szCs w:val="24"/>
          <w:highlight w:val="yellow"/>
          <w:lang w:val="en-US"/>
        </w:rPr>
        <w:t xml:space="preserve">hilst the above review has focused on the central strategy used within </w:t>
      </w:r>
      <w:r w:rsidRPr="00B44629">
        <w:rPr>
          <w:rFonts w:ascii="Times New Roman" w:hAnsi="Times New Roman" w:cs="Times New Roman"/>
          <w:sz w:val="24"/>
          <w:szCs w:val="24"/>
          <w:highlight w:val="yellow"/>
          <w:lang w:val="en-US"/>
        </w:rPr>
        <w:t>a</w:t>
      </w:r>
      <w:r w:rsidR="00E51B56" w:rsidRPr="00B44629">
        <w:rPr>
          <w:rFonts w:ascii="Times New Roman" w:hAnsi="Times New Roman" w:cs="Times New Roman"/>
          <w:sz w:val="24"/>
          <w:szCs w:val="24"/>
          <w:highlight w:val="yellow"/>
          <w:lang w:val="en-US"/>
        </w:rPr>
        <w:t xml:space="preserve"> paper, it is possible that elements of both miner and prospector approaches can exist within </w:t>
      </w:r>
      <w:r w:rsidRPr="00B44629">
        <w:rPr>
          <w:rFonts w:ascii="Times New Roman" w:hAnsi="Times New Roman" w:cs="Times New Roman"/>
          <w:sz w:val="24"/>
          <w:szCs w:val="24"/>
          <w:highlight w:val="yellow"/>
          <w:lang w:val="en-US"/>
        </w:rPr>
        <w:t>each</w:t>
      </w:r>
      <w:r w:rsidR="00E51B56" w:rsidRPr="00B44629">
        <w:rPr>
          <w:rFonts w:ascii="Times New Roman" w:hAnsi="Times New Roman" w:cs="Times New Roman"/>
          <w:sz w:val="24"/>
          <w:szCs w:val="24"/>
          <w:highlight w:val="yellow"/>
          <w:lang w:val="en-US"/>
        </w:rPr>
        <w:t xml:space="preserve"> </w:t>
      </w:r>
      <w:r w:rsidR="00E51B56" w:rsidRPr="00B44629">
        <w:rPr>
          <w:rFonts w:ascii="Times New Roman" w:hAnsi="Times New Roman" w:cs="Times New Roman"/>
          <w:sz w:val="24"/>
          <w:szCs w:val="24"/>
          <w:highlight w:val="yellow"/>
          <w:lang w:val="en-US"/>
        </w:rPr>
        <w:lastRenderedPageBreak/>
        <w:t>review paper. Thus, a “miner” paper may contain elements of a prospector approach. For example, Parmigiani &amp; Howard-Grenville (2011) use the metaphor of the “black box” to differentiate between capabilities and practice approaches to studying routines. Whilst the former approach assumes routines are enacted as designed, the latter seeks to open-up processes within this “black box”. Similarly, Turner’s (2014) review has been classified above as a miner approach (i.e. organizing and categorizing literature). However, when discussing the temporal antecedents of routines, Turner transfers the notion of clock and event time (Ancona et al., 2001), to explore the implications of these different conceptualizations on capabilities and practice camps. Equally, prospector reviews may contain elements of a miner approach within</w:t>
      </w:r>
      <w:r w:rsidR="00A52EB6" w:rsidRPr="00B44629">
        <w:rPr>
          <w:rFonts w:ascii="Times New Roman" w:hAnsi="Times New Roman" w:cs="Times New Roman"/>
          <w:sz w:val="24"/>
          <w:szCs w:val="24"/>
          <w:highlight w:val="yellow"/>
          <w:lang w:val="en-US"/>
        </w:rPr>
        <w:t>, identifying gaps and problematizing the literature before setting out new theoretical directions</w:t>
      </w:r>
      <w:r w:rsidR="00E51B56" w:rsidRPr="00B44629">
        <w:rPr>
          <w:rFonts w:ascii="Times New Roman" w:hAnsi="Times New Roman" w:cs="Times New Roman"/>
          <w:sz w:val="24"/>
          <w:szCs w:val="24"/>
          <w:highlight w:val="yellow"/>
          <w:lang w:val="en-US"/>
        </w:rPr>
        <w:t>. For example, Bundy et al. (2017) first spot a conceptual gap in crises and crisis management, highlighting a lack of theoretical rigor, and thereby justify the need for developing a multidisciplinary approach. These examples highlight the opportunity of a mutually constitutive relationship</w:t>
      </w:r>
      <w:r w:rsidR="00F74904" w:rsidRPr="00B44629">
        <w:rPr>
          <w:rFonts w:ascii="Times New Roman" w:hAnsi="Times New Roman" w:cs="Times New Roman"/>
          <w:sz w:val="24"/>
          <w:szCs w:val="24"/>
          <w:highlight w:val="yellow"/>
          <w:lang w:val="en-US"/>
        </w:rPr>
        <w:t xml:space="preserve"> or duality (Putnam</w:t>
      </w:r>
      <w:r w:rsidR="00E31C0A" w:rsidRPr="00B44629">
        <w:rPr>
          <w:rFonts w:ascii="Times New Roman" w:hAnsi="Times New Roman" w:cs="Times New Roman"/>
          <w:sz w:val="24"/>
          <w:szCs w:val="24"/>
          <w:highlight w:val="yellow"/>
          <w:lang w:val="en-US"/>
        </w:rPr>
        <w:t xml:space="preserve"> et</w:t>
      </w:r>
      <w:r w:rsidR="00F74904" w:rsidRPr="00B44629">
        <w:rPr>
          <w:rFonts w:ascii="Times New Roman" w:hAnsi="Times New Roman" w:cs="Times New Roman"/>
          <w:sz w:val="24"/>
          <w:szCs w:val="24"/>
          <w:highlight w:val="yellow"/>
          <w:lang w:val="en-US"/>
        </w:rPr>
        <w:t>.</w:t>
      </w:r>
      <w:r w:rsidR="00E31C0A" w:rsidRPr="00B44629">
        <w:rPr>
          <w:rFonts w:ascii="Times New Roman" w:hAnsi="Times New Roman" w:cs="Times New Roman"/>
          <w:sz w:val="24"/>
          <w:szCs w:val="24"/>
          <w:highlight w:val="yellow"/>
          <w:lang w:val="en-US"/>
        </w:rPr>
        <w:t xml:space="preserve"> al., 2016)</w:t>
      </w:r>
      <w:r w:rsidR="00E51B56" w:rsidRPr="00B44629">
        <w:rPr>
          <w:rFonts w:ascii="Times New Roman" w:hAnsi="Times New Roman" w:cs="Times New Roman"/>
          <w:sz w:val="24"/>
          <w:szCs w:val="24"/>
          <w:highlight w:val="yellow"/>
          <w:lang w:val="en-US"/>
        </w:rPr>
        <w:t xml:space="preserve"> between miner and prospector approaches in the crafting of review papers. </w:t>
      </w:r>
    </w:p>
    <w:bookmarkEnd w:id="3"/>
    <w:p w14:paraId="44BDF364" w14:textId="77777777" w:rsidR="00A52EB6" w:rsidRPr="00B44629" w:rsidRDefault="00A52EB6" w:rsidP="00440122">
      <w:pPr>
        <w:spacing w:after="0" w:line="480" w:lineRule="auto"/>
        <w:jc w:val="both"/>
        <w:rPr>
          <w:rFonts w:ascii="Times New Roman" w:hAnsi="Times New Roman" w:cs="Times New Roman"/>
          <w:b/>
          <w:color w:val="000000" w:themeColor="text1"/>
          <w:sz w:val="24"/>
          <w:szCs w:val="24"/>
          <w:lang w:val="en-US"/>
        </w:rPr>
      </w:pPr>
    </w:p>
    <w:p w14:paraId="3C624D3C" w14:textId="0364953D" w:rsidR="00873A6E" w:rsidRPr="00B44629" w:rsidRDefault="002E7FEB" w:rsidP="00440122">
      <w:pPr>
        <w:spacing w:after="0" w:line="480" w:lineRule="auto"/>
        <w:jc w:val="both"/>
        <w:rPr>
          <w:rFonts w:ascii="Times New Roman" w:hAnsi="Times New Roman" w:cs="Times New Roman"/>
          <w:b/>
          <w:color w:val="000000" w:themeColor="text1"/>
          <w:sz w:val="24"/>
          <w:szCs w:val="24"/>
          <w:lang w:val="en-US"/>
        </w:rPr>
      </w:pPr>
      <w:r w:rsidRPr="00B44629">
        <w:rPr>
          <w:rFonts w:ascii="Times New Roman" w:hAnsi="Times New Roman" w:cs="Times New Roman"/>
          <w:b/>
          <w:color w:val="000000" w:themeColor="text1"/>
          <w:sz w:val="24"/>
          <w:szCs w:val="24"/>
          <w:lang w:val="en-US"/>
        </w:rPr>
        <w:t xml:space="preserve">Implications for </w:t>
      </w:r>
      <w:r w:rsidR="009D2FDA" w:rsidRPr="00B44629">
        <w:rPr>
          <w:rFonts w:ascii="Times New Roman" w:hAnsi="Times New Roman" w:cs="Times New Roman"/>
          <w:b/>
          <w:color w:val="000000" w:themeColor="text1"/>
          <w:sz w:val="24"/>
          <w:szCs w:val="24"/>
          <w:lang w:val="en-US"/>
        </w:rPr>
        <w:t>Organization and Management Studies</w:t>
      </w:r>
      <w:r w:rsidRPr="00B44629">
        <w:rPr>
          <w:rFonts w:ascii="Times New Roman" w:hAnsi="Times New Roman" w:cs="Times New Roman"/>
          <w:b/>
          <w:color w:val="000000" w:themeColor="text1"/>
          <w:sz w:val="24"/>
          <w:szCs w:val="24"/>
          <w:lang w:val="en-US"/>
        </w:rPr>
        <w:t xml:space="preserve"> Research</w:t>
      </w:r>
      <w:r w:rsidR="00873A6E" w:rsidRPr="00B44629">
        <w:rPr>
          <w:rFonts w:ascii="Times New Roman" w:hAnsi="Times New Roman" w:cs="Times New Roman"/>
          <w:bCs/>
          <w:color w:val="000000" w:themeColor="text1"/>
          <w:sz w:val="24"/>
          <w:szCs w:val="24"/>
          <w:lang w:val="en-US"/>
        </w:rPr>
        <w:tab/>
      </w:r>
      <w:r w:rsidR="00873A6E" w:rsidRPr="00B44629">
        <w:rPr>
          <w:rFonts w:ascii="Times New Roman" w:hAnsi="Times New Roman" w:cs="Times New Roman"/>
          <w:bCs/>
          <w:color w:val="000000" w:themeColor="text1"/>
          <w:sz w:val="24"/>
          <w:szCs w:val="24"/>
          <w:lang w:val="en-US"/>
        </w:rPr>
        <w:tab/>
      </w:r>
    </w:p>
    <w:p w14:paraId="7BFB06F2" w14:textId="13181F01" w:rsidR="00CA50BB" w:rsidRPr="00B44629" w:rsidRDefault="00873A6E" w:rsidP="001A0B78">
      <w:pPr>
        <w:spacing w:after="0" w:line="480" w:lineRule="auto"/>
        <w:jc w:val="both"/>
        <w:rPr>
          <w:rFonts w:ascii="Times New Roman" w:hAnsi="Times New Roman" w:cs="Times New Roman"/>
          <w:bCs/>
          <w:color w:val="000000" w:themeColor="text1"/>
          <w:sz w:val="24"/>
          <w:szCs w:val="24"/>
          <w:lang w:val="en-US"/>
        </w:rPr>
      </w:pPr>
      <w:r w:rsidRPr="00B44629">
        <w:rPr>
          <w:rFonts w:ascii="Times New Roman" w:hAnsi="Times New Roman" w:cs="Times New Roman"/>
          <w:b/>
          <w:color w:val="000000" w:themeColor="text1"/>
          <w:sz w:val="24"/>
          <w:szCs w:val="24"/>
          <w:lang w:val="en-US"/>
        </w:rPr>
        <w:tab/>
      </w:r>
      <w:r w:rsidR="009D2FDA" w:rsidRPr="00B44629">
        <w:rPr>
          <w:rFonts w:ascii="Times New Roman" w:hAnsi="Times New Roman" w:cs="Times New Roman"/>
          <w:bCs/>
          <w:color w:val="000000" w:themeColor="text1"/>
          <w:sz w:val="24"/>
          <w:szCs w:val="24"/>
          <w:lang w:val="en-US"/>
        </w:rPr>
        <w:t>In this paper we</w:t>
      </w:r>
      <w:r w:rsidR="00C2473C" w:rsidRPr="00B44629">
        <w:rPr>
          <w:rFonts w:ascii="Times New Roman" w:hAnsi="Times New Roman" w:cs="Times New Roman"/>
          <w:bCs/>
          <w:color w:val="000000" w:themeColor="text1"/>
          <w:sz w:val="24"/>
          <w:szCs w:val="24"/>
          <w:lang w:val="en-US"/>
        </w:rPr>
        <w:t xml:space="preserve"> have</w:t>
      </w:r>
      <w:r w:rsidR="009D2FDA" w:rsidRPr="00B44629">
        <w:rPr>
          <w:rFonts w:ascii="Times New Roman" w:hAnsi="Times New Roman" w:cs="Times New Roman"/>
          <w:bCs/>
          <w:color w:val="000000" w:themeColor="text1"/>
          <w:sz w:val="24"/>
          <w:szCs w:val="24"/>
          <w:lang w:val="en-US"/>
        </w:rPr>
        <w:t xml:space="preserve"> develop</w:t>
      </w:r>
      <w:r w:rsidR="00C2473C" w:rsidRPr="00B44629">
        <w:rPr>
          <w:rFonts w:ascii="Times New Roman" w:hAnsi="Times New Roman" w:cs="Times New Roman"/>
          <w:bCs/>
          <w:color w:val="000000" w:themeColor="text1"/>
          <w:sz w:val="24"/>
          <w:szCs w:val="24"/>
          <w:lang w:val="en-US"/>
        </w:rPr>
        <w:t>ed</w:t>
      </w:r>
      <w:r w:rsidR="009D2FDA" w:rsidRPr="00B44629">
        <w:rPr>
          <w:rFonts w:ascii="Times New Roman" w:hAnsi="Times New Roman" w:cs="Times New Roman"/>
          <w:bCs/>
          <w:color w:val="000000" w:themeColor="text1"/>
          <w:sz w:val="24"/>
          <w:szCs w:val="24"/>
          <w:lang w:val="en-US"/>
        </w:rPr>
        <w:t xml:space="preserve"> the miner-prospector </w:t>
      </w:r>
      <w:r w:rsidR="008454CF" w:rsidRPr="00B44629">
        <w:rPr>
          <w:rFonts w:ascii="Times New Roman" w:hAnsi="Times New Roman" w:cs="Times New Roman"/>
          <w:bCs/>
          <w:color w:val="000000" w:themeColor="text1"/>
          <w:sz w:val="24"/>
          <w:szCs w:val="24"/>
          <w:lang w:val="en-US"/>
        </w:rPr>
        <w:t xml:space="preserve">continuum </w:t>
      </w:r>
      <w:r w:rsidR="009D2FDA" w:rsidRPr="00B44629">
        <w:rPr>
          <w:rFonts w:ascii="Times New Roman" w:hAnsi="Times New Roman" w:cs="Times New Roman"/>
          <w:bCs/>
          <w:color w:val="000000" w:themeColor="text1"/>
          <w:sz w:val="24"/>
          <w:szCs w:val="24"/>
          <w:lang w:val="en-US"/>
        </w:rPr>
        <w:t xml:space="preserve">to examine the choices, risks and implications for theory development </w:t>
      </w:r>
      <w:r w:rsidR="006D4878" w:rsidRPr="00B44629">
        <w:rPr>
          <w:rFonts w:ascii="Times New Roman" w:hAnsi="Times New Roman" w:cs="Times New Roman"/>
          <w:bCs/>
          <w:color w:val="000000" w:themeColor="text1"/>
          <w:sz w:val="24"/>
          <w:szCs w:val="24"/>
          <w:lang w:val="en-US"/>
        </w:rPr>
        <w:t xml:space="preserve">through literature reviews </w:t>
      </w:r>
      <w:r w:rsidR="009D2FDA" w:rsidRPr="00B44629">
        <w:rPr>
          <w:rFonts w:ascii="Times New Roman" w:hAnsi="Times New Roman" w:cs="Times New Roman"/>
          <w:bCs/>
          <w:color w:val="000000" w:themeColor="text1"/>
          <w:sz w:val="24"/>
          <w:szCs w:val="24"/>
          <w:lang w:val="en-US"/>
        </w:rPr>
        <w:t>associated with various approaches</w:t>
      </w:r>
      <w:r w:rsidR="00CB649A" w:rsidRPr="00B44629">
        <w:rPr>
          <w:rFonts w:ascii="Times New Roman" w:hAnsi="Times New Roman" w:cs="Times New Roman"/>
          <w:bCs/>
          <w:color w:val="000000" w:themeColor="text1"/>
          <w:sz w:val="24"/>
          <w:szCs w:val="24"/>
          <w:lang w:val="en-US"/>
        </w:rPr>
        <w:t xml:space="preserve"> </w:t>
      </w:r>
      <w:r w:rsidR="008454CF" w:rsidRPr="00B44629">
        <w:rPr>
          <w:rFonts w:ascii="Times New Roman" w:hAnsi="Times New Roman" w:cs="Times New Roman"/>
          <w:bCs/>
          <w:color w:val="000000" w:themeColor="text1"/>
          <w:sz w:val="24"/>
          <w:szCs w:val="24"/>
          <w:lang w:val="en-US"/>
        </w:rPr>
        <w:t>located along its length</w:t>
      </w:r>
      <w:r w:rsidR="009D2FDA" w:rsidRPr="00B44629">
        <w:rPr>
          <w:rFonts w:ascii="Times New Roman" w:hAnsi="Times New Roman" w:cs="Times New Roman"/>
          <w:bCs/>
          <w:color w:val="000000" w:themeColor="text1"/>
          <w:sz w:val="24"/>
          <w:szCs w:val="24"/>
          <w:lang w:val="en-US"/>
        </w:rPr>
        <w:t xml:space="preserve">. In </w:t>
      </w:r>
      <w:r w:rsidR="00CB332B" w:rsidRPr="00B44629">
        <w:rPr>
          <w:rFonts w:ascii="Times New Roman" w:hAnsi="Times New Roman" w:cs="Times New Roman"/>
          <w:bCs/>
          <w:color w:val="000000" w:themeColor="text1"/>
          <w:sz w:val="24"/>
          <w:szCs w:val="24"/>
          <w:lang w:val="en-US"/>
        </w:rPr>
        <w:t xml:space="preserve">so doing we enable authors </w:t>
      </w:r>
      <w:r w:rsidR="009D2FDA" w:rsidRPr="00B44629">
        <w:rPr>
          <w:rFonts w:ascii="Times New Roman" w:hAnsi="Times New Roman" w:cs="Times New Roman"/>
          <w:bCs/>
          <w:color w:val="000000" w:themeColor="text1"/>
          <w:sz w:val="24"/>
          <w:szCs w:val="24"/>
          <w:lang w:val="en-US"/>
        </w:rPr>
        <w:t xml:space="preserve">to carefully position </w:t>
      </w:r>
      <w:r w:rsidR="00CB332B" w:rsidRPr="00B44629">
        <w:rPr>
          <w:rFonts w:ascii="Times New Roman" w:hAnsi="Times New Roman" w:cs="Times New Roman"/>
          <w:bCs/>
          <w:color w:val="000000" w:themeColor="text1"/>
          <w:sz w:val="24"/>
          <w:szCs w:val="24"/>
          <w:lang w:val="en-US"/>
        </w:rPr>
        <w:t xml:space="preserve">different choices and approaches </w:t>
      </w:r>
      <w:r w:rsidR="009D2FDA" w:rsidRPr="00B44629">
        <w:rPr>
          <w:rFonts w:ascii="Times New Roman" w:hAnsi="Times New Roman" w:cs="Times New Roman"/>
          <w:bCs/>
          <w:color w:val="000000" w:themeColor="text1"/>
          <w:sz w:val="24"/>
          <w:szCs w:val="24"/>
          <w:lang w:val="en-US"/>
        </w:rPr>
        <w:t xml:space="preserve">within </w:t>
      </w:r>
      <w:r w:rsidR="00CB332B" w:rsidRPr="00B44629">
        <w:rPr>
          <w:rFonts w:ascii="Times New Roman" w:hAnsi="Times New Roman" w:cs="Times New Roman"/>
          <w:bCs/>
          <w:color w:val="000000" w:themeColor="text1"/>
          <w:sz w:val="24"/>
          <w:szCs w:val="24"/>
          <w:lang w:val="en-US"/>
        </w:rPr>
        <w:t xml:space="preserve">a context. </w:t>
      </w:r>
      <w:r w:rsidR="006D4878" w:rsidRPr="00B44629">
        <w:rPr>
          <w:rFonts w:ascii="Times New Roman" w:hAnsi="Times New Roman" w:cs="Times New Roman"/>
          <w:color w:val="000000" w:themeColor="text1"/>
          <w:sz w:val="24"/>
          <w:szCs w:val="24"/>
          <w:lang w:val="en-US"/>
        </w:rPr>
        <w:t>We</w:t>
      </w:r>
      <w:r w:rsidR="007C6CB2" w:rsidRPr="00B44629">
        <w:rPr>
          <w:rFonts w:ascii="Times New Roman" w:hAnsi="Times New Roman" w:cs="Times New Roman"/>
          <w:color w:val="000000" w:themeColor="text1"/>
          <w:sz w:val="24"/>
          <w:szCs w:val="24"/>
          <w:lang w:val="en-US"/>
        </w:rPr>
        <w:t xml:space="preserve"> </w:t>
      </w:r>
      <w:r w:rsidR="006D4878" w:rsidRPr="00B44629">
        <w:rPr>
          <w:rFonts w:ascii="Times New Roman" w:hAnsi="Times New Roman" w:cs="Times New Roman"/>
          <w:color w:val="000000" w:themeColor="text1"/>
          <w:sz w:val="24"/>
          <w:szCs w:val="24"/>
          <w:lang w:val="en-US"/>
        </w:rPr>
        <w:t>build on the work of others who show how theory development can occur in review papers (Hoon &amp; Baluch, 2019; Kunisch et al., 2018; Post et al., 2020).</w:t>
      </w:r>
      <w:r w:rsidR="006D4878" w:rsidRPr="00B44629">
        <w:rPr>
          <w:color w:val="000000" w:themeColor="text1"/>
          <w:lang w:val="en-US"/>
        </w:rPr>
        <w:t xml:space="preserve"> </w:t>
      </w:r>
      <w:r w:rsidR="00CB332B" w:rsidRPr="00B44629">
        <w:rPr>
          <w:rFonts w:ascii="Times New Roman" w:hAnsi="Times New Roman" w:cs="Times New Roman"/>
          <w:bCs/>
          <w:color w:val="000000" w:themeColor="text1"/>
          <w:sz w:val="24"/>
          <w:szCs w:val="24"/>
          <w:lang w:val="en-US"/>
        </w:rPr>
        <w:t>Authors can choose a miner approach</w:t>
      </w:r>
      <w:r w:rsidR="007C6CB2" w:rsidRPr="00B44629">
        <w:rPr>
          <w:rFonts w:ascii="Times New Roman" w:hAnsi="Times New Roman" w:cs="Times New Roman"/>
          <w:bCs/>
          <w:color w:val="000000" w:themeColor="text1"/>
          <w:sz w:val="24"/>
          <w:szCs w:val="24"/>
          <w:lang w:val="en-US"/>
        </w:rPr>
        <w:t>,</w:t>
      </w:r>
      <w:r w:rsidR="00CB332B" w:rsidRPr="00B44629">
        <w:rPr>
          <w:rFonts w:ascii="Times New Roman" w:hAnsi="Times New Roman" w:cs="Times New Roman"/>
          <w:bCs/>
          <w:color w:val="000000" w:themeColor="text1"/>
          <w:sz w:val="24"/>
          <w:szCs w:val="24"/>
          <w:lang w:val="en-US"/>
        </w:rPr>
        <w:t xml:space="preserve"> </w:t>
      </w:r>
      <w:r w:rsidR="009D2FDA" w:rsidRPr="00B44629">
        <w:rPr>
          <w:rFonts w:ascii="Times New Roman" w:hAnsi="Times New Roman" w:cs="Times New Roman"/>
          <w:bCs/>
          <w:color w:val="000000" w:themeColor="text1"/>
          <w:sz w:val="24"/>
          <w:szCs w:val="24"/>
          <w:lang w:val="en-US"/>
        </w:rPr>
        <w:t xml:space="preserve">adopting the norms of the discipline and carving out their contribution, </w:t>
      </w:r>
      <w:r w:rsidR="00CB332B" w:rsidRPr="00B44629">
        <w:rPr>
          <w:rFonts w:ascii="Times New Roman" w:hAnsi="Times New Roman" w:cs="Times New Roman"/>
          <w:bCs/>
          <w:color w:val="000000" w:themeColor="text1"/>
          <w:sz w:val="24"/>
          <w:szCs w:val="24"/>
          <w:lang w:val="en-US"/>
        </w:rPr>
        <w:t xml:space="preserve">while </w:t>
      </w:r>
      <w:r w:rsidR="009D2FDA" w:rsidRPr="00B44629">
        <w:rPr>
          <w:rFonts w:ascii="Times New Roman" w:hAnsi="Times New Roman" w:cs="Times New Roman"/>
          <w:bCs/>
          <w:color w:val="000000" w:themeColor="text1"/>
          <w:sz w:val="24"/>
          <w:szCs w:val="24"/>
          <w:lang w:val="en-US"/>
        </w:rPr>
        <w:t>prospector</w:t>
      </w:r>
      <w:r w:rsidR="00CB649A" w:rsidRPr="00B44629">
        <w:rPr>
          <w:rFonts w:ascii="Times New Roman" w:hAnsi="Times New Roman" w:cs="Times New Roman"/>
          <w:bCs/>
          <w:color w:val="000000" w:themeColor="text1"/>
          <w:sz w:val="24"/>
          <w:szCs w:val="24"/>
          <w:lang w:val="en-US"/>
        </w:rPr>
        <w:t>s</w:t>
      </w:r>
      <w:r w:rsidR="009D2FDA" w:rsidRPr="00B44629">
        <w:rPr>
          <w:rFonts w:ascii="Times New Roman" w:hAnsi="Times New Roman" w:cs="Times New Roman"/>
          <w:bCs/>
          <w:color w:val="000000" w:themeColor="text1"/>
          <w:sz w:val="24"/>
          <w:szCs w:val="24"/>
          <w:lang w:val="en-US"/>
        </w:rPr>
        <w:t xml:space="preserve"> </w:t>
      </w:r>
      <w:r w:rsidR="00CB332B" w:rsidRPr="00B44629">
        <w:rPr>
          <w:rFonts w:ascii="Times New Roman" w:hAnsi="Times New Roman" w:cs="Times New Roman"/>
          <w:bCs/>
          <w:color w:val="000000" w:themeColor="text1"/>
          <w:sz w:val="24"/>
          <w:szCs w:val="24"/>
          <w:lang w:val="en-US"/>
        </w:rPr>
        <w:t xml:space="preserve">might choose to </w:t>
      </w:r>
      <w:r w:rsidR="009D2FDA" w:rsidRPr="00B44629">
        <w:rPr>
          <w:rFonts w:ascii="Times New Roman" w:hAnsi="Times New Roman" w:cs="Times New Roman"/>
          <w:bCs/>
          <w:color w:val="000000" w:themeColor="text1"/>
          <w:sz w:val="24"/>
          <w:szCs w:val="24"/>
          <w:lang w:val="en-US"/>
        </w:rPr>
        <w:t xml:space="preserve">view existing literatures as </w:t>
      </w:r>
      <w:r w:rsidR="0005167D" w:rsidRPr="00B44629">
        <w:rPr>
          <w:rFonts w:ascii="Times New Roman" w:hAnsi="Times New Roman" w:cs="Times New Roman"/>
          <w:bCs/>
          <w:color w:val="000000" w:themeColor="text1"/>
          <w:sz w:val="24"/>
          <w:szCs w:val="24"/>
          <w:lang w:val="en-US"/>
        </w:rPr>
        <w:t xml:space="preserve">a </w:t>
      </w:r>
      <w:r w:rsidR="009D2FDA" w:rsidRPr="00B44629">
        <w:rPr>
          <w:rFonts w:ascii="Times New Roman" w:hAnsi="Times New Roman" w:cs="Times New Roman"/>
          <w:bCs/>
          <w:color w:val="000000" w:themeColor="text1"/>
          <w:sz w:val="24"/>
          <w:szCs w:val="24"/>
          <w:lang w:val="en-US"/>
        </w:rPr>
        <w:t>launch pad for future endeavors, challeng</w:t>
      </w:r>
      <w:r w:rsidR="0005167D" w:rsidRPr="00B44629">
        <w:rPr>
          <w:rFonts w:ascii="Times New Roman" w:hAnsi="Times New Roman" w:cs="Times New Roman"/>
          <w:bCs/>
          <w:color w:val="000000" w:themeColor="text1"/>
          <w:sz w:val="24"/>
          <w:szCs w:val="24"/>
          <w:lang w:val="en-US"/>
        </w:rPr>
        <w:t>ing</w:t>
      </w:r>
      <w:r w:rsidR="009D2FDA" w:rsidRPr="00B44629">
        <w:rPr>
          <w:rFonts w:ascii="Times New Roman" w:hAnsi="Times New Roman" w:cs="Times New Roman"/>
          <w:bCs/>
          <w:color w:val="000000" w:themeColor="text1"/>
          <w:sz w:val="24"/>
          <w:szCs w:val="24"/>
          <w:lang w:val="en-US"/>
        </w:rPr>
        <w:t>, disrupt</w:t>
      </w:r>
      <w:r w:rsidR="0005167D" w:rsidRPr="00B44629">
        <w:rPr>
          <w:rFonts w:ascii="Times New Roman" w:hAnsi="Times New Roman" w:cs="Times New Roman"/>
          <w:bCs/>
          <w:color w:val="000000" w:themeColor="text1"/>
          <w:sz w:val="24"/>
          <w:szCs w:val="24"/>
          <w:lang w:val="en-US"/>
        </w:rPr>
        <w:t>ing</w:t>
      </w:r>
      <w:r w:rsidR="009D2FDA" w:rsidRPr="00B44629">
        <w:rPr>
          <w:rFonts w:ascii="Times New Roman" w:hAnsi="Times New Roman" w:cs="Times New Roman"/>
          <w:bCs/>
          <w:color w:val="000000" w:themeColor="text1"/>
          <w:sz w:val="24"/>
          <w:szCs w:val="24"/>
          <w:lang w:val="en-US"/>
        </w:rPr>
        <w:t xml:space="preserve"> or circumvent</w:t>
      </w:r>
      <w:r w:rsidR="0005167D" w:rsidRPr="00B44629">
        <w:rPr>
          <w:rFonts w:ascii="Times New Roman" w:hAnsi="Times New Roman" w:cs="Times New Roman"/>
          <w:bCs/>
          <w:color w:val="000000" w:themeColor="text1"/>
          <w:sz w:val="24"/>
          <w:szCs w:val="24"/>
          <w:lang w:val="en-US"/>
        </w:rPr>
        <w:t>ing</w:t>
      </w:r>
      <w:r w:rsidR="009D2FDA" w:rsidRPr="00B44629">
        <w:rPr>
          <w:rFonts w:ascii="Times New Roman" w:hAnsi="Times New Roman" w:cs="Times New Roman"/>
          <w:bCs/>
          <w:color w:val="000000" w:themeColor="text1"/>
          <w:sz w:val="24"/>
          <w:szCs w:val="24"/>
          <w:lang w:val="en-US"/>
        </w:rPr>
        <w:t xml:space="preserve"> </w:t>
      </w:r>
      <w:r w:rsidR="009D2FDA" w:rsidRPr="00B44629">
        <w:rPr>
          <w:rFonts w:ascii="Times New Roman" w:hAnsi="Times New Roman" w:cs="Times New Roman"/>
          <w:bCs/>
          <w:color w:val="000000" w:themeColor="text1"/>
          <w:sz w:val="24"/>
          <w:szCs w:val="24"/>
          <w:lang w:val="en-US"/>
        </w:rPr>
        <w:lastRenderedPageBreak/>
        <w:t xml:space="preserve">established disciplinary norms and assumptions. </w:t>
      </w:r>
      <w:r w:rsidR="00CB332B" w:rsidRPr="00B44629">
        <w:rPr>
          <w:rFonts w:ascii="Times New Roman" w:hAnsi="Times New Roman" w:cs="Times New Roman"/>
          <w:bCs/>
          <w:color w:val="000000" w:themeColor="text1"/>
          <w:sz w:val="24"/>
          <w:szCs w:val="24"/>
          <w:lang w:val="en-US"/>
        </w:rPr>
        <w:t>In so doing we facilitate editors and reviewers in identifying and articulating where a paper is positioned, explicat</w:t>
      </w:r>
      <w:r w:rsidR="0005167D" w:rsidRPr="00B44629">
        <w:rPr>
          <w:rFonts w:ascii="Times New Roman" w:hAnsi="Times New Roman" w:cs="Times New Roman"/>
          <w:bCs/>
          <w:color w:val="000000" w:themeColor="text1"/>
          <w:sz w:val="24"/>
          <w:szCs w:val="24"/>
          <w:lang w:val="en-US"/>
        </w:rPr>
        <w:t>ing</w:t>
      </w:r>
      <w:r w:rsidR="00CB332B" w:rsidRPr="00B44629">
        <w:rPr>
          <w:rFonts w:ascii="Times New Roman" w:hAnsi="Times New Roman" w:cs="Times New Roman"/>
          <w:bCs/>
          <w:color w:val="000000" w:themeColor="text1"/>
          <w:sz w:val="24"/>
          <w:szCs w:val="24"/>
          <w:lang w:val="en-US"/>
        </w:rPr>
        <w:t xml:space="preserve"> clearly</w:t>
      </w:r>
      <w:r w:rsidR="00CB649A" w:rsidRPr="00B44629">
        <w:rPr>
          <w:rFonts w:ascii="Times New Roman" w:hAnsi="Times New Roman" w:cs="Times New Roman"/>
          <w:bCs/>
          <w:color w:val="000000" w:themeColor="text1"/>
          <w:sz w:val="24"/>
          <w:szCs w:val="24"/>
          <w:lang w:val="en-US"/>
        </w:rPr>
        <w:t xml:space="preserve"> </w:t>
      </w:r>
      <w:r w:rsidR="00CB332B" w:rsidRPr="00B44629">
        <w:rPr>
          <w:rFonts w:ascii="Times New Roman" w:hAnsi="Times New Roman" w:cs="Times New Roman"/>
          <w:bCs/>
          <w:color w:val="000000" w:themeColor="text1"/>
          <w:sz w:val="24"/>
          <w:szCs w:val="24"/>
          <w:lang w:val="en-US"/>
        </w:rPr>
        <w:t xml:space="preserve">where and how </w:t>
      </w:r>
      <w:r w:rsidR="00123E7E" w:rsidRPr="00B44629">
        <w:rPr>
          <w:rFonts w:ascii="Times New Roman" w:hAnsi="Times New Roman" w:cs="Times New Roman"/>
          <w:bCs/>
          <w:color w:val="000000" w:themeColor="text1"/>
          <w:sz w:val="24"/>
          <w:szCs w:val="24"/>
          <w:lang w:val="en-US"/>
        </w:rPr>
        <w:t xml:space="preserve">a paper might require to set the boundaries between familiarity and adventure. </w:t>
      </w:r>
    </w:p>
    <w:p w14:paraId="26451CA0" w14:textId="71D75E9C" w:rsidR="00CA50BB" w:rsidRPr="00B44629" w:rsidRDefault="004559D8" w:rsidP="001A0B78">
      <w:pPr>
        <w:spacing w:after="0" w:line="480" w:lineRule="auto"/>
        <w:ind w:firstLine="720"/>
        <w:jc w:val="both"/>
        <w:rPr>
          <w:rFonts w:ascii="Times New Roman" w:hAnsi="Times New Roman" w:cs="Times New Roman"/>
          <w:color w:val="000000" w:themeColor="text1"/>
          <w:sz w:val="24"/>
          <w:szCs w:val="24"/>
          <w:lang w:val="en-US"/>
        </w:rPr>
      </w:pPr>
      <w:r w:rsidRPr="00B44629">
        <w:rPr>
          <w:rFonts w:ascii="Times New Roman" w:hAnsi="Times New Roman" w:cs="Times New Roman"/>
          <w:bCs/>
          <w:color w:val="000000" w:themeColor="text1"/>
          <w:sz w:val="24"/>
          <w:szCs w:val="24"/>
          <w:lang w:val="en-US"/>
        </w:rPr>
        <w:t>We have</w:t>
      </w:r>
      <w:r w:rsidRPr="00B44629">
        <w:rPr>
          <w:rFonts w:ascii="Times New Roman" w:hAnsi="Times New Roman" w:cs="Times New Roman"/>
          <w:color w:val="000000" w:themeColor="text1"/>
          <w:sz w:val="24"/>
          <w:szCs w:val="24"/>
          <w:lang w:val="en-US"/>
        </w:rPr>
        <w:t xml:space="preserve"> noted above the need to nurture novelty within organization and management studies research, increasing support for scholars to choose not only the </w:t>
      </w:r>
      <w:r w:rsidR="007C6CB2" w:rsidRPr="00B44629">
        <w:rPr>
          <w:rFonts w:ascii="Times New Roman" w:hAnsi="Times New Roman" w:cs="Times New Roman"/>
          <w:color w:val="000000" w:themeColor="text1"/>
          <w:sz w:val="24"/>
          <w:szCs w:val="24"/>
          <w:lang w:val="en-US"/>
        </w:rPr>
        <w:t>“</w:t>
      </w:r>
      <w:r w:rsidRPr="00B44629">
        <w:rPr>
          <w:rFonts w:ascii="Times New Roman" w:hAnsi="Times New Roman" w:cs="Times New Roman"/>
          <w:color w:val="000000" w:themeColor="text1"/>
          <w:sz w:val="24"/>
          <w:szCs w:val="24"/>
          <w:lang w:val="en-US"/>
        </w:rPr>
        <w:t>safer</w:t>
      </w:r>
      <w:r w:rsidR="007C6CB2" w:rsidRPr="00B44629">
        <w:rPr>
          <w:rFonts w:ascii="Times New Roman" w:hAnsi="Times New Roman" w:cs="Times New Roman"/>
          <w:color w:val="000000" w:themeColor="text1"/>
          <w:sz w:val="24"/>
          <w:szCs w:val="24"/>
          <w:lang w:val="en-US"/>
        </w:rPr>
        <w:t>”</w:t>
      </w:r>
      <w:r w:rsidRPr="00B44629">
        <w:rPr>
          <w:rFonts w:ascii="Times New Roman" w:hAnsi="Times New Roman" w:cs="Times New Roman"/>
          <w:color w:val="000000" w:themeColor="text1"/>
          <w:sz w:val="24"/>
          <w:szCs w:val="24"/>
          <w:lang w:val="en-US"/>
        </w:rPr>
        <w:t xml:space="preserve"> miner approach to reviewing (Pickering et al., 2015)</w:t>
      </w:r>
      <w:r w:rsidR="0005167D" w:rsidRPr="00B44629">
        <w:rPr>
          <w:rFonts w:ascii="Times New Roman" w:hAnsi="Times New Roman" w:cs="Times New Roman"/>
          <w:color w:val="000000" w:themeColor="text1"/>
          <w:sz w:val="24"/>
          <w:szCs w:val="24"/>
          <w:lang w:val="en-US"/>
        </w:rPr>
        <w:t>,</w:t>
      </w:r>
      <w:r w:rsidRPr="00B44629">
        <w:rPr>
          <w:rFonts w:ascii="Times New Roman" w:hAnsi="Times New Roman" w:cs="Times New Roman"/>
          <w:color w:val="000000" w:themeColor="text1"/>
          <w:sz w:val="24"/>
          <w:szCs w:val="24"/>
          <w:lang w:val="en-US"/>
        </w:rPr>
        <w:t xml:space="preserve"> but also the perhaps riskier and challenging prospector paths (Cozzo, 1999). However, we also acknowledge that while prospector reviews might, in the abstract, offer potential for making conceptual contributions through opening up new horizons (Cunliffe, 2018</w:t>
      </w:r>
      <w:r w:rsidR="00802797" w:rsidRPr="00B44629">
        <w:rPr>
          <w:rFonts w:ascii="Times New Roman" w:hAnsi="Times New Roman" w:cs="Times New Roman"/>
          <w:color w:val="000000" w:themeColor="text1"/>
          <w:sz w:val="24"/>
          <w:szCs w:val="24"/>
          <w:lang w:val="en-US"/>
        </w:rPr>
        <w:t>a</w:t>
      </w:r>
      <w:r w:rsidRPr="00B44629">
        <w:rPr>
          <w:rFonts w:ascii="Times New Roman" w:hAnsi="Times New Roman" w:cs="Times New Roman"/>
          <w:color w:val="000000" w:themeColor="text1"/>
          <w:sz w:val="24"/>
          <w:szCs w:val="24"/>
          <w:lang w:val="en-US"/>
        </w:rPr>
        <w:t xml:space="preserve">), individual scholars might </w:t>
      </w:r>
      <w:r w:rsidR="00963733" w:rsidRPr="00B44629">
        <w:rPr>
          <w:rFonts w:ascii="Times New Roman" w:hAnsi="Times New Roman" w:cs="Times New Roman"/>
          <w:color w:val="000000" w:themeColor="text1"/>
          <w:sz w:val="24"/>
          <w:szCs w:val="24"/>
          <w:lang w:val="en-US"/>
        </w:rPr>
        <w:t xml:space="preserve">take </w:t>
      </w:r>
      <w:r w:rsidRPr="00B44629">
        <w:rPr>
          <w:rFonts w:ascii="Times New Roman" w:hAnsi="Times New Roman" w:cs="Times New Roman"/>
          <w:color w:val="000000" w:themeColor="text1"/>
          <w:sz w:val="24"/>
          <w:szCs w:val="24"/>
          <w:lang w:val="en-US"/>
        </w:rPr>
        <w:t xml:space="preserve">a cautious view regarding the wisdom of pursuing a revisionist (or prospector) pathway. </w:t>
      </w:r>
      <w:r w:rsidR="00963733" w:rsidRPr="00B44629">
        <w:rPr>
          <w:rFonts w:ascii="Times New Roman" w:hAnsi="Times New Roman" w:cs="Times New Roman"/>
          <w:color w:val="000000" w:themeColor="text1"/>
          <w:sz w:val="24"/>
          <w:szCs w:val="24"/>
          <w:lang w:val="en-US"/>
        </w:rPr>
        <w:t xml:space="preserve">Such caution may relate </w:t>
      </w:r>
      <w:r w:rsidRPr="00B44629">
        <w:rPr>
          <w:rFonts w:ascii="Times New Roman" w:hAnsi="Times New Roman" w:cs="Times New Roman"/>
          <w:color w:val="000000" w:themeColor="text1"/>
          <w:sz w:val="24"/>
          <w:szCs w:val="24"/>
          <w:lang w:val="en-US"/>
        </w:rPr>
        <w:t>to justified fears that reviewers and editors will be conservative in their views, resisting new ideas which undermine current beliefs or taken-for-granted assumptions (Bartunek et al., 2006; Cunliffe, 2018</w:t>
      </w:r>
      <w:r w:rsidR="00802797" w:rsidRPr="00B44629">
        <w:rPr>
          <w:rFonts w:ascii="Times New Roman" w:hAnsi="Times New Roman" w:cs="Times New Roman"/>
          <w:color w:val="000000" w:themeColor="text1"/>
          <w:sz w:val="24"/>
          <w:szCs w:val="24"/>
          <w:lang w:val="en-US"/>
        </w:rPr>
        <w:t>b</w:t>
      </w:r>
      <w:r w:rsidRPr="00B44629">
        <w:rPr>
          <w:rFonts w:ascii="Times New Roman" w:hAnsi="Times New Roman" w:cs="Times New Roman"/>
          <w:color w:val="000000" w:themeColor="text1"/>
          <w:sz w:val="24"/>
          <w:szCs w:val="24"/>
          <w:lang w:val="en-US"/>
        </w:rPr>
        <w:t xml:space="preserve">; Patriotta, 2017; Starbuck, 2003). Due to concerns about achieving sufficient publications to secure career advancement (Aguinis et al., 2017; Gabriel, 2010, Knights &amp; Clarke, 2014), plus the received wisdom that incremental ‘miner’ reviews will get published where more adventurous prospecting reviews might fail (see Pickering et al., 2015), scholars may repress prospector approaches in favor of tried and tested miner formulae. Authors may resist the lure of innovation and heterogeneity, delivering </w:t>
      </w:r>
      <w:r w:rsidR="00617001" w:rsidRPr="00B44629">
        <w:rPr>
          <w:rFonts w:ascii="Times New Roman" w:hAnsi="Times New Roman" w:cs="Times New Roman"/>
          <w:color w:val="000000" w:themeColor="text1"/>
          <w:sz w:val="24"/>
          <w:szCs w:val="24"/>
          <w:lang w:val="en-US"/>
        </w:rPr>
        <w:t>theoretical</w:t>
      </w:r>
      <w:r w:rsidRPr="00B44629">
        <w:rPr>
          <w:rFonts w:ascii="Times New Roman" w:hAnsi="Times New Roman" w:cs="Times New Roman"/>
          <w:color w:val="000000" w:themeColor="text1"/>
          <w:sz w:val="24"/>
          <w:szCs w:val="24"/>
          <w:lang w:val="en-US"/>
        </w:rPr>
        <w:t xml:space="preserve"> contributions as incremental revisions to established debate, rather than proposing radical change in order to get reviews accepted for publication (Aguinis et al., 2019; Pickering &amp; Byrne, 2014).</w:t>
      </w:r>
    </w:p>
    <w:p w14:paraId="11D2DF66" w14:textId="1E17D8DA" w:rsidR="00C2473C" w:rsidRPr="00B44629" w:rsidRDefault="00F913D6">
      <w:pPr>
        <w:spacing w:after="0" w:line="480" w:lineRule="auto"/>
        <w:ind w:firstLine="720"/>
        <w:jc w:val="both"/>
        <w:rPr>
          <w:rFonts w:ascii="Times New Roman" w:hAnsi="Times New Roman" w:cs="Times New Roman"/>
          <w:bCs/>
          <w:color w:val="000000" w:themeColor="text1"/>
          <w:sz w:val="24"/>
          <w:szCs w:val="24"/>
          <w:lang w:val="en-US"/>
        </w:rPr>
      </w:pPr>
      <w:r w:rsidRPr="00B44629">
        <w:rPr>
          <w:rFonts w:ascii="Times New Roman" w:hAnsi="Times New Roman" w:cs="Times New Roman"/>
          <w:color w:val="000000" w:themeColor="text1"/>
          <w:sz w:val="24"/>
          <w:szCs w:val="24"/>
          <w:lang w:val="en-US"/>
        </w:rPr>
        <w:t xml:space="preserve">Given the </w:t>
      </w:r>
      <w:r w:rsidR="00E44402" w:rsidRPr="00B44629">
        <w:rPr>
          <w:rFonts w:ascii="Times New Roman" w:hAnsi="Times New Roman" w:cs="Times New Roman"/>
          <w:color w:val="000000" w:themeColor="text1"/>
          <w:sz w:val="24"/>
          <w:szCs w:val="24"/>
          <w:lang w:val="en-US"/>
        </w:rPr>
        <w:t xml:space="preserve">above noted </w:t>
      </w:r>
      <w:r w:rsidRPr="00B44629">
        <w:rPr>
          <w:rFonts w:ascii="Times New Roman" w:hAnsi="Times New Roman" w:cs="Times New Roman"/>
          <w:color w:val="000000" w:themeColor="text1"/>
          <w:sz w:val="24"/>
          <w:szCs w:val="24"/>
          <w:lang w:val="en-US"/>
        </w:rPr>
        <w:t xml:space="preserve">pressures for academics to follow incremental, low-risk research paths, how can our profession produce </w:t>
      </w:r>
      <w:r w:rsidR="00040BF4" w:rsidRPr="00B44629">
        <w:rPr>
          <w:rFonts w:ascii="Times New Roman" w:hAnsi="Times New Roman" w:cs="Times New Roman"/>
          <w:color w:val="000000" w:themeColor="text1"/>
          <w:sz w:val="24"/>
          <w:szCs w:val="24"/>
          <w:lang w:val="en-US"/>
        </w:rPr>
        <w:t>a more balanced mix of miners and prospectors</w:t>
      </w:r>
      <w:r w:rsidRPr="00B44629">
        <w:rPr>
          <w:rFonts w:ascii="Times New Roman" w:hAnsi="Times New Roman" w:cs="Times New Roman"/>
          <w:color w:val="000000" w:themeColor="text1"/>
          <w:sz w:val="24"/>
          <w:szCs w:val="24"/>
          <w:lang w:val="en-US"/>
        </w:rPr>
        <w:t xml:space="preserve">? </w:t>
      </w:r>
      <w:r w:rsidR="00873FA2" w:rsidRPr="00B44629">
        <w:rPr>
          <w:rFonts w:ascii="Times New Roman" w:hAnsi="Times New Roman" w:cs="Times New Roman"/>
          <w:color w:val="000000" w:themeColor="text1"/>
          <w:sz w:val="24"/>
          <w:szCs w:val="24"/>
          <w:lang w:val="en-US"/>
        </w:rPr>
        <w:t>After</w:t>
      </w:r>
      <w:r w:rsidR="00CC1054" w:rsidRPr="00B44629">
        <w:rPr>
          <w:rFonts w:ascii="Times New Roman" w:hAnsi="Times New Roman" w:cs="Times New Roman"/>
          <w:color w:val="000000" w:themeColor="text1"/>
          <w:sz w:val="24"/>
          <w:szCs w:val="24"/>
          <w:lang w:val="en-US"/>
        </w:rPr>
        <w:t xml:space="preserve"> </w:t>
      </w:r>
      <w:r w:rsidR="00873FA2" w:rsidRPr="00B44629">
        <w:rPr>
          <w:rFonts w:ascii="Times New Roman" w:hAnsi="Times New Roman" w:cs="Times New Roman"/>
          <w:color w:val="000000" w:themeColor="text1"/>
          <w:sz w:val="24"/>
          <w:szCs w:val="24"/>
          <w:lang w:val="en-US"/>
        </w:rPr>
        <w:t xml:space="preserve">all, the wider research process depends on a healthy supply of both. </w:t>
      </w:r>
      <w:r w:rsidRPr="00B44629">
        <w:rPr>
          <w:rFonts w:ascii="Times New Roman" w:hAnsi="Times New Roman" w:cs="Times New Roman"/>
          <w:color w:val="000000" w:themeColor="text1"/>
          <w:sz w:val="24"/>
          <w:szCs w:val="24"/>
          <w:lang w:val="en-US"/>
        </w:rPr>
        <w:t xml:space="preserve">As discussed, </w:t>
      </w:r>
      <w:r w:rsidR="009D2FDA" w:rsidRPr="00B44629">
        <w:rPr>
          <w:rFonts w:ascii="Times New Roman" w:hAnsi="Times New Roman" w:cs="Times New Roman"/>
          <w:color w:val="000000" w:themeColor="text1"/>
          <w:sz w:val="24"/>
          <w:szCs w:val="24"/>
          <w:lang w:val="en-US"/>
        </w:rPr>
        <w:t xml:space="preserve">organization and management </w:t>
      </w:r>
      <w:r w:rsidRPr="00B44629">
        <w:rPr>
          <w:rFonts w:ascii="Times New Roman" w:hAnsi="Times New Roman" w:cs="Times New Roman"/>
          <w:color w:val="000000" w:themeColor="text1"/>
          <w:sz w:val="24"/>
          <w:szCs w:val="24"/>
          <w:lang w:val="en-US"/>
        </w:rPr>
        <w:t xml:space="preserve">research </w:t>
      </w:r>
      <w:r w:rsidR="004559D8" w:rsidRPr="00B44629">
        <w:rPr>
          <w:rFonts w:ascii="Times New Roman" w:hAnsi="Times New Roman" w:cs="Times New Roman"/>
          <w:color w:val="000000" w:themeColor="text1"/>
          <w:sz w:val="24"/>
          <w:szCs w:val="24"/>
          <w:lang w:val="en-US"/>
        </w:rPr>
        <w:t xml:space="preserve">requires </w:t>
      </w:r>
      <w:r w:rsidRPr="00B44629">
        <w:rPr>
          <w:rFonts w:ascii="Times New Roman" w:hAnsi="Times New Roman" w:cs="Times New Roman"/>
          <w:color w:val="000000" w:themeColor="text1"/>
          <w:sz w:val="24"/>
          <w:szCs w:val="24"/>
          <w:lang w:val="en-US"/>
        </w:rPr>
        <w:t xml:space="preserve">theories which reflect the complexity and multi-disciplinary nature of </w:t>
      </w:r>
      <w:r w:rsidR="004559D8" w:rsidRPr="00B44629">
        <w:rPr>
          <w:rFonts w:ascii="Times New Roman" w:hAnsi="Times New Roman" w:cs="Times New Roman"/>
          <w:color w:val="000000" w:themeColor="text1"/>
          <w:sz w:val="24"/>
          <w:szCs w:val="24"/>
          <w:lang w:val="en-US"/>
        </w:rPr>
        <w:t>our field,</w:t>
      </w:r>
      <w:r w:rsidR="00FF1A7A" w:rsidRPr="00B44629">
        <w:rPr>
          <w:rFonts w:ascii="Times New Roman" w:hAnsi="Times New Roman" w:cs="Times New Roman"/>
          <w:color w:val="000000" w:themeColor="text1"/>
          <w:sz w:val="24"/>
          <w:szCs w:val="24"/>
          <w:lang w:val="en-US"/>
        </w:rPr>
        <w:t xml:space="preserve"> setting out new narratives and conceptualizations</w:t>
      </w:r>
      <w:r w:rsidR="004559D8" w:rsidRPr="00B44629">
        <w:rPr>
          <w:rFonts w:ascii="Times New Roman" w:hAnsi="Times New Roman" w:cs="Times New Roman"/>
          <w:color w:val="000000" w:themeColor="text1"/>
          <w:sz w:val="24"/>
          <w:szCs w:val="24"/>
          <w:lang w:val="en-US"/>
        </w:rPr>
        <w:t>. L</w:t>
      </w:r>
      <w:r w:rsidR="00BB0771" w:rsidRPr="00B44629">
        <w:rPr>
          <w:rFonts w:ascii="Times New Roman" w:hAnsi="Times New Roman" w:cs="Times New Roman"/>
          <w:color w:val="000000" w:themeColor="text1"/>
          <w:sz w:val="24"/>
          <w:szCs w:val="24"/>
          <w:lang w:val="en-US"/>
        </w:rPr>
        <w:t xml:space="preserve">iterature reviews have </w:t>
      </w:r>
      <w:r w:rsidR="00BB0771" w:rsidRPr="00B44629">
        <w:rPr>
          <w:rFonts w:ascii="Times New Roman" w:hAnsi="Times New Roman" w:cs="Times New Roman"/>
          <w:color w:val="000000" w:themeColor="text1"/>
          <w:sz w:val="24"/>
          <w:szCs w:val="24"/>
          <w:lang w:val="en-US"/>
        </w:rPr>
        <w:lastRenderedPageBreak/>
        <w:t>a key role to play in this process</w:t>
      </w:r>
      <w:r w:rsidRPr="00B44629">
        <w:rPr>
          <w:rFonts w:ascii="Times New Roman" w:hAnsi="Times New Roman" w:cs="Times New Roman"/>
          <w:color w:val="000000" w:themeColor="text1"/>
          <w:sz w:val="24"/>
          <w:szCs w:val="24"/>
          <w:lang w:val="en-US"/>
        </w:rPr>
        <w:t xml:space="preserve">. </w:t>
      </w:r>
      <w:r w:rsidR="00C910E0" w:rsidRPr="00B44629">
        <w:rPr>
          <w:rFonts w:ascii="Times New Roman" w:hAnsi="Times New Roman" w:cs="Times New Roman"/>
          <w:color w:val="000000" w:themeColor="text1"/>
          <w:sz w:val="24"/>
          <w:szCs w:val="24"/>
          <w:lang w:val="en-US"/>
        </w:rPr>
        <w:t>S</w:t>
      </w:r>
      <w:r w:rsidR="00723823" w:rsidRPr="00B44629">
        <w:rPr>
          <w:rFonts w:ascii="Times New Roman" w:hAnsi="Times New Roman" w:cs="Times New Roman"/>
          <w:color w:val="000000" w:themeColor="text1"/>
          <w:sz w:val="24"/>
          <w:szCs w:val="24"/>
          <w:lang w:val="en-US"/>
        </w:rPr>
        <w:t xml:space="preserve">cholars </w:t>
      </w:r>
      <w:r w:rsidR="00C910E0" w:rsidRPr="00B44629">
        <w:rPr>
          <w:rFonts w:ascii="Times New Roman" w:hAnsi="Times New Roman" w:cs="Times New Roman"/>
          <w:color w:val="000000" w:themeColor="text1"/>
          <w:sz w:val="24"/>
          <w:szCs w:val="24"/>
          <w:lang w:val="en-US"/>
        </w:rPr>
        <w:t xml:space="preserve">require space </w:t>
      </w:r>
      <w:r w:rsidR="00723823" w:rsidRPr="00B44629">
        <w:rPr>
          <w:rFonts w:ascii="Times New Roman" w:hAnsi="Times New Roman" w:cs="Times New Roman"/>
          <w:color w:val="000000" w:themeColor="text1"/>
          <w:sz w:val="24"/>
          <w:szCs w:val="24"/>
          <w:lang w:val="en-US"/>
        </w:rPr>
        <w:t>to develop new ideas</w:t>
      </w:r>
      <w:r w:rsidR="00C910E0" w:rsidRPr="00B44629">
        <w:rPr>
          <w:rFonts w:ascii="Times New Roman" w:hAnsi="Times New Roman" w:cs="Times New Roman"/>
          <w:color w:val="000000" w:themeColor="text1"/>
          <w:sz w:val="24"/>
          <w:szCs w:val="24"/>
          <w:lang w:val="en-US"/>
        </w:rPr>
        <w:t>:</w:t>
      </w:r>
      <w:r w:rsidR="00723823" w:rsidRPr="00B44629">
        <w:rPr>
          <w:rFonts w:ascii="Times New Roman" w:hAnsi="Times New Roman" w:cs="Times New Roman"/>
          <w:color w:val="000000" w:themeColor="text1"/>
          <w:sz w:val="24"/>
          <w:szCs w:val="24"/>
          <w:lang w:val="en-US"/>
        </w:rPr>
        <w:t xml:space="preserve"> a pretheoretical state where new pathways may be explored</w:t>
      </w:r>
      <w:r w:rsidR="00124968" w:rsidRPr="00B44629">
        <w:rPr>
          <w:rFonts w:ascii="Times New Roman" w:hAnsi="Times New Roman" w:cs="Times New Roman"/>
          <w:color w:val="000000" w:themeColor="text1"/>
          <w:sz w:val="24"/>
          <w:szCs w:val="24"/>
          <w:lang w:val="en-US"/>
        </w:rPr>
        <w:t xml:space="preserve"> (Toulmin, 1972)</w:t>
      </w:r>
      <w:r w:rsidR="0005167D" w:rsidRPr="00B44629">
        <w:rPr>
          <w:rFonts w:ascii="Times New Roman" w:hAnsi="Times New Roman" w:cs="Times New Roman"/>
          <w:color w:val="000000" w:themeColor="text1"/>
          <w:sz w:val="24"/>
          <w:szCs w:val="24"/>
          <w:lang w:val="en-US"/>
        </w:rPr>
        <w:t xml:space="preserve">: </w:t>
      </w:r>
      <w:r w:rsidR="006C7A2B" w:rsidRPr="00B44629">
        <w:rPr>
          <w:rFonts w:ascii="Times New Roman" w:eastAsia="DejaVuSerif" w:hAnsi="Times New Roman" w:cs="Times New Roman"/>
          <w:color w:val="000000" w:themeColor="text1"/>
          <w:sz w:val="24"/>
          <w:szCs w:val="24"/>
          <w:lang w:val="en-US"/>
        </w:rPr>
        <w:t xml:space="preserve">a </w:t>
      </w:r>
      <w:r w:rsidR="00BC58A3" w:rsidRPr="00B44629">
        <w:rPr>
          <w:rFonts w:ascii="Times New Roman" w:eastAsia="DejaVuSerif" w:hAnsi="Times New Roman" w:cs="Times New Roman"/>
          <w:color w:val="000000" w:themeColor="text1"/>
          <w:sz w:val="24"/>
          <w:szCs w:val="24"/>
          <w:lang w:val="en-US"/>
        </w:rPr>
        <w:t>‘</w:t>
      </w:r>
      <w:r w:rsidR="006C7A2B" w:rsidRPr="00B44629">
        <w:rPr>
          <w:rFonts w:ascii="Times New Roman" w:eastAsia="DejaVuSerif" w:hAnsi="Times New Roman" w:cs="Times New Roman"/>
          <w:color w:val="000000" w:themeColor="text1"/>
          <w:sz w:val="24"/>
          <w:szCs w:val="24"/>
          <w:lang w:val="en-US"/>
        </w:rPr>
        <w:t>scholarship of foresight, imagination and reflexivity</w:t>
      </w:r>
      <w:r w:rsidR="00BC58A3" w:rsidRPr="00B44629">
        <w:rPr>
          <w:rFonts w:ascii="Times New Roman" w:eastAsia="DejaVuSerif" w:hAnsi="Times New Roman" w:cs="Times New Roman"/>
          <w:color w:val="000000" w:themeColor="text1"/>
          <w:sz w:val="24"/>
          <w:szCs w:val="24"/>
          <w:lang w:val="en-US"/>
        </w:rPr>
        <w:t>’</w:t>
      </w:r>
      <w:r w:rsidR="006C7A2B" w:rsidRPr="00B44629">
        <w:rPr>
          <w:rFonts w:ascii="Times New Roman" w:eastAsia="DejaVuSerif" w:hAnsi="Times New Roman" w:cs="Times New Roman"/>
          <w:color w:val="000000" w:themeColor="text1"/>
          <w:sz w:val="24"/>
          <w:szCs w:val="24"/>
          <w:lang w:val="en-US"/>
        </w:rPr>
        <w:t xml:space="preserve"> (Cunliffe, 2018</w:t>
      </w:r>
      <w:r w:rsidR="00802797" w:rsidRPr="00B44629">
        <w:rPr>
          <w:rFonts w:ascii="Times New Roman" w:eastAsia="DejaVuSerif" w:hAnsi="Times New Roman" w:cs="Times New Roman"/>
          <w:color w:val="000000" w:themeColor="text1"/>
          <w:sz w:val="24"/>
          <w:szCs w:val="24"/>
          <w:lang w:val="en-US"/>
        </w:rPr>
        <w:t>a, p.1431</w:t>
      </w:r>
      <w:r w:rsidR="006C7A2B" w:rsidRPr="00B44629">
        <w:rPr>
          <w:rFonts w:ascii="Times New Roman" w:eastAsia="DejaVuSerif" w:hAnsi="Times New Roman" w:cs="Times New Roman"/>
          <w:color w:val="000000" w:themeColor="text1"/>
          <w:sz w:val="24"/>
          <w:szCs w:val="24"/>
          <w:lang w:val="en-US"/>
        </w:rPr>
        <w:t>).</w:t>
      </w:r>
      <w:r w:rsidR="006C7A2B" w:rsidRPr="00B44629">
        <w:rPr>
          <w:rFonts w:eastAsia="DejaVuSerif"/>
          <w:color w:val="000000" w:themeColor="text1"/>
          <w:lang w:val="en-US"/>
        </w:rPr>
        <w:t xml:space="preserve"> </w:t>
      </w:r>
      <w:r w:rsidRPr="00B44629">
        <w:rPr>
          <w:rFonts w:ascii="Times New Roman" w:hAnsi="Times New Roman" w:cs="Times New Roman"/>
          <w:color w:val="000000" w:themeColor="text1"/>
          <w:sz w:val="24"/>
          <w:szCs w:val="24"/>
          <w:lang w:val="en-US"/>
        </w:rPr>
        <w:t xml:space="preserve">At the same time, institutional forces act to </w:t>
      </w:r>
      <w:r w:rsidR="0005167D" w:rsidRPr="00B44629">
        <w:rPr>
          <w:rFonts w:ascii="Times New Roman" w:hAnsi="Times New Roman" w:cs="Times New Roman"/>
          <w:color w:val="000000" w:themeColor="text1"/>
          <w:sz w:val="24"/>
          <w:szCs w:val="24"/>
          <w:lang w:val="en-US"/>
        </w:rPr>
        <w:t xml:space="preserve">uphold </w:t>
      </w:r>
      <w:r w:rsidRPr="00B44629">
        <w:rPr>
          <w:rFonts w:ascii="Times New Roman" w:hAnsi="Times New Roman" w:cs="Times New Roman"/>
          <w:color w:val="000000" w:themeColor="text1"/>
          <w:sz w:val="24"/>
          <w:szCs w:val="24"/>
          <w:lang w:val="en-US"/>
        </w:rPr>
        <w:t>publication norms, resulting in a proliferation of miner strategies</w:t>
      </w:r>
      <w:r w:rsidR="00873FA2" w:rsidRPr="00B44629">
        <w:rPr>
          <w:rFonts w:ascii="Times New Roman" w:hAnsi="Times New Roman" w:cs="Times New Roman"/>
          <w:color w:val="000000" w:themeColor="text1"/>
          <w:sz w:val="24"/>
          <w:szCs w:val="24"/>
          <w:lang w:val="en-US"/>
        </w:rPr>
        <w:t xml:space="preserve"> at the expense of prospectors</w:t>
      </w:r>
      <w:r w:rsidR="004559D8" w:rsidRPr="00B44629">
        <w:rPr>
          <w:rFonts w:ascii="Times New Roman" w:hAnsi="Times New Roman" w:cs="Times New Roman"/>
          <w:color w:val="000000" w:themeColor="text1"/>
          <w:sz w:val="24"/>
          <w:szCs w:val="24"/>
          <w:lang w:val="en-US"/>
        </w:rPr>
        <w:t>.</w:t>
      </w:r>
      <w:r w:rsidR="00D07AAD" w:rsidRPr="00B44629">
        <w:rPr>
          <w:rFonts w:ascii="Times New Roman" w:hAnsi="Times New Roman" w:cs="Times New Roman"/>
          <w:color w:val="000000" w:themeColor="text1"/>
          <w:sz w:val="24"/>
          <w:szCs w:val="24"/>
          <w:lang w:val="en-US"/>
        </w:rPr>
        <w:t xml:space="preserve"> </w:t>
      </w:r>
      <w:r w:rsidR="0005167D" w:rsidRPr="00B44629">
        <w:rPr>
          <w:rFonts w:ascii="Times New Roman" w:hAnsi="Times New Roman" w:cs="Times New Roman"/>
          <w:color w:val="000000" w:themeColor="text1"/>
          <w:sz w:val="24"/>
          <w:szCs w:val="24"/>
          <w:lang w:val="en-US"/>
        </w:rPr>
        <w:t>B</w:t>
      </w:r>
      <w:r w:rsidR="00D07AAD" w:rsidRPr="00B44629">
        <w:rPr>
          <w:rFonts w:ascii="Times New Roman" w:hAnsi="Times New Roman" w:cs="Times New Roman"/>
          <w:color w:val="000000" w:themeColor="text1"/>
          <w:sz w:val="24"/>
          <w:szCs w:val="24"/>
          <w:lang w:val="en-US"/>
        </w:rPr>
        <w:t>elow, we explore two key issues which can be seen to change this trend.</w:t>
      </w:r>
    </w:p>
    <w:p w14:paraId="0A9AE8FF" w14:textId="58B07642" w:rsidR="00AF48D0" w:rsidRPr="00B44629" w:rsidRDefault="002E7FEB" w:rsidP="001A0B78">
      <w:pPr>
        <w:spacing w:after="0" w:line="480" w:lineRule="auto"/>
        <w:jc w:val="both"/>
        <w:rPr>
          <w:rFonts w:ascii="Times New Roman" w:hAnsi="Times New Roman" w:cs="Times New Roman"/>
          <w:i/>
          <w:color w:val="000000" w:themeColor="text1"/>
          <w:sz w:val="24"/>
          <w:szCs w:val="24"/>
          <w:lang w:val="en-US"/>
        </w:rPr>
      </w:pPr>
      <w:r w:rsidRPr="00B44629">
        <w:rPr>
          <w:rFonts w:ascii="Times New Roman" w:hAnsi="Times New Roman" w:cs="Times New Roman"/>
          <w:i/>
          <w:color w:val="000000" w:themeColor="text1"/>
          <w:sz w:val="24"/>
          <w:szCs w:val="24"/>
          <w:lang w:val="en-US"/>
        </w:rPr>
        <w:t>Nurturing Novelty</w:t>
      </w:r>
    </w:p>
    <w:p w14:paraId="6DF8D7A4" w14:textId="3621E019" w:rsidR="00CA50BB" w:rsidRPr="00B44629" w:rsidRDefault="00AF48D0" w:rsidP="00440122">
      <w:pPr>
        <w:spacing w:after="0" w:line="480" w:lineRule="auto"/>
        <w:jc w:val="both"/>
        <w:rPr>
          <w:color w:val="000000" w:themeColor="text1"/>
          <w:lang w:val="en-US"/>
        </w:rPr>
      </w:pPr>
      <w:r w:rsidRPr="00B44629">
        <w:rPr>
          <w:rFonts w:ascii="Times New Roman" w:hAnsi="Times New Roman" w:cs="Times New Roman"/>
          <w:color w:val="000000" w:themeColor="text1"/>
          <w:sz w:val="24"/>
          <w:szCs w:val="24"/>
          <w:lang w:val="en-US"/>
        </w:rPr>
        <w:tab/>
      </w:r>
      <w:r w:rsidR="00245909" w:rsidRPr="00B44629">
        <w:rPr>
          <w:rFonts w:ascii="Times New Roman" w:hAnsi="Times New Roman" w:cs="Times New Roman"/>
          <w:color w:val="000000" w:themeColor="text1"/>
          <w:sz w:val="24"/>
          <w:szCs w:val="24"/>
          <w:lang w:val="en-US"/>
        </w:rPr>
        <w:t>Reviews facilitate the identification and classification of extant research, yet also offer possibilities for challenging existing paradigms through proposing new theoretical paths and developing new conceptualizations (see Cunliffe, 2018</w:t>
      </w:r>
      <w:r w:rsidR="00802797" w:rsidRPr="00B44629">
        <w:rPr>
          <w:rFonts w:ascii="Times New Roman" w:hAnsi="Times New Roman" w:cs="Times New Roman"/>
          <w:color w:val="000000" w:themeColor="text1"/>
          <w:sz w:val="24"/>
          <w:szCs w:val="24"/>
          <w:lang w:val="en-US"/>
        </w:rPr>
        <w:t>a</w:t>
      </w:r>
      <w:r w:rsidR="00245909" w:rsidRPr="00B44629">
        <w:rPr>
          <w:rFonts w:ascii="Times New Roman" w:hAnsi="Times New Roman" w:cs="Times New Roman"/>
          <w:color w:val="000000" w:themeColor="text1"/>
          <w:sz w:val="24"/>
          <w:szCs w:val="24"/>
          <w:lang w:val="en-US"/>
        </w:rPr>
        <w:t xml:space="preserve">; Nadkarni et al., 2018; Suddaby et al., 2011). </w:t>
      </w:r>
      <w:r w:rsidR="00833FE7" w:rsidRPr="00B44629">
        <w:rPr>
          <w:rFonts w:ascii="Times New Roman" w:hAnsi="Times New Roman" w:cs="Times New Roman"/>
          <w:color w:val="000000" w:themeColor="text1"/>
          <w:sz w:val="24"/>
          <w:szCs w:val="24"/>
          <w:lang w:val="en-US"/>
        </w:rPr>
        <w:t xml:space="preserve">Different </w:t>
      </w:r>
      <w:r w:rsidR="00FF1A7A" w:rsidRPr="00B44629">
        <w:rPr>
          <w:rFonts w:ascii="Times New Roman" w:hAnsi="Times New Roman" w:cs="Times New Roman"/>
          <w:color w:val="000000" w:themeColor="text1"/>
          <w:sz w:val="24"/>
          <w:szCs w:val="24"/>
          <w:lang w:val="en-US"/>
        </w:rPr>
        <w:t>stakeholders</w:t>
      </w:r>
      <w:r w:rsidR="00833FE7" w:rsidRPr="00B44629">
        <w:rPr>
          <w:rFonts w:ascii="Times New Roman" w:hAnsi="Times New Roman" w:cs="Times New Roman"/>
          <w:color w:val="000000" w:themeColor="text1"/>
          <w:sz w:val="24"/>
          <w:szCs w:val="24"/>
          <w:lang w:val="en-US"/>
        </w:rPr>
        <w:t xml:space="preserve"> have a</w:t>
      </w:r>
      <w:r w:rsidR="0005167D" w:rsidRPr="00B44629">
        <w:rPr>
          <w:rFonts w:ascii="Times New Roman" w:hAnsi="Times New Roman" w:cs="Times New Roman"/>
          <w:color w:val="000000" w:themeColor="text1"/>
          <w:sz w:val="24"/>
          <w:szCs w:val="24"/>
          <w:lang w:val="en-US"/>
        </w:rPr>
        <w:t xml:space="preserve"> </w:t>
      </w:r>
      <w:r w:rsidR="00833FE7" w:rsidRPr="00B44629">
        <w:rPr>
          <w:rFonts w:ascii="Times New Roman" w:hAnsi="Times New Roman" w:cs="Times New Roman"/>
          <w:color w:val="000000" w:themeColor="text1"/>
          <w:sz w:val="24"/>
          <w:szCs w:val="24"/>
          <w:lang w:val="en-US"/>
        </w:rPr>
        <w:t xml:space="preserve">role to play in changing the institutional environment to encourage </w:t>
      </w:r>
      <w:r w:rsidR="00873A6E" w:rsidRPr="00B44629">
        <w:rPr>
          <w:rFonts w:ascii="Times New Roman" w:hAnsi="Times New Roman" w:cs="Times New Roman"/>
          <w:color w:val="000000" w:themeColor="text1"/>
          <w:sz w:val="24"/>
          <w:szCs w:val="24"/>
          <w:lang w:val="en-US"/>
        </w:rPr>
        <w:t>such</w:t>
      </w:r>
      <w:r w:rsidR="004837E5" w:rsidRPr="00B44629">
        <w:rPr>
          <w:rFonts w:ascii="Times New Roman" w:hAnsi="Times New Roman" w:cs="Times New Roman"/>
          <w:color w:val="000000" w:themeColor="text1"/>
          <w:sz w:val="24"/>
          <w:szCs w:val="24"/>
          <w:lang w:val="en-US"/>
        </w:rPr>
        <w:t xml:space="preserve"> ground-</w:t>
      </w:r>
      <w:r w:rsidR="00833FE7" w:rsidRPr="00B44629">
        <w:rPr>
          <w:rFonts w:ascii="Times New Roman" w:hAnsi="Times New Roman" w:cs="Times New Roman"/>
          <w:color w:val="000000" w:themeColor="text1"/>
          <w:sz w:val="24"/>
          <w:szCs w:val="24"/>
          <w:lang w:val="en-US"/>
        </w:rPr>
        <w:t>breaking research</w:t>
      </w:r>
      <w:r w:rsidR="004837E5" w:rsidRPr="00B44629">
        <w:rPr>
          <w:rFonts w:ascii="Times New Roman" w:hAnsi="Times New Roman" w:cs="Times New Roman"/>
          <w:color w:val="000000" w:themeColor="text1"/>
          <w:sz w:val="24"/>
          <w:szCs w:val="24"/>
          <w:lang w:val="en-US"/>
        </w:rPr>
        <w:t xml:space="preserve"> paths</w:t>
      </w:r>
      <w:r w:rsidR="00833FE7" w:rsidRPr="00B44629">
        <w:rPr>
          <w:rFonts w:ascii="Times New Roman" w:hAnsi="Times New Roman" w:cs="Times New Roman"/>
          <w:color w:val="000000" w:themeColor="text1"/>
          <w:sz w:val="24"/>
          <w:szCs w:val="24"/>
          <w:lang w:val="en-US"/>
        </w:rPr>
        <w:t xml:space="preserve">. </w:t>
      </w:r>
      <w:r w:rsidR="00F809E6" w:rsidRPr="00B44629">
        <w:rPr>
          <w:rFonts w:ascii="Times New Roman" w:hAnsi="Times New Roman" w:cs="Times New Roman"/>
          <w:color w:val="000000" w:themeColor="text1"/>
          <w:sz w:val="24"/>
          <w:szCs w:val="24"/>
          <w:lang w:val="en-US"/>
        </w:rPr>
        <w:t>First, j</w:t>
      </w:r>
      <w:r w:rsidR="00833FE7" w:rsidRPr="00B44629">
        <w:rPr>
          <w:rFonts w:ascii="Times New Roman" w:hAnsi="Times New Roman" w:cs="Times New Roman"/>
          <w:color w:val="000000" w:themeColor="text1"/>
          <w:sz w:val="24"/>
          <w:szCs w:val="24"/>
          <w:lang w:val="en-US"/>
        </w:rPr>
        <w:t>ournal editors can seek to disrupt publication norms</w:t>
      </w:r>
      <w:r w:rsidR="0005167D" w:rsidRPr="00B44629">
        <w:rPr>
          <w:rFonts w:ascii="Times New Roman" w:hAnsi="Times New Roman" w:cs="Times New Roman"/>
          <w:color w:val="000000" w:themeColor="text1"/>
          <w:sz w:val="24"/>
          <w:szCs w:val="24"/>
          <w:lang w:val="en-US"/>
        </w:rPr>
        <w:t xml:space="preserve"> and</w:t>
      </w:r>
      <w:r w:rsidR="00833FE7" w:rsidRPr="00B44629">
        <w:rPr>
          <w:rFonts w:ascii="Times New Roman" w:hAnsi="Times New Roman" w:cs="Times New Roman"/>
          <w:color w:val="000000" w:themeColor="text1"/>
          <w:sz w:val="24"/>
          <w:szCs w:val="24"/>
          <w:lang w:val="en-US"/>
        </w:rPr>
        <w:t xml:space="preserve"> to encourage more imaginative and innovative papers, </w:t>
      </w:r>
      <w:r w:rsidR="00040BF4" w:rsidRPr="00B44629">
        <w:rPr>
          <w:rFonts w:ascii="Times New Roman" w:hAnsi="Times New Roman" w:cs="Times New Roman"/>
          <w:color w:val="000000" w:themeColor="text1"/>
          <w:sz w:val="24"/>
          <w:szCs w:val="24"/>
          <w:lang w:val="en-US"/>
        </w:rPr>
        <w:t>in addition to</w:t>
      </w:r>
      <w:r w:rsidR="00833FE7" w:rsidRPr="00B44629">
        <w:rPr>
          <w:rFonts w:ascii="Times New Roman" w:hAnsi="Times New Roman" w:cs="Times New Roman"/>
          <w:color w:val="000000" w:themeColor="text1"/>
          <w:sz w:val="24"/>
          <w:szCs w:val="24"/>
          <w:lang w:val="en-US"/>
        </w:rPr>
        <w:t xml:space="preserve"> incremental, consensus-based research.</w:t>
      </w:r>
      <w:r w:rsidR="004837E5" w:rsidRPr="00B44629">
        <w:rPr>
          <w:rFonts w:ascii="Times New Roman" w:hAnsi="Times New Roman" w:cs="Times New Roman"/>
          <w:color w:val="000000" w:themeColor="text1"/>
          <w:sz w:val="24"/>
          <w:szCs w:val="24"/>
          <w:lang w:val="en-US"/>
        </w:rPr>
        <w:t xml:space="preserve"> Editors might thus alter their publication criteria and editorial boards (Corbett et al., 2014; Davis, 2010)</w:t>
      </w:r>
      <w:r w:rsidR="0005167D" w:rsidRPr="00B44629">
        <w:rPr>
          <w:rFonts w:ascii="Times New Roman" w:hAnsi="Times New Roman" w:cs="Times New Roman"/>
          <w:color w:val="000000" w:themeColor="text1"/>
          <w:sz w:val="24"/>
          <w:szCs w:val="24"/>
          <w:lang w:val="en-US"/>
        </w:rPr>
        <w:t xml:space="preserve">: </w:t>
      </w:r>
      <w:r w:rsidR="00F809E6" w:rsidRPr="00B44629">
        <w:rPr>
          <w:rFonts w:ascii="Times New Roman" w:hAnsi="Times New Roman" w:cs="Times New Roman"/>
          <w:color w:val="000000" w:themeColor="text1"/>
          <w:sz w:val="24"/>
          <w:szCs w:val="24"/>
          <w:lang w:val="en-US"/>
        </w:rPr>
        <w:t xml:space="preserve">they </w:t>
      </w:r>
      <w:r w:rsidR="00FF1A7A" w:rsidRPr="00B44629">
        <w:rPr>
          <w:rFonts w:ascii="Times New Roman" w:hAnsi="Times New Roman" w:cs="Times New Roman"/>
          <w:color w:val="000000" w:themeColor="text1"/>
          <w:sz w:val="24"/>
          <w:szCs w:val="24"/>
          <w:lang w:val="en-US"/>
        </w:rPr>
        <w:t xml:space="preserve">have the </w:t>
      </w:r>
      <w:r w:rsidR="00EF570D" w:rsidRPr="00B44629">
        <w:rPr>
          <w:rFonts w:ascii="Times New Roman" w:hAnsi="Times New Roman" w:cs="Times New Roman"/>
          <w:color w:val="000000" w:themeColor="text1"/>
          <w:sz w:val="24"/>
          <w:szCs w:val="24"/>
          <w:lang w:val="en-US"/>
        </w:rPr>
        <w:t>remit</w:t>
      </w:r>
      <w:r w:rsidR="00FF1A7A" w:rsidRPr="00B44629">
        <w:rPr>
          <w:rFonts w:ascii="Times New Roman" w:hAnsi="Times New Roman" w:cs="Times New Roman"/>
          <w:color w:val="000000" w:themeColor="text1"/>
          <w:sz w:val="24"/>
          <w:szCs w:val="24"/>
          <w:lang w:val="en-US"/>
        </w:rPr>
        <w:t xml:space="preserve"> to</w:t>
      </w:r>
      <w:r w:rsidR="00F809E6" w:rsidRPr="00B44629">
        <w:rPr>
          <w:rFonts w:ascii="Times New Roman" w:hAnsi="Times New Roman" w:cs="Times New Roman"/>
          <w:color w:val="000000" w:themeColor="text1"/>
          <w:sz w:val="24"/>
          <w:szCs w:val="24"/>
          <w:lang w:val="en-US"/>
        </w:rPr>
        <w:t xml:space="preserve"> repositi</w:t>
      </w:r>
      <w:r w:rsidR="00A533EE" w:rsidRPr="00B44629">
        <w:rPr>
          <w:rFonts w:ascii="Times New Roman" w:hAnsi="Times New Roman" w:cs="Times New Roman"/>
          <w:color w:val="000000" w:themeColor="text1"/>
          <w:sz w:val="24"/>
          <w:szCs w:val="24"/>
          <w:lang w:val="en-US"/>
        </w:rPr>
        <w:t>on their journals to develop</w:t>
      </w:r>
      <w:r w:rsidR="00F809E6" w:rsidRPr="00B44629">
        <w:rPr>
          <w:rFonts w:ascii="Times New Roman" w:hAnsi="Times New Roman" w:cs="Times New Roman"/>
          <w:color w:val="000000" w:themeColor="text1"/>
          <w:sz w:val="24"/>
          <w:szCs w:val="24"/>
          <w:lang w:val="en-US"/>
        </w:rPr>
        <w:t xml:space="preserve"> prospector</w:t>
      </w:r>
      <w:r w:rsidR="00EF570D" w:rsidRPr="00B44629">
        <w:rPr>
          <w:rFonts w:ascii="Times New Roman" w:hAnsi="Times New Roman" w:cs="Times New Roman"/>
          <w:color w:val="000000" w:themeColor="text1"/>
          <w:sz w:val="24"/>
          <w:szCs w:val="24"/>
          <w:lang w:val="en-US"/>
        </w:rPr>
        <w:t xml:space="preserve"> reviews, providing space where ‘ideas from different places [can] meet’ (Burrell et al., 1994). </w:t>
      </w:r>
      <w:r w:rsidR="00F809E6" w:rsidRPr="00B44629">
        <w:rPr>
          <w:rFonts w:ascii="Times New Roman" w:hAnsi="Times New Roman" w:cs="Times New Roman"/>
          <w:color w:val="000000" w:themeColor="text1"/>
          <w:sz w:val="24"/>
          <w:szCs w:val="24"/>
          <w:lang w:val="en-US"/>
        </w:rPr>
        <w:t>These decisions likewise involve risk</w:t>
      </w:r>
      <w:r w:rsidR="00FF1A7A" w:rsidRPr="00B44629">
        <w:rPr>
          <w:rFonts w:ascii="Times New Roman" w:hAnsi="Times New Roman" w:cs="Times New Roman"/>
          <w:color w:val="000000" w:themeColor="text1"/>
          <w:sz w:val="24"/>
          <w:szCs w:val="24"/>
          <w:lang w:val="en-US"/>
        </w:rPr>
        <w:t xml:space="preserve"> for editorial teams</w:t>
      </w:r>
      <w:r w:rsidR="00F809E6" w:rsidRPr="00B44629">
        <w:rPr>
          <w:rFonts w:ascii="Times New Roman" w:hAnsi="Times New Roman" w:cs="Times New Roman"/>
          <w:color w:val="000000" w:themeColor="text1"/>
          <w:sz w:val="24"/>
          <w:szCs w:val="24"/>
          <w:lang w:val="en-US"/>
        </w:rPr>
        <w:t xml:space="preserve">, with journal impact factors hinging on papers being both read and cited. It may thus </w:t>
      </w:r>
      <w:r w:rsidR="005670CF" w:rsidRPr="00B44629">
        <w:rPr>
          <w:rFonts w:ascii="Times New Roman" w:hAnsi="Times New Roman" w:cs="Times New Roman"/>
          <w:color w:val="000000" w:themeColor="text1"/>
          <w:sz w:val="24"/>
          <w:szCs w:val="24"/>
          <w:lang w:val="en-US"/>
        </w:rPr>
        <w:t xml:space="preserve">take a </w:t>
      </w:r>
      <w:r w:rsidR="001E0A96" w:rsidRPr="00B44629">
        <w:rPr>
          <w:rFonts w:ascii="Times New Roman" w:hAnsi="Times New Roman" w:cs="Times New Roman"/>
          <w:color w:val="000000" w:themeColor="text1"/>
          <w:sz w:val="24"/>
          <w:szCs w:val="24"/>
          <w:lang w:val="en-US"/>
        </w:rPr>
        <w:t xml:space="preserve">brave </w:t>
      </w:r>
      <w:r w:rsidR="005670CF" w:rsidRPr="00B44629">
        <w:rPr>
          <w:rFonts w:ascii="Times New Roman" w:hAnsi="Times New Roman" w:cs="Times New Roman"/>
          <w:color w:val="000000" w:themeColor="text1"/>
          <w:sz w:val="24"/>
          <w:szCs w:val="24"/>
          <w:lang w:val="en-US"/>
        </w:rPr>
        <w:t>prospector editor</w:t>
      </w:r>
      <w:r w:rsidR="00F809E6" w:rsidRPr="00B44629">
        <w:rPr>
          <w:rFonts w:ascii="Times New Roman" w:hAnsi="Times New Roman" w:cs="Times New Roman"/>
          <w:color w:val="000000" w:themeColor="text1"/>
          <w:sz w:val="24"/>
          <w:szCs w:val="24"/>
          <w:lang w:val="en-US"/>
        </w:rPr>
        <w:t xml:space="preserve"> to</w:t>
      </w:r>
      <w:r w:rsidR="006C7A2B" w:rsidRPr="00B44629">
        <w:rPr>
          <w:rFonts w:ascii="Times New Roman" w:hAnsi="Times New Roman" w:cs="Times New Roman"/>
          <w:color w:val="000000" w:themeColor="text1"/>
          <w:sz w:val="24"/>
          <w:szCs w:val="24"/>
          <w:lang w:val="en-US"/>
        </w:rPr>
        <w:t xml:space="preserve"> take a proactive role in the peer review process, ensuring that </w:t>
      </w:r>
      <w:r w:rsidR="00BC58A3" w:rsidRPr="00B44629">
        <w:rPr>
          <w:rFonts w:ascii="Times New Roman" w:hAnsi="Times New Roman" w:cs="Times New Roman"/>
          <w:color w:val="000000" w:themeColor="text1"/>
          <w:sz w:val="24"/>
          <w:szCs w:val="24"/>
          <w:lang w:val="en-US"/>
        </w:rPr>
        <w:t>‘</w:t>
      </w:r>
      <w:r w:rsidR="006C7A2B" w:rsidRPr="00B44629">
        <w:rPr>
          <w:rFonts w:ascii="Times New Roman" w:hAnsi="Times New Roman" w:cs="Times New Roman"/>
          <w:color w:val="000000" w:themeColor="text1"/>
          <w:sz w:val="24"/>
          <w:szCs w:val="24"/>
          <w:lang w:val="en-US"/>
        </w:rPr>
        <w:t>the demands of a broad agreement between referees, Associate Editors and Editors in Chief does not squeeze out work which is provocative, irritating or stylisti</w:t>
      </w:r>
      <w:r w:rsidR="006C7A2B" w:rsidRPr="00B44629">
        <w:rPr>
          <w:rFonts w:ascii="Times New Roman" w:hAnsi="Times New Roman" w:cs="Times New Roman"/>
          <w:color w:val="000000" w:themeColor="text1"/>
          <w:sz w:val="24"/>
          <w:szCs w:val="24"/>
          <w:lang w:val="en-US"/>
        </w:rPr>
        <w:softHyphen/>
        <w:t>cally demanding</w:t>
      </w:r>
      <w:r w:rsidR="00BC58A3" w:rsidRPr="00B44629">
        <w:rPr>
          <w:rFonts w:ascii="Times New Roman" w:hAnsi="Times New Roman" w:cs="Times New Roman"/>
          <w:color w:val="000000" w:themeColor="text1"/>
          <w:sz w:val="24"/>
          <w:szCs w:val="24"/>
          <w:lang w:val="en-US"/>
        </w:rPr>
        <w:t>’</w:t>
      </w:r>
      <w:r w:rsidR="006C7A2B" w:rsidRPr="00B44629">
        <w:rPr>
          <w:rFonts w:ascii="Times New Roman" w:hAnsi="Times New Roman" w:cs="Times New Roman"/>
          <w:color w:val="000000" w:themeColor="text1"/>
          <w:sz w:val="24"/>
          <w:szCs w:val="24"/>
          <w:lang w:val="en-US"/>
        </w:rPr>
        <w:t xml:space="preserve"> (Parker &amp; Thomas, 2011). In this manner, pr</w:t>
      </w:r>
      <w:r w:rsidR="00296562" w:rsidRPr="00B44629">
        <w:rPr>
          <w:rFonts w:ascii="Times New Roman" w:hAnsi="Times New Roman" w:cs="Times New Roman"/>
          <w:color w:val="000000" w:themeColor="text1"/>
          <w:sz w:val="24"/>
          <w:szCs w:val="24"/>
          <w:lang w:val="en-US"/>
        </w:rPr>
        <w:t xml:space="preserve">ospector editors can shape the peer review process by calling on reviewers who are supportive of </w:t>
      </w:r>
      <w:r w:rsidR="001E0A96" w:rsidRPr="00B44629">
        <w:rPr>
          <w:rFonts w:ascii="Times New Roman" w:hAnsi="Times New Roman" w:cs="Times New Roman"/>
          <w:color w:val="000000" w:themeColor="text1"/>
          <w:sz w:val="24"/>
          <w:szCs w:val="24"/>
          <w:lang w:val="en-US"/>
        </w:rPr>
        <w:t>prospector</w:t>
      </w:r>
      <w:r w:rsidR="00296562" w:rsidRPr="00B44629">
        <w:rPr>
          <w:rFonts w:ascii="Times New Roman" w:hAnsi="Times New Roman" w:cs="Times New Roman"/>
          <w:color w:val="000000" w:themeColor="text1"/>
          <w:sz w:val="24"/>
          <w:szCs w:val="24"/>
          <w:lang w:val="en-US"/>
        </w:rPr>
        <w:t xml:space="preserve"> goals (Gilmore et al., 2019).</w:t>
      </w:r>
      <w:r w:rsidR="00296562" w:rsidRPr="00B44629">
        <w:rPr>
          <w:color w:val="000000" w:themeColor="text1"/>
          <w:lang w:val="en-US"/>
        </w:rPr>
        <w:t xml:space="preserve"> </w:t>
      </w:r>
    </w:p>
    <w:p w14:paraId="7ADB54F5" w14:textId="77777777" w:rsidR="00C23076" w:rsidRPr="00B44629" w:rsidRDefault="00833FE7" w:rsidP="00C23076">
      <w:pPr>
        <w:spacing w:after="0" w:line="480" w:lineRule="auto"/>
        <w:ind w:firstLine="720"/>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t>Universities c</w:t>
      </w:r>
      <w:r w:rsidR="001E0A96" w:rsidRPr="00B44629">
        <w:rPr>
          <w:rFonts w:ascii="Times New Roman" w:hAnsi="Times New Roman" w:cs="Times New Roman"/>
          <w:color w:val="000000" w:themeColor="text1"/>
          <w:sz w:val="24"/>
          <w:szCs w:val="24"/>
          <w:lang w:val="en-US"/>
        </w:rPr>
        <w:t>ould</w:t>
      </w:r>
      <w:r w:rsidRPr="00B44629">
        <w:rPr>
          <w:rFonts w:ascii="Times New Roman" w:hAnsi="Times New Roman" w:cs="Times New Roman"/>
          <w:color w:val="000000" w:themeColor="text1"/>
          <w:sz w:val="24"/>
          <w:szCs w:val="24"/>
          <w:lang w:val="en-US"/>
        </w:rPr>
        <w:t xml:space="preserve"> create a climate which encourages scholars to be more reflective, through workshops </w:t>
      </w:r>
      <w:r w:rsidR="005670CF" w:rsidRPr="00B44629">
        <w:rPr>
          <w:rFonts w:ascii="Times New Roman" w:hAnsi="Times New Roman" w:cs="Times New Roman"/>
          <w:color w:val="000000" w:themeColor="text1"/>
          <w:sz w:val="24"/>
          <w:szCs w:val="24"/>
          <w:lang w:val="en-US"/>
        </w:rPr>
        <w:t xml:space="preserve">focusing </w:t>
      </w:r>
      <w:r w:rsidRPr="00B44629">
        <w:rPr>
          <w:rFonts w:ascii="Times New Roman" w:hAnsi="Times New Roman" w:cs="Times New Roman"/>
          <w:color w:val="000000" w:themeColor="text1"/>
          <w:sz w:val="24"/>
          <w:szCs w:val="24"/>
          <w:lang w:val="en-US"/>
        </w:rPr>
        <w:t>on questioning assumptions, as opposed to cultivating academics as paper authors (</w:t>
      </w:r>
      <w:r w:rsidR="002E7FEB" w:rsidRPr="00B44629">
        <w:rPr>
          <w:rFonts w:ascii="Times New Roman" w:hAnsi="Times New Roman" w:cs="Times New Roman"/>
          <w:color w:val="000000" w:themeColor="text1"/>
          <w:sz w:val="24"/>
          <w:szCs w:val="24"/>
          <w:lang w:val="en-US"/>
        </w:rPr>
        <w:t xml:space="preserve">Alvesson </w:t>
      </w:r>
      <w:r w:rsidRPr="00B44629">
        <w:rPr>
          <w:rFonts w:ascii="Times New Roman" w:hAnsi="Times New Roman" w:cs="Times New Roman"/>
          <w:color w:val="000000" w:themeColor="text1"/>
          <w:sz w:val="24"/>
          <w:szCs w:val="24"/>
          <w:lang w:val="en-US"/>
        </w:rPr>
        <w:t>&amp;</w:t>
      </w:r>
      <w:r w:rsidR="002E7FEB" w:rsidRPr="00B44629">
        <w:rPr>
          <w:rFonts w:ascii="Times New Roman" w:hAnsi="Times New Roman" w:cs="Times New Roman"/>
          <w:color w:val="000000" w:themeColor="text1"/>
          <w:sz w:val="24"/>
          <w:szCs w:val="24"/>
          <w:lang w:val="en-US"/>
        </w:rPr>
        <w:t xml:space="preserve"> Sandberg</w:t>
      </w:r>
      <w:r w:rsidRPr="00B44629">
        <w:rPr>
          <w:rFonts w:ascii="Times New Roman" w:hAnsi="Times New Roman" w:cs="Times New Roman"/>
          <w:color w:val="000000" w:themeColor="text1"/>
          <w:sz w:val="24"/>
          <w:szCs w:val="24"/>
          <w:lang w:val="en-US"/>
        </w:rPr>
        <w:t>, 2</w:t>
      </w:r>
      <w:r w:rsidR="002E7FEB" w:rsidRPr="00B44629">
        <w:rPr>
          <w:rFonts w:ascii="Times New Roman" w:hAnsi="Times New Roman" w:cs="Times New Roman"/>
          <w:color w:val="000000" w:themeColor="text1"/>
          <w:sz w:val="24"/>
          <w:szCs w:val="24"/>
          <w:lang w:val="en-US"/>
        </w:rPr>
        <w:t>013)</w:t>
      </w:r>
      <w:r w:rsidRPr="00B44629">
        <w:rPr>
          <w:rFonts w:ascii="Times New Roman" w:hAnsi="Times New Roman" w:cs="Times New Roman"/>
          <w:color w:val="000000" w:themeColor="text1"/>
          <w:sz w:val="24"/>
          <w:szCs w:val="24"/>
          <w:lang w:val="en-US"/>
        </w:rPr>
        <w:t xml:space="preserve">. </w:t>
      </w:r>
      <w:r w:rsidR="00C910E0" w:rsidRPr="00B44629">
        <w:rPr>
          <w:rFonts w:ascii="Times New Roman" w:hAnsi="Times New Roman" w:cs="Times New Roman"/>
          <w:color w:val="000000" w:themeColor="text1"/>
          <w:sz w:val="24"/>
          <w:szCs w:val="24"/>
          <w:lang w:val="en-US"/>
        </w:rPr>
        <w:t>W</w:t>
      </w:r>
      <w:r w:rsidR="00FC103F" w:rsidRPr="00B44629">
        <w:rPr>
          <w:rFonts w:ascii="Times New Roman" w:hAnsi="Times New Roman" w:cs="Times New Roman"/>
          <w:color w:val="000000" w:themeColor="text1"/>
          <w:sz w:val="24"/>
          <w:szCs w:val="24"/>
          <w:lang w:val="en-US"/>
        </w:rPr>
        <w:t>ider academic communities</w:t>
      </w:r>
      <w:r w:rsidR="002A2740" w:rsidRPr="00B44629">
        <w:rPr>
          <w:rFonts w:ascii="Times New Roman" w:hAnsi="Times New Roman" w:cs="Times New Roman"/>
          <w:color w:val="000000" w:themeColor="text1"/>
          <w:sz w:val="24"/>
          <w:szCs w:val="24"/>
          <w:lang w:val="en-US"/>
        </w:rPr>
        <w:t xml:space="preserve">, such as the </w:t>
      </w:r>
      <w:r w:rsidR="002A2740" w:rsidRPr="00B44629">
        <w:rPr>
          <w:rFonts w:ascii="Times New Roman" w:hAnsi="Times New Roman" w:cs="Times New Roman"/>
          <w:color w:val="000000" w:themeColor="text1"/>
          <w:sz w:val="24"/>
          <w:szCs w:val="24"/>
          <w:lang w:val="en-US"/>
        </w:rPr>
        <w:lastRenderedPageBreak/>
        <w:t>Academy of Management,</w:t>
      </w:r>
      <w:r w:rsidR="00FC103F" w:rsidRPr="00B44629">
        <w:rPr>
          <w:rFonts w:ascii="Times New Roman" w:hAnsi="Times New Roman" w:cs="Times New Roman"/>
          <w:color w:val="000000" w:themeColor="text1"/>
          <w:sz w:val="24"/>
          <w:szCs w:val="24"/>
          <w:lang w:val="en-US"/>
        </w:rPr>
        <w:t xml:space="preserve"> </w:t>
      </w:r>
      <w:r w:rsidR="00C910E0" w:rsidRPr="00B44629">
        <w:rPr>
          <w:rFonts w:ascii="Times New Roman" w:hAnsi="Times New Roman" w:cs="Times New Roman"/>
          <w:color w:val="000000" w:themeColor="text1"/>
          <w:sz w:val="24"/>
          <w:szCs w:val="24"/>
          <w:lang w:val="en-US"/>
        </w:rPr>
        <w:t xml:space="preserve">also </w:t>
      </w:r>
      <w:r w:rsidRPr="00B44629">
        <w:rPr>
          <w:rFonts w:ascii="Times New Roman" w:hAnsi="Times New Roman" w:cs="Times New Roman"/>
          <w:color w:val="000000" w:themeColor="text1"/>
          <w:sz w:val="24"/>
          <w:szCs w:val="24"/>
          <w:lang w:val="en-US"/>
        </w:rPr>
        <w:t>have</w:t>
      </w:r>
      <w:r w:rsidR="00215242" w:rsidRPr="00B44629">
        <w:rPr>
          <w:rFonts w:ascii="Times New Roman" w:hAnsi="Times New Roman" w:cs="Times New Roman"/>
          <w:color w:val="000000" w:themeColor="text1"/>
          <w:sz w:val="24"/>
          <w:szCs w:val="24"/>
          <w:lang w:val="en-US"/>
        </w:rPr>
        <w:t xml:space="preserve"> </w:t>
      </w:r>
      <w:r w:rsidRPr="00B44629">
        <w:rPr>
          <w:rFonts w:ascii="Times New Roman" w:hAnsi="Times New Roman" w:cs="Times New Roman"/>
          <w:color w:val="000000" w:themeColor="text1"/>
          <w:sz w:val="24"/>
          <w:szCs w:val="24"/>
          <w:lang w:val="en-US"/>
        </w:rPr>
        <w:t xml:space="preserve">a role to play in nurturing novelty, </w:t>
      </w:r>
      <w:r w:rsidR="002A2740" w:rsidRPr="00B44629">
        <w:rPr>
          <w:rFonts w:ascii="Times New Roman" w:hAnsi="Times New Roman" w:cs="Times New Roman"/>
          <w:color w:val="000000" w:themeColor="text1"/>
          <w:sz w:val="24"/>
          <w:szCs w:val="24"/>
          <w:lang w:val="en-US"/>
        </w:rPr>
        <w:t>both by</w:t>
      </w:r>
      <w:r w:rsidRPr="00B44629">
        <w:rPr>
          <w:rFonts w:ascii="Times New Roman" w:hAnsi="Times New Roman" w:cs="Times New Roman"/>
          <w:color w:val="000000" w:themeColor="text1"/>
          <w:sz w:val="24"/>
          <w:szCs w:val="24"/>
          <w:lang w:val="en-US"/>
        </w:rPr>
        <w:t xml:space="preserve"> ‘incubating’ blue skies ideas for further development</w:t>
      </w:r>
      <w:r w:rsidR="002A2740" w:rsidRPr="00B44629">
        <w:rPr>
          <w:rFonts w:ascii="Times New Roman" w:hAnsi="Times New Roman" w:cs="Times New Roman"/>
          <w:color w:val="000000" w:themeColor="text1"/>
          <w:sz w:val="24"/>
          <w:szCs w:val="24"/>
          <w:lang w:val="en-US"/>
        </w:rPr>
        <w:t xml:space="preserve">, and </w:t>
      </w:r>
      <w:r w:rsidR="00C910E0" w:rsidRPr="00B44629">
        <w:rPr>
          <w:rFonts w:ascii="Times New Roman" w:hAnsi="Times New Roman" w:cs="Times New Roman"/>
          <w:color w:val="000000" w:themeColor="text1"/>
          <w:sz w:val="24"/>
          <w:szCs w:val="24"/>
          <w:lang w:val="en-US"/>
        </w:rPr>
        <w:t xml:space="preserve">encouraging </w:t>
      </w:r>
      <w:r w:rsidR="002A2740" w:rsidRPr="00B44629">
        <w:rPr>
          <w:rFonts w:ascii="Times New Roman" w:hAnsi="Times New Roman" w:cs="Times New Roman"/>
          <w:color w:val="000000" w:themeColor="text1"/>
          <w:sz w:val="24"/>
          <w:szCs w:val="24"/>
          <w:lang w:val="en-US"/>
        </w:rPr>
        <w:t>prospector</w:t>
      </w:r>
      <w:r w:rsidR="00C910E0" w:rsidRPr="00B44629">
        <w:rPr>
          <w:rFonts w:ascii="Times New Roman" w:hAnsi="Times New Roman" w:cs="Times New Roman"/>
          <w:color w:val="000000" w:themeColor="text1"/>
          <w:sz w:val="24"/>
          <w:szCs w:val="24"/>
          <w:lang w:val="en-US"/>
        </w:rPr>
        <w:t xml:space="preserve"> mind-sets</w:t>
      </w:r>
      <w:r w:rsidR="001F38DB" w:rsidRPr="00B44629">
        <w:rPr>
          <w:rFonts w:ascii="Times New Roman" w:hAnsi="Times New Roman" w:cs="Times New Roman"/>
          <w:color w:val="000000" w:themeColor="text1"/>
          <w:sz w:val="24"/>
          <w:szCs w:val="24"/>
          <w:lang w:val="en-US"/>
        </w:rPr>
        <w:t xml:space="preserve"> (Renwic</w:t>
      </w:r>
      <w:r w:rsidR="00C55FED" w:rsidRPr="00B44629">
        <w:rPr>
          <w:rFonts w:ascii="Times New Roman" w:hAnsi="Times New Roman" w:cs="Times New Roman"/>
          <w:color w:val="000000" w:themeColor="text1"/>
          <w:sz w:val="24"/>
          <w:szCs w:val="24"/>
          <w:lang w:val="en-US"/>
        </w:rPr>
        <w:t>k</w:t>
      </w:r>
      <w:r w:rsidR="001F38DB" w:rsidRPr="00B44629">
        <w:rPr>
          <w:rFonts w:ascii="Times New Roman" w:hAnsi="Times New Roman" w:cs="Times New Roman"/>
          <w:color w:val="000000" w:themeColor="text1"/>
          <w:sz w:val="24"/>
          <w:szCs w:val="24"/>
          <w:lang w:val="en-US"/>
        </w:rPr>
        <w:t xml:space="preserve"> et al., 2019)</w:t>
      </w:r>
      <w:r w:rsidRPr="00B44629">
        <w:rPr>
          <w:rFonts w:ascii="Times New Roman" w:hAnsi="Times New Roman" w:cs="Times New Roman"/>
          <w:color w:val="000000" w:themeColor="text1"/>
          <w:sz w:val="24"/>
          <w:szCs w:val="24"/>
          <w:lang w:val="en-US"/>
        </w:rPr>
        <w:t>.</w:t>
      </w:r>
      <w:r w:rsidR="005670CF" w:rsidRPr="00B44629">
        <w:rPr>
          <w:rFonts w:ascii="Times New Roman" w:hAnsi="Times New Roman" w:cs="Times New Roman"/>
          <w:color w:val="000000" w:themeColor="text1"/>
          <w:sz w:val="24"/>
          <w:szCs w:val="24"/>
          <w:lang w:val="en-US"/>
        </w:rPr>
        <w:t xml:space="preserve"> </w:t>
      </w:r>
      <w:r w:rsidR="00DB0D98" w:rsidRPr="00B44629">
        <w:rPr>
          <w:rFonts w:ascii="Times New Roman" w:hAnsi="Times New Roman" w:cs="Times New Roman"/>
          <w:color w:val="000000" w:themeColor="text1"/>
          <w:sz w:val="24"/>
          <w:szCs w:val="24"/>
          <w:lang w:val="en-US"/>
        </w:rPr>
        <w:t>Learned societies can</w:t>
      </w:r>
      <w:r w:rsidR="00FC103F" w:rsidRPr="00B44629">
        <w:rPr>
          <w:rFonts w:ascii="Times New Roman" w:hAnsi="Times New Roman" w:cs="Times New Roman"/>
          <w:color w:val="000000" w:themeColor="text1"/>
          <w:sz w:val="24"/>
          <w:szCs w:val="24"/>
          <w:lang w:val="en-US"/>
        </w:rPr>
        <w:t xml:space="preserve"> nurture </w:t>
      </w:r>
      <w:r w:rsidR="001E0A96" w:rsidRPr="00B44629">
        <w:rPr>
          <w:rFonts w:ascii="Times New Roman" w:hAnsi="Times New Roman" w:cs="Times New Roman"/>
          <w:color w:val="000000" w:themeColor="text1"/>
          <w:sz w:val="24"/>
          <w:szCs w:val="24"/>
          <w:lang w:val="en-US"/>
        </w:rPr>
        <w:t>new concepts</w:t>
      </w:r>
      <w:r w:rsidR="00FC103F" w:rsidRPr="00B44629">
        <w:rPr>
          <w:rFonts w:ascii="Times New Roman" w:hAnsi="Times New Roman" w:cs="Times New Roman"/>
          <w:color w:val="000000" w:themeColor="text1"/>
          <w:sz w:val="24"/>
          <w:szCs w:val="24"/>
          <w:lang w:val="en-US"/>
        </w:rPr>
        <w:t xml:space="preserve"> through discussion teams, special interest groups and specialized journal fora. </w:t>
      </w:r>
      <w:r w:rsidR="00215242" w:rsidRPr="00B44629">
        <w:rPr>
          <w:rFonts w:ascii="Times New Roman" w:hAnsi="Times New Roman" w:cs="Times New Roman"/>
          <w:color w:val="000000" w:themeColor="text1"/>
          <w:sz w:val="24"/>
          <w:szCs w:val="24"/>
          <w:lang w:val="en-US"/>
        </w:rPr>
        <w:t xml:space="preserve">Efforts may include developing </w:t>
      </w:r>
      <w:r w:rsidR="001E0A96" w:rsidRPr="00B44629">
        <w:rPr>
          <w:rFonts w:ascii="Times New Roman" w:hAnsi="Times New Roman" w:cs="Times New Roman"/>
          <w:color w:val="000000" w:themeColor="text1"/>
          <w:sz w:val="24"/>
          <w:szCs w:val="24"/>
          <w:lang w:val="en-US"/>
        </w:rPr>
        <w:t>prospector</w:t>
      </w:r>
      <w:r w:rsidR="00215242" w:rsidRPr="00B44629">
        <w:rPr>
          <w:rFonts w:ascii="Times New Roman" w:hAnsi="Times New Roman" w:cs="Times New Roman"/>
          <w:color w:val="000000" w:themeColor="text1"/>
          <w:sz w:val="24"/>
          <w:szCs w:val="24"/>
          <w:lang w:val="en-US"/>
        </w:rPr>
        <w:t xml:space="preserve"> talent through PhD mentoring programs. By providing i</w:t>
      </w:r>
      <w:r w:rsidR="00FC103F" w:rsidRPr="00B44629">
        <w:rPr>
          <w:rFonts w:ascii="Times New Roman" w:hAnsi="Times New Roman" w:cs="Times New Roman"/>
          <w:color w:val="000000" w:themeColor="text1"/>
          <w:sz w:val="24"/>
          <w:szCs w:val="24"/>
          <w:lang w:val="en-US"/>
        </w:rPr>
        <w:t xml:space="preserve">ncubation </w:t>
      </w:r>
      <w:r w:rsidR="00215242" w:rsidRPr="00B44629">
        <w:rPr>
          <w:rFonts w:ascii="Times New Roman" w:hAnsi="Times New Roman" w:cs="Times New Roman"/>
          <w:color w:val="000000" w:themeColor="text1"/>
          <w:sz w:val="24"/>
          <w:szCs w:val="24"/>
          <w:lang w:val="en-US"/>
        </w:rPr>
        <w:t xml:space="preserve">space, new ideas </w:t>
      </w:r>
      <w:r w:rsidR="00DB0D98" w:rsidRPr="00B44629">
        <w:rPr>
          <w:rFonts w:ascii="Times New Roman" w:hAnsi="Times New Roman" w:cs="Times New Roman"/>
          <w:color w:val="000000" w:themeColor="text1"/>
          <w:sz w:val="24"/>
          <w:szCs w:val="24"/>
          <w:lang w:val="en-US"/>
        </w:rPr>
        <w:t xml:space="preserve">may </w:t>
      </w:r>
      <w:r w:rsidR="00CC4CA0" w:rsidRPr="00B44629">
        <w:rPr>
          <w:rFonts w:ascii="Times New Roman" w:hAnsi="Times New Roman" w:cs="Times New Roman"/>
          <w:color w:val="000000" w:themeColor="text1"/>
          <w:sz w:val="24"/>
          <w:szCs w:val="24"/>
          <w:lang w:val="en-US"/>
        </w:rPr>
        <w:t>‘</w:t>
      </w:r>
      <w:r w:rsidR="00FC103F" w:rsidRPr="00B44629">
        <w:rPr>
          <w:rFonts w:ascii="Times New Roman" w:hAnsi="Times New Roman" w:cs="Times New Roman"/>
          <w:color w:val="000000" w:themeColor="text1"/>
          <w:sz w:val="24"/>
          <w:szCs w:val="24"/>
          <w:lang w:val="en-US"/>
        </w:rPr>
        <w:t>demonstrate their merits before being swamped in the larger population’ (Toulmin, 1972</w:t>
      </w:r>
      <w:r w:rsidR="00CC4CA0" w:rsidRPr="00B44629">
        <w:rPr>
          <w:rFonts w:ascii="Times New Roman" w:hAnsi="Times New Roman" w:cs="Times New Roman"/>
          <w:color w:val="000000" w:themeColor="text1"/>
          <w:sz w:val="24"/>
          <w:szCs w:val="24"/>
          <w:lang w:val="en-US"/>
        </w:rPr>
        <w:t>, p.294</w:t>
      </w:r>
      <w:r w:rsidR="00FC103F" w:rsidRPr="00B44629">
        <w:rPr>
          <w:rFonts w:ascii="Times New Roman" w:hAnsi="Times New Roman" w:cs="Times New Roman"/>
          <w:color w:val="000000" w:themeColor="text1"/>
          <w:sz w:val="24"/>
          <w:szCs w:val="24"/>
          <w:lang w:val="en-US"/>
        </w:rPr>
        <w:t xml:space="preserve">). </w:t>
      </w:r>
      <w:r w:rsidR="004837E5" w:rsidRPr="00B44629">
        <w:rPr>
          <w:rFonts w:ascii="Times New Roman" w:hAnsi="Times New Roman" w:cs="Times New Roman"/>
          <w:color w:val="000000" w:themeColor="text1"/>
          <w:sz w:val="24"/>
          <w:szCs w:val="24"/>
          <w:lang w:val="en-US"/>
        </w:rPr>
        <w:t>Incentive</w:t>
      </w:r>
      <w:r w:rsidRPr="00B44629">
        <w:rPr>
          <w:rFonts w:ascii="Times New Roman" w:hAnsi="Times New Roman" w:cs="Times New Roman"/>
          <w:color w:val="000000" w:themeColor="text1"/>
          <w:sz w:val="24"/>
          <w:szCs w:val="24"/>
          <w:lang w:val="en-US"/>
        </w:rPr>
        <w:t xml:space="preserve"> policies might also be changed to </w:t>
      </w:r>
      <w:r w:rsidR="004837E5" w:rsidRPr="00B44629">
        <w:rPr>
          <w:rFonts w:ascii="Times New Roman" w:hAnsi="Times New Roman" w:cs="Times New Roman"/>
          <w:color w:val="000000" w:themeColor="text1"/>
          <w:sz w:val="24"/>
          <w:szCs w:val="24"/>
          <w:lang w:val="en-US"/>
        </w:rPr>
        <w:t xml:space="preserve">reward innovative research, regardless of the stage of its development. </w:t>
      </w:r>
      <w:r w:rsidR="00FF1A7A" w:rsidRPr="00B44629">
        <w:rPr>
          <w:rFonts w:ascii="Times New Roman" w:hAnsi="Times New Roman" w:cs="Times New Roman"/>
          <w:color w:val="000000" w:themeColor="text1"/>
          <w:sz w:val="24"/>
          <w:szCs w:val="24"/>
          <w:lang w:val="en-US"/>
        </w:rPr>
        <w:t xml:space="preserve">Equally workloads </w:t>
      </w:r>
      <w:r w:rsidR="00C911D8" w:rsidRPr="00B44629">
        <w:rPr>
          <w:rFonts w:ascii="Times New Roman" w:hAnsi="Times New Roman" w:cs="Times New Roman"/>
          <w:color w:val="000000" w:themeColor="text1"/>
          <w:sz w:val="24"/>
          <w:szCs w:val="24"/>
          <w:lang w:val="en-US"/>
        </w:rPr>
        <w:t>c</w:t>
      </w:r>
      <w:r w:rsidR="00FF1A7A" w:rsidRPr="00B44629">
        <w:rPr>
          <w:rFonts w:ascii="Times New Roman" w:hAnsi="Times New Roman" w:cs="Times New Roman"/>
          <w:color w:val="000000" w:themeColor="text1"/>
          <w:sz w:val="24"/>
          <w:szCs w:val="24"/>
          <w:lang w:val="en-US"/>
        </w:rPr>
        <w:t xml:space="preserve">ould be managed to support such approaches. </w:t>
      </w:r>
      <w:r w:rsidR="004837E5" w:rsidRPr="00B44629">
        <w:rPr>
          <w:rFonts w:ascii="Times New Roman" w:hAnsi="Times New Roman" w:cs="Times New Roman"/>
          <w:color w:val="000000" w:themeColor="text1"/>
          <w:sz w:val="24"/>
          <w:szCs w:val="24"/>
          <w:lang w:val="en-US"/>
        </w:rPr>
        <w:t xml:space="preserve">Approaches which radicalize and challenge should be promoted, increasing the chances of research being </w:t>
      </w:r>
      <w:r w:rsidR="002E7FEB" w:rsidRPr="00B44629">
        <w:rPr>
          <w:rFonts w:ascii="Times New Roman" w:hAnsi="Times New Roman" w:cs="Times New Roman"/>
          <w:color w:val="000000" w:themeColor="text1"/>
          <w:sz w:val="24"/>
          <w:szCs w:val="24"/>
          <w:lang w:val="en-US"/>
        </w:rPr>
        <w:t xml:space="preserve">disruptive and </w:t>
      </w:r>
      <w:r w:rsidR="004837E5" w:rsidRPr="00B44629">
        <w:rPr>
          <w:rFonts w:ascii="Times New Roman" w:hAnsi="Times New Roman" w:cs="Times New Roman"/>
          <w:color w:val="000000" w:themeColor="text1"/>
          <w:sz w:val="24"/>
          <w:szCs w:val="24"/>
          <w:lang w:val="en-US"/>
        </w:rPr>
        <w:t>novel</w:t>
      </w:r>
      <w:r w:rsidR="002E7FEB" w:rsidRPr="00B44629">
        <w:rPr>
          <w:rFonts w:ascii="Times New Roman" w:hAnsi="Times New Roman" w:cs="Times New Roman"/>
          <w:color w:val="000000" w:themeColor="text1"/>
          <w:sz w:val="24"/>
          <w:szCs w:val="24"/>
          <w:lang w:val="en-US"/>
        </w:rPr>
        <w:t xml:space="preserve"> (Suddaby et al., 2011</w:t>
      </w:r>
      <w:r w:rsidR="00963733" w:rsidRPr="00B44629">
        <w:rPr>
          <w:rFonts w:ascii="Times New Roman" w:hAnsi="Times New Roman" w:cs="Times New Roman"/>
          <w:color w:val="000000" w:themeColor="text1"/>
          <w:sz w:val="24"/>
          <w:szCs w:val="24"/>
          <w:lang w:val="en-US"/>
        </w:rPr>
        <w:t xml:space="preserve">; Hoon </w:t>
      </w:r>
      <w:r w:rsidR="00617001" w:rsidRPr="00B44629">
        <w:rPr>
          <w:rFonts w:ascii="Times New Roman" w:hAnsi="Times New Roman" w:cs="Times New Roman"/>
          <w:color w:val="000000" w:themeColor="text1"/>
          <w:sz w:val="24"/>
          <w:szCs w:val="24"/>
          <w:lang w:val="en-US"/>
        </w:rPr>
        <w:t>&amp;</w:t>
      </w:r>
      <w:r w:rsidR="00963733" w:rsidRPr="00B44629">
        <w:rPr>
          <w:rFonts w:ascii="Times New Roman" w:hAnsi="Times New Roman" w:cs="Times New Roman"/>
          <w:color w:val="000000" w:themeColor="text1"/>
          <w:sz w:val="24"/>
          <w:szCs w:val="24"/>
          <w:lang w:val="en-US"/>
        </w:rPr>
        <w:t xml:space="preserve"> Baluch, 2019</w:t>
      </w:r>
      <w:r w:rsidR="002E7FEB" w:rsidRPr="00B44629">
        <w:rPr>
          <w:rFonts w:ascii="Times New Roman" w:hAnsi="Times New Roman" w:cs="Times New Roman"/>
          <w:color w:val="000000" w:themeColor="text1"/>
          <w:sz w:val="24"/>
          <w:szCs w:val="24"/>
          <w:lang w:val="en-US"/>
        </w:rPr>
        <w:t>)</w:t>
      </w:r>
      <w:r w:rsidR="00FF1A7A" w:rsidRPr="00B44629">
        <w:rPr>
          <w:rFonts w:ascii="Times New Roman" w:hAnsi="Times New Roman" w:cs="Times New Roman"/>
          <w:color w:val="000000" w:themeColor="text1"/>
          <w:sz w:val="24"/>
          <w:szCs w:val="24"/>
          <w:lang w:val="en-US"/>
        </w:rPr>
        <w:t xml:space="preserve"> triggering new paths and revolutions</w:t>
      </w:r>
      <w:r w:rsidR="002E7FEB" w:rsidRPr="00B44629">
        <w:rPr>
          <w:rFonts w:ascii="Times New Roman" w:hAnsi="Times New Roman" w:cs="Times New Roman"/>
          <w:color w:val="000000" w:themeColor="text1"/>
          <w:sz w:val="24"/>
          <w:szCs w:val="24"/>
          <w:lang w:val="en-US"/>
        </w:rPr>
        <w:t>.</w:t>
      </w:r>
      <w:r w:rsidR="004837E5" w:rsidRPr="00B44629">
        <w:rPr>
          <w:rFonts w:ascii="Times New Roman" w:hAnsi="Times New Roman" w:cs="Times New Roman"/>
          <w:color w:val="000000" w:themeColor="text1"/>
          <w:sz w:val="24"/>
          <w:szCs w:val="24"/>
          <w:lang w:val="en-US"/>
        </w:rPr>
        <w:t xml:space="preserve"> Such </w:t>
      </w:r>
      <w:r w:rsidR="002E7FEB" w:rsidRPr="00B44629">
        <w:rPr>
          <w:rFonts w:ascii="Times New Roman" w:hAnsi="Times New Roman" w:cs="Times New Roman"/>
          <w:color w:val="000000" w:themeColor="text1"/>
          <w:sz w:val="24"/>
          <w:szCs w:val="24"/>
          <w:lang w:val="en-US"/>
        </w:rPr>
        <w:t>unconventional research often requires greate</w:t>
      </w:r>
      <w:r w:rsidR="004837E5" w:rsidRPr="00B44629">
        <w:rPr>
          <w:rFonts w:ascii="Times New Roman" w:hAnsi="Times New Roman" w:cs="Times New Roman"/>
          <w:color w:val="000000" w:themeColor="text1"/>
          <w:sz w:val="24"/>
          <w:szCs w:val="24"/>
          <w:lang w:val="en-US"/>
        </w:rPr>
        <w:t xml:space="preserve">r investments in time and risk </w:t>
      </w:r>
      <w:r w:rsidR="002E7FEB" w:rsidRPr="00B44629">
        <w:rPr>
          <w:rFonts w:ascii="Times New Roman" w:hAnsi="Times New Roman" w:cs="Times New Roman"/>
          <w:color w:val="000000" w:themeColor="text1"/>
          <w:sz w:val="24"/>
          <w:szCs w:val="24"/>
          <w:lang w:val="en-US"/>
        </w:rPr>
        <w:t>(Corbett et al., 2014)</w:t>
      </w:r>
      <w:r w:rsidR="004837E5" w:rsidRPr="00B44629">
        <w:rPr>
          <w:rFonts w:ascii="Times New Roman" w:hAnsi="Times New Roman" w:cs="Times New Roman"/>
          <w:color w:val="000000" w:themeColor="text1"/>
          <w:sz w:val="24"/>
          <w:szCs w:val="24"/>
          <w:lang w:val="en-US"/>
        </w:rPr>
        <w:t xml:space="preserve"> and setting a </w:t>
      </w:r>
      <w:r w:rsidR="00FF1A7A" w:rsidRPr="00B44629">
        <w:rPr>
          <w:rFonts w:ascii="Times New Roman" w:hAnsi="Times New Roman" w:cs="Times New Roman"/>
          <w:color w:val="000000" w:themeColor="text1"/>
          <w:sz w:val="24"/>
          <w:szCs w:val="24"/>
          <w:lang w:val="en-US"/>
        </w:rPr>
        <w:t>‘</w:t>
      </w:r>
      <w:r w:rsidR="004837E5" w:rsidRPr="00B44629">
        <w:rPr>
          <w:rFonts w:ascii="Times New Roman" w:hAnsi="Times New Roman" w:cs="Times New Roman"/>
          <w:color w:val="000000" w:themeColor="text1"/>
          <w:sz w:val="24"/>
          <w:szCs w:val="24"/>
          <w:lang w:val="en-US"/>
        </w:rPr>
        <w:t>one size fits all</w:t>
      </w:r>
      <w:r w:rsidR="00FF1A7A" w:rsidRPr="00B44629">
        <w:rPr>
          <w:rFonts w:ascii="Times New Roman" w:hAnsi="Times New Roman" w:cs="Times New Roman"/>
          <w:color w:val="000000" w:themeColor="text1"/>
          <w:sz w:val="24"/>
          <w:szCs w:val="24"/>
          <w:lang w:val="en-US"/>
        </w:rPr>
        <w:t>’</w:t>
      </w:r>
      <w:r w:rsidR="004837E5" w:rsidRPr="00B44629">
        <w:rPr>
          <w:rFonts w:ascii="Times New Roman" w:hAnsi="Times New Roman" w:cs="Times New Roman"/>
          <w:color w:val="000000" w:themeColor="text1"/>
          <w:sz w:val="24"/>
          <w:szCs w:val="24"/>
          <w:lang w:val="en-US"/>
        </w:rPr>
        <w:t xml:space="preserve"> incentive scheme, might favor miners over prospectors.</w:t>
      </w:r>
      <w:r w:rsidR="005670CF" w:rsidRPr="00B44629">
        <w:rPr>
          <w:rFonts w:ascii="Times New Roman" w:hAnsi="Times New Roman" w:cs="Times New Roman"/>
          <w:color w:val="000000" w:themeColor="text1"/>
          <w:sz w:val="24"/>
          <w:szCs w:val="24"/>
          <w:lang w:val="en-US"/>
        </w:rPr>
        <w:t xml:space="preserve"> Such shifts in institutional strategies involve many risks and gambles, but </w:t>
      </w:r>
      <w:r w:rsidR="00D66979" w:rsidRPr="00B44629">
        <w:rPr>
          <w:rFonts w:ascii="Times New Roman" w:hAnsi="Times New Roman" w:cs="Times New Roman"/>
          <w:color w:val="000000" w:themeColor="text1"/>
          <w:sz w:val="24"/>
          <w:szCs w:val="24"/>
          <w:lang w:val="en-US"/>
        </w:rPr>
        <w:t xml:space="preserve">without these moves, the future of their research pipelines, and that of the wider </w:t>
      </w:r>
      <w:r w:rsidR="00245909" w:rsidRPr="00B44629">
        <w:rPr>
          <w:rFonts w:ascii="Times New Roman" w:hAnsi="Times New Roman" w:cs="Times New Roman"/>
          <w:color w:val="000000" w:themeColor="text1"/>
          <w:sz w:val="24"/>
          <w:szCs w:val="24"/>
          <w:lang w:val="en-US"/>
        </w:rPr>
        <w:t>organization and management</w:t>
      </w:r>
      <w:r w:rsidR="00D66979" w:rsidRPr="00B44629">
        <w:rPr>
          <w:rFonts w:ascii="Times New Roman" w:hAnsi="Times New Roman" w:cs="Times New Roman"/>
          <w:color w:val="000000" w:themeColor="text1"/>
          <w:sz w:val="24"/>
          <w:szCs w:val="24"/>
          <w:lang w:val="en-US"/>
        </w:rPr>
        <w:t xml:space="preserve"> field becomes increasingly constrained.</w:t>
      </w:r>
      <w:r w:rsidR="004837E5" w:rsidRPr="00B44629">
        <w:rPr>
          <w:rFonts w:ascii="Times New Roman" w:hAnsi="Times New Roman" w:cs="Times New Roman"/>
          <w:color w:val="000000" w:themeColor="text1"/>
          <w:sz w:val="24"/>
          <w:szCs w:val="24"/>
          <w:lang w:val="en-US"/>
        </w:rPr>
        <w:t xml:space="preserve"> </w:t>
      </w:r>
    </w:p>
    <w:p w14:paraId="62CCF5D0" w14:textId="5B8E3D87" w:rsidR="002E7FEB" w:rsidRPr="00B44629" w:rsidRDefault="00E3743B" w:rsidP="00C23076">
      <w:pPr>
        <w:spacing w:after="0" w:line="480" w:lineRule="auto"/>
        <w:jc w:val="both"/>
        <w:rPr>
          <w:rFonts w:ascii="Times New Roman" w:hAnsi="Times New Roman" w:cs="Times New Roman"/>
          <w:i/>
          <w:color w:val="000000" w:themeColor="text1"/>
          <w:sz w:val="24"/>
          <w:szCs w:val="24"/>
          <w:lang w:val="en-US"/>
        </w:rPr>
      </w:pPr>
      <w:r w:rsidRPr="00B44629">
        <w:rPr>
          <w:rFonts w:ascii="Times New Roman" w:hAnsi="Times New Roman" w:cs="Times New Roman"/>
          <w:i/>
          <w:color w:val="000000" w:themeColor="text1"/>
          <w:sz w:val="24"/>
          <w:szCs w:val="24"/>
          <w:lang w:val="en-US"/>
        </w:rPr>
        <w:t>S</w:t>
      </w:r>
      <w:r w:rsidR="002E7FEB" w:rsidRPr="00B44629">
        <w:rPr>
          <w:rFonts w:ascii="Times New Roman" w:hAnsi="Times New Roman" w:cs="Times New Roman"/>
          <w:i/>
          <w:color w:val="000000" w:themeColor="text1"/>
          <w:sz w:val="24"/>
          <w:szCs w:val="24"/>
          <w:lang w:val="en-US"/>
        </w:rPr>
        <w:t>etting the Researcher’s Path</w:t>
      </w:r>
    </w:p>
    <w:p w14:paraId="34CA4AE1" w14:textId="60A51A5A" w:rsidR="00DE553E" w:rsidRPr="00B44629" w:rsidRDefault="000E53A9" w:rsidP="001A0B78">
      <w:pPr>
        <w:spacing w:after="0" w:line="480" w:lineRule="auto"/>
        <w:ind w:firstLine="720"/>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t>A</w:t>
      </w:r>
      <w:r w:rsidR="00FF1A7A" w:rsidRPr="00B44629">
        <w:rPr>
          <w:rFonts w:ascii="Times New Roman" w:hAnsi="Times New Roman" w:cs="Times New Roman"/>
          <w:color w:val="000000" w:themeColor="text1"/>
          <w:sz w:val="24"/>
          <w:szCs w:val="24"/>
          <w:lang w:val="en-US"/>
        </w:rPr>
        <w:t xml:space="preserve">cademics themselves </w:t>
      </w:r>
      <w:r w:rsidR="00D66979" w:rsidRPr="00B44629">
        <w:rPr>
          <w:rFonts w:ascii="Times New Roman" w:hAnsi="Times New Roman" w:cs="Times New Roman"/>
          <w:color w:val="000000" w:themeColor="text1"/>
          <w:sz w:val="24"/>
          <w:szCs w:val="24"/>
          <w:lang w:val="en-US"/>
        </w:rPr>
        <w:t xml:space="preserve">also have a role to play in increasing the mix </w:t>
      </w:r>
      <w:r w:rsidR="007A4408" w:rsidRPr="00B44629">
        <w:rPr>
          <w:rFonts w:ascii="Times New Roman" w:hAnsi="Times New Roman" w:cs="Times New Roman"/>
          <w:color w:val="000000" w:themeColor="text1"/>
          <w:sz w:val="24"/>
          <w:szCs w:val="24"/>
          <w:lang w:val="en-US"/>
        </w:rPr>
        <w:t>between</w:t>
      </w:r>
      <w:r w:rsidR="00D66979" w:rsidRPr="00B44629">
        <w:rPr>
          <w:rFonts w:ascii="Times New Roman" w:hAnsi="Times New Roman" w:cs="Times New Roman"/>
          <w:color w:val="000000" w:themeColor="text1"/>
          <w:sz w:val="24"/>
          <w:szCs w:val="24"/>
          <w:lang w:val="en-US"/>
        </w:rPr>
        <w:t xml:space="preserve"> prospectors </w:t>
      </w:r>
      <w:r w:rsidR="007A4408" w:rsidRPr="00B44629">
        <w:rPr>
          <w:rFonts w:ascii="Times New Roman" w:hAnsi="Times New Roman" w:cs="Times New Roman"/>
          <w:color w:val="000000" w:themeColor="text1"/>
          <w:sz w:val="24"/>
          <w:szCs w:val="24"/>
          <w:lang w:val="en-US"/>
        </w:rPr>
        <w:t>and</w:t>
      </w:r>
      <w:r w:rsidR="00D66979" w:rsidRPr="00B44629">
        <w:rPr>
          <w:rFonts w:ascii="Times New Roman" w:hAnsi="Times New Roman" w:cs="Times New Roman"/>
          <w:color w:val="000000" w:themeColor="text1"/>
          <w:sz w:val="24"/>
          <w:szCs w:val="24"/>
          <w:lang w:val="en-US"/>
        </w:rPr>
        <w:t xml:space="preserve"> miners</w:t>
      </w:r>
      <w:r w:rsidR="006122EC" w:rsidRPr="00B44629">
        <w:rPr>
          <w:rFonts w:ascii="Times New Roman" w:hAnsi="Times New Roman" w:cs="Times New Roman"/>
          <w:color w:val="000000" w:themeColor="text1"/>
          <w:sz w:val="24"/>
          <w:szCs w:val="24"/>
          <w:lang w:val="en-US"/>
        </w:rPr>
        <w:t xml:space="preserve"> through the choices and priorities that they make</w:t>
      </w:r>
      <w:r w:rsidR="00FE0AB5" w:rsidRPr="00B44629">
        <w:rPr>
          <w:rFonts w:ascii="Times New Roman" w:hAnsi="Times New Roman" w:cs="Times New Roman"/>
          <w:color w:val="000000" w:themeColor="text1"/>
          <w:sz w:val="24"/>
          <w:szCs w:val="24"/>
          <w:lang w:val="en-US"/>
        </w:rPr>
        <w:t xml:space="preserve"> </w:t>
      </w:r>
      <w:r w:rsidR="006122EC" w:rsidRPr="00B44629">
        <w:rPr>
          <w:rFonts w:ascii="Times New Roman" w:hAnsi="Times New Roman" w:cs="Times New Roman"/>
          <w:color w:val="000000" w:themeColor="text1"/>
          <w:sz w:val="24"/>
          <w:szCs w:val="24"/>
          <w:lang w:val="en-US"/>
        </w:rPr>
        <w:t xml:space="preserve">(Alvesson &amp; Sandberg, 2013). </w:t>
      </w:r>
      <w:r w:rsidR="005947C4" w:rsidRPr="00B44629">
        <w:rPr>
          <w:rFonts w:ascii="Times New Roman" w:hAnsi="Times New Roman" w:cs="Times New Roman"/>
          <w:color w:val="000000" w:themeColor="text1"/>
          <w:sz w:val="24"/>
          <w:szCs w:val="24"/>
          <w:lang w:val="en-US"/>
        </w:rPr>
        <w:t xml:space="preserve">In this sense, it is not just the </w:t>
      </w:r>
      <w:r w:rsidR="002343E6" w:rsidRPr="00B44629">
        <w:rPr>
          <w:rFonts w:ascii="Times New Roman" w:hAnsi="Times New Roman" w:cs="Times New Roman"/>
          <w:color w:val="000000" w:themeColor="text1"/>
          <w:sz w:val="24"/>
          <w:szCs w:val="24"/>
          <w:lang w:val="en-US"/>
        </w:rPr>
        <w:t>“</w:t>
      </w:r>
      <w:r w:rsidR="005947C4" w:rsidRPr="00B44629">
        <w:rPr>
          <w:rFonts w:ascii="Times New Roman" w:hAnsi="Times New Roman" w:cs="Times New Roman"/>
          <w:color w:val="000000" w:themeColor="text1"/>
          <w:sz w:val="24"/>
          <w:szCs w:val="24"/>
          <w:lang w:val="en-US"/>
        </w:rPr>
        <w:t>winners</w:t>
      </w:r>
      <w:r w:rsidR="002343E6" w:rsidRPr="00B44629">
        <w:rPr>
          <w:rFonts w:ascii="Times New Roman" w:hAnsi="Times New Roman" w:cs="Times New Roman"/>
          <w:color w:val="000000" w:themeColor="text1"/>
          <w:sz w:val="24"/>
          <w:szCs w:val="24"/>
          <w:lang w:val="en-US"/>
        </w:rPr>
        <w:t>”</w:t>
      </w:r>
      <w:r w:rsidR="005947C4" w:rsidRPr="00B44629">
        <w:rPr>
          <w:rFonts w:ascii="Times New Roman" w:hAnsi="Times New Roman" w:cs="Times New Roman"/>
          <w:color w:val="000000" w:themeColor="text1"/>
          <w:sz w:val="24"/>
          <w:szCs w:val="24"/>
          <w:lang w:val="en-US"/>
        </w:rPr>
        <w:t xml:space="preserve"> in the publication game who are reluctant to change, but the </w:t>
      </w:r>
      <w:r w:rsidR="002343E6" w:rsidRPr="00B44629">
        <w:rPr>
          <w:rFonts w:ascii="Times New Roman" w:hAnsi="Times New Roman" w:cs="Times New Roman"/>
          <w:color w:val="000000" w:themeColor="text1"/>
          <w:sz w:val="24"/>
          <w:szCs w:val="24"/>
          <w:lang w:val="en-US"/>
        </w:rPr>
        <w:t>“</w:t>
      </w:r>
      <w:r w:rsidR="005947C4" w:rsidRPr="00B44629">
        <w:rPr>
          <w:rFonts w:ascii="Times New Roman" w:hAnsi="Times New Roman" w:cs="Times New Roman"/>
          <w:color w:val="000000" w:themeColor="text1"/>
          <w:sz w:val="24"/>
          <w:szCs w:val="24"/>
          <w:lang w:val="en-US"/>
        </w:rPr>
        <w:t>losers</w:t>
      </w:r>
      <w:r w:rsidR="002343E6" w:rsidRPr="00B44629">
        <w:rPr>
          <w:rFonts w:ascii="Times New Roman" w:hAnsi="Times New Roman" w:cs="Times New Roman"/>
          <w:color w:val="000000" w:themeColor="text1"/>
          <w:sz w:val="24"/>
          <w:szCs w:val="24"/>
          <w:lang w:val="en-US"/>
        </w:rPr>
        <w:t>”</w:t>
      </w:r>
      <w:r w:rsidR="005947C4" w:rsidRPr="00B44629">
        <w:rPr>
          <w:rFonts w:ascii="Times New Roman" w:hAnsi="Times New Roman" w:cs="Times New Roman"/>
          <w:color w:val="000000" w:themeColor="text1"/>
          <w:sz w:val="24"/>
          <w:szCs w:val="24"/>
          <w:lang w:val="en-US"/>
        </w:rPr>
        <w:t xml:space="preserve"> as well (Alvesson et al., 2017). </w:t>
      </w:r>
      <w:r w:rsidR="007A4408" w:rsidRPr="00B44629">
        <w:rPr>
          <w:rFonts w:ascii="Times New Roman" w:hAnsi="Times New Roman" w:cs="Times New Roman"/>
          <w:color w:val="000000" w:themeColor="text1"/>
          <w:sz w:val="24"/>
          <w:szCs w:val="24"/>
          <w:lang w:val="en-US"/>
        </w:rPr>
        <w:t>The latter play the miner’s game in the hope that one day they will get space within the cr</w:t>
      </w:r>
      <w:r w:rsidR="00FF1A7A" w:rsidRPr="00B44629">
        <w:rPr>
          <w:rFonts w:ascii="Times New Roman" w:hAnsi="Times New Roman" w:cs="Times New Roman"/>
          <w:color w:val="000000" w:themeColor="text1"/>
          <w:sz w:val="24"/>
          <w:szCs w:val="24"/>
          <w:lang w:val="en-US"/>
        </w:rPr>
        <w:t>owded mine</w:t>
      </w:r>
      <w:r w:rsidR="007B3A18" w:rsidRPr="00B44629">
        <w:rPr>
          <w:color w:val="000000" w:themeColor="text1"/>
          <w:lang w:val="en-US"/>
        </w:rPr>
        <w:t xml:space="preserve"> </w:t>
      </w:r>
      <w:r w:rsidR="007B3A18" w:rsidRPr="00B44629">
        <w:rPr>
          <w:rFonts w:ascii="Times New Roman" w:hAnsi="Times New Roman" w:cs="Times New Roman"/>
          <w:color w:val="000000" w:themeColor="text1"/>
          <w:sz w:val="24"/>
          <w:szCs w:val="24"/>
          <w:lang w:val="en-US"/>
        </w:rPr>
        <w:t>(Nadkarni et al., 2018).</w:t>
      </w:r>
      <w:r w:rsidR="007B3A18" w:rsidRPr="00B44629">
        <w:rPr>
          <w:color w:val="000000" w:themeColor="text1"/>
          <w:lang w:val="en-US"/>
        </w:rPr>
        <w:t xml:space="preserve"> </w:t>
      </w:r>
      <w:r w:rsidR="00FF1A7A" w:rsidRPr="00B44629">
        <w:rPr>
          <w:rFonts w:ascii="Times New Roman" w:hAnsi="Times New Roman" w:cs="Times New Roman"/>
          <w:color w:val="000000" w:themeColor="text1"/>
          <w:sz w:val="24"/>
          <w:szCs w:val="24"/>
          <w:lang w:val="en-US"/>
        </w:rPr>
        <w:t>However, m</w:t>
      </w:r>
      <w:r w:rsidR="00723823" w:rsidRPr="00B44629">
        <w:rPr>
          <w:rFonts w:ascii="Times New Roman" w:hAnsi="Times New Roman" w:cs="Times New Roman"/>
          <w:color w:val="000000" w:themeColor="text1"/>
          <w:sz w:val="24"/>
          <w:szCs w:val="24"/>
          <w:lang w:val="en-US"/>
        </w:rPr>
        <w:t>any</w:t>
      </w:r>
      <w:r w:rsidR="00FF1A7A" w:rsidRPr="00B44629">
        <w:rPr>
          <w:rFonts w:ascii="Times New Roman" w:hAnsi="Times New Roman" w:cs="Times New Roman"/>
          <w:color w:val="000000" w:themeColor="text1"/>
          <w:sz w:val="24"/>
          <w:szCs w:val="24"/>
          <w:lang w:val="en-US"/>
        </w:rPr>
        <w:t xml:space="preserve"> </w:t>
      </w:r>
      <w:r w:rsidR="00723823" w:rsidRPr="00B44629">
        <w:rPr>
          <w:rFonts w:ascii="Times New Roman" w:hAnsi="Times New Roman" w:cs="Times New Roman"/>
          <w:color w:val="000000" w:themeColor="text1"/>
          <w:sz w:val="24"/>
          <w:szCs w:val="24"/>
          <w:lang w:val="en-US"/>
        </w:rPr>
        <w:t xml:space="preserve">risk </w:t>
      </w:r>
      <w:r w:rsidR="00FF1A7A" w:rsidRPr="00B44629">
        <w:rPr>
          <w:rFonts w:ascii="Times New Roman" w:hAnsi="Times New Roman" w:cs="Times New Roman"/>
          <w:color w:val="000000" w:themeColor="text1"/>
          <w:sz w:val="24"/>
          <w:szCs w:val="24"/>
          <w:lang w:val="en-US"/>
        </w:rPr>
        <w:t>go</w:t>
      </w:r>
      <w:r w:rsidR="00723823" w:rsidRPr="00B44629">
        <w:rPr>
          <w:rFonts w:ascii="Times New Roman" w:hAnsi="Times New Roman" w:cs="Times New Roman"/>
          <w:color w:val="000000" w:themeColor="text1"/>
          <w:sz w:val="24"/>
          <w:szCs w:val="24"/>
          <w:lang w:val="en-US"/>
        </w:rPr>
        <w:t>ing</w:t>
      </w:r>
      <w:r w:rsidR="00FF1A7A" w:rsidRPr="00B44629">
        <w:rPr>
          <w:rFonts w:ascii="Times New Roman" w:hAnsi="Times New Roman" w:cs="Times New Roman"/>
          <w:color w:val="000000" w:themeColor="text1"/>
          <w:sz w:val="24"/>
          <w:szCs w:val="24"/>
          <w:lang w:val="en-US"/>
        </w:rPr>
        <w:t xml:space="preserve"> away</w:t>
      </w:r>
      <w:r w:rsidR="007A4408" w:rsidRPr="00B44629">
        <w:rPr>
          <w:rFonts w:ascii="Times New Roman" w:hAnsi="Times New Roman" w:cs="Times New Roman"/>
          <w:color w:val="000000" w:themeColor="text1"/>
          <w:sz w:val="24"/>
          <w:szCs w:val="24"/>
          <w:lang w:val="en-US"/>
        </w:rPr>
        <w:t xml:space="preserve"> empty-handed (Alvesson et al., 2017)</w:t>
      </w:r>
      <w:r w:rsidR="007B3A18" w:rsidRPr="00B44629">
        <w:rPr>
          <w:rFonts w:ascii="Times New Roman" w:hAnsi="Times New Roman" w:cs="Times New Roman"/>
          <w:color w:val="000000" w:themeColor="text1"/>
          <w:sz w:val="24"/>
          <w:szCs w:val="24"/>
          <w:lang w:val="en-US"/>
        </w:rPr>
        <w:t>.</w:t>
      </w:r>
      <w:r w:rsidR="007B3A18" w:rsidRPr="00B44629">
        <w:rPr>
          <w:color w:val="000000" w:themeColor="text1"/>
          <w:lang w:val="en-US"/>
        </w:rPr>
        <w:t xml:space="preserve"> </w:t>
      </w:r>
      <w:r w:rsidR="00DE553E" w:rsidRPr="00B44629">
        <w:rPr>
          <w:rFonts w:ascii="Times New Roman" w:hAnsi="Times New Roman" w:cs="Times New Roman"/>
          <w:color w:val="000000" w:themeColor="text1"/>
          <w:sz w:val="24"/>
          <w:szCs w:val="24"/>
          <w:lang w:val="en-US"/>
        </w:rPr>
        <w:t xml:space="preserve">Therefore, whilst </w:t>
      </w:r>
      <w:r w:rsidR="005D10E5" w:rsidRPr="00B44629">
        <w:rPr>
          <w:rFonts w:ascii="Times New Roman" w:hAnsi="Times New Roman" w:cs="Times New Roman"/>
          <w:color w:val="000000" w:themeColor="text1"/>
          <w:sz w:val="24"/>
          <w:szCs w:val="24"/>
          <w:lang w:val="en-US"/>
        </w:rPr>
        <w:t xml:space="preserve">making a contribution to knowledge via </w:t>
      </w:r>
      <w:r w:rsidR="00DE553E" w:rsidRPr="00B44629">
        <w:rPr>
          <w:rFonts w:ascii="Times New Roman" w:hAnsi="Times New Roman" w:cs="Times New Roman"/>
          <w:color w:val="000000" w:themeColor="text1"/>
          <w:sz w:val="24"/>
          <w:szCs w:val="24"/>
          <w:lang w:val="en-US"/>
        </w:rPr>
        <w:t>the miner’s path is often</w:t>
      </w:r>
      <w:r w:rsidR="00723823" w:rsidRPr="00B44629">
        <w:rPr>
          <w:rFonts w:ascii="Times New Roman" w:hAnsi="Times New Roman" w:cs="Times New Roman"/>
          <w:color w:val="000000" w:themeColor="text1"/>
          <w:sz w:val="24"/>
          <w:szCs w:val="24"/>
          <w:lang w:val="en-US"/>
        </w:rPr>
        <w:t>, in relation to literature reviews,</w:t>
      </w:r>
      <w:r w:rsidR="00DE553E" w:rsidRPr="00B44629">
        <w:rPr>
          <w:rFonts w:ascii="Times New Roman" w:hAnsi="Times New Roman" w:cs="Times New Roman"/>
          <w:color w:val="000000" w:themeColor="text1"/>
          <w:sz w:val="24"/>
          <w:szCs w:val="24"/>
          <w:lang w:val="en-US"/>
        </w:rPr>
        <w:t xml:space="preserve"> presented to early career researchers as being of lower risk</w:t>
      </w:r>
      <w:r w:rsidR="00723823" w:rsidRPr="00B44629">
        <w:rPr>
          <w:rFonts w:ascii="Times New Roman" w:hAnsi="Times New Roman" w:cs="Times New Roman"/>
          <w:color w:val="000000" w:themeColor="text1"/>
          <w:sz w:val="24"/>
          <w:szCs w:val="24"/>
          <w:lang w:val="en-US"/>
        </w:rPr>
        <w:t xml:space="preserve"> (see Pickering et al., 2015)</w:t>
      </w:r>
      <w:r w:rsidR="00DE553E" w:rsidRPr="00B44629">
        <w:rPr>
          <w:rFonts w:ascii="Times New Roman" w:hAnsi="Times New Roman" w:cs="Times New Roman"/>
          <w:color w:val="000000" w:themeColor="text1"/>
          <w:sz w:val="24"/>
          <w:szCs w:val="24"/>
          <w:lang w:val="en-US"/>
        </w:rPr>
        <w:t xml:space="preserve">, </w:t>
      </w:r>
      <w:r w:rsidR="00DE553E" w:rsidRPr="00B44629">
        <w:rPr>
          <w:rFonts w:ascii="Times New Roman" w:hAnsi="Times New Roman" w:cs="Times New Roman"/>
          <w:color w:val="000000" w:themeColor="text1"/>
          <w:sz w:val="24"/>
          <w:szCs w:val="24"/>
          <w:lang w:val="en-US"/>
        </w:rPr>
        <w:lastRenderedPageBreak/>
        <w:t>the increasing demands of journals for contributions that are both novel and ‘interesting’, heightens the risks that such strategies will result in rejections and publication dead-ends</w:t>
      </w:r>
      <w:r w:rsidR="00AF48D0" w:rsidRPr="00B44629">
        <w:rPr>
          <w:rFonts w:ascii="Times New Roman" w:hAnsi="Times New Roman" w:cs="Times New Roman"/>
          <w:color w:val="000000" w:themeColor="text1"/>
          <w:sz w:val="24"/>
          <w:szCs w:val="24"/>
          <w:lang w:val="en-US"/>
        </w:rPr>
        <w:t>.</w:t>
      </w:r>
    </w:p>
    <w:p w14:paraId="286C494A" w14:textId="0A6A8DC7" w:rsidR="00CA50BB" w:rsidRPr="00B44629" w:rsidRDefault="00D66979" w:rsidP="001A0B78">
      <w:pPr>
        <w:spacing w:after="0" w:line="480" w:lineRule="auto"/>
        <w:ind w:firstLine="720"/>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t xml:space="preserve">Whilst some </w:t>
      </w:r>
      <w:r w:rsidR="007A4408" w:rsidRPr="00B44629">
        <w:rPr>
          <w:rFonts w:ascii="Times New Roman" w:hAnsi="Times New Roman" w:cs="Times New Roman"/>
          <w:color w:val="000000" w:themeColor="text1"/>
          <w:sz w:val="24"/>
          <w:szCs w:val="24"/>
          <w:lang w:val="en-US"/>
        </w:rPr>
        <w:t xml:space="preserve">academics </w:t>
      </w:r>
      <w:r w:rsidR="00723823" w:rsidRPr="00B44629">
        <w:rPr>
          <w:rFonts w:ascii="Times New Roman" w:hAnsi="Times New Roman" w:cs="Times New Roman"/>
          <w:color w:val="000000" w:themeColor="text1"/>
          <w:sz w:val="24"/>
          <w:szCs w:val="24"/>
          <w:lang w:val="en-US"/>
        </w:rPr>
        <w:t xml:space="preserve">are </w:t>
      </w:r>
      <w:r w:rsidR="001E0A96" w:rsidRPr="00B44629">
        <w:rPr>
          <w:rFonts w:ascii="Times New Roman" w:hAnsi="Times New Roman" w:cs="Times New Roman"/>
          <w:color w:val="000000" w:themeColor="text1"/>
          <w:sz w:val="24"/>
          <w:szCs w:val="24"/>
          <w:lang w:val="en-US"/>
        </w:rPr>
        <w:t xml:space="preserve">pressured </w:t>
      </w:r>
      <w:r w:rsidR="00723823" w:rsidRPr="00B44629">
        <w:rPr>
          <w:rFonts w:ascii="Times New Roman" w:hAnsi="Times New Roman" w:cs="Times New Roman"/>
          <w:color w:val="000000" w:themeColor="text1"/>
          <w:sz w:val="24"/>
          <w:szCs w:val="24"/>
          <w:lang w:val="en-US"/>
        </w:rPr>
        <w:t xml:space="preserve">to </w:t>
      </w:r>
      <w:r w:rsidR="007A4408" w:rsidRPr="00B44629">
        <w:rPr>
          <w:rFonts w:ascii="Times New Roman" w:hAnsi="Times New Roman" w:cs="Times New Roman"/>
          <w:color w:val="000000" w:themeColor="text1"/>
          <w:sz w:val="24"/>
          <w:szCs w:val="24"/>
          <w:lang w:val="en-US"/>
        </w:rPr>
        <w:t xml:space="preserve">play a hard miner’s game in the pursuit of </w:t>
      </w:r>
      <w:r w:rsidRPr="00B44629">
        <w:rPr>
          <w:rFonts w:ascii="Times New Roman" w:hAnsi="Times New Roman" w:cs="Times New Roman"/>
          <w:color w:val="000000" w:themeColor="text1"/>
          <w:sz w:val="24"/>
          <w:szCs w:val="24"/>
          <w:lang w:val="en-US"/>
        </w:rPr>
        <w:t>tenure or the next promotion</w:t>
      </w:r>
      <w:r w:rsidR="00723823" w:rsidRPr="00B44629">
        <w:rPr>
          <w:rFonts w:ascii="Times New Roman" w:hAnsi="Times New Roman" w:cs="Times New Roman"/>
          <w:color w:val="000000" w:themeColor="text1"/>
          <w:sz w:val="24"/>
          <w:szCs w:val="24"/>
          <w:lang w:val="en-US"/>
        </w:rPr>
        <w:t xml:space="preserve"> (see Pickering et al., 2015; Knights and Clarke, 2014)</w:t>
      </w:r>
      <w:r w:rsidRPr="00B44629">
        <w:rPr>
          <w:rFonts w:ascii="Times New Roman" w:hAnsi="Times New Roman" w:cs="Times New Roman"/>
          <w:color w:val="000000" w:themeColor="text1"/>
          <w:sz w:val="24"/>
          <w:szCs w:val="24"/>
          <w:lang w:val="en-US"/>
        </w:rPr>
        <w:t xml:space="preserve">, </w:t>
      </w:r>
      <w:r w:rsidR="00124968" w:rsidRPr="00B44629">
        <w:rPr>
          <w:rFonts w:ascii="Times New Roman" w:hAnsi="Times New Roman" w:cs="Times New Roman"/>
          <w:color w:val="000000" w:themeColor="text1"/>
          <w:sz w:val="24"/>
          <w:szCs w:val="24"/>
          <w:lang w:val="en-US"/>
        </w:rPr>
        <w:t>others</w:t>
      </w:r>
      <w:r w:rsidRPr="00B44629">
        <w:rPr>
          <w:rFonts w:ascii="Times New Roman" w:hAnsi="Times New Roman" w:cs="Times New Roman"/>
          <w:color w:val="000000" w:themeColor="text1"/>
          <w:sz w:val="24"/>
          <w:szCs w:val="24"/>
          <w:lang w:val="en-US"/>
        </w:rPr>
        <w:t xml:space="preserve"> </w:t>
      </w:r>
      <w:r w:rsidR="00CC1054" w:rsidRPr="00B44629">
        <w:rPr>
          <w:rFonts w:ascii="Times New Roman" w:hAnsi="Times New Roman" w:cs="Times New Roman"/>
          <w:color w:val="000000" w:themeColor="text1"/>
          <w:sz w:val="24"/>
          <w:szCs w:val="24"/>
          <w:lang w:val="en-US"/>
        </w:rPr>
        <w:t xml:space="preserve">(perhaps especially those </w:t>
      </w:r>
      <w:r w:rsidR="001E0A96" w:rsidRPr="00B44629">
        <w:rPr>
          <w:rFonts w:ascii="Times New Roman" w:hAnsi="Times New Roman" w:cs="Times New Roman"/>
          <w:color w:val="000000" w:themeColor="text1"/>
          <w:sz w:val="24"/>
          <w:szCs w:val="24"/>
          <w:lang w:val="en-US"/>
        </w:rPr>
        <w:t>fortunate enough to be tenured</w:t>
      </w:r>
      <w:r w:rsidR="00A92C94" w:rsidRPr="00B44629">
        <w:rPr>
          <w:rFonts w:ascii="Times New Roman" w:hAnsi="Times New Roman" w:cs="Times New Roman"/>
          <w:color w:val="000000" w:themeColor="text1"/>
          <w:sz w:val="24"/>
          <w:szCs w:val="24"/>
          <w:lang w:val="en-US"/>
        </w:rPr>
        <w:t>:</w:t>
      </w:r>
      <w:r w:rsidR="001E0A96" w:rsidRPr="00B44629">
        <w:rPr>
          <w:rFonts w:ascii="Times New Roman" w:hAnsi="Times New Roman" w:cs="Times New Roman"/>
          <w:color w:val="000000" w:themeColor="text1"/>
          <w:sz w:val="24"/>
          <w:szCs w:val="24"/>
          <w:lang w:val="en-US"/>
        </w:rPr>
        <w:t xml:space="preserve"> </w:t>
      </w:r>
      <w:r w:rsidR="00CC1054" w:rsidRPr="00B44629">
        <w:rPr>
          <w:rFonts w:ascii="Times New Roman" w:hAnsi="Times New Roman" w:cs="Times New Roman"/>
          <w:color w:val="000000" w:themeColor="text1"/>
          <w:sz w:val="24"/>
          <w:szCs w:val="24"/>
          <w:shd w:val="clear" w:color="auto" w:fill="FFFFFF"/>
          <w:lang w:val="en-US"/>
        </w:rPr>
        <w:t xml:space="preserve">Ylijoki &amp; Henriksson, 2017) </w:t>
      </w:r>
      <w:r w:rsidR="00723823" w:rsidRPr="00B44629">
        <w:rPr>
          <w:rFonts w:ascii="Times New Roman" w:hAnsi="Times New Roman" w:cs="Times New Roman"/>
          <w:color w:val="000000" w:themeColor="text1"/>
          <w:sz w:val="24"/>
          <w:szCs w:val="24"/>
          <w:lang w:val="en-US"/>
        </w:rPr>
        <w:t xml:space="preserve">still </w:t>
      </w:r>
      <w:r w:rsidRPr="00B44629">
        <w:rPr>
          <w:rFonts w:ascii="Times New Roman" w:hAnsi="Times New Roman" w:cs="Times New Roman"/>
          <w:color w:val="000000" w:themeColor="text1"/>
          <w:sz w:val="24"/>
          <w:szCs w:val="24"/>
          <w:lang w:val="en-US"/>
        </w:rPr>
        <w:t xml:space="preserve">enjoy </w:t>
      </w:r>
      <w:r w:rsidR="00723823" w:rsidRPr="00B44629">
        <w:rPr>
          <w:rFonts w:ascii="Times New Roman" w:hAnsi="Times New Roman" w:cs="Times New Roman"/>
          <w:color w:val="000000" w:themeColor="text1"/>
          <w:sz w:val="24"/>
          <w:szCs w:val="24"/>
          <w:lang w:val="en-US"/>
        </w:rPr>
        <w:t xml:space="preserve">relative </w:t>
      </w:r>
      <w:r w:rsidRPr="00B44629">
        <w:rPr>
          <w:rFonts w:ascii="Times New Roman" w:hAnsi="Times New Roman" w:cs="Times New Roman"/>
          <w:color w:val="000000" w:themeColor="text1"/>
          <w:sz w:val="24"/>
          <w:szCs w:val="24"/>
          <w:lang w:val="en-US"/>
        </w:rPr>
        <w:t xml:space="preserve">academic freedom to follow research paths </w:t>
      </w:r>
      <w:r w:rsidR="00FF1A7A" w:rsidRPr="00B44629">
        <w:rPr>
          <w:rFonts w:ascii="Times New Roman" w:hAnsi="Times New Roman" w:cs="Times New Roman"/>
          <w:color w:val="000000" w:themeColor="text1"/>
          <w:sz w:val="24"/>
          <w:szCs w:val="24"/>
          <w:lang w:val="en-US"/>
        </w:rPr>
        <w:t>for which they have a passion</w:t>
      </w:r>
      <w:r w:rsidRPr="00B44629">
        <w:rPr>
          <w:rFonts w:ascii="Times New Roman" w:hAnsi="Times New Roman" w:cs="Times New Roman"/>
          <w:color w:val="000000" w:themeColor="text1"/>
          <w:sz w:val="24"/>
          <w:szCs w:val="24"/>
          <w:lang w:val="en-US"/>
        </w:rPr>
        <w:t>. Given the long-term nature of the research process, it is important to choose and prioritize questions about which the researchers ‘truly care about the most’ (</w:t>
      </w:r>
      <w:r w:rsidR="002E7FEB" w:rsidRPr="00B44629">
        <w:rPr>
          <w:rFonts w:ascii="Times New Roman" w:hAnsi="Times New Roman" w:cs="Times New Roman"/>
          <w:color w:val="000000" w:themeColor="text1"/>
          <w:sz w:val="24"/>
          <w:szCs w:val="24"/>
          <w:lang w:val="en-US"/>
        </w:rPr>
        <w:t>Corbett et al.</w:t>
      </w:r>
      <w:r w:rsidRPr="00B44629">
        <w:rPr>
          <w:rFonts w:ascii="Times New Roman" w:hAnsi="Times New Roman" w:cs="Times New Roman"/>
          <w:color w:val="000000" w:themeColor="text1"/>
          <w:sz w:val="24"/>
          <w:szCs w:val="24"/>
          <w:lang w:val="en-US"/>
        </w:rPr>
        <w:t xml:space="preserve">, </w:t>
      </w:r>
      <w:r w:rsidR="002E7FEB" w:rsidRPr="00B44629">
        <w:rPr>
          <w:rFonts w:ascii="Times New Roman" w:hAnsi="Times New Roman" w:cs="Times New Roman"/>
          <w:color w:val="000000" w:themeColor="text1"/>
          <w:sz w:val="24"/>
          <w:szCs w:val="24"/>
          <w:lang w:val="en-US"/>
        </w:rPr>
        <w:t>2014)</w:t>
      </w:r>
      <w:r w:rsidRPr="00B44629">
        <w:rPr>
          <w:rFonts w:ascii="Times New Roman" w:hAnsi="Times New Roman" w:cs="Times New Roman"/>
          <w:color w:val="000000" w:themeColor="text1"/>
          <w:sz w:val="24"/>
          <w:szCs w:val="24"/>
          <w:lang w:val="en-US"/>
        </w:rPr>
        <w:t xml:space="preserve">. </w:t>
      </w:r>
      <w:r w:rsidR="008A4D54" w:rsidRPr="00B44629">
        <w:rPr>
          <w:rFonts w:ascii="Times New Roman" w:hAnsi="Times New Roman" w:cs="Times New Roman"/>
          <w:color w:val="000000" w:themeColor="text1"/>
          <w:sz w:val="24"/>
          <w:szCs w:val="24"/>
          <w:lang w:val="en-US"/>
        </w:rPr>
        <w:t xml:space="preserve">As Rynes (2007, p. 1382) notes, researchers should </w:t>
      </w:r>
      <w:r w:rsidR="001E0A96" w:rsidRPr="00B44629">
        <w:rPr>
          <w:rFonts w:ascii="Times New Roman" w:hAnsi="Times New Roman" w:cs="Times New Roman"/>
          <w:color w:val="000000" w:themeColor="text1"/>
          <w:sz w:val="24"/>
          <w:szCs w:val="24"/>
          <w:lang w:val="en-US"/>
        </w:rPr>
        <w:t xml:space="preserve">ideally be given chance to </w:t>
      </w:r>
      <w:r w:rsidR="008A4D54" w:rsidRPr="00B44629">
        <w:rPr>
          <w:rFonts w:ascii="Times New Roman" w:hAnsi="Times New Roman" w:cs="Times New Roman"/>
          <w:color w:val="000000" w:themeColor="text1"/>
          <w:sz w:val="24"/>
          <w:szCs w:val="24"/>
          <w:lang w:val="en-US"/>
        </w:rPr>
        <w:t xml:space="preserve">‘commit to </w:t>
      </w:r>
      <w:r w:rsidR="008715DF" w:rsidRPr="00B44629">
        <w:rPr>
          <w:rFonts w:ascii="Times New Roman" w:hAnsi="Times New Roman" w:cs="Times New Roman"/>
          <w:color w:val="000000" w:themeColor="text1"/>
          <w:sz w:val="24"/>
          <w:szCs w:val="24"/>
          <w:lang w:val="en-US"/>
        </w:rPr>
        <w:t>..</w:t>
      </w:r>
      <w:r w:rsidR="008A4D54" w:rsidRPr="00B44629">
        <w:rPr>
          <w:rFonts w:ascii="Times New Roman" w:hAnsi="Times New Roman" w:cs="Times New Roman"/>
          <w:color w:val="000000" w:themeColor="text1"/>
          <w:sz w:val="24"/>
          <w:szCs w:val="24"/>
          <w:lang w:val="en-US"/>
        </w:rPr>
        <w:t xml:space="preserve">. ideas we care about rather than focusing on what our publications will do for our image, our compensation, or our careers’. </w:t>
      </w:r>
      <w:r w:rsidR="00C771A2" w:rsidRPr="00B44629">
        <w:rPr>
          <w:rFonts w:ascii="Times New Roman" w:hAnsi="Times New Roman" w:cs="Times New Roman"/>
          <w:color w:val="000000" w:themeColor="text1"/>
          <w:sz w:val="24"/>
          <w:szCs w:val="24"/>
          <w:lang w:val="en-US"/>
        </w:rPr>
        <w:t xml:space="preserve">When writing literature reviews, authors </w:t>
      </w:r>
      <w:r w:rsidR="00E24BA8" w:rsidRPr="00B44629">
        <w:rPr>
          <w:rFonts w:ascii="Times New Roman" w:hAnsi="Times New Roman" w:cs="Times New Roman"/>
          <w:color w:val="000000" w:themeColor="text1"/>
          <w:sz w:val="24"/>
          <w:szCs w:val="24"/>
          <w:lang w:val="en-US"/>
        </w:rPr>
        <w:t>might</w:t>
      </w:r>
      <w:r w:rsidR="00C771A2" w:rsidRPr="00B44629">
        <w:rPr>
          <w:rFonts w:ascii="Times New Roman" w:hAnsi="Times New Roman" w:cs="Times New Roman"/>
          <w:color w:val="000000" w:themeColor="text1"/>
          <w:sz w:val="24"/>
          <w:szCs w:val="24"/>
          <w:lang w:val="en-US"/>
        </w:rPr>
        <w:t xml:space="preserve"> step back and reflect on the assumptions and norms prevalent within their domain of interest. They could actively seek to embrace conflict and disagreement within the literature, thereby revealing limitations and anomalies, problematizing the literature and sowing the seeds of new theory (Nadkarni et al., 2018). Review authors </w:t>
      </w:r>
      <w:r w:rsidR="00E24BA8" w:rsidRPr="00B44629">
        <w:rPr>
          <w:rFonts w:ascii="Times New Roman" w:hAnsi="Times New Roman" w:cs="Times New Roman"/>
          <w:color w:val="000000" w:themeColor="text1"/>
          <w:sz w:val="24"/>
          <w:szCs w:val="24"/>
          <w:lang w:val="en-US"/>
        </w:rPr>
        <w:t>may</w:t>
      </w:r>
      <w:r w:rsidR="00C771A2" w:rsidRPr="00B44629">
        <w:rPr>
          <w:rFonts w:ascii="Times New Roman" w:hAnsi="Times New Roman" w:cs="Times New Roman"/>
          <w:color w:val="000000" w:themeColor="text1"/>
          <w:sz w:val="24"/>
          <w:szCs w:val="24"/>
          <w:lang w:val="en-US"/>
        </w:rPr>
        <w:t xml:space="preserve"> immerse themselves in domains not only adjacent to </w:t>
      </w:r>
      <w:r w:rsidR="009F370F" w:rsidRPr="00B44629">
        <w:rPr>
          <w:rFonts w:ascii="Times New Roman" w:hAnsi="Times New Roman" w:cs="Times New Roman"/>
          <w:color w:val="000000" w:themeColor="text1"/>
          <w:sz w:val="24"/>
          <w:szCs w:val="24"/>
          <w:lang w:val="en-US"/>
        </w:rPr>
        <w:t xml:space="preserve">their fields of interest </w:t>
      </w:r>
      <w:r w:rsidR="00C771A2" w:rsidRPr="00B44629">
        <w:rPr>
          <w:rFonts w:ascii="Times New Roman" w:hAnsi="Times New Roman" w:cs="Times New Roman"/>
          <w:color w:val="000000" w:themeColor="text1"/>
          <w:sz w:val="24"/>
          <w:szCs w:val="24"/>
          <w:lang w:val="en-US"/>
        </w:rPr>
        <w:t>but distal to them (Byron &amp; Thatcher, 2016; Nadkarni et al., 2018)</w:t>
      </w:r>
      <w:r w:rsidR="009F370F" w:rsidRPr="00B44629">
        <w:rPr>
          <w:rFonts w:ascii="Times New Roman" w:hAnsi="Times New Roman" w:cs="Times New Roman"/>
          <w:color w:val="000000" w:themeColor="text1"/>
          <w:sz w:val="24"/>
          <w:szCs w:val="24"/>
          <w:lang w:val="en-US"/>
        </w:rPr>
        <w:t>, and consider transferring theories, or applying analogies and metaphors in new ways</w:t>
      </w:r>
      <w:r w:rsidR="00C771A2" w:rsidRPr="00B44629">
        <w:rPr>
          <w:rFonts w:ascii="Times New Roman" w:hAnsi="Times New Roman" w:cs="Times New Roman"/>
          <w:color w:val="000000" w:themeColor="text1"/>
          <w:sz w:val="24"/>
          <w:szCs w:val="24"/>
          <w:lang w:val="en-US"/>
        </w:rPr>
        <w:t>.</w:t>
      </w:r>
      <w:r w:rsidR="009F370F" w:rsidRPr="00B44629">
        <w:rPr>
          <w:rFonts w:ascii="Times New Roman" w:hAnsi="Times New Roman" w:cs="Times New Roman"/>
          <w:color w:val="000000" w:themeColor="text1"/>
          <w:sz w:val="24"/>
          <w:szCs w:val="24"/>
          <w:lang w:val="en-US"/>
        </w:rPr>
        <w:t xml:space="preserve"> Scholars might prosp</w:t>
      </w:r>
      <w:r w:rsidR="00A533EE" w:rsidRPr="00B44629">
        <w:rPr>
          <w:rFonts w:ascii="Times New Roman" w:hAnsi="Times New Roman" w:cs="Times New Roman"/>
          <w:color w:val="000000" w:themeColor="text1"/>
          <w:sz w:val="24"/>
          <w:szCs w:val="24"/>
          <w:lang w:val="en-US"/>
        </w:rPr>
        <w:t>ect into the unknown, discard</w:t>
      </w:r>
      <w:r w:rsidR="009F370F" w:rsidRPr="00B44629">
        <w:rPr>
          <w:rFonts w:ascii="Times New Roman" w:hAnsi="Times New Roman" w:cs="Times New Roman"/>
          <w:color w:val="000000" w:themeColor="text1"/>
          <w:sz w:val="24"/>
          <w:szCs w:val="24"/>
          <w:lang w:val="en-US"/>
        </w:rPr>
        <w:t xml:space="preserve"> disciplinary blinkers, </w:t>
      </w:r>
      <w:r w:rsidR="00A533EE" w:rsidRPr="00B44629">
        <w:rPr>
          <w:rFonts w:ascii="Times New Roman" w:hAnsi="Times New Roman" w:cs="Times New Roman"/>
          <w:color w:val="000000" w:themeColor="text1"/>
          <w:sz w:val="24"/>
          <w:szCs w:val="24"/>
          <w:lang w:val="en-US"/>
        </w:rPr>
        <w:t xml:space="preserve">follow their intuition </w:t>
      </w:r>
      <w:r w:rsidR="009F370F" w:rsidRPr="00B44629">
        <w:rPr>
          <w:rFonts w:ascii="Times New Roman" w:hAnsi="Times New Roman" w:cs="Times New Roman"/>
          <w:color w:val="000000" w:themeColor="text1"/>
          <w:sz w:val="24"/>
          <w:szCs w:val="24"/>
          <w:lang w:val="en-US"/>
        </w:rPr>
        <w:t>and engag</w:t>
      </w:r>
      <w:r w:rsidR="00A533EE" w:rsidRPr="00B44629">
        <w:rPr>
          <w:rFonts w:ascii="Times New Roman" w:hAnsi="Times New Roman" w:cs="Times New Roman"/>
          <w:color w:val="000000" w:themeColor="text1"/>
          <w:sz w:val="24"/>
          <w:szCs w:val="24"/>
          <w:lang w:val="en-US"/>
        </w:rPr>
        <w:t>e</w:t>
      </w:r>
      <w:r w:rsidR="009F370F" w:rsidRPr="00B44629">
        <w:rPr>
          <w:rFonts w:ascii="Times New Roman" w:hAnsi="Times New Roman" w:cs="Times New Roman"/>
          <w:color w:val="000000" w:themeColor="text1"/>
          <w:sz w:val="24"/>
          <w:szCs w:val="24"/>
          <w:lang w:val="en-US"/>
        </w:rPr>
        <w:t xml:space="preserve"> with problems in the world of practice (Kilduff, 2006</w:t>
      </w:r>
      <w:r w:rsidR="00E24BA8" w:rsidRPr="00B44629">
        <w:rPr>
          <w:rFonts w:ascii="Times New Roman" w:hAnsi="Times New Roman" w:cs="Times New Roman"/>
          <w:color w:val="000000" w:themeColor="text1"/>
          <w:sz w:val="24"/>
          <w:szCs w:val="24"/>
          <w:lang w:val="en-US"/>
        </w:rPr>
        <w:t xml:space="preserve">; see also </w:t>
      </w:r>
      <w:r w:rsidR="009F370F" w:rsidRPr="00B44629">
        <w:rPr>
          <w:rFonts w:ascii="Times New Roman" w:hAnsi="Times New Roman" w:cs="Times New Roman"/>
          <w:color w:val="000000" w:themeColor="text1"/>
          <w:sz w:val="24"/>
          <w:szCs w:val="24"/>
          <w:lang w:val="en-US"/>
        </w:rPr>
        <w:t>Hambrick, 2005).</w:t>
      </w:r>
    </w:p>
    <w:p w14:paraId="00B60E04" w14:textId="07038648" w:rsidR="00A92C94" w:rsidRPr="00B44629" w:rsidRDefault="00C7429D" w:rsidP="00C80A7B">
      <w:pPr>
        <w:spacing w:after="0" w:line="480" w:lineRule="auto"/>
        <w:ind w:firstLine="720"/>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t>As a result,</w:t>
      </w:r>
      <w:r w:rsidR="006122EC" w:rsidRPr="00B44629">
        <w:rPr>
          <w:rFonts w:ascii="Times New Roman" w:hAnsi="Times New Roman" w:cs="Times New Roman"/>
          <w:color w:val="000000" w:themeColor="text1"/>
          <w:sz w:val="24"/>
          <w:szCs w:val="24"/>
          <w:lang w:val="en-US"/>
        </w:rPr>
        <w:t xml:space="preserve"> researchers themselves need to take on many of the risks associated with following </w:t>
      </w:r>
      <w:r w:rsidR="00DE553E" w:rsidRPr="00B44629">
        <w:rPr>
          <w:rFonts w:ascii="Times New Roman" w:hAnsi="Times New Roman" w:cs="Times New Roman"/>
          <w:color w:val="000000" w:themeColor="text1"/>
          <w:sz w:val="24"/>
          <w:szCs w:val="24"/>
          <w:lang w:val="en-US"/>
        </w:rPr>
        <w:t xml:space="preserve">both a miner and </w:t>
      </w:r>
      <w:r w:rsidR="006122EC" w:rsidRPr="00B44629">
        <w:rPr>
          <w:rFonts w:ascii="Times New Roman" w:hAnsi="Times New Roman" w:cs="Times New Roman"/>
          <w:color w:val="000000" w:themeColor="text1"/>
          <w:sz w:val="24"/>
          <w:szCs w:val="24"/>
          <w:lang w:val="en-US"/>
        </w:rPr>
        <w:t xml:space="preserve">prospector’s path. </w:t>
      </w:r>
      <w:r w:rsidR="00DE553E" w:rsidRPr="00B44629">
        <w:rPr>
          <w:rFonts w:ascii="Times New Roman" w:hAnsi="Times New Roman" w:cs="Times New Roman"/>
          <w:color w:val="000000" w:themeColor="text1"/>
          <w:sz w:val="24"/>
          <w:szCs w:val="24"/>
          <w:lang w:val="en-US"/>
        </w:rPr>
        <w:t xml:space="preserve">Whilst the former may be perceived as lower in risk, trends in publication noted above make it increasingly difficult to get such incremental research into the top-tiered journals. Prospectors on the other hand face an uphill battle as they seek to make bridges between </w:t>
      </w:r>
      <w:r w:rsidR="00C23076" w:rsidRPr="00B44629">
        <w:rPr>
          <w:rFonts w:ascii="Times New Roman" w:hAnsi="Times New Roman" w:cs="Times New Roman"/>
          <w:color w:val="000000" w:themeColor="text1"/>
          <w:sz w:val="24"/>
          <w:szCs w:val="24"/>
          <w:lang w:val="en-US"/>
        </w:rPr>
        <w:t>disciplines, potentially</w:t>
      </w:r>
      <w:r w:rsidR="00DE553E" w:rsidRPr="00B44629">
        <w:rPr>
          <w:rFonts w:ascii="Times New Roman" w:hAnsi="Times New Roman" w:cs="Times New Roman"/>
          <w:color w:val="000000" w:themeColor="text1"/>
          <w:sz w:val="24"/>
          <w:szCs w:val="24"/>
          <w:lang w:val="en-US"/>
        </w:rPr>
        <w:t xml:space="preserve"> meeting </w:t>
      </w:r>
      <w:r w:rsidR="00C910E0" w:rsidRPr="00B44629">
        <w:rPr>
          <w:rFonts w:ascii="Times New Roman" w:hAnsi="Times New Roman" w:cs="Times New Roman"/>
          <w:color w:val="000000" w:themeColor="text1"/>
          <w:sz w:val="24"/>
          <w:szCs w:val="24"/>
          <w:lang w:val="en-US"/>
        </w:rPr>
        <w:t>in this process</w:t>
      </w:r>
      <w:r w:rsidR="00DE553E" w:rsidRPr="00B44629">
        <w:rPr>
          <w:rFonts w:ascii="Times New Roman" w:hAnsi="Times New Roman" w:cs="Times New Roman"/>
          <w:color w:val="000000" w:themeColor="text1"/>
          <w:sz w:val="24"/>
          <w:szCs w:val="24"/>
          <w:lang w:val="en-US"/>
        </w:rPr>
        <w:t xml:space="preserve"> competing demands from </w:t>
      </w:r>
      <w:r w:rsidR="00852B30" w:rsidRPr="00B44629">
        <w:rPr>
          <w:rFonts w:ascii="Times New Roman" w:hAnsi="Times New Roman" w:cs="Times New Roman"/>
          <w:color w:val="000000" w:themeColor="text1"/>
          <w:sz w:val="24"/>
          <w:szCs w:val="24"/>
          <w:lang w:val="en-US"/>
        </w:rPr>
        <w:t xml:space="preserve">defensive miner reviewers. Given the challenges of both approaches, it is </w:t>
      </w:r>
      <w:r w:rsidR="00852B30" w:rsidRPr="00B44629">
        <w:rPr>
          <w:rFonts w:ascii="Times New Roman" w:hAnsi="Times New Roman" w:cs="Times New Roman"/>
          <w:color w:val="000000" w:themeColor="text1"/>
          <w:sz w:val="24"/>
          <w:szCs w:val="24"/>
          <w:lang w:val="en-US"/>
        </w:rPr>
        <w:lastRenderedPageBreak/>
        <w:t>perhaps advisable for researchers</w:t>
      </w:r>
      <w:r w:rsidR="00C911D8" w:rsidRPr="00B44629">
        <w:rPr>
          <w:rFonts w:ascii="Times New Roman" w:hAnsi="Times New Roman" w:cs="Times New Roman"/>
          <w:color w:val="000000" w:themeColor="text1"/>
          <w:sz w:val="24"/>
          <w:szCs w:val="24"/>
          <w:lang w:val="en-US"/>
        </w:rPr>
        <w:t xml:space="preserve"> </w:t>
      </w:r>
      <w:r w:rsidR="0062711B" w:rsidRPr="00B44629">
        <w:rPr>
          <w:rFonts w:ascii="Times New Roman" w:hAnsi="Times New Roman" w:cs="Times New Roman"/>
          <w:color w:val="000000" w:themeColor="text1"/>
          <w:sz w:val="24"/>
          <w:szCs w:val="24"/>
          <w:lang w:val="en-US"/>
        </w:rPr>
        <w:t xml:space="preserve">to develop </w:t>
      </w:r>
      <w:r w:rsidR="00C911D8" w:rsidRPr="00B44629">
        <w:rPr>
          <w:rFonts w:ascii="Times New Roman" w:hAnsi="Times New Roman" w:cs="Times New Roman"/>
          <w:color w:val="000000" w:themeColor="text1"/>
          <w:sz w:val="24"/>
          <w:szCs w:val="24"/>
          <w:lang w:val="en-US"/>
        </w:rPr>
        <w:t>(and universities</w:t>
      </w:r>
      <w:r w:rsidR="0062711B" w:rsidRPr="00B44629">
        <w:rPr>
          <w:rFonts w:ascii="Times New Roman" w:hAnsi="Times New Roman" w:cs="Times New Roman"/>
          <w:color w:val="000000" w:themeColor="text1"/>
          <w:sz w:val="24"/>
          <w:szCs w:val="24"/>
          <w:lang w:val="en-US"/>
        </w:rPr>
        <w:t xml:space="preserve"> to </w:t>
      </w:r>
      <w:r w:rsidR="00BB0771" w:rsidRPr="00B44629">
        <w:rPr>
          <w:rFonts w:ascii="Times New Roman" w:hAnsi="Times New Roman" w:cs="Times New Roman"/>
          <w:color w:val="000000" w:themeColor="text1"/>
          <w:sz w:val="24"/>
          <w:szCs w:val="24"/>
          <w:lang w:val="en-US"/>
        </w:rPr>
        <w:t>facilitate</w:t>
      </w:r>
      <w:r w:rsidR="00C911D8" w:rsidRPr="00B44629">
        <w:rPr>
          <w:rFonts w:ascii="Times New Roman" w:hAnsi="Times New Roman" w:cs="Times New Roman"/>
          <w:color w:val="000000" w:themeColor="text1"/>
          <w:sz w:val="24"/>
          <w:szCs w:val="24"/>
          <w:lang w:val="en-US"/>
        </w:rPr>
        <w:t>)</w:t>
      </w:r>
      <w:r w:rsidR="00852B30" w:rsidRPr="00B44629">
        <w:rPr>
          <w:rFonts w:ascii="Times New Roman" w:hAnsi="Times New Roman" w:cs="Times New Roman"/>
          <w:color w:val="000000" w:themeColor="text1"/>
          <w:sz w:val="24"/>
          <w:szCs w:val="24"/>
          <w:lang w:val="en-US"/>
        </w:rPr>
        <w:t xml:space="preserve"> a portfolio of projects spanning the miner-prospector continuum. </w:t>
      </w:r>
      <w:r w:rsidR="00795EF0" w:rsidRPr="00B44629">
        <w:rPr>
          <w:rFonts w:ascii="Times New Roman" w:hAnsi="Times New Roman" w:cs="Times New Roman"/>
          <w:color w:val="000000" w:themeColor="text1"/>
          <w:sz w:val="24"/>
          <w:szCs w:val="24"/>
          <w:lang w:val="en-US"/>
        </w:rPr>
        <w:t xml:space="preserve">Nadkarni et al. (2018) suggest scholars develop a portfolio, </w:t>
      </w:r>
      <w:r w:rsidR="008A4D54" w:rsidRPr="00B44629">
        <w:rPr>
          <w:rFonts w:ascii="Times New Roman" w:hAnsi="Times New Roman" w:cs="Times New Roman"/>
          <w:color w:val="000000" w:themeColor="text1"/>
          <w:sz w:val="24"/>
          <w:szCs w:val="24"/>
          <w:lang w:val="en-US"/>
        </w:rPr>
        <w:t>including core, adjacent and transformational projects</w:t>
      </w:r>
      <w:r w:rsidR="00795EF0" w:rsidRPr="00B44629">
        <w:rPr>
          <w:rFonts w:ascii="Times New Roman" w:hAnsi="Times New Roman" w:cs="Times New Roman"/>
          <w:color w:val="000000" w:themeColor="text1"/>
          <w:sz w:val="24"/>
          <w:szCs w:val="24"/>
          <w:lang w:val="en-US"/>
        </w:rPr>
        <w:t xml:space="preserve">. </w:t>
      </w:r>
      <w:r w:rsidR="00F10E39" w:rsidRPr="00B44629">
        <w:rPr>
          <w:rFonts w:ascii="Times New Roman" w:hAnsi="Times New Roman" w:cs="Times New Roman"/>
          <w:color w:val="000000" w:themeColor="text1"/>
          <w:sz w:val="24"/>
          <w:szCs w:val="24"/>
          <w:highlight w:val="yellow"/>
          <w:lang w:val="en-US"/>
        </w:rPr>
        <w:t>In this way, the scholar keeps in play a range of projects spanning the miner-prospector continuum</w:t>
      </w:r>
      <w:r w:rsidR="00C80A7B" w:rsidRPr="00B44629">
        <w:rPr>
          <w:rFonts w:ascii="Times New Roman" w:hAnsi="Times New Roman" w:cs="Times New Roman"/>
          <w:color w:val="000000" w:themeColor="text1"/>
          <w:sz w:val="24"/>
          <w:szCs w:val="24"/>
          <w:highlight w:val="yellow"/>
          <w:lang w:val="en-US"/>
        </w:rPr>
        <w:t xml:space="preserve">, </w:t>
      </w:r>
      <w:r w:rsidR="000564F9" w:rsidRPr="00B44629">
        <w:rPr>
          <w:rFonts w:ascii="Times New Roman" w:hAnsi="Times New Roman" w:cs="Times New Roman"/>
          <w:color w:val="000000" w:themeColor="text1"/>
          <w:sz w:val="24"/>
          <w:szCs w:val="24"/>
          <w:highlight w:val="yellow"/>
          <w:lang w:val="en-US"/>
        </w:rPr>
        <w:t xml:space="preserve">with potential for each to influence the </w:t>
      </w:r>
      <w:r w:rsidR="00C80A7B" w:rsidRPr="00B44629">
        <w:rPr>
          <w:rFonts w:ascii="Times New Roman" w:hAnsi="Times New Roman" w:cs="Times New Roman"/>
          <w:color w:val="000000" w:themeColor="text1"/>
          <w:sz w:val="24"/>
          <w:szCs w:val="24"/>
          <w:highlight w:val="yellow"/>
          <w:lang w:val="en-US"/>
        </w:rPr>
        <w:t xml:space="preserve">other and </w:t>
      </w:r>
      <w:r w:rsidR="000564F9" w:rsidRPr="00B44629">
        <w:rPr>
          <w:rFonts w:ascii="Times New Roman" w:hAnsi="Times New Roman" w:cs="Times New Roman"/>
          <w:color w:val="000000" w:themeColor="text1"/>
          <w:sz w:val="24"/>
          <w:szCs w:val="24"/>
          <w:highlight w:val="yellow"/>
          <w:lang w:val="en-US"/>
        </w:rPr>
        <w:t xml:space="preserve">to </w:t>
      </w:r>
      <w:r w:rsidR="00C80A7B" w:rsidRPr="00B44629">
        <w:rPr>
          <w:rFonts w:ascii="Times New Roman" w:hAnsi="Times New Roman" w:cs="Times New Roman"/>
          <w:color w:val="000000" w:themeColor="text1"/>
          <w:sz w:val="24"/>
          <w:szCs w:val="24"/>
          <w:highlight w:val="yellow"/>
          <w:lang w:val="en-US"/>
        </w:rPr>
        <w:t>coevolve over time, in a mutually constitutive manner</w:t>
      </w:r>
      <w:r w:rsidR="00F10E39" w:rsidRPr="00B44629">
        <w:rPr>
          <w:rFonts w:ascii="Times New Roman" w:hAnsi="Times New Roman" w:cs="Times New Roman"/>
          <w:color w:val="000000" w:themeColor="text1"/>
          <w:sz w:val="24"/>
          <w:szCs w:val="24"/>
          <w:highlight w:val="yellow"/>
          <w:lang w:val="en-US"/>
        </w:rPr>
        <w:t>.</w:t>
      </w:r>
      <w:r w:rsidR="00194E69" w:rsidRPr="00B44629">
        <w:rPr>
          <w:rFonts w:ascii="Times New Roman" w:hAnsi="Times New Roman" w:cs="Times New Roman"/>
          <w:color w:val="000000" w:themeColor="text1"/>
          <w:sz w:val="24"/>
          <w:szCs w:val="24"/>
          <w:highlight w:val="yellow"/>
          <w:lang w:val="en-US"/>
        </w:rPr>
        <w:t xml:space="preserve"> </w:t>
      </w:r>
      <w:r w:rsidR="00873FA2" w:rsidRPr="00B44629">
        <w:rPr>
          <w:rFonts w:ascii="Times New Roman" w:hAnsi="Times New Roman" w:cs="Times New Roman"/>
          <w:color w:val="000000" w:themeColor="text1"/>
          <w:sz w:val="24"/>
          <w:szCs w:val="24"/>
          <w:highlight w:val="yellow"/>
          <w:lang w:val="en-US"/>
        </w:rPr>
        <w:t>W</w:t>
      </w:r>
      <w:r w:rsidR="00320812" w:rsidRPr="00B44629">
        <w:rPr>
          <w:rFonts w:ascii="Times New Roman" w:hAnsi="Times New Roman" w:cs="Times New Roman"/>
          <w:color w:val="000000" w:themeColor="text1"/>
          <w:sz w:val="24"/>
          <w:szCs w:val="24"/>
          <w:highlight w:val="yellow"/>
          <w:lang w:val="en-US"/>
        </w:rPr>
        <w:t>hilst</w:t>
      </w:r>
      <w:r w:rsidR="00194E69" w:rsidRPr="00B44629">
        <w:rPr>
          <w:rFonts w:ascii="Times New Roman" w:hAnsi="Times New Roman" w:cs="Times New Roman"/>
          <w:color w:val="000000" w:themeColor="text1"/>
          <w:sz w:val="24"/>
          <w:szCs w:val="24"/>
          <w:highlight w:val="yellow"/>
          <w:lang w:val="en-US"/>
        </w:rPr>
        <w:t xml:space="preserve"> individual academic</w:t>
      </w:r>
      <w:r w:rsidR="000564F9" w:rsidRPr="00B44629">
        <w:rPr>
          <w:rFonts w:ascii="Times New Roman" w:hAnsi="Times New Roman" w:cs="Times New Roman"/>
          <w:color w:val="000000" w:themeColor="text1"/>
          <w:sz w:val="24"/>
          <w:szCs w:val="24"/>
          <w:highlight w:val="yellow"/>
          <w:lang w:val="en-US"/>
        </w:rPr>
        <w:t>s</w:t>
      </w:r>
      <w:r w:rsidR="00194E69" w:rsidRPr="00B44629">
        <w:rPr>
          <w:rFonts w:ascii="Times New Roman" w:hAnsi="Times New Roman" w:cs="Times New Roman"/>
          <w:color w:val="000000" w:themeColor="text1"/>
          <w:sz w:val="24"/>
          <w:szCs w:val="24"/>
          <w:highlight w:val="yellow"/>
          <w:lang w:val="en-US"/>
        </w:rPr>
        <w:t xml:space="preserve"> may have a tendency </w:t>
      </w:r>
      <w:r w:rsidR="000564F9" w:rsidRPr="00B44629">
        <w:rPr>
          <w:rFonts w:ascii="Times New Roman" w:hAnsi="Times New Roman" w:cs="Times New Roman"/>
          <w:color w:val="000000" w:themeColor="text1"/>
          <w:sz w:val="24"/>
          <w:szCs w:val="24"/>
          <w:highlight w:val="yellow"/>
          <w:lang w:val="en-US"/>
        </w:rPr>
        <w:t xml:space="preserve">to lean across their portfolio of work </w:t>
      </w:r>
      <w:r w:rsidR="00194E69" w:rsidRPr="00B44629">
        <w:rPr>
          <w:rFonts w:ascii="Times New Roman" w:hAnsi="Times New Roman" w:cs="Times New Roman"/>
          <w:color w:val="000000" w:themeColor="text1"/>
          <w:sz w:val="24"/>
          <w:szCs w:val="24"/>
          <w:highlight w:val="yellow"/>
          <w:lang w:val="en-US"/>
        </w:rPr>
        <w:t xml:space="preserve">towards </w:t>
      </w:r>
      <w:r w:rsidR="000564F9" w:rsidRPr="00B44629">
        <w:rPr>
          <w:rFonts w:ascii="Times New Roman" w:hAnsi="Times New Roman" w:cs="Times New Roman"/>
          <w:color w:val="000000" w:themeColor="text1"/>
          <w:sz w:val="24"/>
          <w:szCs w:val="24"/>
          <w:highlight w:val="yellow"/>
          <w:lang w:val="en-US"/>
        </w:rPr>
        <w:t xml:space="preserve">a </w:t>
      </w:r>
      <w:r w:rsidR="00194E69" w:rsidRPr="00B44629">
        <w:rPr>
          <w:rFonts w:ascii="Times New Roman" w:hAnsi="Times New Roman" w:cs="Times New Roman"/>
          <w:color w:val="000000" w:themeColor="text1"/>
          <w:sz w:val="24"/>
          <w:szCs w:val="24"/>
          <w:highlight w:val="yellow"/>
          <w:lang w:val="en-US"/>
        </w:rPr>
        <w:t xml:space="preserve">miner or </w:t>
      </w:r>
      <w:r w:rsidR="000564F9" w:rsidRPr="00B44629">
        <w:rPr>
          <w:rFonts w:ascii="Times New Roman" w:hAnsi="Times New Roman" w:cs="Times New Roman"/>
          <w:color w:val="000000" w:themeColor="text1"/>
          <w:sz w:val="24"/>
          <w:szCs w:val="24"/>
          <w:highlight w:val="yellow"/>
          <w:lang w:val="en-US"/>
        </w:rPr>
        <w:t xml:space="preserve">a </w:t>
      </w:r>
      <w:r w:rsidR="00194E69" w:rsidRPr="00B44629">
        <w:rPr>
          <w:rFonts w:ascii="Times New Roman" w:hAnsi="Times New Roman" w:cs="Times New Roman"/>
          <w:color w:val="000000" w:themeColor="text1"/>
          <w:sz w:val="24"/>
          <w:szCs w:val="24"/>
          <w:highlight w:val="yellow"/>
          <w:lang w:val="en-US"/>
        </w:rPr>
        <w:t>prospector</w:t>
      </w:r>
      <w:r w:rsidR="000564F9" w:rsidRPr="00B44629">
        <w:rPr>
          <w:rFonts w:ascii="Times New Roman" w:hAnsi="Times New Roman" w:cs="Times New Roman"/>
          <w:color w:val="000000" w:themeColor="text1"/>
          <w:sz w:val="24"/>
          <w:szCs w:val="24"/>
          <w:highlight w:val="yellow"/>
          <w:lang w:val="en-US"/>
        </w:rPr>
        <w:t xml:space="preserve"> approach</w:t>
      </w:r>
      <w:r w:rsidR="00194E69" w:rsidRPr="00B44629">
        <w:rPr>
          <w:rFonts w:ascii="Times New Roman" w:hAnsi="Times New Roman" w:cs="Times New Roman"/>
          <w:color w:val="000000" w:themeColor="text1"/>
          <w:sz w:val="24"/>
          <w:szCs w:val="24"/>
          <w:highlight w:val="yellow"/>
          <w:lang w:val="en-US"/>
        </w:rPr>
        <w:t xml:space="preserve"> </w:t>
      </w:r>
      <w:r w:rsidR="000564F9" w:rsidRPr="00B44629">
        <w:rPr>
          <w:rFonts w:ascii="Times New Roman" w:hAnsi="Times New Roman" w:cs="Times New Roman"/>
          <w:color w:val="000000" w:themeColor="text1"/>
          <w:sz w:val="24"/>
          <w:szCs w:val="24"/>
          <w:highlight w:val="yellow"/>
          <w:lang w:val="en-US"/>
        </w:rPr>
        <w:t>(Nugent, 2011)</w:t>
      </w:r>
      <w:r w:rsidR="00194E69" w:rsidRPr="00B44629">
        <w:rPr>
          <w:rFonts w:ascii="Times New Roman" w:hAnsi="Times New Roman" w:cs="Times New Roman"/>
          <w:color w:val="000000" w:themeColor="text1"/>
          <w:sz w:val="24"/>
          <w:szCs w:val="24"/>
          <w:highlight w:val="yellow"/>
          <w:lang w:val="en-US"/>
        </w:rPr>
        <w:t xml:space="preserve">, there </w:t>
      </w:r>
      <w:r w:rsidR="00215242" w:rsidRPr="00B44629">
        <w:rPr>
          <w:rFonts w:ascii="Times New Roman" w:hAnsi="Times New Roman" w:cs="Times New Roman"/>
          <w:color w:val="000000" w:themeColor="text1"/>
          <w:sz w:val="24"/>
          <w:szCs w:val="24"/>
          <w:highlight w:val="yellow"/>
          <w:lang w:val="en-US"/>
        </w:rPr>
        <w:t>is potential</w:t>
      </w:r>
      <w:r w:rsidR="00320812" w:rsidRPr="00B44629">
        <w:rPr>
          <w:rFonts w:ascii="Times New Roman" w:hAnsi="Times New Roman" w:cs="Times New Roman"/>
          <w:color w:val="000000" w:themeColor="text1"/>
          <w:sz w:val="24"/>
          <w:szCs w:val="24"/>
          <w:highlight w:val="yellow"/>
          <w:lang w:val="en-US"/>
        </w:rPr>
        <w:t xml:space="preserve"> </w:t>
      </w:r>
      <w:r w:rsidR="00215242" w:rsidRPr="00B44629">
        <w:rPr>
          <w:rFonts w:ascii="Times New Roman" w:hAnsi="Times New Roman" w:cs="Times New Roman"/>
          <w:color w:val="000000" w:themeColor="text1"/>
          <w:sz w:val="24"/>
          <w:szCs w:val="24"/>
          <w:highlight w:val="yellow"/>
          <w:lang w:val="en-US"/>
        </w:rPr>
        <w:t xml:space="preserve">for a </w:t>
      </w:r>
      <w:r w:rsidR="00194E69" w:rsidRPr="00B44629">
        <w:rPr>
          <w:rFonts w:ascii="Times New Roman" w:hAnsi="Times New Roman" w:cs="Times New Roman"/>
          <w:color w:val="000000" w:themeColor="text1"/>
          <w:sz w:val="24"/>
          <w:szCs w:val="24"/>
          <w:highlight w:val="yellow"/>
          <w:lang w:val="en-US"/>
        </w:rPr>
        <w:t>prospector in every miner and vice versa.</w:t>
      </w:r>
      <w:r w:rsidR="00F10E39" w:rsidRPr="00B44629">
        <w:rPr>
          <w:rFonts w:ascii="Times New Roman" w:hAnsi="Times New Roman" w:cs="Times New Roman"/>
          <w:color w:val="000000" w:themeColor="text1"/>
          <w:sz w:val="24"/>
          <w:szCs w:val="24"/>
          <w:lang w:val="en-US"/>
        </w:rPr>
        <w:t xml:space="preserve"> </w:t>
      </w:r>
      <w:r w:rsidR="00852B30" w:rsidRPr="00B44629">
        <w:rPr>
          <w:rFonts w:ascii="Times New Roman" w:hAnsi="Times New Roman" w:cs="Times New Roman"/>
          <w:color w:val="000000" w:themeColor="text1"/>
          <w:sz w:val="24"/>
          <w:szCs w:val="24"/>
          <w:lang w:val="en-US"/>
        </w:rPr>
        <w:t>Ultimately, researchers</w:t>
      </w:r>
      <w:r w:rsidR="00C910E0" w:rsidRPr="00B44629">
        <w:rPr>
          <w:rFonts w:ascii="Times New Roman" w:hAnsi="Times New Roman" w:cs="Times New Roman"/>
          <w:color w:val="000000" w:themeColor="text1"/>
          <w:sz w:val="24"/>
          <w:szCs w:val="24"/>
          <w:lang w:val="en-US"/>
        </w:rPr>
        <w:t xml:space="preserve"> </w:t>
      </w:r>
      <w:r w:rsidR="006122EC" w:rsidRPr="00B44629">
        <w:rPr>
          <w:rFonts w:ascii="Times New Roman" w:hAnsi="Times New Roman" w:cs="Times New Roman"/>
          <w:color w:val="000000" w:themeColor="text1"/>
          <w:sz w:val="24"/>
          <w:szCs w:val="24"/>
          <w:lang w:val="en-US"/>
        </w:rPr>
        <w:t xml:space="preserve">need to retain a focus on the goal and direction of </w:t>
      </w:r>
      <w:r w:rsidRPr="00B44629">
        <w:rPr>
          <w:rFonts w:ascii="Times New Roman" w:hAnsi="Times New Roman" w:cs="Times New Roman"/>
          <w:color w:val="000000" w:themeColor="text1"/>
          <w:sz w:val="24"/>
          <w:szCs w:val="24"/>
          <w:lang w:val="en-US"/>
        </w:rPr>
        <w:t>longer-term project</w:t>
      </w:r>
      <w:r w:rsidR="00852B30" w:rsidRPr="00B44629">
        <w:rPr>
          <w:rFonts w:ascii="Times New Roman" w:hAnsi="Times New Roman" w:cs="Times New Roman"/>
          <w:color w:val="000000" w:themeColor="text1"/>
          <w:sz w:val="24"/>
          <w:szCs w:val="24"/>
          <w:lang w:val="en-US"/>
        </w:rPr>
        <w:t>s</w:t>
      </w:r>
      <w:r w:rsidR="006122EC" w:rsidRPr="00B44629">
        <w:rPr>
          <w:rFonts w:ascii="Times New Roman" w:hAnsi="Times New Roman" w:cs="Times New Roman"/>
          <w:color w:val="000000" w:themeColor="text1"/>
          <w:sz w:val="24"/>
          <w:szCs w:val="24"/>
          <w:lang w:val="en-US"/>
        </w:rPr>
        <w:t xml:space="preserve">, despite the threat of </w:t>
      </w:r>
      <w:r w:rsidR="00852B30" w:rsidRPr="00B44629">
        <w:rPr>
          <w:rFonts w:ascii="Times New Roman" w:hAnsi="Times New Roman" w:cs="Times New Roman"/>
          <w:color w:val="000000" w:themeColor="text1"/>
          <w:sz w:val="24"/>
          <w:szCs w:val="24"/>
          <w:lang w:val="en-US"/>
        </w:rPr>
        <w:t xml:space="preserve">potentially </w:t>
      </w:r>
      <w:r w:rsidR="006122EC" w:rsidRPr="00B44629">
        <w:rPr>
          <w:rFonts w:ascii="Times New Roman" w:hAnsi="Times New Roman" w:cs="Times New Roman"/>
          <w:color w:val="000000" w:themeColor="text1"/>
          <w:sz w:val="24"/>
          <w:szCs w:val="24"/>
          <w:lang w:val="en-US"/>
        </w:rPr>
        <w:t xml:space="preserve">slower career paths. The passion associated with following </w:t>
      </w:r>
      <w:r w:rsidR="00852B30" w:rsidRPr="00B44629">
        <w:rPr>
          <w:rFonts w:ascii="Times New Roman" w:hAnsi="Times New Roman" w:cs="Times New Roman"/>
          <w:color w:val="000000" w:themeColor="text1"/>
          <w:sz w:val="24"/>
          <w:szCs w:val="24"/>
          <w:lang w:val="en-US"/>
        </w:rPr>
        <w:t>whatever</w:t>
      </w:r>
      <w:r w:rsidR="006122EC" w:rsidRPr="00B44629">
        <w:rPr>
          <w:rFonts w:ascii="Times New Roman" w:hAnsi="Times New Roman" w:cs="Times New Roman"/>
          <w:color w:val="000000" w:themeColor="text1"/>
          <w:sz w:val="24"/>
          <w:szCs w:val="24"/>
          <w:lang w:val="en-US"/>
        </w:rPr>
        <w:t xml:space="preserve"> path, is w</w:t>
      </w:r>
      <w:r w:rsidRPr="00B44629">
        <w:rPr>
          <w:rFonts w:ascii="Times New Roman" w:hAnsi="Times New Roman" w:cs="Times New Roman"/>
          <w:color w:val="000000" w:themeColor="text1"/>
          <w:sz w:val="24"/>
          <w:szCs w:val="24"/>
          <w:lang w:val="en-US"/>
        </w:rPr>
        <w:t>hat</w:t>
      </w:r>
      <w:r w:rsidR="006122EC" w:rsidRPr="00B44629">
        <w:rPr>
          <w:rFonts w:ascii="Times New Roman" w:hAnsi="Times New Roman" w:cs="Times New Roman"/>
          <w:color w:val="000000" w:themeColor="text1"/>
          <w:sz w:val="24"/>
          <w:szCs w:val="24"/>
          <w:lang w:val="en-US"/>
        </w:rPr>
        <w:t xml:space="preserve"> drives and ultimately fulfills the </w:t>
      </w:r>
      <w:r w:rsidR="00852B30" w:rsidRPr="00B44629">
        <w:rPr>
          <w:rFonts w:ascii="Times New Roman" w:hAnsi="Times New Roman" w:cs="Times New Roman"/>
          <w:color w:val="000000" w:themeColor="text1"/>
          <w:sz w:val="24"/>
          <w:szCs w:val="24"/>
          <w:lang w:val="en-US"/>
        </w:rPr>
        <w:t>researcher’s calling</w:t>
      </w:r>
      <w:r w:rsidR="006122EC" w:rsidRPr="00B44629">
        <w:rPr>
          <w:rFonts w:ascii="Times New Roman" w:hAnsi="Times New Roman" w:cs="Times New Roman"/>
          <w:color w:val="000000" w:themeColor="text1"/>
          <w:sz w:val="24"/>
          <w:szCs w:val="24"/>
          <w:lang w:val="en-US"/>
        </w:rPr>
        <w:t xml:space="preserve">. </w:t>
      </w:r>
      <w:r w:rsidR="005E5D38" w:rsidRPr="00B44629">
        <w:rPr>
          <w:rFonts w:ascii="Times New Roman" w:hAnsi="Times New Roman" w:cs="Times New Roman"/>
          <w:color w:val="000000" w:themeColor="text1"/>
          <w:sz w:val="24"/>
          <w:szCs w:val="24"/>
          <w:lang w:val="en-US"/>
        </w:rPr>
        <w:t>Indeed, prior research has shown that t</w:t>
      </w:r>
      <w:r w:rsidR="002E7FEB" w:rsidRPr="00B44629">
        <w:rPr>
          <w:rFonts w:ascii="Times New Roman" w:hAnsi="Times New Roman" w:cs="Times New Roman"/>
          <w:color w:val="000000" w:themeColor="text1"/>
          <w:sz w:val="24"/>
          <w:szCs w:val="24"/>
          <w:lang w:val="en-US"/>
        </w:rPr>
        <w:t xml:space="preserve">he stronger the perceived competence or self-efficacy of the researcher, the more likely they will pursue a consensus-challenging research path and </w:t>
      </w:r>
      <w:r w:rsidR="005E5D38" w:rsidRPr="00B44629">
        <w:rPr>
          <w:rFonts w:ascii="Times New Roman" w:hAnsi="Times New Roman" w:cs="Times New Roman"/>
          <w:color w:val="000000" w:themeColor="text1"/>
          <w:sz w:val="24"/>
          <w:szCs w:val="24"/>
          <w:lang w:val="en-US"/>
        </w:rPr>
        <w:t>the more likely they will be</w:t>
      </w:r>
      <w:r w:rsidR="002E7FEB" w:rsidRPr="00B44629">
        <w:rPr>
          <w:rFonts w:ascii="Times New Roman" w:hAnsi="Times New Roman" w:cs="Times New Roman"/>
          <w:color w:val="000000" w:themeColor="text1"/>
          <w:sz w:val="24"/>
          <w:szCs w:val="24"/>
          <w:lang w:val="en-US"/>
        </w:rPr>
        <w:t xml:space="preserve"> willing to bear associated risks (McMullen &amp; Shepherd, 2006). </w:t>
      </w:r>
    </w:p>
    <w:p w14:paraId="5B540F0E" w14:textId="6C1ACB51" w:rsidR="00A738DD" w:rsidRPr="00B44629" w:rsidRDefault="001E4564">
      <w:pPr>
        <w:spacing w:after="0" w:line="480" w:lineRule="auto"/>
        <w:rPr>
          <w:rFonts w:ascii="Times New Roman" w:hAnsi="Times New Roman" w:cs="Times New Roman"/>
          <w:b/>
          <w:color w:val="000000" w:themeColor="text1"/>
          <w:sz w:val="24"/>
          <w:szCs w:val="24"/>
          <w:lang w:val="en-US"/>
        </w:rPr>
      </w:pPr>
      <w:r w:rsidRPr="00B44629">
        <w:rPr>
          <w:rFonts w:ascii="Times New Roman" w:hAnsi="Times New Roman" w:cs="Times New Roman"/>
          <w:b/>
          <w:color w:val="000000" w:themeColor="text1"/>
          <w:sz w:val="24"/>
          <w:szCs w:val="24"/>
          <w:lang w:val="en-US"/>
        </w:rPr>
        <w:t>Conclusion</w:t>
      </w:r>
    </w:p>
    <w:p w14:paraId="44A2F6BE" w14:textId="22E2F05F" w:rsidR="00874AD4" w:rsidRPr="00B44629" w:rsidRDefault="00A738DD" w:rsidP="00C23076">
      <w:pPr>
        <w:spacing w:after="0" w:line="480" w:lineRule="auto"/>
        <w:jc w:val="both"/>
        <w:rPr>
          <w:rFonts w:ascii="Times New Roman" w:hAnsi="Times New Roman" w:cs="Times New Roman"/>
          <w:color w:val="000000" w:themeColor="text1"/>
          <w:sz w:val="24"/>
          <w:szCs w:val="24"/>
          <w:lang w:val="en-US"/>
        </w:rPr>
      </w:pPr>
      <w:r w:rsidRPr="00B44629">
        <w:rPr>
          <w:rFonts w:ascii="Times New Roman" w:hAnsi="Times New Roman" w:cs="Times New Roman"/>
          <w:b/>
          <w:color w:val="000000" w:themeColor="text1"/>
          <w:sz w:val="24"/>
          <w:szCs w:val="24"/>
          <w:lang w:val="en-US"/>
        </w:rPr>
        <w:tab/>
      </w:r>
      <w:r w:rsidR="00B23C79" w:rsidRPr="00B44629">
        <w:rPr>
          <w:rFonts w:ascii="Times New Roman" w:hAnsi="Times New Roman" w:cs="Times New Roman"/>
          <w:color w:val="000000" w:themeColor="text1"/>
          <w:sz w:val="24"/>
          <w:szCs w:val="24"/>
          <w:lang w:val="en-US"/>
        </w:rPr>
        <w:t xml:space="preserve">Going forward, research in </w:t>
      </w:r>
      <w:r w:rsidR="00245909" w:rsidRPr="00B44629">
        <w:rPr>
          <w:rFonts w:ascii="Times New Roman" w:hAnsi="Times New Roman" w:cs="Times New Roman"/>
          <w:color w:val="000000" w:themeColor="text1"/>
          <w:sz w:val="24"/>
          <w:szCs w:val="24"/>
          <w:lang w:val="en-US"/>
        </w:rPr>
        <w:t>organization and management studies</w:t>
      </w:r>
      <w:r w:rsidR="00B23C79" w:rsidRPr="00B44629">
        <w:rPr>
          <w:rFonts w:ascii="Times New Roman" w:hAnsi="Times New Roman" w:cs="Times New Roman"/>
          <w:color w:val="000000" w:themeColor="text1"/>
          <w:sz w:val="24"/>
          <w:szCs w:val="24"/>
          <w:lang w:val="en-US"/>
        </w:rPr>
        <w:t xml:space="preserve"> needs a balance between miner and prospector approaches</w:t>
      </w:r>
      <w:r w:rsidR="00652556" w:rsidRPr="00B44629">
        <w:rPr>
          <w:rFonts w:ascii="Times New Roman" w:hAnsi="Times New Roman" w:cs="Times New Roman"/>
          <w:color w:val="000000" w:themeColor="text1"/>
          <w:sz w:val="24"/>
          <w:szCs w:val="24"/>
          <w:lang w:val="en-US"/>
        </w:rPr>
        <w:t>, and literature reviews have a key role to play in this journey</w:t>
      </w:r>
      <w:r w:rsidR="00B23C79" w:rsidRPr="00B44629">
        <w:rPr>
          <w:rFonts w:ascii="Times New Roman" w:hAnsi="Times New Roman" w:cs="Times New Roman"/>
          <w:color w:val="000000" w:themeColor="text1"/>
          <w:sz w:val="24"/>
          <w:szCs w:val="24"/>
          <w:lang w:val="en-US"/>
        </w:rPr>
        <w:t xml:space="preserve">. </w:t>
      </w:r>
      <w:r w:rsidR="00E24BA8" w:rsidRPr="00B44629">
        <w:rPr>
          <w:rFonts w:ascii="Times New Roman" w:hAnsi="Times New Roman" w:cs="Times New Roman"/>
          <w:color w:val="000000" w:themeColor="text1"/>
          <w:sz w:val="24"/>
          <w:szCs w:val="24"/>
          <w:lang w:val="en-US"/>
        </w:rPr>
        <w:t>It is recognized how i</w:t>
      </w:r>
      <w:r w:rsidR="00873FA2" w:rsidRPr="00B44629">
        <w:rPr>
          <w:rFonts w:ascii="Times New Roman" w:hAnsi="Times New Roman" w:cs="Times New Roman"/>
          <w:color w:val="000000" w:themeColor="text1"/>
          <w:sz w:val="24"/>
          <w:szCs w:val="24"/>
          <w:lang w:val="en-US"/>
        </w:rPr>
        <w:t>nstitutional forces push the research community further down the path of the miner</w:t>
      </w:r>
      <w:r w:rsidR="00697BC9" w:rsidRPr="00B44629">
        <w:rPr>
          <w:rFonts w:ascii="Times New Roman" w:hAnsi="Times New Roman" w:cs="Times New Roman"/>
          <w:color w:val="000000" w:themeColor="text1"/>
          <w:sz w:val="24"/>
          <w:szCs w:val="24"/>
          <w:lang w:val="en-US"/>
        </w:rPr>
        <w:t xml:space="preserve">. As a result, </w:t>
      </w:r>
      <w:r w:rsidR="005D10E5" w:rsidRPr="00B44629">
        <w:rPr>
          <w:rFonts w:ascii="Times New Roman" w:hAnsi="Times New Roman" w:cs="Times New Roman"/>
          <w:color w:val="000000" w:themeColor="text1"/>
          <w:sz w:val="24"/>
          <w:szCs w:val="24"/>
          <w:lang w:val="en-US"/>
        </w:rPr>
        <w:t xml:space="preserve">making a </w:t>
      </w:r>
      <w:r w:rsidR="00617001" w:rsidRPr="00B44629">
        <w:rPr>
          <w:rFonts w:ascii="Times New Roman" w:hAnsi="Times New Roman" w:cs="Times New Roman"/>
          <w:color w:val="000000" w:themeColor="text1"/>
          <w:sz w:val="24"/>
          <w:szCs w:val="24"/>
          <w:lang w:val="en-US"/>
        </w:rPr>
        <w:t xml:space="preserve">theoretical </w:t>
      </w:r>
      <w:r w:rsidR="005D10E5" w:rsidRPr="00B44629">
        <w:rPr>
          <w:rFonts w:ascii="Times New Roman" w:hAnsi="Times New Roman" w:cs="Times New Roman"/>
          <w:color w:val="000000" w:themeColor="text1"/>
          <w:sz w:val="24"/>
          <w:szCs w:val="24"/>
          <w:lang w:val="en-US"/>
        </w:rPr>
        <w:t>contribution via either</w:t>
      </w:r>
      <w:r w:rsidR="00697BC9" w:rsidRPr="00B44629">
        <w:rPr>
          <w:rFonts w:ascii="Times New Roman" w:hAnsi="Times New Roman" w:cs="Times New Roman"/>
          <w:color w:val="000000" w:themeColor="text1"/>
          <w:sz w:val="24"/>
          <w:szCs w:val="24"/>
          <w:lang w:val="en-US"/>
        </w:rPr>
        <w:t xml:space="preserve"> miner </w:t>
      </w:r>
      <w:r w:rsidR="005D10E5" w:rsidRPr="00B44629">
        <w:rPr>
          <w:rFonts w:ascii="Times New Roman" w:hAnsi="Times New Roman" w:cs="Times New Roman"/>
          <w:color w:val="000000" w:themeColor="text1"/>
          <w:sz w:val="24"/>
          <w:szCs w:val="24"/>
          <w:lang w:val="en-US"/>
        </w:rPr>
        <w:t>or</w:t>
      </w:r>
      <w:r w:rsidR="00697BC9" w:rsidRPr="00B44629">
        <w:rPr>
          <w:rFonts w:ascii="Times New Roman" w:hAnsi="Times New Roman" w:cs="Times New Roman"/>
          <w:color w:val="000000" w:themeColor="text1"/>
          <w:sz w:val="24"/>
          <w:szCs w:val="24"/>
          <w:lang w:val="en-US"/>
        </w:rPr>
        <w:t xml:space="preserve"> prospector paths </w:t>
      </w:r>
      <w:r w:rsidR="005D10E5" w:rsidRPr="00B44629">
        <w:rPr>
          <w:rFonts w:ascii="Times New Roman" w:hAnsi="Times New Roman" w:cs="Times New Roman"/>
          <w:color w:val="000000" w:themeColor="text1"/>
          <w:sz w:val="24"/>
          <w:szCs w:val="24"/>
          <w:lang w:val="en-US"/>
        </w:rPr>
        <w:t>could</w:t>
      </w:r>
      <w:r w:rsidR="00697BC9" w:rsidRPr="00B44629">
        <w:rPr>
          <w:rFonts w:ascii="Times New Roman" w:hAnsi="Times New Roman" w:cs="Times New Roman"/>
          <w:color w:val="000000" w:themeColor="text1"/>
          <w:sz w:val="24"/>
          <w:szCs w:val="24"/>
          <w:lang w:val="en-US"/>
        </w:rPr>
        <w:t xml:space="preserve"> now </w:t>
      </w:r>
      <w:r w:rsidR="005D10E5" w:rsidRPr="00B44629">
        <w:rPr>
          <w:rFonts w:ascii="Times New Roman" w:hAnsi="Times New Roman" w:cs="Times New Roman"/>
          <w:color w:val="000000" w:themeColor="text1"/>
          <w:sz w:val="24"/>
          <w:szCs w:val="24"/>
          <w:lang w:val="en-US"/>
        </w:rPr>
        <w:t xml:space="preserve">be </w:t>
      </w:r>
      <w:r w:rsidR="00697BC9" w:rsidRPr="00B44629">
        <w:rPr>
          <w:rFonts w:ascii="Times New Roman" w:hAnsi="Times New Roman" w:cs="Times New Roman"/>
          <w:color w:val="000000" w:themeColor="text1"/>
          <w:sz w:val="24"/>
          <w:szCs w:val="24"/>
          <w:lang w:val="en-US"/>
        </w:rPr>
        <w:t>seen as laden with risk. We argue that all stakeholders from institutions and editors to reviewers and researchers have a role to play in redressing the balance.</w:t>
      </w:r>
      <w:r w:rsidR="00C911D8" w:rsidRPr="00B44629">
        <w:rPr>
          <w:rFonts w:ascii="Times New Roman" w:hAnsi="Times New Roman" w:cs="Times New Roman"/>
          <w:color w:val="000000" w:themeColor="text1"/>
          <w:sz w:val="24"/>
          <w:szCs w:val="24"/>
          <w:lang w:val="en-US"/>
        </w:rPr>
        <w:t xml:space="preserve"> </w:t>
      </w:r>
      <w:r w:rsidR="00195F9B" w:rsidRPr="00B44629">
        <w:rPr>
          <w:rFonts w:ascii="Times New Roman" w:hAnsi="Times New Roman" w:cs="Times New Roman"/>
          <w:color w:val="000000" w:themeColor="text1"/>
          <w:sz w:val="24"/>
          <w:szCs w:val="24"/>
          <w:lang w:val="en-US"/>
        </w:rPr>
        <w:t xml:space="preserve">Yet while we recognize the risks and benefits of both the miner and the prospector approach, we remain concerned that on balance, the prospector path might seem riskier, meaning </w:t>
      </w:r>
      <w:r w:rsidR="00BB0771" w:rsidRPr="00B44629">
        <w:rPr>
          <w:rFonts w:ascii="Times New Roman" w:hAnsi="Times New Roman" w:cs="Times New Roman"/>
          <w:color w:val="000000" w:themeColor="text1"/>
          <w:sz w:val="24"/>
          <w:szCs w:val="24"/>
          <w:lang w:val="en-US"/>
        </w:rPr>
        <w:t>that</w:t>
      </w:r>
      <w:r w:rsidR="00195F9B" w:rsidRPr="00B44629">
        <w:rPr>
          <w:rFonts w:ascii="Times New Roman" w:hAnsi="Times New Roman" w:cs="Times New Roman"/>
          <w:color w:val="000000" w:themeColor="text1"/>
          <w:sz w:val="24"/>
          <w:szCs w:val="24"/>
          <w:lang w:val="en-US"/>
        </w:rPr>
        <w:t xml:space="preserve"> both editors and authors might eschew the rockier path of the prospector journey. </w:t>
      </w:r>
    </w:p>
    <w:p w14:paraId="6F0A6D8F" w14:textId="7E19F397" w:rsidR="00874AD4" w:rsidRPr="00B44629" w:rsidRDefault="0098650B" w:rsidP="007A5432">
      <w:pPr>
        <w:spacing w:after="0" w:line="480" w:lineRule="auto"/>
        <w:ind w:firstLine="720"/>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lastRenderedPageBreak/>
        <w:t>Institutions have a key role to play in nurturing novelty, ‘incubating’ blue skies ideas for further development through incentive and performance assessment policies (see also Aguinis et al., 2019).</w:t>
      </w:r>
      <w:r w:rsidR="00B6559D" w:rsidRPr="00B44629">
        <w:rPr>
          <w:rFonts w:ascii="Times New Roman" w:hAnsi="Times New Roman" w:cs="Times New Roman"/>
          <w:color w:val="000000" w:themeColor="text1"/>
          <w:sz w:val="24"/>
          <w:szCs w:val="24"/>
          <w:lang w:val="en-US"/>
        </w:rPr>
        <w:t xml:space="preserve"> </w:t>
      </w:r>
      <w:r w:rsidR="00BE3A7C" w:rsidRPr="00B44629">
        <w:rPr>
          <w:rFonts w:ascii="Times New Roman" w:hAnsi="Times New Roman" w:cs="Times New Roman"/>
          <w:color w:val="000000" w:themeColor="text1"/>
          <w:sz w:val="24"/>
          <w:szCs w:val="24"/>
          <w:lang w:val="en-US"/>
        </w:rPr>
        <w:t xml:space="preserve">In the absence of these collective efforts towards prospecting, we argue </w:t>
      </w:r>
      <w:r w:rsidR="00E223C0" w:rsidRPr="00B44629">
        <w:rPr>
          <w:rFonts w:ascii="Times New Roman" w:hAnsi="Times New Roman" w:cs="Times New Roman"/>
          <w:color w:val="000000" w:themeColor="text1"/>
          <w:sz w:val="24"/>
          <w:szCs w:val="24"/>
          <w:lang w:val="en-US"/>
        </w:rPr>
        <w:t>that organization</w:t>
      </w:r>
      <w:r w:rsidR="00245909" w:rsidRPr="00B44629">
        <w:rPr>
          <w:rFonts w:ascii="Times New Roman" w:hAnsi="Times New Roman" w:cs="Times New Roman"/>
          <w:color w:val="000000" w:themeColor="text1"/>
          <w:sz w:val="24"/>
          <w:szCs w:val="24"/>
          <w:lang w:val="en-US"/>
        </w:rPr>
        <w:t xml:space="preserve"> and management studies</w:t>
      </w:r>
      <w:r w:rsidR="00BE3A7C" w:rsidRPr="00B44629">
        <w:rPr>
          <w:rFonts w:ascii="Times New Roman" w:hAnsi="Times New Roman" w:cs="Times New Roman"/>
          <w:color w:val="000000" w:themeColor="text1"/>
          <w:sz w:val="24"/>
          <w:szCs w:val="24"/>
          <w:lang w:val="en-US"/>
        </w:rPr>
        <w:t xml:space="preserve"> research will continue to meander down the path of normal science, and fail to tackle the complex challenges facing organizations and society today (</w:t>
      </w:r>
      <w:r w:rsidR="001F38DB" w:rsidRPr="00B44629">
        <w:rPr>
          <w:rFonts w:ascii="Times New Roman" w:hAnsi="Times New Roman" w:cs="Times New Roman"/>
          <w:color w:val="000000" w:themeColor="text1"/>
          <w:sz w:val="24"/>
          <w:szCs w:val="24"/>
          <w:lang w:val="en-US"/>
        </w:rPr>
        <w:t>Renwic</w:t>
      </w:r>
      <w:r w:rsidR="00C55FED" w:rsidRPr="00B44629">
        <w:rPr>
          <w:rFonts w:ascii="Times New Roman" w:hAnsi="Times New Roman" w:cs="Times New Roman"/>
          <w:color w:val="000000" w:themeColor="text1"/>
          <w:sz w:val="24"/>
          <w:szCs w:val="24"/>
          <w:lang w:val="en-US"/>
        </w:rPr>
        <w:t>k</w:t>
      </w:r>
      <w:r w:rsidR="001F38DB" w:rsidRPr="00B44629">
        <w:rPr>
          <w:rFonts w:ascii="Times New Roman" w:hAnsi="Times New Roman" w:cs="Times New Roman"/>
          <w:color w:val="000000" w:themeColor="text1"/>
          <w:sz w:val="24"/>
          <w:szCs w:val="24"/>
          <w:lang w:val="en-US"/>
        </w:rPr>
        <w:t xml:space="preserve"> et al., 2019; </w:t>
      </w:r>
      <w:r w:rsidR="00BE3A7C" w:rsidRPr="00B44629">
        <w:rPr>
          <w:rFonts w:ascii="Times New Roman" w:hAnsi="Times New Roman" w:cs="Times New Roman"/>
          <w:color w:val="000000" w:themeColor="text1"/>
          <w:sz w:val="24"/>
          <w:szCs w:val="24"/>
          <w:lang w:val="en-US"/>
        </w:rPr>
        <w:t>Stern, 2016).</w:t>
      </w:r>
      <w:r w:rsidR="00C23076" w:rsidRPr="00B44629">
        <w:rPr>
          <w:rFonts w:ascii="Times New Roman" w:hAnsi="Times New Roman" w:cs="Times New Roman"/>
          <w:color w:val="000000" w:themeColor="text1"/>
          <w:sz w:val="24"/>
          <w:szCs w:val="24"/>
          <w:lang w:val="en-US"/>
        </w:rPr>
        <w:t xml:space="preserve"> </w:t>
      </w:r>
    </w:p>
    <w:p w14:paraId="6338D1D5" w14:textId="39E70728" w:rsidR="00E223C0" w:rsidRPr="00B44629" w:rsidRDefault="00B6559D" w:rsidP="007A5432">
      <w:pPr>
        <w:spacing w:after="0" w:line="480" w:lineRule="auto"/>
        <w:ind w:firstLine="720"/>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t xml:space="preserve">Our miner-prospector </w:t>
      </w:r>
      <w:r w:rsidR="008454CF" w:rsidRPr="00B44629">
        <w:rPr>
          <w:rFonts w:ascii="Times New Roman" w:hAnsi="Times New Roman" w:cs="Times New Roman"/>
          <w:color w:val="000000" w:themeColor="text1"/>
          <w:sz w:val="24"/>
          <w:szCs w:val="24"/>
          <w:lang w:val="en-US"/>
        </w:rPr>
        <w:t xml:space="preserve">continuum </w:t>
      </w:r>
      <w:r w:rsidRPr="00B44629">
        <w:rPr>
          <w:rFonts w:ascii="Times New Roman" w:hAnsi="Times New Roman" w:cs="Times New Roman"/>
          <w:color w:val="000000" w:themeColor="text1"/>
          <w:sz w:val="24"/>
          <w:szCs w:val="24"/>
          <w:lang w:val="en-US"/>
        </w:rPr>
        <w:t xml:space="preserve">takes a step in the direction of supporting such efforts. In classifying different stages within the </w:t>
      </w:r>
      <w:r w:rsidR="00E96108" w:rsidRPr="00B44629">
        <w:rPr>
          <w:rFonts w:ascii="Times New Roman" w:hAnsi="Times New Roman" w:cs="Times New Roman"/>
          <w:color w:val="000000" w:themeColor="text1"/>
          <w:sz w:val="24"/>
          <w:szCs w:val="24"/>
          <w:lang w:val="en-US"/>
        </w:rPr>
        <w:t>continuum,</w:t>
      </w:r>
      <w:r w:rsidRPr="00B44629">
        <w:rPr>
          <w:rFonts w:ascii="Times New Roman" w:hAnsi="Times New Roman" w:cs="Times New Roman"/>
          <w:color w:val="000000" w:themeColor="text1"/>
          <w:sz w:val="24"/>
          <w:szCs w:val="24"/>
          <w:lang w:val="en-US"/>
        </w:rPr>
        <w:t xml:space="preserve"> it facilitates a range of potential contributions within review papers including valuable and relevant ‘mining’ reviews through to more adventurous prospecting approaches. Through clarifying where reviews might be position</w:t>
      </w:r>
      <w:r w:rsidR="00617001" w:rsidRPr="00B44629">
        <w:rPr>
          <w:rFonts w:ascii="Times New Roman" w:hAnsi="Times New Roman" w:cs="Times New Roman"/>
          <w:color w:val="000000" w:themeColor="text1"/>
          <w:sz w:val="24"/>
          <w:szCs w:val="24"/>
          <w:lang w:val="en-US"/>
        </w:rPr>
        <w:t>ed</w:t>
      </w:r>
      <w:r w:rsidRPr="00B44629">
        <w:rPr>
          <w:rFonts w:ascii="Times New Roman" w:hAnsi="Times New Roman" w:cs="Times New Roman"/>
          <w:color w:val="000000" w:themeColor="text1"/>
          <w:sz w:val="24"/>
          <w:szCs w:val="24"/>
          <w:lang w:val="en-US"/>
        </w:rPr>
        <w:t xml:space="preserve"> on </w:t>
      </w:r>
      <w:r w:rsidR="001B4662" w:rsidRPr="00B44629">
        <w:rPr>
          <w:rFonts w:ascii="Times New Roman" w:hAnsi="Times New Roman" w:cs="Times New Roman"/>
          <w:color w:val="000000" w:themeColor="text1"/>
          <w:sz w:val="24"/>
          <w:szCs w:val="24"/>
          <w:lang w:val="en-US"/>
        </w:rPr>
        <w:t xml:space="preserve">the length of the </w:t>
      </w:r>
      <w:r w:rsidR="00FD5E6F" w:rsidRPr="00B44629">
        <w:rPr>
          <w:rFonts w:ascii="Times New Roman" w:hAnsi="Times New Roman" w:cs="Times New Roman"/>
          <w:color w:val="000000" w:themeColor="text1"/>
          <w:sz w:val="24"/>
          <w:szCs w:val="24"/>
          <w:lang w:val="en-US"/>
        </w:rPr>
        <w:t>eight-category</w:t>
      </w:r>
      <w:r w:rsidR="001B4662" w:rsidRPr="00B44629">
        <w:rPr>
          <w:rFonts w:ascii="Times New Roman" w:hAnsi="Times New Roman" w:cs="Times New Roman"/>
          <w:color w:val="000000" w:themeColor="text1"/>
          <w:sz w:val="24"/>
          <w:szCs w:val="24"/>
          <w:lang w:val="en-US"/>
        </w:rPr>
        <w:t xml:space="preserve"> </w:t>
      </w:r>
      <w:r w:rsidRPr="00B44629">
        <w:rPr>
          <w:rFonts w:ascii="Times New Roman" w:hAnsi="Times New Roman" w:cs="Times New Roman"/>
          <w:color w:val="000000" w:themeColor="text1"/>
          <w:sz w:val="24"/>
          <w:szCs w:val="24"/>
          <w:lang w:val="en-US"/>
        </w:rPr>
        <w:t xml:space="preserve">miner-prospector </w:t>
      </w:r>
      <w:r w:rsidR="008454CF" w:rsidRPr="00B44629">
        <w:rPr>
          <w:rFonts w:ascii="Times New Roman" w:hAnsi="Times New Roman" w:cs="Times New Roman"/>
          <w:color w:val="000000" w:themeColor="text1"/>
          <w:sz w:val="24"/>
          <w:szCs w:val="24"/>
          <w:lang w:val="en-US"/>
        </w:rPr>
        <w:t>continuum</w:t>
      </w:r>
      <w:r w:rsidR="001B4662" w:rsidRPr="00B44629">
        <w:rPr>
          <w:rFonts w:ascii="Times New Roman" w:hAnsi="Times New Roman" w:cs="Times New Roman"/>
          <w:color w:val="000000" w:themeColor="text1"/>
          <w:sz w:val="24"/>
          <w:szCs w:val="24"/>
          <w:lang w:val="en-US"/>
        </w:rPr>
        <w:t xml:space="preserve"> we</w:t>
      </w:r>
      <w:r w:rsidR="00FD5E6F" w:rsidRPr="00B44629">
        <w:rPr>
          <w:rFonts w:ascii="Times New Roman" w:hAnsi="Times New Roman" w:cs="Times New Roman"/>
          <w:color w:val="000000" w:themeColor="text1"/>
          <w:sz w:val="24"/>
          <w:szCs w:val="24"/>
          <w:lang w:val="en-US"/>
        </w:rPr>
        <w:t xml:space="preserve"> </w:t>
      </w:r>
      <w:r w:rsidRPr="00B44629">
        <w:rPr>
          <w:rFonts w:ascii="Times New Roman" w:hAnsi="Times New Roman" w:cs="Times New Roman"/>
          <w:color w:val="000000" w:themeColor="text1"/>
          <w:sz w:val="24"/>
          <w:szCs w:val="24"/>
          <w:lang w:val="en-US"/>
        </w:rPr>
        <w:t xml:space="preserve">facilitate authors (and editors and reviewers) in </w:t>
      </w:r>
      <w:r w:rsidR="00051826" w:rsidRPr="00B44629">
        <w:rPr>
          <w:rFonts w:ascii="Times New Roman" w:hAnsi="Times New Roman" w:cs="Times New Roman"/>
          <w:color w:val="000000" w:themeColor="text1"/>
          <w:sz w:val="24"/>
          <w:szCs w:val="24"/>
          <w:lang w:val="en-US"/>
        </w:rPr>
        <w:t>understanding the risks and benefits of each approach</w:t>
      </w:r>
      <w:r w:rsidR="00617001" w:rsidRPr="00B44629">
        <w:rPr>
          <w:rFonts w:ascii="Times New Roman" w:hAnsi="Times New Roman" w:cs="Times New Roman"/>
          <w:color w:val="000000" w:themeColor="text1"/>
          <w:sz w:val="24"/>
          <w:szCs w:val="24"/>
          <w:lang w:val="en-US"/>
        </w:rPr>
        <w:t>,</w:t>
      </w:r>
      <w:r w:rsidR="00051826" w:rsidRPr="00B44629">
        <w:rPr>
          <w:rFonts w:ascii="Times New Roman" w:hAnsi="Times New Roman" w:cs="Times New Roman"/>
          <w:color w:val="000000" w:themeColor="text1"/>
          <w:sz w:val="24"/>
          <w:szCs w:val="24"/>
          <w:lang w:val="en-US"/>
        </w:rPr>
        <w:t xml:space="preserve"> enabling the proactive </w:t>
      </w:r>
      <w:r w:rsidR="001B4662" w:rsidRPr="00B44629">
        <w:rPr>
          <w:rFonts w:ascii="Times New Roman" w:hAnsi="Times New Roman" w:cs="Times New Roman"/>
          <w:color w:val="000000" w:themeColor="text1"/>
          <w:sz w:val="24"/>
          <w:szCs w:val="24"/>
          <w:lang w:val="en-US"/>
        </w:rPr>
        <w:t xml:space="preserve">and strategic </w:t>
      </w:r>
      <w:r w:rsidR="00051826" w:rsidRPr="00B44629">
        <w:rPr>
          <w:rFonts w:ascii="Times New Roman" w:hAnsi="Times New Roman" w:cs="Times New Roman"/>
          <w:color w:val="000000" w:themeColor="text1"/>
          <w:sz w:val="24"/>
          <w:szCs w:val="24"/>
          <w:lang w:val="en-US"/>
        </w:rPr>
        <w:t xml:space="preserve">management of choice regarding tradition versus new challenge.  </w:t>
      </w:r>
    </w:p>
    <w:p w14:paraId="509B37A5" w14:textId="77777777" w:rsidR="00C23076" w:rsidRPr="00B44629" w:rsidRDefault="00C23076" w:rsidP="001A0B78">
      <w:pPr>
        <w:spacing w:line="480" w:lineRule="auto"/>
        <w:rPr>
          <w:rFonts w:ascii="Times New Roman" w:hAnsi="Times New Roman" w:cs="Times New Roman"/>
          <w:b/>
          <w:color w:val="000000" w:themeColor="text1"/>
          <w:sz w:val="24"/>
          <w:szCs w:val="24"/>
          <w:lang w:val="en-US"/>
        </w:rPr>
      </w:pPr>
    </w:p>
    <w:p w14:paraId="3C83BC91" w14:textId="08CD8CB2" w:rsidR="00EE2843" w:rsidRPr="00B44629" w:rsidRDefault="00E223C0" w:rsidP="001A0B78">
      <w:pPr>
        <w:spacing w:line="480" w:lineRule="auto"/>
        <w:rPr>
          <w:rFonts w:ascii="Times New Roman" w:hAnsi="Times New Roman" w:cs="Times New Roman"/>
          <w:b/>
          <w:color w:val="000000" w:themeColor="text1"/>
          <w:sz w:val="24"/>
          <w:szCs w:val="24"/>
          <w:lang w:val="en-US"/>
        </w:rPr>
      </w:pPr>
      <w:r w:rsidRPr="00B44629">
        <w:rPr>
          <w:rFonts w:ascii="Times New Roman" w:hAnsi="Times New Roman" w:cs="Times New Roman"/>
          <w:b/>
          <w:color w:val="000000" w:themeColor="text1"/>
          <w:sz w:val="24"/>
          <w:szCs w:val="24"/>
          <w:lang w:val="en-US"/>
        </w:rPr>
        <w:t>R</w:t>
      </w:r>
      <w:r w:rsidR="00DD3178" w:rsidRPr="00B44629">
        <w:rPr>
          <w:rFonts w:ascii="Times New Roman" w:hAnsi="Times New Roman" w:cs="Times New Roman"/>
          <w:b/>
          <w:color w:val="000000" w:themeColor="text1"/>
          <w:sz w:val="24"/>
          <w:szCs w:val="24"/>
          <w:lang w:val="en-US"/>
        </w:rPr>
        <w:t>eferences</w:t>
      </w:r>
    </w:p>
    <w:p w14:paraId="24E5EA08" w14:textId="7AE116CB" w:rsidR="00DD3178" w:rsidRPr="00B44629" w:rsidRDefault="00454C1A" w:rsidP="00F85DF6">
      <w:pPr>
        <w:spacing w:after="0" w:line="480" w:lineRule="auto"/>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t xml:space="preserve">Aguinis, H., Cummings, C., Ravini, R., Cummings, T.G., (2019, in press).  </w:t>
      </w:r>
      <w:r w:rsidR="00BC58A3" w:rsidRPr="00B44629">
        <w:rPr>
          <w:rFonts w:ascii="Times New Roman" w:hAnsi="Times New Roman" w:cs="Times New Roman"/>
          <w:color w:val="000000" w:themeColor="text1"/>
          <w:sz w:val="24"/>
          <w:szCs w:val="24"/>
          <w:lang w:val="en-US"/>
        </w:rPr>
        <w:t>‘</w:t>
      </w:r>
      <w:r w:rsidRPr="00B44629">
        <w:rPr>
          <w:rFonts w:ascii="Times New Roman" w:hAnsi="Times New Roman" w:cs="Times New Roman"/>
          <w:color w:val="000000" w:themeColor="text1"/>
          <w:sz w:val="24"/>
          <w:szCs w:val="24"/>
          <w:lang w:val="en-US"/>
        </w:rPr>
        <w:t>An A is an A</w:t>
      </w:r>
      <w:r w:rsidR="00A92C94" w:rsidRPr="00B44629">
        <w:rPr>
          <w:rFonts w:ascii="Times New Roman" w:hAnsi="Times New Roman" w:cs="Times New Roman"/>
          <w:color w:val="000000" w:themeColor="text1"/>
          <w:sz w:val="24"/>
          <w:szCs w:val="24"/>
          <w:lang w:val="en-US"/>
        </w:rPr>
        <w:t>’</w:t>
      </w:r>
      <w:r w:rsidRPr="00B44629">
        <w:rPr>
          <w:rFonts w:ascii="Times New Roman" w:hAnsi="Times New Roman" w:cs="Times New Roman"/>
          <w:color w:val="000000" w:themeColor="text1"/>
          <w:sz w:val="24"/>
          <w:szCs w:val="24"/>
          <w:lang w:val="en-US"/>
        </w:rPr>
        <w:t xml:space="preserve">: The </w:t>
      </w:r>
      <w:r w:rsidR="00A92C94" w:rsidRPr="00B44629">
        <w:rPr>
          <w:rFonts w:ascii="Times New Roman" w:hAnsi="Times New Roman" w:cs="Times New Roman"/>
          <w:color w:val="000000" w:themeColor="text1"/>
          <w:sz w:val="24"/>
          <w:szCs w:val="24"/>
          <w:lang w:val="en-US"/>
        </w:rPr>
        <w:t>n</w:t>
      </w:r>
      <w:r w:rsidRPr="00B44629">
        <w:rPr>
          <w:rFonts w:ascii="Times New Roman" w:hAnsi="Times New Roman" w:cs="Times New Roman"/>
          <w:color w:val="000000" w:themeColor="text1"/>
          <w:sz w:val="24"/>
          <w:szCs w:val="24"/>
          <w:lang w:val="en-US"/>
        </w:rPr>
        <w:t xml:space="preserve">ew </w:t>
      </w:r>
      <w:r w:rsidR="00A92C94" w:rsidRPr="00B44629">
        <w:rPr>
          <w:rFonts w:ascii="Times New Roman" w:hAnsi="Times New Roman" w:cs="Times New Roman"/>
          <w:color w:val="000000" w:themeColor="text1"/>
          <w:sz w:val="24"/>
          <w:szCs w:val="24"/>
          <w:lang w:val="en-US"/>
        </w:rPr>
        <w:t>b</w:t>
      </w:r>
      <w:r w:rsidRPr="00B44629">
        <w:rPr>
          <w:rFonts w:ascii="Times New Roman" w:hAnsi="Times New Roman" w:cs="Times New Roman"/>
          <w:color w:val="000000" w:themeColor="text1"/>
          <w:sz w:val="24"/>
          <w:szCs w:val="24"/>
          <w:lang w:val="en-US"/>
        </w:rPr>
        <w:t xml:space="preserve">ottom </w:t>
      </w:r>
      <w:r w:rsidR="00A92C94" w:rsidRPr="00B44629">
        <w:rPr>
          <w:rFonts w:ascii="Times New Roman" w:hAnsi="Times New Roman" w:cs="Times New Roman"/>
          <w:color w:val="000000" w:themeColor="text1"/>
          <w:sz w:val="24"/>
          <w:szCs w:val="24"/>
          <w:lang w:val="en-US"/>
        </w:rPr>
        <w:t>l</w:t>
      </w:r>
      <w:r w:rsidRPr="00B44629">
        <w:rPr>
          <w:rFonts w:ascii="Times New Roman" w:hAnsi="Times New Roman" w:cs="Times New Roman"/>
          <w:color w:val="000000" w:themeColor="text1"/>
          <w:sz w:val="24"/>
          <w:szCs w:val="24"/>
          <w:lang w:val="en-US"/>
        </w:rPr>
        <w:t xml:space="preserve">ine for </w:t>
      </w:r>
      <w:r w:rsidR="00A92C94" w:rsidRPr="00B44629">
        <w:rPr>
          <w:rFonts w:ascii="Times New Roman" w:hAnsi="Times New Roman" w:cs="Times New Roman"/>
          <w:color w:val="000000" w:themeColor="text1"/>
          <w:sz w:val="24"/>
          <w:szCs w:val="24"/>
          <w:lang w:val="en-US"/>
        </w:rPr>
        <w:t>v</w:t>
      </w:r>
      <w:r w:rsidRPr="00B44629">
        <w:rPr>
          <w:rFonts w:ascii="Times New Roman" w:hAnsi="Times New Roman" w:cs="Times New Roman"/>
          <w:color w:val="000000" w:themeColor="text1"/>
          <w:sz w:val="24"/>
          <w:szCs w:val="24"/>
          <w:lang w:val="en-US"/>
        </w:rPr>
        <w:t xml:space="preserve">aluing </w:t>
      </w:r>
      <w:r w:rsidR="00A92C94" w:rsidRPr="00B44629">
        <w:rPr>
          <w:rFonts w:ascii="Times New Roman" w:hAnsi="Times New Roman" w:cs="Times New Roman"/>
          <w:color w:val="000000" w:themeColor="text1"/>
          <w:sz w:val="24"/>
          <w:szCs w:val="24"/>
          <w:lang w:val="en-US"/>
        </w:rPr>
        <w:t>a</w:t>
      </w:r>
      <w:r w:rsidRPr="00B44629">
        <w:rPr>
          <w:rFonts w:ascii="Times New Roman" w:hAnsi="Times New Roman" w:cs="Times New Roman"/>
          <w:color w:val="000000" w:themeColor="text1"/>
          <w:sz w:val="24"/>
          <w:szCs w:val="24"/>
          <w:lang w:val="en-US"/>
        </w:rPr>
        <w:t xml:space="preserve">cademic </w:t>
      </w:r>
      <w:r w:rsidR="00A92C94" w:rsidRPr="00B44629">
        <w:rPr>
          <w:rFonts w:ascii="Times New Roman" w:hAnsi="Times New Roman" w:cs="Times New Roman"/>
          <w:color w:val="000000" w:themeColor="text1"/>
          <w:sz w:val="24"/>
          <w:szCs w:val="24"/>
          <w:lang w:val="en-US"/>
        </w:rPr>
        <w:t>r</w:t>
      </w:r>
      <w:r w:rsidRPr="00B44629">
        <w:rPr>
          <w:rFonts w:ascii="Times New Roman" w:hAnsi="Times New Roman" w:cs="Times New Roman"/>
          <w:color w:val="000000" w:themeColor="text1"/>
          <w:sz w:val="24"/>
          <w:szCs w:val="24"/>
          <w:lang w:val="en-US"/>
        </w:rPr>
        <w:t>esearch</w:t>
      </w:r>
      <w:r w:rsidR="00A92C94" w:rsidRPr="00B44629">
        <w:rPr>
          <w:rFonts w:ascii="Times New Roman" w:hAnsi="Times New Roman" w:cs="Times New Roman"/>
          <w:color w:val="000000" w:themeColor="text1"/>
          <w:sz w:val="24"/>
          <w:szCs w:val="24"/>
          <w:lang w:val="en-US"/>
        </w:rPr>
        <w:t>.</w:t>
      </w:r>
      <w:r w:rsidRPr="00B44629">
        <w:rPr>
          <w:rFonts w:ascii="Times New Roman" w:hAnsi="Times New Roman" w:cs="Times New Roman"/>
          <w:color w:val="000000" w:themeColor="text1"/>
          <w:sz w:val="24"/>
          <w:szCs w:val="24"/>
          <w:lang w:val="en-US"/>
        </w:rPr>
        <w:t xml:space="preserve"> </w:t>
      </w:r>
      <w:r w:rsidRPr="00B44629">
        <w:rPr>
          <w:rFonts w:ascii="Times New Roman" w:hAnsi="Times New Roman" w:cs="Times New Roman"/>
          <w:i/>
          <w:color w:val="000000" w:themeColor="text1"/>
          <w:sz w:val="24"/>
          <w:szCs w:val="24"/>
          <w:lang w:val="en-US"/>
        </w:rPr>
        <w:t>Academy of Management Perspectives</w:t>
      </w:r>
      <w:r w:rsidRPr="00B44629">
        <w:rPr>
          <w:rFonts w:ascii="Times New Roman" w:hAnsi="Times New Roman" w:cs="Times New Roman"/>
          <w:color w:val="000000" w:themeColor="text1"/>
          <w:sz w:val="24"/>
          <w:szCs w:val="24"/>
          <w:lang w:val="en-US"/>
        </w:rPr>
        <w:t xml:space="preserve">, </w:t>
      </w:r>
      <w:r w:rsidR="004C1001" w:rsidRPr="00B44629">
        <w:rPr>
          <w:rFonts w:ascii="Times New Roman" w:hAnsi="Times New Roman" w:cs="Times New Roman"/>
          <w:color w:val="000000" w:themeColor="text1"/>
          <w:sz w:val="24"/>
          <w:szCs w:val="24"/>
          <w:lang w:val="en-US"/>
        </w:rPr>
        <w:t>DOI:org/10.5465/amp.2017.0193.</w:t>
      </w:r>
    </w:p>
    <w:p w14:paraId="1A7B34DF" w14:textId="03A80C9C" w:rsidR="00425703" w:rsidRPr="00B44629" w:rsidRDefault="00425703" w:rsidP="00F85DF6">
      <w:pPr>
        <w:spacing w:after="0" w:line="480" w:lineRule="auto"/>
        <w:jc w:val="both"/>
        <w:rPr>
          <w:rFonts w:ascii="Times New Roman" w:hAnsi="Times New Roman" w:cs="Times New Roman"/>
          <w:color w:val="000000" w:themeColor="text1"/>
          <w:sz w:val="24"/>
          <w:szCs w:val="24"/>
          <w:lang w:val="en-US"/>
        </w:rPr>
      </w:pPr>
    </w:p>
    <w:p w14:paraId="31944E05" w14:textId="77777777" w:rsidR="004A1363" w:rsidRPr="00B44629" w:rsidRDefault="004A1363" w:rsidP="004A1363">
      <w:pPr>
        <w:spacing w:after="0" w:line="480" w:lineRule="auto"/>
        <w:jc w:val="both"/>
        <w:rPr>
          <w:rFonts w:ascii="Times New Roman" w:eastAsia="Times New Roman" w:hAnsi="Times New Roman" w:cs="Times New Roman"/>
          <w:color w:val="000000" w:themeColor="text1"/>
          <w:sz w:val="24"/>
          <w:szCs w:val="24"/>
          <w:lang w:val="en-US" w:eastAsia="en-GB"/>
        </w:rPr>
      </w:pPr>
      <w:r w:rsidRPr="00B44629">
        <w:rPr>
          <w:rFonts w:ascii="Times New Roman" w:eastAsia="Times New Roman" w:hAnsi="Times New Roman" w:cs="Times New Roman"/>
          <w:color w:val="000000" w:themeColor="text1"/>
          <w:sz w:val="24"/>
          <w:szCs w:val="24"/>
          <w:lang w:val="en-US" w:eastAsia="en-GB"/>
        </w:rPr>
        <w:t xml:space="preserve">Aguinis, H., Ramani, R. S., &amp; Alabduljader, N. (2018). What you see is what you get? Enhancing methodological transparency in management research. </w:t>
      </w:r>
      <w:r w:rsidRPr="00B44629">
        <w:rPr>
          <w:rFonts w:ascii="Times New Roman" w:eastAsia="Times New Roman" w:hAnsi="Times New Roman" w:cs="Times New Roman"/>
          <w:i/>
          <w:iCs/>
          <w:color w:val="000000" w:themeColor="text1"/>
          <w:sz w:val="24"/>
          <w:szCs w:val="24"/>
          <w:lang w:val="en-US" w:eastAsia="en-GB"/>
        </w:rPr>
        <w:t>Academy of Management Annals</w:t>
      </w:r>
      <w:r w:rsidRPr="00B44629">
        <w:rPr>
          <w:rFonts w:ascii="Times New Roman" w:eastAsia="Times New Roman" w:hAnsi="Times New Roman" w:cs="Times New Roman"/>
          <w:color w:val="000000" w:themeColor="text1"/>
          <w:sz w:val="24"/>
          <w:szCs w:val="24"/>
          <w:lang w:val="en-US" w:eastAsia="en-GB"/>
        </w:rPr>
        <w:t xml:space="preserve">, </w:t>
      </w:r>
      <w:r w:rsidRPr="00B44629">
        <w:rPr>
          <w:rFonts w:ascii="Times New Roman" w:eastAsia="Times New Roman" w:hAnsi="Times New Roman" w:cs="Times New Roman"/>
          <w:i/>
          <w:iCs/>
          <w:color w:val="000000" w:themeColor="text1"/>
          <w:sz w:val="24"/>
          <w:szCs w:val="24"/>
          <w:lang w:val="en-US" w:eastAsia="en-GB"/>
        </w:rPr>
        <w:t>12</w:t>
      </w:r>
      <w:r w:rsidRPr="00B44629">
        <w:rPr>
          <w:rFonts w:ascii="Times New Roman" w:eastAsia="Times New Roman" w:hAnsi="Times New Roman" w:cs="Times New Roman"/>
          <w:color w:val="000000" w:themeColor="text1"/>
          <w:sz w:val="24"/>
          <w:szCs w:val="24"/>
          <w:lang w:val="en-US" w:eastAsia="en-GB"/>
        </w:rPr>
        <w:t>(1), 83-110.</w:t>
      </w:r>
    </w:p>
    <w:p w14:paraId="23500934" w14:textId="77777777" w:rsidR="00454C1A" w:rsidRPr="00B44629" w:rsidRDefault="00454C1A" w:rsidP="00F85DF6">
      <w:pPr>
        <w:spacing w:after="0" w:line="480" w:lineRule="auto"/>
        <w:rPr>
          <w:rFonts w:ascii="Times New Roman" w:hAnsi="Times New Roman" w:cs="Times New Roman"/>
          <w:color w:val="000000" w:themeColor="text1"/>
          <w:sz w:val="24"/>
          <w:szCs w:val="24"/>
          <w:lang w:val="en-US"/>
        </w:rPr>
      </w:pPr>
    </w:p>
    <w:p w14:paraId="709088C0" w14:textId="200CB29E" w:rsidR="00C10299" w:rsidRPr="00B44629" w:rsidRDefault="00C10299"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lang w:val="en-US"/>
        </w:rPr>
        <w:t xml:space="preserve">Aitchison, C., Catterall, J., Ross, P. and Burgin, S. </w:t>
      </w:r>
      <w:r w:rsidR="00A92C94" w:rsidRPr="00B44629">
        <w:rPr>
          <w:rFonts w:ascii="Times New Roman" w:hAnsi="Times New Roman" w:cs="Times New Roman"/>
          <w:color w:val="000000" w:themeColor="text1"/>
          <w:sz w:val="24"/>
          <w:szCs w:val="24"/>
          <w:lang w:val="en-US"/>
        </w:rPr>
        <w:t>(</w:t>
      </w:r>
      <w:r w:rsidRPr="00B44629">
        <w:rPr>
          <w:rFonts w:ascii="Times New Roman" w:hAnsi="Times New Roman" w:cs="Times New Roman"/>
          <w:color w:val="000000" w:themeColor="text1"/>
          <w:sz w:val="24"/>
          <w:szCs w:val="24"/>
          <w:lang w:val="en-US"/>
        </w:rPr>
        <w:t>2012</w:t>
      </w:r>
      <w:r w:rsidR="00A92C94" w:rsidRPr="00B44629">
        <w:rPr>
          <w:rFonts w:ascii="Times New Roman" w:hAnsi="Times New Roman" w:cs="Times New Roman"/>
          <w:color w:val="000000" w:themeColor="text1"/>
          <w:sz w:val="24"/>
          <w:szCs w:val="24"/>
          <w:lang w:val="en-US"/>
        </w:rPr>
        <w:t>)</w:t>
      </w:r>
      <w:r w:rsidRPr="00B44629">
        <w:rPr>
          <w:rFonts w:ascii="Times New Roman" w:hAnsi="Times New Roman" w:cs="Times New Roman"/>
          <w:color w:val="000000" w:themeColor="text1"/>
          <w:sz w:val="24"/>
          <w:szCs w:val="24"/>
          <w:lang w:val="en-US"/>
        </w:rPr>
        <w:t xml:space="preserve">. ‘Tough love and tears’: learning doctoral writing in the sciences. </w:t>
      </w:r>
      <w:r w:rsidRPr="00B44629">
        <w:rPr>
          <w:rFonts w:ascii="Times New Roman" w:hAnsi="Times New Roman" w:cs="Times New Roman"/>
          <w:i/>
          <w:color w:val="000000" w:themeColor="text1"/>
          <w:sz w:val="24"/>
          <w:szCs w:val="24"/>
          <w:lang w:val="en-US"/>
        </w:rPr>
        <w:t>Higher Education Research and Development</w:t>
      </w:r>
      <w:r w:rsidRPr="00B44629">
        <w:rPr>
          <w:rFonts w:ascii="Times New Roman" w:hAnsi="Times New Roman" w:cs="Times New Roman"/>
          <w:color w:val="000000" w:themeColor="text1"/>
          <w:sz w:val="24"/>
          <w:szCs w:val="24"/>
          <w:lang w:val="en-US"/>
        </w:rPr>
        <w:t xml:space="preserve"> </w:t>
      </w:r>
      <w:r w:rsidRPr="00B44629">
        <w:rPr>
          <w:rFonts w:ascii="Times New Roman" w:hAnsi="Times New Roman" w:cs="Times New Roman"/>
          <w:i/>
          <w:color w:val="000000" w:themeColor="text1"/>
          <w:sz w:val="24"/>
          <w:szCs w:val="24"/>
          <w:lang w:val="en-US"/>
        </w:rPr>
        <w:t>31</w:t>
      </w:r>
      <w:r w:rsidR="00A92C94" w:rsidRPr="00B44629">
        <w:rPr>
          <w:rFonts w:ascii="Times New Roman" w:hAnsi="Times New Roman" w:cs="Times New Roman"/>
          <w:color w:val="000000" w:themeColor="text1"/>
          <w:sz w:val="24"/>
          <w:szCs w:val="24"/>
          <w:lang w:val="en-US"/>
        </w:rPr>
        <w:t>,</w:t>
      </w:r>
      <w:r w:rsidRPr="00B44629">
        <w:rPr>
          <w:rFonts w:ascii="Times New Roman" w:hAnsi="Times New Roman" w:cs="Times New Roman"/>
          <w:color w:val="000000" w:themeColor="text1"/>
          <w:sz w:val="24"/>
          <w:szCs w:val="24"/>
          <w:lang w:val="en-US"/>
        </w:rPr>
        <w:t xml:space="preserve"> 435- 447.</w:t>
      </w:r>
      <w:r w:rsidRPr="00B44629">
        <w:rPr>
          <w:rFonts w:ascii="Times New Roman" w:hAnsi="Times New Roman" w:cs="Times New Roman"/>
          <w:color w:val="000000" w:themeColor="text1"/>
          <w:sz w:val="24"/>
          <w:szCs w:val="24"/>
          <w:shd w:val="clear" w:color="auto" w:fill="FFFFFF"/>
          <w:lang w:val="en-US"/>
        </w:rPr>
        <w:t xml:space="preserve"> </w:t>
      </w:r>
    </w:p>
    <w:p w14:paraId="73DB1D77" w14:textId="77777777" w:rsidR="00C10299" w:rsidRPr="00B44629" w:rsidRDefault="00C10299"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380657D7" w14:textId="77777777" w:rsidR="008E166A" w:rsidRPr="00B44629" w:rsidRDefault="008E166A"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Aldrich, H. E., &amp; Yang, T. (2014). How do entrepreneurs know what to do? Learning and organizing in new ventures. </w:t>
      </w:r>
      <w:r w:rsidRPr="00B44629">
        <w:rPr>
          <w:rFonts w:ascii="Times New Roman" w:hAnsi="Times New Roman" w:cs="Times New Roman"/>
          <w:i/>
          <w:iCs/>
          <w:color w:val="000000" w:themeColor="text1"/>
          <w:sz w:val="24"/>
          <w:szCs w:val="24"/>
          <w:shd w:val="clear" w:color="auto" w:fill="FFFFFF"/>
          <w:lang w:val="en-US"/>
        </w:rPr>
        <w:t>Journal of Evolutionary Economics</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24</w:t>
      </w:r>
      <w:r w:rsidRPr="00B44629">
        <w:rPr>
          <w:rFonts w:ascii="Times New Roman" w:hAnsi="Times New Roman" w:cs="Times New Roman"/>
          <w:color w:val="000000" w:themeColor="text1"/>
          <w:sz w:val="24"/>
          <w:szCs w:val="24"/>
          <w:shd w:val="clear" w:color="auto" w:fill="FFFFFF"/>
          <w:lang w:val="en-US"/>
        </w:rPr>
        <w:t>(1), 59-82.</w:t>
      </w:r>
    </w:p>
    <w:p w14:paraId="6664A573" w14:textId="77777777" w:rsidR="0028251A" w:rsidRPr="00B44629" w:rsidRDefault="0028251A"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3E2C1E85" w14:textId="3C462835" w:rsidR="00086505" w:rsidRPr="00B44629" w:rsidRDefault="00086505"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Alvesson, M., Gabriel, Y., &amp; Paulsen, R. (2017). </w:t>
      </w:r>
      <w:r w:rsidRPr="00B44629">
        <w:rPr>
          <w:rFonts w:ascii="Times New Roman" w:hAnsi="Times New Roman" w:cs="Times New Roman"/>
          <w:i/>
          <w:iCs/>
          <w:color w:val="000000" w:themeColor="text1"/>
          <w:sz w:val="24"/>
          <w:szCs w:val="24"/>
          <w:shd w:val="clear" w:color="auto" w:fill="FFFFFF"/>
          <w:lang w:val="en-US"/>
        </w:rPr>
        <w:t xml:space="preserve">Return to </w:t>
      </w:r>
      <w:r w:rsidR="00A92C94" w:rsidRPr="00B44629">
        <w:rPr>
          <w:rFonts w:ascii="Times New Roman" w:hAnsi="Times New Roman" w:cs="Times New Roman"/>
          <w:i/>
          <w:iCs/>
          <w:color w:val="000000" w:themeColor="text1"/>
          <w:sz w:val="24"/>
          <w:szCs w:val="24"/>
          <w:shd w:val="clear" w:color="auto" w:fill="FFFFFF"/>
          <w:lang w:val="en-US"/>
        </w:rPr>
        <w:t>M</w:t>
      </w:r>
      <w:r w:rsidRPr="00B44629">
        <w:rPr>
          <w:rFonts w:ascii="Times New Roman" w:hAnsi="Times New Roman" w:cs="Times New Roman"/>
          <w:i/>
          <w:iCs/>
          <w:color w:val="000000" w:themeColor="text1"/>
          <w:sz w:val="24"/>
          <w:szCs w:val="24"/>
          <w:shd w:val="clear" w:color="auto" w:fill="FFFFFF"/>
          <w:lang w:val="en-US"/>
        </w:rPr>
        <w:t xml:space="preserve">eaning: A </w:t>
      </w:r>
      <w:r w:rsidR="00A92C94" w:rsidRPr="00B44629">
        <w:rPr>
          <w:rFonts w:ascii="Times New Roman" w:hAnsi="Times New Roman" w:cs="Times New Roman"/>
          <w:i/>
          <w:iCs/>
          <w:color w:val="000000" w:themeColor="text1"/>
          <w:sz w:val="24"/>
          <w:szCs w:val="24"/>
          <w:shd w:val="clear" w:color="auto" w:fill="FFFFFF"/>
          <w:lang w:val="en-US"/>
        </w:rPr>
        <w:t>S</w:t>
      </w:r>
      <w:r w:rsidRPr="00B44629">
        <w:rPr>
          <w:rFonts w:ascii="Times New Roman" w:hAnsi="Times New Roman" w:cs="Times New Roman"/>
          <w:i/>
          <w:iCs/>
          <w:color w:val="000000" w:themeColor="text1"/>
          <w:sz w:val="24"/>
          <w:szCs w:val="24"/>
          <w:shd w:val="clear" w:color="auto" w:fill="FFFFFF"/>
          <w:lang w:val="en-US"/>
        </w:rPr>
        <w:t xml:space="preserve">ocial </w:t>
      </w:r>
      <w:r w:rsidR="00A92C94" w:rsidRPr="00B44629">
        <w:rPr>
          <w:rFonts w:ascii="Times New Roman" w:hAnsi="Times New Roman" w:cs="Times New Roman"/>
          <w:i/>
          <w:iCs/>
          <w:color w:val="000000" w:themeColor="text1"/>
          <w:sz w:val="24"/>
          <w:szCs w:val="24"/>
          <w:shd w:val="clear" w:color="auto" w:fill="FFFFFF"/>
          <w:lang w:val="en-US"/>
        </w:rPr>
        <w:t>S</w:t>
      </w:r>
      <w:r w:rsidRPr="00B44629">
        <w:rPr>
          <w:rFonts w:ascii="Times New Roman" w:hAnsi="Times New Roman" w:cs="Times New Roman"/>
          <w:i/>
          <w:iCs/>
          <w:color w:val="000000" w:themeColor="text1"/>
          <w:sz w:val="24"/>
          <w:szCs w:val="24"/>
          <w:shd w:val="clear" w:color="auto" w:fill="FFFFFF"/>
          <w:lang w:val="en-US"/>
        </w:rPr>
        <w:t xml:space="preserve">cience with </w:t>
      </w:r>
      <w:r w:rsidR="00A92C94" w:rsidRPr="00B44629">
        <w:rPr>
          <w:rFonts w:ascii="Times New Roman" w:hAnsi="Times New Roman" w:cs="Times New Roman"/>
          <w:i/>
          <w:iCs/>
          <w:color w:val="000000" w:themeColor="text1"/>
          <w:sz w:val="24"/>
          <w:szCs w:val="24"/>
          <w:shd w:val="clear" w:color="auto" w:fill="FFFFFF"/>
          <w:lang w:val="en-US"/>
        </w:rPr>
        <w:t>S</w:t>
      </w:r>
      <w:r w:rsidRPr="00B44629">
        <w:rPr>
          <w:rFonts w:ascii="Times New Roman" w:hAnsi="Times New Roman" w:cs="Times New Roman"/>
          <w:i/>
          <w:iCs/>
          <w:color w:val="000000" w:themeColor="text1"/>
          <w:sz w:val="24"/>
          <w:szCs w:val="24"/>
          <w:shd w:val="clear" w:color="auto" w:fill="FFFFFF"/>
          <w:lang w:val="en-US"/>
        </w:rPr>
        <w:t xml:space="preserve">omething to </w:t>
      </w:r>
      <w:r w:rsidR="00A92C94" w:rsidRPr="00B44629">
        <w:rPr>
          <w:rFonts w:ascii="Times New Roman" w:hAnsi="Times New Roman" w:cs="Times New Roman"/>
          <w:i/>
          <w:iCs/>
          <w:color w:val="000000" w:themeColor="text1"/>
          <w:sz w:val="24"/>
          <w:szCs w:val="24"/>
          <w:shd w:val="clear" w:color="auto" w:fill="FFFFFF"/>
          <w:lang w:val="en-US"/>
        </w:rPr>
        <w:t>S</w:t>
      </w:r>
      <w:r w:rsidRPr="00B44629">
        <w:rPr>
          <w:rFonts w:ascii="Times New Roman" w:hAnsi="Times New Roman" w:cs="Times New Roman"/>
          <w:i/>
          <w:iCs/>
          <w:color w:val="000000" w:themeColor="text1"/>
          <w:sz w:val="24"/>
          <w:szCs w:val="24"/>
          <w:shd w:val="clear" w:color="auto" w:fill="FFFFFF"/>
          <w:lang w:val="en-US"/>
        </w:rPr>
        <w:t>ay</w:t>
      </w:r>
      <w:r w:rsidRPr="00B44629">
        <w:rPr>
          <w:rFonts w:ascii="Times New Roman" w:hAnsi="Times New Roman" w:cs="Times New Roman"/>
          <w:color w:val="000000" w:themeColor="text1"/>
          <w:sz w:val="24"/>
          <w:szCs w:val="24"/>
          <w:shd w:val="clear" w:color="auto" w:fill="FFFFFF"/>
          <w:lang w:val="en-US"/>
        </w:rPr>
        <w:t>. Oxford University Press</w:t>
      </w:r>
      <w:r w:rsidR="00A92C94" w:rsidRPr="00B44629">
        <w:rPr>
          <w:rFonts w:ascii="Times New Roman" w:hAnsi="Times New Roman" w:cs="Times New Roman"/>
          <w:color w:val="000000" w:themeColor="text1"/>
          <w:sz w:val="24"/>
          <w:szCs w:val="24"/>
          <w:shd w:val="clear" w:color="auto" w:fill="FFFFFF"/>
          <w:lang w:val="en-US"/>
        </w:rPr>
        <w:t>, Oxford.</w:t>
      </w:r>
    </w:p>
    <w:p w14:paraId="3D9BA3D1" w14:textId="77777777" w:rsidR="00344804" w:rsidRPr="00B44629" w:rsidRDefault="00344804"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16E8580E" w14:textId="77777777" w:rsidR="00344804" w:rsidRPr="00B44629" w:rsidRDefault="00344804"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 xml:space="preserve">Alvesson, M., &amp; </w:t>
      </w:r>
      <w:bookmarkStart w:id="4" w:name="_Hlk31018650"/>
      <w:r w:rsidRPr="00B44629">
        <w:rPr>
          <w:rFonts w:ascii="Times New Roman" w:hAnsi="Times New Roman" w:cs="Times New Roman"/>
          <w:color w:val="000000" w:themeColor="text1"/>
          <w:sz w:val="24"/>
          <w:szCs w:val="24"/>
          <w:shd w:val="clear" w:color="auto" w:fill="FFFFFF"/>
          <w:lang w:val="en-US"/>
        </w:rPr>
        <w:t xml:space="preserve">Kärreman, </w:t>
      </w:r>
      <w:bookmarkEnd w:id="4"/>
      <w:r w:rsidRPr="00B44629">
        <w:rPr>
          <w:rFonts w:ascii="Times New Roman" w:hAnsi="Times New Roman" w:cs="Times New Roman"/>
          <w:color w:val="000000" w:themeColor="text1"/>
          <w:sz w:val="24"/>
          <w:szCs w:val="24"/>
          <w:shd w:val="clear" w:color="auto" w:fill="FFFFFF"/>
          <w:lang w:val="en-US"/>
        </w:rPr>
        <w:t>D. (2007). Constructing mystery: Empirical matters in theory development. </w:t>
      </w:r>
      <w:r w:rsidRPr="00B44629">
        <w:rPr>
          <w:rFonts w:ascii="Times New Roman" w:hAnsi="Times New Roman" w:cs="Times New Roman"/>
          <w:i/>
          <w:iCs/>
          <w:color w:val="000000" w:themeColor="text1"/>
          <w:sz w:val="24"/>
          <w:szCs w:val="24"/>
          <w:shd w:val="clear" w:color="auto" w:fill="FFFFFF"/>
          <w:lang w:val="en-US"/>
        </w:rPr>
        <w:t>Academy of Management Review</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32</w:t>
      </w:r>
      <w:r w:rsidRPr="00B44629">
        <w:rPr>
          <w:rFonts w:ascii="Times New Roman" w:hAnsi="Times New Roman" w:cs="Times New Roman"/>
          <w:color w:val="000000" w:themeColor="text1"/>
          <w:sz w:val="24"/>
          <w:szCs w:val="24"/>
          <w:shd w:val="clear" w:color="auto" w:fill="FFFFFF"/>
          <w:lang w:val="en-US"/>
        </w:rPr>
        <w:t>(4), 1265-1281.</w:t>
      </w:r>
    </w:p>
    <w:p w14:paraId="6A86BD5E" w14:textId="77777777" w:rsidR="00776650" w:rsidRPr="00B44629" w:rsidRDefault="00776650"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4E1BA666" w14:textId="77777777" w:rsidR="00086505" w:rsidRPr="00B44629" w:rsidRDefault="00086505"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Alvesson, M., &amp; Sandberg, J. (2013). Has management studies lost its way? Ideas for more imaginative and innovative research. </w:t>
      </w:r>
      <w:r w:rsidRPr="00B44629">
        <w:rPr>
          <w:rFonts w:ascii="Times New Roman" w:hAnsi="Times New Roman" w:cs="Times New Roman"/>
          <w:i/>
          <w:iCs/>
          <w:color w:val="000000" w:themeColor="text1"/>
          <w:sz w:val="24"/>
          <w:szCs w:val="24"/>
          <w:shd w:val="clear" w:color="auto" w:fill="FFFFFF"/>
          <w:lang w:val="en-US"/>
        </w:rPr>
        <w:t>Journal of Management Studies</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50</w:t>
      </w:r>
      <w:r w:rsidRPr="00B44629">
        <w:rPr>
          <w:rFonts w:ascii="Times New Roman" w:hAnsi="Times New Roman" w:cs="Times New Roman"/>
          <w:color w:val="000000" w:themeColor="text1"/>
          <w:sz w:val="24"/>
          <w:szCs w:val="24"/>
          <w:shd w:val="clear" w:color="auto" w:fill="FFFFFF"/>
          <w:lang w:val="en-US"/>
        </w:rPr>
        <w:t xml:space="preserve">(1), 128-152. </w:t>
      </w:r>
    </w:p>
    <w:p w14:paraId="15CB7C70" w14:textId="77777777" w:rsidR="00DA1C1F" w:rsidRPr="00B44629" w:rsidRDefault="00DA1C1F"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36E5A1C5" w14:textId="493A583C" w:rsidR="007C5F10" w:rsidRPr="00B44629" w:rsidRDefault="007C5F10" w:rsidP="00EB0E0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222222"/>
          <w:sz w:val="24"/>
          <w:szCs w:val="24"/>
          <w:highlight w:val="yellow"/>
          <w:shd w:val="clear" w:color="auto" w:fill="FFFFFF"/>
          <w:lang w:val="en-US"/>
        </w:rPr>
        <w:t>Alvesson, M., &amp; Sandberg, J. (2020). The problematizing review: A counterpoint to Elsbach and Van Knippenberg’s argument for integrative reviews. </w:t>
      </w:r>
      <w:r w:rsidRPr="00B44629">
        <w:rPr>
          <w:rFonts w:ascii="Times New Roman" w:hAnsi="Times New Roman" w:cs="Times New Roman"/>
          <w:i/>
          <w:iCs/>
          <w:color w:val="222222"/>
          <w:sz w:val="24"/>
          <w:szCs w:val="24"/>
          <w:highlight w:val="yellow"/>
          <w:shd w:val="clear" w:color="auto" w:fill="FFFFFF"/>
          <w:lang w:val="en-US"/>
        </w:rPr>
        <w:t>Journal of Management Studies</w:t>
      </w:r>
      <w:r w:rsidRPr="00B44629">
        <w:rPr>
          <w:rFonts w:ascii="Times New Roman" w:hAnsi="Times New Roman" w:cs="Times New Roman"/>
          <w:color w:val="222222"/>
          <w:sz w:val="24"/>
          <w:szCs w:val="24"/>
          <w:highlight w:val="yellow"/>
          <w:shd w:val="clear" w:color="auto" w:fill="FFFFFF"/>
          <w:lang w:val="en-US"/>
        </w:rPr>
        <w:t>.</w:t>
      </w:r>
      <w:r w:rsidRPr="00B44629">
        <w:rPr>
          <w:rFonts w:ascii="Times New Roman" w:hAnsi="Times New Roman" w:cs="Times New Roman"/>
          <w:color w:val="000000" w:themeColor="text1"/>
          <w:sz w:val="24"/>
          <w:szCs w:val="24"/>
          <w:highlight w:val="yellow"/>
          <w:shd w:val="clear" w:color="auto" w:fill="FFFFFF"/>
          <w:lang w:val="en-US"/>
        </w:rPr>
        <w:t xml:space="preserve"> </w:t>
      </w:r>
      <w:hyperlink r:id="rId8" w:history="1">
        <w:r w:rsidRPr="00B44629">
          <w:rPr>
            <w:rStyle w:val="Hyperlink"/>
            <w:rFonts w:ascii="Times New Roman" w:hAnsi="Times New Roman" w:cs="Times New Roman"/>
            <w:bCs/>
            <w:color w:val="005274"/>
            <w:sz w:val="24"/>
            <w:szCs w:val="24"/>
            <w:highlight w:val="yellow"/>
            <w:shd w:val="clear" w:color="auto" w:fill="FFFFFF"/>
            <w:lang w:val="en-US"/>
          </w:rPr>
          <w:t>https://doi.org/10.1111/joms.12582</w:t>
        </w:r>
      </w:hyperlink>
    </w:p>
    <w:p w14:paraId="5666AFD4" w14:textId="77777777" w:rsidR="007C5F10" w:rsidRPr="00B44629" w:rsidRDefault="007C5F10" w:rsidP="00EB0E06">
      <w:pPr>
        <w:spacing w:after="0" w:line="480" w:lineRule="auto"/>
        <w:jc w:val="both"/>
        <w:rPr>
          <w:rFonts w:ascii="Times New Roman" w:hAnsi="Times New Roman" w:cs="Times New Roman"/>
          <w:color w:val="000000" w:themeColor="text1"/>
          <w:sz w:val="24"/>
          <w:szCs w:val="24"/>
          <w:shd w:val="clear" w:color="auto" w:fill="FFFFFF"/>
          <w:lang w:val="en-US"/>
        </w:rPr>
      </w:pPr>
    </w:p>
    <w:p w14:paraId="216C1B6C" w14:textId="1AAC1322" w:rsidR="00EB0E06" w:rsidRPr="00B44629" w:rsidRDefault="00DA1C1F" w:rsidP="00EB0E0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Argote, L., &amp; Guo, J.M. (2016). Routines and transactive memory systems: Creating, coordinating, retaining, and transferring knowledge in organizations. </w:t>
      </w:r>
      <w:r w:rsidRPr="00B44629">
        <w:rPr>
          <w:rFonts w:ascii="Times New Roman" w:hAnsi="Times New Roman" w:cs="Times New Roman"/>
          <w:i/>
          <w:iCs/>
          <w:color w:val="000000" w:themeColor="text1"/>
          <w:sz w:val="24"/>
          <w:szCs w:val="24"/>
          <w:shd w:val="clear" w:color="auto" w:fill="FFFFFF"/>
          <w:lang w:val="en-US"/>
        </w:rPr>
        <w:t>Research</w:t>
      </w:r>
      <w:r w:rsidR="00A92C94" w:rsidRPr="00B44629">
        <w:rPr>
          <w:rFonts w:ascii="Times New Roman" w:hAnsi="Times New Roman" w:cs="Times New Roman"/>
          <w:i/>
          <w:iCs/>
          <w:color w:val="000000" w:themeColor="text1"/>
          <w:sz w:val="24"/>
          <w:szCs w:val="24"/>
          <w:shd w:val="clear" w:color="auto" w:fill="FFFFFF"/>
          <w:lang w:val="en-US"/>
        </w:rPr>
        <w:t xml:space="preserve"> </w:t>
      </w:r>
      <w:r w:rsidRPr="00B44629">
        <w:rPr>
          <w:rFonts w:ascii="Times New Roman" w:hAnsi="Times New Roman" w:cs="Times New Roman"/>
          <w:i/>
          <w:iCs/>
          <w:color w:val="000000" w:themeColor="text1"/>
          <w:sz w:val="24"/>
          <w:szCs w:val="24"/>
          <w:shd w:val="clear" w:color="auto" w:fill="FFFFFF"/>
          <w:lang w:val="en-US"/>
        </w:rPr>
        <w:t>in Organizational Behavior</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36</w:t>
      </w:r>
      <w:r w:rsidRPr="00B44629">
        <w:rPr>
          <w:rFonts w:ascii="Times New Roman" w:hAnsi="Times New Roman" w:cs="Times New Roman"/>
          <w:color w:val="000000" w:themeColor="text1"/>
          <w:sz w:val="24"/>
          <w:szCs w:val="24"/>
          <w:shd w:val="clear" w:color="auto" w:fill="FFFFFF"/>
          <w:lang w:val="en-US"/>
        </w:rPr>
        <w:t>, 65-84.</w:t>
      </w:r>
    </w:p>
    <w:p w14:paraId="70B1E868" w14:textId="77777777" w:rsidR="00EB0E06" w:rsidRPr="00B44629" w:rsidRDefault="00EB0E06" w:rsidP="00EB0E06">
      <w:pPr>
        <w:spacing w:after="0" w:line="480" w:lineRule="auto"/>
        <w:jc w:val="both"/>
        <w:rPr>
          <w:rFonts w:ascii="Times New Roman" w:hAnsi="Times New Roman" w:cs="Times New Roman"/>
          <w:color w:val="000000" w:themeColor="text1"/>
          <w:sz w:val="24"/>
          <w:szCs w:val="24"/>
          <w:shd w:val="clear" w:color="auto" w:fill="FFFFFF"/>
          <w:lang w:val="en-US"/>
        </w:rPr>
      </w:pPr>
    </w:p>
    <w:p w14:paraId="2F1FF4D7" w14:textId="2AC56795" w:rsidR="00D66979" w:rsidRPr="00B44629" w:rsidRDefault="00EB0E06" w:rsidP="00F85DF6">
      <w:pPr>
        <w:spacing w:after="0" w:line="480" w:lineRule="auto"/>
        <w:jc w:val="both"/>
        <w:rPr>
          <w:rFonts w:ascii="Times New Roman" w:eastAsia="Times New Roman" w:hAnsi="Times New Roman" w:cs="Times New Roman"/>
          <w:color w:val="000000" w:themeColor="text1"/>
          <w:sz w:val="24"/>
          <w:szCs w:val="24"/>
          <w:lang w:val="en-US" w:eastAsia="en-GB"/>
        </w:rPr>
      </w:pPr>
      <w:r w:rsidRPr="00B44629">
        <w:rPr>
          <w:rFonts w:ascii="Times New Roman" w:eastAsia="Times New Roman" w:hAnsi="Times New Roman" w:cs="Times New Roman"/>
          <w:color w:val="000000" w:themeColor="text1"/>
          <w:sz w:val="24"/>
          <w:szCs w:val="24"/>
          <w:lang w:val="en-US" w:eastAsia="en-GB"/>
        </w:rPr>
        <w:t xml:space="preserve">Barney, J. (2018). Editor’s comments: Theory contributions and the AMR review process. </w:t>
      </w:r>
      <w:r w:rsidRPr="00B44629">
        <w:rPr>
          <w:rFonts w:ascii="Times New Roman" w:eastAsia="Times New Roman" w:hAnsi="Times New Roman" w:cs="Times New Roman"/>
          <w:i/>
          <w:iCs/>
          <w:color w:val="000000" w:themeColor="text1"/>
          <w:sz w:val="24"/>
          <w:szCs w:val="24"/>
          <w:lang w:val="en-US" w:eastAsia="en-GB"/>
        </w:rPr>
        <w:t>Academy of Management Review</w:t>
      </w:r>
      <w:r w:rsidRPr="00B44629">
        <w:rPr>
          <w:rFonts w:ascii="Times New Roman" w:eastAsia="Times New Roman" w:hAnsi="Times New Roman" w:cs="Times New Roman"/>
          <w:color w:val="000000" w:themeColor="text1"/>
          <w:sz w:val="24"/>
          <w:szCs w:val="24"/>
          <w:lang w:val="en-US" w:eastAsia="en-GB"/>
        </w:rPr>
        <w:t xml:space="preserve">, </w:t>
      </w:r>
      <w:r w:rsidRPr="00B44629">
        <w:rPr>
          <w:rFonts w:ascii="Times New Roman" w:eastAsia="Times New Roman" w:hAnsi="Times New Roman" w:cs="Times New Roman"/>
          <w:i/>
          <w:iCs/>
          <w:color w:val="000000" w:themeColor="text1"/>
          <w:sz w:val="24"/>
          <w:szCs w:val="24"/>
          <w:lang w:val="en-US" w:eastAsia="en-GB"/>
        </w:rPr>
        <w:t>43</w:t>
      </w:r>
      <w:r w:rsidRPr="00B44629">
        <w:rPr>
          <w:rFonts w:ascii="Times New Roman" w:eastAsia="Times New Roman" w:hAnsi="Times New Roman" w:cs="Times New Roman"/>
          <w:color w:val="000000" w:themeColor="text1"/>
          <w:sz w:val="24"/>
          <w:szCs w:val="24"/>
          <w:lang w:val="en-US" w:eastAsia="en-GB"/>
        </w:rPr>
        <w:t>(1), 1-4.</w:t>
      </w:r>
    </w:p>
    <w:p w14:paraId="722394B2" w14:textId="77777777" w:rsidR="00425703" w:rsidRPr="00B44629" w:rsidRDefault="00425703"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5FC5E4AC" w14:textId="77777777" w:rsidR="00776650" w:rsidRPr="00B44629" w:rsidRDefault="00776650"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lastRenderedPageBreak/>
        <w:t>Bartunek, J. M., Rynes, S. L., &amp; Ireland, R. D. (2006). What makes management research inter</w:t>
      </w:r>
      <w:r w:rsidR="000A768C" w:rsidRPr="00B44629">
        <w:rPr>
          <w:rFonts w:ascii="Times New Roman" w:hAnsi="Times New Roman" w:cs="Times New Roman"/>
          <w:color w:val="000000" w:themeColor="text1"/>
          <w:sz w:val="24"/>
          <w:szCs w:val="24"/>
          <w:shd w:val="clear" w:color="auto" w:fill="FFFFFF"/>
          <w:lang w:val="en-US"/>
        </w:rPr>
        <w:t>esting, and why does it matter?</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Academy of Management Journal</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49</w:t>
      </w:r>
      <w:r w:rsidRPr="00B44629">
        <w:rPr>
          <w:rFonts w:ascii="Times New Roman" w:hAnsi="Times New Roman" w:cs="Times New Roman"/>
          <w:color w:val="000000" w:themeColor="text1"/>
          <w:sz w:val="24"/>
          <w:szCs w:val="24"/>
          <w:shd w:val="clear" w:color="auto" w:fill="FFFFFF"/>
          <w:lang w:val="en-US"/>
        </w:rPr>
        <w:t>(1), 9-15.</w:t>
      </w:r>
    </w:p>
    <w:p w14:paraId="45E29644" w14:textId="77777777" w:rsidR="004C3E4E" w:rsidRPr="00B44629" w:rsidRDefault="004C3E4E"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20AB8B3E" w14:textId="00F0829B" w:rsidR="004C3E4E" w:rsidRPr="00B44629" w:rsidRDefault="004C3E4E"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Becker, M. C. (2004). Organizational routines: a review of the literature. </w:t>
      </w:r>
      <w:r w:rsidRPr="00B44629">
        <w:rPr>
          <w:rFonts w:ascii="Times New Roman" w:hAnsi="Times New Roman" w:cs="Times New Roman"/>
          <w:i/>
          <w:iCs/>
          <w:color w:val="000000" w:themeColor="text1"/>
          <w:sz w:val="24"/>
          <w:szCs w:val="24"/>
          <w:shd w:val="clear" w:color="auto" w:fill="FFFFFF"/>
          <w:lang w:val="en-US"/>
        </w:rPr>
        <w:t xml:space="preserve">Industrial and </w:t>
      </w:r>
      <w:r w:rsidR="00A92C94" w:rsidRPr="00B44629">
        <w:rPr>
          <w:rFonts w:ascii="Times New Roman" w:hAnsi="Times New Roman" w:cs="Times New Roman"/>
          <w:i/>
          <w:iCs/>
          <w:color w:val="000000" w:themeColor="text1"/>
          <w:sz w:val="24"/>
          <w:szCs w:val="24"/>
          <w:shd w:val="clear" w:color="auto" w:fill="FFFFFF"/>
          <w:lang w:val="en-US"/>
        </w:rPr>
        <w:t>C</w:t>
      </w:r>
      <w:r w:rsidRPr="00B44629">
        <w:rPr>
          <w:rFonts w:ascii="Times New Roman" w:hAnsi="Times New Roman" w:cs="Times New Roman"/>
          <w:i/>
          <w:iCs/>
          <w:color w:val="000000" w:themeColor="text1"/>
          <w:sz w:val="24"/>
          <w:szCs w:val="24"/>
          <w:shd w:val="clear" w:color="auto" w:fill="FFFFFF"/>
          <w:lang w:val="en-US"/>
        </w:rPr>
        <w:t xml:space="preserve">orporate </w:t>
      </w:r>
      <w:r w:rsidR="00A92C94" w:rsidRPr="00B44629">
        <w:rPr>
          <w:rFonts w:ascii="Times New Roman" w:hAnsi="Times New Roman" w:cs="Times New Roman"/>
          <w:i/>
          <w:iCs/>
          <w:color w:val="000000" w:themeColor="text1"/>
          <w:sz w:val="24"/>
          <w:szCs w:val="24"/>
          <w:shd w:val="clear" w:color="auto" w:fill="FFFFFF"/>
          <w:lang w:val="en-US"/>
        </w:rPr>
        <w:t>C</w:t>
      </w:r>
      <w:r w:rsidRPr="00B44629">
        <w:rPr>
          <w:rFonts w:ascii="Times New Roman" w:hAnsi="Times New Roman" w:cs="Times New Roman"/>
          <w:i/>
          <w:iCs/>
          <w:color w:val="000000" w:themeColor="text1"/>
          <w:sz w:val="24"/>
          <w:szCs w:val="24"/>
          <w:shd w:val="clear" w:color="auto" w:fill="FFFFFF"/>
          <w:lang w:val="en-US"/>
        </w:rPr>
        <w:t>hange</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13</w:t>
      </w:r>
      <w:r w:rsidRPr="00B44629">
        <w:rPr>
          <w:rFonts w:ascii="Times New Roman" w:hAnsi="Times New Roman" w:cs="Times New Roman"/>
          <w:color w:val="000000" w:themeColor="text1"/>
          <w:sz w:val="24"/>
          <w:szCs w:val="24"/>
          <w:shd w:val="clear" w:color="auto" w:fill="FFFFFF"/>
          <w:lang w:val="en-US"/>
        </w:rPr>
        <w:t>(4), 643-678.</w:t>
      </w:r>
    </w:p>
    <w:p w14:paraId="70098982" w14:textId="77777777" w:rsidR="00883ADA" w:rsidRPr="00B44629" w:rsidRDefault="00883ADA"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1633AA86" w14:textId="6CDD8045" w:rsidR="00424AE7" w:rsidRPr="00B44629" w:rsidRDefault="00424AE7" w:rsidP="00BB0771">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t xml:space="preserve">Blumberg, B., Cooper, D.R., &amp; Schindler, P.S. (2005). </w:t>
      </w:r>
      <w:r w:rsidRPr="00B44629">
        <w:rPr>
          <w:rFonts w:ascii="Times New Roman" w:hAnsi="Times New Roman" w:cs="Times New Roman"/>
          <w:i/>
          <w:iCs/>
          <w:color w:val="000000" w:themeColor="text1"/>
          <w:sz w:val="24"/>
          <w:szCs w:val="24"/>
          <w:lang w:val="en-US"/>
        </w:rPr>
        <w:t>Business Research Methods</w:t>
      </w:r>
      <w:r w:rsidRPr="00B44629">
        <w:rPr>
          <w:rFonts w:ascii="Times New Roman" w:hAnsi="Times New Roman" w:cs="Times New Roman"/>
          <w:color w:val="000000" w:themeColor="text1"/>
          <w:sz w:val="24"/>
          <w:szCs w:val="24"/>
          <w:lang w:val="en-US"/>
        </w:rPr>
        <w:t>. McGraw Hill Companies, New York.</w:t>
      </w:r>
    </w:p>
    <w:p w14:paraId="088EC4B1" w14:textId="77777777" w:rsidR="00BB0771" w:rsidRPr="00B44629" w:rsidRDefault="00BB0771" w:rsidP="00BB0771">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p>
    <w:p w14:paraId="0206126C" w14:textId="176CB93D" w:rsidR="0035023E" w:rsidRPr="00B44629" w:rsidRDefault="0035023E" w:rsidP="00424AE7">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Baumeister, R. F., &amp; Leary, M. R. (1997). Writing narrative literature reviews. </w:t>
      </w:r>
      <w:r w:rsidRPr="00B44629">
        <w:rPr>
          <w:rFonts w:ascii="Times New Roman" w:hAnsi="Times New Roman" w:cs="Times New Roman"/>
          <w:i/>
          <w:iCs/>
          <w:color w:val="000000" w:themeColor="text1"/>
          <w:sz w:val="24"/>
          <w:szCs w:val="24"/>
          <w:shd w:val="clear" w:color="auto" w:fill="FFFFFF"/>
          <w:lang w:val="en-US"/>
        </w:rPr>
        <w:t xml:space="preserve">Review of </w:t>
      </w:r>
      <w:r w:rsidR="00996052" w:rsidRPr="00B44629">
        <w:rPr>
          <w:rFonts w:ascii="Times New Roman" w:hAnsi="Times New Roman" w:cs="Times New Roman"/>
          <w:i/>
          <w:iCs/>
          <w:color w:val="000000" w:themeColor="text1"/>
          <w:sz w:val="24"/>
          <w:szCs w:val="24"/>
          <w:shd w:val="clear" w:color="auto" w:fill="FFFFFF"/>
          <w:lang w:val="en-US"/>
        </w:rPr>
        <w:t>G</w:t>
      </w:r>
      <w:r w:rsidRPr="00B44629">
        <w:rPr>
          <w:rFonts w:ascii="Times New Roman" w:hAnsi="Times New Roman" w:cs="Times New Roman"/>
          <w:i/>
          <w:iCs/>
          <w:color w:val="000000" w:themeColor="text1"/>
          <w:sz w:val="24"/>
          <w:szCs w:val="24"/>
          <w:shd w:val="clear" w:color="auto" w:fill="FFFFFF"/>
          <w:lang w:val="en-US"/>
        </w:rPr>
        <w:t xml:space="preserve">eneral </w:t>
      </w:r>
      <w:r w:rsidR="00996052" w:rsidRPr="00B44629">
        <w:rPr>
          <w:rFonts w:ascii="Times New Roman" w:hAnsi="Times New Roman" w:cs="Times New Roman"/>
          <w:i/>
          <w:iCs/>
          <w:color w:val="000000" w:themeColor="text1"/>
          <w:sz w:val="24"/>
          <w:szCs w:val="24"/>
          <w:shd w:val="clear" w:color="auto" w:fill="FFFFFF"/>
          <w:lang w:val="en-US"/>
        </w:rPr>
        <w:t>P</w:t>
      </w:r>
      <w:r w:rsidRPr="00B44629">
        <w:rPr>
          <w:rFonts w:ascii="Times New Roman" w:hAnsi="Times New Roman" w:cs="Times New Roman"/>
          <w:i/>
          <w:iCs/>
          <w:color w:val="000000" w:themeColor="text1"/>
          <w:sz w:val="24"/>
          <w:szCs w:val="24"/>
          <w:shd w:val="clear" w:color="auto" w:fill="FFFFFF"/>
          <w:lang w:val="en-US"/>
        </w:rPr>
        <w:t>sychology</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1</w:t>
      </w:r>
      <w:r w:rsidRPr="00B44629">
        <w:rPr>
          <w:rFonts w:ascii="Times New Roman" w:hAnsi="Times New Roman" w:cs="Times New Roman"/>
          <w:color w:val="000000" w:themeColor="text1"/>
          <w:sz w:val="24"/>
          <w:szCs w:val="24"/>
          <w:shd w:val="clear" w:color="auto" w:fill="FFFFFF"/>
          <w:lang w:val="en-US"/>
        </w:rPr>
        <w:t xml:space="preserve">(3), 311-320. </w:t>
      </w:r>
    </w:p>
    <w:p w14:paraId="421DF3A4" w14:textId="671D8898" w:rsidR="00983442" w:rsidRPr="00B44629" w:rsidRDefault="00983442" w:rsidP="00983442">
      <w:pPr>
        <w:spacing w:after="0" w:line="480" w:lineRule="auto"/>
        <w:jc w:val="both"/>
        <w:rPr>
          <w:rFonts w:ascii="Times New Roman" w:hAnsi="Times New Roman" w:cs="Times New Roman"/>
          <w:color w:val="000000" w:themeColor="text1"/>
          <w:sz w:val="24"/>
          <w:szCs w:val="24"/>
          <w:shd w:val="clear" w:color="auto" w:fill="FFFFFF"/>
          <w:lang w:val="en-US"/>
        </w:rPr>
      </w:pPr>
    </w:p>
    <w:p w14:paraId="62D78FB4" w14:textId="77777777" w:rsidR="00983442" w:rsidRPr="00B44629" w:rsidRDefault="00983442" w:rsidP="00983442">
      <w:pPr>
        <w:spacing w:after="0" w:line="480" w:lineRule="auto"/>
        <w:jc w:val="both"/>
        <w:rPr>
          <w:rFonts w:ascii="Times New Roman" w:eastAsia="Times New Roman" w:hAnsi="Times New Roman" w:cs="Times New Roman"/>
          <w:sz w:val="24"/>
          <w:szCs w:val="24"/>
          <w:lang w:val="en-US" w:eastAsia="en-GB"/>
        </w:rPr>
      </w:pPr>
      <w:r w:rsidRPr="00B44629">
        <w:rPr>
          <w:rFonts w:ascii="Times New Roman" w:eastAsia="Times New Roman" w:hAnsi="Times New Roman" w:cs="Times New Roman"/>
          <w:sz w:val="24"/>
          <w:szCs w:val="24"/>
          <w:lang w:val="en-US" w:eastAsia="en-GB"/>
        </w:rPr>
        <w:t xml:space="preserve">Bundy, J., Pfarrer, M. D., Short, C. E., &amp; Coombs, W. T. (2017). Crises and crisis management: Integration, interpretation, and research development. </w:t>
      </w:r>
      <w:r w:rsidRPr="00B44629">
        <w:rPr>
          <w:rFonts w:ascii="Times New Roman" w:eastAsia="Times New Roman" w:hAnsi="Times New Roman" w:cs="Times New Roman"/>
          <w:i/>
          <w:iCs/>
          <w:sz w:val="24"/>
          <w:szCs w:val="24"/>
          <w:lang w:val="en-US" w:eastAsia="en-GB"/>
        </w:rPr>
        <w:t>Journal of Management</w:t>
      </w:r>
      <w:r w:rsidRPr="00B44629">
        <w:rPr>
          <w:rFonts w:ascii="Times New Roman" w:eastAsia="Times New Roman" w:hAnsi="Times New Roman" w:cs="Times New Roman"/>
          <w:sz w:val="24"/>
          <w:szCs w:val="24"/>
          <w:lang w:val="en-US" w:eastAsia="en-GB"/>
        </w:rPr>
        <w:t xml:space="preserve">, </w:t>
      </w:r>
      <w:r w:rsidRPr="00B44629">
        <w:rPr>
          <w:rFonts w:ascii="Times New Roman" w:eastAsia="Times New Roman" w:hAnsi="Times New Roman" w:cs="Times New Roman"/>
          <w:i/>
          <w:iCs/>
          <w:sz w:val="24"/>
          <w:szCs w:val="24"/>
          <w:lang w:val="en-US" w:eastAsia="en-GB"/>
        </w:rPr>
        <w:t>43</w:t>
      </w:r>
      <w:r w:rsidRPr="00B44629">
        <w:rPr>
          <w:rFonts w:ascii="Times New Roman" w:eastAsia="Times New Roman" w:hAnsi="Times New Roman" w:cs="Times New Roman"/>
          <w:sz w:val="24"/>
          <w:szCs w:val="24"/>
          <w:lang w:val="en-US" w:eastAsia="en-GB"/>
        </w:rPr>
        <w:t>(6), 1661-1692.</w:t>
      </w:r>
    </w:p>
    <w:p w14:paraId="6F741C13" w14:textId="441DCAE7" w:rsidR="00283F01" w:rsidRPr="00B44629" w:rsidRDefault="00283F01" w:rsidP="00424AE7">
      <w:pPr>
        <w:spacing w:after="0" w:line="480" w:lineRule="auto"/>
        <w:jc w:val="both"/>
        <w:rPr>
          <w:rFonts w:ascii="Times New Roman" w:hAnsi="Times New Roman" w:cs="Times New Roman"/>
          <w:color w:val="000000" w:themeColor="text1"/>
          <w:sz w:val="24"/>
          <w:szCs w:val="24"/>
          <w:shd w:val="clear" w:color="auto" w:fill="FFFFFF"/>
          <w:lang w:val="en-US"/>
        </w:rPr>
      </w:pPr>
    </w:p>
    <w:p w14:paraId="45FDD590" w14:textId="410B161D" w:rsidR="00283F01" w:rsidRPr="00B44629" w:rsidRDefault="00283F01" w:rsidP="00283F01">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lang w:val="en-US"/>
        </w:rPr>
        <w:t xml:space="preserve">Burkhard, B. (2011). The </w:t>
      </w:r>
      <w:r w:rsidR="00996052" w:rsidRPr="00B44629">
        <w:rPr>
          <w:rFonts w:ascii="Times New Roman" w:hAnsi="Times New Roman" w:cs="Times New Roman"/>
          <w:color w:val="000000" w:themeColor="text1"/>
          <w:sz w:val="24"/>
          <w:szCs w:val="24"/>
          <w:lang w:val="en-US"/>
        </w:rPr>
        <w:t>p</w:t>
      </w:r>
      <w:r w:rsidRPr="00B44629">
        <w:rPr>
          <w:rFonts w:ascii="Times New Roman" w:hAnsi="Times New Roman" w:cs="Times New Roman"/>
          <w:color w:val="000000" w:themeColor="text1"/>
          <w:sz w:val="24"/>
          <w:szCs w:val="24"/>
          <w:lang w:val="en-US"/>
        </w:rPr>
        <w:t xml:space="preserve">ossibilian. </w:t>
      </w:r>
      <w:r w:rsidRPr="00B44629">
        <w:rPr>
          <w:rFonts w:ascii="Times New Roman" w:hAnsi="Times New Roman" w:cs="Times New Roman"/>
          <w:i/>
          <w:color w:val="000000" w:themeColor="text1"/>
          <w:sz w:val="24"/>
          <w:szCs w:val="24"/>
          <w:lang w:val="en-US"/>
        </w:rPr>
        <w:t>The New Yorker</w:t>
      </w:r>
      <w:r w:rsidRPr="00B44629">
        <w:rPr>
          <w:rFonts w:ascii="Times New Roman" w:hAnsi="Times New Roman" w:cs="Times New Roman"/>
          <w:color w:val="000000" w:themeColor="text1"/>
          <w:sz w:val="24"/>
          <w:szCs w:val="24"/>
          <w:lang w:val="en-US"/>
        </w:rPr>
        <w:t xml:space="preserve">, </w:t>
      </w:r>
      <w:r w:rsidRPr="00B44629">
        <w:rPr>
          <w:rFonts w:ascii="Times New Roman" w:hAnsi="Times New Roman" w:cs="Times New Roman"/>
          <w:i/>
          <w:color w:val="000000" w:themeColor="text1"/>
          <w:sz w:val="24"/>
          <w:szCs w:val="24"/>
          <w:lang w:val="en-US"/>
        </w:rPr>
        <w:t>87</w:t>
      </w:r>
      <w:r w:rsidRPr="00B44629">
        <w:rPr>
          <w:rFonts w:ascii="Times New Roman" w:hAnsi="Times New Roman" w:cs="Times New Roman"/>
          <w:color w:val="000000" w:themeColor="text1"/>
          <w:sz w:val="24"/>
          <w:szCs w:val="24"/>
          <w:lang w:val="en-US"/>
        </w:rPr>
        <w:t xml:space="preserve">(10). </w:t>
      </w:r>
    </w:p>
    <w:p w14:paraId="3D3D9F6E" w14:textId="77777777" w:rsidR="0035023E" w:rsidRPr="00B44629" w:rsidRDefault="0035023E" w:rsidP="00424AE7">
      <w:pPr>
        <w:spacing w:after="0" w:line="480" w:lineRule="auto"/>
        <w:jc w:val="both"/>
        <w:rPr>
          <w:rFonts w:ascii="Times New Roman" w:hAnsi="Times New Roman" w:cs="Times New Roman"/>
          <w:color w:val="000000" w:themeColor="text1"/>
          <w:sz w:val="24"/>
          <w:szCs w:val="24"/>
          <w:shd w:val="clear" w:color="auto" w:fill="FFFFFF"/>
          <w:lang w:val="en-US"/>
        </w:rPr>
      </w:pPr>
    </w:p>
    <w:p w14:paraId="0B356909" w14:textId="47BAA77F" w:rsidR="00187F0C" w:rsidRPr="00B44629" w:rsidRDefault="00187F0C" w:rsidP="00424AE7">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 xml:space="preserve">Burrell, G., Reed, M., Calás, M., Smircich, L., &amp; Alvesson, M. (1994). Why organization? Why </w:t>
      </w:r>
      <w:r w:rsidR="00451FF2" w:rsidRPr="00B44629">
        <w:rPr>
          <w:rFonts w:ascii="Times New Roman" w:hAnsi="Times New Roman" w:cs="Times New Roman"/>
          <w:color w:val="000000" w:themeColor="text1"/>
          <w:sz w:val="24"/>
          <w:szCs w:val="24"/>
          <w:shd w:val="clear" w:color="auto" w:fill="FFFFFF"/>
          <w:lang w:val="en-US"/>
        </w:rPr>
        <w:t>now?</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Organization</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1</w:t>
      </w:r>
      <w:r w:rsidRPr="00B44629">
        <w:rPr>
          <w:rFonts w:ascii="Times New Roman" w:hAnsi="Times New Roman" w:cs="Times New Roman"/>
          <w:color w:val="000000" w:themeColor="text1"/>
          <w:sz w:val="24"/>
          <w:szCs w:val="24"/>
          <w:shd w:val="clear" w:color="auto" w:fill="FFFFFF"/>
          <w:lang w:val="en-US"/>
        </w:rPr>
        <w:t>(1), 5-17.</w:t>
      </w:r>
    </w:p>
    <w:p w14:paraId="1B0B381E" w14:textId="77777777" w:rsidR="005F76E5" w:rsidRPr="00B44629" w:rsidRDefault="005F76E5" w:rsidP="00424AE7">
      <w:pPr>
        <w:spacing w:after="0" w:line="480" w:lineRule="auto"/>
        <w:jc w:val="both"/>
        <w:rPr>
          <w:rFonts w:ascii="Times New Roman" w:hAnsi="Times New Roman" w:cs="Times New Roman"/>
          <w:color w:val="000000" w:themeColor="text1"/>
          <w:sz w:val="24"/>
          <w:szCs w:val="24"/>
          <w:shd w:val="clear" w:color="auto" w:fill="FFFFFF"/>
          <w:lang w:val="en-US"/>
        </w:rPr>
      </w:pPr>
    </w:p>
    <w:p w14:paraId="18749312" w14:textId="36F3782E" w:rsidR="005F76E5" w:rsidRPr="00B44629" w:rsidRDefault="005F76E5" w:rsidP="005F76E5">
      <w:pPr>
        <w:spacing w:after="0" w:line="480" w:lineRule="auto"/>
        <w:rPr>
          <w:rFonts w:ascii="Times New Roman" w:eastAsia="Times New Roman" w:hAnsi="Times New Roman" w:cs="Times New Roman"/>
          <w:color w:val="000000" w:themeColor="text1"/>
          <w:sz w:val="24"/>
          <w:szCs w:val="24"/>
          <w:lang w:val="en-US" w:eastAsia="en-GB"/>
        </w:rPr>
      </w:pPr>
      <w:r w:rsidRPr="00B44629">
        <w:rPr>
          <w:rFonts w:ascii="Times New Roman" w:eastAsia="Times New Roman" w:hAnsi="Times New Roman" w:cs="Times New Roman"/>
          <w:color w:val="000000" w:themeColor="text1"/>
          <w:sz w:val="24"/>
          <w:szCs w:val="24"/>
          <w:lang w:val="en-US" w:eastAsia="en-GB"/>
        </w:rPr>
        <w:t xml:space="preserve">Byron, K., &amp; Thatcher, S. M. (2016). Editors’ comments: </w:t>
      </w:r>
      <w:r w:rsidR="00BC58A3" w:rsidRPr="00B44629">
        <w:rPr>
          <w:rFonts w:ascii="Times New Roman" w:eastAsia="Times New Roman" w:hAnsi="Times New Roman" w:cs="Times New Roman"/>
          <w:color w:val="000000" w:themeColor="text1"/>
          <w:sz w:val="24"/>
          <w:szCs w:val="24"/>
          <w:lang w:val="en-US" w:eastAsia="en-GB"/>
        </w:rPr>
        <w:t>‘</w:t>
      </w:r>
      <w:r w:rsidRPr="00B44629">
        <w:rPr>
          <w:rFonts w:ascii="Times New Roman" w:eastAsia="Times New Roman" w:hAnsi="Times New Roman" w:cs="Times New Roman"/>
          <w:color w:val="000000" w:themeColor="text1"/>
          <w:sz w:val="24"/>
          <w:szCs w:val="24"/>
          <w:lang w:val="en-US" w:eastAsia="en-GB"/>
        </w:rPr>
        <w:t>What I know now that I wish I knew then</w:t>
      </w:r>
      <w:r w:rsidR="00BC58A3" w:rsidRPr="00B44629">
        <w:rPr>
          <w:rFonts w:ascii="Times New Roman" w:eastAsia="Times New Roman" w:hAnsi="Times New Roman" w:cs="Times New Roman"/>
          <w:color w:val="000000" w:themeColor="text1"/>
          <w:sz w:val="24"/>
          <w:szCs w:val="24"/>
          <w:lang w:val="en-US" w:eastAsia="en-GB"/>
        </w:rPr>
        <w:t>’</w:t>
      </w:r>
      <w:r w:rsidRPr="00B44629">
        <w:rPr>
          <w:rFonts w:ascii="Times New Roman" w:eastAsia="Times New Roman" w:hAnsi="Times New Roman" w:cs="Times New Roman"/>
          <w:color w:val="000000" w:themeColor="text1"/>
          <w:sz w:val="24"/>
          <w:szCs w:val="24"/>
          <w:lang w:val="en-US" w:eastAsia="en-GB"/>
        </w:rPr>
        <w:t xml:space="preserve">—Teaching theory and theory building. </w:t>
      </w:r>
      <w:r w:rsidRPr="00B44629">
        <w:rPr>
          <w:rFonts w:ascii="Times New Roman" w:eastAsia="Times New Roman" w:hAnsi="Times New Roman" w:cs="Times New Roman"/>
          <w:i/>
          <w:iCs/>
          <w:color w:val="000000" w:themeColor="text1"/>
          <w:sz w:val="24"/>
          <w:szCs w:val="24"/>
          <w:lang w:val="en-US" w:eastAsia="en-GB"/>
        </w:rPr>
        <w:t>Academy of Management Review</w:t>
      </w:r>
      <w:r w:rsidRPr="00B44629">
        <w:rPr>
          <w:rFonts w:ascii="Times New Roman" w:eastAsia="Times New Roman" w:hAnsi="Times New Roman" w:cs="Times New Roman"/>
          <w:color w:val="000000" w:themeColor="text1"/>
          <w:sz w:val="24"/>
          <w:szCs w:val="24"/>
          <w:lang w:val="en-US" w:eastAsia="en-GB"/>
        </w:rPr>
        <w:t xml:space="preserve">, </w:t>
      </w:r>
      <w:r w:rsidRPr="00B44629">
        <w:rPr>
          <w:rFonts w:ascii="Times New Roman" w:eastAsia="Times New Roman" w:hAnsi="Times New Roman" w:cs="Times New Roman"/>
          <w:i/>
          <w:iCs/>
          <w:color w:val="000000" w:themeColor="text1"/>
          <w:sz w:val="24"/>
          <w:szCs w:val="24"/>
          <w:lang w:val="en-US" w:eastAsia="en-GB"/>
        </w:rPr>
        <w:t>41</w:t>
      </w:r>
      <w:r w:rsidRPr="00B44629">
        <w:rPr>
          <w:rFonts w:ascii="Times New Roman" w:eastAsia="Times New Roman" w:hAnsi="Times New Roman" w:cs="Times New Roman"/>
          <w:color w:val="000000" w:themeColor="text1"/>
          <w:sz w:val="24"/>
          <w:szCs w:val="24"/>
          <w:lang w:val="en-US" w:eastAsia="en-GB"/>
        </w:rPr>
        <w:t>(1), 1–8.</w:t>
      </w:r>
    </w:p>
    <w:p w14:paraId="4B3AC78B" w14:textId="77777777" w:rsidR="00003EC6" w:rsidRPr="00B44629" w:rsidRDefault="00003EC6"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78077DE0" w14:textId="77777777" w:rsidR="00003EC6" w:rsidRPr="00B44629" w:rsidRDefault="00003EC6"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lastRenderedPageBreak/>
        <w:t>Clark, T., &amp; Wright, M. (2009). So, farewell then... reflections on editing the Journal of Management Studies. </w:t>
      </w:r>
      <w:r w:rsidRPr="00B44629">
        <w:rPr>
          <w:rFonts w:ascii="Times New Roman" w:hAnsi="Times New Roman" w:cs="Times New Roman"/>
          <w:i/>
          <w:iCs/>
          <w:color w:val="000000" w:themeColor="text1"/>
          <w:sz w:val="24"/>
          <w:szCs w:val="24"/>
          <w:shd w:val="clear" w:color="auto" w:fill="FFFFFF"/>
          <w:lang w:val="en-US"/>
        </w:rPr>
        <w:t>Journal of Management Studies</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46</w:t>
      </w:r>
      <w:r w:rsidRPr="00B44629">
        <w:rPr>
          <w:rFonts w:ascii="Times New Roman" w:hAnsi="Times New Roman" w:cs="Times New Roman"/>
          <w:color w:val="000000" w:themeColor="text1"/>
          <w:sz w:val="24"/>
          <w:szCs w:val="24"/>
          <w:shd w:val="clear" w:color="auto" w:fill="FFFFFF"/>
          <w:lang w:val="en-US"/>
        </w:rPr>
        <w:t>(1), 1-9.</w:t>
      </w:r>
    </w:p>
    <w:p w14:paraId="5274E107" w14:textId="77777777" w:rsidR="00FF7C41" w:rsidRPr="00B44629" w:rsidRDefault="00FF7C41"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68E99DAF" w14:textId="77777777" w:rsidR="00DD3178" w:rsidRPr="00B44629" w:rsidRDefault="00DD3178"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Corbett, A., Cornelissen, J., Delios, A., &amp; Harley, B. (2014). Variety, novelty, and perceptions of scholarship in research on management and organizations: An appeal for ambidextrous scholarship. </w:t>
      </w:r>
      <w:r w:rsidRPr="00B44629">
        <w:rPr>
          <w:rFonts w:ascii="Times New Roman" w:hAnsi="Times New Roman" w:cs="Times New Roman"/>
          <w:i/>
          <w:iCs/>
          <w:color w:val="000000" w:themeColor="text1"/>
          <w:sz w:val="24"/>
          <w:szCs w:val="24"/>
          <w:shd w:val="clear" w:color="auto" w:fill="FFFFFF"/>
          <w:lang w:val="en-US"/>
        </w:rPr>
        <w:t>Journal of Management Studies</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51</w:t>
      </w:r>
      <w:r w:rsidRPr="00B44629">
        <w:rPr>
          <w:rFonts w:ascii="Times New Roman" w:hAnsi="Times New Roman" w:cs="Times New Roman"/>
          <w:color w:val="000000" w:themeColor="text1"/>
          <w:sz w:val="24"/>
          <w:szCs w:val="24"/>
          <w:shd w:val="clear" w:color="auto" w:fill="FFFFFF"/>
          <w:lang w:val="en-US"/>
        </w:rPr>
        <w:t>(1), 3-18.</w:t>
      </w:r>
    </w:p>
    <w:p w14:paraId="6553421A" w14:textId="77777777" w:rsidR="005243CE" w:rsidRPr="00B44629" w:rsidRDefault="005243CE"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1D4F2FAA" w14:textId="77777777" w:rsidR="00901B8A" w:rsidRPr="00B44629" w:rsidRDefault="00901B8A" w:rsidP="00F85DF6">
      <w:pPr>
        <w:spacing w:after="0" w:line="480" w:lineRule="auto"/>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t xml:space="preserve">Cornelissen, J. P. (2004). What are we playing at? Theatre, organization, and the use of metaphor. </w:t>
      </w:r>
      <w:r w:rsidRPr="00B44629">
        <w:rPr>
          <w:rFonts w:ascii="Times New Roman" w:hAnsi="Times New Roman" w:cs="Times New Roman"/>
          <w:i/>
          <w:iCs/>
          <w:color w:val="000000" w:themeColor="text1"/>
          <w:sz w:val="24"/>
          <w:szCs w:val="24"/>
          <w:lang w:val="en-US"/>
        </w:rPr>
        <w:t>Organization Studies</w:t>
      </w:r>
      <w:r w:rsidRPr="00B44629">
        <w:rPr>
          <w:rFonts w:ascii="Times New Roman" w:hAnsi="Times New Roman" w:cs="Times New Roman"/>
          <w:color w:val="000000" w:themeColor="text1"/>
          <w:sz w:val="24"/>
          <w:szCs w:val="24"/>
          <w:lang w:val="en-US"/>
        </w:rPr>
        <w:t xml:space="preserve">, </w:t>
      </w:r>
      <w:r w:rsidRPr="00B44629">
        <w:rPr>
          <w:rFonts w:ascii="Times New Roman" w:hAnsi="Times New Roman" w:cs="Times New Roman"/>
          <w:i/>
          <w:iCs/>
          <w:color w:val="000000" w:themeColor="text1"/>
          <w:sz w:val="24"/>
          <w:szCs w:val="24"/>
          <w:lang w:val="en-US"/>
        </w:rPr>
        <w:t>25</w:t>
      </w:r>
      <w:r w:rsidRPr="00B44629">
        <w:rPr>
          <w:rFonts w:ascii="Times New Roman" w:hAnsi="Times New Roman" w:cs="Times New Roman"/>
          <w:color w:val="000000" w:themeColor="text1"/>
          <w:sz w:val="24"/>
          <w:szCs w:val="24"/>
          <w:lang w:val="en-US"/>
        </w:rPr>
        <w:t>(5), 705-726.</w:t>
      </w:r>
    </w:p>
    <w:p w14:paraId="01E451D9" w14:textId="77777777" w:rsidR="00307CA5" w:rsidRPr="00B44629" w:rsidRDefault="00307CA5" w:rsidP="00F85DF6">
      <w:pPr>
        <w:spacing w:after="0" w:line="480" w:lineRule="auto"/>
        <w:jc w:val="both"/>
        <w:rPr>
          <w:rFonts w:ascii="Times New Roman" w:hAnsi="Times New Roman" w:cs="Times New Roman"/>
          <w:color w:val="000000" w:themeColor="text1"/>
          <w:sz w:val="24"/>
          <w:szCs w:val="24"/>
          <w:lang w:val="en-US"/>
        </w:rPr>
      </w:pPr>
    </w:p>
    <w:p w14:paraId="2F249114" w14:textId="5FB299A0" w:rsidR="00307CA5" w:rsidRPr="00B44629" w:rsidRDefault="00307CA5" w:rsidP="00F85DF6">
      <w:pPr>
        <w:spacing w:after="0" w:line="480" w:lineRule="auto"/>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shd w:val="clear" w:color="auto" w:fill="FFFFFF"/>
          <w:lang w:val="en-US"/>
        </w:rPr>
        <w:t>Cornelissen, J.P.</w:t>
      </w:r>
      <w:r w:rsidR="00996052" w:rsidRPr="00B44629">
        <w:rPr>
          <w:rFonts w:ascii="Times New Roman" w:hAnsi="Times New Roman" w:cs="Times New Roman"/>
          <w:color w:val="000000" w:themeColor="text1"/>
          <w:sz w:val="24"/>
          <w:szCs w:val="24"/>
          <w:shd w:val="clear" w:color="auto" w:fill="FFFFFF"/>
          <w:lang w:val="en-US"/>
        </w:rPr>
        <w:t>,</w:t>
      </w:r>
      <w:r w:rsidRPr="00B44629">
        <w:rPr>
          <w:rFonts w:ascii="Times New Roman" w:hAnsi="Times New Roman" w:cs="Times New Roman"/>
          <w:color w:val="000000" w:themeColor="text1"/>
          <w:sz w:val="24"/>
          <w:szCs w:val="24"/>
          <w:shd w:val="clear" w:color="auto" w:fill="FFFFFF"/>
          <w:lang w:val="en-US"/>
        </w:rPr>
        <w:t xml:space="preserve"> &amp; Clarke, J.S. (</w:t>
      </w:r>
      <w:r w:rsidRPr="00B44629">
        <w:rPr>
          <w:rStyle w:val="pubyear"/>
          <w:rFonts w:ascii="Times New Roman" w:hAnsi="Times New Roman" w:cs="Times New Roman"/>
          <w:color w:val="000000" w:themeColor="text1"/>
          <w:sz w:val="24"/>
          <w:szCs w:val="24"/>
          <w:shd w:val="clear" w:color="auto" w:fill="FFFFFF"/>
          <w:lang w:val="en-US"/>
        </w:rPr>
        <w:t>2010</w:t>
      </w:r>
      <w:r w:rsidRPr="00B44629">
        <w:rPr>
          <w:rFonts w:ascii="Times New Roman" w:hAnsi="Times New Roman" w:cs="Times New Roman"/>
          <w:color w:val="000000" w:themeColor="text1"/>
          <w:sz w:val="24"/>
          <w:szCs w:val="24"/>
          <w:shd w:val="clear" w:color="auto" w:fill="FFFFFF"/>
          <w:lang w:val="en-US"/>
        </w:rPr>
        <w:t>) </w:t>
      </w:r>
      <w:r w:rsidRPr="00B44629">
        <w:rPr>
          <w:rStyle w:val="articletitle"/>
          <w:rFonts w:ascii="Times New Roman" w:hAnsi="Times New Roman" w:cs="Times New Roman"/>
          <w:color w:val="000000" w:themeColor="text1"/>
          <w:sz w:val="24"/>
          <w:szCs w:val="24"/>
          <w:shd w:val="clear" w:color="auto" w:fill="FFFFFF"/>
          <w:lang w:val="en-US"/>
        </w:rPr>
        <w:t>Imagining and rationalizing opportunities: inductive reasoning, and the creation and justification of new ventures</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Academy of Management Review</w:t>
      </w:r>
      <w:r w:rsidRPr="00B44629">
        <w:rPr>
          <w:rFonts w:ascii="Times New Roman" w:hAnsi="Times New Roman" w:cs="Times New Roman"/>
          <w:color w:val="000000" w:themeColor="text1"/>
          <w:sz w:val="24"/>
          <w:szCs w:val="24"/>
          <w:shd w:val="clear" w:color="auto" w:fill="FFFFFF"/>
          <w:lang w:val="en-US"/>
        </w:rPr>
        <w:t>, </w:t>
      </w:r>
      <w:r w:rsidRPr="00B44629">
        <w:rPr>
          <w:rStyle w:val="vol"/>
          <w:rFonts w:ascii="Times New Roman" w:hAnsi="Times New Roman" w:cs="Times New Roman"/>
          <w:bCs/>
          <w:i/>
          <w:color w:val="000000" w:themeColor="text1"/>
          <w:sz w:val="24"/>
          <w:szCs w:val="24"/>
          <w:shd w:val="clear" w:color="auto" w:fill="FFFFFF"/>
          <w:lang w:val="en-US"/>
        </w:rPr>
        <w:t>35</w:t>
      </w:r>
      <w:r w:rsidRPr="00B44629">
        <w:rPr>
          <w:rFonts w:ascii="Times New Roman" w:hAnsi="Times New Roman" w:cs="Times New Roman"/>
          <w:color w:val="000000" w:themeColor="text1"/>
          <w:sz w:val="24"/>
          <w:szCs w:val="24"/>
          <w:shd w:val="clear" w:color="auto" w:fill="FFFFFF"/>
          <w:lang w:val="en-US"/>
        </w:rPr>
        <w:t>, 539–557.</w:t>
      </w:r>
    </w:p>
    <w:p w14:paraId="28DE7C4B" w14:textId="77777777" w:rsidR="0092509A" w:rsidRPr="00B44629" w:rsidRDefault="0092509A" w:rsidP="00F85DF6">
      <w:pPr>
        <w:spacing w:after="0" w:line="480" w:lineRule="auto"/>
        <w:jc w:val="both"/>
        <w:rPr>
          <w:rFonts w:ascii="Times New Roman" w:hAnsi="Times New Roman" w:cs="Times New Roman"/>
          <w:color w:val="000000" w:themeColor="text1"/>
          <w:sz w:val="24"/>
          <w:szCs w:val="24"/>
          <w:lang w:val="en-US"/>
        </w:rPr>
      </w:pPr>
    </w:p>
    <w:p w14:paraId="7A53136C" w14:textId="77777777" w:rsidR="0092509A" w:rsidRPr="00B44629" w:rsidRDefault="0092509A"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Cornelissen, J., &amp; Durand, R. (2012). More than just novelty: Conceptual blending and causality. </w:t>
      </w:r>
      <w:r w:rsidRPr="00B44629">
        <w:rPr>
          <w:rFonts w:ascii="Times New Roman" w:hAnsi="Times New Roman" w:cs="Times New Roman"/>
          <w:i/>
          <w:iCs/>
          <w:color w:val="000000" w:themeColor="text1"/>
          <w:sz w:val="24"/>
          <w:szCs w:val="24"/>
          <w:shd w:val="clear" w:color="auto" w:fill="FFFFFF"/>
          <w:lang w:val="en-US"/>
        </w:rPr>
        <w:t>Academy of Management Review</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37</w:t>
      </w:r>
      <w:r w:rsidRPr="00B44629">
        <w:rPr>
          <w:rFonts w:ascii="Times New Roman" w:hAnsi="Times New Roman" w:cs="Times New Roman"/>
          <w:color w:val="000000" w:themeColor="text1"/>
          <w:sz w:val="24"/>
          <w:szCs w:val="24"/>
          <w:shd w:val="clear" w:color="auto" w:fill="FFFFFF"/>
          <w:lang w:val="en-US"/>
        </w:rPr>
        <w:t>(1), 152-154.</w:t>
      </w:r>
    </w:p>
    <w:p w14:paraId="601D0FB1" w14:textId="77777777" w:rsidR="00AB5FE7" w:rsidRPr="00B44629" w:rsidRDefault="00AB5FE7"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55EFE413" w14:textId="121C6A9F" w:rsidR="001873D1" w:rsidRPr="00B44629" w:rsidRDefault="001873D1"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 xml:space="preserve">Cozzo, C. (1999). What is analytical </w:t>
      </w:r>
      <w:r w:rsidR="00451FF2" w:rsidRPr="00B44629">
        <w:rPr>
          <w:rFonts w:ascii="Times New Roman" w:hAnsi="Times New Roman" w:cs="Times New Roman"/>
          <w:color w:val="000000" w:themeColor="text1"/>
          <w:sz w:val="24"/>
          <w:szCs w:val="24"/>
          <w:shd w:val="clear" w:color="auto" w:fill="FFFFFF"/>
          <w:lang w:val="en-US"/>
        </w:rPr>
        <w:t>philosophy?</w:t>
      </w:r>
      <w:r w:rsidRPr="00B44629">
        <w:rPr>
          <w:rFonts w:ascii="Times New Roman" w:hAnsi="Times New Roman" w:cs="Times New Roman"/>
          <w:color w:val="000000" w:themeColor="text1"/>
          <w:sz w:val="24"/>
          <w:szCs w:val="24"/>
          <w:shd w:val="clear" w:color="auto" w:fill="FFFFFF"/>
          <w:lang w:val="en-US"/>
        </w:rPr>
        <w:t xml:space="preserve"> In</w:t>
      </w:r>
      <w:r w:rsidR="003767D8" w:rsidRPr="00B44629">
        <w:rPr>
          <w:rFonts w:ascii="Times New Roman" w:hAnsi="Times New Roman" w:cs="Times New Roman"/>
          <w:color w:val="000000" w:themeColor="text1"/>
          <w:sz w:val="24"/>
          <w:szCs w:val="24"/>
          <w:shd w:val="clear" w:color="auto" w:fill="FFFFFF"/>
          <w:lang w:val="en-US"/>
        </w:rPr>
        <w:t xml:space="preserve"> R. Egidi (Ed.),</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In Search of a New Humanism</w:t>
      </w:r>
      <w:r w:rsidRPr="00B44629">
        <w:rPr>
          <w:rFonts w:ascii="Times New Roman" w:hAnsi="Times New Roman" w:cs="Times New Roman"/>
          <w:color w:val="000000" w:themeColor="text1"/>
          <w:sz w:val="24"/>
          <w:szCs w:val="24"/>
          <w:shd w:val="clear" w:color="auto" w:fill="FFFFFF"/>
          <w:lang w:val="en-US"/>
        </w:rPr>
        <w:t> (pp. 55-63). Springer, Dordrecht</w:t>
      </w:r>
      <w:r w:rsidR="00996052" w:rsidRPr="00B44629">
        <w:rPr>
          <w:rFonts w:ascii="Times New Roman" w:hAnsi="Times New Roman" w:cs="Times New Roman"/>
          <w:color w:val="000000" w:themeColor="text1"/>
          <w:sz w:val="24"/>
          <w:szCs w:val="24"/>
          <w:shd w:val="clear" w:color="auto" w:fill="FFFFFF"/>
          <w:lang w:val="en-US"/>
        </w:rPr>
        <w:t>.</w:t>
      </w:r>
      <w:r w:rsidRPr="00B44629">
        <w:rPr>
          <w:rFonts w:ascii="Times New Roman" w:hAnsi="Times New Roman" w:cs="Times New Roman"/>
          <w:color w:val="000000" w:themeColor="text1"/>
          <w:sz w:val="24"/>
          <w:szCs w:val="24"/>
          <w:shd w:val="clear" w:color="auto" w:fill="FFFFFF"/>
          <w:lang w:val="en-US"/>
        </w:rPr>
        <w:t xml:space="preserve"> </w:t>
      </w:r>
    </w:p>
    <w:p w14:paraId="6F0D8085" w14:textId="718E26A1" w:rsidR="001873D1" w:rsidRPr="00B44629" w:rsidRDefault="001873D1"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0FB47A55" w14:textId="7CD4FD26" w:rsidR="00425703" w:rsidRPr="00B44629" w:rsidRDefault="004A1363" w:rsidP="004A1363">
      <w:pPr>
        <w:autoSpaceDE w:val="0"/>
        <w:autoSpaceDN w:val="0"/>
        <w:adjustRightInd w:val="0"/>
        <w:spacing w:after="0" w:line="480" w:lineRule="auto"/>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t>Cropanzano, R. (2009). Writing non</w:t>
      </w:r>
      <w:r w:rsidR="003F55AE" w:rsidRPr="00B44629">
        <w:rPr>
          <w:rFonts w:ascii="Times New Roman" w:hAnsi="Times New Roman" w:cs="Times New Roman"/>
          <w:color w:val="000000" w:themeColor="text1"/>
          <w:sz w:val="24"/>
          <w:szCs w:val="24"/>
          <w:lang w:val="en-US"/>
        </w:rPr>
        <w:t>-</w:t>
      </w:r>
      <w:r w:rsidRPr="00B44629">
        <w:rPr>
          <w:rFonts w:ascii="Times New Roman" w:hAnsi="Times New Roman" w:cs="Times New Roman"/>
          <w:color w:val="000000" w:themeColor="text1"/>
          <w:sz w:val="24"/>
          <w:szCs w:val="24"/>
          <w:lang w:val="en-US"/>
        </w:rPr>
        <w:t xml:space="preserve">empirical articles for journal of management: General thoughts and suggestions. </w:t>
      </w:r>
      <w:r w:rsidRPr="00B44629">
        <w:rPr>
          <w:rFonts w:ascii="Times New Roman" w:hAnsi="Times New Roman" w:cs="Times New Roman"/>
          <w:i/>
          <w:iCs/>
          <w:color w:val="000000" w:themeColor="text1"/>
          <w:sz w:val="24"/>
          <w:szCs w:val="24"/>
          <w:lang w:val="en-US"/>
        </w:rPr>
        <w:t>Journal of Management</w:t>
      </w:r>
      <w:r w:rsidRPr="00B44629">
        <w:rPr>
          <w:rFonts w:ascii="Times New Roman" w:hAnsi="Times New Roman" w:cs="Times New Roman"/>
          <w:color w:val="000000" w:themeColor="text1"/>
          <w:sz w:val="24"/>
          <w:szCs w:val="24"/>
          <w:lang w:val="en-US"/>
        </w:rPr>
        <w:t xml:space="preserve">, </w:t>
      </w:r>
      <w:r w:rsidRPr="00B44629">
        <w:rPr>
          <w:rFonts w:ascii="Times New Roman" w:hAnsi="Times New Roman" w:cs="Times New Roman"/>
          <w:i/>
          <w:iCs/>
          <w:color w:val="000000" w:themeColor="text1"/>
          <w:sz w:val="24"/>
          <w:szCs w:val="24"/>
          <w:lang w:val="en-US"/>
        </w:rPr>
        <w:t>35</w:t>
      </w:r>
      <w:r w:rsidRPr="00B44629">
        <w:rPr>
          <w:rFonts w:ascii="Times New Roman" w:hAnsi="Times New Roman" w:cs="Times New Roman"/>
          <w:color w:val="000000" w:themeColor="text1"/>
          <w:sz w:val="24"/>
          <w:szCs w:val="24"/>
          <w:lang w:val="en-US"/>
        </w:rPr>
        <w:t>(6), 1304-1311.</w:t>
      </w:r>
    </w:p>
    <w:p w14:paraId="71CF1465" w14:textId="77777777" w:rsidR="004A1363" w:rsidRPr="00B44629" w:rsidRDefault="004A1363" w:rsidP="004A1363">
      <w:pPr>
        <w:autoSpaceDE w:val="0"/>
        <w:autoSpaceDN w:val="0"/>
        <w:adjustRightInd w:val="0"/>
        <w:spacing w:after="0" w:line="480" w:lineRule="auto"/>
        <w:rPr>
          <w:rFonts w:ascii="Times New Roman" w:hAnsi="Times New Roman" w:cs="Times New Roman"/>
          <w:color w:val="000000" w:themeColor="text1"/>
          <w:sz w:val="24"/>
          <w:szCs w:val="24"/>
          <w:shd w:val="clear" w:color="auto" w:fill="FFFFFF"/>
          <w:lang w:val="en-US"/>
        </w:rPr>
      </w:pPr>
    </w:p>
    <w:p w14:paraId="7408636D" w14:textId="2CD3E45F" w:rsidR="00AB5FE7" w:rsidRPr="00B44629" w:rsidRDefault="00AB5FE7"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Cunliffe, A. L. (2018</w:t>
      </w:r>
      <w:r w:rsidR="00A0695A" w:rsidRPr="00B44629">
        <w:rPr>
          <w:rFonts w:ascii="Times New Roman" w:hAnsi="Times New Roman" w:cs="Times New Roman"/>
          <w:color w:val="000000" w:themeColor="text1"/>
          <w:sz w:val="24"/>
          <w:szCs w:val="24"/>
          <w:shd w:val="clear" w:color="auto" w:fill="FFFFFF"/>
          <w:lang w:val="en-US"/>
        </w:rPr>
        <w:t>a</w:t>
      </w:r>
      <w:r w:rsidRPr="00B44629">
        <w:rPr>
          <w:rFonts w:ascii="Times New Roman" w:hAnsi="Times New Roman" w:cs="Times New Roman"/>
          <w:color w:val="000000" w:themeColor="text1"/>
          <w:sz w:val="24"/>
          <w:szCs w:val="24"/>
          <w:shd w:val="clear" w:color="auto" w:fill="FFFFFF"/>
          <w:lang w:val="en-US"/>
        </w:rPr>
        <w:t xml:space="preserve">). Wayfaring: A </w:t>
      </w:r>
      <w:r w:rsidR="00996052" w:rsidRPr="00B44629">
        <w:rPr>
          <w:rFonts w:ascii="Times New Roman" w:hAnsi="Times New Roman" w:cs="Times New Roman"/>
          <w:color w:val="000000" w:themeColor="text1"/>
          <w:sz w:val="24"/>
          <w:szCs w:val="24"/>
          <w:shd w:val="clear" w:color="auto" w:fill="FFFFFF"/>
          <w:lang w:val="en-US"/>
        </w:rPr>
        <w:t>s</w:t>
      </w:r>
      <w:r w:rsidRPr="00B44629">
        <w:rPr>
          <w:rFonts w:ascii="Times New Roman" w:hAnsi="Times New Roman" w:cs="Times New Roman"/>
          <w:color w:val="000000" w:themeColor="text1"/>
          <w:sz w:val="24"/>
          <w:szCs w:val="24"/>
          <w:shd w:val="clear" w:color="auto" w:fill="FFFFFF"/>
          <w:lang w:val="en-US"/>
        </w:rPr>
        <w:t xml:space="preserve">cholarship of </w:t>
      </w:r>
      <w:r w:rsidR="00996052" w:rsidRPr="00B44629">
        <w:rPr>
          <w:rFonts w:ascii="Times New Roman" w:hAnsi="Times New Roman" w:cs="Times New Roman"/>
          <w:color w:val="000000" w:themeColor="text1"/>
          <w:sz w:val="24"/>
          <w:szCs w:val="24"/>
          <w:shd w:val="clear" w:color="auto" w:fill="FFFFFF"/>
          <w:lang w:val="en-US"/>
        </w:rPr>
        <w:t>p</w:t>
      </w:r>
      <w:r w:rsidRPr="00B44629">
        <w:rPr>
          <w:rFonts w:ascii="Times New Roman" w:hAnsi="Times New Roman" w:cs="Times New Roman"/>
          <w:color w:val="000000" w:themeColor="text1"/>
          <w:sz w:val="24"/>
          <w:szCs w:val="24"/>
          <w:shd w:val="clear" w:color="auto" w:fill="FFFFFF"/>
          <w:lang w:val="en-US"/>
        </w:rPr>
        <w:t xml:space="preserve">ossibilities or </w:t>
      </w:r>
      <w:r w:rsidR="00996052" w:rsidRPr="00B44629">
        <w:rPr>
          <w:rFonts w:ascii="Times New Roman" w:hAnsi="Times New Roman" w:cs="Times New Roman"/>
          <w:color w:val="000000" w:themeColor="text1"/>
          <w:sz w:val="24"/>
          <w:szCs w:val="24"/>
          <w:shd w:val="clear" w:color="auto" w:fill="FFFFFF"/>
          <w:lang w:val="en-US"/>
        </w:rPr>
        <w:t>l</w:t>
      </w:r>
      <w:r w:rsidRPr="00B44629">
        <w:rPr>
          <w:rFonts w:ascii="Times New Roman" w:hAnsi="Times New Roman" w:cs="Times New Roman"/>
          <w:color w:val="000000" w:themeColor="text1"/>
          <w:sz w:val="24"/>
          <w:szCs w:val="24"/>
          <w:shd w:val="clear" w:color="auto" w:fill="FFFFFF"/>
          <w:lang w:val="en-US"/>
        </w:rPr>
        <w:t>et’s not get drunk on abstraction. </w:t>
      </w:r>
      <w:r w:rsidRPr="00B44629">
        <w:rPr>
          <w:rFonts w:ascii="Times New Roman" w:hAnsi="Times New Roman" w:cs="Times New Roman"/>
          <w:i/>
          <w:iCs/>
          <w:color w:val="000000" w:themeColor="text1"/>
          <w:sz w:val="24"/>
          <w:szCs w:val="24"/>
          <w:shd w:val="clear" w:color="auto" w:fill="FFFFFF"/>
          <w:lang w:val="en-US"/>
        </w:rPr>
        <w:t>M@n@gement</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21</w:t>
      </w:r>
      <w:r w:rsidRPr="00B44629">
        <w:rPr>
          <w:rFonts w:ascii="Times New Roman" w:hAnsi="Times New Roman" w:cs="Times New Roman"/>
          <w:color w:val="000000" w:themeColor="text1"/>
          <w:sz w:val="24"/>
          <w:szCs w:val="24"/>
          <w:shd w:val="clear" w:color="auto" w:fill="FFFFFF"/>
          <w:lang w:val="en-US"/>
        </w:rPr>
        <w:t>(4), 1429-1439.</w:t>
      </w:r>
    </w:p>
    <w:p w14:paraId="62A1A364" w14:textId="6E0631BB" w:rsidR="00802797" w:rsidRPr="00B44629" w:rsidRDefault="00802797" w:rsidP="00802797">
      <w:pPr>
        <w:spacing w:after="0" w:line="480" w:lineRule="auto"/>
        <w:jc w:val="both"/>
        <w:rPr>
          <w:rFonts w:ascii="Times New Roman" w:hAnsi="Times New Roman" w:cs="Times New Roman"/>
          <w:color w:val="000000" w:themeColor="text1"/>
          <w:sz w:val="24"/>
          <w:szCs w:val="24"/>
          <w:shd w:val="clear" w:color="auto" w:fill="FFFFFF"/>
          <w:lang w:val="en-US"/>
        </w:rPr>
      </w:pPr>
    </w:p>
    <w:p w14:paraId="70E868C8" w14:textId="23BB1398" w:rsidR="00802797" w:rsidRPr="00B44629" w:rsidRDefault="00802797" w:rsidP="00802797">
      <w:pPr>
        <w:spacing w:after="0" w:line="480" w:lineRule="auto"/>
        <w:rPr>
          <w:rFonts w:ascii="Times New Roman" w:eastAsia="Times New Roman" w:hAnsi="Times New Roman" w:cs="Times New Roman"/>
          <w:sz w:val="24"/>
          <w:szCs w:val="24"/>
          <w:lang w:val="en-US" w:eastAsia="en-GB"/>
        </w:rPr>
      </w:pPr>
      <w:r w:rsidRPr="00B44629">
        <w:rPr>
          <w:rFonts w:ascii="Times New Roman" w:eastAsia="Times New Roman" w:hAnsi="Times New Roman" w:cs="Times New Roman"/>
          <w:sz w:val="24"/>
          <w:szCs w:val="24"/>
          <w:lang w:val="en-US" w:eastAsia="en-GB"/>
        </w:rPr>
        <w:t>Cunliffe, A. L. (2018</w:t>
      </w:r>
      <w:r w:rsidR="00A0695A" w:rsidRPr="00B44629">
        <w:rPr>
          <w:rFonts w:ascii="Times New Roman" w:eastAsia="Times New Roman" w:hAnsi="Times New Roman" w:cs="Times New Roman"/>
          <w:sz w:val="24"/>
          <w:szCs w:val="24"/>
          <w:lang w:val="en-US" w:eastAsia="en-GB"/>
        </w:rPr>
        <w:t>b</w:t>
      </w:r>
      <w:r w:rsidRPr="00B44629">
        <w:rPr>
          <w:rFonts w:ascii="Times New Roman" w:eastAsia="Times New Roman" w:hAnsi="Times New Roman" w:cs="Times New Roman"/>
          <w:sz w:val="24"/>
          <w:szCs w:val="24"/>
          <w:lang w:val="en-US" w:eastAsia="en-GB"/>
        </w:rPr>
        <w:t xml:space="preserve">). Alterity: The passion, politics, and ethics of self and scholarship. </w:t>
      </w:r>
      <w:r w:rsidRPr="00B44629">
        <w:rPr>
          <w:rFonts w:ascii="Times New Roman" w:eastAsia="Times New Roman" w:hAnsi="Times New Roman" w:cs="Times New Roman"/>
          <w:i/>
          <w:iCs/>
          <w:sz w:val="24"/>
          <w:szCs w:val="24"/>
          <w:lang w:val="en-US" w:eastAsia="en-GB"/>
        </w:rPr>
        <w:t>Management Learning</w:t>
      </w:r>
      <w:r w:rsidRPr="00B44629">
        <w:rPr>
          <w:rFonts w:ascii="Times New Roman" w:eastAsia="Times New Roman" w:hAnsi="Times New Roman" w:cs="Times New Roman"/>
          <w:sz w:val="24"/>
          <w:szCs w:val="24"/>
          <w:lang w:val="en-US" w:eastAsia="en-GB"/>
        </w:rPr>
        <w:t xml:space="preserve">, </w:t>
      </w:r>
      <w:r w:rsidRPr="00B44629">
        <w:rPr>
          <w:rFonts w:ascii="Times New Roman" w:eastAsia="Times New Roman" w:hAnsi="Times New Roman" w:cs="Times New Roman"/>
          <w:i/>
          <w:iCs/>
          <w:sz w:val="24"/>
          <w:szCs w:val="24"/>
          <w:lang w:val="en-US" w:eastAsia="en-GB"/>
        </w:rPr>
        <w:t>49</w:t>
      </w:r>
      <w:r w:rsidRPr="00B44629">
        <w:rPr>
          <w:rFonts w:ascii="Times New Roman" w:eastAsia="Times New Roman" w:hAnsi="Times New Roman" w:cs="Times New Roman"/>
          <w:sz w:val="24"/>
          <w:szCs w:val="24"/>
          <w:lang w:val="en-US" w:eastAsia="en-GB"/>
        </w:rPr>
        <w:t>(1), 8-22.</w:t>
      </w:r>
    </w:p>
    <w:p w14:paraId="07391580" w14:textId="33FA89A5" w:rsidR="001E3E7F" w:rsidRPr="00B44629" w:rsidRDefault="001E3E7F"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2D7F56FC" w14:textId="065D010C" w:rsidR="001E3E7F" w:rsidRPr="00B44629" w:rsidRDefault="001E3E7F" w:rsidP="00F85DF6">
      <w:pPr>
        <w:spacing w:after="0" w:line="480" w:lineRule="auto"/>
        <w:jc w:val="both"/>
        <w:rPr>
          <w:rFonts w:ascii="Times New Roman" w:eastAsia="Times New Roman" w:hAnsi="Times New Roman" w:cs="Times New Roman"/>
          <w:color w:val="000000" w:themeColor="text1"/>
          <w:sz w:val="24"/>
          <w:szCs w:val="24"/>
          <w:lang w:val="en-US" w:eastAsia="en-GB"/>
        </w:rPr>
      </w:pPr>
      <w:r w:rsidRPr="00B44629">
        <w:rPr>
          <w:rFonts w:ascii="Times New Roman" w:eastAsia="Times New Roman" w:hAnsi="Times New Roman" w:cs="Times New Roman"/>
          <w:color w:val="000000" w:themeColor="text1"/>
          <w:sz w:val="24"/>
          <w:szCs w:val="24"/>
          <w:lang w:val="en-US" w:eastAsia="en-GB"/>
        </w:rPr>
        <w:t xml:space="preserve">Czarniawska, B., &amp; Panozzo, F. (2008). Preface: Trends and fashions in management studies. </w:t>
      </w:r>
      <w:r w:rsidRPr="00B44629">
        <w:rPr>
          <w:rFonts w:ascii="Times New Roman" w:eastAsia="Times New Roman" w:hAnsi="Times New Roman" w:cs="Times New Roman"/>
          <w:i/>
          <w:iCs/>
          <w:color w:val="000000" w:themeColor="text1"/>
          <w:sz w:val="24"/>
          <w:szCs w:val="24"/>
          <w:lang w:val="en-US" w:eastAsia="en-GB"/>
        </w:rPr>
        <w:t>International Studies of Management &amp; Organization</w:t>
      </w:r>
      <w:r w:rsidRPr="00B44629">
        <w:rPr>
          <w:rFonts w:ascii="Times New Roman" w:eastAsia="Times New Roman" w:hAnsi="Times New Roman" w:cs="Times New Roman"/>
          <w:color w:val="000000" w:themeColor="text1"/>
          <w:sz w:val="24"/>
          <w:szCs w:val="24"/>
          <w:lang w:val="en-US" w:eastAsia="en-GB"/>
        </w:rPr>
        <w:t xml:space="preserve">, </w:t>
      </w:r>
      <w:r w:rsidRPr="00B44629">
        <w:rPr>
          <w:rFonts w:ascii="Times New Roman" w:eastAsia="Times New Roman" w:hAnsi="Times New Roman" w:cs="Times New Roman"/>
          <w:i/>
          <w:iCs/>
          <w:color w:val="000000" w:themeColor="text1"/>
          <w:sz w:val="24"/>
          <w:szCs w:val="24"/>
          <w:lang w:val="en-US" w:eastAsia="en-GB"/>
        </w:rPr>
        <w:t>38</w:t>
      </w:r>
      <w:r w:rsidRPr="00B44629">
        <w:rPr>
          <w:rFonts w:ascii="Times New Roman" w:eastAsia="Times New Roman" w:hAnsi="Times New Roman" w:cs="Times New Roman"/>
          <w:color w:val="000000" w:themeColor="text1"/>
          <w:sz w:val="24"/>
          <w:szCs w:val="24"/>
          <w:lang w:val="en-US" w:eastAsia="en-GB"/>
        </w:rPr>
        <w:t>(1), 3-12.</w:t>
      </w:r>
    </w:p>
    <w:p w14:paraId="00DB4935" w14:textId="77777777" w:rsidR="0067578C" w:rsidRPr="00B44629" w:rsidRDefault="0067578C" w:rsidP="00F85DF6">
      <w:pPr>
        <w:spacing w:after="0" w:line="480" w:lineRule="auto"/>
        <w:jc w:val="both"/>
        <w:rPr>
          <w:rFonts w:ascii="Times New Roman" w:hAnsi="Times New Roman" w:cs="Times New Roman"/>
          <w:color w:val="000000" w:themeColor="text1"/>
          <w:sz w:val="24"/>
          <w:szCs w:val="24"/>
          <w:lang w:val="en-US"/>
        </w:rPr>
      </w:pPr>
    </w:p>
    <w:p w14:paraId="67644F4C" w14:textId="77777777" w:rsidR="00776650" w:rsidRPr="00B44629" w:rsidRDefault="00776650"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Davis, M. S. (1971). That's interesting! Towards a phenomenology of sociology and a sociology of phenomenology. </w:t>
      </w:r>
      <w:r w:rsidRPr="00B44629">
        <w:rPr>
          <w:rFonts w:ascii="Times New Roman" w:hAnsi="Times New Roman" w:cs="Times New Roman"/>
          <w:i/>
          <w:iCs/>
          <w:color w:val="000000" w:themeColor="text1"/>
          <w:sz w:val="24"/>
          <w:szCs w:val="24"/>
          <w:shd w:val="clear" w:color="auto" w:fill="FFFFFF"/>
          <w:lang w:val="en-US"/>
        </w:rPr>
        <w:t>Philosophy of the Social Sciences</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1</w:t>
      </w:r>
      <w:r w:rsidRPr="00B44629">
        <w:rPr>
          <w:rFonts w:ascii="Times New Roman" w:hAnsi="Times New Roman" w:cs="Times New Roman"/>
          <w:color w:val="000000" w:themeColor="text1"/>
          <w:sz w:val="24"/>
          <w:szCs w:val="24"/>
          <w:shd w:val="clear" w:color="auto" w:fill="FFFFFF"/>
          <w:lang w:val="en-US"/>
        </w:rPr>
        <w:t>(2), 309-344.</w:t>
      </w:r>
    </w:p>
    <w:p w14:paraId="0E4317A4" w14:textId="77777777" w:rsidR="006373EE" w:rsidRPr="00B44629" w:rsidRDefault="006373EE"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3EEE99D0" w14:textId="77777777" w:rsidR="006373EE" w:rsidRPr="00B44629" w:rsidRDefault="006373EE"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Davis, G. F. (2010). Do theories of organizations progress? </w:t>
      </w:r>
      <w:r w:rsidRPr="00B44629">
        <w:rPr>
          <w:rFonts w:ascii="Times New Roman" w:hAnsi="Times New Roman" w:cs="Times New Roman"/>
          <w:i/>
          <w:iCs/>
          <w:color w:val="000000" w:themeColor="text1"/>
          <w:sz w:val="24"/>
          <w:szCs w:val="24"/>
          <w:shd w:val="clear" w:color="auto" w:fill="FFFFFF"/>
          <w:lang w:val="en-US"/>
        </w:rPr>
        <w:t>Organizational Research Methods</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13</w:t>
      </w:r>
      <w:r w:rsidRPr="00B44629">
        <w:rPr>
          <w:rFonts w:ascii="Times New Roman" w:hAnsi="Times New Roman" w:cs="Times New Roman"/>
          <w:color w:val="000000" w:themeColor="text1"/>
          <w:sz w:val="24"/>
          <w:szCs w:val="24"/>
          <w:shd w:val="clear" w:color="auto" w:fill="FFFFFF"/>
          <w:lang w:val="en-US"/>
        </w:rPr>
        <w:t>(4), 690-709.</w:t>
      </w:r>
    </w:p>
    <w:p w14:paraId="628F92FB" w14:textId="77777777" w:rsidR="006B0D63" w:rsidRPr="00B44629" w:rsidRDefault="006B0D63"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43FDB38A" w14:textId="77777777" w:rsidR="008406BA" w:rsidRPr="00B44629" w:rsidRDefault="008406BA" w:rsidP="00F85DF6">
      <w:pPr>
        <w:autoSpaceDE w:val="0"/>
        <w:autoSpaceDN w:val="0"/>
        <w:adjustRightInd w:val="0"/>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lang w:val="en-US"/>
        </w:rPr>
        <w:t xml:space="preserve">Denyer, D., &amp; Tranfield, D. (2009). Producing a systematic review. In D. Buchanan &amp; A. Bryman (Eds.), </w:t>
      </w:r>
      <w:r w:rsidRPr="00B44629">
        <w:rPr>
          <w:rFonts w:ascii="Times New Roman" w:hAnsi="Times New Roman" w:cs="Times New Roman"/>
          <w:i/>
          <w:color w:val="000000" w:themeColor="text1"/>
          <w:sz w:val="24"/>
          <w:szCs w:val="24"/>
          <w:lang w:val="en-US"/>
        </w:rPr>
        <w:t>The Sage Handbook of Organizational Research Methods</w:t>
      </w:r>
      <w:r w:rsidRPr="00B44629">
        <w:rPr>
          <w:rFonts w:ascii="Times New Roman" w:hAnsi="Times New Roman" w:cs="Times New Roman"/>
          <w:color w:val="000000" w:themeColor="text1"/>
          <w:sz w:val="24"/>
          <w:szCs w:val="24"/>
          <w:lang w:val="en-US"/>
        </w:rPr>
        <w:t xml:space="preserve"> (pp. 671-689). London, UK: Sage.</w:t>
      </w:r>
    </w:p>
    <w:p w14:paraId="76DD8441" w14:textId="77777777" w:rsidR="00CA2A5E" w:rsidRPr="00B44629" w:rsidRDefault="00CA2A5E"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2B27AAA0" w14:textId="77777777" w:rsidR="00CA2A5E" w:rsidRPr="00B44629" w:rsidRDefault="00CA2A5E" w:rsidP="00F85DF6">
      <w:pPr>
        <w:spacing w:after="0" w:line="480" w:lineRule="auto"/>
        <w:jc w:val="both"/>
        <w:rPr>
          <w:rFonts w:ascii="Times New Roman" w:eastAsia="Times New Roman" w:hAnsi="Times New Roman" w:cs="Times New Roman"/>
          <w:color w:val="000000" w:themeColor="text1"/>
          <w:sz w:val="24"/>
          <w:szCs w:val="24"/>
          <w:lang w:val="en-US" w:eastAsia="en-GB"/>
        </w:rPr>
      </w:pPr>
      <w:r w:rsidRPr="00B44629">
        <w:rPr>
          <w:rFonts w:ascii="Times New Roman" w:eastAsia="Times New Roman" w:hAnsi="Times New Roman" w:cs="Times New Roman"/>
          <w:color w:val="000000" w:themeColor="text1"/>
          <w:sz w:val="24"/>
          <w:szCs w:val="24"/>
          <w:lang w:val="en-US" w:eastAsia="en-GB"/>
        </w:rPr>
        <w:t xml:space="preserve">Dionysiou, D. D., &amp; Tsoukas, H. (2013). Understanding the (re) creation of routines from within: A symbolic interactionist perspective. </w:t>
      </w:r>
      <w:r w:rsidRPr="00B44629">
        <w:rPr>
          <w:rFonts w:ascii="Times New Roman" w:eastAsia="Times New Roman" w:hAnsi="Times New Roman" w:cs="Times New Roman"/>
          <w:i/>
          <w:iCs/>
          <w:color w:val="000000" w:themeColor="text1"/>
          <w:sz w:val="24"/>
          <w:szCs w:val="24"/>
          <w:lang w:val="en-US" w:eastAsia="en-GB"/>
        </w:rPr>
        <w:t>Academy of Management Review</w:t>
      </w:r>
      <w:r w:rsidRPr="00B44629">
        <w:rPr>
          <w:rFonts w:ascii="Times New Roman" w:eastAsia="Times New Roman" w:hAnsi="Times New Roman" w:cs="Times New Roman"/>
          <w:color w:val="000000" w:themeColor="text1"/>
          <w:sz w:val="24"/>
          <w:szCs w:val="24"/>
          <w:lang w:val="en-US" w:eastAsia="en-GB"/>
        </w:rPr>
        <w:t xml:space="preserve">, </w:t>
      </w:r>
      <w:r w:rsidRPr="00B44629">
        <w:rPr>
          <w:rFonts w:ascii="Times New Roman" w:eastAsia="Times New Roman" w:hAnsi="Times New Roman" w:cs="Times New Roman"/>
          <w:i/>
          <w:iCs/>
          <w:color w:val="000000" w:themeColor="text1"/>
          <w:sz w:val="24"/>
          <w:szCs w:val="24"/>
          <w:lang w:val="en-US" w:eastAsia="en-GB"/>
        </w:rPr>
        <w:t>38</w:t>
      </w:r>
      <w:r w:rsidRPr="00B44629">
        <w:rPr>
          <w:rFonts w:ascii="Times New Roman" w:eastAsia="Times New Roman" w:hAnsi="Times New Roman" w:cs="Times New Roman"/>
          <w:color w:val="000000" w:themeColor="text1"/>
          <w:sz w:val="24"/>
          <w:szCs w:val="24"/>
          <w:lang w:val="en-US" w:eastAsia="en-GB"/>
        </w:rPr>
        <w:t>(2), 181-205.</w:t>
      </w:r>
    </w:p>
    <w:p w14:paraId="2BC97D17" w14:textId="77777777" w:rsidR="0067578C" w:rsidRPr="00B44629" w:rsidRDefault="0067578C" w:rsidP="00F85DF6">
      <w:pPr>
        <w:spacing w:after="0" w:line="480" w:lineRule="auto"/>
        <w:jc w:val="both"/>
        <w:rPr>
          <w:rFonts w:ascii="Times New Roman" w:eastAsia="Times New Roman" w:hAnsi="Times New Roman" w:cs="Times New Roman"/>
          <w:color w:val="000000" w:themeColor="text1"/>
          <w:sz w:val="24"/>
          <w:szCs w:val="24"/>
          <w:lang w:val="en-US" w:eastAsia="en-GB"/>
        </w:rPr>
      </w:pPr>
    </w:p>
    <w:p w14:paraId="0A9914B5" w14:textId="6AE178E9" w:rsidR="004F4A59" w:rsidRPr="00B44629" w:rsidRDefault="004F4A59"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 xml:space="preserve">Elsbach, K. D., &amp; van Knippenberg, D. (2018). The Academy of Management Annals: Looking </w:t>
      </w:r>
      <w:r w:rsidR="003767D8" w:rsidRPr="00B44629">
        <w:rPr>
          <w:rFonts w:ascii="Times New Roman" w:hAnsi="Times New Roman" w:cs="Times New Roman"/>
          <w:color w:val="000000" w:themeColor="text1"/>
          <w:sz w:val="24"/>
          <w:szCs w:val="24"/>
          <w:shd w:val="clear" w:color="auto" w:fill="FFFFFF"/>
          <w:lang w:val="en-US"/>
        </w:rPr>
        <w:t>back, looking f</w:t>
      </w:r>
      <w:r w:rsidRPr="00B44629">
        <w:rPr>
          <w:rFonts w:ascii="Times New Roman" w:hAnsi="Times New Roman" w:cs="Times New Roman"/>
          <w:color w:val="000000" w:themeColor="text1"/>
          <w:sz w:val="24"/>
          <w:szCs w:val="24"/>
          <w:shd w:val="clear" w:color="auto" w:fill="FFFFFF"/>
          <w:lang w:val="en-US"/>
        </w:rPr>
        <w:t>orward.</w:t>
      </w:r>
      <w:r w:rsidR="003767D8" w:rsidRPr="00B44629">
        <w:rPr>
          <w:rFonts w:ascii="Times New Roman" w:hAnsi="Times New Roman" w:cs="Times New Roman"/>
          <w:color w:val="000000" w:themeColor="text1"/>
          <w:sz w:val="24"/>
          <w:szCs w:val="24"/>
          <w:shd w:val="clear" w:color="auto" w:fill="FFFFFF"/>
          <w:lang w:val="en-US"/>
        </w:rPr>
        <w:t xml:space="preserve"> </w:t>
      </w:r>
      <w:r w:rsidR="003767D8" w:rsidRPr="00B44629">
        <w:rPr>
          <w:rFonts w:ascii="Times New Roman" w:hAnsi="Times New Roman" w:cs="Times New Roman"/>
          <w:i/>
          <w:color w:val="000000" w:themeColor="text1"/>
          <w:sz w:val="24"/>
          <w:szCs w:val="24"/>
          <w:shd w:val="clear" w:color="auto" w:fill="FFFFFF"/>
          <w:lang w:val="en-US"/>
        </w:rPr>
        <w:t>Academy of Management Annals</w:t>
      </w:r>
      <w:r w:rsidR="003767D8" w:rsidRPr="00B44629">
        <w:rPr>
          <w:rFonts w:ascii="Times New Roman" w:hAnsi="Times New Roman" w:cs="Times New Roman"/>
          <w:color w:val="000000" w:themeColor="text1"/>
          <w:sz w:val="24"/>
          <w:szCs w:val="24"/>
          <w:shd w:val="clear" w:color="auto" w:fill="FFFFFF"/>
          <w:lang w:val="en-US"/>
        </w:rPr>
        <w:t xml:space="preserve">, </w:t>
      </w:r>
      <w:r w:rsidR="003767D8" w:rsidRPr="00B44629">
        <w:rPr>
          <w:rFonts w:ascii="Times New Roman" w:hAnsi="Times New Roman" w:cs="Times New Roman"/>
          <w:i/>
          <w:color w:val="000000" w:themeColor="text1"/>
          <w:sz w:val="24"/>
          <w:szCs w:val="24"/>
          <w:shd w:val="clear" w:color="auto" w:fill="FFFFFF"/>
          <w:lang w:val="en-US"/>
        </w:rPr>
        <w:t>12</w:t>
      </w:r>
      <w:r w:rsidR="003767D8" w:rsidRPr="00B44629">
        <w:rPr>
          <w:rFonts w:ascii="Times New Roman" w:hAnsi="Times New Roman" w:cs="Times New Roman"/>
          <w:color w:val="000000" w:themeColor="text1"/>
          <w:sz w:val="24"/>
          <w:szCs w:val="24"/>
          <w:shd w:val="clear" w:color="auto" w:fill="FFFFFF"/>
          <w:lang w:val="en-US"/>
        </w:rPr>
        <w:t>(1), 1-4.</w:t>
      </w:r>
    </w:p>
    <w:p w14:paraId="2D50BEC6" w14:textId="77777777" w:rsidR="004F4A59" w:rsidRPr="00B44629" w:rsidRDefault="004F4A59"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19D0E77E" w14:textId="44DDD618" w:rsidR="002A3ACF" w:rsidRPr="00B44629" w:rsidRDefault="00B6422D" w:rsidP="00712CB8">
      <w:pPr>
        <w:spacing w:line="480" w:lineRule="auto"/>
        <w:jc w:val="both"/>
        <w:rPr>
          <w:rFonts w:ascii="Times New Roman" w:hAnsi="Times New Roman" w:cs="Times New Roman"/>
          <w:color w:val="767676"/>
          <w:sz w:val="24"/>
          <w:szCs w:val="24"/>
          <w:lang w:val="en-US"/>
        </w:rPr>
      </w:pPr>
      <w:r w:rsidRPr="00B44629">
        <w:rPr>
          <w:rFonts w:ascii="Times New Roman" w:hAnsi="Times New Roman" w:cs="Times New Roman"/>
          <w:color w:val="222222"/>
          <w:sz w:val="24"/>
          <w:szCs w:val="24"/>
          <w:highlight w:val="yellow"/>
          <w:shd w:val="clear" w:color="auto" w:fill="FFFFFF"/>
          <w:lang w:val="en-US"/>
        </w:rPr>
        <w:lastRenderedPageBreak/>
        <w:t>Elsbach, K. D., &amp; van Knippenberg, D. (2020). Creating high‐impact literature reviews: an argument for “integrative reviews”. </w:t>
      </w:r>
      <w:r w:rsidRPr="00B44629">
        <w:rPr>
          <w:rFonts w:ascii="Times New Roman" w:hAnsi="Times New Roman" w:cs="Times New Roman"/>
          <w:i/>
          <w:iCs/>
          <w:color w:val="222222"/>
          <w:sz w:val="24"/>
          <w:szCs w:val="24"/>
          <w:highlight w:val="yellow"/>
          <w:shd w:val="clear" w:color="auto" w:fill="FFFFFF"/>
          <w:lang w:val="en-US"/>
        </w:rPr>
        <w:t>Journal of Management Studies</w:t>
      </w:r>
      <w:r w:rsidRPr="00B44629">
        <w:rPr>
          <w:rFonts w:ascii="Times New Roman" w:hAnsi="Times New Roman" w:cs="Times New Roman"/>
          <w:color w:val="222222"/>
          <w:sz w:val="24"/>
          <w:szCs w:val="24"/>
          <w:highlight w:val="yellow"/>
          <w:shd w:val="clear" w:color="auto" w:fill="FFFFFF"/>
          <w:lang w:val="en-US"/>
        </w:rPr>
        <w:t>.</w:t>
      </w:r>
      <w:r w:rsidR="002A3ACF" w:rsidRPr="00B44629">
        <w:rPr>
          <w:rFonts w:ascii="Times New Roman" w:hAnsi="Times New Roman" w:cs="Times New Roman"/>
          <w:color w:val="767676"/>
          <w:sz w:val="24"/>
          <w:szCs w:val="24"/>
          <w:highlight w:val="yellow"/>
          <w:shd w:val="clear" w:color="auto" w:fill="FFFFFF"/>
          <w:lang w:val="en-US"/>
        </w:rPr>
        <w:t> </w:t>
      </w:r>
      <w:hyperlink r:id="rId9" w:history="1">
        <w:r w:rsidR="002A3ACF" w:rsidRPr="00B44629">
          <w:rPr>
            <w:rStyle w:val="Hyperlink"/>
            <w:rFonts w:ascii="Times New Roman" w:hAnsi="Times New Roman" w:cs="Times New Roman"/>
            <w:bCs/>
            <w:color w:val="005274"/>
            <w:sz w:val="24"/>
            <w:szCs w:val="24"/>
            <w:highlight w:val="yellow"/>
            <w:lang w:val="en-US"/>
          </w:rPr>
          <w:t>https://doi.org/10.1111/joms.12581</w:t>
        </w:r>
      </w:hyperlink>
    </w:p>
    <w:p w14:paraId="17D4F7D0" w14:textId="77777777" w:rsidR="002A3ACF" w:rsidRPr="00B44629" w:rsidRDefault="002A3ACF" w:rsidP="002A3ACF">
      <w:pPr>
        <w:spacing w:after="0" w:line="480" w:lineRule="auto"/>
        <w:jc w:val="both"/>
        <w:rPr>
          <w:rFonts w:ascii="Times New Roman" w:eastAsia="Times New Roman" w:hAnsi="Times New Roman" w:cs="Times New Roman"/>
          <w:color w:val="000000" w:themeColor="text1"/>
          <w:sz w:val="24"/>
          <w:szCs w:val="24"/>
          <w:lang w:val="en-US" w:eastAsia="en-GB"/>
        </w:rPr>
      </w:pPr>
      <w:r w:rsidRPr="00B44629">
        <w:rPr>
          <w:rFonts w:ascii="Times New Roman" w:eastAsia="Times New Roman" w:hAnsi="Times New Roman" w:cs="Times New Roman"/>
          <w:color w:val="000000" w:themeColor="text1"/>
          <w:sz w:val="24"/>
          <w:szCs w:val="24"/>
          <w:lang w:val="en-US" w:eastAsia="en-GB"/>
        </w:rPr>
        <w:t xml:space="preserve"> </w:t>
      </w:r>
    </w:p>
    <w:p w14:paraId="6BD0A156" w14:textId="1778FED5" w:rsidR="0067578C" w:rsidRPr="00B44629" w:rsidRDefault="0067578C" w:rsidP="002A3ACF">
      <w:pPr>
        <w:spacing w:after="0" w:line="480" w:lineRule="auto"/>
        <w:jc w:val="both"/>
        <w:rPr>
          <w:rFonts w:ascii="Times New Roman" w:eastAsia="Times New Roman" w:hAnsi="Times New Roman" w:cs="Times New Roman"/>
          <w:color w:val="000000" w:themeColor="text1"/>
          <w:sz w:val="24"/>
          <w:szCs w:val="24"/>
          <w:lang w:val="en-US" w:eastAsia="en-GB"/>
        </w:rPr>
      </w:pPr>
      <w:r w:rsidRPr="00B44629">
        <w:rPr>
          <w:rFonts w:ascii="Times New Roman" w:eastAsia="Times New Roman" w:hAnsi="Times New Roman" w:cs="Times New Roman"/>
          <w:color w:val="000000" w:themeColor="text1"/>
          <w:sz w:val="24"/>
          <w:szCs w:val="24"/>
          <w:lang w:val="en-US" w:eastAsia="en-GB"/>
        </w:rPr>
        <w:t xml:space="preserve">Feldman, M. S., &amp; Pentland, B. T. (2003). Reconceptualizing organizational routines as a source of flexibility and change. </w:t>
      </w:r>
      <w:r w:rsidRPr="00B44629">
        <w:rPr>
          <w:rFonts w:ascii="Times New Roman" w:eastAsia="Times New Roman" w:hAnsi="Times New Roman" w:cs="Times New Roman"/>
          <w:i/>
          <w:iCs/>
          <w:color w:val="000000" w:themeColor="text1"/>
          <w:sz w:val="24"/>
          <w:szCs w:val="24"/>
          <w:lang w:val="en-US" w:eastAsia="en-GB"/>
        </w:rPr>
        <w:t xml:space="preserve">Administrative </w:t>
      </w:r>
      <w:r w:rsidR="00961790" w:rsidRPr="00B44629">
        <w:rPr>
          <w:rFonts w:ascii="Times New Roman" w:eastAsia="Times New Roman" w:hAnsi="Times New Roman" w:cs="Times New Roman"/>
          <w:i/>
          <w:iCs/>
          <w:color w:val="000000" w:themeColor="text1"/>
          <w:sz w:val="24"/>
          <w:szCs w:val="24"/>
          <w:lang w:val="en-US" w:eastAsia="en-GB"/>
        </w:rPr>
        <w:t>S</w:t>
      </w:r>
      <w:r w:rsidRPr="00B44629">
        <w:rPr>
          <w:rFonts w:ascii="Times New Roman" w:eastAsia="Times New Roman" w:hAnsi="Times New Roman" w:cs="Times New Roman"/>
          <w:i/>
          <w:iCs/>
          <w:color w:val="000000" w:themeColor="text1"/>
          <w:sz w:val="24"/>
          <w:szCs w:val="24"/>
          <w:lang w:val="en-US" w:eastAsia="en-GB"/>
        </w:rPr>
        <w:t xml:space="preserve">cience </w:t>
      </w:r>
      <w:r w:rsidR="00961790" w:rsidRPr="00B44629">
        <w:rPr>
          <w:rFonts w:ascii="Times New Roman" w:eastAsia="Times New Roman" w:hAnsi="Times New Roman" w:cs="Times New Roman"/>
          <w:i/>
          <w:iCs/>
          <w:color w:val="000000" w:themeColor="text1"/>
          <w:sz w:val="24"/>
          <w:szCs w:val="24"/>
          <w:lang w:val="en-US" w:eastAsia="en-GB"/>
        </w:rPr>
        <w:t>Q</w:t>
      </w:r>
      <w:r w:rsidRPr="00B44629">
        <w:rPr>
          <w:rFonts w:ascii="Times New Roman" w:eastAsia="Times New Roman" w:hAnsi="Times New Roman" w:cs="Times New Roman"/>
          <w:i/>
          <w:iCs/>
          <w:color w:val="000000" w:themeColor="text1"/>
          <w:sz w:val="24"/>
          <w:szCs w:val="24"/>
          <w:lang w:val="en-US" w:eastAsia="en-GB"/>
        </w:rPr>
        <w:t>uarterly</w:t>
      </w:r>
      <w:r w:rsidRPr="00B44629">
        <w:rPr>
          <w:rFonts w:ascii="Times New Roman" w:eastAsia="Times New Roman" w:hAnsi="Times New Roman" w:cs="Times New Roman"/>
          <w:color w:val="000000" w:themeColor="text1"/>
          <w:sz w:val="24"/>
          <w:szCs w:val="24"/>
          <w:lang w:val="en-US" w:eastAsia="en-GB"/>
        </w:rPr>
        <w:t xml:space="preserve">, </w:t>
      </w:r>
      <w:r w:rsidRPr="00B44629">
        <w:rPr>
          <w:rFonts w:ascii="Times New Roman" w:eastAsia="Times New Roman" w:hAnsi="Times New Roman" w:cs="Times New Roman"/>
          <w:i/>
          <w:iCs/>
          <w:color w:val="000000" w:themeColor="text1"/>
          <w:sz w:val="24"/>
          <w:szCs w:val="24"/>
          <w:lang w:val="en-US" w:eastAsia="en-GB"/>
        </w:rPr>
        <w:t>48</w:t>
      </w:r>
      <w:r w:rsidRPr="00B44629">
        <w:rPr>
          <w:rFonts w:ascii="Times New Roman" w:eastAsia="Times New Roman" w:hAnsi="Times New Roman" w:cs="Times New Roman"/>
          <w:color w:val="000000" w:themeColor="text1"/>
          <w:sz w:val="24"/>
          <w:szCs w:val="24"/>
          <w:lang w:val="en-US" w:eastAsia="en-GB"/>
        </w:rPr>
        <w:t>(1), 94-118.</w:t>
      </w:r>
    </w:p>
    <w:p w14:paraId="3DCA531C" w14:textId="77777777" w:rsidR="00454C1A" w:rsidRPr="00B44629" w:rsidRDefault="00454C1A"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15E31E2F" w14:textId="00B09802" w:rsidR="00CA2A5E" w:rsidRPr="00B44629" w:rsidRDefault="00CA2A5E" w:rsidP="00F85DF6">
      <w:pPr>
        <w:spacing w:after="0" w:line="480" w:lineRule="auto"/>
        <w:jc w:val="both"/>
        <w:rPr>
          <w:rFonts w:ascii="Times New Roman" w:eastAsia="Times New Roman" w:hAnsi="Times New Roman" w:cs="Times New Roman"/>
          <w:color w:val="000000" w:themeColor="text1"/>
          <w:sz w:val="24"/>
          <w:szCs w:val="24"/>
          <w:lang w:val="en-US" w:eastAsia="en-GB"/>
        </w:rPr>
      </w:pPr>
      <w:r w:rsidRPr="00B44629">
        <w:rPr>
          <w:rFonts w:ascii="Times New Roman" w:eastAsia="Times New Roman" w:hAnsi="Times New Roman" w:cs="Times New Roman"/>
          <w:color w:val="000000" w:themeColor="text1"/>
          <w:sz w:val="24"/>
          <w:szCs w:val="24"/>
          <w:lang w:val="en-US" w:eastAsia="en-GB"/>
        </w:rPr>
        <w:t xml:space="preserve">Felin, T., &amp; Foss, N. J. (2009). Organizational routines and capabilities: Historical drift and a course-correction toward microfoundations. </w:t>
      </w:r>
      <w:r w:rsidRPr="00B44629">
        <w:rPr>
          <w:rFonts w:ascii="Times New Roman" w:eastAsia="Times New Roman" w:hAnsi="Times New Roman" w:cs="Times New Roman"/>
          <w:i/>
          <w:iCs/>
          <w:color w:val="000000" w:themeColor="text1"/>
          <w:sz w:val="24"/>
          <w:szCs w:val="24"/>
          <w:lang w:val="en-US" w:eastAsia="en-GB"/>
        </w:rPr>
        <w:t xml:space="preserve">Scandinavian </w:t>
      </w:r>
      <w:r w:rsidR="00D55D56" w:rsidRPr="00B44629">
        <w:rPr>
          <w:rFonts w:ascii="Times New Roman" w:eastAsia="Times New Roman" w:hAnsi="Times New Roman" w:cs="Times New Roman"/>
          <w:i/>
          <w:iCs/>
          <w:color w:val="000000" w:themeColor="text1"/>
          <w:sz w:val="24"/>
          <w:szCs w:val="24"/>
          <w:lang w:val="en-US" w:eastAsia="en-GB"/>
        </w:rPr>
        <w:t>J</w:t>
      </w:r>
      <w:r w:rsidRPr="00B44629">
        <w:rPr>
          <w:rFonts w:ascii="Times New Roman" w:eastAsia="Times New Roman" w:hAnsi="Times New Roman" w:cs="Times New Roman"/>
          <w:i/>
          <w:iCs/>
          <w:color w:val="000000" w:themeColor="text1"/>
          <w:sz w:val="24"/>
          <w:szCs w:val="24"/>
          <w:lang w:val="en-US" w:eastAsia="en-GB"/>
        </w:rPr>
        <w:t xml:space="preserve">ournal of </w:t>
      </w:r>
      <w:r w:rsidR="00D55D56" w:rsidRPr="00B44629">
        <w:rPr>
          <w:rFonts w:ascii="Times New Roman" w:eastAsia="Times New Roman" w:hAnsi="Times New Roman" w:cs="Times New Roman"/>
          <w:i/>
          <w:iCs/>
          <w:color w:val="000000" w:themeColor="text1"/>
          <w:sz w:val="24"/>
          <w:szCs w:val="24"/>
          <w:lang w:val="en-US" w:eastAsia="en-GB"/>
        </w:rPr>
        <w:t>M</w:t>
      </w:r>
      <w:r w:rsidRPr="00B44629">
        <w:rPr>
          <w:rFonts w:ascii="Times New Roman" w:eastAsia="Times New Roman" w:hAnsi="Times New Roman" w:cs="Times New Roman"/>
          <w:i/>
          <w:iCs/>
          <w:color w:val="000000" w:themeColor="text1"/>
          <w:sz w:val="24"/>
          <w:szCs w:val="24"/>
          <w:lang w:val="en-US" w:eastAsia="en-GB"/>
        </w:rPr>
        <w:t>anagement</w:t>
      </w:r>
      <w:r w:rsidRPr="00B44629">
        <w:rPr>
          <w:rFonts w:ascii="Times New Roman" w:eastAsia="Times New Roman" w:hAnsi="Times New Roman" w:cs="Times New Roman"/>
          <w:color w:val="000000" w:themeColor="text1"/>
          <w:sz w:val="24"/>
          <w:szCs w:val="24"/>
          <w:lang w:val="en-US" w:eastAsia="en-GB"/>
        </w:rPr>
        <w:t xml:space="preserve">, </w:t>
      </w:r>
      <w:r w:rsidRPr="00B44629">
        <w:rPr>
          <w:rFonts w:ascii="Times New Roman" w:eastAsia="Times New Roman" w:hAnsi="Times New Roman" w:cs="Times New Roman"/>
          <w:i/>
          <w:iCs/>
          <w:color w:val="000000" w:themeColor="text1"/>
          <w:sz w:val="24"/>
          <w:szCs w:val="24"/>
          <w:lang w:val="en-US" w:eastAsia="en-GB"/>
        </w:rPr>
        <w:t>25</w:t>
      </w:r>
      <w:r w:rsidRPr="00B44629">
        <w:rPr>
          <w:rFonts w:ascii="Times New Roman" w:eastAsia="Times New Roman" w:hAnsi="Times New Roman" w:cs="Times New Roman"/>
          <w:color w:val="000000" w:themeColor="text1"/>
          <w:sz w:val="24"/>
          <w:szCs w:val="24"/>
          <w:lang w:val="en-US" w:eastAsia="en-GB"/>
        </w:rPr>
        <w:t>(2), 157-167.</w:t>
      </w:r>
    </w:p>
    <w:p w14:paraId="4509AFB7" w14:textId="77777777" w:rsidR="00284ADE" w:rsidRPr="00B44629" w:rsidRDefault="00284ADE" w:rsidP="00F85DF6">
      <w:pPr>
        <w:spacing w:after="0" w:line="480" w:lineRule="auto"/>
        <w:jc w:val="both"/>
        <w:rPr>
          <w:rFonts w:ascii="Times New Roman" w:hAnsi="Times New Roman" w:cs="Times New Roman"/>
          <w:color w:val="000000" w:themeColor="text1"/>
          <w:sz w:val="24"/>
          <w:szCs w:val="24"/>
          <w:lang w:val="en-US"/>
        </w:rPr>
      </w:pPr>
    </w:p>
    <w:p w14:paraId="1FA6D3A1" w14:textId="2DE9A8DF" w:rsidR="001C3A7C" w:rsidRPr="00B44629" w:rsidRDefault="001C3A7C" w:rsidP="00424AE7">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t xml:space="preserve">Fink, A. (2010). </w:t>
      </w:r>
      <w:r w:rsidRPr="00B44629">
        <w:rPr>
          <w:rFonts w:ascii="Times New Roman" w:hAnsi="Times New Roman" w:cs="Times New Roman"/>
          <w:i/>
          <w:iCs/>
          <w:color w:val="000000" w:themeColor="text1"/>
          <w:sz w:val="24"/>
          <w:szCs w:val="24"/>
          <w:lang w:val="en-US"/>
        </w:rPr>
        <w:t>Conducting Research Literature Reviews: From the Internet to Paper</w:t>
      </w:r>
      <w:r w:rsidRPr="00B44629">
        <w:rPr>
          <w:rFonts w:ascii="Times New Roman" w:hAnsi="Times New Roman" w:cs="Times New Roman"/>
          <w:color w:val="000000" w:themeColor="text1"/>
          <w:sz w:val="24"/>
          <w:szCs w:val="24"/>
          <w:lang w:val="en-US"/>
        </w:rPr>
        <w:t>. S</w:t>
      </w:r>
      <w:r w:rsidR="00D55D56" w:rsidRPr="00B44629">
        <w:rPr>
          <w:rFonts w:ascii="Times New Roman" w:hAnsi="Times New Roman" w:cs="Times New Roman"/>
          <w:color w:val="000000" w:themeColor="text1"/>
          <w:sz w:val="24"/>
          <w:szCs w:val="24"/>
          <w:lang w:val="en-US"/>
        </w:rPr>
        <w:t>age</w:t>
      </w:r>
      <w:r w:rsidRPr="00B44629">
        <w:rPr>
          <w:rFonts w:ascii="Times New Roman" w:hAnsi="Times New Roman" w:cs="Times New Roman"/>
          <w:color w:val="000000" w:themeColor="text1"/>
          <w:sz w:val="24"/>
          <w:szCs w:val="24"/>
          <w:lang w:val="en-US"/>
        </w:rPr>
        <w:t>, Thousand Oaks</w:t>
      </w:r>
      <w:r w:rsidR="00D55D56" w:rsidRPr="00B44629">
        <w:rPr>
          <w:rFonts w:ascii="Times New Roman" w:hAnsi="Times New Roman" w:cs="Times New Roman"/>
          <w:color w:val="000000" w:themeColor="text1"/>
          <w:sz w:val="24"/>
          <w:szCs w:val="24"/>
          <w:lang w:val="en-US"/>
        </w:rPr>
        <w:t>, Ca.</w:t>
      </w:r>
    </w:p>
    <w:p w14:paraId="5E117A4A" w14:textId="77777777" w:rsidR="001C3A7C" w:rsidRPr="00B44629" w:rsidRDefault="001C3A7C" w:rsidP="001C3A7C">
      <w:pPr>
        <w:spacing w:after="0" w:line="480" w:lineRule="auto"/>
        <w:jc w:val="both"/>
        <w:rPr>
          <w:rFonts w:ascii="Times New Roman" w:hAnsi="Times New Roman" w:cs="Times New Roman"/>
          <w:color w:val="000000" w:themeColor="text1"/>
          <w:sz w:val="24"/>
          <w:szCs w:val="24"/>
          <w:lang w:val="en-US"/>
        </w:rPr>
      </w:pPr>
    </w:p>
    <w:p w14:paraId="5F8D4891" w14:textId="77777777" w:rsidR="006470FF" w:rsidRPr="00B44629" w:rsidRDefault="00C665B5" w:rsidP="00F85DF6">
      <w:pPr>
        <w:spacing w:after="0" w:line="480" w:lineRule="auto"/>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t xml:space="preserve">Fisher, G., &amp; Aguinis, H. (2017). Using theory elaboration to make theoretical advancements. </w:t>
      </w:r>
      <w:r w:rsidRPr="00B44629">
        <w:rPr>
          <w:rFonts w:ascii="Times New Roman" w:hAnsi="Times New Roman" w:cs="Times New Roman"/>
          <w:i/>
          <w:color w:val="000000" w:themeColor="text1"/>
          <w:sz w:val="24"/>
          <w:szCs w:val="24"/>
          <w:lang w:val="en-US"/>
        </w:rPr>
        <w:t>Organizational Research Methods</w:t>
      </w:r>
      <w:r w:rsidRPr="00B44629">
        <w:rPr>
          <w:rFonts w:ascii="Times New Roman" w:hAnsi="Times New Roman" w:cs="Times New Roman"/>
          <w:color w:val="000000" w:themeColor="text1"/>
          <w:sz w:val="24"/>
          <w:szCs w:val="24"/>
          <w:lang w:val="en-US"/>
        </w:rPr>
        <w:t xml:space="preserve">, </w:t>
      </w:r>
      <w:r w:rsidRPr="00B44629">
        <w:rPr>
          <w:rFonts w:ascii="Times New Roman" w:hAnsi="Times New Roman" w:cs="Times New Roman"/>
          <w:i/>
          <w:color w:val="000000" w:themeColor="text1"/>
          <w:sz w:val="24"/>
          <w:szCs w:val="24"/>
          <w:lang w:val="en-US"/>
        </w:rPr>
        <w:t>20</w:t>
      </w:r>
      <w:r w:rsidRPr="00B44629">
        <w:rPr>
          <w:rFonts w:ascii="Times New Roman" w:hAnsi="Times New Roman" w:cs="Times New Roman"/>
          <w:color w:val="000000" w:themeColor="text1"/>
          <w:sz w:val="24"/>
          <w:szCs w:val="24"/>
          <w:lang w:val="en-US"/>
        </w:rPr>
        <w:t>, 438-464.</w:t>
      </w:r>
    </w:p>
    <w:p w14:paraId="4A25BACB" w14:textId="77777777" w:rsidR="009E7CAC" w:rsidRPr="00B44629" w:rsidRDefault="009E7CAC"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473B87BF" w14:textId="77777777" w:rsidR="005675CC" w:rsidRPr="00B44629" w:rsidRDefault="009E7CAC" w:rsidP="005675CC">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Gabriel, Y. (2010). Organization studies: a space for ideas, identities and agonies. </w:t>
      </w:r>
      <w:r w:rsidRPr="00B44629">
        <w:rPr>
          <w:rFonts w:ascii="Times New Roman" w:hAnsi="Times New Roman" w:cs="Times New Roman"/>
          <w:i/>
          <w:iCs/>
          <w:color w:val="000000" w:themeColor="text1"/>
          <w:sz w:val="24"/>
          <w:szCs w:val="24"/>
          <w:shd w:val="clear" w:color="auto" w:fill="FFFFFF"/>
          <w:lang w:val="en-US"/>
        </w:rPr>
        <w:t>Organization Studies</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Cs/>
          <w:color w:val="000000" w:themeColor="text1"/>
          <w:sz w:val="24"/>
          <w:szCs w:val="24"/>
          <w:shd w:val="clear" w:color="auto" w:fill="FFFFFF"/>
          <w:lang w:val="en-US"/>
        </w:rPr>
        <w:t>31</w:t>
      </w:r>
      <w:r w:rsidRPr="00B44629">
        <w:rPr>
          <w:rFonts w:ascii="Times New Roman" w:hAnsi="Times New Roman" w:cs="Times New Roman"/>
          <w:color w:val="000000" w:themeColor="text1"/>
          <w:sz w:val="24"/>
          <w:szCs w:val="24"/>
          <w:shd w:val="clear" w:color="auto" w:fill="FFFFFF"/>
          <w:lang w:val="en-US"/>
        </w:rPr>
        <w:t>(6), 757-775.</w:t>
      </w:r>
    </w:p>
    <w:p w14:paraId="3C5EC167" w14:textId="77777777" w:rsidR="005675CC" w:rsidRPr="00B44629" w:rsidRDefault="005675CC" w:rsidP="005675CC">
      <w:pPr>
        <w:spacing w:after="0" w:line="480" w:lineRule="auto"/>
        <w:jc w:val="both"/>
        <w:rPr>
          <w:rFonts w:ascii="Times New Roman" w:hAnsi="Times New Roman" w:cs="Times New Roman"/>
          <w:color w:val="000000" w:themeColor="text1"/>
          <w:sz w:val="24"/>
          <w:szCs w:val="24"/>
          <w:shd w:val="clear" w:color="auto" w:fill="FFFFFF"/>
          <w:lang w:val="en-US"/>
        </w:rPr>
      </w:pPr>
    </w:p>
    <w:p w14:paraId="7AFC296F" w14:textId="1A2E7060" w:rsidR="005675CC" w:rsidRPr="00B44629" w:rsidRDefault="005675CC"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eastAsia="Times New Roman" w:hAnsi="Times New Roman" w:cs="Times New Roman"/>
          <w:sz w:val="24"/>
          <w:szCs w:val="24"/>
          <w:lang w:val="en-US" w:eastAsia="en-GB"/>
        </w:rPr>
        <w:t xml:space="preserve">Gatrell, C., &amp; Breslin, D. (2017). Editors’ statement. </w:t>
      </w:r>
      <w:r w:rsidRPr="00B44629">
        <w:rPr>
          <w:rFonts w:ascii="Times New Roman" w:eastAsia="Times New Roman" w:hAnsi="Times New Roman" w:cs="Times New Roman"/>
          <w:i/>
          <w:iCs/>
          <w:sz w:val="24"/>
          <w:szCs w:val="24"/>
          <w:lang w:val="en-US" w:eastAsia="en-GB"/>
        </w:rPr>
        <w:t>International Journal of Management Reviews</w:t>
      </w:r>
      <w:r w:rsidRPr="00B44629">
        <w:rPr>
          <w:rFonts w:ascii="Times New Roman" w:eastAsia="Times New Roman" w:hAnsi="Times New Roman" w:cs="Times New Roman"/>
          <w:sz w:val="24"/>
          <w:szCs w:val="24"/>
          <w:lang w:val="en-US" w:eastAsia="en-GB"/>
        </w:rPr>
        <w:t xml:space="preserve">, </w:t>
      </w:r>
      <w:r w:rsidRPr="00B44629">
        <w:rPr>
          <w:rFonts w:ascii="Times New Roman" w:eastAsia="Times New Roman" w:hAnsi="Times New Roman" w:cs="Times New Roman"/>
          <w:i/>
          <w:iCs/>
          <w:sz w:val="24"/>
          <w:szCs w:val="24"/>
          <w:lang w:val="en-US" w:eastAsia="en-GB"/>
        </w:rPr>
        <w:t>19</w:t>
      </w:r>
      <w:r w:rsidRPr="00B44629">
        <w:rPr>
          <w:rFonts w:ascii="Times New Roman" w:eastAsia="Times New Roman" w:hAnsi="Times New Roman" w:cs="Times New Roman"/>
          <w:sz w:val="24"/>
          <w:szCs w:val="24"/>
          <w:lang w:val="en-US" w:eastAsia="en-GB"/>
        </w:rPr>
        <w:t>(1), 1-3.</w:t>
      </w:r>
    </w:p>
    <w:p w14:paraId="3BCB8108" w14:textId="77777777" w:rsidR="009E7CAC" w:rsidRPr="00B44629" w:rsidRDefault="009E7CAC"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6937C52F" w14:textId="0D690BA1" w:rsidR="00AE5AFE" w:rsidRPr="00B44629" w:rsidRDefault="00AE5AFE"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222222"/>
          <w:sz w:val="24"/>
          <w:szCs w:val="24"/>
          <w:shd w:val="clear" w:color="auto" w:fill="FFFFFF"/>
          <w:lang w:val="en-US"/>
        </w:rPr>
        <w:t>Gilles, B. (2014). Taxonomies for categorization and research: Is a mining analogy valid? </w:t>
      </w:r>
      <w:r w:rsidRPr="00B44629">
        <w:rPr>
          <w:rFonts w:ascii="Times New Roman" w:hAnsi="Times New Roman" w:cs="Times New Roman"/>
          <w:i/>
          <w:iCs/>
          <w:color w:val="222222"/>
          <w:sz w:val="24"/>
          <w:szCs w:val="24"/>
          <w:shd w:val="clear" w:color="auto" w:fill="FFFFFF"/>
          <w:lang w:val="en-US"/>
        </w:rPr>
        <w:t>Bulletin of the Association for Information Science and Technology</w:t>
      </w:r>
      <w:r w:rsidRPr="00B44629">
        <w:rPr>
          <w:rFonts w:ascii="Times New Roman" w:hAnsi="Times New Roman" w:cs="Times New Roman"/>
          <w:color w:val="222222"/>
          <w:sz w:val="24"/>
          <w:szCs w:val="24"/>
          <w:shd w:val="clear" w:color="auto" w:fill="FFFFFF"/>
          <w:lang w:val="en-US"/>
        </w:rPr>
        <w:t>, </w:t>
      </w:r>
      <w:r w:rsidRPr="00B44629">
        <w:rPr>
          <w:rFonts w:ascii="Times New Roman" w:hAnsi="Times New Roman" w:cs="Times New Roman"/>
          <w:i/>
          <w:iCs/>
          <w:color w:val="222222"/>
          <w:sz w:val="24"/>
          <w:szCs w:val="24"/>
          <w:shd w:val="clear" w:color="auto" w:fill="FFFFFF"/>
          <w:lang w:val="en-US"/>
        </w:rPr>
        <w:t xml:space="preserve">40 </w:t>
      </w:r>
      <w:r w:rsidRPr="00B44629">
        <w:rPr>
          <w:rFonts w:ascii="Times New Roman" w:hAnsi="Times New Roman" w:cs="Times New Roman"/>
          <w:color w:val="222222"/>
          <w:sz w:val="24"/>
          <w:szCs w:val="24"/>
          <w:shd w:val="clear" w:color="auto" w:fill="FFFFFF"/>
          <w:lang w:val="en-US"/>
        </w:rPr>
        <w:t>(4), 34-36.</w:t>
      </w:r>
    </w:p>
    <w:p w14:paraId="7F88FAD6" w14:textId="77777777" w:rsidR="00AE5AFE" w:rsidRPr="00B44629" w:rsidRDefault="00AE5AFE"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3BCFB6E0" w14:textId="7586B27E" w:rsidR="00187F0C" w:rsidRPr="00B44629" w:rsidRDefault="00187F0C" w:rsidP="00F85DF6">
      <w:pPr>
        <w:spacing w:after="0" w:line="480" w:lineRule="auto"/>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shd w:val="clear" w:color="auto" w:fill="FFFFFF"/>
          <w:lang w:val="en-US"/>
        </w:rPr>
        <w:t xml:space="preserve">Gilmore, S., Harding, N., Helin, J., &amp; Pullen, A. (2019). Writing differently. </w:t>
      </w:r>
      <w:r w:rsidRPr="00B44629">
        <w:rPr>
          <w:rFonts w:ascii="Times New Roman" w:hAnsi="Times New Roman" w:cs="Times New Roman"/>
          <w:i/>
          <w:color w:val="000000" w:themeColor="text1"/>
          <w:sz w:val="24"/>
          <w:szCs w:val="24"/>
          <w:shd w:val="clear" w:color="auto" w:fill="FFFFFF"/>
          <w:lang w:val="en-US"/>
        </w:rPr>
        <w:t>Management Learning</w:t>
      </w:r>
      <w:r w:rsidRPr="00B44629">
        <w:rPr>
          <w:rFonts w:ascii="Times New Roman" w:hAnsi="Times New Roman" w:cs="Times New Roman"/>
          <w:color w:val="000000" w:themeColor="text1"/>
          <w:sz w:val="24"/>
          <w:szCs w:val="24"/>
          <w:shd w:val="clear" w:color="auto" w:fill="FFFFFF"/>
          <w:lang w:val="en-US"/>
        </w:rPr>
        <w:t xml:space="preserve">, </w:t>
      </w:r>
      <w:r w:rsidRPr="00B44629">
        <w:rPr>
          <w:rFonts w:ascii="Times New Roman" w:hAnsi="Times New Roman" w:cs="Times New Roman"/>
          <w:i/>
          <w:color w:val="000000" w:themeColor="text1"/>
          <w:sz w:val="24"/>
          <w:szCs w:val="24"/>
          <w:shd w:val="clear" w:color="auto" w:fill="FFFFFF"/>
          <w:lang w:val="en-US"/>
        </w:rPr>
        <w:t>50</w:t>
      </w:r>
      <w:r w:rsidR="00AE5AFE" w:rsidRPr="00B44629">
        <w:rPr>
          <w:rFonts w:ascii="Times New Roman" w:hAnsi="Times New Roman" w:cs="Times New Roman"/>
          <w:i/>
          <w:color w:val="000000" w:themeColor="text1"/>
          <w:sz w:val="24"/>
          <w:szCs w:val="24"/>
          <w:shd w:val="clear" w:color="auto" w:fill="FFFFFF"/>
          <w:lang w:val="en-US"/>
        </w:rPr>
        <w:t xml:space="preserve"> </w:t>
      </w:r>
      <w:r w:rsidRPr="00B44629">
        <w:rPr>
          <w:rFonts w:ascii="Times New Roman" w:hAnsi="Times New Roman" w:cs="Times New Roman"/>
          <w:color w:val="000000" w:themeColor="text1"/>
          <w:sz w:val="24"/>
          <w:szCs w:val="24"/>
          <w:shd w:val="clear" w:color="auto" w:fill="FFFFFF"/>
          <w:lang w:val="en-US"/>
        </w:rPr>
        <w:t>(1), 3–10.</w:t>
      </w:r>
    </w:p>
    <w:p w14:paraId="2AA777FB" w14:textId="77777777" w:rsidR="00B86B44" w:rsidRPr="00B44629" w:rsidRDefault="00B86B44" w:rsidP="00F85DF6">
      <w:pPr>
        <w:spacing w:after="0" w:line="480" w:lineRule="auto"/>
        <w:jc w:val="both"/>
        <w:rPr>
          <w:rFonts w:ascii="Times New Roman" w:hAnsi="Times New Roman" w:cs="Times New Roman"/>
          <w:color w:val="000000" w:themeColor="text1"/>
          <w:sz w:val="24"/>
          <w:szCs w:val="24"/>
          <w:lang w:val="en-US"/>
        </w:rPr>
      </w:pPr>
    </w:p>
    <w:p w14:paraId="511155CE" w14:textId="77777777" w:rsidR="00510241" w:rsidRPr="00B44629" w:rsidRDefault="00B86B44" w:rsidP="00510241">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 xml:space="preserve">Glaser, B., &amp; Strauss, A. (1967). </w:t>
      </w:r>
      <w:r w:rsidRPr="00B44629">
        <w:rPr>
          <w:rFonts w:ascii="Times New Roman" w:hAnsi="Times New Roman" w:cs="Times New Roman"/>
          <w:i/>
          <w:color w:val="000000" w:themeColor="text1"/>
          <w:sz w:val="24"/>
          <w:szCs w:val="24"/>
          <w:shd w:val="clear" w:color="auto" w:fill="FFFFFF"/>
          <w:lang w:val="en-US"/>
        </w:rPr>
        <w:t xml:space="preserve">The </w:t>
      </w:r>
      <w:r w:rsidR="00D55D56" w:rsidRPr="00B44629">
        <w:rPr>
          <w:rFonts w:ascii="Times New Roman" w:hAnsi="Times New Roman" w:cs="Times New Roman"/>
          <w:i/>
          <w:color w:val="000000" w:themeColor="text1"/>
          <w:sz w:val="24"/>
          <w:szCs w:val="24"/>
          <w:shd w:val="clear" w:color="auto" w:fill="FFFFFF"/>
          <w:lang w:val="en-US"/>
        </w:rPr>
        <w:t>Dis</w:t>
      </w:r>
      <w:r w:rsidRPr="00B44629">
        <w:rPr>
          <w:rFonts w:ascii="Times New Roman" w:hAnsi="Times New Roman" w:cs="Times New Roman"/>
          <w:i/>
          <w:color w:val="000000" w:themeColor="text1"/>
          <w:sz w:val="24"/>
          <w:szCs w:val="24"/>
          <w:shd w:val="clear" w:color="auto" w:fill="FFFFFF"/>
          <w:lang w:val="en-US"/>
        </w:rPr>
        <w:t xml:space="preserve">covery of </w:t>
      </w:r>
      <w:r w:rsidR="00D55D56" w:rsidRPr="00B44629">
        <w:rPr>
          <w:rFonts w:ascii="Times New Roman" w:hAnsi="Times New Roman" w:cs="Times New Roman"/>
          <w:i/>
          <w:color w:val="000000" w:themeColor="text1"/>
          <w:sz w:val="24"/>
          <w:szCs w:val="24"/>
          <w:shd w:val="clear" w:color="auto" w:fill="FFFFFF"/>
          <w:lang w:val="en-US"/>
        </w:rPr>
        <w:t>G</w:t>
      </w:r>
      <w:r w:rsidRPr="00B44629">
        <w:rPr>
          <w:rFonts w:ascii="Times New Roman" w:hAnsi="Times New Roman" w:cs="Times New Roman"/>
          <w:i/>
          <w:color w:val="000000" w:themeColor="text1"/>
          <w:sz w:val="24"/>
          <w:szCs w:val="24"/>
          <w:shd w:val="clear" w:color="auto" w:fill="FFFFFF"/>
          <w:lang w:val="en-US"/>
        </w:rPr>
        <w:t xml:space="preserve">rounded </w:t>
      </w:r>
      <w:r w:rsidR="00D55D56" w:rsidRPr="00B44629">
        <w:rPr>
          <w:rFonts w:ascii="Times New Roman" w:hAnsi="Times New Roman" w:cs="Times New Roman"/>
          <w:i/>
          <w:color w:val="000000" w:themeColor="text1"/>
          <w:sz w:val="24"/>
          <w:szCs w:val="24"/>
          <w:shd w:val="clear" w:color="auto" w:fill="FFFFFF"/>
          <w:lang w:val="en-US"/>
        </w:rPr>
        <w:t>T</w:t>
      </w:r>
      <w:r w:rsidRPr="00B44629">
        <w:rPr>
          <w:rFonts w:ascii="Times New Roman" w:hAnsi="Times New Roman" w:cs="Times New Roman"/>
          <w:i/>
          <w:color w:val="000000" w:themeColor="text1"/>
          <w:sz w:val="24"/>
          <w:szCs w:val="24"/>
          <w:shd w:val="clear" w:color="auto" w:fill="FFFFFF"/>
          <w:lang w:val="en-US"/>
        </w:rPr>
        <w:t>heory</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Cs/>
          <w:color w:val="000000" w:themeColor="text1"/>
          <w:sz w:val="24"/>
          <w:szCs w:val="24"/>
          <w:shd w:val="clear" w:color="auto" w:fill="FFFFFF"/>
          <w:lang w:val="en-US"/>
        </w:rPr>
        <w:t>London: Weidenfeld and Nicholson</w:t>
      </w:r>
      <w:r w:rsidRPr="00B44629">
        <w:rPr>
          <w:rFonts w:ascii="Times New Roman" w:hAnsi="Times New Roman" w:cs="Times New Roman"/>
          <w:color w:val="000000" w:themeColor="text1"/>
          <w:sz w:val="24"/>
          <w:szCs w:val="24"/>
          <w:shd w:val="clear" w:color="auto" w:fill="FFFFFF"/>
          <w:lang w:val="en-US"/>
        </w:rPr>
        <w:t>.</w:t>
      </w:r>
    </w:p>
    <w:p w14:paraId="002B21B9" w14:textId="77777777" w:rsidR="00510241" w:rsidRPr="00B44629" w:rsidRDefault="00510241" w:rsidP="00510241">
      <w:pPr>
        <w:spacing w:after="0" w:line="480" w:lineRule="auto"/>
        <w:jc w:val="both"/>
        <w:rPr>
          <w:rFonts w:ascii="Times New Roman" w:hAnsi="Times New Roman" w:cs="Times New Roman"/>
          <w:color w:val="000000" w:themeColor="text1"/>
          <w:sz w:val="24"/>
          <w:szCs w:val="24"/>
          <w:shd w:val="clear" w:color="auto" w:fill="FFFFFF"/>
          <w:lang w:val="en-US"/>
        </w:rPr>
      </w:pPr>
    </w:p>
    <w:p w14:paraId="5F299BBC" w14:textId="2E4DF7E0" w:rsidR="00510241" w:rsidRPr="00B44629" w:rsidRDefault="00510241" w:rsidP="00510241">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eastAsia="Times New Roman" w:hAnsi="Times New Roman" w:cs="Times New Roman"/>
          <w:sz w:val="24"/>
          <w:szCs w:val="24"/>
          <w:highlight w:val="yellow"/>
          <w:lang w:val="en-US" w:eastAsia="en-GB"/>
        </w:rPr>
        <w:t xml:space="preserve">Gond, J. P., Mena, S., &amp; Mosonyi, S. (2020). The Performativity of Literature Reviewing: Constituting the Corporate Social Responsibility Literature through Re-Presentation and Intervention. </w:t>
      </w:r>
      <w:r w:rsidRPr="00B44629">
        <w:rPr>
          <w:rFonts w:ascii="Times New Roman" w:eastAsia="Times New Roman" w:hAnsi="Times New Roman" w:cs="Times New Roman"/>
          <w:i/>
          <w:iCs/>
          <w:sz w:val="24"/>
          <w:szCs w:val="24"/>
          <w:highlight w:val="yellow"/>
          <w:lang w:val="en-US" w:eastAsia="en-GB"/>
        </w:rPr>
        <w:t>Organizational Research Methods</w:t>
      </w:r>
      <w:r w:rsidRPr="00B44629">
        <w:rPr>
          <w:rFonts w:ascii="Times New Roman" w:eastAsia="Times New Roman" w:hAnsi="Times New Roman" w:cs="Times New Roman"/>
          <w:sz w:val="24"/>
          <w:szCs w:val="24"/>
          <w:highlight w:val="yellow"/>
          <w:lang w:val="en-US" w:eastAsia="en-GB"/>
        </w:rPr>
        <w:t>.</w:t>
      </w:r>
    </w:p>
    <w:p w14:paraId="6372C134" w14:textId="76CA19D7" w:rsidR="00641537" w:rsidRPr="00B44629" w:rsidRDefault="00641537"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6FD33A95" w14:textId="77777777" w:rsidR="00BB0771" w:rsidRPr="00B44629" w:rsidRDefault="006B0D63" w:rsidP="001E19C8">
      <w:pPr>
        <w:spacing w:after="0" w:line="480" w:lineRule="auto"/>
        <w:jc w:val="both"/>
        <w:rPr>
          <w:rFonts w:ascii="Times New Roman" w:eastAsia="Times New Roman" w:hAnsi="Times New Roman" w:cs="Times New Roman"/>
          <w:color w:val="000000" w:themeColor="text1"/>
          <w:sz w:val="24"/>
          <w:szCs w:val="24"/>
          <w:lang w:val="en-US" w:eastAsia="en-GB"/>
        </w:rPr>
      </w:pPr>
      <w:r w:rsidRPr="00B44629">
        <w:rPr>
          <w:rFonts w:ascii="Times New Roman" w:eastAsia="Times New Roman" w:hAnsi="Times New Roman" w:cs="Times New Roman"/>
          <w:color w:val="000000" w:themeColor="text1"/>
          <w:sz w:val="24"/>
          <w:szCs w:val="24"/>
          <w:lang w:val="en-US" w:eastAsia="en-GB"/>
        </w:rPr>
        <w:t xml:space="preserve">Gonzalez-Mulé, E., &amp; Aguinis, H. (2018). Advancing theory by assessing boundary conditions with metaregression: A critical review and best-practice recommendations. </w:t>
      </w:r>
      <w:r w:rsidRPr="00B44629">
        <w:rPr>
          <w:rFonts w:ascii="Times New Roman" w:eastAsia="Times New Roman" w:hAnsi="Times New Roman" w:cs="Times New Roman"/>
          <w:i/>
          <w:iCs/>
          <w:color w:val="000000" w:themeColor="text1"/>
          <w:sz w:val="24"/>
          <w:szCs w:val="24"/>
          <w:lang w:val="en-US" w:eastAsia="en-GB"/>
        </w:rPr>
        <w:t>Journal of Management</w:t>
      </w:r>
      <w:r w:rsidRPr="00B44629">
        <w:rPr>
          <w:rFonts w:ascii="Times New Roman" w:eastAsia="Times New Roman" w:hAnsi="Times New Roman" w:cs="Times New Roman"/>
          <w:color w:val="000000" w:themeColor="text1"/>
          <w:sz w:val="24"/>
          <w:szCs w:val="24"/>
          <w:lang w:val="en-US" w:eastAsia="en-GB"/>
        </w:rPr>
        <w:t xml:space="preserve">, </w:t>
      </w:r>
      <w:r w:rsidRPr="00B44629">
        <w:rPr>
          <w:rFonts w:ascii="Times New Roman" w:eastAsia="Times New Roman" w:hAnsi="Times New Roman" w:cs="Times New Roman"/>
          <w:i/>
          <w:iCs/>
          <w:color w:val="000000" w:themeColor="text1"/>
          <w:sz w:val="24"/>
          <w:szCs w:val="24"/>
          <w:lang w:val="en-US" w:eastAsia="en-GB"/>
        </w:rPr>
        <w:t>44</w:t>
      </w:r>
      <w:r w:rsidRPr="00B44629">
        <w:rPr>
          <w:rFonts w:ascii="Times New Roman" w:eastAsia="Times New Roman" w:hAnsi="Times New Roman" w:cs="Times New Roman"/>
          <w:color w:val="000000" w:themeColor="text1"/>
          <w:sz w:val="24"/>
          <w:szCs w:val="24"/>
          <w:lang w:val="en-US" w:eastAsia="en-GB"/>
        </w:rPr>
        <w:t>(6), 2246-2273.</w:t>
      </w:r>
    </w:p>
    <w:p w14:paraId="38906DF5" w14:textId="77777777" w:rsidR="00BB0771" w:rsidRPr="00B44629" w:rsidRDefault="00BB0771" w:rsidP="001E19C8">
      <w:pPr>
        <w:spacing w:after="0" w:line="480" w:lineRule="auto"/>
        <w:jc w:val="both"/>
        <w:rPr>
          <w:rFonts w:ascii="Times New Roman" w:eastAsia="Times New Roman" w:hAnsi="Times New Roman" w:cs="Times New Roman"/>
          <w:color w:val="000000" w:themeColor="text1"/>
          <w:sz w:val="24"/>
          <w:szCs w:val="24"/>
          <w:lang w:val="en-US" w:eastAsia="en-GB"/>
        </w:rPr>
      </w:pPr>
    </w:p>
    <w:p w14:paraId="77A0A288" w14:textId="1BCBAF0E" w:rsidR="00690589" w:rsidRPr="00B44629" w:rsidRDefault="00690589" w:rsidP="001E19C8">
      <w:pPr>
        <w:spacing w:after="0" w:line="480" w:lineRule="auto"/>
        <w:jc w:val="both"/>
        <w:rPr>
          <w:rFonts w:ascii="Times New Roman" w:eastAsia="Times New Roman" w:hAnsi="Times New Roman" w:cs="Times New Roman"/>
          <w:color w:val="000000" w:themeColor="text1"/>
          <w:sz w:val="24"/>
          <w:szCs w:val="24"/>
          <w:lang w:val="en-US" w:eastAsia="en-GB"/>
        </w:rPr>
      </w:pPr>
      <w:r w:rsidRPr="00B44629">
        <w:rPr>
          <w:rFonts w:ascii="Times New Roman" w:hAnsi="Times New Roman" w:cs="Times New Roman"/>
          <w:color w:val="000000" w:themeColor="text1"/>
          <w:sz w:val="24"/>
          <w:szCs w:val="24"/>
          <w:shd w:val="clear" w:color="auto" w:fill="FFFFFF"/>
          <w:lang w:val="en-US"/>
        </w:rPr>
        <w:t>Green, B. N., Johnson, C. D., &amp; Adams, A. (2006). Writing narrative literature reviews for peer-reviewed journals: secrets of the trade. </w:t>
      </w:r>
      <w:r w:rsidRPr="00B44629">
        <w:rPr>
          <w:rFonts w:ascii="Times New Roman" w:hAnsi="Times New Roman" w:cs="Times New Roman"/>
          <w:i/>
          <w:iCs/>
          <w:color w:val="000000" w:themeColor="text1"/>
          <w:sz w:val="24"/>
          <w:szCs w:val="24"/>
          <w:shd w:val="clear" w:color="auto" w:fill="FFFFFF"/>
          <w:lang w:val="en-US"/>
        </w:rPr>
        <w:t xml:space="preserve">Journal of </w:t>
      </w:r>
      <w:r w:rsidR="00D55D56" w:rsidRPr="00B44629">
        <w:rPr>
          <w:rFonts w:ascii="Times New Roman" w:hAnsi="Times New Roman" w:cs="Times New Roman"/>
          <w:i/>
          <w:iCs/>
          <w:color w:val="000000" w:themeColor="text1"/>
          <w:sz w:val="24"/>
          <w:szCs w:val="24"/>
          <w:shd w:val="clear" w:color="auto" w:fill="FFFFFF"/>
          <w:lang w:val="en-US"/>
        </w:rPr>
        <w:t>C</w:t>
      </w:r>
      <w:r w:rsidRPr="00B44629">
        <w:rPr>
          <w:rFonts w:ascii="Times New Roman" w:hAnsi="Times New Roman" w:cs="Times New Roman"/>
          <w:i/>
          <w:iCs/>
          <w:color w:val="000000" w:themeColor="text1"/>
          <w:sz w:val="24"/>
          <w:szCs w:val="24"/>
          <w:shd w:val="clear" w:color="auto" w:fill="FFFFFF"/>
          <w:lang w:val="en-US"/>
        </w:rPr>
        <w:t xml:space="preserve">hiropractic </w:t>
      </w:r>
      <w:r w:rsidR="00D55D56" w:rsidRPr="00B44629">
        <w:rPr>
          <w:rFonts w:ascii="Times New Roman" w:hAnsi="Times New Roman" w:cs="Times New Roman"/>
          <w:i/>
          <w:iCs/>
          <w:color w:val="000000" w:themeColor="text1"/>
          <w:sz w:val="24"/>
          <w:szCs w:val="24"/>
          <w:shd w:val="clear" w:color="auto" w:fill="FFFFFF"/>
          <w:lang w:val="en-US"/>
        </w:rPr>
        <w:t>M</w:t>
      </w:r>
      <w:r w:rsidRPr="00B44629">
        <w:rPr>
          <w:rFonts w:ascii="Times New Roman" w:hAnsi="Times New Roman" w:cs="Times New Roman"/>
          <w:i/>
          <w:iCs/>
          <w:color w:val="000000" w:themeColor="text1"/>
          <w:sz w:val="24"/>
          <w:szCs w:val="24"/>
          <w:shd w:val="clear" w:color="auto" w:fill="FFFFFF"/>
          <w:lang w:val="en-US"/>
        </w:rPr>
        <w:t>edicine</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5</w:t>
      </w:r>
      <w:r w:rsidRPr="00B44629">
        <w:rPr>
          <w:rFonts w:ascii="Times New Roman" w:hAnsi="Times New Roman" w:cs="Times New Roman"/>
          <w:color w:val="000000" w:themeColor="text1"/>
          <w:sz w:val="24"/>
          <w:szCs w:val="24"/>
          <w:shd w:val="clear" w:color="auto" w:fill="FFFFFF"/>
          <w:lang w:val="en-US"/>
        </w:rPr>
        <w:t>(3), 101-117.</w:t>
      </w:r>
    </w:p>
    <w:p w14:paraId="5131D69A" w14:textId="77777777" w:rsidR="005F76E5" w:rsidRPr="00B44629" w:rsidRDefault="005F76E5" w:rsidP="001E19C8">
      <w:pPr>
        <w:spacing w:after="0" w:line="480" w:lineRule="auto"/>
        <w:jc w:val="both"/>
        <w:rPr>
          <w:rFonts w:ascii="Times New Roman" w:eastAsia="Times New Roman" w:hAnsi="Times New Roman" w:cs="Times New Roman"/>
          <w:color w:val="000000" w:themeColor="text1"/>
          <w:sz w:val="24"/>
          <w:szCs w:val="24"/>
          <w:lang w:val="en-US" w:eastAsia="en-GB"/>
        </w:rPr>
      </w:pPr>
    </w:p>
    <w:p w14:paraId="1AF72C38" w14:textId="77777777" w:rsidR="003707A1" w:rsidRPr="00B44629" w:rsidRDefault="005F76E5" w:rsidP="003707A1">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t xml:space="preserve">Hambrick, D. C. (2005). Upper echelons theory: Origins, twists and turns, and lessons learned. In K. G. Smith &amp; M. A. Hitt (Eds.), </w:t>
      </w:r>
      <w:r w:rsidRPr="00B44629">
        <w:rPr>
          <w:rFonts w:ascii="Times New Roman" w:hAnsi="Times New Roman" w:cs="Times New Roman"/>
          <w:i/>
          <w:iCs/>
          <w:color w:val="000000" w:themeColor="text1"/>
          <w:sz w:val="24"/>
          <w:szCs w:val="24"/>
          <w:lang w:val="en-US"/>
        </w:rPr>
        <w:t xml:space="preserve">Great </w:t>
      </w:r>
      <w:r w:rsidR="00D55D56" w:rsidRPr="00B44629">
        <w:rPr>
          <w:rFonts w:ascii="Times New Roman" w:hAnsi="Times New Roman" w:cs="Times New Roman"/>
          <w:i/>
          <w:iCs/>
          <w:color w:val="000000" w:themeColor="text1"/>
          <w:sz w:val="24"/>
          <w:szCs w:val="24"/>
          <w:lang w:val="en-US"/>
        </w:rPr>
        <w:t>M</w:t>
      </w:r>
      <w:r w:rsidRPr="00B44629">
        <w:rPr>
          <w:rFonts w:ascii="Times New Roman" w:hAnsi="Times New Roman" w:cs="Times New Roman"/>
          <w:i/>
          <w:iCs/>
          <w:color w:val="000000" w:themeColor="text1"/>
          <w:sz w:val="24"/>
          <w:szCs w:val="24"/>
          <w:lang w:val="en-US"/>
        </w:rPr>
        <w:t xml:space="preserve">inds in </w:t>
      </w:r>
      <w:r w:rsidR="00D55D56" w:rsidRPr="00B44629">
        <w:rPr>
          <w:rFonts w:ascii="Times New Roman" w:hAnsi="Times New Roman" w:cs="Times New Roman"/>
          <w:i/>
          <w:iCs/>
          <w:color w:val="000000" w:themeColor="text1"/>
          <w:sz w:val="24"/>
          <w:szCs w:val="24"/>
          <w:lang w:val="en-US"/>
        </w:rPr>
        <w:t>M</w:t>
      </w:r>
      <w:r w:rsidRPr="00B44629">
        <w:rPr>
          <w:rFonts w:ascii="Times New Roman" w:hAnsi="Times New Roman" w:cs="Times New Roman"/>
          <w:i/>
          <w:iCs/>
          <w:color w:val="000000" w:themeColor="text1"/>
          <w:sz w:val="24"/>
          <w:szCs w:val="24"/>
          <w:lang w:val="en-US"/>
        </w:rPr>
        <w:t xml:space="preserve">anagement: The </w:t>
      </w:r>
      <w:r w:rsidR="00D55D56" w:rsidRPr="00B44629">
        <w:rPr>
          <w:rFonts w:ascii="Times New Roman" w:hAnsi="Times New Roman" w:cs="Times New Roman"/>
          <w:i/>
          <w:iCs/>
          <w:color w:val="000000" w:themeColor="text1"/>
          <w:sz w:val="24"/>
          <w:szCs w:val="24"/>
          <w:lang w:val="en-US"/>
        </w:rPr>
        <w:t>P</w:t>
      </w:r>
      <w:r w:rsidRPr="00B44629">
        <w:rPr>
          <w:rFonts w:ascii="Times New Roman" w:hAnsi="Times New Roman" w:cs="Times New Roman"/>
          <w:i/>
          <w:iCs/>
          <w:color w:val="000000" w:themeColor="text1"/>
          <w:sz w:val="24"/>
          <w:szCs w:val="24"/>
          <w:lang w:val="en-US"/>
        </w:rPr>
        <w:t xml:space="preserve">rocess of </w:t>
      </w:r>
      <w:r w:rsidR="00D55D56" w:rsidRPr="00B44629">
        <w:rPr>
          <w:rFonts w:ascii="Times New Roman" w:hAnsi="Times New Roman" w:cs="Times New Roman"/>
          <w:i/>
          <w:iCs/>
          <w:color w:val="000000" w:themeColor="text1"/>
          <w:sz w:val="24"/>
          <w:szCs w:val="24"/>
          <w:lang w:val="en-US"/>
        </w:rPr>
        <w:t>T</w:t>
      </w:r>
      <w:r w:rsidRPr="00B44629">
        <w:rPr>
          <w:rFonts w:ascii="Times New Roman" w:hAnsi="Times New Roman" w:cs="Times New Roman"/>
          <w:i/>
          <w:iCs/>
          <w:color w:val="000000" w:themeColor="text1"/>
          <w:sz w:val="24"/>
          <w:szCs w:val="24"/>
          <w:lang w:val="en-US"/>
        </w:rPr>
        <w:t xml:space="preserve">heory </w:t>
      </w:r>
      <w:r w:rsidR="00D55D56" w:rsidRPr="00B44629">
        <w:rPr>
          <w:rFonts w:ascii="Times New Roman" w:hAnsi="Times New Roman" w:cs="Times New Roman"/>
          <w:i/>
          <w:iCs/>
          <w:color w:val="000000" w:themeColor="text1"/>
          <w:sz w:val="24"/>
          <w:szCs w:val="24"/>
          <w:lang w:val="en-US"/>
        </w:rPr>
        <w:t>D</w:t>
      </w:r>
      <w:r w:rsidRPr="00B44629">
        <w:rPr>
          <w:rFonts w:ascii="Times New Roman" w:hAnsi="Times New Roman" w:cs="Times New Roman"/>
          <w:i/>
          <w:iCs/>
          <w:color w:val="000000" w:themeColor="text1"/>
          <w:sz w:val="24"/>
          <w:szCs w:val="24"/>
          <w:lang w:val="en-US"/>
        </w:rPr>
        <w:t xml:space="preserve">evelopment; </w:t>
      </w:r>
      <w:r w:rsidRPr="00B44629">
        <w:rPr>
          <w:rFonts w:ascii="Times New Roman" w:hAnsi="Times New Roman" w:cs="Times New Roman"/>
          <w:color w:val="000000" w:themeColor="text1"/>
          <w:sz w:val="24"/>
          <w:szCs w:val="24"/>
          <w:lang w:val="en-US"/>
        </w:rPr>
        <w:t>109–127. New York: Oxford University Press.</w:t>
      </w:r>
    </w:p>
    <w:p w14:paraId="13004099" w14:textId="77777777" w:rsidR="003707A1" w:rsidRPr="00B44629" w:rsidRDefault="003707A1" w:rsidP="003707A1">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p>
    <w:p w14:paraId="0E11E2FA" w14:textId="316A2C9C" w:rsidR="00AB5FE7" w:rsidRPr="00B44629" w:rsidRDefault="00AB5FE7"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 xml:space="preserve">Haveman, H. A., Mahoney, J. T., &amp; Mannix, E. (2019). Editors’ </w:t>
      </w:r>
      <w:r w:rsidR="00D55D56" w:rsidRPr="00B44629">
        <w:rPr>
          <w:rFonts w:ascii="Times New Roman" w:hAnsi="Times New Roman" w:cs="Times New Roman"/>
          <w:color w:val="000000" w:themeColor="text1"/>
          <w:sz w:val="24"/>
          <w:szCs w:val="24"/>
          <w:shd w:val="clear" w:color="auto" w:fill="FFFFFF"/>
          <w:lang w:val="en-US"/>
        </w:rPr>
        <w:t>c</w:t>
      </w:r>
      <w:r w:rsidRPr="00B44629">
        <w:rPr>
          <w:rFonts w:ascii="Times New Roman" w:hAnsi="Times New Roman" w:cs="Times New Roman"/>
          <w:color w:val="000000" w:themeColor="text1"/>
          <w:sz w:val="24"/>
          <w:szCs w:val="24"/>
          <w:shd w:val="clear" w:color="auto" w:fill="FFFFFF"/>
          <w:lang w:val="en-US"/>
        </w:rPr>
        <w:t xml:space="preserve">omments: The </w:t>
      </w:r>
      <w:r w:rsidR="00D55D56" w:rsidRPr="00B44629">
        <w:rPr>
          <w:rFonts w:ascii="Times New Roman" w:hAnsi="Times New Roman" w:cs="Times New Roman"/>
          <w:color w:val="000000" w:themeColor="text1"/>
          <w:sz w:val="24"/>
          <w:szCs w:val="24"/>
          <w:shd w:val="clear" w:color="auto" w:fill="FFFFFF"/>
          <w:lang w:val="en-US"/>
        </w:rPr>
        <w:t>r</w:t>
      </w:r>
      <w:r w:rsidRPr="00B44629">
        <w:rPr>
          <w:rFonts w:ascii="Times New Roman" w:hAnsi="Times New Roman" w:cs="Times New Roman"/>
          <w:color w:val="000000" w:themeColor="text1"/>
          <w:sz w:val="24"/>
          <w:szCs w:val="24"/>
          <w:shd w:val="clear" w:color="auto" w:fill="FFFFFF"/>
          <w:lang w:val="en-US"/>
        </w:rPr>
        <w:t xml:space="preserve">ole of </w:t>
      </w:r>
      <w:r w:rsidR="00D55D56" w:rsidRPr="00B44629">
        <w:rPr>
          <w:rFonts w:ascii="Times New Roman" w:hAnsi="Times New Roman" w:cs="Times New Roman"/>
          <w:color w:val="000000" w:themeColor="text1"/>
          <w:sz w:val="24"/>
          <w:szCs w:val="24"/>
          <w:shd w:val="clear" w:color="auto" w:fill="FFFFFF"/>
          <w:lang w:val="en-US"/>
        </w:rPr>
        <w:t>t</w:t>
      </w:r>
      <w:r w:rsidRPr="00B44629">
        <w:rPr>
          <w:rFonts w:ascii="Times New Roman" w:hAnsi="Times New Roman" w:cs="Times New Roman"/>
          <w:color w:val="000000" w:themeColor="text1"/>
          <w:sz w:val="24"/>
          <w:szCs w:val="24"/>
          <w:shd w:val="clear" w:color="auto" w:fill="FFFFFF"/>
          <w:lang w:val="en-US"/>
        </w:rPr>
        <w:t xml:space="preserve">heory in </w:t>
      </w:r>
      <w:r w:rsidR="00D55D56" w:rsidRPr="00B44629">
        <w:rPr>
          <w:rFonts w:ascii="Times New Roman" w:hAnsi="Times New Roman" w:cs="Times New Roman"/>
          <w:color w:val="000000" w:themeColor="text1"/>
          <w:sz w:val="24"/>
          <w:szCs w:val="24"/>
          <w:shd w:val="clear" w:color="auto" w:fill="FFFFFF"/>
          <w:lang w:val="en-US"/>
        </w:rPr>
        <w:t>m</w:t>
      </w:r>
      <w:r w:rsidRPr="00B44629">
        <w:rPr>
          <w:rFonts w:ascii="Times New Roman" w:hAnsi="Times New Roman" w:cs="Times New Roman"/>
          <w:color w:val="000000" w:themeColor="text1"/>
          <w:sz w:val="24"/>
          <w:szCs w:val="24"/>
          <w:shd w:val="clear" w:color="auto" w:fill="FFFFFF"/>
          <w:lang w:val="en-US"/>
        </w:rPr>
        <w:t xml:space="preserve">anagement </w:t>
      </w:r>
      <w:r w:rsidR="00D55D56" w:rsidRPr="00B44629">
        <w:rPr>
          <w:rFonts w:ascii="Times New Roman" w:hAnsi="Times New Roman" w:cs="Times New Roman"/>
          <w:color w:val="000000" w:themeColor="text1"/>
          <w:sz w:val="24"/>
          <w:szCs w:val="24"/>
          <w:shd w:val="clear" w:color="auto" w:fill="FFFFFF"/>
          <w:lang w:val="en-US"/>
        </w:rPr>
        <w:t>r</w:t>
      </w:r>
      <w:r w:rsidRPr="00B44629">
        <w:rPr>
          <w:rFonts w:ascii="Times New Roman" w:hAnsi="Times New Roman" w:cs="Times New Roman"/>
          <w:color w:val="000000" w:themeColor="text1"/>
          <w:sz w:val="24"/>
          <w:szCs w:val="24"/>
          <w:shd w:val="clear" w:color="auto" w:fill="FFFFFF"/>
          <w:lang w:val="en-US"/>
        </w:rPr>
        <w:t xml:space="preserve">esearch. </w:t>
      </w:r>
      <w:r w:rsidRPr="00B44629">
        <w:rPr>
          <w:rFonts w:ascii="Times New Roman" w:hAnsi="Times New Roman" w:cs="Times New Roman"/>
          <w:i/>
          <w:color w:val="000000" w:themeColor="text1"/>
          <w:sz w:val="24"/>
          <w:szCs w:val="24"/>
          <w:shd w:val="clear" w:color="auto" w:fill="FFFFFF"/>
          <w:lang w:val="en-US"/>
        </w:rPr>
        <w:t>Academy of Management Review</w:t>
      </w:r>
      <w:r w:rsidR="00541B3E" w:rsidRPr="00B44629">
        <w:rPr>
          <w:rFonts w:ascii="Times New Roman" w:hAnsi="Times New Roman" w:cs="Times New Roman"/>
          <w:color w:val="000000" w:themeColor="text1"/>
          <w:sz w:val="24"/>
          <w:szCs w:val="24"/>
          <w:shd w:val="clear" w:color="auto" w:fill="FFFFFF"/>
          <w:lang w:val="en-US"/>
        </w:rPr>
        <w:t xml:space="preserve">, </w:t>
      </w:r>
      <w:r w:rsidR="00541B3E" w:rsidRPr="00B44629">
        <w:rPr>
          <w:rFonts w:ascii="Times New Roman" w:hAnsi="Times New Roman" w:cs="Times New Roman"/>
          <w:i/>
          <w:color w:val="000000" w:themeColor="text1"/>
          <w:sz w:val="24"/>
          <w:szCs w:val="24"/>
          <w:shd w:val="clear" w:color="auto" w:fill="FFFFFF"/>
          <w:lang w:val="en-US"/>
        </w:rPr>
        <w:t>44</w:t>
      </w:r>
      <w:r w:rsidR="00541B3E" w:rsidRPr="00B44629">
        <w:rPr>
          <w:rFonts w:ascii="Times New Roman" w:hAnsi="Times New Roman" w:cs="Times New Roman"/>
          <w:color w:val="000000" w:themeColor="text1"/>
          <w:sz w:val="24"/>
          <w:szCs w:val="24"/>
          <w:shd w:val="clear" w:color="auto" w:fill="FFFFFF"/>
          <w:lang w:val="en-US"/>
        </w:rPr>
        <w:t>(2), 241–243.</w:t>
      </w:r>
    </w:p>
    <w:p w14:paraId="5F3D5341" w14:textId="77777777" w:rsidR="00AB5FE7" w:rsidRPr="00B44629" w:rsidRDefault="00AB5FE7"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24EBB50B" w14:textId="77777777" w:rsidR="00FC70B3" w:rsidRPr="00B44629" w:rsidRDefault="00997572" w:rsidP="00FC70B3">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lastRenderedPageBreak/>
        <w:t>Hekkala, R., Stein, M. K., &amp; Rossi, M. (2018). Metaphors in managerial and employee sensemaking in an information systems project. </w:t>
      </w:r>
      <w:r w:rsidRPr="00B44629">
        <w:rPr>
          <w:rFonts w:ascii="Times New Roman" w:hAnsi="Times New Roman" w:cs="Times New Roman"/>
          <w:i/>
          <w:iCs/>
          <w:color w:val="000000" w:themeColor="text1"/>
          <w:sz w:val="24"/>
          <w:szCs w:val="24"/>
          <w:shd w:val="clear" w:color="auto" w:fill="FFFFFF"/>
          <w:lang w:val="en-US"/>
        </w:rPr>
        <w:t>Information Systems Journal</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28</w:t>
      </w:r>
      <w:r w:rsidRPr="00B44629">
        <w:rPr>
          <w:rFonts w:ascii="Times New Roman" w:hAnsi="Times New Roman" w:cs="Times New Roman"/>
          <w:color w:val="000000" w:themeColor="text1"/>
          <w:sz w:val="24"/>
          <w:szCs w:val="24"/>
          <w:shd w:val="clear" w:color="auto" w:fill="FFFFFF"/>
          <w:lang w:val="en-US"/>
        </w:rPr>
        <w:t>(1), 142-174.</w:t>
      </w:r>
    </w:p>
    <w:p w14:paraId="20B87D8A" w14:textId="77777777" w:rsidR="00FC70B3" w:rsidRPr="00B44629" w:rsidRDefault="00FC70B3" w:rsidP="00FC70B3">
      <w:pPr>
        <w:spacing w:after="0" w:line="480" w:lineRule="auto"/>
        <w:jc w:val="both"/>
        <w:rPr>
          <w:rFonts w:ascii="Times New Roman" w:hAnsi="Times New Roman" w:cs="Times New Roman"/>
          <w:color w:val="000000" w:themeColor="text1"/>
          <w:sz w:val="24"/>
          <w:szCs w:val="24"/>
          <w:shd w:val="clear" w:color="auto" w:fill="FFFFFF"/>
          <w:lang w:val="en-US"/>
        </w:rPr>
      </w:pPr>
    </w:p>
    <w:p w14:paraId="474E6844" w14:textId="77777777" w:rsidR="009C2205" w:rsidRPr="00B44629" w:rsidRDefault="009C2205" w:rsidP="009C2205">
      <w:pPr>
        <w:spacing w:after="0" w:line="480" w:lineRule="auto"/>
        <w:rPr>
          <w:rFonts w:ascii="Times New Roman" w:hAnsi="Times New Roman" w:cs="Times New Roman"/>
          <w:sz w:val="24"/>
          <w:szCs w:val="24"/>
          <w:lang w:val="en-US"/>
        </w:rPr>
      </w:pPr>
      <w:r w:rsidRPr="00B44629">
        <w:rPr>
          <w:rFonts w:ascii="Times New Roman" w:hAnsi="Times New Roman" w:cs="Times New Roman"/>
          <w:sz w:val="24"/>
          <w:szCs w:val="24"/>
          <w:lang w:val="en-US"/>
        </w:rPr>
        <w:t xml:space="preserve">Hoon, C. (2013). Meta-synthesis of qualitative case studies: An approach to theory building. </w:t>
      </w:r>
      <w:r w:rsidRPr="00B44629">
        <w:rPr>
          <w:rFonts w:ascii="Times New Roman" w:hAnsi="Times New Roman" w:cs="Times New Roman"/>
          <w:i/>
          <w:iCs/>
          <w:sz w:val="24"/>
          <w:szCs w:val="24"/>
          <w:lang w:val="en-US"/>
        </w:rPr>
        <w:t>Organizational Research Methods</w:t>
      </w:r>
      <w:r w:rsidRPr="00B44629">
        <w:rPr>
          <w:rFonts w:ascii="Times New Roman" w:hAnsi="Times New Roman" w:cs="Times New Roman"/>
          <w:sz w:val="24"/>
          <w:szCs w:val="24"/>
          <w:lang w:val="en-US"/>
        </w:rPr>
        <w:t xml:space="preserve">, </w:t>
      </w:r>
      <w:r w:rsidRPr="00B44629">
        <w:rPr>
          <w:rFonts w:ascii="Times New Roman" w:hAnsi="Times New Roman" w:cs="Times New Roman"/>
          <w:i/>
          <w:iCs/>
          <w:sz w:val="24"/>
          <w:szCs w:val="24"/>
          <w:lang w:val="en-US"/>
        </w:rPr>
        <w:t>16</w:t>
      </w:r>
      <w:r w:rsidRPr="00B44629">
        <w:rPr>
          <w:rFonts w:ascii="Times New Roman" w:hAnsi="Times New Roman" w:cs="Times New Roman"/>
          <w:sz w:val="24"/>
          <w:szCs w:val="24"/>
          <w:lang w:val="en-US"/>
        </w:rPr>
        <w:t>(4), 522-556.</w:t>
      </w:r>
    </w:p>
    <w:p w14:paraId="2CCD5F40" w14:textId="77777777" w:rsidR="009C2205" w:rsidRPr="00B44629" w:rsidRDefault="009C2205" w:rsidP="009C2205">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 xml:space="preserve"> </w:t>
      </w:r>
    </w:p>
    <w:p w14:paraId="28DD1494" w14:textId="5A98B2F1" w:rsidR="000037F0" w:rsidRPr="00B44629" w:rsidRDefault="000037F0" w:rsidP="00EC464A">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Hoon, C., &amp; Baluch, A. M. (2019). The role of dialectical interrogation in review studies: Theorizing from what we see rather than what we have already seen. </w:t>
      </w:r>
      <w:r w:rsidRPr="00B44629">
        <w:rPr>
          <w:rFonts w:ascii="Times New Roman" w:hAnsi="Times New Roman" w:cs="Times New Roman"/>
          <w:i/>
          <w:iCs/>
          <w:color w:val="000000" w:themeColor="text1"/>
          <w:sz w:val="24"/>
          <w:szCs w:val="24"/>
          <w:shd w:val="clear" w:color="auto" w:fill="FFFFFF"/>
          <w:lang w:val="en-US"/>
        </w:rPr>
        <w:t>Journal of Management Studies</w:t>
      </w:r>
      <w:r w:rsidRPr="00B44629">
        <w:rPr>
          <w:rFonts w:ascii="Times New Roman" w:hAnsi="Times New Roman" w:cs="Times New Roman"/>
          <w:color w:val="000000" w:themeColor="text1"/>
          <w:sz w:val="24"/>
          <w:szCs w:val="24"/>
          <w:shd w:val="clear" w:color="auto" w:fill="FFFFFF"/>
          <w:lang w:val="en-US"/>
        </w:rPr>
        <w:t xml:space="preserve">. </w:t>
      </w:r>
      <w:r w:rsidR="00D55D56" w:rsidRPr="00B44629">
        <w:rPr>
          <w:rFonts w:ascii="Times New Roman" w:hAnsi="Times New Roman" w:cs="Times New Roman"/>
          <w:color w:val="000000" w:themeColor="text1"/>
          <w:sz w:val="24"/>
          <w:szCs w:val="24"/>
          <w:shd w:val="clear" w:color="auto" w:fill="FFFFFF"/>
          <w:lang w:val="en-US"/>
        </w:rPr>
        <w:t>d</w:t>
      </w:r>
      <w:r w:rsidRPr="00B44629">
        <w:rPr>
          <w:rFonts w:ascii="Times New Roman" w:hAnsi="Times New Roman" w:cs="Times New Roman"/>
          <w:color w:val="000000" w:themeColor="text1"/>
          <w:sz w:val="24"/>
          <w:szCs w:val="24"/>
          <w:shd w:val="clear" w:color="auto" w:fill="FFFFFF"/>
          <w:lang w:val="en-US"/>
        </w:rPr>
        <w:t>oi:10.1111/joms.12543</w:t>
      </w:r>
      <w:r w:rsidR="00D55D56" w:rsidRPr="00B44629">
        <w:rPr>
          <w:rFonts w:ascii="Times New Roman" w:hAnsi="Times New Roman" w:cs="Times New Roman"/>
          <w:color w:val="000000" w:themeColor="text1"/>
          <w:sz w:val="24"/>
          <w:szCs w:val="24"/>
          <w:shd w:val="clear" w:color="auto" w:fill="FFFFFF"/>
          <w:lang w:val="en-US"/>
        </w:rPr>
        <w:t>.</w:t>
      </w:r>
    </w:p>
    <w:p w14:paraId="7BA0F8C4" w14:textId="77777777" w:rsidR="000037F0" w:rsidRPr="00B44629" w:rsidRDefault="000037F0" w:rsidP="00EC464A">
      <w:pPr>
        <w:spacing w:after="0" w:line="480" w:lineRule="auto"/>
        <w:jc w:val="both"/>
        <w:rPr>
          <w:rFonts w:ascii="Times New Roman" w:hAnsi="Times New Roman" w:cs="Times New Roman"/>
          <w:color w:val="000000" w:themeColor="text1"/>
          <w:sz w:val="24"/>
          <w:szCs w:val="24"/>
          <w:shd w:val="clear" w:color="auto" w:fill="FFFFFF"/>
          <w:lang w:val="en-US"/>
        </w:rPr>
      </w:pPr>
    </w:p>
    <w:p w14:paraId="38440D4A" w14:textId="252FBA7A" w:rsidR="00EC464A" w:rsidRPr="00B44629" w:rsidRDefault="00EC464A" w:rsidP="00EC464A">
      <w:pPr>
        <w:spacing w:after="0" w:line="480" w:lineRule="auto"/>
        <w:jc w:val="both"/>
        <w:rPr>
          <w:rFonts w:ascii="Times New Roman" w:hAnsi="Times New Roman" w:cs="Times New Roman"/>
          <w:color w:val="222222"/>
          <w:sz w:val="24"/>
          <w:szCs w:val="24"/>
          <w:shd w:val="clear" w:color="auto" w:fill="FFFFFF"/>
          <w:lang w:val="en-US"/>
        </w:rPr>
      </w:pPr>
      <w:r w:rsidRPr="00B44629">
        <w:rPr>
          <w:rFonts w:ascii="Times New Roman" w:hAnsi="Times New Roman" w:cs="Times New Roman"/>
          <w:color w:val="222222"/>
          <w:sz w:val="24"/>
          <w:szCs w:val="24"/>
          <w:shd w:val="clear" w:color="auto" w:fill="FFFFFF"/>
          <w:lang w:val="en-US"/>
        </w:rPr>
        <w:t>Jackson, J. F., &amp; O’Callaghan, E. M. (2009). What do we know about glass ceiling effects? A taxonomy and critical review to inform higher education research. </w:t>
      </w:r>
      <w:r w:rsidRPr="00B44629">
        <w:rPr>
          <w:rFonts w:ascii="Times New Roman" w:hAnsi="Times New Roman" w:cs="Times New Roman"/>
          <w:i/>
          <w:iCs/>
          <w:color w:val="222222"/>
          <w:sz w:val="24"/>
          <w:szCs w:val="24"/>
          <w:shd w:val="clear" w:color="auto" w:fill="FFFFFF"/>
          <w:lang w:val="en-US"/>
        </w:rPr>
        <w:t>Research in Higher Education</w:t>
      </w:r>
      <w:r w:rsidRPr="00B44629">
        <w:rPr>
          <w:rFonts w:ascii="Times New Roman" w:hAnsi="Times New Roman" w:cs="Times New Roman"/>
          <w:color w:val="222222"/>
          <w:sz w:val="24"/>
          <w:szCs w:val="24"/>
          <w:shd w:val="clear" w:color="auto" w:fill="FFFFFF"/>
          <w:lang w:val="en-US"/>
        </w:rPr>
        <w:t>, </w:t>
      </w:r>
      <w:r w:rsidRPr="00B44629">
        <w:rPr>
          <w:rFonts w:ascii="Times New Roman" w:hAnsi="Times New Roman" w:cs="Times New Roman"/>
          <w:i/>
          <w:iCs/>
          <w:color w:val="222222"/>
          <w:sz w:val="24"/>
          <w:szCs w:val="24"/>
          <w:shd w:val="clear" w:color="auto" w:fill="FFFFFF"/>
          <w:lang w:val="en-US"/>
        </w:rPr>
        <w:t>50</w:t>
      </w:r>
      <w:r w:rsidRPr="00B44629">
        <w:rPr>
          <w:rFonts w:ascii="Times New Roman" w:hAnsi="Times New Roman" w:cs="Times New Roman"/>
          <w:color w:val="222222"/>
          <w:sz w:val="24"/>
          <w:szCs w:val="24"/>
          <w:shd w:val="clear" w:color="auto" w:fill="FFFFFF"/>
          <w:lang w:val="en-US"/>
        </w:rPr>
        <w:t>(5), 460-482.</w:t>
      </w:r>
    </w:p>
    <w:p w14:paraId="3311A22D" w14:textId="77777777" w:rsidR="00EC464A" w:rsidRPr="00B44629" w:rsidRDefault="00EC464A" w:rsidP="00EC464A">
      <w:pPr>
        <w:spacing w:after="0" w:line="480" w:lineRule="auto"/>
        <w:jc w:val="both"/>
        <w:rPr>
          <w:rFonts w:ascii="Times New Roman" w:hAnsi="Times New Roman" w:cs="Times New Roman"/>
          <w:color w:val="222222"/>
          <w:sz w:val="24"/>
          <w:szCs w:val="24"/>
          <w:shd w:val="clear" w:color="auto" w:fill="FFFFFF"/>
          <w:lang w:val="en-US"/>
        </w:rPr>
      </w:pPr>
    </w:p>
    <w:p w14:paraId="596BEE2B" w14:textId="5C9AC352" w:rsidR="007D3E48" w:rsidRPr="00B44629" w:rsidRDefault="007D3E48" w:rsidP="00EC464A">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Jaskiewicz, P., Combs, J. G., Shanine, K. K., &amp; Kacmar, K. M. (2017). Introducing the family: A review of family science with implications for management research. </w:t>
      </w:r>
      <w:r w:rsidRPr="00B44629">
        <w:rPr>
          <w:rFonts w:ascii="Times New Roman" w:hAnsi="Times New Roman" w:cs="Times New Roman"/>
          <w:i/>
          <w:iCs/>
          <w:color w:val="000000" w:themeColor="text1"/>
          <w:sz w:val="24"/>
          <w:szCs w:val="24"/>
          <w:shd w:val="clear" w:color="auto" w:fill="FFFFFF"/>
          <w:lang w:val="en-US"/>
        </w:rPr>
        <w:t>Academy of Management Annals</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11</w:t>
      </w:r>
      <w:r w:rsidRPr="00B44629">
        <w:rPr>
          <w:rFonts w:ascii="Times New Roman" w:hAnsi="Times New Roman" w:cs="Times New Roman"/>
          <w:color w:val="000000" w:themeColor="text1"/>
          <w:sz w:val="24"/>
          <w:szCs w:val="24"/>
          <w:shd w:val="clear" w:color="auto" w:fill="FFFFFF"/>
          <w:lang w:val="en-US"/>
        </w:rPr>
        <w:t xml:space="preserve">(1), 309-341. </w:t>
      </w:r>
    </w:p>
    <w:p w14:paraId="1C9CD265" w14:textId="77777777" w:rsidR="007D3E48" w:rsidRPr="00B44629" w:rsidRDefault="007D3E48" w:rsidP="00FD5E6F">
      <w:pPr>
        <w:widowControl w:val="0"/>
        <w:spacing w:line="480" w:lineRule="auto"/>
        <w:rPr>
          <w:rFonts w:ascii="Times New Roman" w:hAnsi="Times New Roman" w:cs="Times New Roman"/>
          <w:color w:val="000000" w:themeColor="text1"/>
          <w:sz w:val="24"/>
          <w:szCs w:val="24"/>
          <w:shd w:val="clear" w:color="auto" w:fill="FFFFFF"/>
          <w:lang w:val="en-US"/>
        </w:rPr>
      </w:pPr>
    </w:p>
    <w:p w14:paraId="66A34AD0" w14:textId="64521578" w:rsidR="00583131" w:rsidRPr="00B44629" w:rsidRDefault="00641537" w:rsidP="00EC464A">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Jones, O., &amp; Gatrell, C. (2014). The future of writing and reviewing for IJMR. </w:t>
      </w:r>
      <w:r w:rsidRPr="00B44629">
        <w:rPr>
          <w:rFonts w:ascii="Times New Roman" w:hAnsi="Times New Roman" w:cs="Times New Roman"/>
          <w:i/>
          <w:iCs/>
          <w:color w:val="000000" w:themeColor="text1"/>
          <w:sz w:val="24"/>
          <w:szCs w:val="24"/>
          <w:shd w:val="clear" w:color="auto" w:fill="FFFFFF"/>
          <w:lang w:val="en-US"/>
        </w:rPr>
        <w:t>International Journal of Management Reviews</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16</w:t>
      </w:r>
      <w:r w:rsidRPr="00B44629">
        <w:rPr>
          <w:rFonts w:ascii="Times New Roman" w:hAnsi="Times New Roman" w:cs="Times New Roman"/>
          <w:color w:val="000000" w:themeColor="text1"/>
          <w:sz w:val="24"/>
          <w:szCs w:val="24"/>
          <w:shd w:val="clear" w:color="auto" w:fill="FFFFFF"/>
          <w:lang w:val="en-US"/>
        </w:rPr>
        <w:t>(3), 249-264.</w:t>
      </w:r>
    </w:p>
    <w:p w14:paraId="3C0E760F" w14:textId="77777777" w:rsidR="006577C5" w:rsidRPr="00B44629" w:rsidRDefault="006577C5"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48F52068" w14:textId="619ACE4A" w:rsidR="006577C5" w:rsidRPr="00B44629" w:rsidRDefault="006577C5"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222222"/>
          <w:sz w:val="24"/>
          <w:szCs w:val="24"/>
          <w:shd w:val="clear" w:color="auto" w:fill="FFFFFF"/>
          <w:lang w:val="en-US"/>
        </w:rPr>
        <w:t>Kendall, J. E., &amp; Kendall, K. E. (1993). Metaphors and methodologies: Living beyond the systems machine. </w:t>
      </w:r>
      <w:r w:rsidRPr="00B44629">
        <w:rPr>
          <w:rFonts w:ascii="Times New Roman" w:hAnsi="Times New Roman" w:cs="Times New Roman"/>
          <w:i/>
          <w:iCs/>
          <w:color w:val="222222"/>
          <w:sz w:val="24"/>
          <w:szCs w:val="24"/>
          <w:shd w:val="clear" w:color="auto" w:fill="FFFFFF"/>
          <w:lang w:val="en-US"/>
        </w:rPr>
        <w:t>MIS quarterly</w:t>
      </w:r>
      <w:r w:rsidRPr="00B44629">
        <w:rPr>
          <w:rFonts w:ascii="Times New Roman" w:hAnsi="Times New Roman" w:cs="Times New Roman"/>
          <w:color w:val="222222"/>
          <w:sz w:val="24"/>
          <w:szCs w:val="24"/>
          <w:shd w:val="clear" w:color="auto" w:fill="FFFFFF"/>
          <w:lang w:val="en-US"/>
        </w:rPr>
        <w:t>, 149-171.</w:t>
      </w:r>
    </w:p>
    <w:p w14:paraId="2179F364" w14:textId="77777777" w:rsidR="002152C3" w:rsidRPr="00B44629" w:rsidRDefault="002152C3"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57EE590E" w14:textId="6E139185" w:rsidR="005D13AB" w:rsidRPr="00B44629" w:rsidRDefault="005D13AB" w:rsidP="00F85DF6">
      <w:pPr>
        <w:spacing w:after="0" w:line="480" w:lineRule="auto"/>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shd w:val="clear" w:color="auto" w:fill="FFFFFF"/>
          <w:lang w:val="en-US"/>
        </w:rPr>
        <w:lastRenderedPageBreak/>
        <w:t xml:space="preserve">Kilduff, M. (2006). Editor’s comments: </w:t>
      </w:r>
      <w:r w:rsidR="00D55D56" w:rsidRPr="00B44629">
        <w:rPr>
          <w:rFonts w:ascii="Times New Roman" w:hAnsi="Times New Roman" w:cs="Times New Roman"/>
          <w:color w:val="000000" w:themeColor="text1"/>
          <w:sz w:val="24"/>
          <w:szCs w:val="24"/>
          <w:shd w:val="clear" w:color="auto" w:fill="FFFFFF"/>
          <w:lang w:val="en-US"/>
        </w:rPr>
        <w:t>p</w:t>
      </w:r>
      <w:r w:rsidRPr="00B44629">
        <w:rPr>
          <w:rFonts w:ascii="Times New Roman" w:hAnsi="Times New Roman" w:cs="Times New Roman"/>
          <w:color w:val="000000" w:themeColor="text1"/>
          <w:sz w:val="24"/>
          <w:szCs w:val="24"/>
          <w:shd w:val="clear" w:color="auto" w:fill="FFFFFF"/>
          <w:lang w:val="en-US"/>
        </w:rPr>
        <w:t xml:space="preserve">ublishing </w:t>
      </w:r>
      <w:r w:rsidR="00D55D56" w:rsidRPr="00B44629">
        <w:rPr>
          <w:rFonts w:ascii="Times New Roman" w:hAnsi="Times New Roman" w:cs="Times New Roman"/>
          <w:color w:val="000000" w:themeColor="text1"/>
          <w:sz w:val="24"/>
          <w:szCs w:val="24"/>
          <w:shd w:val="clear" w:color="auto" w:fill="FFFFFF"/>
          <w:lang w:val="en-US"/>
        </w:rPr>
        <w:t>t</w:t>
      </w:r>
      <w:r w:rsidRPr="00B44629">
        <w:rPr>
          <w:rFonts w:ascii="Times New Roman" w:hAnsi="Times New Roman" w:cs="Times New Roman"/>
          <w:color w:val="000000" w:themeColor="text1"/>
          <w:sz w:val="24"/>
          <w:szCs w:val="24"/>
          <w:shd w:val="clear" w:color="auto" w:fill="FFFFFF"/>
          <w:lang w:val="en-US"/>
        </w:rPr>
        <w:t xml:space="preserve">heory. </w:t>
      </w:r>
      <w:r w:rsidRPr="00B44629">
        <w:rPr>
          <w:rFonts w:ascii="Times New Roman" w:hAnsi="Times New Roman" w:cs="Times New Roman"/>
          <w:i/>
          <w:iCs/>
          <w:color w:val="000000" w:themeColor="text1"/>
          <w:sz w:val="24"/>
          <w:szCs w:val="24"/>
          <w:shd w:val="clear" w:color="auto" w:fill="FFFFFF"/>
          <w:lang w:val="en-US"/>
        </w:rPr>
        <w:t>Academy of Management Review</w:t>
      </w:r>
      <w:r w:rsidRPr="00B44629">
        <w:rPr>
          <w:rFonts w:ascii="Times New Roman" w:hAnsi="Times New Roman" w:cs="Times New Roman"/>
          <w:color w:val="000000" w:themeColor="text1"/>
          <w:sz w:val="24"/>
          <w:szCs w:val="24"/>
          <w:shd w:val="clear" w:color="auto" w:fill="FFFFFF"/>
          <w:lang w:val="en-US"/>
        </w:rPr>
        <w:t>, 31(2), 252-255.</w:t>
      </w:r>
    </w:p>
    <w:p w14:paraId="6DDB45D3" w14:textId="77777777" w:rsidR="00583131" w:rsidRPr="00B44629" w:rsidRDefault="00583131" w:rsidP="00F85DF6">
      <w:pPr>
        <w:spacing w:after="0" w:line="480" w:lineRule="auto"/>
        <w:jc w:val="both"/>
        <w:rPr>
          <w:rFonts w:ascii="Times New Roman" w:hAnsi="Times New Roman" w:cs="Times New Roman"/>
          <w:color w:val="000000" w:themeColor="text1"/>
          <w:sz w:val="24"/>
          <w:szCs w:val="24"/>
          <w:lang w:val="en-US"/>
        </w:rPr>
      </w:pPr>
    </w:p>
    <w:p w14:paraId="1012A465" w14:textId="5A0C5B23" w:rsidR="00284ADE" w:rsidRPr="00B44629" w:rsidRDefault="00284ADE" w:rsidP="00F85DF6">
      <w:pPr>
        <w:spacing w:after="0" w:line="480" w:lineRule="auto"/>
        <w:jc w:val="both"/>
        <w:rPr>
          <w:rFonts w:ascii="Times New Roman" w:hAnsi="Times New Roman" w:cs="Times New Roman"/>
          <w:color w:val="000000" w:themeColor="text1"/>
          <w:sz w:val="24"/>
          <w:szCs w:val="24"/>
          <w:lang w:val="en-US"/>
        </w:rPr>
      </w:pPr>
      <w:bookmarkStart w:id="5" w:name="_Toc277772544"/>
      <w:r w:rsidRPr="00B44629">
        <w:rPr>
          <w:rFonts w:ascii="Times New Roman" w:hAnsi="Times New Roman" w:cs="Times New Roman"/>
          <w:color w:val="000000" w:themeColor="text1"/>
          <w:sz w:val="24"/>
          <w:szCs w:val="24"/>
          <w:lang w:val="en-US"/>
        </w:rPr>
        <w:t xml:space="preserve">Kuhn, T. (1996). </w:t>
      </w:r>
      <w:r w:rsidRPr="00B44629">
        <w:rPr>
          <w:rFonts w:ascii="Times New Roman" w:hAnsi="Times New Roman" w:cs="Times New Roman"/>
          <w:i/>
          <w:color w:val="000000" w:themeColor="text1"/>
          <w:sz w:val="24"/>
          <w:szCs w:val="24"/>
          <w:lang w:val="en-US"/>
        </w:rPr>
        <w:t>The Structure of Scientific Revolutions</w:t>
      </w:r>
      <w:r w:rsidRPr="00B44629">
        <w:rPr>
          <w:rFonts w:ascii="Times New Roman" w:hAnsi="Times New Roman" w:cs="Times New Roman"/>
          <w:color w:val="000000" w:themeColor="text1"/>
          <w:sz w:val="24"/>
          <w:szCs w:val="24"/>
          <w:lang w:val="en-US"/>
        </w:rPr>
        <w:t>. Third Edition, Chicago, USA: University of Chicago Press</w:t>
      </w:r>
      <w:bookmarkEnd w:id="5"/>
      <w:r w:rsidRPr="00B44629">
        <w:rPr>
          <w:rFonts w:ascii="Times New Roman" w:hAnsi="Times New Roman" w:cs="Times New Roman"/>
          <w:color w:val="000000" w:themeColor="text1"/>
          <w:sz w:val="24"/>
          <w:szCs w:val="24"/>
          <w:lang w:val="en-US"/>
        </w:rPr>
        <w:t>.</w:t>
      </w:r>
    </w:p>
    <w:p w14:paraId="36396A2B" w14:textId="77777777" w:rsidR="00284ADE" w:rsidRPr="00B44629" w:rsidRDefault="00284ADE" w:rsidP="00F85DF6">
      <w:pPr>
        <w:spacing w:after="0" w:line="480" w:lineRule="auto"/>
        <w:jc w:val="both"/>
        <w:rPr>
          <w:rFonts w:ascii="Times New Roman" w:hAnsi="Times New Roman" w:cs="Times New Roman"/>
          <w:color w:val="000000" w:themeColor="text1"/>
          <w:sz w:val="24"/>
          <w:szCs w:val="24"/>
          <w:lang w:val="en-US"/>
        </w:rPr>
      </w:pPr>
    </w:p>
    <w:p w14:paraId="53AAC54B" w14:textId="77777777" w:rsidR="00FE4790" w:rsidRPr="00B44629" w:rsidRDefault="00FE4790" w:rsidP="00F85DF6">
      <w:pPr>
        <w:spacing w:after="0" w:line="480" w:lineRule="auto"/>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shd w:val="clear" w:color="auto" w:fill="FFFFFF"/>
          <w:lang w:val="en-US"/>
        </w:rPr>
        <w:t>Knights, D., &amp; Clarke, C. A. (2014). It’s</w:t>
      </w:r>
      <w:r w:rsidR="00816A41" w:rsidRPr="00B44629">
        <w:rPr>
          <w:rFonts w:ascii="Times New Roman" w:hAnsi="Times New Roman" w:cs="Times New Roman"/>
          <w:color w:val="000000" w:themeColor="text1"/>
          <w:sz w:val="24"/>
          <w:szCs w:val="24"/>
          <w:shd w:val="clear" w:color="auto" w:fill="FFFFFF"/>
          <w:lang w:val="en-US"/>
        </w:rPr>
        <w:t xml:space="preserve"> </w:t>
      </w:r>
      <w:r w:rsidRPr="00B44629">
        <w:rPr>
          <w:rFonts w:ascii="Times New Roman" w:hAnsi="Times New Roman" w:cs="Times New Roman"/>
          <w:color w:val="000000" w:themeColor="text1"/>
          <w:sz w:val="24"/>
          <w:szCs w:val="24"/>
          <w:shd w:val="clear" w:color="auto" w:fill="FFFFFF"/>
          <w:lang w:val="en-US"/>
        </w:rPr>
        <w:t>a bittersweet symphony, this life: Fragile academic selves and insecure identities at work. </w:t>
      </w:r>
      <w:r w:rsidRPr="00B44629">
        <w:rPr>
          <w:rFonts w:ascii="Times New Roman" w:hAnsi="Times New Roman" w:cs="Times New Roman"/>
          <w:i/>
          <w:iCs/>
          <w:color w:val="000000" w:themeColor="text1"/>
          <w:sz w:val="24"/>
          <w:szCs w:val="24"/>
          <w:shd w:val="clear" w:color="auto" w:fill="FFFFFF"/>
          <w:lang w:val="en-US"/>
        </w:rPr>
        <w:t>Organization Studies</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35</w:t>
      </w:r>
      <w:r w:rsidRPr="00B44629">
        <w:rPr>
          <w:rFonts w:ascii="Times New Roman" w:hAnsi="Times New Roman" w:cs="Times New Roman"/>
          <w:color w:val="000000" w:themeColor="text1"/>
          <w:sz w:val="24"/>
          <w:szCs w:val="24"/>
          <w:shd w:val="clear" w:color="auto" w:fill="FFFFFF"/>
          <w:lang w:val="en-US"/>
        </w:rPr>
        <w:t>(3), 335-357.</w:t>
      </w:r>
    </w:p>
    <w:p w14:paraId="595FA7A2" w14:textId="77777777" w:rsidR="00FE4790" w:rsidRPr="00B44629" w:rsidRDefault="00FE4790"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553B2D0C" w14:textId="7E103DE9" w:rsidR="002B7175" w:rsidRPr="00B44629" w:rsidRDefault="002B7175"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 xml:space="preserve">Kunisch, S., Menz, M., Bartunek, J. M., Cardinal, L. B., &amp; Denyer, D. (2018). Feature </w:t>
      </w:r>
      <w:r w:rsidR="00D55D56" w:rsidRPr="00B44629">
        <w:rPr>
          <w:rFonts w:ascii="Times New Roman" w:hAnsi="Times New Roman" w:cs="Times New Roman"/>
          <w:color w:val="000000" w:themeColor="text1"/>
          <w:sz w:val="24"/>
          <w:szCs w:val="24"/>
          <w:shd w:val="clear" w:color="auto" w:fill="FFFFFF"/>
          <w:lang w:val="en-US"/>
        </w:rPr>
        <w:t>t</w:t>
      </w:r>
      <w:r w:rsidRPr="00B44629">
        <w:rPr>
          <w:rFonts w:ascii="Times New Roman" w:hAnsi="Times New Roman" w:cs="Times New Roman"/>
          <w:color w:val="000000" w:themeColor="text1"/>
          <w:sz w:val="24"/>
          <w:szCs w:val="24"/>
          <w:shd w:val="clear" w:color="auto" w:fill="FFFFFF"/>
          <w:lang w:val="en-US"/>
        </w:rPr>
        <w:t xml:space="preserve">opic at </w:t>
      </w:r>
      <w:r w:rsidR="00D55D56" w:rsidRPr="00B44629">
        <w:rPr>
          <w:rFonts w:ascii="Times New Roman" w:hAnsi="Times New Roman" w:cs="Times New Roman"/>
          <w:color w:val="000000" w:themeColor="text1"/>
          <w:sz w:val="24"/>
          <w:szCs w:val="24"/>
          <w:shd w:val="clear" w:color="auto" w:fill="FFFFFF"/>
          <w:lang w:val="en-US"/>
        </w:rPr>
        <w:t>o</w:t>
      </w:r>
      <w:r w:rsidRPr="00B44629">
        <w:rPr>
          <w:rFonts w:ascii="Times New Roman" w:hAnsi="Times New Roman" w:cs="Times New Roman"/>
          <w:color w:val="000000" w:themeColor="text1"/>
          <w:sz w:val="24"/>
          <w:szCs w:val="24"/>
          <w:shd w:val="clear" w:color="auto" w:fill="FFFFFF"/>
          <w:lang w:val="en-US"/>
        </w:rPr>
        <w:t xml:space="preserve">rganizational </w:t>
      </w:r>
      <w:r w:rsidR="00D55D56" w:rsidRPr="00B44629">
        <w:rPr>
          <w:rFonts w:ascii="Times New Roman" w:hAnsi="Times New Roman" w:cs="Times New Roman"/>
          <w:color w:val="000000" w:themeColor="text1"/>
          <w:sz w:val="24"/>
          <w:szCs w:val="24"/>
          <w:shd w:val="clear" w:color="auto" w:fill="FFFFFF"/>
          <w:lang w:val="en-US"/>
        </w:rPr>
        <w:t>r</w:t>
      </w:r>
      <w:r w:rsidRPr="00B44629">
        <w:rPr>
          <w:rFonts w:ascii="Times New Roman" w:hAnsi="Times New Roman" w:cs="Times New Roman"/>
          <w:color w:val="000000" w:themeColor="text1"/>
          <w:sz w:val="24"/>
          <w:szCs w:val="24"/>
          <w:shd w:val="clear" w:color="auto" w:fill="FFFFFF"/>
          <w:lang w:val="en-US"/>
        </w:rPr>
        <w:t xml:space="preserve">esearch </w:t>
      </w:r>
      <w:r w:rsidR="00D55D56" w:rsidRPr="00B44629">
        <w:rPr>
          <w:rFonts w:ascii="Times New Roman" w:hAnsi="Times New Roman" w:cs="Times New Roman"/>
          <w:color w:val="000000" w:themeColor="text1"/>
          <w:sz w:val="24"/>
          <w:szCs w:val="24"/>
          <w:shd w:val="clear" w:color="auto" w:fill="FFFFFF"/>
          <w:lang w:val="en-US"/>
        </w:rPr>
        <w:t>m</w:t>
      </w:r>
      <w:r w:rsidRPr="00B44629">
        <w:rPr>
          <w:rFonts w:ascii="Times New Roman" w:hAnsi="Times New Roman" w:cs="Times New Roman"/>
          <w:color w:val="000000" w:themeColor="text1"/>
          <w:sz w:val="24"/>
          <w:szCs w:val="24"/>
          <w:shd w:val="clear" w:color="auto" w:fill="FFFFFF"/>
          <w:lang w:val="en-US"/>
        </w:rPr>
        <w:t xml:space="preserve">ethods: How to </w:t>
      </w:r>
      <w:r w:rsidR="00D55D56" w:rsidRPr="00B44629">
        <w:rPr>
          <w:rFonts w:ascii="Times New Roman" w:hAnsi="Times New Roman" w:cs="Times New Roman"/>
          <w:color w:val="000000" w:themeColor="text1"/>
          <w:sz w:val="24"/>
          <w:szCs w:val="24"/>
          <w:shd w:val="clear" w:color="auto" w:fill="FFFFFF"/>
          <w:lang w:val="en-US"/>
        </w:rPr>
        <w:t>c</w:t>
      </w:r>
      <w:r w:rsidRPr="00B44629">
        <w:rPr>
          <w:rFonts w:ascii="Times New Roman" w:hAnsi="Times New Roman" w:cs="Times New Roman"/>
          <w:color w:val="000000" w:themeColor="text1"/>
          <w:sz w:val="24"/>
          <w:szCs w:val="24"/>
          <w:shd w:val="clear" w:color="auto" w:fill="FFFFFF"/>
          <w:lang w:val="en-US"/>
        </w:rPr>
        <w:t xml:space="preserve">onduct </w:t>
      </w:r>
      <w:r w:rsidR="00D55D56" w:rsidRPr="00B44629">
        <w:rPr>
          <w:rFonts w:ascii="Times New Roman" w:hAnsi="Times New Roman" w:cs="Times New Roman"/>
          <w:color w:val="000000" w:themeColor="text1"/>
          <w:sz w:val="24"/>
          <w:szCs w:val="24"/>
          <w:shd w:val="clear" w:color="auto" w:fill="FFFFFF"/>
          <w:lang w:val="en-US"/>
        </w:rPr>
        <w:t>r</w:t>
      </w:r>
      <w:r w:rsidRPr="00B44629">
        <w:rPr>
          <w:rFonts w:ascii="Times New Roman" w:hAnsi="Times New Roman" w:cs="Times New Roman"/>
          <w:color w:val="000000" w:themeColor="text1"/>
          <w:sz w:val="24"/>
          <w:szCs w:val="24"/>
          <w:shd w:val="clear" w:color="auto" w:fill="FFFFFF"/>
          <w:lang w:val="en-US"/>
        </w:rPr>
        <w:t xml:space="preserve">igorous and </w:t>
      </w:r>
      <w:r w:rsidR="00D55D56" w:rsidRPr="00B44629">
        <w:rPr>
          <w:rFonts w:ascii="Times New Roman" w:hAnsi="Times New Roman" w:cs="Times New Roman"/>
          <w:color w:val="000000" w:themeColor="text1"/>
          <w:sz w:val="24"/>
          <w:szCs w:val="24"/>
          <w:shd w:val="clear" w:color="auto" w:fill="FFFFFF"/>
          <w:lang w:val="en-US"/>
        </w:rPr>
        <w:t>i</w:t>
      </w:r>
      <w:r w:rsidRPr="00B44629">
        <w:rPr>
          <w:rFonts w:ascii="Times New Roman" w:hAnsi="Times New Roman" w:cs="Times New Roman"/>
          <w:color w:val="000000" w:themeColor="text1"/>
          <w:sz w:val="24"/>
          <w:szCs w:val="24"/>
          <w:shd w:val="clear" w:color="auto" w:fill="FFFFFF"/>
          <w:lang w:val="en-US"/>
        </w:rPr>
        <w:t xml:space="preserve">mpactful </w:t>
      </w:r>
      <w:r w:rsidR="00D55D56" w:rsidRPr="00B44629">
        <w:rPr>
          <w:rFonts w:ascii="Times New Roman" w:hAnsi="Times New Roman" w:cs="Times New Roman"/>
          <w:color w:val="000000" w:themeColor="text1"/>
          <w:sz w:val="24"/>
          <w:szCs w:val="24"/>
          <w:shd w:val="clear" w:color="auto" w:fill="FFFFFF"/>
          <w:lang w:val="en-US"/>
        </w:rPr>
        <w:t>l</w:t>
      </w:r>
      <w:r w:rsidRPr="00B44629">
        <w:rPr>
          <w:rFonts w:ascii="Times New Roman" w:hAnsi="Times New Roman" w:cs="Times New Roman"/>
          <w:color w:val="000000" w:themeColor="text1"/>
          <w:sz w:val="24"/>
          <w:szCs w:val="24"/>
          <w:shd w:val="clear" w:color="auto" w:fill="FFFFFF"/>
          <w:lang w:val="en-US"/>
        </w:rPr>
        <w:t xml:space="preserve">iterature </w:t>
      </w:r>
      <w:r w:rsidR="00D55D56" w:rsidRPr="00B44629">
        <w:rPr>
          <w:rFonts w:ascii="Times New Roman" w:hAnsi="Times New Roman" w:cs="Times New Roman"/>
          <w:color w:val="000000" w:themeColor="text1"/>
          <w:sz w:val="24"/>
          <w:szCs w:val="24"/>
          <w:shd w:val="clear" w:color="auto" w:fill="FFFFFF"/>
          <w:lang w:val="en-US"/>
        </w:rPr>
        <w:t>r</w:t>
      </w:r>
      <w:r w:rsidRPr="00B44629">
        <w:rPr>
          <w:rFonts w:ascii="Times New Roman" w:hAnsi="Times New Roman" w:cs="Times New Roman"/>
          <w:color w:val="000000" w:themeColor="text1"/>
          <w:sz w:val="24"/>
          <w:szCs w:val="24"/>
          <w:shd w:val="clear" w:color="auto" w:fill="FFFFFF"/>
          <w:lang w:val="en-US"/>
        </w:rPr>
        <w:t>eviews</w:t>
      </w:r>
      <w:r w:rsidR="00D55D56" w:rsidRPr="00B44629">
        <w:rPr>
          <w:rFonts w:ascii="Times New Roman" w:hAnsi="Times New Roman" w:cs="Times New Roman"/>
          <w:color w:val="000000" w:themeColor="text1"/>
          <w:sz w:val="24"/>
          <w:szCs w:val="24"/>
          <w:shd w:val="clear" w:color="auto" w:fill="FFFFFF"/>
          <w:lang w:val="en-US"/>
        </w:rPr>
        <w:t>.</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Organizational Research Methods</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21</w:t>
      </w:r>
      <w:r w:rsidRPr="00B44629">
        <w:rPr>
          <w:rFonts w:ascii="Times New Roman" w:hAnsi="Times New Roman" w:cs="Times New Roman"/>
          <w:color w:val="000000" w:themeColor="text1"/>
          <w:sz w:val="24"/>
          <w:szCs w:val="24"/>
          <w:shd w:val="clear" w:color="auto" w:fill="FFFFFF"/>
          <w:lang w:val="en-US"/>
        </w:rPr>
        <w:t>(3), 519-523.</w:t>
      </w:r>
    </w:p>
    <w:p w14:paraId="34384CFB" w14:textId="77777777" w:rsidR="002B7175" w:rsidRPr="00B44629" w:rsidRDefault="002B7175"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45AEE671" w14:textId="2DEF6D27" w:rsidR="00D55D73" w:rsidRPr="00B44629" w:rsidRDefault="00D55D73"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 xml:space="preserve">Locke, K., &amp; Golden-Biddle, K. (1997). Constructing opportunities for contribution: Structuring intertextual coherence and </w:t>
      </w:r>
      <w:r w:rsidR="006122EC" w:rsidRPr="00B44629">
        <w:rPr>
          <w:rFonts w:ascii="Times New Roman" w:hAnsi="Times New Roman" w:cs="Times New Roman"/>
          <w:color w:val="000000" w:themeColor="text1"/>
          <w:sz w:val="24"/>
          <w:szCs w:val="24"/>
          <w:shd w:val="clear" w:color="auto" w:fill="FFFFFF"/>
          <w:lang w:val="en-US"/>
        </w:rPr>
        <w:t>‘</w:t>
      </w:r>
      <w:r w:rsidRPr="00B44629">
        <w:rPr>
          <w:rFonts w:ascii="Times New Roman" w:hAnsi="Times New Roman" w:cs="Times New Roman"/>
          <w:color w:val="000000" w:themeColor="text1"/>
          <w:sz w:val="24"/>
          <w:szCs w:val="24"/>
          <w:shd w:val="clear" w:color="auto" w:fill="FFFFFF"/>
          <w:lang w:val="en-US"/>
        </w:rPr>
        <w:t>problematizing</w:t>
      </w:r>
      <w:r w:rsidR="006122EC" w:rsidRPr="00B44629">
        <w:rPr>
          <w:rFonts w:ascii="Times New Roman" w:hAnsi="Times New Roman" w:cs="Times New Roman"/>
          <w:color w:val="000000" w:themeColor="text1"/>
          <w:sz w:val="24"/>
          <w:szCs w:val="24"/>
          <w:shd w:val="clear" w:color="auto" w:fill="FFFFFF"/>
          <w:lang w:val="en-US"/>
        </w:rPr>
        <w:t>’</w:t>
      </w:r>
      <w:r w:rsidRPr="00B44629">
        <w:rPr>
          <w:rFonts w:ascii="Times New Roman" w:hAnsi="Times New Roman" w:cs="Times New Roman"/>
          <w:color w:val="000000" w:themeColor="text1"/>
          <w:sz w:val="24"/>
          <w:szCs w:val="24"/>
          <w:shd w:val="clear" w:color="auto" w:fill="FFFFFF"/>
          <w:lang w:val="en-US"/>
        </w:rPr>
        <w:t xml:space="preserve"> in organizational studies. </w:t>
      </w:r>
      <w:r w:rsidRPr="00B44629">
        <w:rPr>
          <w:rFonts w:ascii="Times New Roman" w:hAnsi="Times New Roman" w:cs="Times New Roman"/>
          <w:i/>
          <w:iCs/>
          <w:color w:val="000000" w:themeColor="text1"/>
          <w:sz w:val="24"/>
          <w:szCs w:val="24"/>
          <w:shd w:val="clear" w:color="auto" w:fill="FFFFFF"/>
          <w:lang w:val="en-US"/>
        </w:rPr>
        <w:t>Academy of Management Journal</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40</w:t>
      </w:r>
      <w:r w:rsidRPr="00B44629">
        <w:rPr>
          <w:rFonts w:ascii="Times New Roman" w:hAnsi="Times New Roman" w:cs="Times New Roman"/>
          <w:color w:val="000000" w:themeColor="text1"/>
          <w:sz w:val="24"/>
          <w:szCs w:val="24"/>
          <w:shd w:val="clear" w:color="auto" w:fill="FFFFFF"/>
          <w:lang w:val="en-US"/>
        </w:rPr>
        <w:t>(5), 1023-1062.</w:t>
      </w:r>
    </w:p>
    <w:p w14:paraId="61CB48CD" w14:textId="77777777" w:rsidR="00BC0B7E" w:rsidRPr="00B44629" w:rsidRDefault="00BC0B7E"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7CE927EE" w14:textId="5023FEA4" w:rsidR="004C3E4E" w:rsidRPr="00B44629" w:rsidRDefault="004C3E4E"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Macpherson, A., &amp; Holt, R. (2007). Knowledge, learning and small firm growth: a systematic review of the evidence. </w:t>
      </w:r>
      <w:r w:rsidRPr="00B44629">
        <w:rPr>
          <w:rFonts w:ascii="Times New Roman" w:hAnsi="Times New Roman" w:cs="Times New Roman"/>
          <w:i/>
          <w:iCs/>
          <w:color w:val="000000" w:themeColor="text1"/>
          <w:sz w:val="24"/>
          <w:szCs w:val="24"/>
          <w:shd w:val="clear" w:color="auto" w:fill="FFFFFF"/>
          <w:lang w:val="en-US"/>
        </w:rPr>
        <w:t xml:space="preserve">Research </w:t>
      </w:r>
      <w:r w:rsidR="00D55D56" w:rsidRPr="00B44629">
        <w:rPr>
          <w:rFonts w:ascii="Times New Roman" w:hAnsi="Times New Roman" w:cs="Times New Roman"/>
          <w:i/>
          <w:iCs/>
          <w:color w:val="000000" w:themeColor="text1"/>
          <w:sz w:val="24"/>
          <w:szCs w:val="24"/>
          <w:shd w:val="clear" w:color="auto" w:fill="FFFFFF"/>
          <w:lang w:val="en-US"/>
        </w:rPr>
        <w:t>P</w:t>
      </w:r>
      <w:r w:rsidRPr="00B44629">
        <w:rPr>
          <w:rFonts w:ascii="Times New Roman" w:hAnsi="Times New Roman" w:cs="Times New Roman"/>
          <w:i/>
          <w:iCs/>
          <w:color w:val="000000" w:themeColor="text1"/>
          <w:sz w:val="24"/>
          <w:szCs w:val="24"/>
          <w:shd w:val="clear" w:color="auto" w:fill="FFFFFF"/>
          <w:lang w:val="en-US"/>
        </w:rPr>
        <w:t>olicy</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36</w:t>
      </w:r>
      <w:r w:rsidRPr="00B44629">
        <w:rPr>
          <w:rFonts w:ascii="Times New Roman" w:hAnsi="Times New Roman" w:cs="Times New Roman"/>
          <w:color w:val="000000" w:themeColor="text1"/>
          <w:sz w:val="24"/>
          <w:szCs w:val="24"/>
          <w:shd w:val="clear" w:color="auto" w:fill="FFFFFF"/>
          <w:lang w:val="en-US"/>
        </w:rPr>
        <w:t>(2), 172-192.</w:t>
      </w:r>
    </w:p>
    <w:p w14:paraId="17ADD178" w14:textId="77777777" w:rsidR="00AE6B83" w:rsidRPr="00B44629" w:rsidRDefault="00AE6B83"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0249B3C0" w14:textId="6F88B066" w:rsidR="00AE6B83" w:rsidRPr="00B44629" w:rsidRDefault="00AE6B83"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 xml:space="preserve">Maon, F., Vanhamme, J., De Roeck, K., Lindgreen, A., &amp; Swaen, V. (2019). The </w:t>
      </w:r>
      <w:r w:rsidR="00D55D56" w:rsidRPr="00B44629">
        <w:rPr>
          <w:rFonts w:ascii="Times New Roman" w:hAnsi="Times New Roman" w:cs="Times New Roman"/>
          <w:color w:val="000000" w:themeColor="text1"/>
          <w:sz w:val="24"/>
          <w:szCs w:val="24"/>
          <w:shd w:val="clear" w:color="auto" w:fill="FFFFFF"/>
          <w:lang w:val="en-US"/>
        </w:rPr>
        <w:t>d</w:t>
      </w:r>
      <w:r w:rsidRPr="00B44629">
        <w:rPr>
          <w:rFonts w:ascii="Times New Roman" w:hAnsi="Times New Roman" w:cs="Times New Roman"/>
          <w:color w:val="000000" w:themeColor="text1"/>
          <w:sz w:val="24"/>
          <w:szCs w:val="24"/>
          <w:shd w:val="clear" w:color="auto" w:fill="FFFFFF"/>
          <w:lang w:val="en-US"/>
        </w:rPr>
        <w:t xml:space="preserve">ark </w:t>
      </w:r>
      <w:r w:rsidR="00D55D56" w:rsidRPr="00B44629">
        <w:rPr>
          <w:rFonts w:ascii="Times New Roman" w:hAnsi="Times New Roman" w:cs="Times New Roman"/>
          <w:color w:val="000000" w:themeColor="text1"/>
          <w:sz w:val="24"/>
          <w:szCs w:val="24"/>
          <w:shd w:val="clear" w:color="auto" w:fill="FFFFFF"/>
          <w:lang w:val="en-US"/>
        </w:rPr>
        <w:t>s</w:t>
      </w:r>
      <w:r w:rsidRPr="00B44629">
        <w:rPr>
          <w:rFonts w:ascii="Times New Roman" w:hAnsi="Times New Roman" w:cs="Times New Roman"/>
          <w:color w:val="000000" w:themeColor="text1"/>
          <w:sz w:val="24"/>
          <w:szCs w:val="24"/>
          <w:shd w:val="clear" w:color="auto" w:fill="FFFFFF"/>
          <w:lang w:val="en-US"/>
        </w:rPr>
        <w:t xml:space="preserve">ide of </w:t>
      </w:r>
      <w:r w:rsidR="00D55D56" w:rsidRPr="00B44629">
        <w:rPr>
          <w:rFonts w:ascii="Times New Roman" w:hAnsi="Times New Roman" w:cs="Times New Roman"/>
          <w:color w:val="000000" w:themeColor="text1"/>
          <w:sz w:val="24"/>
          <w:szCs w:val="24"/>
          <w:shd w:val="clear" w:color="auto" w:fill="FFFFFF"/>
          <w:lang w:val="en-US"/>
        </w:rPr>
        <w:t>s</w:t>
      </w:r>
      <w:r w:rsidRPr="00B44629">
        <w:rPr>
          <w:rFonts w:ascii="Times New Roman" w:hAnsi="Times New Roman" w:cs="Times New Roman"/>
          <w:color w:val="000000" w:themeColor="text1"/>
          <w:sz w:val="24"/>
          <w:szCs w:val="24"/>
          <w:shd w:val="clear" w:color="auto" w:fill="FFFFFF"/>
          <w:lang w:val="en-US"/>
        </w:rPr>
        <w:t xml:space="preserve">takeholder </w:t>
      </w:r>
      <w:r w:rsidR="00D55D56" w:rsidRPr="00B44629">
        <w:rPr>
          <w:rFonts w:ascii="Times New Roman" w:hAnsi="Times New Roman" w:cs="Times New Roman"/>
          <w:color w:val="000000" w:themeColor="text1"/>
          <w:sz w:val="24"/>
          <w:szCs w:val="24"/>
          <w:shd w:val="clear" w:color="auto" w:fill="FFFFFF"/>
          <w:lang w:val="en-US"/>
        </w:rPr>
        <w:t>r</w:t>
      </w:r>
      <w:r w:rsidRPr="00B44629">
        <w:rPr>
          <w:rFonts w:ascii="Times New Roman" w:hAnsi="Times New Roman" w:cs="Times New Roman"/>
          <w:color w:val="000000" w:themeColor="text1"/>
          <w:sz w:val="24"/>
          <w:szCs w:val="24"/>
          <w:shd w:val="clear" w:color="auto" w:fill="FFFFFF"/>
          <w:lang w:val="en-US"/>
        </w:rPr>
        <w:t xml:space="preserve">eactions to </w:t>
      </w:r>
      <w:r w:rsidR="00D55D56" w:rsidRPr="00B44629">
        <w:rPr>
          <w:rFonts w:ascii="Times New Roman" w:hAnsi="Times New Roman" w:cs="Times New Roman"/>
          <w:color w:val="000000" w:themeColor="text1"/>
          <w:sz w:val="24"/>
          <w:szCs w:val="24"/>
          <w:shd w:val="clear" w:color="auto" w:fill="FFFFFF"/>
          <w:lang w:val="en-US"/>
        </w:rPr>
        <w:t>c</w:t>
      </w:r>
      <w:r w:rsidRPr="00B44629">
        <w:rPr>
          <w:rFonts w:ascii="Times New Roman" w:hAnsi="Times New Roman" w:cs="Times New Roman"/>
          <w:color w:val="000000" w:themeColor="text1"/>
          <w:sz w:val="24"/>
          <w:szCs w:val="24"/>
          <w:shd w:val="clear" w:color="auto" w:fill="FFFFFF"/>
          <w:lang w:val="en-US"/>
        </w:rPr>
        <w:t xml:space="preserve">orporate </w:t>
      </w:r>
      <w:r w:rsidR="00D55D56" w:rsidRPr="00B44629">
        <w:rPr>
          <w:rFonts w:ascii="Times New Roman" w:hAnsi="Times New Roman" w:cs="Times New Roman"/>
          <w:color w:val="000000" w:themeColor="text1"/>
          <w:sz w:val="24"/>
          <w:szCs w:val="24"/>
          <w:shd w:val="clear" w:color="auto" w:fill="FFFFFF"/>
          <w:lang w:val="en-US"/>
        </w:rPr>
        <w:t>s</w:t>
      </w:r>
      <w:r w:rsidRPr="00B44629">
        <w:rPr>
          <w:rFonts w:ascii="Times New Roman" w:hAnsi="Times New Roman" w:cs="Times New Roman"/>
          <w:color w:val="000000" w:themeColor="text1"/>
          <w:sz w:val="24"/>
          <w:szCs w:val="24"/>
          <w:shd w:val="clear" w:color="auto" w:fill="FFFFFF"/>
          <w:lang w:val="en-US"/>
        </w:rPr>
        <w:t xml:space="preserve">ocial </w:t>
      </w:r>
      <w:r w:rsidR="00D55D56" w:rsidRPr="00B44629">
        <w:rPr>
          <w:rFonts w:ascii="Times New Roman" w:hAnsi="Times New Roman" w:cs="Times New Roman"/>
          <w:color w:val="000000" w:themeColor="text1"/>
          <w:sz w:val="24"/>
          <w:szCs w:val="24"/>
          <w:shd w:val="clear" w:color="auto" w:fill="FFFFFF"/>
          <w:lang w:val="en-US"/>
        </w:rPr>
        <w:t>r</w:t>
      </w:r>
      <w:r w:rsidRPr="00B44629">
        <w:rPr>
          <w:rFonts w:ascii="Times New Roman" w:hAnsi="Times New Roman" w:cs="Times New Roman"/>
          <w:color w:val="000000" w:themeColor="text1"/>
          <w:sz w:val="24"/>
          <w:szCs w:val="24"/>
          <w:shd w:val="clear" w:color="auto" w:fill="FFFFFF"/>
          <w:lang w:val="en-US"/>
        </w:rPr>
        <w:t xml:space="preserve">esponsibility: Tensions and </w:t>
      </w:r>
      <w:r w:rsidR="00D55D56" w:rsidRPr="00B44629">
        <w:rPr>
          <w:rFonts w:ascii="Times New Roman" w:hAnsi="Times New Roman" w:cs="Times New Roman"/>
          <w:color w:val="000000" w:themeColor="text1"/>
          <w:sz w:val="24"/>
          <w:szCs w:val="24"/>
          <w:shd w:val="clear" w:color="auto" w:fill="FFFFFF"/>
          <w:lang w:val="en-US"/>
        </w:rPr>
        <w:t>m</w:t>
      </w:r>
      <w:r w:rsidRPr="00B44629">
        <w:rPr>
          <w:rFonts w:ascii="Times New Roman" w:hAnsi="Times New Roman" w:cs="Times New Roman"/>
          <w:color w:val="000000" w:themeColor="text1"/>
          <w:sz w:val="24"/>
          <w:szCs w:val="24"/>
          <w:shd w:val="clear" w:color="auto" w:fill="FFFFFF"/>
          <w:lang w:val="en-US"/>
        </w:rPr>
        <w:t xml:space="preserve">icro‐level </w:t>
      </w:r>
      <w:r w:rsidR="00D55D56" w:rsidRPr="00B44629">
        <w:rPr>
          <w:rFonts w:ascii="Times New Roman" w:hAnsi="Times New Roman" w:cs="Times New Roman"/>
          <w:color w:val="000000" w:themeColor="text1"/>
          <w:sz w:val="24"/>
          <w:szCs w:val="24"/>
          <w:shd w:val="clear" w:color="auto" w:fill="FFFFFF"/>
          <w:lang w:val="en-US"/>
        </w:rPr>
        <w:t>u</w:t>
      </w:r>
      <w:r w:rsidRPr="00B44629">
        <w:rPr>
          <w:rFonts w:ascii="Times New Roman" w:hAnsi="Times New Roman" w:cs="Times New Roman"/>
          <w:color w:val="000000" w:themeColor="text1"/>
          <w:sz w:val="24"/>
          <w:szCs w:val="24"/>
          <w:shd w:val="clear" w:color="auto" w:fill="FFFFFF"/>
          <w:lang w:val="en-US"/>
        </w:rPr>
        <w:t xml:space="preserve">ndesirable </w:t>
      </w:r>
      <w:r w:rsidR="00D55D56" w:rsidRPr="00B44629">
        <w:rPr>
          <w:rFonts w:ascii="Times New Roman" w:hAnsi="Times New Roman" w:cs="Times New Roman"/>
          <w:color w:val="000000" w:themeColor="text1"/>
          <w:sz w:val="24"/>
          <w:szCs w:val="24"/>
          <w:shd w:val="clear" w:color="auto" w:fill="FFFFFF"/>
          <w:lang w:val="en-US"/>
        </w:rPr>
        <w:t>o</w:t>
      </w:r>
      <w:r w:rsidRPr="00B44629">
        <w:rPr>
          <w:rFonts w:ascii="Times New Roman" w:hAnsi="Times New Roman" w:cs="Times New Roman"/>
          <w:color w:val="000000" w:themeColor="text1"/>
          <w:sz w:val="24"/>
          <w:szCs w:val="24"/>
          <w:shd w:val="clear" w:color="auto" w:fill="FFFFFF"/>
          <w:lang w:val="en-US"/>
        </w:rPr>
        <w:t>utcomes. </w:t>
      </w:r>
      <w:r w:rsidRPr="00B44629">
        <w:rPr>
          <w:rFonts w:ascii="Times New Roman" w:hAnsi="Times New Roman" w:cs="Times New Roman"/>
          <w:i/>
          <w:iCs/>
          <w:color w:val="000000" w:themeColor="text1"/>
          <w:sz w:val="24"/>
          <w:szCs w:val="24"/>
          <w:shd w:val="clear" w:color="auto" w:fill="FFFFFF"/>
          <w:lang w:val="en-US"/>
        </w:rPr>
        <w:t>International Journal of Management Reviews</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21</w:t>
      </w:r>
      <w:r w:rsidRPr="00B44629">
        <w:rPr>
          <w:rFonts w:ascii="Times New Roman" w:hAnsi="Times New Roman" w:cs="Times New Roman"/>
          <w:color w:val="000000" w:themeColor="text1"/>
          <w:sz w:val="24"/>
          <w:szCs w:val="24"/>
          <w:shd w:val="clear" w:color="auto" w:fill="FFFFFF"/>
          <w:lang w:val="en-US"/>
        </w:rPr>
        <w:t>(2), 209-230.</w:t>
      </w:r>
    </w:p>
    <w:p w14:paraId="60818758" w14:textId="77777777" w:rsidR="002068A2" w:rsidRPr="00B44629" w:rsidRDefault="002068A2"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64321675" w14:textId="20683444" w:rsidR="00DA1C1F" w:rsidRPr="00B44629" w:rsidRDefault="00DA1C1F"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lastRenderedPageBreak/>
        <w:t>Marlow, S. (2006). Human resource management in smaller firms: A contradiction in terms? </w:t>
      </w:r>
      <w:r w:rsidRPr="00B44629">
        <w:rPr>
          <w:rFonts w:ascii="Times New Roman" w:hAnsi="Times New Roman" w:cs="Times New Roman"/>
          <w:i/>
          <w:iCs/>
          <w:color w:val="000000" w:themeColor="text1"/>
          <w:sz w:val="24"/>
          <w:szCs w:val="24"/>
          <w:shd w:val="clear" w:color="auto" w:fill="FFFFFF"/>
          <w:lang w:val="en-US"/>
        </w:rPr>
        <w:t>Human Resource Management Review</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16</w:t>
      </w:r>
      <w:r w:rsidRPr="00B44629">
        <w:rPr>
          <w:rFonts w:ascii="Times New Roman" w:hAnsi="Times New Roman" w:cs="Times New Roman"/>
          <w:color w:val="000000" w:themeColor="text1"/>
          <w:sz w:val="24"/>
          <w:szCs w:val="24"/>
          <w:shd w:val="clear" w:color="auto" w:fill="FFFFFF"/>
          <w:lang w:val="en-US"/>
        </w:rPr>
        <w:t>(4), 467-477.</w:t>
      </w:r>
    </w:p>
    <w:p w14:paraId="70946F07" w14:textId="77777777" w:rsidR="00DA1C1F" w:rsidRPr="00B44629" w:rsidRDefault="00DA1C1F"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0974484C" w14:textId="77777777" w:rsidR="00DA1C1F" w:rsidRPr="00B44629" w:rsidRDefault="00DA1C1F"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Marquis, C., &amp; Tilcsik, A. (2013). Imprinting: Toward a multilevel theory. </w:t>
      </w:r>
      <w:r w:rsidRPr="00B44629">
        <w:rPr>
          <w:rFonts w:ascii="Times New Roman" w:hAnsi="Times New Roman" w:cs="Times New Roman"/>
          <w:i/>
          <w:iCs/>
          <w:color w:val="000000" w:themeColor="text1"/>
          <w:sz w:val="24"/>
          <w:szCs w:val="24"/>
          <w:shd w:val="clear" w:color="auto" w:fill="FFFFFF"/>
          <w:lang w:val="en-US"/>
        </w:rPr>
        <w:t>Academy of Management Annals</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7</w:t>
      </w:r>
      <w:r w:rsidRPr="00B44629">
        <w:rPr>
          <w:rFonts w:ascii="Times New Roman" w:hAnsi="Times New Roman" w:cs="Times New Roman"/>
          <w:color w:val="000000" w:themeColor="text1"/>
          <w:sz w:val="24"/>
          <w:szCs w:val="24"/>
          <w:shd w:val="clear" w:color="auto" w:fill="FFFFFF"/>
          <w:lang w:val="en-US"/>
        </w:rPr>
        <w:t>(1), 195-245.</w:t>
      </w:r>
    </w:p>
    <w:p w14:paraId="4D063CB0" w14:textId="77777777" w:rsidR="002068A2" w:rsidRPr="00B44629" w:rsidRDefault="002068A2"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035304CE" w14:textId="77777777" w:rsidR="005E5D38" w:rsidRPr="00B44629" w:rsidRDefault="005E5D38" w:rsidP="00F85DF6">
      <w:pPr>
        <w:spacing w:after="0" w:line="480" w:lineRule="auto"/>
        <w:jc w:val="both"/>
        <w:rPr>
          <w:rFonts w:ascii="Times New Roman" w:eastAsia="Times New Roman" w:hAnsi="Times New Roman" w:cs="Times New Roman"/>
          <w:color w:val="000000" w:themeColor="text1"/>
          <w:sz w:val="24"/>
          <w:szCs w:val="24"/>
          <w:lang w:val="en-US" w:eastAsia="en-GB"/>
        </w:rPr>
      </w:pPr>
      <w:r w:rsidRPr="00B44629">
        <w:rPr>
          <w:rFonts w:ascii="Times New Roman" w:eastAsia="Times New Roman" w:hAnsi="Times New Roman" w:cs="Times New Roman"/>
          <w:color w:val="000000" w:themeColor="text1"/>
          <w:sz w:val="24"/>
          <w:szCs w:val="24"/>
          <w:lang w:val="en-US" w:eastAsia="en-GB"/>
        </w:rPr>
        <w:t xml:space="preserve">McMullen, J. S., &amp; Shepherd, D. A. (2006). Encouraging consensus‐challenging research in universities. </w:t>
      </w:r>
      <w:r w:rsidRPr="00B44629">
        <w:rPr>
          <w:rFonts w:ascii="Times New Roman" w:eastAsia="Times New Roman" w:hAnsi="Times New Roman" w:cs="Times New Roman"/>
          <w:i/>
          <w:iCs/>
          <w:color w:val="000000" w:themeColor="text1"/>
          <w:sz w:val="24"/>
          <w:szCs w:val="24"/>
          <w:lang w:val="en-US" w:eastAsia="en-GB"/>
        </w:rPr>
        <w:t>Journal of Management Studies</w:t>
      </w:r>
      <w:r w:rsidRPr="00B44629">
        <w:rPr>
          <w:rFonts w:ascii="Times New Roman" w:eastAsia="Times New Roman" w:hAnsi="Times New Roman" w:cs="Times New Roman"/>
          <w:color w:val="000000" w:themeColor="text1"/>
          <w:sz w:val="24"/>
          <w:szCs w:val="24"/>
          <w:lang w:val="en-US" w:eastAsia="en-GB"/>
        </w:rPr>
        <w:t xml:space="preserve">, </w:t>
      </w:r>
      <w:r w:rsidRPr="00B44629">
        <w:rPr>
          <w:rFonts w:ascii="Times New Roman" w:eastAsia="Times New Roman" w:hAnsi="Times New Roman" w:cs="Times New Roman"/>
          <w:i/>
          <w:iCs/>
          <w:color w:val="000000" w:themeColor="text1"/>
          <w:sz w:val="24"/>
          <w:szCs w:val="24"/>
          <w:lang w:val="en-US" w:eastAsia="en-GB"/>
        </w:rPr>
        <w:t>43</w:t>
      </w:r>
      <w:r w:rsidRPr="00B44629">
        <w:rPr>
          <w:rFonts w:ascii="Times New Roman" w:eastAsia="Times New Roman" w:hAnsi="Times New Roman" w:cs="Times New Roman"/>
          <w:color w:val="000000" w:themeColor="text1"/>
          <w:sz w:val="24"/>
          <w:szCs w:val="24"/>
          <w:lang w:val="en-US" w:eastAsia="en-GB"/>
        </w:rPr>
        <w:t>(8), 1643-1669.</w:t>
      </w:r>
    </w:p>
    <w:p w14:paraId="22EC16A6" w14:textId="77777777" w:rsidR="0067578C" w:rsidRPr="00B44629" w:rsidRDefault="0067578C" w:rsidP="00F85DF6">
      <w:pPr>
        <w:spacing w:after="0" w:line="480" w:lineRule="auto"/>
        <w:jc w:val="both"/>
        <w:rPr>
          <w:rFonts w:ascii="Times New Roman" w:eastAsia="Times New Roman" w:hAnsi="Times New Roman" w:cs="Times New Roman"/>
          <w:color w:val="000000" w:themeColor="text1"/>
          <w:sz w:val="24"/>
          <w:szCs w:val="24"/>
          <w:lang w:val="en-US" w:eastAsia="en-GB"/>
        </w:rPr>
      </w:pPr>
    </w:p>
    <w:p w14:paraId="562DA08B" w14:textId="62E27EEB" w:rsidR="0067578C" w:rsidRPr="00B44629" w:rsidRDefault="0067578C" w:rsidP="00F85DF6">
      <w:pPr>
        <w:spacing w:after="0" w:line="480" w:lineRule="auto"/>
        <w:jc w:val="both"/>
        <w:rPr>
          <w:rFonts w:ascii="Times New Roman" w:eastAsia="Times New Roman" w:hAnsi="Times New Roman" w:cs="Times New Roman"/>
          <w:color w:val="000000" w:themeColor="text1"/>
          <w:sz w:val="24"/>
          <w:szCs w:val="24"/>
          <w:lang w:val="en-US" w:eastAsia="en-GB"/>
        </w:rPr>
      </w:pPr>
      <w:r w:rsidRPr="00B44629">
        <w:rPr>
          <w:rFonts w:ascii="Times New Roman" w:eastAsia="Times New Roman" w:hAnsi="Times New Roman" w:cs="Times New Roman"/>
          <w:color w:val="000000" w:themeColor="text1"/>
          <w:sz w:val="24"/>
          <w:szCs w:val="24"/>
          <w:lang w:val="en-US" w:eastAsia="en-GB"/>
        </w:rPr>
        <w:t xml:space="preserve">Mead, G. H. (1934). </w:t>
      </w:r>
      <w:r w:rsidRPr="00B44629">
        <w:rPr>
          <w:rFonts w:ascii="Times New Roman" w:eastAsia="Times New Roman" w:hAnsi="Times New Roman" w:cs="Times New Roman"/>
          <w:i/>
          <w:iCs/>
          <w:color w:val="000000" w:themeColor="text1"/>
          <w:sz w:val="24"/>
          <w:szCs w:val="24"/>
          <w:lang w:val="en-US" w:eastAsia="en-GB"/>
        </w:rPr>
        <w:t xml:space="preserve">Mind, </w:t>
      </w:r>
      <w:r w:rsidR="00D55D56" w:rsidRPr="00B44629">
        <w:rPr>
          <w:rFonts w:ascii="Times New Roman" w:eastAsia="Times New Roman" w:hAnsi="Times New Roman" w:cs="Times New Roman"/>
          <w:i/>
          <w:iCs/>
          <w:color w:val="000000" w:themeColor="text1"/>
          <w:sz w:val="24"/>
          <w:szCs w:val="24"/>
          <w:lang w:val="en-US" w:eastAsia="en-GB"/>
        </w:rPr>
        <w:t>S</w:t>
      </w:r>
      <w:r w:rsidRPr="00B44629">
        <w:rPr>
          <w:rFonts w:ascii="Times New Roman" w:eastAsia="Times New Roman" w:hAnsi="Times New Roman" w:cs="Times New Roman"/>
          <w:i/>
          <w:iCs/>
          <w:color w:val="000000" w:themeColor="text1"/>
          <w:sz w:val="24"/>
          <w:szCs w:val="24"/>
          <w:lang w:val="en-US" w:eastAsia="en-GB"/>
        </w:rPr>
        <w:t xml:space="preserve">elf and </w:t>
      </w:r>
      <w:r w:rsidR="00D55D56" w:rsidRPr="00B44629">
        <w:rPr>
          <w:rFonts w:ascii="Times New Roman" w:eastAsia="Times New Roman" w:hAnsi="Times New Roman" w:cs="Times New Roman"/>
          <w:i/>
          <w:iCs/>
          <w:color w:val="000000" w:themeColor="text1"/>
          <w:sz w:val="24"/>
          <w:szCs w:val="24"/>
          <w:lang w:val="en-US" w:eastAsia="en-GB"/>
        </w:rPr>
        <w:t>S</w:t>
      </w:r>
      <w:r w:rsidRPr="00B44629">
        <w:rPr>
          <w:rFonts w:ascii="Times New Roman" w:eastAsia="Times New Roman" w:hAnsi="Times New Roman" w:cs="Times New Roman"/>
          <w:i/>
          <w:iCs/>
          <w:color w:val="000000" w:themeColor="text1"/>
          <w:sz w:val="24"/>
          <w:szCs w:val="24"/>
          <w:lang w:val="en-US" w:eastAsia="en-GB"/>
        </w:rPr>
        <w:t>ociety</w:t>
      </w:r>
      <w:r w:rsidRPr="00B44629">
        <w:rPr>
          <w:rFonts w:ascii="Times New Roman" w:eastAsia="Times New Roman" w:hAnsi="Times New Roman" w:cs="Times New Roman"/>
          <w:color w:val="000000" w:themeColor="text1"/>
          <w:sz w:val="24"/>
          <w:szCs w:val="24"/>
          <w:lang w:val="en-US" w:eastAsia="en-GB"/>
        </w:rPr>
        <w:t xml:space="preserve"> (Vol. 111). University of Chicago Press: Chicago.</w:t>
      </w:r>
    </w:p>
    <w:p w14:paraId="2F74D4DB" w14:textId="77777777" w:rsidR="00901B8A" w:rsidRPr="00B44629" w:rsidRDefault="00901B8A"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30169FAA" w14:textId="77777777" w:rsidR="003830AA" w:rsidRPr="00B44629" w:rsidRDefault="00901B8A" w:rsidP="00F85DF6">
      <w:pPr>
        <w:spacing w:after="0" w:line="480" w:lineRule="auto"/>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t xml:space="preserve">Morgan, G. (1980). Paradigms, metaphors, and puzzle solving in organization theory. </w:t>
      </w:r>
      <w:r w:rsidRPr="00B44629">
        <w:rPr>
          <w:rFonts w:ascii="Times New Roman" w:hAnsi="Times New Roman" w:cs="Times New Roman"/>
          <w:i/>
          <w:iCs/>
          <w:color w:val="000000" w:themeColor="text1"/>
          <w:sz w:val="24"/>
          <w:szCs w:val="24"/>
          <w:lang w:val="en-US"/>
        </w:rPr>
        <w:t>Administrative Science Quarterly,</w:t>
      </w:r>
      <w:r w:rsidRPr="00B44629">
        <w:rPr>
          <w:rFonts w:ascii="Times New Roman" w:hAnsi="Times New Roman" w:cs="Times New Roman"/>
          <w:color w:val="000000" w:themeColor="text1"/>
          <w:sz w:val="24"/>
          <w:szCs w:val="24"/>
          <w:lang w:val="en-US"/>
        </w:rPr>
        <w:t xml:space="preserve"> </w:t>
      </w:r>
      <w:r w:rsidRPr="00B44629">
        <w:rPr>
          <w:rFonts w:ascii="Times New Roman" w:hAnsi="Times New Roman" w:cs="Times New Roman"/>
          <w:i/>
          <w:color w:val="000000" w:themeColor="text1"/>
          <w:sz w:val="24"/>
          <w:szCs w:val="24"/>
          <w:lang w:val="en-US"/>
        </w:rPr>
        <w:t>25</w:t>
      </w:r>
      <w:r w:rsidRPr="00B44629">
        <w:rPr>
          <w:rFonts w:ascii="Times New Roman" w:hAnsi="Times New Roman" w:cs="Times New Roman"/>
          <w:color w:val="000000" w:themeColor="text1"/>
          <w:sz w:val="24"/>
          <w:szCs w:val="24"/>
          <w:lang w:val="en-US"/>
        </w:rPr>
        <w:t>, 605-622.</w:t>
      </w:r>
    </w:p>
    <w:p w14:paraId="6EF808E2" w14:textId="77777777" w:rsidR="005D13AB" w:rsidRPr="00B44629" w:rsidRDefault="005D13AB" w:rsidP="00F85DF6">
      <w:pPr>
        <w:spacing w:after="0" w:line="480" w:lineRule="auto"/>
        <w:jc w:val="both"/>
        <w:rPr>
          <w:rFonts w:ascii="Times New Roman" w:hAnsi="Times New Roman" w:cs="Times New Roman"/>
          <w:color w:val="000000" w:themeColor="text1"/>
          <w:sz w:val="24"/>
          <w:szCs w:val="24"/>
          <w:lang w:val="en-US"/>
        </w:rPr>
      </w:pPr>
    </w:p>
    <w:p w14:paraId="3C79B4EC" w14:textId="6F2EA989" w:rsidR="00A56FEF" w:rsidRPr="00B44629" w:rsidRDefault="00A56FEF"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 xml:space="preserve">Morris, R. C. (2008). The </w:t>
      </w:r>
      <w:r w:rsidR="00D55D56" w:rsidRPr="00B44629">
        <w:rPr>
          <w:rFonts w:ascii="Times New Roman" w:hAnsi="Times New Roman" w:cs="Times New Roman"/>
          <w:color w:val="000000" w:themeColor="text1"/>
          <w:sz w:val="24"/>
          <w:szCs w:val="24"/>
          <w:shd w:val="clear" w:color="auto" w:fill="FFFFFF"/>
          <w:lang w:val="en-US"/>
        </w:rPr>
        <w:t>m</w:t>
      </w:r>
      <w:r w:rsidRPr="00B44629">
        <w:rPr>
          <w:rFonts w:ascii="Times New Roman" w:hAnsi="Times New Roman" w:cs="Times New Roman"/>
          <w:color w:val="000000" w:themeColor="text1"/>
          <w:sz w:val="24"/>
          <w:szCs w:val="24"/>
          <w:shd w:val="clear" w:color="auto" w:fill="FFFFFF"/>
          <w:lang w:val="en-US"/>
        </w:rPr>
        <w:t xml:space="preserve">iner's </w:t>
      </w:r>
      <w:r w:rsidR="00D55D56" w:rsidRPr="00B44629">
        <w:rPr>
          <w:rFonts w:ascii="Times New Roman" w:hAnsi="Times New Roman" w:cs="Times New Roman"/>
          <w:color w:val="000000" w:themeColor="text1"/>
          <w:sz w:val="24"/>
          <w:szCs w:val="24"/>
          <w:shd w:val="clear" w:color="auto" w:fill="FFFFFF"/>
          <w:lang w:val="en-US"/>
        </w:rPr>
        <w:t>e</w:t>
      </w:r>
      <w:r w:rsidRPr="00B44629">
        <w:rPr>
          <w:rFonts w:ascii="Times New Roman" w:hAnsi="Times New Roman" w:cs="Times New Roman"/>
          <w:color w:val="000000" w:themeColor="text1"/>
          <w:sz w:val="24"/>
          <w:szCs w:val="24"/>
          <w:shd w:val="clear" w:color="auto" w:fill="FFFFFF"/>
          <w:lang w:val="en-US"/>
        </w:rPr>
        <w:t>ar. </w:t>
      </w:r>
      <w:r w:rsidRPr="00B44629">
        <w:rPr>
          <w:rFonts w:ascii="Times New Roman" w:hAnsi="Times New Roman" w:cs="Times New Roman"/>
          <w:i/>
          <w:iCs/>
          <w:color w:val="000000" w:themeColor="text1"/>
          <w:sz w:val="24"/>
          <w:szCs w:val="24"/>
          <w:shd w:val="clear" w:color="auto" w:fill="FFFFFF"/>
          <w:lang w:val="en-US"/>
        </w:rPr>
        <w:t>Transition</w:t>
      </w:r>
      <w:r w:rsidRPr="00B44629">
        <w:rPr>
          <w:rFonts w:ascii="Times New Roman" w:hAnsi="Times New Roman" w:cs="Times New Roman"/>
          <w:color w:val="000000" w:themeColor="text1"/>
          <w:sz w:val="24"/>
          <w:szCs w:val="24"/>
          <w:shd w:val="clear" w:color="auto" w:fill="FFFFFF"/>
          <w:lang w:val="en-US"/>
        </w:rPr>
        <w:t xml:space="preserve">, </w:t>
      </w:r>
      <w:r w:rsidRPr="00B44629">
        <w:rPr>
          <w:rFonts w:ascii="Times New Roman" w:hAnsi="Times New Roman" w:cs="Times New Roman"/>
          <w:i/>
          <w:color w:val="000000" w:themeColor="text1"/>
          <w:sz w:val="24"/>
          <w:szCs w:val="24"/>
          <w:shd w:val="clear" w:color="auto" w:fill="FFFFFF"/>
          <w:lang w:val="en-US"/>
        </w:rPr>
        <w:t>98</w:t>
      </w:r>
      <w:r w:rsidRPr="00B44629">
        <w:rPr>
          <w:rFonts w:ascii="Times New Roman" w:hAnsi="Times New Roman" w:cs="Times New Roman"/>
          <w:color w:val="000000" w:themeColor="text1"/>
          <w:sz w:val="24"/>
          <w:szCs w:val="24"/>
          <w:shd w:val="clear" w:color="auto" w:fill="FFFFFF"/>
          <w:lang w:val="en-US"/>
        </w:rPr>
        <w:t>, 96-115.</w:t>
      </w:r>
    </w:p>
    <w:p w14:paraId="241E8E17" w14:textId="77777777" w:rsidR="00A56FEF" w:rsidRPr="00B44629" w:rsidRDefault="00A56FEF"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433DBF5A" w14:textId="02084774" w:rsidR="005D13AB" w:rsidRPr="00B44629" w:rsidRDefault="005D13AB" w:rsidP="00F85DF6">
      <w:pPr>
        <w:spacing w:after="0" w:line="480" w:lineRule="auto"/>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t xml:space="preserve">Nadkarni, S., Gruber, M., DeCelles, K., Connelly, B., and Baer, M. (2018). From the </w:t>
      </w:r>
      <w:r w:rsidR="00D55D56" w:rsidRPr="00B44629">
        <w:rPr>
          <w:rFonts w:ascii="Times New Roman" w:hAnsi="Times New Roman" w:cs="Times New Roman"/>
          <w:color w:val="000000" w:themeColor="text1"/>
          <w:sz w:val="24"/>
          <w:szCs w:val="24"/>
          <w:lang w:val="en-US"/>
        </w:rPr>
        <w:t>e</w:t>
      </w:r>
      <w:r w:rsidRPr="00B44629">
        <w:rPr>
          <w:rFonts w:ascii="Times New Roman" w:hAnsi="Times New Roman" w:cs="Times New Roman"/>
          <w:color w:val="000000" w:themeColor="text1"/>
          <w:sz w:val="24"/>
          <w:szCs w:val="24"/>
          <w:lang w:val="en-US"/>
        </w:rPr>
        <w:t xml:space="preserve">ditors </w:t>
      </w:r>
      <w:r w:rsidR="00D55D56" w:rsidRPr="00B44629">
        <w:rPr>
          <w:rFonts w:ascii="Times New Roman" w:hAnsi="Times New Roman" w:cs="Times New Roman"/>
          <w:color w:val="000000" w:themeColor="text1"/>
          <w:sz w:val="24"/>
          <w:szCs w:val="24"/>
          <w:lang w:val="en-US"/>
        </w:rPr>
        <w:t>n</w:t>
      </w:r>
      <w:r w:rsidRPr="00B44629">
        <w:rPr>
          <w:rFonts w:ascii="Times New Roman" w:hAnsi="Times New Roman" w:cs="Times New Roman"/>
          <w:color w:val="000000" w:themeColor="text1"/>
          <w:sz w:val="24"/>
          <w:szCs w:val="24"/>
          <w:lang w:val="en-US"/>
        </w:rPr>
        <w:t xml:space="preserve">ew </w:t>
      </w:r>
      <w:r w:rsidR="00D55D56" w:rsidRPr="00B44629">
        <w:rPr>
          <w:rFonts w:ascii="Times New Roman" w:hAnsi="Times New Roman" w:cs="Times New Roman"/>
          <w:color w:val="000000" w:themeColor="text1"/>
          <w:sz w:val="24"/>
          <w:szCs w:val="24"/>
          <w:lang w:val="en-US"/>
        </w:rPr>
        <w:t>w</w:t>
      </w:r>
      <w:r w:rsidRPr="00B44629">
        <w:rPr>
          <w:rFonts w:ascii="Times New Roman" w:hAnsi="Times New Roman" w:cs="Times New Roman"/>
          <w:color w:val="000000" w:themeColor="text1"/>
          <w:sz w:val="24"/>
          <w:szCs w:val="24"/>
          <w:lang w:val="en-US"/>
        </w:rPr>
        <w:t xml:space="preserve">ays of </w:t>
      </w:r>
      <w:r w:rsidR="00D55D56" w:rsidRPr="00B44629">
        <w:rPr>
          <w:rFonts w:ascii="Times New Roman" w:hAnsi="Times New Roman" w:cs="Times New Roman"/>
          <w:color w:val="000000" w:themeColor="text1"/>
          <w:sz w:val="24"/>
          <w:szCs w:val="24"/>
          <w:lang w:val="en-US"/>
        </w:rPr>
        <w:t>s</w:t>
      </w:r>
      <w:r w:rsidRPr="00B44629">
        <w:rPr>
          <w:rFonts w:ascii="Times New Roman" w:hAnsi="Times New Roman" w:cs="Times New Roman"/>
          <w:color w:val="000000" w:themeColor="text1"/>
          <w:sz w:val="24"/>
          <w:szCs w:val="24"/>
          <w:lang w:val="en-US"/>
        </w:rPr>
        <w:t xml:space="preserve">eeing: </w:t>
      </w:r>
      <w:r w:rsidR="00D55D56" w:rsidRPr="00B44629">
        <w:rPr>
          <w:rFonts w:ascii="Times New Roman" w:hAnsi="Times New Roman" w:cs="Times New Roman"/>
          <w:color w:val="000000" w:themeColor="text1"/>
          <w:sz w:val="24"/>
          <w:szCs w:val="24"/>
          <w:lang w:val="en-US"/>
        </w:rPr>
        <w:t>r</w:t>
      </w:r>
      <w:r w:rsidRPr="00B44629">
        <w:rPr>
          <w:rFonts w:ascii="Times New Roman" w:hAnsi="Times New Roman" w:cs="Times New Roman"/>
          <w:color w:val="000000" w:themeColor="text1"/>
          <w:sz w:val="24"/>
          <w:szCs w:val="24"/>
          <w:lang w:val="en-US"/>
        </w:rPr>
        <w:t xml:space="preserve">adical </w:t>
      </w:r>
      <w:r w:rsidR="00D55D56" w:rsidRPr="00B44629">
        <w:rPr>
          <w:rFonts w:ascii="Times New Roman" w:hAnsi="Times New Roman" w:cs="Times New Roman"/>
          <w:color w:val="000000" w:themeColor="text1"/>
          <w:sz w:val="24"/>
          <w:szCs w:val="24"/>
          <w:lang w:val="en-US"/>
        </w:rPr>
        <w:t>t</w:t>
      </w:r>
      <w:r w:rsidRPr="00B44629">
        <w:rPr>
          <w:rFonts w:ascii="Times New Roman" w:hAnsi="Times New Roman" w:cs="Times New Roman"/>
          <w:color w:val="000000" w:themeColor="text1"/>
          <w:sz w:val="24"/>
          <w:szCs w:val="24"/>
          <w:lang w:val="en-US"/>
        </w:rPr>
        <w:t xml:space="preserve">heorizing. </w:t>
      </w:r>
      <w:r w:rsidRPr="00B44629">
        <w:rPr>
          <w:rFonts w:ascii="Times New Roman" w:hAnsi="Times New Roman" w:cs="Times New Roman"/>
          <w:i/>
          <w:iCs/>
          <w:color w:val="000000" w:themeColor="text1"/>
          <w:sz w:val="24"/>
          <w:szCs w:val="24"/>
          <w:lang w:val="en-US"/>
        </w:rPr>
        <w:t>Academy of Management Journal</w:t>
      </w:r>
      <w:r w:rsidRPr="00B44629">
        <w:rPr>
          <w:rFonts w:ascii="Times New Roman" w:hAnsi="Times New Roman" w:cs="Times New Roman"/>
          <w:color w:val="000000" w:themeColor="text1"/>
          <w:sz w:val="24"/>
          <w:szCs w:val="24"/>
          <w:lang w:val="en-US"/>
        </w:rPr>
        <w:t xml:space="preserve">, </w:t>
      </w:r>
      <w:r w:rsidRPr="00B44629">
        <w:rPr>
          <w:rFonts w:ascii="Times New Roman" w:hAnsi="Times New Roman" w:cs="Times New Roman"/>
          <w:i/>
          <w:iCs/>
          <w:color w:val="000000" w:themeColor="text1"/>
          <w:sz w:val="24"/>
          <w:szCs w:val="24"/>
          <w:lang w:val="en-US"/>
        </w:rPr>
        <w:t>61</w:t>
      </w:r>
      <w:r w:rsidRPr="00B44629">
        <w:rPr>
          <w:rFonts w:ascii="Times New Roman" w:hAnsi="Times New Roman" w:cs="Times New Roman"/>
          <w:color w:val="000000" w:themeColor="text1"/>
          <w:sz w:val="24"/>
          <w:szCs w:val="24"/>
          <w:lang w:val="en-US"/>
        </w:rPr>
        <w:t>(2), 371–377.</w:t>
      </w:r>
    </w:p>
    <w:p w14:paraId="32E2C5F9" w14:textId="77777777" w:rsidR="00710846" w:rsidRPr="00B44629" w:rsidRDefault="00710846" w:rsidP="00F85DF6">
      <w:pPr>
        <w:spacing w:after="0" w:line="480" w:lineRule="auto"/>
        <w:jc w:val="both"/>
        <w:rPr>
          <w:rFonts w:ascii="Times New Roman" w:eastAsia="Times New Roman" w:hAnsi="Times New Roman" w:cs="Times New Roman"/>
          <w:color w:val="000000" w:themeColor="text1"/>
          <w:sz w:val="24"/>
          <w:szCs w:val="24"/>
          <w:lang w:val="en-US" w:eastAsia="en-GB"/>
        </w:rPr>
      </w:pPr>
    </w:p>
    <w:p w14:paraId="40D1B8F9" w14:textId="7A3A283E" w:rsidR="00220A82" w:rsidRPr="00B44629" w:rsidRDefault="00220A82"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 xml:space="preserve">Nugent, W. (2011). Where have all the </w:t>
      </w:r>
      <w:r w:rsidR="00D55D56" w:rsidRPr="00B44629">
        <w:rPr>
          <w:rFonts w:ascii="Times New Roman" w:hAnsi="Times New Roman" w:cs="Times New Roman"/>
          <w:color w:val="000000" w:themeColor="text1"/>
          <w:sz w:val="24"/>
          <w:szCs w:val="24"/>
          <w:shd w:val="clear" w:color="auto" w:fill="FFFFFF"/>
          <w:lang w:val="en-US"/>
        </w:rPr>
        <w:t>f</w:t>
      </w:r>
      <w:r w:rsidRPr="00B44629">
        <w:rPr>
          <w:rFonts w:ascii="Times New Roman" w:hAnsi="Times New Roman" w:cs="Times New Roman"/>
          <w:color w:val="000000" w:themeColor="text1"/>
          <w:sz w:val="24"/>
          <w:szCs w:val="24"/>
          <w:shd w:val="clear" w:color="auto" w:fill="FFFFFF"/>
          <w:lang w:val="en-US"/>
        </w:rPr>
        <w:t>lo</w:t>
      </w:r>
      <w:r w:rsidR="00583131" w:rsidRPr="00B44629">
        <w:rPr>
          <w:rFonts w:ascii="Times New Roman" w:hAnsi="Times New Roman" w:cs="Times New Roman"/>
          <w:color w:val="000000" w:themeColor="text1"/>
          <w:sz w:val="24"/>
          <w:szCs w:val="24"/>
          <w:shd w:val="clear" w:color="auto" w:fill="FFFFFF"/>
          <w:lang w:val="en-US"/>
        </w:rPr>
        <w:t>w</w:t>
      </w:r>
      <w:r w:rsidRPr="00B44629">
        <w:rPr>
          <w:rFonts w:ascii="Times New Roman" w:hAnsi="Times New Roman" w:cs="Times New Roman"/>
          <w:color w:val="000000" w:themeColor="text1"/>
          <w:sz w:val="24"/>
          <w:szCs w:val="24"/>
          <w:shd w:val="clear" w:color="auto" w:fill="FFFFFF"/>
          <w:lang w:val="en-US"/>
        </w:rPr>
        <w:t xml:space="preserve">ers </w:t>
      </w:r>
      <w:r w:rsidR="00D55D56" w:rsidRPr="00B44629">
        <w:rPr>
          <w:rFonts w:ascii="Times New Roman" w:hAnsi="Times New Roman" w:cs="Times New Roman"/>
          <w:color w:val="000000" w:themeColor="text1"/>
          <w:sz w:val="24"/>
          <w:szCs w:val="24"/>
          <w:shd w:val="clear" w:color="auto" w:fill="FFFFFF"/>
          <w:lang w:val="en-US"/>
        </w:rPr>
        <w:t>g</w:t>
      </w:r>
      <w:r w:rsidRPr="00B44629">
        <w:rPr>
          <w:rFonts w:ascii="Times New Roman" w:hAnsi="Times New Roman" w:cs="Times New Roman"/>
          <w:color w:val="000000" w:themeColor="text1"/>
          <w:sz w:val="24"/>
          <w:szCs w:val="24"/>
          <w:shd w:val="clear" w:color="auto" w:fill="FFFFFF"/>
          <w:lang w:val="en-US"/>
        </w:rPr>
        <w:t xml:space="preserve">one... When </w:t>
      </w:r>
      <w:r w:rsidR="00D55D56" w:rsidRPr="00B44629">
        <w:rPr>
          <w:rFonts w:ascii="Times New Roman" w:hAnsi="Times New Roman" w:cs="Times New Roman"/>
          <w:color w:val="000000" w:themeColor="text1"/>
          <w:sz w:val="24"/>
          <w:szCs w:val="24"/>
          <w:shd w:val="clear" w:color="auto" w:fill="FFFFFF"/>
          <w:lang w:val="en-US"/>
        </w:rPr>
        <w:t>w</w:t>
      </w:r>
      <w:r w:rsidRPr="00B44629">
        <w:rPr>
          <w:rFonts w:ascii="Times New Roman" w:hAnsi="Times New Roman" w:cs="Times New Roman"/>
          <w:color w:val="000000" w:themeColor="text1"/>
          <w:sz w:val="24"/>
          <w:szCs w:val="24"/>
          <w:shd w:val="clear" w:color="auto" w:fill="FFFFFF"/>
          <w:lang w:val="en-US"/>
        </w:rPr>
        <w:t>ill they ever learn? </w:t>
      </w:r>
      <w:r w:rsidRPr="00B44629">
        <w:rPr>
          <w:rFonts w:ascii="Times New Roman" w:hAnsi="Times New Roman" w:cs="Times New Roman"/>
          <w:i/>
          <w:iCs/>
          <w:color w:val="000000" w:themeColor="text1"/>
          <w:sz w:val="24"/>
          <w:szCs w:val="24"/>
          <w:shd w:val="clear" w:color="auto" w:fill="FFFFFF"/>
          <w:lang w:val="en-US"/>
        </w:rPr>
        <w:t>Reviews in American History</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39</w:t>
      </w:r>
      <w:r w:rsidRPr="00B44629">
        <w:rPr>
          <w:rFonts w:ascii="Times New Roman" w:hAnsi="Times New Roman" w:cs="Times New Roman"/>
          <w:color w:val="000000" w:themeColor="text1"/>
          <w:sz w:val="24"/>
          <w:szCs w:val="24"/>
          <w:shd w:val="clear" w:color="auto" w:fill="FFFFFF"/>
          <w:lang w:val="en-US"/>
        </w:rPr>
        <w:t>(1), 205-211.</w:t>
      </w:r>
    </w:p>
    <w:p w14:paraId="48B2084A" w14:textId="77777777" w:rsidR="00220A82" w:rsidRPr="00B44629" w:rsidRDefault="00220A82"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70F4E4EF" w14:textId="77777777" w:rsidR="003830AA" w:rsidRPr="00B44629" w:rsidRDefault="003830AA" w:rsidP="00F85DF6">
      <w:pPr>
        <w:spacing w:after="0" w:line="480" w:lineRule="auto"/>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shd w:val="clear" w:color="auto" w:fill="FFFFFF"/>
          <w:lang w:val="en-US"/>
        </w:rPr>
        <w:t xml:space="preserve">Okhuysen, G., &amp; Bonardi, J. P. (2011). The challenges of building theory by combining lenses. </w:t>
      </w:r>
      <w:r w:rsidRPr="00B44629">
        <w:rPr>
          <w:rFonts w:ascii="Times New Roman" w:hAnsi="Times New Roman" w:cs="Times New Roman"/>
          <w:i/>
          <w:color w:val="000000" w:themeColor="text1"/>
          <w:sz w:val="24"/>
          <w:szCs w:val="24"/>
          <w:lang w:val="en-US"/>
        </w:rPr>
        <w:t>The Academy of Management Review</w:t>
      </w:r>
      <w:r w:rsidRPr="00B44629">
        <w:rPr>
          <w:rFonts w:ascii="Times New Roman" w:hAnsi="Times New Roman" w:cs="Times New Roman"/>
          <w:color w:val="000000" w:themeColor="text1"/>
          <w:sz w:val="24"/>
          <w:szCs w:val="24"/>
          <w:lang w:val="en-US"/>
        </w:rPr>
        <w:t xml:space="preserve">, </w:t>
      </w:r>
      <w:r w:rsidRPr="00B44629">
        <w:rPr>
          <w:rFonts w:ascii="Times New Roman" w:hAnsi="Times New Roman" w:cs="Times New Roman"/>
          <w:i/>
          <w:color w:val="000000" w:themeColor="text1"/>
          <w:sz w:val="24"/>
          <w:szCs w:val="24"/>
          <w:lang w:val="en-US"/>
        </w:rPr>
        <w:t>36</w:t>
      </w:r>
      <w:r w:rsidRPr="00B44629">
        <w:rPr>
          <w:rFonts w:ascii="Times New Roman" w:hAnsi="Times New Roman" w:cs="Times New Roman"/>
          <w:color w:val="000000" w:themeColor="text1"/>
          <w:sz w:val="24"/>
          <w:szCs w:val="24"/>
          <w:lang w:val="en-US"/>
        </w:rPr>
        <w:t>(1), 6-11.</w:t>
      </w:r>
    </w:p>
    <w:p w14:paraId="7DFF8DCC" w14:textId="77777777" w:rsidR="00FF7C41" w:rsidRPr="00B44629" w:rsidRDefault="00FF7C41"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4FEFB761" w14:textId="77777777" w:rsidR="000A768C" w:rsidRPr="00B44629" w:rsidRDefault="000A768C"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lastRenderedPageBreak/>
        <w:t>Oswick, C., Fleming, P., &amp; Hanlon, G. (2011). From borrowing to blending: Rethinking the processes of organizational theory building. </w:t>
      </w:r>
      <w:r w:rsidRPr="00B44629">
        <w:rPr>
          <w:rFonts w:ascii="Times New Roman" w:hAnsi="Times New Roman" w:cs="Times New Roman"/>
          <w:i/>
          <w:iCs/>
          <w:color w:val="000000" w:themeColor="text1"/>
          <w:sz w:val="24"/>
          <w:szCs w:val="24"/>
          <w:shd w:val="clear" w:color="auto" w:fill="FFFFFF"/>
          <w:lang w:val="en-US"/>
        </w:rPr>
        <w:t>Academy of Management Review</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36</w:t>
      </w:r>
      <w:r w:rsidRPr="00B44629">
        <w:rPr>
          <w:rFonts w:ascii="Times New Roman" w:hAnsi="Times New Roman" w:cs="Times New Roman"/>
          <w:color w:val="000000" w:themeColor="text1"/>
          <w:sz w:val="24"/>
          <w:szCs w:val="24"/>
          <w:shd w:val="clear" w:color="auto" w:fill="FFFFFF"/>
          <w:lang w:val="en-US"/>
        </w:rPr>
        <w:t xml:space="preserve">(2), 318-337. </w:t>
      </w:r>
    </w:p>
    <w:p w14:paraId="3A5AF036" w14:textId="77777777" w:rsidR="00195F9B" w:rsidRPr="00B44629" w:rsidRDefault="00195F9B"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4DBE17A4" w14:textId="30D50165" w:rsidR="00195F9B" w:rsidRPr="00B44629" w:rsidRDefault="00195F9B"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Özbilgin, M. F., Beauregard, T. A., Tatli, A., &amp; Bell, M. P. (2011). Work–life, diversity and intersectionality: A critical review and research agenda. </w:t>
      </w:r>
      <w:r w:rsidRPr="00B44629">
        <w:rPr>
          <w:rFonts w:ascii="Times New Roman" w:hAnsi="Times New Roman" w:cs="Times New Roman"/>
          <w:i/>
          <w:iCs/>
          <w:color w:val="000000" w:themeColor="text1"/>
          <w:sz w:val="24"/>
          <w:szCs w:val="24"/>
          <w:shd w:val="clear" w:color="auto" w:fill="FFFFFF"/>
          <w:lang w:val="en-US"/>
        </w:rPr>
        <w:t>International Journal of Management Reviews</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13</w:t>
      </w:r>
      <w:r w:rsidR="00B46693" w:rsidRPr="00B44629">
        <w:rPr>
          <w:rFonts w:ascii="Times New Roman" w:hAnsi="Times New Roman" w:cs="Times New Roman"/>
          <w:i/>
          <w:iCs/>
          <w:color w:val="000000" w:themeColor="text1"/>
          <w:sz w:val="24"/>
          <w:szCs w:val="24"/>
          <w:shd w:val="clear" w:color="auto" w:fill="FFFFFF"/>
          <w:lang w:val="en-US"/>
        </w:rPr>
        <w:t xml:space="preserve"> </w:t>
      </w:r>
      <w:r w:rsidRPr="00B44629">
        <w:rPr>
          <w:rFonts w:ascii="Times New Roman" w:hAnsi="Times New Roman" w:cs="Times New Roman"/>
          <w:color w:val="000000" w:themeColor="text1"/>
          <w:sz w:val="24"/>
          <w:szCs w:val="24"/>
          <w:shd w:val="clear" w:color="auto" w:fill="FFFFFF"/>
          <w:lang w:val="en-US"/>
        </w:rPr>
        <w:t>(2), 177-198.</w:t>
      </w:r>
    </w:p>
    <w:p w14:paraId="109DC81F" w14:textId="77777777" w:rsidR="00AB5FE7" w:rsidRPr="00B44629" w:rsidRDefault="00AB5FE7"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10130310" w14:textId="77777777" w:rsidR="00AB5FE7" w:rsidRPr="00B44629" w:rsidRDefault="00AB5FE7"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 xml:space="preserve">Parker, M., &amp; Thomas, R. (2011). What is a critical journal? </w:t>
      </w:r>
      <w:r w:rsidRPr="00B44629">
        <w:rPr>
          <w:rFonts w:ascii="Times New Roman" w:hAnsi="Times New Roman" w:cs="Times New Roman"/>
          <w:i/>
          <w:color w:val="000000" w:themeColor="text1"/>
          <w:sz w:val="24"/>
          <w:szCs w:val="24"/>
          <w:shd w:val="clear" w:color="auto" w:fill="FFFFFF"/>
          <w:lang w:val="en-US"/>
        </w:rPr>
        <w:t>Organization</w:t>
      </w:r>
      <w:r w:rsidR="00541B3E" w:rsidRPr="00B44629">
        <w:rPr>
          <w:rFonts w:ascii="Times New Roman" w:hAnsi="Times New Roman" w:cs="Times New Roman"/>
          <w:color w:val="000000" w:themeColor="text1"/>
          <w:sz w:val="24"/>
          <w:szCs w:val="24"/>
          <w:lang w:val="en-US"/>
        </w:rPr>
        <w:t xml:space="preserve">, </w:t>
      </w:r>
      <w:r w:rsidR="00541B3E" w:rsidRPr="00B44629">
        <w:rPr>
          <w:rFonts w:ascii="Times New Roman" w:hAnsi="Times New Roman" w:cs="Times New Roman"/>
          <w:i/>
          <w:color w:val="000000" w:themeColor="text1"/>
          <w:sz w:val="24"/>
          <w:szCs w:val="24"/>
          <w:shd w:val="clear" w:color="auto" w:fill="FFFFFF"/>
          <w:lang w:val="en-US"/>
        </w:rPr>
        <w:t>18</w:t>
      </w:r>
      <w:r w:rsidR="00541B3E" w:rsidRPr="00B44629">
        <w:rPr>
          <w:rFonts w:ascii="Times New Roman" w:hAnsi="Times New Roman" w:cs="Times New Roman"/>
          <w:color w:val="000000" w:themeColor="text1"/>
          <w:sz w:val="24"/>
          <w:szCs w:val="24"/>
          <w:shd w:val="clear" w:color="auto" w:fill="FFFFFF"/>
          <w:lang w:val="en-US"/>
        </w:rPr>
        <w:t>(4), 419–427.</w:t>
      </w:r>
    </w:p>
    <w:p w14:paraId="44694053" w14:textId="77777777" w:rsidR="00064F37" w:rsidRPr="00B44629" w:rsidRDefault="00064F37"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14D57CE2" w14:textId="77777777" w:rsidR="00064F37" w:rsidRPr="00B44629" w:rsidRDefault="00064F37" w:rsidP="00F85DF6">
      <w:pPr>
        <w:spacing w:after="0" w:line="480" w:lineRule="auto"/>
        <w:jc w:val="both"/>
        <w:rPr>
          <w:rFonts w:ascii="Times New Roman" w:eastAsia="Times New Roman" w:hAnsi="Times New Roman" w:cs="Times New Roman"/>
          <w:color w:val="000000" w:themeColor="text1"/>
          <w:sz w:val="24"/>
          <w:szCs w:val="24"/>
          <w:lang w:val="en-US" w:eastAsia="en-GB"/>
        </w:rPr>
      </w:pPr>
      <w:r w:rsidRPr="00B44629">
        <w:rPr>
          <w:rFonts w:ascii="Times New Roman" w:eastAsia="Times New Roman" w:hAnsi="Times New Roman" w:cs="Times New Roman"/>
          <w:color w:val="000000" w:themeColor="text1"/>
          <w:sz w:val="24"/>
          <w:szCs w:val="24"/>
          <w:lang w:val="en-US" w:eastAsia="en-GB"/>
        </w:rPr>
        <w:t xml:space="preserve">Parmigiani, A., &amp; Howard-Grenville, J. (2011). Routines revisited: Exploring the capabilities and practice perspectives. </w:t>
      </w:r>
      <w:r w:rsidRPr="00B44629">
        <w:rPr>
          <w:rFonts w:ascii="Times New Roman" w:eastAsia="Times New Roman" w:hAnsi="Times New Roman" w:cs="Times New Roman"/>
          <w:i/>
          <w:iCs/>
          <w:color w:val="000000" w:themeColor="text1"/>
          <w:sz w:val="24"/>
          <w:szCs w:val="24"/>
          <w:lang w:val="en-US" w:eastAsia="en-GB"/>
        </w:rPr>
        <w:t>Academy of Management Annals</w:t>
      </w:r>
      <w:r w:rsidRPr="00B44629">
        <w:rPr>
          <w:rFonts w:ascii="Times New Roman" w:eastAsia="Times New Roman" w:hAnsi="Times New Roman" w:cs="Times New Roman"/>
          <w:color w:val="000000" w:themeColor="text1"/>
          <w:sz w:val="24"/>
          <w:szCs w:val="24"/>
          <w:lang w:val="en-US" w:eastAsia="en-GB"/>
        </w:rPr>
        <w:t xml:space="preserve">, </w:t>
      </w:r>
      <w:r w:rsidRPr="00B44629">
        <w:rPr>
          <w:rFonts w:ascii="Times New Roman" w:eastAsia="Times New Roman" w:hAnsi="Times New Roman" w:cs="Times New Roman"/>
          <w:i/>
          <w:iCs/>
          <w:color w:val="000000" w:themeColor="text1"/>
          <w:sz w:val="24"/>
          <w:szCs w:val="24"/>
          <w:lang w:val="en-US" w:eastAsia="en-GB"/>
        </w:rPr>
        <w:t>5</w:t>
      </w:r>
      <w:r w:rsidRPr="00B44629">
        <w:rPr>
          <w:rFonts w:ascii="Times New Roman" w:eastAsia="Times New Roman" w:hAnsi="Times New Roman" w:cs="Times New Roman"/>
          <w:color w:val="000000" w:themeColor="text1"/>
          <w:sz w:val="24"/>
          <w:szCs w:val="24"/>
          <w:lang w:val="en-US" w:eastAsia="en-GB"/>
        </w:rPr>
        <w:t>(1), 413-453.</w:t>
      </w:r>
    </w:p>
    <w:p w14:paraId="5D249D93" w14:textId="77777777" w:rsidR="000A768C" w:rsidRPr="00B44629" w:rsidRDefault="000A768C"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60BE0870" w14:textId="77777777" w:rsidR="00FF7C41" w:rsidRPr="00B44629" w:rsidRDefault="00FF7C41"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Patriotta, G. (2017). Crafting papers for publication: Novelty and convention in academic writing. </w:t>
      </w:r>
      <w:r w:rsidRPr="00B44629">
        <w:rPr>
          <w:rFonts w:ascii="Times New Roman" w:hAnsi="Times New Roman" w:cs="Times New Roman"/>
          <w:i/>
          <w:iCs/>
          <w:color w:val="000000" w:themeColor="text1"/>
          <w:sz w:val="24"/>
          <w:szCs w:val="24"/>
          <w:shd w:val="clear" w:color="auto" w:fill="FFFFFF"/>
          <w:lang w:val="en-US"/>
        </w:rPr>
        <w:t>Journal of Management Studies</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54</w:t>
      </w:r>
      <w:r w:rsidRPr="00B44629">
        <w:rPr>
          <w:rFonts w:ascii="Times New Roman" w:hAnsi="Times New Roman" w:cs="Times New Roman"/>
          <w:color w:val="000000" w:themeColor="text1"/>
          <w:sz w:val="24"/>
          <w:szCs w:val="24"/>
          <w:shd w:val="clear" w:color="auto" w:fill="FFFFFF"/>
          <w:lang w:val="en-US"/>
        </w:rPr>
        <w:t>(5), 747-759.</w:t>
      </w:r>
    </w:p>
    <w:p w14:paraId="75568A13" w14:textId="77777777" w:rsidR="00DA1C1F" w:rsidRPr="00B44629" w:rsidRDefault="00DA1C1F"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13FBEF7E" w14:textId="77777777" w:rsidR="00DA1C1F" w:rsidRPr="00B44629" w:rsidRDefault="00DA1C1F"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Phelps, R., Adams, R., &amp; Bessant, J. (2007). Life cycles of growing organizations: A review with implications for knowledge and learning. </w:t>
      </w:r>
      <w:r w:rsidRPr="00B44629">
        <w:rPr>
          <w:rFonts w:ascii="Times New Roman" w:hAnsi="Times New Roman" w:cs="Times New Roman"/>
          <w:i/>
          <w:iCs/>
          <w:color w:val="000000" w:themeColor="text1"/>
          <w:sz w:val="24"/>
          <w:szCs w:val="24"/>
          <w:shd w:val="clear" w:color="auto" w:fill="FFFFFF"/>
          <w:lang w:val="en-US"/>
        </w:rPr>
        <w:t>International Journal of Management Reviews</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9</w:t>
      </w:r>
      <w:r w:rsidRPr="00B44629">
        <w:rPr>
          <w:rFonts w:ascii="Times New Roman" w:hAnsi="Times New Roman" w:cs="Times New Roman"/>
          <w:color w:val="000000" w:themeColor="text1"/>
          <w:sz w:val="24"/>
          <w:szCs w:val="24"/>
          <w:shd w:val="clear" w:color="auto" w:fill="FFFFFF"/>
          <w:lang w:val="en-US"/>
        </w:rPr>
        <w:t>(1), 1-30.</w:t>
      </w:r>
    </w:p>
    <w:p w14:paraId="431F8087" w14:textId="77777777" w:rsidR="00623112" w:rsidRPr="00B44629" w:rsidRDefault="00623112"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2A928706" w14:textId="77777777" w:rsidR="00623112" w:rsidRPr="00B44629" w:rsidRDefault="00623112"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Pickering, C., &amp; Byrne, J. (2014). The benefits of publishing systematic quantitative literature reviews for PhD candidates and other early-career researchers. </w:t>
      </w:r>
      <w:r w:rsidRPr="00B44629">
        <w:rPr>
          <w:rFonts w:ascii="Times New Roman" w:hAnsi="Times New Roman" w:cs="Times New Roman"/>
          <w:i/>
          <w:iCs/>
          <w:color w:val="000000" w:themeColor="text1"/>
          <w:sz w:val="24"/>
          <w:szCs w:val="24"/>
          <w:shd w:val="clear" w:color="auto" w:fill="FFFFFF"/>
          <w:lang w:val="en-US"/>
        </w:rPr>
        <w:t>Higher Education Research &amp; Development</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33</w:t>
      </w:r>
      <w:r w:rsidRPr="00B44629">
        <w:rPr>
          <w:rFonts w:ascii="Times New Roman" w:hAnsi="Times New Roman" w:cs="Times New Roman"/>
          <w:color w:val="000000" w:themeColor="text1"/>
          <w:sz w:val="24"/>
          <w:szCs w:val="24"/>
          <w:shd w:val="clear" w:color="auto" w:fill="FFFFFF"/>
          <w:lang w:val="en-US"/>
        </w:rPr>
        <w:t>(3), 534-548.</w:t>
      </w:r>
    </w:p>
    <w:p w14:paraId="5252ABB3" w14:textId="77777777" w:rsidR="003E43A0" w:rsidRPr="00B44629" w:rsidRDefault="003E43A0"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4891C68C" w14:textId="7CA37AC5" w:rsidR="00C10299" w:rsidRPr="00B44629" w:rsidRDefault="00C10299"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lastRenderedPageBreak/>
        <w:t>Pickering, C., Grignon, J., Steven, R., Guitart, D., &amp; Byrne, J. (2015). Publishing not perishing: how research students transition from novice to knowledgeable using systematic quantitative literature reviews. </w:t>
      </w:r>
      <w:r w:rsidRPr="00B44629">
        <w:rPr>
          <w:rFonts w:ascii="Times New Roman" w:hAnsi="Times New Roman" w:cs="Times New Roman"/>
          <w:i/>
          <w:iCs/>
          <w:color w:val="000000" w:themeColor="text1"/>
          <w:sz w:val="24"/>
          <w:szCs w:val="24"/>
          <w:shd w:val="clear" w:color="auto" w:fill="FFFFFF"/>
          <w:lang w:val="en-US"/>
        </w:rPr>
        <w:t>Studies in Higher Education</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40</w:t>
      </w:r>
      <w:r w:rsidRPr="00B44629">
        <w:rPr>
          <w:rFonts w:ascii="Times New Roman" w:hAnsi="Times New Roman" w:cs="Times New Roman"/>
          <w:color w:val="000000" w:themeColor="text1"/>
          <w:sz w:val="24"/>
          <w:szCs w:val="24"/>
          <w:shd w:val="clear" w:color="auto" w:fill="FFFFFF"/>
          <w:lang w:val="en-US"/>
        </w:rPr>
        <w:t xml:space="preserve">(10), 1756-1769. </w:t>
      </w:r>
    </w:p>
    <w:p w14:paraId="26A9D719" w14:textId="5CAD938D" w:rsidR="00401987" w:rsidRPr="00B44629" w:rsidRDefault="00401987"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59E45F66" w14:textId="343DB608" w:rsidR="00401987" w:rsidRPr="00B44629" w:rsidRDefault="00401987" w:rsidP="00401987">
      <w:pPr>
        <w:spacing w:after="0" w:line="480" w:lineRule="auto"/>
        <w:jc w:val="both"/>
        <w:rPr>
          <w:rFonts w:ascii="Times New Roman" w:eastAsia="Times New Roman" w:hAnsi="Times New Roman" w:cs="Times New Roman"/>
          <w:color w:val="000000" w:themeColor="text1"/>
          <w:sz w:val="24"/>
          <w:szCs w:val="24"/>
          <w:lang w:val="en-US" w:eastAsia="en-GB"/>
        </w:rPr>
      </w:pPr>
      <w:r w:rsidRPr="00B44629">
        <w:rPr>
          <w:rFonts w:ascii="Times New Roman" w:eastAsia="Times New Roman" w:hAnsi="Times New Roman" w:cs="Times New Roman"/>
          <w:color w:val="000000" w:themeColor="text1"/>
          <w:sz w:val="24"/>
          <w:szCs w:val="24"/>
          <w:lang w:val="en-US" w:eastAsia="en-GB"/>
        </w:rPr>
        <w:t xml:space="preserve">Post, C., Sarala, R., Gatrell, C., &amp; Prescott, J. E. (2020) Advancing theory with review articles. </w:t>
      </w:r>
      <w:r w:rsidRPr="00B44629">
        <w:rPr>
          <w:rFonts w:ascii="Times New Roman" w:eastAsia="Times New Roman" w:hAnsi="Times New Roman" w:cs="Times New Roman"/>
          <w:i/>
          <w:iCs/>
          <w:color w:val="000000" w:themeColor="text1"/>
          <w:sz w:val="24"/>
          <w:szCs w:val="24"/>
          <w:lang w:val="en-US" w:eastAsia="en-GB"/>
        </w:rPr>
        <w:t>Journal of Management Studies</w:t>
      </w:r>
      <w:r w:rsidRPr="00B44629">
        <w:rPr>
          <w:rFonts w:ascii="Times New Roman" w:eastAsia="Times New Roman" w:hAnsi="Times New Roman" w:cs="Times New Roman"/>
          <w:color w:val="000000" w:themeColor="text1"/>
          <w:sz w:val="24"/>
          <w:szCs w:val="24"/>
          <w:lang w:val="en-US" w:eastAsia="en-GB"/>
        </w:rPr>
        <w:t>, DOI:10.1111/joms.12549</w:t>
      </w:r>
      <w:r w:rsidR="00D55D56" w:rsidRPr="00B44629">
        <w:rPr>
          <w:rFonts w:ascii="Times New Roman" w:eastAsia="Times New Roman" w:hAnsi="Times New Roman" w:cs="Times New Roman"/>
          <w:color w:val="000000" w:themeColor="text1"/>
          <w:sz w:val="24"/>
          <w:szCs w:val="24"/>
          <w:lang w:val="en-US" w:eastAsia="en-GB"/>
        </w:rPr>
        <w:t>.</w:t>
      </w:r>
    </w:p>
    <w:p w14:paraId="0A026E47" w14:textId="77777777" w:rsidR="00401987" w:rsidRPr="00B44629" w:rsidRDefault="00401987"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4EEB25F1" w14:textId="42C2FDDD" w:rsidR="00B22DCF" w:rsidRPr="00B44629" w:rsidRDefault="00B22DCF"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 xml:space="preserve">Powell, G. N., &amp; Butterfield, D. A. (1994). Investigating the </w:t>
      </w:r>
      <w:r w:rsidR="00BC58A3" w:rsidRPr="00B44629">
        <w:rPr>
          <w:rFonts w:ascii="Times New Roman" w:hAnsi="Times New Roman" w:cs="Times New Roman"/>
          <w:color w:val="000000" w:themeColor="text1"/>
          <w:sz w:val="24"/>
          <w:szCs w:val="24"/>
          <w:shd w:val="clear" w:color="auto" w:fill="FFFFFF"/>
          <w:lang w:val="en-US"/>
        </w:rPr>
        <w:t>‘</w:t>
      </w:r>
      <w:r w:rsidRPr="00B44629">
        <w:rPr>
          <w:rFonts w:ascii="Times New Roman" w:hAnsi="Times New Roman" w:cs="Times New Roman"/>
          <w:color w:val="000000" w:themeColor="text1"/>
          <w:sz w:val="24"/>
          <w:szCs w:val="24"/>
          <w:shd w:val="clear" w:color="auto" w:fill="FFFFFF"/>
          <w:lang w:val="en-US"/>
        </w:rPr>
        <w:t>glass ceiling</w:t>
      </w:r>
      <w:r w:rsidR="00BC58A3" w:rsidRPr="00B44629">
        <w:rPr>
          <w:rFonts w:ascii="Times New Roman" w:hAnsi="Times New Roman" w:cs="Times New Roman"/>
          <w:color w:val="000000" w:themeColor="text1"/>
          <w:sz w:val="24"/>
          <w:szCs w:val="24"/>
          <w:shd w:val="clear" w:color="auto" w:fill="FFFFFF"/>
          <w:lang w:val="en-US"/>
        </w:rPr>
        <w:t>’</w:t>
      </w:r>
      <w:r w:rsidRPr="00B44629">
        <w:rPr>
          <w:rFonts w:ascii="Times New Roman" w:hAnsi="Times New Roman" w:cs="Times New Roman"/>
          <w:color w:val="000000" w:themeColor="text1"/>
          <w:sz w:val="24"/>
          <w:szCs w:val="24"/>
          <w:shd w:val="clear" w:color="auto" w:fill="FFFFFF"/>
          <w:lang w:val="en-US"/>
        </w:rPr>
        <w:t xml:space="preserve"> phenomenon: An empirical study of actual promotions to top management. </w:t>
      </w:r>
      <w:r w:rsidRPr="00B44629">
        <w:rPr>
          <w:rFonts w:ascii="Times New Roman" w:hAnsi="Times New Roman" w:cs="Times New Roman"/>
          <w:i/>
          <w:iCs/>
          <w:color w:val="000000" w:themeColor="text1"/>
          <w:sz w:val="24"/>
          <w:szCs w:val="24"/>
          <w:shd w:val="clear" w:color="auto" w:fill="FFFFFF"/>
          <w:lang w:val="en-US"/>
        </w:rPr>
        <w:t>Academy of Management Journal</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37</w:t>
      </w:r>
      <w:r w:rsidRPr="00B44629">
        <w:rPr>
          <w:rFonts w:ascii="Times New Roman" w:hAnsi="Times New Roman" w:cs="Times New Roman"/>
          <w:color w:val="000000" w:themeColor="text1"/>
          <w:sz w:val="24"/>
          <w:szCs w:val="24"/>
          <w:shd w:val="clear" w:color="auto" w:fill="FFFFFF"/>
          <w:lang w:val="en-US"/>
        </w:rPr>
        <w:t>(1), 68-86.</w:t>
      </w:r>
    </w:p>
    <w:p w14:paraId="63E07E27" w14:textId="3654874B" w:rsidR="001E3E7F" w:rsidRPr="00B44629" w:rsidRDefault="001E3E7F"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05FE3EE2" w14:textId="77777777" w:rsidR="0063278C" w:rsidRPr="00B44629" w:rsidRDefault="001E3E7F" w:rsidP="001F38DB">
      <w:pPr>
        <w:spacing w:after="0" w:line="480" w:lineRule="auto"/>
        <w:jc w:val="both"/>
        <w:rPr>
          <w:rFonts w:ascii="Times New Roman" w:eastAsia="Times New Roman" w:hAnsi="Times New Roman" w:cs="Times New Roman"/>
          <w:color w:val="000000" w:themeColor="text1"/>
          <w:sz w:val="24"/>
          <w:szCs w:val="24"/>
          <w:lang w:val="en-US" w:eastAsia="en-GB"/>
        </w:rPr>
      </w:pPr>
      <w:r w:rsidRPr="00B44629">
        <w:rPr>
          <w:rFonts w:ascii="Times New Roman" w:eastAsia="Times New Roman" w:hAnsi="Times New Roman" w:cs="Times New Roman"/>
          <w:color w:val="000000" w:themeColor="text1"/>
          <w:sz w:val="24"/>
          <w:szCs w:val="24"/>
          <w:lang w:val="en-US" w:eastAsia="en-GB"/>
        </w:rPr>
        <w:t xml:space="preserve">Pfeffer, J. (1995). Mortality, reproducibility, and the persistence of styles of theory. </w:t>
      </w:r>
      <w:r w:rsidRPr="00B44629">
        <w:rPr>
          <w:rFonts w:ascii="Times New Roman" w:eastAsia="Times New Roman" w:hAnsi="Times New Roman" w:cs="Times New Roman"/>
          <w:i/>
          <w:iCs/>
          <w:color w:val="000000" w:themeColor="text1"/>
          <w:sz w:val="24"/>
          <w:szCs w:val="24"/>
          <w:lang w:val="en-US" w:eastAsia="en-GB"/>
        </w:rPr>
        <w:t>Organization Science</w:t>
      </w:r>
      <w:r w:rsidRPr="00B44629">
        <w:rPr>
          <w:rFonts w:ascii="Times New Roman" w:eastAsia="Times New Roman" w:hAnsi="Times New Roman" w:cs="Times New Roman"/>
          <w:color w:val="000000" w:themeColor="text1"/>
          <w:sz w:val="24"/>
          <w:szCs w:val="24"/>
          <w:lang w:val="en-US" w:eastAsia="en-GB"/>
        </w:rPr>
        <w:t xml:space="preserve">, </w:t>
      </w:r>
      <w:r w:rsidRPr="00B44629">
        <w:rPr>
          <w:rFonts w:ascii="Times New Roman" w:eastAsia="Times New Roman" w:hAnsi="Times New Roman" w:cs="Times New Roman"/>
          <w:i/>
          <w:iCs/>
          <w:color w:val="000000" w:themeColor="text1"/>
          <w:sz w:val="24"/>
          <w:szCs w:val="24"/>
          <w:lang w:val="en-US" w:eastAsia="en-GB"/>
        </w:rPr>
        <w:t>6</w:t>
      </w:r>
      <w:r w:rsidRPr="00B44629">
        <w:rPr>
          <w:rFonts w:ascii="Times New Roman" w:eastAsia="Times New Roman" w:hAnsi="Times New Roman" w:cs="Times New Roman"/>
          <w:color w:val="000000" w:themeColor="text1"/>
          <w:sz w:val="24"/>
          <w:szCs w:val="24"/>
          <w:lang w:val="en-US" w:eastAsia="en-GB"/>
        </w:rPr>
        <w:t>(6), 681-686.</w:t>
      </w:r>
      <w:r w:rsidR="0063278C" w:rsidRPr="00B44629">
        <w:rPr>
          <w:rFonts w:ascii="Times New Roman" w:eastAsia="Times New Roman" w:hAnsi="Times New Roman" w:cs="Times New Roman"/>
          <w:color w:val="000000" w:themeColor="text1"/>
          <w:sz w:val="24"/>
          <w:szCs w:val="24"/>
          <w:lang w:val="en-US" w:eastAsia="en-GB"/>
        </w:rPr>
        <w:t xml:space="preserve"> </w:t>
      </w:r>
    </w:p>
    <w:p w14:paraId="0D68CC6B" w14:textId="77777777" w:rsidR="0063278C" w:rsidRPr="00B44629" w:rsidRDefault="0063278C" w:rsidP="001F38DB">
      <w:pPr>
        <w:spacing w:after="0" w:line="480" w:lineRule="auto"/>
        <w:jc w:val="both"/>
        <w:rPr>
          <w:rFonts w:ascii="Times New Roman" w:eastAsia="Times New Roman" w:hAnsi="Times New Roman" w:cs="Times New Roman"/>
          <w:color w:val="000000" w:themeColor="text1"/>
          <w:sz w:val="24"/>
          <w:szCs w:val="24"/>
          <w:lang w:val="en-US" w:eastAsia="en-GB"/>
        </w:rPr>
      </w:pPr>
    </w:p>
    <w:p w14:paraId="51E0C54E" w14:textId="77777777" w:rsidR="0063278C" w:rsidRPr="00B44629" w:rsidRDefault="0063278C" w:rsidP="001F38DB">
      <w:pPr>
        <w:spacing w:after="0" w:line="480" w:lineRule="auto"/>
        <w:jc w:val="both"/>
        <w:rPr>
          <w:rFonts w:ascii="Times New Roman" w:hAnsi="Times New Roman" w:cs="Times New Roman"/>
          <w:sz w:val="24"/>
          <w:szCs w:val="24"/>
          <w:lang w:val="en-US"/>
        </w:rPr>
      </w:pPr>
      <w:r w:rsidRPr="00B44629">
        <w:rPr>
          <w:rFonts w:ascii="Times New Roman" w:hAnsi="Times New Roman" w:cs="Times New Roman"/>
          <w:sz w:val="24"/>
          <w:szCs w:val="24"/>
          <w:highlight w:val="yellow"/>
          <w:lang w:val="en-US"/>
        </w:rPr>
        <w:t xml:space="preserve">Putnam, L., Fairhurst, G., &amp; Banghart, S. (2016). Contradictions, dialectics, and paradoxes in organizations: A constitutive approach. </w:t>
      </w:r>
      <w:r w:rsidRPr="00B44629">
        <w:rPr>
          <w:rFonts w:ascii="Times New Roman" w:hAnsi="Times New Roman" w:cs="Times New Roman"/>
          <w:i/>
          <w:iCs/>
          <w:sz w:val="24"/>
          <w:szCs w:val="24"/>
          <w:highlight w:val="yellow"/>
          <w:lang w:val="en-US"/>
        </w:rPr>
        <w:t>Academy of Management Annals</w:t>
      </w:r>
      <w:r w:rsidRPr="00B44629">
        <w:rPr>
          <w:rFonts w:ascii="Times New Roman" w:hAnsi="Times New Roman" w:cs="Times New Roman"/>
          <w:sz w:val="24"/>
          <w:szCs w:val="24"/>
          <w:highlight w:val="yellow"/>
          <w:lang w:val="en-US"/>
        </w:rPr>
        <w:t xml:space="preserve">, </w:t>
      </w:r>
      <w:r w:rsidRPr="00B44629">
        <w:rPr>
          <w:rFonts w:ascii="Times New Roman" w:hAnsi="Times New Roman" w:cs="Times New Roman"/>
          <w:i/>
          <w:iCs/>
          <w:sz w:val="24"/>
          <w:szCs w:val="24"/>
          <w:highlight w:val="yellow"/>
          <w:lang w:val="en-US"/>
        </w:rPr>
        <w:t>10</w:t>
      </w:r>
      <w:r w:rsidRPr="00B44629">
        <w:rPr>
          <w:rFonts w:ascii="Times New Roman" w:hAnsi="Times New Roman" w:cs="Times New Roman"/>
          <w:sz w:val="24"/>
          <w:szCs w:val="24"/>
          <w:highlight w:val="yellow"/>
          <w:lang w:val="en-US"/>
        </w:rPr>
        <w:t>(1), 65-171.</w:t>
      </w:r>
      <w:r w:rsidRPr="00B44629">
        <w:rPr>
          <w:rFonts w:ascii="Times New Roman" w:hAnsi="Times New Roman" w:cs="Times New Roman"/>
          <w:sz w:val="24"/>
          <w:szCs w:val="24"/>
          <w:lang w:val="en-US"/>
        </w:rPr>
        <w:br/>
      </w:r>
    </w:p>
    <w:p w14:paraId="2D0B885B" w14:textId="27C3757D" w:rsidR="001F38DB" w:rsidRPr="00B44629" w:rsidRDefault="001F38DB" w:rsidP="001F38DB">
      <w:pPr>
        <w:spacing w:after="0" w:line="480" w:lineRule="auto"/>
        <w:jc w:val="both"/>
        <w:rPr>
          <w:rFonts w:ascii="Times New Roman" w:eastAsia="Times New Roman" w:hAnsi="Times New Roman" w:cs="Times New Roman"/>
          <w:color w:val="000000" w:themeColor="text1"/>
          <w:sz w:val="24"/>
          <w:szCs w:val="24"/>
          <w:lang w:val="en-US" w:eastAsia="en-GB"/>
        </w:rPr>
      </w:pPr>
      <w:r w:rsidRPr="00B44629">
        <w:rPr>
          <w:rFonts w:ascii="Times New Roman" w:eastAsia="Times New Roman" w:hAnsi="Times New Roman" w:cs="Times New Roman"/>
          <w:sz w:val="24"/>
          <w:szCs w:val="24"/>
          <w:lang w:val="en-US" w:eastAsia="en-GB"/>
        </w:rPr>
        <w:t xml:space="preserve">Renwick, D. W., Breslin, D., &amp; Price, I. (2019). Nurturing Novelty: Toulmin's greenhouse, journal rankings and knowledge evolution. </w:t>
      </w:r>
      <w:r w:rsidRPr="00B44629">
        <w:rPr>
          <w:rFonts w:ascii="Times New Roman" w:eastAsia="Times New Roman" w:hAnsi="Times New Roman" w:cs="Times New Roman"/>
          <w:i/>
          <w:iCs/>
          <w:sz w:val="24"/>
          <w:szCs w:val="24"/>
          <w:lang w:val="en-US" w:eastAsia="en-GB"/>
        </w:rPr>
        <w:t>European Management Review</w:t>
      </w:r>
      <w:r w:rsidRPr="00B44629">
        <w:rPr>
          <w:rFonts w:ascii="Times New Roman" w:eastAsia="Times New Roman" w:hAnsi="Times New Roman" w:cs="Times New Roman"/>
          <w:sz w:val="24"/>
          <w:szCs w:val="24"/>
          <w:lang w:val="en-US" w:eastAsia="en-GB"/>
        </w:rPr>
        <w:t xml:space="preserve">, </w:t>
      </w:r>
      <w:r w:rsidRPr="00B44629">
        <w:rPr>
          <w:rFonts w:ascii="Times New Roman" w:eastAsia="Times New Roman" w:hAnsi="Times New Roman" w:cs="Times New Roman"/>
          <w:i/>
          <w:iCs/>
          <w:sz w:val="24"/>
          <w:szCs w:val="24"/>
          <w:lang w:val="en-US" w:eastAsia="en-GB"/>
        </w:rPr>
        <w:t>16</w:t>
      </w:r>
      <w:r w:rsidRPr="00B44629">
        <w:rPr>
          <w:rFonts w:ascii="Times New Roman" w:eastAsia="Times New Roman" w:hAnsi="Times New Roman" w:cs="Times New Roman"/>
          <w:sz w:val="24"/>
          <w:szCs w:val="24"/>
          <w:lang w:val="en-US" w:eastAsia="en-GB"/>
        </w:rPr>
        <w:t>(1), 167-178.</w:t>
      </w:r>
    </w:p>
    <w:p w14:paraId="612112D8" w14:textId="4CDCDABC" w:rsidR="00425703" w:rsidRPr="00B44629" w:rsidRDefault="00425703" w:rsidP="001E3E7F">
      <w:pPr>
        <w:spacing w:after="0" w:line="480" w:lineRule="auto"/>
        <w:jc w:val="both"/>
        <w:rPr>
          <w:rFonts w:ascii="Times New Roman" w:eastAsia="Times New Roman" w:hAnsi="Times New Roman" w:cs="Times New Roman"/>
          <w:color w:val="000000" w:themeColor="text1"/>
          <w:sz w:val="24"/>
          <w:szCs w:val="24"/>
          <w:lang w:val="en-US" w:eastAsia="en-GB"/>
        </w:rPr>
      </w:pPr>
    </w:p>
    <w:p w14:paraId="52754B70" w14:textId="77777777" w:rsidR="007C6CB2" w:rsidRPr="00B44629" w:rsidRDefault="007C6CB2" w:rsidP="007C6CB2">
      <w:pPr>
        <w:spacing w:after="0" w:line="480" w:lineRule="auto"/>
        <w:rPr>
          <w:rFonts w:ascii="Times New Roman" w:eastAsia="Times New Roman" w:hAnsi="Times New Roman" w:cs="Times New Roman"/>
          <w:sz w:val="24"/>
          <w:szCs w:val="24"/>
          <w:lang w:val="en-US" w:eastAsia="en-GB"/>
        </w:rPr>
      </w:pPr>
      <w:r w:rsidRPr="00B44629">
        <w:rPr>
          <w:rFonts w:ascii="Times New Roman" w:eastAsia="Times New Roman" w:hAnsi="Times New Roman" w:cs="Times New Roman"/>
          <w:sz w:val="24"/>
          <w:szCs w:val="24"/>
          <w:lang w:val="en-US" w:eastAsia="en-GB"/>
        </w:rPr>
        <w:t xml:space="preserve">Rhodes, C. (2019). Sense-ational organization theory! Practices of democratic scriptology. </w:t>
      </w:r>
      <w:r w:rsidRPr="00B44629">
        <w:rPr>
          <w:rFonts w:ascii="Times New Roman" w:eastAsia="Times New Roman" w:hAnsi="Times New Roman" w:cs="Times New Roman"/>
          <w:i/>
          <w:iCs/>
          <w:sz w:val="24"/>
          <w:szCs w:val="24"/>
          <w:lang w:val="en-US" w:eastAsia="en-GB"/>
        </w:rPr>
        <w:t>Management Learning</w:t>
      </w:r>
      <w:r w:rsidRPr="00B44629">
        <w:rPr>
          <w:rFonts w:ascii="Times New Roman" w:eastAsia="Times New Roman" w:hAnsi="Times New Roman" w:cs="Times New Roman"/>
          <w:sz w:val="24"/>
          <w:szCs w:val="24"/>
          <w:lang w:val="en-US" w:eastAsia="en-GB"/>
        </w:rPr>
        <w:t xml:space="preserve">, </w:t>
      </w:r>
      <w:r w:rsidRPr="00B44629">
        <w:rPr>
          <w:rFonts w:ascii="Times New Roman" w:eastAsia="Times New Roman" w:hAnsi="Times New Roman" w:cs="Times New Roman"/>
          <w:i/>
          <w:iCs/>
          <w:sz w:val="24"/>
          <w:szCs w:val="24"/>
          <w:lang w:val="en-US" w:eastAsia="en-GB"/>
        </w:rPr>
        <w:t>50</w:t>
      </w:r>
      <w:r w:rsidRPr="00B44629">
        <w:rPr>
          <w:rFonts w:ascii="Times New Roman" w:eastAsia="Times New Roman" w:hAnsi="Times New Roman" w:cs="Times New Roman"/>
          <w:sz w:val="24"/>
          <w:szCs w:val="24"/>
          <w:lang w:val="en-US" w:eastAsia="en-GB"/>
        </w:rPr>
        <w:t>(1), 24-37.</w:t>
      </w:r>
    </w:p>
    <w:p w14:paraId="2E1B688B" w14:textId="77777777" w:rsidR="00867616" w:rsidRPr="00B44629" w:rsidRDefault="00867616"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6C8655BD" w14:textId="3D60763A" w:rsidR="004F5B47" w:rsidRPr="00B44629" w:rsidRDefault="004F5B47"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lastRenderedPageBreak/>
        <w:t xml:space="preserve">Rhodes, C., &amp; Pullen, A. (2018). Critical </w:t>
      </w:r>
      <w:r w:rsidR="00D55D56" w:rsidRPr="00B44629">
        <w:rPr>
          <w:rFonts w:ascii="Times New Roman" w:hAnsi="Times New Roman" w:cs="Times New Roman"/>
          <w:color w:val="000000" w:themeColor="text1"/>
          <w:sz w:val="24"/>
          <w:szCs w:val="24"/>
          <w:shd w:val="clear" w:color="auto" w:fill="FFFFFF"/>
          <w:lang w:val="en-US"/>
        </w:rPr>
        <w:t>b</w:t>
      </w:r>
      <w:r w:rsidRPr="00B44629">
        <w:rPr>
          <w:rFonts w:ascii="Times New Roman" w:hAnsi="Times New Roman" w:cs="Times New Roman"/>
          <w:color w:val="000000" w:themeColor="text1"/>
          <w:sz w:val="24"/>
          <w:szCs w:val="24"/>
          <w:shd w:val="clear" w:color="auto" w:fill="FFFFFF"/>
          <w:lang w:val="en-US"/>
        </w:rPr>
        <w:t xml:space="preserve">usiness </w:t>
      </w:r>
      <w:r w:rsidR="00D55D56" w:rsidRPr="00B44629">
        <w:rPr>
          <w:rFonts w:ascii="Times New Roman" w:hAnsi="Times New Roman" w:cs="Times New Roman"/>
          <w:color w:val="000000" w:themeColor="text1"/>
          <w:sz w:val="24"/>
          <w:szCs w:val="24"/>
          <w:shd w:val="clear" w:color="auto" w:fill="FFFFFF"/>
          <w:lang w:val="en-US"/>
        </w:rPr>
        <w:t>e</w:t>
      </w:r>
      <w:r w:rsidRPr="00B44629">
        <w:rPr>
          <w:rFonts w:ascii="Times New Roman" w:hAnsi="Times New Roman" w:cs="Times New Roman"/>
          <w:color w:val="000000" w:themeColor="text1"/>
          <w:sz w:val="24"/>
          <w:szCs w:val="24"/>
          <w:shd w:val="clear" w:color="auto" w:fill="FFFFFF"/>
          <w:lang w:val="en-US"/>
        </w:rPr>
        <w:t xml:space="preserve">thics: From </w:t>
      </w:r>
      <w:r w:rsidR="00D55D56" w:rsidRPr="00B44629">
        <w:rPr>
          <w:rFonts w:ascii="Times New Roman" w:hAnsi="Times New Roman" w:cs="Times New Roman"/>
          <w:color w:val="000000" w:themeColor="text1"/>
          <w:sz w:val="24"/>
          <w:szCs w:val="24"/>
          <w:shd w:val="clear" w:color="auto" w:fill="FFFFFF"/>
          <w:lang w:val="en-US"/>
        </w:rPr>
        <w:t>c</w:t>
      </w:r>
      <w:r w:rsidRPr="00B44629">
        <w:rPr>
          <w:rFonts w:ascii="Times New Roman" w:hAnsi="Times New Roman" w:cs="Times New Roman"/>
          <w:color w:val="000000" w:themeColor="text1"/>
          <w:sz w:val="24"/>
          <w:szCs w:val="24"/>
          <w:shd w:val="clear" w:color="auto" w:fill="FFFFFF"/>
          <w:lang w:val="en-US"/>
        </w:rPr>
        <w:t xml:space="preserve">orporate </w:t>
      </w:r>
      <w:r w:rsidR="00D55D56" w:rsidRPr="00B44629">
        <w:rPr>
          <w:rFonts w:ascii="Times New Roman" w:hAnsi="Times New Roman" w:cs="Times New Roman"/>
          <w:color w:val="000000" w:themeColor="text1"/>
          <w:sz w:val="24"/>
          <w:szCs w:val="24"/>
          <w:shd w:val="clear" w:color="auto" w:fill="FFFFFF"/>
          <w:lang w:val="en-US"/>
        </w:rPr>
        <w:t>s</w:t>
      </w:r>
      <w:r w:rsidRPr="00B44629">
        <w:rPr>
          <w:rFonts w:ascii="Times New Roman" w:hAnsi="Times New Roman" w:cs="Times New Roman"/>
          <w:color w:val="000000" w:themeColor="text1"/>
          <w:sz w:val="24"/>
          <w:szCs w:val="24"/>
          <w:shd w:val="clear" w:color="auto" w:fill="FFFFFF"/>
          <w:lang w:val="en-US"/>
        </w:rPr>
        <w:t xml:space="preserve">elf‐interest to the </w:t>
      </w:r>
      <w:r w:rsidR="00D55D56" w:rsidRPr="00B44629">
        <w:rPr>
          <w:rFonts w:ascii="Times New Roman" w:hAnsi="Times New Roman" w:cs="Times New Roman"/>
          <w:color w:val="000000" w:themeColor="text1"/>
          <w:sz w:val="24"/>
          <w:szCs w:val="24"/>
          <w:shd w:val="clear" w:color="auto" w:fill="FFFFFF"/>
          <w:lang w:val="en-US"/>
        </w:rPr>
        <w:t>g</w:t>
      </w:r>
      <w:r w:rsidRPr="00B44629">
        <w:rPr>
          <w:rFonts w:ascii="Times New Roman" w:hAnsi="Times New Roman" w:cs="Times New Roman"/>
          <w:color w:val="000000" w:themeColor="text1"/>
          <w:sz w:val="24"/>
          <w:szCs w:val="24"/>
          <w:shd w:val="clear" w:color="auto" w:fill="FFFFFF"/>
          <w:lang w:val="en-US"/>
        </w:rPr>
        <w:t xml:space="preserve">lorification of the </w:t>
      </w:r>
      <w:r w:rsidR="00D55D56" w:rsidRPr="00B44629">
        <w:rPr>
          <w:rFonts w:ascii="Times New Roman" w:hAnsi="Times New Roman" w:cs="Times New Roman"/>
          <w:color w:val="000000" w:themeColor="text1"/>
          <w:sz w:val="24"/>
          <w:szCs w:val="24"/>
          <w:shd w:val="clear" w:color="auto" w:fill="FFFFFF"/>
          <w:lang w:val="en-US"/>
        </w:rPr>
        <w:t>s</w:t>
      </w:r>
      <w:r w:rsidRPr="00B44629">
        <w:rPr>
          <w:rFonts w:ascii="Times New Roman" w:hAnsi="Times New Roman" w:cs="Times New Roman"/>
          <w:color w:val="000000" w:themeColor="text1"/>
          <w:sz w:val="24"/>
          <w:szCs w:val="24"/>
          <w:shd w:val="clear" w:color="auto" w:fill="FFFFFF"/>
          <w:lang w:val="en-US"/>
        </w:rPr>
        <w:t xml:space="preserve">overeign </w:t>
      </w:r>
      <w:r w:rsidR="00D55D56" w:rsidRPr="00B44629">
        <w:rPr>
          <w:rFonts w:ascii="Times New Roman" w:hAnsi="Times New Roman" w:cs="Times New Roman"/>
          <w:color w:val="000000" w:themeColor="text1"/>
          <w:sz w:val="24"/>
          <w:szCs w:val="24"/>
          <w:shd w:val="clear" w:color="auto" w:fill="FFFFFF"/>
          <w:lang w:val="en-US"/>
        </w:rPr>
        <w:t>p</w:t>
      </w:r>
      <w:r w:rsidRPr="00B44629">
        <w:rPr>
          <w:rFonts w:ascii="Times New Roman" w:hAnsi="Times New Roman" w:cs="Times New Roman"/>
          <w:color w:val="000000" w:themeColor="text1"/>
          <w:sz w:val="24"/>
          <w:szCs w:val="24"/>
          <w:shd w:val="clear" w:color="auto" w:fill="FFFFFF"/>
          <w:lang w:val="en-US"/>
        </w:rPr>
        <w:t>ater. </w:t>
      </w:r>
      <w:r w:rsidRPr="00B44629">
        <w:rPr>
          <w:rFonts w:ascii="Times New Roman" w:hAnsi="Times New Roman" w:cs="Times New Roman"/>
          <w:i/>
          <w:iCs/>
          <w:color w:val="000000" w:themeColor="text1"/>
          <w:sz w:val="24"/>
          <w:szCs w:val="24"/>
          <w:shd w:val="clear" w:color="auto" w:fill="FFFFFF"/>
          <w:lang w:val="en-US"/>
        </w:rPr>
        <w:t>International Journal of Management Reviews</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20</w:t>
      </w:r>
      <w:r w:rsidRPr="00B44629">
        <w:rPr>
          <w:rFonts w:ascii="Times New Roman" w:hAnsi="Times New Roman" w:cs="Times New Roman"/>
          <w:color w:val="000000" w:themeColor="text1"/>
          <w:sz w:val="24"/>
          <w:szCs w:val="24"/>
          <w:shd w:val="clear" w:color="auto" w:fill="FFFFFF"/>
          <w:lang w:val="en-US"/>
        </w:rPr>
        <w:t>(2), 483-499.</w:t>
      </w:r>
    </w:p>
    <w:p w14:paraId="78942B2B" w14:textId="77777777" w:rsidR="00380274" w:rsidRPr="00B44629" w:rsidRDefault="00380274"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67490608" w14:textId="77777777" w:rsidR="00380274" w:rsidRPr="00B44629" w:rsidRDefault="00380274" w:rsidP="009D6D65">
      <w:pPr>
        <w:spacing w:after="0" w:line="480" w:lineRule="auto"/>
        <w:jc w:val="both"/>
        <w:rPr>
          <w:rFonts w:ascii="Times New Roman" w:eastAsia="Times New Roman" w:hAnsi="Times New Roman" w:cs="Times New Roman"/>
          <w:color w:val="000000" w:themeColor="text1"/>
          <w:sz w:val="24"/>
          <w:szCs w:val="24"/>
          <w:lang w:val="en-US" w:eastAsia="en-GB"/>
        </w:rPr>
      </w:pPr>
      <w:r w:rsidRPr="00B44629">
        <w:rPr>
          <w:rFonts w:ascii="Times New Roman" w:eastAsia="Times New Roman" w:hAnsi="Times New Roman" w:cs="Times New Roman"/>
          <w:color w:val="000000" w:themeColor="text1"/>
          <w:sz w:val="24"/>
          <w:szCs w:val="24"/>
          <w:lang w:val="en-US" w:eastAsia="en-GB"/>
        </w:rPr>
        <w:t xml:space="preserve">Rollag, K. (2004). The impact of relative tenure on newcomer socialization dynamics. </w:t>
      </w:r>
      <w:r w:rsidRPr="00B44629">
        <w:rPr>
          <w:rFonts w:ascii="Times New Roman" w:eastAsia="Times New Roman" w:hAnsi="Times New Roman" w:cs="Times New Roman"/>
          <w:i/>
          <w:iCs/>
          <w:color w:val="000000" w:themeColor="text1"/>
          <w:sz w:val="24"/>
          <w:szCs w:val="24"/>
          <w:lang w:val="en-US" w:eastAsia="en-GB"/>
        </w:rPr>
        <w:t>Journal of Organizational Behavior: The International Journal of Industrial, Occupational and Organizational Psychology and Behavior</w:t>
      </w:r>
      <w:r w:rsidRPr="00B44629">
        <w:rPr>
          <w:rFonts w:ascii="Times New Roman" w:eastAsia="Times New Roman" w:hAnsi="Times New Roman" w:cs="Times New Roman"/>
          <w:color w:val="000000" w:themeColor="text1"/>
          <w:sz w:val="24"/>
          <w:szCs w:val="24"/>
          <w:lang w:val="en-US" w:eastAsia="en-GB"/>
        </w:rPr>
        <w:t xml:space="preserve">, </w:t>
      </w:r>
      <w:r w:rsidRPr="00B44629">
        <w:rPr>
          <w:rFonts w:ascii="Times New Roman" w:eastAsia="Times New Roman" w:hAnsi="Times New Roman" w:cs="Times New Roman"/>
          <w:i/>
          <w:iCs/>
          <w:color w:val="000000" w:themeColor="text1"/>
          <w:sz w:val="24"/>
          <w:szCs w:val="24"/>
          <w:lang w:val="en-US" w:eastAsia="en-GB"/>
        </w:rPr>
        <w:t>25</w:t>
      </w:r>
      <w:r w:rsidRPr="00B44629">
        <w:rPr>
          <w:rFonts w:ascii="Times New Roman" w:eastAsia="Times New Roman" w:hAnsi="Times New Roman" w:cs="Times New Roman"/>
          <w:color w:val="000000" w:themeColor="text1"/>
          <w:sz w:val="24"/>
          <w:szCs w:val="24"/>
          <w:lang w:val="en-US" w:eastAsia="en-GB"/>
        </w:rPr>
        <w:t>(7), 853-872.</w:t>
      </w:r>
    </w:p>
    <w:p w14:paraId="77795305" w14:textId="77777777" w:rsidR="00380274" w:rsidRPr="00B44629" w:rsidRDefault="00380274"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4501B490" w14:textId="4ACB473E" w:rsidR="005D13AB" w:rsidRPr="00B44629" w:rsidRDefault="005D13AB"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 xml:space="preserve">Rowe, F. (2014). What literature review is not: diversity, boundaries and recommendations. </w:t>
      </w:r>
      <w:r w:rsidRPr="00B44629">
        <w:rPr>
          <w:rFonts w:ascii="Times New Roman" w:hAnsi="Times New Roman" w:cs="Times New Roman"/>
          <w:i/>
          <w:iCs/>
          <w:color w:val="000000" w:themeColor="text1"/>
          <w:sz w:val="24"/>
          <w:szCs w:val="24"/>
          <w:shd w:val="clear" w:color="auto" w:fill="FFFFFF"/>
          <w:lang w:val="en-US"/>
        </w:rPr>
        <w:t>European Journal of Information Systems</w:t>
      </w:r>
      <w:r w:rsidRPr="00B44629">
        <w:rPr>
          <w:rFonts w:ascii="Times New Roman" w:hAnsi="Times New Roman" w:cs="Times New Roman"/>
          <w:color w:val="000000" w:themeColor="text1"/>
          <w:sz w:val="24"/>
          <w:szCs w:val="24"/>
          <w:shd w:val="clear" w:color="auto" w:fill="FFFFFF"/>
          <w:lang w:val="en-US"/>
        </w:rPr>
        <w:t xml:space="preserve">, </w:t>
      </w:r>
      <w:r w:rsidRPr="00B44629">
        <w:rPr>
          <w:rFonts w:ascii="Times New Roman" w:hAnsi="Times New Roman" w:cs="Times New Roman"/>
          <w:i/>
          <w:iCs/>
          <w:color w:val="000000" w:themeColor="text1"/>
          <w:sz w:val="24"/>
          <w:szCs w:val="24"/>
          <w:shd w:val="clear" w:color="auto" w:fill="FFFFFF"/>
          <w:lang w:val="en-US"/>
        </w:rPr>
        <w:t>23</w:t>
      </w:r>
      <w:r w:rsidRPr="00B44629">
        <w:rPr>
          <w:rFonts w:ascii="Times New Roman" w:hAnsi="Times New Roman" w:cs="Times New Roman"/>
          <w:color w:val="000000" w:themeColor="text1"/>
          <w:sz w:val="24"/>
          <w:szCs w:val="24"/>
          <w:shd w:val="clear" w:color="auto" w:fill="FFFFFF"/>
          <w:lang w:val="en-US"/>
        </w:rPr>
        <w:t>(3), 241–255.</w:t>
      </w:r>
    </w:p>
    <w:p w14:paraId="7378EE03" w14:textId="014FD6CA" w:rsidR="007F03DC" w:rsidRPr="00B44629" w:rsidRDefault="007F03DC" w:rsidP="007F03DC">
      <w:pPr>
        <w:spacing w:after="0" w:line="480" w:lineRule="auto"/>
        <w:jc w:val="both"/>
        <w:rPr>
          <w:rFonts w:ascii="Times New Roman" w:hAnsi="Times New Roman" w:cs="Times New Roman"/>
          <w:color w:val="000000" w:themeColor="text1"/>
          <w:sz w:val="24"/>
          <w:szCs w:val="24"/>
          <w:shd w:val="clear" w:color="auto" w:fill="FFFFFF"/>
          <w:lang w:val="en-US"/>
        </w:rPr>
      </w:pPr>
    </w:p>
    <w:p w14:paraId="2FF05791" w14:textId="5D40CBB9" w:rsidR="007F03DC" w:rsidRPr="00B44629" w:rsidRDefault="007F03DC" w:rsidP="007F03DC">
      <w:pPr>
        <w:spacing w:after="0" w:line="480" w:lineRule="auto"/>
        <w:rPr>
          <w:rFonts w:ascii="Times New Roman" w:eastAsia="Times New Roman" w:hAnsi="Times New Roman" w:cs="Times New Roman"/>
          <w:color w:val="000000" w:themeColor="text1"/>
          <w:sz w:val="24"/>
          <w:szCs w:val="24"/>
          <w:lang w:val="en-US" w:eastAsia="en-GB"/>
        </w:rPr>
      </w:pPr>
      <w:r w:rsidRPr="00B44629">
        <w:rPr>
          <w:rFonts w:ascii="Times New Roman" w:eastAsia="Times New Roman" w:hAnsi="Times New Roman" w:cs="Times New Roman"/>
          <w:color w:val="000000" w:themeColor="text1"/>
          <w:sz w:val="24"/>
          <w:szCs w:val="24"/>
          <w:lang w:val="en-US" w:eastAsia="en-GB"/>
        </w:rPr>
        <w:t xml:space="preserve">Runkel, P. J., &amp; Runkel, M. (1984). </w:t>
      </w:r>
      <w:r w:rsidRPr="00B44629">
        <w:rPr>
          <w:rFonts w:ascii="Times New Roman" w:eastAsia="Times New Roman" w:hAnsi="Times New Roman" w:cs="Times New Roman"/>
          <w:i/>
          <w:iCs/>
          <w:color w:val="000000" w:themeColor="text1"/>
          <w:sz w:val="24"/>
          <w:szCs w:val="24"/>
          <w:lang w:val="en-US" w:eastAsia="en-GB"/>
        </w:rPr>
        <w:t xml:space="preserve">A </w:t>
      </w:r>
      <w:r w:rsidR="00D55D56" w:rsidRPr="00B44629">
        <w:rPr>
          <w:rFonts w:ascii="Times New Roman" w:eastAsia="Times New Roman" w:hAnsi="Times New Roman" w:cs="Times New Roman"/>
          <w:i/>
          <w:iCs/>
          <w:color w:val="000000" w:themeColor="text1"/>
          <w:sz w:val="24"/>
          <w:szCs w:val="24"/>
          <w:lang w:val="en-US" w:eastAsia="en-GB"/>
        </w:rPr>
        <w:t>G</w:t>
      </w:r>
      <w:r w:rsidRPr="00B44629">
        <w:rPr>
          <w:rFonts w:ascii="Times New Roman" w:eastAsia="Times New Roman" w:hAnsi="Times New Roman" w:cs="Times New Roman"/>
          <w:i/>
          <w:iCs/>
          <w:color w:val="000000" w:themeColor="text1"/>
          <w:sz w:val="24"/>
          <w:szCs w:val="24"/>
          <w:lang w:val="en-US" w:eastAsia="en-GB"/>
        </w:rPr>
        <w:t xml:space="preserve">uide to </w:t>
      </w:r>
      <w:r w:rsidR="00D55D56" w:rsidRPr="00B44629">
        <w:rPr>
          <w:rFonts w:ascii="Times New Roman" w:eastAsia="Times New Roman" w:hAnsi="Times New Roman" w:cs="Times New Roman"/>
          <w:i/>
          <w:iCs/>
          <w:color w:val="000000" w:themeColor="text1"/>
          <w:sz w:val="24"/>
          <w:szCs w:val="24"/>
          <w:lang w:val="en-US" w:eastAsia="en-GB"/>
        </w:rPr>
        <w:t>U</w:t>
      </w:r>
      <w:r w:rsidRPr="00B44629">
        <w:rPr>
          <w:rFonts w:ascii="Times New Roman" w:eastAsia="Times New Roman" w:hAnsi="Times New Roman" w:cs="Times New Roman"/>
          <w:i/>
          <w:iCs/>
          <w:color w:val="000000" w:themeColor="text1"/>
          <w:sz w:val="24"/>
          <w:szCs w:val="24"/>
          <w:lang w:val="en-US" w:eastAsia="en-GB"/>
        </w:rPr>
        <w:t xml:space="preserve">sage for </w:t>
      </w:r>
      <w:r w:rsidR="00D55D56" w:rsidRPr="00B44629">
        <w:rPr>
          <w:rFonts w:ascii="Times New Roman" w:eastAsia="Times New Roman" w:hAnsi="Times New Roman" w:cs="Times New Roman"/>
          <w:i/>
          <w:iCs/>
          <w:color w:val="000000" w:themeColor="text1"/>
          <w:sz w:val="24"/>
          <w:szCs w:val="24"/>
          <w:lang w:val="en-US" w:eastAsia="en-GB"/>
        </w:rPr>
        <w:t>W</w:t>
      </w:r>
      <w:r w:rsidRPr="00B44629">
        <w:rPr>
          <w:rFonts w:ascii="Times New Roman" w:eastAsia="Times New Roman" w:hAnsi="Times New Roman" w:cs="Times New Roman"/>
          <w:i/>
          <w:iCs/>
          <w:color w:val="000000" w:themeColor="text1"/>
          <w:sz w:val="24"/>
          <w:szCs w:val="24"/>
          <w:lang w:val="en-US" w:eastAsia="en-GB"/>
        </w:rPr>
        <w:t xml:space="preserve">riters and </w:t>
      </w:r>
      <w:r w:rsidR="00D55D56" w:rsidRPr="00B44629">
        <w:rPr>
          <w:rFonts w:ascii="Times New Roman" w:eastAsia="Times New Roman" w:hAnsi="Times New Roman" w:cs="Times New Roman"/>
          <w:i/>
          <w:iCs/>
          <w:color w:val="000000" w:themeColor="text1"/>
          <w:sz w:val="24"/>
          <w:szCs w:val="24"/>
          <w:lang w:val="en-US" w:eastAsia="en-GB"/>
        </w:rPr>
        <w:t>S</w:t>
      </w:r>
      <w:r w:rsidRPr="00B44629">
        <w:rPr>
          <w:rFonts w:ascii="Times New Roman" w:eastAsia="Times New Roman" w:hAnsi="Times New Roman" w:cs="Times New Roman"/>
          <w:i/>
          <w:iCs/>
          <w:color w:val="000000" w:themeColor="text1"/>
          <w:sz w:val="24"/>
          <w:szCs w:val="24"/>
          <w:lang w:val="en-US" w:eastAsia="en-GB"/>
        </w:rPr>
        <w:t xml:space="preserve">tudents in the </w:t>
      </w:r>
      <w:r w:rsidR="00D55D56" w:rsidRPr="00B44629">
        <w:rPr>
          <w:rFonts w:ascii="Times New Roman" w:eastAsia="Times New Roman" w:hAnsi="Times New Roman" w:cs="Times New Roman"/>
          <w:i/>
          <w:iCs/>
          <w:color w:val="000000" w:themeColor="text1"/>
          <w:sz w:val="24"/>
          <w:szCs w:val="24"/>
          <w:lang w:val="en-US" w:eastAsia="en-GB"/>
        </w:rPr>
        <w:t>S</w:t>
      </w:r>
      <w:r w:rsidRPr="00B44629">
        <w:rPr>
          <w:rFonts w:ascii="Times New Roman" w:eastAsia="Times New Roman" w:hAnsi="Times New Roman" w:cs="Times New Roman"/>
          <w:i/>
          <w:iCs/>
          <w:color w:val="000000" w:themeColor="text1"/>
          <w:sz w:val="24"/>
          <w:szCs w:val="24"/>
          <w:lang w:val="en-US" w:eastAsia="en-GB"/>
        </w:rPr>
        <w:t xml:space="preserve">ocial </w:t>
      </w:r>
      <w:r w:rsidR="00D55D56" w:rsidRPr="00B44629">
        <w:rPr>
          <w:rFonts w:ascii="Times New Roman" w:eastAsia="Times New Roman" w:hAnsi="Times New Roman" w:cs="Times New Roman"/>
          <w:i/>
          <w:iCs/>
          <w:color w:val="000000" w:themeColor="text1"/>
          <w:sz w:val="24"/>
          <w:szCs w:val="24"/>
          <w:lang w:val="en-US" w:eastAsia="en-GB"/>
        </w:rPr>
        <w:t>S</w:t>
      </w:r>
      <w:r w:rsidRPr="00B44629">
        <w:rPr>
          <w:rFonts w:ascii="Times New Roman" w:eastAsia="Times New Roman" w:hAnsi="Times New Roman" w:cs="Times New Roman"/>
          <w:i/>
          <w:iCs/>
          <w:color w:val="000000" w:themeColor="text1"/>
          <w:sz w:val="24"/>
          <w:szCs w:val="24"/>
          <w:lang w:val="en-US" w:eastAsia="en-GB"/>
        </w:rPr>
        <w:t>ciences</w:t>
      </w:r>
      <w:r w:rsidRPr="00B44629">
        <w:rPr>
          <w:rFonts w:ascii="Times New Roman" w:eastAsia="Times New Roman" w:hAnsi="Times New Roman" w:cs="Times New Roman"/>
          <w:color w:val="000000" w:themeColor="text1"/>
          <w:sz w:val="24"/>
          <w:szCs w:val="24"/>
          <w:lang w:val="en-US" w:eastAsia="en-GB"/>
        </w:rPr>
        <w:t xml:space="preserve"> (No. 382). Rowman &amp; Littlefield</w:t>
      </w:r>
      <w:r w:rsidR="00D55D56" w:rsidRPr="00B44629">
        <w:rPr>
          <w:rFonts w:ascii="Times New Roman" w:eastAsia="Times New Roman" w:hAnsi="Times New Roman" w:cs="Times New Roman"/>
          <w:color w:val="000000" w:themeColor="text1"/>
          <w:sz w:val="24"/>
          <w:szCs w:val="24"/>
          <w:lang w:val="en-US" w:eastAsia="en-GB"/>
        </w:rPr>
        <w:t>, New York.</w:t>
      </w:r>
    </w:p>
    <w:p w14:paraId="6D78DAC4" w14:textId="77777777" w:rsidR="004F5B47" w:rsidRPr="00B44629" w:rsidRDefault="004F5B47"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506D84F7" w14:textId="77777777" w:rsidR="003E43A0" w:rsidRPr="00B44629" w:rsidRDefault="003E43A0"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Rynes, S. L. (2007). Afterword: To the next 50 years. </w:t>
      </w:r>
      <w:r w:rsidRPr="00B44629">
        <w:rPr>
          <w:rFonts w:ascii="Times New Roman" w:hAnsi="Times New Roman" w:cs="Times New Roman"/>
          <w:i/>
          <w:iCs/>
          <w:color w:val="000000" w:themeColor="text1"/>
          <w:sz w:val="24"/>
          <w:szCs w:val="24"/>
          <w:shd w:val="clear" w:color="auto" w:fill="FFFFFF"/>
          <w:lang w:val="en-US"/>
        </w:rPr>
        <w:t>Academy of Management Journal</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50</w:t>
      </w:r>
      <w:r w:rsidRPr="00B44629">
        <w:rPr>
          <w:rFonts w:ascii="Times New Roman" w:hAnsi="Times New Roman" w:cs="Times New Roman"/>
          <w:color w:val="000000" w:themeColor="text1"/>
          <w:sz w:val="24"/>
          <w:szCs w:val="24"/>
          <w:shd w:val="clear" w:color="auto" w:fill="FFFFFF"/>
          <w:lang w:val="en-US"/>
        </w:rPr>
        <w:t>(6), 1379-1383.</w:t>
      </w:r>
    </w:p>
    <w:p w14:paraId="1492EA00" w14:textId="77777777" w:rsidR="0073308D" w:rsidRPr="00B44629" w:rsidRDefault="0073308D"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545373D0" w14:textId="19D46023" w:rsidR="00EB0E06" w:rsidRPr="00B44629" w:rsidRDefault="008E166A" w:rsidP="00EB0E0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Salvato, C., &amp; Rerup, C. (2011). Beyond collective entities: Multilevel research on organizational routines and capabilities. </w:t>
      </w:r>
      <w:r w:rsidRPr="00B44629">
        <w:rPr>
          <w:rFonts w:ascii="Times New Roman" w:hAnsi="Times New Roman" w:cs="Times New Roman"/>
          <w:i/>
          <w:iCs/>
          <w:color w:val="000000" w:themeColor="text1"/>
          <w:sz w:val="24"/>
          <w:szCs w:val="24"/>
          <w:shd w:val="clear" w:color="auto" w:fill="FFFFFF"/>
          <w:lang w:val="en-US"/>
        </w:rPr>
        <w:t xml:space="preserve">Journal of </w:t>
      </w:r>
      <w:r w:rsidR="00D55D56" w:rsidRPr="00B44629">
        <w:rPr>
          <w:rFonts w:ascii="Times New Roman" w:hAnsi="Times New Roman" w:cs="Times New Roman"/>
          <w:i/>
          <w:iCs/>
          <w:color w:val="000000" w:themeColor="text1"/>
          <w:sz w:val="24"/>
          <w:szCs w:val="24"/>
          <w:shd w:val="clear" w:color="auto" w:fill="FFFFFF"/>
          <w:lang w:val="en-US"/>
        </w:rPr>
        <w:t>M</w:t>
      </w:r>
      <w:r w:rsidRPr="00B44629">
        <w:rPr>
          <w:rFonts w:ascii="Times New Roman" w:hAnsi="Times New Roman" w:cs="Times New Roman"/>
          <w:i/>
          <w:iCs/>
          <w:color w:val="000000" w:themeColor="text1"/>
          <w:sz w:val="24"/>
          <w:szCs w:val="24"/>
          <w:shd w:val="clear" w:color="auto" w:fill="FFFFFF"/>
          <w:lang w:val="en-US"/>
        </w:rPr>
        <w:t>anagement</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37</w:t>
      </w:r>
      <w:r w:rsidRPr="00B44629">
        <w:rPr>
          <w:rFonts w:ascii="Times New Roman" w:hAnsi="Times New Roman" w:cs="Times New Roman"/>
          <w:color w:val="000000" w:themeColor="text1"/>
          <w:sz w:val="24"/>
          <w:szCs w:val="24"/>
          <w:shd w:val="clear" w:color="auto" w:fill="FFFFFF"/>
          <w:lang w:val="en-US"/>
        </w:rPr>
        <w:t>(2), 468-490</w:t>
      </w:r>
    </w:p>
    <w:p w14:paraId="23AE6149" w14:textId="77777777" w:rsidR="00EB0E06" w:rsidRPr="00B44629" w:rsidRDefault="00EB0E06" w:rsidP="00EB0E06">
      <w:pPr>
        <w:spacing w:after="0" w:line="480" w:lineRule="auto"/>
        <w:jc w:val="both"/>
        <w:rPr>
          <w:rFonts w:ascii="Times New Roman" w:hAnsi="Times New Roman" w:cs="Times New Roman"/>
          <w:color w:val="000000" w:themeColor="text1"/>
          <w:sz w:val="24"/>
          <w:szCs w:val="24"/>
          <w:shd w:val="clear" w:color="auto" w:fill="FFFFFF"/>
          <w:lang w:val="en-US"/>
        </w:rPr>
      </w:pPr>
    </w:p>
    <w:p w14:paraId="45740FD2" w14:textId="0C96AE5B" w:rsidR="00EB0E06" w:rsidRPr="00B44629" w:rsidRDefault="00EB0E06"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eastAsia="Times New Roman" w:hAnsi="Times New Roman" w:cs="Times New Roman"/>
          <w:color w:val="000000" w:themeColor="text1"/>
          <w:sz w:val="24"/>
          <w:szCs w:val="24"/>
          <w:lang w:val="en-US" w:eastAsia="en-GB"/>
        </w:rPr>
        <w:t xml:space="preserve">Sandberg, J., &amp; Alvesson, M. (2011). Ways of constructing research questions: gap-spotting or problematization? </w:t>
      </w:r>
      <w:r w:rsidRPr="00B44629">
        <w:rPr>
          <w:rFonts w:ascii="Times New Roman" w:eastAsia="Times New Roman" w:hAnsi="Times New Roman" w:cs="Times New Roman"/>
          <w:i/>
          <w:iCs/>
          <w:color w:val="000000" w:themeColor="text1"/>
          <w:sz w:val="24"/>
          <w:szCs w:val="24"/>
          <w:lang w:val="en-US" w:eastAsia="en-GB"/>
        </w:rPr>
        <w:t>Organization</w:t>
      </w:r>
      <w:r w:rsidRPr="00B44629">
        <w:rPr>
          <w:rFonts w:ascii="Times New Roman" w:eastAsia="Times New Roman" w:hAnsi="Times New Roman" w:cs="Times New Roman"/>
          <w:color w:val="000000" w:themeColor="text1"/>
          <w:sz w:val="24"/>
          <w:szCs w:val="24"/>
          <w:lang w:val="en-US" w:eastAsia="en-GB"/>
        </w:rPr>
        <w:t xml:space="preserve">, </w:t>
      </w:r>
      <w:r w:rsidRPr="00B44629">
        <w:rPr>
          <w:rFonts w:ascii="Times New Roman" w:eastAsia="Times New Roman" w:hAnsi="Times New Roman" w:cs="Times New Roman"/>
          <w:i/>
          <w:iCs/>
          <w:color w:val="000000" w:themeColor="text1"/>
          <w:sz w:val="24"/>
          <w:szCs w:val="24"/>
          <w:lang w:val="en-US" w:eastAsia="en-GB"/>
        </w:rPr>
        <w:t>18</w:t>
      </w:r>
      <w:r w:rsidRPr="00B44629">
        <w:rPr>
          <w:rFonts w:ascii="Times New Roman" w:eastAsia="Times New Roman" w:hAnsi="Times New Roman" w:cs="Times New Roman"/>
          <w:color w:val="000000" w:themeColor="text1"/>
          <w:sz w:val="24"/>
          <w:szCs w:val="24"/>
          <w:lang w:val="en-US" w:eastAsia="en-GB"/>
        </w:rPr>
        <w:t>(1), 23-44.</w:t>
      </w:r>
    </w:p>
    <w:p w14:paraId="056CBADE" w14:textId="77777777" w:rsidR="008E166A" w:rsidRPr="00B44629" w:rsidRDefault="008E166A"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3749858E" w14:textId="77777777" w:rsidR="0073308D" w:rsidRPr="00B44629" w:rsidRDefault="0073308D"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Santos, G., Marques, C. S., &amp; Ferreira, J. J. (2018). A look back over the past 40 years of female entrepreneurship: mapping knowledge networks. </w:t>
      </w:r>
      <w:r w:rsidRPr="00B44629">
        <w:rPr>
          <w:rFonts w:ascii="Times New Roman" w:hAnsi="Times New Roman" w:cs="Times New Roman"/>
          <w:i/>
          <w:iCs/>
          <w:color w:val="000000" w:themeColor="text1"/>
          <w:sz w:val="24"/>
          <w:szCs w:val="24"/>
          <w:shd w:val="clear" w:color="auto" w:fill="FFFFFF"/>
          <w:lang w:val="en-US"/>
        </w:rPr>
        <w:t>Scientometrics</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115</w:t>
      </w:r>
      <w:r w:rsidRPr="00B44629">
        <w:rPr>
          <w:rFonts w:ascii="Times New Roman" w:hAnsi="Times New Roman" w:cs="Times New Roman"/>
          <w:color w:val="000000" w:themeColor="text1"/>
          <w:sz w:val="24"/>
          <w:szCs w:val="24"/>
          <w:shd w:val="clear" w:color="auto" w:fill="FFFFFF"/>
          <w:lang w:val="en-US"/>
        </w:rPr>
        <w:t>(2), 953-987.</w:t>
      </w:r>
    </w:p>
    <w:p w14:paraId="1A956730" w14:textId="77777777" w:rsidR="00344804" w:rsidRPr="00B44629" w:rsidRDefault="00344804"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70A464AA" w14:textId="77777777" w:rsidR="00344804" w:rsidRPr="00B44629" w:rsidRDefault="00344804"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Schoeneborn, D., Blaschke, S., &amp; Kaufmann, I. M. (2013). Recontextualizing anthropomorphic metaphors in organization studies: The pathology of organizational insomnia. </w:t>
      </w:r>
      <w:r w:rsidRPr="00B44629">
        <w:rPr>
          <w:rFonts w:ascii="Times New Roman" w:hAnsi="Times New Roman" w:cs="Times New Roman"/>
          <w:i/>
          <w:iCs/>
          <w:color w:val="000000" w:themeColor="text1"/>
          <w:sz w:val="24"/>
          <w:szCs w:val="24"/>
          <w:shd w:val="clear" w:color="auto" w:fill="FFFFFF"/>
          <w:lang w:val="en-US"/>
        </w:rPr>
        <w:t>Journal of Management Inquiry</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22</w:t>
      </w:r>
      <w:r w:rsidRPr="00B44629">
        <w:rPr>
          <w:rFonts w:ascii="Times New Roman" w:hAnsi="Times New Roman" w:cs="Times New Roman"/>
          <w:color w:val="000000" w:themeColor="text1"/>
          <w:sz w:val="24"/>
          <w:szCs w:val="24"/>
          <w:shd w:val="clear" w:color="auto" w:fill="FFFFFF"/>
          <w:lang w:val="en-US"/>
        </w:rPr>
        <w:t>(4), 435-450.</w:t>
      </w:r>
    </w:p>
    <w:p w14:paraId="6DB6D1DB" w14:textId="77777777" w:rsidR="00901B8A" w:rsidRPr="00B44629" w:rsidRDefault="00901B8A"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199DA164" w14:textId="19D3A5AE" w:rsidR="00DA1C1F" w:rsidRPr="00B44629" w:rsidRDefault="00DA1C1F"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Scholz, M., &amp; Reydon, T. A. (2013). On the explanatory power of Generalized Darwinism: Missing items on the research agenda. </w:t>
      </w:r>
      <w:r w:rsidRPr="00B44629">
        <w:rPr>
          <w:rFonts w:ascii="Times New Roman" w:hAnsi="Times New Roman" w:cs="Times New Roman"/>
          <w:i/>
          <w:iCs/>
          <w:color w:val="000000" w:themeColor="text1"/>
          <w:sz w:val="24"/>
          <w:szCs w:val="24"/>
          <w:shd w:val="clear" w:color="auto" w:fill="FFFFFF"/>
          <w:lang w:val="en-US"/>
        </w:rPr>
        <w:t>Organization Studies</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34</w:t>
      </w:r>
      <w:r w:rsidRPr="00B44629">
        <w:rPr>
          <w:rFonts w:ascii="Times New Roman" w:hAnsi="Times New Roman" w:cs="Times New Roman"/>
          <w:color w:val="000000" w:themeColor="text1"/>
          <w:sz w:val="24"/>
          <w:szCs w:val="24"/>
          <w:shd w:val="clear" w:color="auto" w:fill="FFFFFF"/>
          <w:lang w:val="en-US"/>
        </w:rPr>
        <w:t xml:space="preserve">(7), 993-999. </w:t>
      </w:r>
    </w:p>
    <w:p w14:paraId="6787C9F8" w14:textId="5F5C0D0D" w:rsidR="007F03DC" w:rsidRPr="00B44629" w:rsidRDefault="007F03DC"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1E641EB0" w14:textId="77777777" w:rsidR="0063278C" w:rsidRPr="00B44629" w:rsidRDefault="0063278C" w:rsidP="0063278C">
      <w:pPr>
        <w:spacing w:after="0" w:line="480" w:lineRule="auto"/>
        <w:jc w:val="both"/>
        <w:rPr>
          <w:rFonts w:ascii="Times New Roman" w:eastAsia="Times New Roman" w:hAnsi="Times New Roman" w:cs="Times New Roman"/>
          <w:color w:val="000000" w:themeColor="text1"/>
          <w:sz w:val="24"/>
          <w:szCs w:val="24"/>
          <w:lang w:val="en-US" w:eastAsia="en-GB"/>
        </w:rPr>
      </w:pPr>
      <w:r w:rsidRPr="00B44629">
        <w:rPr>
          <w:rFonts w:ascii="Times New Roman" w:hAnsi="Times New Roman" w:cs="Times New Roman"/>
          <w:sz w:val="24"/>
          <w:szCs w:val="24"/>
          <w:highlight w:val="yellow"/>
          <w:lang w:val="en-US"/>
        </w:rPr>
        <w:t xml:space="preserve">Seo, M., Putnam, L., &amp; Bartunek, J. (2004). Dualities and tensions of planned organizational change. In M. S. Poole &amp; A. H. Van de Ven (Eds.), </w:t>
      </w:r>
      <w:r w:rsidRPr="00B44629">
        <w:rPr>
          <w:rFonts w:ascii="Times New Roman" w:hAnsi="Times New Roman" w:cs="Times New Roman"/>
          <w:i/>
          <w:iCs/>
          <w:sz w:val="24"/>
          <w:szCs w:val="24"/>
          <w:highlight w:val="yellow"/>
          <w:lang w:val="en-US"/>
        </w:rPr>
        <w:t>Handbook of Organizational Change and Innovation</w:t>
      </w:r>
      <w:r w:rsidRPr="00B44629">
        <w:rPr>
          <w:rFonts w:ascii="Times New Roman" w:hAnsi="Times New Roman" w:cs="Times New Roman"/>
          <w:sz w:val="24"/>
          <w:szCs w:val="24"/>
          <w:highlight w:val="yellow"/>
          <w:lang w:val="en-US"/>
        </w:rPr>
        <w:t xml:space="preserve"> (pp. 73-109). New York, NY: Oxford University Press.</w:t>
      </w:r>
    </w:p>
    <w:p w14:paraId="715D4116" w14:textId="77777777" w:rsidR="0063278C" w:rsidRPr="00B44629" w:rsidRDefault="0063278C" w:rsidP="007F03DC">
      <w:pPr>
        <w:spacing w:after="0" w:line="480" w:lineRule="auto"/>
        <w:rPr>
          <w:rFonts w:ascii="Times New Roman" w:eastAsia="Times New Roman" w:hAnsi="Times New Roman" w:cs="Times New Roman"/>
          <w:color w:val="000000" w:themeColor="text1"/>
          <w:sz w:val="24"/>
          <w:szCs w:val="24"/>
          <w:lang w:val="en-US" w:eastAsia="en-GB"/>
        </w:rPr>
      </w:pPr>
    </w:p>
    <w:p w14:paraId="696DA362" w14:textId="01FA10A5" w:rsidR="007F03DC" w:rsidRPr="00B44629" w:rsidRDefault="007F03DC" w:rsidP="007F03DC">
      <w:pPr>
        <w:spacing w:after="0" w:line="480" w:lineRule="auto"/>
        <w:rPr>
          <w:rFonts w:ascii="Times New Roman" w:eastAsia="Times New Roman" w:hAnsi="Times New Roman" w:cs="Times New Roman"/>
          <w:color w:val="000000" w:themeColor="text1"/>
          <w:sz w:val="24"/>
          <w:szCs w:val="24"/>
          <w:lang w:val="en-US" w:eastAsia="en-GB"/>
        </w:rPr>
      </w:pPr>
      <w:r w:rsidRPr="00B44629">
        <w:rPr>
          <w:rFonts w:ascii="Times New Roman" w:eastAsia="Times New Roman" w:hAnsi="Times New Roman" w:cs="Times New Roman"/>
          <w:color w:val="000000" w:themeColor="text1"/>
          <w:sz w:val="24"/>
          <w:szCs w:val="24"/>
          <w:lang w:val="en-US" w:eastAsia="en-GB"/>
        </w:rPr>
        <w:t xml:space="preserve">Shepherd, D. A., &amp; Suddaby, R. (2017). Theory building: A review and integration. </w:t>
      </w:r>
      <w:r w:rsidRPr="00B44629">
        <w:rPr>
          <w:rFonts w:ascii="Times New Roman" w:eastAsia="Times New Roman" w:hAnsi="Times New Roman" w:cs="Times New Roman"/>
          <w:i/>
          <w:iCs/>
          <w:color w:val="000000" w:themeColor="text1"/>
          <w:sz w:val="24"/>
          <w:szCs w:val="24"/>
          <w:lang w:val="en-US" w:eastAsia="en-GB"/>
        </w:rPr>
        <w:t>Journal of Management</w:t>
      </w:r>
      <w:r w:rsidRPr="00B44629">
        <w:rPr>
          <w:rFonts w:ascii="Times New Roman" w:eastAsia="Times New Roman" w:hAnsi="Times New Roman" w:cs="Times New Roman"/>
          <w:color w:val="000000" w:themeColor="text1"/>
          <w:sz w:val="24"/>
          <w:szCs w:val="24"/>
          <w:lang w:val="en-US" w:eastAsia="en-GB"/>
        </w:rPr>
        <w:t xml:space="preserve">, </w:t>
      </w:r>
      <w:r w:rsidRPr="00B44629">
        <w:rPr>
          <w:rFonts w:ascii="Times New Roman" w:eastAsia="Times New Roman" w:hAnsi="Times New Roman" w:cs="Times New Roman"/>
          <w:i/>
          <w:iCs/>
          <w:color w:val="000000" w:themeColor="text1"/>
          <w:sz w:val="24"/>
          <w:szCs w:val="24"/>
          <w:lang w:val="en-US" w:eastAsia="en-GB"/>
        </w:rPr>
        <w:t>43</w:t>
      </w:r>
      <w:r w:rsidRPr="00B44629">
        <w:rPr>
          <w:rFonts w:ascii="Times New Roman" w:eastAsia="Times New Roman" w:hAnsi="Times New Roman" w:cs="Times New Roman"/>
          <w:color w:val="000000" w:themeColor="text1"/>
          <w:sz w:val="24"/>
          <w:szCs w:val="24"/>
          <w:lang w:val="en-US" w:eastAsia="en-GB"/>
        </w:rPr>
        <w:t>(1), 59-86.</w:t>
      </w:r>
    </w:p>
    <w:p w14:paraId="4F454348" w14:textId="77777777" w:rsidR="00DA1C1F" w:rsidRPr="00B44629" w:rsidRDefault="00DA1C1F"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2F3305B6" w14:textId="77777777" w:rsidR="00DA1C1F" w:rsidRPr="00B44629" w:rsidRDefault="00DA1C1F"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Simonton, D. K. (1999). The continued evolution of creative Darwinism. </w:t>
      </w:r>
      <w:r w:rsidRPr="00B44629">
        <w:rPr>
          <w:rFonts w:ascii="Times New Roman" w:hAnsi="Times New Roman" w:cs="Times New Roman"/>
          <w:i/>
          <w:iCs/>
          <w:color w:val="000000" w:themeColor="text1"/>
          <w:sz w:val="24"/>
          <w:szCs w:val="24"/>
          <w:shd w:val="clear" w:color="auto" w:fill="FFFFFF"/>
          <w:lang w:val="en-US"/>
        </w:rPr>
        <w:t>Psychological Inquiry</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10</w:t>
      </w:r>
      <w:r w:rsidRPr="00B44629">
        <w:rPr>
          <w:rFonts w:ascii="Times New Roman" w:hAnsi="Times New Roman" w:cs="Times New Roman"/>
          <w:color w:val="000000" w:themeColor="text1"/>
          <w:sz w:val="24"/>
          <w:szCs w:val="24"/>
          <w:shd w:val="clear" w:color="auto" w:fill="FFFFFF"/>
          <w:lang w:val="en-US"/>
        </w:rPr>
        <w:t>(4), 362-367.</w:t>
      </w:r>
    </w:p>
    <w:p w14:paraId="536EE7D0" w14:textId="77777777" w:rsidR="00DA1C1F" w:rsidRPr="00B44629" w:rsidRDefault="00DA1C1F"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60C00874" w14:textId="77777777" w:rsidR="00901B8A" w:rsidRPr="00B44629" w:rsidRDefault="00901B8A"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 xml:space="preserve">Simsek, Z., Fox, B. C., &amp; Heavey, C. (2015). </w:t>
      </w:r>
      <w:r w:rsidR="006122EC" w:rsidRPr="00B44629">
        <w:rPr>
          <w:rFonts w:ascii="Times New Roman" w:hAnsi="Times New Roman" w:cs="Times New Roman"/>
          <w:color w:val="000000" w:themeColor="text1"/>
          <w:sz w:val="24"/>
          <w:szCs w:val="24"/>
          <w:shd w:val="clear" w:color="auto" w:fill="FFFFFF"/>
          <w:lang w:val="en-US"/>
        </w:rPr>
        <w:t>‘</w:t>
      </w:r>
      <w:r w:rsidRPr="00B44629">
        <w:rPr>
          <w:rFonts w:ascii="Times New Roman" w:hAnsi="Times New Roman" w:cs="Times New Roman"/>
          <w:color w:val="000000" w:themeColor="text1"/>
          <w:sz w:val="24"/>
          <w:szCs w:val="24"/>
          <w:shd w:val="clear" w:color="auto" w:fill="FFFFFF"/>
          <w:lang w:val="en-US"/>
        </w:rPr>
        <w:t>What’s past is prologue</w:t>
      </w:r>
      <w:r w:rsidR="006122EC" w:rsidRPr="00B44629">
        <w:rPr>
          <w:rFonts w:ascii="Times New Roman" w:hAnsi="Times New Roman" w:cs="Times New Roman"/>
          <w:color w:val="000000" w:themeColor="text1"/>
          <w:sz w:val="24"/>
          <w:szCs w:val="24"/>
          <w:shd w:val="clear" w:color="auto" w:fill="FFFFFF"/>
          <w:lang w:val="en-US"/>
        </w:rPr>
        <w:t>’</w:t>
      </w:r>
      <w:r w:rsidRPr="00B44629">
        <w:rPr>
          <w:rFonts w:ascii="Times New Roman" w:hAnsi="Times New Roman" w:cs="Times New Roman"/>
          <w:color w:val="000000" w:themeColor="text1"/>
          <w:sz w:val="24"/>
          <w:szCs w:val="24"/>
          <w:shd w:val="clear" w:color="auto" w:fill="FFFFFF"/>
          <w:lang w:val="en-US"/>
        </w:rPr>
        <w:t xml:space="preserve"> A framework, review, and future directions for organizational research on imprinting. </w:t>
      </w:r>
      <w:r w:rsidRPr="00B44629">
        <w:rPr>
          <w:rFonts w:ascii="Times New Roman" w:hAnsi="Times New Roman" w:cs="Times New Roman"/>
          <w:i/>
          <w:iCs/>
          <w:color w:val="000000" w:themeColor="text1"/>
          <w:sz w:val="24"/>
          <w:szCs w:val="24"/>
          <w:shd w:val="clear" w:color="auto" w:fill="FFFFFF"/>
          <w:lang w:val="en-US"/>
        </w:rPr>
        <w:t>Journal of Management</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41</w:t>
      </w:r>
      <w:r w:rsidRPr="00B44629">
        <w:rPr>
          <w:rFonts w:ascii="Times New Roman" w:hAnsi="Times New Roman" w:cs="Times New Roman"/>
          <w:color w:val="000000" w:themeColor="text1"/>
          <w:sz w:val="24"/>
          <w:szCs w:val="24"/>
          <w:shd w:val="clear" w:color="auto" w:fill="FFFFFF"/>
          <w:lang w:val="en-US"/>
        </w:rPr>
        <w:t>(1), 288-317.</w:t>
      </w:r>
    </w:p>
    <w:p w14:paraId="42112794" w14:textId="77777777" w:rsidR="004C3E4E" w:rsidRPr="00B44629" w:rsidRDefault="004C3E4E"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27281FA6" w14:textId="0378CFB9" w:rsidR="004C3E4E" w:rsidRPr="00B44629" w:rsidRDefault="004C3E4E"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Smallwood, J., &amp; Schooler, J. W. (2006). The restless mind. </w:t>
      </w:r>
      <w:r w:rsidRPr="00B44629">
        <w:rPr>
          <w:rFonts w:ascii="Times New Roman" w:hAnsi="Times New Roman" w:cs="Times New Roman"/>
          <w:i/>
          <w:iCs/>
          <w:color w:val="000000" w:themeColor="text1"/>
          <w:sz w:val="24"/>
          <w:szCs w:val="24"/>
          <w:shd w:val="clear" w:color="auto" w:fill="FFFFFF"/>
          <w:lang w:val="en-US"/>
        </w:rPr>
        <w:t xml:space="preserve">Psychological </w:t>
      </w:r>
      <w:r w:rsidR="00D55D56" w:rsidRPr="00B44629">
        <w:rPr>
          <w:rFonts w:ascii="Times New Roman" w:hAnsi="Times New Roman" w:cs="Times New Roman"/>
          <w:i/>
          <w:iCs/>
          <w:color w:val="000000" w:themeColor="text1"/>
          <w:sz w:val="24"/>
          <w:szCs w:val="24"/>
          <w:shd w:val="clear" w:color="auto" w:fill="FFFFFF"/>
          <w:lang w:val="en-US"/>
        </w:rPr>
        <w:t>B</w:t>
      </w:r>
      <w:r w:rsidRPr="00B44629">
        <w:rPr>
          <w:rFonts w:ascii="Times New Roman" w:hAnsi="Times New Roman" w:cs="Times New Roman"/>
          <w:i/>
          <w:iCs/>
          <w:color w:val="000000" w:themeColor="text1"/>
          <w:sz w:val="24"/>
          <w:szCs w:val="24"/>
          <w:shd w:val="clear" w:color="auto" w:fill="FFFFFF"/>
          <w:lang w:val="en-US"/>
        </w:rPr>
        <w:t>ulletin</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132</w:t>
      </w:r>
      <w:r w:rsidRPr="00B44629">
        <w:rPr>
          <w:rFonts w:ascii="Times New Roman" w:hAnsi="Times New Roman" w:cs="Times New Roman"/>
          <w:color w:val="000000" w:themeColor="text1"/>
          <w:sz w:val="24"/>
          <w:szCs w:val="24"/>
          <w:shd w:val="clear" w:color="auto" w:fill="FFFFFF"/>
          <w:lang w:val="en-US"/>
        </w:rPr>
        <w:t>(6), 946.</w:t>
      </w:r>
    </w:p>
    <w:p w14:paraId="4952F6B3" w14:textId="77777777" w:rsidR="009F7147" w:rsidRPr="00B44629" w:rsidRDefault="009F7147"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0ECF113D" w14:textId="77777777" w:rsidR="00656835" w:rsidRPr="00B44629" w:rsidRDefault="009F7147"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lastRenderedPageBreak/>
        <w:t>Srivast</w:t>
      </w:r>
      <w:r w:rsidR="00F85DF6" w:rsidRPr="00B44629">
        <w:rPr>
          <w:rFonts w:ascii="Times New Roman" w:hAnsi="Times New Roman" w:cs="Times New Roman"/>
          <w:color w:val="000000" w:themeColor="text1"/>
          <w:sz w:val="24"/>
          <w:szCs w:val="24"/>
          <w:shd w:val="clear" w:color="auto" w:fill="FFFFFF"/>
          <w:lang w:val="en-US"/>
        </w:rPr>
        <w:t>ava, S. K. (2007). Green supply-chain management: a state-of-the-</w:t>
      </w:r>
      <w:r w:rsidRPr="00B44629">
        <w:rPr>
          <w:rFonts w:ascii="Times New Roman" w:hAnsi="Times New Roman" w:cs="Times New Roman"/>
          <w:color w:val="000000" w:themeColor="text1"/>
          <w:sz w:val="24"/>
          <w:szCs w:val="24"/>
          <w:shd w:val="clear" w:color="auto" w:fill="FFFFFF"/>
          <w:lang w:val="en-US"/>
        </w:rPr>
        <w:t>art literature review. </w:t>
      </w:r>
      <w:r w:rsidRPr="00B44629">
        <w:rPr>
          <w:rFonts w:ascii="Times New Roman" w:hAnsi="Times New Roman" w:cs="Times New Roman"/>
          <w:i/>
          <w:iCs/>
          <w:color w:val="000000" w:themeColor="text1"/>
          <w:sz w:val="24"/>
          <w:szCs w:val="24"/>
          <w:shd w:val="clear" w:color="auto" w:fill="FFFFFF"/>
          <w:lang w:val="en-US"/>
        </w:rPr>
        <w:t xml:space="preserve">International </w:t>
      </w:r>
      <w:r w:rsidR="00F85DF6" w:rsidRPr="00B44629">
        <w:rPr>
          <w:rFonts w:ascii="Times New Roman" w:hAnsi="Times New Roman" w:cs="Times New Roman"/>
          <w:i/>
          <w:iCs/>
          <w:color w:val="000000" w:themeColor="text1"/>
          <w:sz w:val="24"/>
          <w:szCs w:val="24"/>
          <w:shd w:val="clear" w:color="auto" w:fill="FFFFFF"/>
          <w:lang w:val="en-US"/>
        </w:rPr>
        <w:t>J</w:t>
      </w:r>
      <w:r w:rsidRPr="00B44629">
        <w:rPr>
          <w:rFonts w:ascii="Times New Roman" w:hAnsi="Times New Roman" w:cs="Times New Roman"/>
          <w:i/>
          <w:iCs/>
          <w:color w:val="000000" w:themeColor="text1"/>
          <w:sz w:val="24"/>
          <w:szCs w:val="24"/>
          <w:shd w:val="clear" w:color="auto" w:fill="FFFFFF"/>
          <w:lang w:val="en-US"/>
        </w:rPr>
        <w:t xml:space="preserve">ournal of </w:t>
      </w:r>
      <w:r w:rsidR="00F85DF6" w:rsidRPr="00B44629">
        <w:rPr>
          <w:rFonts w:ascii="Times New Roman" w:hAnsi="Times New Roman" w:cs="Times New Roman"/>
          <w:i/>
          <w:iCs/>
          <w:color w:val="000000" w:themeColor="text1"/>
          <w:sz w:val="24"/>
          <w:szCs w:val="24"/>
          <w:shd w:val="clear" w:color="auto" w:fill="FFFFFF"/>
          <w:lang w:val="en-US"/>
        </w:rPr>
        <w:t>M</w:t>
      </w:r>
      <w:r w:rsidRPr="00B44629">
        <w:rPr>
          <w:rFonts w:ascii="Times New Roman" w:hAnsi="Times New Roman" w:cs="Times New Roman"/>
          <w:i/>
          <w:iCs/>
          <w:color w:val="000000" w:themeColor="text1"/>
          <w:sz w:val="24"/>
          <w:szCs w:val="24"/>
          <w:shd w:val="clear" w:color="auto" w:fill="FFFFFF"/>
          <w:lang w:val="en-US"/>
        </w:rPr>
        <w:t xml:space="preserve">anagement </w:t>
      </w:r>
      <w:r w:rsidR="00F85DF6" w:rsidRPr="00B44629">
        <w:rPr>
          <w:rFonts w:ascii="Times New Roman" w:hAnsi="Times New Roman" w:cs="Times New Roman"/>
          <w:i/>
          <w:iCs/>
          <w:color w:val="000000" w:themeColor="text1"/>
          <w:sz w:val="24"/>
          <w:szCs w:val="24"/>
          <w:shd w:val="clear" w:color="auto" w:fill="FFFFFF"/>
          <w:lang w:val="en-US"/>
        </w:rPr>
        <w:t>R</w:t>
      </w:r>
      <w:r w:rsidRPr="00B44629">
        <w:rPr>
          <w:rFonts w:ascii="Times New Roman" w:hAnsi="Times New Roman" w:cs="Times New Roman"/>
          <w:i/>
          <w:iCs/>
          <w:color w:val="000000" w:themeColor="text1"/>
          <w:sz w:val="24"/>
          <w:szCs w:val="24"/>
          <w:shd w:val="clear" w:color="auto" w:fill="FFFFFF"/>
          <w:lang w:val="en-US"/>
        </w:rPr>
        <w:t>eviews</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9</w:t>
      </w:r>
      <w:r w:rsidR="0083561C" w:rsidRPr="00B44629">
        <w:rPr>
          <w:rFonts w:ascii="Times New Roman" w:hAnsi="Times New Roman" w:cs="Times New Roman"/>
          <w:i/>
          <w:iCs/>
          <w:color w:val="000000" w:themeColor="text1"/>
          <w:sz w:val="24"/>
          <w:szCs w:val="24"/>
          <w:shd w:val="clear" w:color="auto" w:fill="FFFFFF"/>
          <w:lang w:val="en-US"/>
        </w:rPr>
        <w:t xml:space="preserve"> </w:t>
      </w:r>
      <w:r w:rsidRPr="00B44629">
        <w:rPr>
          <w:rFonts w:ascii="Times New Roman" w:hAnsi="Times New Roman" w:cs="Times New Roman"/>
          <w:color w:val="000000" w:themeColor="text1"/>
          <w:sz w:val="24"/>
          <w:szCs w:val="24"/>
          <w:shd w:val="clear" w:color="auto" w:fill="FFFFFF"/>
          <w:lang w:val="en-US"/>
        </w:rPr>
        <w:t>(1), 53-80.</w:t>
      </w:r>
    </w:p>
    <w:p w14:paraId="38D50D54" w14:textId="77777777" w:rsidR="009F7147" w:rsidRPr="00B44629" w:rsidRDefault="009F7147" w:rsidP="00F85DF6">
      <w:pPr>
        <w:spacing w:after="0" w:line="480" w:lineRule="auto"/>
        <w:jc w:val="both"/>
        <w:rPr>
          <w:rFonts w:ascii="Times New Roman" w:hAnsi="Times New Roman" w:cs="Times New Roman"/>
          <w:color w:val="000000" w:themeColor="text1"/>
          <w:sz w:val="24"/>
          <w:szCs w:val="24"/>
          <w:lang w:val="en-US"/>
        </w:rPr>
      </w:pPr>
    </w:p>
    <w:p w14:paraId="606D23E2" w14:textId="5B912671" w:rsidR="00E3193A" w:rsidRPr="00B44629" w:rsidRDefault="00656835" w:rsidP="00F85DF6">
      <w:pPr>
        <w:spacing w:after="0" w:line="480" w:lineRule="auto"/>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t xml:space="preserve">Stern, N. (2016). </w:t>
      </w:r>
      <w:r w:rsidRPr="00B44629">
        <w:rPr>
          <w:rFonts w:ascii="Times New Roman" w:hAnsi="Times New Roman" w:cs="Times New Roman"/>
          <w:i/>
          <w:color w:val="000000" w:themeColor="text1"/>
          <w:sz w:val="24"/>
          <w:szCs w:val="24"/>
          <w:lang w:val="en-US"/>
        </w:rPr>
        <w:t xml:space="preserve">Building on Success and Learning </w:t>
      </w:r>
      <w:r w:rsidR="00451FF2" w:rsidRPr="00B44629">
        <w:rPr>
          <w:rFonts w:ascii="Times New Roman" w:hAnsi="Times New Roman" w:cs="Times New Roman"/>
          <w:i/>
          <w:color w:val="000000" w:themeColor="text1"/>
          <w:sz w:val="24"/>
          <w:szCs w:val="24"/>
          <w:lang w:val="en-US"/>
        </w:rPr>
        <w:t>from</w:t>
      </w:r>
      <w:r w:rsidRPr="00B44629">
        <w:rPr>
          <w:rFonts w:ascii="Times New Roman" w:hAnsi="Times New Roman" w:cs="Times New Roman"/>
          <w:i/>
          <w:color w:val="000000" w:themeColor="text1"/>
          <w:sz w:val="24"/>
          <w:szCs w:val="24"/>
          <w:lang w:val="en-US"/>
        </w:rPr>
        <w:t xml:space="preserve"> Experience: An Independent Review of the Research Excellence Framework</w:t>
      </w:r>
      <w:r w:rsidRPr="00B44629">
        <w:rPr>
          <w:rFonts w:ascii="Times New Roman" w:hAnsi="Times New Roman" w:cs="Times New Roman"/>
          <w:color w:val="000000" w:themeColor="text1"/>
          <w:sz w:val="24"/>
          <w:szCs w:val="24"/>
          <w:lang w:val="en-US"/>
        </w:rPr>
        <w:t>. Department for Business, Energy and Industrial Strategy, London</w:t>
      </w:r>
      <w:r w:rsidR="00D55D56" w:rsidRPr="00B44629">
        <w:rPr>
          <w:rFonts w:ascii="Times New Roman" w:hAnsi="Times New Roman" w:cs="Times New Roman"/>
          <w:color w:val="000000" w:themeColor="text1"/>
          <w:sz w:val="24"/>
          <w:szCs w:val="24"/>
          <w:lang w:val="en-US"/>
        </w:rPr>
        <w:t>.</w:t>
      </w:r>
    </w:p>
    <w:p w14:paraId="5606832C" w14:textId="77777777" w:rsidR="00F85DF6" w:rsidRPr="00B44629" w:rsidRDefault="00F85DF6" w:rsidP="00F85DF6">
      <w:pPr>
        <w:spacing w:after="0" w:line="480" w:lineRule="auto"/>
        <w:jc w:val="both"/>
        <w:rPr>
          <w:rFonts w:ascii="Times New Roman" w:hAnsi="Times New Roman" w:cs="Times New Roman"/>
          <w:color w:val="000000" w:themeColor="text1"/>
          <w:sz w:val="24"/>
          <w:szCs w:val="24"/>
          <w:lang w:val="en-US"/>
        </w:rPr>
      </w:pPr>
    </w:p>
    <w:p w14:paraId="52E3024E" w14:textId="77777777" w:rsidR="0061609B" w:rsidRPr="00B44629" w:rsidRDefault="0061609B"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Starbuck, W. H. (2003). Turning lemons into lemonade: Where is the value in peer reviews? </w:t>
      </w:r>
      <w:r w:rsidRPr="00B44629">
        <w:rPr>
          <w:rFonts w:ascii="Times New Roman" w:hAnsi="Times New Roman" w:cs="Times New Roman"/>
          <w:i/>
          <w:iCs/>
          <w:color w:val="000000" w:themeColor="text1"/>
          <w:sz w:val="24"/>
          <w:szCs w:val="24"/>
          <w:shd w:val="clear" w:color="auto" w:fill="FFFFFF"/>
          <w:lang w:val="en-US"/>
        </w:rPr>
        <w:t>Journal of Management Inquiry</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12</w:t>
      </w:r>
      <w:r w:rsidRPr="00B44629">
        <w:rPr>
          <w:rFonts w:ascii="Times New Roman" w:hAnsi="Times New Roman" w:cs="Times New Roman"/>
          <w:color w:val="000000" w:themeColor="text1"/>
          <w:sz w:val="24"/>
          <w:szCs w:val="24"/>
          <w:shd w:val="clear" w:color="auto" w:fill="FFFFFF"/>
          <w:lang w:val="en-US"/>
        </w:rPr>
        <w:t>(4), 344-351.</w:t>
      </w:r>
    </w:p>
    <w:p w14:paraId="69DC4393" w14:textId="77777777" w:rsidR="0061609B" w:rsidRPr="00B44629" w:rsidRDefault="0061609B"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4219450E" w14:textId="694C47DD" w:rsidR="00E3193A" w:rsidRPr="00B44629" w:rsidRDefault="00E3193A" w:rsidP="00F85DF6">
      <w:pPr>
        <w:spacing w:after="0" w:line="480" w:lineRule="auto"/>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shd w:val="clear" w:color="auto" w:fill="FFFFFF"/>
          <w:lang w:val="en-US"/>
        </w:rPr>
        <w:t xml:space="preserve">Strauss, A., &amp; Corbin, J. (1998). </w:t>
      </w:r>
      <w:r w:rsidRPr="00B44629">
        <w:rPr>
          <w:rFonts w:ascii="Times New Roman" w:hAnsi="Times New Roman" w:cs="Times New Roman"/>
          <w:i/>
          <w:color w:val="000000" w:themeColor="text1"/>
          <w:sz w:val="24"/>
          <w:szCs w:val="24"/>
          <w:shd w:val="clear" w:color="auto" w:fill="FFFFFF"/>
          <w:lang w:val="en-US"/>
        </w:rPr>
        <w:t xml:space="preserve">Basics of </w:t>
      </w:r>
      <w:r w:rsidR="00D55D56" w:rsidRPr="00B44629">
        <w:rPr>
          <w:rFonts w:ascii="Times New Roman" w:hAnsi="Times New Roman" w:cs="Times New Roman"/>
          <w:i/>
          <w:color w:val="000000" w:themeColor="text1"/>
          <w:sz w:val="24"/>
          <w:szCs w:val="24"/>
          <w:shd w:val="clear" w:color="auto" w:fill="FFFFFF"/>
          <w:lang w:val="en-US"/>
        </w:rPr>
        <w:t>Q</w:t>
      </w:r>
      <w:r w:rsidRPr="00B44629">
        <w:rPr>
          <w:rFonts w:ascii="Times New Roman" w:hAnsi="Times New Roman" w:cs="Times New Roman"/>
          <w:i/>
          <w:color w:val="000000" w:themeColor="text1"/>
          <w:sz w:val="24"/>
          <w:szCs w:val="24"/>
          <w:shd w:val="clear" w:color="auto" w:fill="FFFFFF"/>
          <w:lang w:val="en-US"/>
        </w:rPr>
        <w:t xml:space="preserve">ualitative </w:t>
      </w:r>
      <w:r w:rsidR="00D55D56" w:rsidRPr="00B44629">
        <w:rPr>
          <w:rFonts w:ascii="Times New Roman" w:hAnsi="Times New Roman" w:cs="Times New Roman"/>
          <w:i/>
          <w:color w:val="000000" w:themeColor="text1"/>
          <w:sz w:val="24"/>
          <w:szCs w:val="24"/>
          <w:shd w:val="clear" w:color="auto" w:fill="FFFFFF"/>
          <w:lang w:val="en-US"/>
        </w:rPr>
        <w:t>R</w:t>
      </w:r>
      <w:r w:rsidRPr="00B44629">
        <w:rPr>
          <w:rFonts w:ascii="Times New Roman" w:hAnsi="Times New Roman" w:cs="Times New Roman"/>
          <w:i/>
          <w:color w:val="000000" w:themeColor="text1"/>
          <w:sz w:val="24"/>
          <w:szCs w:val="24"/>
          <w:shd w:val="clear" w:color="auto" w:fill="FFFFFF"/>
          <w:lang w:val="en-US"/>
        </w:rPr>
        <w:t>esearch</w:t>
      </w:r>
      <w:r w:rsidRPr="00B44629">
        <w:rPr>
          <w:rFonts w:ascii="Times New Roman" w:hAnsi="Times New Roman" w:cs="Times New Roman"/>
          <w:color w:val="000000" w:themeColor="text1"/>
          <w:sz w:val="24"/>
          <w:szCs w:val="24"/>
          <w:shd w:val="clear" w:color="auto" w:fill="FFFFFF"/>
          <w:lang w:val="en-US"/>
        </w:rPr>
        <w:t xml:space="preserve">. </w:t>
      </w:r>
      <w:r w:rsidR="00D55D56" w:rsidRPr="00B44629">
        <w:rPr>
          <w:rFonts w:ascii="Times New Roman" w:hAnsi="Times New Roman" w:cs="Times New Roman"/>
          <w:color w:val="000000" w:themeColor="text1"/>
          <w:sz w:val="24"/>
          <w:szCs w:val="24"/>
          <w:shd w:val="clear" w:color="auto" w:fill="FFFFFF"/>
          <w:lang w:val="en-US"/>
        </w:rPr>
        <w:t>Sage,</w:t>
      </w:r>
      <w:r w:rsidR="00F85598" w:rsidRPr="00B44629">
        <w:rPr>
          <w:rFonts w:ascii="Times New Roman" w:hAnsi="Times New Roman" w:cs="Times New Roman"/>
          <w:color w:val="000000" w:themeColor="text1"/>
          <w:sz w:val="24"/>
          <w:szCs w:val="24"/>
          <w:shd w:val="clear" w:color="auto" w:fill="FFFFFF"/>
          <w:lang w:val="en-US"/>
        </w:rPr>
        <w:t xml:space="preserve"> </w:t>
      </w:r>
      <w:r w:rsidRPr="00B44629">
        <w:rPr>
          <w:rFonts w:ascii="Times New Roman" w:hAnsi="Times New Roman" w:cs="Times New Roman"/>
          <w:iCs/>
          <w:color w:val="000000" w:themeColor="text1"/>
          <w:sz w:val="24"/>
          <w:szCs w:val="24"/>
          <w:shd w:val="clear" w:color="auto" w:fill="FFFFFF"/>
          <w:lang w:val="en-US"/>
        </w:rPr>
        <w:t>Thousand Oaks</w:t>
      </w:r>
      <w:r w:rsidR="00D55D56" w:rsidRPr="00B44629">
        <w:rPr>
          <w:rFonts w:ascii="Times New Roman" w:hAnsi="Times New Roman" w:cs="Times New Roman"/>
          <w:color w:val="000000" w:themeColor="text1"/>
          <w:sz w:val="24"/>
          <w:szCs w:val="24"/>
          <w:shd w:val="clear" w:color="auto" w:fill="FFFFFF"/>
          <w:lang w:val="en-US"/>
        </w:rPr>
        <w:t>, Ca.</w:t>
      </w:r>
    </w:p>
    <w:p w14:paraId="5E7AFE14" w14:textId="77777777" w:rsidR="008C6CA9" w:rsidRPr="00B44629" w:rsidRDefault="008C6CA9"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2F7236DC" w14:textId="77777777" w:rsidR="008C6CA9" w:rsidRPr="00B44629" w:rsidRDefault="008C6CA9"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Suddaby, R., Hardy, C., &amp; Huy, Q. N. (2011). Introduction to special topic forum: where are the new theories of organization?</w:t>
      </w:r>
      <w:r w:rsidRPr="00B44629">
        <w:rPr>
          <w:rFonts w:ascii="Times New Roman" w:hAnsi="Times New Roman" w:cs="Times New Roman"/>
          <w:color w:val="000000" w:themeColor="text1"/>
          <w:sz w:val="24"/>
          <w:szCs w:val="24"/>
          <w:lang w:val="en-US"/>
        </w:rPr>
        <w:t xml:space="preserve"> </w:t>
      </w:r>
      <w:r w:rsidRPr="00B44629">
        <w:rPr>
          <w:rFonts w:ascii="Times New Roman" w:hAnsi="Times New Roman" w:cs="Times New Roman"/>
          <w:i/>
          <w:color w:val="000000" w:themeColor="text1"/>
          <w:sz w:val="24"/>
          <w:szCs w:val="24"/>
          <w:shd w:val="clear" w:color="auto" w:fill="FFFFFF"/>
          <w:lang w:val="en-US"/>
        </w:rPr>
        <w:t>Academy of Management Review</w:t>
      </w:r>
      <w:r w:rsidRPr="00B44629">
        <w:rPr>
          <w:rFonts w:ascii="Times New Roman" w:hAnsi="Times New Roman" w:cs="Times New Roman"/>
          <w:color w:val="000000" w:themeColor="text1"/>
          <w:sz w:val="24"/>
          <w:szCs w:val="24"/>
          <w:shd w:val="clear" w:color="auto" w:fill="FFFFFF"/>
          <w:lang w:val="en-US"/>
        </w:rPr>
        <w:t>,</w:t>
      </w:r>
      <w:r w:rsidRPr="00B44629">
        <w:rPr>
          <w:rFonts w:ascii="Times New Roman" w:hAnsi="Times New Roman" w:cs="Times New Roman"/>
          <w:i/>
          <w:color w:val="000000" w:themeColor="text1"/>
          <w:sz w:val="24"/>
          <w:szCs w:val="24"/>
          <w:shd w:val="clear" w:color="auto" w:fill="FFFFFF"/>
          <w:lang w:val="en-US"/>
        </w:rPr>
        <w:t xml:space="preserve"> 36</w:t>
      </w:r>
      <w:r w:rsidRPr="00B44629">
        <w:rPr>
          <w:rFonts w:ascii="Times New Roman" w:hAnsi="Times New Roman" w:cs="Times New Roman"/>
          <w:color w:val="000000" w:themeColor="text1"/>
          <w:sz w:val="24"/>
          <w:szCs w:val="24"/>
          <w:shd w:val="clear" w:color="auto" w:fill="FFFFFF"/>
          <w:lang w:val="en-US"/>
        </w:rPr>
        <w:t>(2), 236–246.</w:t>
      </w:r>
    </w:p>
    <w:p w14:paraId="4BAF577C" w14:textId="77777777" w:rsidR="00424AE7" w:rsidRPr="00B44629" w:rsidRDefault="00424AE7"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20BC076A" w14:textId="0F2F99F0" w:rsidR="007B3AF0" w:rsidRPr="00B44629" w:rsidRDefault="007B3AF0" w:rsidP="00451FF2">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shd w:val="clear" w:color="auto" w:fill="FFFFFF"/>
          <w:lang w:val="en-US"/>
        </w:rPr>
        <w:t>Torraco, R. J. (2005). Writing integrative literature reviews: Guidelines and examples. </w:t>
      </w:r>
      <w:r w:rsidRPr="00B44629">
        <w:rPr>
          <w:rFonts w:ascii="Times New Roman" w:hAnsi="Times New Roman" w:cs="Times New Roman"/>
          <w:i/>
          <w:iCs/>
          <w:color w:val="000000" w:themeColor="text1"/>
          <w:sz w:val="24"/>
          <w:szCs w:val="24"/>
          <w:shd w:val="clear" w:color="auto" w:fill="FFFFFF"/>
          <w:lang w:val="en-US"/>
        </w:rPr>
        <w:t xml:space="preserve">Human </w:t>
      </w:r>
      <w:r w:rsidR="00F85598" w:rsidRPr="00B44629">
        <w:rPr>
          <w:rFonts w:ascii="Times New Roman" w:hAnsi="Times New Roman" w:cs="Times New Roman"/>
          <w:i/>
          <w:iCs/>
          <w:color w:val="000000" w:themeColor="text1"/>
          <w:sz w:val="24"/>
          <w:szCs w:val="24"/>
          <w:shd w:val="clear" w:color="auto" w:fill="FFFFFF"/>
          <w:lang w:val="en-US"/>
        </w:rPr>
        <w:t>R</w:t>
      </w:r>
      <w:r w:rsidRPr="00B44629">
        <w:rPr>
          <w:rFonts w:ascii="Times New Roman" w:hAnsi="Times New Roman" w:cs="Times New Roman"/>
          <w:i/>
          <w:iCs/>
          <w:color w:val="000000" w:themeColor="text1"/>
          <w:sz w:val="24"/>
          <w:szCs w:val="24"/>
          <w:shd w:val="clear" w:color="auto" w:fill="FFFFFF"/>
          <w:lang w:val="en-US"/>
        </w:rPr>
        <w:t xml:space="preserve">esource </w:t>
      </w:r>
      <w:r w:rsidR="00F85598" w:rsidRPr="00B44629">
        <w:rPr>
          <w:rFonts w:ascii="Times New Roman" w:hAnsi="Times New Roman" w:cs="Times New Roman"/>
          <w:i/>
          <w:iCs/>
          <w:color w:val="000000" w:themeColor="text1"/>
          <w:sz w:val="24"/>
          <w:szCs w:val="24"/>
          <w:shd w:val="clear" w:color="auto" w:fill="FFFFFF"/>
          <w:lang w:val="en-US"/>
        </w:rPr>
        <w:t>D</w:t>
      </w:r>
      <w:r w:rsidRPr="00B44629">
        <w:rPr>
          <w:rFonts w:ascii="Times New Roman" w:hAnsi="Times New Roman" w:cs="Times New Roman"/>
          <w:i/>
          <w:iCs/>
          <w:color w:val="000000" w:themeColor="text1"/>
          <w:sz w:val="24"/>
          <w:szCs w:val="24"/>
          <w:shd w:val="clear" w:color="auto" w:fill="FFFFFF"/>
          <w:lang w:val="en-US"/>
        </w:rPr>
        <w:t xml:space="preserve">evelopment </w:t>
      </w:r>
      <w:r w:rsidR="00F85598" w:rsidRPr="00B44629">
        <w:rPr>
          <w:rFonts w:ascii="Times New Roman" w:hAnsi="Times New Roman" w:cs="Times New Roman"/>
          <w:i/>
          <w:iCs/>
          <w:color w:val="000000" w:themeColor="text1"/>
          <w:sz w:val="24"/>
          <w:szCs w:val="24"/>
          <w:shd w:val="clear" w:color="auto" w:fill="FFFFFF"/>
          <w:lang w:val="en-US"/>
        </w:rPr>
        <w:t>R</w:t>
      </w:r>
      <w:r w:rsidRPr="00B44629">
        <w:rPr>
          <w:rFonts w:ascii="Times New Roman" w:hAnsi="Times New Roman" w:cs="Times New Roman"/>
          <w:i/>
          <w:iCs/>
          <w:color w:val="000000" w:themeColor="text1"/>
          <w:sz w:val="24"/>
          <w:szCs w:val="24"/>
          <w:shd w:val="clear" w:color="auto" w:fill="FFFFFF"/>
          <w:lang w:val="en-US"/>
        </w:rPr>
        <w:t>eview</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4</w:t>
      </w:r>
      <w:r w:rsidRPr="00B44629">
        <w:rPr>
          <w:rFonts w:ascii="Times New Roman" w:hAnsi="Times New Roman" w:cs="Times New Roman"/>
          <w:color w:val="000000" w:themeColor="text1"/>
          <w:sz w:val="24"/>
          <w:szCs w:val="24"/>
          <w:shd w:val="clear" w:color="auto" w:fill="FFFFFF"/>
          <w:lang w:val="en-US"/>
        </w:rPr>
        <w:t>(3), 356-367.</w:t>
      </w:r>
      <w:r w:rsidRPr="00B44629">
        <w:rPr>
          <w:rFonts w:ascii="Times New Roman" w:hAnsi="Times New Roman" w:cs="Times New Roman"/>
          <w:color w:val="000000" w:themeColor="text1"/>
          <w:sz w:val="24"/>
          <w:szCs w:val="24"/>
          <w:lang w:val="en-US"/>
        </w:rPr>
        <w:t xml:space="preserve"> </w:t>
      </w:r>
    </w:p>
    <w:p w14:paraId="68753F67" w14:textId="77777777" w:rsidR="007B3AF0" w:rsidRPr="00B44629" w:rsidRDefault="007B3AF0" w:rsidP="00F85DF6">
      <w:pPr>
        <w:autoSpaceDE w:val="0"/>
        <w:autoSpaceDN w:val="0"/>
        <w:adjustRightInd w:val="0"/>
        <w:spacing w:after="0" w:line="480" w:lineRule="auto"/>
        <w:rPr>
          <w:rFonts w:ascii="Times New Roman" w:hAnsi="Times New Roman" w:cs="Times New Roman"/>
          <w:color w:val="000000" w:themeColor="text1"/>
          <w:sz w:val="24"/>
          <w:szCs w:val="24"/>
          <w:lang w:val="en-US"/>
        </w:rPr>
      </w:pPr>
    </w:p>
    <w:p w14:paraId="750E40B6" w14:textId="1DECEBD6" w:rsidR="00FC28D5" w:rsidRPr="00B44629" w:rsidRDefault="00FC28D5" w:rsidP="00F85DF6">
      <w:pPr>
        <w:autoSpaceDE w:val="0"/>
        <w:autoSpaceDN w:val="0"/>
        <w:adjustRightInd w:val="0"/>
        <w:spacing w:after="0" w:line="480" w:lineRule="auto"/>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lang w:val="en-US"/>
        </w:rPr>
        <w:t xml:space="preserve">Toulmin, S. (1972). </w:t>
      </w:r>
      <w:r w:rsidRPr="00B44629">
        <w:rPr>
          <w:rFonts w:ascii="Times New Roman" w:hAnsi="Times New Roman" w:cs="Times New Roman"/>
          <w:i/>
          <w:color w:val="000000" w:themeColor="text1"/>
          <w:sz w:val="24"/>
          <w:szCs w:val="24"/>
          <w:lang w:val="en-US"/>
        </w:rPr>
        <w:t xml:space="preserve">Human </w:t>
      </w:r>
      <w:r w:rsidR="00F85598" w:rsidRPr="00B44629">
        <w:rPr>
          <w:rFonts w:ascii="Times New Roman" w:hAnsi="Times New Roman" w:cs="Times New Roman"/>
          <w:i/>
          <w:color w:val="000000" w:themeColor="text1"/>
          <w:sz w:val="24"/>
          <w:szCs w:val="24"/>
          <w:lang w:val="en-US"/>
        </w:rPr>
        <w:t>U</w:t>
      </w:r>
      <w:r w:rsidRPr="00B44629">
        <w:rPr>
          <w:rFonts w:ascii="Times New Roman" w:hAnsi="Times New Roman" w:cs="Times New Roman"/>
          <w:i/>
          <w:color w:val="000000" w:themeColor="text1"/>
          <w:sz w:val="24"/>
          <w:szCs w:val="24"/>
          <w:lang w:val="en-US"/>
        </w:rPr>
        <w:t xml:space="preserve">nderstanding: The </w:t>
      </w:r>
      <w:r w:rsidR="00F85598" w:rsidRPr="00B44629">
        <w:rPr>
          <w:rFonts w:ascii="Times New Roman" w:hAnsi="Times New Roman" w:cs="Times New Roman"/>
          <w:i/>
          <w:color w:val="000000" w:themeColor="text1"/>
          <w:sz w:val="24"/>
          <w:szCs w:val="24"/>
          <w:lang w:val="en-US"/>
        </w:rPr>
        <w:t>C</w:t>
      </w:r>
      <w:r w:rsidRPr="00B44629">
        <w:rPr>
          <w:rFonts w:ascii="Times New Roman" w:hAnsi="Times New Roman" w:cs="Times New Roman"/>
          <w:i/>
          <w:color w:val="000000" w:themeColor="text1"/>
          <w:sz w:val="24"/>
          <w:szCs w:val="24"/>
          <w:lang w:val="en-US"/>
        </w:rPr>
        <w:t xml:space="preserve">ollective </w:t>
      </w:r>
      <w:r w:rsidR="00F85598" w:rsidRPr="00B44629">
        <w:rPr>
          <w:rFonts w:ascii="Times New Roman" w:hAnsi="Times New Roman" w:cs="Times New Roman"/>
          <w:i/>
          <w:color w:val="000000" w:themeColor="text1"/>
          <w:sz w:val="24"/>
          <w:szCs w:val="24"/>
          <w:lang w:val="en-US"/>
        </w:rPr>
        <w:t>U</w:t>
      </w:r>
      <w:r w:rsidRPr="00B44629">
        <w:rPr>
          <w:rFonts w:ascii="Times New Roman" w:hAnsi="Times New Roman" w:cs="Times New Roman"/>
          <w:i/>
          <w:color w:val="000000" w:themeColor="text1"/>
          <w:sz w:val="24"/>
          <w:szCs w:val="24"/>
          <w:lang w:val="en-US"/>
        </w:rPr>
        <w:t xml:space="preserve">se and </w:t>
      </w:r>
      <w:r w:rsidR="00F85598" w:rsidRPr="00B44629">
        <w:rPr>
          <w:rFonts w:ascii="Times New Roman" w:hAnsi="Times New Roman" w:cs="Times New Roman"/>
          <w:i/>
          <w:color w:val="000000" w:themeColor="text1"/>
          <w:sz w:val="24"/>
          <w:szCs w:val="24"/>
          <w:lang w:val="en-US"/>
        </w:rPr>
        <w:t>E</w:t>
      </w:r>
      <w:r w:rsidRPr="00B44629">
        <w:rPr>
          <w:rFonts w:ascii="Times New Roman" w:hAnsi="Times New Roman" w:cs="Times New Roman"/>
          <w:i/>
          <w:color w:val="000000" w:themeColor="text1"/>
          <w:sz w:val="24"/>
          <w:szCs w:val="24"/>
          <w:lang w:val="en-US"/>
        </w:rPr>
        <w:t xml:space="preserve">volution of </w:t>
      </w:r>
      <w:r w:rsidR="00F85598" w:rsidRPr="00B44629">
        <w:rPr>
          <w:rFonts w:ascii="Times New Roman" w:hAnsi="Times New Roman" w:cs="Times New Roman"/>
          <w:i/>
          <w:color w:val="000000" w:themeColor="text1"/>
          <w:sz w:val="24"/>
          <w:szCs w:val="24"/>
          <w:lang w:val="en-US"/>
        </w:rPr>
        <w:t>C</w:t>
      </w:r>
      <w:r w:rsidRPr="00B44629">
        <w:rPr>
          <w:rFonts w:ascii="Times New Roman" w:hAnsi="Times New Roman" w:cs="Times New Roman"/>
          <w:i/>
          <w:color w:val="000000" w:themeColor="text1"/>
          <w:sz w:val="24"/>
          <w:szCs w:val="24"/>
          <w:lang w:val="en-US"/>
        </w:rPr>
        <w:t>oncepts</w:t>
      </w:r>
      <w:r w:rsidRPr="00B44629">
        <w:rPr>
          <w:rFonts w:ascii="Times New Roman" w:hAnsi="Times New Roman" w:cs="Times New Roman"/>
          <w:color w:val="000000" w:themeColor="text1"/>
          <w:sz w:val="24"/>
          <w:szCs w:val="24"/>
          <w:lang w:val="en-US"/>
        </w:rPr>
        <w:t>. Oxford: Clarendon Press.</w:t>
      </w:r>
    </w:p>
    <w:p w14:paraId="3ED56E58" w14:textId="77777777" w:rsidR="008406BA" w:rsidRPr="00B44629" w:rsidRDefault="008406BA"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1CF6F2EC" w14:textId="77777777" w:rsidR="008406BA" w:rsidRPr="00B44629" w:rsidRDefault="008406BA" w:rsidP="00F85DF6">
      <w:pPr>
        <w:autoSpaceDE w:val="0"/>
        <w:autoSpaceDN w:val="0"/>
        <w:adjustRightInd w:val="0"/>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lang w:val="en-US"/>
        </w:rPr>
        <w:t xml:space="preserve">Tranfield, D., Denyer, D., &amp; Smart, P. (2003). Towards a methodology for developing evidence-informed management knowledge by means of systematic review. </w:t>
      </w:r>
      <w:r w:rsidRPr="00B44629">
        <w:rPr>
          <w:rFonts w:ascii="Times New Roman" w:hAnsi="Times New Roman" w:cs="Times New Roman"/>
          <w:i/>
          <w:color w:val="000000" w:themeColor="text1"/>
          <w:sz w:val="24"/>
          <w:szCs w:val="24"/>
          <w:lang w:val="en-US"/>
        </w:rPr>
        <w:t>British Journal of Management</w:t>
      </w:r>
      <w:r w:rsidRPr="00B44629">
        <w:rPr>
          <w:rFonts w:ascii="Times New Roman" w:hAnsi="Times New Roman" w:cs="Times New Roman"/>
          <w:color w:val="000000" w:themeColor="text1"/>
          <w:sz w:val="24"/>
          <w:szCs w:val="24"/>
          <w:lang w:val="en-US"/>
        </w:rPr>
        <w:t xml:space="preserve">, </w:t>
      </w:r>
      <w:r w:rsidRPr="00B44629">
        <w:rPr>
          <w:rFonts w:ascii="Times New Roman" w:hAnsi="Times New Roman" w:cs="Times New Roman"/>
          <w:i/>
          <w:color w:val="000000" w:themeColor="text1"/>
          <w:sz w:val="24"/>
          <w:szCs w:val="24"/>
          <w:lang w:val="en-US"/>
        </w:rPr>
        <w:t>14</w:t>
      </w:r>
      <w:r w:rsidRPr="00B44629">
        <w:rPr>
          <w:rFonts w:ascii="Times New Roman" w:hAnsi="Times New Roman" w:cs="Times New Roman"/>
          <w:color w:val="000000" w:themeColor="text1"/>
          <w:sz w:val="24"/>
          <w:szCs w:val="24"/>
          <w:lang w:val="en-US"/>
        </w:rPr>
        <w:t>(3), 207-222.</w:t>
      </w:r>
    </w:p>
    <w:p w14:paraId="48D2101D" w14:textId="77777777" w:rsidR="00901B8A" w:rsidRPr="00B44629" w:rsidRDefault="00901B8A"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3DC11435" w14:textId="77777777" w:rsidR="00901B8A" w:rsidRPr="00B44629" w:rsidRDefault="00901B8A" w:rsidP="00F85DF6">
      <w:pPr>
        <w:spacing w:after="0" w:line="480" w:lineRule="auto"/>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lang w:val="en-US"/>
        </w:rPr>
        <w:lastRenderedPageBreak/>
        <w:t xml:space="preserve">Tsoukas, H. (1991). The missing link: A transformational view of metaphors in organizational science. </w:t>
      </w:r>
      <w:r w:rsidRPr="00B44629">
        <w:rPr>
          <w:rFonts w:ascii="Times New Roman" w:hAnsi="Times New Roman" w:cs="Times New Roman"/>
          <w:i/>
          <w:color w:val="000000" w:themeColor="text1"/>
          <w:sz w:val="24"/>
          <w:szCs w:val="24"/>
          <w:lang w:val="en-US"/>
        </w:rPr>
        <w:t xml:space="preserve">The </w:t>
      </w:r>
      <w:r w:rsidRPr="00B44629">
        <w:rPr>
          <w:rFonts w:ascii="Times New Roman" w:hAnsi="Times New Roman" w:cs="Times New Roman"/>
          <w:i/>
          <w:iCs/>
          <w:color w:val="000000" w:themeColor="text1"/>
          <w:sz w:val="24"/>
          <w:szCs w:val="24"/>
          <w:lang w:val="en-US"/>
        </w:rPr>
        <w:t>Academy of Management Review</w:t>
      </w:r>
      <w:r w:rsidRPr="00B44629">
        <w:rPr>
          <w:rFonts w:ascii="Times New Roman" w:hAnsi="Times New Roman" w:cs="Times New Roman"/>
          <w:color w:val="000000" w:themeColor="text1"/>
          <w:sz w:val="24"/>
          <w:szCs w:val="24"/>
          <w:lang w:val="en-US"/>
        </w:rPr>
        <w:t xml:space="preserve">, </w:t>
      </w:r>
      <w:r w:rsidRPr="00B44629">
        <w:rPr>
          <w:rFonts w:ascii="Times New Roman" w:hAnsi="Times New Roman" w:cs="Times New Roman"/>
          <w:i/>
          <w:color w:val="000000" w:themeColor="text1"/>
          <w:sz w:val="24"/>
          <w:szCs w:val="24"/>
          <w:lang w:val="en-US"/>
        </w:rPr>
        <w:t>16</w:t>
      </w:r>
      <w:r w:rsidRPr="00B44629">
        <w:rPr>
          <w:rFonts w:ascii="Times New Roman" w:hAnsi="Times New Roman" w:cs="Times New Roman"/>
          <w:color w:val="000000" w:themeColor="text1"/>
          <w:sz w:val="24"/>
          <w:szCs w:val="24"/>
          <w:lang w:val="en-US"/>
        </w:rPr>
        <w:t>(3), 566-585.</w:t>
      </w:r>
    </w:p>
    <w:p w14:paraId="33310FC5" w14:textId="77777777" w:rsidR="000936FB" w:rsidRPr="00B44629" w:rsidRDefault="000936FB" w:rsidP="00F85DF6">
      <w:pPr>
        <w:spacing w:after="0" w:line="480" w:lineRule="auto"/>
        <w:jc w:val="both"/>
        <w:rPr>
          <w:rFonts w:ascii="Times New Roman" w:hAnsi="Times New Roman" w:cs="Times New Roman"/>
          <w:color w:val="000000" w:themeColor="text1"/>
          <w:sz w:val="24"/>
          <w:szCs w:val="24"/>
          <w:lang w:val="en-US"/>
        </w:rPr>
      </w:pPr>
    </w:p>
    <w:p w14:paraId="7C36BC39" w14:textId="0782BD35" w:rsidR="000936FB" w:rsidRPr="00B44629" w:rsidRDefault="000936FB" w:rsidP="00F85DF6">
      <w:pPr>
        <w:spacing w:after="0" w:line="480" w:lineRule="auto"/>
        <w:jc w:val="both"/>
        <w:rPr>
          <w:rFonts w:ascii="Times New Roman" w:hAnsi="Times New Roman" w:cs="Times New Roman"/>
          <w:color w:val="000000" w:themeColor="text1"/>
          <w:sz w:val="24"/>
          <w:szCs w:val="24"/>
          <w:lang w:val="en-US"/>
        </w:rPr>
      </w:pPr>
      <w:r w:rsidRPr="00B44629">
        <w:rPr>
          <w:rFonts w:ascii="Times New Roman" w:hAnsi="Times New Roman" w:cs="Times New Roman"/>
          <w:color w:val="000000" w:themeColor="text1"/>
          <w:sz w:val="24"/>
          <w:szCs w:val="24"/>
          <w:shd w:val="clear" w:color="auto" w:fill="FFFFFF"/>
          <w:lang w:val="en-US"/>
        </w:rPr>
        <w:t>Turner, S. F. (2014). The temporal dimension of routines and their outcomes: Exploring the role of time in the capabilities and practice perspectives. In</w:t>
      </w:r>
      <w:r w:rsidR="003767D8" w:rsidRPr="00B44629">
        <w:rPr>
          <w:rFonts w:ascii="Times New Roman" w:hAnsi="Times New Roman" w:cs="Times New Roman"/>
          <w:color w:val="000000" w:themeColor="text1"/>
          <w:sz w:val="24"/>
          <w:szCs w:val="24"/>
          <w:shd w:val="clear" w:color="auto" w:fill="FFFFFF"/>
          <w:lang w:val="en-US"/>
        </w:rPr>
        <w:t xml:space="preserve"> A.J. Shipp &amp; Y. Fried (Eds.),</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Time and Work, Volume 2</w:t>
      </w:r>
      <w:r w:rsidRPr="00B44629">
        <w:rPr>
          <w:rFonts w:ascii="Times New Roman" w:hAnsi="Times New Roman" w:cs="Times New Roman"/>
          <w:color w:val="000000" w:themeColor="text1"/>
          <w:sz w:val="24"/>
          <w:szCs w:val="24"/>
          <w:shd w:val="clear" w:color="auto" w:fill="FFFFFF"/>
          <w:lang w:val="en-US"/>
        </w:rPr>
        <w:t> (pp. 125-155). Routledge.</w:t>
      </w:r>
    </w:p>
    <w:p w14:paraId="5ADFD7BB" w14:textId="77777777" w:rsidR="00064F37" w:rsidRPr="00B44629" w:rsidRDefault="00064F37" w:rsidP="00F85DF6">
      <w:pPr>
        <w:spacing w:after="0" w:line="480" w:lineRule="auto"/>
        <w:jc w:val="both"/>
        <w:rPr>
          <w:rFonts w:ascii="Times New Roman" w:hAnsi="Times New Roman" w:cs="Times New Roman"/>
          <w:color w:val="000000" w:themeColor="text1"/>
          <w:sz w:val="24"/>
          <w:szCs w:val="24"/>
          <w:lang w:val="en-US"/>
        </w:rPr>
      </w:pPr>
    </w:p>
    <w:p w14:paraId="5864190B" w14:textId="427F676A" w:rsidR="00064F37" w:rsidRPr="00B44629" w:rsidRDefault="00064F37" w:rsidP="00F85DF6">
      <w:pPr>
        <w:spacing w:after="0" w:line="480" w:lineRule="auto"/>
        <w:jc w:val="both"/>
        <w:rPr>
          <w:rFonts w:ascii="Times New Roman" w:eastAsia="Times New Roman" w:hAnsi="Times New Roman" w:cs="Times New Roman"/>
          <w:color w:val="000000" w:themeColor="text1"/>
          <w:sz w:val="24"/>
          <w:szCs w:val="24"/>
          <w:lang w:val="en-US" w:eastAsia="en-GB"/>
        </w:rPr>
      </w:pPr>
      <w:r w:rsidRPr="00B44629">
        <w:rPr>
          <w:rFonts w:ascii="Times New Roman" w:eastAsia="Times New Roman" w:hAnsi="Times New Roman" w:cs="Times New Roman"/>
          <w:color w:val="000000" w:themeColor="text1"/>
          <w:sz w:val="24"/>
          <w:szCs w:val="24"/>
          <w:lang w:val="en-US" w:eastAsia="en-GB"/>
        </w:rPr>
        <w:t xml:space="preserve">Vaghely, I. P., &amp; Julien, P. A. (2010). Are opportunities recognized or constructed? An information perspective on entrepreneurial opportunity identification. </w:t>
      </w:r>
      <w:r w:rsidRPr="00B44629">
        <w:rPr>
          <w:rFonts w:ascii="Times New Roman" w:eastAsia="Times New Roman" w:hAnsi="Times New Roman" w:cs="Times New Roman"/>
          <w:i/>
          <w:iCs/>
          <w:color w:val="000000" w:themeColor="text1"/>
          <w:sz w:val="24"/>
          <w:szCs w:val="24"/>
          <w:lang w:val="en-US" w:eastAsia="en-GB"/>
        </w:rPr>
        <w:t xml:space="preserve">Journal of </w:t>
      </w:r>
      <w:r w:rsidR="00F85598" w:rsidRPr="00B44629">
        <w:rPr>
          <w:rFonts w:ascii="Times New Roman" w:eastAsia="Times New Roman" w:hAnsi="Times New Roman" w:cs="Times New Roman"/>
          <w:i/>
          <w:iCs/>
          <w:color w:val="000000" w:themeColor="text1"/>
          <w:sz w:val="24"/>
          <w:szCs w:val="24"/>
          <w:lang w:val="en-US" w:eastAsia="en-GB"/>
        </w:rPr>
        <w:t>B</w:t>
      </w:r>
      <w:r w:rsidRPr="00B44629">
        <w:rPr>
          <w:rFonts w:ascii="Times New Roman" w:eastAsia="Times New Roman" w:hAnsi="Times New Roman" w:cs="Times New Roman"/>
          <w:i/>
          <w:iCs/>
          <w:color w:val="000000" w:themeColor="text1"/>
          <w:sz w:val="24"/>
          <w:szCs w:val="24"/>
          <w:lang w:val="en-US" w:eastAsia="en-GB"/>
        </w:rPr>
        <w:t xml:space="preserve">usiness </w:t>
      </w:r>
      <w:r w:rsidR="00F85598" w:rsidRPr="00B44629">
        <w:rPr>
          <w:rFonts w:ascii="Times New Roman" w:eastAsia="Times New Roman" w:hAnsi="Times New Roman" w:cs="Times New Roman"/>
          <w:i/>
          <w:iCs/>
          <w:color w:val="000000" w:themeColor="text1"/>
          <w:sz w:val="24"/>
          <w:szCs w:val="24"/>
          <w:lang w:val="en-US" w:eastAsia="en-GB"/>
        </w:rPr>
        <w:t>V</w:t>
      </w:r>
      <w:r w:rsidRPr="00B44629">
        <w:rPr>
          <w:rFonts w:ascii="Times New Roman" w:eastAsia="Times New Roman" w:hAnsi="Times New Roman" w:cs="Times New Roman"/>
          <w:i/>
          <w:iCs/>
          <w:color w:val="000000" w:themeColor="text1"/>
          <w:sz w:val="24"/>
          <w:szCs w:val="24"/>
          <w:lang w:val="en-US" w:eastAsia="en-GB"/>
        </w:rPr>
        <w:t>enturing</w:t>
      </w:r>
      <w:r w:rsidRPr="00B44629">
        <w:rPr>
          <w:rFonts w:ascii="Times New Roman" w:eastAsia="Times New Roman" w:hAnsi="Times New Roman" w:cs="Times New Roman"/>
          <w:color w:val="000000" w:themeColor="text1"/>
          <w:sz w:val="24"/>
          <w:szCs w:val="24"/>
          <w:lang w:val="en-US" w:eastAsia="en-GB"/>
        </w:rPr>
        <w:t xml:space="preserve">, </w:t>
      </w:r>
      <w:r w:rsidRPr="00B44629">
        <w:rPr>
          <w:rFonts w:ascii="Times New Roman" w:eastAsia="Times New Roman" w:hAnsi="Times New Roman" w:cs="Times New Roman"/>
          <w:i/>
          <w:iCs/>
          <w:color w:val="000000" w:themeColor="text1"/>
          <w:sz w:val="24"/>
          <w:szCs w:val="24"/>
          <w:lang w:val="en-US" w:eastAsia="en-GB"/>
        </w:rPr>
        <w:t>25</w:t>
      </w:r>
      <w:r w:rsidRPr="00B44629">
        <w:rPr>
          <w:rFonts w:ascii="Times New Roman" w:eastAsia="Times New Roman" w:hAnsi="Times New Roman" w:cs="Times New Roman"/>
          <w:color w:val="000000" w:themeColor="text1"/>
          <w:sz w:val="24"/>
          <w:szCs w:val="24"/>
          <w:lang w:val="en-US" w:eastAsia="en-GB"/>
        </w:rPr>
        <w:t>(1), 73-86.</w:t>
      </w:r>
    </w:p>
    <w:p w14:paraId="1D264975" w14:textId="60DCDDD3" w:rsidR="001E3E7F" w:rsidRPr="00B44629" w:rsidRDefault="001E3E7F" w:rsidP="00F85DF6">
      <w:pPr>
        <w:spacing w:after="0" w:line="480" w:lineRule="auto"/>
        <w:jc w:val="both"/>
        <w:rPr>
          <w:rFonts w:ascii="Times New Roman" w:eastAsia="Times New Roman" w:hAnsi="Times New Roman" w:cs="Times New Roman"/>
          <w:color w:val="000000" w:themeColor="text1"/>
          <w:sz w:val="24"/>
          <w:szCs w:val="24"/>
          <w:lang w:val="en-US" w:eastAsia="en-GB"/>
        </w:rPr>
      </w:pPr>
    </w:p>
    <w:p w14:paraId="40A1EE33" w14:textId="2CAF1870" w:rsidR="001E3E7F" w:rsidRPr="00B44629" w:rsidRDefault="001E3E7F" w:rsidP="009D6D65">
      <w:pPr>
        <w:spacing w:after="0" w:line="480" w:lineRule="auto"/>
        <w:jc w:val="both"/>
        <w:rPr>
          <w:rFonts w:ascii="Times New Roman" w:eastAsia="Times New Roman" w:hAnsi="Times New Roman" w:cs="Times New Roman"/>
          <w:color w:val="000000" w:themeColor="text1"/>
          <w:sz w:val="24"/>
          <w:szCs w:val="24"/>
          <w:lang w:val="en-US" w:eastAsia="en-GB"/>
        </w:rPr>
      </w:pPr>
      <w:r w:rsidRPr="00B44629">
        <w:rPr>
          <w:rFonts w:ascii="Times New Roman" w:eastAsia="Times New Roman" w:hAnsi="Times New Roman" w:cs="Times New Roman"/>
          <w:color w:val="000000" w:themeColor="text1"/>
          <w:sz w:val="24"/>
          <w:szCs w:val="24"/>
          <w:lang w:val="en-US" w:eastAsia="en-GB"/>
        </w:rPr>
        <w:t xml:space="preserve">Van Maanen, J. (1995). Crossroads style as theory. </w:t>
      </w:r>
      <w:r w:rsidRPr="00B44629">
        <w:rPr>
          <w:rFonts w:ascii="Times New Roman" w:eastAsia="Times New Roman" w:hAnsi="Times New Roman" w:cs="Times New Roman"/>
          <w:i/>
          <w:iCs/>
          <w:color w:val="000000" w:themeColor="text1"/>
          <w:sz w:val="24"/>
          <w:szCs w:val="24"/>
          <w:lang w:val="en-US" w:eastAsia="en-GB"/>
        </w:rPr>
        <w:t xml:space="preserve">Organization </w:t>
      </w:r>
      <w:r w:rsidR="00F85598" w:rsidRPr="00B44629">
        <w:rPr>
          <w:rFonts w:ascii="Times New Roman" w:eastAsia="Times New Roman" w:hAnsi="Times New Roman" w:cs="Times New Roman"/>
          <w:i/>
          <w:iCs/>
          <w:color w:val="000000" w:themeColor="text1"/>
          <w:sz w:val="24"/>
          <w:szCs w:val="24"/>
          <w:lang w:val="en-US" w:eastAsia="en-GB"/>
        </w:rPr>
        <w:t>S</w:t>
      </w:r>
      <w:r w:rsidRPr="00B44629">
        <w:rPr>
          <w:rFonts w:ascii="Times New Roman" w:eastAsia="Times New Roman" w:hAnsi="Times New Roman" w:cs="Times New Roman"/>
          <w:i/>
          <w:iCs/>
          <w:color w:val="000000" w:themeColor="text1"/>
          <w:sz w:val="24"/>
          <w:szCs w:val="24"/>
          <w:lang w:val="en-US" w:eastAsia="en-GB"/>
        </w:rPr>
        <w:t>cience</w:t>
      </w:r>
      <w:r w:rsidRPr="00B44629">
        <w:rPr>
          <w:rFonts w:ascii="Times New Roman" w:eastAsia="Times New Roman" w:hAnsi="Times New Roman" w:cs="Times New Roman"/>
          <w:color w:val="000000" w:themeColor="text1"/>
          <w:sz w:val="24"/>
          <w:szCs w:val="24"/>
          <w:lang w:val="en-US" w:eastAsia="en-GB"/>
        </w:rPr>
        <w:t xml:space="preserve">, </w:t>
      </w:r>
      <w:r w:rsidRPr="00B44629">
        <w:rPr>
          <w:rFonts w:ascii="Times New Roman" w:eastAsia="Times New Roman" w:hAnsi="Times New Roman" w:cs="Times New Roman"/>
          <w:i/>
          <w:iCs/>
          <w:color w:val="000000" w:themeColor="text1"/>
          <w:sz w:val="24"/>
          <w:szCs w:val="24"/>
          <w:lang w:val="en-US" w:eastAsia="en-GB"/>
        </w:rPr>
        <w:t>6</w:t>
      </w:r>
      <w:r w:rsidRPr="00B44629">
        <w:rPr>
          <w:rFonts w:ascii="Times New Roman" w:eastAsia="Times New Roman" w:hAnsi="Times New Roman" w:cs="Times New Roman"/>
          <w:color w:val="000000" w:themeColor="text1"/>
          <w:sz w:val="24"/>
          <w:szCs w:val="24"/>
          <w:lang w:val="en-US" w:eastAsia="en-GB"/>
        </w:rPr>
        <w:t>(1), 133-143.</w:t>
      </w:r>
    </w:p>
    <w:p w14:paraId="13219B5B" w14:textId="77777777" w:rsidR="005D13AB" w:rsidRPr="00B44629" w:rsidRDefault="005D13AB" w:rsidP="00F85DF6">
      <w:pPr>
        <w:spacing w:after="0" w:line="480" w:lineRule="auto"/>
        <w:jc w:val="both"/>
        <w:rPr>
          <w:rFonts w:ascii="Times New Roman" w:eastAsia="Times New Roman" w:hAnsi="Times New Roman" w:cs="Times New Roman"/>
          <w:color w:val="000000" w:themeColor="text1"/>
          <w:sz w:val="24"/>
          <w:szCs w:val="24"/>
          <w:lang w:val="en-US" w:eastAsia="en-GB"/>
        </w:rPr>
      </w:pPr>
    </w:p>
    <w:p w14:paraId="0B51BC2B" w14:textId="77777777" w:rsidR="005D13AB" w:rsidRPr="00B44629" w:rsidRDefault="005D13AB" w:rsidP="005D13AB">
      <w:pPr>
        <w:spacing w:after="0" w:line="480" w:lineRule="auto"/>
        <w:rPr>
          <w:rFonts w:ascii="Times New Roman" w:eastAsia="Times New Roman" w:hAnsi="Times New Roman" w:cs="Times New Roman"/>
          <w:color w:val="000000" w:themeColor="text1"/>
          <w:sz w:val="24"/>
          <w:szCs w:val="24"/>
          <w:lang w:val="en-US" w:eastAsia="en-GB"/>
        </w:rPr>
      </w:pPr>
      <w:r w:rsidRPr="00B44629">
        <w:rPr>
          <w:rFonts w:ascii="Times New Roman" w:eastAsia="Times New Roman" w:hAnsi="Times New Roman" w:cs="Times New Roman"/>
          <w:color w:val="000000" w:themeColor="text1"/>
          <w:sz w:val="24"/>
          <w:szCs w:val="24"/>
          <w:lang w:val="en-US" w:eastAsia="en-GB"/>
        </w:rPr>
        <w:t xml:space="preserve">Webster, J., &amp; Watson, R. T. (2002). Analyzing the past to prepare for the future: Writing a literature review. </w:t>
      </w:r>
      <w:r w:rsidRPr="00B44629">
        <w:rPr>
          <w:rFonts w:ascii="Times New Roman" w:eastAsia="Times New Roman" w:hAnsi="Times New Roman" w:cs="Times New Roman"/>
          <w:i/>
          <w:iCs/>
          <w:color w:val="000000" w:themeColor="text1"/>
          <w:sz w:val="24"/>
          <w:szCs w:val="24"/>
          <w:lang w:val="en-US" w:eastAsia="en-GB"/>
        </w:rPr>
        <w:t>MIS quarterly</w:t>
      </w:r>
      <w:r w:rsidRPr="00B44629">
        <w:rPr>
          <w:rFonts w:ascii="Times New Roman" w:eastAsia="Times New Roman" w:hAnsi="Times New Roman" w:cs="Times New Roman"/>
          <w:color w:val="000000" w:themeColor="text1"/>
          <w:sz w:val="24"/>
          <w:szCs w:val="24"/>
          <w:lang w:val="en-US" w:eastAsia="en-GB"/>
        </w:rPr>
        <w:t>, xiii-xxiii.</w:t>
      </w:r>
    </w:p>
    <w:p w14:paraId="59AC6362" w14:textId="77777777" w:rsidR="0020553C" w:rsidRPr="00B44629" w:rsidRDefault="0020553C"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456D956C" w14:textId="44B66B14" w:rsidR="0020553C" w:rsidRPr="00B44629" w:rsidRDefault="0020553C"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Weick, K. E. (1989). Theory construction as disciplined imagination. </w:t>
      </w:r>
      <w:r w:rsidRPr="00B44629">
        <w:rPr>
          <w:rFonts w:ascii="Times New Roman" w:hAnsi="Times New Roman" w:cs="Times New Roman"/>
          <w:i/>
          <w:iCs/>
          <w:color w:val="000000" w:themeColor="text1"/>
          <w:sz w:val="24"/>
          <w:szCs w:val="24"/>
          <w:shd w:val="clear" w:color="auto" w:fill="FFFFFF"/>
          <w:lang w:val="en-US"/>
        </w:rPr>
        <w:t xml:space="preserve">Academy of </w:t>
      </w:r>
      <w:r w:rsidR="007B0BB4" w:rsidRPr="00B44629">
        <w:rPr>
          <w:rFonts w:ascii="Times New Roman" w:hAnsi="Times New Roman" w:cs="Times New Roman"/>
          <w:i/>
          <w:iCs/>
          <w:color w:val="000000" w:themeColor="text1"/>
          <w:sz w:val="24"/>
          <w:szCs w:val="24"/>
          <w:shd w:val="clear" w:color="auto" w:fill="FFFFFF"/>
          <w:lang w:val="en-US"/>
        </w:rPr>
        <w:t>M</w:t>
      </w:r>
      <w:r w:rsidRPr="00B44629">
        <w:rPr>
          <w:rFonts w:ascii="Times New Roman" w:hAnsi="Times New Roman" w:cs="Times New Roman"/>
          <w:i/>
          <w:iCs/>
          <w:color w:val="000000" w:themeColor="text1"/>
          <w:sz w:val="24"/>
          <w:szCs w:val="24"/>
          <w:shd w:val="clear" w:color="auto" w:fill="FFFFFF"/>
          <w:lang w:val="en-US"/>
        </w:rPr>
        <w:t xml:space="preserve">anagement </w:t>
      </w:r>
      <w:r w:rsidR="007B0BB4" w:rsidRPr="00B44629">
        <w:rPr>
          <w:rFonts w:ascii="Times New Roman" w:hAnsi="Times New Roman" w:cs="Times New Roman"/>
          <w:i/>
          <w:iCs/>
          <w:color w:val="000000" w:themeColor="text1"/>
          <w:sz w:val="24"/>
          <w:szCs w:val="24"/>
          <w:shd w:val="clear" w:color="auto" w:fill="FFFFFF"/>
          <w:lang w:val="en-US"/>
        </w:rPr>
        <w:t>R</w:t>
      </w:r>
      <w:r w:rsidRPr="00B44629">
        <w:rPr>
          <w:rFonts w:ascii="Times New Roman" w:hAnsi="Times New Roman" w:cs="Times New Roman"/>
          <w:i/>
          <w:iCs/>
          <w:color w:val="000000" w:themeColor="text1"/>
          <w:sz w:val="24"/>
          <w:szCs w:val="24"/>
          <w:shd w:val="clear" w:color="auto" w:fill="FFFFFF"/>
          <w:lang w:val="en-US"/>
        </w:rPr>
        <w:t>eview</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14</w:t>
      </w:r>
      <w:r w:rsidRPr="00B44629">
        <w:rPr>
          <w:rFonts w:ascii="Times New Roman" w:hAnsi="Times New Roman" w:cs="Times New Roman"/>
          <w:color w:val="000000" w:themeColor="text1"/>
          <w:sz w:val="24"/>
          <w:szCs w:val="24"/>
          <w:shd w:val="clear" w:color="auto" w:fill="FFFFFF"/>
          <w:lang w:val="en-US"/>
        </w:rPr>
        <w:t>(4), 516-531.</w:t>
      </w:r>
    </w:p>
    <w:p w14:paraId="2536C66B" w14:textId="4166BCC8" w:rsidR="007F03DC" w:rsidRPr="00B44629" w:rsidRDefault="007F03DC" w:rsidP="007F03DC">
      <w:pPr>
        <w:spacing w:after="0" w:line="480" w:lineRule="auto"/>
        <w:jc w:val="both"/>
        <w:rPr>
          <w:rFonts w:ascii="Times New Roman" w:hAnsi="Times New Roman" w:cs="Times New Roman"/>
          <w:color w:val="000000" w:themeColor="text1"/>
          <w:sz w:val="24"/>
          <w:szCs w:val="24"/>
          <w:shd w:val="clear" w:color="auto" w:fill="FFFFFF"/>
          <w:lang w:val="en-US"/>
        </w:rPr>
      </w:pPr>
    </w:p>
    <w:p w14:paraId="2B9ED385" w14:textId="1B11D683" w:rsidR="007F03DC" w:rsidRPr="00B44629" w:rsidRDefault="007F03DC" w:rsidP="007F03DC">
      <w:pPr>
        <w:spacing w:after="0" w:line="480" w:lineRule="auto"/>
        <w:rPr>
          <w:rFonts w:ascii="Times New Roman" w:eastAsia="Times New Roman" w:hAnsi="Times New Roman" w:cs="Times New Roman"/>
          <w:color w:val="000000" w:themeColor="text1"/>
          <w:sz w:val="24"/>
          <w:szCs w:val="24"/>
          <w:lang w:val="en-US" w:eastAsia="en-GB"/>
        </w:rPr>
      </w:pPr>
      <w:r w:rsidRPr="00B44629">
        <w:rPr>
          <w:rFonts w:ascii="Times New Roman" w:eastAsia="Times New Roman" w:hAnsi="Times New Roman" w:cs="Times New Roman"/>
          <w:color w:val="000000" w:themeColor="text1"/>
          <w:sz w:val="24"/>
          <w:szCs w:val="24"/>
          <w:lang w:val="en-US" w:eastAsia="en-GB"/>
        </w:rPr>
        <w:t xml:space="preserve">Weick, K. E. (1995). What theory is not, theorizing is. </w:t>
      </w:r>
      <w:r w:rsidRPr="00B44629">
        <w:rPr>
          <w:rFonts w:ascii="Times New Roman" w:eastAsia="Times New Roman" w:hAnsi="Times New Roman" w:cs="Times New Roman"/>
          <w:i/>
          <w:iCs/>
          <w:color w:val="000000" w:themeColor="text1"/>
          <w:sz w:val="24"/>
          <w:szCs w:val="24"/>
          <w:lang w:val="en-US" w:eastAsia="en-GB"/>
        </w:rPr>
        <w:t xml:space="preserve">Administrative </w:t>
      </w:r>
      <w:r w:rsidR="00A0695A" w:rsidRPr="00B44629">
        <w:rPr>
          <w:rFonts w:ascii="Times New Roman" w:eastAsia="Times New Roman" w:hAnsi="Times New Roman" w:cs="Times New Roman"/>
          <w:i/>
          <w:iCs/>
          <w:color w:val="000000" w:themeColor="text1"/>
          <w:sz w:val="24"/>
          <w:szCs w:val="24"/>
          <w:lang w:val="en-US" w:eastAsia="en-GB"/>
        </w:rPr>
        <w:t>S</w:t>
      </w:r>
      <w:r w:rsidRPr="00B44629">
        <w:rPr>
          <w:rFonts w:ascii="Times New Roman" w:eastAsia="Times New Roman" w:hAnsi="Times New Roman" w:cs="Times New Roman"/>
          <w:i/>
          <w:iCs/>
          <w:color w:val="000000" w:themeColor="text1"/>
          <w:sz w:val="24"/>
          <w:szCs w:val="24"/>
          <w:lang w:val="en-US" w:eastAsia="en-GB"/>
        </w:rPr>
        <w:t xml:space="preserve">cience </w:t>
      </w:r>
      <w:r w:rsidR="00A0695A" w:rsidRPr="00B44629">
        <w:rPr>
          <w:rFonts w:ascii="Times New Roman" w:eastAsia="Times New Roman" w:hAnsi="Times New Roman" w:cs="Times New Roman"/>
          <w:i/>
          <w:iCs/>
          <w:color w:val="000000" w:themeColor="text1"/>
          <w:sz w:val="24"/>
          <w:szCs w:val="24"/>
          <w:lang w:val="en-US" w:eastAsia="en-GB"/>
        </w:rPr>
        <w:t>Q</w:t>
      </w:r>
      <w:r w:rsidRPr="00B44629">
        <w:rPr>
          <w:rFonts w:ascii="Times New Roman" w:eastAsia="Times New Roman" w:hAnsi="Times New Roman" w:cs="Times New Roman"/>
          <w:i/>
          <w:iCs/>
          <w:color w:val="000000" w:themeColor="text1"/>
          <w:sz w:val="24"/>
          <w:szCs w:val="24"/>
          <w:lang w:val="en-US" w:eastAsia="en-GB"/>
        </w:rPr>
        <w:t>uarterly</w:t>
      </w:r>
      <w:r w:rsidRPr="00B44629">
        <w:rPr>
          <w:rFonts w:ascii="Times New Roman" w:eastAsia="Times New Roman" w:hAnsi="Times New Roman" w:cs="Times New Roman"/>
          <w:color w:val="000000" w:themeColor="text1"/>
          <w:sz w:val="24"/>
          <w:szCs w:val="24"/>
          <w:lang w:val="en-US" w:eastAsia="en-GB"/>
        </w:rPr>
        <w:t xml:space="preserve">, </w:t>
      </w:r>
      <w:r w:rsidRPr="00B44629">
        <w:rPr>
          <w:rFonts w:ascii="Times New Roman" w:eastAsia="Times New Roman" w:hAnsi="Times New Roman" w:cs="Times New Roman"/>
          <w:i/>
          <w:iCs/>
          <w:color w:val="000000" w:themeColor="text1"/>
          <w:sz w:val="24"/>
          <w:szCs w:val="24"/>
          <w:lang w:val="en-US" w:eastAsia="en-GB"/>
        </w:rPr>
        <w:t>40</w:t>
      </w:r>
      <w:r w:rsidRPr="00B44629">
        <w:rPr>
          <w:rFonts w:ascii="Times New Roman" w:eastAsia="Times New Roman" w:hAnsi="Times New Roman" w:cs="Times New Roman"/>
          <w:color w:val="000000" w:themeColor="text1"/>
          <w:sz w:val="24"/>
          <w:szCs w:val="24"/>
          <w:lang w:val="en-US" w:eastAsia="en-GB"/>
        </w:rPr>
        <w:t>(3), 385-390.</w:t>
      </w:r>
    </w:p>
    <w:p w14:paraId="180A1C84" w14:textId="77777777" w:rsidR="006B0D63" w:rsidRPr="00B44629" w:rsidRDefault="006B0D63"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56F4A3FB" w14:textId="77777777" w:rsidR="006B0D63" w:rsidRPr="00B44629" w:rsidRDefault="006B0D63" w:rsidP="00FE7951">
      <w:pPr>
        <w:spacing w:after="0" w:line="480" w:lineRule="auto"/>
        <w:rPr>
          <w:rFonts w:ascii="Times New Roman" w:eastAsia="Times New Roman" w:hAnsi="Times New Roman" w:cs="Times New Roman"/>
          <w:color w:val="000000" w:themeColor="text1"/>
          <w:sz w:val="24"/>
          <w:szCs w:val="24"/>
          <w:lang w:val="en-US" w:eastAsia="en-GB"/>
        </w:rPr>
      </w:pPr>
      <w:r w:rsidRPr="00B44629">
        <w:rPr>
          <w:rFonts w:ascii="Times New Roman" w:eastAsia="Times New Roman" w:hAnsi="Times New Roman" w:cs="Times New Roman"/>
          <w:color w:val="000000" w:themeColor="text1"/>
          <w:sz w:val="24"/>
          <w:szCs w:val="24"/>
          <w:lang w:val="en-US" w:eastAsia="en-GB"/>
        </w:rPr>
        <w:t xml:space="preserve">Weick, K. E. (2016). 60th anniversary essay: Constrained comprehending: The experience of organizational inquiry. </w:t>
      </w:r>
      <w:r w:rsidRPr="00B44629">
        <w:rPr>
          <w:rFonts w:ascii="Times New Roman" w:eastAsia="Times New Roman" w:hAnsi="Times New Roman" w:cs="Times New Roman"/>
          <w:i/>
          <w:iCs/>
          <w:color w:val="000000" w:themeColor="text1"/>
          <w:sz w:val="24"/>
          <w:szCs w:val="24"/>
          <w:lang w:val="en-US" w:eastAsia="en-GB"/>
        </w:rPr>
        <w:t>Administrative Science Quarterly</w:t>
      </w:r>
      <w:r w:rsidRPr="00B44629">
        <w:rPr>
          <w:rFonts w:ascii="Times New Roman" w:eastAsia="Times New Roman" w:hAnsi="Times New Roman" w:cs="Times New Roman"/>
          <w:color w:val="000000" w:themeColor="text1"/>
          <w:sz w:val="24"/>
          <w:szCs w:val="24"/>
          <w:lang w:val="en-US" w:eastAsia="en-GB"/>
        </w:rPr>
        <w:t xml:space="preserve">, </w:t>
      </w:r>
      <w:r w:rsidRPr="00B44629">
        <w:rPr>
          <w:rFonts w:ascii="Times New Roman" w:eastAsia="Times New Roman" w:hAnsi="Times New Roman" w:cs="Times New Roman"/>
          <w:i/>
          <w:iCs/>
          <w:color w:val="000000" w:themeColor="text1"/>
          <w:sz w:val="24"/>
          <w:szCs w:val="24"/>
          <w:lang w:val="en-US" w:eastAsia="en-GB"/>
        </w:rPr>
        <w:t>61</w:t>
      </w:r>
      <w:r w:rsidRPr="00B44629">
        <w:rPr>
          <w:rFonts w:ascii="Times New Roman" w:eastAsia="Times New Roman" w:hAnsi="Times New Roman" w:cs="Times New Roman"/>
          <w:color w:val="000000" w:themeColor="text1"/>
          <w:sz w:val="24"/>
          <w:szCs w:val="24"/>
          <w:lang w:val="en-US" w:eastAsia="en-GB"/>
        </w:rPr>
        <w:t>(3), 333-346.</w:t>
      </w:r>
    </w:p>
    <w:p w14:paraId="0243BE96" w14:textId="77777777" w:rsidR="005243CE" w:rsidRPr="00B44629" w:rsidRDefault="005243CE" w:rsidP="00FE7951">
      <w:pPr>
        <w:spacing w:after="0" w:line="480" w:lineRule="auto"/>
        <w:jc w:val="both"/>
        <w:rPr>
          <w:rFonts w:ascii="Times New Roman" w:hAnsi="Times New Roman" w:cs="Times New Roman"/>
          <w:color w:val="000000" w:themeColor="text1"/>
          <w:sz w:val="24"/>
          <w:szCs w:val="24"/>
          <w:shd w:val="clear" w:color="auto" w:fill="FFFFFF"/>
          <w:lang w:val="en-US"/>
        </w:rPr>
      </w:pPr>
    </w:p>
    <w:p w14:paraId="7BF33144" w14:textId="77777777" w:rsidR="00FE7951" w:rsidRPr="00B44629" w:rsidRDefault="00FE7951" w:rsidP="00691388">
      <w:pPr>
        <w:pStyle w:val="NormalWeb"/>
        <w:shd w:val="clear" w:color="auto" w:fill="FFFFFF"/>
        <w:spacing w:after="150" w:afterAutospacing="0" w:line="480" w:lineRule="auto"/>
        <w:contextualSpacing/>
        <w:rPr>
          <w:color w:val="000000" w:themeColor="text1"/>
          <w:shd w:val="clear" w:color="auto" w:fill="FFFFFF"/>
          <w:lang w:val="en-US"/>
        </w:rPr>
      </w:pPr>
      <w:r w:rsidRPr="00B44629">
        <w:rPr>
          <w:color w:val="000000" w:themeColor="text1"/>
          <w:shd w:val="clear" w:color="auto" w:fill="FFFFFF"/>
          <w:lang w:val="en-US"/>
        </w:rPr>
        <w:lastRenderedPageBreak/>
        <w:t>Wood, G., Phan, P. H., &amp; Wright, M. (2018). The problems with theory and new challenges in theorizing. </w:t>
      </w:r>
      <w:r w:rsidRPr="00B44629">
        <w:rPr>
          <w:i/>
          <w:iCs/>
          <w:color w:val="000000" w:themeColor="text1"/>
          <w:shd w:val="clear" w:color="auto" w:fill="FFFFFF"/>
          <w:lang w:val="en-US"/>
        </w:rPr>
        <w:t>Academy of Management Perspectives</w:t>
      </w:r>
      <w:r w:rsidRPr="00B44629">
        <w:rPr>
          <w:color w:val="000000" w:themeColor="text1"/>
          <w:shd w:val="clear" w:color="auto" w:fill="FFFFFF"/>
          <w:lang w:val="en-US"/>
        </w:rPr>
        <w:t>, </w:t>
      </w:r>
      <w:r w:rsidRPr="00B44629">
        <w:rPr>
          <w:iCs/>
          <w:color w:val="000000" w:themeColor="text1"/>
          <w:shd w:val="clear" w:color="auto" w:fill="FFFFFF"/>
          <w:lang w:val="en-US"/>
        </w:rPr>
        <w:t>32</w:t>
      </w:r>
      <w:r w:rsidRPr="00B44629">
        <w:rPr>
          <w:color w:val="000000" w:themeColor="text1"/>
          <w:shd w:val="clear" w:color="auto" w:fill="FFFFFF"/>
          <w:lang w:val="en-US"/>
        </w:rPr>
        <w:t>(4), 405-411.</w:t>
      </w:r>
    </w:p>
    <w:p w14:paraId="3BB6076D" w14:textId="77777777" w:rsidR="00FE7951" w:rsidRPr="00B44629" w:rsidRDefault="00FE7951" w:rsidP="00FE7951">
      <w:pPr>
        <w:spacing w:after="0" w:line="480" w:lineRule="auto"/>
        <w:jc w:val="both"/>
        <w:rPr>
          <w:rFonts w:ascii="Times New Roman" w:eastAsia="Times New Roman" w:hAnsi="Times New Roman" w:cs="Times New Roman"/>
          <w:color w:val="000000" w:themeColor="text1"/>
          <w:sz w:val="24"/>
          <w:szCs w:val="24"/>
          <w:lang w:val="en-US" w:eastAsia="en-GB"/>
        </w:rPr>
      </w:pPr>
    </w:p>
    <w:p w14:paraId="5147A59B" w14:textId="77777777" w:rsidR="00926D7E" w:rsidRPr="00B44629" w:rsidRDefault="00057696" w:rsidP="00FE7951">
      <w:pPr>
        <w:spacing w:after="0" w:line="480" w:lineRule="auto"/>
        <w:jc w:val="both"/>
        <w:rPr>
          <w:rFonts w:ascii="Times New Roman" w:eastAsia="Times New Roman" w:hAnsi="Times New Roman" w:cs="Times New Roman"/>
          <w:color w:val="000000" w:themeColor="text1"/>
          <w:sz w:val="24"/>
          <w:szCs w:val="24"/>
          <w:lang w:val="en-US" w:eastAsia="en-GB"/>
        </w:rPr>
      </w:pPr>
      <w:r w:rsidRPr="00B44629">
        <w:rPr>
          <w:rFonts w:ascii="Times New Roman" w:eastAsia="Times New Roman" w:hAnsi="Times New Roman" w:cs="Times New Roman"/>
          <w:color w:val="000000" w:themeColor="text1"/>
          <w:sz w:val="24"/>
          <w:szCs w:val="24"/>
          <w:lang w:val="en-US" w:eastAsia="en-GB"/>
        </w:rPr>
        <w:t xml:space="preserve">Wood, M. S., &amp; McKelvie, A. (2015). Opportunity evaluation as future focused cognition: Identifying conceptual themes and empirical trends. </w:t>
      </w:r>
      <w:r w:rsidRPr="00B44629">
        <w:rPr>
          <w:rFonts w:ascii="Times New Roman" w:eastAsia="Times New Roman" w:hAnsi="Times New Roman" w:cs="Times New Roman"/>
          <w:i/>
          <w:iCs/>
          <w:color w:val="000000" w:themeColor="text1"/>
          <w:sz w:val="24"/>
          <w:szCs w:val="24"/>
          <w:lang w:val="en-US" w:eastAsia="en-GB"/>
        </w:rPr>
        <w:t>International Journal of Management Reviews</w:t>
      </w:r>
      <w:r w:rsidRPr="00B44629">
        <w:rPr>
          <w:rFonts w:ascii="Times New Roman" w:eastAsia="Times New Roman" w:hAnsi="Times New Roman" w:cs="Times New Roman"/>
          <w:color w:val="000000" w:themeColor="text1"/>
          <w:sz w:val="24"/>
          <w:szCs w:val="24"/>
          <w:lang w:val="en-US" w:eastAsia="en-GB"/>
        </w:rPr>
        <w:t xml:space="preserve">, </w:t>
      </w:r>
      <w:r w:rsidRPr="00B44629">
        <w:rPr>
          <w:rFonts w:ascii="Times New Roman" w:eastAsia="Times New Roman" w:hAnsi="Times New Roman" w:cs="Times New Roman"/>
          <w:i/>
          <w:iCs/>
          <w:color w:val="000000" w:themeColor="text1"/>
          <w:sz w:val="24"/>
          <w:szCs w:val="24"/>
          <w:lang w:val="en-US" w:eastAsia="en-GB"/>
        </w:rPr>
        <w:t>17</w:t>
      </w:r>
      <w:r w:rsidRPr="00B44629">
        <w:rPr>
          <w:rFonts w:ascii="Times New Roman" w:eastAsia="Times New Roman" w:hAnsi="Times New Roman" w:cs="Times New Roman"/>
          <w:color w:val="000000" w:themeColor="text1"/>
          <w:sz w:val="24"/>
          <w:szCs w:val="24"/>
          <w:lang w:val="en-US" w:eastAsia="en-GB"/>
        </w:rPr>
        <w:t>(2), 256-277.</w:t>
      </w:r>
    </w:p>
    <w:p w14:paraId="44A91050" w14:textId="77777777" w:rsidR="00DA1C1F" w:rsidRPr="00B44629" w:rsidRDefault="00DA1C1F" w:rsidP="00F85DF6">
      <w:pPr>
        <w:spacing w:after="0" w:line="480" w:lineRule="auto"/>
        <w:jc w:val="both"/>
        <w:rPr>
          <w:rFonts w:ascii="Times New Roman" w:eastAsia="Times New Roman" w:hAnsi="Times New Roman" w:cs="Times New Roman"/>
          <w:color w:val="000000" w:themeColor="text1"/>
          <w:sz w:val="24"/>
          <w:szCs w:val="24"/>
          <w:lang w:val="en-US" w:eastAsia="en-GB"/>
        </w:rPr>
      </w:pPr>
    </w:p>
    <w:p w14:paraId="24E3A135" w14:textId="77777777" w:rsidR="007B3AF0" w:rsidRPr="00B44629" w:rsidRDefault="007B3AF0" w:rsidP="00F85DF6">
      <w:pPr>
        <w:spacing w:after="0" w:line="480" w:lineRule="auto"/>
        <w:jc w:val="both"/>
        <w:rPr>
          <w:rFonts w:ascii="Times New Roman" w:hAnsi="Times New Roman" w:cs="Times New Roman"/>
          <w:color w:val="000000" w:themeColor="text1"/>
          <w:sz w:val="24"/>
          <w:szCs w:val="24"/>
          <w:shd w:val="clear" w:color="auto" w:fill="FFFFFF"/>
          <w:lang w:val="en-US"/>
        </w:rPr>
      </w:pPr>
      <w:r w:rsidRPr="00B44629">
        <w:rPr>
          <w:rFonts w:ascii="Times New Roman" w:hAnsi="Times New Roman" w:cs="Times New Roman"/>
          <w:color w:val="000000" w:themeColor="text1"/>
          <w:sz w:val="24"/>
          <w:szCs w:val="24"/>
          <w:shd w:val="clear" w:color="auto" w:fill="FFFFFF"/>
          <w:lang w:val="en-US"/>
        </w:rPr>
        <w:t>Ylijoki, O. H., &amp; Henriksson, L. (2017). Tribal, proletarian and entrepreneurial career stories: Junior academics as a case in point. </w:t>
      </w:r>
      <w:r w:rsidRPr="00B44629">
        <w:rPr>
          <w:rFonts w:ascii="Times New Roman" w:hAnsi="Times New Roman" w:cs="Times New Roman"/>
          <w:i/>
          <w:iCs/>
          <w:color w:val="000000" w:themeColor="text1"/>
          <w:sz w:val="24"/>
          <w:szCs w:val="24"/>
          <w:shd w:val="clear" w:color="auto" w:fill="FFFFFF"/>
          <w:lang w:val="en-US"/>
        </w:rPr>
        <w:t>Studies in Higher Education</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42</w:t>
      </w:r>
      <w:r w:rsidRPr="00B44629">
        <w:rPr>
          <w:rFonts w:ascii="Times New Roman" w:hAnsi="Times New Roman" w:cs="Times New Roman"/>
          <w:color w:val="000000" w:themeColor="text1"/>
          <w:sz w:val="24"/>
          <w:szCs w:val="24"/>
          <w:shd w:val="clear" w:color="auto" w:fill="FFFFFF"/>
          <w:lang w:val="en-US"/>
        </w:rPr>
        <w:t xml:space="preserve">(7), 1292-1308. </w:t>
      </w:r>
    </w:p>
    <w:p w14:paraId="4BAC476B" w14:textId="77777777" w:rsidR="00F24607" w:rsidRPr="00B44629" w:rsidRDefault="00F24607" w:rsidP="00F85DF6">
      <w:pPr>
        <w:spacing w:after="0" w:line="480" w:lineRule="auto"/>
        <w:jc w:val="both"/>
        <w:rPr>
          <w:rFonts w:ascii="Times New Roman" w:hAnsi="Times New Roman" w:cs="Times New Roman"/>
          <w:color w:val="000000" w:themeColor="text1"/>
          <w:sz w:val="24"/>
          <w:szCs w:val="24"/>
          <w:shd w:val="clear" w:color="auto" w:fill="FFFFFF"/>
          <w:lang w:val="en-US"/>
        </w:rPr>
      </w:pPr>
    </w:p>
    <w:p w14:paraId="2B3CB38E" w14:textId="5CC0D2ED" w:rsidR="00DA1C1F" w:rsidRPr="00B44629" w:rsidRDefault="00DA1C1F" w:rsidP="00F85DF6">
      <w:pPr>
        <w:spacing w:after="0" w:line="480" w:lineRule="auto"/>
        <w:jc w:val="both"/>
        <w:rPr>
          <w:rFonts w:ascii="Times New Roman" w:eastAsia="Times New Roman" w:hAnsi="Times New Roman" w:cs="Times New Roman"/>
          <w:color w:val="000000" w:themeColor="text1"/>
          <w:sz w:val="24"/>
          <w:szCs w:val="24"/>
          <w:lang w:val="en-US" w:eastAsia="en-GB"/>
        </w:rPr>
      </w:pPr>
      <w:r w:rsidRPr="00B44629">
        <w:rPr>
          <w:rFonts w:ascii="Times New Roman" w:hAnsi="Times New Roman" w:cs="Times New Roman"/>
          <w:color w:val="000000" w:themeColor="text1"/>
          <w:sz w:val="24"/>
          <w:szCs w:val="24"/>
          <w:shd w:val="clear" w:color="auto" w:fill="FFFFFF"/>
          <w:lang w:val="en-US"/>
        </w:rPr>
        <w:t>Zahra, S. A., &amp; George, G. (2002). Absorptive capacity: A review, reconceptualization, and extension. </w:t>
      </w:r>
      <w:r w:rsidRPr="00B44629">
        <w:rPr>
          <w:rFonts w:ascii="Times New Roman" w:hAnsi="Times New Roman" w:cs="Times New Roman"/>
          <w:i/>
          <w:iCs/>
          <w:color w:val="000000" w:themeColor="text1"/>
          <w:sz w:val="24"/>
          <w:szCs w:val="24"/>
          <w:shd w:val="clear" w:color="auto" w:fill="FFFFFF"/>
          <w:lang w:val="en-US"/>
        </w:rPr>
        <w:t xml:space="preserve">Academy of </w:t>
      </w:r>
      <w:r w:rsidR="00F85598" w:rsidRPr="00B44629">
        <w:rPr>
          <w:rFonts w:ascii="Times New Roman" w:hAnsi="Times New Roman" w:cs="Times New Roman"/>
          <w:i/>
          <w:iCs/>
          <w:color w:val="000000" w:themeColor="text1"/>
          <w:sz w:val="24"/>
          <w:szCs w:val="24"/>
          <w:shd w:val="clear" w:color="auto" w:fill="FFFFFF"/>
          <w:lang w:val="en-US"/>
        </w:rPr>
        <w:t>M</w:t>
      </w:r>
      <w:r w:rsidRPr="00B44629">
        <w:rPr>
          <w:rFonts w:ascii="Times New Roman" w:hAnsi="Times New Roman" w:cs="Times New Roman"/>
          <w:i/>
          <w:iCs/>
          <w:color w:val="000000" w:themeColor="text1"/>
          <w:sz w:val="24"/>
          <w:szCs w:val="24"/>
          <w:shd w:val="clear" w:color="auto" w:fill="FFFFFF"/>
          <w:lang w:val="en-US"/>
        </w:rPr>
        <w:t xml:space="preserve">anagement </w:t>
      </w:r>
      <w:r w:rsidR="00F85598" w:rsidRPr="00B44629">
        <w:rPr>
          <w:rFonts w:ascii="Times New Roman" w:hAnsi="Times New Roman" w:cs="Times New Roman"/>
          <w:i/>
          <w:iCs/>
          <w:color w:val="000000" w:themeColor="text1"/>
          <w:sz w:val="24"/>
          <w:szCs w:val="24"/>
          <w:shd w:val="clear" w:color="auto" w:fill="FFFFFF"/>
          <w:lang w:val="en-US"/>
        </w:rPr>
        <w:t>R</w:t>
      </w:r>
      <w:r w:rsidRPr="00B44629">
        <w:rPr>
          <w:rFonts w:ascii="Times New Roman" w:hAnsi="Times New Roman" w:cs="Times New Roman"/>
          <w:i/>
          <w:iCs/>
          <w:color w:val="000000" w:themeColor="text1"/>
          <w:sz w:val="24"/>
          <w:szCs w:val="24"/>
          <w:shd w:val="clear" w:color="auto" w:fill="FFFFFF"/>
          <w:lang w:val="en-US"/>
        </w:rPr>
        <w:t>eview</w:t>
      </w:r>
      <w:r w:rsidRPr="00B44629">
        <w:rPr>
          <w:rFonts w:ascii="Times New Roman" w:hAnsi="Times New Roman" w:cs="Times New Roman"/>
          <w:color w:val="000000" w:themeColor="text1"/>
          <w:sz w:val="24"/>
          <w:szCs w:val="24"/>
          <w:shd w:val="clear" w:color="auto" w:fill="FFFFFF"/>
          <w:lang w:val="en-US"/>
        </w:rPr>
        <w:t>, </w:t>
      </w:r>
      <w:r w:rsidRPr="00B44629">
        <w:rPr>
          <w:rFonts w:ascii="Times New Roman" w:hAnsi="Times New Roman" w:cs="Times New Roman"/>
          <w:i/>
          <w:iCs/>
          <w:color w:val="000000" w:themeColor="text1"/>
          <w:sz w:val="24"/>
          <w:szCs w:val="24"/>
          <w:shd w:val="clear" w:color="auto" w:fill="FFFFFF"/>
          <w:lang w:val="en-US"/>
        </w:rPr>
        <w:t>27</w:t>
      </w:r>
      <w:r w:rsidRPr="00B44629">
        <w:rPr>
          <w:rFonts w:ascii="Times New Roman" w:hAnsi="Times New Roman" w:cs="Times New Roman"/>
          <w:color w:val="000000" w:themeColor="text1"/>
          <w:sz w:val="24"/>
          <w:szCs w:val="24"/>
          <w:shd w:val="clear" w:color="auto" w:fill="FFFFFF"/>
          <w:lang w:val="en-US"/>
        </w:rPr>
        <w:t>(2), 185-203.</w:t>
      </w:r>
    </w:p>
    <w:p w14:paraId="52C126B3" w14:textId="77777777" w:rsidR="00926D7E" w:rsidRPr="00B44629" w:rsidRDefault="00926D7E">
      <w:pPr>
        <w:rPr>
          <w:rFonts w:ascii="Times New Roman" w:eastAsia="Times New Roman" w:hAnsi="Times New Roman" w:cs="Times New Roman"/>
          <w:color w:val="000000" w:themeColor="text1"/>
          <w:sz w:val="24"/>
          <w:szCs w:val="24"/>
          <w:lang w:val="en-US" w:eastAsia="en-GB"/>
        </w:rPr>
      </w:pPr>
      <w:r w:rsidRPr="00B44629">
        <w:rPr>
          <w:rFonts w:ascii="Times New Roman" w:eastAsia="Times New Roman" w:hAnsi="Times New Roman" w:cs="Times New Roman"/>
          <w:color w:val="000000" w:themeColor="text1"/>
          <w:sz w:val="24"/>
          <w:szCs w:val="24"/>
          <w:lang w:val="en-US" w:eastAsia="en-GB"/>
        </w:rPr>
        <w:br w:type="page"/>
      </w:r>
    </w:p>
    <w:p w14:paraId="56F6923E" w14:textId="489EDDD3" w:rsidR="00926D7E" w:rsidRPr="00B44629" w:rsidRDefault="00926D7E" w:rsidP="007D5070">
      <w:pPr>
        <w:jc w:val="center"/>
        <w:rPr>
          <w:rFonts w:ascii="Times New Roman" w:hAnsi="Times New Roman" w:cs="Times New Roman"/>
          <w:b/>
          <w:color w:val="000000" w:themeColor="text1"/>
          <w:sz w:val="24"/>
          <w:szCs w:val="24"/>
          <w:lang w:val="en-US"/>
        </w:rPr>
      </w:pPr>
      <w:r w:rsidRPr="00B44629">
        <w:rPr>
          <w:rFonts w:ascii="Times New Roman" w:hAnsi="Times New Roman" w:cs="Times New Roman"/>
          <w:b/>
          <w:color w:val="000000" w:themeColor="text1"/>
          <w:sz w:val="24"/>
          <w:szCs w:val="24"/>
          <w:lang w:val="en-US"/>
        </w:rPr>
        <w:lastRenderedPageBreak/>
        <w:t xml:space="preserve">Figure 1 </w:t>
      </w:r>
      <w:r w:rsidR="00BC691F" w:rsidRPr="00B44629">
        <w:rPr>
          <w:rFonts w:ascii="Times New Roman" w:hAnsi="Times New Roman" w:cs="Times New Roman"/>
          <w:b/>
          <w:color w:val="000000" w:themeColor="text1"/>
          <w:sz w:val="24"/>
          <w:szCs w:val="24"/>
          <w:lang w:val="en-US"/>
        </w:rPr>
        <w:t>Miner-</w:t>
      </w:r>
      <w:r w:rsidRPr="00B44629">
        <w:rPr>
          <w:rFonts w:ascii="Times New Roman" w:hAnsi="Times New Roman" w:cs="Times New Roman"/>
          <w:b/>
          <w:color w:val="000000" w:themeColor="text1"/>
          <w:sz w:val="24"/>
          <w:szCs w:val="24"/>
          <w:lang w:val="en-US"/>
        </w:rPr>
        <w:t>prospector continuum</w:t>
      </w:r>
    </w:p>
    <w:p w14:paraId="4C553FF8" w14:textId="510DDE22" w:rsidR="00DA4C05" w:rsidRPr="00B44629" w:rsidRDefault="00870BBE" w:rsidP="005E7581">
      <w:pPr>
        <w:jc w:val="both"/>
        <w:rPr>
          <w:rFonts w:ascii="Times New Roman" w:hAnsi="Times New Roman" w:cs="Times New Roman"/>
          <w:b/>
          <w:color w:val="000000" w:themeColor="text1"/>
          <w:sz w:val="24"/>
          <w:szCs w:val="24"/>
          <w:lang w:val="en-US"/>
        </w:rPr>
      </w:pPr>
      <w:r w:rsidRPr="00B44629">
        <w:rPr>
          <w:rFonts w:ascii="Times New Roman" w:hAnsi="Times New Roman" w:cs="Times New Roman"/>
          <w:bCs/>
          <w:color w:val="000000" w:themeColor="text1"/>
          <w:sz w:val="24"/>
          <w:szCs w:val="24"/>
          <w:lang w:val="en-US"/>
        </w:rPr>
        <w:t xml:space="preserve">This figure shows how different approaches taken to develop </w:t>
      </w:r>
      <w:r w:rsidR="007C1115" w:rsidRPr="00B44629">
        <w:rPr>
          <w:rFonts w:ascii="Times New Roman" w:hAnsi="Times New Roman" w:cs="Times New Roman"/>
          <w:bCs/>
          <w:color w:val="000000" w:themeColor="text1"/>
          <w:sz w:val="24"/>
          <w:szCs w:val="24"/>
          <w:lang w:val="en-US"/>
        </w:rPr>
        <w:t xml:space="preserve">theory </w:t>
      </w:r>
      <w:r w:rsidRPr="00B44629">
        <w:rPr>
          <w:rFonts w:ascii="Times New Roman" w:hAnsi="Times New Roman" w:cs="Times New Roman"/>
          <w:bCs/>
          <w:color w:val="000000" w:themeColor="text1"/>
          <w:sz w:val="24"/>
          <w:szCs w:val="24"/>
          <w:lang w:val="en-US"/>
        </w:rPr>
        <w:t xml:space="preserve">in literature reviews, might by driven by either a miner and prospector orientation. </w:t>
      </w:r>
      <w:r w:rsidR="008111BA" w:rsidRPr="00B44629">
        <w:rPr>
          <w:rFonts w:ascii="Times New Roman" w:hAnsi="Times New Roman" w:cs="Times New Roman"/>
          <w:bCs/>
          <w:color w:val="000000" w:themeColor="text1"/>
          <w:sz w:val="24"/>
          <w:szCs w:val="24"/>
          <w:lang w:val="en-US"/>
        </w:rPr>
        <w:t xml:space="preserve">Within each category (e.g. problematizing the literature) both miner and prospector approaches are possible. </w:t>
      </w:r>
      <w:r w:rsidR="00743D51" w:rsidRPr="00B44629">
        <w:rPr>
          <w:rFonts w:ascii="Times New Roman" w:hAnsi="Times New Roman" w:cs="Times New Roman"/>
          <w:bCs/>
          <w:color w:val="000000" w:themeColor="text1"/>
          <w:sz w:val="24"/>
          <w:szCs w:val="24"/>
          <w:lang w:val="en-US"/>
        </w:rPr>
        <w:t>However,</w:t>
      </w:r>
      <w:r w:rsidR="008111BA" w:rsidRPr="00B44629">
        <w:rPr>
          <w:rFonts w:ascii="Times New Roman" w:hAnsi="Times New Roman" w:cs="Times New Roman"/>
          <w:bCs/>
          <w:color w:val="000000" w:themeColor="text1"/>
          <w:sz w:val="24"/>
          <w:szCs w:val="24"/>
          <w:lang w:val="en-US"/>
        </w:rPr>
        <w:t xml:space="preserve"> as </w:t>
      </w:r>
      <w:r w:rsidRPr="00B44629">
        <w:rPr>
          <w:rFonts w:ascii="Times New Roman" w:hAnsi="Times New Roman" w:cs="Times New Roman"/>
          <w:bCs/>
          <w:color w:val="000000" w:themeColor="text1"/>
          <w:sz w:val="24"/>
          <w:szCs w:val="24"/>
          <w:lang w:val="en-US"/>
        </w:rPr>
        <w:t xml:space="preserve">one moves down the continuum, </w:t>
      </w:r>
      <w:r w:rsidR="008111BA" w:rsidRPr="00B44629">
        <w:rPr>
          <w:rFonts w:ascii="Times New Roman" w:hAnsi="Times New Roman" w:cs="Times New Roman"/>
          <w:bCs/>
          <w:color w:val="000000" w:themeColor="text1"/>
          <w:sz w:val="24"/>
          <w:szCs w:val="24"/>
          <w:lang w:val="en-US"/>
        </w:rPr>
        <w:t xml:space="preserve">the approach taken tends towards </w:t>
      </w:r>
      <w:r w:rsidRPr="00B44629">
        <w:rPr>
          <w:rFonts w:ascii="Times New Roman" w:hAnsi="Times New Roman" w:cs="Times New Roman"/>
          <w:bCs/>
          <w:color w:val="000000" w:themeColor="text1"/>
          <w:sz w:val="24"/>
          <w:szCs w:val="24"/>
          <w:lang w:val="en-US"/>
        </w:rPr>
        <w:t>a prospector orientation and vice versa.</w:t>
      </w:r>
      <w:r w:rsidR="00D15165" w:rsidRPr="00B44629">
        <w:rPr>
          <w:rFonts w:ascii="Times New Roman" w:hAnsi="Times New Roman" w:cs="Times New Roman"/>
          <w:bCs/>
          <w:color w:val="000000" w:themeColor="text1"/>
          <w:sz w:val="24"/>
          <w:szCs w:val="24"/>
          <w:lang w:val="en-US"/>
        </w:rPr>
        <w:t xml:space="preserve"> The approaches are mutually constitutive</w:t>
      </w:r>
      <w:r w:rsidR="00944DEC" w:rsidRPr="00B44629">
        <w:rPr>
          <w:rFonts w:ascii="Times New Roman" w:hAnsi="Times New Roman" w:cs="Times New Roman"/>
          <w:bCs/>
          <w:color w:val="000000" w:themeColor="text1"/>
          <w:sz w:val="24"/>
          <w:szCs w:val="24"/>
          <w:lang w:val="en-US"/>
        </w:rPr>
        <w:t>,</w:t>
      </w:r>
      <w:r w:rsidR="004C0991" w:rsidRPr="00B44629">
        <w:rPr>
          <w:rFonts w:ascii="Times New Roman" w:hAnsi="Times New Roman" w:cs="Times New Roman"/>
          <w:bCs/>
          <w:color w:val="000000" w:themeColor="text1"/>
          <w:sz w:val="24"/>
          <w:szCs w:val="24"/>
          <w:lang w:val="en-US"/>
        </w:rPr>
        <w:t xml:space="preserve"> </w:t>
      </w:r>
      <w:r w:rsidR="00944DEC" w:rsidRPr="00B44629">
        <w:rPr>
          <w:rFonts w:ascii="Times New Roman" w:hAnsi="Times New Roman" w:cs="Times New Roman"/>
          <w:color w:val="000000" w:themeColor="text1"/>
          <w:sz w:val="24"/>
          <w:szCs w:val="24"/>
          <w:lang w:val="en-US"/>
        </w:rPr>
        <w:t xml:space="preserve">i.e. </w:t>
      </w:r>
      <w:r w:rsidR="004C0991" w:rsidRPr="00B44629">
        <w:rPr>
          <w:rFonts w:ascii="Times New Roman" w:hAnsi="Times New Roman" w:cs="Times New Roman"/>
          <w:color w:val="000000" w:themeColor="text1"/>
          <w:sz w:val="24"/>
          <w:szCs w:val="24"/>
          <w:lang w:val="en-US"/>
        </w:rPr>
        <w:t>each has potentially an influencing effect on the other</w:t>
      </w:r>
      <w:r w:rsidR="00347236" w:rsidRPr="00B44629">
        <w:rPr>
          <w:rFonts w:ascii="Times New Roman" w:hAnsi="Times New Roman" w:cs="Times New Roman"/>
          <w:color w:val="000000" w:themeColor="text1"/>
          <w:sz w:val="24"/>
          <w:szCs w:val="24"/>
          <w:lang w:val="en-US"/>
        </w:rPr>
        <w:t>. Miners dig deeply into new or ‘</w:t>
      </w:r>
      <w:r w:rsidR="00C57C00" w:rsidRPr="00B44629">
        <w:rPr>
          <w:rFonts w:ascii="Times New Roman" w:hAnsi="Times New Roman" w:cs="Times New Roman"/>
          <w:color w:val="000000" w:themeColor="text1"/>
          <w:sz w:val="24"/>
          <w:szCs w:val="24"/>
          <w:lang w:val="en-US"/>
        </w:rPr>
        <w:t>pre</w:t>
      </w:r>
      <w:r w:rsidR="00347236" w:rsidRPr="00B44629">
        <w:rPr>
          <w:rFonts w:ascii="Times New Roman" w:hAnsi="Times New Roman" w:cs="Times New Roman"/>
          <w:color w:val="000000" w:themeColor="text1"/>
          <w:sz w:val="24"/>
          <w:szCs w:val="24"/>
          <w:lang w:val="en-US"/>
        </w:rPr>
        <w:t>theoretical’ ideas proposed by prospectors</w:t>
      </w:r>
      <w:r w:rsidR="00944DEC" w:rsidRPr="00B44629">
        <w:rPr>
          <w:rFonts w:ascii="Times New Roman" w:hAnsi="Times New Roman" w:cs="Times New Roman"/>
          <w:color w:val="000000" w:themeColor="text1"/>
          <w:sz w:val="24"/>
          <w:szCs w:val="24"/>
          <w:lang w:val="en-US"/>
        </w:rPr>
        <w:t>. P</w:t>
      </w:r>
      <w:r w:rsidR="00A47E4B" w:rsidRPr="00B44629">
        <w:rPr>
          <w:rFonts w:ascii="Times New Roman" w:hAnsi="Times New Roman" w:cs="Times New Roman"/>
          <w:color w:val="000000" w:themeColor="text1"/>
          <w:sz w:val="24"/>
          <w:szCs w:val="24"/>
          <w:lang w:val="en-US"/>
        </w:rPr>
        <w:t>rospec</w:t>
      </w:r>
      <w:r w:rsidR="00944DEC" w:rsidRPr="00B44629">
        <w:rPr>
          <w:rFonts w:ascii="Times New Roman" w:hAnsi="Times New Roman" w:cs="Times New Roman"/>
          <w:color w:val="000000" w:themeColor="text1"/>
          <w:sz w:val="24"/>
          <w:szCs w:val="24"/>
          <w:lang w:val="en-US"/>
        </w:rPr>
        <w:t>tor reviews must</w:t>
      </w:r>
      <w:r w:rsidR="000E661C" w:rsidRPr="00B44629">
        <w:rPr>
          <w:rFonts w:ascii="Times New Roman" w:hAnsi="Times New Roman" w:cs="Times New Roman"/>
          <w:color w:val="000000" w:themeColor="text1"/>
          <w:sz w:val="24"/>
          <w:szCs w:val="24"/>
          <w:lang w:val="en-US"/>
        </w:rPr>
        <w:t xml:space="preserve"> </w:t>
      </w:r>
      <w:r w:rsidR="00944DEC" w:rsidRPr="00B44629">
        <w:rPr>
          <w:rFonts w:ascii="Times New Roman" w:hAnsi="Times New Roman" w:cs="Times New Roman"/>
          <w:color w:val="000000" w:themeColor="text1"/>
          <w:sz w:val="24"/>
          <w:szCs w:val="24"/>
          <w:shd w:val="clear" w:color="auto" w:fill="FFFFFF"/>
          <w:lang w:val="en-US"/>
        </w:rPr>
        <w:t>base on the ground work of miners their creative leaps forward, and prospec</w:t>
      </w:r>
      <w:r w:rsidR="00FD5E6F" w:rsidRPr="00B44629">
        <w:rPr>
          <w:rFonts w:ascii="Times New Roman" w:hAnsi="Times New Roman" w:cs="Times New Roman"/>
          <w:color w:val="000000" w:themeColor="text1"/>
          <w:sz w:val="24"/>
          <w:szCs w:val="24"/>
          <w:shd w:val="clear" w:color="auto" w:fill="FFFFFF"/>
          <w:lang w:val="en-US"/>
        </w:rPr>
        <w:t xml:space="preserve">ting </w:t>
      </w:r>
      <w:r w:rsidR="00944DEC" w:rsidRPr="00B44629">
        <w:rPr>
          <w:rFonts w:ascii="Times New Roman" w:hAnsi="Times New Roman" w:cs="Times New Roman"/>
          <w:color w:val="000000" w:themeColor="text1"/>
          <w:sz w:val="24"/>
          <w:szCs w:val="24"/>
          <w:lang w:val="en-US"/>
        </w:rPr>
        <w:t>reviews</w:t>
      </w:r>
      <w:r w:rsidR="00A47E4B" w:rsidRPr="00B44629">
        <w:rPr>
          <w:rFonts w:ascii="Times New Roman" w:hAnsi="Times New Roman" w:cs="Times New Roman"/>
          <w:color w:val="000000" w:themeColor="text1"/>
          <w:sz w:val="24"/>
          <w:szCs w:val="24"/>
          <w:lang w:val="en-US"/>
        </w:rPr>
        <w:t xml:space="preserve"> benefit subsequen</w:t>
      </w:r>
      <w:r w:rsidR="00087169" w:rsidRPr="00B44629">
        <w:rPr>
          <w:rFonts w:ascii="Times New Roman" w:hAnsi="Times New Roman" w:cs="Times New Roman"/>
          <w:color w:val="000000" w:themeColor="text1"/>
          <w:sz w:val="24"/>
          <w:szCs w:val="24"/>
          <w:lang w:val="en-US"/>
        </w:rPr>
        <w:t>t</w:t>
      </w:r>
      <w:r w:rsidR="00944DEC" w:rsidRPr="00B44629">
        <w:rPr>
          <w:rFonts w:ascii="Times New Roman" w:hAnsi="Times New Roman" w:cs="Times New Roman"/>
          <w:color w:val="000000" w:themeColor="text1"/>
          <w:sz w:val="24"/>
          <w:szCs w:val="24"/>
          <w:lang w:val="en-US"/>
        </w:rPr>
        <w:t>ly from</w:t>
      </w:r>
      <w:r w:rsidR="00A47E4B" w:rsidRPr="00B44629">
        <w:rPr>
          <w:rFonts w:ascii="Times New Roman" w:hAnsi="Times New Roman" w:cs="Times New Roman"/>
          <w:color w:val="000000" w:themeColor="text1"/>
          <w:sz w:val="24"/>
          <w:szCs w:val="24"/>
          <w:lang w:val="en-US"/>
        </w:rPr>
        <w:t xml:space="preserve"> ‘mining’ reviews</w:t>
      </w:r>
      <w:r w:rsidR="00944DEC" w:rsidRPr="00B44629">
        <w:rPr>
          <w:rFonts w:ascii="Times New Roman" w:hAnsi="Times New Roman" w:cs="Times New Roman"/>
          <w:color w:val="000000" w:themeColor="text1"/>
          <w:sz w:val="24"/>
          <w:szCs w:val="24"/>
          <w:lang w:val="en-US"/>
        </w:rPr>
        <w:t xml:space="preserve"> which</w:t>
      </w:r>
      <w:r w:rsidR="00A47E4B" w:rsidRPr="00B44629">
        <w:rPr>
          <w:rFonts w:ascii="Times New Roman" w:hAnsi="Times New Roman" w:cs="Times New Roman"/>
          <w:color w:val="000000" w:themeColor="text1"/>
          <w:sz w:val="24"/>
          <w:szCs w:val="24"/>
          <w:lang w:val="en-US"/>
        </w:rPr>
        <w:t xml:space="preserve"> build additional rigor and add theoretical clarification.</w:t>
      </w:r>
    </w:p>
    <w:p w14:paraId="4E911A2A" w14:textId="2D88D85B" w:rsidR="00926D7E" w:rsidRPr="00B44629" w:rsidRDefault="00742C8A" w:rsidP="00926D7E">
      <w:pPr>
        <w:rPr>
          <w:rFonts w:ascii="Times New Roman" w:hAnsi="Times New Roman" w:cs="Times New Roman"/>
          <w:color w:val="000000" w:themeColor="text1"/>
          <w:sz w:val="24"/>
          <w:szCs w:val="24"/>
          <w:lang w:val="en-US"/>
        </w:rPr>
      </w:pPr>
      <w:r w:rsidRPr="00B44629">
        <w:rPr>
          <w:rFonts w:ascii="Times New Roman" w:hAnsi="Times New Roman" w:cs="Times New Roman"/>
          <w:noProof/>
          <w:color w:val="000000" w:themeColor="text1"/>
          <w:sz w:val="24"/>
          <w:szCs w:val="24"/>
          <w:lang w:eastAsia="en-GB"/>
        </w:rPr>
        <w:drawing>
          <wp:inline distT="0" distB="0" distL="0" distR="0" wp14:anchorId="79FF0CCC" wp14:editId="04A1A761">
            <wp:extent cx="5794646" cy="54151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1875" cy="5421904"/>
                    </a:xfrm>
                    <a:prstGeom prst="rect">
                      <a:avLst/>
                    </a:prstGeom>
                    <a:noFill/>
                  </pic:spPr>
                </pic:pic>
              </a:graphicData>
            </a:graphic>
          </wp:inline>
        </w:drawing>
      </w:r>
    </w:p>
    <w:p w14:paraId="2FA5A2F0" w14:textId="77777777" w:rsidR="00926D7E" w:rsidRPr="00B44629" w:rsidRDefault="00926D7E" w:rsidP="00926D7E">
      <w:pPr>
        <w:rPr>
          <w:color w:val="000000" w:themeColor="text1"/>
          <w:lang w:val="en-US"/>
        </w:rPr>
      </w:pPr>
    </w:p>
    <w:p w14:paraId="00689753" w14:textId="77777777" w:rsidR="00902511" w:rsidRPr="00B44629" w:rsidRDefault="00902511" w:rsidP="00E30373">
      <w:pPr>
        <w:spacing w:after="0" w:line="480" w:lineRule="auto"/>
        <w:jc w:val="both"/>
        <w:rPr>
          <w:rFonts w:ascii="Times New Roman" w:eastAsia="Times New Roman" w:hAnsi="Times New Roman" w:cs="Times New Roman"/>
          <w:color w:val="000000" w:themeColor="text1"/>
          <w:sz w:val="24"/>
          <w:szCs w:val="24"/>
          <w:lang w:val="en-US" w:eastAsia="en-GB"/>
        </w:rPr>
      </w:pPr>
    </w:p>
    <w:p w14:paraId="4781FF3A" w14:textId="77777777" w:rsidR="00902511" w:rsidRPr="00B44629" w:rsidRDefault="00902511" w:rsidP="00902511">
      <w:pPr>
        <w:rPr>
          <w:rFonts w:ascii="Times New Roman" w:hAnsi="Times New Roman" w:cs="Times New Roman"/>
          <w:b/>
          <w:color w:val="000000" w:themeColor="text1"/>
          <w:sz w:val="24"/>
          <w:szCs w:val="24"/>
          <w:lang w:val="en-US"/>
        </w:rPr>
        <w:sectPr w:rsidR="00902511" w:rsidRPr="00B44629" w:rsidSect="00902511">
          <w:footerReference w:type="default" r:id="rId11"/>
          <w:pgSz w:w="11906" w:h="16838"/>
          <w:pgMar w:top="1440" w:right="1440" w:bottom="1440" w:left="1440" w:header="708" w:footer="708" w:gutter="0"/>
          <w:cols w:space="708"/>
          <w:docGrid w:linePitch="360"/>
        </w:sectPr>
      </w:pPr>
    </w:p>
    <w:p w14:paraId="61293720" w14:textId="77777777" w:rsidR="00902511" w:rsidRPr="00B44629" w:rsidRDefault="007D5070" w:rsidP="007D5070">
      <w:pPr>
        <w:jc w:val="center"/>
        <w:rPr>
          <w:rFonts w:ascii="Times New Roman" w:hAnsi="Times New Roman" w:cs="Times New Roman"/>
          <w:b/>
          <w:color w:val="000000" w:themeColor="text1"/>
          <w:sz w:val="24"/>
          <w:szCs w:val="24"/>
          <w:lang w:val="en-US"/>
        </w:rPr>
      </w:pPr>
      <w:r w:rsidRPr="00B44629">
        <w:rPr>
          <w:rFonts w:ascii="Times New Roman" w:hAnsi="Times New Roman" w:cs="Times New Roman"/>
          <w:b/>
          <w:color w:val="000000" w:themeColor="text1"/>
          <w:sz w:val="24"/>
          <w:szCs w:val="24"/>
          <w:lang w:val="en-US"/>
        </w:rPr>
        <w:lastRenderedPageBreak/>
        <w:t>Tables</w:t>
      </w:r>
      <w:r w:rsidR="00902511" w:rsidRPr="00B44629">
        <w:rPr>
          <w:rFonts w:ascii="Times New Roman" w:hAnsi="Times New Roman" w:cs="Times New Roman"/>
          <w:b/>
          <w:color w:val="000000" w:themeColor="text1"/>
          <w:sz w:val="24"/>
          <w:szCs w:val="24"/>
          <w:lang w:val="en-US"/>
        </w:rPr>
        <w:t xml:space="preserve"> 1 </w:t>
      </w:r>
      <w:r w:rsidRPr="00B44629">
        <w:rPr>
          <w:rFonts w:ascii="Times New Roman" w:hAnsi="Times New Roman" w:cs="Times New Roman"/>
          <w:b/>
          <w:color w:val="000000" w:themeColor="text1"/>
          <w:sz w:val="24"/>
          <w:szCs w:val="24"/>
          <w:lang w:val="en-US"/>
        </w:rPr>
        <w:t>Example papers showing different m</w:t>
      </w:r>
      <w:r w:rsidR="00902511" w:rsidRPr="00B44629">
        <w:rPr>
          <w:rFonts w:ascii="Times New Roman" w:hAnsi="Times New Roman" w:cs="Times New Roman"/>
          <w:b/>
          <w:color w:val="000000" w:themeColor="text1"/>
          <w:sz w:val="24"/>
          <w:szCs w:val="24"/>
          <w:lang w:val="en-US"/>
        </w:rPr>
        <w:t xml:space="preserve">iner-prospector </w:t>
      </w:r>
      <w:r w:rsidRPr="00B44629">
        <w:rPr>
          <w:rFonts w:ascii="Times New Roman" w:hAnsi="Times New Roman" w:cs="Times New Roman"/>
          <w:b/>
          <w:color w:val="000000" w:themeColor="text1"/>
          <w:sz w:val="24"/>
          <w:szCs w:val="24"/>
          <w:lang w:val="en-US"/>
        </w:rPr>
        <w:t>approaches</w:t>
      </w:r>
    </w:p>
    <w:tbl>
      <w:tblPr>
        <w:tblStyle w:val="TableGrid"/>
        <w:tblW w:w="0" w:type="auto"/>
        <w:jc w:val="center"/>
        <w:tblLook w:val="04A0" w:firstRow="1" w:lastRow="0" w:firstColumn="1" w:lastColumn="0" w:noHBand="0" w:noVBand="1"/>
      </w:tblPr>
      <w:tblGrid>
        <w:gridCol w:w="1371"/>
        <w:gridCol w:w="2016"/>
        <w:gridCol w:w="1533"/>
        <w:gridCol w:w="4837"/>
        <w:gridCol w:w="4191"/>
      </w:tblGrid>
      <w:tr w:rsidR="00903058" w:rsidRPr="00B44629" w14:paraId="2D543E34" w14:textId="77777777" w:rsidTr="00124968">
        <w:trPr>
          <w:jc w:val="center"/>
        </w:trPr>
        <w:tc>
          <w:tcPr>
            <w:tcW w:w="1371" w:type="dxa"/>
          </w:tcPr>
          <w:p w14:paraId="571DC98F" w14:textId="7437B727" w:rsidR="000B0E8A" w:rsidRPr="00B44629" w:rsidRDefault="000B0E8A" w:rsidP="00076DCE">
            <w:pPr>
              <w:rPr>
                <w:b/>
                <w:bCs/>
                <w:color w:val="000000" w:themeColor="text1"/>
                <w:sz w:val="24"/>
                <w:szCs w:val="24"/>
              </w:rPr>
            </w:pPr>
            <w:bookmarkStart w:id="6" w:name="_Toc1574285"/>
            <w:r w:rsidRPr="00B44629">
              <w:rPr>
                <w:b/>
                <w:bCs/>
                <w:color w:val="000000" w:themeColor="text1"/>
                <w:sz w:val="24"/>
                <w:szCs w:val="24"/>
              </w:rPr>
              <w:t>Miner-Prospector Approach</w:t>
            </w:r>
          </w:p>
        </w:tc>
        <w:tc>
          <w:tcPr>
            <w:tcW w:w="2016" w:type="dxa"/>
          </w:tcPr>
          <w:p w14:paraId="0534B3CD" w14:textId="73AE2ECC" w:rsidR="000B0E8A" w:rsidRPr="00B44629" w:rsidRDefault="000B0E8A" w:rsidP="00076DCE">
            <w:pPr>
              <w:rPr>
                <w:b/>
                <w:bCs/>
                <w:color w:val="000000" w:themeColor="text1"/>
                <w:sz w:val="24"/>
                <w:szCs w:val="24"/>
              </w:rPr>
            </w:pPr>
            <w:r w:rsidRPr="00B44629">
              <w:rPr>
                <w:b/>
                <w:bCs/>
                <w:color w:val="000000" w:themeColor="text1"/>
                <w:sz w:val="24"/>
                <w:szCs w:val="24"/>
              </w:rPr>
              <w:t>Review Strategy</w:t>
            </w:r>
          </w:p>
        </w:tc>
        <w:tc>
          <w:tcPr>
            <w:tcW w:w="1533" w:type="dxa"/>
          </w:tcPr>
          <w:p w14:paraId="51E26589" w14:textId="77777777" w:rsidR="000B0E8A" w:rsidRPr="00B44629" w:rsidRDefault="000B0E8A" w:rsidP="00076DCE">
            <w:pPr>
              <w:rPr>
                <w:b/>
                <w:bCs/>
                <w:color w:val="000000" w:themeColor="text1"/>
                <w:sz w:val="24"/>
                <w:szCs w:val="24"/>
              </w:rPr>
            </w:pPr>
            <w:r w:rsidRPr="00B44629">
              <w:rPr>
                <w:b/>
                <w:bCs/>
                <w:color w:val="000000" w:themeColor="text1"/>
                <w:sz w:val="24"/>
                <w:szCs w:val="24"/>
              </w:rPr>
              <w:t>Authors</w:t>
            </w:r>
          </w:p>
        </w:tc>
        <w:tc>
          <w:tcPr>
            <w:tcW w:w="4837" w:type="dxa"/>
          </w:tcPr>
          <w:p w14:paraId="755E1D18" w14:textId="77777777" w:rsidR="000B0E8A" w:rsidRPr="00B44629" w:rsidRDefault="000B0E8A" w:rsidP="00076DCE">
            <w:pPr>
              <w:rPr>
                <w:b/>
                <w:bCs/>
                <w:color w:val="000000" w:themeColor="text1"/>
                <w:sz w:val="24"/>
                <w:szCs w:val="24"/>
              </w:rPr>
            </w:pPr>
            <w:r w:rsidRPr="00B44629">
              <w:rPr>
                <w:b/>
                <w:bCs/>
                <w:color w:val="000000" w:themeColor="text1"/>
                <w:sz w:val="24"/>
                <w:szCs w:val="24"/>
              </w:rPr>
              <w:t>Description of review</w:t>
            </w:r>
          </w:p>
        </w:tc>
        <w:tc>
          <w:tcPr>
            <w:tcW w:w="4191" w:type="dxa"/>
          </w:tcPr>
          <w:p w14:paraId="368F2A3D" w14:textId="57FD6C1A" w:rsidR="000B0E8A" w:rsidRPr="00B44629" w:rsidRDefault="007C1115" w:rsidP="00076DCE">
            <w:pPr>
              <w:rPr>
                <w:b/>
                <w:bCs/>
                <w:color w:val="000000" w:themeColor="text1"/>
                <w:sz w:val="24"/>
                <w:szCs w:val="24"/>
              </w:rPr>
            </w:pPr>
            <w:r w:rsidRPr="00B44629">
              <w:rPr>
                <w:b/>
                <w:bCs/>
                <w:color w:val="000000" w:themeColor="text1"/>
                <w:sz w:val="24"/>
                <w:szCs w:val="24"/>
              </w:rPr>
              <w:t xml:space="preserve">Theoretical </w:t>
            </w:r>
            <w:r w:rsidR="000B0E8A" w:rsidRPr="00B44629">
              <w:rPr>
                <w:b/>
                <w:bCs/>
                <w:color w:val="000000" w:themeColor="text1"/>
                <w:sz w:val="24"/>
                <w:szCs w:val="24"/>
              </w:rPr>
              <w:t>contribution</w:t>
            </w:r>
          </w:p>
        </w:tc>
      </w:tr>
      <w:tr w:rsidR="00903058" w:rsidRPr="00B44629" w14:paraId="2CDA36B7" w14:textId="77777777" w:rsidTr="00124968">
        <w:trPr>
          <w:jc w:val="center"/>
        </w:trPr>
        <w:tc>
          <w:tcPr>
            <w:tcW w:w="1371" w:type="dxa"/>
            <w:vMerge w:val="restart"/>
            <w:textDirection w:val="btLr"/>
          </w:tcPr>
          <w:p w14:paraId="69272516" w14:textId="36EC295E" w:rsidR="000B0E8A" w:rsidRPr="00B44629" w:rsidRDefault="000B0E8A" w:rsidP="000B0E8A">
            <w:pPr>
              <w:ind w:left="113" w:right="113"/>
              <w:jc w:val="center"/>
              <w:rPr>
                <w:i/>
                <w:iCs/>
                <w:color w:val="000000" w:themeColor="text1"/>
                <w:sz w:val="40"/>
                <w:szCs w:val="40"/>
              </w:rPr>
            </w:pPr>
            <w:r w:rsidRPr="00B44629">
              <w:rPr>
                <w:i/>
                <w:iCs/>
                <w:color w:val="000000" w:themeColor="text1"/>
                <w:sz w:val="40"/>
                <w:szCs w:val="40"/>
              </w:rPr>
              <w:t>Miner Approaches</w:t>
            </w:r>
          </w:p>
        </w:tc>
        <w:tc>
          <w:tcPr>
            <w:tcW w:w="2016" w:type="dxa"/>
          </w:tcPr>
          <w:p w14:paraId="13E314C7" w14:textId="2EFF8463" w:rsidR="000B0E8A" w:rsidRPr="00B44629" w:rsidRDefault="00870BBE" w:rsidP="00076DCE">
            <w:pPr>
              <w:rPr>
                <w:i/>
                <w:iCs/>
                <w:color w:val="000000" w:themeColor="text1"/>
                <w:sz w:val="24"/>
                <w:szCs w:val="24"/>
              </w:rPr>
            </w:pPr>
            <w:r w:rsidRPr="00B44629">
              <w:rPr>
                <w:i/>
                <w:iCs/>
                <w:color w:val="000000" w:themeColor="text1"/>
                <w:sz w:val="24"/>
                <w:szCs w:val="24"/>
              </w:rPr>
              <w:t xml:space="preserve">Spotting </w:t>
            </w:r>
            <w:r w:rsidR="000B0E8A" w:rsidRPr="00B44629">
              <w:rPr>
                <w:i/>
                <w:iCs/>
                <w:color w:val="000000" w:themeColor="text1"/>
                <w:sz w:val="24"/>
                <w:szCs w:val="24"/>
              </w:rPr>
              <w:t>conceptual gaps</w:t>
            </w:r>
          </w:p>
        </w:tc>
        <w:tc>
          <w:tcPr>
            <w:tcW w:w="1533" w:type="dxa"/>
          </w:tcPr>
          <w:p w14:paraId="3EAB2F72" w14:textId="2DAD155A" w:rsidR="00451FF2" w:rsidRPr="00B44629" w:rsidRDefault="00451FF2" w:rsidP="00076DCE">
            <w:pPr>
              <w:rPr>
                <w:color w:val="000000" w:themeColor="text1"/>
                <w:sz w:val="24"/>
                <w:szCs w:val="24"/>
              </w:rPr>
            </w:pPr>
            <w:r w:rsidRPr="00B44629">
              <w:rPr>
                <w:color w:val="000000" w:themeColor="text1"/>
                <w:sz w:val="24"/>
                <w:szCs w:val="24"/>
              </w:rPr>
              <w:t>Wood &amp; McKelvie (2015)</w:t>
            </w:r>
          </w:p>
          <w:p w14:paraId="0BEA7C0A" w14:textId="77777777" w:rsidR="00451FF2" w:rsidRPr="00B44629" w:rsidRDefault="00451FF2" w:rsidP="00076DCE">
            <w:pPr>
              <w:rPr>
                <w:color w:val="000000" w:themeColor="text1"/>
                <w:sz w:val="24"/>
                <w:szCs w:val="24"/>
              </w:rPr>
            </w:pPr>
          </w:p>
          <w:p w14:paraId="0AB1A179" w14:textId="1A03FBFC" w:rsidR="00451FF2" w:rsidRPr="00B44629" w:rsidRDefault="00451FF2" w:rsidP="00076DCE">
            <w:pPr>
              <w:rPr>
                <w:color w:val="000000" w:themeColor="text1"/>
                <w:sz w:val="24"/>
                <w:szCs w:val="24"/>
              </w:rPr>
            </w:pPr>
          </w:p>
          <w:p w14:paraId="25E6C0EC" w14:textId="2083F76D" w:rsidR="00451FF2" w:rsidRPr="00B44629" w:rsidRDefault="00451FF2" w:rsidP="00076DCE">
            <w:pPr>
              <w:rPr>
                <w:color w:val="000000" w:themeColor="text1"/>
                <w:sz w:val="24"/>
                <w:szCs w:val="24"/>
              </w:rPr>
            </w:pPr>
          </w:p>
          <w:p w14:paraId="01B7D456" w14:textId="77777777" w:rsidR="00451FF2" w:rsidRPr="00B44629" w:rsidRDefault="00451FF2" w:rsidP="00076DCE">
            <w:pPr>
              <w:rPr>
                <w:color w:val="000000" w:themeColor="text1"/>
                <w:sz w:val="24"/>
                <w:szCs w:val="24"/>
              </w:rPr>
            </w:pPr>
          </w:p>
          <w:p w14:paraId="09A0DF80" w14:textId="2AE8F955" w:rsidR="000B0E8A" w:rsidRPr="00B44629" w:rsidRDefault="000B0E8A" w:rsidP="00076DCE">
            <w:pPr>
              <w:rPr>
                <w:color w:val="000000" w:themeColor="text1"/>
                <w:sz w:val="24"/>
                <w:szCs w:val="24"/>
              </w:rPr>
            </w:pPr>
            <w:r w:rsidRPr="00B44629">
              <w:rPr>
                <w:color w:val="000000" w:themeColor="text1"/>
                <w:sz w:val="24"/>
                <w:szCs w:val="24"/>
              </w:rPr>
              <w:t xml:space="preserve">Smallwood </w:t>
            </w:r>
            <w:r w:rsidR="00451FF2" w:rsidRPr="00B44629">
              <w:rPr>
                <w:color w:val="000000" w:themeColor="text1"/>
                <w:sz w:val="24"/>
                <w:szCs w:val="24"/>
              </w:rPr>
              <w:t>&amp;</w:t>
            </w:r>
            <w:r w:rsidRPr="00B44629">
              <w:rPr>
                <w:color w:val="000000" w:themeColor="text1"/>
                <w:sz w:val="24"/>
                <w:szCs w:val="24"/>
              </w:rPr>
              <w:t xml:space="preserve"> Schooler (2006)</w:t>
            </w:r>
          </w:p>
          <w:p w14:paraId="7BAAF6BB" w14:textId="77777777" w:rsidR="000B0E8A" w:rsidRPr="00B44629" w:rsidRDefault="000B0E8A" w:rsidP="00076DCE">
            <w:pPr>
              <w:rPr>
                <w:color w:val="000000" w:themeColor="text1"/>
                <w:sz w:val="24"/>
                <w:szCs w:val="24"/>
              </w:rPr>
            </w:pPr>
          </w:p>
          <w:p w14:paraId="68C85DD7" w14:textId="77777777" w:rsidR="000B0E8A" w:rsidRPr="00B44629" w:rsidRDefault="000B0E8A" w:rsidP="00076DCE">
            <w:pPr>
              <w:rPr>
                <w:color w:val="000000" w:themeColor="text1"/>
                <w:sz w:val="24"/>
                <w:szCs w:val="24"/>
              </w:rPr>
            </w:pPr>
          </w:p>
          <w:p w14:paraId="69C4EF53" w14:textId="77777777" w:rsidR="000B0E8A" w:rsidRPr="00B44629" w:rsidRDefault="000B0E8A" w:rsidP="00076DCE">
            <w:pPr>
              <w:rPr>
                <w:color w:val="000000" w:themeColor="text1"/>
                <w:sz w:val="24"/>
                <w:szCs w:val="24"/>
              </w:rPr>
            </w:pPr>
          </w:p>
          <w:p w14:paraId="431E2469" w14:textId="34E90101" w:rsidR="000B0E8A" w:rsidRPr="00B44629" w:rsidRDefault="000B0E8A" w:rsidP="00076DCE">
            <w:pPr>
              <w:rPr>
                <w:color w:val="000000" w:themeColor="text1"/>
                <w:sz w:val="24"/>
                <w:szCs w:val="24"/>
              </w:rPr>
            </w:pPr>
            <w:r w:rsidRPr="00B44629">
              <w:rPr>
                <w:color w:val="000000" w:themeColor="text1"/>
                <w:sz w:val="24"/>
                <w:szCs w:val="24"/>
              </w:rPr>
              <w:t xml:space="preserve">Macpherson </w:t>
            </w:r>
            <w:r w:rsidR="00451FF2" w:rsidRPr="00B44629">
              <w:rPr>
                <w:color w:val="000000" w:themeColor="text1"/>
                <w:sz w:val="24"/>
                <w:szCs w:val="24"/>
              </w:rPr>
              <w:t>&amp;</w:t>
            </w:r>
            <w:r w:rsidRPr="00B44629">
              <w:rPr>
                <w:color w:val="000000" w:themeColor="text1"/>
                <w:sz w:val="24"/>
                <w:szCs w:val="24"/>
              </w:rPr>
              <w:t xml:space="preserve"> Holt (2007)</w:t>
            </w:r>
          </w:p>
          <w:p w14:paraId="7667A124" w14:textId="77777777" w:rsidR="000B0E8A" w:rsidRPr="00B44629" w:rsidRDefault="000B0E8A" w:rsidP="00076DCE">
            <w:pPr>
              <w:rPr>
                <w:color w:val="000000" w:themeColor="text1"/>
                <w:sz w:val="24"/>
                <w:szCs w:val="24"/>
              </w:rPr>
            </w:pPr>
          </w:p>
          <w:p w14:paraId="009DC97C" w14:textId="1DB9A993" w:rsidR="000B0E8A" w:rsidRPr="00B44629" w:rsidRDefault="000B0E8A" w:rsidP="00076DCE">
            <w:pPr>
              <w:rPr>
                <w:color w:val="000000" w:themeColor="text1"/>
                <w:sz w:val="24"/>
                <w:szCs w:val="24"/>
              </w:rPr>
            </w:pPr>
          </w:p>
          <w:p w14:paraId="404740A3" w14:textId="77777777" w:rsidR="000B0E8A" w:rsidRPr="00B44629" w:rsidRDefault="000B0E8A" w:rsidP="00076DCE">
            <w:pPr>
              <w:rPr>
                <w:color w:val="000000" w:themeColor="text1"/>
                <w:sz w:val="24"/>
                <w:szCs w:val="24"/>
              </w:rPr>
            </w:pPr>
          </w:p>
          <w:p w14:paraId="0887759A" w14:textId="4C6529FF" w:rsidR="000B0E8A" w:rsidRPr="00B44629" w:rsidRDefault="000B0E8A" w:rsidP="00076DCE">
            <w:pPr>
              <w:rPr>
                <w:color w:val="000000" w:themeColor="text1"/>
                <w:sz w:val="24"/>
                <w:szCs w:val="24"/>
              </w:rPr>
            </w:pPr>
          </w:p>
        </w:tc>
        <w:tc>
          <w:tcPr>
            <w:tcW w:w="4837" w:type="dxa"/>
          </w:tcPr>
          <w:p w14:paraId="088206E3" w14:textId="77777777" w:rsidR="00451FF2" w:rsidRPr="00B44629" w:rsidRDefault="00451FF2" w:rsidP="00076DCE">
            <w:pPr>
              <w:rPr>
                <w:color w:val="000000" w:themeColor="text1"/>
                <w:sz w:val="24"/>
                <w:szCs w:val="24"/>
              </w:rPr>
            </w:pPr>
            <w:r w:rsidRPr="00B44629">
              <w:rPr>
                <w:color w:val="000000" w:themeColor="text1"/>
                <w:sz w:val="24"/>
                <w:szCs w:val="24"/>
              </w:rPr>
              <w:t>Highlights a gap in entrepreneurship research on the process of opportunity evaluation, which has been relatively under researched.</w:t>
            </w:r>
          </w:p>
          <w:p w14:paraId="12BB0A80" w14:textId="45833747" w:rsidR="00451FF2" w:rsidRPr="00B44629" w:rsidRDefault="00451FF2" w:rsidP="00076DCE">
            <w:pPr>
              <w:rPr>
                <w:color w:val="000000" w:themeColor="text1"/>
                <w:sz w:val="24"/>
                <w:szCs w:val="24"/>
              </w:rPr>
            </w:pPr>
          </w:p>
          <w:p w14:paraId="55EC7A81" w14:textId="6C248D4A" w:rsidR="00451FF2" w:rsidRPr="00B44629" w:rsidRDefault="00451FF2" w:rsidP="00076DCE">
            <w:pPr>
              <w:rPr>
                <w:color w:val="000000" w:themeColor="text1"/>
                <w:sz w:val="24"/>
                <w:szCs w:val="24"/>
              </w:rPr>
            </w:pPr>
          </w:p>
          <w:p w14:paraId="514D3556" w14:textId="77777777" w:rsidR="00451FF2" w:rsidRPr="00B44629" w:rsidRDefault="00451FF2" w:rsidP="00076DCE">
            <w:pPr>
              <w:rPr>
                <w:color w:val="000000" w:themeColor="text1"/>
                <w:sz w:val="24"/>
                <w:szCs w:val="24"/>
              </w:rPr>
            </w:pPr>
          </w:p>
          <w:p w14:paraId="7219631C" w14:textId="77777777" w:rsidR="00451FF2" w:rsidRPr="00B44629" w:rsidRDefault="00451FF2" w:rsidP="00076DCE">
            <w:pPr>
              <w:rPr>
                <w:color w:val="000000" w:themeColor="text1"/>
                <w:sz w:val="24"/>
                <w:szCs w:val="24"/>
              </w:rPr>
            </w:pPr>
          </w:p>
          <w:p w14:paraId="4FB73F5B" w14:textId="2C8E81E1" w:rsidR="000B0E8A" w:rsidRPr="00B44629" w:rsidRDefault="000B0E8A" w:rsidP="00076DCE">
            <w:pPr>
              <w:rPr>
                <w:color w:val="000000" w:themeColor="text1"/>
                <w:sz w:val="24"/>
                <w:szCs w:val="24"/>
              </w:rPr>
            </w:pPr>
            <w:r w:rsidRPr="00B44629">
              <w:rPr>
                <w:color w:val="000000" w:themeColor="text1"/>
                <w:sz w:val="24"/>
                <w:szCs w:val="24"/>
              </w:rPr>
              <w:t>Identifies a gap in cognitive psychology research with regards the notion of mind wandering, and reviews literature on controlled processing to consider the implications of mind-wandering on cognitive resources.</w:t>
            </w:r>
          </w:p>
          <w:p w14:paraId="4406588E" w14:textId="77777777" w:rsidR="000B0E8A" w:rsidRPr="00B44629" w:rsidRDefault="000B0E8A" w:rsidP="00076DCE">
            <w:pPr>
              <w:rPr>
                <w:color w:val="000000" w:themeColor="text1"/>
                <w:sz w:val="24"/>
                <w:szCs w:val="24"/>
              </w:rPr>
            </w:pPr>
          </w:p>
          <w:p w14:paraId="428018E7" w14:textId="0459A284" w:rsidR="000B0E8A" w:rsidRPr="00B44629" w:rsidRDefault="000B0E8A" w:rsidP="00076DCE">
            <w:pPr>
              <w:rPr>
                <w:color w:val="000000" w:themeColor="text1"/>
                <w:sz w:val="24"/>
                <w:szCs w:val="24"/>
              </w:rPr>
            </w:pPr>
            <w:r w:rsidRPr="00B44629">
              <w:rPr>
                <w:color w:val="000000" w:themeColor="text1"/>
                <w:sz w:val="24"/>
                <w:szCs w:val="24"/>
              </w:rPr>
              <w:t>Review</w:t>
            </w:r>
            <w:r w:rsidR="00451FF2" w:rsidRPr="00B44629">
              <w:rPr>
                <w:color w:val="000000" w:themeColor="text1"/>
                <w:sz w:val="24"/>
                <w:szCs w:val="24"/>
              </w:rPr>
              <w:t>s</w:t>
            </w:r>
            <w:r w:rsidRPr="00B44629">
              <w:rPr>
                <w:color w:val="000000" w:themeColor="text1"/>
                <w:sz w:val="24"/>
                <w:szCs w:val="24"/>
              </w:rPr>
              <w:t xml:space="preserve"> empirical work on entrepreneurial human capital, organizational structure, social capital and networks to fill a gap in knowledge between learning and small firm growth.</w:t>
            </w:r>
          </w:p>
          <w:p w14:paraId="47481D2D" w14:textId="77777777" w:rsidR="000B0E8A" w:rsidRPr="00B44629" w:rsidRDefault="000B0E8A" w:rsidP="00076DCE">
            <w:pPr>
              <w:rPr>
                <w:color w:val="000000" w:themeColor="text1"/>
                <w:sz w:val="24"/>
                <w:szCs w:val="24"/>
              </w:rPr>
            </w:pPr>
          </w:p>
          <w:p w14:paraId="6CE7ADBA" w14:textId="77777777" w:rsidR="000B0E8A" w:rsidRPr="00B44629" w:rsidRDefault="000B0E8A" w:rsidP="00076DCE">
            <w:pPr>
              <w:rPr>
                <w:color w:val="000000" w:themeColor="text1"/>
                <w:sz w:val="24"/>
                <w:szCs w:val="24"/>
              </w:rPr>
            </w:pPr>
          </w:p>
          <w:p w14:paraId="304BB150" w14:textId="6E5F6587" w:rsidR="000B0E8A" w:rsidRPr="00B44629" w:rsidRDefault="000B0E8A" w:rsidP="00076DCE">
            <w:pPr>
              <w:rPr>
                <w:color w:val="000000" w:themeColor="text1"/>
                <w:sz w:val="24"/>
                <w:szCs w:val="24"/>
              </w:rPr>
            </w:pPr>
          </w:p>
        </w:tc>
        <w:tc>
          <w:tcPr>
            <w:tcW w:w="4191" w:type="dxa"/>
          </w:tcPr>
          <w:p w14:paraId="03992EA4" w14:textId="29553948" w:rsidR="00451FF2" w:rsidRPr="00B44629" w:rsidRDefault="00451FF2" w:rsidP="00076DCE">
            <w:pPr>
              <w:rPr>
                <w:color w:val="000000" w:themeColor="text1"/>
                <w:sz w:val="24"/>
                <w:szCs w:val="24"/>
              </w:rPr>
            </w:pPr>
            <w:r w:rsidRPr="00B44629">
              <w:rPr>
                <w:color w:val="000000" w:themeColor="text1"/>
                <w:sz w:val="24"/>
                <w:szCs w:val="24"/>
              </w:rPr>
              <w:t>Explores the concept of opportunity evaluation under a number of themes including mental models, integration, congruence, action orientation, thus pointing to important themes for future conceptualization.</w:t>
            </w:r>
          </w:p>
          <w:p w14:paraId="3B36C114" w14:textId="77777777" w:rsidR="00451FF2" w:rsidRPr="00B44629" w:rsidRDefault="00451FF2" w:rsidP="00076DCE">
            <w:pPr>
              <w:rPr>
                <w:color w:val="000000" w:themeColor="text1"/>
                <w:sz w:val="24"/>
                <w:szCs w:val="24"/>
              </w:rPr>
            </w:pPr>
          </w:p>
          <w:p w14:paraId="7AE9B691" w14:textId="269EF557" w:rsidR="000B0E8A" w:rsidRPr="00B44629" w:rsidRDefault="000B0E8A" w:rsidP="00076DCE">
            <w:pPr>
              <w:rPr>
                <w:color w:val="000000" w:themeColor="text1"/>
                <w:sz w:val="24"/>
                <w:szCs w:val="24"/>
              </w:rPr>
            </w:pPr>
            <w:r w:rsidRPr="00B44629">
              <w:rPr>
                <w:color w:val="000000" w:themeColor="text1"/>
                <w:sz w:val="24"/>
                <w:szCs w:val="24"/>
              </w:rPr>
              <w:t>Identifies a clear gap in cognitive psychology literature, and considers methodological and theoretical possibilities associated with filling this void.</w:t>
            </w:r>
          </w:p>
          <w:p w14:paraId="730DD2CE" w14:textId="77777777" w:rsidR="000B0E8A" w:rsidRPr="00B44629" w:rsidRDefault="000B0E8A" w:rsidP="00076DCE">
            <w:pPr>
              <w:rPr>
                <w:color w:val="000000" w:themeColor="text1"/>
                <w:sz w:val="24"/>
                <w:szCs w:val="24"/>
              </w:rPr>
            </w:pPr>
          </w:p>
          <w:p w14:paraId="745D2C08" w14:textId="77777777" w:rsidR="000B0E8A" w:rsidRPr="00B44629" w:rsidRDefault="000B0E8A" w:rsidP="00076DCE">
            <w:pPr>
              <w:rPr>
                <w:color w:val="000000" w:themeColor="text1"/>
                <w:sz w:val="24"/>
                <w:szCs w:val="24"/>
              </w:rPr>
            </w:pPr>
            <w:r w:rsidRPr="00B44629">
              <w:rPr>
                <w:color w:val="000000" w:themeColor="text1"/>
                <w:sz w:val="24"/>
                <w:szCs w:val="24"/>
              </w:rPr>
              <w:t>Argues that the growth process is more complex than theoretical life stage models, and emphasizes the importance of a firm’s access to knowledge resources as it resolves a variety of growth challenges</w:t>
            </w:r>
          </w:p>
          <w:p w14:paraId="2182AAAB" w14:textId="46DE6D61" w:rsidR="000B0E8A" w:rsidRPr="00B44629" w:rsidRDefault="000B0E8A" w:rsidP="00076DCE">
            <w:pPr>
              <w:rPr>
                <w:color w:val="000000" w:themeColor="text1"/>
                <w:sz w:val="24"/>
                <w:szCs w:val="24"/>
              </w:rPr>
            </w:pPr>
          </w:p>
        </w:tc>
      </w:tr>
      <w:tr w:rsidR="00903058" w:rsidRPr="00B44629" w14:paraId="12FECAAE" w14:textId="77777777" w:rsidTr="00124968">
        <w:trPr>
          <w:jc w:val="center"/>
        </w:trPr>
        <w:tc>
          <w:tcPr>
            <w:tcW w:w="1371" w:type="dxa"/>
            <w:vMerge/>
          </w:tcPr>
          <w:p w14:paraId="68CE6171" w14:textId="77777777" w:rsidR="000B0E8A" w:rsidRPr="00B44629" w:rsidRDefault="000B0E8A" w:rsidP="00076DCE">
            <w:pPr>
              <w:rPr>
                <w:i/>
                <w:iCs/>
                <w:color w:val="000000" w:themeColor="text1"/>
                <w:sz w:val="24"/>
                <w:szCs w:val="24"/>
              </w:rPr>
            </w:pPr>
          </w:p>
        </w:tc>
        <w:tc>
          <w:tcPr>
            <w:tcW w:w="2016" w:type="dxa"/>
          </w:tcPr>
          <w:p w14:paraId="4A71E717" w14:textId="19E89F6C" w:rsidR="000B0E8A" w:rsidRPr="00B44629" w:rsidRDefault="000B0E8A" w:rsidP="00076DCE">
            <w:pPr>
              <w:rPr>
                <w:i/>
                <w:iCs/>
                <w:color w:val="000000" w:themeColor="text1"/>
                <w:sz w:val="24"/>
                <w:szCs w:val="24"/>
              </w:rPr>
            </w:pPr>
            <w:r w:rsidRPr="00B44629">
              <w:rPr>
                <w:i/>
                <w:iCs/>
                <w:color w:val="000000" w:themeColor="text1"/>
                <w:sz w:val="24"/>
                <w:szCs w:val="24"/>
              </w:rPr>
              <w:t xml:space="preserve">Organizing </w:t>
            </w:r>
            <w:r w:rsidR="00870BBE" w:rsidRPr="00B44629">
              <w:rPr>
                <w:i/>
                <w:iCs/>
                <w:color w:val="000000" w:themeColor="text1"/>
                <w:sz w:val="24"/>
                <w:szCs w:val="24"/>
              </w:rPr>
              <w:t xml:space="preserve">and categorizing </w:t>
            </w:r>
            <w:r w:rsidRPr="00B44629">
              <w:rPr>
                <w:i/>
                <w:iCs/>
                <w:color w:val="000000" w:themeColor="text1"/>
                <w:sz w:val="24"/>
                <w:szCs w:val="24"/>
              </w:rPr>
              <w:t>literatures</w:t>
            </w:r>
          </w:p>
        </w:tc>
        <w:tc>
          <w:tcPr>
            <w:tcW w:w="1533" w:type="dxa"/>
          </w:tcPr>
          <w:p w14:paraId="0EBB4AAE" w14:textId="77777777" w:rsidR="000B0E8A" w:rsidRPr="00B44629" w:rsidRDefault="000B0E8A" w:rsidP="00076DCE">
            <w:pPr>
              <w:rPr>
                <w:color w:val="000000" w:themeColor="text1"/>
                <w:sz w:val="24"/>
                <w:szCs w:val="24"/>
              </w:rPr>
            </w:pPr>
            <w:r w:rsidRPr="00B44629">
              <w:rPr>
                <w:color w:val="000000" w:themeColor="text1"/>
                <w:sz w:val="24"/>
                <w:szCs w:val="24"/>
              </w:rPr>
              <w:t>Becker (2004)</w:t>
            </w:r>
          </w:p>
          <w:p w14:paraId="422CA936" w14:textId="77777777" w:rsidR="000B0E8A" w:rsidRPr="00B44629" w:rsidRDefault="000B0E8A" w:rsidP="00076DCE">
            <w:pPr>
              <w:rPr>
                <w:color w:val="000000" w:themeColor="text1"/>
                <w:sz w:val="24"/>
                <w:szCs w:val="24"/>
              </w:rPr>
            </w:pPr>
          </w:p>
          <w:p w14:paraId="466458B4" w14:textId="63281028" w:rsidR="000B0E8A" w:rsidRPr="00B44629" w:rsidRDefault="000B0E8A" w:rsidP="00076DCE">
            <w:pPr>
              <w:rPr>
                <w:color w:val="000000" w:themeColor="text1"/>
                <w:sz w:val="24"/>
                <w:szCs w:val="24"/>
              </w:rPr>
            </w:pPr>
          </w:p>
          <w:p w14:paraId="1300C67F" w14:textId="77777777" w:rsidR="00451FF2" w:rsidRPr="00B44629" w:rsidRDefault="00451FF2" w:rsidP="00076DCE">
            <w:pPr>
              <w:rPr>
                <w:color w:val="000000" w:themeColor="text1"/>
                <w:sz w:val="24"/>
                <w:szCs w:val="24"/>
              </w:rPr>
            </w:pPr>
          </w:p>
          <w:p w14:paraId="6FE3C0C6" w14:textId="6520D705" w:rsidR="00451FF2" w:rsidRPr="00B44629" w:rsidRDefault="00451FF2" w:rsidP="00076DCE">
            <w:pPr>
              <w:rPr>
                <w:color w:val="000000" w:themeColor="text1"/>
                <w:sz w:val="24"/>
                <w:szCs w:val="24"/>
              </w:rPr>
            </w:pPr>
            <w:r w:rsidRPr="00B44629">
              <w:rPr>
                <w:color w:val="000000" w:themeColor="text1"/>
                <w:sz w:val="24"/>
                <w:szCs w:val="24"/>
              </w:rPr>
              <w:t>Parmigiani &amp; Howard-</w:t>
            </w:r>
            <w:r w:rsidRPr="00B44629">
              <w:rPr>
                <w:color w:val="000000" w:themeColor="text1"/>
                <w:sz w:val="24"/>
                <w:szCs w:val="24"/>
              </w:rPr>
              <w:lastRenderedPageBreak/>
              <w:t>Grenville (2011)</w:t>
            </w:r>
          </w:p>
          <w:p w14:paraId="0DF122FF" w14:textId="77777777" w:rsidR="00451FF2" w:rsidRPr="00B44629" w:rsidRDefault="00451FF2" w:rsidP="00076DCE">
            <w:pPr>
              <w:rPr>
                <w:color w:val="000000" w:themeColor="text1"/>
                <w:sz w:val="24"/>
                <w:szCs w:val="24"/>
              </w:rPr>
            </w:pPr>
          </w:p>
          <w:p w14:paraId="12ABD44D" w14:textId="0F676DEF" w:rsidR="000B0E8A" w:rsidRPr="00B44629" w:rsidRDefault="000B0E8A" w:rsidP="00076DCE">
            <w:pPr>
              <w:rPr>
                <w:color w:val="000000" w:themeColor="text1"/>
                <w:sz w:val="24"/>
                <w:szCs w:val="24"/>
              </w:rPr>
            </w:pPr>
            <w:r w:rsidRPr="00B44629">
              <w:rPr>
                <w:color w:val="000000" w:themeColor="text1"/>
                <w:sz w:val="24"/>
                <w:szCs w:val="24"/>
              </w:rPr>
              <w:t>Turner (2014)</w:t>
            </w:r>
          </w:p>
          <w:p w14:paraId="3B0EB9F8" w14:textId="77777777" w:rsidR="000B0E8A" w:rsidRPr="00B44629" w:rsidRDefault="000B0E8A" w:rsidP="00076DCE">
            <w:pPr>
              <w:rPr>
                <w:color w:val="000000" w:themeColor="text1"/>
                <w:sz w:val="24"/>
                <w:szCs w:val="24"/>
              </w:rPr>
            </w:pPr>
          </w:p>
          <w:p w14:paraId="3F01344A" w14:textId="1EE312C1" w:rsidR="000B0E8A" w:rsidRPr="00B44629" w:rsidRDefault="000B0E8A" w:rsidP="00076DCE">
            <w:pPr>
              <w:rPr>
                <w:color w:val="000000" w:themeColor="text1"/>
                <w:sz w:val="24"/>
                <w:szCs w:val="24"/>
              </w:rPr>
            </w:pPr>
          </w:p>
        </w:tc>
        <w:tc>
          <w:tcPr>
            <w:tcW w:w="4837" w:type="dxa"/>
          </w:tcPr>
          <w:p w14:paraId="2C3FC284" w14:textId="77777777" w:rsidR="000B0E8A" w:rsidRPr="00B44629" w:rsidRDefault="000B0E8A" w:rsidP="00076DCE">
            <w:pPr>
              <w:rPr>
                <w:color w:val="000000" w:themeColor="text1"/>
                <w:sz w:val="24"/>
                <w:szCs w:val="24"/>
              </w:rPr>
            </w:pPr>
            <w:r w:rsidRPr="00B44629">
              <w:rPr>
                <w:color w:val="000000" w:themeColor="text1"/>
                <w:sz w:val="24"/>
                <w:szCs w:val="24"/>
              </w:rPr>
              <w:lastRenderedPageBreak/>
              <w:t>Organizes the literature on organizational routines under the themes of characteristics and effects of routines on organizations.</w:t>
            </w:r>
          </w:p>
          <w:p w14:paraId="25160E4F" w14:textId="1FCBA232" w:rsidR="000B0E8A" w:rsidRPr="00B44629" w:rsidRDefault="000B0E8A" w:rsidP="00076DCE">
            <w:pPr>
              <w:rPr>
                <w:color w:val="000000" w:themeColor="text1"/>
                <w:sz w:val="24"/>
                <w:szCs w:val="24"/>
              </w:rPr>
            </w:pPr>
          </w:p>
          <w:p w14:paraId="621A2A82" w14:textId="77777777" w:rsidR="00451FF2" w:rsidRPr="00B44629" w:rsidRDefault="00451FF2" w:rsidP="00076DCE">
            <w:pPr>
              <w:rPr>
                <w:color w:val="000000" w:themeColor="text1"/>
                <w:sz w:val="24"/>
                <w:szCs w:val="24"/>
              </w:rPr>
            </w:pPr>
          </w:p>
          <w:p w14:paraId="74317051" w14:textId="52E50A2D" w:rsidR="00451FF2" w:rsidRPr="00B44629" w:rsidRDefault="00451FF2" w:rsidP="00076DCE">
            <w:pPr>
              <w:rPr>
                <w:color w:val="000000" w:themeColor="text1"/>
                <w:sz w:val="24"/>
                <w:szCs w:val="24"/>
              </w:rPr>
            </w:pPr>
            <w:r w:rsidRPr="00B44629">
              <w:rPr>
                <w:color w:val="000000" w:themeColor="text1"/>
                <w:sz w:val="24"/>
                <w:szCs w:val="24"/>
              </w:rPr>
              <w:t>Organize the routines literature into two camps of capabilities- and practice-based approaches.</w:t>
            </w:r>
          </w:p>
          <w:p w14:paraId="799A91FD" w14:textId="77777777" w:rsidR="00451FF2" w:rsidRPr="00B44629" w:rsidRDefault="00451FF2" w:rsidP="00076DCE">
            <w:pPr>
              <w:rPr>
                <w:color w:val="000000" w:themeColor="text1"/>
                <w:sz w:val="24"/>
                <w:szCs w:val="24"/>
              </w:rPr>
            </w:pPr>
          </w:p>
          <w:p w14:paraId="6F9A6AF7" w14:textId="30C4A958" w:rsidR="00451FF2" w:rsidRPr="00B44629" w:rsidRDefault="00451FF2" w:rsidP="00076DCE">
            <w:pPr>
              <w:rPr>
                <w:color w:val="000000" w:themeColor="text1"/>
                <w:sz w:val="24"/>
                <w:szCs w:val="24"/>
              </w:rPr>
            </w:pPr>
          </w:p>
          <w:p w14:paraId="03A1679E" w14:textId="77777777" w:rsidR="00451FF2" w:rsidRPr="00B44629" w:rsidRDefault="00451FF2" w:rsidP="00076DCE">
            <w:pPr>
              <w:rPr>
                <w:color w:val="000000" w:themeColor="text1"/>
                <w:sz w:val="24"/>
                <w:szCs w:val="24"/>
              </w:rPr>
            </w:pPr>
          </w:p>
          <w:p w14:paraId="5A2FA3B2" w14:textId="1B86A2D5" w:rsidR="000B0E8A" w:rsidRPr="00B44629" w:rsidRDefault="00870BBE" w:rsidP="00076DCE">
            <w:pPr>
              <w:rPr>
                <w:color w:val="000000" w:themeColor="text1"/>
                <w:sz w:val="24"/>
                <w:szCs w:val="24"/>
              </w:rPr>
            </w:pPr>
            <w:r w:rsidRPr="00B44629">
              <w:rPr>
                <w:color w:val="000000" w:themeColor="text1"/>
                <w:sz w:val="24"/>
                <w:szCs w:val="24"/>
              </w:rPr>
              <w:t xml:space="preserve">Categorizes </w:t>
            </w:r>
            <w:r w:rsidR="000B0E8A" w:rsidRPr="00B44629">
              <w:rPr>
                <w:color w:val="000000" w:themeColor="text1"/>
                <w:sz w:val="24"/>
                <w:szCs w:val="24"/>
              </w:rPr>
              <w:t>the literature into temporal antecedents, outcomes and evolution.</w:t>
            </w:r>
          </w:p>
          <w:p w14:paraId="0A583E03" w14:textId="4B6A6F21" w:rsidR="000B0E8A" w:rsidRPr="00B44629" w:rsidRDefault="000B0E8A" w:rsidP="00076DCE">
            <w:pPr>
              <w:rPr>
                <w:color w:val="000000" w:themeColor="text1"/>
                <w:sz w:val="24"/>
                <w:szCs w:val="24"/>
              </w:rPr>
            </w:pPr>
          </w:p>
        </w:tc>
        <w:tc>
          <w:tcPr>
            <w:tcW w:w="4191" w:type="dxa"/>
          </w:tcPr>
          <w:p w14:paraId="764FB8DA" w14:textId="2A48E173" w:rsidR="000B0E8A" w:rsidRPr="00B44629" w:rsidRDefault="000B0E8A" w:rsidP="00076DCE">
            <w:pPr>
              <w:rPr>
                <w:color w:val="000000" w:themeColor="text1"/>
                <w:sz w:val="24"/>
                <w:szCs w:val="24"/>
              </w:rPr>
            </w:pPr>
            <w:r w:rsidRPr="00B44629">
              <w:rPr>
                <w:color w:val="000000" w:themeColor="text1"/>
                <w:sz w:val="24"/>
                <w:szCs w:val="24"/>
              </w:rPr>
              <w:lastRenderedPageBreak/>
              <w:t>Organizes the literature around points of consensus and difference, shaping the future direction of research in this area.</w:t>
            </w:r>
          </w:p>
          <w:p w14:paraId="3F047D54" w14:textId="77777777" w:rsidR="006C091C" w:rsidRPr="00B44629" w:rsidRDefault="006C091C" w:rsidP="00076DCE">
            <w:pPr>
              <w:rPr>
                <w:color w:val="000000" w:themeColor="text1"/>
                <w:sz w:val="24"/>
                <w:szCs w:val="24"/>
              </w:rPr>
            </w:pPr>
          </w:p>
          <w:p w14:paraId="6B737323" w14:textId="20DDAEF8" w:rsidR="000B0E8A" w:rsidRPr="00B44629" w:rsidRDefault="00451FF2" w:rsidP="00076DCE">
            <w:pPr>
              <w:rPr>
                <w:color w:val="000000" w:themeColor="text1"/>
                <w:sz w:val="24"/>
                <w:szCs w:val="24"/>
              </w:rPr>
            </w:pPr>
            <w:r w:rsidRPr="00B44629">
              <w:rPr>
                <w:color w:val="000000" w:themeColor="text1"/>
                <w:sz w:val="24"/>
                <w:szCs w:val="24"/>
              </w:rPr>
              <w:t>Points to ways in which both sides can inform research within the other, and ongoing challenges for both.</w:t>
            </w:r>
          </w:p>
          <w:p w14:paraId="738E2F97" w14:textId="6210D949" w:rsidR="00451FF2" w:rsidRPr="00B44629" w:rsidRDefault="00451FF2" w:rsidP="00076DCE">
            <w:pPr>
              <w:rPr>
                <w:color w:val="000000" w:themeColor="text1"/>
                <w:sz w:val="24"/>
                <w:szCs w:val="24"/>
              </w:rPr>
            </w:pPr>
          </w:p>
          <w:p w14:paraId="3B6CAAE6" w14:textId="77777777" w:rsidR="00451FF2" w:rsidRPr="00B44629" w:rsidRDefault="00451FF2" w:rsidP="00076DCE">
            <w:pPr>
              <w:rPr>
                <w:color w:val="000000" w:themeColor="text1"/>
                <w:sz w:val="24"/>
                <w:szCs w:val="24"/>
              </w:rPr>
            </w:pPr>
          </w:p>
          <w:p w14:paraId="4714EDF1" w14:textId="77777777" w:rsidR="000B0E8A" w:rsidRPr="00B44629" w:rsidRDefault="000B0E8A" w:rsidP="00076DCE">
            <w:pPr>
              <w:rPr>
                <w:color w:val="000000" w:themeColor="text1"/>
                <w:sz w:val="24"/>
                <w:szCs w:val="24"/>
              </w:rPr>
            </w:pPr>
            <w:r w:rsidRPr="00B44629">
              <w:rPr>
                <w:color w:val="000000" w:themeColor="text1"/>
                <w:sz w:val="24"/>
                <w:szCs w:val="24"/>
              </w:rPr>
              <w:t>Highlights the external and internal dynamics of the capabilities and practice-based views respectively.</w:t>
            </w:r>
          </w:p>
          <w:p w14:paraId="59C91A32" w14:textId="4EC659FA" w:rsidR="000B0E8A" w:rsidRPr="00B44629" w:rsidRDefault="000B0E8A" w:rsidP="00076DCE">
            <w:pPr>
              <w:rPr>
                <w:color w:val="000000" w:themeColor="text1"/>
                <w:sz w:val="24"/>
                <w:szCs w:val="24"/>
              </w:rPr>
            </w:pPr>
          </w:p>
        </w:tc>
      </w:tr>
      <w:tr w:rsidR="00903058" w:rsidRPr="00B44629" w14:paraId="60A81B09" w14:textId="77777777" w:rsidTr="00124968">
        <w:trPr>
          <w:jc w:val="center"/>
        </w:trPr>
        <w:tc>
          <w:tcPr>
            <w:tcW w:w="1371" w:type="dxa"/>
            <w:vMerge/>
          </w:tcPr>
          <w:p w14:paraId="6B799DE8" w14:textId="77777777" w:rsidR="000B0E8A" w:rsidRPr="00B44629" w:rsidRDefault="000B0E8A" w:rsidP="00076DCE">
            <w:pPr>
              <w:rPr>
                <w:i/>
                <w:iCs/>
                <w:color w:val="000000" w:themeColor="text1"/>
                <w:sz w:val="24"/>
                <w:szCs w:val="24"/>
              </w:rPr>
            </w:pPr>
          </w:p>
        </w:tc>
        <w:tc>
          <w:tcPr>
            <w:tcW w:w="2016" w:type="dxa"/>
          </w:tcPr>
          <w:p w14:paraId="53B238DF" w14:textId="507D2176" w:rsidR="000B0E8A" w:rsidRPr="00B44629" w:rsidRDefault="000B0E8A" w:rsidP="00076DCE">
            <w:pPr>
              <w:rPr>
                <w:i/>
                <w:iCs/>
                <w:color w:val="000000" w:themeColor="text1"/>
                <w:sz w:val="24"/>
                <w:szCs w:val="24"/>
              </w:rPr>
            </w:pPr>
            <w:r w:rsidRPr="00B44629">
              <w:rPr>
                <w:i/>
                <w:iCs/>
                <w:color w:val="000000" w:themeColor="text1"/>
                <w:sz w:val="24"/>
                <w:szCs w:val="24"/>
              </w:rPr>
              <w:t>Problematizing the literature</w:t>
            </w:r>
          </w:p>
        </w:tc>
        <w:tc>
          <w:tcPr>
            <w:tcW w:w="1533" w:type="dxa"/>
          </w:tcPr>
          <w:p w14:paraId="6E385AD4" w14:textId="77777777" w:rsidR="00451FF2" w:rsidRPr="00B44629" w:rsidRDefault="00451FF2" w:rsidP="00076DCE">
            <w:pPr>
              <w:rPr>
                <w:color w:val="000000" w:themeColor="text1"/>
                <w:sz w:val="24"/>
                <w:szCs w:val="24"/>
              </w:rPr>
            </w:pPr>
            <w:r w:rsidRPr="00B44629">
              <w:rPr>
                <w:color w:val="000000" w:themeColor="text1"/>
                <w:sz w:val="24"/>
                <w:szCs w:val="24"/>
              </w:rPr>
              <w:t>Srivastava (2007)</w:t>
            </w:r>
          </w:p>
          <w:p w14:paraId="668D1C06" w14:textId="77777777" w:rsidR="00451FF2" w:rsidRPr="00B44629" w:rsidRDefault="00451FF2" w:rsidP="00076DCE">
            <w:pPr>
              <w:rPr>
                <w:color w:val="000000" w:themeColor="text1"/>
                <w:sz w:val="24"/>
                <w:szCs w:val="24"/>
              </w:rPr>
            </w:pPr>
          </w:p>
          <w:p w14:paraId="14CECD46" w14:textId="77777777" w:rsidR="00451FF2" w:rsidRPr="00B44629" w:rsidRDefault="00451FF2" w:rsidP="00076DCE">
            <w:pPr>
              <w:rPr>
                <w:color w:val="000000" w:themeColor="text1"/>
                <w:sz w:val="24"/>
                <w:szCs w:val="24"/>
              </w:rPr>
            </w:pPr>
          </w:p>
          <w:p w14:paraId="59C782B6" w14:textId="77777777" w:rsidR="00451FF2" w:rsidRPr="00B44629" w:rsidRDefault="00451FF2" w:rsidP="00076DCE">
            <w:pPr>
              <w:rPr>
                <w:color w:val="000000" w:themeColor="text1"/>
                <w:sz w:val="24"/>
                <w:szCs w:val="24"/>
              </w:rPr>
            </w:pPr>
          </w:p>
          <w:p w14:paraId="367C00F7" w14:textId="77777777" w:rsidR="00451FF2" w:rsidRPr="00B44629" w:rsidRDefault="00451FF2" w:rsidP="00076DCE">
            <w:pPr>
              <w:rPr>
                <w:color w:val="000000" w:themeColor="text1"/>
                <w:sz w:val="24"/>
                <w:szCs w:val="24"/>
              </w:rPr>
            </w:pPr>
          </w:p>
          <w:p w14:paraId="3738F266" w14:textId="77777777" w:rsidR="00451FF2" w:rsidRPr="00B44629" w:rsidRDefault="00451FF2" w:rsidP="00076DCE">
            <w:pPr>
              <w:rPr>
                <w:color w:val="000000" w:themeColor="text1"/>
                <w:sz w:val="24"/>
                <w:szCs w:val="24"/>
              </w:rPr>
            </w:pPr>
          </w:p>
          <w:p w14:paraId="639586BD" w14:textId="0E5B271D" w:rsidR="00451FF2" w:rsidRPr="00B44629" w:rsidRDefault="00451FF2" w:rsidP="00451FF2">
            <w:pPr>
              <w:rPr>
                <w:color w:val="000000" w:themeColor="text1"/>
                <w:sz w:val="24"/>
                <w:szCs w:val="24"/>
              </w:rPr>
            </w:pPr>
            <w:r w:rsidRPr="00B44629">
              <w:rPr>
                <w:color w:val="000000" w:themeColor="text1"/>
                <w:sz w:val="24"/>
                <w:szCs w:val="24"/>
              </w:rPr>
              <w:t>Scholz &amp; Reydon (2013)</w:t>
            </w:r>
          </w:p>
          <w:p w14:paraId="26F38F84" w14:textId="68D57638" w:rsidR="00451FF2" w:rsidRPr="00B44629" w:rsidRDefault="00451FF2" w:rsidP="00451FF2">
            <w:pPr>
              <w:rPr>
                <w:color w:val="000000" w:themeColor="text1"/>
                <w:sz w:val="24"/>
                <w:szCs w:val="24"/>
              </w:rPr>
            </w:pPr>
          </w:p>
          <w:p w14:paraId="6025362E" w14:textId="77777777" w:rsidR="00451FF2" w:rsidRPr="00B44629" w:rsidRDefault="00451FF2" w:rsidP="00451FF2">
            <w:pPr>
              <w:rPr>
                <w:color w:val="000000" w:themeColor="text1"/>
                <w:sz w:val="24"/>
                <w:szCs w:val="24"/>
              </w:rPr>
            </w:pPr>
          </w:p>
          <w:p w14:paraId="32FBE2AE" w14:textId="77777777" w:rsidR="00451FF2" w:rsidRPr="00B44629" w:rsidRDefault="00451FF2" w:rsidP="00076DCE">
            <w:pPr>
              <w:rPr>
                <w:color w:val="000000" w:themeColor="text1"/>
                <w:sz w:val="24"/>
                <w:szCs w:val="24"/>
              </w:rPr>
            </w:pPr>
          </w:p>
          <w:p w14:paraId="773C9DAC" w14:textId="6949101C" w:rsidR="000B0E8A" w:rsidRPr="00B44629" w:rsidRDefault="000B0E8A" w:rsidP="00076DCE">
            <w:pPr>
              <w:rPr>
                <w:color w:val="000000" w:themeColor="text1"/>
                <w:sz w:val="24"/>
                <w:szCs w:val="24"/>
              </w:rPr>
            </w:pPr>
            <w:r w:rsidRPr="00B44629">
              <w:rPr>
                <w:color w:val="000000" w:themeColor="text1"/>
                <w:sz w:val="24"/>
                <w:szCs w:val="24"/>
              </w:rPr>
              <w:t xml:space="preserve">Felin </w:t>
            </w:r>
            <w:r w:rsidR="00451FF2" w:rsidRPr="00B44629">
              <w:rPr>
                <w:color w:val="000000" w:themeColor="text1"/>
                <w:sz w:val="24"/>
                <w:szCs w:val="24"/>
              </w:rPr>
              <w:t>&amp;</w:t>
            </w:r>
            <w:r w:rsidRPr="00B44629">
              <w:rPr>
                <w:color w:val="000000" w:themeColor="text1"/>
                <w:sz w:val="24"/>
                <w:szCs w:val="24"/>
              </w:rPr>
              <w:t xml:space="preserve"> Foss (2009)</w:t>
            </w:r>
          </w:p>
          <w:p w14:paraId="6B79C771" w14:textId="77777777" w:rsidR="000B0E8A" w:rsidRPr="00B44629" w:rsidRDefault="000B0E8A" w:rsidP="00076DCE">
            <w:pPr>
              <w:rPr>
                <w:color w:val="000000" w:themeColor="text1"/>
                <w:sz w:val="24"/>
                <w:szCs w:val="24"/>
              </w:rPr>
            </w:pPr>
          </w:p>
          <w:p w14:paraId="39E532E9" w14:textId="77777777" w:rsidR="000B0E8A" w:rsidRPr="00B44629" w:rsidRDefault="000B0E8A" w:rsidP="00076DCE">
            <w:pPr>
              <w:rPr>
                <w:color w:val="000000" w:themeColor="text1"/>
                <w:sz w:val="24"/>
                <w:szCs w:val="24"/>
              </w:rPr>
            </w:pPr>
          </w:p>
          <w:p w14:paraId="4CC43C5D" w14:textId="10D9AEE6" w:rsidR="000B0E8A" w:rsidRPr="00B44629" w:rsidRDefault="000B0E8A" w:rsidP="00076DCE">
            <w:pPr>
              <w:rPr>
                <w:color w:val="000000" w:themeColor="text1"/>
                <w:sz w:val="24"/>
                <w:szCs w:val="24"/>
              </w:rPr>
            </w:pPr>
          </w:p>
        </w:tc>
        <w:tc>
          <w:tcPr>
            <w:tcW w:w="4837" w:type="dxa"/>
          </w:tcPr>
          <w:p w14:paraId="36BA5716" w14:textId="7DB0B7AA" w:rsidR="00451FF2" w:rsidRPr="00B44629" w:rsidRDefault="00451FF2" w:rsidP="00451FF2">
            <w:pPr>
              <w:jc w:val="both"/>
              <w:rPr>
                <w:color w:val="000000" w:themeColor="text1"/>
                <w:sz w:val="24"/>
                <w:szCs w:val="24"/>
                <w:shd w:val="clear" w:color="auto" w:fill="FFFFFF"/>
              </w:rPr>
            </w:pPr>
            <w:r w:rsidRPr="00B44629">
              <w:rPr>
                <w:color w:val="000000" w:themeColor="text1"/>
                <w:sz w:val="24"/>
                <w:szCs w:val="24"/>
                <w:shd w:val="clear" w:color="auto" w:fill="FFFFFF"/>
              </w:rPr>
              <w:t>Problematizes the literature. Argues that that a generalist frame of reference for green supply-chain management is insufficiently developed. Suggests that regulatory bodies seeking to enhance growth of business and economy suffer from the absence of this frame of reference.</w:t>
            </w:r>
          </w:p>
          <w:p w14:paraId="7F82EDB0" w14:textId="77777777" w:rsidR="00451FF2" w:rsidRPr="00B44629" w:rsidRDefault="00451FF2" w:rsidP="00451FF2">
            <w:pPr>
              <w:jc w:val="both"/>
              <w:rPr>
                <w:color w:val="000000" w:themeColor="text1"/>
                <w:sz w:val="24"/>
                <w:szCs w:val="24"/>
              </w:rPr>
            </w:pPr>
          </w:p>
          <w:p w14:paraId="369E9B18" w14:textId="77777777" w:rsidR="00451FF2" w:rsidRPr="00B44629" w:rsidRDefault="00451FF2" w:rsidP="00451FF2">
            <w:pPr>
              <w:jc w:val="both"/>
              <w:rPr>
                <w:color w:val="000000" w:themeColor="text1"/>
                <w:sz w:val="24"/>
                <w:szCs w:val="24"/>
              </w:rPr>
            </w:pPr>
            <w:r w:rsidRPr="00B44629">
              <w:rPr>
                <w:color w:val="000000" w:themeColor="text1"/>
                <w:sz w:val="24"/>
                <w:szCs w:val="24"/>
              </w:rPr>
              <w:t xml:space="preserve">Problematizes the explanatory power of a Generalized Darwinist approach in studies of organizations. </w:t>
            </w:r>
          </w:p>
          <w:p w14:paraId="6B622071" w14:textId="77777777" w:rsidR="00451FF2" w:rsidRPr="00B44629" w:rsidRDefault="00451FF2" w:rsidP="00076DCE">
            <w:pPr>
              <w:jc w:val="both"/>
              <w:rPr>
                <w:color w:val="000000" w:themeColor="text1"/>
                <w:sz w:val="24"/>
                <w:szCs w:val="24"/>
              </w:rPr>
            </w:pPr>
          </w:p>
          <w:p w14:paraId="067AB531" w14:textId="04340541" w:rsidR="00451FF2" w:rsidRPr="00B44629" w:rsidRDefault="00451FF2" w:rsidP="00076DCE">
            <w:pPr>
              <w:jc w:val="both"/>
              <w:rPr>
                <w:color w:val="000000" w:themeColor="text1"/>
                <w:sz w:val="24"/>
                <w:szCs w:val="24"/>
              </w:rPr>
            </w:pPr>
          </w:p>
          <w:p w14:paraId="5ABA527F" w14:textId="77777777" w:rsidR="00451FF2" w:rsidRPr="00B44629" w:rsidRDefault="00451FF2" w:rsidP="00076DCE">
            <w:pPr>
              <w:jc w:val="both"/>
              <w:rPr>
                <w:color w:val="000000" w:themeColor="text1"/>
                <w:sz w:val="24"/>
                <w:szCs w:val="24"/>
              </w:rPr>
            </w:pPr>
          </w:p>
          <w:p w14:paraId="11F6FFD7" w14:textId="7EB01A74" w:rsidR="000B0E8A" w:rsidRPr="00B44629" w:rsidRDefault="000B0E8A" w:rsidP="00451FF2">
            <w:pPr>
              <w:jc w:val="both"/>
              <w:rPr>
                <w:color w:val="000000" w:themeColor="text1"/>
                <w:sz w:val="24"/>
                <w:szCs w:val="24"/>
              </w:rPr>
            </w:pPr>
            <w:r w:rsidRPr="00B44629">
              <w:rPr>
                <w:color w:val="000000" w:themeColor="text1"/>
                <w:sz w:val="24"/>
                <w:szCs w:val="24"/>
              </w:rPr>
              <w:t xml:space="preserve">Argues that the routines literature is missing a focus on micro-foundations. As a result, it is difficult for these concepts to explore the origins of the same phenomena. </w:t>
            </w:r>
          </w:p>
        </w:tc>
        <w:tc>
          <w:tcPr>
            <w:tcW w:w="4191" w:type="dxa"/>
          </w:tcPr>
          <w:p w14:paraId="4BC1995F" w14:textId="337B486D" w:rsidR="000B0E8A" w:rsidRPr="00B44629" w:rsidRDefault="00451FF2" w:rsidP="00076DCE">
            <w:pPr>
              <w:rPr>
                <w:color w:val="000000" w:themeColor="text1"/>
                <w:sz w:val="24"/>
                <w:szCs w:val="24"/>
              </w:rPr>
            </w:pPr>
            <w:r w:rsidRPr="00B44629">
              <w:rPr>
                <w:color w:val="000000" w:themeColor="text1"/>
                <w:sz w:val="24"/>
                <w:szCs w:val="24"/>
                <w:shd w:val="clear" w:color="auto" w:fill="FFFFFF"/>
              </w:rPr>
              <w:t>Classifies the literatures on the basis of the problem area with regards to influential areas with supply chain literatures. Also provides a timeline to describe developments in research.</w:t>
            </w:r>
          </w:p>
          <w:p w14:paraId="5D25A92D" w14:textId="2C85C981" w:rsidR="000B0E8A" w:rsidRPr="00B44629" w:rsidRDefault="000B0E8A" w:rsidP="00076DCE">
            <w:pPr>
              <w:rPr>
                <w:color w:val="000000" w:themeColor="text1"/>
                <w:sz w:val="24"/>
                <w:szCs w:val="24"/>
              </w:rPr>
            </w:pPr>
          </w:p>
          <w:p w14:paraId="08D8111F" w14:textId="77777777" w:rsidR="000B0E8A" w:rsidRPr="00B44629" w:rsidRDefault="000B0E8A" w:rsidP="00076DCE">
            <w:pPr>
              <w:rPr>
                <w:color w:val="000000" w:themeColor="text1"/>
                <w:sz w:val="24"/>
                <w:szCs w:val="24"/>
              </w:rPr>
            </w:pPr>
          </w:p>
          <w:p w14:paraId="641589B5" w14:textId="77777777" w:rsidR="000B0E8A" w:rsidRPr="00B44629" w:rsidRDefault="000B0E8A" w:rsidP="00076DCE">
            <w:pPr>
              <w:rPr>
                <w:color w:val="000000" w:themeColor="text1"/>
                <w:sz w:val="24"/>
                <w:szCs w:val="24"/>
              </w:rPr>
            </w:pPr>
            <w:r w:rsidRPr="00B44629">
              <w:rPr>
                <w:color w:val="000000" w:themeColor="text1"/>
                <w:sz w:val="24"/>
                <w:szCs w:val="24"/>
              </w:rPr>
              <w:t xml:space="preserve">Suggests that Generalized Darwinism is insufficiently clear about evolutionary processes in the social domain, aspects of their products, and the nature of evolving populations of organizations. </w:t>
            </w:r>
          </w:p>
          <w:p w14:paraId="2950CE7B" w14:textId="77777777" w:rsidR="000B0E8A" w:rsidRPr="00B44629" w:rsidRDefault="000B0E8A" w:rsidP="00076DCE">
            <w:pPr>
              <w:rPr>
                <w:color w:val="000000" w:themeColor="text1"/>
                <w:sz w:val="24"/>
                <w:szCs w:val="24"/>
              </w:rPr>
            </w:pPr>
          </w:p>
          <w:p w14:paraId="1C0E037A" w14:textId="53A1C174" w:rsidR="000B0E8A" w:rsidRPr="00B44629" w:rsidRDefault="006C091C" w:rsidP="00076DCE">
            <w:pPr>
              <w:rPr>
                <w:color w:val="000000" w:themeColor="text1"/>
                <w:sz w:val="24"/>
                <w:szCs w:val="24"/>
              </w:rPr>
            </w:pPr>
            <w:r w:rsidRPr="00B44629">
              <w:rPr>
                <w:color w:val="000000" w:themeColor="text1"/>
                <w:sz w:val="24"/>
                <w:szCs w:val="24"/>
              </w:rPr>
              <w:t>Argues</w:t>
            </w:r>
            <w:r w:rsidR="00451FF2" w:rsidRPr="00B44629">
              <w:rPr>
                <w:color w:val="000000" w:themeColor="text1"/>
                <w:sz w:val="24"/>
                <w:szCs w:val="24"/>
              </w:rPr>
              <w:t xml:space="preserve"> that routines research need</w:t>
            </w:r>
            <w:r w:rsidRPr="00B44629">
              <w:rPr>
                <w:color w:val="000000" w:themeColor="text1"/>
                <w:sz w:val="24"/>
                <w:szCs w:val="24"/>
              </w:rPr>
              <w:t>s</w:t>
            </w:r>
            <w:r w:rsidR="00451FF2" w:rsidRPr="00B44629">
              <w:rPr>
                <w:color w:val="000000" w:themeColor="text1"/>
                <w:sz w:val="24"/>
                <w:szCs w:val="24"/>
              </w:rPr>
              <w:t xml:space="preserve"> to renew its focus on the origins of routines, intentionality and aggregation from micro to macro-levels.</w:t>
            </w:r>
          </w:p>
        </w:tc>
      </w:tr>
      <w:tr w:rsidR="00903058" w:rsidRPr="00B44629" w14:paraId="2F82BDB3" w14:textId="77777777" w:rsidTr="00124968">
        <w:trPr>
          <w:jc w:val="center"/>
        </w:trPr>
        <w:tc>
          <w:tcPr>
            <w:tcW w:w="1371" w:type="dxa"/>
            <w:vMerge/>
          </w:tcPr>
          <w:p w14:paraId="5DD7C3BF" w14:textId="77777777" w:rsidR="000B0E8A" w:rsidRPr="00B44629" w:rsidRDefault="000B0E8A" w:rsidP="00076DCE">
            <w:pPr>
              <w:rPr>
                <w:i/>
                <w:iCs/>
                <w:color w:val="000000" w:themeColor="text1"/>
                <w:sz w:val="24"/>
                <w:szCs w:val="24"/>
              </w:rPr>
            </w:pPr>
          </w:p>
        </w:tc>
        <w:tc>
          <w:tcPr>
            <w:tcW w:w="2016" w:type="dxa"/>
          </w:tcPr>
          <w:p w14:paraId="2C221F8F" w14:textId="33ABB8A8" w:rsidR="000B0E8A" w:rsidRPr="00B44629" w:rsidRDefault="000B0E8A" w:rsidP="00076DCE">
            <w:pPr>
              <w:rPr>
                <w:i/>
                <w:iCs/>
                <w:color w:val="000000" w:themeColor="text1"/>
                <w:sz w:val="24"/>
                <w:szCs w:val="24"/>
              </w:rPr>
            </w:pPr>
            <w:r w:rsidRPr="00B44629">
              <w:rPr>
                <w:i/>
                <w:iCs/>
                <w:color w:val="000000" w:themeColor="text1"/>
                <w:sz w:val="24"/>
                <w:szCs w:val="24"/>
              </w:rPr>
              <w:t>Identifying and exposing contradictions</w:t>
            </w:r>
          </w:p>
        </w:tc>
        <w:tc>
          <w:tcPr>
            <w:tcW w:w="1533" w:type="dxa"/>
          </w:tcPr>
          <w:p w14:paraId="34216B05" w14:textId="1312743D" w:rsidR="000B0E8A" w:rsidRPr="00B44629" w:rsidRDefault="000B0E8A" w:rsidP="00076DCE">
            <w:pPr>
              <w:rPr>
                <w:color w:val="000000" w:themeColor="text1"/>
                <w:sz w:val="24"/>
                <w:szCs w:val="24"/>
              </w:rPr>
            </w:pPr>
            <w:r w:rsidRPr="00B44629">
              <w:rPr>
                <w:color w:val="000000" w:themeColor="text1"/>
                <w:sz w:val="24"/>
                <w:szCs w:val="24"/>
              </w:rPr>
              <w:t xml:space="preserve">Vaghely </w:t>
            </w:r>
            <w:r w:rsidR="00451FF2" w:rsidRPr="00B44629">
              <w:rPr>
                <w:color w:val="000000" w:themeColor="text1"/>
                <w:sz w:val="24"/>
                <w:szCs w:val="24"/>
              </w:rPr>
              <w:t>&amp;</w:t>
            </w:r>
            <w:r w:rsidRPr="00B44629">
              <w:rPr>
                <w:color w:val="000000" w:themeColor="text1"/>
                <w:sz w:val="24"/>
                <w:szCs w:val="24"/>
              </w:rPr>
              <w:t xml:space="preserve"> Julien (2010)</w:t>
            </w:r>
          </w:p>
          <w:p w14:paraId="01136FE5" w14:textId="77777777" w:rsidR="000B0E8A" w:rsidRPr="00B44629" w:rsidRDefault="000B0E8A" w:rsidP="00076DCE">
            <w:pPr>
              <w:rPr>
                <w:color w:val="000000" w:themeColor="text1"/>
                <w:sz w:val="24"/>
                <w:szCs w:val="24"/>
              </w:rPr>
            </w:pPr>
          </w:p>
          <w:p w14:paraId="61B845D5" w14:textId="77777777" w:rsidR="000B0E8A" w:rsidRPr="00B44629" w:rsidRDefault="000B0E8A" w:rsidP="00076DCE">
            <w:pPr>
              <w:rPr>
                <w:color w:val="000000" w:themeColor="text1"/>
                <w:sz w:val="24"/>
                <w:szCs w:val="24"/>
              </w:rPr>
            </w:pPr>
          </w:p>
          <w:p w14:paraId="755BEB92" w14:textId="77777777" w:rsidR="000B0E8A" w:rsidRPr="00B44629" w:rsidRDefault="000B0E8A" w:rsidP="00076DCE">
            <w:pPr>
              <w:rPr>
                <w:color w:val="000000" w:themeColor="text1"/>
                <w:sz w:val="24"/>
                <w:szCs w:val="24"/>
              </w:rPr>
            </w:pPr>
          </w:p>
          <w:p w14:paraId="62693A9F" w14:textId="77777777" w:rsidR="000B0E8A" w:rsidRPr="00B44629" w:rsidRDefault="000B0E8A" w:rsidP="00076DCE">
            <w:pPr>
              <w:rPr>
                <w:color w:val="000000" w:themeColor="text1"/>
                <w:sz w:val="24"/>
                <w:szCs w:val="24"/>
              </w:rPr>
            </w:pPr>
          </w:p>
          <w:p w14:paraId="79FAC5E4" w14:textId="77777777" w:rsidR="000B0E8A" w:rsidRPr="00B44629" w:rsidRDefault="000B0E8A" w:rsidP="00076DCE">
            <w:pPr>
              <w:rPr>
                <w:color w:val="000000" w:themeColor="text1"/>
                <w:sz w:val="24"/>
                <w:szCs w:val="24"/>
              </w:rPr>
            </w:pPr>
          </w:p>
          <w:p w14:paraId="2486BDC1" w14:textId="4601F305" w:rsidR="000B0E8A" w:rsidRPr="00B44629" w:rsidRDefault="000B0E8A" w:rsidP="00076DCE">
            <w:pPr>
              <w:rPr>
                <w:color w:val="000000" w:themeColor="text1"/>
                <w:sz w:val="24"/>
                <w:szCs w:val="24"/>
              </w:rPr>
            </w:pPr>
          </w:p>
          <w:p w14:paraId="53D4DCC2" w14:textId="7F875ED2" w:rsidR="00451FF2" w:rsidRPr="00B44629" w:rsidRDefault="00451FF2" w:rsidP="00076DCE">
            <w:pPr>
              <w:rPr>
                <w:color w:val="000000" w:themeColor="text1"/>
                <w:sz w:val="24"/>
                <w:szCs w:val="24"/>
              </w:rPr>
            </w:pPr>
          </w:p>
          <w:p w14:paraId="074D9CC6" w14:textId="77777777" w:rsidR="006C091C" w:rsidRPr="00B44629" w:rsidRDefault="006C091C" w:rsidP="00076DCE">
            <w:pPr>
              <w:rPr>
                <w:color w:val="000000" w:themeColor="text1"/>
                <w:sz w:val="24"/>
                <w:szCs w:val="24"/>
              </w:rPr>
            </w:pPr>
          </w:p>
          <w:p w14:paraId="602A6DC0" w14:textId="77777777" w:rsidR="000B0E8A" w:rsidRPr="00B44629" w:rsidRDefault="000B0E8A" w:rsidP="00076DCE">
            <w:pPr>
              <w:rPr>
                <w:color w:val="000000" w:themeColor="text1"/>
                <w:sz w:val="24"/>
                <w:szCs w:val="24"/>
              </w:rPr>
            </w:pPr>
            <w:r w:rsidRPr="00B44629">
              <w:rPr>
                <w:color w:val="000000" w:themeColor="text1"/>
                <w:sz w:val="24"/>
                <w:szCs w:val="24"/>
              </w:rPr>
              <w:t>Maon et al., (2019)</w:t>
            </w:r>
          </w:p>
          <w:p w14:paraId="56C15A61" w14:textId="77777777" w:rsidR="000B0E8A" w:rsidRPr="00B44629" w:rsidRDefault="000B0E8A" w:rsidP="00076DCE">
            <w:pPr>
              <w:rPr>
                <w:color w:val="000000" w:themeColor="text1"/>
                <w:sz w:val="24"/>
                <w:szCs w:val="24"/>
              </w:rPr>
            </w:pPr>
          </w:p>
          <w:p w14:paraId="52B53033" w14:textId="77777777" w:rsidR="000B0E8A" w:rsidRPr="00B44629" w:rsidRDefault="000B0E8A" w:rsidP="00076DCE">
            <w:pPr>
              <w:rPr>
                <w:color w:val="000000" w:themeColor="text1"/>
                <w:sz w:val="24"/>
                <w:szCs w:val="24"/>
              </w:rPr>
            </w:pPr>
          </w:p>
          <w:p w14:paraId="0C070320" w14:textId="77777777" w:rsidR="000B0E8A" w:rsidRPr="00B44629" w:rsidRDefault="000B0E8A" w:rsidP="00076DCE">
            <w:pPr>
              <w:rPr>
                <w:color w:val="000000" w:themeColor="text1"/>
                <w:sz w:val="24"/>
                <w:szCs w:val="24"/>
              </w:rPr>
            </w:pPr>
          </w:p>
          <w:p w14:paraId="040F9A00" w14:textId="77777777" w:rsidR="000B0E8A" w:rsidRPr="00B44629" w:rsidRDefault="000B0E8A" w:rsidP="00076DCE">
            <w:pPr>
              <w:rPr>
                <w:color w:val="000000" w:themeColor="text1"/>
                <w:sz w:val="24"/>
                <w:szCs w:val="24"/>
              </w:rPr>
            </w:pPr>
          </w:p>
          <w:p w14:paraId="6593AE64" w14:textId="77777777" w:rsidR="000B0E8A" w:rsidRPr="00B44629" w:rsidRDefault="000B0E8A" w:rsidP="00076DCE">
            <w:pPr>
              <w:rPr>
                <w:color w:val="000000" w:themeColor="text1"/>
                <w:sz w:val="24"/>
                <w:szCs w:val="24"/>
              </w:rPr>
            </w:pPr>
          </w:p>
          <w:p w14:paraId="6D961B9A" w14:textId="77777777" w:rsidR="000B0E8A" w:rsidRPr="00B44629" w:rsidRDefault="000B0E8A" w:rsidP="00076DCE">
            <w:pPr>
              <w:rPr>
                <w:color w:val="000000" w:themeColor="text1"/>
                <w:sz w:val="24"/>
                <w:szCs w:val="24"/>
              </w:rPr>
            </w:pPr>
          </w:p>
          <w:p w14:paraId="32ADC4A7" w14:textId="77777777" w:rsidR="000B0E8A" w:rsidRPr="00B44629" w:rsidRDefault="000B0E8A" w:rsidP="00076DCE">
            <w:pPr>
              <w:rPr>
                <w:color w:val="000000" w:themeColor="text1"/>
                <w:sz w:val="24"/>
                <w:szCs w:val="24"/>
              </w:rPr>
            </w:pPr>
          </w:p>
          <w:p w14:paraId="4F5E0F1D" w14:textId="3E4D08EF" w:rsidR="000B0E8A" w:rsidRPr="00B44629" w:rsidRDefault="000B0E8A" w:rsidP="00076DCE">
            <w:pPr>
              <w:rPr>
                <w:color w:val="000000" w:themeColor="text1"/>
                <w:sz w:val="24"/>
                <w:szCs w:val="24"/>
              </w:rPr>
            </w:pPr>
          </w:p>
          <w:p w14:paraId="2C5C8DB8" w14:textId="77777777" w:rsidR="000B0E8A" w:rsidRPr="00B44629" w:rsidRDefault="000B0E8A" w:rsidP="00076DCE">
            <w:pPr>
              <w:rPr>
                <w:color w:val="000000" w:themeColor="text1"/>
                <w:sz w:val="24"/>
                <w:szCs w:val="24"/>
              </w:rPr>
            </w:pPr>
          </w:p>
          <w:p w14:paraId="66769A35" w14:textId="77777777" w:rsidR="000B0E8A" w:rsidRPr="00B44629" w:rsidRDefault="000B0E8A" w:rsidP="00076DCE">
            <w:pPr>
              <w:rPr>
                <w:color w:val="000000" w:themeColor="text1"/>
                <w:sz w:val="24"/>
                <w:szCs w:val="24"/>
              </w:rPr>
            </w:pPr>
            <w:r w:rsidRPr="00B44629">
              <w:rPr>
                <w:color w:val="000000" w:themeColor="text1"/>
                <w:sz w:val="24"/>
                <w:szCs w:val="24"/>
              </w:rPr>
              <w:t>Marlow (2006)</w:t>
            </w:r>
          </w:p>
          <w:p w14:paraId="6F06D8D0" w14:textId="77777777" w:rsidR="000B0E8A" w:rsidRPr="00B44629" w:rsidRDefault="000B0E8A" w:rsidP="00076DCE">
            <w:pPr>
              <w:rPr>
                <w:color w:val="000000" w:themeColor="text1"/>
                <w:sz w:val="24"/>
                <w:szCs w:val="24"/>
              </w:rPr>
            </w:pPr>
          </w:p>
          <w:p w14:paraId="74B8A38A" w14:textId="77777777" w:rsidR="000B0E8A" w:rsidRPr="00B44629" w:rsidRDefault="000B0E8A" w:rsidP="00076DCE">
            <w:pPr>
              <w:rPr>
                <w:color w:val="000000" w:themeColor="text1"/>
                <w:sz w:val="24"/>
                <w:szCs w:val="24"/>
              </w:rPr>
            </w:pPr>
          </w:p>
        </w:tc>
        <w:tc>
          <w:tcPr>
            <w:tcW w:w="4837" w:type="dxa"/>
          </w:tcPr>
          <w:p w14:paraId="6A66C843" w14:textId="77777777" w:rsidR="000B0E8A" w:rsidRPr="00B44629" w:rsidRDefault="000B0E8A" w:rsidP="00076DCE">
            <w:pPr>
              <w:rPr>
                <w:color w:val="000000" w:themeColor="text1"/>
                <w:sz w:val="24"/>
                <w:szCs w:val="24"/>
              </w:rPr>
            </w:pPr>
            <w:r w:rsidRPr="00B44629">
              <w:rPr>
                <w:color w:val="000000" w:themeColor="text1"/>
                <w:sz w:val="24"/>
                <w:szCs w:val="24"/>
              </w:rPr>
              <w:lastRenderedPageBreak/>
              <w:t xml:space="preserve">Exposes contradictions in the literature on opportunity identification. Having first identified two broad camps within the literature, namely; opportunity discovery and opportunity enactment, they then argue that neither camp has explored the process through </w:t>
            </w:r>
            <w:r w:rsidRPr="00B44629">
              <w:rPr>
                <w:color w:val="000000" w:themeColor="text1"/>
                <w:sz w:val="24"/>
                <w:szCs w:val="24"/>
              </w:rPr>
              <w:lastRenderedPageBreak/>
              <w:t xml:space="preserve">which entrepreneurs actually identify opportunities. </w:t>
            </w:r>
          </w:p>
          <w:p w14:paraId="041D982C" w14:textId="77777777" w:rsidR="000B0E8A" w:rsidRPr="00B44629" w:rsidRDefault="000B0E8A" w:rsidP="00076DCE">
            <w:pPr>
              <w:rPr>
                <w:color w:val="000000" w:themeColor="text1"/>
                <w:sz w:val="24"/>
                <w:szCs w:val="24"/>
              </w:rPr>
            </w:pPr>
          </w:p>
          <w:p w14:paraId="7E637DB0" w14:textId="28603F57" w:rsidR="000B0E8A" w:rsidRPr="00B44629" w:rsidRDefault="000B0E8A" w:rsidP="00076DCE">
            <w:pPr>
              <w:rPr>
                <w:rFonts w:ascii="Arial" w:hAnsi="Arial" w:cs="Arial"/>
                <w:color w:val="000000" w:themeColor="text1"/>
                <w:shd w:val="clear" w:color="auto" w:fill="FFFFFF"/>
              </w:rPr>
            </w:pPr>
            <w:r w:rsidRPr="00B44629">
              <w:rPr>
                <w:color w:val="000000" w:themeColor="text1"/>
                <w:sz w:val="24"/>
                <w:szCs w:val="24"/>
                <w:shd w:val="clear" w:color="auto" w:fill="FFFFFF"/>
              </w:rPr>
              <w:t>Review</w:t>
            </w:r>
            <w:r w:rsidR="00451FF2" w:rsidRPr="00B44629">
              <w:rPr>
                <w:color w:val="000000" w:themeColor="text1"/>
                <w:sz w:val="24"/>
                <w:szCs w:val="24"/>
                <w:shd w:val="clear" w:color="auto" w:fill="FFFFFF"/>
              </w:rPr>
              <w:t>s the</w:t>
            </w:r>
            <w:r w:rsidRPr="00B44629">
              <w:rPr>
                <w:color w:val="000000" w:themeColor="text1"/>
                <w:sz w:val="24"/>
                <w:szCs w:val="24"/>
                <w:shd w:val="clear" w:color="auto" w:fill="FFFFFF"/>
              </w:rPr>
              <w:t xml:space="preserve"> literatures on corporate social responsibility (CSR) and its micro-level impacts, </w:t>
            </w:r>
            <w:r w:rsidR="00451FF2" w:rsidRPr="00B44629">
              <w:rPr>
                <w:color w:val="000000" w:themeColor="text1"/>
                <w:sz w:val="24"/>
                <w:szCs w:val="24"/>
                <w:shd w:val="clear" w:color="auto" w:fill="FFFFFF"/>
              </w:rPr>
              <w:t xml:space="preserve">and </w:t>
            </w:r>
            <w:r w:rsidRPr="00B44629">
              <w:rPr>
                <w:color w:val="000000" w:themeColor="text1"/>
                <w:sz w:val="24"/>
                <w:szCs w:val="24"/>
                <w:shd w:val="clear" w:color="auto" w:fill="FFFFFF"/>
              </w:rPr>
              <w:t>proposes an integrative framework to track problematic relational outcomes of CSR activities on employee and customer stakeholders</w:t>
            </w:r>
            <w:r w:rsidRPr="00B44629">
              <w:rPr>
                <w:rFonts w:ascii="Arial" w:hAnsi="Arial" w:cs="Arial"/>
                <w:color w:val="000000" w:themeColor="text1"/>
                <w:shd w:val="clear" w:color="auto" w:fill="FFFFFF"/>
              </w:rPr>
              <w:t xml:space="preserve">. </w:t>
            </w:r>
          </w:p>
          <w:p w14:paraId="49D9C17F" w14:textId="77777777" w:rsidR="000B0E8A" w:rsidRPr="00B44629" w:rsidRDefault="000B0E8A" w:rsidP="00076DCE">
            <w:pPr>
              <w:rPr>
                <w:rFonts w:ascii="Arial" w:hAnsi="Arial" w:cs="Arial"/>
                <w:color w:val="000000" w:themeColor="text1"/>
                <w:shd w:val="clear" w:color="auto" w:fill="FFFFFF"/>
              </w:rPr>
            </w:pPr>
          </w:p>
          <w:p w14:paraId="41E10904" w14:textId="77777777" w:rsidR="000B0E8A" w:rsidRPr="00B44629" w:rsidRDefault="000B0E8A" w:rsidP="00076DCE">
            <w:pPr>
              <w:rPr>
                <w:rFonts w:ascii="Arial" w:hAnsi="Arial" w:cs="Arial"/>
                <w:color w:val="000000" w:themeColor="text1"/>
                <w:shd w:val="clear" w:color="auto" w:fill="FFFFFF"/>
              </w:rPr>
            </w:pPr>
          </w:p>
          <w:p w14:paraId="7123BD29" w14:textId="77777777" w:rsidR="000B0E8A" w:rsidRPr="00B44629" w:rsidRDefault="000B0E8A" w:rsidP="00076DCE">
            <w:pPr>
              <w:rPr>
                <w:rFonts w:ascii="Arial" w:hAnsi="Arial" w:cs="Arial"/>
                <w:color w:val="000000" w:themeColor="text1"/>
                <w:shd w:val="clear" w:color="auto" w:fill="FFFFFF"/>
              </w:rPr>
            </w:pPr>
          </w:p>
          <w:p w14:paraId="031CBE84" w14:textId="77777777" w:rsidR="000B0E8A" w:rsidRPr="00B44629" w:rsidRDefault="000B0E8A" w:rsidP="00076DCE">
            <w:pPr>
              <w:rPr>
                <w:rFonts w:ascii="Arial" w:hAnsi="Arial" w:cs="Arial"/>
                <w:color w:val="000000" w:themeColor="text1"/>
                <w:shd w:val="clear" w:color="auto" w:fill="FFFFFF"/>
              </w:rPr>
            </w:pPr>
          </w:p>
          <w:p w14:paraId="00C581BC" w14:textId="77777777" w:rsidR="000B0E8A" w:rsidRPr="00B44629" w:rsidRDefault="000B0E8A" w:rsidP="00076DCE">
            <w:pPr>
              <w:rPr>
                <w:rFonts w:ascii="Arial" w:hAnsi="Arial" w:cs="Arial"/>
                <w:color w:val="000000" w:themeColor="text1"/>
                <w:shd w:val="clear" w:color="auto" w:fill="FFFFFF"/>
              </w:rPr>
            </w:pPr>
          </w:p>
          <w:p w14:paraId="340EAA1E" w14:textId="77777777" w:rsidR="000B0E8A" w:rsidRPr="00B44629" w:rsidRDefault="000B0E8A" w:rsidP="00076DCE">
            <w:pPr>
              <w:rPr>
                <w:rFonts w:ascii="Arial" w:hAnsi="Arial" w:cs="Arial"/>
                <w:color w:val="000000" w:themeColor="text1"/>
                <w:shd w:val="clear" w:color="auto" w:fill="FFFFFF"/>
              </w:rPr>
            </w:pPr>
          </w:p>
          <w:p w14:paraId="31A120CD" w14:textId="5619DA87" w:rsidR="000B0E8A" w:rsidRPr="00B44629" w:rsidRDefault="00451FF2" w:rsidP="001131B2">
            <w:pPr>
              <w:autoSpaceDE w:val="0"/>
              <w:autoSpaceDN w:val="0"/>
              <w:adjustRightInd w:val="0"/>
              <w:jc w:val="both"/>
              <w:rPr>
                <w:color w:val="000000" w:themeColor="text1"/>
                <w:sz w:val="24"/>
                <w:szCs w:val="24"/>
              </w:rPr>
            </w:pPr>
            <w:r w:rsidRPr="00B44629">
              <w:rPr>
                <w:color w:val="000000" w:themeColor="text1"/>
                <w:sz w:val="24"/>
                <w:szCs w:val="24"/>
              </w:rPr>
              <w:t>E</w:t>
            </w:r>
            <w:r w:rsidR="000B0E8A" w:rsidRPr="00B44629">
              <w:rPr>
                <w:color w:val="000000" w:themeColor="text1"/>
                <w:sz w:val="24"/>
                <w:szCs w:val="24"/>
              </w:rPr>
              <w:t xml:space="preserve">xposes a contradiction in HRM research in small firms. Differences in how human resources are managed between small and large organizations, raising doubt over whether the former can be </w:t>
            </w:r>
            <w:r w:rsidRPr="00B44629">
              <w:rPr>
                <w:color w:val="000000" w:themeColor="text1"/>
                <w:sz w:val="24"/>
                <w:szCs w:val="24"/>
              </w:rPr>
              <w:t>analyzed</w:t>
            </w:r>
            <w:r w:rsidR="000B0E8A" w:rsidRPr="00B44629">
              <w:rPr>
                <w:color w:val="000000" w:themeColor="text1"/>
                <w:sz w:val="24"/>
                <w:szCs w:val="24"/>
              </w:rPr>
              <w:t xml:space="preserve"> within an HRM framework. </w:t>
            </w:r>
          </w:p>
          <w:p w14:paraId="0D74325A" w14:textId="77777777" w:rsidR="000B0E8A" w:rsidRPr="00B44629" w:rsidRDefault="000B0E8A" w:rsidP="00076DCE">
            <w:pPr>
              <w:rPr>
                <w:color w:val="000000" w:themeColor="text1"/>
                <w:sz w:val="24"/>
                <w:szCs w:val="24"/>
              </w:rPr>
            </w:pPr>
          </w:p>
        </w:tc>
        <w:tc>
          <w:tcPr>
            <w:tcW w:w="4191" w:type="dxa"/>
          </w:tcPr>
          <w:p w14:paraId="3DBC68AC" w14:textId="77777777" w:rsidR="000B0E8A" w:rsidRPr="00B44629" w:rsidRDefault="000B0E8A" w:rsidP="00076DCE">
            <w:pPr>
              <w:rPr>
                <w:color w:val="000000" w:themeColor="text1"/>
                <w:sz w:val="24"/>
                <w:szCs w:val="24"/>
              </w:rPr>
            </w:pPr>
            <w:r w:rsidRPr="00B44629">
              <w:rPr>
                <w:color w:val="000000" w:themeColor="text1"/>
                <w:sz w:val="24"/>
                <w:szCs w:val="24"/>
              </w:rPr>
              <w:lastRenderedPageBreak/>
              <w:t>Taking an information processing view, integrates these two apparently opposite viewpoints.</w:t>
            </w:r>
          </w:p>
          <w:p w14:paraId="000852A3" w14:textId="77777777" w:rsidR="000B0E8A" w:rsidRPr="00B44629" w:rsidRDefault="000B0E8A" w:rsidP="00076DCE">
            <w:pPr>
              <w:rPr>
                <w:rFonts w:ascii="Arial" w:hAnsi="Arial" w:cs="Arial"/>
                <w:color w:val="000000" w:themeColor="text1"/>
                <w:shd w:val="clear" w:color="auto" w:fill="FFFFFF"/>
              </w:rPr>
            </w:pPr>
          </w:p>
          <w:p w14:paraId="5A56DF3A" w14:textId="77777777" w:rsidR="000B0E8A" w:rsidRPr="00B44629" w:rsidRDefault="000B0E8A" w:rsidP="00076DCE">
            <w:pPr>
              <w:rPr>
                <w:rFonts w:ascii="Arial" w:hAnsi="Arial" w:cs="Arial"/>
                <w:color w:val="000000" w:themeColor="text1"/>
                <w:shd w:val="clear" w:color="auto" w:fill="FFFFFF"/>
              </w:rPr>
            </w:pPr>
          </w:p>
          <w:p w14:paraId="16514337" w14:textId="77777777" w:rsidR="000B0E8A" w:rsidRPr="00B44629" w:rsidRDefault="000B0E8A" w:rsidP="00076DCE">
            <w:pPr>
              <w:rPr>
                <w:rFonts w:ascii="Arial" w:hAnsi="Arial" w:cs="Arial"/>
                <w:color w:val="000000" w:themeColor="text1"/>
                <w:shd w:val="clear" w:color="auto" w:fill="FFFFFF"/>
              </w:rPr>
            </w:pPr>
          </w:p>
          <w:p w14:paraId="468C527F" w14:textId="77777777" w:rsidR="000B0E8A" w:rsidRPr="00B44629" w:rsidRDefault="000B0E8A" w:rsidP="00076DCE">
            <w:pPr>
              <w:rPr>
                <w:rFonts w:ascii="Arial" w:hAnsi="Arial" w:cs="Arial"/>
                <w:color w:val="000000" w:themeColor="text1"/>
                <w:shd w:val="clear" w:color="auto" w:fill="FFFFFF"/>
              </w:rPr>
            </w:pPr>
          </w:p>
          <w:p w14:paraId="1045B0D9" w14:textId="2825E56E" w:rsidR="000B0E8A" w:rsidRPr="00B44629" w:rsidRDefault="000B0E8A" w:rsidP="00076DCE">
            <w:pPr>
              <w:rPr>
                <w:rFonts w:ascii="Arial" w:hAnsi="Arial" w:cs="Arial"/>
                <w:color w:val="000000" w:themeColor="text1"/>
                <w:shd w:val="clear" w:color="auto" w:fill="FFFFFF"/>
              </w:rPr>
            </w:pPr>
          </w:p>
          <w:p w14:paraId="50DF7677" w14:textId="27D09457" w:rsidR="00451FF2" w:rsidRPr="00B44629" w:rsidRDefault="00451FF2" w:rsidP="00076DCE">
            <w:pPr>
              <w:rPr>
                <w:rFonts w:ascii="Arial" w:hAnsi="Arial" w:cs="Arial"/>
                <w:color w:val="000000" w:themeColor="text1"/>
                <w:shd w:val="clear" w:color="auto" w:fill="FFFFFF"/>
              </w:rPr>
            </w:pPr>
          </w:p>
          <w:p w14:paraId="07D790AC" w14:textId="77777777" w:rsidR="00451FF2" w:rsidRPr="00B44629" w:rsidRDefault="00451FF2" w:rsidP="00076DCE">
            <w:pPr>
              <w:rPr>
                <w:rFonts w:ascii="Arial" w:hAnsi="Arial" w:cs="Arial"/>
                <w:color w:val="000000" w:themeColor="text1"/>
                <w:shd w:val="clear" w:color="auto" w:fill="FFFFFF"/>
              </w:rPr>
            </w:pPr>
          </w:p>
          <w:p w14:paraId="5C9E3F16" w14:textId="77777777" w:rsidR="000B0E8A" w:rsidRPr="00B44629" w:rsidRDefault="000B0E8A" w:rsidP="00076DCE">
            <w:pPr>
              <w:rPr>
                <w:rFonts w:ascii="Arial" w:hAnsi="Arial" w:cs="Arial"/>
                <w:color w:val="000000" w:themeColor="text1"/>
                <w:shd w:val="clear" w:color="auto" w:fill="FFFFFF"/>
              </w:rPr>
            </w:pPr>
          </w:p>
          <w:p w14:paraId="3DE7090E" w14:textId="77777777" w:rsidR="000B0E8A" w:rsidRPr="00B44629" w:rsidRDefault="000B0E8A" w:rsidP="00076DCE">
            <w:pPr>
              <w:rPr>
                <w:color w:val="000000" w:themeColor="text1"/>
                <w:sz w:val="24"/>
                <w:szCs w:val="24"/>
                <w:shd w:val="clear" w:color="auto" w:fill="FFFFFF"/>
              </w:rPr>
            </w:pPr>
            <w:r w:rsidRPr="00B44629">
              <w:rPr>
                <w:color w:val="000000" w:themeColor="text1"/>
                <w:sz w:val="24"/>
                <w:szCs w:val="24"/>
                <w:shd w:val="clear" w:color="auto" w:fill="FFFFFF"/>
              </w:rPr>
              <w:t xml:space="preserve">Adopting a paradox-based perspective, this review reveals how unexpected, adverse stakeholder reactions to CSR are caused by tensions, relating to stakeholder concerns. Contextual and personal contradictions can trigger and explain undesirable relational outcomes of CSR. Offers a research agenda for developing enhanced understandings of CSR-related tensions </w:t>
            </w:r>
          </w:p>
          <w:p w14:paraId="635344A9" w14:textId="4783FC6B" w:rsidR="000B0E8A" w:rsidRPr="00B44629" w:rsidRDefault="000B0E8A" w:rsidP="00076DCE">
            <w:pPr>
              <w:rPr>
                <w:color w:val="000000" w:themeColor="text1"/>
                <w:sz w:val="24"/>
                <w:szCs w:val="24"/>
                <w:shd w:val="clear" w:color="auto" w:fill="FFFFFF"/>
              </w:rPr>
            </w:pPr>
          </w:p>
          <w:p w14:paraId="2D778052" w14:textId="77777777" w:rsidR="006C091C" w:rsidRPr="00B44629" w:rsidRDefault="006C091C" w:rsidP="00076DCE">
            <w:pPr>
              <w:rPr>
                <w:color w:val="000000" w:themeColor="text1"/>
                <w:sz w:val="24"/>
                <w:szCs w:val="24"/>
                <w:shd w:val="clear" w:color="auto" w:fill="FFFFFF"/>
              </w:rPr>
            </w:pPr>
          </w:p>
          <w:p w14:paraId="580AC05E" w14:textId="2787A865" w:rsidR="000B0E8A" w:rsidRPr="00B44629" w:rsidRDefault="00451FF2" w:rsidP="001131B2">
            <w:pPr>
              <w:rPr>
                <w:color w:val="000000" w:themeColor="text1"/>
                <w:sz w:val="24"/>
                <w:szCs w:val="24"/>
              </w:rPr>
            </w:pPr>
            <w:r w:rsidRPr="00B44629">
              <w:rPr>
                <w:color w:val="000000" w:themeColor="text1"/>
                <w:sz w:val="24"/>
                <w:szCs w:val="24"/>
              </w:rPr>
              <w:t>C</w:t>
            </w:r>
            <w:r w:rsidR="000B0E8A" w:rsidRPr="00B44629">
              <w:rPr>
                <w:color w:val="000000" w:themeColor="text1"/>
                <w:sz w:val="24"/>
                <w:szCs w:val="24"/>
              </w:rPr>
              <w:t xml:space="preserve">ritiques the conceptual standing of HRM, by examining the way employment relationships is small firms have been </w:t>
            </w:r>
            <w:r w:rsidRPr="00B44629">
              <w:rPr>
                <w:color w:val="000000" w:themeColor="text1"/>
                <w:sz w:val="24"/>
                <w:szCs w:val="24"/>
              </w:rPr>
              <w:t>analyzed</w:t>
            </w:r>
            <w:r w:rsidR="000B0E8A" w:rsidRPr="00B44629">
              <w:rPr>
                <w:color w:val="000000" w:themeColor="text1"/>
                <w:sz w:val="24"/>
                <w:szCs w:val="24"/>
              </w:rPr>
              <w:t xml:space="preserve">. </w:t>
            </w:r>
          </w:p>
        </w:tc>
      </w:tr>
      <w:tr w:rsidR="00903058" w:rsidRPr="00B44629" w14:paraId="00B4C346" w14:textId="77777777" w:rsidTr="00124968">
        <w:trPr>
          <w:jc w:val="center"/>
        </w:trPr>
        <w:tc>
          <w:tcPr>
            <w:tcW w:w="1371" w:type="dxa"/>
            <w:vMerge w:val="restart"/>
            <w:textDirection w:val="btLr"/>
          </w:tcPr>
          <w:p w14:paraId="17AC708C" w14:textId="78C07A8B" w:rsidR="000B0E8A" w:rsidRPr="00B44629" w:rsidRDefault="000B0E8A" w:rsidP="000B0E8A">
            <w:pPr>
              <w:ind w:left="113" w:right="113"/>
              <w:jc w:val="center"/>
              <w:rPr>
                <w:i/>
                <w:iCs/>
                <w:color w:val="000000" w:themeColor="text1"/>
                <w:sz w:val="40"/>
                <w:szCs w:val="40"/>
              </w:rPr>
            </w:pPr>
            <w:r w:rsidRPr="00B44629">
              <w:rPr>
                <w:i/>
                <w:iCs/>
                <w:color w:val="000000" w:themeColor="text1"/>
                <w:sz w:val="40"/>
                <w:szCs w:val="40"/>
              </w:rPr>
              <w:lastRenderedPageBreak/>
              <w:t>Prospector Approaches</w:t>
            </w:r>
          </w:p>
        </w:tc>
        <w:tc>
          <w:tcPr>
            <w:tcW w:w="2016" w:type="dxa"/>
          </w:tcPr>
          <w:p w14:paraId="45B456EA" w14:textId="397D5180" w:rsidR="000B0E8A" w:rsidRPr="00B44629" w:rsidRDefault="000B0E8A" w:rsidP="00076DCE">
            <w:pPr>
              <w:rPr>
                <w:i/>
                <w:iCs/>
                <w:color w:val="000000" w:themeColor="text1"/>
                <w:sz w:val="24"/>
                <w:szCs w:val="24"/>
              </w:rPr>
            </w:pPr>
            <w:r w:rsidRPr="00B44629">
              <w:rPr>
                <w:i/>
                <w:iCs/>
                <w:color w:val="000000" w:themeColor="text1"/>
                <w:sz w:val="24"/>
                <w:szCs w:val="24"/>
              </w:rPr>
              <w:t>Transferring theories across domains</w:t>
            </w:r>
          </w:p>
        </w:tc>
        <w:tc>
          <w:tcPr>
            <w:tcW w:w="1533" w:type="dxa"/>
          </w:tcPr>
          <w:p w14:paraId="61DCE6FF" w14:textId="18953412" w:rsidR="00451FF2" w:rsidRPr="00B44629" w:rsidRDefault="00451FF2" w:rsidP="00076DCE">
            <w:pPr>
              <w:rPr>
                <w:color w:val="000000" w:themeColor="text1"/>
                <w:sz w:val="24"/>
                <w:szCs w:val="24"/>
              </w:rPr>
            </w:pPr>
            <w:r w:rsidRPr="00B44629">
              <w:rPr>
                <w:color w:val="000000" w:themeColor="text1"/>
                <w:sz w:val="24"/>
                <w:szCs w:val="24"/>
              </w:rPr>
              <w:t>Dionysiou &amp; Tsoukas (2012)</w:t>
            </w:r>
          </w:p>
          <w:p w14:paraId="17A95BBA" w14:textId="2B586DC3" w:rsidR="00451FF2" w:rsidRPr="00B44629" w:rsidRDefault="00451FF2" w:rsidP="00076DCE">
            <w:pPr>
              <w:rPr>
                <w:color w:val="000000" w:themeColor="text1"/>
                <w:sz w:val="24"/>
                <w:szCs w:val="24"/>
              </w:rPr>
            </w:pPr>
          </w:p>
          <w:p w14:paraId="7A779F3D" w14:textId="77777777" w:rsidR="006C091C" w:rsidRPr="00B44629" w:rsidRDefault="006C091C" w:rsidP="00076DCE">
            <w:pPr>
              <w:rPr>
                <w:color w:val="000000" w:themeColor="text1"/>
                <w:sz w:val="24"/>
                <w:szCs w:val="24"/>
              </w:rPr>
            </w:pPr>
          </w:p>
          <w:p w14:paraId="32773583" w14:textId="7296A0F2" w:rsidR="000B0E8A" w:rsidRPr="00B44629" w:rsidRDefault="000B0E8A" w:rsidP="00076DCE">
            <w:pPr>
              <w:rPr>
                <w:color w:val="000000" w:themeColor="text1"/>
                <w:sz w:val="24"/>
                <w:szCs w:val="24"/>
              </w:rPr>
            </w:pPr>
            <w:r w:rsidRPr="00B44629">
              <w:rPr>
                <w:color w:val="000000" w:themeColor="text1"/>
                <w:sz w:val="24"/>
                <w:szCs w:val="24"/>
              </w:rPr>
              <w:t>Phelps et al. (2007)</w:t>
            </w:r>
          </w:p>
          <w:p w14:paraId="224CA8A6" w14:textId="77777777" w:rsidR="000B0E8A" w:rsidRPr="00B44629" w:rsidRDefault="000B0E8A" w:rsidP="00076DCE">
            <w:pPr>
              <w:rPr>
                <w:color w:val="000000" w:themeColor="text1"/>
                <w:sz w:val="24"/>
                <w:szCs w:val="24"/>
              </w:rPr>
            </w:pPr>
          </w:p>
          <w:p w14:paraId="71EEBBC6" w14:textId="12CD0026" w:rsidR="000B0E8A" w:rsidRPr="00B44629" w:rsidRDefault="000B0E8A" w:rsidP="00076DCE">
            <w:pPr>
              <w:rPr>
                <w:color w:val="000000" w:themeColor="text1"/>
                <w:sz w:val="24"/>
                <w:szCs w:val="24"/>
              </w:rPr>
            </w:pPr>
          </w:p>
          <w:p w14:paraId="5D8B7158" w14:textId="3C382D15" w:rsidR="000B0E8A" w:rsidRPr="00B44629" w:rsidRDefault="000B0E8A" w:rsidP="00076DCE">
            <w:pPr>
              <w:rPr>
                <w:color w:val="000000" w:themeColor="text1"/>
                <w:sz w:val="24"/>
                <w:szCs w:val="24"/>
              </w:rPr>
            </w:pPr>
          </w:p>
          <w:p w14:paraId="52264DAD" w14:textId="77777777" w:rsidR="000B0E8A" w:rsidRPr="00B44629" w:rsidRDefault="000B0E8A" w:rsidP="00076DCE">
            <w:pPr>
              <w:rPr>
                <w:color w:val="000000" w:themeColor="text1"/>
                <w:sz w:val="24"/>
                <w:szCs w:val="24"/>
              </w:rPr>
            </w:pPr>
          </w:p>
          <w:p w14:paraId="6EA6821A" w14:textId="77777777" w:rsidR="000B0E8A" w:rsidRPr="00B44629" w:rsidRDefault="000B0E8A" w:rsidP="00076DCE">
            <w:pPr>
              <w:rPr>
                <w:color w:val="000000" w:themeColor="text1"/>
                <w:sz w:val="24"/>
                <w:szCs w:val="24"/>
              </w:rPr>
            </w:pPr>
          </w:p>
          <w:p w14:paraId="04DA244C" w14:textId="7416E8DF" w:rsidR="000B0E8A" w:rsidRPr="00B44629" w:rsidRDefault="000B0E8A" w:rsidP="00076DCE">
            <w:pPr>
              <w:rPr>
                <w:color w:val="000000" w:themeColor="text1"/>
                <w:sz w:val="24"/>
                <w:szCs w:val="24"/>
              </w:rPr>
            </w:pPr>
            <w:r w:rsidRPr="00B44629">
              <w:rPr>
                <w:color w:val="000000" w:themeColor="text1"/>
                <w:sz w:val="24"/>
                <w:szCs w:val="24"/>
              </w:rPr>
              <w:t xml:space="preserve">Zahra </w:t>
            </w:r>
            <w:r w:rsidR="00451FF2" w:rsidRPr="00B44629">
              <w:rPr>
                <w:color w:val="000000" w:themeColor="text1"/>
                <w:sz w:val="24"/>
                <w:szCs w:val="24"/>
              </w:rPr>
              <w:t>&amp;</w:t>
            </w:r>
            <w:r w:rsidRPr="00B44629">
              <w:rPr>
                <w:color w:val="000000" w:themeColor="text1"/>
                <w:sz w:val="24"/>
                <w:szCs w:val="24"/>
              </w:rPr>
              <w:t xml:space="preserve"> Gerard (2002)</w:t>
            </w:r>
          </w:p>
          <w:p w14:paraId="3FAF2D09" w14:textId="5ECF0CCA" w:rsidR="000B0E8A" w:rsidRPr="00B44629" w:rsidRDefault="000B0E8A" w:rsidP="00076DCE">
            <w:pPr>
              <w:rPr>
                <w:color w:val="000000" w:themeColor="text1"/>
                <w:sz w:val="24"/>
                <w:szCs w:val="24"/>
              </w:rPr>
            </w:pPr>
          </w:p>
          <w:p w14:paraId="482A8B68" w14:textId="7A29BCD3" w:rsidR="000B0E8A" w:rsidRPr="00B44629" w:rsidRDefault="000B0E8A" w:rsidP="00076DCE">
            <w:pPr>
              <w:rPr>
                <w:color w:val="000000" w:themeColor="text1"/>
                <w:sz w:val="24"/>
                <w:szCs w:val="24"/>
              </w:rPr>
            </w:pPr>
          </w:p>
          <w:p w14:paraId="2E3DE9CF" w14:textId="77777777" w:rsidR="000B0E8A" w:rsidRPr="00B44629" w:rsidRDefault="000B0E8A" w:rsidP="00076DCE">
            <w:pPr>
              <w:rPr>
                <w:color w:val="000000" w:themeColor="text1"/>
                <w:sz w:val="24"/>
                <w:szCs w:val="24"/>
              </w:rPr>
            </w:pPr>
          </w:p>
          <w:p w14:paraId="3E5F794D" w14:textId="77777777" w:rsidR="000B0E8A" w:rsidRPr="00B44629" w:rsidRDefault="000B0E8A" w:rsidP="00076DCE">
            <w:pPr>
              <w:rPr>
                <w:color w:val="000000" w:themeColor="text1"/>
                <w:sz w:val="24"/>
                <w:szCs w:val="24"/>
              </w:rPr>
            </w:pPr>
          </w:p>
          <w:p w14:paraId="4F24684D" w14:textId="621CF753" w:rsidR="000B0E8A" w:rsidRPr="00B44629" w:rsidRDefault="000B0E8A" w:rsidP="00076DCE">
            <w:pPr>
              <w:rPr>
                <w:color w:val="000000" w:themeColor="text1"/>
                <w:sz w:val="24"/>
                <w:szCs w:val="24"/>
              </w:rPr>
            </w:pPr>
          </w:p>
        </w:tc>
        <w:tc>
          <w:tcPr>
            <w:tcW w:w="4837" w:type="dxa"/>
          </w:tcPr>
          <w:p w14:paraId="39644F51" w14:textId="6F86D290" w:rsidR="00451FF2" w:rsidRPr="00B44629" w:rsidRDefault="00451FF2" w:rsidP="00076DCE">
            <w:pPr>
              <w:rPr>
                <w:color w:val="000000" w:themeColor="text1"/>
                <w:sz w:val="24"/>
                <w:szCs w:val="24"/>
              </w:rPr>
            </w:pPr>
            <w:r w:rsidRPr="00B44629">
              <w:rPr>
                <w:color w:val="000000" w:themeColor="text1"/>
                <w:sz w:val="24"/>
                <w:szCs w:val="24"/>
              </w:rPr>
              <w:lastRenderedPageBreak/>
              <w:t xml:space="preserve">Imports the concept of symbolic interactionism to conceptualize the process in which individuals take the role of the other, in the very beginnings of routine formation. </w:t>
            </w:r>
          </w:p>
          <w:p w14:paraId="34139D50" w14:textId="77777777" w:rsidR="00451FF2" w:rsidRPr="00B44629" w:rsidRDefault="00451FF2" w:rsidP="00076DCE">
            <w:pPr>
              <w:rPr>
                <w:color w:val="000000" w:themeColor="text1"/>
                <w:sz w:val="24"/>
                <w:szCs w:val="24"/>
              </w:rPr>
            </w:pPr>
          </w:p>
          <w:p w14:paraId="42C23567" w14:textId="58439763" w:rsidR="000B0E8A" w:rsidRPr="00B44629" w:rsidRDefault="000B0E8A" w:rsidP="00076DCE">
            <w:pPr>
              <w:rPr>
                <w:color w:val="000000" w:themeColor="text1"/>
                <w:sz w:val="24"/>
                <w:szCs w:val="24"/>
              </w:rPr>
            </w:pPr>
            <w:r w:rsidRPr="00B44629">
              <w:rPr>
                <w:color w:val="000000" w:themeColor="text1"/>
                <w:sz w:val="24"/>
                <w:szCs w:val="24"/>
              </w:rPr>
              <w:t>Reviewing the literature on life-cycle models, the paper transfers concepts from absorptive capacity to develop a framework for small firm growth</w:t>
            </w:r>
          </w:p>
          <w:p w14:paraId="7B789941" w14:textId="77777777" w:rsidR="000B0E8A" w:rsidRPr="00B44629" w:rsidRDefault="000B0E8A" w:rsidP="00076DCE">
            <w:pPr>
              <w:rPr>
                <w:color w:val="000000" w:themeColor="text1"/>
                <w:sz w:val="24"/>
                <w:szCs w:val="24"/>
              </w:rPr>
            </w:pPr>
          </w:p>
          <w:p w14:paraId="7E067530" w14:textId="77777777" w:rsidR="000B0E8A" w:rsidRPr="00B44629" w:rsidRDefault="000B0E8A" w:rsidP="00076DCE">
            <w:pPr>
              <w:rPr>
                <w:color w:val="000000" w:themeColor="text1"/>
                <w:sz w:val="24"/>
                <w:szCs w:val="24"/>
              </w:rPr>
            </w:pPr>
          </w:p>
          <w:p w14:paraId="58CAB09E" w14:textId="77777777" w:rsidR="000B0E8A" w:rsidRPr="00B44629" w:rsidRDefault="000B0E8A" w:rsidP="00076DCE">
            <w:pPr>
              <w:rPr>
                <w:color w:val="000000" w:themeColor="text1"/>
                <w:sz w:val="24"/>
                <w:szCs w:val="24"/>
              </w:rPr>
            </w:pPr>
            <w:r w:rsidRPr="00B44629">
              <w:rPr>
                <w:color w:val="000000" w:themeColor="text1"/>
                <w:sz w:val="24"/>
                <w:szCs w:val="24"/>
              </w:rPr>
              <w:lastRenderedPageBreak/>
              <w:t>Transfers and reconceptualizes the concept of absorptive capacity as a dynamic capability pertaining to knowledge creation and utilization that enhances a firm's ability to gain and sustain a competitive advantage.</w:t>
            </w:r>
          </w:p>
          <w:p w14:paraId="72E672BD" w14:textId="0A909FE8" w:rsidR="000B0E8A" w:rsidRPr="00B44629" w:rsidRDefault="000B0E8A" w:rsidP="00076DCE">
            <w:pPr>
              <w:rPr>
                <w:color w:val="000000" w:themeColor="text1"/>
                <w:sz w:val="24"/>
                <w:szCs w:val="24"/>
              </w:rPr>
            </w:pPr>
          </w:p>
          <w:p w14:paraId="69534B9D" w14:textId="568E2DED" w:rsidR="000B0E8A" w:rsidRPr="00B44629" w:rsidRDefault="000B0E8A" w:rsidP="00076DCE">
            <w:pPr>
              <w:rPr>
                <w:color w:val="000000" w:themeColor="text1"/>
                <w:sz w:val="24"/>
                <w:szCs w:val="24"/>
              </w:rPr>
            </w:pPr>
          </w:p>
          <w:p w14:paraId="0DCCB898" w14:textId="6EB1337D" w:rsidR="000B0E8A" w:rsidRPr="00B44629" w:rsidRDefault="000B0E8A" w:rsidP="00076DCE">
            <w:pPr>
              <w:rPr>
                <w:color w:val="000000" w:themeColor="text1"/>
                <w:sz w:val="24"/>
                <w:szCs w:val="24"/>
              </w:rPr>
            </w:pPr>
          </w:p>
        </w:tc>
        <w:tc>
          <w:tcPr>
            <w:tcW w:w="4191" w:type="dxa"/>
          </w:tcPr>
          <w:p w14:paraId="20A907EF" w14:textId="0A30A32B" w:rsidR="00451FF2" w:rsidRPr="00B44629" w:rsidRDefault="00451FF2" w:rsidP="00076DCE">
            <w:pPr>
              <w:rPr>
                <w:color w:val="000000" w:themeColor="text1"/>
                <w:sz w:val="24"/>
                <w:szCs w:val="24"/>
              </w:rPr>
            </w:pPr>
            <w:r w:rsidRPr="00B44629">
              <w:rPr>
                <w:color w:val="000000" w:themeColor="text1"/>
                <w:sz w:val="24"/>
                <w:szCs w:val="24"/>
              </w:rPr>
              <w:lastRenderedPageBreak/>
              <w:t>Works the concept of ‘role taking’ into the existing ostensive-performative duality espoused by the practice-based view of routines.</w:t>
            </w:r>
          </w:p>
          <w:p w14:paraId="06F06E15" w14:textId="77777777" w:rsidR="00451FF2" w:rsidRPr="00B44629" w:rsidRDefault="00451FF2" w:rsidP="00076DCE">
            <w:pPr>
              <w:rPr>
                <w:color w:val="000000" w:themeColor="text1"/>
                <w:sz w:val="24"/>
                <w:szCs w:val="24"/>
              </w:rPr>
            </w:pPr>
          </w:p>
          <w:p w14:paraId="01D2637C" w14:textId="50B3E6C6" w:rsidR="000B0E8A" w:rsidRPr="00B44629" w:rsidRDefault="000B0E8A" w:rsidP="00076DCE">
            <w:pPr>
              <w:rPr>
                <w:color w:val="000000" w:themeColor="text1"/>
                <w:sz w:val="24"/>
                <w:szCs w:val="24"/>
              </w:rPr>
            </w:pPr>
            <w:r w:rsidRPr="00B44629">
              <w:rPr>
                <w:color w:val="000000" w:themeColor="text1"/>
                <w:sz w:val="24"/>
                <w:szCs w:val="24"/>
              </w:rPr>
              <w:t>Integrates the concept of absorptive capacity into a capability model, and suggests that firms are differentially able to acquire, assimilate, transform and apply knowledge to navigate these tipping points.</w:t>
            </w:r>
          </w:p>
          <w:p w14:paraId="7F3F2B5D" w14:textId="77777777" w:rsidR="000B0E8A" w:rsidRPr="00B44629" w:rsidRDefault="000B0E8A" w:rsidP="00076DCE">
            <w:pPr>
              <w:rPr>
                <w:color w:val="000000" w:themeColor="text1"/>
                <w:sz w:val="24"/>
                <w:szCs w:val="24"/>
              </w:rPr>
            </w:pPr>
          </w:p>
          <w:p w14:paraId="356F8C25" w14:textId="77777777" w:rsidR="000B0E8A" w:rsidRPr="00B44629" w:rsidRDefault="000B0E8A" w:rsidP="00076DCE">
            <w:pPr>
              <w:rPr>
                <w:color w:val="000000" w:themeColor="text1"/>
                <w:sz w:val="24"/>
                <w:szCs w:val="24"/>
              </w:rPr>
            </w:pPr>
            <w:r w:rsidRPr="00B44629">
              <w:rPr>
                <w:color w:val="000000" w:themeColor="text1"/>
                <w:sz w:val="24"/>
                <w:szCs w:val="24"/>
              </w:rPr>
              <w:t xml:space="preserve">Builds on prior research to redefine absorptive capacity as a set of organizational routines and processes by which firms acquire, assimilate, transform, and exploit knowledge to produce a dynamic organizational capability. </w:t>
            </w:r>
          </w:p>
          <w:p w14:paraId="6BBE5AF8" w14:textId="1CA2DD54" w:rsidR="000B0E8A" w:rsidRPr="00B44629" w:rsidRDefault="000B0E8A" w:rsidP="00076DCE">
            <w:pPr>
              <w:rPr>
                <w:color w:val="000000" w:themeColor="text1"/>
                <w:sz w:val="24"/>
                <w:szCs w:val="24"/>
              </w:rPr>
            </w:pPr>
          </w:p>
        </w:tc>
      </w:tr>
      <w:tr w:rsidR="00903058" w:rsidRPr="00B44629" w14:paraId="527F1C66" w14:textId="77777777" w:rsidTr="00124968">
        <w:trPr>
          <w:jc w:val="center"/>
        </w:trPr>
        <w:tc>
          <w:tcPr>
            <w:tcW w:w="1371" w:type="dxa"/>
            <w:vMerge/>
          </w:tcPr>
          <w:p w14:paraId="6C2C702D" w14:textId="77777777" w:rsidR="000B0E8A" w:rsidRPr="00B44629" w:rsidRDefault="000B0E8A" w:rsidP="00076DCE">
            <w:pPr>
              <w:rPr>
                <w:i/>
                <w:iCs/>
                <w:color w:val="000000" w:themeColor="text1"/>
                <w:sz w:val="24"/>
                <w:szCs w:val="24"/>
              </w:rPr>
            </w:pPr>
          </w:p>
        </w:tc>
        <w:tc>
          <w:tcPr>
            <w:tcW w:w="2016" w:type="dxa"/>
          </w:tcPr>
          <w:p w14:paraId="31B40C8D" w14:textId="4D66648E" w:rsidR="000B0E8A" w:rsidRPr="00B44629" w:rsidRDefault="000B0E8A" w:rsidP="00076DCE">
            <w:pPr>
              <w:rPr>
                <w:i/>
                <w:iCs/>
                <w:color w:val="000000" w:themeColor="text1"/>
                <w:sz w:val="24"/>
                <w:szCs w:val="24"/>
              </w:rPr>
            </w:pPr>
            <w:r w:rsidRPr="00B44629">
              <w:rPr>
                <w:i/>
                <w:iCs/>
                <w:color w:val="000000" w:themeColor="text1"/>
                <w:sz w:val="24"/>
                <w:szCs w:val="24"/>
              </w:rPr>
              <w:t>Developing analogies and metaphors across domains</w:t>
            </w:r>
          </w:p>
        </w:tc>
        <w:tc>
          <w:tcPr>
            <w:tcW w:w="1533" w:type="dxa"/>
          </w:tcPr>
          <w:p w14:paraId="635258EF" w14:textId="77777777" w:rsidR="000B0E8A" w:rsidRPr="00B44629" w:rsidRDefault="000B0E8A" w:rsidP="00076DCE">
            <w:pPr>
              <w:rPr>
                <w:color w:val="000000" w:themeColor="text1"/>
                <w:sz w:val="24"/>
                <w:szCs w:val="24"/>
              </w:rPr>
            </w:pPr>
            <w:r w:rsidRPr="00B44629">
              <w:rPr>
                <w:color w:val="000000" w:themeColor="text1"/>
                <w:sz w:val="24"/>
                <w:szCs w:val="24"/>
              </w:rPr>
              <w:t xml:space="preserve">Simonton (1999) </w:t>
            </w:r>
          </w:p>
          <w:p w14:paraId="692ABAC0" w14:textId="77777777" w:rsidR="000B0E8A" w:rsidRPr="00B44629" w:rsidRDefault="000B0E8A" w:rsidP="00076DCE">
            <w:pPr>
              <w:rPr>
                <w:color w:val="000000" w:themeColor="text1"/>
                <w:sz w:val="24"/>
                <w:szCs w:val="24"/>
              </w:rPr>
            </w:pPr>
          </w:p>
          <w:p w14:paraId="274B4BE4" w14:textId="77777777" w:rsidR="000B0E8A" w:rsidRPr="00B44629" w:rsidRDefault="000B0E8A" w:rsidP="00076DCE">
            <w:pPr>
              <w:rPr>
                <w:color w:val="000000" w:themeColor="text1"/>
                <w:sz w:val="24"/>
                <w:szCs w:val="24"/>
              </w:rPr>
            </w:pPr>
          </w:p>
          <w:p w14:paraId="0EAB3223" w14:textId="77777777" w:rsidR="000B0E8A" w:rsidRPr="00B44629" w:rsidRDefault="000B0E8A" w:rsidP="00076DCE">
            <w:pPr>
              <w:rPr>
                <w:color w:val="000000" w:themeColor="text1"/>
                <w:sz w:val="24"/>
                <w:szCs w:val="24"/>
              </w:rPr>
            </w:pPr>
          </w:p>
          <w:p w14:paraId="58AF270E" w14:textId="5A24D959" w:rsidR="000B0E8A" w:rsidRPr="00B44629" w:rsidRDefault="000B0E8A" w:rsidP="00076DCE">
            <w:pPr>
              <w:rPr>
                <w:color w:val="000000" w:themeColor="text1"/>
                <w:sz w:val="24"/>
                <w:szCs w:val="24"/>
              </w:rPr>
            </w:pPr>
            <w:r w:rsidRPr="00B44629">
              <w:rPr>
                <w:color w:val="000000" w:themeColor="text1"/>
                <w:sz w:val="24"/>
                <w:szCs w:val="24"/>
              </w:rPr>
              <w:t>Özbilgin et al</w:t>
            </w:r>
            <w:r w:rsidR="006C091C" w:rsidRPr="00B44629">
              <w:rPr>
                <w:color w:val="000000" w:themeColor="text1"/>
                <w:sz w:val="24"/>
                <w:szCs w:val="24"/>
              </w:rPr>
              <w:t>.</w:t>
            </w:r>
            <w:r w:rsidRPr="00B44629">
              <w:rPr>
                <w:color w:val="000000" w:themeColor="text1"/>
                <w:sz w:val="24"/>
                <w:szCs w:val="24"/>
              </w:rPr>
              <w:t xml:space="preserve"> (2011)</w:t>
            </w:r>
          </w:p>
          <w:p w14:paraId="527A22B8" w14:textId="77777777" w:rsidR="000B0E8A" w:rsidRPr="00B44629" w:rsidRDefault="000B0E8A" w:rsidP="00076DCE">
            <w:pPr>
              <w:rPr>
                <w:color w:val="000000" w:themeColor="text1"/>
                <w:sz w:val="24"/>
                <w:szCs w:val="24"/>
              </w:rPr>
            </w:pPr>
          </w:p>
          <w:p w14:paraId="3292D67E" w14:textId="77777777" w:rsidR="000B0E8A" w:rsidRPr="00B44629" w:rsidRDefault="000B0E8A" w:rsidP="00076DCE">
            <w:pPr>
              <w:rPr>
                <w:color w:val="000000" w:themeColor="text1"/>
                <w:sz w:val="24"/>
                <w:szCs w:val="24"/>
              </w:rPr>
            </w:pPr>
          </w:p>
          <w:p w14:paraId="735C0634" w14:textId="0BC8273E" w:rsidR="000B0E8A" w:rsidRPr="00B44629" w:rsidRDefault="000B0E8A" w:rsidP="00076DCE">
            <w:pPr>
              <w:rPr>
                <w:color w:val="000000" w:themeColor="text1"/>
                <w:sz w:val="24"/>
                <w:szCs w:val="24"/>
              </w:rPr>
            </w:pPr>
          </w:p>
          <w:p w14:paraId="1896227C" w14:textId="77777777" w:rsidR="000B0E8A" w:rsidRPr="00B44629" w:rsidRDefault="000B0E8A" w:rsidP="00076DCE">
            <w:pPr>
              <w:rPr>
                <w:color w:val="000000" w:themeColor="text1"/>
                <w:sz w:val="24"/>
                <w:szCs w:val="24"/>
              </w:rPr>
            </w:pPr>
          </w:p>
          <w:p w14:paraId="2C66EFCE" w14:textId="0C2E4AA0" w:rsidR="000B0E8A" w:rsidRPr="00B44629" w:rsidRDefault="000B0E8A" w:rsidP="00076DCE">
            <w:pPr>
              <w:rPr>
                <w:color w:val="000000" w:themeColor="text1"/>
                <w:sz w:val="24"/>
                <w:szCs w:val="24"/>
              </w:rPr>
            </w:pPr>
            <w:r w:rsidRPr="00B44629">
              <w:rPr>
                <w:color w:val="000000" w:themeColor="text1"/>
                <w:sz w:val="24"/>
                <w:szCs w:val="24"/>
              </w:rPr>
              <w:t xml:space="preserve">Marquis </w:t>
            </w:r>
            <w:r w:rsidR="006C091C" w:rsidRPr="00B44629">
              <w:rPr>
                <w:color w:val="000000" w:themeColor="text1"/>
                <w:sz w:val="24"/>
                <w:szCs w:val="24"/>
              </w:rPr>
              <w:t>&amp;</w:t>
            </w:r>
            <w:r w:rsidRPr="00B44629">
              <w:rPr>
                <w:color w:val="000000" w:themeColor="text1"/>
                <w:sz w:val="24"/>
                <w:szCs w:val="24"/>
              </w:rPr>
              <w:t xml:space="preserve"> Tilcsik (2013)</w:t>
            </w:r>
          </w:p>
        </w:tc>
        <w:tc>
          <w:tcPr>
            <w:tcW w:w="4837" w:type="dxa"/>
          </w:tcPr>
          <w:p w14:paraId="040A6F82" w14:textId="77777777" w:rsidR="000B0E8A" w:rsidRPr="00B44629" w:rsidRDefault="000B0E8A" w:rsidP="00076DCE">
            <w:pPr>
              <w:rPr>
                <w:color w:val="000000" w:themeColor="text1"/>
                <w:sz w:val="24"/>
                <w:szCs w:val="24"/>
              </w:rPr>
            </w:pPr>
            <w:r w:rsidRPr="00B44629">
              <w:rPr>
                <w:color w:val="000000" w:themeColor="text1"/>
                <w:sz w:val="24"/>
                <w:szCs w:val="24"/>
              </w:rPr>
              <w:t>Reviews experimental, psychometric, and historiometric research in creativity to put forward a blind-variation and selective-retention model of the creative process.</w:t>
            </w:r>
          </w:p>
          <w:p w14:paraId="1F646E26" w14:textId="77777777" w:rsidR="000B0E8A" w:rsidRPr="00B44629" w:rsidRDefault="000B0E8A" w:rsidP="00076DCE">
            <w:pPr>
              <w:rPr>
                <w:color w:val="000000" w:themeColor="text1"/>
                <w:sz w:val="24"/>
                <w:szCs w:val="24"/>
              </w:rPr>
            </w:pPr>
          </w:p>
          <w:p w14:paraId="6AE269D0" w14:textId="77777777" w:rsidR="000B0E8A" w:rsidRPr="00B44629" w:rsidRDefault="000B0E8A" w:rsidP="00076DCE">
            <w:pPr>
              <w:jc w:val="both"/>
              <w:rPr>
                <w:color w:val="000000" w:themeColor="text1"/>
                <w:sz w:val="24"/>
                <w:szCs w:val="24"/>
              </w:rPr>
            </w:pPr>
            <w:r w:rsidRPr="00B44629">
              <w:rPr>
                <w:color w:val="000000" w:themeColor="text1"/>
                <w:sz w:val="24"/>
                <w:szCs w:val="24"/>
              </w:rPr>
              <w:t xml:space="preserve">Uses the metaphor of a ‘blind spot’ to capture the lack of connection between positivist and critical research on work-life balance. </w:t>
            </w:r>
          </w:p>
          <w:p w14:paraId="0B0251BE" w14:textId="77777777" w:rsidR="000B0E8A" w:rsidRPr="00B44629" w:rsidRDefault="000B0E8A" w:rsidP="00076DCE">
            <w:pPr>
              <w:rPr>
                <w:color w:val="000000" w:themeColor="text1"/>
                <w:sz w:val="24"/>
                <w:szCs w:val="24"/>
              </w:rPr>
            </w:pPr>
          </w:p>
          <w:p w14:paraId="1C986C5D" w14:textId="77777777" w:rsidR="006C091C" w:rsidRPr="00B44629" w:rsidRDefault="006C091C" w:rsidP="00076DCE">
            <w:pPr>
              <w:rPr>
                <w:color w:val="000000" w:themeColor="text1"/>
                <w:sz w:val="24"/>
                <w:szCs w:val="24"/>
              </w:rPr>
            </w:pPr>
          </w:p>
          <w:p w14:paraId="2D2528FC" w14:textId="77777777" w:rsidR="000B0E8A" w:rsidRPr="00B44629" w:rsidRDefault="000B0E8A" w:rsidP="00076DCE">
            <w:pPr>
              <w:rPr>
                <w:color w:val="000000" w:themeColor="text1"/>
                <w:sz w:val="24"/>
                <w:szCs w:val="24"/>
              </w:rPr>
            </w:pPr>
          </w:p>
          <w:p w14:paraId="48BE0237" w14:textId="0678AF88" w:rsidR="000B0E8A" w:rsidRPr="00B44629" w:rsidRDefault="000B0E8A" w:rsidP="00076DCE">
            <w:pPr>
              <w:jc w:val="both"/>
              <w:rPr>
                <w:color w:val="000000" w:themeColor="text1"/>
                <w:sz w:val="24"/>
                <w:szCs w:val="24"/>
              </w:rPr>
            </w:pPr>
            <w:r w:rsidRPr="00B44629">
              <w:rPr>
                <w:color w:val="000000" w:themeColor="text1"/>
                <w:sz w:val="24"/>
                <w:szCs w:val="24"/>
              </w:rPr>
              <w:t>Uses the metaphor of imprinting to develop a multi-level theory of change and persistence in organizations. Drawing on core concepts from biology, they begin by defining the concept in organizational terms, and then explore processes of imprinting at the level of the individual, organization and industry.</w:t>
            </w:r>
          </w:p>
          <w:p w14:paraId="3C67CA41" w14:textId="77777777" w:rsidR="000B0E8A" w:rsidRPr="00B44629" w:rsidRDefault="000B0E8A" w:rsidP="00076DCE">
            <w:pPr>
              <w:rPr>
                <w:color w:val="000000" w:themeColor="text1"/>
                <w:sz w:val="24"/>
                <w:szCs w:val="24"/>
              </w:rPr>
            </w:pPr>
          </w:p>
        </w:tc>
        <w:tc>
          <w:tcPr>
            <w:tcW w:w="4191" w:type="dxa"/>
          </w:tcPr>
          <w:p w14:paraId="74C6E405" w14:textId="77777777" w:rsidR="000B0E8A" w:rsidRPr="00B44629" w:rsidRDefault="000B0E8A" w:rsidP="00076DCE">
            <w:pPr>
              <w:rPr>
                <w:color w:val="000000" w:themeColor="text1"/>
                <w:sz w:val="24"/>
                <w:szCs w:val="24"/>
              </w:rPr>
            </w:pPr>
            <w:r w:rsidRPr="00B44629">
              <w:rPr>
                <w:color w:val="000000" w:themeColor="text1"/>
                <w:sz w:val="24"/>
                <w:szCs w:val="24"/>
              </w:rPr>
              <w:t xml:space="preserve">Uses the metaphor of evolution, to present prior literature on creativity through a new conceptual lens. </w:t>
            </w:r>
          </w:p>
          <w:p w14:paraId="0D268DCE" w14:textId="77777777" w:rsidR="000B0E8A" w:rsidRPr="00B44629" w:rsidRDefault="000B0E8A" w:rsidP="00076DCE">
            <w:pPr>
              <w:rPr>
                <w:color w:val="000000" w:themeColor="text1"/>
                <w:sz w:val="24"/>
                <w:szCs w:val="24"/>
              </w:rPr>
            </w:pPr>
          </w:p>
          <w:p w14:paraId="6C4D20DF" w14:textId="77777777" w:rsidR="000B0E8A" w:rsidRPr="00B44629" w:rsidRDefault="000B0E8A" w:rsidP="00076DCE">
            <w:pPr>
              <w:rPr>
                <w:color w:val="000000" w:themeColor="text1"/>
                <w:sz w:val="24"/>
                <w:szCs w:val="24"/>
              </w:rPr>
            </w:pPr>
          </w:p>
          <w:p w14:paraId="65F306DE" w14:textId="28EFE1B8" w:rsidR="000B0E8A" w:rsidRPr="00B44629" w:rsidRDefault="006C091C" w:rsidP="00076DCE">
            <w:pPr>
              <w:rPr>
                <w:color w:val="000000" w:themeColor="text1"/>
                <w:sz w:val="24"/>
                <w:szCs w:val="24"/>
              </w:rPr>
            </w:pPr>
            <w:r w:rsidRPr="00B44629">
              <w:rPr>
                <w:color w:val="000000" w:themeColor="text1"/>
                <w:sz w:val="24"/>
                <w:szCs w:val="24"/>
              </w:rPr>
              <w:t>A</w:t>
            </w:r>
            <w:r w:rsidR="000B0E8A" w:rsidRPr="00B44629">
              <w:rPr>
                <w:color w:val="000000" w:themeColor="text1"/>
                <w:sz w:val="24"/>
                <w:szCs w:val="24"/>
              </w:rPr>
              <w:t xml:space="preserve">rgues the case for an intersectional approach, which draws upon lenses of diversity and intersectionality to capture the previously hidden everyday practices among diverse working families. </w:t>
            </w:r>
          </w:p>
          <w:p w14:paraId="4607D845" w14:textId="77777777" w:rsidR="000B0E8A" w:rsidRPr="00B44629" w:rsidRDefault="000B0E8A" w:rsidP="00076DCE">
            <w:pPr>
              <w:rPr>
                <w:color w:val="000000" w:themeColor="text1"/>
                <w:sz w:val="24"/>
                <w:szCs w:val="24"/>
              </w:rPr>
            </w:pPr>
          </w:p>
          <w:p w14:paraId="3600A9CE" w14:textId="5A7C473F" w:rsidR="000B0E8A" w:rsidRPr="00B44629" w:rsidRDefault="000B0E8A" w:rsidP="00076DCE">
            <w:pPr>
              <w:rPr>
                <w:color w:val="000000" w:themeColor="text1"/>
                <w:sz w:val="24"/>
                <w:szCs w:val="24"/>
              </w:rPr>
            </w:pPr>
            <w:r w:rsidRPr="00B44629">
              <w:rPr>
                <w:color w:val="000000" w:themeColor="text1"/>
                <w:sz w:val="24"/>
                <w:szCs w:val="24"/>
              </w:rPr>
              <w:t xml:space="preserve">Sheds new light on </w:t>
            </w:r>
            <w:r w:rsidR="006C091C" w:rsidRPr="00B44629">
              <w:rPr>
                <w:color w:val="000000" w:themeColor="text1"/>
                <w:sz w:val="24"/>
                <w:szCs w:val="24"/>
              </w:rPr>
              <w:t xml:space="preserve">a </w:t>
            </w:r>
            <w:r w:rsidRPr="00B44629">
              <w:rPr>
                <w:color w:val="000000" w:themeColor="text1"/>
                <w:sz w:val="24"/>
                <w:szCs w:val="24"/>
              </w:rPr>
              <w:t>range of literatures from early career formation to new venture creation.</w:t>
            </w:r>
          </w:p>
        </w:tc>
      </w:tr>
      <w:tr w:rsidR="00903058" w:rsidRPr="00B44629" w14:paraId="4F7A361D" w14:textId="77777777" w:rsidTr="00124968">
        <w:trPr>
          <w:jc w:val="center"/>
        </w:trPr>
        <w:tc>
          <w:tcPr>
            <w:tcW w:w="1371" w:type="dxa"/>
            <w:vMerge/>
          </w:tcPr>
          <w:p w14:paraId="2D80441C" w14:textId="77777777" w:rsidR="000B0E8A" w:rsidRPr="00B44629" w:rsidRDefault="000B0E8A" w:rsidP="00076DCE">
            <w:pPr>
              <w:rPr>
                <w:i/>
                <w:iCs/>
                <w:color w:val="000000" w:themeColor="text1"/>
                <w:sz w:val="24"/>
                <w:szCs w:val="24"/>
              </w:rPr>
            </w:pPr>
          </w:p>
        </w:tc>
        <w:tc>
          <w:tcPr>
            <w:tcW w:w="2016" w:type="dxa"/>
          </w:tcPr>
          <w:p w14:paraId="717169B7" w14:textId="7FD87152" w:rsidR="000B0E8A" w:rsidRPr="00B44629" w:rsidRDefault="000B0E8A" w:rsidP="00076DCE">
            <w:pPr>
              <w:rPr>
                <w:i/>
                <w:iCs/>
                <w:color w:val="000000" w:themeColor="text1"/>
                <w:sz w:val="24"/>
                <w:szCs w:val="24"/>
              </w:rPr>
            </w:pPr>
            <w:r w:rsidRPr="00B44629">
              <w:rPr>
                <w:i/>
                <w:iCs/>
                <w:color w:val="000000" w:themeColor="text1"/>
                <w:sz w:val="24"/>
                <w:szCs w:val="24"/>
              </w:rPr>
              <w:t>Blending and merging of literatures across domains</w:t>
            </w:r>
          </w:p>
        </w:tc>
        <w:tc>
          <w:tcPr>
            <w:tcW w:w="1533" w:type="dxa"/>
          </w:tcPr>
          <w:p w14:paraId="26F18A91" w14:textId="7E93CE07" w:rsidR="000B0E8A" w:rsidRPr="00B44629" w:rsidRDefault="000B0E8A" w:rsidP="00076DCE">
            <w:pPr>
              <w:rPr>
                <w:color w:val="000000" w:themeColor="text1"/>
                <w:sz w:val="24"/>
                <w:szCs w:val="24"/>
              </w:rPr>
            </w:pPr>
            <w:r w:rsidRPr="00B44629">
              <w:rPr>
                <w:color w:val="000000" w:themeColor="text1"/>
                <w:sz w:val="24"/>
                <w:szCs w:val="24"/>
              </w:rPr>
              <w:t xml:space="preserve">Argote </w:t>
            </w:r>
            <w:r w:rsidR="006C091C" w:rsidRPr="00B44629">
              <w:rPr>
                <w:color w:val="000000" w:themeColor="text1"/>
                <w:sz w:val="24"/>
                <w:szCs w:val="24"/>
              </w:rPr>
              <w:t>&amp;</w:t>
            </w:r>
            <w:r w:rsidRPr="00B44629">
              <w:rPr>
                <w:color w:val="000000" w:themeColor="text1"/>
                <w:sz w:val="24"/>
                <w:szCs w:val="24"/>
              </w:rPr>
              <w:t xml:space="preserve"> Guo (2016) </w:t>
            </w:r>
          </w:p>
          <w:p w14:paraId="1B5DA489" w14:textId="77777777" w:rsidR="000B0E8A" w:rsidRPr="00B44629" w:rsidRDefault="000B0E8A" w:rsidP="00076DCE">
            <w:pPr>
              <w:rPr>
                <w:color w:val="000000" w:themeColor="text1"/>
                <w:sz w:val="24"/>
                <w:szCs w:val="24"/>
              </w:rPr>
            </w:pPr>
          </w:p>
          <w:p w14:paraId="727DD6A9" w14:textId="42F8057F" w:rsidR="000B0E8A" w:rsidRPr="00B44629" w:rsidRDefault="000B0E8A" w:rsidP="00076DCE">
            <w:pPr>
              <w:rPr>
                <w:color w:val="000000" w:themeColor="text1"/>
                <w:sz w:val="24"/>
                <w:szCs w:val="24"/>
              </w:rPr>
            </w:pPr>
          </w:p>
          <w:p w14:paraId="3FF7A5F0" w14:textId="1AA5C8FF" w:rsidR="006C091C" w:rsidRPr="00B44629" w:rsidRDefault="006C091C" w:rsidP="00076DCE">
            <w:pPr>
              <w:rPr>
                <w:color w:val="000000" w:themeColor="text1"/>
                <w:sz w:val="24"/>
                <w:szCs w:val="24"/>
              </w:rPr>
            </w:pPr>
          </w:p>
          <w:p w14:paraId="651CAC30" w14:textId="77777777" w:rsidR="006C091C" w:rsidRPr="00B44629" w:rsidRDefault="006C091C" w:rsidP="00076DCE">
            <w:pPr>
              <w:rPr>
                <w:color w:val="000000" w:themeColor="text1"/>
                <w:sz w:val="24"/>
                <w:szCs w:val="24"/>
              </w:rPr>
            </w:pPr>
          </w:p>
          <w:p w14:paraId="1933FFD0" w14:textId="7AE9857B" w:rsidR="006C091C" w:rsidRPr="00B44629" w:rsidRDefault="006C091C" w:rsidP="006C091C">
            <w:pPr>
              <w:rPr>
                <w:color w:val="000000" w:themeColor="text1"/>
                <w:sz w:val="24"/>
                <w:szCs w:val="24"/>
              </w:rPr>
            </w:pPr>
            <w:r w:rsidRPr="00B44629">
              <w:rPr>
                <w:color w:val="000000" w:themeColor="text1"/>
                <w:sz w:val="24"/>
                <w:szCs w:val="24"/>
              </w:rPr>
              <w:t xml:space="preserve">Santos </w:t>
            </w:r>
            <w:r w:rsidRPr="00B44629">
              <w:rPr>
                <w:iCs/>
                <w:color w:val="000000" w:themeColor="text1"/>
                <w:sz w:val="24"/>
                <w:szCs w:val="24"/>
              </w:rPr>
              <w:t>et al.</w:t>
            </w:r>
            <w:r w:rsidRPr="00B44629">
              <w:rPr>
                <w:color w:val="000000" w:themeColor="text1"/>
                <w:sz w:val="24"/>
                <w:szCs w:val="24"/>
              </w:rPr>
              <w:t xml:space="preserve"> (2018)</w:t>
            </w:r>
          </w:p>
          <w:p w14:paraId="60A108C1" w14:textId="77777777" w:rsidR="000B0E8A" w:rsidRPr="00B44629" w:rsidRDefault="000B0E8A" w:rsidP="00076DCE">
            <w:pPr>
              <w:rPr>
                <w:color w:val="000000" w:themeColor="text1"/>
                <w:sz w:val="24"/>
                <w:szCs w:val="24"/>
              </w:rPr>
            </w:pPr>
          </w:p>
          <w:p w14:paraId="4D7DA098" w14:textId="77777777" w:rsidR="006C091C" w:rsidRPr="00B44629" w:rsidRDefault="006C091C" w:rsidP="00076DCE">
            <w:pPr>
              <w:rPr>
                <w:color w:val="000000" w:themeColor="text1"/>
                <w:sz w:val="24"/>
                <w:szCs w:val="24"/>
              </w:rPr>
            </w:pPr>
          </w:p>
          <w:p w14:paraId="383607C9" w14:textId="77777777" w:rsidR="006C091C" w:rsidRPr="00B44629" w:rsidRDefault="006C091C" w:rsidP="00076DCE">
            <w:pPr>
              <w:rPr>
                <w:color w:val="000000" w:themeColor="text1"/>
                <w:sz w:val="24"/>
                <w:szCs w:val="24"/>
              </w:rPr>
            </w:pPr>
          </w:p>
          <w:p w14:paraId="179B12D5" w14:textId="77777777" w:rsidR="006C091C" w:rsidRPr="00B44629" w:rsidRDefault="006C091C" w:rsidP="00076DCE">
            <w:pPr>
              <w:rPr>
                <w:color w:val="000000" w:themeColor="text1"/>
                <w:sz w:val="24"/>
                <w:szCs w:val="24"/>
              </w:rPr>
            </w:pPr>
          </w:p>
          <w:p w14:paraId="0DA8824F" w14:textId="77777777" w:rsidR="006C091C" w:rsidRPr="00B44629" w:rsidRDefault="006C091C" w:rsidP="00076DCE">
            <w:pPr>
              <w:rPr>
                <w:color w:val="000000" w:themeColor="text1"/>
                <w:sz w:val="24"/>
                <w:szCs w:val="24"/>
              </w:rPr>
            </w:pPr>
          </w:p>
          <w:p w14:paraId="1CD9BB97" w14:textId="332E2E07" w:rsidR="000B0E8A" w:rsidRPr="00B44629" w:rsidRDefault="000B0E8A" w:rsidP="00076DCE">
            <w:pPr>
              <w:rPr>
                <w:color w:val="000000" w:themeColor="text1"/>
                <w:sz w:val="24"/>
                <w:szCs w:val="24"/>
              </w:rPr>
            </w:pPr>
            <w:r w:rsidRPr="00B44629">
              <w:rPr>
                <w:color w:val="000000" w:themeColor="text1"/>
                <w:sz w:val="24"/>
                <w:szCs w:val="24"/>
              </w:rPr>
              <w:t>Cornelissen (2004)</w:t>
            </w:r>
          </w:p>
          <w:p w14:paraId="67FE63C6" w14:textId="77777777" w:rsidR="000B0E8A" w:rsidRPr="00B44629" w:rsidRDefault="000B0E8A" w:rsidP="00076DCE">
            <w:pPr>
              <w:rPr>
                <w:color w:val="000000" w:themeColor="text1"/>
                <w:sz w:val="24"/>
                <w:szCs w:val="24"/>
              </w:rPr>
            </w:pPr>
          </w:p>
          <w:p w14:paraId="25468D8E" w14:textId="77777777" w:rsidR="000B0E8A" w:rsidRPr="00B44629" w:rsidRDefault="000B0E8A" w:rsidP="00076DCE">
            <w:pPr>
              <w:rPr>
                <w:color w:val="000000" w:themeColor="text1"/>
                <w:sz w:val="24"/>
                <w:szCs w:val="24"/>
              </w:rPr>
            </w:pPr>
          </w:p>
          <w:p w14:paraId="1EB14646" w14:textId="77777777" w:rsidR="000B0E8A" w:rsidRPr="00B44629" w:rsidRDefault="000B0E8A" w:rsidP="00076DCE">
            <w:pPr>
              <w:rPr>
                <w:color w:val="000000" w:themeColor="text1"/>
                <w:sz w:val="24"/>
                <w:szCs w:val="24"/>
              </w:rPr>
            </w:pPr>
          </w:p>
          <w:p w14:paraId="2AEFE130" w14:textId="77777777" w:rsidR="000B0E8A" w:rsidRPr="00B44629" w:rsidRDefault="000B0E8A" w:rsidP="00076DCE">
            <w:pPr>
              <w:rPr>
                <w:color w:val="000000" w:themeColor="text1"/>
                <w:sz w:val="24"/>
                <w:szCs w:val="24"/>
              </w:rPr>
            </w:pPr>
          </w:p>
          <w:p w14:paraId="15966A16" w14:textId="77777777" w:rsidR="000B0E8A" w:rsidRPr="00B44629" w:rsidRDefault="000B0E8A" w:rsidP="006C091C">
            <w:pPr>
              <w:rPr>
                <w:color w:val="000000" w:themeColor="text1"/>
                <w:sz w:val="24"/>
                <w:szCs w:val="24"/>
              </w:rPr>
            </w:pPr>
          </w:p>
        </w:tc>
        <w:tc>
          <w:tcPr>
            <w:tcW w:w="4837" w:type="dxa"/>
          </w:tcPr>
          <w:p w14:paraId="46708357" w14:textId="77777777" w:rsidR="000B0E8A" w:rsidRPr="00B44629" w:rsidRDefault="000B0E8A" w:rsidP="00076DCE">
            <w:pPr>
              <w:rPr>
                <w:color w:val="000000" w:themeColor="text1"/>
                <w:sz w:val="24"/>
                <w:szCs w:val="24"/>
              </w:rPr>
            </w:pPr>
            <w:r w:rsidRPr="00B44629">
              <w:rPr>
                <w:color w:val="000000" w:themeColor="text1"/>
                <w:sz w:val="24"/>
                <w:szCs w:val="24"/>
              </w:rPr>
              <w:lastRenderedPageBreak/>
              <w:t>Compares and contrasts the two literatures of routines and transactive memory systems (TMS).</w:t>
            </w:r>
          </w:p>
          <w:p w14:paraId="656B8708" w14:textId="786BA8B2" w:rsidR="000B0E8A" w:rsidRPr="00B44629" w:rsidRDefault="000B0E8A" w:rsidP="00076DCE">
            <w:pPr>
              <w:rPr>
                <w:color w:val="000000" w:themeColor="text1"/>
                <w:sz w:val="24"/>
                <w:szCs w:val="24"/>
              </w:rPr>
            </w:pPr>
          </w:p>
          <w:p w14:paraId="5533ABE0" w14:textId="3A5589EA" w:rsidR="006C091C" w:rsidRPr="00B44629" w:rsidRDefault="006C091C" w:rsidP="00076DCE">
            <w:pPr>
              <w:rPr>
                <w:color w:val="000000" w:themeColor="text1"/>
                <w:sz w:val="24"/>
                <w:szCs w:val="24"/>
              </w:rPr>
            </w:pPr>
          </w:p>
          <w:p w14:paraId="7E98B22B" w14:textId="77777777" w:rsidR="006C091C" w:rsidRPr="00B44629" w:rsidRDefault="006C091C" w:rsidP="00076DCE">
            <w:pPr>
              <w:rPr>
                <w:color w:val="000000" w:themeColor="text1"/>
                <w:sz w:val="24"/>
                <w:szCs w:val="24"/>
              </w:rPr>
            </w:pPr>
          </w:p>
          <w:p w14:paraId="6928235B" w14:textId="5604CCE1" w:rsidR="000B0E8A" w:rsidRPr="00B44629" w:rsidRDefault="006C091C" w:rsidP="00076DCE">
            <w:pPr>
              <w:rPr>
                <w:color w:val="000000" w:themeColor="text1"/>
                <w:sz w:val="24"/>
                <w:szCs w:val="24"/>
              </w:rPr>
            </w:pPr>
            <w:r w:rsidRPr="00B44629">
              <w:rPr>
                <w:color w:val="000000" w:themeColor="text1"/>
                <w:sz w:val="24"/>
                <w:szCs w:val="24"/>
              </w:rPr>
              <w:t>Blends business and management scholarship with disciplinary areas related to women’s studies, such as sociology and anthropology.</w:t>
            </w:r>
          </w:p>
          <w:p w14:paraId="43E15803" w14:textId="149BDA48" w:rsidR="000B0E8A" w:rsidRPr="00B44629" w:rsidRDefault="000B0E8A" w:rsidP="00076DCE">
            <w:pPr>
              <w:rPr>
                <w:color w:val="000000" w:themeColor="text1"/>
                <w:sz w:val="24"/>
                <w:szCs w:val="24"/>
              </w:rPr>
            </w:pPr>
          </w:p>
          <w:p w14:paraId="3A11BDDE" w14:textId="55ADD2F3" w:rsidR="006C091C" w:rsidRPr="00B44629" w:rsidRDefault="006C091C" w:rsidP="00076DCE">
            <w:pPr>
              <w:rPr>
                <w:color w:val="000000" w:themeColor="text1"/>
                <w:sz w:val="24"/>
                <w:szCs w:val="24"/>
              </w:rPr>
            </w:pPr>
          </w:p>
          <w:p w14:paraId="0882A44D" w14:textId="16E5C04B" w:rsidR="006C091C" w:rsidRPr="00B44629" w:rsidRDefault="006C091C" w:rsidP="00076DCE">
            <w:pPr>
              <w:rPr>
                <w:color w:val="000000" w:themeColor="text1"/>
                <w:sz w:val="24"/>
                <w:szCs w:val="24"/>
              </w:rPr>
            </w:pPr>
          </w:p>
          <w:p w14:paraId="66D16C69" w14:textId="77777777" w:rsidR="006C091C" w:rsidRPr="00B44629" w:rsidRDefault="006C091C" w:rsidP="00076DCE">
            <w:pPr>
              <w:rPr>
                <w:color w:val="000000" w:themeColor="text1"/>
                <w:sz w:val="24"/>
                <w:szCs w:val="24"/>
              </w:rPr>
            </w:pPr>
          </w:p>
          <w:p w14:paraId="5E5FF0D3" w14:textId="7DA1091A" w:rsidR="000B0E8A" w:rsidRPr="00B44629" w:rsidRDefault="000B0E8A" w:rsidP="00076DCE">
            <w:pPr>
              <w:rPr>
                <w:color w:val="000000" w:themeColor="text1"/>
                <w:sz w:val="24"/>
                <w:szCs w:val="24"/>
              </w:rPr>
            </w:pPr>
            <w:r w:rsidRPr="00B44629">
              <w:rPr>
                <w:color w:val="000000" w:themeColor="text1"/>
                <w:sz w:val="24"/>
                <w:szCs w:val="24"/>
              </w:rPr>
              <w:t xml:space="preserve">Reviews literature which has adopted the ‘organization as theatre’ metaphor, and shows that the emergent meaning structure of this metaphor cannot be explained or reduced to concepts from the source or target domains (i.e. theatre and organizations respectively). </w:t>
            </w:r>
          </w:p>
          <w:p w14:paraId="21A6B754" w14:textId="6925463F" w:rsidR="000B0E8A" w:rsidRPr="00B44629" w:rsidRDefault="000B0E8A" w:rsidP="00076DCE">
            <w:pPr>
              <w:rPr>
                <w:color w:val="000000" w:themeColor="text1"/>
                <w:sz w:val="24"/>
                <w:szCs w:val="24"/>
              </w:rPr>
            </w:pPr>
          </w:p>
        </w:tc>
        <w:tc>
          <w:tcPr>
            <w:tcW w:w="4191" w:type="dxa"/>
          </w:tcPr>
          <w:p w14:paraId="23CFE4BF" w14:textId="77777777" w:rsidR="006C091C" w:rsidRPr="00B44629" w:rsidRDefault="000B0E8A" w:rsidP="00076DCE">
            <w:pPr>
              <w:rPr>
                <w:color w:val="000000" w:themeColor="text1"/>
                <w:sz w:val="24"/>
                <w:szCs w:val="24"/>
              </w:rPr>
            </w:pPr>
            <w:r w:rsidRPr="00B44629">
              <w:rPr>
                <w:color w:val="000000" w:themeColor="text1"/>
                <w:sz w:val="24"/>
                <w:szCs w:val="24"/>
              </w:rPr>
              <w:lastRenderedPageBreak/>
              <w:t xml:space="preserve">Proposes that a routine can seed a TMS, and a TMS can crystalize into a routine. By being these two literatures together, </w:t>
            </w:r>
            <w:r w:rsidRPr="00B44629">
              <w:rPr>
                <w:color w:val="000000" w:themeColor="text1"/>
                <w:sz w:val="24"/>
                <w:szCs w:val="24"/>
              </w:rPr>
              <w:lastRenderedPageBreak/>
              <w:t>they seed ideas for future research in both.</w:t>
            </w:r>
          </w:p>
          <w:p w14:paraId="13D3E1D7" w14:textId="1ABEC673" w:rsidR="000B0E8A" w:rsidRPr="00B44629" w:rsidRDefault="000B0E8A" w:rsidP="00076DCE">
            <w:pPr>
              <w:rPr>
                <w:color w:val="000000" w:themeColor="text1"/>
                <w:sz w:val="24"/>
                <w:szCs w:val="24"/>
              </w:rPr>
            </w:pPr>
            <w:r w:rsidRPr="00B44629">
              <w:rPr>
                <w:color w:val="000000" w:themeColor="text1"/>
                <w:sz w:val="24"/>
                <w:szCs w:val="24"/>
              </w:rPr>
              <w:t xml:space="preserve"> </w:t>
            </w:r>
          </w:p>
          <w:p w14:paraId="36993D72" w14:textId="0B38EB17" w:rsidR="006C091C" w:rsidRPr="00B44629" w:rsidRDefault="006C091C" w:rsidP="00076DCE">
            <w:pPr>
              <w:rPr>
                <w:color w:val="000000" w:themeColor="text1"/>
                <w:sz w:val="24"/>
                <w:szCs w:val="24"/>
              </w:rPr>
            </w:pPr>
            <w:r w:rsidRPr="00B44629">
              <w:rPr>
                <w:color w:val="000000" w:themeColor="text1"/>
                <w:sz w:val="24"/>
                <w:szCs w:val="24"/>
              </w:rPr>
              <w:t>Explores how far and where studies carried out on women entrepreneurs over the last four decades (within and outside of management studies) have impacted on theories of entrepreneurship and on research in this larger field.</w:t>
            </w:r>
          </w:p>
          <w:p w14:paraId="219F76E6" w14:textId="77777777" w:rsidR="006C091C" w:rsidRPr="00B44629" w:rsidRDefault="006C091C" w:rsidP="00076DCE">
            <w:pPr>
              <w:rPr>
                <w:color w:val="000000" w:themeColor="text1"/>
                <w:sz w:val="24"/>
                <w:szCs w:val="24"/>
              </w:rPr>
            </w:pPr>
          </w:p>
          <w:p w14:paraId="06F0FE36" w14:textId="77777777" w:rsidR="000B0E8A" w:rsidRPr="00B44629" w:rsidRDefault="000B0E8A" w:rsidP="00076DCE">
            <w:pPr>
              <w:rPr>
                <w:color w:val="000000" w:themeColor="text1"/>
                <w:sz w:val="24"/>
                <w:szCs w:val="24"/>
              </w:rPr>
            </w:pPr>
            <w:r w:rsidRPr="00B44629">
              <w:rPr>
                <w:color w:val="000000" w:themeColor="text1"/>
                <w:sz w:val="24"/>
                <w:szCs w:val="24"/>
              </w:rPr>
              <w:t>Argues that the blended structure from both domains, can be translated back to input concepts to provide new conceptual insights.</w:t>
            </w:r>
          </w:p>
          <w:p w14:paraId="665522A0" w14:textId="77777777" w:rsidR="000B0E8A" w:rsidRPr="00B44629" w:rsidRDefault="000B0E8A" w:rsidP="00076DCE">
            <w:pPr>
              <w:rPr>
                <w:color w:val="000000" w:themeColor="text1"/>
                <w:sz w:val="24"/>
                <w:szCs w:val="24"/>
              </w:rPr>
            </w:pPr>
          </w:p>
          <w:p w14:paraId="63AFA782" w14:textId="77777777" w:rsidR="000B0E8A" w:rsidRPr="00B44629" w:rsidRDefault="000B0E8A" w:rsidP="00076DCE">
            <w:pPr>
              <w:rPr>
                <w:color w:val="000000" w:themeColor="text1"/>
                <w:sz w:val="24"/>
                <w:szCs w:val="24"/>
              </w:rPr>
            </w:pPr>
          </w:p>
          <w:p w14:paraId="64BA05B7" w14:textId="21C5B6C9" w:rsidR="000B0E8A" w:rsidRPr="00B44629" w:rsidRDefault="000B0E8A" w:rsidP="00076DCE">
            <w:pPr>
              <w:rPr>
                <w:color w:val="000000" w:themeColor="text1"/>
                <w:sz w:val="24"/>
                <w:szCs w:val="24"/>
              </w:rPr>
            </w:pPr>
          </w:p>
        </w:tc>
      </w:tr>
      <w:tr w:rsidR="000B0E8A" w:rsidRPr="00B44629" w14:paraId="6B00D046" w14:textId="77777777" w:rsidTr="00124968">
        <w:trPr>
          <w:jc w:val="center"/>
        </w:trPr>
        <w:tc>
          <w:tcPr>
            <w:tcW w:w="1371" w:type="dxa"/>
            <w:vMerge/>
          </w:tcPr>
          <w:p w14:paraId="200703BB" w14:textId="77777777" w:rsidR="000B0E8A" w:rsidRPr="00B44629" w:rsidRDefault="000B0E8A" w:rsidP="00076DCE">
            <w:pPr>
              <w:rPr>
                <w:i/>
                <w:iCs/>
                <w:color w:val="000000" w:themeColor="text1"/>
                <w:sz w:val="24"/>
                <w:szCs w:val="24"/>
              </w:rPr>
            </w:pPr>
          </w:p>
        </w:tc>
        <w:tc>
          <w:tcPr>
            <w:tcW w:w="2016" w:type="dxa"/>
          </w:tcPr>
          <w:p w14:paraId="1E7AE14F" w14:textId="2CC1C09D" w:rsidR="000B0E8A" w:rsidRPr="00B44629" w:rsidRDefault="000B0E8A" w:rsidP="00076DCE">
            <w:pPr>
              <w:rPr>
                <w:i/>
                <w:iCs/>
                <w:color w:val="000000" w:themeColor="text1"/>
                <w:sz w:val="24"/>
                <w:szCs w:val="24"/>
              </w:rPr>
            </w:pPr>
            <w:r w:rsidRPr="00B44629">
              <w:rPr>
                <w:i/>
                <w:iCs/>
                <w:color w:val="000000" w:themeColor="text1"/>
                <w:sz w:val="24"/>
                <w:szCs w:val="24"/>
              </w:rPr>
              <w:t>Setting out new narratives and conceptualizations</w:t>
            </w:r>
          </w:p>
        </w:tc>
        <w:tc>
          <w:tcPr>
            <w:tcW w:w="1533" w:type="dxa"/>
          </w:tcPr>
          <w:p w14:paraId="50D2A3E2" w14:textId="1735182A" w:rsidR="006C091C" w:rsidRPr="00B44629" w:rsidRDefault="006C091C" w:rsidP="00076DCE">
            <w:pPr>
              <w:rPr>
                <w:color w:val="000000" w:themeColor="text1"/>
                <w:sz w:val="24"/>
                <w:szCs w:val="24"/>
              </w:rPr>
            </w:pPr>
            <w:r w:rsidRPr="00B44629">
              <w:rPr>
                <w:color w:val="000000" w:themeColor="text1"/>
                <w:sz w:val="24"/>
                <w:szCs w:val="24"/>
              </w:rPr>
              <w:t>Rhodes &amp; Pullen (2017)</w:t>
            </w:r>
          </w:p>
          <w:p w14:paraId="0298BC5C" w14:textId="77777777" w:rsidR="006C091C" w:rsidRPr="00B44629" w:rsidRDefault="006C091C" w:rsidP="00076DCE">
            <w:pPr>
              <w:rPr>
                <w:color w:val="000000" w:themeColor="text1"/>
                <w:sz w:val="24"/>
                <w:szCs w:val="24"/>
              </w:rPr>
            </w:pPr>
          </w:p>
          <w:p w14:paraId="732D2E62" w14:textId="77777777" w:rsidR="006C091C" w:rsidRPr="00B44629" w:rsidRDefault="006C091C" w:rsidP="00076DCE">
            <w:pPr>
              <w:rPr>
                <w:color w:val="000000" w:themeColor="text1"/>
                <w:sz w:val="24"/>
                <w:szCs w:val="24"/>
              </w:rPr>
            </w:pPr>
          </w:p>
          <w:p w14:paraId="272E3500" w14:textId="013F4A99" w:rsidR="006C091C" w:rsidRPr="00B44629" w:rsidRDefault="006C091C" w:rsidP="00076DCE">
            <w:pPr>
              <w:rPr>
                <w:color w:val="000000" w:themeColor="text1"/>
                <w:sz w:val="24"/>
                <w:szCs w:val="24"/>
              </w:rPr>
            </w:pPr>
          </w:p>
          <w:p w14:paraId="741D71F9" w14:textId="28AA459C" w:rsidR="006C091C" w:rsidRPr="00B44629" w:rsidRDefault="006C091C" w:rsidP="00076DCE">
            <w:pPr>
              <w:rPr>
                <w:color w:val="000000" w:themeColor="text1"/>
                <w:sz w:val="24"/>
                <w:szCs w:val="24"/>
              </w:rPr>
            </w:pPr>
          </w:p>
          <w:p w14:paraId="273D431F" w14:textId="7444C0BE" w:rsidR="006C091C" w:rsidRPr="00B44629" w:rsidRDefault="006C091C" w:rsidP="00076DCE">
            <w:pPr>
              <w:rPr>
                <w:color w:val="000000" w:themeColor="text1"/>
                <w:sz w:val="24"/>
                <w:szCs w:val="24"/>
              </w:rPr>
            </w:pPr>
          </w:p>
          <w:p w14:paraId="0CA339FA" w14:textId="6CF3F685" w:rsidR="006C091C" w:rsidRPr="00B44629" w:rsidRDefault="006C091C" w:rsidP="00076DCE">
            <w:pPr>
              <w:rPr>
                <w:color w:val="000000" w:themeColor="text1"/>
                <w:sz w:val="24"/>
                <w:szCs w:val="24"/>
              </w:rPr>
            </w:pPr>
          </w:p>
          <w:p w14:paraId="66455030" w14:textId="2B03BEAF" w:rsidR="006C091C" w:rsidRPr="00B44629" w:rsidRDefault="006C091C" w:rsidP="00076DCE">
            <w:pPr>
              <w:rPr>
                <w:color w:val="000000" w:themeColor="text1"/>
                <w:sz w:val="24"/>
                <w:szCs w:val="24"/>
              </w:rPr>
            </w:pPr>
          </w:p>
          <w:p w14:paraId="49B70F13" w14:textId="77777777" w:rsidR="004E4CA8" w:rsidRPr="00B44629" w:rsidRDefault="004E4CA8" w:rsidP="00076DCE">
            <w:pPr>
              <w:rPr>
                <w:color w:val="000000" w:themeColor="text1"/>
                <w:sz w:val="24"/>
                <w:szCs w:val="24"/>
              </w:rPr>
            </w:pPr>
          </w:p>
          <w:p w14:paraId="177116F2" w14:textId="6889FC22" w:rsidR="006C091C" w:rsidRPr="00B44629" w:rsidRDefault="006C091C" w:rsidP="00076DCE">
            <w:pPr>
              <w:rPr>
                <w:color w:val="000000" w:themeColor="text1"/>
                <w:sz w:val="24"/>
                <w:szCs w:val="24"/>
              </w:rPr>
            </w:pPr>
          </w:p>
          <w:p w14:paraId="109A835D" w14:textId="77777777" w:rsidR="006C091C" w:rsidRPr="00B44629" w:rsidRDefault="006C091C" w:rsidP="00076DCE">
            <w:pPr>
              <w:rPr>
                <w:color w:val="000000" w:themeColor="text1"/>
                <w:sz w:val="24"/>
                <w:szCs w:val="24"/>
              </w:rPr>
            </w:pPr>
          </w:p>
          <w:p w14:paraId="195FB1CF" w14:textId="77777777" w:rsidR="00692B64" w:rsidRPr="00B44629" w:rsidRDefault="00692B64" w:rsidP="00076DCE">
            <w:pPr>
              <w:rPr>
                <w:color w:val="000000" w:themeColor="text1"/>
                <w:sz w:val="24"/>
                <w:szCs w:val="24"/>
              </w:rPr>
            </w:pPr>
            <w:r w:rsidRPr="00B44629">
              <w:rPr>
                <w:color w:val="000000" w:themeColor="text1"/>
                <w:sz w:val="24"/>
                <w:szCs w:val="24"/>
              </w:rPr>
              <w:t>Bundy et al. (2017)</w:t>
            </w:r>
          </w:p>
          <w:p w14:paraId="6B226751" w14:textId="611BC2C3" w:rsidR="000B0E8A" w:rsidRPr="00B44629" w:rsidRDefault="000B0E8A" w:rsidP="00076DCE">
            <w:pPr>
              <w:rPr>
                <w:color w:val="000000" w:themeColor="text1"/>
                <w:sz w:val="24"/>
                <w:szCs w:val="24"/>
              </w:rPr>
            </w:pPr>
          </w:p>
          <w:p w14:paraId="21E2838A" w14:textId="77777777" w:rsidR="000B0E8A" w:rsidRPr="00B44629" w:rsidRDefault="000B0E8A" w:rsidP="00076DCE">
            <w:pPr>
              <w:rPr>
                <w:color w:val="000000" w:themeColor="text1"/>
                <w:sz w:val="24"/>
                <w:szCs w:val="24"/>
              </w:rPr>
            </w:pPr>
          </w:p>
          <w:p w14:paraId="09DD1B61" w14:textId="6FF50275" w:rsidR="000B0E8A" w:rsidRPr="00B44629" w:rsidRDefault="000B0E8A" w:rsidP="00076DCE">
            <w:pPr>
              <w:rPr>
                <w:color w:val="000000" w:themeColor="text1"/>
                <w:sz w:val="24"/>
                <w:szCs w:val="24"/>
              </w:rPr>
            </w:pPr>
          </w:p>
          <w:p w14:paraId="256C2AE2" w14:textId="6A052C5C" w:rsidR="000B0E8A" w:rsidRPr="00B44629" w:rsidRDefault="000B0E8A" w:rsidP="00076DCE">
            <w:pPr>
              <w:rPr>
                <w:color w:val="000000" w:themeColor="text1"/>
                <w:sz w:val="24"/>
                <w:szCs w:val="24"/>
              </w:rPr>
            </w:pPr>
          </w:p>
          <w:p w14:paraId="6383BD9B" w14:textId="77777777" w:rsidR="000B0E8A" w:rsidRPr="00B44629" w:rsidRDefault="000B0E8A" w:rsidP="00076DCE">
            <w:pPr>
              <w:rPr>
                <w:color w:val="000000" w:themeColor="text1"/>
                <w:sz w:val="24"/>
                <w:szCs w:val="24"/>
              </w:rPr>
            </w:pPr>
          </w:p>
          <w:p w14:paraId="02700E57" w14:textId="6A65CDF3" w:rsidR="000B0E8A" w:rsidRPr="00B44629" w:rsidRDefault="000B0E8A" w:rsidP="00076DCE">
            <w:pPr>
              <w:rPr>
                <w:color w:val="000000" w:themeColor="text1"/>
                <w:sz w:val="24"/>
                <w:szCs w:val="24"/>
              </w:rPr>
            </w:pPr>
            <w:r w:rsidRPr="00B44629">
              <w:rPr>
                <w:color w:val="000000" w:themeColor="text1"/>
                <w:sz w:val="24"/>
                <w:szCs w:val="24"/>
              </w:rPr>
              <w:t xml:space="preserve">Aldrich </w:t>
            </w:r>
            <w:r w:rsidR="006C091C" w:rsidRPr="00B44629">
              <w:rPr>
                <w:color w:val="000000" w:themeColor="text1"/>
                <w:sz w:val="24"/>
                <w:szCs w:val="24"/>
              </w:rPr>
              <w:t>&amp;</w:t>
            </w:r>
            <w:r w:rsidRPr="00B44629">
              <w:rPr>
                <w:color w:val="000000" w:themeColor="text1"/>
                <w:sz w:val="24"/>
                <w:szCs w:val="24"/>
              </w:rPr>
              <w:t xml:space="preserve"> Yang (2014) </w:t>
            </w:r>
          </w:p>
          <w:p w14:paraId="1FE2D8A1" w14:textId="77777777" w:rsidR="000B0E8A" w:rsidRPr="00B44629" w:rsidRDefault="000B0E8A" w:rsidP="00076DCE">
            <w:pPr>
              <w:rPr>
                <w:color w:val="000000" w:themeColor="text1"/>
                <w:sz w:val="24"/>
                <w:szCs w:val="24"/>
              </w:rPr>
            </w:pPr>
          </w:p>
          <w:p w14:paraId="5C9D54BB" w14:textId="77777777" w:rsidR="000B0E8A" w:rsidRPr="00B44629" w:rsidRDefault="000B0E8A" w:rsidP="00076DCE">
            <w:pPr>
              <w:rPr>
                <w:color w:val="000000" w:themeColor="text1"/>
                <w:sz w:val="24"/>
                <w:szCs w:val="24"/>
              </w:rPr>
            </w:pPr>
          </w:p>
          <w:p w14:paraId="1AC87C47" w14:textId="77777777" w:rsidR="000B0E8A" w:rsidRPr="00B44629" w:rsidRDefault="000B0E8A" w:rsidP="00076DCE">
            <w:pPr>
              <w:rPr>
                <w:color w:val="000000" w:themeColor="text1"/>
                <w:sz w:val="24"/>
                <w:szCs w:val="24"/>
              </w:rPr>
            </w:pPr>
          </w:p>
          <w:p w14:paraId="18546A51" w14:textId="7E3A6E72" w:rsidR="000B0E8A" w:rsidRPr="00B44629" w:rsidRDefault="000B0E8A" w:rsidP="00076DCE">
            <w:pPr>
              <w:rPr>
                <w:color w:val="000000" w:themeColor="text1"/>
                <w:sz w:val="24"/>
                <w:szCs w:val="24"/>
              </w:rPr>
            </w:pPr>
          </w:p>
        </w:tc>
        <w:tc>
          <w:tcPr>
            <w:tcW w:w="4837" w:type="dxa"/>
          </w:tcPr>
          <w:p w14:paraId="17710904" w14:textId="6673A81B" w:rsidR="006C091C" w:rsidRPr="00B44629" w:rsidRDefault="006C091C" w:rsidP="006C091C">
            <w:pPr>
              <w:jc w:val="both"/>
              <w:rPr>
                <w:color w:val="000000" w:themeColor="text1"/>
                <w:sz w:val="24"/>
                <w:szCs w:val="24"/>
                <w:shd w:val="clear" w:color="auto" w:fill="FFFFFF"/>
              </w:rPr>
            </w:pPr>
            <w:r w:rsidRPr="00B44629">
              <w:rPr>
                <w:color w:val="000000" w:themeColor="text1"/>
                <w:sz w:val="24"/>
                <w:szCs w:val="24"/>
              </w:rPr>
              <w:lastRenderedPageBreak/>
              <w:t>D</w:t>
            </w:r>
            <w:r w:rsidRPr="00B44629">
              <w:rPr>
                <w:color w:val="000000" w:themeColor="text1"/>
                <w:sz w:val="24"/>
                <w:szCs w:val="24"/>
                <w:shd w:val="clear" w:color="auto" w:fill="FFFFFF"/>
              </w:rPr>
              <w:t xml:space="preserve">raws upon insights from feminist theory and political theology, articulating corporate business ethics as a public glorification of corporate power, based on a patriarchal conception of the corporation as deeply rooted in Christian ceremonial practices. </w:t>
            </w:r>
          </w:p>
          <w:p w14:paraId="7E0502D9" w14:textId="4783D304" w:rsidR="006C091C" w:rsidRPr="00B44629" w:rsidRDefault="006C091C" w:rsidP="006C091C">
            <w:pPr>
              <w:jc w:val="both"/>
              <w:rPr>
                <w:color w:val="000000" w:themeColor="text1"/>
                <w:sz w:val="24"/>
                <w:szCs w:val="24"/>
              </w:rPr>
            </w:pPr>
          </w:p>
          <w:p w14:paraId="27431AAC" w14:textId="5462F746" w:rsidR="006C091C" w:rsidRPr="00B44629" w:rsidRDefault="006C091C" w:rsidP="006C091C">
            <w:pPr>
              <w:jc w:val="both"/>
              <w:rPr>
                <w:color w:val="000000" w:themeColor="text1"/>
                <w:sz w:val="24"/>
                <w:szCs w:val="24"/>
              </w:rPr>
            </w:pPr>
          </w:p>
          <w:p w14:paraId="73B51A82" w14:textId="05C6E484" w:rsidR="006C091C" w:rsidRPr="00B44629" w:rsidRDefault="006C091C" w:rsidP="006C091C">
            <w:pPr>
              <w:jc w:val="both"/>
              <w:rPr>
                <w:color w:val="000000" w:themeColor="text1"/>
                <w:sz w:val="24"/>
                <w:szCs w:val="24"/>
              </w:rPr>
            </w:pPr>
          </w:p>
          <w:p w14:paraId="3A395606" w14:textId="47EAED49" w:rsidR="006C091C" w:rsidRPr="00B44629" w:rsidRDefault="006C091C" w:rsidP="006C091C">
            <w:pPr>
              <w:jc w:val="both"/>
              <w:rPr>
                <w:color w:val="000000" w:themeColor="text1"/>
                <w:sz w:val="24"/>
                <w:szCs w:val="24"/>
              </w:rPr>
            </w:pPr>
          </w:p>
          <w:p w14:paraId="1A9DDB7E" w14:textId="77777777" w:rsidR="004E4CA8" w:rsidRPr="00B44629" w:rsidRDefault="004E4CA8" w:rsidP="006C091C">
            <w:pPr>
              <w:jc w:val="both"/>
              <w:rPr>
                <w:color w:val="000000" w:themeColor="text1"/>
                <w:sz w:val="24"/>
                <w:szCs w:val="24"/>
              </w:rPr>
            </w:pPr>
          </w:p>
          <w:p w14:paraId="2DBE869F" w14:textId="77777777" w:rsidR="006C091C" w:rsidRPr="00B44629" w:rsidRDefault="006C091C" w:rsidP="006C091C">
            <w:pPr>
              <w:jc w:val="both"/>
              <w:rPr>
                <w:color w:val="000000" w:themeColor="text1"/>
                <w:sz w:val="24"/>
                <w:szCs w:val="24"/>
              </w:rPr>
            </w:pPr>
          </w:p>
          <w:p w14:paraId="24B650C6" w14:textId="01E0E147" w:rsidR="000B0E8A" w:rsidRPr="00B44629" w:rsidRDefault="00692B64" w:rsidP="00076DCE">
            <w:pPr>
              <w:rPr>
                <w:color w:val="000000" w:themeColor="text1"/>
                <w:sz w:val="24"/>
                <w:szCs w:val="24"/>
              </w:rPr>
            </w:pPr>
            <w:r w:rsidRPr="00B44629">
              <w:rPr>
                <w:rFonts w:eastAsiaTheme="minorHAnsi"/>
                <w:color w:val="000000" w:themeColor="text1"/>
                <w:sz w:val="24"/>
                <w:szCs w:val="24"/>
              </w:rPr>
              <w:t xml:space="preserve">Review literatures on crises and crises management, across disciplinary siloes, from strategic management, organization theory, and </w:t>
            </w:r>
            <w:r w:rsidRPr="00B44629">
              <w:rPr>
                <w:rFonts w:eastAsiaTheme="minorHAnsi"/>
                <w:color w:val="000000" w:themeColor="text1"/>
                <w:sz w:val="24"/>
                <w:szCs w:val="24"/>
              </w:rPr>
              <w:lastRenderedPageBreak/>
              <w:t>organizational behavior, public relations and corporate communication</w:t>
            </w:r>
          </w:p>
          <w:p w14:paraId="78BAF2AE" w14:textId="77777777" w:rsidR="000B0E8A" w:rsidRPr="00B44629" w:rsidRDefault="000B0E8A" w:rsidP="00076DCE">
            <w:pPr>
              <w:rPr>
                <w:color w:val="000000" w:themeColor="text1"/>
                <w:sz w:val="24"/>
                <w:szCs w:val="24"/>
              </w:rPr>
            </w:pPr>
          </w:p>
          <w:p w14:paraId="01458716" w14:textId="77777777" w:rsidR="000B0E8A" w:rsidRPr="00B44629" w:rsidRDefault="000B0E8A" w:rsidP="00076DCE">
            <w:pPr>
              <w:rPr>
                <w:color w:val="000000" w:themeColor="text1"/>
                <w:sz w:val="24"/>
                <w:szCs w:val="24"/>
              </w:rPr>
            </w:pPr>
          </w:p>
          <w:p w14:paraId="2B18BF6C" w14:textId="5E9AD05F" w:rsidR="000B0E8A" w:rsidRPr="00B44629" w:rsidRDefault="000B0E8A" w:rsidP="00076DCE">
            <w:pPr>
              <w:rPr>
                <w:color w:val="000000" w:themeColor="text1"/>
                <w:sz w:val="24"/>
                <w:szCs w:val="24"/>
              </w:rPr>
            </w:pPr>
            <w:r w:rsidRPr="00B44629">
              <w:rPr>
                <w:color w:val="000000" w:themeColor="text1"/>
                <w:sz w:val="24"/>
                <w:szCs w:val="24"/>
              </w:rPr>
              <w:t>Draws on a range of literature across domains of routines, habits and heuristics to argue that entrepreneurs acquire the knowledge they need to organize new businesses across their lifetimes.</w:t>
            </w:r>
          </w:p>
          <w:p w14:paraId="6F7457FD" w14:textId="77777777" w:rsidR="000B0E8A" w:rsidRPr="00B44629" w:rsidRDefault="000B0E8A" w:rsidP="00076DCE">
            <w:pPr>
              <w:rPr>
                <w:color w:val="000000" w:themeColor="text1"/>
                <w:sz w:val="24"/>
                <w:szCs w:val="24"/>
              </w:rPr>
            </w:pPr>
          </w:p>
        </w:tc>
        <w:tc>
          <w:tcPr>
            <w:tcW w:w="4191" w:type="dxa"/>
          </w:tcPr>
          <w:p w14:paraId="03329B7E" w14:textId="1357C018" w:rsidR="006C091C" w:rsidRPr="00B44629" w:rsidRDefault="006C091C" w:rsidP="00076DCE">
            <w:pPr>
              <w:rPr>
                <w:color w:val="000000" w:themeColor="text1"/>
                <w:sz w:val="24"/>
                <w:szCs w:val="24"/>
                <w:shd w:val="clear" w:color="auto" w:fill="FFFFFF"/>
              </w:rPr>
            </w:pPr>
            <w:r w:rsidRPr="00B44629">
              <w:rPr>
                <w:color w:val="000000" w:themeColor="text1"/>
                <w:sz w:val="24"/>
                <w:szCs w:val="24"/>
                <w:shd w:val="clear" w:color="auto" w:fill="FFFFFF"/>
              </w:rPr>
              <w:lastRenderedPageBreak/>
              <w:t>Sets out new theoretical agendas for understanding the reasons for corporate adoption of business ethics, they balance their creative exploration of theory which may destabilize the ethical glorification of the corporation, displacing corporate masculinist privilege, with the requirement to shape their arguments so that their review may be located within a management studies context.</w:t>
            </w:r>
          </w:p>
          <w:p w14:paraId="2871018E" w14:textId="77777777" w:rsidR="004E4CA8" w:rsidRPr="00B44629" w:rsidRDefault="004E4CA8" w:rsidP="00076DCE">
            <w:pPr>
              <w:rPr>
                <w:color w:val="000000" w:themeColor="text1"/>
                <w:sz w:val="24"/>
                <w:szCs w:val="24"/>
                <w:shd w:val="clear" w:color="auto" w:fill="FFFFFF"/>
              </w:rPr>
            </w:pPr>
          </w:p>
          <w:p w14:paraId="5D60893B" w14:textId="37DF00A9" w:rsidR="000B0E8A" w:rsidRPr="00B44629" w:rsidRDefault="00692B64" w:rsidP="00076DCE">
            <w:pPr>
              <w:rPr>
                <w:color w:val="000000" w:themeColor="text1"/>
                <w:sz w:val="24"/>
                <w:szCs w:val="24"/>
              </w:rPr>
            </w:pPr>
            <w:r w:rsidRPr="00B44629">
              <w:rPr>
                <w:rFonts w:eastAsiaTheme="minorHAnsi"/>
                <w:color w:val="000000" w:themeColor="text1"/>
                <w:sz w:val="24"/>
                <w:szCs w:val="24"/>
              </w:rPr>
              <w:t>Identify opportunities for integration across literatures</w:t>
            </w:r>
            <w:r w:rsidR="00265EB9" w:rsidRPr="00B44629">
              <w:rPr>
                <w:rFonts w:eastAsiaTheme="minorHAnsi"/>
                <w:color w:val="000000" w:themeColor="text1"/>
                <w:sz w:val="24"/>
                <w:szCs w:val="24"/>
              </w:rPr>
              <w:t xml:space="preserve"> in terms of</w:t>
            </w:r>
            <w:r w:rsidRPr="00B44629">
              <w:rPr>
                <w:rFonts w:eastAsiaTheme="minorHAnsi"/>
                <w:color w:val="000000" w:themeColor="text1"/>
                <w:sz w:val="24"/>
                <w:szCs w:val="24"/>
              </w:rPr>
              <w:t xml:space="preserve"> </w:t>
            </w:r>
            <w:r w:rsidR="00265EB9" w:rsidRPr="00B44629">
              <w:rPr>
                <w:rFonts w:eastAsiaTheme="minorHAnsi"/>
                <w:color w:val="000000" w:themeColor="text1"/>
                <w:sz w:val="24"/>
                <w:szCs w:val="24"/>
              </w:rPr>
              <w:t xml:space="preserve">technical, structural aspects of crises management, </w:t>
            </w:r>
            <w:r w:rsidR="00265EB9" w:rsidRPr="00B44629">
              <w:rPr>
                <w:rFonts w:eastAsiaTheme="minorHAnsi"/>
                <w:color w:val="000000" w:themeColor="text1"/>
                <w:sz w:val="24"/>
                <w:szCs w:val="24"/>
              </w:rPr>
              <w:lastRenderedPageBreak/>
              <w:t xml:space="preserve">the management of stakeholder relationships, and </w:t>
            </w:r>
            <w:r w:rsidRPr="00B44629">
              <w:rPr>
                <w:rFonts w:eastAsiaTheme="minorHAnsi"/>
                <w:color w:val="000000" w:themeColor="text1"/>
                <w:sz w:val="24"/>
                <w:szCs w:val="24"/>
              </w:rPr>
              <w:t>macro-organizational, micro-organizational</w:t>
            </w:r>
            <w:r w:rsidR="00265EB9" w:rsidRPr="00B44629">
              <w:rPr>
                <w:rFonts w:eastAsiaTheme="minorHAnsi"/>
                <w:color w:val="000000" w:themeColor="text1"/>
                <w:sz w:val="24"/>
                <w:szCs w:val="24"/>
              </w:rPr>
              <w:t xml:space="preserve"> dimensions</w:t>
            </w:r>
            <w:r w:rsidRPr="00B44629">
              <w:rPr>
                <w:rFonts w:eastAsiaTheme="minorHAnsi"/>
                <w:color w:val="000000" w:themeColor="text1"/>
                <w:sz w:val="24"/>
                <w:szCs w:val="24"/>
              </w:rPr>
              <w:t>.</w:t>
            </w:r>
            <w:r w:rsidRPr="00B44629">
              <w:rPr>
                <w:rFonts w:eastAsiaTheme="minorHAnsi"/>
                <w:color w:val="000000" w:themeColor="text1"/>
              </w:rPr>
              <w:t xml:space="preserve"> </w:t>
            </w:r>
          </w:p>
          <w:p w14:paraId="5B7D943E" w14:textId="77777777" w:rsidR="000B0E8A" w:rsidRPr="00B44629" w:rsidRDefault="000B0E8A" w:rsidP="00076DCE">
            <w:pPr>
              <w:rPr>
                <w:color w:val="000000" w:themeColor="text1"/>
                <w:sz w:val="24"/>
                <w:szCs w:val="24"/>
              </w:rPr>
            </w:pPr>
          </w:p>
          <w:p w14:paraId="7BACF95E" w14:textId="77777777" w:rsidR="000B0E8A" w:rsidRPr="00B44629" w:rsidRDefault="000B0E8A" w:rsidP="00076DCE">
            <w:pPr>
              <w:rPr>
                <w:color w:val="000000" w:themeColor="text1"/>
                <w:sz w:val="24"/>
                <w:szCs w:val="24"/>
                <w:shd w:val="clear" w:color="auto" w:fill="FFFFFF"/>
              </w:rPr>
            </w:pPr>
            <w:r w:rsidRPr="00B44629">
              <w:rPr>
                <w:color w:val="000000" w:themeColor="text1"/>
                <w:sz w:val="24"/>
                <w:szCs w:val="24"/>
              </w:rPr>
              <w:t>Introduces a holistic life course model of selection and learning in nascent entrepreneurs, which spans multiple areas of research</w:t>
            </w:r>
            <w:r w:rsidRPr="00B44629">
              <w:rPr>
                <w:color w:val="000000" w:themeColor="text1"/>
                <w:sz w:val="24"/>
                <w:szCs w:val="24"/>
                <w:shd w:val="clear" w:color="auto" w:fill="FFFFFF"/>
              </w:rPr>
              <w:t xml:space="preserve"> </w:t>
            </w:r>
          </w:p>
          <w:p w14:paraId="0EF68C27" w14:textId="77777777" w:rsidR="000B0E8A" w:rsidRPr="00B44629" w:rsidRDefault="000B0E8A" w:rsidP="00076DCE">
            <w:pPr>
              <w:rPr>
                <w:color w:val="000000" w:themeColor="text1"/>
                <w:sz w:val="24"/>
                <w:szCs w:val="24"/>
                <w:shd w:val="clear" w:color="auto" w:fill="FFFFFF"/>
              </w:rPr>
            </w:pPr>
          </w:p>
          <w:p w14:paraId="236B6B51" w14:textId="6E492FA1" w:rsidR="000B0E8A" w:rsidRPr="00B44629" w:rsidRDefault="000B0E8A" w:rsidP="00076DCE">
            <w:pPr>
              <w:rPr>
                <w:color w:val="000000" w:themeColor="text1"/>
                <w:sz w:val="24"/>
                <w:szCs w:val="24"/>
              </w:rPr>
            </w:pPr>
          </w:p>
        </w:tc>
      </w:tr>
    </w:tbl>
    <w:p w14:paraId="19430312" w14:textId="77777777" w:rsidR="00902511" w:rsidRPr="00B44629" w:rsidRDefault="00902511" w:rsidP="00902511">
      <w:pPr>
        <w:spacing w:after="0" w:line="240" w:lineRule="auto"/>
        <w:rPr>
          <w:rFonts w:ascii="Times New Roman" w:hAnsi="Times New Roman" w:cs="Times New Roman"/>
          <w:i/>
          <w:iCs/>
          <w:color w:val="000000" w:themeColor="text1"/>
          <w:sz w:val="24"/>
          <w:szCs w:val="24"/>
          <w:lang w:val="en-US"/>
        </w:rPr>
      </w:pPr>
    </w:p>
    <w:bookmarkEnd w:id="6"/>
    <w:p w14:paraId="3AD983E9" w14:textId="77777777" w:rsidR="00EE2843" w:rsidRPr="00B44629" w:rsidRDefault="00EE2843" w:rsidP="00902511">
      <w:pPr>
        <w:spacing w:after="0" w:line="240" w:lineRule="auto"/>
        <w:rPr>
          <w:rFonts w:ascii="Times New Roman" w:hAnsi="Times New Roman" w:cs="Times New Roman"/>
          <w:i/>
          <w:iCs/>
          <w:color w:val="000000" w:themeColor="text1"/>
          <w:sz w:val="24"/>
          <w:szCs w:val="24"/>
          <w:lang w:val="en-US"/>
        </w:rPr>
      </w:pPr>
    </w:p>
    <w:sectPr w:rsidR="00EE2843" w:rsidRPr="00B44629" w:rsidSect="009025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CADB1" w14:textId="77777777" w:rsidR="00B7485C" w:rsidRDefault="00B7485C" w:rsidP="009F3738">
      <w:pPr>
        <w:spacing w:after="0" w:line="240" w:lineRule="auto"/>
      </w:pPr>
      <w:r>
        <w:separator/>
      </w:r>
    </w:p>
  </w:endnote>
  <w:endnote w:type="continuationSeparator" w:id="0">
    <w:p w14:paraId="76382917" w14:textId="77777777" w:rsidR="00B7485C" w:rsidRDefault="00B7485C" w:rsidP="009F3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Serif">
    <w:altName w:val="MS Mincho"/>
    <w:panose1 w:val="00000000000000000000"/>
    <w:charset w:val="80"/>
    <w:family w:val="auto"/>
    <w:notTrueType/>
    <w:pitch w:val="default"/>
    <w:sig w:usb0="00000000" w:usb1="08070000" w:usb2="00000010" w:usb3="00000000" w:csb0="0002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396120"/>
      <w:docPartObj>
        <w:docPartGallery w:val="Page Numbers (Bottom of Page)"/>
        <w:docPartUnique/>
      </w:docPartObj>
    </w:sdtPr>
    <w:sdtEndPr>
      <w:rPr>
        <w:noProof/>
      </w:rPr>
    </w:sdtEndPr>
    <w:sdtContent>
      <w:p w14:paraId="2BF49D2D" w14:textId="24924064" w:rsidR="002B46AE" w:rsidRDefault="002B46AE">
        <w:pPr>
          <w:pStyle w:val="Footer"/>
          <w:jc w:val="center"/>
        </w:pPr>
        <w:r>
          <w:rPr>
            <w:noProof/>
          </w:rPr>
          <w:fldChar w:fldCharType="begin"/>
        </w:r>
        <w:r>
          <w:rPr>
            <w:noProof/>
          </w:rPr>
          <w:instrText xml:space="preserve"> PAGE   \* MERGEFORMAT </w:instrText>
        </w:r>
        <w:r>
          <w:rPr>
            <w:noProof/>
          </w:rPr>
          <w:fldChar w:fldCharType="separate"/>
        </w:r>
        <w:r w:rsidR="001B6136">
          <w:rPr>
            <w:noProof/>
          </w:rPr>
          <w:t>1</w:t>
        </w:r>
        <w:r>
          <w:rPr>
            <w:noProof/>
          </w:rPr>
          <w:fldChar w:fldCharType="end"/>
        </w:r>
      </w:p>
    </w:sdtContent>
  </w:sdt>
  <w:p w14:paraId="623E8802" w14:textId="77777777" w:rsidR="002B46AE" w:rsidRDefault="002B4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5159F" w14:textId="77777777" w:rsidR="00B7485C" w:rsidRDefault="00B7485C" w:rsidP="009F3738">
      <w:pPr>
        <w:spacing w:after="0" w:line="240" w:lineRule="auto"/>
      </w:pPr>
      <w:r>
        <w:separator/>
      </w:r>
    </w:p>
  </w:footnote>
  <w:footnote w:type="continuationSeparator" w:id="0">
    <w:p w14:paraId="70AE6A3A" w14:textId="77777777" w:rsidR="00B7485C" w:rsidRDefault="00B7485C" w:rsidP="009F37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5E7D"/>
    <w:multiLevelType w:val="multilevel"/>
    <w:tmpl w:val="1D802F12"/>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D801AB5"/>
    <w:multiLevelType w:val="hybridMultilevel"/>
    <w:tmpl w:val="5C1E3E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A584C"/>
    <w:multiLevelType w:val="hybridMultilevel"/>
    <w:tmpl w:val="4DAE6C9E"/>
    <w:lvl w:ilvl="0" w:tplc="44B40120">
      <w:start w:val="1"/>
      <w:numFmt w:val="bullet"/>
      <w:lvlText w:val=""/>
      <w:lvlJc w:val="left"/>
      <w:pPr>
        <w:tabs>
          <w:tab w:val="num" w:pos="720"/>
        </w:tabs>
        <w:ind w:left="720" w:hanging="360"/>
      </w:pPr>
      <w:rPr>
        <w:rFonts w:ascii="Wingdings 2" w:hAnsi="Wingdings 2" w:hint="default"/>
      </w:rPr>
    </w:lvl>
    <w:lvl w:ilvl="1" w:tplc="98C2DF18" w:tentative="1">
      <w:start w:val="1"/>
      <w:numFmt w:val="bullet"/>
      <w:lvlText w:val=""/>
      <w:lvlJc w:val="left"/>
      <w:pPr>
        <w:tabs>
          <w:tab w:val="num" w:pos="1440"/>
        </w:tabs>
        <w:ind w:left="1440" w:hanging="360"/>
      </w:pPr>
      <w:rPr>
        <w:rFonts w:ascii="Wingdings 2" w:hAnsi="Wingdings 2" w:hint="default"/>
      </w:rPr>
    </w:lvl>
    <w:lvl w:ilvl="2" w:tplc="4838247A" w:tentative="1">
      <w:start w:val="1"/>
      <w:numFmt w:val="bullet"/>
      <w:lvlText w:val=""/>
      <w:lvlJc w:val="left"/>
      <w:pPr>
        <w:tabs>
          <w:tab w:val="num" w:pos="2160"/>
        </w:tabs>
        <w:ind w:left="2160" w:hanging="360"/>
      </w:pPr>
      <w:rPr>
        <w:rFonts w:ascii="Wingdings 2" w:hAnsi="Wingdings 2" w:hint="default"/>
      </w:rPr>
    </w:lvl>
    <w:lvl w:ilvl="3" w:tplc="AB3EDA54" w:tentative="1">
      <w:start w:val="1"/>
      <w:numFmt w:val="bullet"/>
      <w:lvlText w:val=""/>
      <w:lvlJc w:val="left"/>
      <w:pPr>
        <w:tabs>
          <w:tab w:val="num" w:pos="2880"/>
        </w:tabs>
        <w:ind w:left="2880" w:hanging="360"/>
      </w:pPr>
      <w:rPr>
        <w:rFonts w:ascii="Wingdings 2" w:hAnsi="Wingdings 2" w:hint="default"/>
      </w:rPr>
    </w:lvl>
    <w:lvl w:ilvl="4" w:tplc="45F8C7CC" w:tentative="1">
      <w:start w:val="1"/>
      <w:numFmt w:val="bullet"/>
      <w:lvlText w:val=""/>
      <w:lvlJc w:val="left"/>
      <w:pPr>
        <w:tabs>
          <w:tab w:val="num" w:pos="3600"/>
        </w:tabs>
        <w:ind w:left="3600" w:hanging="360"/>
      </w:pPr>
      <w:rPr>
        <w:rFonts w:ascii="Wingdings 2" w:hAnsi="Wingdings 2" w:hint="default"/>
      </w:rPr>
    </w:lvl>
    <w:lvl w:ilvl="5" w:tplc="61CC6044" w:tentative="1">
      <w:start w:val="1"/>
      <w:numFmt w:val="bullet"/>
      <w:lvlText w:val=""/>
      <w:lvlJc w:val="left"/>
      <w:pPr>
        <w:tabs>
          <w:tab w:val="num" w:pos="4320"/>
        </w:tabs>
        <w:ind w:left="4320" w:hanging="360"/>
      </w:pPr>
      <w:rPr>
        <w:rFonts w:ascii="Wingdings 2" w:hAnsi="Wingdings 2" w:hint="default"/>
      </w:rPr>
    </w:lvl>
    <w:lvl w:ilvl="6" w:tplc="65B0A288" w:tentative="1">
      <w:start w:val="1"/>
      <w:numFmt w:val="bullet"/>
      <w:lvlText w:val=""/>
      <w:lvlJc w:val="left"/>
      <w:pPr>
        <w:tabs>
          <w:tab w:val="num" w:pos="5040"/>
        </w:tabs>
        <w:ind w:left="5040" w:hanging="360"/>
      </w:pPr>
      <w:rPr>
        <w:rFonts w:ascii="Wingdings 2" w:hAnsi="Wingdings 2" w:hint="default"/>
      </w:rPr>
    </w:lvl>
    <w:lvl w:ilvl="7" w:tplc="C39A781C" w:tentative="1">
      <w:start w:val="1"/>
      <w:numFmt w:val="bullet"/>
      <w:lvlText w:val=""/>
      <w:lvlJc w:val="left"/>
      <w:pPr>
        <w:tabs>
          <w:tab w:val="num" w:pos="5760"/>
        </w:tabs>
        <w:ind w:left="5760" w:hanging="360"/>
      </w:pPr>
      <w:rPr>
        <w:rFonts w:ascii="Wingdings 2" w:hAnsi="Wingdings 2" w:hint="default"/>
      </w:rPr>
    </w:lvl>
    <w:lvl w:ilvl="8" w:tplc="4E904F32"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9B1224B"/>
    <w:multiLevelType w:val="hybridMultilevel"/>
    <w:tmpl w:val="C23C3138"/>
    <w:lvl w:ilvl="0" w:tplc="A1468198">
      <w:start w:val="1"/>
      <w:numFmt w:val="bullet"/>
      <w:lvlText w:val=""/>
      <w:lvlJc w:val="left"/>
      <w:pPr>
        <w:tabs>
          <w:tab w:val="num" w:pos="720"/>
        </w:tabs>
        <w:ind w:left="720" w:hanging="360"/>
      </w:pPr>
      <w:rPr>
        <w:rFonts w:ascii="Wingdings 2" w:hAnsi="Wingdings 2" w:hint="default"/>
      </w:rPr>
    </w:lvl>
    <w:lvl w:ilvl="1" w:tplc="081EBC14" w:tentative="1">
      <w:start w:val="1"/>
      <w:numFmt w:val="bullet"/>
      <w:lvlText w:val=""/>
      <w:lvlJc w:val="left"/>
      <w:pPr>
        <w:tabs>
          <w:tab w:val="num" w:pos="1440"/>
        </w:tabs>
        <w:ind w:left="1440" w:hanging="360"/>
      </w:pPr>
      <w:rPr>
        <w:rFonts w:ascii="Wingdings 2" w:hAnsi="Wingdings 2" w:hint="default"/>
      </w:rPr>
    </w:lvl>
    <w:lvl w:ilvl="2" w:tplc="F4C01386" w:tentative="1">
      <w:start w:val="1"/>
      <w:numFmt w:val="bullet"/>
      <w:lvlText w:val=""/>
      <w:lvlJc w:val="left"/>
      <w:pPr>
        <w:tabs>
          <w:tab w:val="num" w:pos="2160"/>
        </w:tabs>
        <w:ind w:left="2160" w:hanging="360"/>
      </w:pPr>
      <w:rPr>
        <w:rFonts w:ascii="Wingdings 2" w:hAnsi="Wingdings 2" w:hint="default"/>
      </w:rPr>
    </w:lvl>
    <w:lvl w:ilvl="3" w:tplc="77A8FA8A" w:tentative="1">
      <w:start w:val="1"/>
      <w:numFmt w:val="bullet"/>
      <w:lvlText w:val=""/>
      <w:lvlJc w:val="left"/>
      <w:pPr>
        <w:tabs>
          <w:tab w:val="num" w:pos="2880"/>
        </w:tabs>
        <w:ind w:left="2880" w:hanging="360"/>
      </w:pPr>
      <w:rPr>
        <w:rFonts w:ascii="Wingdings 2" w:hAnsi="Wingdings 2" w:hint="default"/>
      </w:rPr>
    </w:lvl>
    <w:lvl w:ilvl="4" w:tplc="0192850E" w:tentative="1">
      <w:start w:val="1"/>
      <w:numFmt w:val="bullet"/>
      <w:lvlText w:val=""/>
      <w:lvlJc w:val="left"/>
      <w:pPr>
        <w:tabs>
          <w:tab w:val="num" w:pos="3600"/>
        </w:tabs>
        <w:ind w:left="3600" w:hanging="360"/>
      </w:pPr>
      <w:rPr>
        <w:rFonts w:ascii="Wingdings 2" w:hAnsi="Wingdings 2" w:hint="default"/>
      </w:rPr>
    </w:lvl>
    <w:lvl w:ilvl="5" w:tplc="E9D060F0" w:tentative="1">
      <w:start w:val="1"/>
      <w:numFmt w:val="bullet"/>
      <w:lvlText w:val=""/>
      <w:lvlJc w:val="left"/>
      <w:pPr>
        <w:tabs>
          <w:tab w:val="num" w:pos="4320"/>
        </w:tabs>
        <w:ind w:left="4320" w:hanging="360"/>
      </w:pPr>
      <w:rPr>
        <w:rFonts w:ascii="Wingdings 2" w:hAnsi="Wingdings 2" w:hint="default"/>
      </w:rPr>
    </w:lvl>
    <w:lvl w:ilvl="6" w:tplc="31805BA2" w:tentative="1">
      <w:start w:val="1"/>
      <w:numFmt w:val="bullet"/>
      <w:lvlText w:val=""/>
      <w:lvlJc w:val="left"/>
      <w:pPr>
        <w:tabs>
          <w:tab w:val="num" w:pos="5040"/>
        </w:tabs>
        <w:ind w:left="5040" w:hanging="360"/>
      </w:pPr>
      <w:rPr>
        <w:rFonts w:ascii="Wingdings 2" w:hAnsi="Wingdings 2" w:hint="default"/>
      </w:rPr>
    </w:lvl>
    <w:lvl w:ilvl="7" w:tplc="E6644E3E" w:tentative="1">
      <w:start w:val="1"/>
      <w:numFmt w:val="bullet"/>
      <w:lvlText w:val=""/>
      <w:lvlJc w:val="left"/>
      <w:pPr>
        <w:tabs>
          <w:tab w:val="num" w:pos="5760"/>
        </w:tabs>
        <w:ind w:left="5760" w:hanging="360"/>
      </w:pPr>
      <w:rPr>
        <w:rFonts w:ascii="Wingdings 2" w:hAnsi="Wingdings 2" w:hint="default"/>
      </w:rPr>
    </w:lvl>
    <w:lvl w:ilvl="8" w:tplc="00E475A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48A41DF"/>
    <w:multiLevelType w:val="hybridMultilevel"/>
    <w:tmpl w:val="9E3E3DA6"/>
    <w:lvl w:ilvl="0" w:tplc="7194AA32">
      <w:start w:val="1"/>
      <w:numFmt w:val="bullet"/>
      <w:lvlText w:val=""/>
      <w:lvlJc w:val="left"/>
      <w:pPr>
        <w:tabs>
          <w:tab w:val="num" w:pos="720"/>
        </w:tabs>
        <w:ind w:left="720" w:hanging="360"/>
      </w:pPr>
      <w:rPr>
        <w:rFonts w:ascii="Wingdings 2" w:hAnsi="Wingdings 2" w:hint="default"/>
      </w:rPr>
    </w:lvl>
    <w:lvl w:ilvl="1" w:tplc="D4B81A62" w:tentative="1">
      <w:start w:val="1"/>
      <w:numFmt w:val="bullet"/>
      <w:lvlText w:val=""/>
      <w:lvlJc w:val="left"/>
      <w:pPr>
        <w:tabs>
          <w:tab w:val="num" w:pos="1440"/>
        </w:tabs>
        <w:ind w:left="1440" w:hanging="360"/>
      </w:pPr>
      <w:rPr>
        <w:rFonts w:ascii="Wingdings 2" w:hAnsi="Wingdings 2" w:hint="default"/>
      </w:rPr>
    </w:lvl>
    <w:lvl w:ilvl="2" w:tplc="84C4E22C" w:tentative="1">
      <w:start w:val="1"/>
      <w:numFmt w:val="bullet"/>
      <w:lvlText w:val=""/>
      <w:lvlJc w:val="left"/>
      <w:pPr>
        <w:tabs>
          <w:tab w:val="num" w:pos="2160"/>
        </w:tabs>
        <w:ind w:left="2160" w:hanging="360"/>
      </w:pPr>
      <w:rPr>
        <w:rFonts w:ascii="Wingdings 2" w:hAnsi="Wingdings 2" w:hint="default"/>
      </w:rPr>
    </w:lvl>
    <w:lvl w:ilvl="3" w:tplc="73EA3FA2" w:tentative="1">
      <w:start w:val="1"/>
      <w:numFmt w:val="bullet"/>
      <w:lvlText w:val=""/>
      <w:lvlJc w:val="left"/>
      <w:pPr>
        <w:tabs>
          <w:tab w:val="num" w:pos="2880"/>
        </w:tabs>
        <w:ind w:left="2880" w:hanging="360"/>
      </w:pPr>
      <w:rPr>
        <w:rFonts w:ascii="Wingdings 2" w:hAnsi="Wingdings 2" w:hint="default"/>
      </w:rPr>
    </w:lvl>
    <w:lvl w:ilvl="4" w:tplc="B7027648" w:tentative="1">
      <w:start w:val="1"/>
      <w:numFmt w:val="bullet"/>
      <w:lvlText w:val=""/>
      <w:lvlJc w:val="left"/>
      <w:pPr>
        <w:tabs>
          <w:tab w:val="num" w:pos="3600"/>
        </w:tabs>
        <w:ind w:left="3600" w:hanging="360"/>
      </w:pPr>
      <w:rPr>
        <w:rFonts w:ascii="Wingdings 2" w:hAnsi="Wingdings 2" w:hint="default"/>
      </w:rPr>
    </w:lvl>
    <w:lvl w:ilvl="5" w:tplc="18BE9918" w:tentative="1">
      <w:start w:val="1"/>
      <w:numFmt w:val="bullet"/>
      <w:lvlText w:val=""/>
      <w:lvlJc w:val="left"/>
      <w:pPr>
        <w:tabs>
          <w:tab w:val="num" w:pos="4320"/>
        </w:tabs>
        <w:ind w:left="4320" w:hanging="360"/>
      </w:pPr>
      <w:rPr>
        <w:rFonts w:ascii="Wingdings 2" w:hAnsi="Wingdings 2" w:hint="default"/>
      </w:rPr>
    </w:lvl>
    <w:lvl w:ilvl="6" w:tplc="B55AB224" w:tentative="1">
      <w:start w:val="1"/>
      <w:numFmt w:val="bullet"/>
      <w:lvlText w:val=""/>
      <w:lvlJc w:val="left"/>
      <w:pPr>
        <w:tabs>
          <w:tab w:val="num" w:pos="5040"/>
        </w:tabs>
        <w:ind w:left="5040" w:hanging="360"/>
      </w:pPr>
      <w:rPr>
        <w:rFonts w:ascii="Wingdings 2" w:hAnsi="Wingdings 2" w:hint="default"/>
      </w:rPr>
    </w:lvl>
    <w:lvl w:ilvl="7" w:tplc="8640C4B8" w:tentative="1">
      <w:start w:val="1"/>
      <w:numFmt w:val="bullet"/>
      <w:lvlText w:val=""/>
      <w:lvlJc w:val="left"/>
      <w:pPr>
        <w:tabs>
          <w:tab w:val="num" w:pos="5760"/>
        </w:tabs>
        <w:ind w:left="5760" w:hanging="360"/>
      </w:pPr>
      <w:rPr>
        <w:rFonts w:ascii="Wingdings 2" w:hAnsi="Wingdings 2" w:hint="default"/>
      </w:rPr>
    </w:lvl>
    <w:lvl w:ilvl="8" w:tplc="4B6026B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36341941"/>
    <w:multiLevelType w:val="hybridMultilevel"/>
    <w:tmpl w:val="305E15F6"/>
    <w:lvl w:ilvl="0" w:tplc="C87817BC">
      <w:start w:val="1"/>
      <w:numFmt w:val="bullet"/>
      <w:lvlText w:val=""/>
      <w:lvlJc w:val="left"/>
      <w:pPr>
        <w:tabs>
          <w:tab w:val="num" w:pos="720"/>
        </w:tabs>
        <w:ind w:left="720" w:hanging="360"/>
      </w:pPr>
      <w:rPr>
        <w:rFonts w:ascii="Wingdings 2" w:hAnsi="Wingdings 2" w:hint="default"/>
      </w:rPr>
    </w:lvl>
    <w:lvl w:ilvl="1" w:tplc="E724FCB2" w:tentative="1">
      <w:start w:val="1"/>
      <w:numFmt w:val="bullet"/>
      <w:lvlText w:val=""/>
      <w:lvlJc w:val="left"/>
      <w:pPr>
        <w:tabs>
          <w:tab w:val="num" w:pos="1440"/>
        </w:tabs>
        <w:ind w:left="1440" w:hanging="360"/>
      </w:pPr>
      <w:rPr>
        <w:rFonts w:ascii="Wingdings 2" w:hAnsi="Wingdings 2" w:hint="default"/>
      </w:rPr>
    </w:lvl>
    <w:lvl w:ilvl="2" w:tplc="E7E0156C" w:tentative="1">
      <w:start w:val="1"/>
      <w:numFmt w:val="bullet"/>
      <w:lvlText w:val=""/>
      <w:lvlJc w:val="left"/>
      <w:pPr>
        <w:tabs>
          <w:tab w:val="num" w:pos="2160"/>
        </w:tabs>
        <w:ind w:left="2160" w:hanging="360"/>
      </w:pPr>
      <w:rPr>
        <w:rFonts w:ascii="Wingdings 2" w:hAnsi="Wingdings 2" w:hint="default"/>
      </w:rPr>
    </w:lvl>
    <w:lvl w:ilvl="3" w:tplc="1A208218" w:tentative="1">
      <w:start w:val="1"/>
      <w:numFmt w:val="bullet"/>
      <w:lvlText w:val=""/>
      <w:lvlJc w:val="left"/>
      <w:pPr>
        <w:tabs>
          <w:tab w:val="num" w:pos="2880"/>
        </w:tabs>
        <w:ind w:left="2880" w:hanging="360"/>
      </w:pPr>
      <w:rPr>
        <w:rFonts w:ascii="Wingdings 2" w:hAnsi="Wingdings 2" w:hint="default"/>
      </w:rPr>
    </w:lvl>
    <w:lvl w:ilvl="4" w:tplc="365A6C46" w:tentative="1">
      <w:start w:val="1"/>
      <w:numFmt w:val="bullet"/>
      <w:lvlText w:val=""/>
      <w:lvlJc w:val="left"/>
      <w:pPr>
        <w:tabs>
          <w:tab w:val="num" w:pos="3600"/>
        </w:tabs>
        <w:ind w:left="3600" w:hanging="360"/>
      </w:pPr>
      <w:rPr>
        <w:rFonts w:ascii="Wingdings 2" w:hAnsi="Wingdings 2" w:hint="default"/>
      </w:rPr>
    </w:lvl>
    <w:lvl w:ilvl="5" w:tplc="341EB556" w:tentative="1">
      <w:start w:val="1"/>
      <w:numFmt w:val="bullet"/>
      <w:lvlText w:val=""/>
      <w:lvlJc w:val="left"/>
      <w:pPr>
        <w:tabs>
          <w:tab w:val="num" w:pos="4320"/>
        </w:tabs>
        <w:ind w:left="4320" w:hanging="360"/>
      </w:pPr>
      <w:rPr>
        <w:rFonts w:ascii="Wingdings 2" w:hAnsi="Wingdings 2" w:hint="default"/>
      </w:rPr>
    </w:lvl>
    <w:lvl w:ilvl="6" w:tplc="375C3104" w:tentative="1">
      <w:start w:val="1"/>
      <w:numFmt w:val="bullet"/>
      <w:lvlText w:val=""/>
      <w:lvlJc w:val="left"/>
      <w:pPr>
        <w:tabs>
          <w:tab w:val="num" w:pos="5040"/>
        </w:tabs>
        <w:ind w:left="5040" w:hanging="360"/>
      </w:pPr>
      <w:rPr>
        <w:rFonts w:ascii="Wingdings 2" w:hAnsi="Wingdings 2" w:hint="default"/>
      </w:rPr>
    </w:lvl>
    <w:lvl w:ilvl="7" w:tplc="F796FB40" w:tentative="1">
      <w:start w:val="1"/>
      <w:numFmt w:val="bullet"/>
      <w:lvlText w:val=""/>
      <w:lvlJc w:val="left"/>
      <w:pPr>
        <w:tabs>
          <w:tab w:val="num" w:pos="5760"/>
        </w:tabs>
        <w:ind w:left="5760" w:hanging="360"/>
      </w:pPr>
      <w:rPr>
        <w:rFonts w:ascii="Wingdings 2" w:hAnsi="Wingdings 2" w:hint="default"/>
      </w:rPr>
    </w:lvl>
    <w:lvl w:ilvl="8" w:tplc="62ACC366"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7BD7A92"/>
    <w:multiLevelType w:val="hybridMultilevel"/>
    <w:tmpl w:val="1BEEDE9E"/>
    <w:lvl w:ilvl="0" w:tplc="EF762352">
      <w:start w:val="1"/>
      <w:numFmt w:val="bullet"/>
      <w:lvlText w:val=""/>
      <w:lvlJc w:val="left"/>
      <w:pPr>
        <w:tabs>
          <w:tab w:val="num" w:pos="720"/>
        </w:tabs>
        <w:ind w:left="720" w:hanging="360"/>
      </w:pPr>
      <w:rPr>
        <w:rFonts w:ascii="Wingdings 2" w:hAnsi="Wingdings 2" w:hint="default"/>
      </w:rPr>
    </w:lvl>
    <w:lvl w:ilvl="1" w:tplc="6588A1AA" w:tentative="1">
      <w:start w:val="1"/>
      <w:numFmt w:val="bullet"/>
      <w:lvlText w:val=""/>
      <w:lvlJc w:val="left"/>
      <w:pPr>
        <w:tabs>
          <w:tab w:val="num" w:pos="1440"/>
        </w:tabs>
        <w:ind w:left="1440" w:hanging="360"/>
      </w:pPr>
      <w:rPr>
        <w:rFonts w:ascii="Wingdings 2" w:hAnsi="Wingdings 2" w:hint="default"/>
      </w:rPr>
    </w:lvl>
    <w:lvl w:ilvl="2" w:tplc="996C32E2" w:tentative="1">
      <w:start w:val="1"/>
      <w:numFmt w:val="bullet"/>
      <w:lvlText w:val=""/>
      <w:lvlJc w:val="left"/>
      <w:pPr>
        <w:tabs>
          <w:tab w:val="num" w:pos="2160"/>
        </w:tabs>
        <w:ind w:left="2160" w:hanging="360"/>
      </w:pPr>
      <w:rPr>
        <w:rFonts w:ascii="Wingdings 2" w:hAnsi="Wingdings 2" w:hint="default"/>
      </w:rPr>
    </w:lvl>
    <w:lvl w:ilvl="3" w:tplc="70D2B264" w:tentative="1">
      <w:start w:val="1"/>
      <w:numFmt w:val="bullet"/>
      <w:lvlText w:val=""/>
      <w:lvlJc w:val="left"/>
      <w:pPr>
        <w:tabs>
          <w:tab w:val="num" w:pos="2880"/>
        </w:tabs>
        <w:ind w:left="2880" w:hanging="360"/>
      </w:pPr>
      <w:rPr>
        <w:rFonts w:ascii="Wingdings 2" w:hAnsi="Wingdings 2" w:hint="default"/>
      </w:rPr>
    </w:lvl>
    <w:lvl w:ilvl="4" w:tplc="4F76F7BE" w:tentative="1">
      <w:start w:val="1"/>
      <w:numFmt w:val="bullet"/>
      <w:lvlText w:val=""/>
      <w:lvlJc w:val="left"/>
      <w:pPr>
        <w:tabs>
          <w:tab w:val="num" w:pos="3600"/>
        </w:tabs>
        <w:ind w:left="3600" w:hanging="360"/>
      </w:pPr>
      <w:rPr>
        <w:rFonts w:ascii="Wingdings 2" w:hAnsi="Wingdings 2" w:hint="default"/>
      </w:rPr>
    </w:lvl>
    <w:lvl w:ilvl="5" w:tplc="C298EC00" w:tentative="1">
      <w:start w:val="1"/>
      <w:numFmt w:val="bullet"/>
      <w:lvlText w:val=""/>
      <w:lvlJc w:val="left"/>
      <w:pPr>
        <w:tabs>
          <w:tab w:val="num" w:pos="4320"/>
        </w:tabs>
        <w:ind w:left="4320" w:hanging="360"/>
      </w:pPr>
      <w:rPr>
        <w:rFonts w:ascii="Wingdings 2" w:hAnsi="Wingdings 2" w:hint="default"/>
      </w:rPr>
    </w:lvl>
    <w:lvl w:ilvl="6" w:tplc="7D84C5EA" w:tentative="1">
      <w:start w:val="1"/>
      <w:numFmt w:val="bullet"/>
      <w:lvlText w:val=""/>
      <w:lvlJc w:val="left"/>
      <w:pPr>
        <w:tabs>
          <w:tab w:val="num" w:pos="5040"/>
        </w:tabs>
        <w:ind w:left="5040" w:hanging="360"/>
      </w:pPr>
      <w:rPr>
        <w:rFonts w:ascii="Wingdings 2" w:hAnsi="Wingdings 2" w:hint="default"/>
      </w:rPr>
    </w:lvl>
    <w:lvl w:ilvl="7" w:tplc="358EE32A" w:tentative="1">
      <w:start w:val="1"/>
      <w:numFmt w:val="bullet"/>
      <w:lvlText w:val=""/>
      <w:lvlJc w:val="left"/>
      <w:pPr>
        <w:tabs>
          <w:tab w:val="num" w:pos="5760"/>
        </w:tabs>
        <w:ind w:left="5760" w:hanging="360"/>
      </w:pPr>
      <w:rPr>
        <w:rFonts w:ascii="Wingdings 2" w:hAnsi="Wingdings 2" w:hint="default"/>
      </w:rPr>
    </w:lvl>
    <w:lvl w:ilvl="8" w:tplc="81783D36"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43FE1722"/>
    <w:multiLevelType w:val="hybridMultilevel"/>
    <w:tmpl w:val="CA46803C"/>
    <w:lvl w:ilvl="0" w:tplc="E65AAE6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583A7C"/>
    <w:multiLevelType w:val="hybridMultilevel"/>
    <w:tmpl w:val="C9B6D6F2"/>
    <w:lvl w:ilvl="0" w:tplc="9078BD40">
      <w:start w:val="1"/>
      <w:numFmt w:val="bullet"/>
      <w:lvlText w:val=""/>
      <w:lvlJc w:val="left"/>
      <w:pPr>
        <w:tabs>
          <w:tab w:val="num" w:pos="720"/>
        </w:tabs>
        <w:ind w:left="720" w:hanging="360"/>
      </w:pPr>
      <w:rPr>
        <w:rFonts w:ascii="Wingdings 2" w:hAnsi="Wingdings 2" w:hint="default"/>
      </w:rPr>
    </w:lvl>
    <w:lvl w:ilvl="1" w:tplc="F7342B60" w:tentative="1">
      <w:start w:val="1"/>
      <w:numFmt w:val="bullet"/>
      <w:lvlText w:val=""/>
      <w:lvlJc w:val="left"/>
      <w:pPr>
        <w:tabs>
          <w:tab w:val="num" w:pos="1440"/>
        </w:tabs>
        <w:ind w:left="1440" w:hanging="360"/>
      </w:pPr>
      <w:rPr>
        <w:rFonts w:ascii="Wingdings 2" w:hAnsi="Wingdings 2" w:hint="default"/>
      </w:rPr>
    </w:lvl>
    <w:lvl w:ilvl="2" w:tplc="7C5C6FFC" w:tentative="1">
      <w:start w:val="1"/>
      <w:numFmt w:val="bullet"/>
      <w:lvlText w:val=""/>
      <w:lvlJc w:val="left"/>
      <w:pPr>
        <w:tabs>
          <w:tab w:val="num" w:pos="2160"/>
        </w:tabs>
        <w:ind w:left="2160" w:hanging="360"/>
      </w:pPr>
      <w:rPr>
        <w:rFonts w:ascii="Wingdings 2" w:hAnsi="Wingdings 2" w:hint="default"/>
      </w:rPr>
    </w:lvl>
    <w:lvl w:ilvl="3" w:tplc="96BE8CCE" w:tentative="1">
      <w:start w:val="1"/>
      <w:numFmt w:val="bullet"/>
      <w:lvlText w:val=""/>
      <w:lvlJc w:val="left"/>
      <w:pPr>
        <w:tabs>
          <w:tab w:val="num" w:pos="2880"/>
        </w:tabs>
        <w:ind w:left="2880" w:hanging="360"/>
      </w:pPr>
      <w:rPr>
        <w:rFonts w:ascii="Wingdings 2" w:hAnsi="Wingdings 2" w:hint="default"/>
      </w:rPr>
    </w:lvl>
    <w:lvl w:ilvl="4" w:tplc="46EC5188" w:tentative="1">
      <w:start w:val="1"/>
      <w:numFmt w:val="bullet"/>
      <w:lvlText w:val=""/>
      <w:lvlJc w:val="left"/>
      <w:pPr>
        <w:tabs>
          <w:tab w:val="num" w:pos="3600"/>
        </w:tabs>
        <w:ind w:left="3600" w:hanging="360"/>
      </w:pPr>
      <w:rPr>
        <w:rFonts w:ascii="Wingdings 2" w:hAnsi="Wingdings 2" w:hint="default"/>
      </w:rPr>
    </w:lvl>
    <w:lvl w:ilvl="5" w:tplc="6598F552" w:tentative="1">
      <w:start w:val="1"/>
      <w:numFmt w:val="bullet"/>
      <w:lvlText w:val=""/>
      <w:lvlJc w:val="left"/>
      <w:pPr>
        <w:tabs>
          <w:tab w:val="num" w:pos="4320"/>
        </w:tabs>
        <w:ind w:left="4320" w:hanging="360"/>
      </w:pPr>
      <w:rPr>
        <w:rFonts w:ascii="Wingdings 2" w:hAnsi="Wingdings 2" w:hint="default"/>
      </w:rPr>
    </w:lvl>
    <w:lvl w:ilvl="6" w:tplc="F9780136" w:tentative="1">
      <w:start w:val="1"/>
      <w:numFmt w:val="bullet"/>
      <w:lvlText w:val=""/>
      <w:lvlJc w:val="left"/>
      <w:pPr>
        <w:tabs>
          <w:tab w:val="num" w:pos="5040"/>
        </w:tabs>
        <w:ind w:left="5040" w:hanging="360"/>
      </w:pPr>
      <w:rPr>
        <w:rFonts w:ascii="Wingdings 2" w:hAnsi="Wingdings 2" w:hint="default"/>
      </w:rPr>
    </w:lvl>
    <w:lvl w:ilvl="7" w:tplc="E940EB26" w:tentative="1">
      <w:start w:val="1"/>
      <w:numFmt w:val="bullet"/>
      <w:lvlText w:val=""/>
      <w:lvlJc w:val="left"/>
      <w:pPr>
        <w:tabs>
          <w:tab w:val="num" w:pos="5760"/>
        </w:tabs>
        <w:ind w:left="5760" w:hanging="360"/>
      </w:pPr>
      <w:rPr>
        <w:rFonts w:ascii="Wingdings 2" w:hAnsi="Wingdings 2" w:hint="default"/>
      </w:rPr>
    </w:lvl>
    <w:lvl w:ilvl="8" w:tplc="A9048038"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4F7A437B"/>
    <w:multiLevelType w:val="hybridMultilevel"/>
    <w:tmpl w:val="304EA8F2"/>
    <w:lvl w:ilvl="0" w:tplc="F03002C8">
      <w:start w:val="1"/>
      <w:numFmt w:val="bullet"/>
      <w:lvlText w:val=""/>
      <w:lvlJc w:val="left"/>
      <w:pPr>
        <w:tabs>
          <w:tab w:val="num" w:pos="720"/>
        </w:tabs>
        <w:ind w:left="720" w:hanging="360"/>
      </w:pPr>
      <w:rPr>
        <w:rFonts w:ascii="Wingdings 2" w:hAnsi="Wingdings 2" w:hint="default"/>
      </w:rPr>
    </w:lvl>
    <w:lvl w:ilvl="1" w:tplc="02CCAB9C" w:tentative="1">
      <w:start w:val="1"/>
      <w:numFmt w:val="bullet"/>
      <w:lvlText w:val=""/>
      <w:lvlJc w:val="left"/>
      <w:pPr>
        <w:tabs>
          <w:tab w:val="num" w:pos="1440"/>
        </w:tabs>
        <w:ind w:left="1440" w:hanging="360"/>
      </w:pPr>
      <w:rPr>
        <w:rFonts w:ascii="Wingdings 2" w:hAnsi="Wingdings 2" w:hint="default"/>
      </w:rPr>
    </w:lvl>
    <w:lvl w:ilvl="2" w:tplc="EAA2089E" w:tentative="1">
      <w:start w:val="1"/>
      <w:numFmt w:val="bullet"/>
      <w:lvlText w:val=""/>
      <w:lvlJc w:val="left"/>
      <w:pPr>
        <w:tabs>
          <w:tab w:val="num" w:pos="2160"/>
        </w:tabs>
        <w:ind w:left="2160" w:hanging="360"/>
      </w:pPr>
      <w:rPr>
        <w:rFonts w:ascii="Wingdings 2" w:hAnsi="Wingdings 2" w:hint="default"/>
      </w:rPr>
    </w:lvl>
    <w:lvl w:ilvl="3" w:tplc="D758FA84" w:tentative="1">
      <w:start w:val="1"/>
      <w:numFmt w:val="bullet"/>
      <w:lvlText w:val=""/>
      <w:lvlJc w:val="left"/>
      <w:pPr>
        <w:tabs>
          <w:tab w:val="num" w:pos="2880"/>
        </w:tabs>
        <w:ind w:left="2880" w:hanging="360"/>
      </w:pPr>
      <w:rPr>
        <w:rFonts w:ascii="Wingdings 2" w:hAnsi="Wingdings 2" w:hint="default"/>
      </w:rPr>
    </w:lvl>
    <w:lvl w:ilvl="4" w:tplc="57FCE7C2" w:tentative="1">
      <w:start w:val="1"/>
      <w:numFmt w:val="bullet"/>
      <w:lvlText w:val=""/>
      <w:lvlJc w:val="left"/>
      <w:pPr>
        <w:tabs>
          <w:tab w:val="num" w:pos="3600"/>
        </w:tabs>
        <w:ind w:left="3600" w:hanging="360"/>
      </w:pPr>
      <w:rPr>
        <w:rFonts w:ascii="Wingdings 2" w:hAnsi="Wingdings 2" w:hint="default"/>
      </w:rPr>
    </w:lvl>
    <w:lvl w:ilvl="5" w:tplc="8BE0924C" w:tentative="1">
      <w:start w:val="1"/>
      <w:numFmt w:val="bullet"/>
      <w:lvlText w:val=""/>
      <w:lvlJc w:val="left"/>
      <w:pPr>
        <w:tabs>
          <w:tab w:val="num" w:pos="4320"/>
        </w:tabs>
        <w:ind w:left="4320" w:hanging="360"/>
      </w:pPr>
      <w:rPr>
        <w:rFonts w:ascii="Wingdings 2" w:hAnsi="Wingdings 2" w:hint="default"/>
      </w:rPr>
    </w:lvl>
    <w:lvl w:ilvl="6" w:tplc="E3AA9176" w:tentative="1">
      <w:start w:val="1"/>
      <w:numFmt w:val="bullet"/>
      <w:lvlText w:val=""/>
      <w:lvlJc w:val="left"/>
      <w:pPr>
        <w:tabs>
          <w:tab w:val="num" w:pos="5040"/>
        </w:tabs>
        <w:ind w:left="5040" w:hanging="360"/>
      </w:pPr>
      <w:rPr>
        <w:rFonts w:ascii="Wingdings 2" w:hAnsi="Wingdings 2" w:hint="default"/>
      </w:rPr>
    </w:lvl>
    <w:lvl w:ilvl="7" w:tplc="D2909720" w:tentative="1">
      <w:start w:val="1"/>
      <w:numFmt w:val="bullet"/>
      <w:lvlText w:val=""/>
      <w:lvlJc w:val="left"/>
      <w:pPr>
        <w:tabs>
          <w:tab w:val="num" w:pos="5760"/>
        </w:tabs>
        <w:ind w:left="5760" w:hanging="360"/>
      </w:pPr>
      <w:rPr>
        <w:rFonts w:ascii="Wingdings 2" w:hAnsi="Wingdings 2" w:hint="default"/>
      </w:rPr>
    </w:lvl>
    <w:lvl w:ilvl="8" w:tplc="479A3806"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58340870"/>
    <w:multiLevelType w:val="hybridMultilevel"/>
    <w:tmpl w:val="9DE628FC"/>
    <w:lvl w:ilvl="0" w:tplc="A9C0C9F6">
      <w:start w:val="1"/>
      <w:numFmt w:val="bullet"/>
      <w:lvlText w:val=""/>
      <w:lvlJc w:val="left"/>
      <w:pPr>
        <w:tabs>
          <w:tab w:val="num" w:pos="720"/>
        </w:tabs>
        <w:ind w:left="720" w:hanging="360"/>
      </w:pPr>
      <w:rPr>
        <w:rFonts w:ascii="Wingdings 2" w:hAnsi="Wingdings 2" w:hint="default"/>
      </w:rPr>
    </w:lvl>
    <w:lvl w:ilvl="1" w:tplc="9BFC814A" w:tentative="1">
      <w:start w:val="1"/>
      <w:numFmt w:val="bullet"/>
      <w:lvlText w:val=""/>
      <w:lvlJc w:val="left"/>
      <w:pPr>
        <w:tabs>
          <w:tab w:val="num" w:pos="1440"/>
        </w:tabs>
        <w:ind w:left="1440" w:hanging="360"/>
      </w:pPr>
      <w:rPr>
        <w:rFonts w:ascii="Wingdings 2" w:hAnsi="Wingdings 2" w:hint="default"/>
      </w:rPr>
    </w:lvl>
    <w:lvl w:ilvl="2" w:tplc="5E6AA594" w:tentative="1">
      <w:start w:val="1"/>
      <w:numFmt w:val="bullet"/>
      <w:lvlText w:val=""/>
      <w:lvlJc w:val="left"/>
      <w:pPr>
        <w:tabs>
          <w:tab w:val="num" w:pos="2160"/>
        </w:tabs>
        <w:ind w:left="2160" w:hanging="360"/>
      </w:pPr>
      <w:rPr>
        <w:rFonts w:ascii="Wingdings 2" w:hAnsi="Wingdings 2" w:hint="default"/>
      </w:rPr>
    </w:lvl>
    <w:lvl w:ilvl="3" w:tplc="D2D25B0E" w:tentative="1">
      <w:start w:val="1"/>
      <w:numFmt w:val="bullet"/>
      <w:lvlText w:val=""/>
      <w:lvlJc w:val="left"/>
      <w:pPr>
        <w:tabs>
          <w:tab w:val="num" w:pos="2880"/>
        </w:tabs>
        <w:ind w:left="2880" w:hanging="360"/>
      </w:pPr>
      <w:rPr>
        <w:rFonts w:ascii="Wingdings 2" w:hAnsi="Wingdings 2" w:hint="default"/>
      </w:rPr>
    </w:lvl>
    <w:lvl w:ilvl="4" w:tplc="B62AE576" w:tentative="1">
      <w:start w:val="1"/>
      <w:numFmt w:val="bullet"/>
      <w:lvlText w:val=""/>
      <w:lvlJc w:val="left"/>
      <w:pPr>
        <w:tabs>
          <w:tab w:val="num" w:pos="3600"/>
        </w:tabs>
        <w:ind w:left="3600" w:hanging="360"/>
      </w:pPr>
      <w:rPr>
        <w:rFonts w:ascii="Wingdings 2" w:hAnsi="Wingdings 2" w:hint="default"/>
      </w:rPr>
    </w:lvl>
    <w:lvl w:ilvl="5" w:tplc="90E8A004" w:tentative="1">
      <w:start w:val="1"/>
      <w:numFmt w:val="bullet"/>
      <w:lvlText w:val=""/>
      <w:lvlJc w:val="left"/>
      <w:pPr>
        <w:tabs>
          <w:tab w:val="num" w:pos="4320"/>
        </w:tabs>
        <w:ind w:left="4320" w:hanging="360"/>
      </w:pPr>
      <w:rPr>
        <w:rFonts w:ascii="Wingdings 2" w:hAnsi="Wingdings 2" w:hint="default"/>
      </w:rPr>
    </w:lvl>
    <w:lvl w:ilvl="6" w:tplc="49A6F792" w:tentative="1">
      <w:start w:val="1"/>
      <w:numFmt w:val="bullet"/>
      <w:lvlText w:val=""/>
      <w:lvlJc w:val="left"/>
      <w:pPr>
        <w:tabs>
          <w:tab w:val="num" w:pos="5040"/>
        </w:tabs>
        <w:ind w:left="5040" w:hanging="360"/>
      </w:pPr>
      <w:rPr>
        <w:rFonts w:ascii="Wingdings 2" w:hAnsi="Wingdings 2" w:hint="default"/>
      </w:rPr>
    </w:lvl>
    <w:lvl w:ilvl="7" w:tplc="31004914" w:tentative="1">
      <w:start w:val="1"/>
      <w:numFmt w:val="bullet"/>
      <w:lvlText w:val=""/>
      <w:lvlJc w:val="left"/>
      <w:pPr>
        <w:tabs>
          <w:tab w:val="num" w:pos="5760"/>
        </w:tabs>
        <w:ind w:left="5760" w:hanging="360"/>
      </w:pPr>
      <w:rPr>
        <w:rFonts w:ascii="Wingdings 2" w:hAnsi="Wingdings 2" w:hint="default"/>
      </w:rPr>
    </w:lvl>
    <w:lvl w:ilvl="8" w:tplc="EAA094F8"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646B18F3"/>
    <w:multiLevelType w:val="hybridMultilevel"/>
    <w:tmpl w:val="B0E00C12"/>
    <w:lvl w:ilvl="0" w:tplc="8BC8E252">
      <w:start w:val="1"/>
      <w:numFmt w:val="bullet"/>
      <w:lvlText w:val=""/>
      <w:lvlJc w:val="left"/>
      <w:pPr>
        <w:tabs>
          <w:tab w:val="num" w:pos="720"/>
        </w:tabs>
        <w:ind w:left="720" w:hanging="360"/>
      </w:pPr>
      <w:rPr>
        <w:rFonts w:ascii="Wingdings 2" w:hAnsi="Wingdings 2" w:hint="default"/>
      </w:rPr>
    </w:lvl>
    <w:lvl w:ilvl="1" w:tplc="DE527882" w:tentative="1">
      <w:start w:val="1"/>
      <w:numFmt w:val="bullet"/>
      <w:lvlText w:val=""/>
      <w:lvlJc w:val="left"/>
      <w:pPr>
        <w:tabs>
          <w:tab w:val="num" w:pos="1440"/>
        </w:tabs>
        <w:ind w:left="1440" w:hanging="360"/>
      </w:pPr>
      <w:rPr>
        <w:rFonts w:ascii="Wingdings 2" w:hAnsi="Wingdings 2" w:hint="default"/>
      </w:rPr>
    </w:lvl>
    <w:lvl w:ilvl="2" w:tplc="8D5EB992" w:tentative="1">
      <w:start w:val="1"/>
      <w:numFmt w:val="bullet"/>
      <w:lvlText w:val=""/>
      <w:lvlJc w:val="left"/>
      <w:pPr>
        <w:tabs>
          <w:tab w:val="num" w:pos="2160"/>
        </w:tabs>
        <w:ind w:left="2160" w:hanging="360"/>
      </w:pPr>
      <w:rPr>
        <w:rFonts w:ascii="Wingdings 2" w:hAnsi="Wingdings 2" w:hint="default"/>
      </w:rPr>
    </w:lvl>
    <w:lvl w:ilvl="3" w:tplc="AB767EEE" w:tentative="1">
      <w:start w:val="1"/>
      <w:numFmt w:val="bullet"/>
      <w:lvlText w:val=""/>
      <w:lvlJc w:val="left"/>
      <w:pPr>
        <w:tabs>
          <w:tab w:val="num" w:pos="2880"/>
        </w:tabs>
        <w:ind w:left="2880" w:hanging="360"/>
      </w:pPr>
      <w:rPr>
        <w:rFonts w:ascii="Wingdings 2" w:hAnsi="Wingdings 2" w:hint="default"/>
      </w:rPr>
    </w:lvl>
    <w:lvl w:ilvl="4" w:tplc="04C203D0" w:tentative="1">
      <w:start w:val="1"/>
      <w:numFmt w:val="bullet"/>
      <w:lvlText w:val=""/>
      <w:lvlJc w:val="left"/>
      <w:pPr>
        <w:tabs>
          <w:tab w:val="num" w:pos="3600"/>
        </w:tabs>
        <w:ind w:left="3600" w:hanging="360"/>
      </w:pPr>
      <w:rPr>
        <w:rFonts w:ascii="Wingdings 2" w:hAnsi="Wingdings 2" w:hint="default"/>
      </w:rPr>
    </w:lvl>
    <w:lvl w:ilvl="5" w:tplc="AD32FB06" w:tentative="1">
      <w:start w:val="1"/>
      <w:numFmt w:val="bullet"/>
      <w:lvlText w:val=""/>
      <w:lvlJc w:val="left"/>
      <w:pPr>
        <w:tabs>
          <w:tab w:val="num" w:pos="4320"/>
        </w:tabs>
        <w:ind w:left="4320" w:hanging="360"/>
      </w:pPr>
      <w:rPr>
        <w:rFonts w:ascii="Wingdings 2" w:hAnsi="Wingdings 2" w:hint="default"/>
      </w:rPr>
    </w:lvl>
    <w:lvl w:ilvl="6" w:tplc="B5FE7C50" w:tentative="1">
      <w:start w:val="1"/>
      <w:numFmt w:val="bullet"/>
      <w:lvlText w:val=""/>
      <w:lvlJc w:val="left"/>
      <w:pPr>
        <w:tabs>
          <w:tab w:val="num" w:pos="5040"/>
        </w:tabs>
        <w:ind w:left="5040" w:hanging="360"/>
      </w:pPr>
      <w:rPr>
        <w:rFonts w:ascii="Wingdings 2" w:hAnsi="Wingdings 2" w:hint="default"/>
      </w:rPr>
    </w:lvl>
    <w:lvl w:ilvl="7" w:tplc="8AE60638" w:tentative="1">
      <w:start w:val="1"/>
      <w:numFmt w:val="bullet"/>
      <w:lvlText w:val=""/>
      <w:lvlJc w:val="left"/>
      <w:pPr>
        <w:tabs>
          <w:tab w:val="num" w:pos="5760"/>
        </w:tabs>
        <w:ind w:left="5760" w:hanging="360"/>
      </w:pPr>
      <w:rPr>
        <w:rFonts w:ascii="Wingdings 2" w:hAnsi="Wingdings 2" w:hint="default"/>
      </w:rPr>
    </w:lvl>
    <w:lvl w:ilvl="8" w:tplc="FF0C07E8"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648E5A33"/>
    <w:multiLevelType w:val="hybridMultilevel"/>
    <w:tmpl w:val="4134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06455B"/>
    <w:multiLevelType w:val="hybridMultilevel"/>
    <w:tmpl w:val="F1DE64F4"/>
    <w:lvl w:ilvl="0" w:tplc="7D4414B0">
      <w:start w:val="1"/>
      <w:numFmt w:val="bullet"/>
      <w:lvlText w:val=""/>
      <w:lvlJc w:val="left"/>
      <w:pPr>
        <w:tabs>
          <w:tab w:val="num" w:pos="720"/>
        </w:tabs>
        <w:ind w:left="720" w:hanging="360"/>
      </w:pPr>
      <w:rPr>
        <w:rFonts w:ascii="Wingdings 2" w:hAnsi="Wingdings 2" w:hint="default"/>
      </w:rPr>
    </w:lvl>
    <w:lvl w:ilvl="1" w:tplc="298A0A58" w:tentative="1">
      <w:start w:val="1"/>
      <w:numFmt w:val="bullet"/>
      <w:lvlText w:val=""/>
      <w:lvlJc w:val="left"/>
      <w:pPr>
        <w:tabs>
          <w:tab w:val="num" w:pos="1440"/>
        </w:tabs>
        <w:ind w:left="1440" w:hanging="360"/>
      </w:pPr>
      <w:rPr>
        <w:rFonts w:ascii="Wingdings 2" w:hAnsi="Wingdings 2" w:hint="default"/>
      </w:rPr>
    </w:lvl>
    <w:lvl w:ilvl="2" w:tplc="3B744B48" w:tentative="1">
      <w:start w:val="1"/>
      <w:numFmt w:val="bullet"/>
      <w:lvlText w:val=""/>
      <w:lvlJc w:val="left"/>
      <w:pPr>
        <w:tabs>
          <w:tab w:val="num" w:pos="2160"/>
        </w:tabs>
        <w:ind w:left="2160" w:hanging="360"/>
      </w:pPr>
      <w:rPr>
        <w:rFonts w:ascii="Wingdings 2" w:hAnsi="Wingdings 2" w:hint="default"/>
      </w:rPr>
    </w:lvl>
    <w:lvl w:ilvl="3" w:tplc="9C28503C" w:tentative="1">
      <w:start w:val="1"/>
      <w:numFmt w:val="bullet"/>
      <w:lvlText w:val=""/>
      <w:lvlJc w:val="left"/>
      <w:pPr>
        <w:tabs>
          <w:tab w:val="num" w:pos="2880"/>
        </w:tabs>
        <w:ind w:left="2880" w:hanging="360"/>
      </w:pPr>
      <w:rPr>
        <w:rFonts w:ascii="Wingdings 2" w:hAnsi="Wingdings 2" w:hint="default"/>
      </w:rPr>
    </w:lvl>
    <w:lvl w:ilvl="4" w:tplc="93D4C96C" w:tentative="1">
      <w:start w:val="1"/>
      <w:numFmt w:val="bullet"/>
      <w:lvlText w:val=""/>
      <w:lvlJc w:val="left"/>
      <w:pPr>
        <w:tabs>
          <w:tab w:val="num" w:pos="3600"/>
        </w:tabs>
        <w:ind w:left="3600" w:hanging="360"/>
      </w:pPr>
      <w:rPr>
        <w:rFonts w:ascii="Wingdings 2" w:hAnsi="Wingdings 2" w:hint="default"/>
      </w:rPr>
    </w:lvl>
    <w:lvl w:ilvl="5" w:tplc="C116E7FC" w:tentative="1">
      <w:start w:val="1"/>
      <w:numFmt w:val="bullet"/>
      <w:lvlText w:val=""/>
      <w:lvlJc w:val="left"/>
      <w:pPr>
        <w:tabs>
          <w:tab w:val="num" w:pos="4320"/>
        </w:tabs>
        <w:ind w:left="4320" w:hanging="360"/>
      </w:pPr>
      <w:rPr>
        <w:rFonts w:ascii="Wingdings 2" w:hAnsi="Wingdings 2" w:hint="default"/>
      </w:rPr>
    </w:lvl>
    <w:lvl w:ilvl="6" w:tplc="6C847EB8" w:tentative="1">
      <w:start w:val="1"/>
      <w:numFmt w:val="bullet"/>
      <w:lvlText w:val=""/>
      <w:lvlJc w:val="left"/>
      <w:pPr>
        <w:tabs>
          <w:tab w:val="num" w:pos="5040"/>
        </w:tabs>
        <w:ind w:left="5040" w:hanging="360"/>
      </w:pPr>
      <w:rPr>
        <w:rFonts w:ascii="Wingdings 2" w:hAnsi="Wingdings 2" w:hint="default"/>
      </w:rPr>
    </w:lvl>
    <w:lvl w:ilvl="7" w:tplc="F170E20A" w:tentative="1">
      <w:start w:val="1"/>
      <w:numFmt w:val="bullet"/>
      <w:lvlText w:val=""/>
      <w:lvlJc w:val="left"/>
      <w:pPr>
        <w:tabs>
          <w:tab w:val="num" w:pos="5760"/>
        </w:tabs>
        <w:ind w:left="5760" w:hanging="360"/>
      </w:pPr>
      <w:rPr>
        <w:rFonts w:ascii="Wingdings 2" w:hAnsi="Wingdings 2" w:hint="default"/>
      </w:rPr>
    </w:lvl>
    <w:lvl w:ilvl="8" w:tplc="29D8BA9A"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778C7990"/>
    <w:multiLevelType w:val="hybridMultilevel"/>
    <w:tmpl w:val="9DE4DE12"/>
    <w:lvl w:ilvl="0" w:tplc="0F2EA6BC">
      <w:start w:val="1"/>
      <w:numFmt w:val="bullet"/>
      <w:lvlText w:val=""/>
      <w:lvlJc w:val="left"/>
      <w:pPr>
        <w:tabs>
          <w:tab w:val="num" w:pos="720"/>
        </w:tabs>
        <w:ind w:left="720" w:hanging="360"/>
      </w:pPr>
      <w:rPr>
        <w:rFonts w:ascii="Wingdings 2" w:hAnsi="Wingdings 2" w:hint="default"/>
      </w:rPr>
    </w:lvl>
    <w:lvl w:ilvl="1" w:tplc="06CC2F4C" w:tentative="1">
      <w:start w:val="1"/>
      <w:numFmt w:val="bullet"/>
      <w:lvlText w:val=""/>
      <w:lvlJc w:val="left"/>
      <w:pPr>
        <w:tabs>
          <w:tab w:val="num" w:pos="1440"/>
        </w:tabs>
        <w:ind w:left="1440" w:hanging="360"/>
      </w:pPr>
      <w:rPr>
        <w:rFonts w:ascii="Wingdings 2" w:hAnsi="Wingdings 2" w:hint="default"/>
      </w:rPr>
    </w:lvl>
    <w:lvl w:ilvl="2" w:tplc="0694B7B8" w:tentative="1">
      <w:start w:val="1"/>
      <w:numFmt w:val="bullet"/>
      <w:lvlText w:val=""/>
      <w:lvlJc w:val="left"/>
      <w:pPr>
        <w:tabs>
          <w:tab w:val="num" w:pos="2160"/>
        </w:tabs>
        <w:ind w:left="2160" w:hanging="360"/>
      </w:pPr>
      <w:rPr>
        <w:rFonts w:ascii="Wingdings 2" w:hAnsi="Wingdings 2" w:hint="default"/>
      </w:rPr>
    </w:lvl>
    <w:lvl w:ilvl="3" w:tplc="9198F0CC" w:tentative="1">
      <w:start w:val="1"/>
      <w:numFmt w:val="bullet"/>
      <w:lvlText w:val=""/>
      <w:lvlJc w:val="left"/>
      <w:pPr>
        <w:tabs>
          <w:tab w:val="num" w:pos="2880"/>
        </w:tabs>
        <w:ind w:left="2880" w:hanging="360"/>
      </w:pPr>
      <w:rPr>
        <w:rFonts w:ascii="Wingdings 2" w:hAnsi="Wingdings 2" w:hint="default"/>
      </w:rPr>
    </w:lvl>
    <w:lvl w:ilvl="4" w:tplc="710654BA" w:tentative="1">
      <w:start w:val="1"/>
      <w:numFmt w:val="bullet"/>
      <w:lvlText w:val=""/>
      <w:lvlJc w:val="left"/>
      <w:pPr>
        <w:tabs>
          <w:tab w:val="num" w:pos="3600"/>
        </w:tabs>
        <w:ind w:left="3600" w:hanging="360"/>
      </w:pPr>
      <w:rPr>
        <w:rFonts w:ascii="Wingdings 2" w:hAnsi="Wingdings 2" w:hint="default"/>
      </w:rPr>
    </w:lvl>
    <w:lvl w:ilvl="5" w:tplc="DA6E4F2A" w:tentative="1">
      <w:start w:val="1"/>
      <w:numFmt w:val="bullet"/>
      <w:lvlText w:val=""/>
      <w:lvlJc w:val="left"/>
      <w:pPr>
        <w:tabs>
          <w:tab w:val="num" w:pos="4320"/>
        </w:tabs>
        <w:ind w:left="4320" w:hanging="360"/>
      </w:pPr>
      <w:rPr>
        <w:rFonts w:ascii="Wingdings 2" w:hAnsi="Wingdings 2" w:hint="default"/>
      </w:rPr>
    </w:lvl>
    <w:lvl w:ilvl="6" w:tplc="5ECE99F2" w:tentative="1">
      <w:start w:val="1"/>
      <w:numFmt w:val="bullet"/>
      <w:lvlText w:val=""/>
      <w:lvlJc w:val="left"/>
      <w:pPr>
        <w:tabs>
          <w:tab w:val="num" w:pos="5040"/>
        </w:tabs>
        <w:ind w:left="5040" w:hanging="360"/>
      </w:pPr>
      <w:rPr>
        <w:rFonts w:ascii="Wingdings 2" w:hAnsi="Wingdings 2" w:hint="default"/>
      </w:rPr>
    </w:lvl>
    <w:lvl w:ilvl="7" w:tplc="5386A12A" w:tentative="1">
      <w:start w:val="1"/>
      <w:numFmt w:val="bullet"/>
      <w:lvlText w:val=""/>
      <w:lvlJc w:val="left"/>
      <w:pPr>
        <w:tabs>
          <w:tab w:val="num" w:pos="5760"/>
        </w:tabs>
        <w:ind w:left="5760" w:hanging="360"/>
      </w:pPr>
      <w:rPr>
        <w:rFonts w:ascii="Wingdings 2" w:hAnsi="Wingdings 2" w:hint="default"/>
      </w:rPr>
    </w:lvl>
    <w:lvl w:ilvl="8" w:tplc="3B443254"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7ABB2D0A"/>
    <w:multiLevelType w:val="hybridMultilevel"/>
    <w:tmpl w:val="04E66176"/>
    <w:lvl w:ilvl="0" w:tplc="41D28A1C">
      <w:start w:val="1"/>
      <w:numFmt w:val="bullet"/>
      <w:lvlText w:val=""/>
      <w:lvlJc w:val="left"/>
      <w:pPr>
        <w:tabs>
          <w:tab w:val="num" w:pos="720"/>
        </w:tabs>
        <w:ind w:left="720" w:hanging="360"/>
      </w:pPr>
      <w:rPr>
        <w:rFonts w:ascii="Wingdings 2" w:hAnsi="Wingdings 2" w:hint="default"/>
      </w:rPr>
    </w:lvl>
    <w:lvl w:ilvl="1" w:tplc="BCD02EF8" w:tentative="1">
      <w:start w:val="1"/>
      <w:numFmt w:val="bullet"/>
      <w:lvlText w:val=""/>
      <w:lvlJc w:val="left"/>
      <w:pPr>
        <w:tabs>
          <w:tab w:val="num" w:pos="1440"/>
        </w:tabs>
        <w:ind w:left="1440" w:hanging="360"/>
      </w:pPr>
      <w:rPr>
        <w:rFonts w:ascii="Wingdings 2" w:hAnsi="Wingdings 2" w:hint="default"/>
      </w:rPr>
    </w:lvl>
    <w:lvl w:ilvl="2" w:tplc="323A26F0" w:tentative="1">
      <w:start w:val="1"/>
      <w:numFmt w:val="bullet"/>
      <w:lvlText w:val=""/>
      <w:lvlJc w:val="left"/>
      <w:pPr>
        <w:tabs>
          <w:tab w:val="num" w:pos="2160"/>
        </w:tabs>
        <w:ind w:left="2160" w:hanging="360"/>
      </w:pPr>
      <w:rPr>
        <w:rFonts w:ascii="Wingdings 2" w:hAnsi="Wingdings 2" w:hint="default"/>
      </w:rPr>
    </w:lvl>
    <w:lvl w:ilvl="3" w:tplc="51BE6C4C" w:tentative="1">
      <w:start w:val="1"/>
      <w:numFmt w:val="bullet"/>
      <w:lvlText w:val=""/>
      <w:lvlJc w:val="left"/>
      <w:pPr>
        <w:tabs>
          <w:tab w:val="num" w:pos="2880"/>
        </w:tabs>
        <w:ind w:left="2880" w:hanging="360"/>
      </w:pPr>
      <w:rPr>
        <w:rFonts w:ascii="Wingdings 2" w:hAnsi="Wingdings 2" w:hint="default"/>
      </w:rPr>
    </w:lvl>
    <w:lvl w:ilvl="4" w:tplc="017405BA" w:tentative="1">
      <w:start w:val="1"/>
      <w:numFmt w:val="bullet"/>
      <w:lvlText w:val=""/>
      <w:lvlJc w:val="left"/>
      <w:pPr>
        <w:tabs>
          <w:tab w:val="num" w:pos="3600"/>
        </w:tabs>
        <w:ind w:left="3600" w:hanging="360"/>
      </w:pPr>
      <w:rPr>
        <w:rFonts w:ascii="Wingdings 2" w:hAnsi="Wingdings 2" w:hint="default"/>
      </w:rPr>
    </w:lvl>
    <w:lvl w:ilvl="5" w:tplc="21AE8E10" w:tentative="1">
      <w:start w:val="1"/>
      <w:numFmt w:val="bullet"/>
      <w:lvlText w:val=""/>
      <w:lvlJc w:val="left"/>
      <w:pPr>
        <w:tabs>
          <w:tab w:val="num" w:pos="4320"/>
        </w:tabs>
        <w:ind w:left="4320" w:hanging="360"/>
      </w:pPr>
      <w:rPr>
        <w:rFonts w:ascii="Wingdings 2" w:hAnsi="Wingdings 2" w:hint="default"/>
      </w:rPr>
    </w:lvl>
    <w:lvl w:ilvl="6" w:tplc="699C1EDA" w:tentative="1">
      <w:start w:val="1"/>
      <w:numFmt w:val="bullet"/>
      <w:lvlText w:val=""/>
      <w:lvlJc w:val="left"/>
      <w:pPr>
        <w:tabs>
          <w:tab w:val="num" w:pos="5040"/>
        </w:tabs>
        <w:ind w:left="5040" w:hanging="360"/>
      </w:pPr>
      <w:rPr>
        <w:rFonts w:ascii="Wingdings 2" w:hAnsi="Wingdings 2" w:hint="default"/>
      </w:rPr>
    </w:lvl>
    <w:lvl w:ilvl="7" w:tplc="19D8E792" w:tentative="1">
      <w:start w:val="1"/>
      <w:numFmt w:val="bullet"/>
      <w:lvlText w:val=""/>
      <w:lvlJc w:val="left"/>
      <w:pPr>
        <w:tabs>
          <w:tab w:val="num" w:pos="5760"/>
        </w:tabs>
        <w:ind w:left="5760" w:hanging="360"/>
      </w:pPr>
      <w:rPr>
        <w:rFonts w:ascii="Wingdings 2" w:hAnsi="Wingdings 2" w:hint="default"/>
      </w:rPr>
    </w:lvl>
    <w:lvl w:ilvl="8" w:tplc="7D00FD16"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11"/>
  </w:num>
  <w:num w:numId="3">
    <w:abstractNumId w:val="10"/>
  </w:num>
  <w:num w:numId="4">
    <w:abstractNumId w:val="4"/>
  </w:num>
  <w:num w:numId="5">
    <w:abstractNumId w:val="5"/>
  </w:num>
  <w:num w:numId="6">
    <w:abstractNumId w:val="2"/>
  </w:num>
  <w:num w:numId="7">
    <w:abstractNumId w:val="3"/>
  </w:num>
  <w:num w:numId="8">
    <w:abstractNumId w:val="8"/>
  </w:num>
  <w:num w:numId="9">
    <w:abstractNumId w:val="14"/>
  </w:num>
  <w:num w:numId="10">
    <w:abstractNumId w:val="15"/>
  </w:num>
  <w:num w:numId="11">
    <w:abstractNumId w:val="13"/>
  </w:num>
  <w:num w:numId="12">
    <w:abstractNumId w:val="7"/>
  </w:num>
  <w:num w:numId="13">
    <w:abstractNumId w:val="0"/>
  </w:num>
  <w:num w:numId="14">
    <w:abstractNumId w:val="12"/>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52"/>
    <w:rsid w:val="0000129B"/>
    <w:rsid w:val="00002827"/>
    <w:rsid w:val="000037F0"/>
    <w:rsid w:val="00003EC6"/>
    <w:rsid w:val="00007D72"/>
    <w:rsid w:val="00010A6F"/>
    <w:rsid w:val="0002266B"/>
    <w:rsid w:val="00024A19"/>
    <w:rsid w:val="00025ADC"/>
    <w:rsid w:val="00027CF1"/>
    <w:rsid w:val="00027DFF"/>
    <w:rsid w:val="00031079"/>
    <w:rsid w:val="00040BF4"/>
    <w:rsid w:val="00043688"/>
    <w:rsid w:val="00043845"/>
    <w:rsid w:val="00045AF4"/>
    <w:rsid w:val="0005081D"/>
    <w:rsid w:val="0005167D"/>
    <w:rsid w:val="00051826"/>
    <w:rsid w:val="00051A97"/>
    <w:rsid w:val="00054CF6"/>
    <w:rsid w:val="00055BA9"/>
    <w:rsid w:val="000564F9"/>
    <w:rsid w:val="00057696"/>
    <w:rsid w:val="00064F37"/>
    <w:rsid w:val="00071821"/>
    <w:rsid w:val="000758A0"/>
    <w:rsid w:val="00076DCE"/>
    <w:rsid w:val="0008033A"/>
    <w:rsid w:val="00080531"/>
    <w:rsid w:val="00081027"/>
    <w:rsid w:val="00081C49"/>
    <w:rsid w:val="00086505"/>
    <w:rsid w:val="00086544"/>
    <w:rsid w:val="00087169"/>
    <w:rsid w:val="000903FE"/>
    <w:rsid w:val="000906CF"/>
    <w:rsid w:val="000917AC"/>
    <w:rsid w:val="000936FB"/>
    <w:rsid w:val="0009396B"/>
    <w:rsid w:val="00096D9B"/>
    <w:rsid w:val="000A70D4"/>
    <w:rsid w:val="000A768C"/>
    <w:rsid w:val="000B0E8A"/>
    <w:rsid w:val="000B1A64"/>
    <w:rsid w:val="000B482F"/>
    <w:rsid w:val="000B4C82"/>
    <w:rsid w:val="000B5338"/>
    <w:rsid w:val="000B68B1"/>
    <w:rsid w:val="000C49E0"/>
    <w:rsid w:val="000C6064"/>
    <w:rsid w:val="000D029A"/>
    <w:rsid w:val="000D1865"/>
    <w:rsid w:val="000D2B0B"/>
    <w:rsid w:val="000D39EA"/>
    <w:rsid w:val="000D4B2A"/>
    <w:rsid w:val="000D59E8"/>
    <w:rsid w:val="000D76C7"/>
    <w:rsid w:val="000E03C0"/>
    <w:rsid w:val="000E2077"/>
    <w:rsid w:val="000E2545"/>
    <w:rsid w:val="000E53A9"/>
    <w:rsid w:val="000E661C"/>
    <w:rsid w:val="000F1682"/>
    <w:rsid w:val="000F1C26"/>
    <w:rsid w:val="000F1EF1"/>
    <w:rsid w:val="000F2C32"/>
    <w:rsid w:val="000F35A1"/>
    <w:rsid w:val="000F423A"/>
    <w:rsid w:val="000F69FD"/>
    <w:rsid w:val="001007F1"/>
    <w:rsid w:val="00100A0F"/>
    <w:rsid w:val="00101BC2"/>
    <w:rsid w:val="0010373F"/>
    <w:rsid w:val="00103A0E"/>
    <w:rsid w:val="001052D9"/>
    <w:rsid w:val="001066DC"/>
    <w:rsid w:val="001131B2"/>
    <w:rsid w:val="00114764"/>
    <w:rsid w:val="00114E9A"/>
    <w:rsid w:val="00115A85"/>
    <w:rsid w:val="001219EB"/>
    <w:rsid w:val="00122563"/>
    <w:rsid w:val="00123E7E"/>
    <w:rsid w:val="001243B7"/>
    <w:rsid w:val="00124968"/>
    <w:rsid w:val="00126B8F"/>
    <w:rsid w:val="00136A02"/>
    <w:rsid w:val="00137E77"/>
    <w:rsid w:val="0014300B"/>
    <w:rsid w:val="0014372E"/>
    <w:rsid w:val="00144D94"/>
    <w:rsid w:val="00150860"/>
    <w:rsid w:val="00150866"/>
    <w:rsid w:val="001516D3"/>
    <w:rsid w:val="001525E9"/>
    <w:rsid w:val="00152E88"/>
    <w:rsid w:val="00156182"/>
    <w:rsid w:val="00160D00"/>
    <w:rsid w:val="00160EE6"/>
    <w:rsid w:val="001647FD"/>
    <w:rsid w:val="00166054"/>
    <w:rsid w:val="00170DA0"/>
    <w:rsid w:val="00171153"/>
    <w:rsid w:val="00171513"/>
    <w:rsid w:val="00177483"/>
    <w:rsid w:val="0018361F"/>
    <w:rsid w:val="00183C18"/>
    <w:rsid w:val="00184CB6"/>
    <w:rsid w:val="001873D1"/>
    <w:rsid w:val="00187F0C"/>
    <w:rsid w:val="0019101B"/>
    <w:rsid w:val="00192AE6"/>
    <w:rsid w:val="00194D1D"/>
    <w:rsid w:val="00194E69"/>
    <w:rsid w:val="00195F9B"/>
    <w:rsid w:val="001964E7"/>
    <w:rsid w:val="001A0B78"/>
    <w:rsid w:val="001A2DBF"/>
    <w:rsid w:val="001A316B"/>
    <w:rsid w:val="001A5D06"/>
    <w:rsid w:val="001A7EA6"/>
    <w:rsid w:val="001B0A68"/>
    <w:rsid w:val="001B38FC"/>
    <w:rsid w:val="001B3FB1"/>
    <w:rsid w:val="001B4662"/>
    <w:rsid w:val="001B6045"/>
    <w:rsid w:val="001B6136"/>
    <w:rsid w:val="001B665B"/>
    <w:rsid w:val="001B6C21"/>
    <w:rsid w:val="001C0BBE"/>
    <w:rsid w:val="001C3A7C"/>
    <w:rsid w:val="001C7916"/>
    <w:rsid w:val="001D60BF"/>
    <w:rsid w:val="001D62B8"/>
    <w:rsid w:val="001D75F4"/>
    <w:rsid w:val="001D7624"/>
    <w:rsid w:val="001D78F6"/>
    <w:rsid w:val="001E0A96"/>
    <w:rsid w:val="001E19C8"/>
    <w:rsid w:val="001E203F"/>
    <w:rsid w:val="001E3E7F"/>
    <w:rsid w:val="001E4564"/>
    <w:rsid w:val="001E7EFC"/>
    <w:rsid w:val="001F3309"/>
    <w:rsid w:val="001F38DB"/>
    <w:rsid w:val="001F3ED5"/>
    <w:rsid w:val="001F7CA2"/>
    <w:rsid w:val="002048A0"/>
    <w:rsid w:val="0020553C"/>
    <w:rsid w:val="00205B1F"/>
    <w:rsid w:val="002068A2"/>
    <w:rsid w:val="00212580"/>
    <w:rsid w:val="00215242"/>
    <w:rsid w:val="002152C3"/>
    <w:rsid w:val="002209C2"/>
    <w:rsid w:val="00220A82"/>
    <w:rsid w:val="00221772"/>
    <w:rsid w:val="0022268D"/>
    <w:rsid w:val="00222B85"/>
    <w:rsid w:val="00226C7A"/>
    <w:rsid w:val="002279C2"/>
    <w:rsid w:val="00231EAA"/>
    <w:rsid w:val="00232FC0"/>
    <w:rsid w:val="002343E6"/>
    <w:rsid w:val="00240E24"/>
    <w:rsid w:val="00241B3A"/>
    <w:rsid w:val="00241EB1"/>
    <w:rsid w:val="00245909"/>
    <w:rsid w:val="00245C8E"/>
    <w:rsid w:val="00255A8B"/>
    <w:rsid w:val="00257879"/>
    <w:rsid w:val="002630A5"/>
    <w:rsid w:val="00265EB9"/>
    <w:rsid w:val="002662D9"/>
    <w:rsid w:val="00266C7B"/>
    <w:rsid w:val="00267704"/>
    <w:rsid w:val="00276BE5"/>
    <w:rsid w:val="00277FB1"/>
    <w:rsid w:val="00281886"/>
    <w:rsid w:val="0028251A"/>
    <w:rsid w:val="002839E5"/>
    <w:rsid w:val="00283F01"/>
    <w:rsid w:val="00284ADE"/>
    <w:rsid w:val="0029601D"/>
    <w:rsid w:val="00296562"/>
    <w:rsid w:val="002A2740"/>
    <w:rsid w:val="002A3ACF"/>
    <w:rsid w:val="002A586E"/>
    <w:rsid w:val="002A7985"/>
    <w:rsid w:val="002B157E"/>
    <w:rsid w:val="002B3670"/>
    <w:rsid w:val="002B3DF1"/>
    <w:rsid w:val="002B46AE"/>
    <w:rsid w:val="002B5D89"/>
    <w:rsid w:val="002B7175"/>
    <w:rsid w:val="002B7CEA"/>
    <w:rsid w:val="002C558A"/>
    <w:rsid w:val="002D459A"/>
    <w:rsid w:val="002E2820"/>
    <w:rsid w:val="002E4EC3"/>
    <w:rsid w:val="002E7FEB"/>
    <w:rsid w:val="00300550"/>
    <w:rsid w:val="00302222"/>
    <w:rsid w:val="00306366"/>
    <w:rsid w:val="00307CA5"/>
    <w:rsid w:val="00307CB8"/>
    <w:rsid w:val="00317B69"/>
    <w:rsid w:val="00320812"/>
    <w:rsid w:val="0032161B"/>
    <w:rsid w:val="00331F99"/>
    <w:rsid w:val="00333F2D"/>
    <w:rsid w:val="0033725E"/>
    <w:rsid w:val="0034300E"/>
    <w:rsid w:val="00344804"/>
    <w:rsid w:val="00347236"/>
    <w:rsid w:val="00347F7E"/>
    <w:rsid w:val="003501BD"/>
    <w:rsid w:val="0035023E"/>
    <w:rsid w:val="003523CD"/>
    <w:rsid w:val="00354763"/>
    <w:rsid w:val="00355D9F"/>
    <w:rsid w:val="00361FE1"/>
    <w:rsid w:val="00364DC0"/>
    <w:rsid w:val="003707A1"/>
    <w:rsid w:val="003709DE"/>
    <w:rsid w:val="00373FE5"/>
    <w:rsid w:val="00374D23"/>
    <w:rsid w:val="003767D8"/>
    <w:rsid w:val="00376A2F"/>
    <w:rsid w:val="0038012D"/>
    <w:rsid w:val="00380274"/>
    <w:rsid w:val="0038108D"/>
    <w:rsid w:val="003830AA"/>
    <w:rsid w:val="003910F1"/>
    <w:rsid w:val="003953FB"/>
    <w:rsid w:val="00397A75"/>
    <w:rsid w:val="003B0CF9"/>
    <w:rsid w:val="003B2076"/>
    <w:rsid w:val="003B36D5"/>
    <w:rsid w:val="003B4304"/>
    <w:rsid w:val="003B4E97"/>
    <w:rsid w:val="003B5915"/>
    <w:rsid w:val="003B6BAE"/>
    <w:rsid w:val="003C0C4B"/>
    <w:rsid w:val="003D4F3F"/>
    <w:rsid w:val="003D713C"/>
    <w:rsid w:val="003E3B89"/>
    <w:rsid w:val="003E43A0"/>
    <w:rsid w:val="003F3B63"/>
    <w:rsid w:val="003F55AE"/>
    <w:rsid w:val="003F639F"/>
    <w:rsid w:val="00401987"/>
    <w:rsid w:val="00402C58"/>
    <w:rsid w:val="00403C9E"/>
    <w:rsid w:val="00404B12"/>
    <w:rsid w:val="00405F44"/>
    <w:rsid w:val="00410317"/>
    <w:rsid w:val="00411DCD"/>
    <w:rsid w:val="0041311D"/>
    <w:rsid w:val="0041398C"/>
    <w:rsid w:val="004203BB"/>
    <w:rsid w:val="004218F0"/>
    <w:rsid w:val="0042313D"/>
    <w:rsid w:val="00424AE7"/>
    <w:rsid w:val="00425703"/>
    <w:rsid w:val="00435572"/>
    <w:rsid w:val="00437840"/>
    <w:rsid w:val="00437AEE"/>
    <w:rsid w:val="00440122"/>
    <w:rsid w:val="00440158"/>
    <w:rsid w:val="00440AC7"/>
    <w:rsid w:val="00442639"/>
    <w:rsid w:val="00446961"/>
    <w:rsid w:val="00450AF8"/>
    <w:rsid w:val="00451FF2"/>
    <w:rsid w:val="00454C1A"/>
    <w:rsid w:val="004559D8"/>
    <w:rsid w:val="0045647C"/>
    <w:rsid w:val="00456BCF"/>
    <w:rsid w:val="00456CE6"/>
    <w:rsid w:val="00456DD3"/>
    <w:rsid w:val="0046188B"/>
    <w:rsid w:val="00462ABA"/>
    <w:rsid w:val="00463BD6"/>
    <w:rsid w:val="004663B9"/>
    <w:rsid w:val="0048037E"/>
    <w:rsid w:val="00480814"/>
    <w:rsid w:val="004837E5"/>
    <w:rsid w:val="004872FA"/>
    <w:rsid w:val="004878A5"/>
    <w:rsid w:val="00490C15"/>
    <w:rsid w:val="004936EF"/>
    <w:rsid w:val="0049404D"/>
    <w:rsid w:val="0049408F"/>
    <w:rsid w:val="004946A1"/>
    <w:rsid w:val="00496562"/>
    <w:rsid w:val="004968FB"/>
    <w:rsid w:val="004A0949"/>
    <w:rsid w:val="004A1363"/>
    <w:rsid w:val="004A1FAE"/>
    <w:rsid w:val="004A3E52"/>
    <w:rsid w:val="004A732A"/>
    <w:rsid w:val="004B1FF6"/>
    <w:rsid w:val="004B2943"/>
    <w:rsid w:val="004B73D6"/>
    <w:rsid w:val="004C0756"/>
    <w:rsid w:val="004C0991"/>
    <w:rsid w:val="004C1001"/>
    <w:rsid w:val="004C3136"/>
    <w:rsid w:val="004C3E4E"/>
    <w:rsid w:val="004D0A7E"/>
    <w:rsid w:val="004D2977"/>
    <w:rsid w:val="004E1344"/>
    <w:rsid w:val="004E4CA8"/>
    <w:rsid w:val="004F005C"/>
    <w:rsid w:val="004F06F4"/>
    <w:rsid w:val="004F1449"/>
    <w:rsid w:val="004F2BA0"/>
    <w:rsid w:val="004F30CE"/>
    <w:rsid w:val="004F3A31"/>
    <w:rsid w:val="004F4A59"/>
    <w:rsid w:val="004F59C7"/>
    <w:rsid w:val="004F5B47"/>
    <w:rsid w:val="004F5C30"/>
    <w:rsid w:val="00500C9E"/>
    <w:rsid w:val="005018AD"/>
    <w:rsid w:val="00502FBE"/>
    <w:rsid w:val="00503F84"/>
    <w:rsid w:val="00510241"/>
    <w:rsid w:val="0051059E"/>
    <w:rsid w:val="00514143"/>
    <w:rsid w:val="005152A1"/>
    <w:rsid w:val="005152F8"/>
    <w:rsid w:val="0052433A"/>
    <w:rsid w:val="005243CE"/>
    <w:rsid w:val="00530DAC"/>
    <w:rsid w:val="00531798"/>
    <w:rsid w:val="00532A34"/>
    <w:rsid w:val="005353B1"/>
    <w:rsid w:val="005358CE"/>
    <w:rsid w:val="00535C7B"/>
    <w:rsid w:val="0054166A"/>
    <w:rsid w:val="00541B3E"/>
    <w:rsid w:val="00544899"/>
    <w:rsid w:val="005539D4"/>
    <w:rsid w:val="00554685"/>
    <w:rsid w:val="00555B51"/>
    <w:rsid w:val="005670CF"/>
    <w:rsid w:val="005675CC"/>
    <w:rsid w:val="00570AE6"/>
    <w:rsid w:val="00572EF6"/>
    <w:rsid w:val="00574454"/>
    <w:rsid w:val="005752F2"/>
    <w:rsid w:val="00576828"/>
    <w:rsid w:val="00577EF6"/>
    <w:rsid w:val="00583131"/>
    <w:rsid w:val="00583686"/>
    <w:rsid w:val="00584634"/>
    <w:rsid w:val="00584D0B"/>
    <w:rsid w:val="00584E84"/>
    <w:rsid w:val="005947C4"/>
    <w:rsid w:val="005A0BBE"/>
    <w:rsid w:val="005A21BE"/>
    <w:rsid w:val="005A2D1B"/>
    <w:rsid w:val="005A31C9"/>
    <w:rsid w:val="005A3A0C"/>
    <w:rsid w:val="005B0275"/>
    <w:rsid w:val="005B0EA5"/>
    <w:rsid w:val="005C5C7F"/>
    <w:rsid w:val="005D10E5"/>
    <w:rsid w:val="005D13AB"/>
    <w:rsid w:val="005E046F"/>
    <w:rsid w:val="005E060B"/>
    <w:rsid w:val="005E5D38"/>
    <w:rsid w:val="005E7581"/>
    <w:rsid w:val="005F0D01"/>
    <w:rsid w:val="005F3307"/>
    <w:rsid w:val="005F33F5"/>
    <w:rsid w:val="005F36B4"/>
    <w:rsid w:val="005F6A49"/>
    <w:rsid w:val="005F76E5"/>
    <w:rsid w:val="00600AAA"/>
    <w:rsid w:val="00604735"/>
    <w:rsid w:val="00611A2D"/>
    <w:rsid w:val="006122EC"/>
    <w:rsid w:val="006128F7"/>
    <w:rsid w:val="00613EFA"/>
    <w:rsid w:val="00614D66"/>
    <w:rsid w:val="0061609B"/>
    <w:rsid w:val="00617001"/>
    <w:rsid w:val="0062144D"/>
    <w:rsid w:val="006216BF"/>
    <w:rsid w:val="00623112"/>
    <w:rsid w:val="0062711B"/>
    <w:rsid w:val="0063278C"/>
    <w:rsid w:val="00634C32"/>
    <w:rsid w:val="00637229"/>
    <w:rsid w:val="006373EE"/>
    <w:rsid w:val="00641537"/>
    <w:rsid w:val="00641A3A"/>
    <w:rsid w:val="00644832"/>
    <w:rsid w:val="00644A75"/>
    <w:rsid w:val="006470FF"/>
    <w:rsid w:val="006503A0"/>
    <w:rsid w:val="0065077F"/>
    <w:rsid w:val="00652556"/>
    <w:rsid w:val="006555B3"/>
    <w:rsid w:val="00656835"/>
    <w:rsid w:val="006577C5"/>
    <w:rsid w:val="00657F08"/>
    <w:rsid w:val="00660E9B"/>
    <w:rsid w:val="00663F29"/>
    <w:rsid w:val="0067004E"/>
    <w:rsid w:val="00671DF1"/>
    <w:rsid w:val="0067578C"/>
    <w:rsid w:val="006768EA"/>
    <w:rsid w:val="0068026E"/>
    <w:rsid w:val="00680430"/>
    <w:rsid w:val="006808CE"/>
    <w:rsid w:val="00683972"/>
    <w:rsid w:val="00683B10"/>
    <w:rsid w:val="0068555A"/>
    <w:rsid w:val="00687191"/>
    <w:rsid w:val="00690589"/>
    <w:rsid w:val="00691388"/>
    <w:rsid w:val="006917D8"/>
    <w:rsid w:val="00692B64"/>
    <w:rsid w:val="00693E3F"/>
    <w:rsid w:val="006975C7"/>
    <w:rsid w:val="00697BC9"/>
    <w:rsid w:val="006A12AB"/>
    <w:rsid w:val="006A3DAD"/>
    <w:rsid w:val="006B0D63"/>
    <w:rsid w:val="006B1246"/>
    <w:rsid w:val="006B6D53"/>
    <w:rsid w:val="006B6DBE"/>
    <w:rsid w:val="006C091C"/>
    <w:rsid w:val="006C284C"/>
    <w:rsid w:val="006C4D3A"/>
    <w:rsid w:val="006C4FF1"/>
    <w:rsid w:val="006C764F"/>
    <w:rsid w:val="006C7A2B"/>
    <w:rsid w:val="006C7A65"/>
    <w:rsid w:val="006D31D1"/>
    <w:rsid w:val="006D4878"/>
    <w:rsid w:val="006D5855"/>
    <w:rsid w:val="006D6F70"/>
    <w:rsid w:val="006E2955"/>
    <w:rsid w:val="006E5417"/>
    <w:rsid w:val="006F1417"/>
    <w:rsid w:val="006F3DE8"/>
    <w:rsid w:val="006F41D6"/>
    <w:rsid w:val="006F4CB4"/>
    <w:rsid w:val="006F669E"/>
    <w:rsid w:val="006F6765"/>
    <w:rsid w:val="007010E8"/>
    <w:rsid w:val="00702900"/>
    <w:rsid w:val="00710846"/>
    <w:rsid w:val="00712753"/>
    <w:rsid w:val="00712A52"/>
    <w:rsid w:val="00712CB8"/>
    <w:rsid w:val="00723823"/>
    <w:rsid w:val="007253A5"/>
    <w:rsid w:val="007304A3"/>
    <w:rsid w:val="00731B16"/>
    <w:rsid w:val="0073308D"/>
    <w:rsid w:val="00735AA1"/>
    <w:rsid w:val="00736B78"/>
    <w:rsid w:val="00736D6C"/>
    <w:rsid w:val="007375BA"/>
    <w:rsid w:val="00742C8A"/>
    <w:rsid w:val="00743D51"/>
    <w:rsid w:val="007445D9"/>
    <w:rsid w:val="007504D0"/>
    <w:rsid w:val="00754549"/>
    <w:rsid w:val="00757C09"/>
    <w:rsid w:val="00760595"/>
    <w:rsid w:val="007608CE"/>
    <w:rsid w:val="00760A52"/>
    <w:rsid w:val="00765318"/>
    <w:rsid w:val="00771142"/>
    <w:rsid w:val="0077141F"/>
    <w:rsid w:val="00776147"/>
    <w:rsid w:val="00776650"/>
    <w:rsid w:val="007779D8"/>
    <w:rsid w:val="00783715"/>
    <w:rsid w:val="00783C8C"/>
    <w:rsid w:val="00785293"/>
    <w:rsid w:val="007904A6"/>
    <w:rsid w:val="007905E8"/>
    <w:rsid w:val="007955B2"/>
    <w:rsid w:val="00795EF0"/>
    <w:rsid w:val="007963E8"/>
    <w:rsid w:val="007966FC"/>
    <w:rsid w:val="007A1AC1"/>
    <w:rsid w:val="007A1E93"/>
    <w:rsid w:val="007A4408"/>
    <w:rsid w:val="007A5432"/>
    <w:rsid w:val="007A6C6E"/>
    <w:rsid w:val="007A7B2F"/>
    <w:rsid w:val="007B0BB4"/>
    <w:rsid w:val="007B2F28"/>
    <w:rsid w:val="007B3074"/>
    <w:rsid w:val="007B30E0"/>
    <w:rsid w:val="007B3673"/>
    <w:rsid w:val="007B3A18"/>
    <w:rsid w:val="007B3AF0"/>
    <w:rsid w:val="007B569C"/>
    <w:rsid w:val="007B57FA"/>
    <w:rsid w:val="007B655C"/>
    <w:rsid w:val="007C1115"/>
    <w:rsid w:val="007C2AC3"/>
    <w:rsid w:val="007C2DDF"/>
    <w:rsid w:val="007C33EA"/>
    <w:rsid w:val="007C38FF"/>
    <w:rsid w:val="007C43C8"/>
    <w:rsid w:val="007C44C6"/>
    <w:rsid w:val="007C5F10"/>
    <w:rsid w:val="007C6CB2"/>
    <w:rsid w:val="007D2BEF"/>
    <w:rsid w:val="007D3E48"/>
    <w:rsid w:val="007D5070"/>
    <w:rsid w:val="007D597D"/>
    <w:rsid w:val="007D6506"/>
    <w:rsid w:val="007E0380"/>
    <w:rsid w:val="007E4690"/>
    <w:rsid w:val="007E48A4"/>
    <w:rsid w:val="007E4D82"/>
    <w:rsid w:val="007F03DC"/>
    <w:rsid w:val="007F1F05"/>
    <w:rsid w:val="007F4ED5"/>
    <w:rsid w:val="007F6AD0"/>
    <w:rsid w:val="007F726A"/>
    <w:rsid w:val="008019B6"/>
    <w:rsid w:val="00802797"/>
    <w:rsid w:val="00802880"/>
    <w:rsid w:val="00802B3A"/>
    <w:rsid w:val="00803511"/>
    <w:rsid w:val="008101B5"/>
    <w:rsid w:val="008111BA"/>
    <w:rsid w:val="008164D0"/>
    <w:rsid w:val="00816A41"/>
    <w:rsid w:val="008205E9"/>
    <w:rsid w:val="00822374"/>
    <w:rsid w:val="0082306D"/>
    <w:rsid w:val="00827BC8"/>
    <w:rsid w:val="008308FB"/>
    <w:rsid w:val="00832184"/>
    <w:rsid w:val="00832D87"/>
    <w:rsid w:val="00833D95"/>
    <w:rsid w:val="00833FE7"/>
    <w:rsid w:val="0083561C"/>
    <w:rsid w:val="008369F9"/>
    <w:rsid w:val="00836A8F"/>
    <w:rsid w:val="008406BA"/>
    <w:rsid w:val="00842997"/>
    <w:rsid w:val="008429E1"/>
    <w:rsid w:val="00842F7B"/>
    <w:rsid w:val="0084360C"/>
    <w:rsid w:val="0084420D"/>
    <w:rsid w:val="008454CF"/>
    <w:rsid w:val="00852B30"/>
    <w:rsid w:val="008552AF"/>
    <w:rsid w:val="00857352"/>
    <w:rsid w:val="00861341"/>
    <w:rsid w:val="00867616"/>
    <w:rsid w:val="00870305"/>
    <w:rsid w:val="00870BBE"/>
    <w:rsid w:val="008715DF"/>
    <w:rsid w:val="00873A6E"/>
    <w:rsid w:val="00873FA2"/>
    <w:rsid w:val="00874AD4"/>
    <w:rsid w:val="0087622C"/>
    <w:rsid w:val="00877688"/>
    <w:rsid w:val="0088176A"/>
    <w:rsid w:val="00883ADA"/>
    <w:rsid w:val="00886F27"/>
    <w:rsid w:val="00891DD3"/>
    <w:rsid w:val="00891DE9"/>
    <w:rsid w:val="00892E92"/>
    <w:rsid w:val="0089461B"/>
    <w:rsid w:val="00895F76"/>
    <w:rsid w:val="008A1588"/>
    <w:rsid w:val="008A4D54"/>
    <w:rsid w:val="008A71AE"/>
    <w:rsid w:val="008A7220"/>
    <w:rsid w:val="008A7CEB"/>
    <w:rsid w:val="008B4139"/>
    <w:rsid w:val="008B5A96"/>
    <w:rsid w:val="008B653F"/>
    <w:rsid w:val="008C0E36"/>
    <w:rsid w:val="008C4D23"/>
    <w:rsid w:val="008C6CA9"/>
    <w:rsid w:val="008C78F6"/>
    <w:rsid w:val="008D08B9"/>
    <w:rsid w:val="008D629D"/>
    <w:rsid w:val="008E166A"/>
    <w:rsid w:val="008E2D61"/>
    <w:rsid w:val="008E3F32"/>
    <w:rsid w:val="008E7AA3"/>
    <w:rsid w:val="008F3C4B"/>
    <w:rsid w:val="008F4385"/>
    <w:rsid w:val="008F658C"/>
    <w:rsid w:val="008F75C5"/>
    <w:rsid w:val="008F7F92"/>
    <w:rsid w:val="0090148F"/>
    <w:rsid w:val="00901B8A"/>
    <w:rsid w:val="00902511"/>
    <w:rsid w:val="00903058"/>
    <w:rsid w:val="00907FFC"/>
    <w:rsid w:val="00911F46"/>
    <w:rsid w:val="0091389A"/>
    <w:rsid w:val="00916860"/>
    <w:rsid w:val="0092509A"/>
    <w:rsid w:val="00926D7E"/>
    <w:rsid w:val="00944DEC"/>
    <w:rsid w:val="0095034F"/>
    <w:rsid w:val="00951491"/>
    <w:rsid w:val="009545C5"/>
    <w:rsid w:val="00961790"/>
    <w:rsid w:val="00962571"/>
    <w:rsid w:val="00963733"/>
    <w:rsid w:val="00965A7D"/>
    <w:rsid w:val="0097105F"/>
    <w:rsid w:val="00974765"/>
    <w:rsid w:val="00974CD2"/>
    <w:rsid w:val="00975345"/>
    <w:rsid w:val="009778D7"/>
    <w:rsid w:val="00983442"/>
    <w:rsid w:val="009855A3"/>
    <w:rsid w:val="0098587F"/>
    <w:rsid w:val="0098650B"/>
    <w:rsid w:val="0099117C"/>
    <w:rsid w:val="009914B4"/>
    <w:rsid w:val="00994193"/>
    <w:rsid w:val="009947E7"/>
    <w:rsid w:val="00996052"/>
    <w:rsid w:val="00996614"/>
    <w:rsid w:val="00997572"/>
    <w:rsid w:val="009A03F6"/>
    <w:rsid w:val="009A2BF8"/>
    <w:rsid w:val="009A57D7"/>
    <w:rsid w:val="009B0A1F"/>
    <w:rsid w:val="009B2DD8"/>
    <w:rsid w:val="009B30F7"/>
    <w:rsid w:val="009C2205"/>
    <w:rsid w:val="009C52C4"/>
    <w:rsid w:val="009C5844"/>
    <w:rsid w:val="009D2382"/>
    <w:rsid w:val="009D2FDA"/>
    <w:rsid w:val="009D3B5F"/>
    <w:rsid w:val="009D3CBE"/>
    <w:rsid w:val="009D5426"/>
    <w:rsid w:val="009D60D4"/>
    <w:rsid w:val="009D6D65"/>
    <w:rsid w:val="009D7065"/>
    <w:rsid w:val="009E0192"/>
    <w:rsid w:val="009E1123"/>
    <w:rsid w:val="009E1845"/>
    <w:rsid w:val="009E5FA9"/>
    <w:rsid w:val="009E7CAC"/>
    <w:rsid w:val="009F2CA8"/>
    <w:rsid w:val="009F370F"/>
    <w:rsid w:val="009F3738"/>
    <w:rsid w:val="009F567F"/>
    <w:rsid w:val="009F5E99"/>
    <w:rsid w:val="009F7147"/>
    <w:rsid w:val="00A02650"/>
    <w:rsid w:val="00A0695A"/>
    <w:rsid w:val="00A122D2"/>
    <w:rsid w:val="00A14AD8"/>
    <w:rsid w:val="00A157C4"/>
    <w:rsid w:val="00A2082E"/>
    <w:rsid w:val="00A2353A"/>
    <w:rsid w:val="00A319A9"/>
    <w:rsid w:val="00A34185"/>
    <w:rsid w:val="00A3577A"/>
    <w:rsid w:val="00A36257"/>
    <w:rsid w:val="00A36AA9"/>
    <w:rsid w:val="00A40062"/>
    <w:rsid w:val="00A41270"/>
    <w:rsid w:val="00A44C1C"/>
    <w:rsid w:val="00A4511E"/>
    <w:rsid w:val="00A47E4B"/>
    <w:rsid w:val="00A52EB6"/>
    <w:rsid w:val="00A53321"/>
    <w:rsid w:val="00A533EE"/>
    <w:rsid w:val="00A54275"/>
    <w:rsid w:val="00A54297"/>
    <w:rsid w:val="00A55F7E"/>
    <w:rsid w:val="00A56FEF"/>
    <w:rsid w:val="00A6012B"/>
    <w:rsid w:val="00A65080"/>
    <w:rsid w:val="00A66668"/>
    <w:rsid w:val="00A738DD"/>
    <w:rsid w:val="00A77BD4"/>
    <w:rsid w:val="00A77C1E"/>
    <w:rsid w:val="00A80D4F"/>
    <w:rsid w:val="00A80D8B"/>
    <w:rsid w:val="00A81254"/>
    <w:rsid w:val="00A81761"/>
    <w:rsid w:val="00A83532"/>
    <w:rsid w:val="00A836C6"/>
    <w:rsid w:val="00A8431D"/>
    <w:rsid w:val="00A90A9D"/>
    <w:rsid w:val="00A9188D"/>
    <w:rsid w:val="00A92C94"/>
    <w:rsid w:val="00A93923"/>
    <w:rsid w:val="00A94779"/>
    <w:rsid w:val="00A971B5"/>
    <w:rsid w:val="00A97EDA"/>
    <w:rsid w:val="00AA403D"/>
    <w:rsid w:val="00AA4738"/>
    <w:rsid w:val="00AA54BF"/>
    <w:rsid w:val="00AA6272"/>
    <w:rsid w:val="00AB0F52"/>
    <w:rsid w:val="00AB2D3C"/>
    <w:rsid w:val="00AB3CA5"/>
    <w:rsid w:val="00AB5FE7"/>
    <w:rsid w:val="00AB663A"/>
    <w:rsid w:val="00AC21A8"/>
    <w:rsid w:val="00AC2208"/>
    <w:rsid w:val="00AC29BE"/>
    <w:rsid w:val="00AC4B88"/>
    <w:rsid w:val="00AC5920"/>
    <w:rsid w:val="00AC6CE6"/>
    <w:rsid w:val="00AC74E4"/>
    <w:rsid w:val="00AC7C00"/>
    <w:rsid w:val="00AD0D59"/>
    <w:rsid w:val="00AD1F1D"/>
    <w:rsid w:val="00AD47F5"/>
    <w:rsid w:val="00AE37BC"/>
    <w:rsid w:val="00AE5611"/>
    <w:rsid w:val="00AE5687"/>
    <w:rsid w:val="00AE5AFE"/>
    <w:rsid w:val="00AE6B83"/>
    <w:rsid w:val="00AE7A15"/>
    <w:rsid w:val="00AF3CA2"/>
    <w:rsid w:val="00AF48D0"/>
    <w:rsid w:val="00AF4DA5"/>
    <w:rsid w:val="00B029C1"/>
    <w:rsid w:val="00B02F0F"/>
    <w:rsid w:val="00B12D60"/>
    <w:rsid w:val="00B20AA2"/>
    <w:rsid w:val="00B22DCF"/>
    <w:rsid w:val="00B23C79"/>
    <w:rsid w:val="00B258B4"/>
    <w:rsid w:val="00B30FC8"/>
    <w:rsid w:val="00B33015"/>
    <w:rsid w:val="00B361F0"/>
    <w:rsid w:val="00B3622A"/>
    <w:rsid w:val="00B40FD1"/>
    <w:rsid w:val="00B44629"/>
    <w:rsid w:val="00B46693"/>
    <w:rsid w:val="00B479D2"/>
    <w:rsid w:val="00B535F8"/>
    <w:rsid w:val="00B62EB3"/>
    <w:rsid w:val="00B6422D"/>
    <w:rsid w:val="00B64B50"/>
    <w:rsid w:val="00B6559D"/>
    <w:rsid w:val="00B67E58"/>
    <w:rsid w:val="00B72A03"/>
    <w:rsid w:val="00B73517"/>
    <w:rsid w:val="00B7485C"/>
    <w:rsid w:val="00B75D41"/>
    <w:rsid w:val="00B808DD"/>
    <w:rsid w:val="00B81B33"/>
    <w:rsid w:val="00B83111"/>
    <w:rsid w:val="00B86B44"/>
    <w:rsid w:val="00B90ABC"/>
    <w:rsid w:val="00B918E4"/>
    <w:rsid w:val="00B91E99"/>
    <w:rsid w:val="00B92E6B"/>
    <w:rsid w:val="00B978F5"/>
    <w:rsid w:val="00BA4670"/>
    <w:rsid w:val="00BA529A"/>
    <w:rsid w:val="00BA6512"/>
    <w:rsid w:val="00BA6A1B"/>
    <w:rsid w:val="00BA77FC"/>
    <w:rsid w:val="00BB0771"/>
    <w:rsid w:val="00BB7C93"/>
    <w:rsid w:val="00BC0B7E"/>
    <w:rsid w:val="00BC181E"/>
    <w:rsid w:val="00BC58A3"/>
    <w:rsid w:val="00BC691F"/>
    <w:rsid w:val="00BC7CD1"/>
    <w:rsid w:val="00BD0AD9"/>
    <w:rsid w:val="00BD1F49"/>
    <w:rsid w:val="00BD4584"/>
    <w:rsid w:val="00BD50A8"/>
    <w:rsid w:val="00BD5BBC"/>
    <w:rsid w:val="00BE21A4"/>
    <w:rsid w:val="00BE3A7C"/>
    <w:rsid w:val="00BE486A"/>
    <w:rsid w:val="00BF1D16"/>
    <w:rsid w:val="00BF7F3A"/>
    <w:rsid w:val="00C010C4"/>
    <w:rsid w:val="00C10299"/>
    <w:rsid w:val="00C12B5A"/>
    <w:rsid w:val="00C23076"/>
    <w:rsid w:val="00C2473C"/>
    <w:rsid w:val="00C255B7"/>
    <w:rsid w:val="00C33AA8"/>
    <w:rsid w:val="00C378BD"/>
    <w:rsid w:val="00C41BFD"/>
    <w:rsid w:val="00C43801"/>
    <w:rsid w:val="00C477FD"/>
    <w:rsid w:val="00C47B71"/>
    <w:rsid w:val="00C51248"/>
    <w:rsid w:val="00C53ABF"/>
    <w:rsid w:val="00C55FED"/>
    <w:rsid w:val="00C57C00"/>
    <w:rsid w:val="00C6265F"/>
    <w:rsid w:val="00C6641A"/>
    <w:rsid w:val="00C665B5"/>
    <w:rsid w:val="00C67512"/>
    <w:rsid w:val="00C7429D"/>
    <w:rsid w:val="00C74C8F"/>
    <w:rsid w:val="00C74C91"/>
    <w:rsid w:val="00C750C8"/>
    <w:rsid w:val="00C771A2"/>
    <w:rsid w:val="00C772EC"/>
    <w:rsid w:val="00C80A7B"/>
    <w:rsid w:val="00C818FA"/>
    <w:rsid w:val="00C81B7D"/>
    <w:rsid w:val="00C87541"/>
    <w:rsid w:val="00C9012B"/>
    <w:rsid w:val="00C90158"/>
    <w:rsid w:val="00C910E0"/>
    <w:rsid w:val="00C911D8"/>
    <w:rsid w:val="00C92EA4"/>
    <w:rsid w:val="00C9496B"/>
    <w:rsid w:val="00C94B63"/>
    <w:rsid w:val="00C97FCF"/>
    <w:rsid w:val="00CA2A5E"/>
    <w:rsid w:val="00CA36E3"/>
    <w:rsid w:val="00CA48F8"/>
    <w:rsid w:val="00CA50BB"/>
    <w:rsid w:val="00CA7BD0"/>
    <w:rsid w:val="00CB332B"/>
    <w:rsid w:val="00CB3C7F"/>
    <w:rsid w:val="00CB649A"/>
    <w:rsid w:val="00CB7452"/>
    <w:rsid w:val="00CC1054"/>
    <w:rsid w:val="00CC2027"/>
    <w:rsid w:val="00CC3623"/>
    <w:rsid w:val="00CC42D3"/>
    <w:rsid w:val="00CC4CA0"/>
    <w:rsid w:val="00CC75D9"/>
    <w:rsid w:val="00CD02DB"/>
    <w:rsid w:val="00CD64FB"/>
    <w:rsid w:val="00CE2DC8"/>
    <w:rsid w:val="00CE42C3"/>
    <w:rsid w:val="00CE6774"/>
    <w:rsid w:val="00CF5182"/>
    <w:rsid w:val="00D00507"/>
    <w:rsid w:val="00D07AAD"/>
    <w:rsid w:val="00D123FB"/>
    <w:rsid w:val="00D133F8"/>
    <w:rsid w:val="00D1456B"/>
    <w:rsid w:val="00D145B5"/>
    <w:rsid w:val="00D15165"/>
    <w:rsid w:val="00D1764F"/>
    <w:rsid w:val="00D179BD"/>
    <w:rsid w:val="00D21EAA"/>
    <w:rsid w:val="00D26A13"/>
    <w:rsid w:val="00D32DCC"/>
    <w:rsid w:val="00D34714"/>
    <w:rsid w:val="00D364F4"/>
    <w:rsid w:val="00D50E04"/>
    <w:rsid w:val="00D53754"/>
    <w:rsid w:val="00D5475E"/>
    <w:rsid w:val="00D55D56"/>
    <w:rsid w:val="00D55D73"/>
    <w:rsid w:val="00D60B53"/>
    <w:rsid w:val="00D60DB5"/>
    <w:rsid w:val="00D6358A"/>
    <w:rsid w:val="00D65351"/>
    <w:rsid w:val="00D66979"/>
    <w:rsid w:val="00D709B1"/>
    <w:rsid w:val="00D904DC"/>
    <w:rsid w:val="00D91C2A"/>
    <w:rsid w:val="00D92CE0"/>
    <w:rsid w:val="00D930AF"/>
    <w:rsid w:val="00D95D06"/>
    <w:rsid w:val="00DA1C1F"/>
    <w:rsid w:val="00DA4C05"/>
    <w:rsid w:val="00DA5E98"/>
    <w:rsid w:val="00DA6870"/>
    <w:rsid w:val="00DB0D98"/>
    <w:rsid w:val="00DC2B95"/>
    <w:rsid w:val="00DC394E"/>
    <w:rsid w:val="00DC6C67"/>
    <w:rsid w:val="00DC6FB3"/>
    <w:rsid w:val="00DC778D"/>
    <w:rsid w:val="00DD3178"/>
    <w:rsid w:val="00DD6EB0"/>
    <w:rsid w:val="00DE0117"/>
    <w:rsid w:val="00DE0EB9"/>
    <w:rsid w:val="00DE12EA"/>
    <w:rsid w:val="00DE18B5"/>
    <w:rsid w:val="00DE5488"/>
    <w:rsid w:val="00DE553E"/>
    <w:rsid w:val="00DE59F0"/>
    <w:rsid w:val="00DF1D2F"/>
    <w:rsid w:val="00DF2813"/>
    <w:rsid w:val="00E03187"/>
    <w:rsid w:val="00E03AAF"/>
    <w:rsid w:val="00E05B1A"/>
    <w:rsid w:val="00E11747"/>
    <w:rsid w:val="00E170AE"/>
    <w:rsid w:val="00E171A2"/>
    <w:rsid w:val="00E1795F"/>
    <w:rsid w:val="00E21711"/>
    <w:rsid w:val="00E223C0"/>
    <w:rsid w:val="00E24BA8"/>
    <w:rsid w:val="00E25596"/>
    <w:rsid w:val="00E25CEF"/>
    <w:rsid w:val="00E26ADF"/>
    <w:rsid w:val="00E27081"/>
    <w:rsid w:val="00E30373"/>
    <w:rsid w:val="00E3193A"/>
    <w:rsid w:val="00E31C0A"/>
    <w:rsid w:val="00E3743B"/>
    <w:rsid w:val="00E426D0"/>
    <w:rsid w:val="00E43C6D"/>
    <w:rsid w:val="00E44402"/>
    <w:rsid w:val="00E507F2"/>
    <w:rsid w:val="00E51B56"/>
    <w:rsid w:val="00E51B57"/>
    <w:rsid w:val="00E53667"/>
    <w:rsid w:val="00E60DC4"/>
    <w:rsid w:val="00E60E10"/>
    <w:rsid w:val="00E61A8E"/>
    <w:rsid w:val="00E622ED"/>
    <w:rsid w:val="00E62F33"/>
    <w:rsid w:val="00E65C1C"/>
    <w:rsid w:val="00E75997"/>
    <w:rsid w:val="00E7790A"/>
    <w:rsid w:val="00E82F66"/>
    <w:rsid w:val="00E83037"/>
    <w:rsid w:val="00E878EC"/>
    <w:rsid w:val="00E93A9B"/>
    <w:rsid w:val="00E96108"/>
    <w:rsid w:val="00EA00C0"/>
    <w:rsid w:val="00EA0A2F"/>
    <w:rsid w:val="00EA31E8"/>
    <w:rsid w:val="00EA4492"/>
    <w:rsid w:val="00EB0E06"/>
    <w:rsid w:val="00EB1D8A"/>
    <w:rsid w:val="00EB3A13"/>
    <w:rsid w:val="00EB662B"/>
    <w:rsid w:val="00EC3A0F"/>
    <w:rsid w:val="00EC3FDD"/>
    <w:rsid w:val="00EC4135"/>
    <w:rsid w:val="00EC464A"/>
    <w:rsid w:val="00EC527D"/>
    <w:rsid w:val="00EC5F10"/>
    <w:rsid w:val="00EC71B7"/>
    <w:rsid w:val="00EC7C08"/>
    <w:rsid w:val="00ED27ED"/>
    <w:rsid w:val="00ED5536"/>
    <w:rsid w:val="00ED608D"/>
    <w:rsid w:val="00ED6AB8"/>
    <w:rsid w:val="00ED7052"/>
    <w:rsid w:val="00EE06AD"/>
    <w:rsid w:val="00EE13AB"/>
    <w:rsid w:val="00EE2843"/>
    <w:rsid w:val="00EE359F"/>
    <w:rsid w:val="00EE3738"/>
    <w:rsid w:val="00EF5079"/>
    <w:rsid w:val="00EF54B7"/>
    <w:rsid w:val="00EF570D"/>
    <w:rsid w:val="00EF7189"/>
    <w:rsid w:val="00F006D5"/>
    <w:rsid w:val="00F00FD9"/>
    <w:rsid w:val="00F05F02"/>
    <w:rsid w:val="00F1022C"/>
    <w:rsid w:val="00F10E39"/>
    <w:rsid w:val="00F2177C"/>
    <w:rsid w:val="00F21AF1"/>
    <w:rsid w:val="00F24607"/>
    <w:rsid w:val="00F24BD8"/>
    <w:rsid w:val="00F25E7E"/>
    <w:rsid w:val="00F270DE"/>
    <w:rsid w:val="00F2740F"/>
    <w:rsid w:val="00F302C9"/>
    <w:rsid w:val="00F3048D"/>
    <w:rsid w:val="00F30F10"/>
    <w:rsid w:val="00F3712F"/>
    <w:rsid w:val="00F439DB"/>
    <w:rsid w:val="00F51F11"/>
    <w:rsid w:val="00F54F41"/>
    <w:rsid w:val="00F54FAB"/>
    <w:rsid w:val="00F5766B"/>
    <w:rsid w:val="00F57EF2"/>
    <w:rsid w:val="00F60973"/>
    <w:rsid w:val="00F63147"/>
    <w:rsid w:val="00F649DD"/>
    <w:rsid w:val="00F65AB5"/>
    <w:rsid w:val="00F74904"/>
    <w:rsid w:val="00F77415"/>
    <w:rsid w:val="00F80266"/>
    <w:rsid w:val="00F809E6"/>
    <w:rsid w:val="00F85598"/>
    <w:rsid w:val="00F85DF6"/>
    <w:rsid w:val="00F86547"/>
    <w:rsid w:val="00F900E5"/>
    <w:rsid w:val="00F913D6"/>
    <w:rsid w:val="00F95967"/>
    <w:rsid w:val="00FA2AF2"/>
    <w:rsid w:val="00FA435F"/>
    <w:rsid w:val="00FA467A"/>
    <w:rsid w:val="00FA494E"/>
    <w:rsid w:val="00FA4F6E"/>
    <w:rsid w:val="00FA5D0D"/>
    <w:rsid w:val="00FA7F86"/>
    <w:rsid w:val="00FB3790"/>
    <w:rsid w:val="00FB3858"/>
    <w:rsid w:val="00FB398A"/>
    <w:rsid w:val="00FB5868"/>
    <w:rsid w:val="00FB6465"/>
    <w:rsid w:val="00FC103F"/>
    <w:rsid w:val="00FC28D5"/>
    <w:rsid w:val="00FC36D6"/>
    <w:rsid w:val="00FC6526"/>
    <w:rsid w:val="00FC70B3"/>
    <w:rsid w:val="00FD113E"/>
    <w:rsid w:val="00FD1EB4"/>
    <w:rsid w:val="00FD2292"/>
    <w:rsid w:val="00FD4180"/>
    <w:rsid w:val="00FD5E6F"/>
    <w:rsid w:val="00FE0AB5"/>
    <w:rsid w:val="00FE162A"/>
    <w:rsid w:val="00FE18B0"/>
    <w:rsid w:val="00FE2EB1"/>
    <w:rsid w:val="00FE4790"/>
    <w:rsid w:val="00FE7951"/>
    <w:rsid w:val="00FF1A5C"/>
    <w:rsid w:val="00FF1A7A"/>
    <w:rsid w:val="00FF380A"/>
    <w:rsid w:val="00FF5F9E"/>
    <w:rsid w:val="00FF7C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8AE8"/>
  <w15:docId w15:val="{917BF1FF-64DF-4D7F-A68C-96B9BD87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0E5"/>
  </w:style>
  <w:style w:type="paragraph" w:styleId="Heading1">
    <w:name w:val="heading 1"/>
    <w:basedOn w:val="Normal"/>
    <w:next w:val="Normal"/>
    <w:link w:val="Heading1Char"/>
    <w:qFormat/>
    <w:rsid w:val="00867616"/>
    <w:pPr>
      <w:keepNext/>
      <w:numPr>
        <w:numId w:val="13"/>
      </w:numPr>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867616"/>
    <w:pPr>
      <w:keepNext/>
      <w:numPr>
        <w:ilvl w:val="1"/>
        <w:numId w:val="13"/>
      </w:numPr>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qFormat/>
    <w:rsid w:val="00867616"/>
    <w:pPr>
      <w:keepNext/>
      <w:numPr>
        <w:ilvl w:val="2"/>
        <w:numId w:val="13"/>
      </w:numPr>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867616"/>
    <w:pPr>
      <w:keepNext/>
      <w:numPr>
        <w:ilvl w:val="3"/>
        <w:numId w:val="13"/>
      </w:numPr>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867616"/>
    <w:pPr>
      <w:numPr>
        <w:ilvl w:val="4"/>
        <w:numId w:val="13"/>
      </w:num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867616"/>
    <w:pPr>
      <w:numPr>
        <w:ilvl w:val="5"/>
        <w:numId w:val="13"/>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867616"/>
    <w:pPr>
      <w:numPr>
        <w:ilvl w:val="6"/>
        <w:numId w:val="13"/>
      </w:num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867616"/>
    <w:pPr>
      <w:numPr>
        <w:ilvl w:val="7"/>
        <w:numId w:val="13"/>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867616"/>
    <w:pPr>
      <w:numPr>
        <w:ilvl w:val="8"/>
        <w:numId w:val="13"/>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843"/>
    <w:pPr>
      <w:ind w:left="720"/>
      <w:contextualSpacing/>
    </w:pPr>
  </w:style>
  <w:style w:type="table" w:styleId="TableGrid">
    <w:name w:val="Table Grid"/>
    <w:basedOn w:val="TableNormal"/>
    <w:rsid w:val="006C4D3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1886"/>
    <w:rPr>
      <w:sz w:val="16"/>
      <w:szCs w:val="16"/>
    </w:rPr>
  </w:style>
  <w:style w:type="paragraph" w:styleId="CommentText">
    <w:name w:val="annotation text"/>
    <w:basedOn w:val="Normal"/>
    <w:link w:val="CommentTextChar"/>
    <w:uiPriority w:val="99"/>
    <w:semiHidden/>
    <w:unhideWhenUsed/>
    <w:rsid w:val="00281886"/>
    <w:pPr>
      <w:spacing w:line="240" w:lineRule="auto"/>
    </w:pPr>
    <w:rPr>
      <w:sz w:val="20"/>
      <w:szCs w:val="20"/>
    </w:rPr>
  </w:style>
  <w:style w:type="character" w:customStyle="1" w:styleId="CommentTextChar">
    <w:name w:val="Comment Text Char"/>
    <w:basedOn w:val="DefaultParagraphFont"/>
    <w:link w:val="CommentText"/>
    <w:uiPriority w:val="99"/>
    <w:semiHidden/>
    <w:rsid w:val="00281886"/>
    <w:rPr>
      <w:sz w:val="20"/>
      <w:szCs w:val="20"/>
    </w:rPr>
  </w:style>
  <w:style w:type="paragraph" w:styleId="CommentSubject">
    <w:name w:val="annotation subject"/>
    <w:basedOn w:val="CommentText"/>
    <w:next w:val="CommentText"/>
    <w:link w:val="CommentSubjectChar"/>
    <w:uiPriority w:val="99"/>
    <w:semiHidden/>
    <w:unhideWhenUsed/>
    <w:rsid w:val="00281886"/>
    <w:rPr>
      <w:b/>
      <w:bCs/>
    </w:rPr>
  </w:style>
  <w:style w:type="character" w:customStyle="1" w:styleId="CommentSubjectChar">
    <w:name w:val="Comment Subject Char"/>
    <w:basedOn w:val="CommentTextChar"/>
    <w:link w:val="CommentSubject"/>
    <w:uiPriority w:val="99"/>
    <w:semiHidden/>
    <w:rsid w:val="00281886"/>
    <w:rPr>
      <w:b/>
      <w:bCs/>
      <w:sz w:val="20"/>
      <w:szCs w:val="20"/>
    </w:rPr>
  </w:style>
  <w:style w:type="paragraph" w:styleId="BalloonText">
    <w:name w:val="Balloon Text"/>
    <w:basedOn w:val="Normal"/>
    <w:link w:val="BalloonTextChar"/>
    <w:uiPriority w:val="99"/>
    <w:semiHidden/>
    <w:unhideWhenUsed/>
    <w:rsid w:val="00281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886"/>
    <w:rPr>
      <w:rFonts w:ascii="Segoe UI" w:hAnsi="Segoe UI" w:cs="Segoe UI"/>
      <w:sz w:val="18"/>
      <w:szCs w:val="18"/>
    </w:rPr>
  </w:style>
  <w:style w:type="character" w:customStyle="1" w:styleId="pubyear">
    <w:name w:val="pubyear"/>
    <w:basedOn w:val="DefaultParagraphFont"/>
    <w:rsid w:val="00307CA5"/>
  </w:style>
  <w:style w:type="character" w:customStyle="1" w:styleId="articletitle">
    <w:name w:val="articletitle"/>
    <w:basedOn w:val="DefaultParagraphFont"/>
    <w:rsid w:val="00307CA5"/>
  </w:style>
  <w:style w:type="character" w:customStyle="1" w:styleId="vol">
    <w:name w:val="vol"/>
    <w:basedOn w:val="DefaultParagraphFont"/>
    <w:rsid w:val="00307CA5"/>
  </w:style>
  <w:style w:type="paragraph" w:styleId="Header">
    <w:name w:val="header"/>
    <w:basedOn w:val="Normal"/>
    <w:link w:val="HeaderChar"/>
    <w:uiPriority w:val="99"/>
    <w:unhideWhenUsed/>
    <w:rsid w:val="009F37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738"/>
  </w:style>
  <w:style w:type="paragraph" w:styleId="Footer">
    <w:name w:val="footer"/>
    <w:basedOn w:val="Normal"/>
    <w:link w:val="FooterChar"/>
    <w:uiPriority w:val="99"/>
    <w:unhideWhenUsed/>
    <w:rsid w:val="009F37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738"/>
  </w:style>
  <w:style w:type="character" w:styleId="Hyperlink">
    <w:name w:val="Hyperlink"/>
    <w:basedOn w:val="DefaultParagraphFont"/>
    <w:uiPriority w:val="99"/>
    <w:unhideWhenUsed/>
    <w:rsid w:val="002E4EC3"/>
    <w:rPr>
      <w:color w:val="0563C1" w:themeColor="hyperlink"/>
      <w:u w:val="single"/>
    </w:rPr>
  </w:style>
  <w:style w:type="character" w:customStyle="1" w:styleId="UnresolvedMention1">
    <w:name w:val="Unresolved Mention1"/>
    <w:basedOn w:val="DefaultParagraphFont"/>
    <w:uiPriority w:val="99"/>
    <w:semiHidden/>
    <w:unhideWhenUsed/>
    <w:rsid w:val="002E4EC3"/>
    <w:rPr>
      <w:color w:val="808080"/>
      <w:shd w:val="clear" w:color="auto" w:fill="E6E6E6"/>
    </w:rPr>
  </w:style>
  <w:style w:type="character" w:customStyle="1" w:styleId="Heading1Char">
    <w:name w:val="Heading 1 Char"/>
    <w:basedOn w:val="DefaultParagraphFont"/>
    <w:link w:val="Heading1"/>
    <w:rsid w:val="00867616"/>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867616"/>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867616"/>
    <w:rPr>
      <w:rFonts w:ascii="Arial" w:eastAsia="Times New Roman" w:hAnsi="Arial" w:cs="Arial"/>
      <w:b/>
      <w:bCs/>
      <w:sz w:val="26"/>
      <w:szCs w:val="26"/>
      <w:lang w:val="en-US"/>
    </w:rPr>
  </w:style>
  <w:style w:type="character" w:customStyle="1" w:styleId="Heading4Char">
    <w:name w:val="Heading 4 Char"/>
    <w:basedOn w:val="DefaultParagraphFont"/>
    <w:link w:val="Heading4"/>
    <w:rsid w:val="00867616"/>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867616"/>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867616"/>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867616"/>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867616"/>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867616"/>
    <w:rPr>
      <w:rFonts w:ascii="Arial" w:eastAsia="Times New Roman" w:hAnsi="Arial" w:cs="Arial"/>
      <w:lang w:val="en-US"/>
    </w:rPr>
  </w:style>
  <w:style w:type="character" w:customStyle="1" w:styleId="UnresolvedMention2">
    <w:name w:val="Unresolved Mention2"/>
    <w:basedOn w:val="DefaultParagraphFont"/>
    <w:uiPriority w:val="99"/>
    <w:semiHidden/>
    <w:unhideWhenUsed/>
    <w:rsid w:val="0028251A"/>
    <w:rPr>
      <w:color w:val="605E5C"/>
      <w:shd w:val="clear" w:color="auto" w:fill="E1DFDD"/>
    </w:rPr>
  </w:style>
  <w:style w:type="paragraph" w:styleId="Revision">
    <w:name w:val="Revision"/>
    <w:hidden/>
    <w:uiPriority w:val="99"/>
    <w:semiHidden/>
    <w:rsid w:val="00A6012B"/>
    <w:pPr>
      <w:spacing w:after="0" w:line="240" w:lineRule="auto"/>
    </w:pPr>
  </w:style>
  <w:style w:type="paragraph" w:styleId="NormalWeb">
    <w:name w:val="Normal (Web)"/>
    <w:basedOn w:val="Normal"/>
    <w:uiPriority w:val="99"/>
    <w:unhideWhenUsed/>
    <w:rsid w:val="00FE79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pub-state">
    <w:name w:val="epub-state"/>
    <w:basedOn w:val="DefaultParagraphFont"/>
    <w:rsid w:val="002A3ACF"/>
  </w:style>
  <w:style w:type="character" w:customStyle="1" w:styleId="epub-date">
    <w:name w:val="epub-date"/>
    <w:basedOn w:val="DefaultParagraphFont"/>
    <w:rsid w:val="002A3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6227">
      <w:bodyDiv w:val="1"/>
      <w:marLeft w:val="0"/>
      <w:marRight w:val="0"/>
      <w:marTop w:val="0"/>
      <w:marBottom w:val="0"/>
      <w:divBdr>
        <w:top w:val="none" w:sz="0" w:space="0" w:color="auto"/>
        <w:left w:val="none" w:sz="0" w:space="0" w:color="auto"/>
        <w:bottom w:val="none" w:sz="0" w:space="0" w:color="auto"/>
        <w:right w:val="none" w:sz="0" w:space="0" w:color="auto"/>
      </w:divBdr>
      <w:divsChild>
        <w:div w:id="1131480161">
          <w:marLeft w:val="0"/>
          <w:marRight w:val="0"/>
          <w:marTop w:val="0"/>
          <w:marBottom w:val="0"/>
          <w:divBdr>
            <w:top w:val="none" w:sz="0" w:space="0" w:color="auto"/>
            <w:left w:val="none" w:sz="0" w:space="0" w:color="auto"/>
            <w:bottom w:val="none" w:sz="0" w:space="0" w:color="auto"/>
            <w:right w:val="none" w:sz="0" w:space="0" w:color="auto"/>
          </w:divBdr>
        </w:div>
      </w:divsChild>
    </w:div>
    <w:div w:id="47807769">
      <w:bodyDiv w:val="1"/>
      <w:marLeft w:val="0"/>
      <w:marRight w:val="0"/>
      <w:marTop w:val="0"/>
      <w:marBottom w:val="0"/>
      <w:divBdr>
        <w:top w:val="none" w:sz="0" w:space="0" w:color="auto"/>
        <w:left w:val="none" w:sz="0" w:space="0" w:color="auto"/>
        <w:bottom w:val="none" w:sz="0" w:space="0" w:color="auto"/>
        <w:right w:val="none" w:sz="0" w:space="0" w:color="auto"/>
      </w:divBdr>
      <w:divsChild>
        <w:div w:id="532035341">
          <w:marLeft w:val="0"/>
          <w:marRight w:val="0"/>
          <w:marTop w:val="0"/>
          <w:marBottom w:val="0"/>
          <w:divBdr>
            <w:top w:val="none" w:sz="0" w:space="0" w:color="auto"/>
            <w:left w:val="none" w:sz="0" w:space="0" w:color="auto"/>
            <w:bottom w:val="none" w:sz="0" w:space="0" w:color="auto"/>
            <w:right w:val="none" w:sz="0" w:space="0" w:color="auto"/>
          </w:divBdr>
        </w:div>
      </w:divsChild>
    </w:div>
    <w:div w:id="48653693">
      <w:bodyDiv w:val="1"/>
      <w:marLeft w:val="0"/>
      <w:marRight w:val="0"/>
      <w:marTop w:val="0"/>
      <w:marBottom w:val="0"/>
      <w:divBdr>
        <w:top w:val="none" w:sz="0" w:space="0" w:color="auto"/>
        <w:left w:val="none" w:sz="0" w:space="0" w:color="auto"/>
        <w:bottom w:val="none" w:sz="0" w:space="0" w:color="auto"/>
        <w:right w:val="none" w:sz="0" w:space="0" w:color="auto"/>
      </w:divBdr>
      <w:divsChild>
        <w:div w:id="2085837747">
          <w:marLeft w:val="0"/>
          <w:marRight w:val="0"/>
          <w:marTop w:val="0"/>
          <w:marBottom w:val="0"/>
          <w:divBdr>
            <w:top w:val="none" w:sz="0" w:space="0" w:color="auto"/>
            <w:left w:val="none" w:sz="0" w:space="0" w:color="auto"/>
            <w:bottom w:val="none" w:sz="0" w:space="0" w:color="auto"/>
            <w:right w:val="none" w:sz="0" w:space="0" w:color="auto"/>
          </w:divBdr>
        </w:div>
      </w:divsChild>
    </w:div>
    <w:div w:id="117649633">
      <w:bodyDiv w:val="1"/>
      <w:marLeft w:val="0"/>
      <w:marRight w:val="0"/>
      <w:marTop w:val="0"/>
      <w:marBottom w:val="0"/>
      <w:divBdr>
        <w:top w:val="none" w:sz="0" w:space="0" w:color="auto"/>
        <w:left w:val="none" w:sz="0" w:space="0" w:color="auto"/>
        <w:bottom w:val="none" w:sz="0" w:space="0" w:color="auto"/>
        <w:right w:val="none" w:sz="0" w:space="0" w:color="auto"/>
      </w:divBdr>
      <w:divsChild>
        <w:div w:id="981613098">
          <w:marLeft w:val="0"/>
          <w:marRight w:val="0"/>
          <w:marTop w:val="0"/>
          <w:marBottom w:val="0"/>
          <w:divBdr>
            <w:top w:val="none" w:sz="0" w:space="0" w:color="auto"/>
            <w:left w:val="none" w:sz="0" w:space="0" w:color="auto"/>
            <w:bottom w:val="none" w:sz="0" w:space="0" w:color="auto"/>
            <w:right w:val="none" w:sz="0" w:space="0" w:color="auto"/>
          </w:divBdr>
        </w:div>
      </w:divsChild>
    </w:div>
    <w:div w:id="121113786">
      <w:bodyDiv w:val="1"/>
      <w:marLeft w:val="0"/>
      <w:marRight w:val="0"/>
      <w:marTop w:val="0"/>
      <w:marBottom w:val="0"/>
      <w:divBdr>
        <w:top w:val="none" w:sz="0" w:space="0" w:color="auto"/>
        <w:left w:val="none" w:sz="0" w:space="0" w:color="auto"/>
        <w:bottom w:val="none" w:sz="0" w:space="0" w:color="auto"/>
        <w:right w:val="none" w:sz="0" w:space="0" w:color="auto"/>
      </w:divBdr>
      <w:divsChild>
        <w:div w:id="1544445605">
          <w:marLeft w:val="0"/>
          <w:marRight w:val="0"/>
          <w:marTop w:val="0"/>
          <w:marBottom w:val="0"/>
          <w:divBdr>
            <w:top w:val="none" w:sz="0" w:space="0" w:color="auto"/>
            <w:left w:val="none" w:sz="0" w:space="0" w:color="auto"/>
            <w:bottom w:val="none" w:sz="0" w:space="0" w:color="auto"/>
            <w:right w:val="none" w:sz="0" w:space="0" w:color="auto"/>
          </w:divBdr>
        </w:div>
      </w:divsChild>
    </w:div>
    <w:div w:id="168835939">
      <w:bodyDiv w:val="1"/>
      <w:marLeft w:val="0"/>
      <w:marRight w:val="0"/>
      <w:marTop w:val="0"/>
      <w:marBottom w:val="0"/>
      <w:divBdr>
        <w:top w:val="none" w:sz="0" w:space="0" w:color="auto"/>
        <w:left w:val="none" w:sz="0" w:space="0" w:color="auto"/>
        <w:bottom w:val="none" w:sz="0" w:space="0" w:color="auto"/>
        <w:right w:val="none" w:sz="0" w:space="0" w:color="auto"/>
      </w:divBdr>
      <w:divsChild>
        <w:div w:id="1986473956">
          <w:marLeft w:val="432"/>
          <w:marRight w:val="0"/>
          <w:marTop w:val="125"/>
          <w:marBottom w:val="0"/>
          <w:divBdr>
            <w:top w:val="none" w:sz="0" w:space="0" w:color="auto"/>
            <w:left w:val="none" w:sz="0" w:space="0" w:color="auto"/>
            <w:bottom w:val="none" w:sz="0" w:space="0" w:color="auto"/>
            <w:right w:val="none" w:sz="0" w:space="0" w:color="auto"/>
          </w:divBdr>
        </w:div>
        <w:div w:id="847595866">
          <w:marLeft w:val="432"/>
          <w:marRight w:val="0"/>
          <w:marTop w:val="125"/>
          <w:marBottom w:val="0"/>
          <w:divBdr>
            <w:top w:val="none" w:sz="0" w:space="0" w:color="auto"/>
            <w:left w:val="none" w:sz="0" w:space="0" w:color="auto"/>
            <w:bottom w:val="none" w:sz="0" w:space="0" w:color="auto"/>
            <w:right w:val="none" w:sz="0" w:space="0" w:color="auto"/>
          </w:divBdr>
        </w:div>
        <w:div w:id="861213289">
          <w:marLeft w:val="432"/>
          <w:marRight w:val="0"/>
          <w:marTop w:val="125"/>
          <w:marBottom w:val="0"/>
          <w:divBdr>
            <w:top w:val="none" w:sz="0" w:space="0" w:color="auto"/>
            <w:left w:val="none" w:sz="0" w:space="0" w:color="auto"/>
            <w:bottom w:val="none" w:sz="0" w:space="0" w:color="auto"/>
            <w:right w:val="none" w:sz="0" w:space="0" w:color="auto"/>
          </w:divBdr>
        </w:div>
        <w:div w:id="1751391212">
          <w:marLeft w:val="432"/>
          <w:marRight w:val="0"/>
          <w:marTop w:val="125"/>
          <w:marBottom w:val="0"/>
          <w:divBdr>
            <w:top w:val="none" w:sz="0" w:space="0" w:color="auto"/>
            <w:left w:val="none" w:sz="0" w:space="0" w:color="auto"/>
            <w:bottom w:val="none" w:sz="0" w:space="0" w:color="auto"/>
            <w:right w:val="none" w:sz="0" w:space="0" w:color="auto"/>
          </w:divBdr>
        </w:div>
        <w:div w:id="2052341378">
          <w:marLeft w:val="432"/>
          <w:marRight w:val="0"/>
          <w:marTop w:val="125"/>
          <w:marBottom w:val="0"/>
          <w:divBdr>
            <w:top w:val="none" w:sz="0" w:space="0" w:color="auto"/>
            <w:left w:val="none" w:sz="0" w:space="0" w:color="auto"/>
            <w:bottom w:val="none" w:sz="0" w:space="0" w:color="auto"/>
            <w:right w:val="none" w:sz="0" w:space="0" w:color="auto"/>
          </w:divBdr>
        </w:div>
      </w:divsChild>
    </w:div>
    <w:div w:id="188877552">
      <w:bodyDiv w:val="1"/>
      <w:marLeft w:val="0"/>
      <w:marRight w:val="0"/>
      <w:marTop w:val="0"/>
      <w:marBottom w:val="0"/>
      <w:divBdr>
        <w:top w:val="none" w:sz="0" w:space="0" w:color="auto"/>
        <w:left w:val="none" w:sz="0" w:space="0" w:color="auto"/>
        <w:bottom w:val="none" w:sz="0" w:space="0" w:color="auto"/>
        <w:right w:val="none" w:sz="0" w:space="0" w:color="auto"/>
      </w:divBdr>
      <w:divsChild>
        <w:div w:id="1242451603">
          <w:marLeft w:val="0"/>
          <w:marRight w:val="0"/>
          <w:marTop w:val="0"/>
          <w:marBottom w:val="0"/>
          <w:divBdr>
            <w:top w:val="none" w:sz="0" w:space="0" w:color="auto"/>
            <w:left w:val="none" w:sz="0" w:space="0" w:color="auto"/>
            <w:bottom w:val="none" w:sz="0" w:space="0" w:color="auto"/>
            <w:right w:val="none" w:sz="0" w:space="0" w:color="auto"/>
          </w:divBdr>
        </w:div>
      </w:divsChild>
    </w:div>
    <w:div w:id="200292843">
      <w:bodyDiv w:val="1"/>
      <w:marLeft w:val="0"/>
      <w:marRight w:val="0"/>
      <w:marTop w:val="0"/>
      <w:marBottom w:val="0"/>
      <w:divBdr>
        <w:top w:val="none" w:sz="0" w:space="0" w:color="auto"/>
        <w:left w:val="none" w:sz="0" w:space="0" w:color="auto"/>
        <w:bottom w:val="none" w:sz="0" w:space="0" w:color="auto"/>
        <w:right w:val="none" w:sz="0" w:space="0" w:color="auto"/>
      </w:divBdr>
      <w:divsChild>
        <w:div w:id="2061787143">
          <w:marLeft w:val="432"/>
          <w:marRight w:val="0"/>
          <w:marTop w:val="125"/>
          <w:marBottom w:val="0"/>
          <w:divBdr>
            <w:top w:val="none" w:sz="0" w:space="0" w:color="auto"/>
            <w:left w:val="none" w:sz="0" w:space="0" w:color="auto"/>
            <w:bottom w:val="none" w:sz="0" w:space="0" w:color="auto"/>
            <w:right w:val="none" w:sz="0" w:space="0" w:color="auto"/>
          </w:divBdr>
        </w:div>
        <w:div w:id="153423560">
          <w:marLeft w:val="432"/>
          <w:marRight w:val="0"/>
          <w:marTop w:val="125"/>
          <w:marBottom w:val="0"/>
          <w:divBdr>
            <w:top w:val="none" w:sz="0" w:space="0" w:color="auto"/>
            <w:left w:val="none" w:sz="0" w:space="0" w:color="auto"/>
            <w:bottom w:val="none" w:sz="0" w:space="0" w:color="auto"/>
            <w:right w:val="none" w:sz="0" w:space="0" w:color="auto"/>
          </w:divBdr>
        </w:div>
      </w:divsChild>
    </w:div>
    <w:div w:id="214852549">
      <w:bodyDiv w:val="1"/>
      <w:marLeft w:val="0"/>
      <w:marRight w:val="0"/>
      <w:marTop w:val="0"/>
      <w:marBottom w:val="0"/>
      <w:divBdr>
        <w:top w:val="none" w:sz="0" w:space="0" w:color="auto"/>
        <w:left w:val="none" w:sz="0" w:space="0" w:color="auto"/>
        <w:bottom w:val="none" w:sz="0" w:space="0" w:color="auto"/>
        <w:right w:val="none" w:sz="0" w:space="0" w:color="auto"/>
      </w:divBdr>
      <w:divsChild>
        <w:div w:id="300883680">
          <w:marLeft w:val="432"/>
          <w:marRight w:val="0"/>
          <w:marTop w:val="125"/>
          <w:marBottom w:val="0"/>
          <w:divBdr>
            <w:top w:val="none" w:sz="0" w:space="0" w:color="auto"/>
            <w:left w:val="none" w:sz="0" w:space="0" w:color="auto"/>
            <w:bottom w:val="none" w:sz="0" w:space="0" w:color="auto"/>
            <w:right w:val="none" w:sz="0" w:space="0" w:color="auto"/>
          </w:divBdr>
        </w:div>
      </w:divsChild>
    </w:div>
    <w:div w:id="223034194">
      <w:bodyDiv w:val="1"/>
      <w:marLeft w:val="0"/>
      <w:marRight w:val="0"/>
      <w:marTop w:val="0"/>
      <w:marBottom w:val="0"/>
      <w:divBdr>
        <w:top w:val="none" w:sz="0" w:space="0" w:color="auto"/>
        <w:left w:val="none" w:sz="0" w:space="0" w:color="auto"/>
        <w:bottom w:val="none" w:sz="0" w:space="0" w:color="auto"/>
        <w:right w:val="none" w:sz="0" w:space="0" w:color="auto"/>
      </w:divBdr>
    </w:div>
    <w:div w:id="257446769">
      <w:bodyDiv w:val="1"/>
      <w:marLeft w:val="0"/>
      <w:marRight w:val="0"/>
      <w:marTop w:val="0"/>
      <w:marBottom w:val="0"/>
      <w:divBdr>
        <w:top w:val="none" w:sz="0" w:space="0" w:color="auto"/>
        <w:left w:val="none" w:sz="0" w:space="0" w:color="auto"/>
        <w:bottom w:val="none" w:sz="0" w:space="0" w:color="auto"/>
        <w:right w:val="none" w:sz="0" w:space="0" w:color="auto"/>
      </w:divBdr>
    </w:div>
    <w:div w:id="356547233">
      <w:bodyDiv w:val="1"/>
      <w:marLeft w:val="0"/>
      <w:marRight w:val="0"/>
      <w:marTop w:val="0"/>
      <w:marBottom w:val="0"/>
      <w:divBdr>
        <w:top w:val="none" w:sz="0" w:space="0" w:color="auto"/>
        <w:left w:val="none" w:sz="0" w:space="0" w:color="auto"/>
        <w:bottom w:val="none" w:sz="0" w:space="0" w:color="auto"/>
        <w:right w:val="none" w:sz="0" w:space="0" w:color="auto"/>
      </w:divBdr>
      <w:divsChild>
        <w:div w:id="523178613">
          <w:marLeft w:val="0"/>
          <w:marRight w:val="0"/>
          <w:marTop w:val="0"/>
          <w:marBottom w:val="0"/>
          <w:divBdr>
            <w:top w:val="none" w:sz="0" w:space="0" w:color="auto"/>
            <w:left w:val="none" w:sz="0" w:space="0" w:color="auto"/>
            <w:bottom w:val="none" w:sz="0" w:space="0" w:color="auto"/>
            <w:right w:val="none" w:sz="0" w:space="0" w:color="auto"/>
          </w:divBdr>
        </w:div>
        <w:div w:id="252663671">
          <w:marLeft w:val="0"/>
          <w:marRight w:val="0"/>
          <w:marTop w:val="0"/>
          <w:marBottom w:val="0"/>
          <w:divBdr>
            <w:top w:val="none" w:sz="0" w:space="0" w:color="auto"/>
            <w:left w:val="none" w:sz="0" w:space="0" w:color="auto"/>
            <w:bottom w:val="none" w:sz="0" w:space="0" w:color="auto"/>
            <w:right w:val="none" w:sz="0" w:space="0" w:color="auto"/>
          </w:divBdr>
        </w:div>
      </w:divsChild>
    </w:div>
    <w:div w:id="546333774">
      <w:bodyDiv w:val="1"/>
      <w:marLeft w:val="0"/>
      <w:marRight w:val="0"/>
      <w:marTop w:val="0"/>
      <w:marBottom w:val="0"/>
      <w:divBdr>
        <w:top w:val="none" w:sz="0" w:space="0" w:color="auto"/>
        <w:left w:val="none" w:sz="0" w:space="0" w:color="auto"/>
        <w:bottom w:val="none" w:sz="0" w:space="0" w:color="auto"/>
        <w:right w:val="none" w:sz="0" w:space="0" w:color="auto"/>
      </w:divBdr>
      <w:divsChild>
        <w:div w:id="614138027">
          <w:marLeft w:val="0"/>
          <w:marRight w:val="0"/>
          <w:marTop w:val="0"/>
          <w:marBottom w:val="0"/>
          <w:divBdr>
            <w:top w:val="none" w:sz="0" w:space="0" w:color="auto"/>
            <w:left w:val="none" w:sz="0" w:space="0" w:color="auto"/>
            <w:bottom w:val="none" w:sz="0" w:space="0" w:color="auto"/>
            <w:right w:val="none" w:sz="0" w:space="0" w:color="auto"/>
          </w:divBdr>
        </w:div>
      </w:divsChild>
    </w:div>
    <w:div w:id="553349923">
      <w:bodyDiv w:val="1"/>
      <w:marLeft w:val="0"/>
      <w:marRight w:val="0"/>
      <w:marTop w:val="0"/>
      <w:marBottom w:val="0"/>
      <w:divBdr>
        <w:top w:val="none" w:sz="0" w:space="0" w:color="auto"/>
        <w:left w:val="none" w:sz="0" w:space="0" w:color="auto"/>
        <w:bottom w:val="none" w:sz="0" w:space="0" w:color="auto"/>
        <w:right w:val="none" w:sz="0" w:space="0" w:color="auto"/>
      </w:divBdr>
      <w:divsChild>
        <w:div w:id="1557348964">
          <w:marLeft w:val="0"/>
          <w:marRight w:val="0"/>
          <w:marTop w:val="0"/>
          <w:marBottom w:val="0"/>
          <w:divBdr>
            <w:top w:val="none" w:sz="0" w:space="0" w:color="auto"/>
            <w:left w:val="none" w:sz="0" w:space="0" w:color="auto"/>
            <w:bottom w:val="none" w:sz="0" w:space="0" w:color="auto"/>
            <w:right w:val="none" w:sz="0" w:space="0" w:color="auto"/>
          </w:divBdr>
        </w:div>
      </w:divsChild>
    </w:div>
    <w:div w:id="556204907">
      <w:bodyDiv w:val="1"/>
      <w:marLeft w:val="0"/>
      <w:marRight w:val="0"/>
      <w:marTop w:val="0"/>
      <w:marBottom w:val="0"/>
      <w:divBdr>
        <w:top w:val="none" w:sz="0" w:space="0" w:color="auto"/>
        <w:left w:val="none" w:sz="0" w:space="0" w:color="auto"/>
        <w:bottom w:val="none" w:sz="0" w:space="0" w:color="auto"/>
        <w:right w:val="none" w:sz="0" w:space="0" w:color="auto"/>
      </w:divBdr>
      <w:divsChild>
        <w:div w:id="1895659145">
          <w:marLeft w:val="0"/>
          <w:marRight w:val="0"/>
          <w:marTop w:val="0"/>
          <w:marBottom w:val="0"/>
          <w:divBdr>
            <w:top w:val="none" w:sz="0" w:space="0" w:color="auto"/>
            <w:left w:val="none" w:sz="0" w:space="0" w:color="auto"/>
            <w:bottom w:val="none" w:sz="0" w:space="0" w:color="auto"/>
            <w:right w:val="none" w:sz="0" w:space="0" w:color="auto"/>
          </w:divBdr>
        </w:div>
      </w:divsChild>
    </w:div>
    <w:div w:id="587156451">
      <w:bodyDiv w:val="1"/>
      <w:marLeft w:val="0"/>
      <w:marRight w:val="0"/>
      <w:marTop w:val="0"/>
      <w:marBottom w:val="0"/>
      <w:divBdr>
        <w:top w:val="none" w:sz="0" w:space="0" w:color="auto"/>
        <w:left w:val="none" w:sz="0" w:space="0" w:color="auto"/>
        <w:bottom w:val="none" w:sz="0" w:space="0" w:color="auto"/>
        <w:right w:val="none" w:sz="0" w:space="0" w:color="auto"/>
      </w:divBdr>
    </w:div>
    <w:div w:id="607860517">
      <w:bodyDiv w:val="1"/>
      <w:marLeft w:val="0"/>
      <w:marRight w:val="0"/>
      <w:marTop w:val="0"/>
      <w:marBottom w:val="0"/>
      <w:divBdr>
        <w:top w:val="none" w:sz="0" w:space="0" w:color="auto"/>
        <w:left w:val="none" w:sz="0" w:space="0" w:color="auto"/>
        <w:bottom w:val="none" w:sz="0" w:space="0" w:color="auto"/>
        <w:right w:val="none" w:sz="0" w:space="0" w:color="auto"/>
      </w:divBdr>
      <w:divsChild>
        <w:div w:id="59597868">
          <w:marLeft w:val="0"/>
          <w:marRight w:val="0"/>
          <w:marTop w:val="0"/>
          <w:marBottom w:val="0"/>
          <w:divBdr>
            <w:top w:val="none" w:sz="0" w:space="0" w:color="auto"/>
            <w:left w:val="none" w:sz="0" w:space="0" w:color="auto"/>
            <w:bottom w:val="none" w:sz="0" w:space="0" w:color="auto"/>
            <w:right w:val="none" w:sz="0" w:space="0" w:color="auto"/>
          </w:divBdr>
        </w:div>
      </w:divsChild>
    </w:div>
    <w:div w:id="625695697">
      <w:bodyDiv w:val="1"/>
      <w:marLeft w:val="0"/>
      <w:marRight w:val="0"/>
      <w:marTop w:val="0"/>
      <w:marBottom w:val="0"/>
      <w:divBdr>
        <w:top w:val="none" w:sz="0" w:space="0" w:color="auto"/>
        <w:left w:val="none" w:sz="0" w:space="0" w:color="auto"/>
        <w:bottom w:val="none" w:sz="0" w:space="0" w:color="auto"/>
        <w:right w:val="none" w:sz="0" w:space="0" w:color="auto"/>
      </w:divBdr>
      <w:divsChild>
        <w:div w:id="1905674579">
          <w:marLeft w:val="0"/>
          <w:marRight w:val="0"/>
          <w:marTop w:val="0"/>
          <w:marBottom w:val="0"/>
          <w:divBdr>
            <w:top w:val="none" w:sz="0" w:space="0" w:color="auto"/>
            <w:left w:val="none" w:sz="0" w:space="0" w:color="auto"/>
            <w:bottom w:val="none" w:sz="0" w:space="0" w:color="auto"/>
            <w:right w:val="none" w:sz="0" w:space="0" w:color="auto"/>
          </w:divBdr>
        </w:div>
      </w:divsChild>
    </w:div>
    <w:div w:id="663826419">
      <w:bodyDiv w:val="1"/>
      <w:marLeft w:val="0"/>
      <w:marRight w:val="0"/>
      <w:marTop w:val="0"/>
      <w:marBottom w:val="0"/>
      <w:divBdr>
        <w:top w:val="none" w:sz="0" w:space="0" w:color="auto"/>
        <w:left w:val="none" w:sz="0" w:space="0" w:color="auto"/>
        <w:bottom w:val="none" w:sz="0" w:space="0" w:color="auto"/>
        <w:right w:val="none" w:sz="0" w:space="0" w:color="auto"/>
      </w:divBdr>
      <w:divsChild>
        <w:div w:id="2059238720">
          <w:marLeft w:val="0"/>
          <w:marRight w:val="0"/>
          <w:marTop w:val="0"/>
          <w:marBottom w:val="0"/>
          <w:divBdr>
            <w:top w:val="none" w:sz="0" w:space="0" w:color="auto"/>
            <w:left w:val="none" w:sz="0" w:space="0" w:color="auto"/>
            <w:bottom w:val="none" w:sz="0" w:space="0" w:color="auto"/>
            <w:right w:val="none" w:sz="0" w:space="0" w:color="auto"/>
          </w:divBdr>
        </w:div>
      </w:divsChild>
    </w:div>
    <w:div w:id="690954449">
      <w:bodyDiv w:val="1"/>
      <w:marLeft w:val="0"/>
      <w:marRight w:val="0"/>
      <w:marTop w:val="0"/>
      <w:marBottom w:val="0"/>
      <w:divBdr>
        <w:top w:val="none" w:sz="0" w:space="0" w:color="auto"/>
        <w:left w:val="none" w:sz="0" w:space="0" w:color="auto"/>
        <w:bottom w:val="none" w:sz="0" w:space="0" w:color="auto"/>
        <w:right w:val="none" w:sz="0" w:space="0" w:color="auto"/>
      </w:divBdr>
      <w:divsChild>
        <w:div w:id="1293752166">
          <w:marLeft w:val="0"/>
          <w:marRight w:val="0"/>
          <w:marTop w:val="0"/>
          <w:marBottom w:val="0"/>
          <w:divBdr>
            <w:top w:val="none" w:sz="0" w:space="0" w:color="auto"/>
            <w:left w:val="none" w:sz="0" w:space="0" w:color="auto"/>
            <w:bottom w:val="none" w:sz="0" w:space="0" w:color="auto"/>
            <w:right w:val="none" w:sz="0" w:space="0" w:color="auto"/>
          </w:divBdr>
        </w:div>
      </w:divsChild>
    </w:div>
    <w:div w:id="728724605">
      <w:bodyDiv w:val="1"/>
      <w:marLeft w:val="0"/>
      <w:marRight w:val="0"/>
      <w:marTop w:val="0"/>
      <w:marBottom w:val="0"/>
      <w:divBdr>
        <w:top w:val="none" w:sz="0" w:space="0" w:color="auto"/>
        <w:left w:val="none" w:sz="0" w:space="0" w:color="auto"/>
        <w:bottom w:val="none" w:sz="0" w:space="0" w:color="auto"/>
        <w:right w:val="none" w:sz="0" w:space="0" w:color="auto"/>
      </w:divBdr>
      <w:divsChild>
        <w:div w:id="31343171">
          <w:marLeft w:val="0"/>
          <w:marRight w:val="0"/>
          <w:marTop w:val="0"/>
          <w:marBottom w:val="0"/>
          <w:divBdr>
            <w:top w:val="none" w:sz="0" w:space="0" w:color="auto"/>
            <w:left w:val="none" w:sz="0" w:space="0" w:color="auto"/>
            <w:bottom w:val="none" w:sz="0" w:space="0" w:color="auto"/>
            <w:right w:val="none" w:sz="0" w:space="0" w:color="auto"/>
          </w:divBdr>
        </w:div>
      </w:divsChild>
    </w:div>
    <w:div w:id="741872921">
      <w:bodyDiv w:val="1"/>
      <w:marLeft w:val="0"/>
      <w:marRight w:val="0"/>
      <w:marTop w:val="0"/>
      <w:marBottom w:val="0"/>
      <w:divBdr>
        <w:top w:val="none" w:sz="0" w:space="0" w:color="auto"/>
        <w:left w:val="none" w:sz="0" w:space="0" w:color="auto"/>
        <w:bottom w:val="none" w:sz="0" w:space="0" w:color="auto"/>
        <w:right w:val="none" w:sz="0" w:space="0" w:color="auto"/>
      </w:divBdr>
      <w:divsChild>
        <w:div w:id="152913472">
          <w:marLeft w:val="0"/>
          <w:marRight w:val="0"/>
          <w:marTop w:val="0"/>
          <w:marBottom w:val="0"/>
          <w:divBdr>
            <w:top w:val="none" w:sz="0" w:space="0" w:color="auto"/>
            <w:left w:val="none" w:sz="0" w:space="0" w:color="auto"/>
            <w:bottom w:val="none" w:sz="0" w:space="0" w:color="auto"/>
            <w:right w:val="none" w:sz="0" w:space="0" w:color="auto"/>
          </w:divBdr>
        </w:div>
      </w:divsChild>
    </w:div>
    <w:div w:id="753237721">
      <w:bodyDiv w:val="1"/>
      <w:marLeft w:val="0"/>
      <w:marRight w:val="0"/>
      <w:marTop w:val="0"/>
      <w:marBottom w:val="0"/>
      <w:divBdr>
        <w:top w:val="none" w:sz="0" w:space="0" w:color="auto"/>
        <w:left w:val="none" w:sz="0" w:space="0" w:color="auto"/>
        <w:bottom w:val="none" w:sz="0" w:space="0" w:color="auto"/>
        <w:right w:val="none" w:sz="0" w:space="0" w:color="auto"/>
      </w:divBdr>
      <w:divsChild>
        <w:div w:id="1361080295">
          <w:marLeft w:val="0"/>
          <w:marRight w:val="0"/>
          <w:marTop w:val="0"/>
          <w:marBottom w:val="0"/>
          <w:divBdr>
            <w:top w:val="none" w:sz="0" w:space="0" w:color="auto"/>
            <w:left w:val="none" w:sz="0" w:space="0" w:color="auto"/>
            <w:bottom w:val="none" w:sz="0" w:space="0" w:color="auto"/>
            <w:right w:val="none" w:sz="0" w:space="0" w:color="auto"/>
          </w:divBdr>
        </w:div>
      </w:divsChild>
    </w:div>
    <w:div w:id="784420149">
      <w:bodyDiv w:val="1"/>
      <w:marLeft w:val="0"/>
      <w:marRight w:val="0"/>
      <w:marTop w:val="0"/>
      <w:marBottom w:val="0"/>
      <w:divBdr>
        <w:top w:val="none" w:sz="0" w:space="0" w:color="auto"/>
        <w:left w:val="none" w:sz="0" w:space="0" w:color="auto"/>
        <w:bottom w:val="none" w:sz="0" w:space="0" w:color="auto"/>
        <w:right w:val="none" w:sz="0" w:space="0" w:color="auto"/>
      </w:divBdr>
      <w:divsChild>
        <w:div w:id="1319915606">
          <w:marLeft w:val="432"/>
          <w:marRight w:val="0"/>
          <w:marTop w:val="125"/>
          <w:marBottom w:val="0"/>
          <w:divBdr>
            <w:top w:val="none" w:sz="0" w:space="0" w:color="auto"/>
            <w:left w:val="none" w:sz="0" w:space="0" w:color="auto"/>
            <w:bottom w:val="none" w:sz="0" w:space="0" w:color="auto"/>
            <w:right w:val="none" w:sz="0" w:space="0" w:color="auto"/>
          </w:divBdr>
        </w:div>
        <w:div w:id="324825066">
          <w:marLeft w:val="432"/>
          <w:marRight w:val="0"/>
          <w:marTop w:val="125"/>
          <w:marBottom w:val="0"/>
          <w:divBdr>
            <w:top w:val="none" w:sz="0" w:space="0" w:color="auto"/>
            <w:left w:val="none" w:sz="0" w:space="0" w:color="auto"/>
            <w:bottom w:val="none" w:sz="0" w:space="0" w:color="auto"/>
            <w:right w:val="none" w:sz="0" w:space="0" w:color="auto"/>
          </w:divBdr>
        </w:div>
        <w:div w:id="375668527">
          <w:marLeft w:val="432"/>
          <w:marRight w:val="0"/>
          <w:marTop w:val="125"/>
          <w:marBottom w:val="0"/>
          <w:divBdr>
            <w:top w:val="none" w:sz="0" w:space="0" w:color="auto"/>
            <w:left w:val="none" w:sz="0" w:space="0" w:color="auto"/>
            <w:bottom w:val="none" w:sz="0" w:space="0" w:color="auto"/>
            <w:right w:val="none" w:sz="0" w:space="0" w:color="auto"/>
          </w:divBdr>
        </w:div>
        <w:div w:id="895513895">
          <w:marLeft w:val="432"/>
          <w:marRight w:val="0"/>
          <w:marTop w:val="125"/>
          <w:marBottom w:val="0"/>
          <w:divBdr>
            <w:top w:val="none" w:sz="0" w:space="0" w:color="auto"/>
            <w:left w:val="none" w:sz="0" w:space="0" w:color="auto"/>
            <w:bottom w:val="none" w:sz="0" w:space="0" w:color="auto"/>
            <w:right w:val="none" w:sz="0" w:space="0" w:color="auto"/>
          </w:divBdr>
        </w:div>
        <w:div w:id="256057914">
          <w:marLeft w:val="432"/>
          <w:marRight w:val="0"/>
          <w:marTop w:val="125"/>
          <w:marBottom w:val="0"/>
          <w:divBdr>
            <w:top w:val="none" w:sz="0" w:space="0" w:color="auto"/>
            <w:left w:val="none" w:sz="0" w:space="0" w:color="auto"/>
            <w:bottom w:val="none" w:sz="0" w:space="0" w:color="auto"/>
            <w:right w:val="none" w:sz="0" w:space="0" w:color="auto"/>
          </w:divBdr>
        </w:div>
      </w:divsChild>
    </w:div>
    <w:div w:id="810442739">
      <w:bodyDiv w:val="1"/>
      <w:marLeft w:val="0"/>
      <w:marRight w:val="0"/>
      <w:marTop w:val="0"/>
      <w:marBottom w:val="0"/>
      <w:divBdr>
        <w:top w:val="none" w:sz="0" w:space="0" w:color="auto"/>
        <w:left w:val="none" w:sz="0" w:space="0" w:color="auto"/>
        <w:bottom w:val="none" w:sz="0" w:space="0" w:color="auto"/>
        <w:right w:val="none" w:sz="0" w:space="0" w:color="auto"/>
      </w:divBdr>
      <w:divsChild>
        <w:div w:id="1307588829">
          <w:marLeft w:val="432"/>
          <w:marRight w:val="0"/>
          <w:marTop w:val="125"/>
          <w:marBottom w:val="0"/>
          <w:divBdr>
            <w:top w:val="none" w:sz="0" w:space="0" w:color="auto"/>
            <w:left w:val="none" w:sz="0" w:space="0" w:color="auto"/>
            <w:bottom w:val="none" w:sz="0" w:space="0" w:color="auto"/>
            <w:right w:val="none" w:sz="0" w:space="0" w:color="auto"/>
          </w:divBdr>
        </w:div>
        <w:div w:id="949750360">
          <w:marLeft w:val="432"/>
          <w:marRight w:val="0"/>
          <w:marTop w:val="125"/>
          <w:marBottom w:val="0"/>
          <w:divBdr>
            <w:top w:val="none" w:sz="0" w:space="0" w:color="auto"/>
            <w:left w:val="none" w:sz="0" w:space="0" w:color="auto"/>
            <w:bottom w:val="none" w:sz="0" w:space="0" w:color="auto"/>
            <w:right w:val="none" w:sz="0" w:space="0" w:color="auto"/>
          </w:divBdr>
        </w:div>
        <w:div w:id="760489111">
          <w:marLeft w:val="432"/>
          <w:marRight w:val="0"/>
          <w:marTop w:val="125"/>
          <w:marBottom w:val="0"/>
          <w:divBdr>
            <w:top w:val="none" w:sz="0" w:space="0" w:color="auto"/>
            <w:left w:val="none" w:sz="0" w:space="0" w:color="auto"/>
            <w:bottom w:val="none" w:sz="0" w:space="0" w:color="auto"/>
            <w:right w:val="none" w:sz="0" w:space="0" w:color="auto"/>
          </w:divBdr>
        </w:div>
        <w:div w:id="318854110">
          <w:marLeft w:val="432"/>
          <w:marRight w:val="0"/>
          <w:marTop w:val="125"/>
          <w:marBottom w:val="0"/>
          <w:divBdr>
            <w:top w:val="none" w:sz="0" w:space="0" w:color="auto"/>
            <w:left w:val="none" w:sz="0" w:space="0" w:color="auto"/>
            <w:bottom w:val="none" w:sz="0" w:space="0" w:color="auto"/>
            <w:right w:val="none" w:sz="0" w:space="0" w:color="auto"/>
          </w:divBdr>
        </w:div>
        <w:div w:id="927496615">
          <w:marLeft w:val="432"/>
          <w:marRight w:val="0"/>
          <w:marTop w:val="125"/>
          <w:marBottom w:val="0"/>
          <w:divBdr>
            <w:top w:val="none" w:sz="0" w:space="0" w:color="auto"/>
            <w:left w:val="none" w:sz="0" w:space="0" w:color="auto"/>
            <w:bottom w:val="none" w:sz="0" w:space="0" w:color="auto"/>
            <w:right w:val="none" w:sz="0" w:space="0" w:color="auto"/>
          </w:divBdr>
        </w:div>
      </w:divsChild>
    </w:div>
    <w:div w:id="892693053">
      <w:bodyDiv w:val="1"/>
      <w:marLeft w:val="0"/>
      <w:marRight w:val="0"/>
      <w:marTop w:val="0"/>
      <w:marBottom w:val="0"/>
      <w:divBdr>
        <w:top w:val="none" w:sz="0" w:space="0" w:color="auto"/>
        <w:left w:val="none" w:sz="0" w:space="0" w:color="auto"/>
        <w:bottom w:val="none" w:sz="0" w:space="0" w:color="auto"/>
        <w:right w:val="none" w:sz="0" w:space="0" w:color="auto"/>
      </w:divBdr>
      <w:divsChild>
        <w:div w:id="1980767746">
          <w:marLeft w:val="0"/>
          <w:marRight w:val="0"/>
          <w:marTop w:val="0"/>
          <w:marBottom w:val="0"/>
          <w:divBdr>
            <w:top w:val="none" w:sz="0" w:space="0" w:color="auto"/>
            <w:left w:val="none" w:sz="0" w:space="0" w:color="auto"/>
            <w:bottom w:val="none" w:sz="0" w:space="0" w:color="auto"/>
            <w:right w:val="none" w:sz="0" w:space="0" w:color="auto"/>
          </w:divBdr>
        </w:div>
      </w:divsChild>
    </w:div>
    <w:div w:id="931009078">
      <w:bodyDiv w:val="1"/>
      <w:marLeft w:val="0"/>
      <w:marRight w:val="0"/>
      <w:marTop w:val="0"/>
      <w:marBottom w:val="0"/>
      <w:divBdr>
        <w:top w:val="none" w:sz="0" w:space="0" w:color="auto"/>
        <w:left w:val="none" w:sz="0" w:space="0" w:color="auto"/>
        <w:bottom w:val="none" w:sz="0" w:space="0" w:color="auto"/>
        <w:right w:val="none" w:sz="0" w:space="0" w:color="auto"/>
      </w:divBdr>
      <w:divsChild>
        <w:div w:id="1041440728">
          <w:marLeft w:val="432"/>
          <w:marRight w:val="0"/>
          <w:marTop w:val="125"/>
          <w:marBottom w:val="0"/>
          <w:divBdr>
            <w:top w:val="none" w:sz="0" w:space="0" w:color="auto"/>
            <w:left w:val="none" w:sz="0" w:space="0" w:color="auto"/>
            <w:bottom w:val="none" w:sz="0" w:space="0" w:color="auto"/>
            <w:right w:val="none" w:sz="0" w:space="0" w:color="auto"/>
          </w:divBdr>
        </w:div>
        <w:div w:id="417409079">
          <w:marLeft w:val="432"/>
          <w:marRight w:val="0"/>
          <w:marTop w:val="125"/>
          <w:marBottom w:val="0"/>
          <w:divBdr>
            <w:top w:val="none" w:sz="0" w:space="0" w:color="auto"/>
            <w:left w:val="none" w:sz="0" w:space="0" w:color="auto"/>
            <w:bottom w:val="none" w:sz="0" w:space="0" w:color="auto"/>
            <w:right w:val="none" w:sz="0" w:space="0" w:color="auto"/>
          </w:divBdr>
        </w:div>
        <w:div w:id="1736125584">
          <w:marLeft w:val="432"/>
          <w:marRight w:val="0"/>
          <w:marTop w:val="125"/>
          <w:marBottom w:val="0"/>
          <w:divBdr>
            <w:top w:val="none" w:sz="0" w:space="0" w:color="auto"/>
            <w:left w:val="none" w:sz="0" w:space="0" w:color="auto"/>
            <w:bottom w:val="none" w:sz="0" w:space="0" w:color="auto"/>
            <w:right w:val="none" w:sz="0" w:space="0" w:color="auto"/>
          </w:divBdr>
        </w:div>
        <w:div w:id="72824434">
          <w:marLeft w:val="432"/>
          <w:marRight w:val="0"/>
          <w:marTop w:val="125"/>
          <w:marBottom w:val="0"/>
          <w:divBdr>
            <w:top w:val="none" w:sz="0" w:space="0" w:color="auto"/>
            <w:left w:val="none" w:sz="0" w:space="0" w:color="auto"/>
            <w:bottom w:val="none" w:sz="0" w:space="0" w:color="auto"/>
            <w:right w:val="none" w:sz="0" w:space="0" w:color="auto"/>
          </w:divBdr>
        </w:div>
        <w:div w:id="1783956259">
          <w:marLeft w:val="432"/>
          <w:marRight w:val="0"/>
          <w:marTop w:val="125"/>
          <w:marBottom w:val="0"/>
          <w:divBdr>
            <w:top w:val="none" w:sz="0" w:space="0" w:color="auto"/>
            <w:left w:val="none" w:sz="0" w:space="0" w:color="auto"/>
            <w:bottom w:val="none" w:sz="0" w:space="0" w:color="auto"/>
            <w:right w:val="none" w:sz="0" w:space="0" w:color="auto"/>
          </w:divBdr>
        </w:div>
        <w:div w:id="1150168158">
          <w:marLeft w:val="432"/>
          <w:marRight w:val="0"/>
          <w:marTop w:val="125"/>
          <w:marBottom w:val="0"/>
          <w:divBdr>
            <w:top w:val="none" w:sz="0" w:space="0" w:color="auto"/>
            <w:left w:val="none" w:sz="0" w:space="0" w:color="auto"/>
            <w:bottom w:val="none" w:sz="0" w:space="0" w:color="auto"/>
            <w:right w:val="none" w:sz="0" w:space="0" w:color="auto"/>
          </w:divBdr>
        </w:div>
      </w:divsChild>
    </w:div>
    <w:div w:id="941256973">
      <w:bodyDiv w:val="1"/>
      <w:marLeft w:val="0"/>
      <w:marRight w:val="0"/>
      <w:marTop w:val="0"/>
      <w:marBottom w:val="0"/>
      <w:divBdr>
        <w:top w:val="none" w:sz="0" w:space="0" w:color="auto"/>
        <w:left w:val="none" w:sz="0" w:space="0" w:color="auto"/>
        <w:bottom w:val="none" w:sz="0" w:space="0" w:color="auto"/>
        <w:right w:val="none" w:sz="0" w:space="0" w:color="auto"/>
      </w:divBdr>
      <w:divsChild>
        <w:div w:id="1739553545">
          <w:marLeft w:val="0"/>
          <w:marRight w:val="0"/>
          <w:marTop w:val="0"/>
          <w:marBottom w:val="0"/>
          <w:divBdr>
            <w:top w:val="none" w:sz="0" w:space="0" w:color="auto"/>
            <w:left w:val="none" w:sz="0" w:space="0" w:color="auto"/>
            <w:bottom w:val="none" w:sz="0" w:space="0" w:color="auto"/>
            <w:right w:val="none" w:sz="0" w:space="0" w:color="auto"/>
          </w:divBdr>
        </w:div>
      </w:divsChild>
    </w:div>
    <w:div w:id="1064836142">
      <w:bodyDiv w:val="1"/>
      <w:marLeft w:val="0"/>
      <w:marRight w:val="0"/>
      <w:marTop w:val="0"/>
      <w:marBottom w:val="0"/>
      <w:divBdr>
        <w:top w:val="none" w:sz="0" w:space="0" w:color="auto"/>
        <w:left w:val="none" w:sz="0" w:space="0" w:color="auto"/>
        <w:bottom w:val="none" w:sz="0" w:space="0" w:color="auto"/>
        <w:right w:val="none" w:sz="0" w:space="0" w:color="auto"/>
      </w:divBdr>
      <w:divsChild>
        <w:div w:id="955602541">
          <w:marLeft w:val="0"/>
          <w:marRight w:val="0"/>
          <w:marTop w:val="0"/>
          <w:marBottom w:val="0"/>
          <w:divBdr>
            <w:top w:val="none" w:sz="0" w:space="0" w:color="auto"/>
            <w:left w:val="none" w:sz="0" w:space="0" w:color="auto"/>
            <w:bottom w:val="none" w:sz="0" w:space="0" w:color="auto"/>
            <w:right w:val="none" w:sz="0" w:space="0" w:color="auto"/>
          </w:divBdr>
        </w:div>
      </w:divsChild>
    </w:div>
    <w:div w:id="1091464326">
      <w:bodyDiv w:val="1"/>
      <w:marLeft w:val="0"/>
      <w:marRight w:val="0"/>
      <w:marTop w:val="0"/>
      <w:marBottom w:val="0"/>
      <w:divBdr>
        <w:top w:val="none" w:sz="0" w:space="0" w:color="auto"/>
        <w:left w:val="none" w:sz="0" w:space="0" w:color="auto"/>
        <w:bottom w:val="none" w:sz="0" w:space="0" w:color="auto"/>
        <w:right w:val="none" w:sz="0" w:space="0" w:color="auto"/>
      </w:divBdr>
      <w:divsChild>
        <w:div w:id="1289970310">
          <w:marLeft w:val="0"/>
          <w:marRight w:val="0"/>
          <w:marTop w:val="0"/>
          <w:marBottom w:val="0"/>
          <w:divBdr>
            <w:top w:val="none" w:sz="0" w:space="0" w:color="auto"/>
            <w:left w:val="none" w:sz="0" w:space="0" w:color="auto"/>
            <w:bottom w:val="none" w:sz="0" w:space="0" w:color="auto"/>
            <w:right w:val="none" w:sz="0" w:space="0" w:color="auto"/>
          </w:divBdr>
        </w:div>
      </w:divsChild>
    </w:div>
    <w:div w:id="1168181148">
      <w:bodyDiv w:val="1"/>
      <w:marLeft w:val="0"/>
      <w:marRight w:val="0"/>
      <w:marTop w:val="0"/>
      <w:marBottom w:val="0"/>
      <w:divBdr>
        <w:top w:val="none" w:sz="0" w:space="0" w:color="auto"/>
        <w:left w:val="none" w:sz="0" w:space="0" w:color="auto"/>
        <w:bottom w:val="none" w:sz="0" w:space="0" w:color="auto"/>
        <w:right w:val="none" w:sz="0" w:space="0" w:color="auto"/>
      </w:divBdr>
      <w:divsChild>
        <w:div w:id="1106580386">
          <w:marLeft w:val="0"/>
          <w:marRight w:val="0"/>
          <w:marTop w:val="0"/>
          <w:marBottom w:val="0"/>
          <w:divBdr>
            <w:top w:val="none" w:sz="0" w:space="0" w:color="auto"/>
            <w:left w:val="none" w:sz="0" w:space="0" w:color="auto"/>
            <w:bottom w:val="none" w:sz="0" w:space="0" w:color="auto"/>
            <w:right w:val="none" w:sz="0" w:space="0" w:color="auto"/>
          </w:divBdr>
        </w:div>
      </w:divsChild>
    </w:div>
    <w:div w:id="1233584680">
      <w:bodyDiv w:val="1"/>
      <w:marLeft w:val="0"/>
      <w:marRight w:val="0"/>
      <w:marTop w:val="0"/>
      <w:marBottom w:val="0"/>
      <w:divBdr>
        <w:top w:val="none" w:sz="0" w:space="0" w:color="auto"/>
        <w:left w:val="none" w:sz="0" w:space="0" w:color="auto"/>
        <w:bottom w:val="none" w:sz="0" w:space="0" w:color="auto"/>
        <w:right w:val="none" w:sz="0" w:space="0" w:color="auto"/>
      </w:divBdr>
      <w:divsChild>
        <w:div w:id="677928965">
          <w:marLeft w:val="0"/>
          <w:marRight w:val="0"/>
          <w:marTop w:val="0"/>
          <w:marBottom w:val="0"/>
          <w:divBdr>
            <w:top w:val="none" w:sz="0" w:space="0" w:color="auto"/>
            <w:left w:val="none" w:sz="0" w:space="0" w:color="auto"/>
            <w:bottom w:val="none" w:sz="0" w:space="0" w:color="auto"/>
            <w:right w:val="none" w:sz="0" w:space="0" w:color="auto"/>
          </w:divBdr>
        </w:div>
      </w:divsChild>
    </w:div>
    <w:div w:id="1236166274">
      <w:bodyDiv w:val="1"/>
      <w:marLeft w:val="0"/>
      <w:marRight w:val="0"/>
      <w:marTop w:val="0"/>
      <w:marBottom w:val="0"/>
      <w:divBdr>
        <w:top w:val="none" w:sz="0" w:space="0" w:color="auto"/>
        <w:left w:val="none" w:sz="0" w:space="0" w:color="auto"/>
        <w:bottom w:val="none" w:sz="0" w:space="0" w:color="auto"/>
        <w:right w:val="none" w:sz="0" w:space="0" w:color="auto"/>
      </w:divBdr>
      <w:divsChild>
        <w:div w:id="1825507615">
          <w:marLeft w:val="432"/>
          <w:marRight w:val="0"/>
          <w:marTop w:val="125"/>
          <w:marBottom w:val="0"/>
          <w:divBdr>
            <w:top w:val="none" w:sz="0" w:space="0" w:color="auto"/>
            <w:left w:val="none" w:sz="0" w:space="0" w:color="auto"/>
            <w:bottom w:val="none" w:sz="0" w:space="0" w:color="auto"/>
            <w:right w:val="none" w:sz="0" w:space="0" w:color="auto"/>
          </w:divBdr>
        </w:div>
        <w:div w:id="1554779002">
          <w:marLeft w:val="432"/>
          <w:marRight w:val="0"/>
          <w:marTop w:val="125"/>
          <w:marBottom w:val="0"/>
          <w:divBdr>
            <w:top w:val="none" w:sz="0" w:space="0" w:color="auto"/>
            <w:left w:val="none" w:sz="0" w:space="0" w:color="auto"/>
            <w:bottom w:val="none" w:sz="0" w:space="0" w:color="auto"/>
            <w:right w:val="none" w:sz="0" w:space="0" w:color="auto"/>
          </w:divBdr>
        </w:div>
        <w:div w:id="1660689869">
          <w:marLeft w:val="432"/>
          <w:marRight w:val="0"/>
          <w:marTop w:val="125"/>
          <w:marBottom w:val="0"/>
          <w:divBdr>
            <w:top w:val="none" w:sz="0" w:space="0" w:color="auto"/>
            <w:left w:val="none" w:sz="0" w:space="0" w:color="auto"/>
            <w:bottom w:val="none" w:sz="0" w:space="0" w:color="auto"/>
            <w:right w:val="none" w:sz="0" w:space="0" w:color="auto"/>
          </w:divBdr>
        </w:div>
        <w:div w:id="1488521342">
          <w:marLeft w:val="432"/>
          <w:marRight w:val="0"/>
          <w:marTop w:val="125"/>
          <w:marBottom w:val="0"/>
          <w:divBdr>
            <w:top w:val="none" w:sz="0" w:space="0" w:color="auto"/>
            <w:left w:val="none" w:sz="0" w:space="0" w:color="auto"/>
            <w:bottom w:val="none" w:sz="0" w:space="0" w:color="auto"/>
            <w:right w:val="none" w:sz="0" w:space="0" w:color="auto"/>
          </w:divBdr>
        </w:div>
        <w:div w:id="483591176">
          <w:marLeft w:val="432"/>
          <w:marRight w:val="0"/>
          <w:marTop w:val="125"/>
          <w:marBottom w:val="0"/>
          <w:divBdr>
            <w:top w:val="none" w:sz="0" w:space="0" w:color="auto"/>
            <w:left w:val="none" w:sz="0" w:space="0" w:color="auto"/>
            <w:bottom w:val="none" w:sz="0" w:space="0" w:color="auto"/>
            <w:right w:val="none" w:sz="0" w:space="0" w:color="auto"/>
          </w:divBdr>
        </w:div>
        <w:div w:id="485361683">
          <w:marLeft w:val="432"/>
          <w:marRight w:val="0"/>
          <w:marTop w:val="125"/>
          <w:marBottom w:val="0"/>
          <w:divBdr>
            <w:top w:val="none" w:sz="0" w:space="0" w:color="auto"/>
            <w:left w:val="none" w:sz="0" w:space="0" w:color="auto"/>
            <w:bottom w:val="none" w:sz="0" w:space="0" w:color="auto"/>
            <w:right w:val="none" w:sz="0" w:space="0" w:color="auto"/>
          </w:divBdr>
        </w:div>
      </w:divsChild>
    </w:div>
    <w:div w:id="1264535294">
      <w:bodyDiv w:val="1"/>
      <w:marLeft w:val="0"/>
      <w:marRight w:val="0"/>
      <w:marTop w:val="0"/>
      <w:marBottom w:val="0"/>
      <w:divBdr>
        <w:top w:val="none" w:sz="0" w:space="0" w:color="auto"/>
        <w:left w:val="none" w:sz="0" w:space="0" w:color="auto"/>
        <w:bottom w:val="none" w:sz="0" w:space="0" w:color="auto"/>
        <w:right w:val="none" w:sz="0" w:space="0" w:color="auto"/>
      </w:divBdr>
      <w:divsChild>
        <w:div w:id="831530562">
          <w:marLeft w:val="0"/>
          <w:marRight w:val="0"/>
          <w:marTop w:val="0"/>
          <w:marBottom w:val="0"/>
          <w:divBdr>
            <w:top w:val="none" w:sz="0" w:space="0" w:color="auto"/>
            <w:left w:val="none" w:sz="0" w:space="0" w:color="auto"/>
            <w:bottom w:val="none" w:sz="0" w:space="0" w:color="auto"/>
            <w:right w:val="none" w:sz="0" w:space="0" w:color="auto"/>
          </w:divBdr>
        </w:div>
      </w:divsChild>
    </w:div>
    <w:div w:id="1286697503">
      <w:bodyDiv w:val="1"/>
      <w:marLeft w:val="0"/>
      <w:marRight w:val="0"/>
      <w:marTop w:val="0"/>
      <w:marBottom w:val="0"/>
      <w:divBdr>
        <w:top w:val="none" w:sz="0" w:space="0" w:color="auto"/>
        <w:left w:val="none" w:sz="0" w:space="0" w:color="auto"/>
        <w:bottom w:val="none" w:sz="0" w:space="0" w:color="auto"/>
        <w:right w:val="none" w:sz="0" w:space="0" w:color="auto"/>
      </w:divBdr>
      <w:divsChild>
        <w:div w:id="1811745675">
          <w:marLeft w:val="0"/>
          <w:marRight w:val="0"/>
          <w:marTop w:val="0"/>
          <w:marBottom w:val="0"/>
          <w:divBdr>
            <w:top w:val="none" w:sz="0" w:space="0" w:color="auto"/>
            <w:left w:val="none" w:sz="0" w:space="0" w:color="auto"/>
            <w:bottom w:val="none" w:sz="0" w:space="0" w:color="auto"/>
            <w:right w:val="none" w:sz="0" w:space="0" w:color="auto"/>
          </w:divBdr>
        </w:div>
      </w:divsChild>
    </w:div>
    <w:div w:id="1291978644">
      <w:bodyDiv w:val="1"/>
      <w:marLeft w:val="0"/>
      <w:marRight w:val="0"/>
      <w:marTop w:val="0"/>
      <w:marBottom w:val="0"/>
      <w:divBdr>
        <w:top w:val="none" w:sz="0" w:space="0" w:color="auto"/>
        <w:left w:val="none" w:sz="0" w:space="0" w:color="auto"/>
        <w:bottom w:val="none" w:sz="0" w:space="0" w:color="auto"/>
        <w:right w:val="none" w:sz="0" w:space="0" w:color="auto"/>
      </w:divBdr>
      <w:divsChild>
        <w:div w:id="874923730">
          <w:marLeft w:val="432"/>
          <w:marRight w:val="0"/>
          <w:marTop w:val="125"/>
          <w:marBottom w:val="0"/>
          <w:divBdr>
            <w:top w:val="none" w:sz="0" w:space="0" w:color="auto"/>
            <w:left w:val="none" w:sz="0" w:space="0" w:color="auto"/>
            <w:bottom w:val="none" w:sz="0" w:space="0" w:color="auto"/>
            <w:right w:val="none" w:sz="0" w:space="0" w:color="auto"/>
          </w:divBdr>
        </w:div>
        <w:div w:id="808134931">
          <w:marLeft w:val="432"/>
          <w:marRight w:val="0"/>
          <w:marTop w:val="125"/>
          <w:marBottom w:val="0"/>
          <w:divBdr>
            <w:top w:val="none" w:sz="0" w:space="0" w:color="auto"/>
            <w:left w:val="none" w:sz="0" w:space="0" w:color="auto"/>
            <w:bottom w:val="none" w:sz="0" w:space="0" w:color="auto"/>
            <w:right w:val="none" w:sz="0" w:space="0" w:color="auto"/>
          </w:divBdr>
        </w:div>
      </w:divsChild>
    </w:div>
    <w:div w:id="1308898195">
      <w:bodyDiv w:val="1"/>
      <w:marLeft w:val="0"/>
      <w:marRight w:val="0"/>
      <w:marTop w:val="0"/>
      <w:marBottom w:val="0"/>
      <w:divBdr>
        <w:top w:val="none" w:sz="0" w:space="0" w:color="auto"/>
        <w:left w:val="none" w:sz="0" w:space="0" w:color="auto"/>
        <w:bottom w:val="none" w:sz="0" w:space="0" w:color="auto"/>
        <w:right w:val="none" w:sz="0" w:space="0" w:color="auto"/>
      </w:divBdr>
      <w:divsChild>
        <w:div w:id="986398309">
          <w:marLeft w:val="0"/>
          <w:marRight w:val="0"/>
          <w:marTop w:val="0"/>
          <w:marBottom w:val="0"/>
          <w:divBdr>
            <w:top w:val="none" w:sz="0" w:space="0" w:color="auto"/>
            <w:left w:val="none" w:sz="0" w:space="0" w:color="auto"/>
            <w:bottom w:val="none" w:sz="0" w:space="0" w:color="auto"/>
            <w:right w:val="none" w:sz="0" w:space="0" w:color="auto"/>
          </w:divBdr>
        </w:div>
      </w:divsChild>
    </w:div>
    <w:div w:id="1317764790">
      <w:bodyDiv w:val="1"/>
      <w:marLeft w:val="0"/>
      <w:marRight w:val="0"/>
      <w:marTop w:val="0"/>
      <w:marBottom w:val="0"/>
      <w:divBdr>
        <w:top w:val="none" w:sz="0" w:space="0" w:color="auto"/>
        <w:left w:val="none" w:sz="0" w:space="0" w:color="auto"/>
        <w:bottom w:val="none" w:sz="0" w:space="0" w:color="auto"/>
        <w:right w:val="none" w:sz="0" w:space="0" w:color="auto"/>
      </w:divBdr>
      <w:divsChild>
        <w:div w:id="1090391226">
          <w:marLeft w:val="0"/>
          <w:marRight w:val="0"/>
          <w:marTop w:val="0"/>
          <w:marBottom w:val="0"/>
          <w:divBdr>
            <w:top w:val="none" w:sz="0" w:space="0" w:color="auto"/>
            <w:left w:val="none" w:sz="0" w:space="0" w:color="auto"/>
            <w:bottom w:val="none" w:sz="0" w:space="0" w:color="auto"/>
            <w:right w:val="none" w:sz="0" w:space="0" w:color="auto"/>
          </w:divBdr>
        </w:div>
      </w:divsChild>
    </w:div>
    <w:div w:id="1334407963">
      <w:bodyDiv w:val="1"/>
      <w:marLeft w:val="0"/>
      <w:marRight w:val="0"/>
      <w:marTop w:val="0"/>
      <w:marBottom w:val="0"/>
      <w:divBdr>
        <w:top w:val="none" w:sz="0" w:space="0" w:color="auto"/>
        <w:left w:val="none" w:sz="0" w:space="0" w:color="auto"/>
        <w:bottom w:val="none" w:sz="0" w:space="0" w:color="auto"/>
        <w:right w:val="none" w:sz="0" w:space="0" w:color="auto"/>
      </w:divBdr>
      <w:divsChild>
        <w:div w:id="611017524">
          <w:marLeft w:val="432"/>
          <w:marRight w:val="0"/>
          <w:marTop w:val="125"/>
          <w:marBottom w:val="0"/>
          <w:divBdr>
            <w:top w:val="none" w:sz="0" w:space="0" w:color="auto"/>
            <w:left w:val="none" w:sz="0" w:space="0" w:color="auto"/>
            <w:bottom w:val="none" w:sz="0" w:space="0" w:color="auto"/>
            <w:right w:val="none" w:sz="0" w:space="0" w:color="auto"/>
          </w:divBdr>
        </w:div>
        <w:div w:id="2126580877">
          <w:marLeft w:val="432"/>
          <w:marRight w:val="0"/>
          <w:marTop w:val="125"/>
          <w:marBottom w:val="0"/>
          <w:divBdr>
            <w:top w:val="none" w:sz="0" w:space="0" w:color="auto"/>
            <w:left w:val="none" w:sz="0" w:space="0" w:color="auto"/>
            <w:bottom w:val="none" w:sz="0" w:space="0" w:color="auto"/>
            <w:right w:val="none" w:sz="0" w:space="0" w:color="auto"/>
          </w:divBdr>
        </w:div>
        <w:div w:id="1593010260">
          <w:marLeft w:val="432"/>
          <w:marRight w:val="0"/>
          <w:marTop w:val="125"/>
          <w:marBottom w:val="0"/>
          <w:divBdr>
            <w:top w:val="none" w:sz="0" w:space="0" w:color="auto"/>
            <w:left w:val="none" w:sz="0" w:space="0" w:color="auto"/>
            <w:bottom w:val="none" w:sz="0" w:space="0" w:color="auto"/>
            <w:right w:val="none" w:sz="0" w:space="0" w:color="auto"/>
          </w:divBdr>
        </w:div>
        <w:div w:id="488909175">
          <w:marLeft w:val="432"/>
          <w:marRight w:val="0"/>
          <w:marTop w:val="125"/>
          <w:marBottom w:val="0"/>
          <w:divBdr>
            <w:top w:val="none" w:sz="0" w:space="0" w:color="auto"/>
            <w:left w:val="none" w:sz="0" w:space="0" w:color="auto"/>
            <w:bottom w:val="none" w:sz="0" w:space="0" w:color="auto"/>
            <w:right w:val="none" w:sz="0" w:space="0" w:color="auto"/>
          </w:divBdr>
        </w:div>
        <w:div w:id="154493771">
          <w:marLeft w:val="432"/>
          <w:marRight w:val="0"/>
          <w:marTop w:val="125"/>
          <w:marBottom w:val="0"/>
          <w:divBdr>
            <w:top w:val="none" w:sz="0" w:space="0" w:color="auto"/>
            <w:left w:val="none" w:sz="0" w:space="0" w:color="auto"/>
            <w:bottom w:val="none" w:sz="0" w:space="0" w:color="auto"/>
            <w:right w:val="none" w:sz="0" w:space="0" w:color="auto"/>
          </w:divBdr>
        </w:div>
        <w:div w:id="815342774">
          <w:marLeft w:val="432"/>
          <w:marRight w:val="0"/>
          <w:marTop w:val="125"/>
          <w:marBottom w:val="0"/>
          <w:divBdr>
            <w:top w:val="none" w:sz="0" w:space="0" w:color="auto"/>
            <w:left w:val="none" w:sz="0" w:space="0" w:color="auto"/>
            <w:bottom w:val="none" w:sz="0" w:space="0" w:color="auto"/>
            <w:right w:val="none" w:sz="0" w:space="0" w:color="auto"/>
          </w:divBdr>
        </w:div>
        <w:div w:id="445195908">
          <w:marLeft w:val="432"/>
          <w:marRight w:val="0"/>
          <w:marTop w:val="125"/>
          <w:marBottom w:val="0"/>
          <w:divBdr>
            <w:top w:val="none" w:sz="0" w:space="0" w:color="auto"/>
            <w:left w:val="none" w:sz="0" w:space="0" w:color="auto"/>
            <w:bottom w:val="none" w:sz="0" w:space="0" w:color="auto"/>
            <w:right w:val="none" w:sz="0" w:space="0" w:color="auto"/>
          </w:divBdr>
        </w:div>
        <w:div w:id="1366563340">
          <w:marLeft w:val="432"/>
          <w:marRight w:val="0"/>
          <w:marTop w:val="125"/>
          <w:marBottom w:val="0"/>
          <w:divBdr>
            <w:top w:val="none" w:sz="0" w:space="0" w:color="auto"/>
            <w:left w:val="none" w:sz="0" w:space="0" w:color="auto"/>
            <w:bottom w:val="none" w:sz="0" w:space="0" w:color="auto"/>
            <w:right w:val="none" w:sz="0" w:space="0" w:color="auto"/>
          </w:divBdr>
        </w:div>
      </w:divsChild>
    </w:div>
    <w:div w:id="1357122409">
      <w:bodyDiv w:val="1"/>
      <w:marLeft w:val="0"/>
      <w:marRight w:val="0"/>
      <w:marTop w:val="0"/>
      <w:marBottom w:val="0"/>
      <w:divBdr>
        <w:top w:val="none" w:sz="0" w:space="0" w:color="auto"/>
        <w:left w:val="none" w:sz="0" w:space="0" w:color="auto"/>
        <w:bottom w:val="none" w:sz="0" w:space="0" w:color="auto"/>
        <w:right w:val="none" w:sz="0" w:space="0" w:color="auto"/>
      </w:divBdr>
    </w:div>
    <w:div w:id="1421871415">
      <w:bodyDiv w:val="1"/>
      <w:marLeft w:val="0"/>
      <w:marRight w:val="0"/>
      <w:marTop w:val="0"/>
      <w:marBottom w:val="0"/>
      <w:divBdr>
        <w:top w:val="none" w:sz="0" w:space="0" w:color="auto"/>
        <w:left w:val="none" w:sz="0" w:space="0" w:color="auto"/>
        <w:bottom w:val="none" w:sz="0" w:space="0" w:color="auto"/>
        <w:right w:val="none" w:sz="0" w:space="0" w:color="auto"/>
      </w:divBdr>
    </w:div>
    <w:div w:id="1437485032">
      <w:bodyDiv w:val="1"/>
      <w:marLeft w:val="0"/>
      <w:marRight w:val="0"/>
      <w:marTop w:val="0"/>
      <w:marBottom w:val="0"/>
      <w:divBdr>
        <w:top w:val="none" w:sz="0" w:space="0" w:color="auto"/>
        <w:left w:val="none" w:sz="0" w:space="0" w:color="auto"/>
        <w:bottom w:val="none" w:sz="0" w:space="0" w:color="auto"/>
        <w:right w:val="none" w:sz="0" w:space="0" w:color="auto"/>
      </w:divBdr>
      <w:divsChild>
        <w:div w:id="1586184470">
          <w:marLeft w:val="432"/>
          <w:marRight w:val="0"/>
          <w:marTop w:val="125"/>
          <w:marBottom w:val="0"/>
          <w:divBdr>
            <w:top w:val="none" w:sz="0" w:space="0" w:color="auto"/>
            <w:left w:val="none" w:sz="0" w:space="0" w:color="auto"/>
            <w:bottom w:val="none" w:sz="0" w:space="0" w:color="auto"/>
            <w:right w:val="none" w:sz="0" w:space="0" w:color="auto"/>
          </w:divBdr>
        </w:div>
        <w:div w:id="80487874">
          <w:marLeft w:val="432"/>
          <w:marRight w:val="0"/>
          <w:marTop w:val="125"/>
          <w:marBottom w:val="0"/>
          <w:divBdr>
            <w:top w:val="none" w:sz="0" w:space="0" w:color="auto"/>
            <w:left w:val="none" w:sz="0" w:space="0" w:color="auto"/>
            <w:bottom w:val="none" w:sz="0" w:space="0" w:color="auto"/>
            <w:right w:val="none" w:sz="0" w:space="0" w:color="auto"/>
          </w:divBdr>
        </w:div>
        <w:div w:id="1075543448">
          <w:marLeft w:val="432"/>
          <w:marRight w:val="0"/>
          <w:marTop w:val="125"/>
          <w:marBottom w:val="0"/>
          <w:divBdr>
            <w:top w:val="none" w:sz="0" w:space="0" w:color="auto"/>
            <w:left w:val="none" w:sz="0" w:space="0" w:color="auto"/>
            <w:bottom w:val="none" w:sz="0" w:space="0" w:color="auto"/>
            <w:right w:val="none" w:sz="0" w:space="0" w:color="auto"/>
          </w:divBdr>
        </w:div>
      </w:divsChild>
    </w:div>
    <w:div w:id="1445618324">
      <w:bodyDiv w:val="1"/>
      <w:marLeft w:val="0"/>
      <w:marRight w:val="0"/>
      <w:marTop w:val="0"/>
      <w:marBottom w:val="0"/>
      <w:divBdr>
        <w:top w:val="none" w:sz="0" w:space="0" w:color="auto"/>
        <w:left w:val="none" w:sz="0" w:space="0" w:color="auto"/>
        <w:bottom w:val="none" w:sz="0" w:space="0" w:color="auto"/>
        <w:right w:val="none" w:sz="0" w:space="0" w:color="auto"/>
      </w:divBdr>
      <w:divsChild>
        <w:div w:id="2105765724">
          <w:marLeft w:val="0"/>
          <w:marRight w:val="0"/>
          <w:marTop w:val="0"/>
          <w:marBottom w:val="0"/>
          <w:divBdr>
            <w:top w:val="none" w:sz="0" w:space="0" w:color="auto"/>
            <w:left w:val="none" w:sz="0" w:space="0" w:color="auto"/>
            <w:bottom w:val="none" w:sz="0" w:space="0" w:color="auto"/>
            <w:right w:val="none" w:sz="0" w:space="0" w:color="auto"/>
          </w:divBdr>
        </w:div>
      </w:divsChild>
    </w:div>
    <w:div w:id="1473055582">
      <w:bodyDiv w:val="1"/>
      <w:marLeft w:val="0"/>
      <w:marRight w:val="0"/>
      <w:marTop w:val="0"/>
      <w:marBottom w:val="0"/>
      <w:divBdr>
        <w:top w:val="none" w:sz="0" w:space="0" w:color="auto"/>
        <w:left w:val="none" w:sz="0" w:space="0" w:color="auto"/>
        <w:bottom w:val="none" w:sz="0" w:space="0" w:color="auto"/>
        <w:right w:val="none" w:sz="0" w:space="0" w:color="auto"/>
      </w:divBdr>
      <w:divsChild>
        <w:div w:id="1958027248">
          <w:marLeft w:val="0"/>
          <w:marRight w:val="0"/>
          <w:marTop w:val="0"/>
          <w:marBottom w:val="0"/>
          <w:divBdr>
            <w:top w:val="none" w:sz="0" w:space="0" w:color="auto"/>
            <w:left w:val="none" w:sz="0" w:space="0" w:color="auto"/>
            <w:bottom w:val="none" w:sz="0" w:space="0" w:color="auto"/>
            <w:right w:val="none" w:sz="0" w:space="0" w:color="auto"/>
          </w:divBdr>
        </w:div>
      </w:divsChild>
    </w:div>
    <w:div w:id="1531796202">
      <w:bodyDiv w:val="1"/>
      <w:marLeft w:val="0"/>
      <w:marRight w:val="0"/>
      <w:marTop w:val="0"/>
      <w:marBottom w:val="0"/>
      <w:divBdr>
        <w:top w:val="none" w:sz="0" w:space="0" w:color="auto"/>
        <w:left w:val="none" w:sz="0" w:space="0" w:color="auto"/>
        <w:bottom w:val="none" w:sz="0" w:space="0" w:color="auto"/>
        <w:right w:val="none" w:sz="0" w:space="0" w:color="auto"/>
      </w:divBdr>
      <w:divsChild>
        <w:div w:id="1289313112">
          <w:marLeft w:val="0"/>
          <w:marRight w:val="0"/>
          <w:marTop w:val="0"/>
          <w:marBottom w:val="0"/>
          <w:divBdr>
            <w:top w:val="none" w:sz="0" w:space="0" w:color="auto"/>
            <w:left w:val="none" w:sz="0" w:space="0" w:color="auto"/>
            <w:bottom w:val="none" w:sz="0" w:space="0" w:color="auto"/>
            <w:right w:val="none" w:sz="0" w:space="0" w:color="auto"/>
          </w:divBdr>
        </w:div>
      </w:divsChild>
    </w:div>
    <w:div w:id="1542863381">
      <w:bodyDiv w:val="1"/>
      <w:marLeft w:val="0"/>
      <w:marRight w:val="0"/>
      <w:marTop w:val="0"/>
      <w:marBottom w:val="0"/>
      <w:divBdr>
        <w:top w:val="none" w:sz="0" w:space="0" w:color="auto"/>
        <w:left w:val="none" w:sz="0" w:space="0" w:color="auto"/>
        <w:bottom w:val="none" w:sz="0" w:space="0" w:color="auto"/>
        <w:right w:val="none" w:sz="0" w:space="0" w:color="auto"/>
      </w:divBdr>
      <w:divsChild>
        <w:div w:id="465047175">
          <w:marLeft w:val="0"/>
          <w:marRight w:val="0"/>
          <w:marTop w:val="0"/>
          <w:marBottom w:val="0"/>
          <w:divBdr>
            <w:top w:val="none" w:sz="0" w:space="0" w:color="auto"/>
            <w:left w:val="none" w:sz="0" w:space="0" w:color="auto"/>
            <w:bottom w:val="none" w:sz="0" w:space="0" w:color="auto"/>
            <w:right w:val="none" w:sz="0" w:space="0" w:color="auto"/>
          </w:divBdr>
        </w:div>
      </w:divsChild>
    </w:div>
    <w:div w:id="1584486012">
      <w:bodyDiv w:val="1"/>
      <w:marLeft w:val="0"/>
      <w:marRight w:val="0"/>
      <w:marTop w:val="0"/>
      <w:marBottom w:val="0"/>
      <w:divBdr>
        <w:top w:val="none" w:sz="0" w:space="0" w:color="auto"/>
        <w:left w:val="none" w:sz="0" w:space="0" w:color="auto"/>
        <w:bottom w:val="none" w:sz="0" w:space="0" w:color="auto"/>
        <w:right w:val="none" w:sz="0" w:space="0" w:color="auto"/>
      </w:divBdr>
      <w:divsChild>
        <w:div w:id="1159151389">
          <w:marLeft w:val="0"/>
          <w:marRight w:val="0"/>
          <w:marTop w:val="0"/>
          <w:marBottom w:val="0"/>
          <w:divBdr>
            <w:top w:val="none" w:sz="0" w:space="0" w:color="auto"/>
            <w:left w:val="none" w:sz="0" w:space="0" w:color="auto"/>
            <w:bottom w:val="none" w:sz="0" w:space="0" w:color="auto"/>
            <w:right w:val="none" w:sz="0" w:space="0" w:color="auto"/>
          </w:divBdr>
        </w:div>
      </w:divsChild>
    </w:div>
    <w:div w:id="1590263468">
      <w:bodyDiv w:val="1"/>
      <w:marLeft w:val="0"/>
      <w:marRight w:val="0"/>
      <w:marTop w:val="0"/>
      <w:marBottom w:val="0"/>
      <w:divBdr>
        <w:top w:val="none" w:sz="0" w:space="0" w:color="auto"/>
        <w:left w:val="none" w:sz="0" w:space="0" w:color="auto"/>
        <w:bottom w:val="none" w:sz="0" w:space="0" w:color="auto"/>
        <w:right w:val="none" w:sz="0" w:space="0" w:color="auto"/>
      </w:divBdr>
      <w:divsChild>
        <w:div w:id="586575575">
          <w:marLeft w:val="0"/>
          <w:marRight w:val="0"/>
          <w:marTop w:val="0"/>
          <w:marBottom w:val="0"/>
          <w:divBdr>
            <w:top w:val="none" w:sz="0" w:space="0" w:color="auto"/>
            <w:left w:val="none" w:sz="0" w:space="0" w:color="auto"/>
            <w:bottom w:val="none" w:sz="0" w:space="0" w:color="auto"/>
            <w:right w:val="none" w:sz="0" w:space="0" w:color="auto"/>
          </w:divBdr>
        </w:div>
      </w:divsChild>
    </w:div>
    <w:div w:id="1730763433">
      <w:bodyDiv w:val="1"/>
      <w:marLeft w:val="0"/>
      <w:marRight w:val="0"/>
      <w:marTop w:val="0"/>
      <w:marBottom w:val="0"/>
      <w:divBdr>
        <w:top w:val="none" w:sz="0" w:space="0" w:color="auto"/>
        <w:left w:val="none" w:sz="0" w:space="0" w:color="auto"/>
        <w:bottom w:val="none" w:sz="0" w:space="0" w:color="auto"/>
        <w:right w:val="none" w:sz="0" w:space="0" w:color="auto"/>
      </w:divBdr>
      <w:divsChild>
        <w:div w:id="2019385487">
          <w:marLeft w:val="0"/>
          <w:marRight w:val="0"/>
          <w:marTop w:val="0"/>
          <w:marBottom w:val="0"/>
          <w:divBdr>
            <w:top w:val="none" w:sz="0" w:space="0" w:color="auto"/>
            <w:left w:val="none" w:sz="0" w:space="0" w:color="auto"/>
            <w:bottom w:val="none" w:sz="0" w:space="0" w:color="auto"/>
            <w:right w:val="none" w:sz="0" w:space="0" w:color="auto"/>
          </w:divBdr>
        </w:div>
      </w:divsChild>
    </w:div>
    <w:div w:id="1770268608">
      <w:bodyDiv w:val="1"/>
      <w:marLeft w:val="0"/>
      <w:marRight w:val="0"/>
      <w:marTop w:val="0"/>
      <w:marBottom w:val="0"/>
      <w:divBdr>
        <w:top w:val="none" w:sz="0" w:space="0" w:color="auto"/>
        <w:left w:val="none" w:sz="0" w:space="0" w:color="auto"/>
        <w:bottom w:val="none" w:sz="0" w:space="0" w:color="auto"/>
        <w:right w:val="none" w:sz="0" w:space="0" w:color="auto"/>
      </w:divBdr>
      <w:divsChild>
        <w:div w:id="2143646701">
          <w:marLeft w:val="432"/>
          <w:marRight w:val="0"/>
          <w:marTop w:val="125"/>
          <w:marBottom w:val="0"/>
          <w:divBdr>
            <w:top w:val="none" w:sz="0" w:space="0" w:color="auto"/>
            <w:left w:val="none" w:sz="0" w:space="0" w:color="auto"/>
            <w:bottom w:val="none" w:sz="0" w:space="0" w:color="auto"/>
            <w:right w:val="none" w:sz="0" w:space="0" w:color="auto"/>
          </w:divBdr>
        </w:div>
      </w:divsChild>
    </w:div>
    <w:div w:id="1839538492">
      <w:bodyDiv w:val="1"/>
      <w:marLeft w:val="0"/>
      <w:marRight w:val="0"/>
      <w:marTop w:val="0"/>
      <w:marBottom w:val="0"/>
      <w:divBdr>
        <w:top w:val="none" w:sz="0" w:space="0" w:color="auto"/>
        <w:left w:val="none" w:sz="0" w:space="0" w:color="auto"/>
        <w:bottom w:val="none" w:sz="0" w:space="0" w:color="auto"/>
        <w:right w:val="none" w:sz="0" w:space="0" w:color="auto"/>
      </w:divBdr>
      <w:divsChild>
        <w:div w:id="1977370371">
          <w:marLeft w:val="0"/>
          <w:marRight w:val="0"/>
          <w:marTop w:val="0"/>
          <w:marBottom w:val="0"/>
          <w:divBdr>
            <w:top w:val="none" w:sz="0" w:space="0" w:color="auto"/>
            <w:left w:val="none" w:sz="0" w:space="0" w:color="auto"/>
            <w:bottom w:val="none" w:sz="0" w:space="0" w:color="auto"/>
            <w:right w:val="none" w:sz="0" w:space="0" w:color="auto"/>
          </w:divBdr>
        </w:div>
      </w:divsChild>
    </w:div>
    <w:div w:id="1839730019">
      <w:bodyDiv w:val="1"/>
      <w:marLeft w:val="0"/>
      <w:marRight w:val="0"/>
      <w:marTop w:val="0"/>
      <w:marBottom w:val="0"/>
      <w:divBdr>
        <w:top w:val="none" w:sz="0" w:space="0" w:color="auto"/>
        <w:left w:val="none" w:sz="0" w:space="0" w:color="auto"/>
        <w:bottom w:val="none" w:sz="0" w:space="0" w:color="auto"/>
        <w:right w:val="none" w:sz="0" w:space="0" w:color="auto"/>
      </w:divBdr>
      <w:divsChild>
        <w:div w:id="1711373794">
          <w:marLeft w:val="0"/>
          <w:marRight w:val="0"/>
          <w:marTop w:val="0"/>
          <w:marBottom w:val="0"/>
          <w:divBdr>
            <w:top w:val="none" w:sz="0" w:space="0" w:color="auto"/>
            <w:left w:val="none" w:sz="0" w:space="0" w:color="auto"/>
            <w:bottom w:val="none" w:sz="0" w:space="0" w:color="auto"/>
            <w:right w:val="none" w:sz="0" w:space="0" w:color="auto"/>
          </w:divBdr>
        </w:div>
      </w:divsChild>
    </w:div>
    <w:div w:id="1900821297">
      <w:bodyDiv w:val="1"/>
      <w:marLeft w:val="0"/>
      <w:marRight w:val="0"/>
      <w:marTop w:val="0"/>
      <w:marBottom w:val="0"/>
      <w:divBdr>
        <w:top w:val="none" w:sz="0" w:space="0" w:color="auto"/>
        <w:left w:val="none" w:sz="0" w:space="0" w:color="auto"/>
        <w:bottom w:val="none" w:sz="0" w:space="0" w:color="auto"/>
        <w:right w:val="none" w:sz="0" w:space="0" w:color="auto"/>
      </w:divBdr>
      <w:divsChild>
        <w:div w:id="445388664">
          <w:marLeft w:val="0"/>
          <w:marRight w:val="0"/>
          <w:marTop w:val="0"/>
          <w:marBottom w:val="0"/>
          <w:divBdr>
            <w:top w:val="none" w:sz="0" w:space="0" w:color="auto"/>
            <w:left w:val="none" w:sz="0" w:space="0" w:color="auto"/>
            <w:bottom w:val="none" w:sz="0" w:space="0" w:color="auto"/>
            <w:right w:val="none" w:sz="0" w:space="0" w:color="auto"/>
          </w:divBdr>
        </w:div>
      </w:divsChild>
    </w:div>
    <w:div w:id="1938127667">
      <w:bodyDiv w:val="1"/>
      <w:marLeft w:val="0"/>
      <w:marRight w:val="0"/>
      <w:marTop w:val="0"/>
      <w:marBottom w:val="0"/>
      <w:divBdr>
        <w:top w:val="none" w:sz="0" w:space="0" w:color="auto"/>
        <w:left w:val="none" w:sz="0" w:space="0" w:color="auto"/>
        <w:bottom w:val="none" w:sz="0" w:space="0" w:color="auto"/>
        <w:right w:val="none" w:sz="0" w:space="0" w:color="auto"/>
      </w:divBdr>
      <w:divsChild>
        <w:div w:id="1248690021">
          <w:marLeft w:val="0"/>
          <w:marRight w:val="0"/>
          <w:marTop w:val="0"/>
          <w:marBottom w:val="0"/>
          <w:divBdr>
            <w:top w:val="none" w:sz="0" w:space="0" w:color="auto"/>
            <w:left w:val="none" w:sz="0" w:space="0" w:color="auto"/>
            <w:bottom w:val="none" w:sz="0" w:space="0" w:color="auto"/>
            <w:right w:val="none" w:sz="0" w:space="0" w:color="auto"/>
          </w:divBdr>
        </w:div>
      </w:divsChild>
    </w:div>
    <w:div w:id="1939484403">
      <w:bodyDiv w:val="1"/>
      <w:marLeft w:val="0"/>
      <w:marRight w:val="0"/>
      <w:marTop w:val="0"/>
      <w:marBottom w:val="0"/>
      <w:divBdr>
        <w:top w:val="none" w:sz="0" w:space="0" w:color="auto"/>
        <w:left w:val="none" w:sz="0" w:space="0" w:color="auto"/>
        <w:bottom w:val="none" w:sz="0" w:space="0" w:color="auto"/>
        <w:right w:val="none" w:sz="0" w:space="0" w:color="auto"/>
      </w:divBdr>
      <w:divsChild>
        <w:div w:id="1837762026">
          <w:marLeft w:val="0"/>
          <w:marRight w:val="0"/>
          <w:marTop w:val="0"/>
          <w:marBottom w:val="0"/>
          <w:divBdr>
            <w:top w:val="none" w:sz="0" w:space="0" w:color="auto"/>
            <w:left w:val="none" w:sz="0" w:space="0" w:color="auto"/>
            <w:bottom w:val="none" w:sz="0" w:space="0" w:color="auto"/>
            <w:right w:val="none" w:sz="0" w:space="0" w:color="auto"/>
          </w:divBdr>
        </w:div>
      </w:divsChild>
    </w:div>
    <w:div w:id="1950696069">
      <w:bodyDiv w:val="1"/>
      <w:marLeft w:val="0"/>
      <w:marRight w:val="0"/>
      <w:marTop w:val="0"/>
      <w:marBottom w:val="0"/>
      <w:divBdr>
        <w:top w:val="none" w:sz="0" w:space="0" w:color="auto"/>
        <w:left w:val="none" w:sz="0" w:space="0" w:color="auto"/>
        <w:bottom w:val="none" w:sz="0" w:space="0" w:color="auto"/>
        <w:right w:val="none" w:sz="0" w:space="0" w:color="auto"/>
      </w:divBdr>
      <w:divsChild>
        <w:div w:id="36011160">
          <w:marLeft w:val="0"/>
          <w:marRight w:val="0"/>
          <w:marTop w:val="0"/>
          <w:marBottom w:val="0"/>
          <w:divBdr>
            <w:top w:val="none" w:sz="0" w:space="0" w:color="auto"/>
            <w:left w:val="none" w:sz="0" w:space="0" w:color="auto"/>
            <w:bottom w:val="none" w:sz="0" w:space="0" w:color="auto"/>
            <w:right w:val="none" w:sz="0" w:space="0" w:color="auto"/>
          </w:divBdr>
        </w:div>
      </w:divsChild>
    </w:div>
    <w:div w:id="1963463539">
      <w:bodyDiv w:val="1"/>
      <w:marLeft w:val="0"/>
      <w:marRight w:val="0"/>
      <w:marTop w:val="0"/>
      <w:marBottom w:val="0"/>
      <w:divBdr>
        <w:top w:val="none" w:sz="0" w:space="0" w:color="auto"/>
        <w:left w:val="none" w:sz="0" w:space="0" w:color="auto"/>
        <w:bottom w:val="none" w:sz="0" w:space="0" w:color="auto"/>
        <w:right w:val="none" w:sz="0" w:space="0" w:color="auto"/>
      </w:divBdr>
      <w:divsChild>
        <w:div w:id="1808738800">
          <w:marLeft w:val="0"/>
          <w:marRight w:val="0"/>
          <w:marTop w:val="0"/>
          <w:marBottom w:val="0"/>
          <w:divBdr>
            <w:top w:val="none" w:sz="0" w:space="0" w:color="auto"/>
            <w:left w:val="none" w:sz="0" w:space="0" w:color="auto"/>
            <w:bottom w:val="none" w:sz="0" w:space="0" w:color="auto"/>
            <w:right w:val="none" w:sz="0" w:space="0" w:color="auto"/>
          </w:divBdr>
        </w:div>
      </w:divsChild>
    </w:div>
    <w:div w:id="1967656662">
      <w:bodyDiv w:val="1"/>
      <w:marLeft w:val="0"/>
      <w:marRight w:val="0"/>
      <w:marTop w:val="0"/>
      <w:marBottom w:val="0"/>
      <w:divBdr>
        <w:top w:val="none" w:sz="0" w:space="0" w:color="auto"/>
        <w:left w:val="none" w:sz="0" w:space="0" w:color="auto"/>
        <w:bottom w:val="none" w:sz="0" w:space="0" w:color="auto"/>
        <w:right w:val="none" w:sz="0" w:space="0" w:color="auto"/>
      </w:divBdr>
      <w:divsChild>
        <w:div w:id="1953240706">
          <w:marLeft w:val="0"/>
          <w:marRight w:val="0"/>
          <w:marTop w:val="0"/>
          <w:marBottom w:val="0"/>
          <w:divBdr>
            <w:top w:val="none" w:sz="0" w:space="0" w:color="auto"/>
            <w:left w:val="none" w:sz="0" w:space="0" w:color="auto"/>
            <w:bottom w:val="none" w:sz="0" w:space="0" w:color="auto"/>
            <w:right w:val="none" w:sz="0" w:space="0" w:color="auto"/>
          </w:divBdr>
        </w:div>
      </w:divsChild>
    </w:div>
    <w:div w:id="2013948360">
      <w:bodyDiv w:val="1"/>
      <w:marLeft w:val="0"/>
      <w:marRight w:val="0"/>
      <w:marTop w:val="0"/>
      <w:marBottom w:val="0"/>
      <w:divBdr>
        <w:top w:val="none" w:sz="0" w:space="0" w:color="auto"/>
        <w:left w:val="none" w:sz="0" w:space="0" w:color="auto"/>
        <w:bottom w:val="none" w:sz="0" w:space="0" w:color="auto"/>
        <w:right w:val="none" w:sz="0" w:space="0" w:color="auto"/>
      </w:divBdr>
      <w:divsChild>
        <w:div w:id="1502500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oms.1258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s://doi.org/10.1111/joms.125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9C414-EB22-4071-9BF7-B8C08B85F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15993</Words>
  <Characters>91166</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Dermot Breslin</dc:creator>
  <cp:keywords/>
  <dc:description/>
  <cp:lastModifiedBy>Gatrell, Caroline</cp:lastModifiedBy>
  <cp:revision>2</cp:revision>
  <dcterms:created xsi:type="dcterms:W3CDTF">2020-08-12T09:30:00Z</dcterms:created>
  <dcterms:modified xsi:type="dcterms:W3CDTF">2020-08-12T09:30:00Z</dcterms:modified>
</cp:coreProperties>
</file>