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C3A10" w14:textId="77777777" w:rsidR="00F6427F" w:rsidRPr="00EE7A50" w:rsidRDefault="00F6427F" w:rsidP="00192EAB">
      <w:pPr>
        <w:spacing w:line="480" w:lineRule="auto"/>
        <w:jc w:val="center"/>
        <w:rPr>
          <w:rFonts w:ascii="Times New Roman" w:hAnsi="Times New Roman" w:cs="Times New Roman"/>
          <w:b/>
          <w:bCs/>
        </w:rPr>
      </w:pPr>
      <w:bookmarkStart w:id="0" w:name="_GoBack"/>
      <w:bookmarkEnd w:id="0"/>
      <w:r w:rsidRPr="00EE7A50">
        <w:rPr>
          <w:rFonts w:ascii="Times New Roman" w:hAnsi="Times New Roman" w:cs="Times New Roman"/>
          <w:b/>
          <w:bCs/>
        </w:rPr>
        <w:t>Rapid Development of a Clinical Decision-Making Committee in a UK Paediatric Hospital</w:t>
      </w:r>
    </w:p>
    <w:p w14:paraId="2FCC51F4" w14:textId="77777777" w:rsidR="00F6427F" w:rsidRPr="00EE7A50" w:rsidRDefault="00F6427F" w:rsidP="00192EAB">
      <w:pPr>
        <w:spacing w:line="480" w:lineRule="auto"/>
        <w:jc w:val="center"/>
        <w:rPr>
          <w:rFonts w:ascii="Times New Roman" w:hAnsi="Times New Roman" w:cs="Times New Roman"/>
          <w:b/>
          <w:bCs/>
        </w:rPr>
      </w:pPr>
      <w:r w:rsidRPr="00EE7A50">
        <w:rPr>
          <w:rFonts w:ascii="Times New Roman" w:hAnsi="Times New Roman" w:cs="Times New Roman"/>
          <w:b/>
          <w:bCs/>
        </w:rPr>
        <w:t>During the COVID-19 Pandemic</w:t>
      </w:r>
    </w:p>
    <w:p w14:paraId="7445D542" w14:textId="77777777" w:rsidR="00F6427F" w:rsidRPr="00EE7A50" w:rsidRDefault="00F6427F" w:rsidP="00F85540">
      <w:pPr>
        <w:spacing w:line="480" w:lineRule="auto"/>
        <w:jc w:val="center"/>
        <w:rPr>
          <w:rFonts w:ascii="Times New Roman" w:hAnsi="Times New Roman" w:cs="Times New Roman"/>
          <w:b/>
        </w:rPr>
      </w:pPr>
    </w:p>
    <w:p w14:paraId="19A2C64B" w14:textId="3BB0B6BE" w:rsidR="00F6427F" w:rsidRDefault="00F6427F" w:rsidP="00192EAB">
      <w:pPr>
        <w:spacing w:line="480" w:lineRule="auto"/>
        <w:rPr>
          <w:rFonts w:ascii="Times New Roman" w:hAnsi="Times New Roman" w:cs="Times New Roman"/>
          <w:b/>
        </w:rPr>
      </w:pPr>
    </w:p>
    <w:p w14:paraId="055F71B1" w14:textId="32B4B25E" w:rsidR="00192EAB" w:rsidRDefault="00192EAB" w:rsidP="00192EAB">
      <w:pPr>
        <w:spacing w:line="480" w:lineRule="auto"/>
        <w:rPr>
          <w:rFonts w:ascii="Times New Roman" w:hAnsi="Times New Roman" w:cs="Times New Roman"/>
          <w:b/>
        </w:rPr>
      </w:pPr>
      <w:r>
        <w:rPr>
          <w:rFonts w:ascii="Times New Roman" w:hAnsi="Times New Roman" w:cs="Times New Roman"/>
          <w:b/>
        </w:rPr>
        <w:t xml:space="preserve">Abstract </w:t>
      </w:r>
    </w:p>
    <w:p w14:paraId="592B9B69" w14:textId="78F5EE1F" w:rsidR="00192EAB" w:rsidRDefault="00192EAB" w:rsidP="00192EAB">
      <w:pPr>
        <w:spacing w:line="480" w:lineRule="auto"/>
        <w:rPr>
          <w:rFonts w:ascii="Times New Roman" w:hAnsi="Times New Roman" w:cs="Times New Roman"/>
          <w:b/>
        </w:rPr>
      </w:pPr>
    </w:p>
    <w:p w14:paraId="1D594AA0" w14:textId="046F388B" w:rsidR="00FD287F" w:rsidRPr="00FD287F" w:rsidRDefault="00EC4242" w:rsidP="00EE7A50">
      <w:pPr>
        <w:spacing w:line="480" w:lineRule="auto"/>
        <w:jc w:val="both"/>
        <w:rPr>
          <w:rFonts w:ascii="Times New Roman" w:hAnsi="Times New Roman" w:cs="Times New Roman"/>
          <w:sz w:val="24"/>
          <w:szCs w:val="24"/>
        </w:rPr>
      </w:pPr>
      <w:r>
        <w:rPr>
          <w:rFonts w:ascii="Times New Roman" w:hAnsi="Times New Roman" w:cs="Times New Roman"/>
          <w:sz w:val="24"/>
          <w:szCs w:val="24"/>
        </w:rPr>
        <w:t>To date</w:t>
      </w:r>
      <w:r w:rsidR="00E56802">
        <w:rPr>
          <w:rFonts w:ascii="Times New Roman" w:hAnsi="Times New Roman" w:cs="Times New Roman"/>
          <w:sz w:val="24"/>
          <w:szCs w:val="24"/>
        </w:rPr>
        <w:t>,</w:t>
      </w:r>
      <w:r>
        <w:rPr>
          <w:rFonts w:ascii="Times New Roman" w:hAnsi="Times New Roman" w:cs="Times New Roman"/>
          <w:sz w:val="24"/>
          <w:szCs w:val="24"/>
        </w:rPr>
        <w:t xml:space="preserve"> </w:t>
      </w:r>
      <w:r w:rsidR="00F85540">
        <w:rPr>
          <w:rFonts w:ascii="Times New Roman" w:hAnsi="Times New Roman" w:cs="Times New Roman"/>
          <w:sz w:val="24"/>
          <w:szCs w:val="24"/>
        </w:rPr>
        <w:t xml:space="preserve">the Government has not issued </w:t>
      </w:r>
      <w:r w:rsidR="00192EAB">
        <w:rPr>
          <w:rFonts w:ascii="Times New Roman" w:hAnsi="Times New Roman" w:cs="Times New Roman"/>
          <w:sz w:val="24"/>
          <w:szCs w:val="24"/>
        </w:rPr>
        <w:t>any national ethical guidance to support clinical decision making</w:t>
      </w:r>
      <w:r>
        <w:rPr>
          <w:rFonts w:ascii="Times New Roman" w:hAnsi="Times New Roman" w:cs="Times New Roman"/>
          <w:sz w:val="24"/>
          <w:szCs w:val="24"/>
        </w:rPr>
        <w:t xml:space="preserve"> in England</w:t>
      </w:r>
      <w:r w:rsidR="00192EAB">
        <w:rPr>
          <w:rFonts w:ascii="Times New Roman" w:hAnsi="Times New Roman" w:cs="Times New Roman"/>
          <w:sz w:val="24"/>
          <w:szCs w:val="24"/>
        </w:rPr>
        <w:t xml:space="preserve"> </w:t>
      </w:r>
      <w:r>
        <w:rPr>
          <w:rFonts w:ascii="Times New Roman" w:hAnsi="Times New Roman" w:cs="Times New Roman"/>
          <w:sz w:val="24"/>
          <w:szCs w:val="24"/>
        </w:rPr>
        <w:t>during</w:t>
      </w:r>
      <w:r w:rsidR="00192EAB" w:rsidRPr="00DD6346">
        <w:rPr>
          <w:rFonts w:ascii="Times New Roman" w:hAnsi="Times New Roman" w:cs="Times New Roman"/>
          <w:sz w:val="24"/>
          <w:szCs w:val="24"/>
        </w:rPr>
        <w:t xml:space="preserve"> periods of potentially reduced healthcare resources in the context of the evolving </w:t>
      </w:r>
      <w:r w:rsidR="00361C4C">
        <w:rPr>
          <w:rFonts w:ascii="Times New Roman" w:hAnsi="Times New Roman" w:cs="Times New Roman"/>
          <w:sz w:val="24"/>
          <w:szCs w:val="24"/>
        </w:rPr>
        <w:t>COVID-19</w:t>
      </w:r>
      <w:r w:rsidR="0025570B">
        <w:rPr>
          <w:rStyle w:val="FootnoteReference"/>
          <w:rFonts w:ascii="Times New Roman" w:hAnsi="Times New Roman" w:cs="Times New Roman"/>
          <w:sz w:val="24"/>
          <w:szCs w:val="24"/>
        </w:rPr>
        <w:footnoteReference w:id="1"/>
      </w:r>
      <w:r w:rsidR="00192EAB" w:rsidRPr="00DD6346">
        <w:rPr>
          <w:rFonts w:ascii="Times New Roman" w:hAnsi="Times New Roman" w:cs="Times New Roman"/>
          <w:sz w:val="24"/>
          <w:szCs w:val="24"/>
        </w:rPr>
        <w:t xml:space="preserve"> pandemic</w:t>
      </w:r>
      <w:r w:rsidR="00530B50">
        <w:rPr>
          <w:rFonts w:ascii="Times New Roman" w:hAnsi="Times New Roman" w:cs="Times New Roman"/>
          <w:sz w:val="24"/>
          <w:szCs w:val="24"/>
        </w:rPr>
        <w:t xml:space="preserve"> at the time of writing</w:t>
      </w:r>
      <w:r w:rsidR="00F85540">
        <w:rPr>
          <w:rFonts w:ascii="Times New Roman" w:hAnsi="Times New Roman" w:cs="Times New Roman"/>
          <w:sz w:val="24"/>
          <w:szCs w:val="24"/>
        </w:rPr>
        <w:t xml:space="preserve">. </w:t>
      </w:r>
      <w:r w:rsidR="00F85540" w:rsidRPr="00DD6346">
        <w:rPr>
          <w:rFonts w:ascii="Times New Roman" w:hAnsi="Times New Roman" w:cs="Times New Roman"/>
          <w:sz w:val="24"/>
          <w:szCs w:val="24"/>
        </w:rPr>
        <w:t xml:space="preserve">In the ensuing vacuum left by a lack of national guidance, ethical frameworks and approaches have </w:t>
      </w:r>
      <w:r w:rsidR="00F85540">
        <w:rPr>
          <w:rFonts w:ascii="Times New Roman" w:hAnsi="Times New Roman" w:cs="Times New Roman"/>
          <w:sz w:val="24"/>
          <w:szCs w:val="24"/>
        </w:rPr>
        <w:t>been drafted by professional bodies,</w:t>
      </w:r>
      <w:r w:rsidR="00FD287F">
        <w:rPr>
          <w:rFonts w:ascii="Times New Roman" w:hAnsi="Times New Roman" w:cs="Times New Roman"/>
          <w:sz w:val="24"/>
          <w:szCs w:val="24"/>
        </w:rPr>
        <w:t xml:space="preserve"> </w:t>
      </w:r>
      <w:r w:rsidR="00F85540" w:rsidRPr="00DD6346">
        <w:rPr>
          <w:rFonts w:ascii="Times New Roman" w:hAnsi="Times New Roman" w:cs="Times New Roman"/>
          <w:sz w:val="24"/>
          <w:szCs w:val="24"/>
        </w:rPr>
        <w:t>individual hospitals</w:t>
      </w:r>
      <w:r w:rsidR="00F85540">
        <w:rPr>
          <w:rFonts w:ascii="Times New Roman" w:hAnsi="Times New Roman" w:cs="Times New Roman"/>
          <w:sz w:val="24"/>
          <w:szCs w:val="24"/>
        </w:rPr>
        <w:t xml:space="preserve"> and</w:t>
      </w:r>
      <w:r w:rsidR="00F85540" w:rsidRPr="00DD6346">
        <w:rPr>
          <w:rFonts w:ascii="Times New Roman" w:hAnsi="Times New Roman" w:cs="Times New Roman"/>
          <w:sz w:val="24"/>
          <w:szCs w:val="24"/>
        </w:rPr>
        <w:t xml:space="preserve"> trusts</w:t>
      </w:r>
      <w:r w:rsidR="00F85540">
        <w:rPr>
          <w:rFonts w:ascii="Times New Roman" w:hAnsi="Times New Roman" w:cs="Times New Roman"/>
          <w:sz w:val="24"/>
          <w:szCs w:val="24"/>
        </w:rPr>
        <w:t>. I</w:t>
      </w:r>
      <w:r w:rsidR="00F85540" w:rsidRPr="00192EAB">
        <w:rPr>
          <w:rFonts w:ascii="Times New Roman" w:hAnsi="Times New Roman" w:cs="Times New Roman"/>
          <w:sz w:val="24"/>
          <w:szCs w:val="24"/>
        </w:rPr>
        <w:t xml:space="preserve">t </w:t>
      </w:r>
      <w:r w:rsidR="00F85540">
        <w:rPr>
          <w:rFonts w:ascii="Times New Roman" w:hAnsi="Times New Roman" w:cs="Times New Roman"/>
          <w:sz w:val="24"/>
          <w:szCs w:val="24"/>
        </w:rPr>
        <w:t>i</w:t>
      </w:r>
      <w:r w:rsidR="00F85540" w:rsidRPr="00192EAB">
        <w:rPr>
          <w:rFonts w:ascii="Times New Roman" w:hAnsi="Times New Roman" w:cs="Times New Roman"/>
          <w:sz w:val="24"/>
          <w:szCs w:val="24"/>
        </w:rPr>
        <w:t>s clear that in delivering healthcare during this pandemic</w:t>
      </w:r>
      <w:r w:rsidR="00F85540">
        <w:rPr>
          <w:rFonts w:ascii="Times New Roman" w:hAnsi="Times New Roman" w:cs="Times New Roman"/>
          <w:sz w:val="24"/>
          <w:szCs w:val="24"/>
        </w:rPr>
        <w:t>,</w:t>
      </w:r>
      <w:r w:rsidR="00F85540" w:rsidRPr="00192EAB">
        <w:rPr>
          <w:rFonts w:ascii="Times New Roman" w:hAnsi="Times New Roman" w:cs="Times New Roman"/>
          <w:sz w:val="24"/>
          <w:szCs w:val="24"/>
        </w:rPr>
        <w:t xml:space="preserve"> more specific guidance </w:t>
      </w:r>
      <w:r w:rsidR="00F85540">
        <w:rPr>
          <w:rFonts w:ascii="Times New Roman" w:hAnsi="Times New Roman" w:cs="Times New Roman"/>
          <w:sz w:val="24"/>
          <w:szCs w:val="24"/>
        </w:rPr>
        <w:t xml:space="preserve">is </w:t>
      </w:r>
      <w:r w:rsidR="00F85540" w:rsidRPr="00192EAB">
        <w:rPr>
          <w:rFonts w:ascii="Times New Roman" w:hAnsi="Times New Roman" w:cs="Times New Roman"/>
          <w:sz w:val="24"/>
          <w:szCs w:val="24"/>
        </w:rPr>
        <w:t xml:space="preserve">needed to </w:t>
      </w:r>
      <w:r w:rsidR="00F85540">
        <w:rPr>
          <w:rFonts w:ascii="Times New Roman" w:hAnsi="Times New Roman" w:cs="Times New Roman"/>
          <w:sz w:val="24"/>
          <w:szCs w:val="24"/>
        </w:rPr>
        <w:t xml:space="preserve">ensure fair and consistent allocation policies, to attain </w:t>
      </w:r>
      <w:r w:rsidR="00F85540" w:rsidRPr="00192EAB">
        <w:rPr>
          <w:rFonts w:ascii="Times New Roman" w:hAnsi="Times New Roman" w:cs="Times New Roman"/>
          <w:sz w:val="24"/>
          <w:szCs w:val="24"/>
        </w:rPr>
        <w:t>public trust and confidence and to support clinicians</w:t>
      </w:r>
      <w:r w:rsidR="00F85540">
        <w:rPr>
          <w:rFonts w:ascii="Times New Roman" w:hAnsi="Times New Roman" w:cs="Times New Roman"/>
          <w:sz w:val="24"/>
          <w:szCs w:val="24"/>
        </w:rPr>
        <w:t xml:space="preserve"> </w:t>
      </w:r>
      <w:r w:rsidR="00F85540" w:rsidRPr="00192EAB">
        <w:rPr>
          <w:rFonts w:ascii="Times New Roman" w:hAnsi="Times New Roman" w:cs="Times New Roman"/>
          <w:sz w:val="24"/>
          <w:szCs w:val="24"/>
        </w:rPr>
        <w:t xml:space="preserve">so </w:t>
      </w:r>
      <w:r w:rsidR="00F85540">
        <w:rPr>
          <w:rFonts w:ascii="Times New Roman" w:hAnsi="Times New Roman" w:cs="Times New Roman"/>
          <w:sz w:val="24"/>
          <w:szCs w:val="24"/>
        </w:rPr>
        <w:t xml:space="preserve">that </w:t>
      </w:r>
      <w:r w:rsidR="00F85540" w:rsidRPr="00192EAB">
        <w:rPr>
          <w:rFonts w:ascii="Times New Roman" w:hAnsi="Times New Roman" w:cs="Times New Roman"/>
          <w:sz w:val="24"/>
          <w:szCs w:val="24"/>
        </w:rPr>
        <w:t>decisions</w:t>
      </w:r>
      <w:r w:rsidR="00F85540">
        <w:rPr>
          <w:rFonts w:ascii="Times New Roman" w:hAnsi="Times New Roman" w:cs="Times New Roman"/>
          <w:sz w:val="24"/>
          <w:szCs w:val="24"/>
        </w:rPr>
        <w:t xml:space="preserve"> do not fall on them to make</w:t>
      </w:r>
      <w:r w:rsidR="00F85540" w:rsidRPr="00192EAB">
        <w:rPr>
          <w:rFonts w:ascii="Times New Roman" w:hAnsi="Times New Roman" w:cs="Times New Roman"/>
          <w:sz w:val="24"/>
          <w:szCs w:val="24"/>
        </w:rPr>
        <w:t xml:space="preserve"> alone and unsupported.  </w:t>
      </w:r>
      <w:r w:rsidR="00F85540">
        <w:rPr>
          <w:rFonts w:ascii="Times New Roman" w:hAnsi="Times New Roman" w:cs="Times New Roman"/>
          <w:sz w:val="24"/>
          <w:szCs w:val="24"/>
        </w:rPr>
        <w:t>T</w:t>
      </w:r>
      <w:r w:rsidR="00192EAB">
        <w:rPr>
          <w:rFonts w:ascii="Times New Roman" w:hAnsi="Times New Roman" w:cs="Times New Roman"/>
          <w:sz w:val="24"/>
          <w:szCs w:val="24"/>
        </w:rPr>
        <w:t xml:space="preserve">his paper sets out </w:t>
      </w:r>
      <w:r w:rsidR="00FD287F">
        <w:rPr>
          <w:rFonts w:ascii="Times New Roman" w:hAnsi="Times New Roman" w:cs="Times New Roman"/>
          <w:sz w:val="24"/>
          <w:szCs w:val="24"/>
        </w:rPr>
        <w:t xml:space="preserve">how </w:t>
      </w:r>
      <w:r w:rsidR="00FD287F" w:rsidRPr="00DD6346">
        <w:rPr>
          <w:rFonts w:ascii="Times New Roman" w:hAnsi="Times New Roman" w:cs="Times New Roman"/>
          <w:sz w:val="24"/>
          <w:szCs w:val="24"/>
        </w:rPr>
        <w:t>we</w:t>
      </w:r>
      <w:r w:rsidR="00A55E33">
        <w:rPr>
          <w:rFonts w:ascii="Times New Roman" w:hAnsi="Times New Roman" w:cs="Times New Roman"/>
          <w:sz w:val="24"/>
          <w:szCs w:val="24"/>
        </w:rPr>
        <w:t xml:space="preserve"> in our institution</w:t>
      </w:r>
      <w:r w:rsidR="00FD287F">
        <w:rPr>
          <w:rFonts w:ascii="Times New Roman" w:hAnsi="Times New Roman" w:cs="Times New Roman"/>
          <w:sz w:val="24"/>
          <w:szCs w:val="24"/>
        </w:rPr>
        <w:t xml:space="preserve">, </w:t>
      </w:r>
      <w:r w:rsidR="00FD287F" w:rsidRPr="00DD6346">
        <w:rPr>
          <w:rFonts w:ascii="Times New Roman" w:hAnsi="Times New Roman" w:cs="Times New Roman"/>
          <w:sz w:val="24"/>
          <w:szCs w:val="24"/>
        </w:rPr>
        <w:t>a UK tertiary and secondary level stand-alone paediatric provider Trust</w:t>
      </w:r>
      <w:r w:rsidR="00FD287F">
        <w:rPr>
          <w:rFonts w:ascii="Times New Roman" w:hAnsi="Times New Roman" w:cs="Times New Roman"/>
          <w:sz w:val="24"/>
          <w:szCs w:val="24"/>
        </w:rPr>
        <w:t>,</w:t>
      </w:r>
      <w:r w:rsidR="00FD287F" w:rsidRPr="00DD6346">
        <w:rPr>
          <w:rFonts w:ascii="Times New Roman" w:hAnsi="Times New Roman" w:cs="Times New Roman"/>
          <w:sz w:val="24"/>
          <w:szCs w:val="24"/>
        </w:rPr>
        <w:t xml:space="preserve"> </w:t>
      </w:r>
      <w:r w:rsidR="00FD287F">
        <w:rPr>
          <w:rFonts w:ascii="Times New Roman" w:hAnsi="Times New Roman" w:cs="Times New Roman"/>
          <w:sz w:val="24"/>
          <w:szCs w:val="24"/>
        </w:rPr>
        <w:t>set up a</w:t>
      </w:r>
      <w:r w:rsidR="00FD287F" w:rsidRPr="00DD6346">
        <w:rPr>
          <w:rFonts w:ascii="Times New Roman" w:hAnsi="Times New Roman" w:cs="Times New Roman"/>
          <w:sz w:val="24"/>
          <w:szCs w:val="24"/>
        </w:rPr>
        <w:t xml:space="preserve"> Clinical Decision-Making Committee </w:t>
      </w:r>
      <w:r w:rsidR="00FD287F">
        <w:rPr>
          <w:rFonts w:ascii="Times New Roman" w:hAnsi="Times New Roman" w:cs="Times New Roman"/>
          <w:sz w:val="24"/>
          <w:szCs w:val="24"/>
        </w:rPr>
        <w:t>to</w:t>
      </w:r>
      <w:r w:rsidR="00A55E33" w:rsidRPr="00192EAB">
        <w:rPr>
          <w:rFonts w:ascii="Times New Roman" w:hAnsi="Times New Roman" w:cs="Times New Roman"/>
          <w:sz w:val="24"/>
          <w:szCs w:val="24"/>
        </w:rPr>
        <w:t xml:space="preserve"> inform proactive clinical </w:t>
      </w:r>
      <w:r w:rsidR="00A55E33">
        <w:rPr>
          <w:rFonts w:ascii="Times New Roman" w:hAnsi="Times New Roman" w:cs="Times New Roman"/>
          <w:sz w:val="24"/>
          <w:szCs w:val="24"/>
        </w:rPr>
        <w:t xml:space="preserve">and ethical </w:t>
      </w:r>
      <w:r w:rsidR="00A55E33" w:rsidRPr="00192EAB">
        <w:rPr>
          <w:rFonts w:ascii="Times New Roman" w:hAnsi="Times New Roman" w:cs="Times New Roman"/>
          <w:sz w:val="24"/>
          <w:szCs w:val="24"/>
        </w:rPr>
        <w:t>decision-making</w:t>
      </w:r>
      <w:r w:rsidR="00A55E33">
        <w:rPr>
          <w:rFonts w:ascii="Times New Roman" w:hAnsi="Times New Roman" w:cs="Times New Roman"/>
          <w:sz w:val="24"/>
          <w:szCs w:val="24"/>
        </w:rPr>
        <w:t>,</w:t>
      </w:r>
      <w:r w:rsidR="00A55E33" w:rsidRPr="00192EAB">
        <w:rPr>
          <w:rFonts w:ascii="Times New Roman" w:hAnsi="Times New Roman" w:cs="Times New Roman"/>
          <w:sz w:val="24"/>
          <w:szCs w:val="24"/>
        </w:rPr>
        <w:t xml:space="preserve"> to ensure that all patients are treated appropriately and fairly</w:t>
      </w:r>
      <w:r w:rsidR="00FD287F" w:rsidRPr="00DD6346">
        <w:rPr>
          <w:rFonts w:ascii="Times New Roman" w:hAnsi="Times New Roman" w:cs="Times New Roman"/>
          <w:sz w:val="24"/>
          <w:szCs w:val="24"/>
        </w:rPr>
        <w:t xml:space="preserve"> during these unprecedented times.  </w:t>
      </w:r>
    </w:p>
    <w:p w14:paraId="31F6F8F2" w14:textId="0E9D9947" w:rsidR="00192EAB" w:rsidRPr="00DD6346" w:rsidRDefault="00192EAB" w:rsidP="00192EAB">
      <w:pPr>
        <w:spacing w:line="480" w:lineRule="auto"/>
        <w:jc w:val="both"/>
        <w:rPr>
          <w:rFonts w:ascii="Times New Roman" w:hAnsi="Times New Roman" w:cs="Times New Roman"/>
          <w:sz w:val="24"/>
          <w:szCs w:val="24"/>
        </w:rPr>
      </w:pPr>
    </w:p>
    <w:p w14:paraId="7132034E" w14:textId="6E7C4F31" w:rsidR="00192EAB" w:rsidRDefault="00192EAB" w:rsidP="00192EAB">
      <w:pPr>
        <w:spacing w:line="480" w:lineRule="auto"/>
        <w:jc w:val="both"/>
        <w:rPr>
          <w:rFonts w:ascii="Times New Roman" w:hAnsi="Times New Roman" w:cs="Times New Roman"/>
          <w:sz w:val="24"/>
          <w:szCs w:val="24"/>
        </w:rPr>
      </w:pPr>
    </w:p>
    <w:p w14:paraId="260B3270" w14:textId="77777777" w:rsidR="00192EAB" w:rsidRDefault="00192EAB" w:rsidP="00192EAB">
      <w:pPr>
        <w:spacing w:line="480" w:lineRule="auto"/>
        <w:jc w:val="both"/>
        <w:rPr>
          <w:rFonts w:ascii="Times New Roman" w:hAnsi="Times New Roman" w:cs="Times New Roman"/>
          <w:sz w:val="24"/>
          <w:szCs w:val="24"/>
        </w:rPr>
      </w:pPr>
    </w:p>
    <w:p w14:paraId="0DBD1972" w14:textId="77777777" w:rsidR="00192EAB" w:rsidRDefault="00192EAB" w:rsidP="00192EAB">
      <w:pPr>
        <w:spacing w:line="480" w:lineRule="auto"/>
        <w:rPr>
          <w:rFonts w:ascii="Times New Roman" w:hAnsi="Times New Roman" w:cs="Times New Roman"/>
          <w:b/>
        </w:rPr>
      </w:pPr>
    </w:p>
    <w:p w14:paraId="4700E031" w14:textId="443A6B71" w:rsidR="00192EAB" w:rsidRDefault="00192EAB" w:rsidP="00192EAB">
      <w:pPr>
        <w:spacing w:line="480" w:lineRule="auto"/>
        <w:rPr>
          <w:rFonts w:ascii="Times New Roman" w:hAnsi="Times New Roman" w:cs="Times New Roman"/>
          <w:b/>
        </w:rPr>
      </w:pPr>
    </w:p>
    <w:p w14:paraId="1038AA71" w14:textId="68EF631A" w:rsidR="00530B50" w:rsidRDefault="00530B50" w:rsidP="00192EAB">
      <w:pPr>
        <w:spacing w:line="480" w:lineRule="auto"/>
        <w:rPr>
          <w:rFonts w:ascii="Times New Roman" w:hAnsi="Times New Roman" w:cs="Times New Roman"/>
          <w:b/>
        </w:rPr>
      </w:pPr>
    </w:p>
    <w:p w14:paraId="42B9C32C" w14:textId="6B8149F2" w:rsidR="00530B50" w:rsidRDefault="00530B50" w:rsidP="00192EAB">
      <w:pPr>
        <w:spacing w:line="480" w:lineRule="auto"/>
        <w:rPr>
          <w:rFonts w:ascii="Times New Roman" w:hAnsi="Times New Roman" w:cs="Times New Roman"/>
          <w:b/>
        </w:rPr>
      </w:pPr>
    </w:p>
    <w:p w14:paraId="59FEB662" w14:textId="77777777" w:rsidR="00530B50" w:rsidRPr="00EE7A50" w:rsidRDefault="00530B50" w:rsidP="00192EAB">
      <w:pPr>
        <w:spacing w:line="480" w:lineRule="auto"/>
        <w:rPr>
          <w:rFonts w:ascii="Times New Roman" w:hAnsi="Times New Roman" w:cs="Times New Roman"/>
          <w:b/>
        </w:rPr>
      </w:pPr>
    </w:p>
    <w:p w14:paraId="0B44A50A" w14:textId="77777777" w:rsidR="00F6427F" w:rsidRPr="00EE7A50" w:rsidRDefault="00F6427F" w:rsidP="00192EAB">
      <w:pPr>
        <w:spacing w:line="480" w:lineRule="auto"/>
        <w:rPr>
          <w:rFonts w:ascii="Times New Roman" w:hAnsi="Times New Roman" w:cs="Times New Roman"/>
          <w:b/>
        </w:rPr>
      </w:pPr>
    </w:p>
    <w:p w14:paraId="07A144F0" w14:textId="149DF820" w:rsidR="008B002A" w:rsidRPr="00EE7A50" w:rsidRDefault="008B002A" w:rsidP="00192EAB">
      <w:pPr>
        <w:spacing w:line="480" w:lineRule="auto"/>
        <w:rPr>
          <w:rFonts w:ascii="Times New Roman" w:hAnsi="Times New Roman" w:cs="Times New Roman"/>
          <w:b/>
        </w:rPr>
      </w:pPr>
      <w:r w:rsidRPr="00EE7A50">
        <w:rPr>
          <w:rFonts w:ascii="Times New Roman" w:hAnsi="Times New Roman" w:cs="Times New Roman"/>
          <w:b/>
        </w:rPr>
        <w:t>Introduction</w:t>
      </w:r>
    </w:p>
    <w:p w14:paraId="5764EB4E" w14:textId="6D8D6192" w:rsidR="001C10C0" w:rsidRPr="00192EAB" w:rsidRDefault="00D24CFD" w:rsidP="00F85540">
      <w:pPr>
        <w:spacing w:line="480" w:lineRule="auto"/>
        <w:jc w:val="both"/>
        <w:rPr>
          <w:rFonts w:ascii="Times New Roman" w:hAnsi="Times New Roman" w:cs="Times New Roman"/>
          <w:color w:val="212121"/>
          <w:sz w:val="24"/>
          <w:szCs w:val="24"/>
          <w:lang w:eastAsia="en-GB"/>
        </w:rPr>
      </w:pPr>
      <w:r w:rsidRPr="00192EAB">
        <w:rPr>
          <w:rFonts w:ascii="Times New Roman" w:hAnsi="Times New Roman" w:cs="Times New Roman"/>
          <w:sz w:val="24"/>
          <w:szCs w:val="24"/>
        </w:rPr>
        <w:t xml:space="preserve">We are currently amidst an unprecedented </w:t>
      </w:r>
      <w:r w:rsidR="001104BB" w:rsidRPr="00192EAB">
        <w:rPr>
          <w:rFonts w:ascii="Times New Roman" w:hAnsi="Times New Roman" w:cs="Times New Roman"/>
          <w:sz w:val="24"/>
          <w:szCs w:val="24"/>
        </w:rPr>
        <w:t>crisis and t</w:t>
      </w:r>
      <w:r w:rsidR="00DB3726" w:rsidRPr="00192EAB">
        <w:rPr>
          <w:rFonts w:ascii="Times New Roman" w:hAnsi="Times New Roman" w:cs="Times New Roman"/>
          <w:sz w:val="24"/>
          <w:szCs w:val="24"/>
        </w:rPr>
        <w:t>h</w:t>
      </w:r>
      <w:r w:rsidR="001104BB" w:rsidRPr="00192EAB">
        <w:rPr>
          <w:rFonts w:ascii="Times New Roman" w:hAnsi="Times New Roman" w:cs="Times New Roman"/>
          <w:sz w:val="24"/>
          <w:szCs w:val="24"/>
        </w:rPr>
        <w:t xml:space="preserve">e </w:t>
      </w:r>
      <w:r w:rsidR="00361C4C">
        <w:rPr>
          <w:rFonts w:ascii="Times New Roman" w:hAnsi="Times New Roman" w:cs="Times New Roman"/>
          <w:sz w:val="24"/>
          <w:szCs w:val="24"/>
        </w:rPr>
        <w:t>COVID</w:t>
      </w:r>
      <w:r w:rsidR="001104BB" w:rsidRPr="00192EAB">
        <w:rPr>
          <w:rFonts w:ascii="Times New Roman" w:hAnsi="Times New Roman" w:cs="Times New Roman"/>
          <w:sz w:val="24"/>
          <w:szCs w:val="24"/>
        </w:rPr>
        <w:t xml:space="preserve">-19 </w:t>
      </w:r>
      <w:r w:rsidR="00C51A0C" w:rsidRPr="00192EAB">
        <w:rPr>
          <w:rFonts w:ascii="Times New Roman" w:hAnsi="Times New Roman" w:cs="Times New Roman"/>
          <w:sz w:val="24"/>
          <w:szCs w:val="24"/>
        </w:rPr>
        <w:t xml:space="preserve">virus </w:t>
      </w:r>
      <w:r w:rsidR="00A6627D" w:rsidRPr="00192EAB">
        <w:rPr>
          <w:rFonts w:ascii="Times New Roman" w:hAnsi="Times New Roman" w:cs="Times New Roman"/>
          <w:sz w:val="24"/>
          <w:szCs w:val="24"/>
        </w:rPr>
        <w:t>has</w:t>
      </w:r>
      <w:r w:rsidR="009B3D0E" w:rsidRPr="00192EAB">
        <w:rPr>
          <w:rFonts w:ascii="Times New Roman" w:hAnsi="Times New Roman" w:cs="Times New Roman"/>
          <w:sz w:val="24"/>
          <w:szCs w:val="24"/>
        </w:rPr>
        <w:t xml:space="preserve"> now </w:t>
      </w:r>
      <w:r w:rsidR="00A6627D" w:rsidRPr="00F85540">
        <w:rPr>
          <w:rFonts w:ascii="Times New Roman" w:hAnsi="Times New Roman" w:cs="Times New Roman"/>
          <w:sz w:val="24"/>
          <w:szCs w:val="24"/>
        </w:rPr>
        <w:t>spread to almost every country in the world</w:t>
      </w:r>
      <w:r w:rsidR="001104BB" w:rsidRPr="00F85540">
        <w:rPr>
          <w:rFonts w:ascii="Times New Roman" w:hAnsi="Times New Roman" w:cs="Times New Roman"/>
          <w:sz w:val="24"/>
          <w:szCs w:val="24"/>
        </w:rPr>
        <w:t>.</w:t>
      </w:r>
      <w:r w:rsidR="001104BB" w:rsidRPr="00192EAB">
        <w:rPr>
          <w:rStyle w:val="FootnoteReference"/>
          <w:rFonts w:ascii="Times New Roman" w:hAnsi="Times New Roman" w:cs="Times New Roman"/>
          <w:sz w:val="24"/>
          <w:szCs w:val="24"/>
        </w:rPr>
        <w:footnoteReference w:id="2"/>
      </w:r>
      <w:r w:rsidR="001104BB" w:rsidRPr="00192EAB">
        <w:rPr>
          <w:rFonts w:ascii="Times New Roman" w:hAnsi="Times New Roman" w:cs="Times New Roman"/>
          <w:sz w:val="24"/>
          <w:szCs w:val="24"/>
        </w:rPr>
        <w:t xml:space="preserve">  T</w:t>
      </w:r>
      <w:r w:rsidR="001E6F8D" w:rsidRPr="00192EAB">
        <w:rPr>
          <w:rFonts w:ascii="Times New Roman" w:hAnsi="Times New Roman" w:cs="Times New Roman"/>
          <w:sz w:val="24"/>
          <w:szCs w:val="24"/>
        </w:rPr>
        <w:t xml:space="preserve">here is </w:t>
      </w:r>
      <w:r w:rsidR="0086455C" w:rsidRPr="00192EAB">
        <w:rPr>
          <w:rFonts w:ascii="Times New Roman" w:hAnsi="Times New Roman" w:cs="Times New Roman"/>
          <w:sz w:val="24"/>
          <w:szCs w:val="24"/>
        </w:rPr>
        <w:t>currently</w:t>
      </w:r>
      <w:r w:rsidR="00FA1488" w:rsidRPr="00192EAB">
        <w:rPr>
          <w:rFonts w:ascii="Times New Roman" w:hAnsi="Times New Roman" w:cs="Times New Roman"/>
          <w:sz w:val="24"/>
          <w:szCs w:val="24"/>
        </w:rPr>
        <w:t xml:space="preserve"> no effective</w:t>
      </w:r>
      <w:r w:rsidR="0086455C" w:rsidRPr="00192EAB">
        <w:rPr>
          <w:rFonts w:ascii="Times New Roman" w:hAnsi="Times New Roman" w:cs="Times New Roman"/>
          <w:sz w:val="24"/>
          <w:szCs w:val="24"/>
        </w:rPr>
        <w:t xml:space="preserve"> vaccine or specific </w:t>
      </w:r>
      <w:r w:rsidR="00A85CBF" w:rsidRPr="00F85540">
        <w:rPr>
          <w:rFonts w:ascii="Times New Roman" w:hAnsi="Times New Roman" w:cs="Times New Roman"/>
          <w:sz w:val="24"/>
          <w:szCs w:val="24"/>
        </w:rPr>
        <w:t xml:space="preserve">proven </w:t>
      </w:r>
      <w:r w:rsidR="0086455C" w:rsidRPr="00F85540">
        <w:rPr>
          <w:rFonts w:ascii="Times New Roman" w:hAnsi="Times New Roman" w:cs="Times New Roman"/>
          <w:sz w:val="24"/>
          <w:szCs w:val="24"/>
        </w:rPr>
        <w:t>pharmaceutical treatments available</w:t>
      </w:r>
      <w:r w:rsidR="001104BB" w:rsidRPr="00F85540">
        <w:rPr>
          <w:rFonts w:ascii="Times New Roman" w:hAnsi="Times New Roman" w:cs="Times New Roman"/>
          <w:sz w:val="24"/>
          <w:szCs w:val="24"/>
        </w:rPr>
        <w:t xml:space="preserve"> to treat </w:t>
      </w:r>
      <w:r w:rsidR="0086455C" w:rsidRPr="00F85540">
        <w:rPr>
          <w:rFonts w:ascii="Times New Roman" w:hAnsi="Times New Roman" w:cs="Times New Roman"/>
          <w:sz w:val="24"/>
          <w:szCs w:val="24"/>
        </w:rPr>
        <w:t>COVID-19</w:t>
      </w:r>
      <w:r w:rsidR="00A6627D" w:rsidRPr="00F85540">
        <w:rPr>
          <w:rFonts w:ascii="Times New Roman" w:hAnsi="Times New Roman" w:cs="Times New Roman"/>
          <w:sz w:val="24"/>
          <w:szCs w:val="24"/>
        </w:rPr>
        <w:t>.</w:t>
      </w:r>
      <w:r w:rsidR="000A3D7D" w:rsidRPr="00F85540">
        <w:rPr>
          <w:rFonts w:ascii="Times New Roman" w:hAnsi="Times New Roman" w:cs="Times New Roman"/>
          <w:sz w:val="24"/>
          <w:szCs w:val="24"/>
        </w:rPr>
        <w:t xml:space="preserve"> </w:t>
      </w:r>
      <w:r w:rsidR="00BE7C1B">
        <w:rPr>
          <w:rFonts w:ascii="Times New Roman" w:hAnsi="Times New Roman" w:cs="Times New Roman"/>
          <w:sz w:val="24"/>
          <w:szCs w:val="24"/>
        </w:rPr>
        <w:t xml:space="preserve">At the outset of the outbreak, in March 2020, </w:t>
      </w:r>
      <w:r w:rsidR="009B3D0E" w:rsidRPr="00F85540">
        <w:rPr>
          <w:rFonts w:ascii="Times New Roman" w:hAnsi="Times New Roman" w:cs="Times New Roman"/>
          <w:color w:val="212121"/>
          <w:sz w:val="24"/>
          <w:szCs w:val="24"/>
          <w:lang w:eastAsia="en-GB"/>
        </w:rPr>
        <w:t>Th</w:t>
      </w:r>
      <w:r w:rsidR="0086455C" w:rsidRPr="00F85540">
        <w:rPr>
          <w:rFonts w:ascii="Times New Roman" w:hAnsi="Times New Roman" w:cs="Times New Roman"/>
          <w:color w:val="212121"/>
          <w:sz w:val="24"/>
          <w:szCs w:val="24"/>
          <w:lang w:eastAsia="en-GB"/>
        </w:rPr>
        <w:t>e W</w:t>
      </w:r>
      <w:r w:rsidR="00BE299F" w:rsidRPr="00F85540">
        <w:rPr>
          <w:rFonts w:ascii="Times New Roman" w:hAnsi="Times New Roman" w:cs="Times New Roman"/>
          <w:color w:val="212121"/>
          <w:sz w:val="24"/>
          <w:szCs w:val="24"/>
          <w:lang w:eastAsia="en-GB"/>
        </w:rPr>
        <w:t xml:space="preserve">orld </w:t>
      </w:r>
      <w:r w:rsidR="0086455C" w:rsidRPr="00F85540">
        <w:rPr>
          <w:rFonts w:ascii="Times New Roman" w:hAnsi="Times New Roman" w:cs="Times New Roman"/>
          <w:color w:val="212121"/>
          <w:sz w:val="24"/>
          <w:szCs w:val="24"/>
          <w:lang w:eastAsia="en-GB"/>
        </w:rPr>
        <w:t>H</w:t>
      </w:r>
      <w:r w:rsidR="00BE299F" w:rsidRPr="00F85540">
        <w:rPr>
          <w:rFonts w:ascii="Times New Roman" w:hAnsi="Times New Roman" w:cs="Times New Roman"/>
          <w:color w:val="212121"/>
          <w:sz w:val="24"/>
          <w:szCs w:val="24"/>
          <w:lang w:eastAsia="en-GB"/>
        </w:rPr>
        <w:t xml:space="preserve">ealth </w:t>
      </w:r>
      <w:r w:rsidR="0086455C" w:rsidRPr="00F85540">
        <w:rPr>
          <w:rFonts w:ascii="Times New Roman" w:hAnsi="Times New Roman" w:cs="Times New Roman"/>
          <w:color w:val="212121"/>
          <w:sz w:val="24"/>
          <w:szCs w:val="24"/>
          <w:lang w:eastAsia="en-GB"/>
        </w:rPr>
        <w:t>O</w:t>
      </w:r>
      <w:r w:rsidR="00BE299F" w:rsidRPr="00FD287F">
        <w:rPr>
          <w:rFonts w:ascii="Times New Roman" w:hAnsi="Times New Roman" w:cs="Times New Roman"/>
          <w:color w:val="212121"/>
          <w:sz w:val="24"/>
          <w:szCs w:val="24"/>
          <w:lang w:eastAsia="en-GB"/>
        </w:rPr>
        <w:t xml:space="preserve">rganisation </w:t>
      </w:r>
      <w:r w:rsidR="0086455C" w:rsidRPr="00FD287F">
        <w:rPr>
          <w:rFonts w:ascii="Times New Roman" w:hAnsi="Times New Roman" w:cs="Times New Roman"/>
          <w:color w:val="212121"/>
          <w:sz w:val="24"/>
          <w:szCs w:val="24"/>
          <w:lang w:eastAsia="en-GB"/>
        </w:rPr>
        <w:t xml:space="preserve">warned </w:t>
      </w:r>
      <w:r w:rsidR="00FA1488" w:rsidRPr="00FD287F">
        <w:rPr>
          <w:rFonts w:ascii="Times New Roman" w:hAnsi="Times New Roman" w:cs="Times New Roman"/>
          <w:color w:val="212121"/>
          <w:sz w:val="24"/>
          <w:szCs w:val="24"/>
          <w:lang w:eastAsia="en-GB"/>
        </w:rPr>
        <w:t xml:space="preserve">countries that </w:t>
      </w:r>
      <w:r w:rsidR="0086455C" w:rsidRPr="00FD287F">
        <w:rPr>
          <w:rFonts w:ascii="Times New Roman" w:hAnsi="Times New Roman" w:cs="Times New Roman"/>
          <w:color w:val="212121"/>
          <w:sz w:val="24"/>
          <w:szCs w:val="24"/>
          <w:lang w:eastAsia="en-GB"/>
        </w:rPr>
        <w:t>health care facilities should prepare for a significant increase of COVID-19 cases and advised Governments to</w:t>
      </w:r>
      <w:r w:rsidR="00785854">
        <w:rPr>
          <w:rFonts w:ascii="Times New Roman" w:hAnsi="Times New Roman" w:cs="Times New Roman"/>
          <w:color w:val="212121"/>
          <w:sz w:val="24"/>
          <w:szCs w:val="24"/>
          <w:lang w:eastAsia="en-GB"/>
        </w:rPr>
        <w:t xml:space="preserve"> immediately begin to</w:t>
      </w:r>
      <w:r w:rsidR="0086455C" w:rsidRPr="00FD287F">
        <w:rPr>
          <w:rFonts w:ascii="Times New Roman" w:hAnsi="Times New Roman" w:cs="Times New Roman"/>
          <w:color w:val="212121"/>
          <w:sz w:val="24"/>
          <w:szCs w:val="24"/>
          <w:lang w:eastAsia="en-GB"/>
        </w:rPr>
        <w:t xml:space="preserve"> </w:t>
      </w:r>
      <w:r w:rsidR="009B3D0E" w:rsidRPr="00192EAB">
        <w:rPr>
          <w:rFonts w:ascii="Times New Roman" w:hAnsi="Times New Roman" w:cs="Times New Roman"/>
          <w:color w:val="212121"/>
          <w:sz w:val="24"/>
          <w:szCs w:val="24"/>
          <w:lang w:eastAsia="en-GB"/>
        </w:rPr>
        <w:t>test, track and trace</w:t>
      </w:r>
      <w:r w:rsidR="0086455C" w:rsidRPr="00192EAB">
        <w:rPr>
          <w:rFonts w:ascii="Times New Roman" w:hAnsi="Times New Roman" w:cs="Times New Roman"/>
          <w:color w:val="212121"/>
          <w:sz w:val="24"/>
          <w:szCs w:val="24"/>
          <w:lang w:eastAsia="en-GB"/>
        </w:rPr>
        <w:t xml:space="preserve"> citizens with the virus</w:t>
      </w:r>
      <w:r w:rsidR="001E6F8D" w:rsidRPr="00192EAB">
        <w:rPr>
          <w:rFonts w:ascii="Times New Roman" w:hAnsi="Times New Roman" w:cs="Times New Roman"/>
          <w:color w:val="212121"/>
          <w:sz w:val="24"/>
          <w:szCs w:val="24"/>
          <w:lang w:eastAsia="en-GB"/>
        </w:rPr>
        <w:t>,</w:t>
      </w:r>
      <w:r w:rsidR="0086455C" w:rsidRPr="00192EAB">
        <w:rPr>
          <w:rFonts w:ascii="Times New Roman" w:hAnsi="Times New Roman" w:cs="Times New Roman"/>
          <w:color w:val="212121"/>
          <w:sz w:val="24"/>
          <w:szCs w:val="24"/>
          <w:lang w:eastAsia="en-GB"/>
        </w:rPr>
        <w:t xml:space="preserve"> so as to contain and prevent community transmission</w:t>
      </w:r>
      <w:r w:rsidR="009B3D0E" w:rsidRPr="00192EAB">
        <w:rPr>
          <w:rFonts w:ascii="Times New Roman" w:hAnsi="Times New Roman" w:cs="Times New Roman"/>
          <w:color w:val="212121"/>
          <w:sz w:val="24"/>
          <w:szCs w:val="24"/>
          <w:lang w:eastAsia="en-GB"/>
        </w:rPr>
        <w:t>.</w:t>
      </w:r>
      <w:r w:rsidR="009B3D0E" w:rsidRPr="00192EAB">
        <w:rPr>
          <w:rStyle w:val="FootnoteReference"/>
          <w:rFonts w:ascii="Times New Roman" w:hAnsi="Times New Roman" w:cs="Times New Roman"/>
          <w:color w:val="212121"/>
          <w:sz w:val="24"/>
          <w:szCs w:val="24"/>
          <w:lang w:eastAsia="en-GB"/>
        </w:rPr>
        <w:t xml:space="preserve"> </w:t>
      </w:r>
      <w:r w:rsidR="009B3D0E" w:rsidRPr="00192EAB">
        <w:rPr>
          <w:rStyle w:val="FootnoteReference"/>
          <w:rFonts w:ascii="Times New Roman" w:hAnsi="Times New Roman" w:cs="Times New Roman"/>
          <w:color w:val="212121"/>
          <w:sz w:val="24"/>
          <w:szCs w:val="24"/>
          <w:lang w:eastAsia="en-GB"/>
        </w:rPr>
        <w:footnoteReference w:id="3"/>
      </w:r>
    </w:p>
    <w:p w14:paraId="0C77520C" w14:textId="77777777" w:rsidR="001C10C0" w:rsidRPr="00192EAB" w:rsidRDefault="001C10C0" w:rsidP="00F85540">
      <w:pPr>
        <w:spacing w:line="480" w:lineRule="auto"/>
        <w:jc w:val="both"/>
        <w:rPr>
          <w:rFonts w:ascii="Times New Roman" w:hAnsi="Times New Roman" w:cs="Times New Roman"/>
          <w:color w:val="212121"/>
          <w:sz w:val="24"/>
          <w:szCs w:val="24"/>
          <w:lang w:eastAsia="en-GB"/>
        </w:rPr>
      </w:pPr>
    </w:p>
    <w:p w14:paraId="4CCEB008" w14:textId="48911E6F" w:rsidR="00ED0DCD" w:rsidRPr="00FD287F" w:rsidRDefault="000A3D7D" w:rsidP="00F85540">
      <w:pPr>
        <w:spacing w:line="480" w:lineRule="auto"/>
        <w:jc w:val="both"/>
        <w:rPr>
          <w:rFonts w:ascii="Times New Roman" w:hAnsi="Times New Roman" w:cs="Times New Roman"/>
          <w:color w:val="212121"/>
          <w:sz w:val="24"/>
          <w:szCs w:val="24"/>
          <w:lang w:eastAsia="en-GB"/>
        </w:rPr>
      </w:pPr>
      <w:r w:rsidRPr="00192EAB">
        <w:rPr>
          <w:rFonts w:ascii="Times New Roman" w:hAnsi="Times New Roman" w:cs="Times New Roman"/>
          <w:color w:val="212121"/>
          <w:sz w:val="24"/>
          <w:szCs w:val="24"/>
          <w:lang w:eastAsia="en-GB"/>
        </w:rPr>
        <w:t xml:space="preserve">In the United Kingdom (UK), </w:t>
      </w:r>
      <w:r w:rsidR="007844D0">
        <w:rPr>
          <w:rFonts w:ascii="Times New Roman" w:hAnsi="Times New Roman" w:cs="Times New Roman"/>
          <w:color w:val="212121"/>
          <w:sz w:val="24"/>
          <w:szCs w:val="24"/>
          <w:lang w:eastAsia="en-GB"/>
        </w:rPr>
        <w:t xml:space="preserve">it appears that </w:t>
      </w:r>
      <w:r w:rsidRPr="00192EAB">
        <w:rPr>
          <w:rFonts w:ascii="Times New Roman" w:hAnsi="Times New Roman" w:cs="Times New Roman"/>
          <w:color w:val="212121"/>
          <w:sz w:val="24"/>
          <w:szCs w:val="24"/>
          <w:lang w:eastAsia="en-GB"/>
        </w:rPr>
        <w:t>t</w:t>
      </w:r>
      <w:r w:rsidR="00A6627D" w:rsidRPr="00192EAB">
        <w:rPr>
          <w:rFonts w:ascii="Times New Roman" w:hAnsi="Times New Roman" w:cs="Times New Roman"/>
          <w:color w:val="212121"/>
          <w:sz w:val="24"/>
          <w:szCs w:val="24"/>
          <w:lang w:eastAsia="en-GB"/>
        </w:rPr>
        <w:t xml:space="preserve">he </w:t>
      </w:r>
      <w:r w:rsidRPr="00192EAB">
        <w:rPr>
          <w:rFonts w:ascii="Times New Roman" w:hAnsi="Times New Roman" w:cs="Times New Roman"/>
          <w:color w:val="212121"/>
          <w:sz w:val="24"/>
          <w:szCs w:val="24"/>
          <w:lang w:eastAsia="en-GB"/>
        </w:rPr>
        <w:t>G</w:t>
      </w:r>
      <w:r w:rsidR="00A6627D" w:rsidRPr="00192EAB">
        <w:rPr>
          <w:rFonts w:ascii="Times New Roman" w:hAnsi="Times New Roman" w:cs="Times New Roman"/>
          <w:color w:val="212121"/>
          <w:sz w:val="24"/>
          <w:szCs w:val="24"/>
          <w:lang w:eastAsia="en-GB"/>
        </w:rPr>
        <w:t xml:space="preserve">overnment’s </w:t>
      </w:r>
      <w:r w:rsidRPr="00192EAB">
        <w:rPr>
          <w:rFonts w:ascii="Times New Roman" w:hAnsi="Times New Roman" w:cs="Times New Roman"/>
          <w:color w:val="212121"/>
          <w:sz w:val="24"/>
          <w:szCs w:val="24"/>
          <w:lang w:eastAsia="en-GB"/>
        </w:rPr>
        <w:t xml:space="preserve">initial </w:t>
      </w:r>
      <w:r w:rsidR="00A6627D" w:rsidRPr="00192EAB">
        <w:rPr>
          <w:rFonts w:ascii="Times New Roman" w:hAnsi="Times New Roman" w:cs="Times New Roman"/>
          <w:color w:val="212121"/>
          <w:sz w:val="24"/>
          <w:szCs w:val="24"/>
          <w:lang w:eastAsia="en-GB"/>
        </w:rPr>
        <w:t xml:space="preserve">strategy to minimise the impact of </w:t>
      </w:r>
      <w:r w:rsidR="00361C4C">
        <w:rPr>
          <w:rFonts w:ascii="Times New Roman" w:hAnsi="Times New Roman" w:cs="Times New Roman"/>
          <w:color w:val="212121"/>
          <w:sz w:val="24"/>
          <w:szCs w:val="24"/>
          <w:lang w:eastAsia="en-GB"/>
        </w:rPr>
        <w:t>COVID</w:t>
      </w:r>
      <w:r w:rsidR="00A6627D" w:rsidRPr="00192EAB">
        <w:rPr>
          <w:rFonts w:ascii="Times New Roman" w:hAnsi="Times New Roman" w:cs="Times New Roman"/>
          <w:color w:val="212121"/>
          <w:sz w:val="24"/>
          <w:szCs w:val="24"/>
          <w:lang w:eastAsia="en-GB"/>
        </w:rPr>
        <w:t>-19 was</w:t>
      </w:r>
      <w:r w:rsidRPr="00F85540">
        <w:rPr>
          <w:rFonts w:ascii="Times New Roman" w:hAnsi="Times New Roman" w:cs="Times New Roman"/>
          <w:color w:val="212121"/>
          <w:sz w:val="24"/>
          <w:szCs w:val="24"/>
          <w:lang w:eastAsia="en-GB"/>
        </w:rPr>
        <w:t xml:space="preserve"> </w:t>
      </w:r>
      <w:r w:rsidR="00A6627D" w:rsidRPr="00F85540">
        <w:rPr>
          <w:rFonts w:ascii="Times New Roman" w:hAnsi="Times New Roman" w:cs="Times New Roman"/>
          <w:color w:val="212121"/>
          <w:sz w:val="24"/>
          <w:szCs w:val="24"/>
          <w:lang w:eastAsia="en-GB"/>
        </w:rPr>
        <w:t>to “allow the virus to pass through the entire population so that we acquire herd immunity”</w:t>
      </w:r>
      <w:r w:rsidRPr="00F85540">
        <w:rPr>
          <w:rFonts w:ascii="Times New Roman" w:hAnsi="Times New Roman" w:cs="Times New Roman"/>
          <w:color w:val="212121"/>
          <w:sz w:val="24"/>
          <w:szCs w:val="24"/>
          <w:lang w:eastAsia="en-GB"/>
        </w:rPr>
        <w:t>.</w:t>
      </w:r>
      <w:r w:rsidR="00CB6A25" w:rsidRPr="00192EAB">
        <w:rPr>
          <w:rStyle w:val="FootnoteReference"/>
          <w:rFonts w:ascii="Times New Roman" w:hAnsi="Times New Roman" w:cs="Times New Roman"/>
          <w:color w:val="212121"/>
          <w:sz w:val="24"/>
          <w:szCs w:val="24"/>
          <w:lang w:eastAsia="en-GB"/>
        </w:rPr>
        <w:footnoteReference w:id="4"/>
      </w:r>
      <w:r w:rsidRPr="00192EAB">
        <w:rPr>
          <w:rFonts w:ascii="Times New Roman" w:hAnsi="Times New Roman" w:cs="Times New Roman"/>
          <w:color w:val="212121"/>
          <w:sz w:val="24"/>
          <w:szCs w:val="24"/>
          <w:lang w:eastAsia="en-GB"/>
        </w:rPr>
        <w:t xml:space="preserve"> </w:t>
      </w:r>
      <w:r w:rsidR="001D2C2D" w:rsidRPr="00192EAB">
        <w:rPr>
          <w:rFonts w:ascii="Times New Roman" w:hAnsi="Times New Roman" w:cs="Times New Roman"/>
          <w:color w:val="212121"/>
          <w:sz w:val="24"/>
          <w:szCs w:val="24"/>
          <w:lang w:eastAsia="en-GB"/>
        </w:rPr>
        <w:t xml:space="preserve">There was a shift from </w:t>
      </w:r>
      <w:r w:rsidR="00B10EAB" w:rsidRPr="00192EAB">
        <w:rPr>
          <w:rFonts w:ascii="Times New Roman" w:hAnsi="Times New Roman" w:cs="Times New Roman"/>
          <w:color w:val="212121"/>
          <w:sz w:val="24"/>
          <w:szCs w:val="24"/>
          <w:lang w:eastAsia="en-GB"/>
        </w:rPr>
        <w:t xml:space="preserve">the “contain” phase of the </w:t>
      </w:r>
      <w:r w:rsidR="001D2C2D" w:rsidRPr="00192EAB">
        <w:rPr>
          <w:rFonts w:ascii="Times New Roman" w:hAnsi="Times New Roman" w:cs="Times New Roman"/>
          <w:color w:val="212121"/>
          <w:sz w:val="24"/>
          <w:szCs w:val="24"/>
          <w:lang w:eastAsia="en-GB"/>
        </w:rPr>
        <w:t>outbreak,</w:t>
      </w:r>
      <w:r w:rsidR="00B10EAB" w:rsidRPr="00192EAB">
        <w:rPr>
          <w:rFonts w:ascii="Times New Roman" w:hAnsi="Times New Roman" w:cs="Times New Roman"/>
          <w:color w:val="212121"/>
          <w:sz w:val="24"/>
          <w:szCs w:val="24"/>
          <w:lang w:eastAsia="en-GB"/>
        </w:rPr>
        <w:t xml:space="preserve"> to the “delay” phase in early March when the death toll for UK citizens was at </w:t>
      </w:r>
      <w:r w:rsidR="00020F44">
        <w:rPr>
          <w:rFonts w:ascii="Times New Roman" w:hAnsi="Times New Roman" w:cs="Times New Roman"/>
          <w:color w:val="212121"/>
          <w:sz w:val="24"/>
          <w:szCs w:val="24"/>
          <w:lang w:eastAsia="en-GB"/>
        </w:rPr>
        <w:t xml:space="preserve"> twelve</w:t>
      </w:r>
      <w:r w:rsidR="00B10EAB" w:rsidRPr="00192EAB">
        <w:rPr>
          <w:rFonts w:ascii="Times New Roman" w:hAnsi="Times New Roman" w:cs="Times New Roman"/>
          <w:color w:val="212121"/>
          <w:sz w:val="24"/>
          <w:szCs w:val="24"/>
          <w:lang w:eastAsia="en-GB"/>
        </w:rPr>
        <w:t>.</w:t>
      </w:r>
      <w:r w:rsidR="003A7198" w:rsidRPr="00192EAB">
        <w:rPr>
          <w:rStyle w:val="FootnoteReference"/>
          <w:rFonts w:ascii="Times New Roman" w:hAnsi="Times New Roman" w:cs="Times New Roman"/>
          <w:color w:val="212121"/>
          <w:sz w:val="24"/>
          <w:szCs w:val="24"/>
          <w:lang w:eastAsia="en-GB"/>
        </w:rPr>
        <w:footnoteReference w:id="5"/>
      </w:r>
      <w:r w:rsidR="00B10EAB" w:rsidRPr="00192EAB">
        <w:rPr>
          <w:rFonts w:ascii="Times New Roman" w:hAnsi="Times New Roman" w:cs="Times New Roman"/>
          <w:color w:val="212121"/>
          <w:sz w:val="24"/>
          <w:szCs w:val="24"/>
          <w:lang w:eastAsia="en-GB"/>
        </w:rPr>
        <w:t xml:space="preserve"> </w:t>
      </w:r>
      <w:r w:rsidR="00C51A0C" w:rsidRPr="00192EAB">
        <w:rPr>
          <w:rFonts w:ascii="Times New Roman" w:hAnsi="Times New Roman" w:cs="Times New Roman"/>
          <w:color w:val="212121"/>
          <w:sz w:val="24"/>
          <w:szCs w:val="24"/>
          <w:lang w:eastAsia="en-GB"/>
        </w:rPr>
        <w:t>In</w:t>
      </w:r>
      <w:r w:rsidR="009B3D0E" w:rsidRPr="00192EAB">
        <w:rPr>
          <w:rFonts w:ascii="Times New Roman" w:hAnsi="Times New Roman" w:cs="Times New Roman"/>
          <w:color w:val="212121"/>
          <w:sz w:val="24"/>
          <w:szCs w:val="24"/>
          <w:lang w:eastAsia="en-GB"/>
        </w:rPr>
        <w:t xml:space="preserve"> the same month, </w:t>
      </w:r>
      <w:r w:rsidR="00C51A0C" w:rsidRPr="00192EAB">
        <w:rPr>
          <w:rFonts w:ascii="Times New Roman" w:hAnsi="Times New Roman" w:cs="Times New Roman"/>
          <w:color w:val="212121"/>
          <w:sz w:val="24"/>
          <w:szCs w:val="24"/>
          <w:lang w:eastAsia="en-GB"/>
        </w:rPr>
        <w:t>the UK Government</w:t>
      </w:r>
      <w:r w:rsidR="001C10C0" w:rsidRPr="00192EAB">
        <w:rPr>
          <w:rFonts w:ascii="Times New Roman" w:hAnsi="Times New Roman" w:cs="Times New Roman"/>
          <w:color w:val="212121"/>
          <w:sz w:val="24"/>
          <w:szCs w:val="24"/>
          <w:lang w:eastAsia="en-GB"/>
        </w:rPr>
        <w:t xml:space="preserve"> published its plan t</w:t>
      </w:r>
      <w:r w:rsidR="001E6F8D" w:rsidRPr="00192EAB">
        <w:rPr>
          <w:rFonts w:ascii="Times New Roman" w:hAnsi="Times New Roman" w:cs="Times New Roman"/>
          <w:color w:val="212121"/>
          <w:sz w:val="24"/>
          <w:szCs w:val="24"/>
          <w:lang w:eastAsia="en-GB"/>
        </w:rPr>
        <w:t>o</w:t>
      </w:r>
      <w:r w:rsidR="001C10C0" w:rsidRPr="00192EAB">
        <w:rPr>
          <w:rFonts w:ascii="Times New Roman" w:hAnsi="Times New Roman" w:cs="Times New Roman"/>
          <w:color w:val="212121"/>
          <w:sz w:val="24"/>
          <w:szCs w:val="24"/>
          <w:lang w:eastAsia="en-GB"/>
        </w:rPr>
        <w:t xml:space="preserve"> delay and mitigate</w:t>
      </w:r>
      <w:r w:rsidR="001E6F8D" w:rsidRPr="00192EAB">
        <w:rPr>
          <w:rFonts w:ascii="Times New Roman" w:hAnsi="Times New Roman" w:cs="Times New Roman"/>
          <w:color w:val="212121"/>
          <w:sz w:val="24"/>
          <w:szCs w:val="24"/>
          <w:lang w:eastAsia="en-GB"/>
        </w:rPr>
        <w:t xml:space="preserve"> the crisis</w:t>
      </w:r>
      <w:r w:rsidR="001C10C0" w:rsidRPr="00192EAB">
        <w:rPr>
          <w:rStyle w:val="FootnoteReference"/>
          <w:rFonts w:ascii="Times New Roman" w:hAnsi="Times New Roman" w:cs="Times New Roman"/>
          <w:color w:val="212121"/>
          <w:sz w:val="24"/>
          <w:szCs w:val="24"/>
          <w:lang w:eastAsia="en-GB"/>
        </w:rPr>
        <w:footnoteReference w:id="6"/>
      </w:r>
      <w:r w:rsidR="001C10C0" w:rsidRPr="00192EAB">
        <w:rPr>
          <w:rFonts w:ascii="Times New Roman" w:hAnsi="Times New Roman" w:cs="Times New Roman"/>
          <w:color w:val="212121"/>
          <w:sz w:val="24"/>
          <w:szCs w:val="24"/>
          <w:lang w:eastAsia="en-GB"/>
        </w:rPr>
        <w:t xml:space="preserve">  </w:t>
      </w:r>
      <w:r w:rsidR="00EF0D42" w:rsidRPr="00192EAB">
        <w:rPr>
          <w:rFonts w:ascii="Times New Roman" w:hAnsi="Times New Roman" w:cs="Times New Roman"/>
          <w:color w:val="212121"/>
          <w:sz w:val="24"/>
          <w:szCs w:val="24"/>
          <w:lang w:eastAsia="en-GB"/>
        </w:rPr>
        <w:t xml:space="preserve">and </w:t>
      </w:r>
      <w:r w:rsidR="00DB3726" w:rsidRPr="00192EAB">
        <w:rPr>
          <w:rFonts w:ascii="Times New Roman" w:hAnsi="Times New Roman" w:cs="Times New Roman"/>
          <w:color w:val="212121"/>
          <w:sz w:val="24"/>
          <w:szCs w:val="24"/>
          <w:lang w:eastAsia="en-GB"/>
        </w:rPr>
        <w:t>advised citizens across the country to begin working from home where possible and to minimise social interactions</w:t>
      </w:r>
      <w:r w:rsidR="00EF0D42" w:rsidRPr="00192EAB">
        <w:rPr>
          <w:rFonts w:ascii="Times New Roman" w:hAnsi="Times New Roman" w:cs="Times New Roman"/>
          <w:color w:val="212121"/>
          <w:sz w:val="24"/>
          <w:szCs w:val="24"/>
          <w:lang w:eastAsia="en-GB"/>
        </w:rPr>
        <w:t>.</w:t>
      </w:r>
      <w:r w:rsidR="00DB3726" w:rsidRPr="00192EAB">
        <w:rPr>
          <w:rFonts w:ascii="Times New Roman" w:hAnsi="Times New Roman" w:cs="Times New Roman"/>
          <w:color w:val="212121"/>
          <w:sz w:val="24"/>
          <w:szCs w:val="24"/>
          <w:lang w:eastAsia="en-GB"/>
        </w:rPr>
        <w:t xml:space="preserve"> </w:t>
      </w:r>
      <w:r w:rsidRPr="00192EAB">
        <w:rPr>
          <w:rFonts w:ascii="Times New Roman" w:hAnsi="Times New Roman" w:cs="Times New Roman"/>
          <w:color w:val="212121"/>
          <w:sz w:val="24"/>
          <w:szCs w:val="24"/>
          <w:lang w:eastAsia="en-GB"/>
        </w:rPr>
        <w:t>Th</w:t>
      </w:r>
      <w:r w:rsidR="00A6627D" w:rsidRPr="00192EAB">
        <w:rPr>
          <w:rFonts w:ascii="Times New Roman" w:hAnsi="Times New Roman" w:cs="Times New Roman"/>
          <w:color w:val="212121"/>
          <w:sz w:val="24"/>
          <w:szCs w:val="24"/>
          <w:lang w:eastAsia="en-GB"/>
        </w:rPr>
        <w:t xml:space="preserve">ose with symptoms were asked to self-isolate for </w:t>
      </w:r>
      <w:r w:rsidR="007844D0">
        <w:rPr>
          <w:rFonts w:ascii="Times New Roman" w:hAnsi="Times New Roman" w:cs="Times New Roman"/>
          <w:color w:val="212121"/>
          <w:sz w:val="24"/>
          <w:szCs w:val="24"/>
          <w:lang w:eastAsia="en-GB"/>
        </w:rPr>
        <w:t>seven</w:t>
      </w:r>
      <w:r w:rsidR="00A6627D" w:rsidRPr="00192EAB">
        <w:rPr>
          <w:rFonts w:ascii="Times New Roman" w:hAnsi="Times New Roman" w:cs="Times New Roman"/>
          <w:color w:val="212121"/>
          <w:sz w:val="24"/>
          <w:szCs w:val="24"/>
          <w:lang w:eastAsia="en-GB"/>
        </w:rPr>
        <w:t xml:space="preserve"> days</w:t>
      </w:r>
      <w:r w:rsidR="00345A8E" w:rsidRPr="00F85540">
        <w:rPr>
          <w:rFonts w:ascii="Times New Roman" w:hAnsi="Times New Roman" w:cs="Times New Roman"/>
          <w:color w:val="212121"/>
          <w:sz w:val="24"/>
          <w:szCs w:val="24"/>
          <w:lang w:eastAsia="en-GB"/>
        </w:rPr>
        <w:t xml:space="preserve"> and</w:t>
      </w:r>
      <w:r w:rsidR="00132115" w:rsidRPr="00F85540">
        <w:rPr>
          <w:rFonts w:ascii="Times New Roman" w:hAnsi="Times New Roman" w:cs="Times New Roman"/>
          <w:color w:val="212121"/>
          <w:sz w:val="24"/>
          <w:szCs w:val="24"/>
          <w:lang w:eastAsia="en-GB"/>
        </w:rPr>
        <w:t xml:space="preserve"> </w:t>
      </w:r>
      <w:r w:rsidR="00345A8E" w:rsidRPr="00F85540">
        <w:rPr>
          <w:rFonts w:ascii="Times New Roman" w:hAnsi="Times New Roman" w:cs="Times New Roman"/>
          <w:color w:val="212121"/>
          <w:sz w:val="24"/>
          <w:szCs w:val="24"/>
          <w:lang w:eastAsia="en-GB"/>
        </w:rPr>
        <w:t>s</w:t>
      </w:r>
      <w:r w:rsidR="00A6627D" w:rsidRPr="00F85540">
        <w:rPr>
          <w:rFonts w:ascii="Times New Roman" w:hAnsi="Times New Roman" w:cs="Times New Roman"/>
          <w:color w:val="212121"/>
          <w:sz w:val="24"/>
          <w:szCs w:val="24"/>
          <w:lang w:eastAsia="en-GB"/>
        </w:rPr>
        <w:t>hielding</w:t>
      </w:r>
      <w:r w:rsidR="00C51A0C" w:rsidRPr="00F85540">
        <w:rPr>
          <w:rFonts w:ascii="Times New Roman" w:hAnsi="Times New Roman" w:cs="Times New Roman"/>
          <w:color w:val="212121"/>
          <w:sz w:val="24"/>
          <w:szCs w:val="24"/>
          <w:lang w:eastAsia="en-GB"/>
        </w:rPr>
        <w:t xml:space="preserve"> was introduced</w:t>
      </w:r>
      <w:r w:rsidR="00A6627D" w:rsidRPr="00F85540">
        <w:rPr>
          <w:rFonts w:ascii="Times New Roman" w:hAnsi="Times New Roman" w:cs="Times New Roman"/>
          <w:color w:val="212121"/>
          <w:sz w:val="24"/>
          <w:szCs w:val="24"/>
          <w:lang w:eastAsia="en-GB"/>
        </w:rPr>
        <w:t xml:space="preserve"> for the most</w:t>
      </w:r>
      <w:r w:rsidR="00132115" w:rsidRPr="00F85540">
        <w:rPr>
          <w:rFonts w:ascii="Times New Roman" w:hAnsi="Times New Roman" w:cs="Times New Roman"/>
          <w:color w:val="212121"/>
          <w:sz w:val="24"/>
          <w:szCs w:val="24"/>
          <w:lang w:eastAsia="en-GB"/>
        </w:rPr>
        <w:t xml:space="preserve"> clinically </w:t>
      </w:r>
      <w:r w:rsidR="00A6627D" w:rsidRPr="00F85540">
        <w:rPr>
          <w:rFonts w:ascii="Times New Roman" w:hAnsi="Times New Roman" w:cs="Times New Roman"/>
          <w:color w:val="212121"/>
          <w:sz w:val="24"/>
          <w:szCs w:val="24"/>
          <w:lang w:eastAsia="en-GB"/>
        </w:rPr>
        <w:t>vulnerabl</w:t>
      </w:r>
      <w:r w:rsidR="00132115" w:rsidRPr="00F85540">
        <w:rPr>
          <w:rFonts w:ascii="Times New Roman" w:hAnsi="Times New Roman" w:cs="Times New Roman"/>
          <w:color w:val="212121"/>
          <w:sz w:val="24"/>
          <w:szCs w:val="24"/>
          <w:lang w:eastAsia="en-GB"/>
        </w:rPr>
        <w:t xml:space="preserve">e </w:t>
      </w:r>
      <w:r w:rsidR="00447DED" w:rsidRPr="00F85540">
        <w:rPr>
          <w:rFonts w:ascii="Times New Roman" w:hAnsi="Times New Roman" w:cs="Times New Roman"/>
          <w:color w:val="212121"/>
          <w:sz w:val="24"/>
          <w:szCs w:val="24"/>
          <w:lang w:eastAsia="en-GB"/>
        </w:rPr>
        <w:t>(</w:t>
      </w:r>
      <w:r w:rsidR="00132115" w:rsidRPr="00F85540">
        <w:rPr>
          <w:rFonts w:ascii="Times New Roman" w:hAnsi="Times New Roman" w:cs="Times New Roman"/>
          <w:color w:val="212121"/>
          <w:sz w:val="24"/>
          <w:szCs w:val="24"/>
          <w:lang w:eastAsia="en-GB"/>
        </w:rPr>
        <w:t xml:space="preserve">including those aged 70 and over, those with </w:t>
      </w:r>
      <w:r w:rsidR="00132115" w:rsidRPr="00F85540">
        <w:rPr>
          <w:rFonts w:ascii="Times New Roman" w:hAnsi="Times New Roman" w:cs="Times New Roman"/>
          <w:color w:val="212121"/>
          <w:sz w:val="24"/>
          <w:szCs w:val="24"/>
          <w:lang w:eastAsia="en-GB"/>
        </w:rPr>
        <w:lastRenderedPageBreak/>
        <w:t>specific chronic pre-existing conditions and pregnant women) who are</w:t>
      </w:r>
      <w:r w:rsidR="00345A8E" w:rsidRPr="00FD287F">
        <w:rPr>
          <w:rFonts w:ascii="Times New Roman" w:hAnsi="Times New Roman" w:cs="Times New Roman"/>
          <w:color w:val="212121"/>
          <w:sz w:val="24"/>
          <w:szCs w:val="24"/>
          <w:lang w:eastAsia="en-GB"/>
        </w:rPr>
        <w:t xml:space="preserve"> deemed</w:t>
      </w:r>
      <w:r w:rsidR="00132115" w:rsidRPr="00FD287F">
        <w:rPr>
          <w:rFonts w:ascii="Times New Roman" w:hAnsi="Times New Roman" w:cs="Times New Roman"/>
          <w:color w:val="212121"/>
          <w:sz w:val="24"/>
          <w:szCs w:val="24"/>
          <w:lang w:eastAsia="en-GB"/>
        </w:rPr>
        <w:t xml:space="preserve"> at higher risk of severe illness from </w:t>
      </w:r>
      <w:r w:rsidR="00EF0D42" w:rsidRPr="00FD287F">
        <w:rPr>
          <w:rFonts w:ascii="Times New Roman" w:hAnsi="Times New Roman" w:cs="Times New Roman"/>
          <w:color w:val="212121"/>
          <w:sz w:val="24"/>
          <w:szCs w:val="24"/>
          <w:lang w:eastAsia="en-GB"/>
        </w:rPr>
        <w:t xml:space="preserve">the </w:t>
      </w:r>
      <w:r w:rsidR="00132115" w:rsidRPr="00FD287F">
        <w:rPr>
          <w:rFonts w:ascii="Times New Roman" w:hAnsi="Times New Roman" w:cs="Times New Roman"/>
          <w:color w:val="212121"/>
          <w:sz w:val="24"/>
          <w:szCs w:val="24"/>
          <w:lang w:eastAsia="en-GB"/>
        </w:rPr>
        <w:t xml:space="preserve">virus. </w:t>
      </w:r>
    </w:p>
    <w:p w14:paraId="3A020B8B" w14:textId="77777777" w:rsidR="00ED0DCD" w:rsidRPr="00192EAB" w:rsidRDefault="00ED0DCD" w:rsidP="00F85540">
      <w:pPr>
        <w:spacing w:line="480" w:lineRule="auto"/>
        <w:jc w:val="both"/>
        <w:rPr>
          <w:rFonts w:ascii="Times New Roman" w:hAnsi="Times New Roman" w:cs="Times New Roman"/>
          <w:color w:val="212121"/>
          <w:sz w:val="24"/>
          <w:szCs w:val="24"/>
          <w:lang w:eastAsia="en-GB"/>
        </w:rPr>
      </w:pPr>
    </w:p>
    <w:p w14:paraId="55C306AA" w14:textId="47FAC852" w:rsidR="0013537B" w:rsidRPr="00192EAB" w:rsidRDefault="00DB3726" w:rsidP="00F85540">
      <w:pPr>
        <w:spacing w:line="480" w:lineRule="auto"/>
        <w:jc w:val="both"/>
        <w:rPr>
          <w:rFonts w:ascii="Times New Roman" w:hAnsi="Times New Roman" w:cs="Times New Roman"/>
          <w:color w:val="212121"/>
          <w:sz w:val="24"/>
          <w:szCs w:val="24"/>
          <w:lang w:eastAsia="en-GB"/>
        </w:rPr>
      </w:pPr>
      <w:r w:rsidRPr="00192EAB">
        <w:rPr>
          <w:rFonts w:ascii="Times New Roman" w:hAnsi="Times New Roman" w:cs="Times New Roman"/>
          <w:color w:val="212121"/>
          <w:sz w:val="24"/>
          <w:szCs w:val="24"/>
          <w:lang w:eastAsia="en-GB"/>
        </w:rPr>
        <w:t xml:space="preserve">The Prime Minister addressed the nation on 23 March 2020 </w:t>
      </w:r>
      <w:r w:rsidR="009B3D0E" w:rsidRPr="00192EAB">
        <w:rPr>
          <w:rFonts w:ascii="Times New Roman" w:hAnsi="Times New Roman" w:cs="Times New Roman"/>
          <w:color w:val="212121"/>
          <w:sz w:val="24"/>
          <w:szCs w:val="24"/>
          <w:lang w:eastAsia="en-GB"/>
        </w:rPr>
        <w:t xml:space="preserve">and </w:t>
      </w:r>
      <w:r w:rsidRPr="00192EAB">
        <w:rPr>
          <w:rFonts w:ascii="Times New Roman" w:hAnsi="Times New Roman" w:cs="Times New Roman"/>
          <w:color w:val="212121"/>
          <w:sz w:val="24"/>
          <w:szCs w:val="24"/>
          <w:lang w:eastAsia="en-GB"/>
        </w:rPr>
        <w:t>announce</w:t>
      </w:r>
      <w:r w:rsidR="009B3D0E" w:rsidRPr="00192EAB">
        <w:rPr>
          <w:rFonts w:ascii="Times New Roman" w:hAnsi="Times New Roman" w:cs="Times New Roman"/>
          <w:color w:val="212121"/>
          <w:sz w:val="24"/>
          <w:szCs w:val="24"/>
          <w:lang w:eastAsia="en-GB"/>
        </w:rPr>
        <w:t>d</w:t>
      </w:r>
      <w:r w:rsidRPr="00192EAB">
        <w:rPr>
          <w:rFonts w:ascii="Times New Roman" w:hAnsi="Times New Roman" w:cs="Times New Roman"/>
          <w:color w:val="212121"/>
          <w:sz w:val="24"/>
          <w:szCs w:val="24"/>
          <w:lang w:eastAsia="en-GB"/>
        </w:rPr>
        <w:t xml:space="preserve"> the need for further restrictions</w:t>
      </w:r>
      <w:r w:rsidR="007844D0">
        <w:rPr>
          <w:rFonts w:ascii="Times New Roman" w:hAnsi="Times New Roman" w:cs="Times New Roman"/>
          <w:color w:val="212121"/>
          <w:sz w:val="24"/>
          <w:szCs w:val="24"/>
          <w:lang w:eastAsia="en-GB"/>
        </w:rPr>
        <w:t>,</w:t>
      </w:r>
      <w:r w:rsidRPr="00192EAB">
        <w:rPr>
          <w:rFonts w:ascii="Times New Roman" w:hAnsi="Times New Roman" w:cs="Times New Roman"/>
          <w:color w:val="212121"/>
          <w:sz w:val="24"/>
          <w:szCs w:val="24"/>
          <w:lang w:eastAsia="en-GB"/>
        </w:rPr>
        <w:t xml:space="preserve"> and</w:t>
      </w:r>
      <w:r w:rsidR="00132115" w:rsidRPr="00192EAB">
        <w:rPr>
          <w:rFonts w:ascii="Times New Roman" w:hAnsi="Times New Roman" w:cs="Times New Roman"/>
          <w:color w:val="212121"/>
          <w:sz w:val="24"/>
          <w:szCs w:val="24"/>
          <w:lang w:eastAsia="en-GB"/>
        </w:rPr>
        <w:t xml:space="preserve"> t</w:t>
      </w:r>
      <w:r w:rsidR="00C51A0C" w:rsidRPr="00192EAB">
        <w:rPr>
          <w:rFonts w:ascii="Times New Roman" w:hAnsi="Times New Roman" w:cs="Times New Roman"/>
          <w:color w:val="212121"/>
          <w:sz w:val="24"/>
          <w:szCs w:val="24"/>
          <w:lang w:eastAsia="en-GB"/>
        </w:rPr>
        <w:t xml:space="preserve">he </w:t>
      </w:r>
      <w:r w:rsidR="00ED0DCD" w:rsidRPr="00192EAB">
        <w:rPr>
          <w:rFonts w:ascii="Times New Roman" w:hAnsi="Times New Roman" w:cs="Times New Roman"/>
          <w:color w:val="212121"/>
          <w:sz w:val="24"/>
          <w:szCs w:val="24"/>
          <w:lang w:eastAsia="en-GB"/>
        </w:rPr>
        <w:t>‘</w:t>
      </w:r>
      <w:r w:rsidR="00C51A0C" w:rsidRPr="00192EAB">
        <w:rPr>
          <w:rFonts w:ascii="Times New Roman" w:hAnsi="Times New Roman" w:cs="Times New Roman"/>
          <w:color w:val="212121"/>
          <w:sz w:val="24"/>
          <w:szCs w:val="24"/>
          <w:lang w:eastAsia="en-GB"/>
        </w:rPr>
        <w:t>Stay a</w:t>
      </w:r>
      <w:r w:rsidR="00132115" w:rsidRPr="00192EAB">
        <w:rPr>
          <w:rFonts w:ascii="Times New Roman" w:hAnsi="Times New Roman" w:cs="Times New Roman"/>
          <w:color w:val="212121"/>
          <w:sz w:val="24"/>
          <w:szCs w:val="24"/>
          <w:lang w:eastAsia="en-GB"/>
        </w:rPr>
        <w:t>t</w:t>
      </w:r>
      <w:r w:rsidR="00A85CBF" w:rsidRPr="00192EAB">
        <w:rPr>
          <w:rFonts w:ascii="Times New Roman" w:hAnsi="Times New Roman" w:cs="Times New Roman"/>
          <w:color w:val="212121"/>
          <w:sz w:val="24"/>
          <w:szCs w:val="24"/>
          <w:lang w:eastAsia="en-GB"/>
        </w:rPr>
        <w:t xml:space="preserve"> Home’ policy together with</w:t>
      </w:r>
      <w:r w:rsidRPr="00192EAB">
        <w:rPr>
          <w:rFonts w:ascii="Times New Roman" w:hAnsi="Times New Roman" w:cs="Times New Roman"/>
          <w:color w:val="212121"/>
          <w:sz w:val="24"/>
          <w:szCs w:val="24"/>
          <w:lang w:eastAsia="en-GB"/>
        </w:rPr>
        <w:t xml:space="preserve"> stricter</w:t>
      </w:r>
      <w:r w:rsidR="00C51A0C" w:rsidRPr="00192EAB">
        <w:rPr>
          <w:rFonts w:ascii="Times New Roman" w:hAnsi="Times New Roman" w:cs="Times New Roman"/>
          <w:color w:val="212121"/>
          <w:sz w:val="24"/>
          <w:szCs w:val="24"/>
          <w:lang w:eastAsia="en-GB"/>
        </w:rPr>
        <w:t xml:space="preserve"> social distancing measures were introduced</w:t>
      </w:r>
      <w:r w:rsidRPr="00192EAB">
        <w:rPr>
          <w:rFonts w:ascii="Times New Roman" w:hAnsi="Times New Roman" w:cs="Times New Roman"/>
          <w:color w:val="212121"/>
          <w:sz w:val="24"/>
          <w:szCs w:val="24"/>
          <w:lang w:eastAsia="en-GB"/>
        </w:rPr>
        <w:t xml:space="preserve">. </w:t>
      </w:r>
      <w:r w:rsidR="00785854">
        <w:rPr>
          <w:rFonts w:ascii="Times New Roman" w:hAnsi="Times New Roman" w:cs="Times New Roman"/>
          <w:color w:val="212121"/>
          <w:sz w:val="24"/>
          <w:szCs w:val="24"/>
          <w:lang w:eastAsia="en-GB"/>
        </w:rPr>
        <w:t xml:space="preserve">As part of the ‘lockdown’ phase, </w:t>
      </w:r>
      <w:r w:rsidR="00C51A0C" w:rsidRPr="00192EAB">
        <w:rPr>
          <w:rFonts w:ascii="Times New Roman" w:hAnsi="Times New Roman" w:cs="Times New Roman"/>
          <w:color w:val="212121"/>
          <w:sz w:val="24"/>
          <w:szCs w:val="24"/>
          <w:lang w:eastAsia="en-GB"/>
        </w:rPr>
        <w:t xml:space="preserve"> </w:t>
      </w:r>
      <w:r w:rsidR="00785854">
        <w:rPr>
          <w:rFonts w:ascii="Times New Roman" w:hAnsi="Times New Roman" w:cs="Times New Roman"/>
          <w:color w:val="212121"/>
          <w:sz w:val="24"/>
          <w:szCs w:val="24"/>
          <w:lang w:eastAsia="en-GB"/>
        </w:rPr>
        <w:t>s</w:t>
      </w:r>
      <w:r w:rsidR="000A3D7D" w:rsidRPr="00192EAB">
        <w:rPr>
          <w:rFonts w:ascii="Times New Roman" w:hAnsi="Times New Roman" w:cs="Times New Roman"/>
          <w:color w:val="212121"/>
          <w:sz w:val="24"/>
          <w:szCs w:val="24"/>
          <w:lang w:eastAsia="en-GB"/>
        </w:rPr>
        <w:t>chools</w:t>
      </w:r>
      <w:r w:rsidR="00447DED" w:rsidRPr="00192EAB">
        <w:rPr>
          <w:rFonts w:ascii="Times New Roman" w:hAnsi="Times New Roman" w:cs="Times New Roman"/>
          <w:color w:val="212121"/>
          <w:sz w:val="24"/>
          <w:szCs w:val="24"/>
          <w:lang w:eastAsia="en-GB"/>
        </w:rPr>
        <w:t>,</w:t>
      </w:r>
      <w:r w:rsidR="000A3D7D" w:rsidRPr="00192EAB">
        <w:rPr>
          <w:rFonts w:ascii="Times New Roman" w:hAnsi="Times New Roman" w:cs="Times New Roman"/>
          <w:color w:val="212121"/>
          <w:sz w:val="24"/>
          <w:szCs w:val="24"/>
          <w:lang w:eastAsia="en-GB"/>
        </w:rPr>
        <w:t xml:space="preserve"> </w:t>
      </w:r>
      <w:r w:rsidR="00A6627D" w:rsidRPr="00192EAB">
        <w:rPr>
          <w:rFonts w:ascii="Times New Roman" w:hAnsi="Times New Roman" w:cs="Times New Roman"/>
          <w:color w:val="212121"/>
          <w:sz w:val="24"/>
          <w:szCs w:val="24"/>
          <w:lang w:eastAsia="en-GB"/>
        </w:rPr>
        <w:t xml:space="preserve"> </w:t>
      </w:r>
      <w:r w:rsidRPr="00192EAB">
        <w:rPr>
          <w:rFonts w:ascii="Times New Roman" w:hAnsi="Times New Roman" w:cs="Times New Roman"/>
          <w:color w:val="212121"/>
          <w:sz w:val="24"/>
          <w:szCs w:val="24"/>
          <w:lang w:eastAsia="en-GB"/>
        </w:rPr>
        <w:t>places of worship</w:t>
      </w:r>
      <w:r w:rsidR="00EB2A13">
        <w:rPr>
          <w:rFonts w:ascii="Times New Roman" w:hAnsi="Times New Roman" w:cs="Times New Roman"/>
          <w:color w:val="212121"/>
          <w:sz w:val="24"/>
          <w:szCs w:val="24"/>
          <w:lang w:eastAsia="en-GB"/>
        </w:rPr>
        <w:t>, entertainment</w:t>
      </w:r>
      <w:r w:rsidRPr="00192EAB">
        <w:rPr>
          <w:rFonts w:ascii="Times New Roman" w:hAnsi="Times New Roman" w:cs="Times New Roman"/>
          <w:color w:val="212121"/>
          <w:sz w:val="24"/>
          <w:szCs w:val="24"/>
          <w:lang w:eastAsia="en-GB"/>
        </w:rPr>
        <w:t xml:space="preserve"> and </w:t>
      </w:r>
      <w:r w:rsidR="00A6627D" w:rsidRPr="00192EAB">
        <w:rPr>
          <w:rFonts w:ascii="Times New Roman" w:hAnsi="Times New Roman" w:cs="Times New Roman"/>
          <w:color w:val="212121"/>
          <w:sz w:val="24"/>
          <w:szCs w:val="24"/>
          <w:lang w:eastAsia="en-GB"/>
        </w:rPr>
        <w:t>hospitality and indoor leisure venues were closed.</w:t>
      </w:r>
      <w:r w:rsidR="00447DED" w:rsidRPr="00192EAB">
        <w:rPr>
          <w:rStyle w:val="FootnoteReference"/>
          <w:rFonts w:ascii="Times New Roman" w:hAnsi="Times New Roman" w:cs="Times New Roman"/>
          <w:color w:val="212121"/>
          <w:sz w:val="24"/>
          <w:szCs w:val="24"/>
          <w:lang w:eastAsia="en-GB"/>
        </w:rPr>
        <w:footnoteReference w:id="7"/>
      </w:r>
      <w:r w:rsidR="00C51A0C" w:rsidRPr="00192EAB">
        <w:rPr>
          <w:rFonts w:ascii="Times New Roman" w:hAnsi="Times New Roman" w:cs="Times New Roman"/>
          <w:color w:val="212121"/>
          <w:sz w:val="24"/>
          <w:szCs w:val="24"/>
          <w:lang w:eastAsia="en-GB"/>
        </w:rPr>
        <w:t xml:space="preserve"> </w:t>
      </w:r>
      <w:r w:rsidR="00EF0D42" w:rsidRPr="00192EAB">
        <w:rPr>
          <w:rFonts w:ascii="Times New Roman" w:hAnsi="Times New Roman" w:cs="Times New Roman"/>
          <w:color w:val="212121"/>
          <w:sz w:val="24"/>
          <w:szCs w:val="24"/>
          <w:lang w:eastAsia="en-GB"/>
        </w:rPr>
        <w:t xml:space="preserve">Citizens were </w:t>
      </w:r>
      <w:r w:rsidR="00ED0DCD" w:rsidRPr="00192EAB">
        <w:rPr>
          <w:rFonts w:ascii="Times New Roman" w:hAnsi="Times New Roman" w:cs="Times New Roman"/>
          <w:color w:val="212121"/>
          <w:sz w:val="24"/>
          <w:szCs w:val="24"/>
          <w:lang w:eastAsia="en-GB"/>
        </w:rPr>
        <w:t xml:space="preserve">prohibited from leaving the place where they are living without reasonable excuse (examples of reasonable excuse specified in the regulations, </w:t>
      </w:r>
      <w:r w:rsidR="00785854">
        <w:rPr>
          <w:rFonts w:ascii="Times New Roman" w:hAnsi="Times New Roman" w:cs="Times New Roman"/>
          <w:color w:val="212121"/>
          <w:sz w:val="24"/>
          <w:szCs w:val="24"/>
          <w:lang w:eastAsia="en-GB"/>
        </w:rPr>
        <w:t xml:space="preserve">was </w:t>
      </w:r>
      <w:r w:rsidR="00ED0DCD" w:rsidRPr="00192EAB">
        <w:rPr>
          <w:rFonts w:ascii="Times New Roman" w:hAnsi="Times New Roman" w:cs="Times New Roman"/>
          <w:color w:val="212121"/>
          <w:sz w:val="24"/>
          <w:szCs w:val="24"/>
          <w:lang w:eastAsia="en-GB"/>
        </w:rPr>
        <w:t xml:space="preserve">the need to provide care or assistance, </w:t>
      </w:r>
      <w:r w:rsidR="00785854">
        <w:rPr>
          <w:rFonts w:ascii="Times New Roman" w:hAnsi="Times New Roman" w:cs="Times New Roman"/>
          <w:color w:val="212121"/>
          <w:sz w:val="24"/>
          <w:szCs w:val="24"/>
          <w:lang w:eastAsia="en-GB"/>
        </w:rPr>
        <w:t xml:space="preserve">or </w:t>
      </w:r>
      <w:r w:rsidR="00ED0DCD" w:rsidRPr="00192EAB">
        <w:rPr>
          <w:rFonts w:ascii="Times New Roman" w:hAnsi="Times New Roman" w:cs="Times New Roman"/>
          <w:color w:val="212121"/>
          <w:sz w:val="24"/>
          <w:szCs w:val="24"/>
          <w:lang w:eastAsia="en-GB"/>
        </w:rPr>
        <w:t>to travel for the purposes of work and to access critical public services).</w:t>
      </w:r>
      <w:r w:rsidR="0025570B">
        <w:rPr>
          <w:rStyle w:val="FootnoteReference"/>
          <w:rFonts w:ascii="Times New Roman" w:hAnsi="Times New Roman" w:cs="Times New Roman"/>
          <w:color w:val="212121"/>
          <w:sz w:val="24"/>
          <w:szCs w:val="24"/>
          <w:lang w:eastAsia="en-GB"/>
        </w:rPr>
        <w:footnoteReference w:id="8"/>
      </w:r>
      <w:r w:rsidR="00ED0DCD" w:rsidRPr="00192EAB">
        <w:rPr>
          <w:rFonts w:ascii="Times New Roman" w:hAnsi="Times New Roman" w:cs="Times New Roman"/>
          <w:color w:val="212121"/>
          <w:sz w:val="24"/>
          <w:szCs w:val="24"/>
          <w:lang w:eastAsia="en-GB"/>
        </w:rPr>
        <w:t xml:space="preserve"> Public gatherings of more than two people were banned.</w:t>
      </w:r>
      <w:r w:rsidR="00785854">
        <w:rPr>
          <w:rStyle w:val="FootnoteReference"/>
          <w:rFonts w:ascii="Times New Roman" w:hAnsi="Times New Roman" w:cs="Times New Roman"/>
          <w:color w:val="212121"/>
          <w:sz w:val="24"/>
          <w:szCs w:val="24"/>
          <w:lang w:eastAsia="en-GB"/>
        </w:rPr>
        <w:footnoteReference w:id="9"/>
      </w:r>
      <w:r w:rsidR="00ED0DCD" w:rsidRPr="00192EAB">
        <w:rPr>
          <w:rFonts w:ascii="Times New Roman" w:hAnsi="Times New Roman" w:cs="Times New Roman"/>
          <w:color w:val="212121"/>
          <w:sz w:val="24"/>
          <w:szCs w:val="24"/>
          <w:lang w:eastAsia="en-GB"/>
        </w:rPr>
        <w:t xml:space="preserve"> Anyone who contravened th</w:t>
      </w:r>
      <w:r w:rsidR="00EF0D42" w:rsidRPr="00192EAB">
        <w:rPr>
          <w:rFonts w:ascii="Times New Roman" w:hAnsi="Times New Roman" w:cs="Times New Roman"/>
          <w:color w:val="212121"/>
          <w:sz w:val="24"/>
          <w:szCs w:val="24"/>
          <w:lang w:eastAsia="en-GB"/>
        </w:rPr>
        <w:t>e</w:t>
      </w:r>
      <w:r w:rsidR="00ED0DCD" w:rsidRPr="00192EAB">
        <w:rPr>
          <w:rFonts w:ascii="Times New Roman" w:hAnsi="Times New Roman" w:cs="Times New Roman"/>
          <w:color w:val="212121"/>
          <w:sz w:val="24"/>
          <w:szCs w:val="24"/>
          <w:lang w:eastAsia="en-GB"/>
        </w:rPr>
        <w:t>s</w:t>
      </w:r>
      <w:r w:rsidR="00EF0D42" w:rsidRPr="00192EAB">
        <w:rPr>
          <w:rFonts w:ascii="Times New Roman" w:hAnsi="Times New Roman" w:cs="Times New Roman"/>
          <w:color w:val="212121"/>
          <w:sz w:val="24"/>
          <w:szCs w:val="24"/>
          <w:lang w:eastAsia="en-GB"/>
        </w:rPr>
        <w:t>e rules</w:t>
      </w:r>
      <w:r w:rsidR="00ED0DCD" w:rsidRPr="00192EAB">
        <w:rPr>
          <w:rFonts w:ascii="Times New Roman" w:hAnsi="Times New Roman" w:cs="Times New Roman"/>
          <w:color w:val="212121"/>
          <w:sz w:val="24"/>
          <w:szCs w:val="24"/>
          <w:lang w:eastAsia="en-GB"/>
        </w:rPr>
        <w:t xml:space="preserve"> commit</w:t>
      </w:r>
      <w:r w:rsidR="00EF0D42" w:rsidRPr="00192EAB">
        <w:rPr>
          <w:rFonts w:ascii="Times New Roman" w:hAnsi="Times New Roman" w:cs="Times New Roman"/>
          <w:color w:val="212121"/>
          <w:sz w:val="24"/>
          <w:szCs w:val="24"/>
          <w:lang w:eastAsia="en-GB"/>
        </w:rPr>
        <w:t>ted</w:t>
      </w:r>
      <w:r w:rsidR="00ED0DCD" w:rsidRPr="00192EAB">
        <w:rPr>
          <w:rFonts w:ascii="Times New Roman" w:hAnsi="Times New Roman" w:cs="Times New Roman"/>
          <w:color w:val="212121"/>
          <w:sz w:val="24"/>
          <w:szCs w:val="24"/>
          <w:lang w:eastAsia="en-GB"/>
        </w:rPr>
        <w:t xml:space="preserve"> an offence</w:t>
      </w:r>
      <w:r w:rsidR="00EF0D42" w:rsidRPr="00192EAB">
        <w:rPr>
          <w:rFonts w:ascii="Times New Roman" w:hAnsi="Times New Roman" w:cs="Times New Roman"/>
          <w:color w:val="212121"/>
          <w:sz w:val="24"/>
          <w:szCs w:val="24"/>
          <w:lang w:eastAsia="en-GB"/>
        </w:rPr>
        <w:t>,</w:t>
      </w:r>
      <w:r w:rsidR="00ED0DCD" w:rsidRPr="00192EAB">
        <w:rPr>
          <w:rFonts w:ascii="Times New Roman" w:hAnsi="Times New Roman" w:cs="Times New Roman"/>
          <w:color w:val="212121"/>
          <w:sz w:val="24"/>
          <w:szCs w:val="24"/>
          <w:lang w:eastAsia="en-GB"/>
        </w:rPr>
        <w:t xml:space="preserve"> punishable by a fine.</w:t>
      </w:r>
      <w:r w:rsidR="0025570B">
        <w:rPr>
          <w:rStyle w:val="FootnoteReference"/>
          <w:rFonts w:ascii="Times New Roman" w:hAnsi="Times New Roman" w:cs="Times New Roman"/>
          <w:color w:val="212121"/>
          <w:sz w:val="24"/>
          <w:szCs w:val="24"/>
          <w:lang w:eastAsia="en-GB"/>
        </w:rPr>
        <w:footnoteReference w:id="10"/>
      </w:r>
      <w:r w:rsidR="00ED0DCD" w:rsidRPr="00192EAB">
        <w:rPr>
          <w:rFonts w:ascii="Times New Roman" w:hAnsi="Times New Roman" w:cs="Times New Roman"/>
          <w:color w:val="212121"/>
          <w:sz w:val="24"/>
          <w:szCs w:val="24"/>
          <w:lang w:eastAsia="en-GB"/>
        </w:rPr>
        <w:t xml:space="preserve">  </w:t>
      </w:r>
      <w:r w:rsidR="008D0E94" w:rsidRPr="00192EAB">
        <w:rPr>
          <w:rFonts w:ascii="Times New Roman" w:hAnsi="Times New Roman" w:cs="Times New Roman"/>
          <w:color w:val="212121"/>
          <w:sz w:val="24"/>
          <w:szCs w:val="24"/>
          <w:lang w:eastAsia="en-GB"/>
        </w:rPr>
        <w:t xml:space="preserve">The legislative powers </w:t>
      </w:r>
      <w:r w:rsidR="00EF0D42" w:rsidRPr="00192EAB">
        <w:rPr>
          <w:rFonts w:ascii="Times New Roman" w:hAnsi="Times New Roman" w:cs="Times New Roman"/>
          <w:color w:val="212121"/>
          <w:sz w:val="24"/>
          <w:szCs w:val="24"/>
          <w:lang w:eastAsia="en-GB"/>
        </w:rPr>
        <w:t xml:space="preserve">to enact these measures </w:t>
      </w:r>
      <w:r w:rsidR="008D0E94" w:rsidRPr="00F85540">
        <w:rPr>
          <w:rFonts w:ascii="Times New Roman" w:hAnsi="Times New Roman" w:cs="Times New Roman"/>
          <w:color w:val="212121"/>
          <w:sz w:val="24"/>
          <w:szCs w:val="24"/>
          <w:lang w:eastAsia="en-GB"/>
        </w:rPr>
        <w:t>stem</w:t>
      </w:r>
      <w:r w:rsidR="00EF0D42" w:rsidRPr="00F85540">
        <w:rPr>
          <w:rFonts w:ascii="Times New Roman" w:hAnsi="Times New Roman" w:cs="Times New Roman"/>
          <w:color w:val="212121"/>
          <w:sz w:val="24"/>
          <w:szCs w:val="24"/>
          <w:lang w:eastAsia="en-GB"/>
        </w:rPr>
        <w:t>med</w:t>
      </w:r>
      <w:r w:rsidR="008D0E94" w:rsidRPr="00F85540">
        <w:rPr>
          <w:rFonts w:ascii="Times New Roman" w:hAnsi="Times New Roman" w:cs="Times New Roman"/>
          <w:color w:val="212121"/>
          <w:sz w:val="24"/>
          <w:szCs w:val="24"/>
          <w:lang w:eastAsia="en-GB"/>
        </w:rPr>
        <w:t xml:space="preserve"> from </w:t>
      </w:r>
      <w:r w:rsidR="00E05812" w:rsidRPr="00F85540">
        <w:rPr>
          <w:rFonts w:ascii="Times New Roman" w:hAnsi="Times New Roman" w:cs="Times New Roman"/>
          <w:color w:val="212121"/>
          <w:sz w:val="24"/>
          <w:szCs w:val="24"/>
          <w:lang w:eastAsia="en-GB"/>
        </w:rPr>
        <w:t>The Public Health (Control of Disease) Act 1984 (“the 1984 Act”) and regulations</w:t>
      </w:r>
      <w:r w:rsidR="008D0E94" w:rsidRPr="00F85540">
        <w:rPr>
          <w:rFonts w:ascii="Times New Roman" w:hAnsi="Times New Roman" w:cs="Times New Roman"/>
          <w:color w:val="212121"/>
          <w:sz w:val="24"/>
          <w:szCs w:val="24"/>
          <w:lang w:eastAsia="en-GB"/>
        </w:rPr>
        <w:t xml:space="preserve"> which </w:t>
      </w:r>
      <w:r w:rsidR="00E05812" w:rsidRPr="00F85540">
        <w:rPr>
          <w:rFonts w:ascii="Times New Roman" w:hAnsi="Times New Roman" w:cs="Times New Roman"/>
          <w:color w:val="212121"/>
          <w:sz w:val="24"/>
          <w:szCs w:val="24"/>
          <w:lang w:eastAsia="en-GB"/>
        </w:rPr>
        <w:t xml:space="preserve">provide a legislative framework for health protection in England and Wales. Part 2A of the 1984 Act, provides a legal basis to protect the public from threats arising from infectious disease or contamination from chemicals or radiation and includes powers to impose restrictions or requirements on people, and </w:t>
      </w:r>
      <w:r w:rsidR="00E05812" w:rsidRPr="00FD287F">
        <w:rPr>
          <w:rFonts w:ascii="Times New Roman" w:hAnsi="Times New Roman" w:cs="Times New Roman"/>
          <w:color w:val="212121"/>
          <w:sz w:val="24"/>
          <w:szCs w:val="24"/>
          <w:lang w:eastAsia="en-GB"/>
        </w:rPr>
        <w:t xml:space="preserve">in relation to things and premises, for use in rare circumstances where voluntary cooperation cannot be obtained. </w:t>
      </w:r>
      <w:r w:rsidRPr="00192EAB">
        <w:rPr>
          <w:rStyle w:val="FootnoteReference"/>
          <w:rFonts w:ascii="Times New Roman" w:hAnsi="Times New Roman" w:cs="Times New Roman"/>
          <w:color w:val="212121"/>
          <w:sz w:val="24"/>
          <w:szCs w:val="24"/>
          <w:lang w:eastAsia="en-GB"/>
        </w:rPr>
        <w:footnoteReference w:id="11"/>
      </w:r>
      <w:r w:rsidRPr="00192EAB">
        <w:rPr>
          <w:rFonts w:ascii="Times New Roman" w:hAnsi="Times New Roman" w:cs="Times New Roman"/>
          <w:color w:val="212121"/>
          <w:sz w:val="24"/>
          <w:szCs w:val="24"/>
          <w:lang w:eastAsia="en-GB"/>
        </w:rPr>
        <w:t xml:space="preserve"> </w:t>
      </w:r>
      <w:r w:rsidR="00E05812" w:rsidRPr="00192EAB">
        <w:rPr>
          <w:rFonts w:ascii="Times New Roman" w:hAnsi="Times New Roman" w:cs="Times New Roman"/>
          <w:color w:val="212121"/>
          <w:sz w:val="24"/>
          <w:szCs w:val="24"/>
          <w:lang w:eastAsia="en-GB"/>
        </w:rPr>
        <w:t>On 26 March 2020</w:t>
      </w:r>
      <w:r w:rsidR="00ED0DCD" w:rsidRPr="00192EAB">
        <w:rPr>
          <w:rFonts w:ascii="Times New Roman" w:hAnsi="Times New Roman" w:cs="Times New Roman"/>
          <w:color w:val="212121"/>
          <w:sz w:val="24"/>
          <w:szCs w:val="24"/>
          <w:lang w:eastAsia="en-GB"/>
        </w:rPr>
        <w:t>,</w:t>
      </w:r>
      <w:r w:rsidR="00E05812" w:rsidRPr="00192EAB">
        <w:rPr>
          <w:rFonts w:ascii="Times New Roman" w:hAnsi="Times New Roman" w:cs="Times New Roman"/>
          <w:color w:val="212121"/>
          <w:sz w:val="24"/>
          <w:szCs w:val="24"/>
          <w:lang w:eastAsia="en-GB"/>
        </w:rPr>
        <w:t xml:space="preserve"> The Health Protection (Coronavirus, Restrictions) (England) Regulations 2020</w:t>
      </w:r>
      <w:r w:rsidR="00CF3A70" w:rsidRPr="00192EAB">
        <w:rPr>
          <w:rFonts w:ascii="Times New Roman" w:hAnsi="Times New Roman" w:cs="Times New Roman"/>
          <w:color w:val="212121"/>
          <w:sz w:val="24"/>
          <w:szCs w:val="24"/>
          <w:lang w:eastAsia="en-GB"/>
        </w:rPr>
        <w:t xml:space="preserve"> came into force</w:t>
      </w:r>
      <w:r w:rsidR="00ED0DCD" w:rsidRPr="00192EAB">
        <w:rPr>
          <w:rFonts w:ascii="Times New Roman" w:hAnsi="Times New Roman" w:cs="Times New Roman"/>
          <w:color w:val="212121"/>
          <w:sz w:val="24"/>
          <w:szCs w:val="24"/>
          <w:lang w:eastAsia="en-GB"/>
        </w:rPr>
        <w:t xml:space="preserve"> which allowed the government to </w:t>
      </w:r>
      <w:r w:rsidR="00ED0DCD" w:rsidRPr="00192EAB">
        <w:rPr>
          <w:rFonts w:ascii="Times New Roman" w:hAnsi="Times New Roman" w:cs="Times New Roman"/>
          <w:color w:val="212121"/>
          <w:sz w:val="24"/>
          <w:szCs w:val="24"/>
          <w:lang w:eastAsia="en-GB"/>
        </w:rPr>
        <w:lastRenderedPageBreak/>
        <w:t xml:space="preserve">make these public health measures in response to the serious and imminent threat to public health posed by the incidence and spread of </w:t>
      </w:r>
      <w:r w:rsidR="00361C4C">
        <w:rPr>
          <w:rFonts w:ascii="Times New Roman" w:hAnsi="Times New Roman" w:cs="Times New Roman"/>
          <w:color w:val="212121"/>
          <w:sz w:val="24"/>
          <w:szCs w:val="24"/>
          <w:lang w:eastAsia="en-GB"/>
        </w:rPr>
        <w:t>COVID</w:t>
      </w:r>
      <w:r w:rsidR="00ED0DCD" w:rsidRPr="00192EAB">
        <w:rPr>
          <w:rFonts w:ascii="Times New Roman" w:hAnsi="Times New Roman" w:cs="Times New Roman"/>
          <w:color w:val="212121"/>
          <w:sz w:val="24"/>
          <w:szCs w:val="24"/>
          <w:lang w:eastAsia="en-GB"/>
        </w:rPr>
        <w:t>-19</w:t>
      </w:r>
      <w:r w:rsidR="00CF3A70" w:rsidRPr="00F85540">
        <w:rPr>
          <w:rFonts w:ascii="Times New Roman" w:hAnsi="Times New Roman" w:cs="Times New Roman"/>
          <w:color w:val="212121"/>
          <w:sz w:val="24"/>
          <w:szCs w:val="24"/>
          <w:lang w:eastAsia="en-GB"/>
        </w:rPr>
        <w:t>.</w:t>
      </w:r>
      <w:r w:rsidR="008D0E94" w:rsidRPr="00192EAB">
        <w:rPr>
          <w:rStyle w:val="FootnoteReference"/>
          <w:rFonts w:ascii="Times New Roman" w:hAnsi="Times New Roman" w:cs="Times New Roman"/>
          <w:color w:val="212121"/>
          <w:sz w:val="24"/>
          <w:szCs w:val="24"/>
          <w:lang w:eastAsia="en-GB"/>
        </w:rPr>
        <w:footnoteReference w:id="12"/>
      </w:r>
      <w:r w:rsidR="00ED0DCD" w:rsidRPr="00192EAB">
        <w:rPr>
          <w:rFonts w:ascii="Times New Roman" w:hAnsi="Times New Roman" w:cs="Times New Roman"/>
          <w:color w:val="212121"/>
          <w:sz w:val="24"/>
          <w:szCs w:val="24"/>
          <w:lang w:eastAsia="en-GB"/>
        </w:rPr>
        <w:t xml:space="preserve"> </w:t>
      </w:r>
    </w:p>
    <w:p w14:paraId="73D2DD8B" w14:textId="77777777" w:rsidR="0013537B" w:rsidRPr="00192EAB" w:rsidRDefault="0013537B" w:rsidP="00FD287F">
      <w:pPr>
        <w:spacing w:line="480" w:lineRule="auto"/>
        <w:jc w:val="both"/>
        <w:rPr>
          <w:rFonts w:ascii="Times New Roman" w:hAnsi="Times New Roman" w:cs="Times New Roman"/>
          <w:color w:val="212121"/>
          <w:sz w:val="24"/>
          <w:szCs w:val="24"/>
          <w:lang w:eastAsia="en-GB"/>
        </w:rPr>
      </w:pPr>
    </w:p>
    <w:p w14:paraId="70026F47" w14:textId="0DBD4B8C" w:rsidR="001D2C2D" w:rsidRDefault="00FA1488">
      <w:pPr>
        <w:spacing w:line="480" w:lineRule="auto"/>
        <w:jc w:val="both"/>
        <w:rPr>
          <w:rFonts w:ascii="Times New Roman" w:hAnsi="Times New Roman" w:cs="Times New Roman"/>
          <w:color w:val="212121"/>
          <w:sz w:val="24"/>
          <w:szCs w:val="24"/>
          <w:lang w:eastAsia="en-GB"/>
        </w:rPr>
      </w:pPr>
      <w:r w:rsidRPr="00192EAB">
        <w:rPr>
          <w:rFonts w:ascii="Times New Roman" w:hAnsi="Times New Roman" w:cs="Times New Roman"/>
          <w:color w:val="212121"/>
          <w:sz w:val="24"/>
          <w:szCs w:val="24"/>
          <w:lang w:eastAsia="en-GB"/>
        </w:rPr>
        <w:t xml:space="preserve">To help </w:t>
      </w:r>
      <w:r w:rsidR="00EF0D42" w:rsidRPr="00192EAB">
        <w:rPr>
          <w:rFonts w:ascii="Times New Roman" w:hAnsi="Times New Roman" w:cs="Times New Roman"/>
          <w:color w:val="212121"/>
          <w:sz w:val="24"/>
          <w:szCs w:val="24"/>
          <w:lang w:eastAsia="en-GB"/>
        </w:rPr>
        <w:t>tackle the outbreak, the UK government also passed t</w:t>
      </w:r>
      <w:r w:rsidR="00132115" w:rsidRPr="00192EAB">
        <w:rPr>
          <w:rFonts w:ascii="Times New Roman" w:hAnsi="Times New Roman" w:cs="Times New Roman"/>
          <w:color w:val="212121"/>
          <w:sz w:val="24"/>
          <w:szCs w:val="24"/>
          <w:lang w:eastAsia="en-GB"/>
        </w:rPr>
        <w:t>he Coronavirus Act 2020</w:t>
      </w:r>
      <w:r w:rsidR="00EF0D42" w:rsidRPr="00192EAB">
        <w:rPr>
          <w:rFonts w:ascii="Times New Roman" w:hAnsi="Times New Roman" w:cs="Times New Roman"/>
          <w:color w:val="212121"/>
          <w:sz w:val="24"/>
          <w:szCs w:val="24"/>
          <w:lang w:eastAsia="en-GB"/>
        </w:rPr>
        <w:t>.</w:t>
      </w:r>
      <w:r w:rsidR="00EF0D42" w:rsidRPr="00192EAB">
        <w:rPr>
          <w:rStyle w:val="FootnoteReference"/>
          <w:rFonts w:ascii="Times New Roman" w:hAnsi="Times New Roman" w:cs="Times New Roman"/>
          <w:color w:val="212121"/>
          <w:sz w:val="24"/>
          <w:szCs w:val="24"/>
          <w:lang w:eastAsia="en-GB"/>
        </w:rPr>
        <w:footnoteReference w:id="13"/>
      </w:r>
      <w:r w:rsidR="00EF0D42" w:rsidRPr="00192EAB">
        <w:rPr>
          <w:rFonts w:ascii="Times New Roman" w:hAnsi="Times New Roman" w:cs="Times New Roman"/>
          <w:color w:val="212121"/>
          <w:sz w:val="24"/>
          <w:szCs w:val="24"/>
          <w:lang w:eastAsia="en-GB"/>
        </w:rPr>
        <w:t xml:space="preserve"> </w:t>
      </w:r>
      <w:r w:rsidR="00FC4F3D" w:rsidRPr="00192EAB">
        <w:rPr>
          <w:rFonts w:ascii="Times New Roman" w:hAnsi="Times New Roman" w:cs="Times New Roman"/>
          <w:color w:val="212121"/>
          <w:sz w:val="24"/>
          <w:szCs w:val="24"/>
          <w:lang w:eastAsia="en-GB"/>
        </w:rPr>
        <w:t>Amongst a raft of measures, t</w:t>
      </w:r>
      <w:r w:rsidR="00EF0D42" w:rsidRPr="00192EAB">
        <w:rPr>
          <w:rFonts w:ascii="Times New Roman" w:hAnsi="Times New Roman" w:cs="Times New Roman"/>
          <w:color w:val="212121"/>
          <w:sz w:val="24"/>
          <w:szCs w:val="24"/>
          <w:lang w:eastAsia="en-GB"/>
        </w:rPr>
        <w:t>he</w:t>
      </w:r>
      <w:r w:rsidR="00FC4F3D" w:rsidRPr="00192EAB">
        <w:rPr>
          <w:rFonts w:ascii="Times New Roman" w:hAnsi="Times New Roman" w:cs="Times New Roman"/>
          <w:color w:val="212121"/>
          <w:sz w:val="24"/>
          <w:szCs w:val="24"/>
          <w:lang w:eastAsia="en-GB"/>
        </w:rPr>
        <w:t xml:space="preserve"> 2020</w:t>
      </w:r>
      <w:r w:rsidR="00EF0D42" w:rsidRPr="00192EAB">
        <w:rPr>
          <w:rFonts w:ascii="Times New Roman" w:hAnsi="Times New Roman" w:cs="Times New Roman"/>
          <w:color w:val="212121"/>
          <w:sz w:val="24"/>
          <w:szCs w:val="24"/>
          <w:lang w:eastAsia="en-GB"/>
        </w:rPr>
        <w:t xml:space="preserve"> Act introduce</w:t>
      </w:r>
      <w:r w:rsidR="00CF0F82">
        <w:rPr>
          <w:rFonts w:ascii="Times New Roman" w:hAnsi="Times New Roman" w:cs="Times New Roman"/>
          <w:color w:val="212121"/>
          <w:sz w:val="24"/>
          <w:szCs w:val="24"/>
          <w:lang w:eastAsia="en-GB"/>
        </w:rPr>
        <w:t>d</w:t>
      </w:r>
      <w:r w:rsidR="00EF0D42" w:rsidRPr="00192EAB">
        <w:rPr>
          <w:rFonts w:ascii="Times New Roman" w:hAnsi="Times New Roman" w:cs="Times New Roman"/>
          <w:color w:val="212121"/>
          <w:sz w:val="24"/>
          <w:szCs w:val="24"/>
          <w:lang w:eastAsia="en-GB"/>
        </w:rPr>
        <w:t xml:space="preserve"> new registration powers for the Registrars of the Nursing and Midwifery</w:t>
      </w:r>
      <w:r w:rsidR="00FC4F3D" w:rsidRPr="00192EAB">
        <w:rPr>
          <w:rFonts w:ascii="Times New Roman" w:hAnsi="Times New Roman" w:cs="Times New Roman"/>
          <w:color w:val="212121"/>
          <w:sz w:val="24"/>
          <w:szCs w:val="24"/>
          <w:lang w:eastAsia="en-GB"/>
        </w:rPr>
        <w:t xml:space="preserve"> </w:t>
      </w:r>
      <w:r w:rsidR="00EF0D42" w:rsidRPr="00192EAB">
        <w:rPr>
          <w:rFonts w:ascii="Times New Roman" w:hAnsi="Times New Roman" w:cs="Times New Roman"/>
          <w:color w:val="212121"/>
          <w:sz w:val="24"/>
          <w:szCs w:val="24"/>
          <w:lang w:eastAsia="en-GB"/>
        </w:rPr>
        <w:t>Council (“NMC”) and the Health and Care Professions Council (“HCPC”) to help to</w:t>
      </w:r>
      <w:r w:rsidR="00FC4F3D" w:rsidRPr="00192EAB">
        <w:rPr>
          <w:rFonts w:ascii="Times New Roman" w:hAnsi="Times New Roman" w:cs="Times New Roman"/>
          <w:color w:val="212121"/>
          <w:sz w:val="24"/>
          <w:szCs w:val="24"/>
          <w:lang w:eastAsia="en-GB"/>
        </w:rPr>
        <w:t xml:space="preserve"> </w:t>
      </w:r>
      <w:r w:rsidR="00EF0D42" w:rsidRPr="00192EAB">
        <w:rPr>
          <w:rFonts w:ascii="Times New Roman" w:hAnsi="Times New Roman" w:cs="Times New Roman"/>
          <w:color w:val="212121"/>
          <w:sz w:val="24"/>
          <w:szCs w:val="24"/>
          <w:lang w:eastAsia="en-GB"/>
        </w:rPr>
        <w:t>deal with the increase in those needing medical care and the shortage of approved staff to</w:t>
      </w:r>
      <w:r w:rsidR="00FC4F3D" w:rsidRPr="00192EAB">
        <w:rPr>
          <w:rFonts w:ascii="Times New Roman" w:hAnsi="Times New Roman" w:cs="Times New Roman"/>
          <w:color w:val="212121"/>
          <w:sz w:val="24"/>
          <w:szCs w:val="24"/>
          <w:lang w:eastAsia="en-GB"/>
        </w:rPr>
        <w:t xml:space="preserve"> </w:t>
      </w:r>
      <w:r w:rsidR="00EF0D42" w:rsidRPr="00192EAB">
        <w:rPr>
          <w:rFonts w:ascii="Times New Roman" w:hAnsi="Times New Roman" w:cs="Times New Roman"/>
          <w:color w:val="212121"/>
          <w:sz w:val="24"/>
          <w:szCs w:val="24"/>
          <w:lang w:eastAsia="en-GB"/>
        </w:rPr>
        <w:t>help</w:t>
      </w:r>
      <w:r w:rsidR="00FC4F3D" w:rsidRPr="00192EAB">
        <w:rPr>
          <w:rFonts w:ascii="Times New Roman" w:hAnsi="Times New Roman" w:cs="Times New Roman"/>
          <w:color w:val="212121"/>
          <w:sz w:val="24"/>
          <w:szCs w:val="24"/>
          <w:lang w:eastAsia="en-GB"/>
        </w:rPr>
        <w:t>.</w:t>
      </w:r>
      <w:r w:rsidR="0025570B">
        <w:rPr>
          <w:rStyle w:val="FootnoteReference"/>
          <w:rFonts w:ascii="Times New Roman" w:hAnsi="Times New Roman" w:cs="Times New Roman"/>
          <w:color w:val="212121"/>
          <w:sz w:val="24"/>
          <w:szCs w:val="24"/>
          <w:lang w:eastAsia="en-GB"/>
        </w:rPr>
        <w:footnoteReference w:id="14"/>
      </w:r>
      <w:r w:rsidR="00FC4F3D" w:rsidRPr="00192EAB">
        <w:rPr>
          <w:rFonts w:ascii="Times New Roman" w:hAnsi="Times New Roman" w:cs="Times New Roman"/>
          <w:color w:val="212121"/>
          <w:sz w:val="24"/>
          <w:szCs w:val="24"/>
          <w:lang w:eastAsia="en-GB"/>
        </w:rPr>
        <w:t xml:space="preserve"> The </w:t>
      </w:r>
      <w:r w:rsidR="00286256">
        <w:rPr>
          <w:rFonts w:ascii="Times New Roman" w:hAnsi="Times New Roman" w:cs="Times New Roman"/>
          <w:color w:val="212121"/>
          <w:sz w:val="24"/>
          <w:szCs w:val="24"/>
          <w:lang w:eastAsia="en-GB"/>
        </w:rPr>
        <w:t xml:space="preserve">2020 </w:t>
      </w:r>
      <w:r w:rsidR="00FC4F3D" w:rsidRPr="00192EAB">
        <w:rPr>
          <w:rFonts w:ascii="Times New Roman" w:hAnsi="Times New Roman" w:cs="Times New Roman"/>
          <w:color w:val="212121"/>
          <w:sz w:val="24"/>
          <w:szCs w:val="24"/>
          <w:lang w:eastAsia="en-GB"/>
        </w:rPr>
        <w:t>Act also includes powers to provide indemnity coverage for clinical negligence of health care workers and others carrying out</w:t>
      </w:r>
      <w:r w:rsidR="00530B50">
        <w:rPr>
          <w:rFonts w:ascii="Times New Roman" w:hAnsi="Times New Roman" w:cs="Times New Roman"/>
          <w:color w:val="212121"/>
          <w:sz w:val="24"/>
          <w:szCs w:val="24"/>
          <w:lang w:eastAsia="en-GB"/>
        </w:rPr>
        <w:t xml:space="preserve"> National Health Service</w:t>
      </w:r>
      <w:r w:rsidR="00FC4F3D" w:rsidRPr="00192EAB">
        <w:rPr>
          <w:rFonts w:ascii="Times New Roman" w:hAnsi="Times New Roman" w:cs="Times New Roman"/>
          <w:color w:val="212121"/>
          <w:sz w:val="24"/>
          <w:szCs w:val="24"/>
          <w:lang w:eastAsia="en-GB"/>
        </w:rPr>
        <w:t xml:space="preserve"> </w:t>
      </w:r>
      <w:r w:rsidR="00530B50">
        <w:rPr>
          <w:rFonts w:ascii="Times New Roman" w:hAnsi="Times New Roman" w:cs="Times New Roman"/>
          <w:color w:val="212121"/>
          <w:sz w:val="24"/>
          <w:szCs w:val="24"/>
          <w:lang w:eastAsia="en-GB"/>
        </w:rPr>
        <w:t>(</w:t>
      </w:r>
      <w:r w:rsidR="00FC4F3D" w:rsidRPr="00192EAB">
        <w:rPr>
          <w:rFonts w:ascii="Times New Roman" w:hAnsi="Times New Roman" w:cs="Times New Roman"/>
          <w:color w:val="212121"/>
          <w:sz w:val="24"/>
          <w:szCs w:val="24"/>
          <w:lang w:eastAsia="en-GB"/>
        </w:rPr>
        <w:t>NHS</w:t>
      </w:r>
      <w:r w:rsidR="00530B50">
        <w:rPr>
          <w:rFonts w:ascii="Times New Roman" w:hAnsi="Times New Roman" w:cs="Times New Roman"/>
          <w:color w:val="212121"/>
          <w:sz w:val="24"/>
          <w:szCs w:val="24"/>
          <w:lang w:eastAsia="en-GB"/>
        </w:rPr>
        <w:t>)</w:t>
      </w:r>
      <w:r w:rsidR="00FC4F3D" w:rsidRPr="00192EAB">
        <w:rPr>
          <w:rFonts w:ascii="Times New Roman" w:hAnsi="Times New Roman" w:cs="Times New Roman"/>
          <w:color w:val="212121"/>
          <w:sz w:val="24"/>
          <w:szCs w:val="24"/>
          <w:lang w:eastAsia="en-GB"/>
        </w:rPr>
        <w:t xml:space="preserve"> activities (and for Northern Ireland, health and socia</w:t>
      </w:r>
      <w:r w:rsidR="00FC4F3D" w:rsidRPr="00F85540">
        <w:rPr>
          <w:rFonts w:ascii="Times New Roman" w:hAnsi="Times New Roman" w:cs="Times New Roman"/>
          <w:color w:val="212121"/>
          <w:sz w:val="24"/>
          <w:szCs w:val="24"/>
          <w:lang w:eastAsia="en-GB"/>
        </w:rPr>
        <w:t>l care activities) connected to care, treatment or diagnostic services provided under the arrangements for responding to the COVID-19 outbreak.</w:t>
      </w:r>
      <w:r w:rsidR="0025570B">
        <w:rPr>
          <w:rStyle w:val="FootnoteReference"/>
          <w:rFonts w:ascii="Times New Roman" w:hAnsi="Times New Roman" w:cs="Times New Roman"/>
          <w:color w:val="212121"/>
          <w:sz w:val="24"/>
          <w:szCs w:val="24"/>
          <w:lang w:eastAsia="en-GB"/>
        </w:rPr>
        <w:footnoteReference w:id="15"/>
      </w:r>
    </w:p>
    <w:p w14:paraId="42486D21" w14:textId="6F8F65A6" w:rsidR="0086533F" w:rsidRDefault="0086533F">
      <w:pPr>
        <w:spacing w:line="480" w:lineRule="auto"/>
        <w:jc w:val="both"/>
        <w:rPr>
          <w:rFonts w:ascii="Times New Roman" w:hAnsi="Times New Roman" w:cs="Times New Roman"/>
          <w:color w:val="212121"/>
          <w:sz w:val="24"/>
          <w:szCs w:val="24"/>
          <w:lang w:eastAsia="en-GB"/>
        </w:rPr>
      </w:pPr>
    </w:p>
    <w:p w14:paraId="660DC832" w14:textId="3165FE3B" w:rsidR="0086533F" w:rsidRPr="00192EAB" w:rsidRDefault="0086533F" w:rsidP="00C24F89">
      <w:pPr>
        <w:spacing w:line="480" w:lineRule="auto"/>
        <w:jc w:val="both"/>
        <w:rPr>
          <w:rFonts w:ascii="Times New Roman" w:hAnsi="Times New Roman" w:cs="Times New Roman"/>
          <w:color w:val="212121"/>
          <w:sz w:val="24"/>
          <w:szCs w:val="24"/>
          <w:lang w:eastAsia="en-GB"/>
        </w:rPr>
      </w:pPr>
      <w:r>
        <w:rPr>
          <w:rFonts w:ascii="Times New Roman" w:hAnsi="Times New Roman" w:cs="Times New Roman"/>
          <w:color w:val="212121"/>
          <w:sz w:val="24"/>
          <w:szCs w:val="24"/>
          <w:lang w:eastAsia="en-GB"/>
        </w:rPr>
        <w:t xml:space="preserve">In May 2020, </w:t>
      </w:r>
      <w:r w:rsidRPr="00192EAB">
        <w:rPr>
          <w:rFonts w:ascii="Times New Roman" w:hAnsi="Times New Roman" w:cs="Times New Roman"/>
          <w:color w:val="212121"/>
          <w:sz w:val="24"/>
          <w:szCs w:val="24"/>
          <w:lang w:eastAsia="en-GB"/>
        </w:rPr>
        <w:t>the Government changed</w:t>
      </w:r>
      <w:r>
        <w:rPr>
          <w:rFonts w:ascii="Times New Roman" w:hAnsi="Times New Roman" w:cs="Times New Roman"/>
          <w:color w:val="212121"/>
          <w:sz w:val="24"/>
          <w:szCs w:val="24"/>
          <w:lang w:eastAsia="en-GB"/>
        </w:rPr>
        <w:t xml:space="preserve"> the</w:t>
      </w:r>
      <w:r w:rsidRPr="00192EAB">
        <w:rPr>
          <w:rFonts w:ascii="Times New Roman" w:hAnsi="Times New Roman" w:cs="Times New Roman"/>
          <w:color w:val="212121"/>
          <w:sz w:val="24"/>
          <w:szCs w:val="24"/>
          <w:lang w:eastAsia="en-GB"/>
        </w:rPr>
        <w:t xml:space="preserve"> policy </w:t>
      </w:r>
      <w:r>
        <w:rPr>
          <w:rFonts w:ascii="Times New Roman" w:hAnsi="Times New Roman" w:cs="Times New Roman"/>
          <w:color w:val="212121"/>
          <w:sz w:val="24"/>
          <w:szCs w:val="24"/>
          <w:lang w:eastAsia="en-GB"/>
        </w:rPr>
        <w:t xml:space="preserve">from ‘Stay at Home’ </w:t>
      </w:r>
      <w:r w:rsidRPr="00192EAB">
        <w:rPr>
          <w:rFonts w:ascii="Times New Roman" w:hAnsi="Times New Roman" w:cs="Times New Roman"/>
          <w:color w:val="212121"/>
          <w:sz w:val="24"/>
          <w:szCs w:val="24"/>
          <w:lang w:eastAsia="en-GB"/>
        </w:rPr>
        <w:t>to ‘Staying Alert and Safe’</w:t>
      </w:r>
      <w:r w:rsidRPr="00192EAB">
        <w:rPr>
          <w:rStyle w:val="FootnoteReference"/>
          <w:rFonts w:ascii="Times New Roman" w:hAnsi="Times New Roman" w:cs="Times New Roman"/>
          <w:color w:val="212121"/>
          <w:sz w:val="24"/>
          <w:szCs w:val="24"/>
          <w:lang w:eastAsia="en-GB"/>
        </w:rPr>
        <w:footnoteReference w:id="16"/>
      </w:r>
      <w:r>
        <w:rPr>
          <w:rFonts w:ascii="Times New Roman" w:hAnsi="Times New Roman" w:cs="Times New Roman"/>
          <w:color w:val="212121"/>
          <w:sz w:val="24"/>
          <w:szCs w:val="24"/>
          <w:lang w:eastAsia="en-GB"/>
        </w:rPr>
        <w:t>.</w:t>
      </w:r>
      <w:r w:rsidRPr="00192EAB">
        <w:rPr>
          <w:rFonts w:ascii="Times New Roman" w:hAnsi="Times New Roman" w:cs="Times New Roman"/>
          <w:color w:val="212121"/>
          <w:sz w:val="24"/>
          <w:szCs w:val="24"/>
          <w:lang w:eastAsia="en-GB"/>
        </w:rPr>
        <w:t xml:space="preserve"> England </w:t>
      </w:r>
      <w:r>
        <w:rPr>
          <w:rFonts w:ascii="Times New Roman" w:hAnsi="Times New Roman" w:cs="Times New Roman"/>
          <w:color w:val="212121"/>
          <w:sz w:val="24"/>
          <w:szCs w:val="24"/>
          <w:lang w:eastAsia="en-GB"/>
        </w:rPr>
        <w:t xml:space="preserve">began </w:t>
      </w:r>
      <w:r w:rsidRPr="00192EAB">
        <w:rPr>
          <w:rFonts w:ascii="Times New Roman" w:hAnsi="Times New Roman" w:cs="Times New Roman"/>
          <w:color w:val="212121"/>
          <w:sz w:val="24"/>
          <w:szCs w:val="24"/>
          <w:lang w:eastAsia="en-GB"/>
        </w:rPr>
        <w:t>lifting the lockdown restrictions</w:t>
      </w:r>
      <w:r>
        <w:rPr>
          <w:rFonts w:ascii="Times New Roman" w:hAnsi="Times New Roman" w:cs="Times New Roman"/>
          <w:color w:val="212121"/>
          <w:sz w:val="24"/>
          <w:szCs w:val="24"/>
          <w:lang w:eastAsia="en-GB"/>
        </w:rPr>
        <w:t xml:space="preserve"> and in </w:t>
      </w:r>
      <w:r w:rsidRPr="00192EAB">
        <w:rPr>
          <w:rFonts w:ascii="Times New Roman" w:hAnsi="Times New Roman" w:cs="Times New Roman"/>
          <w:color w:val="212121"/>
          <w:sz w:val="24"/>
          <w:szCs w:val="24"/>
          <w:lang w:eastAsia="en-GB"/>
        </w:rPr>
        <w:t xml:space="preserve">June 2020 outdoor markets, car show rooms and </w:t>
      </w:r>
      <w:r>
        <w:rPr>
          <w:rFonts w:ascii="Times New Roman" w:hAnsi="Times New Roman" w:cs="Times New Roman"/>
          <w:color w:val="212121"/>
          <w:sz w:val="24"/>
          <w:szCs w:val="24"/>
          <w:lang w:eastAsia="en-GB"/>
        </w:rPr>
        <w:t>n</w:t>
      </w:r>
      <w:r w:rsidRPr="00192EAB">
        <w:rPr>
          <w:rFonts w:ascii="Times New Roman" w:hAnsi="Times New Roman" w:cs="Times New Roman"/>
          <w:color w:val="212121"/>
          <w:sz w:val="24"/>
          <w:szCs w:val="24"/>
          <w:lang w:eastAsia="en-GB"/>
        </w:rPr>
        <w:t>on-essential retail premises</w:t>
      </w:r>
      <w:r>
        <w:rPr>
          <w:rFonts w:ascii="Times New Roman" w:hAnsi="Times New Roman" w:cs="Times New Roman"/>
          <w:color w:val="212121"/>
          <w:sz w:val="24"/>
          <w:szCs w:val="24"/>
          <w:lang w:eastAsia="en-GB"/>
        </w:rPr>
        <w:t xml:space="preserve"> opened. </w:t>
      </w:r>
      <w:r w:rsidR="005E021A">
        <w:rPr>
          <w:rFonts w:ascii="Times New Roman" w:hAnsi="Times New Roman" w:cs="Times New Roman"/>
          <w:color w:val="212121"/>
          <w:sz w:val="24"/>
          <w:szCs w:val="24"/>
          <w:lang w:eastAsia="en-GB"/>
        </w:rPr>
        <w:t xml:space="preserve">On 4 July, </w:t>
      </w:r>
      <w:r w:rsidR="00CF0F82">
        <w:rPr>
          <w:rFonts w:ascii="Times New Roman" w:hAnsi="Times New Roman" w:cs="Times New Roman"/>
          <w:color w:val="212121"/>
          <w:sz w:val="24"/>
          <w:szCs w:val="24"/>
          <w:lang w:eastAsia="en-GB"/>
        </w:rPr>
        <w:t>p</w:t>
      </w:r>
      <w:r w:rsidR="005E021A" w:rsidRPr="005E021A">
        <w:rPr>
          <w:rFonts w:ascii="Times New Roman" w:hAnsi="Times New Roman" w:cs="Times New Roman"/>
          <w:color w:val="212121"/>
          <w:sz w:val="24"/>
          <w:szCs w:val="24"/>
          <w:lang w:eastAsia="en-GB"/>
        </w:rPr>
        <w:t>ubs, restaurants, hairdressers, cinemas and theme parks reopened with social distancing rules.</w:t>
      </w:r>
      <w:r w:rsidR="005E021A">
        <w:rPr>
          <w:rStyle w:val="FootnoteReference"/>
          <w:rFonts w:ascii="Times New Roman" w:hAnsi="Times New Roman" w:cs="Times New Roman"/>
          <w:color w:val="212121"/>
          <w:sz w:val="24"/>
          <w:szCs w:val="24"/>
          <w:lang w:eastAsia="en-GB"/>
        </w:rPr>
        <w:footnoteReference w:id="17"/>
      </w:r>
      <w:r w:rsidR="005E021A">
        <w:rPr>
          <w:rFonts w:ascii="Times New Roman" w:hAnsi="Times New Roman" w:cs="Times New Roman"/>
          <w:color w:val="212121"/>
          <w:sz w:val="24"/>
          <w:szCs w:val="24"/>
          <w:lang w:eastAsia="en-GB"/>
        </w:rPr>
        <w:t xml:space="preserve"> </w:t>
      </w:r>
      <w:r w:rsidR="00F6112D">
        <w:rPr>
          <w:rFonts w:ascii="Times New Roman" w:hAnsi="Times New Roman" w:cs="Times New Roman"/>
          <w:color w:val="212121"/>
          <w:sz w:val="24"/>
          <w:szCs w:val="24"/>
          <w:lang w:eastAsia="en-GB"/>
        </w:rPr>
        <w:t xml:space="preserve">The </w:t>
      </w:r>
      <w:r w:rsidR="00F6112D" w:rsidRPr="00192EAB">
        <w:rPr>
          <w:rFonts w:ascii="Times New Roman" w:hAnsi="Times New Roman" w:cs="Times New Roman"/>
          <w:color w:val="212121"/>
          <w:sz w:val="24"/>
          <w:szCs w:val="24"/>
          <w:lang w:eastAsia="en-GB"/>
        </w:rPr>
        <w:t xml:space="preserve">NHS test </w:t>
      </w:r>
      <w:r w:rsidR="00F6112D" w:rsidRPr="00192EAB">
        <w:rPr>
          <w:rFonts w:ascii="Times New Roman" w:hAnsi="Times New Roman" w:cs="Times New Roman"/>
          <w:color w:val="212121"/>
          <w:sz w:val="24"/>
          <w:szCs w:val="24"/>
          <w:lang w:eastAsia="en-GB"/>
        </w:rPr>
        <w:lastRenderedPageBreak/>
        <w:t>and trace service was</w:t>
      </w:r>
      <w:r w:rsidR="00020F44">
        <w:rPr>
          <w:rFonts w:ascii="Times New Roman" w:hAnsi="Times New Roman" w:cs="Times New Roman"/>
          <w:color w:val="212121"/>
          <w:sz w:val="24"/>
          <w:szCs w:val="24"/>
          <w:lang w:eastAsia="en-GB"/>
        </w:rPr>
        <w:t xml:space="preserve"> finally</w:t>
      </w:r>
      <w:r w:rsidR="00F6112D" w:rsidRPr="00192EAB">
        <w:rPr>
          <w:rFonts w:ascii="Times New Roman" w:hAnsi="Times New Roman" w:cs="Times New Roman"/>
          <w:color w:val="212121"/>
          <w:sz w:val="24"/>
          <w:szCs w:val="24"/>
          <w:lang w:eastAsia="en-GB"/>
        </w:rPr>
        <w:t xml:space="preserve"> introduced on 28 May 2020 to control the</w:t>
      </w:r>
      <w:r w:rsidR="00020F44">
        <w:rPr>
          <w:rFonts w:ascii="Times New Roman" w:hAnsi="Times New Roman" w:cs="Times New Roman"/>
          <w:color w:val="212121"/>
          <w:sz w:val="24"/>
          <w:szCs w:val="24"/>
          <w:lang w:eastAsia="en-GB"/>
        </w:rPr>
        <w:t xml:space="preserve"> spread of the virus</w:t>
      </w:r>
      <w:r w:rsidR="00F6112D" w:rsidRPr="00192EAB">
        <w:rPr>
          <w:rStyle w:val="FootnoteReference"/>
          <w:rFonts w:ascii="Times New Roman" w:hAnsi="Times New Roman" w:cs="Times New Roman"/>
          <w:color w:val="212121"/>
          <w:sz w:val="24"/>
          <w:szCs w:val="24"/>
          <w:lang w:eastAsia="en-GB"/>
        </w:rPr>
        <w:footnoteReference w:id="18"/>
      </w:r>
      <w:r w:rsidR="00F6112D">
        <w:rPr>
          <w:rFonts w:ascii="Times New Roman" w:hAnsi="Times New Roman" w:cs="Times New Roman"/>
          <w:color w:val="212121"/>
          <w:sz w:val="24"/>
          <w:szCs w:val="24"/>
          <w:lang w:eastAsia="en-GB"/>
        </w:rPr>
        <w:t xml:space="preserve">, </w:t>
      </w:r>
      <w:r w:rsidR="008B205D">
        <w:rPr>
          <w:rFonts w:ascii="Times New Roman" w:hAnsi="Times New Roman" w:cs="Times New Roman"/>
          <w:color w:val="212121"/>
          <w:sz w:val="24"/>
          <w:szCs w:val="24"/>
          <w:lang w:eastAsia="en-GB"/>
        </w:rPr>
        <w:t xml:space="preserve">although it has attracted much criticism </w:t>
      </w:r>
      <w:r w:rsidR="00145263">
        <w:rPr>
          <w:rFonts w:ascii="Times New Roman" w:hAnsi="Times New Roman" w:cs="Times New Roman"/>
          <w:color w:val="212121"/>
          <w:sz w:val="24"/>
          <w:szCs w:val="24"/>
          <w:lang w:eastAsia="en-GB"/>
        </w:rPr>
        <w:t xml:space="preserve">as to </w:t>
      </w:r>
      <w:r w:rsidR="00F6112D" w:rsidRPr="00192EAB">
        <w:rPr>
          <w:rFonts w:ascii="Times New Roman" w:hAnsi="Times New Roman" w:cs="Times New Roman"/>
          <w:color w:val="212121"/>
          <w:sz w:val="24"/>
          <w:szCs w:val="24"/>
          <w:lang w:eastAsia="en-GB"/>
        </w:rPr>
        <w:t xml:space="preserve">how </w:t>
      </w:r>
      <w:r w:rsidR="00020F44">
        <w:rPr>
          <w:rFonts w:ascii="Times New Roman" w:hAnsi="Times New Roman" w:cs="Times New Roman"/>
          <w:color w:val="212121"/>
          <w:sz w:val="24"/>
          <w:szCs w:val="24"/>
          <w:lang w:eastAsia="en-GB"/>
        </w:rPr>
        <w:t xml:space="preserve">effective </w:t>
      </w:r>
      <w:r w:rsidR="00145263">
        <w:rPr>
          <w:rFonts w:ascii="Times New Roman" w:hAnsi="Times New Roman" w:cs="Times New Roman"/>
          <w:color w:val="212121"/>
          <w:sz w:val="24"/>
          <w:szCs w:val="24"/>
          <w:lang w:eastAsia="en-GB"/>
        </w:rPr>
        <w:t xml:space="preserve">it </w:t>
      </w:r>
      <w:r w:rsidR="00F6112D">
        <w:rPr>
          <w:rFonts w:ascii="Times New Roman" w:hAnsi="Times New Roman" w:cs="Times New Roman"/>
          <w:color w:val="212121"/>
          <w:sz w:val="24"/>
          <w:szCs w:val="24"/>
          <w:lang w:eastAsia="en-GB"/>
        </w:rPr>
        <w:t xml:space="preserve">has been </w:t>
      </w:r>
      <w:r w:rsidR="00F6112D" w:rsidRPr="00192EAB">
        <w:rPr>
          <w:rFonts w:ascii="Times New Roman" w:hAnsi="Times New Roman" w:cs="Times New Roman"/>
          <w:color w:val="212121"/>
          <w:sz w:val="24"/>
          <w:szCs w:val="24"/>
          <w:lang w:eastAsia="en-GB"/>
        </w:rPr>
        <w:t xml:space="preserve">in practice. </w:t>
      </w:r>
      <w:r w:rsidR="00F6112D" w:rsidRPr="00192EAB">
        <w:rPr>
          <w:rStyle w:val="FootnoteReference"/>
          <w:rFonts w:ascii="Times New Roman" w:hAnsi="Times New Roman" w:cs="Times New Roman"/>
          <w:color w:val="212121"/>
          <w:sz w:val="24"/>
          <w:szCs w:val="24"/>
          <w:lang w:eastAsia="en-GB"/>
        </w:rPr>
        <w:footnoteReference w:id="19"/>
      </w:r>
      <w:r w:rsidR="00363A88">
        <w:rPr>
          <w:rFonts w:ascii="Times New Roman" w:hAnsi="Times New Roman" w:cs="Times New Roman"/>
          <w:color w:val="212121"/>
          <w:sz w:val="24"/>
          <w:szCs w:val="24"/>
          <w:lang w:eastAsia="en-GB"/>
        </w:rPr>
        <w:t xml:space="preserve"> As lockdown measure</w:t>
      </w:r>
      <w:r w:rsidR="00CF0F82">
        <w:rPr>
          <w:rFonts w:ascii="Times New Roman" w:hAnsi="Times New Roman" w:cs="Times New Roman"/>
          <w:color w:val="212121"/>
          <w:sz w:val="24"/>
          <w:szCs w:val="24"/>
          <w:lang w:eastAsia="en-GB"/>
        </w:rPr>
        <w:t xml:space="preserve">s </w:t>
      </w:r>
      <w:r w:rsidR="00020F44">
        <w:rPr>
          <w:rFonts w:ascii="Times New Roman" w:hAnsi="Times New Roman" w:cs="Times New Roman"/>
          <w:color w:val="212121"/>
          <w:sz w:val="24"/>
          <w:szCs w:val="24"/>
          <w:lang w:eastAsia="en-GB"/>
        </w:rPr>
        <w:t>have begun</w:t>
      </w:r>
      <w:r w:rsidR="00C24F89">
        <w:rPr>
          <w:rFonts w:ascii="Times New Roman" w:hAnsi="Times New Roman" w:cs="Times New Roman"/>
          <w:color w:val="212121"/>
          <w:sz w:val="24"/>
          <w:szCs w:val="24"/>
          <w:lang w:eastAsia="en-GB"/>
        </w:rPr>
        <w:t xml:space="preserve"> to be</w:t>
      </w:r>
      <w:r w:rsidR="00020F44">
        <w:rPr>
          <w:rFonts w:ascii="Times New Roman" w:hAnsi="Times New Roman" w:cs="Times New Roman"/>
          <w:color w:val="212121"/>
          <w:sz w:val="24"/>
          <w:szCs w:val="24"/>
          <w:lang w:eastAsia="en-GB"/>
        </w:rPr>
        <w:t xml:space="preserve"> lifted,</w:t>
      </w:r>
      <w:r w:rsidR="00363A88">
        <w:rPr>
          <w:rFonts w:ascii="Times New Roman" w:hAnsi="Times New Roman" w:cs="Times New Roman"/>
          <w:color w:val="212121"/>
          <w:sz w:val="24"/>
          <w:szCs w:val="24"/>
          <w:lang w:eastAsia="en-GB"/>
        </w:rPr>
        <w:t xml:space="preserve"> </w:t>
      </w:r>
      <w:r w:rsidR="00C24F89">
        <w:rPr>
          <w:rFonts w:ascii="Times New Roman" w:hAnsi="Times New Roman" w:cs="Times New Roman"/>
          <w:color w:val="212121"/>
          <w:sz w:val="24"/>
          <w:szCs w:val="24"/>
          <w:lang w:eastAsia="en-GB"/>
        </w:rPr>
        <w:t xml:space="preserve">COVID transmission has once again increased raising concerns of a second wave. </w:t>
      </w:r>
      <w:r w:rsidR="003452A4" w:rsidRPr="003452A4">
        <w:rPr>
          <w:rFonts w:ascii="Times New Roman" w:hAnsi="Times New Roman" w:cs="Times New Roman"/>
          <w:color w:val="212121"/>
          <w:sz w:val="24"/>
          <w:szCs w:val="24"/>
          <w:lang w:eastAsia="en-GB"/>
        </w:rPr>
        <w:t>An outbreak COVID-1</w:t>
      </w:r>
      <w:r w:rsidR="003452A4">
        <w:rPr>
          <w:rFonts w:ascii="Times New Roman" w:hAnsi="Times New Roman" w:cs="Times New Roman"/>
          <w:color w:val="212121"/>
          <w:sz w:val="24"/>
          <w:szCs w:val="24"/>
          <w:lang w:eastAsia="en-GB"/>
        </w:rPr>
        <w:t>9</w:t>
      </w:r>
      <w:r w:rsidR="003452A4" w:rsidRPr="003452A4">
        <w:rPr>
          <w:rFonts w:ascii="Times New Roman" w:hAnsi="Times New Roman" w:cs="Times New Roman"/>
          <w:color w:val="212121"/>
          <w:sz w:val="24"/>
          <w:szCs w:val="24"/>
          <w:lang w:eastAsia="en-GB"/>
        </w:rPr>
        <w:t xml:space="preserve"> identified in parts of Greater Manchester, East Lancashire, and West Yorkshire</w:t>
      </w:r>
      <w:r w:rsidR="003452A4">
        <w:rPr>
          <w:rFonts w:ascii="Times New Roman" w:hAnsi="Times New Roman" w:cs="Times New Roman"/>
          <w:color w:val="212121"/>
          <w:sz w:val="24"/>
          <w:szCs w:val="24"/>
          <w:lang w:eastAsia="en-GB"/>
        </w:rPr>
        <w:t xml:space="preserve"> resulted in restrictions being imposed on residents in those areas on</w:t>
      </w:r>
      <w:r w:rsidR="00C24F89">
        <w:rPr>
          <w:rFonts w:ascii="Times New Roman" w:hAnsi="Times New Roman" w:cs="Times New Roman"/>
          <w:color w:val="212121"/>
          <w:sz w:val="24"/>
          <w:szCs w:val="24"/>
          <w:lang w:eastAsia="en-GB"/>
        </w:rPr>
        <w:t xml:space="preserve"> July</w:t>
      </w:r>
      <w:r w:rsidR="003452A4">
        <w:rPr>
          <w:rFonts w:ascii="Times New Roman" w:hAnsi="Times New Roman" w:cs="Times New Roman"/>
          <w:color w:val="212121"/>
          <w:sz w:val="24"/>
          <w:szCs w:val="24"/>
          <w:lang w:eastAsia="en-GB"/>
        </w:rPr>
        <w:t xml:space="preserve"> 30th</w:t>
      </w:r>
      <w:r w:rsidR="00C24F89">
        <w:rPr>
          <w:rFonts w:ascii="Times New Roman" w:hAnsi="Times New Roman" w:cs="Times New Roman"/>
          <w:color w:val="212121"/>
          <w:sz w:val="24"/>
          <w:szCs w:val="24"/>
          <w:lang w:eastAsia="en-GB"/>
        </w:rPr>
        <w:t xml:space="preserve"> </w:t>
      </w:r>
      <w:r w:rsidR="003452A4">
        <w:rPr>
          <w:rFonts w:ascii="Times New Roman" w:hAnsi="Times New Roman" w:cs="Times New Roman"/>
          <w:color w:val="212121"/>
          <w:sz w:val="24"/>
          <w:szCs w:val="24"/>
          <w:lang w:eastAsia="en-GB"/>
        </w:rPr>
        <w:t>2020</w:t>
      </w:r>
      <w:r w:rsidR="00363A88">
        <w:rPr>
          <w:rFonts w:ascii="Times New Roman" w:hAnsi="Times New Roman" w:cs="Times New Roman"/>
          <w:color w:val="212121"/>
          <w:sz w:val="24"/>
          <w:szCs w:val="24"/>
          <w:lang w:eastAsia="en-GB"/>
        </w:rPr>
        <w:t>.</w:t>
      </w:r>
      <w:r w:rsidR="00C24F89">
        <w:rPr>
          <w:rStyle w:val="FootnoteReference"/>
          <w:rFonts w:ascii="Times New Roman" w:hAnsi="Times New Roman" w:cs="Times New Roman"/>
          <w:color w:val="212121"/>
          <w:sz w:val="24"/>
          <w:szCs w:val="24"/>
          <w:lang w:eastAsia="en-GB"/>
        </w:rPr>
        <w:footnoteReference w:id="20"/>
      </w:r>
      <w:r w:rsidR="00363A88">
        <w:rPr>
          <w:rFonts w:ascii="Times New Roman" w:hAnsi="Times New Roman" w:cs="Times New Roman"/>
          <w:color w:val="212121"/>
          <w:sz w:val="24"/>
          <w:szCs w:val="24"/>
          <w:lang w:eastAsia="en-GB"/>
        </w:rPr>
        <w:t xml:space="preserve"> </w:t>
      </w:r>
      <w:r>
        <w:rPr>
          <w:rFonts w:ascii="Times New Roman" w:hAnsi="Times New Roman" w:cs="Times New Roman"/>
          <w:color w:val="212121"/>
          <w:sz w:val="24"/>
          <w:szCs w:val="24"/>
          <w:lang w:eastAsia="en-GB"/>
        </w:rPr>
        <w:t xml:space="preserve"> </w:t>
      </w:r>
      <w:r w:rsidRPr="00192EAB">
        <w:rPr>
          <w:rFonts w:ascii="Times New Roman" w:hAnsi="Times New Roman" w:cs="Times New Roman"/>
          <w:color w:val="212121"/>
          <w:sz w:val="24"/>
          <w:szCs w:val="24"/>
          <w:lang w:eastAsia="en-GB"/>
        </w:rPr>
        <w:t xml:space="preserve">Professor Sutherland </w:t>
      </w:r>
      <w:r w:rsidR="00C24F89">
        <w:rPr>
          <w:rFonts w:ascii="Times New Roman" w:hAnsi="Times New Roman" w:cs="Times New Roman"/>
          <w:color w:val="212121"/>
          <w:sz w:val="24"/>
          <w:szCs w:val="24"/>
          <w:lang w:eastAsia="en-GB"/>
        </w:rPr>
        <w:t xml:space="preserve">has </w:t>
      </w:r>
      <w:r w:rsidRPr="00192EAB">
        <w:rPr>
          <w:rFonts w:ascii="Times New Roman" w:hAnsi="Times New Roman" w:cs="Times New Roman"/>
          <w:color w:val="212121"/>
          <w:sz w:val="24"/>
          <w:szCs w:val="24"/>
          <w:lang w:eastAsia="en-GB"/>
        </w:rPr>
        <w:t>warned “if we return to operating as we did before the pandemic, there will be a second wave of the virus”.</w:t>
      </w:r>
      <w:r w:rsidRPr="00192EAB">
        <w:rPr>
          <w:rStyle w:val="FootnoteReference"/>
          <w:rFonts w:ascii="Times New Roman" w:hAnsi="Times New Roman" w:cs="Times New Roman"/>
          <w:color w:val="212121"/>
          <w:sz w:val="24"/>
          <w:szCs w:val="24"/>
          <w:lang w:eastAsia="en-GB"/>
        </w:rPr>
        <w:footnoteReference w:id="21"/>
      </w:r>
      <w:r w:rsidRPr="00192EAB">
        <w:rPr>
          <w:rFonts w:ascii="Times New Roman" w:hAnsi="Times New Roman" w:cs="Times New Roman"/>
          <w:color w:val="212121"/>
          <w:sz w:val="24"/>
          <w:szCs w:val="24"/>
          <w:lang w:eastAsia="en-GB"/>
        </w:rPr>
        <w:t xml:space="preserve"> </w:t>
      </w:r>
    </w:p>
    <w:p w14:paraId="6B3B8943" w14:textId="77777777" w:rsidR="0086533F" w:rsidRPr="00F85540" w:rsidRDefault="0086533F">
      <w:pPr>
        <w:spacing w:line="480" w:lineRule="auto"/>
        <w:jc w:val="both"/>
        <w:rPr>
          <w:rFonts w:ascii="Times New Roman" w:hAnsi="Times New Roman" w:cs="Times New Roman"/>
          <w:color w:val="212121"/>
          <w:sz w:val="24"/>
          <w:szCs w:val="24"/>
          <w:lang w:eastAsia="en-GB"/>
        </w:rPr>
      </w:pPr>
    </w:p>
    <w:p w14:paraId="6F033824" w14:textId="7898E1BC" w:rsidR="00297A56" w:rsidRPr="00297A56" w:rsidRDefault="00FC4F3D" w:rsidP="00297A56">
      <w:pPr>
        <w:spacing w:line="480" w:lineRule="auto"/>
        <w:jc w:val="both"/>
        <w:rPr>
          <w:rFonts w:ascii="Times New Roman" w:hAnsi="Times New Roman" w:cs="Times New Roman"/>
          <w:color w:val="212121"/>
          <w:sz w:val="24"/>
          <w:szCs w:val="24"/>
          <w:lang w:eastAsia="en-GB"/>
        </w:rPr>
      </w:pPr>
      <w:r w:rsidRPr="00F85540">
        <w:rPr>
          <w:rFonts w:ascii="Times New Roman" w:hAnsi="Times New Roman" w:cs="Times New Roman"/>
          <w:color w:val="212121"/>
          <w:sz w:val="24"/>
          <w:szCs w:val="24"/>
          <w:lang w:eastAsia="en-GB"/>
        </w:rPr>
        <w:t xml:space="preserve">Notwithstanding the containment measures, the UK </w:t>
      </w:r>
      <w:r w:rsidR="003452A4">
        <w:rPr>
          <w:rFonts w:ascii="Times New Roman" w:hAnsi="Times New Roman" w:cs="Times New Roman"/>
          <w:color w:val="212121"/>
          <w:sz w:val="24"/>
          <w:szCs w:val="24"/>
          <w:lang w:eastAsia="en-GB"/>
        </w:rPr>
        <w:t xml:space="preserve">is at </w:t>
      </w:r>
      <w:r w:rsidRPr="00F85540">
        <w:rPr>
          <w:rFonts w:ascii="Times New Roman" w:hAnsi="Times New Roman" w:cs="Times New Roman"/>
          <w:color w:val="212121"/>
          <w:sz w:val="24"/>
          <w:szCs w:val="24"/>
          <w:lang w:eastAsia="en-GB"/>
        </w:rPr>
        <w:t>the epicentre of the virus in Europ</w:t>
      </w:r>
      <w:r w:rsidR="00E468B7" w:rsidRPr="00F85540">
        <w:rPr>
          <w:rFonts w:ascii="Times New Roman" w:hAnsi="Times New Roman" w:cs="Times New Roman"/>
          <w:color w:val="212121"/>
          <w:sz w:val="24"/>
          <w:szCs w:val="24"/>
          <w:lang w:eastAsia="en-GB"/>
        </w:rPr>
        <w:t>e</w:t>
      </w:r>
      <w:r w:rsidRPr="00F85540">
        <w:rPr>
          <w:rFonts w:ascii="Times New Roman" w:hAnsi="Times New Roman" w:cs="Times New Roman"/>
          <w:color w:val="212121"/>
          <w:sz w:val="24"/>
          <w:szCs w:val="24"/>
          <w:lang w:eastAsia="en-GB"/>
        </w:rPr>
        <w:t>.</w:t>
      </w:r>
      <w:r w:rsidR="009B3D0E" w:rsidRPr="00192EAB">
        <w:rPr>
          <w:rStyle w:val="FootnoteReference"/>
          <w:rFonts w:ascii="Times New Roman" w:hAnsi="Times New Roman" w:cs="Times New Roman"/>
          <w:color w:val="212121"/>
          <w:sz w:val="24"/>
          <w:szCs w:val="24"/>
          <w:lang w:eastAsia="en-GB"/>
        </w:rPr>
        <w:footnoteReference w:id="22"/>
      </w:r>
      <w:r w:rsidRPr="00192EAB">
        <w:rPr>
          <w:rFonts w:ascii="Times New Roman" w:hAnsi="Times New Roman" w:cs="Times New Roman"/>
          <w:color w:val="212121"/>
          <w:sz w:val="24"/>
          <w:szCs w:val="24"/>
          <w:lang w:eastAsia="en-GB"/>
        </w:rPr>
        <w:t xml:space="preserve"> </w:t>
      </w:r>
      <w:r w:rsidR="00297A56">
        <w:rPr>
          <w:rFonts w:ascii="Times New Roman" w:hAnsi="Times New Roman" w:cs="Times New Roman"/>
          <w:color w:val="212121"/>
          <w:sz w:val="24"/>
          <w:szCs w:val="24"/>
          <w:lang w:eastAsia="en-GB"/>
        </w:rPr>
        <w:t xml:space="preserve">The </w:t>
      </w:r>
      <w:r w:rsidR="00297A56" w:rsidRPr="00297A56">
        <w:rPr>
          <w:rFonts w:ascii="Times New Roman" w:hAnsi="Times New Roman" w:cs="Times New Roman"/>
          <w:color w:val="212121"/>
          <w:sz w:val="24"/>
          <w:szCs w:val="24"/>
          <w:lang w:eastAsia="en-GB"/>
        </w:rPr>
        <w:t>European Centre for Disease Prevention and Control</w:t>
      </w:r>
      <w:r w:rsidR="00297A56">
        <w:rPr>
          <w:rFonts w:ascii="Times New Roman" w:hAnsi="Times New Roman" w:cs="Times New Roman"/>
          <w:color w:val="212121"/>
          <w:sz w:val="24"/>
          <w:szCs w:val="24"/>
          <w:lang w:eastAsia="en-GB"/>
        </w:rPr>
        <w:t xml:space="preserve"> (a</w:t>
      </w:r>
      <w:r w:rsidR="00297A56" w:rsidRPr="00297A56">
        <w:rPr>
          <w:rFonts w:ascii="Times New Roman" w:hAnsi="Times New Roman" w:cs="Times New Roman"/>
          <w:color w:val="212121"/>
          <w:sz w:val="24"/>
          <w:szCs w:val="24"/>
          <w:lang w:eastAsia="en-GB"/>
        </w:rPr>
        <w:t>n agency of the European Union</w:t>
      </w:r>
      <w:r w:rsidR="00297A56">
        <w:rPr>
          <w:rFonts w:ascii="Times New Roman" w:hAnsi="Times New Roman" w:cs="Times New Roman"/>
          <w:color w:val="212121"/>
          <w:sz w:val="24"/>
          <w:szCs w:val="24"/>
          <w:lang w:eastAsia="en-GB"/>
        </w:rPr>
        <w:t>) reported that the UK has the highest  number of COVID cases and deaths in Europe.</w:t>
      </w:r>
      <w:r w:rsidR="003452A4">
        <w:rPr>
          <w:rStyle w:val="FootnoteReference"/>
          <w:rFonts w:ascii="Times New Roman" w:hAnsi="Times New Roman" w:cs="Times New Roman"/>
          <w:color w:val="212121"/>
          <w:sz w:val="24"/>
          <w:szCs w:val="24"/>
          <w:lang w:eastAsia="en-GB"/>
        </w:rPr>
        <w:footnoteReference w:id="23"/>
      </w:r>
      <w:r w:rsidR="00297A56">
        <w:rPr>
          <w:rFonts w:ascii="Times New Roman" w:hAnsi="Times New Roman" w:cs="Times New Roman"/>
          <w:color w:val="212121"/>
          <w:sz w:val="24"/>
          <w:szCs w:val="24"/>
          <w:lang w:eastAsia="en-GB"/>
        </w:rPr>
        <w:t xml:space="preserve"> They report that a</w:t>
      </w:r>
      <w:r w:rsidR="00297A56" w:rsidRPr="00297A56">
        <w:rPr>
          <w:rFonts w:ascii="Times New Roman" w:hAnsi="Times New Roman" w:cs="Times New Roman"/>
          <w:color w:val="212121"/>
          <w:sz w:val="24"/>
          <w:szCs w:val="24"/>
          <w:lang w:eastAsia="en-GB"/>
        </w:rPr>
        <w:t xml:space="preserve">s of 04 August 2020, 1 755 809 cases have been reported in the EU/EEA and the UK: United Kingdom (305 623), Spain (297 054), Italy (248 229), Germany (211 281), France (191 295), Sweden (81 012), Belgium (70 221), Netherlands (55 415), Romania (54 009), Portugal (51 569), Poland (47 469), Ireland (26 208), Austria (21 341), Czechia (17 008), Denmark (13 996), Bulgaria (11 955), Norway (9 268), Finland (7 466), Luxembourg (6 864), Croatia (5 296), Greece (4 737), Hungary (4 544), Slovakia (2 354), Slovenia (2 181), Lithuania </w:t>
      </w:r>
      <w:r w:rsidR="00297A56" w:rsidRPr="00297A56">
        <w:rPr>
          <w:rFonts w:ascii="Times New Roman" w:hAnsi="Times New Roman" w:cs="Times New Roman"/>
          <w:color w:val="212121"/>
          <w:sz w:val="24"/>
          <w:szCs w:val="24"/>
          <w:lang w:eastAsia="en-GB"/>
        </w:rPr>
        <w:lastRenderedPageBreak/>
        <w:t>(2 120), Estonia (2 080), Iceland (1 915), Latvia (1 246), Cyprus (1 155), Malta (809) and Liechtenstein (89).</w:t>
      </w:r>
      <w:r w:rsidR="00CF0F82">
        <w:rPr>
          <w:rStyle w:val="FootnoteReference"/>
          <w:rFonts w:ascii="Times New Roman" w:hAnsi="Times New Roman" w:cs="Times New Roman"/>
          <w:color w:val="212121"/>
          <w:sz w:val="24"/>
          <w:szCs w:val="24"/>
          <w:lang w:eastAsia="en-GB"/>
        </w:rPr>
        <w:footnoteReference w:id="24"/>
      </w:r>
    </w:p>
    <w:p w14:paraId="698DB8EF" w14:textId="77777777" w:rsidR="00297A56" w:rsidRPr="00297A56" w:rsidRDefault="00297A56" w:rsidP="00297A56">
      <w:pPr>
        <w:spacing w:line="480" w:lineRule="auto"/>
        <w:jc w:val="both"/>
        <w:rPr>
          <w:rFonts w:ascii="Times New Roman" w:hAnsi="Times New Roman" w:cs="Times New Roman"/>
          <w:color w:val="212121"/>
          <w:sz w:val="24"/>
          <w:szCs w:val="24"/>
          <w:lang w:eastAsia="en-GB"/>
        </w:rPr>
      </w:pPr>
    </w:p>
    <w:p w14:paraId="33ED7AEA" w14:textId="769DC797" w:rsidR="00297A56" w:rsidRDefault="00297A56" w:rsidP="00297A56">
      <w:pPr>
        <w:spacing w:line="480" w:lineRule="auto"/>
        <w:jc w:val="both"/>
        <w:rPr>
          <w:rFonts w:ascii="Times New Roman" w:hAnsi="Times New Roman" w:cs="Times New Roman"/>
          <w:color w:val="212121"/>
          <w:sz w:val="24"/>
          <w:szCs w:val="24"/>
          <w:lang w:eastAsia="en-GB"/>
        </w:rPr>
      </w:pPr>
      <w:r w:rsidRPr="00297A56">
        <w:rPr>
          <w:rFonts w:ascii="Times New Roman" w:hAnsi="Times New Roman" w:cs="Times New Roman"/>
          <w:color w:val="212121"/>
          <w:sz w:val="24"/>
          <w:szCs w:val="24"/>
          <w:lang w:eastAsia="en-GB"/>
        </w:rPr>
        <w:t>As of 04 August 2020, 182 833 deaths have been reported in the EU/EEA and the UK: United Kingdom (46 210), Italy (35 166), France (30 294), Spain (28 472), Belgium (9 850), Germany (9 156), Netherlands (6 140), Sweden (5 744), Romania (2 432), Ireland (1 763), Portugal (1 738), Poland (1 732), Austria (718), Denmark (616), Hungary (597), Bulgaria (388), Czechia (386), Finland (329), Norway (256), Greece (209), Croatia (153), Luxembourg (118), Slovenia (117), Lithuania (80), Estonia (69), Latvia (32), Slovakia (29), Cyprus (19), Iceland (10), Malta (9) and Liechtenstein</w:t>
      </w:r>
      <w:r w:rsidR="00F6112D">
        <w:rPr>
          <w:rFonts w:ascii="Times New Roman" w:hAnsi="Times New Roman" w:cs="Times New Roman"/>
          <w:color w:val="212121"/>
          <w:sz w:val="24"/>
          <w:szCs w:val="24"/>
          <w:lang w:eastAsia="en-GB"/>
        </w:rPr>
        <w:t>.</w:t>
      </w:r>
      <w:r w:rsidR="00F6112D">
        <w:rPr>
          <w:rStyle w:val="FootnoteReference"/>
          <w:rFonts w:ascii="Times New Roman" w:hAnsi="Times New Roman" w:cs="Times New Roman"/>
          <w:color w:val="212121"/>
          <w:sz w:val="24"/>
          <w:szCs w:val="24"/>
          <w:lang w:eastAsia="en-GB"/>
        </w:rPr>
        <w:footnoteReference w:id="25"/>
      </w:r>
    </w:p>
    <w:p w14:paraId="52FC4191" w14:textId="77777777" w:rsidR="00297A56" w:rsidRDefault="00297A56" w:rsidP="00297A56">
      <w:pPr>
        <w:spacing w:line="480" w:lineRule="auto"/>
        <w:jc w:val="both"/>
        <w:rPr>
          <w:rFonts w:ascii="Times New Roman" w:hAnsi="Times New Roman" w:cs="Times New Roman"/>
          <w:color w:val="212121"/>
          <w:sz w:val="24"/>
          <w:szCs w:val="24"/>
          <w:lang w:eastAsia="en-GB"/>
        </w:rPr>
      </w:pPr>
    </w:p>
    <w:p w14:paraId="380E71A5" w14:textId="00DA890B" w:rsidR="00447DED" w:rsidRPr="00192EAB" w:rsidRDefault="00363A88">
      <w:pPr>
        <w:spacing w:line="480" w:lineRule="auto"/>
        <w:jc w:val="both"/>
        <w:rPr>
          <w:rFonts w:ascii="Times New Roman" w:hAnsi="Times New Roman" w:cs="Times New Roman"/>
          <w:color w:val="212121"/>
          <w:sz w:val="24"/>
          <w:szCs w:val="24"/>
          <w:lang w:eastAsia="en-GB"/>
        </w:rPr>
      </w:pPr>
      <w:r>
        <w:rPr>
          <w:rFonts w:ascii="Times New Roman" w:hAnsi="Times New Roman" w:cs="Times New Roman"/>
          <w:color w:val="212121"/>
          <w:sz w:val="24"/>
          <w:szCs w:val="24"/>
          <w:lang w:eastAsia="en-GB"/>
        </w:rPr>
        <w:t>As winter approaches</w:t>
      </w:r>
      <w:r w:rsidR="00FF5B12">
        <w:rPr>
          <w:rFonts w:ascii="Times New Roman" w:hAnsi="Times New Roman" w:cs="Times New Roman"/>
          <w:color w:val="212121"/>
          <w:sz w:val="24"/>
          <w:szCs w:val="24"/>
          <w:lang w:eastAsia="en-GB"/>
        </w:rPr>
        <w:t>,</w:t>
      </w:r>
      <w:r>
        <w:rPr>
          <w:rFonts w:ascii="Times New Roman" w:hAnsi="Times New Roman" w:cs="Times New Roman"/>
          <w:color w:val="212121"/>
          <w:sz w:val="24"/>
          <w:szCs w:val="24"/>
          <w:lang w:eastAsia="en-GB"/>
        </w:rPr>
        <w:t xml:space="preserve"> there remains real concerns</w:t>
      </w:r>
      <w:r w:rsidR="00FF5B12">
        <w:rPr>
          <w:rFonts w:ascii="Times New Roman" w:hAnsi="Times New Roman" w:cs="Times New Roman"/>
          <w:color w:val="212121"/>
          <w:sz w:val="24"/>
          <w:szCs w:val="24"/>
          <w:lang w:eastAsia="en-GB"/>
        </w:rPr>
        <w:t xml:space="preserve"> </w:t>
      </w:r>
      <w:r>
        <w:rPr>
          <w:rFonts w:ascii="Times New Roman" w:hAnsi="Times New Roman" w:cs="Times New Roman"/>
          <w:color w:val="212121"/>
          <w:sz w:val="24"/>
          <w:szCs w:val="24"/>
          <w:lang w:eastAsia="en-GB"/>
        </w:rPr>
        <w:t xml:space="preserve"> that a</w:t>
      </w:r>
      <w:r w:rsidR="000A3D7D" w:rsidRPr="00192EAB">
        <w:rPr>
          <w:rFonts w:ascii="Times New Roman" w:hAnsi="Times New Roman" w:cs="Times New Roman"/>
          <w:color w:val="212121"/>
          <w:sz w:val="24"/>
          <w:szCs w:val="24"/>
          <w:lang w:eastAsia="en-GB"/>
        </w:rPr>
        <w:t>s COVID-19 affect</w:t>
      </w:r>
      <w:r w:rsidR="00447DED" w:rsidRPr="00192EAB">
        <w:rPr>
          <w:rFonts w:ascii="Times New Roman" w:hAnsi="Times New Roman" w:cs="Times New Roman"/>
          <w:color w:val="212121"/>
          <w:sz w:val="24"/>
          <w:szCs w:val="24"/>
          <w:lang w:eastAsia="en-GB"/>
        </w:rPr>
        <w:t>s</w:t>
      </w:r>
      <w:r w:rsidR="000A3D7D" w:rsidRPr="00192EAB">
        <w:rPr>
          <w:rFonts w:ascii="Times New Roman" w:hAnsi="Times New Roman" w:cs="Times New Roman"/>
          <w:color w:val="212121"/>
          <w:sz w:val="24"/>
          <w:szCs w:val="24"/>
          <w:lang w:eastAsia="en-GB"/>
        </w:rPr>
        <w:t xml:space="preserve"> a large proportion of the population and given the lack of pre-existing immunity, </w:t>
      </w:r>
      <w:r>
        <w:rPr>
          <w:rFonts w:ascii="Times New Roman" w:hAnsi="Times New Roman" w:cs="Times New Roman"/>
          <w:color w:val="212121"/>
          <w:sz w:val="24"/>
          <w:szCs w:val="24"/>
          <w:lang w:eastAsia="en-GB"/>
        </w:rPr>
        <w:t xml:space="preserve">that </w:t>
      </w:r>
      <w:r w:rsidR="003452A4">
        <w:rPr>
          <w:rFonts w:ascii="Times New Roman" w:hAnsi="Times New Roman" w:cs="Times New Roman"/>
          <w:color w:val="212121"/>
          <w:sz w:val="24"/>
          <w:szCs w:val="24"/>
          <w:lang w:eastAsia="en-GB"/>
        </w:rPr>
        <w:t xml:space="preserve">seasonal flu will exacerbate the COVID 19 crisis and </w:t>
      </w:r>
      <w:r w:rsidR="00C51A0C" w:rsidRPr="00F85540">
        <w:rPr>
          <w:rFonts w:ascii="Times New Roman" w:hAnsi="Times New Roman" w:cs="Times New Roman"/>
          <w:color w:val="212121"/>
          <w:sz w:val="24"/>
          <w:szCs w:val="24"/>
          <w:lang w:eastAsia="en-GB"/>
        </w:rPr>
        <w:t>that the virus will produce enough sever</w:t>
      </w:r>
      <w:r w:rsidR="00FC4F3D" w:rsidRPr="00F85540">
        <w:rPr>
          <w:rFonts w:ascii="Times New Roman" w:hAnsi="Times New Roman" w:cs="Times New Roman"/>
          <w:color w:val="212121"/>
          <w:sz w:val="24"/>
          <w:szCs w:val="24"/>
          <w:lang w:eastAsia="en-GB"/>
        </w:rPr>
        <w:t>e</w:t>
      </w:r>
      <w:r w:rsidR="00C51A0C" w:rsidRPr="00F85540">
        <w:rPr>
          <w:rFonts w:ascii="Times New Roman" w:hAnsi="Times New Roman" w:cs="Times New Roman"/>
          <w:color w:val="212121"/>
          <w:sz w:val="24"/>
          <w:szCs w:val="24"/>
          <w:lang w:eastAsia="en-GB"/>
        </w:rPr>
        <w:t xml:space="preserve"> illness that it could quickly overwhelm </w:t>
      </w:r>
      <w:r w:rsidR="00A85CBF" w:rsidRPr="00F85540">
        <w:rPr>
          <w:rFonts w:ascii="Times New Roman" w:hAnsi="Times New Roman" w:cs="Times New Roman"/>
          <w:color w:val="212121"/>
          <w:sz w:val="24"/>
          <w:szCs w:val="24"/>
          <w:lang w:eastAsia="en-GB"/>
        </w:rPr>
        <w:t xml:space="preserve">England’s publicly funded </w:t>
      </w:r>
      <w:r w:rsidR="008B5943" w:rsidRPr="00F85540">
        <w:rPr>
          <w:rFonts w:ascii="Times New Roman" w:hAnsi="Times New Roman" w:cs="Times New Roman"/>
          <w:color w:val="212121"/>
          <w:sz w:val="24"/>
          <w:szCs w:val="24"/>
          <w:lang w:eastAsia="en-GB"/>
        </w:rPr>
        <w:t xml:space="preserve">National Health Service. </w:t>
      </w:r>
      <w:r w:rsidR="008B5943" w:rsidRPr="00192EAB">
        <w:rPr>
          <w:rStyle w:val="FootnoteReference"/>
          <w:rFonts w:ascii="Times New Roman" w:hAnsi="Times New Roman" w:cs="Times New Roman"/>
          <w:color w:val="212121"/>
          <w:sz w:val="24"/>
          <w:szCs w:val="24"/>
          <w:lang w:eastAsia="en-GB"/>
        </w:rPr>
        <w:footnoteReference w:id="26"/>
      </w:r>
      <w:r w:rsidR="00345A8E" w:rsidRPr="00192EAB">
        <w:rPr>
          <w:rFonts w:ascii="Times New Roman" w:hAnsi="Times New Roman" w:cs="Times New Roman"/>
          <w:color w:val="212121"/>
          <w:sz w:val="24"/>
          <w:szCs w:val="24"/>
          <w:lang w:eastAsia="en-GB"/>
        </w:rPr>
        <w:t xml:space="preserve"> </w:t>
      </w:r>
      <w:r w:rsidR="00CB6A25" w:rsidRPr="00192EAB">
        <w:rPr>
          <w:rFonts w:ascii="Times New Roman" w:hAnsi="Times New Roman" w:cs="Times New Roman"/>
          <w:color w:val="212121"/>
          <w:sz w:val="24"/>
          <w:szCs w:val="24"/>
          <w:lang w:eastAsia="en-GB"/>
        </w:rPr>
        <w:t>The British Medical Association (BMA) note</w:t>
      </w:r>
      <w:r w:rsidR="003452A4">
        <w:rPr>
          <w:rFonts w:ascii="Times New Roman" w:hAnsi="Times New Roman" w:cs="Times New Roman"/>
          <w:color w:val="212121"/>
          <w:sz w:val="24"/>
          <w:szCs w:val="24"/>
          <w:lang w:eastAsia="en-GB"/>
        </w:rPr>
        <w:t>d</w:t>
      </w:r>
      <w:r w:rsidR="00CB6A25" w:rsidRPr="00192EAB">
        <w:rPr>
          <w:rFonts w:ascii="Times New Roman" w:hAnsi="Times New Roman" w:cs="Times New Roman"/>
          <w:color w:val="212121"/>
          <w:sz w:val="24"/>
          <w:szCs w:val="24"/>
          <w:lang w:eastAsia="en-GB"/>
        </w:rPr>
        <w:t xml:space="preserve"> that</w:t>
      </w:r>
      <w:r w:rsidR="00FC4F3D" w:rsidRPr="00192EAB">
        <w:rPr>
          <w:rFonts w:ascii="Times New Roman" w:hAnsi="Times New Roman" w:cs="Times New Roman"/>
          <w:color w:val="212121"/>
          <w:sz w:val="24"/>
          <w:szCs w:val="24"/>
          <w:lang w:eastAsia="en-GB"/>
        </w:rPr>
        <w:t xml:space="preserve"> as mortality rates for those with the virus are</w:t>
      </w:r>
      <w:r w:rsidR="00C51A0C" w:rsidRPr="00192EAB">
        <w:rPr>
          <w:rFonts w:ascii="Times New Roman" w:hAnsi="Times New Roman" w:cs="Times New Roman"/>
          <w:color w:val="212121"/>
          <w:sz w:val="24"/>
          <w:szCs w:val="24"/>
          <w:lang w:eastAsia="en-GB"/>
        </w:rPr>
        <w:t xml:space="preserve"> </w:t>
      </w:r>
      <w:r w:rsidR="00CB6A25" w:rsidRPr="00192EAB">
        <w:rPr>
          <w:rFonts w:ascii="Times New Roman" w:hAnsi="Times New Roman" w:cs="Times New Roman"/>
          <w:color w:val="212121"/>
          <w:sz w:val="24"/>
          <w:szCs w:val="24"/>
          <w:lang w:eastAsia="en-GB"/>
        </w:rPr>
        <w:t xml:space="preserve">estimated to be between </w:t>
      </w:r>
      <w:r w:rsidR="00C51A0C" w:rsidRPr="00F85540">
        <w:rPr>
          <w:rFonts w:ascii="Times New Roman" w:hAnsi="Times New Roman" w:cs="Times New Roman"/>
          <w:color w:val="212121"/>
          <w:sz w:val="24"/>
          <w:szCs w:val="24"/>
          <w:lang w:eastAsia="en-GB"/>
        </w:rPr>
        <w:t>0.5 and 3.4%</w:t>
      </w:r>
      <w:r w:rsidR="00CB6A25" w:rsidRPr="00F85540">
        <w:rPr>
          <w:rFonts w:ascii="Times New Roman" w:hAnsi="Times New Roman" w:cs="Times New Roman"/>
          <w:color w:val="212121"/>
          <w:sz w:val="24"/>
          <w:szCs w:val="24"/>
          <w:lang w:eastAsia="en-GB"/>
        </w:rPr>
        <w:t>,</w:t>
      </w:r>
      <w:r w:rsidR="00FC4F3D" w:rsidRPr="00F85540">
        <w:rPr>
          <w:rFonts w:ascii="Times New Roman" w:hAnsi="Times New Roman" w:cs="Times New Roman"/>
          <w:color w:val="212121"/>
          <w:sz w:val="24"/>
          <w:szCs w:val="24"/>
          <w:lang w:eastAsia="en-GB"/>
        </w:rPr>
        <w:t xml:space="preserve"> that </w:t>
      </w:r>
      <w:r w:rsidR="000A3D7D" w:rsidRPr="00F85540">
        <w:rPr>
          <w:rFonts w:ascii="Times New Roman" w:hAnsi="Times New Roman" w:cs="Times New Roman"/>
          <w:color w:val="212121"/>
          <w:sz w:val="24"/>
          <w:szCs w:val="24"/>
          <w:lang w:eastAsia="en-GB"/>
        </w:rPr>
        <w:t xml:space="preserve">a considerable percentage of the population </w:t>
      </w:r>
      <w:r w:rsidR="00CF0F82">
        <w:rPr>
          <w:rFonts w:ascii="Times New Roman" w:hAnsi="Times New Roman" w:cs="Times New Roman"/>
          <w:color w:val="212121"/>
          <w:sz w:val="24"/>
          <w:szCs w:val="24"/>
          <w:lang w:eastAsia="en-GB"/>
        </w:rPr>
        <w:t>may</w:t>
      </w:r>
      <w:r w:rsidR="000A3D7D" w:rsidRPr="00F85540">
        <w:rPr>
          <w:rFonts w:ascii="Times New Roman" w:hAnsi="Times New Roman" w:cs="Times New Roman"/>
          <w:color w:val="212121"/>
          <w:sz w:val="24"/>
          <w:szCs w:val="24"/>
          <w:lang w:eastAsia="en-GB"/>
        </w:rPr>
        <w:t xml:space="preserve"> seek an</w:t>
      </w:r>
      <w:r w:rsidR="00345A8E" w:rsidRPr="00F85540">
        <w:rPr>
          <w:rFonts w:ascii="Times New Roman" w:hAnsi="Times New Roman" w:cs="Times New Roman"/>
          <w:color w:val="212121"/>
          <w:sz w:val="24"/>
          <w:szCs w:val="24"/>
          <w:lang w:eastAsia="en-GB"/>
        </w:rPr>
        <w:t>d</w:t>
      </w:r>
      <w:r w:rsidR="000A3D7D" w:rsidRPr="00F85540">
        <w:rPr>
          <w:rFonts w:ascii="Times New Roman" w:hAnsi="Times New Roman" w:cs="Times New Roman"/>
          <w:color w:val="212121"/>
          <w:sz w:val="24"/>
          <w:szCs w:val="24"/>
          <w:lang w:eastAsia="en-GB"/>
        </w:rPr>
        <w:t xml:space="preserve"> require medical attention.</w:t>
      </w:r>
      <w:r w:rsidR="000A3D7D" w:rsidRPr="00192EAB">
        <w:rPr>
          <w:rStyle w:val="FootnoteReference"/>
          <w:rFonts w:ascii="Times New Roman" w:hAnsi="Times New Roman" w:cs="Times New Roman"/>
          <w:color w:val="212121"/>
          <w:sz w:val="24"/>
          <w:szCs w:val="24"/>
          <w:lang w:eastAsia="en-GB"/>
        </w:rPr>
        <w:footnoteReference w:id="27"/>
      </w:r>
      <w:r w:rsidR="000A3D7D" w:rsidRPr="00192EAB">
        <w:rPr>
          <w:rFonts w:ascii="Times New Roman" w:hAnsi="Times New Roman" w:cs="Times New Roman"/>
          <w:color w:val="212121"/>
          <w:sz w:val="24"/>
          <w:szCs w:val="24"/>
          <w:lang w:eastAsia="en-GB"/>
        </w:rPr>
        <w:t xml:space="preserve"> </w:t>
      </w:r>
      <w:r w:rsidR="00AC152D" w:rsidRPr="00192EAB">
        <w:rPr>
          <w:rFonts w:ascii="Times New Roman" w:hAnsi="Times New Roman" w:cs="Times New Roman"/>
          <w:color w:val="212121"/>
          <w:sz w:val="24"/>
          <w:szCs w:val="24"/>
          <w:lang w:eastAsia="en-GB"/>
        </w:rPr>
        <w:t xml:space="preserve"> Whilst the COVID -19 pandemic raises a host of ethical questions, key amongst these is the real possibility that health care systems will need to ration scarce critical care resources. </w:t>
      </w:r>
      <w:r w:rsidR="00AC152D" w:rsidRPr="00192EAB">
        <w:rPr>
          <w:rStyle w:val="FootnoteReference"/>
          <w:rFonts w:ascii="Times New Roman" w:hAnsi="Times New Roman" w:cs="Times New Roman"/>
          <w:color w:val="212121"/>
          <w:sz w:val="24"/>
          <w:szCs w:val="24"/>
          <w:lang w:eastAsia="en-GB"/>
        </w:rPr>
        <w:footnoteReference w:id="28"/>
      </w:r>
    </w:p>
    <w:p w14:paraId="05EB7B67" w14:textId="77777777" w:rsidR="00447DED" w:rsidRPr="00192EAB" w:rsidRDefault="00447DED">
      <w:pPr>
        <w:spacing w:line="480" w:lineRule="auto"/>
        <w:jc w:val="both"/>
        <w:rPr>
          <w:rFonts w:ascii="Times New Roman" w:hAnsi="Times New Roman" w:cs="Times New Roman"/>
          <w:color w:val="212121"/>
          <w:sz w:val="24"/>
          <w:szCs w:val="24"/>
          <w:lang w:eastAsia="en-GB"/>
        </w:rPr>
      </w:pPr>
    </w:p>
    <w:p w14:paraId="1441AD30" w14:textId="77777777" w:rsidR="0048217E" w:rsidRPr="00192EAB" w:rsidRDefault="00AC152D">
      <w:pPr>
        <w:spacing w:line="480" w:lineRule="auto"/>
        <w:jc w:val="both"/>
        <w:rPr>
          <w:rFonts w:ascii="Times New Roman" w:hAnsi="Times New Roman" w:cs="Times New Roman"/>
          <w:color w:val="212121"/>
          <w:sz w:val="24"/>
          <w:szCs w:val="24"/>
          <w:lang w:eastAsia="en-GB"/>
        </w:rPr>
      </w:pPr>
      <w:r w:rsidRPr="00192EAB">
        <w:rPr>
          <w:rFonts w:ascii="Times New Roman" w:hAnsi="Times New Roman" w:cs="Times New Roman"/>
          <w:color w:val="212121"/>
          <w:sz w:val="24"/>
          <w:szCs w:val="24"/>
          <w:lang w:eastAsia="en-GB"/>
        </w:rPr>
        <w:t>In the UK, d</w:t>
      </w:r>
      <w:r w:rsidR="00447DED" w:rsidRPr="00192EAB">
        <w:rPr>
          <w:rFonts w:ascii="Times New Roman" w:hAnsi="Times New Roman" w:cs="Times New Roman"/>
          <w:color w:val="212121"/>
          <w:sz w:val="24"/>
          <w:szCs w:val="24"/>
          <w:lang w:eastAsia="en-GB"/>
        </w:rPr>
        <w:t xml:space="preserve">espite the </w:t>
      </w:r>
      <w:r w:rsidR="000A3D7D" w:rsidRPr="00192EAB">
        <w:rPr>
          <w:rFonts w:ascii="Times New Roman" w:hAnsi="Times New Roman" w:cs="Times New Roman"/>
          <w:color w:val="212121"/>
          <w:sz w:val="24"/>
          <w:szCs w:val="24"/>
          <w:lang w:eastAsia="en-GB"/>
        </w:rPr>
        <w:t>increase</w:t>
      </w:r>
      <w:r w:rsidR="00447DED" w:rsidRPr="00192EAB">
        <w:rPr>
          <w:rFonts w:ascii="Times New Roman" w:hAnsi="Times New Roman" w:cs="Times New Roman"/>
          <w:color w:val="212121"/>
          <w:sz w:val="24"/>
          <w:szCs w:val="24"/>
          <w:lang w:eastAsia="en-GB"/>
        </w:rPr>
        <w:t xml:space="preserve"> in NHS staff and</w:t>
      </w:r>
      <w:r w:rsidR="000A3D7D" w:rsidRPr="00192EAB">
        <w:rPr>
          <w:rFonts w:ascii="Times New Roman" w:hAnsi="Times New Roman" w:cs="Times New Roman"/>
          <w:color w:val="212121"/>
          <w:sz w:val="24"/>
          <w:szCs w:val="24"/>
          <w:lang w:eastAsia="en-GB"/>
        </w:rPr>
        <w:t xml:space="preserve"> the availability of intensive care beds</w:t>
      </w:r>
      <w:r w:rsidR="00FC4F3D" w:rsidRPr="00192EAB">
        <w:rPr>
          <w:rStyle w:val="FootnoteReference"/>
          <w:rFonts w:ascii="Times New Roman" w:hAnsi="Times New Roman" w:cs="Times New Roman"/>
          <w:color w:val="212121"/>
          <w:sz w:val="24"/>
          <w:szCs w:val="24"/>
          <w:lang w:eastAsia="en-GB"/>
        </w:rPr>
        <w:footnoteReference w:id="29"/>
      </w:r>
      <w:r w:rsidR="00447DED" w:rsidRPr="00192EAB">
        <w:rPr>
          <w:rFonts w:ascii="Times New Roman" w:hAnsi="Times New Roman" w:cs="Times New Roman"/>
          <w:color w:val="212121"/>
          <w:sz w:val="24"/>
          <w:szCs w:val="24"/>
          <w:lang w:eastAsia="en-GB"/>
        </w:rPr>
        <w:t xml:space="preserve">, there </w:t>
      </w:r>
      <w:r w:rsidR="00345A8E" w:rsidRPr="00192EAB">
        <w:rPr>
          <w:rFonts w:ascii="Times New Roman" w:hAnsi="Times New Roman" w:cs="Times New Roman"/>
          <w:color w:val="212121"/>
          <w:sz w:val="24"/>
          <w:szCs w:val="24"/>
          <w:lang w:eastAsia="en-GB"/>
        </w:rPr>
        <w:t xml:space="preserve">has been an ongoing shortage of vital </w:t>
      </w:r>
      <w:r w:rsidR="00FA1488" w:rsidRPr="00192EAB">
        <w:rPr>
          <w:rFonts w:ascii="Times New Roman" w:hAnsi="Times New Roman" w:cs="Times New Roman"/>
          <w:color w:val="212121"/>
          <w:sz w:val="24"/>
          <w:szCs w:val="24"/>
          <w:lang w:eastAsia="en-GB"/>
        </w:rPr>
        <w:t>personal protective equipment (</w:t>
      </w:r>
      <w:r w:rsidR="00345A8E" w:rsidRPr="00192EAB">
        <w:rPr>
          <w:rFonts w:ascii="Times New Roman" w:hAnsi="Times New Roman" w:cs="Times New Roman"/>
          <w:color w:val="212121"/>
          <w:sz w:val="24"/>
          <w:szCs w:val="24"/>
          <w:lang w:eastAsia="en-GB"/>
        </w:rPr>
        <w:t>PPE</w:t>
      </w:r>
      <w:r w:rsidR="00FA1488" w:rsidRPr="00192EAB">
        <w:rPr>
          <w:rFonts w:ascii="Times New Roman" w:hAnsi="Times New Roman" w:cs="Times New Roman"/>
          <w:color w:val="212121"/>
          <w:sz w:val="24"/>
          <w:szCs w:val="24"/>
          <w:lang w:eastAsia="en-GB"/>
        </w:rPr>
        <w:t>)</w:t>
      </w:r>
      <w:r w:rsidR="00345A8E" w:rsidRPr="00192EAB">
        <w:rPr>
          <w:rStyle w:val="FootnoteReference"/>
          <w:rFonts w:ascii="Times New Roman" w:hAnsi="Times New Roman" w:cs="Times New Roman"/>
          <w:color w:val="212121"/>
          <w:sz w:val="24"/>
          <w:szCs w:val="24"/>
          <w:lang w:eastAsia="en-GB"/>
        </w:rPr>
        <w:footnoteReference w:id="30"/>
      </w:r>
      <w:r w:rsidR="00345A8E" w:rsidRPr="00192EAB">
        <w:rPr>
          <w:rFonts w:ascii="Times New Roman" w:hAnsi="Times New Roman" w:cs="Times New Roman"/>
          <w:color w:val="212121"/>
          <w:sz w:val="24"/>
          <w:szCs w:val="24"/>
          <w:lang w:eastAsia="en-GB"/>
        </w:rPr>
        <w:t xml:space="preserve"> and there </w:t>
      </w:r>
      <w:r w:rsidR="00447DED" w:rsidRPr="00192EAB">
        <w:rPr>
          <w:rFonts w:ascii="Times New Roman" w:hAnsi="Times New Roman" w:cs="Times New Roman"/>
          <w:color w:val="212121"/>
          <w:sz w:val="24"/>
          <w:szCs w:val="24"/>
          <w:lang w:eastAsia="en-GB"/>
        </w:rPr>
        <w:t xml:space="preserve">are real fears that </w:t>
      </w:r>
      <w:r w:rsidR="000A3D7D" w:rsidRPr="00192EAB">
        <w:rPr>
          <w:rFonts w:ascii="Times New Roman" w:hAnsi="Times New Roman" w:cs="Times New Roman"/>
          <w:color w:val="212121"/>
          <w:sz w:val="24"/>
          <w:szCs w:val="24"/>
          <w:lang w:eastAsia="en-GB"/>
        </w:rPr>
        <w:t xml:space="preserve">serious health needs may outstrip availability and difficult decisions will be required about how to distribute scarce lifesaving resources. </w:t>
      </w:r>
      <w:r w:rsidR="00254E0E" w:rsidRPr="00192EAB">
        <w:rPr>
          <w:rFonts w:ascii="Times New Roman" w:hAnsi="Times New Roman" w:cs="Times New Roman"/>
          <w:sz w:val="24"/>
          <w:szCs w:val="24"/>
        </w:rPr>
        <w:t>Global experience from the COVID-19 pandemic</w:t>
      </w:r>
      <w:r w:rsidR="218F0B1A" w:rsidRPr="00192EAB">
        <w:rPr>
          <w:rFonts w:ascii="Times New Roman" w:hAnsi="Times New Roman" w:cs="Times New Roman"/>
          <w:sz w:val="24"/>
          <w:szCs w:val="24"/>
        </w:rPr>
        <w:t>, and previous planning for pandemic flu</w:t>
      </w:r>
      <w:r w:rsidR="008B5943" w:rsidRPr="00192EAB">
        <w:rPr>
          <w:rStyle w:val="FootnoteReference"/>
          <w:rFonts w:ascii="Times New Roman" w:hAnsi="Times New Roman" w:cs="Times New Roman"/>
          <w:sz w:val="24"/>
          <w:szCs w:val="24"/>
        </w:rPr>
        <w:footnoteReference w:id="31"/>
      </w:r>
      <w:r w:rsidR="218F0B1A" w:rsidRPr="00192EAB">
        <w:rPr>
          <w:rFonts w:ascii="Times New Roman" w:hAnsi="Times New Roman" w:cs="Times New Roman"/>
          <w:sz w:val="24"/>
          <w:szCs w:val="24"/>
        </w:rPr>
        <w:t xml:space="preserve"> </w:t>
      </w:r>
      <w:r w:rsidR="009023F9" w:rsidRPr="00192EAB">
        <w:rPr>
          <w:rFonts w:ascii="Times New Roman" w:hAnsi="Times New Roman" w:cs="Times New Roman"/>
          <w:sz w:val="24"/>
          <w:szCs w:val="24"/>
        </w:rPr>
        <w:t>,</w:t>
      </w:r>
      <w:r w:rsidR="00254E0E" w:rsidRPr="00192EAB">
        <w:rPr>
          <w:rFonts w:ascii="Times New Roman" w:hAnsi="Times New Roman" w:cs="Times New Roman"/>
          <w:sz w:val="24"/>
          <w:szCs w:val="24"/>
        </w:rPr>
        <w:t xml:space="preserve"> suggests that scarcity of resources may give rise to difficult triage decisions for both clinicians and hospitals.</w:t>
      </w:r>
      <w:r w:rsidR="00447DED" w:rsidRPr="00192EAB">
        <w:rPr>
          <w:rFonts w:ascii="Times New Roman" w:hAnsi="Times New Roman" w:cs="Times New Roman"/>
          <w:sz w:val="24"/>
          <w:szCs w:val="24"/>
        </w:rPr>
        <w:t xml:space="preserve"> The British Medical Association (BMA) specifically acknowledged that it was </w:t>
      </w:r>
      <w:r w:rsidR="00447DED" w:rsidRPr="00192EAB">
        <w:rPr>
          <w:rFonts w:ascii="Times New Roman" w:hAnsi="Times New Roman" w:cs="Times New Roman"/>
          <w:color w:val="212121"/>
          <w:sz w:val="24"/>
          <w:szCs w:val="24"/>
          <w:lang w:eastAsia="en-GB"/>
        </w:rPr>
        <w:t>“important that we begin to think now about how we would respond should that situation arise</w:t>
      </w:r>
      <w:r w:rsidR="00447DED" w:rsidRPr="00F85540">
        <w:rPr>
          <w:rFonts w:ascii="Times New Roman" w:hAnsi="Times New Roman" w:cs="Times New Roman"/>
          <w:color w:val="212121"/>
          <w:sz w:val="24"/>
          <w:szCs w:val="24"/>
          <w:lang w:eastAsia="en-GB"/>
        </w:rPr>
        <w:t xml:space="preserve"> in the future”.</w:t>
      </w:r>
      <w:r w:rsidR="00447DED" w:rsidRPr="00192EAB">
        <w:rPr>
          <w:rStyle w:val="FootnoteReference"/>
          <w:rFonts w:ascii="Times New Roman" w:hAnsi="Times New Roman" w:cs="Times New Roman"/>
          <w:color w:val="212121"/>
          <w:sz w:val="24"/>
          <w:szCs w:val="24"/>
          <w:lang w:eastAsia="en-GB"/>
        </w:rPr>
        <w:footnoteReference w:id="32"/>
      </w:r>
    </w:p>
    <w:p w14:paraId="5E9F53C1" w14:textId="77777777" w:rsidR="0048217E" w:rsidRPr="00192EAB" w:rsidRDefault="0048217E">
      <w:pPr>
        <w:spacing w:line="480" w:lineRule="auto"/>
        <w:jc w:val="both"/>
        <w:rPr>
          <w:rFonts w:ascii="Times New Roman" w:hAnsi="Times New Roman" w:cs="Times New Roman"/>
          <w:color w:val="212121"/>
          <w:sz w:val="24"/>
          <w:szCs w:val="24"/>
          <w:lang w:eastAsia="en-GB"/>
        </w:rPr>
      </w:pPr>
    </w:p>
    <w:p w14:paraId="18611EE9" w14:textId="4B9ECA1C" w:rsidR="0038125A" w:rsidRPr="00192EAB" w:rsidRDefault="00AC3D49">
      <w:pPr>
        <w:spacing w:line="480" w:lineRule="auto"/>
        <w:jc w:val="both"/>
        <w:rPr>
          <w:rFonts w:ascii="Times New Roman" w:hAnsi="Times New Roman" w:cs="Times New Roman"/>
          <w:sz w:val="24"/>
          <w:szCs w:val="24"/>
        </w:rPr>
      </w:pPr>
      <w:r w:rsidRPr="00EE7A50">
        <w:rPr>
          <w:rFonts w:ascii="Times New Roman" w:hAnsi="Times New Roman" w:cs="Times New Roman"/>
          <w:color w:val="212121"/>
          <w:sz w:val="24"/>
          <w:szCs w:val="24"/>
          <w:lang w:eastAsia="en-GB"/>
        </w:rPr>
        <w:t>Unlike in Scotland</w:t>
      </w:r>
      <w:r w:rsidRPr="00EE7A50">
        <w:rPr>
          <w:rStyle w:val="FootnoteReference"/>
          <w:rFonts w:ascii="Times New Roman" w:hAnsi="Times New Roman" w:cs="Times New Roman"/>
          <w:color w:val="212121"/>
          <w:sz w:val="24"/>
          <w:szCs w:val="24"/>
          <w:lang w:eastAsia="en-GB"/>
        </w:rPr>
        <w:footnoteReference w:id="33"/>
      </w:r>
      <w:r w:rsidRPr="00EE7A50">
        <w:rPr>
          <w:rFonts w:ascii="Times New Roman" w:hAnsi="Times New Roman" w:cs="Times New Roman"/>
          <w:color w:val="212121"/>
          <w:sz w:val="24"/>
          <w:szCs w:val="24"/>
          <w:lang w:eastAsia="en-GB"/>
        </w:rPr>
        <w:t>,</w:t>
      </w:r>
      <w:r w:rsidR="00A62CED" w:rsidRPr="00192EAB">
        <w:rPr>
          <w:rFonts w:ascii="Times New Roman" w:hAnsi="Times New Roman" w:cs="Times New Roman"/>
          <w:color w:val="212121"/>
          <w:sz w:val="24"/>
          <w:szCs w:val="24"/>
          <w:lang w:eastAsia="en-GB"/>
        </w:rPr>
        <w:t xml:space="preserve"> the </w:t>
      </w:r>
      <w:r w:rsidRPr="00EE7A50">
        <w:rPr>
          <w:rFonts w:ascii="Times New Roman" w:hAnsi="Times New Roman" w:cs="Times New Roman"/>
          <w:color w:val="212121"/>
          <w:sz w:val="24"/>
          <w:szCs w:val="24"/>
          <w:lang w:eastAsia="en-GB"/>
        </w:rPr>
        <w:t>government ha</w:t>
      </w:r>
      <w:r w:rsidR="00575314">
        <w:rPr>
          <w:rFonts w:ascii="Times New Roman" w:hAnsi="Times New Roman" w:cs="Times New Roman"/>
          <w:color w:val="212121"/>
          <w:sz w:val="24"/>
          <w:szCs w:val="24"/>
          <w:lang w:eastAsia="en-GB"/>
        </w:rPr>
        <w:t>s</w:t>
      </w:r>
      <w:r w:rsidRPr="00EE7A50">
        <w:rPr>
          <w:rFonts w:ascii="Times New Roman" w:hAnsi="Times New Roman" w:cs="Times New Roman"/>
          <w:color w:val="212121"/>
          <w:sz w:val="24"/>
          <w:szCs w:val="24"/>
          <w:lang w:eastAsia="en-GB"/>
        </w:rPr>
        <w:t xml:space="preserve"> not issued national </w:t>
      </w:r>
      <w:r w:rsidR="00B47FBA" w:rsidRPr="00192EAB">
        <w:rPr>
          <w:rFonts w:ascii="Times New Roman" w:hAnsi="Times New Roman" w:cs="Times New Roman"/>
          <w:color w:val="212121"/>
          <w:sz w:val="24"/>
          <w:szCs w:val="24"/>
          <w:lang w:eastAsia="en-GB"/>
        </w:rPr>
        <w:t xml:space="preserve">ethical </w:t>
      </w:r>
      <w:r w:rsidRPr="00EE7A50">
        <w:rPr>
          <w:rFonts w:ascii="Times New Roman" w:hAnsi="Times New Roman" w:cs="Times New Roman"/>
          <w:color w:val="212121"/>
          <w:sz w:val="24"/>
          <w:szCs w:val="24"/>
          <w:lang w:eastAsia="en-GB"/>
        </w:rPr>
        <w:t xml:space="preserve">guidelines </w:t>
      </w:r>
      <w:r w:rsidR="00575314">
        <w:rPr>
          <w:rFonts w:ascii="Times New Roman" w:hAnsi="Times New Roman" w:cs="Times New Roman"/>
          <w:color w:val="212121"/>
          <w:sz w:val="24"/>
          <w:szCs w:val="24"/>
          <w:lang w:eastAsia="en-GB"/>
        </w:rPr>
        <w:t xml:space="preserve">in England </w:t>
      </w:r>
      <w:r w:rsidR="00B47FBA" w:rsidRPr="00192EAB">
        <w:rPr>
          <w:rFonts w:ascii="Times New Roman" w:hAnsi="Times New Roman" w:cs="Times New Roman"/>
          <w:color w:val="212121"/>
          <w:sz w:val="24"/>
          <w:szCs w:val="24"/>
          <w:lang w:eastAsia="en-GB"/>
        </w:rPr>
        <w:t>to help suppo</w:t>
      </w:r>
      <w:r w:rsidR="00A62CED" w:rsidRPr="00192EAB">
        <w:rPr>
          <w:rFonts w:ascii="Times New Roman" w:hAnsi="Times New Roman" w:cs="Times New Roman"/>
          <w:color w:val="212121"/>
          <w:sz w:val="24"/>
          <w:szCs w:val="24"/>
          <w:lang w:eastAsia="en-GB"/>
        </w:rPr>
        <w:t>rt decision making on the many ethical questions the pandemic raises, such as how resources should be allocated should demand outstrip supply</w:t>
      </w:r>
      <w:r w:rsidRPr="00EE7A50">
        <w:rPr>
          <w:rFonts w:ascii="Times New Roman" w:hAnsi="Times New Roman" w:cs="Times New Roman"/>
          <w:color w:val="212121"/>
          <w:sz w:val="24"/>
          <w:szCs w:val="24"/>
          <w:lang w:eastAsia="en-GB"/>
        </w:rPr>
        <w:t xml:space="preserve">. </w:t>
      </w:r>
      <w:r w:rsidR="00A62CED" w:rsidRPr="00192EAB">
        <w:rPr>
          <w:rFonts w:ascii="Times New Roman" w:hAnsi="Times New Roman" w:cs="Times New Roman"/>
          <w:sz w:val="24"/>
          <w:szCs w:val="24"/>
        </w:rPr>
        <w:t xml:space="preserve">Huxtable persuasively notes how authoritative national ethical guidance is needed to bring clarity, consistency and fairness to </w:t>
      </w:r>
      <w:r w:rsidR="00A62CED" w:rsidRPr="00192EAB">
        <w:rPr>
          <w:rFonts w:ascii="Times New Roman" w:hAnsi="Times New Roman" w:cs="Times New Roman"/>
          <w:sz w:val="24"/>
          <w:szCs w:val="24"/>
        </w:rPr>
        <w:lastRenderedPageBreak/>
        <w:t>decision-making.</w:t>
      </w:r>
      <w:r w:rsidR="00A62CED" w:rsidRPr="00192EAB">
        <w:rPr>
          <w:rStyle w:val="FootnoteReference"/>
          <w:rFonts w:ascii="Times New Roman" w:hAnsi="Times New Roman" w:cs="Times New Roman"/>
          <w:sz w:val="24"/>
          <w:szCs w:val="24"/>
        </w:rPr>
        <w:footnoteReference w:id="34"/>
      </w:r>
      <w:r w:rsidR="00A62CED" w:rsidRPr="00192EAB">
        <w:rPr>
          <w:rFonts w:ascii="Times New Roman" w:hAnsi="Times New Roman" w:cs="Times New Roman"/>
          <w:sz w:val="24"/>
          <w:szCs w:val="24"/>
        </w:rPr>
        <w:t xml:space="preserve"> </w:t>
      </w:r>
      <w:r w:rsidRPr="00321CD0">
        <w:rPr>
          <w:rFonts w:ascii="Times New Roman" w:hAnsi="Times New Roman" w:cs="Times New Roman"/>
          <w:sz w:val="24"/>
          <w:szCs w:val="24"/>
        </w:rPr>
        <w:t>Doctors’ defence bodies and health lawyers</w:t>
      </w:r>
      <w:r w:rsidR="0048217E" w:rsidRPr="00321CD0">
        <w:rPr>
          <w:rFonts w:ascii="Times New Roman" w:hAnsi="Times New Roman" w:cs="Times New Roman"/>
          <w:sz w:val="24"/>
          <w:szCs w:val="24"/>
        </w:rPr>
        <w:t xml:space="preserve"> </w:t>
      </w:r>
      <w:r w:rsidRPr="00321CD0">
        <w:rPr>
          <w:rFonts w:ascii="Times New Roman" w:hAnsi="Times New Roman" w:cs="Times New Roman"/>
          <w:sz w:val="24"/>
          <w:szCs w:val="24"/>
        </w:rPr>
        <w:t>arg</w:t>
      </w:r>
      <w:r w:rsidR="0048217E" w:rsidRPr="00321CD0">
        <w:rPr>
          <w:rFonts w:ascii="Times New Roman" w:hAnsi="Times New Roman" w:cs="Times New Roman"/>
          <w:sz w:val="24"/>
          <w:szCs w:val="24"/>
        </w:rPr>
        <w:t>uments that</w:t>
      </w:r>
      <w:r w:rsidR="00A62CED" w:rsidRPr="00321CD0">
        <w:rPr>
          <w:rFonts w:ascii="Times New Roman" w:hAnsi="Times New Roman" w:cs="Times New Roman"/>
          <w:sz w:val="24"/>
          <w:szCs w:val="24"/>
        </w:rPr>
        <w:t xml:space="preserve"> </w:t>
      </w:r>
      <w:r w:rsidRPr="00321CD0">
        <w:rPr>
          <w:rFonts w:ascii="Times New Roman" w:hAnsi="Times New Roman" w:cs="Times New Roman"/>
          <w:sz w:val="24"/>
          <w:szCs w:val="24"/>
        </w:rPr>
        <w:t xml:space="preserve"> national guidance </w:t>
      </w:r>
      <w:r w:rsidR="00A62CED" w:rsidRPr="00321CD0">
        <w:rPr>
          <w:rFonts w:ascii="Times New Roman" w:hAnsi="Times New Roman" w:cs="Times New Roman"/>
          <w:sz w:val="24"/>
          <w:szCs w:val="24"/>
        </w:rPr>
        <w:t xml:space="preserve">was needed </w:t>
      </w:r>
      <w:r w:rsidR="0048217E" w:rsidRPr="00321CD0">
        <w:rPr>
          <w:rFonts w:ascii="Times New Roman" w:hAnsi="Times New Roman" w:cs="Times New Roman"/>
          <w:sz w:val="24"/>
          <w:szCs w:val="24"/>
        </w:rPr>
        <w:t>have gone unheeded</w:t>
      </w:r>
      <w:r w:rsidR="00A62CED" w:rsidRPr="00321CD0">
        <w:rPr>
          <w:rFonts w:ascii="Times New Roman" w:hAnsi="Times New Roman" w:cs="Times New Roman"/>
          <w:sz w:val="24"/>
          <w:szCs w:val="24"/>
        </w:rPr>
        <w:t xml:space="preserve"> by the Government</w:t>
      </w:r>
      <w:r w:rsidRPr="00321CD0">
        <w:rPr>
          <w:rFonts w:ascii="Times New Roman" w:hAnsi="Times New Roman" w:cs="Times New Roman"/>
          <w:sz w:val="24"/>
          <w:szCs w:val="24"/>
        </w:rPr>
        <w:t>.</w:t>
      </w:r>
      <w:r w:rsidRPr="00321CD0">
        <w:rPr>
          <w:rStyle w:val="FootnoteReference"/>
          <w:rFonts w:ascii="Times New Roman" w:hAnsi="Times New Roman" w:cs="Times New Roman"/>
          <w:sz w:val="24"/>
          <w:szCs w:val="24"/>
        </w:rPr>
        <w:footnoteReference w:id="35"/>
      </w:r>
      <w:r w:rsidRPr="00EE7A50">
        <w:rPr>
          <w:rFonts w:ascii="Times New Roman" w:hAnsi="Times New Roman" w:cs="Times New Roman"/>
          <w:sz w:val="24"/>
          <w:szCs w:val="24"/>
          <w:u w:val="single"/>
        </w:rPr>
        <w:t xml:space="preserve"> </w:t>
      </w:r>
      <w:r w:rsidR="0048217E" w:rsidRPr="00EE7A50">
        <w:rPr>
          <w:rFonts w:ascii="Times New Roman" w:hAnsi="Times New Roman" w:cs="Times New Roman"/>
          <w:sz w:val="24"/>
          <w:szCs w:val="24"/>
        </w:rPr>
        <w:t>In the ensuing vacuum left by a lack of national guidance, ethical frameworks and approaches have sprung up in individual surgeries, hospitals</w:t>
      </w:r>
      <w:r w:rsidR="003452A4">
        <w:rPr>
          <w:rFonts w:ascii="Times New Roman" w:hAnsi="Times New Roman" w:cs="Times New Roman"/>
          <w:sz w:val="24"/>
          <w:szCs w:val="24"/>
        </w:rPr>
        <w:t xml:space="preserve"> and</w:t>
      </w:r>
      <w:r w:rsidR="0048217E" w:rsidRPr="00EE7A50">
        <w:rPr>
          <w:rFonts w:ascii="Times New Roman" w:hAnsi="Times New Roman" w:cs="Times New Roman"/>
          <w:sz w:val="24"/>
          <w:szCs w:val="24"/>
        </w:rPr>
        <w:t xml:space="preserve"> trusts, and across respected professional bodies</w:t>
      </w:r>
      <w:r w:rsidR="008F2802">
        <w:rPr>
          <w:rFonts w:ascii="Times New Roman" w:hAnsi="Times New Roman" w:cs="Times New Roman"/>
          <w:sz w:val="24"/>
          <w:szCs w:val="24"/>
        </w:rPr>
        <w:t xml:space="preserve">, such as The British Medical Association, </w:t>
      </w:r>
      <w:r w:rsidR="00CF0F82">
        <w:rPr>
          <w:rFonts w:ascii="Times New Roman" w:hAnsi="Times New Roman" w:cs="Times New Roman"/>
          <w:sz w:val="24"/>
          <w:szCs w:val="24"/>
        </w:rPr>
        <w:t xml:space="preserve">the </w:t>
      </w:r>
      <w:r w:rsidR="008F2802">
        <w:rPr>
          <w:rFonts w:ascii="Times New Roman" w:hAnsi="Times New Roman" w:cs="Times New Roman"/>
          <w:sz w:val="24"/>
          <w:szCs w:val="24"/>
        </w:rPr>
        <w:t>Royal Colleges and the General Medical Council</w:t>
      </w:r>
      <w:r w:rsidR="0048217E" w:rsidRPr="00EE7A50">
        <w:rPr>
          <w:rFonts w:ascii="Times New Roman" w:hAnsi="Times New Roman" w:cs="Times New Roman"/>
          <w:sz w:val="24"/>
          <w:szCs w:val="24"/>
        </w:rPr>
        <w:t>.</w:t>
      </w:r>
      <w:r w:rsidR="00A62CED" w:rsidRPr="00192EAB">
        <w:rPr>
          <w:rStyle w:val="FootnoteReference"/>
          <w:rFonts w:ascii="Times New Roman" w:hAnsi="Times New Roman" w:cs="Times New Roman"/>
          <w:sz w:val="24"/>
          <w:szCs w:val="24"/>
        </w:rPr>
        <w:footnoteReference w:id="36"/>
      </w:r>
      <w:r w:rsidR="0048217E" w:rsidRPr="00EE7A50">
        <w:rPr>
          <w:rFonts w:ascii="Times New Roman" w:hAnsi="Times New Roman" w:cs="Times New Roman"/>
          <w:sz w:val="24"/>
          <w:szCs w:val="24"/>
        </w:rPr>
        <w:t xml:space="preserve"> This piecemeal approach to responding to the pandemic is confusing both for clinicians and the public.</w:t>
      </w:r>
      <w:r w:rsidR="0048217E" w:rsidRPr="00EE7A50">
        <w:rPr>
          <w:rStyle w:val="FootnoteReference"/>
          <w:rFonts w:ascii="Times New Roman" w:hAnsi="Times New Roman" w:cs="Times New Roman"/>
          <w:sz w:val="24"/>
          <w:szCs w:val="24"/>
        </w:rPr>
        <w:footnoteReference w:id="37"/>
      </w:r>
      <w:r w:rsidR="0048217E" w:rsidRPr="00EE7A50">
        <w:rPr>
          <w:rFonts w:ascii="Times New Roman" w:hAnsi="Times New Roman" w:cs="Times New Roman"/>
          <w:sz w:val="24"/>
          <w:szCs w:val="24"/>
        </w:rPr>
        <w:t xml:space="preserve"> </w:t>
      </w:r>
      <w:r w:rsidR="0038125A" w:rsidRPr="00192EAB">
        <w:rPr>
          <w:rFonts w:ascii="Times New Roman" w:hAnsi="Times New Roman" w:cs="Times New Roman"/>
          <w:sz w:val="24"/>
          <w:szCs w:val="24"/>
        </w:rPr>
        <w:t xml:space="preserve">As  Huxtable notes: </w:t>
      </w:r>
    </w:p>
    <w:p w14:paraId="4A80C86F" w14:textId="2F2F7168" w:rsidR="0048217E" w:rsidRPr="00192EAB" w:rsidRDefault="0038125A" w:rsidP="00EE7A50">
      <w:pPr>
        <w:spacing w:line="480" w:lineRule="auto"/>
        <w:ind w:left="567" w:right="567"/>
        <w:jc w:val="both"/>
        <w:rPr>
          <w:rFonts w:ascii="Times New Roman" w:hAnsi="Times New Roman" w:cs="Times New Roman"/>
          <w:sz w:val="24"/>
          <w:szCs w:val="24"/>
        </w:rPr>
      </w:pPr>
      <w:r w:rsidRPr="00192EAB">
        <w:rPr>
          <w:rFonts w:ascii="Times New Roman" w:hAnsi="Times New Roman" w:cs="Times New Roman"/>
          <w:sz w:val="24"/>
          <w:szCs w:val="24"/>
        </w:rPr>
        <w:t xml:space="preserve">… </w:t>
      </w:r>
      <w:r w:rsidR="0048217E" w:rsidRPr="00192EAB">
        <w:rPr>
          <w:rFonts w:ascii="Times New Roman" w:hAnsi="Times New Roman" w:cs="Times New Roman"/>
          <w:sz w:val="24"/>
          <w:szCs w:val="24"/>
        </w:rPr>
        <w:t xml:space="preserve">the proliferation of guidance from various sources and its frequent updating risks either contradiction or duplication of effort. Rather than being </w:t>
      </w:r>
      <w:r w:rsidR="0048217E" w:rsidRPr="00F85540">
        <w:rPr>
          <w:rFonts w:ascii="Times New Roman" w:hAnsi="Times New Roman" w:cs="Times New Roman"/>
          <w:sz w:val="24"/>
          <w:szCs w:val="24"/>
        </w:rPr>
        <w:t>guided, professionals confront information-overload, which might leave them distrustful of issuing agencies and, fundamentally, unsure of which guidance to follow and, correspondingly, of their obligations.</w:t>
      </w:r>
      <w:r w:rsidR="00A62CED" w:rsidRPr="00192EAB">
        <w:rPr>
          <w:rStyle w:val="FootnoteReference"/>
          <w:rFonts w:ascii="Times New Roman" w:hAnsi="Times New Roman" w:cs="Times New Roman"/>
          <w:sz w:val="24"/>
          <w:szCs w:val="24"/>
        </w:rPr>
        <w:footnoteReference w:id="38"/>
      </w:r>
    </w:p>
    <w:p w14:paraId="6F9AAF3E" w14:textId="77777777" w:rsidR="00447DED" w:rsidRPr="00192EAB" w:rsidRDefault="00447DED" w:rsidP="00192EAB">
      <w:pPr>
        <w:spacing w:line="480" w:lineRule="auto"/>
        <w:jc w:val="both"/>
        <w:rPr>
          <w:rFonts w:ascii="Times New Roman" w:hAnsi="Times New Roman" w:cs="Times New Roman"/>
          <w:sz w:val="24"/>
          <w:szCs w:val="24"/>
        </w:rPr>
      </w:pPr>
    </w:p>
    <w:p w14:paraId="125232D6" w14:textId="29121C09" w:rsidR="00447DED" w:rsidRPr="00192EAB" w:rsidRDefault="00A62CED" w:rsidP="00192EAB">
      <w:pPr>
        <w:spacing w:line="480" w:lineRule="auto"/>
        <w:jc w:val="both"/>
        <w:rPr>
          <w:rFonts w:ascii="Times New Roman" w:hAnsi="Times New Roman" w:cs="Times New Roman"/>
          <w:color w:val="212121"/>
          <w:sz w:val="24"/>
          <w:szCs w:val="24"/>
          <w:lang w:eastAsia="en-GB"/>
        </w:rPr>
      </w:pPr>
      <w:r w:rsidRPr="00192EAB">
        <w:rPr>
          <w:rFonts w:ascii="Times New Roman" w:hAnsi="Times New Roman" w:cs="Times New Roman"/>
          <w:sz w:val="24"/>
          <w:szCs w:val="24"/>
        </w:rPr>
        <w:t xml:space="preserve">One example of ethical guidance offered is that issued by </w:t>
      </w:r>
      <w:r w:rsidR="00447DED" w:rsidRPr="00192EAB">
        <w:rPr>
          <w:rFonts w:ascii="Times New Roman" w:hAnsi="Times New Roman" w:cs="Times New Roman"/>
          <w:sz w:val="24"/>
          <w:szCs w:val="24"/>
        </w:rPr>
        <w:t>The National Institute for Health and Care Excellence (NICE)</w:t>
      </w:r>
      <w:r w:rsidRPr="00F85540">
        <w:rPr>
          <w:rFonts w:ascii="Times New Roman" w:hAnsi="Times New Roman" w:cs="Times New Roman"/>
          <w:sz w:val="24"/>
          <w:szCs w:val="24"/>
        </w:rPr>
        <w:t>.  NICE</w:t>
      </w:r>
      <w:r w:rsidR="00447DED" w:rsidRPr="00F85540">
        <w:rPr>
          <w:rFonts w:ascii="Times New Roman" w:hAnsi="Times New Roman" w:cs="Times New Roman"/>
          <w:sz w:val="24"/>
          <w:szCs w:val="24"/>
        </w:rPr>
        <w:t xml:space="preserve"> issued a series of rapid guidelines on COVID-19, developed in collaboration with NHS England and NHS Improvement.</w:t>
      </w:r>
      <w:r w:rsidR="00447DED" w:rsidRPr="00192EAB">
        <w:rPr>
          <w:rStyle w:val="FootnoteReference"/>
          <w:rFonts w:ascii="Times New Roman" w:hAnsi="Times New Roman" w:cs="Times New Roman"/>
          <w:sz w:val="24"/>
          <w:szCs w:val="24"/>
        </w:rPr>
        <w:footnoteReference w:id="39"/>
      </w:r>
      <w:r w:rsidR="00447DED" w:rsidRPr="00192EAB">
        <w:rPr>
          <w:rFonts w:ascii="Times New Roman" w:hAnsi="Times New Roman" w:cs="Times New Roman"/>
          <w:sz w:val="24"/>
          <w:szCs w:val="24"/>
        </w:rPr>
        <w:t xml:space="preserve"> In its guidance on </w:t>
      </w:r>
      <w:r w:rsidR="00361C4C">
        <w:rPr>
          <w:rFonts w:ascii="Times New Roman" w:hAnsi="Times New Roman" w:cs="Times New Roman"/>
          <w:sz w:val="24"/>
          <w:szCs w:val="24"/>
        </w:rPr>
        <w:t>COVID</w:t>
      </w:r>
      <w:r w:rsidRPr="00192EAB">
        <w:rPr>
          <w:rFonts w:ascii="Times New Roman" w:hAnsi="Times New Roman" w:cs="Times New Roman"/>
          <w:sz w:val="24"/>
          <w:szCs w:val="24"/>
        </w:rPr>
        <w:t xml:space="preserve"> critical care </w:t>
      </w:r>
      <w:r w:rsidR="00447DED" w:rsidRPr="00192EAB">
        <w:rPr>
          <w:rFonts w:ascii="Times New Roman" w:hAnsi="Times New Roman" w:cs="Times New Roman"/>
          <w:sz w:val="24"/>
          <w:szCs w:val="24"/>
        </w:rPr>
        <w:t xml:space="preserve">clinical decision-making, NICE advises </w:t>
      </w:r>
      <w:r w:rsidR="00023A94" w:rsidRPr="00192EAB">
        <w:rPr>
          <w:rFonts w:ascii="Times New Roman" w:hAnsi="Times New Roman" w:cs="Times New Roman"/>
          <w:sz w:val="24"/>
          <w:szCs w:val="24"/>
        </w:rPr>
        <w:t xml:space="preserve">clinicians </w:t>
      </w:r>
      <w:r w:rsidR="00447DED" w:rsidRPr="00192EAB">
        <w:rPr>
          <w:rFonts w:ascii="Times New Roman" w:hAnsi="Times New Roman" w:cs="Times New Roman"/>
          <w:sz w:val="24"/>
          <w:szCs w:val="24"/>
        </w:rPr>
        <w:t xml:space="preserve">in England to “base decisions on admission of individual adults to critical care on the likelihood of their recovery, taking into </w:t>
      </w:r>
      <w:r w:rsidR="00447DED" w:rsidRPr="00192EAB">
        <w:rPr>
          <w:rFonts w:ascii="Times New Roman" w:hAnsi="Times New Roman" w:cs="Times New Roman"/>
          <w:sz w:val="24"/>
          <w:szCs w:val="24"/>
        </w:rPr>
        <w:lastRenderedPageBreak/>
        <w:t>account the likelihood that a person will recover from their critical care admission to an outcome that is acceptable to them”</w:t>
      </w:r>
      <w:r w:rsidR="00626DD6" w:rsidRPr="00F85540">
        <w:rPr>
          <w:rFonts w:ascii="Times New Roman" w:hAnsi="Times New Roman" w:cs="Times New Roman"/>
          <w:sz w:val="24"/>
          <w:szCs w:val="24"/>
        </w:rPr>
        <w:t>.</w:t>
      </w:r>
      <w:r w:rsidR="00987AF6" w:rsidRPr="00192EAB">
        <w:rPr>
          <w:rStyle w:val="FootnoteReference"/>
          <w:rFonts w:ascii="Times New Roman" w:hAnsi="Times New Roman" w:cs="Times New Roman"/>
          <w:sz w:val="24"/>
          <w:szCs w:val="24"/>
        </w:rPr>
        <w:footnoteReference w:id="40"/>
      </w:r>
    </w:p>
    <w:p w14:paraId="43664E95" w14:textId="46E18CA9" w:rsidR="00987AF6" w:rsidRPr="00192EAB" w:rsidRDefault="00987AF6" w:rsidP="00F85540">
      <w:pPr>
        <w:spacing w:line="480" w:lineRule="auto"/>
        <w:rPr>
          <w:rFonts w:ascii="Times New Roman" w:hAnsi="Times New Roman" w:cs="Times New Roman"/>
          <w:sz w:val="24"/>
          <w:szCs w:val="24"/>
        </w:rPr>
      </w:pPr>
    </w:p>
    <w:p w14:paraId="22FF230B" w14:textId="1FB90FCB" w:rsidR="00987AF6" w:rsidRPr="00192EAB" w:rsidRDefault="00987AF6" w:rsidP="00F85540">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The guidance </w:t>
      </w:r>
      <w:r w:rsidR="00361C4C">
        <w:rPr>
          <w:rFonts w:ascii="Times New Roman" w:hAnsi="Times New Roman" w:cs="Times New Roman"/>
          <w:sz w:val="24"/>
          <w:szCs w:val="24"/>
        </w:rPr>
        <w:t>imposes a heavy burden</w:t>
      </w:r>
      <w:r w:rsidRPr="00192EAB">
        <w:rPr>
          <w:rFonts w:ascii="Times New Roman" w:hAnsi="Times New Roman" w:cs="Times New Roman"/>
          <w:sz w:val="24"/>
          <w:szCs w:val="24"/>
        </w:rPr>
        <w:t xml:space="preserve"> on the treating clinicians and makes it clear that: ‘When exercising their judgement, professionals and practitioners are expected to take this guideline fully into account, alongside the individual needs, preferences and values of their patients or the people using their service. It is not mandatory to apply the recommendations, and the guideline does not override the responsibility to make decisi</w:t>
      </w:r>
      <w:r w:rsidRPr="00F85540">
        <w:rPr>
          <w:rFonts w:ascii="Times New Roman" w:hAnsi="Times New Roman" w:cs="Times New Roman"/>
          <w:sz w:val="24"/>
          <w:szCs w:val="24"/>
        </w:rPr>
        <w:t>ons appropriate to the circumstances of the individual, in consultation with them and their families and carers or guardian’</w:t>
      </w:r>
      <w:r w:rsidR="00A62CED" w:rsidRPr="00F85540">
        <w:rPr>
          <w:rFonts w:ascii="Times New Roman" w:hAnsi="Times New Roman" w:cs="Times New Roman"/>
          <w:sz w:val="24"/>
          <w:szCs w:val="24"/>
        </w:rPr>
        <w:t>.</w:t>
      </w:r>
      <w:r w:rsidRPr="00F85540">
        <w:rPr>
          <w:rFonts w:ascii="Times New Roman" w:hAnsi="Times New Roman" w:cs="Times New Roman"/>
          <w:sz w:val="24"/>
          <w:szCs w:val="24"/>
        </w:rPr>
        <w:t> </w:t>
      </w:r>
      <w:r w:rsidRPr="00192EAB">
        <w:rPr>
          <w:rStyle w:val="FootnoteReference"/>
          <w:rFonts w:ascii="Times New Roman" w:hAnsi="Times New Roman" w:cs="Times New Roman"/>
          <w:sz w:val="24"/>
          <w:szCs w:val="24"/>
        </w:rPr>
        <w:footnoteReference w:id="41"/>
      </w:r>
    </w:p>
    <w:p w14:paraId="55DE03C3" w14:textId="3A94AA58" w:rsidR="00987AF6" w:rsidRPr="00192EAB" w:rsidRDefault="00987AF6" w:rsidP="00F85540">
      <w:pPr>
        <w:spacing w:line="480" w:lineRule="auto"/>
        <w:jc w:val="both"/>
        <w:rPr>
          <w:rFonts w:ascii="Times New Roman" w:hAnsi="Times New Roman" w:cs="Times New Roman"/>
          <w:sz w:val="24"/>
          <w:szCs w:val="24"/>
        </w:rPr>
      </w:pPr>
    </w:p>
    <w:p w14:paraId="7457B746" w14:textId="3B95E100" w:rsidR="00C3457C" w:rsidRPr="00192EAB" w:rsidRDefault="00C3457C" w:rsidP="00F85540">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Similarly</w:t>
      </w:r>
      <w:r w:rsidR="00345A8E" w:rsidRPr="00192EAB">
        <w:rPr>
          <w:rFonts w:ascii="Times New Roman" w:hAnsi="Times New Roman" w:cs="Times New Roman"/>
          <w:sz w:val="24"/>
          <w:szCs w:val="24"/>
        </w:rPr>
        <w:t>,</w:t>
      </w:r>
      <w:r w:rsidRPr="00192EAB">
        <w:rPr>
          <w:rFonts w:ascii="Times New Roman" w:hAnsi="Times New Roman" w:cs="Times New Roman"/>
          <w:sz w:val="24"/>
          <w:szCs w:val="24"/>
        </w:rPr>
        <w:t xml:space="preserve"> ethical guidance has been published by the </w:t>
      </w:r>
      <w:r w:rsidR="00361C4C">
        <w:rPr>
          <w:rFonts w:ascii="Times New Roman" w:hAnsi="Times New Roman" w:cs="Times New Roman"/>
          <w:sz w:val="24"/>
          <w:szCs w:val="24"/>
        </w:rPr>
        <w:t>British Medical Association (</w:t>
      </w:r>
      <w:r w:rsidRPr="00192EAB">
        <w:rPr>
          <w:rFonts w:ascii="Times New Roman" w:hAnsi="Times New Roman" w:cs="Times New Roman"/>
          <w:sz w:val="24"/>
          <w:szCs w:val="24"/>
        </w:rPr>
        <w:t>BMA</w:t>
      </w:r>
      <w:r w:rsidR="00361C4C">
        <w:rPr>
          <w:rFonts w:ascii="Times New Roman" w:hAnsi="Times New Roman" w:cs="Times New Roman"/>
          <w:sz w:val="24"/>
          <w:szCs w:val="24"/>
        </w:rPr>
        <w:t>)</w:t>
      </w:r>
      <w:r w:rsidR="00345A8E" w:rsidRPr="00192EAB">
        <w:rPr>
          <w:rStyle w:val="FootnoteReference"/>
          <w:rFonts w:ascii="Times New Roman" w:hAnsi="Times New Roman" w:cs="Times New Roman"/>
          <w:sz w:val="24"/>
          <w:szCs w:val="24"/>
        </w:rPr>
        <w:footnoteReference w:id="42"/>
      </w:r>
      <w:r w:rsidRPr="00192EAB">
        <w:rPr>
          <w:rFonts w:ascii="Times New Roman" w:hAnsi="Times New Roman" w:cs="Times New Roman"/>
          <w:sz w:val="24"/>
          <w:szCs w:val="24"/>
        </w:rPr>
        <w:t xml:space="preserve">, </w:t>
      </w:r>
      <w:r w:rsidR="006A5705" w:rsidRPr="00192EAB">
        <w:rPr>
          <w:rFonts w:ascii="Times New Roman" w:hAnsi="Times New Roman" w:cs="Times New Roman"/>
          <w:sz w:val="24"/>
          <w:szCs w:val="24"/>
        </w:rPr>
        <w:t xml:space="preserve">the </w:t>
      </w:r>
      <w:r w:rsidRPr="00192EAB">
        <w:rPr>
          <w:rFonts w:ascii="Times New Roman" w:hAnsi="Times New Roman" w:cs="Times New Roman"/>
          <w:sz w:val="24"/>
          <w:szCs w:val="24"/>
        </w:rPr>
        <w:t>R</w:t>
      </w:r>
      <w:r w:rsidR="006A5705" w:rsidRPr="00192EAB">
        <w:rPr>
          <w:rFonts w:ascii="Times New Roman" w:hAnsi="Times New Roman" w:cs="Times New Roman"/>
          <w:sz w:val="24"/>
          <w:szCs w:val="24"/>
        </w:rPr>
        <w:t xml:space="preserve">oyal </w:t>
      </w:r>
      <w:r w:rsidRPr="00192EAB">
        <w:rPr>
          <w:rFonts w:ascii="Times New Roman" w:hAnsi="Times New Roman" w:cs="Times New Roman"/>
          <w:sz w:val="24"/>
          <w:szCs w:val="24"/>
        </w:rPr>
        <w:t>C</w:t>
      </w:r>
      <w:r w:rsidR="008F3AED" w:rsidRPr="00192EAB">
        <w:rPr>
          <w:rFonts w:ascii="Times New Roman" w:hAnsi="Times New Roman" w:cs="Times New Roman"/>
          <w:sz w:val="24"/>
          <w:szCs w:val="24"/>
        </w:rPr>
        <w:t xml:space="preserve">ollege of </w:t>
      </w:r>
      <w:r w:rsidRPr="00192EAB">
        <w:rPr>
          <w:rFonts w:ascii="Times New Roman" w:hAnsi="Times New Roman" w:cs="Times New Roman"/>
          <w:sz w:val="24"/>
          <w:szCs w:val="24"/>
        </w:rPr>
        <w:t>P</w:t>
      </w:r>
      <w:r w:rsidR="008F3AED" w:rsidRPr="00192EAB">
        <w:rPr>
          <w:rFonts w:ascii="Times New Roman" w:hAnsi="Times New Roman" w:cs="Times New Roman"/>
          <w:sz w:val="24"/>
          <w:szCs w:val="24"/>
        </w:rPr>
        <w:t>hysicians</w:t>
      </w:r>
      <w:r w:rsidR="00345A8E" w:rsidRPr="00192EAB">
        <w:rPr>
          <w:rStyle w:val="FootnoteReference"/>
          <w:rFonts w:ascii="Times New Roman" w:hAnsi="Times New Roman" w:cs="Times New Roman"/>
          <w:sz w:val="24"/>
          <w:szCs w:val="24"/>
        </w:rPr>
        <w:footnoteReference w:id="43"/>
      </w:r>
      <w:r w:rsidR="00D84AA5" w:rsidRPr="00192EAB">
        <w:rPr>
          <w:rFonts w:ascii="Times New Roman" w:hAnsi="Times New Roman" w:cs="Times New Roman"/>
          <w:sz w:val="24"/>
          <w:szCs w:val="24"/>
        </w:rPr>
        <w:t xml:space="preserve">, </w:t>
      </w:r>
      <w:r w:rsidR="008F3AED" w:rsidRPr="00192EAB">
        <w:rPr>
          <w:rFonts w:ascii="Times New Roman" w:hAnsi="Times New Roman" w:cs="Times New Roman"/>
          <w:sz w:val="24"/>
          <w:szCs w:val="24"/>
        </w:rPr>
        <w:t>the</w:t>
      </w:r>
      <w:r w:rsidRPr="00192EAB">
        <w:rPr>
          <w:rFonts w:ascii="Times New Roman" w:hAnsi="Times New Roman" w:cs="Times New Roman"/>
          <w:sz w:val="24"/>
          <w:szCs w:val="24"/>
        </w:rPr>
        <w:t xml:space="preserve"> G</w:t>
      </w:r>
      <w:r w:rsidR="008F3AED" w:rsidRPr="00192EAB">
        <w:rPr>
          <w:rFonts w:ascii="Times New Roman" w:hAnsi="Times New Roman" w:cs="Times New Roman"/>
          <w:sz w:val="24"/>
          <w:szCs w:val="24"/>
        </w:rPr>
        <w:t xml:space="preserve">eneral </w:t>
      </w:r>
      <w:r w:rsidRPr="00192EAB">
        <w:rPr>
          <w:rFonts w:ascii="Times New Roman" w:hAnsi="Times New Roman" w:cs="Times New Roman"/>
          <w:sz w:val="24"/>
          <w:szCs w:val="24"/>
        </w:rPr>
        <w:t>M</w:t>
      </w:r>
      <w:r w:rsidR="008F3AED" w:rsidRPr="00192EAB">
        <w:rPr>
          <w:rFonts w:ascii="Times New Roman" w:hAnsi="Times New Roman" w:cs="Times New Roman"/>
          <w:sz w:val="24"/>
          <w:szCs w:val="24"/>
        </w:rPr>
        <w:t xml:space="preserve">edical </w:t>
      </w:r>
      <w:r w:rsidRPr="00192EAB">
        <w:rPr>
          <w:rFonts w:ascii="Times New Roman" w:hAnsi="Times New Roman" w:cs="Times New Roman"/>
          <w:sz w:val="24"/>
          <w:szCs w:val="24"/>
        </w:rPr>
        <w:t>C</w:t>
      </w:r>
      <w:r w:rsidR="008F3AED" w:rsidRPr="00192EAB">
        <w:rPr>
          <w:rFonts w:ascii="Times New Roman" w:hAnsi="Times New Roman" w:cs="Times New Roman"/>
          <w:sz w:val="24"/>
          <w:szCs w:val="24"/>
        </w:rPr>
        <w:t>ouncil</w:t>
      </w:r>
      <w:r w:rsidR="00345A8E" w:rsidRPr="00192EAB">
        <w:rPr>
          <w:rStyle w:val="FootnoteReference"/>
          <w:rFonts w:ascii="Times New Roman" w:hAnsi="Times New Roman" w:cs="Times New Roman"/>
          <w:sz w:val="24"/>
          <w:szCs w:val="24"/>
        </w:rPr>
        <w:footnoteReference w:id="44"/>
      </w:r>
      <w:r w:rsidR="00D84AA5" w:rsidRPr="00192EAB">
        <w:rPr>
          <w:rFonts w:ascii="Times New Roman" w:hAnsi="Times New Roman" w:cs="Times New Roman"/>
          <w:sz w:val="24"/>
          <w:szCs w:val="24"/>
        </w:rPr>
        <w:t xml:space="preserve"> and the Royal College of Paediatrics and Child Health</w:t>
      </w:r>
      <w:r w:rsidR="00D84AA5" w:rsidRPr="00192EAB">
        <w:rPr>
          <w:rStyle w:val="FootnoteReference"/>
          <w:rFonts w:ascii="Times New Roman" w:hAnsi="Times New Roman" w:cs="Times New Roman"/>
          <w:sz w:val="24"/>
          <w:szCs w:val="24"/>
        </w:rPr>
        <w:footnoteReference w:id="45"/>
      </w:r>
      <w:r w:rsidRPr="00192EAB">
        <w:rPr>
          <w:rFonts w:ascii="Times New Roman" w:hAnsi="Times New Roman" w:cs="Times New Roman"/>
          <w:sz w:val="24"/>
          <w:szCs w:val="24"/>
        </w:rPr>
        <w:t xml:space="preserve">. </w:t>
      </w:r>
    </w:p>
    <w:p w14:paraId="53E2A55D" w14:textId="77777777" w:rsidR="00447DED" w:rsidRPr="00192EAB" w:rsidRDefault="00447DED" w:rsidP="00FD287F">
      <w:pPr>
        <w:spacing w:line="480" w:lineRule="auto"/>
        <w:rPr>
          <w:rFonts w:ascii="Times New Roman" w:hAnsi="Times New Roman" w:cs="Times New Roman"/>
          <w:sz w:val="24"/>
          <w:szCs w:val="24"/>
        </w:rPr>
      </w:pPr>
    </w:p>
    <w:p w14:paraId="7F36E40E" w14:textId="1B17EE7C" w:rsidR="00254E0E" w:rsidRPr="00FD287F" w:rsidRDefault="00447DED">
      <w:pPr>
        <w:spacing w:line="480" w:lineRule="auto"/>
        <w:jc w:val="both"/>
        <w:rPr>
          <w:rFonts w:ascii="Times New Roman" w:hAnsi="Times New Roman" w:cs="Times New Roman"/>
          <w:sz w:val="24"/>
          <w:szCs w:val="24"/>
          <w:u w:val="single"/>
        </w:rPr>
      </w:pPr>
      <w:r w:rsidRPr="00F85540">
        <w:rPr>
          <w:rFonts w:ascii="Times New Roman" w:hAnsi="Times New Roman" w:cs="Times New Roman"/>
          <w:sz w:val="24"/>
          <w:szCs w:val="24"/>
        </w:rPr>
        <w:t>Despite</w:t>
      </w:r>
      <w:r w:rsidR="008B5943" w:rsidRPr="00F85540">
        <w:rPr>
          <w:rFonts w:ascii="Times New Roman" w:hAnsi="Times New Roman" w:cs="Times New Roman"/>
          <w:sz w:val="24"/>
          <w:szCs w:val="24"/>
        </w:rPr>
        <w:t xml:space="preserve"> the aforementioned </w:t>
      </w:r>
      <w:r w:rsidRPr="00F85540">
        <w:rPr>
          <w:rFonts w:ascii="Times New Roman" w:hAnsi="Times New Roman" w:cs="Times New Roman"/>
          <w:sz w:val="24"/>
          <w:szCs w:val="24"/>
        </w:rPr>
        <w:t>guidance</w:t>
      </w:r>
      <w:r w:rsidR="00C3457C" w:rsidRPr="00F85540">
        <w:rPr>
          <w:rFonts w:ascii="Times New Roman" w:hAnsi="Times New Roman" w:cs="Times New Roman"/>
          <w:sz w:val="24"/>
          <w:szCs w:val="24"/>
        </w:rPr>
        <w:t>,</w:t>
      </w:r>
      <w:r w:rsidR="00987AF6" w:rsidRPr="00F85540">
        <w:rPr>
          <w:rFonts w:ascii="Times New Roman" w:hAnsi="Times New Roman" w:cs="Times New Roman"/>
          <w:sz w:val="24"/>
          <w:szCs w:val="24"/>
        </w:rPr>
        <w:t xml:space="preserve"> a large onus is still placed on healthcare professionals</w:t>
      </w:r>
      <w:r w:rsidR="00544AE3" w:rsidRPr="00F85540">
        <w:rPr>
          <w:rFonts w:ascii="Times New Roman" w:hAnsi="Times New Roman" w:cs="Times New Roman"/>
          <w:sz w:val="24"/>
          <w:szCs w:val="24"/>
        </w:rPr>
        <w:t xml:space="preserve"> to use their subjective clinical judg</w:t>
      </w:r>
      <w:r w:rsidR="00A12082">
        <w:rPr>
          <w:rFonts w:ascii="Times New Roman" w:hAnsi="Times New Roman" w:cs="Times New Roman"/>
          <w:sz w:val="24"/>
          <w:szCs w:val="24"/>
        </w:rPr>
        <w:t>e</w:t>
      </w:r>
      <w:r w:rsidR="00544AE3" w:rsidRPr="00F85540">
        <w:rPr>
          <w:rFonts w:ascii="Times New Roman" w:hAnsi="Times New Roman" w:cs="Times New Roman"/>
          <w:sz w:val="24"/>
          <w:szCs w:val="24"/>
        </w:rPr>
        <w:t>ment to make determination</w:t>
      </w:r>
      <w:r w:rsidR="008B5943" w:rsidRPr="00F85540">
        <w:rPr>
          <w:rFonts w:ascii="Times New Roman" w:hAnsi="Times New Roman" w:cs="Times New Roman"/>
          <w:sz w:val="24"/>
          <w:szCs w:val="24"/>
        </w:rPr>
        <w:t>s</w:t>
      </w:r>
      <w:r w:rsidR="00544AE3" w:rsidRPr="00F85540">
        <w:rPr>
          <w:rFonts w:ascii="Times New Roman" w:hAnsi="Times New Roman" w:cs="Times New Roman"/>
          <w:sz w:val="24"/>
          <w:szCs w:val="24"/>
        </w:rPr>
        <w:t xml:space="preserve"> regarding a patient’s ability to benefit from treatment</w:t>
      </w:r>
      <w:r w:rsidR="00987AF6" w:rsidRPr="00F85540">
        <w:rPr>
          <w:rFonts w:ascii="Times New Roman" w:hAnsi="Times New Roman" w:cs="Times New Roman"/>
          <w:sz w:val="24"/>
          <w:szCs w:val="24"/>
        </w:rPr>
        <w:t xml:space="preserve">.  </w:t>
      </w:r>
      <w:r w:rsidR="00254E0E" w:rsidRPr="00F85540">
        <w:rPr>
          <w:rFonts w:ascii="Times New Roman" w:hAnsi="Times New Roman" w:cs="Times New Roman"/>
          <w:sz w:val="24"/>
          <w:szCs w:val="24"/>
        </w:rPr>
        <w:t>Leaving front-line clinicians unsupported in the forefront of this decision</w:t>
      </w:r>
      <w:r w:rsidR="009023F9" w:rsidRPr="00FD287F">
        <w:rPr>
          <w:rFonts w:ascii="Times New Roman" w:hAnsi="Times New Roman" w:cs="Times New Roman"/>
          <w:sz w:val="24"/>
          <w:szCs w:val="24"/>
        </w:rPr>
        <w:t>-</w:t>
      </w:r>
      <w:r w:rsidR="00254E0E" w:rsidRPr="00FD287F">
        <w:rPr>
          <w:rFonts w:ascii="Times New Roman" w:hAnsi="Times New Roman" w:cs="Times New Roman"/>
          <w:sz w:val="24"/>
          <w:szCs w:val="24"/>
        </w:rPr>
        <w:t xml:space="preserve">making could be disadvantageous, leading to them </w:t>
      </w:r>
      <w:r w:rsidR="00254E0E" w:rsidRPr="00FD287F">
        <w:rPr>
          <w:rFonts w:ascii="Times New Roman" w:hAnsi="Times New Roman" w:cs="Times New Roman"/>
          <w:sz w:val="24"/>
          <w:szCs w:val="24"/>
          <w:u w:val="single"/>
        </w:rPr>
        <w:t>potentially:</w:t>
      </w:r>
    </w:p>
    <w:p w14:paraId="77D7E618" w14:textId="77777777" w:rsidR="0063687E" w:rsidRPr="00192EAB" w:rsidRDefault="0063687E">
      <w:pPr>
        <w:spacing w:line="480" w:lineRule="auto"/>
        <w:jc w:val="both"/>
        <w:rPr>
          <w:rFonts w:ascii="Times New Roman" w:hAnsi="Times New Roman" w:cs="Times New Roman"/>
          <w:sz w:val="24"/>
          <w:szCs w:val="24"/>
        </w:rPr>
      </w:pPr>
    </w:p>
    <w:p w14:paraId="30A30E0C" w14:textId="5100D45C" w:rsidR="00254E0E" w:rsidRPr="00192EAB" w:rsidRDefault="00A12082" w:rsidP="00321CD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254E0E" w:rsidRPr="00192EAB">
        <w:rPr>
          <w:rFonts w:ascii="Times New Roman" w:hAnsi="Times New Roman" w:cs="Times New Roman"/>
          <w:sz w:val="24"/>
          <w:szCs w:val="24"/>
        </w:rPr>
        <w:t>Facing untenable personal, ethical and moral conflict.</w:t>
      </w:r>
      <w:r w:rsidR="00544AE3" w:rsidRPr="00192EAB">
        <w:rPr>
          <w:rStyle w:val="FootnoteReference"/>
          <w:rFonts w:ascii="Times New Roman" w:hAnsi="Times New Roman" w:cs="Times New Roman"/>
          <w:sz w:val="24"/>
          <w:szCs w:val="24"/>
        </w:rPr>
        <w:footnoteReference w:id="46"/>
      </w:r>
    </w:p>
    <w:p w14:paraId="7A5EA86A" w14:textId="1BA78BC8" w:rsidR="00254E0E" w:rsidRPr="00192EAB" w:rsidRDefault="00A12082" w:rsidP="00321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254E0E" w:rsidRPr="00192EAB">
        <w:rPr>
          <w:rFonts w:ascii="Times New Roman" w:hAnsi="Times New Roman" w:cs="Times New Roman"/>
          <w:sz w:val="24"/>
          <w:szCs w:val="24"/>
        </w:rPr>
        <w:t>Experiencing reduction in the implicit trust between themselves and their patients and families.</w:t>
      </w:r>
    </w:p>
    <w:p w14:paraId="1C6FE458" w14:textId="162AB99B" w:rsidR="00254E0E" w:rsidRPr="00F85540" w:rsidRDefault="00A12082" w:rsidP="00321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254E0E" w:rsidRPr="00F85540">
        <w:rPr>
          <w:rFonts w:ascii="Times New Roman" w:hAnsi="Times New Roman" w:cs="Times New Roman"/>
          <w:sz w:val="24"/>
          <w:szCs w:val="24"/>
        </w:rPr>
        <w:t>Making inconsistent clinical decisions, leading to inadvertent bias and prejudice being introduced into the process.</w:t>
      </w:r>
    </w:p>
    <w:p w14:paraId="26D612BA" w14:textId="37ECE570" w:rsidR="00987AF6" w:rsidRPr="00192EAB" w:rsidRDefault="00A12082" w:rsidP="00321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987AF6" w:rsidRPr="00F85540">
        <w:rPr>
          <w:rFonts w:ascii="Times New Roman" w:hAnsi="Times New Roman" w:cs="Times New Roman"/>
          <w:sz w:val="24"/>
          <w:szCs w:val="24"/>
        </w:rPr>
        <w:t>Exposing themselves to legal liability for decisions made in the absence of specific immunity from legal suit for decisions made during the pandemic.</w:t>
      </w:r>
      <w:r w:rsidR="008B5943" w:rsidRPr="00192EAB">
        <w:rPr>
          <w:rStyle w:val="FootnoteReference"/>
          <w:rFonts w:ascii="Times New Roman" w:hAnsi="Times New Roman" w:cs="Times New Roman"/>
          <w:sz w:val="24"/>
          <w:szCs w:val="24"/>
        </w:rPr>
        <w:footnoteReference w:id="47"/>
      </w:r>
      <w:r w:rsidR="00987AF6" w:rsidRPr="00192EAB">
        <w:rPr>
          <w:rFonts w:ascii="Times New Roman" w:hAnsi="Times New Roman" w:cs="Times New Roman"/>
          <w:sz w:val="24"/>
          <w:szCs w:val="24"/>
        </w:rPr>
        <w:t xml:space="preserve"> </w:t>
      </w:r>
    </w:p>
    <w:p w14:paraId="0B97C4EF" w14:textId="77777777" w:rsidR="0063687E" w:rsidRPr="00192EAB" w:rsidRDefault="0063687E">
      <w:pPr>
        <w:spacing w:line="480" w:lineRule="auto"/>
        <w:rPr>
          <w:rFonts w:ascii="Times New Roman" w:hAnsi="Times New Roman" w:cs="Times New Roman"/>
          <w:sz w:val="24"/>
          <w:szCs w:val="24"/>
        </w:rPr>
      </w:pPr>
    </w:p>
    <w:p w14:paraId="586ACACE" w14:textId="15F04E62" w:rsidR="00254E0E" w:rsidRPr="00F85540" w:rsidRDefault="00BB5746" w:rsidP="00EE7A50">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In the absence of </w:t>
      </w:r>
      <w:r w:rsidR="00D84B0E" w:rsidRPr="00192EAB">
        <w:rPr>
          <w:rFonts w:ascii="Times New Roman" w:hAnsi="Times New Roman" w:cs="Times New Roman"/>
          <w:sz w:val="24"/>
          <w:szCs w:val="24"/>
        </w:rPr>
        <w:t xml:space="preserve">clearer </w:t>
      </w:r>
      <w:r w:rsidRPr="00192EAB">
        <w:rPr>
          <w:rFonts w:ascii="Times New Roman" w:hAnsi="Times New Roman" w:cs="Times New Roman"/>
          <w:sz w:val="24"/>
          <w:szCs w:val="24"/>
        </w:rPr>
        <w:t xml:space="preserve">national guidelines </w:t>
      </w:r>
      <w:r w:rsidR="00D84B0E" w:rsidRPr="00192EAB">
        <w:rPr>
          <w:rFonts w:ascii="Times New Roman" w:hAnsi="Times New Roman" w:cs="Times New Roman"/>
          <w:sz w:val="24"/>
          <w:szCs w:val="24"/>
        </w:rPr>
        <w:t>on how to allocate scarce resources during the covid-19 pandemic, d</w:t>
      </w:r>
      <w:r w:rsidR="00C42F39" w:rsidRPr="00F85540">
        <w:rPr>
          <w:rFonts w:ascii="Times New Roman" w:hAnsi="Times New Roman" w:cs="Times New Roman"/>
          <w:sz w:val="24"/>
          <w:szCs w:val="24"/>
        </w:rPr>
        <w:t xml:space="preserve">evelopment of ethical frameworks to aid clinical decision making is necessary in order to ensure </w:t>
      </w:r>
      <w:r w:rsidR="00A12082">
        <w:rPr>
          <w:rFonts w:ascii="Times New Roman" w:hAnsi="Times New Roman" w:cs="Times New Roman"/>
          <w:sz w:val="24"/>
          <w:szCs w:val="24"/>
        </w:rPr>
        <w:t xml:space="preserve">the </w:t>
      </w:r>
      <w:r w:rsidR="00C42F39" w:rsidRPr="00F85540">
        <w:rPr>
          <w:rFonts w:ascii="Times New Roman" w:hAnsi="Times New Roman" w:cs="Times New Roman"/>
          <w:sz w:val="24"/>
          <w:szCs w:val="24"/>
        </w:rPr>
        <w:t xml:space="preserve">fair allocation of scarce resources </w:t>
      </w:r>
      <w:r w:rsidR="00254E0E" w:rsidRPr="00F85540">
        <w:rPr>
          <w:rFonts w:ascii="Times New Roman" w:hAnsi="Times New Roman" w:cs="Times New Roman"/>
          <w:sz w:val="24"/>
          <w:szCs w:val="24"/>
        </w:rPr>
        <w:t>within a clinical setting</w:t>
      </w:r>
      <w:r w:rsidR="00C42F39" w:rsidRPr="00F85540">
        <w:rPr>
          <w:rFonts w:ascii="Times New Roman" w:hAnsi="Times New Roman" w:cs="Times New Roman"/>
          <w:sz w:val="24"/>
          <w:szCs w:val="24"/>
        </w:rPr>
        <w:t>.</w:t>
      </w:r>
    </w:p>
    <w:p w14:paraId="164B5253" w14:textId="62A1E935" w:rsidR="00595BDC" w:rsidRPr="00F85540" w:rsidRDefault="00595BDC" w:rsidP="00192EAB">
      <w:pPr>
        <w:spacing w:line="480" w:lineRule="auto"/>
        <w:rPr>
          <w:rFonts w:ascii="Times New Roman" w:hAnsi="Times New Roman" w:cs="Times New Roman"/>
          <w:sz w:val="24"/>
          <w:szCs w:val="24"/>
        </w:rPr>
      </w:pPr>
    </w:p>
    <w:p w14:paraId="13F333B4" w14:textId="5DF217D5" w:rsidR="0063687E" w:rsidRPr="00F85540" w:rsidRDefault="00595BDC" w:rsidP="00192EAB">
      <w:pPr>
        <w:spacing w:line="480" w:lineRule="auto"/>
        <w:rPr>
          <w:rFonts w:ascii="Times New Roman" w:hAnsi="Times New Roman" w:cs="Times New Roman"/>
          <w:sz w:val="24"/>
          <w:szCs w:val="24"/>
          <w:u w:val="single"/>
        </w:rPr>
      </w:pPr>
      <w:r w:rsidRPr="00F85540">
        <w:rPr>
          <w:rFonts w:ascii="Times New Roman" w:hAnsi="Times New Roman" w:cs="Times New Roman"/>
          <w:sz w:val="24"/>
          <w:szCs w:val="24"/>
          <w:u w:val="single"/>
        </w:rPr>
        <w:t xml:space="preserve">Paediatric Delivery of Care </w:t>
      </w:r>
    </w:p>
    <w:p w14:paraId="7C849BAF" w14:textId="77777777" w:rsidR="00595BDC" w:rsidRPr="00FD287F" w:rsidRDefault="00595BDC" w:rsidP="00F85540">
      <w:pPr>
        <w:spacing w:line="480" w:lineRule="auto"/>
        <w:jc w:val="both"/>
        <w:rPr>
          <w:rFonts w:ascii="Times New Roman" w:hAnsi="Times New Roman" w:cs="Times New Roman"/>
          <w:sz w:val="24"/>
          <w:szCs w:val="24"/>
        </w:rPr>
      </w:pPr>
    </w:p>
    <w:p w14:paraId="7240C70D" w14:textId="2B8932BA" w:rsidR="00595BDC" w:rsidRPr="00192EAB" w:rsidRDefault="00595BDC" w:rsidP="00F85540">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Although the vast majority of individuals diagnosed with COVID -19 are adults, it </w:t>
      </w:r>
      <w:r w:rsidR="008B5943" w:rsidRPr="00192EAB">
        <w:rPr>
          <w:rFonts w:ascii="Times New Roman" w:hAnsi="Times New Roman" w:cs="Times New Roman"/>
          <w:sz w:val="24"/>
          <w:szCs w:val="24"/>
        </w:rPr>
        <w:t>i</w:t>
      </w:r>
      <w:r w:rsidRPr="00192EAB">
        <w:rPr>
          <w:rFonts w:ascii="Times New Roman" w:hAnsi="Times New Roman" w:cs="Times New Roman"/>
          <w:sz w:val="24"/>
          <w:szCs w:val="24"/>
        </w:rPr>
        <w:t xml:space="preserve">s clear that the pandemic also </w:t>
      </w:r>
      <w:r w:rsidR="008B5943" w:rsidRPr="00192EAB">
        <w:rPr>
          <w:rFonts w:ascii="Times New Roman" w:hAnsi="Times New Roman" w:cs="Times New Roman"/>
          <w:sz w:val="24"/>
          <w:szCs w:val="24"/>
        </w:rPr>
        <w:t>increases</w:t>
      </w:r>
      <w:r w:rsidRPr="00192EAB">
        <w:rPr>
          <w:rFonts w:ascii="Times New Roman" w:hAnsi="Times New Roman" w:cs="Times New Roman"/>
          <w:sz w:val="24"/>
          <w:szCs w:val="24"/>
        </w:rPr>
        <w:t xml:space="preserve"> pressure on paediatric and neonatal services. </w:t>
      </w:r>
      <w:r w:rsidR="00C3457C" w:rsidRPr="00192EAB">
        <w:rPr>
          <w:rFonts w:ascii="Times New Roman" w:hAnsi="Times New Roman" w:cs="Times New Roman"/>
          <w:sz w:val="24"/>
          <w:szCs w:val="24"/>
        </w:rPr>
        <w:t xml:space="preserve"> </w:t>
      </w:r>
      <w:r w:rsidR="00D84B0E" w:rsidRPr="00192EAB">
        <w:rPr>
          <w:rFonts w:ascii="Times New Roman" w:hAnsi="Times New Roman" w:cs="Times New Roman"/>
          <w:sz w:val="24"/>
          <w:szCs w:val="24"/>
        </w:rPr>
        <w:t>This article is written</w:t>
      </w:r>
      <w:r w:rsidR="007E15BD" w:rsidRPr="00192EAB">
        <w:rPr>
          <w:rFonts w:ascii="Times New Roman" w:hAnsi="Times New Roman" w:cs="Times New Roman"/>
          <w:sz w:val="24"/>
          <w:szCs w:val="24"/>
        </w:rPr>
        <w:t xml:space="preserve"> to offer some insight into how </w:t>
      </w:r>
      <w:r w:rsidR="00C3457C" w:rsidRPr="00192EAB">
        <w:rPr>
          <w:rFonts w:ascii="Times New Roman" w:hAnsi="Times New Roman" w:cs="Times New Roman"/>
          <w:sz w:val="24"/>
          <w:szCs w:val="24"/>
        </w:rPr>
        <w:t xml:space="preserve">paediatric </w:t>
      </w:r>
      <w:r w:rsidR="007E15BD" w:rsidRPr="00192EAB">
        <w:rPr>
          <w:rFonts w:ascii="Times New Roman" w:hAnsi="Times New Roman" w:cs="Times New Roman"/>
          <w:sz w:val="24"/>
          <w:szCs w:val="24"/>
        </w:rPr>
        <w:t xml:space="preserve">health care has been delivered on the front line in the UK and </w:t>
      </w:r>
      <w:r w:rsidR="00D84B0E" w:rsidRPr="00192EAB">
        <w:rPr>
          <w:rFonts w:ascii="Times New Roman" w:hAnsi="Times New Roman" w:cs="Times New Roman"/>
          <w:sz w:val="24"/>
          <w:szCs w:val="24"/>
        </w:rPr>
        <w:t>outlin</w:t>
      </w:r>
      <w:r w:rsidR="007E15BD" w:rsidRPr="00192EAB">
        <w:rPr>
          <w:rFonts w:ascii="Times New Roman" w:hAnsi="Times New Roman" w:cs="Times New Roman"/>
          <w:sz w:val="24"/>
          <w:szCs w:val="24"/>
        </w:rPr>
        <w:t xml:space="preserve">e how we </w:t>
      </w:r>
      <w:r w:rsidR="00D84B0E" w:rsidRPr="00192EAB">
        <w:rPr>
          <w:rFonts w:ascii="Times New Roman" w:hAnsi="Times New Roman" w:cs="Times New Roman"/>
          <w:sz w:val="24"/>
          <w:szCs w:val="24"/>
        </w:rPr>
        <w:t>have made clinical and ethical decisions during these unprecedented times in o</w:t>
      </w:r>
      <w:r w:rsidR="00254E0E" w:rsidRPr="00192EAB">
        <w:rPr>
          <w:rFonts w:ascii="Times New Roman" w:hAnsi="Times New Roman" w:cs="Times New Roman"/>
          <w:sz w:val="24"/>
          <w:szCs w:val="24"/>
        </w:rPr>
        <w:t>ur institution</w:t>
      </w:r>
      <w:r w:rsidR="00D84B0E" w:rsidRPr="00192EAB">
        <w:rPr>
          <w:rFonts w:ascii="Times New Roman" w:hAnsi="Times New Roman" w:cs="Times New Roman"/>
          <w:sz w:val="24"/>
          <w:szCs w:val="24"/>
        </w:rPr>
        <w:t>, which</w:t>
      </w:r>
      <w:r w:rsidR="00254E0E" w:rsidRPr="00192EAB">
        <w:rPr>
          <w:rFonts w:ascii="Times New Roman" w:hAnsi="Times New Roman" w:cs="Times New Roman"/>
          <w:sz w:val="24"/>
          <w:szCs w:val="24"/>
        </w:rPr>
        <w:t xml:space="preserve"> is a UK tertiary </w:t>
      </w:r>
      <w:r w:rsidR="003E6D58" w:rsidRPr="00192EAB">
        <w:rPr>
          <w:rFonts w:ascii="Times New Roman" w:hAnsi="Times New Roman" w:cs="Times New Roman"/>
          <w:sz w:val="24"/>
          <w:szCs w:val="24"/>
        </w:rPr>
        <w:t>and</w:t>
      </w:r>
      <w:r w:rsidR="00254E0E" w:rsidRPr="00192EAB">
        <w:rPr>
          <w:rFonts w:ascii="Times New Roman" w:hAnsi="Times New Roman" w:cs="Times New Roman"/>
          <w:sz w:val="24"/>
          <w:szCs w:val="24"/>
        </w:rPr>
        <w:t xml:space="preserve"> secondary level stand-alone paediatric provider Trust</w:t>
      </w:r>
      <w:r w:rsidR="00D84B0E" w:rsidRPr="00192EAB">
        <w:rPr>
          <w:rFonts w:ascii="Times New Roman" w:hAnsi="Times New Roman" w:cs="Times New Roman"/>
          <w:sz w:val="24"/>
          <w:szCs w:val="24"/>
        </w:rPr>
        <w:t xml:space="preserve">. </w:t>
      </w:r>
    </w:p>
    <w:p w14:paraId="246C0BA6" w14:textId="77777777" w:rsidR="00595BDC" w:rsidRPr="00192EAB" w:rsidRDefault="00595BDC" w:rsidP="00F85540">
      <w:pPr>
        <w:spacing w:line="480" w:lineRule="auto"/>
        <w:jc w:val="both"/>
        <w:rPr>
          <w:rFonts w:ascii="Times New Roman" w:hAnsi="Times New Roman" w:cs="Times New Roman"/>
          <w:sz w:val="24"/>
          <w:szCs w:val="24"/>
        </w:rPr>
      </w:pPr>
    </w:p>
    <w:p w14:paraId="74134552" w14:textId="006A7755" w:rsidR="00254E0E" w:rsidRPr="00192EAB" w:rsidRDefault="00595BDC" w:rsidP="00F85540">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lastRenderedPageBreak/>
        <w:t>In light of the demands placed on the NHS</w:t>
      </w:r>
      <w:r w:rsidR="00AC152D" w:rsidRPr="00192EAB">
        <w:rPr>
          <w:rFonts w:ascii="Times New Roman" w:hAnsi="Times New Roman" w:cs="Times New Roman"/>
          <w:sz w:val="24"/>
          <w:szCs w:val="24"/>
        </w:rPr>
        <w:t xml:space="preserve">, </w:t>
      </w:r>
      <w:r w:rsidRPr="00192EAB">
        <w:rPr>
          <w:rFonts w:ascii="Times New Roman" w:hAnsi="Times New Roman" w:cs="Times New Roman"/>
          <w:sz w:val="24"/>
          <w:szCs w:val="24"/>
        </w:rPr>
        <w:t>free standing children</w:t>
      </w:r>
      <w:r w:rsidR="00AC152D" w:rsidRPr="00192EAB">
        <w:rPr>
          <w:rFonts w:ascii="Times New Roman" w:hAnsi="Times New Roman" w:cs="Times New Roman"/>
          <w:sz w:val="24"/>
          <w:szCs w:val="24"/>
        </w:rPr>
        <w:t>’</w:t>
      </w:r>
      <w:r w:rsidRPr="00192EAB">
        <w:rPr>
          <w:rFonts w:ascii="Times New Roman" w:hAnsi="Times New Roman" w:cs="Times New Roman"/>
          <w:sz w:val="24"/>
          <w:szCs w:val="24"/>
        </w:rPr>
        <w:t>s hospitals and hospitals with paediatric and neonatal environm</w:t>
      </w:r>
      <w:r w:rsidR="00AC152D" w:rsidRPr="00192EAB">
        <w:rPr>
          <w:rFonts w:ascii="Times New Roman" w:hAnsi="Times New Roman" w:cs="Times New Roman"/>
          <w:sz w:val="24"/>
          <w:szCs w:val="24"/>
        </w:rPr>
        <w:t>e</w:t>
      </w:r>
      <w:r w:rsidRPr="00192EAB">
        <w:rPr>
          <w:rFonts w:ascii="Times New Roman" w:hAnsi="Times New Roman" w:cs="Times New Roman"/>
          <w:sz w:val="24"/>
          <w:szCs w:val="24"/>
        </w:rPr>
        <w:t xml:space="preserve">nts were called upon to share needed resources.   </w:t>
      </w:r>
      <w:r w:rsidR="00AC152D" w:rsidRPr="00192EAB">
        <w:rPr>
          <w:rFonts w:ascii="Times New Roman" w:hAnsi="Times New Roman" w:cs="Times New Roman"/>
          <w:sz w:val="24"/>
          <w:szCs w:val="24"/>
        </w:rPr>
        <w:t>F</w:t>
      </w:r>
      <w:r w:rsidR="00254E0E" w:rsidRPr="00192EAB">
        <w:rPr>
          <w:rFonts w:ascii="Times New Roman" w:hAnsi="Times New Roman" w:cs="Times New Roman"/>
          <w:sz w:val="24"/>
          <w:szCs w:val="24"/>
        </w:rPr>
        <w:t>rom the onset of the pandemic</w:t>
      </w:r>
      <w:r w:rsidR="009023F9" w:rsidRPr="00192EAB">
        <w:rPr>
          <w:rFonts w:ascii="Times New Roman" w:hAnsi="Times New Roman" w:cs="Times New Roman"/>
          <w:sz w:val="24"/>
          <w:szCs w:val="24"/>
        </w:rPr>
        <w:t>,</w:t>
      </w:r>
      <w:r w:rsidR="00254E0E" w:rsidRPr="00192EAB">
        <w:rPr>
          <w:rFonts w:ascii="Times New Roman" w:hAnsi="Times New Roman" w:cs="Times New Roman"/>
          <w:sz w:val="24"/>
          <w:szCs w:val="24"/>
        </w:rPr>
        <w:t xml:space="preserve"> </w:t>
      </w:r>
      <w:r w:rsidR="00AC152D" w:rsidRPr="00192EAB">
        <w:rPr>
          <w:rFonts w:ascii="Times New Roman" w:hAnsi="Times New Roman" w:cs="Times New Roman"/>
          <w:sz w:val="24"/>
          <w:szCs w:val="24"/>
        </w:rPr>
        <w:t xml:space="preserve">whilst offering primarily paediatric care, </w:t>
      </w:r>
      <w:r w:rsidR="00254E0E" w:rsidRPr="00192EAB">
        <w:rPr>
          <w:rFonts w:ascii="Times New Roman" w:hAnsi="Times New Roman" w:cs="Times New Roman"/>
          <w:sz w:val="24"/>
          <w:szCs w:val="24"/>
        </w:rPr>
        <w:t xml:space="preserve">as part of our role in the wider regional network, we offered provision for a limited number of adult </w:t>
      </w:r>
      <w:r w:rsidR="00023A94" w:rsidRPr="00192EAB">
        <w:rPr>
          <w:rFonts w:ascii="Times New Roman" w:hAnsi="Times New Roman" w:cs="Times New Roman"/>
          <w:sz w:val="24"/>
          <w:szCs w:val="24"/>
        </w:rPr>
        <w:t xml:space="preserve">critically ill </w:t>
      </w:r>
      <w:r w:rsidR="00254E0E" w:rsidRPr="00192EAB">
        <w:rPr>
          <w:rFonts w:ascii="Times New Roman" w:hAnsi="Times New Roman" w:cs="Times New Roman"/>
          <w:sz w:val="24"/>
          <w:szCs w:val="24"/>
        </w:rPr>
        <w:t>patients</w:t>
      </w:r>
      <w:r w:rsidR="00FD287F">
        <w:rPr>
          <w:rFonts w:ascii="Times New Roman" w:hAnsi="Times New Roman" w:cs="Times New Roman"/>
          <w:sz w:val="24"/>
          <w:szCs w:val="24"/>
        </w:rPr>
        <w:t>,</w:t>
      </w:r>
      <w:r w:rsidR="00254E0E" w:rsidRPr="00FD287F">
        <w:rPr>
          <w:rFonts w:ascii="Times New Roman" w:hAnsi="Times New Roman" w:cs="Times New Roman"/>
          <w:sz w:val="24"/>
          <w:szCs w:val="24"/>
        </w:rPr>
        <w:t xml:space="preserve"> from neighbouring </w:t>
      </w:r>
      <w:r w:rsidR="009023F9" w:rsidRPr="00FD287F">
        <w:rPr>
          <w:rFonts w:ascii="Times New Roman" w:hAnsi="Times New Roman" w:cs="Times New Roman"/>
          <w:sz w:val="24"/>
          <w:szCs w:val="24"/>
        </w:rPr>
        <w:t>t</w:t>
      </w:r>
      <w:r w:rsidR="00254E0E" w:rsidRPr="00FD287F">
        <w:rPr>
          <w:rFonts w:ascii="Times New Roman" w:hAnsi="Times New Roman" w:cs="Times New Roman"/>
          <w:sz w:val="24"/>
          <w:szCs w:val="24"/>
        </w:rPr>
        <w:t>rusts</w:t>
      </w:r>
      <w:r w:rsidR="00D84B0E" w:rsidRPr="00FD287F">
        <w:rPr>
          <w:rFonts w:ascii="Times New Roman" w:hAnsi="Times New Roman" w:cs="Times New Roman"/>
          <w:sz w:val="24"/>
          <w:szCs w:val="24"/>
        </w:rPr>
        <w:t>,</w:t>
      </w:r>
      <w:r w:rsidR="00254E0E" w:rsidRPr="00FD287F">
        <w:rPr>
          <w:rFonts w:ascii="Times New Roman" w:hAnsi="Times New Roman" w:cs="Times New Roman"/>
          <w:sz w:val="24"/>
          <w:szCs w:val="24"/>
        </w:rPr>
        <w:t xml:space="preserve"> in the event of “surge” demand across the local system.</w:t>
      </w:r>
      <w:r w:rsidR="00AC152D" w:rsidRPr="00FD287F">
        <w:rPr>
          <w:rFonts w:ascii="Times New Roman" w:hAnsi="Times New Roman" w:cs="Times New Roman"/>
          <w:sz w:val="24"/>
          <w:szCs w:val="24"/>
        </w:rPr>
        <w:t xml:space="preserve"> </w:t>
      </w:r>
      <w:r w:rsidR="00C3457C" w:rsidRPr="00FD287F">
        <w:rPr>
          <w:rFonts w:ascii="Times New Roman" w:hAnsi="Times New Roman" w:cs="Times New Roman"/>
          <w:sz w:val="24"/>
          <w:szCs w:val="24"/>
        </w:rPr>
        <w:t>Whilst t</w:t>
      </w:r>
      <w:r w:rsidR="00AC152D" w:rsidRPr="00192EAB">
        <w:rPr>
          <w:rFonts w:ascii="Times New Roman" w:hAnsi="Times New Roman" w:cs="Times New Roman"/>
          <w:sz w:val="24"/>
          <w:szCs w:val="24"/>
        </w:rPr>
        <w:t>he “surge” to date has not yet overwhelmed available resources in the UK</w:t>
      </w:r>
      <w:r w:rsidR="00C3457C" w:rsidRPr="00192EAB">
        <w:rPr>
          <w:rFonts w:ascii="Times New Roman" w:hAnsi="Times New Roman" w:cs="Times New Roman"/>
          <w:sz w:val="24"/>
          <w:szCs w:val="24"/>
        </w:rPr>
        <w:t xml:space="preserve">, </w:t>
      </w:r>
      <w:r w:rsidR="00AC152D" w:rsidRPr="00192EAB">
        <w:rPr>
          <w:rFonts w:ascii="Times New Roman" w:hAnsi="Times New Roman" w:cs="Times New Roman"/>
          <w:sz w:val="24"/>
          <w:szCs w:val="24"/>
        </w:rPr>
        <w:t>the</w:t>
      </w:r>
      <w:r w:rsidR="00C3457C" w:rsidRPr="00192EAB">
        <w:rPr>
          <w:rFonts w:ascii="Times New Roman" w:hAnsi="Times New Roman" w:cs="Times New Roman"/>
          <w:sz w:val="24"/>
          <w:szCs w:val="24"/>
        </w:rPr>
        <w:t>re is an ongoing</w:t>
      </w:r>
      <w:r w:rsidR="00AC152D" w:rsidRPr="00192EAB">
        <w:rPr>
          <w:rFonts w:ascii="Times New Roman" w:hAnsi="Times New Roman" w:cs="Times New Roman"/>
          <w:sz w:val="24"/>
          <w:szCs w:val="24"/>
        </w:rPr>
        <w:t xml:space="preserve"> debate surrounding how children should </w:t>
      </w:r>
      <w:r w:rsidR="008B5943" w:rsidRPr="00192EAB">
        <w:rPr>
          <w:rFonts w:ascii="Times New Roman" w:hAnsi="Times New Roman" w:cs="Times New Roman"/>
          <w:sz w:val="24"/>
          <w:szCs w:val="24"/>
        </w:rPr>
        <w:t xml:space="preserve">be </w:t>
      </w:r>
      <w:r w:rsidR="00AC152D" w:rsidRPr="00192EAB">
        <w:rPr>
          <w:rFonts w:ascii="Times New Roman" w:hAnsi="Times New Roman" w:cs="Times New Roman"/>
          <w:sz w:val="24"/>
          <w:szCs w:val="24"/>
        </w:rPr>
        <w:t>prioritised in allocation protocols.</w:t>
      </w:r>
      <w:r w:rsidR="00AC152D" w:rsidRPr="00192EAB">
        <w:rPr>
          <w:rStyle w:val="FootnoteReference"/>
          <w:rFonts w:ascii="Times New Roman" w:hAnsi="Times New Roman" w:cs="Times New Roman"/>
          <w:sz w:val="24"/>
          <w:szCs w:val="24"/>
        </w:rPr>
        <w:footnoteReference w:id="48"/>
      </w:r>
      <w:r w:rsidR="00AC152D" w:rsidRPr="00192EAB">
        <w:rPr>
          <w:rFonts w:ascii="Times New Roman" w:hAnsi="Times New Roman" w:cs="Times New Roman"/>
          <w:sz w:val="24"/>
          <w:szCs w:val="24"/>
        </w:rPr>
        <w:t xml:space="preserve"> </w:t>
      </w:r>
    </w:p>
    <w:p w14:paraId="22575F31" w14:textId="77777777" w:rsidR="0063687E" w:rsidRPr="00192EAB" w:rsidRDefault="0063687E" w:rsidP="00FD287F">
      <w:pPr>
        <w:spacing w:line="480" w:lineRule="auto"/>
        <w:jc w:val="both"/>
        <w:rPr>
          <w:rFonts w:ascii="Times New Roman" w:hAnsi="Times New Roman" w:cs="Times New Roman"/>
          <w:sz w:val="24"/>
          <w:szCs w:val="24"/>
        </w:rPr>
      </w:pPr>
    </w:p>
    <w:p w14:paraId="0725722C" w14:textId="1A46400B" w:rsidR="00B27DC0" w:rsidRPr="00192EAB" w:rsidRDefault="00090A7C">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A</w:t>
      </w:r>
      <w:r w:rsidR="007E15BD" w:rsidRPr="00192EAB">
        <w:rPr>
          <w:rFonts w:ascii="Times New Roman" w:hAnsi="Times New Roman" w:cs="Times New Roman"/>
          <w:sz w:val="24"/>
          <w:szCs w:val="24"/>
        </w:rPr>
        <w:t>cknowledging ethical guidance</w:t>
      </w:r>
      <w:r w:rsidR="00C3457C" w:rsidRPr="00192EAB">
        <w:rPr>
          <w:rFonts w:ascii="Times New Roman" w:hAnsi="Times New Roman" w:cs="Times New Roman"/>
          <w:sz w:val="24"/>
          <w:szCs w:val="24"/>
        </w:rPr>
        <w:t xml:space="preserve"> that has been issued</w:t>
      </w:r>
      <w:r w:rsidR="00A12082">
        <w:rPr>
          <w:rFonts w:ascii="Times New Roman" w:hAnsi="Times New Roman" w:cs="Times New Roman"/>
          <w:sz w:val="24"/>
          <w:szCs w:val="24"/>
        </w:rPr>
        <w:t>,</w:t>
      </w:r>
      <w:r w:rsidR="00C3457C" w:rsidRPr="00192EAB">
        <w:rPr>
          <w:rFonts w:ascii="Times New Roman" w:hAnsi="Times New Roman" w:cs="Times New Roman"/>
          <w:sz w:val="24"/>
          <w:szCs w:val="24"/>
        </w:rPr>
        <w:t xml:space="preserve"> </w:t>
      </w:r>
      <w:r w:rsidRPr="00192EAB">
        <w:rPr>
          <w:rFonts w:ascii="Times New Roman" w:hAnsi="Times New Roman" w:cs="Times New Roman"/>
          <w:sz w:val="24"/>
          <w:szCs w:val="24"/>
        </w:rPr>
        <w:t>and</w:t>
      </w:r>
      <w:r w:rsidR="007E15BD" w:rsidRPr="00192EAB">
        <w:rPr>
          <w:rFonts w:ascii="Times New Roman" w:hAnsi="Times New Roman" w:cs="Times New Roman"/>
          <w:sz w:val="24"/>
          <w:szCs w:val="24"/>
        </w:rPr>
        <w:t xml:space="preserve"> cognisant that competing demands for resources may lead to difficult decisions, it was clear that in delivering healthcare during this pandemic more specific </w:t>
      </w:r>
      <w:r w:rsidR="002F668F" w:rsidRPr="00192EAB">
        <w:rPr>
          <w:rFonts w:ascii="Times New Roman" w:hAnsi="Times New Roman" w:cs="Times New Roman"/>
          <w:sz w:val="24"/>
          <w:szCs w:val="24"/>
        </w:rPr>
        <w:t xml:space="preserve">guidance </w:t>
      </w:r>
      <w:r w:rsidR="007E15BD" w:rsidRPr="00192EAB">
        <w:rPr>
          <w:rFonts w:ascii="Times New Roman" w:hAnsi="Times New Roman" w:cs="Times New Roman"/>
          <w:sz w:val="24"/>
          <w:szCs w:val="24"/>
        </w:rPr>
        <w:t>would be needed to</w:t>
      </w:r>
      <w:r w:rsidR="00C3457C" w:rsidRPr="00192EAB">
        <w:rPr>
          <w:rFonts w:ascii="Times New Roman" w:hAnsi="Times New Roman" w:cs="Times New Roman"/>
          <w:sz w:val="24"/>
          <w:szCs w:val="24"/>
        </w:rPr>
        <w:t xml:space="preserve"> attain public trust and confidence and to</w:t>
      </w:r>
      <w:r w:rsidR="007E15BD" w:rsidRPr="00192EAB">
        <w:rPr>
          <w:rFonts w:ascii="Times New Roman" w:hAnsi="Times New Roman" w:cs="Times New Roman"/>
          <w:sz w:val="24"/>
          <w:szCs w:val="24"/>
        </w:rPr>
        <w:t xml:space="preserve"> support</w:t>
      </w:r>
      <w:r w:rsidR="00C3457C" w:rsidRPr="00192EAB">
        <w:rPr>
          <w:rFonts w:ascii="Times New Roman" w:hAnsi="Times New Roman" w:cs="Times New Roman"/>
          <w:sz w:val="24"/>
          <w:szCs w:val="24"/>
        </w:rPr>
        <w:t xml:space="preserve"> clinicians, so that they never had to make decisions alone and unsupported</w:t>
      </w:r>
      <w:r w:rsidR="007E15BD" w:rsidRPr="00192EAB">
        <w:rPr>
          <w:rFonts w:ascii="Times New Roman" w:hAnsi="Times New Roman" w:cs="Times New Roman"/>
          <w:sz w:val="24"/>
          <w:szCs w:val="24"/>
        </w:rPr>
        <w:t xml:space="preserve">. </w:t>
      </w:r>
      <w:r w:rsidR="00B27DC0" w:rsidRPr="00192EAB">
        <w:rPr>
          <w:rFonts w:ascii="Times New Roman" w:hAnsi="Times New Roman" w:cs="Times New Roman"/>
          <w:sz w:val="24"/>
          <w:szCs w:val="24"/>
        </w:rPr>
        <w:t xml:space="preserve"> When implementing rationing policies, Emanu</w:t>
      </w:r>
      <w:r w:rsidR="00A12082">
        <w:rPr>
          <w:rFonts w:ascii="Times New Roman" w:hAnsi="Times New Roman" w:cs="Times New Roman"/>
          <w:sz w:val="24"/>
          <w:szCs w:val="24"/>
        </w:rPr>
        <w:t>e</w:t>
      </w:r>
      <w:r w:rsidR="00B27DC0" w:rsidRPr="00192EAB">
        <w:rPr>
          <w:rFonts w:ascii="Times New Roman" w:hAnsi="Times New Roman" w:cs="Times New Roman"/>
          <w:sz w:val="24"/>
          <w:szCs w:val="24"/>
        </w:rPr>
        <w:t xml:space="preserve">l </w:t>
      </w:r>
      <w:r w:rsidR="00B27DC0" w:rsidRPr="00F85540">
        <w:rPr>
          <w:rFonts w:ascii="Times New Roman" w:hAnsi="Times New Roman" w:cs="Times New Roman"/>
          <w:i/>
          <w:sz w:val="24"/>
          <w:szCs w:val="24"/>
        </w:rPr>
        <w:t>et al</w:t>
      </w:r>
      <w:r w:rsidR="00B27DC0" w:rsidRPr="00F85540">
        <w:rPr>
          <w:rFonts w:ascii="Times New Roman" w:hAnsi="Times New Roman" w:cs="Times New Roman"/>
          <w:sz w:val="24"/>
          <w:szCs w:val="24"/>
        </w:rPr>
        <w:t xml:space="preserve"> </w:t>
      </w:r>
      <w:r w:rsidR="00F87851" w:rsidRPr="00F85540">
        <w:rPr>
          <w:rFonts w:ascii="Times New Roman" w:hAnsi="Times New Roman" w:cs="Times New Roman"/>
          <w:sz w:val="24"/>
          <w:szCs w:val="24"/>
        </w:rPr>
        <w:t xml:space="preserve">highlight </w:t>
      </w:r>
      <w:r w:rsidR="00B27DC0" w:rsidRPr="00F85540">
        <w:rPr>
          <w:rFonts w:ascii="Times New Roman" w:hAnsi="Times New Roman" w:cs="Times New Roman"/>
          <w:sz w:val="24"/>
          <w:szCs w:val="24"/>
        </w:rPr>
        <w:t>‘</w:t>
      </w:r>
      <w:r w:rsidR="00F87851" w:rsidRPr="00F85540">
        <w:rPr>
          <w:rFonts w:ascii="Times New Roman" w:hAnsi="Times New Roman" w:cs="Times New Roman"/>
          <w:sz w:val="24"/>
          <w:szCs w:val="24"/>
        </w:rPr>
        <w:t>the need for fair and consistent allocation procedures that include the affected parties</w:t>
      </w:r>
      <w:r w:rsidR="00B27DC0" w:rsidRPr="00F85540">
        <w:rPr>
          <w:rFonts w:ascii="Times New Roman" w:hAnsi="Times New Roman" w:cs="Times New Roman"/>
          <w:sz w:val="24"/>
          <w:szCs w:val="24"/>
        </w:rPr>
        <w:t xml:space="preserve"> and that t</w:t>
      </w:r>
      <w:r w:rsidR="00F87851" w:rsidRPr="00F85540">
        <w:rPr>
          <w:rFonts w:ascii="Times New Roman" w:hAnsi="Times New Roman" w:cs="Times New Roman"/>
          <w:sz w:val="24"/>
          <w:szCs w:val="24"/>
        </w:rPr>
        <w:t>hese procedures must be transparent to ensure public trust in their fairness</w:t>
      </w:r>
      <w:r w:rsidR="00B27DC0" w:rsidRPr="00F85540">
        <w:rPr>
          <w:rFonts w:ascii="Times New Roman" w:hAnsi="Times New Roman" w:cs="Times New Roman"/>
          <w:sz w:val="24"/>
          <w:szCs w:val="24"/>
        </w:rPr>
        <w:t>’</w:t>
      </w:r>
      <w:r w:rsidR="00F87851" w:rsidRPr="00F85540">
        <w:rPr>
          <w:rFonts w:ascii="Times New Roman" w:hAnsi="Times New Roman" w:cs="Times New Roman"/>
          <w:sz w:val="24"/>
          <w:szCs w:val="24"/>
        </w:rPr>
        <w:t>.</w:t>
      </w:r>
      <w:r w:rsidR="00B27DC0" w:rsidRPr="00FD287F">
        <w:rPr>
          <w:rFonts w:ascii="Times New Roman" w:hAnsi="Times New Roman" w:cs="Times New Roman"/>
          <w:sz w:val="24"/>
          <w:szCs w:val="24"/>
        </w:rPr>
        <w:t xml:space="preserve"> </w:t>
      </w:r>
      <w:r w:rsidR="00B27DC0" w:rsidRPr="00192EAB">
        <w:rPr>
          <w:rStyle w:val="FootnoteReference"/>
          <w:rFonts w:ascii="Times New Roman" w:hAnsi="Times New Roman" w:cs="Times New Roman"/>
          <w:sz w:val="24"/>
          <w:szCs w:val="24"/>
        </w:rPr>
        <w:footnoteReference w:id="49"/>
      </w:r>
      <w:r w:rsidR="00B27DC0" w:rsidRPr="00192EAB">
        <w:rPr>
          <w:rFonts w:ascii="Times New Roman" w:hAnsi="Times New Roman" w:cs="Times New Roman"/>
          <w:sz w:val="24"/>
          <w:szCs w:val="24"/>
        </w:rPr>
        <w:t xml:space="preserve"> Furthermore</w:t>
      </w:r>
      <w:r w:rsidR="008F2802">
        <w:rPr>
          <w:rFonts w:ascii="Times New Roman" w:hAnsi="Times New Roman" w:cs="Times New Roman"/>
          <w:sz w:val="24"/>
          <w:szCs w:val="24"/>
        </w:rPr>
        <w:t>,</w:t>
      </w:r>
      <w:r w:rsidR="00A12082">
        <w:rPr>
          <w:rFonts w:ascii="Times New Roman" w:hAnsi="Times New Roman" w:cs="Times New Roman"/>
          <w:sz w:val="24"/>
          <w:szCs w:val="24"/>
        </w:rPr>
        <w:t xml:space="preserve"> they identify the importance of ensuring</w:t>
      </w:r>
      <w:r w:rsidR="00B27DC0" w:rsidRPr="00192EAB">
        <w:rPr>
          <w:rFonts w:ascii="Times New Roman" w:hAnsi="Times New Roman" w:cs="Times New Roman"/>
          <w:sz w:val="24"/>
          <w:szCs w:val="24"/>
        </w:rPr>
        <w:t xml:space="preserve"> </w:t>
      </w:r>
      <w:r w:rsidR="00F87851" w:rsidRPr="00192EAB">
        <w:rPr>
          <w:rFonts w:ascii="Times New Roman" w:hAnsi="Times New Roman" w:cs="Times New Roman"/>
          <w:sz w:val="24"/>
          <w:szCs w:val="24"/>
        </w:rPr>
        <w:t xml:space="preserve">that </w:t>
      </w:r>
      <w:r w:rsidR="00B27DC0" w:rsidRPr="00192EAB">
        <w:rPr>
          <w:rFonts w:ascii="Times New Roman" w:hAnsi="Times New Roman" w:cs="Times New Roman"/>
          <w:sz w:val="24"/>
          <w:szCs w:val="24"/>
        </w:rPr>
        <w:t>‘</w:t>
      </w:r>
      <w:r w:rsidR="00F87851" w:rsidRPr="00192EAB">
        <w:rPr>
          <w:rFonts w:ascii="Times New Roman" w:hAnsi="Times New Roman" w:cs="Times New Roman"/>
          <w:sz w:val="24"/>
          <w:szCs w:val="24"/>
        </w:rPr>
        <w:t>individual physicians are not faced with the terrible task of improvising decisions about whom to treat or making these decisions in</w:t>
      </w:r>
      <w:r w:rsidR="00F6427F" w:rsidRPr="00F85540">
        <w:rPr>
          <w:rFonts w:ascii="Times New Roman" w:hAnsi="Times New Roman" w:cs="Times New Roman"/>
          <w:sz w:val="24"/>
          <w:szCs w:val="24"/>
        </w:rPr>
        <w:t xml:space="preserve"> isolation.’</w:t>
      </w:r>
      <w:r w:rsidR="00B27DC0" w:rsidRPr="00F85540">
        <w:rPr>
          <w:rFonts w:ascii="Times New Roman" w:hAnsi="Times New Roman" w:cs="Times New Roman"/>
          <w:sz w:val="24"/>
          <w:szCs w:val="24"/>
        </w:rPr>
        <w:t xml:space="preserve"> </w:t>
      </w:r>
      <w:r w:rsidR="00C3457C" w:rsidRPr="00192EAB">
        <w:rPr>
          <w:rStyle w:val="FootnoteReference"/>
          <w:rFonts w:ascii="Times New Roman" w:hAnsi="Times New Roman" w:cs="Times New Roman"/>
          <w:sz w:val="24"/>
          <w:szCs w:val="24"/>
        </w:rPr>
        <w:footnoteReference w:id="50"/>
      </w:r>
      <w:r w:rsidR="00F87851" w:rsidRPr="00192EAB">
        <w:rPr>
          <w:rFonts w:ascii="Times New Roman" w:hAnsi="Times New Roman" w:cs="Times New Roman"/>
          <w:sz w:val="24"/>
          <w:szCs w:val="24"/>
        </w:rPr>
        <w:t xml:space="preserve"> </w:t>
      </w:r>
      <w:r w:rsidR="00B27DC0" w:rsidRPr="00192EAB">
        <w:rPr>
          <w:rFonts w:ascii="Times New Roman" w:hAnsi="Times New Roman" w:cs="Times New Roman"/>
          <w:sz w:val="24"/>
          <w:szCs w:val="24"/>
        </w:rPr>
        <w:t>They note how p</w:t>
      </w:r>
      <w:r w:rsidR="00F87851" w:rsidRPr="00192EAB">
        <w:rPr>
          <w:rFonts w:ascii="Times New Roman" w:hAnsi="Times New Roman" w:cs="Times New Roman"/>
          <w:sz w:val="24"/>
          <w:szCs w:val="24"/>
        </w:rPr>
        <w:t>lacing such burdens on individual physicians could exact an acute and life-long emotional toll</w:t>
      </w:r>
      <w:r w:rsidR="00B27DC0" w:rsidRPr="00192EAB">
        <w:rPr>
          <w:rFonts w:ascii="Times New Roman" w:hAnsi="Times New Roman" w:cs="Times New Roman"/>
          <w:sz w:val="24"/>
          <w:szCs w:val="24"/>
        </w:rPr>
        <w:t xml:space="preserve"> and that </w:t>
      </w:r>
      <w:r w:rsidR="00F87851" w:rsidRPr="00192EAB">
        <w:rPr>
          <w:rFonts w:ascii="Times New Roman" w:hAnsi="Times New Roman" w:cs="Times New Roman"/>
          <w:sz w:val="24"/>
          <w:szCs w:val="24"/>
        </w:rPr>
        <w:t xml:space="preserve">even well-designed guidelines can present challenging problems in real-time decision making and implementation. </w:t>
      </w:r>
      <w:r w:rsidR="00B27DC0" w:rsidRPr="00192EAB">
        <w:rPr>
          <w:rStyle w:val="FootnoteReference"/>
          <w:rFonts w:ascii="Times New Roman" w:hAnsi="Times New Roman" w:cs="Times New Roman"/>
          <w:sz w:val="24"/>
          <w:szCs w:val="24"/>
        </w:rPr>
        <w:footnoteReference w:id="51"/>
      </w:r>
    </w:p>
    <w:p w14:paraId="45C2FA62" w14:textId="77777777" w:rsidR="00B27DC0" w:rsidRPr="00192EAB" w:rsidRDefault="00B27DC0">
      <w:pPr>
        <w:spacing w:line="480" w:lineRule="auto"/>
        <w:jc w:val="both"/>
        <w:rPr>
          <w:rFonts w:ascii="Times New Roman" w:hAnsi="Times New Roman" w:cs="Times New Roman"/>
          <w:sz w:val="24"/>
          <w:szCs w:val="24"/>
        </w:rPr>
      </w:pPr>
    </w:p>
    <w:p w14:paraId="0CEB8CC8" w14:textId="460F96E6" w:rsidR="00254E0E" w:rsidRPr="00F85540" w:rsidRDefault="00F87851">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lastRenderedPageBreak/>
        <w:t xml:space="preserve">To </w:t>
      </w:r>
      <w:r w:rsidR="00B27DC0" w:rsidRPr="00192EAB">
        <w:rPr>
          <w:rFonts w:ascii="Times New Roman" w:hAnsi="Times New Roman" w:cs="Times New Roman"/>
          <w:sz w:val="24"/>
          <w:szCs w:val="24"/>
        </w:rPr>
        <w:t>navigate these challenges and relieve individual front line clinicians in our hospital of that burden</w:t>
      </w:r>
      <w:r w:rsidRPr="00F85540">
        <w:rPr>
          <w:rFonts w:ascii="Times New Roman" w:hAnsi="Times New Roman" w:cs="Times New Roman"/>
          <w:sz w:val="24"/>
          <w:szCs w:val="24"/>
        </w:rPr>
        <w:t xml:space="preserve">, </w:t>
      </w:r>
      <w:r w:rsidR="00B27DC0" w:rsidRPr="00F85540">
        <w:rPr>
          <w:rFonts w:ascii="Times New Roman" w:hAnsi="Times New Roman" w:cs="Times New Roman"/>
          <w:sz w:val="24"/>
          <w:szCs w:val="24"/>
        </w:rPr>
        <w:t>w</w:t>
      </w:r>
      <w:r w:rsidR="00254E0E" w:rsidRPr="00F85540">
        <w:rPr>
          <w:rFonts w:ascii="Times New Roman" w:hAnsi="Times New Roman" w:cs="Times New Roman"/>
          <w:sz w:val="24"/>
          <w:szCs w:val="24"/>
        </w:rPr>
        <w:t>e made the early decision to institute an overarching Clinical Advisory Board</w:t>
      </w:r>
      <w:r w:rsidR="00254E0E" w:rsidRPr="00F85540">
        <w:rPr>
          <w:rFonts w:ascii="Times New Roman" w:hAnsi="Times New Roman" w:cs="Times New Roman"/>
          <w:b/>
          <w:bCs/>
          <w:sz w:val="24"/>
          <w:szCs w:val="24"/>
        </w:rPr>
        <w:t xml:space="preserve"> </w:t>
      </w:r>
      <w:r w:rsidR="00254E0E" w:rsidRPr="00F85540">
        <w:rPr>
          <w:rFonts w:ascii="Times New Roman" w:hAnsi="Times New Roman" w:cs="Times New Roman"/>
          <w:sz w:val="24"/>
          <w:szCs w:val="24"/>
        </w:rPr>
        <w:t>with three constituent bodies to provide</w:t>
      </w:r>
      <w:r w:rsidR="00254E0E" w:rsidRPr="00F85540">
        <w:rPr>
          <w:rFonts w:ascii="Times New Roman" w:hAnsi="Times New Roman" w:cs="Times New Roman"/>
          <w:b/>
          <w:bCs/>
          <w:sz w:val="24"/>
          <w:szCs w:val="24"/>
        </w:rPr>
        <w:t xml:space="preserve"> </w:t>
      </w:r>
      <w:r w:rsidR="00254E0E" w:rsidRPr="00F85540">
        <w:rPr>
          <w:rFonts w:ascii="Times New Roman" w:hAnsi="Times New Roman" w:cs="Times New Roman"/>
          <w:sz w:val="24"/>
          <w:szCs w:val="24"/>
        </w:rPr>
        <w:t xml:space="preserve">overall support, guidance and a framework for clinicians to </w:t>
      </w:r>
      <w:r w:rsidR="00D84B0E" w:rsidRPr="00F85540">
        <w:rPr>
          <w:rFonts w:ascii="Times New Roman" w:hAnsi="Times New Roman" w:cs="Times New Roman"/>
          <w:sz w:val="24"/>
          <w:szCs w:val="24"/>
        </w:rPr>
        <w:t xml:space="preserve">facilitate </w:t>
      </w:r>
      <w:r w:rsidR="00254E0E" w:rsidRPr="00F85540">
        <w:rPr>
          <w:rFonts w:ascii="Times New Roman" w:hAnsi="Times New Roman" w:cs="Times New Roman"/>
          <w:sz w:val="24"/>
          <w:szCs w:val="24"/>
        </w:rPr>
        <w:t>clinical decisions</w:t>
      </w:r>
      <w:r w:rsidR="00D84B0E" w:rsidRPr="00F85540">
        <w:rPr>
          <w:rFonts w:ascii="Times New Roman" w:hAnsi="Times New Roman" w:cs="Times New Roman"/>
          <w:sz w:val="24"/>
          <w:szCs w:val="24"/>
        </w:rPr>
        <w:t>,</w:t>
      </w:r>
      <w:r w:rsidR="00254E0E" w:rsidRPr="00FD287F">
        <w:rPr>
          <w:rFonts w:ascii="Times New Roman" w:hAnsi="Times New Roman" w:cs="Times New Roman"/>
          <w:sz w:val="24"/>
          <w:szCs w:val="24"/>
        </w:rPr>
        <w:t xml:space="preserve"> both proactively and reactively in the face of the pandemic</w:t>
      </w:r>
      <w:r w:rsidR="00F85540">
        <w:rPr>
          <w:rFonts w:ascii="Times New Roman" w:hAnsi="Times New Roman" w:cs="Times New Roman"/>
          <w:sz w:val="24"/>
          <w:szCs w:val="24"/>
        </w:rPr>
        <w:t>.</w:t>
      </w:r>
      <w:r w:rsidR="00B27DC0" w:rsidRPr="00F85540">
        <w:rPr>
          <w:rFonts w:ascii="Times New Roman" w:hAnsi="Times New Roman" w:cs="Times New Roman"/>
          <w:sz w:val="24"/>
          <w:szCs w:val="24"/>
        </w:rPr>
        <w:t xml:space="preserve"> </w:t>
      </w:r>
    </w:p>
    <w:p w14:paraId="43848E0D" w14:textId="77777777" w:rsidR="00254E0E" w:rsidRPr="00F85540" w:rsidRDefault="00254E0E">
      <w:pPr>
        <w:spacing w:line="480" w:lineRule="auto"/>
        <w:jc w:val="both"/>
        <w:rPr>
          <w:rFonts w:ascii="Times New Roman" w:hAnsi="Times New Roman" w:cs="Times New Roman"/>
          <w:sz w:val="24"/>
          <w:szCs w:val="24"/>
        </w:rPr>
      </w:pPr>
    </w:p>
    <w:p w14:paraId="4F4A67CE" w14:textId="77777777" w:rsidR="00254E0E" w:rsidRPr="00FD287F" w:rsidRDefault="00254E0E">
      <w:pPr>
        <w:spacing w:line="480" w:lineRule="auto"/>
        <w:jc w:val="both"/>
        <w:rPr>
          <w:rFonts w:ascii="Times New Roman" w:hAnsi="Times New Roman" w:cs="Times New Roman"/>
          <w:sz w:val="24"/>
          <w:szCs w:val="24"/>
        </w:rPr>
      </w:pPr>
      <w:r w:rsidRPr="00F85540">
        <w:rPr>
          <w:rFonts w:ascii="Times New Roman" w:hAnsi="Times New Roman" w:cs="Times New Roman"/>
          <w:sz w:val="24"/>
          <w:szCs w:val="24"/>
        </w:rPr>
        <w:t>The three bodies were:</w:t>
      </w:r>
    </w:p>
    <w:p w14:paraId="747D36EE" w14:textId="77777777" w:rsidR="00254E0E" w:rsidRPr="00FD287F" w:rsidRDefault="00254E0E">
      <w:pPr>
        <w:spacing w:line="480" w:lineRule="auto"/>
        <w:jc w:val="both"/>
        <w:rPr>
          <w:rFonts w:ascii="Times New Roman" w:hAnsi="Times New Roman" w:cs="Times New Roman"/>
          <w:sz w:val="24"/>
          <w:szCs w:val="24"/>
        </w:rPr>
      </w:pPr>
    </w:p>
    <w:p w14:paraId="02B13449" w14:textId="28FFFD92" w:rsidR="00254E0E" w:rsidRPr="00192EAB" w:rsidRDefault="00A12082" w:rsidP="00321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254E0E" w:rsidRPr="00FD287F">
        <w:rPr>
          <w:rFonts w:ascii="Times New Roman" w:hAnsi="Times New Roman" w:cs="Times New Roman"/>
          <w:sz w:val="24"/>
          <w:szCs w:val="24"/>
        </w:rPr>
        <w:t>A Clinical Ethics Committee (CEC) to temporarily replace the Trust’s existing Clinical Ethical Support Group</w:t>
      </w:r>
      <w:r w:rsidR="00D84B0E" w:rsidRPr="00192EAB">
        <w:rPr>
          <w:rFonts w:ascii="Times New Roman" w:hAnsi="Times New Roman" w:cs="Times New Roman"/>
          <w:sz w:val="24"/>
          <w:szCs w:val="24"/>
        </w:rPr>
        <w:t>.</w:t>
      </w:r>
    </w:p>
    <w:p w14:paraId="632F96AE" w14:textId="7155343A" w:rsidR="00254E0E" w:rsidRPr="00192EAB" w:rsidRDefault="00A12082" w:rsidP="00321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254E0E" w:rsidRPr="00192EAB">
        <w:rPr>
          <w:rFonts w:ascii="Times New Roman" w:hAnsi="Times New Roman" w:cs="Times New Roman"/>
          <w:sz w:val="24"/>
          <w:szCs w:val="24"/>
        </w:rPr>
        <w:t xml:space="preserve">A Clinical </w:t>
      </w:r>
      <w:r w:rsidR="00A962F6" w:rsidRPr="00192EAB">
        <w:rPr>
          <w:rFonts w:ascii="Times New Roman" w:hAnsi="Times New Roman" w:cs="Times New Roman"/>
          <w:sz w:val="24"/>
          <w:szCs w:val="24"/>
        </w:rPr>
        <w:t>Decision-Making</w:t>
      </w:r>
      <w:r w:rsidR="00254E0E" w:rsidRPr="00192EAB">
        <w:rPr>
          <w:rFonts w:ascii="Times New Roman" w:hAnsi="Times New Roman" w:cs="Times New Roman"/>
          <w:sz w:val="24"/>
          <w:szCs w:val="24"/>
        </w:rPr>
        <w:t xml:space="preserve"> Committee (CDMC)</w:t>
      </w:r>
      <w:r w:rsidR="00D84B0E" w:rsidRPr="00192EAB">
        <w:rPr>
          <w:rFonts w:ascii="Times New Roman" w:hAnsi="Times New Roman" w:cs="Times New Roman"/>
          <w:sz w:val="24"/>
          <w:szCs w:val="24"/>
        </w:rPr>
        <w:t>.</w:t>
      </w:r>
    </w:p>
    <w:p w14:paraId="33B479F7" w14:textId="56B579A4" w:rsidR="00254E0E" w:rsidRPr="00192EAB" w:rsidRDefault="00A12082" w:rsidP="00321CD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iii) </w:t>
      </w:r>
      <w:r w:rsidR="00254E0E" w:rsidRPr="00192EAB">
        <w:rPr>
          <w:rFonts w:ascii="Times New Roman" w:hAnsi="Times New Roman" w:cs="Times New Roman"/>
          <w:bCs/>
          <w:sz w:val="24"/>
          <w:szCs w:val="24"/>
        </w:rPr>
        <w:t>A Protecting Vulnerable Patients Forum</w:t>
      </w:r>
      <w:r w:rsidR="00D84B0E" w:rsidRPr="00192EAB">
        <w:rPr>
          <w:rFonts w:ascii="Times New Roman" w:hAnsi="Times New Roman" w:cs="Times New Roman"/>
          <w:bCs/>
          <w:sz w:val="24"/>
          <w:szCs w:val="24"/>
        </w:rPr>
        <w:t>.</w:t>
      </w:r>
    </w:p>
    <w:p w14:paraId="2DB7C0AA" w14:textId="77777777" w:rsidR="00254E0E" w:rsidRPr="00192EAB" w:rsidRDefault="00254E0E">
      <w:pPr>
        <w:spacing w:line="480" w:lineRule="auto"/>
        <w:jc w:val="both"/>
        <w:rPr>
          <w:rFonts w:ascii="Times New Roman" w:hAnsi="Times New Roman" w:cs="Times New Roman"/>
          <w:sz w:val="24"/>
          <w:szCs w:val="24"/>
        </w:rPr>
      </w:pPr>
    </w:p>
    <w:p w14:paraId="7D66FB9E" w14:textId="52CA9E12"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This paper concentrates primarily on</w:t>
      </w:r>
      <w:r w:rsidR="00D84B0E" w:rsidRPr="00192EAB">
        <w:rPr>
          <w:rFonts w:ascii="Times New Roman" w:hAnsi="Times New Roman" w:cs="Times New Roman"/>
          <w:sz w:val="24"/>
          <w:szCs w:val="24"/>
        </w:rPr>
        <w:t xml:space="preserve"> (ii),</w:t>
      </w:r>
      <w:r w:rsidRPr="00192EAB">
        <w:rPr>
          <w:rFonts w:ascii="Times New Roman" w:hAnsi="Times New Roman" w:cs="Times New Roman"/>
          <w:sz w:val="24"/>
          <w:szCs w:val="24"/>
        </w:rPr>
        <w:t xml:space="preserve"> the rapid development of our CDMC. </w:t>
      </w:r>
    </w:p>
    <w:p w14:paraId="72CFCFA3" w14:textId="77777777" w:rsidR="00254E0E" w:rsidRPr="00192EAB" w:rsidRDefault="00254E0E">
      <w:pPr>
        <w:spacing w:line="480" w:lineRule="auto"/>
        <w:jc w:val="both"/>
        <w:rPr>
          <w:rFonts w:ascii="Times New Roman" w:hAnsi="Times New Roman" w:cs="Times New Roman"/>
          <w:sz w:val="24"/>
          <w:szCs w:val="24"/>
        </w:rPr>
      </w:pPr>
    </w:p>
    <w:p w14:paraId="4836DDE2" w14:textId="2C67C242" w:rsidR="009023F9" w:rsidRPr="00192EAB" w:rsidRDefault="006372A8">
      <w:pPr>
        <w:spacing w:line="480" w:lineRule="auto"/>
        <w:jc w:val="both"/>
        <w:rPr>
          <w:rFonts w:ascii="Times New Roman" w:hAnsi="Times New Roman" w:cs="Times New Roman"/>
          <w:b/>
          <w:bCs/>
          <w:sz w:val="24"/>
          <w:szCs w:val="24"/>
        </w:rPr>
      </w:pPr>
      <w:r w:rsidRPr="00192EAB">
        <w:rPr>
          <w:rFonts w:ascii="Times New Roman" w:hAnsi="Times New Roman" w:cs="Times New Roman"/>
          <w:b/>
          <w:bCs/>
          <w:sz w:val="24"/>
          <w:szCs w:val="24"/>
        </w:rPr>
        <w:t xml:space="preserve">DEVELOPING A CLINICAL </w:t>
      </w:r>
      <w:r w:rsidR="00A962F6" w:rsidRPr="00192EAB">
        <w:rPr>
          <w:rFonts w:ascii="Times New Roman" w:hAnsi="Times New Roman" w:cs="Times New Roman"/>
          <w:b/>
          <w:bCs/>
          <w:sz w:val="24"/>
          <w:szCs w:val="24"/>
        </w:rPr>
        <w:t>DECISION-MAKING</w:t>
      </w:r>
      <w:r w:rsidRPr="00192EAB">
        <w:rPr>
          <w:rFonts w:ascii="Times New Roman" w:hAnsi="Times New Roman" w:cs="Times New Roman"/>
          <w:b/>
          <w:bCs/>
          <w:sz w:val="24"/>
          <w:szCs w:val="24"/>
        </w:rPr>
        <w:t xml:space="preserve"> COMMITTEE (CDMC)</w:t>
      </w:r>
    </w:p>
    <w:p w14:paraId="23943425" w14:textId="77777777" w:rsidR="008B002A" w:rsidRPr="00192EAB" w:rsidRDefault="008B002A">
      <w:pPr>
        <w:spacing w:line="480" w:lineRule="auto"/>
        <w:rPr>
          <w:rFonts w:ascii="Times New Roman" w:hAnsi="Times New Roman" w:cs="Times New Roman"/>
          <w:b/>
          <w:bCs/>
          <w:sz w:val="24"/>
          <w:szCs w:val="24"/>
        </w:rPr>
      </w:pPr>
    </w:p>
    <w:p w14:paraId="7BEB0FB3" w14:textId="4B87F45D" w:rsidR="00254E0E" w:rsidRPr="00F85540"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The aim of the CDMC is to inform proactive clinical decision-making to ensure that all patients are treated appropriate</w:t>
      </w:r>
      <w:r w:rsidR="00334644" w:rsidRPr="00192EAB">
        <w:rPr>
          <w:rFonts w:ascii="Times New Roman" w:hAnsi="Times New Roman" w:cs="Times New Roman"/>
          <w:sz w:val="24"/>
          <w:szCs w:val="24"/>
        </w:rPr>
        <w:t>ly</w:t>
      </w:r>
      <w:r w:rsidR="0012023E" w:rsidRPr="00192EAB">
        <w:rPr>
          <w:rFonts w:ascii="Times New Roman" w:hAnsi="Times New Roman" w:cs="Times New Roman"/>
          <w:sz w:val="24"/>
          <w:szCs w:val="24"/>
        </w:rPr>
        <w:t xml:space="preserve"> and fairly</w:t>
      </w:r>
      <w:r w:rsidR="00D84B0E" w:rsidRPr="00192EAB">
        <w:rPr>
          <w:rFonts w:ascii="Times New Roman" w:hAnsi="Times New Roman" w:cs="Times New Roman"/>
          <w:sz w:val="24"/>
          <w:szCs w:val="24"/>
        </w:rPr>
        <w:t>.</w:t>
      </w:r>
      <w:r w:rsidR="0012023E" w:rsidRPr="00192EAB">
        <w:rPr>
          <w:rStyle w:val="FootnoteReference"/>
          <w:rFonts w:ascii="Times New Roman" w:hAnsi="Times New Roman" w:cs="Times New Roman"/>
          <w:sz w:val="24"/>
          <w:szCs w:val="24"/>
        </w:rPr>
        <w:footnoteReference w:id="52"/>
      </w:r>
      <w:r w:rsidR="00D84B0E" w:rsidRPr="00192EAB">
        <w:rPr>
          <w:rFonts w:ascii="Times New Roman" w:hAnsi="Times New Roman" w:cs="Times New Roman"/>
          <w:sz w:val="24"/>
          <w:szCs w:val="24"/>
        </w:rPr>
        <w:t xml:space="preserve"> It also </w:t>
      </w:r>
      <w:r w:rsidRPr="00192EAB">
        <w:rPr>
          <w:rFonts w:ascii="Times New Roman" w:hAnsi="Times New Roman" w:cs="Times New Roman"/>
          <w:sz w:val="24"/>
          <w:szCs w:val="24"/>
        </w:rPr>
        <w:t>provide</w:t>
      </w:r>
      <w:r w:rsidR="00D84B0E" w:rsidRPr="00192EAB">
        <w:rPr>
          <w:rFonts w:ascii="Times New Roman" w:hAnsi="Times New Roman" w:cs="Times New Roman"/>
          <w:sz w:val="24"/>
          <w:szCs w:val="24"/>
        </w:rPr>
        <w:t>s</w:t>
      </w:r>
      <w:r w:rsidRPr="00192EAB">
        <w:rPr>
          <w:rFonts w:ascii="Times New Roman" w:hAnsi="Times New Roman" w:cs="Times New Roman"/>
          <w:sz w:val="24"/>
          <w:szCs w:val="24"/>
        </w:rPr>
        <w:t xml:space="preserve"> sufficient guidance and support for clinicians making difficult decisions, aided by the use of a </w:t>
      </w:r>
      <w:r w:rsidR="00E031CC" w:rsidRPr="00F85540">
        <w:rPr>
          <w:rFonts w:ascii="Times New Roman" w:hAnsi="Times New Roman" w:cs="Times New Roman"/>
          <w:sz w:val="24"/>
          <w:szCs w:val="24"/>
        </w:rPr>
        <w:t>real-time</w:t>
      </w:r>
      <w:r w:rsidRPr="00F85540">
        <w:rPr>
          <w:rFonts w:ascii="Times New Roman" w:hAnsi="Times New Roman" w:cs="Times New Roman"/>
          <w:sz w:val="24"/>
          <w:szCs w:val="24"/>
        </w:rPr>
        <w:t xml:space="preserve"> hospital </w:t>
      </w:r>
      <w:r w:rsidR="00334644" w:rsidRPr="00F85540">
        <w:rPr>
          <w:rFonts w:ascii="Times New Roman" w:hAnsi="Times New Roman" w:cs="Times New Roman"/>
          <w:sz w:val="24"/>
          <w:szCs w:val="24"/>
        </w:rPr>
        <w:t>dashboard</w:t>
      </w:r>
      <w:r w:rsidRPr="00F85540">
        <w:rPr>
          <w:rFonts w:ascii="Times New Roman" w:hAnsi="Times New Roman" w:cs="Times New Roman"/>
          <w:sz w:val="24"/>
          <w:szCs w:val="24"/>
        </w:rPr>
        <w:t xml:space="preserve"> regarding current and predicted limitations on healthcare resources.</w:t>
      </w:r>
    </w:p>
    <w:p w14:paraId="03C635C0" w14:textId="77777777" w:rsidR="0063687E" w:rsidRPr="00FD287F" w:rsidRDefault="0063687E">
      <w:pPr>
        <w:spacing w:line="480" w:lineRule="auto"/>
        <w:rPr>
          <w:rFonts w:ascii="Times New Roman" w:hAnsi="Times New Roman" w:cs="Times New Roman"/>
          <w:sz w:val="24"/>
          <w:szCs w:val="24"/>
        </w:rPr>
      </w:pPr>
    </w:p>
    <w:p w14:paraId="6608B3A1" w14:textId="77777777" w:rsidR="00254E0E" w:rsidRPr="00192EAB" w:rsidRDefault="00254E0E">
      <w:pPr>
        <w:spacing w:line="480" w:lineRule="auto"/>
        <w:rPr>
          <w:rFonts w:ascii="Times New Roman" w:hAnsi="Times New Roman" w:cs="Times New Roman"/>
          <w:b/>
          <w:sz w:val="24"/>
          <w:szCs w:val="24"/>
        </w:rPr>
      </w:pPr>
      <w:r w:rsidRPr="00192EAB">
        <w:rPr>
          <w:rFonts w:ascii="Times New Roman" w:hAnsi="Times New Roman" w:cs="Times New Roman"/>
          <w:b/>
          <w:sz w:val="24"/>
          <w:szCs w:val="24"/>
        </w:rPr>
        <w:t>Method</w:t>
      </w:r>
    </w:p>
    <w:p w14:paraId="76E0201F" w14:textId="77777777" w:rsidR="0063687E" w:rsidRPr="00192EAB" w:rsidRDefault="0063687E">
      <w:pPr>
        <w:spacing w:line="480" w:lineRule="auto"/>
        <w:rPr>
          <w:rFonts w:ascii="Times New Roman" w:hAnsi="Times New Roman" w:cs="Times New Roman"/>
          <w:sz w:val="24"/>
          <w:szCs w:val="24"/>
        </w:rPr>
      </w:pPr>
    </w:p>
    <w:p w14:paraId="0F3D300A" w14:textId="77777777"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lastRenderedPageBreak/>
        <w:t>This required the rapid development of a clinical template underpinned by a robust ethical framework, which was then used as a basis to discuss difficult clinical decisions and provide high level support for individuals and teams making such decisions.</w:t>
      </w:r>
    </w:p>
    <w:p w14:paraId="39689CF7" w14:textId="77777777" w:rsidR="0063687E" w:rsidRPr="00192EAB" w:rsidRDefault="0063687E">
      <w:pPr>
        <w:spacing w:line="480" w:lineRule="auto"/>
        <w:jc w:val="both"/>
        <w:rPr>
          <w:rFonts w:ascii="Times New Roman" w:hAnsi="Times New Roman" w:cs="Times New Roman"/>
          <w:sz w:val="24"/>
          <w:szCs w:val="24"/>
        </w:rPr>
      </w:pPr>
    </w:p>
    <w:p w14:paraId="7D5A8572" w14:textId="6228EBCA"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Necessarily, the CDMC uses a live dashboard </w:t>
      </w:r>
      <w:r w:rsidR="00D37250" w:rsidRPr="00192EAB">
        <w:rPr>
          <w:rFonts w:ascii="Times New Roman" w:hAnsi="Times New Roman" w:cs="Times New Roman"/>
          <w:sz w:val="24"/>
          <w:szCs w:val="24"/>
        </w:rPr>
        <w:t>which</w:t>
      </w:r>
      <w:r w:rsidRPr="00192EAB">
        <w:rPr>
          <w:rFonts w:ascii="Times New Roman" w:hAnsi="Times New Roman" w:cs="Times New Roman"/>
          <w:sz w:val="24"/>
          <w:szCs w:val="24"/>
        </w:rPr>
        <w:t xml:space="preserve"> take</w:t>
      </w:r>
      <w:r w:rsidR="00D37250" w:rsidRPr="00192EAB">
        <w:rPr>
          <w:rFonts w:ascii="Times New Roman" w:hAnsi="Times New Roman" w:cs="Times New Roman"/>
          <w:sz w:val="24"/>
          <w:szCs w:val="24"/>
        </w:rPr>
        <w:t>s</w:t>
      </w:r>
      <w:r w:rsidRPr="00192EAB">
        <w:rPr>
          <w:rFonts w:ascii="Times New Roman" w:hAnsi="Times New Roman" w:cs="Times New Roman"/>
          <w:sz w:val="24"/>
          <w:szCs w:val="24"/>
        </w:rPr>
        <w:t xml:space="preserve"> into consideration other factors</w:t>
      </w:r>
      <w:r w:rsidR="00D37250" w:rsidRPr="00192EAB">
        <w:rPr>
          <w:rFonts w:ascii="Times New Roman" w:hAnsi="Times New Roman" w:cs="Times New Roman"/>
          <w:sz w:val="24"/>
          <w:szCs w:val="24"/>
        </w:rPr>
        <w:t xml:space="preserve"> such</w:t>
      </w:r>
      <w:r w:rsidRPr="00192EAB">
        <w:rPr>
          <w:rFonts w:ascii="Times New Roman" w:hAnsi="Times New Roman" w:cs="Times New Roman"/>
          <w:sz w:val="24"/>
          <w:szCs w:val="24"/>
        </w:rPr>
        <w:t xml:space="preserve"> as limitations on hospital and region-wide healthcare </w:t>
      </w:r>
      <w:r w:rsidR="00A962F6" w:rsidRPr="00192EAB">
        <w:rPr>
          <w:rFonts w:ascii="Times New Roman" w:hAnsi="Times New Roman" w:cs="Times New Roman"/>
          <w:sz w:val="24"/>
          <w:szCs w:val="24"/>
        </w:rPr>
        <w:t>resources,</w:t>
      </w:r>
      <w:r w:rsidRPr="00192EAB">
        <w:rPr>
          <w:rFonts w:ascii="Times New Roman" w:hAnsi="Times New Roman" w:cs="Times New Roman"/>
          <w:sz w:val="24"/>
          <w:szCs w:val="24"/>
        </w:rPr>
        <w:t xml:space="preserve"> including bed escalation status, </w:t>
      </w:r>
      <w:r w:rsidR="00D37250" w:rsidRPr="00192EAB">
        <w:rPr>
          <w:rFonts w:ascii="Times New Roman" w:hAnsi="Times New Roman" w:cs="Times New Roman"/>
          <w:sz w:val="24"/>
          <w:szCs w:val="24"/>
        </w:rPr>
        <w:t xml:space="preserve">Emergency </w:t>
      </w:r>
      <w:r w:rsidR="00E031CC" w:rsidRPr="00192EAB">
        <w:rPr>
          <w:rFonts w:ascii="Times New Roman" w:hAnsi="Times New Roman" w:cs="Times New Roman"/>
          <w:sz w:val="24"/>
          <w:szCs w:val="24"/>
        </w:rPr>
        <w:t>D</w:t>
      </w:r>
      <w:r w:rsidR="00D37250" w:rsidRPr="00192EAB">
        <w:rPr>
          <w:rFonts w:ascii="Times New Roman" w:hAnsi="Times New Roman" w:cs="Times New Roman"/>
          <w:sz w:val="24"/>
          <w:szCs w:val="24"/>
        </w:rPr>
        <w:t>epartment (</w:t>
      </w:r>
      <w:r w:rsidRPr="00192EAB">
        <w:rPr>
          <w:rFonts w:ascii="Times New Roman" w:hAnsi="Times New Roman" w:cs="Times New Roman"/>
          <w:sz w:val="24"/>
          <w:szCs w:val="24"/>
        </w:rPr>
        <w:t>ED</w:t>
      </w:r>
      <w:r w:rsidR="00D37250" w:rsidRPr="00192EAB">
        <w:rPr>
          <w:rFonts w:ascii="Times New Roman" w:hAnsi="Times New Roman" w:cs="Times New Roman"/>
          <w:sz w:val="24"/>
          <w:szCs w:val="24"/>
        </w:rPr>
        <w:t>)</w:t>
      </w:r>
      <w:r w:rsidRPr="00192EAB">
        <w:rPr>
          <w:rFonts w:ascii="Times New Roman" w:hAnsi="Times New Roman" w:cs="Times New Roman"/>
          <w:sz w:val="24"/>
          <w:szCs w:val="24"/>
        </w:rPr>
        <w:t xml:space="preserve"> and </w:t>
      </w:r>
      <w:r w:rsidR="00E031CC" w:rsidRPr="00192EAB">
        <w:rPr>
          <w:rFonts w:ascii="Times New Roman" w:hAnsi="Times New Roman" w:cs="Times New Roman"/>
          <w:sz w:val="24"/>
          <w:szCs w:val="24"/>
        </w:rPr>
        <w:t>Intensive Care Unit (</w:t>
      </w:r>
      <w:r w:rsidRPr="00192EAB">
        <w:rPr>
          <w:rFonts w:ascii="Times New Roman" w:hAnsi="Times New Roman" w:cs="Times New Roman"/>
          <w:sz w:val="24"/>
          <w:szCs w:val="24"/>
        </w:rPr>
        <w:t>ICU</w:t>
      </w:r>
      <w:r w:rsidR="00E031CC" w:rsidRPr="00192EAB">
        <w:rPr>
          <w:rFonts w:ascii="Times New Roman" w:hAnsi="Times New Roman" w:cs="Times New Roman"/>
          <w:sz w:val="24"/>
          <w:szCs w:val="24"/>
        </w:rPr>
        <w:t>)</w:t>
      </w:r>
      <w:r w:rsidRPr="00192EAB">
        <w:rPr>
          <w:rFonts w:ascii="Times New Roman" w:hAnsi="Times New Roman" w:cs="Times New Roman"/>
          <w:sz w:val="24"/>
          <w:szCs w:val="24"/>
        </w:rPr>
        <w:t xml:space="preserve"> pressures, staffing and equipment levels, including ventilators, renal replacement, consumables etc. In addition, the CDMC actively seeks information about potential shortage of resources from a variety of sources, including frontline clinical teams, Trust Command leadership, and others, so that help may be given to prevent and/or alleviate shortages wherever possible before having to define alternative standards of care.</w:t>
      </w:r>
    </w:p>
    <w:p w14:paraId="14BE5ED4" w14:textId="77777777" w:rsidR="0063687E" w:rsidRPr="00192EAB" w:rsidRDefault="0063687E">
      <w:pPr>
        <w:spacing w:line="480" w:lineRule="auto"/>
        <w:jc w:val="both"/>
        <w:rPr>
          <w:rFonts w:ascii="Times New Roman" w:hAnsi="Times New Roman" w:cs="Times New Roman"/>
          <w:sz w:val="24"/>
          <w:szCs w:val="24"/>
        </w:rPr>
      </w:pPr>
    </w:p>
    <w:p w14:paraId="6B27F08E" w14:textId="13C7487E" w:rsidR="007E15BD"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All discussions take place through the medium of a daily, multi-disciplinary ‘virtual’ forum</w:t>
      </w:r>
      <w:r w:rsidR="00D84B0E" w:rsidRPr="00192EAB">
        <w:rPr>
          <w:rFonts w:ascii="Times New Roman" w:hAnsi="Times New Roman" w:cs="Times New Roman"/>
          <w:sz w:val="24"/>
          <w:szCs w:val="24"/>
        </w:rPr>
        <w:t xml:space="preserve"> meeting</w:t>
      </w:r>
      <w:r w:rsidR="009023F9" w:rsidRPr="00192EAB">
        <w:rPr>
          <w:rFonts w:ascii="Times New Roman" w:hAnsi="Times New Roman" w:cs="Times New Roman"/>
          <w:sz w:val="24"/>
          <w:szCs w:val="24"/>
        </w:rPr>
        <w:t>,</w:t>
      </w:r>
      <w:r w:rsidRPr="00192EAB">
        <w:rPr>
          <w:rFonts w:ascii="Times New Roman" w:hAnsi="Times New Roman" w:cs="Times New Roman"/>
          <w:sz w:val="24"/>
          <w:szCs w:val="24"/>
        </w:rPr>
        <w:t xml:space="preserve"> chaired by a senior clinician in a managerial position. It </w:t>
      </w:r>
      <w:r w:rsidR="00D37250" w:rsidRPr="00192EAB">
        <w:rPr>
          <w:rFonts w:ascii="Times New Roman" w:hAnsi="Times New Roman" w:cs="Times New Roman"/>
          <w:sz w:val="24"/>
          <w:szCs w:val="24"/>
        </w:rPr>
        <w:t xml:space="preserve">is </w:t>
      </w:r>
      <w:r w:rsidRPr="00192EAB">
        <w:rPr>
          <w:rFonts w:ascii="Times New Roman" w:hAnsi="Times New Roman" w:cs="Times New Roman"/>
          <w:sz w:val="24"/>
          <w:szCs w:val="24"/>
        </w:rPr>
        <w:t>essential that this meeting</w:t>
      </w:r>
      <w:r w:rsidR="00D37250" w:rsidRPr="00192EAB">
        <w:rPr>
          <w:rFonts w:ascii="Times New Roman" w:hAnsi="Times New Roman" w:cs="Times New Roman"/>
          <w:sz w:val="24"/>
          <w:szCs w:val="24"/>
        </w:rPr>
        <w:t xml:space="preserve"> is</w:t>
      </w:r>
      <w:r w:rsidRPr="00192EAB" w:rsidDel="00D37250">
        <w:rPr>
          <w:rFonts w:ascii="Times New Roman" w:hAnsi="Times New Roman" w:cs="Times New Roman"/>
          <w:sz w:val="24"/>
          <w:szCs w:val="24"/>
        </w:rPr>
        <w:t xml:space="preserve"> </w:t>
      </w:r>
      <w:r w:rsidRPr="00192EAB">
        <w:rPr>
          <w:rFonts w:ascii="Times New Roman" w:hAnsi="Times New Roman" w:cs="Times New Roman"/>
          <w:sz w:val="24"/>
          <w:szCs w:val="24"/>
        </w:rPr>
        <w:t xml:space="preserve">open to all clinical staff, although in practice it </w:t>
      </w:r>
      <w:r w:rsidR="00D37250" w:rsidRPr="00192EAB">
        <w:rPr>
          <w:rFonts w:ascii="Times New Roman" w:hAnsi="Times New Roman" w:cs="Times New Roman"/>
          <w:sz w:val="24"/>
          <w:szCs w:val="24"/>
        </w:rPr>
        <w:t>is</w:t>
      </w:r>
      <w:r w:rsidRPr="00192EAB">
        <w:rPr>
          <w:rFonts w:ascii="Times New Roman" w:hAnsi="Times New Roman" w:cs="Times New Roman"/>
          <w:sz w:val="24"/>
          <w:szCs w:val="24"/>
        </w:rPr>
        <w:t xml:space="preserve"> largely attended by senior clinicians, supported by a leadership team. It helps to support frontline clinicians in providing best possible care for patients when potential </w:t>
      </w:r>
      <w:r w:rsidR="33F74C9E" w:rsidRPr="00192EAB">
        <w:rPr>
          <w:rFonts w:ascii="Times New Roman" w:hAnsi="Times New Roman" w:cs="Times New Roman"/>
          <w:sz w:val="24"/>
          <w:szCs w:val="24"/>
        </w:rPr>
        <w:t>limitation</w:t>
      </w:r>
      <w:r w:rsidR="00E031CC" w:rsidRPr="00192EAB">
        <w:rPr>
          <w:rFonts w:ascii="Times New Roman" w:hAnsi="Times New Roman" w:cs="Times New Roman"/>
          <w:sz w:val="24"/>
          <w:szCs w:val="24"/>
        </w:rPr>
        <w:t>s</w:t>
      </w:r>
      <w:r w:rsidR="33F74C9E" w:rsidRPr="00192EAB">
        <w:rPr>
          <w:rFonts w:ascii="Times New Roman" w:hAnsi="Times New Roman" w:cs="Times New Roman"/>
          <w:sz w:val="24"/>
          <w:szCs w:val="24"/>
        </w:rPr>
        <w:t xml:space="preserve"> of resources </w:t>
      </w:r>
      <w:r w:rsidRPr="00192EAB">
        <w:rPr>
          <w:rFonts w:ascii="Times New Roman" w:hAnsi="Times New Roman" w:cs="Times New Roman"/>
          <w:sz w:val="24"/>
          <w:szCs w:val="24"/>
        </w:rPr>
        <w:t xml:space="preserve">may require an alteration in practice from the usual </w:t>
      </w:r>
      <w:r w:rsidR="00023A94" w:rsidRPr="00192EAB">
        <w:rPr>
          <w:rFonts w:ascii="Times New Roman" w:hAnsi="Times New Roman" w:cs="Times New Roman"/>
          <w:sz w:val="24"/>
          <w:szCs w:val="24"/>
        </w:rPr>
        <w:t xml:space="preserve">framework </w:t>
      </w:r>
      <w:r w:rsidRPr="00192EAB">
        <w:rPr>
          <w:rFonts w:ascii="Times New Roman" w:hAnsi="Times New Roman" w:cs="Times New Roman"/>
          <w:sz w:val="24"/>
          <w:szCs w:val="24"/>
        </w:rPr>
        <w:t>of care</w:t>
      </w:r>
      <w:r w:rsidR="00D84B0E" w:rsidRPr="00192EAB">
        <w:rPr>
          <w:rFonts w:ascii="Times New Roman" w:hAnsi="Times New Roman" w:cs="Times New Roman"/>
          <w:sz w:val="24"/>
          <w:szCs w:val="24"/>
        </w:rPr>
        <w:t>. I</w:t>
      </w:r>
      <w:r w:rsidRPr="00192EAB">
        <w:rPr>
          <w:rFonts w:ascii="Times New Roman" w:hAnsi="Times New Roman" w:cs="Times New Roman"/>
          <w:sz w:val="24"/>
          <w:szCs w:val="24"/>
        </w:rPr>
        <w:t>n these situations</w:t>
      </w:r>
      <w:r w:rsidR="009F2F94" w:rsidRPr="00192EAB">
        <w:rPr>
          <w:rFonts w:ascii="Times New Roman" w:hAnsi="Times New Roman" w:cs="Times New Roman"/>
          <w:sz w:val="24"/>
          <w:szCs w:val="24"/>
        </w:rPr>
        <w:t>,</w:t>
      </w:r>
      <w:r w:rsidR="00D84B0E" w:rsidRPr="00192EAB">
        <w:rPr>
          <w:rFonts w:ascii="Times New Roman" w:hAnsi="Times New Roman" w:cs="Times New Roman"/>
          <w:sz w:val="24"/>
          <w:szCs w:val="24"/>
        </w:rPr>
        <w:t xml:space="preserve"> it helps </w:t>
      </w:r>
      <w:r w:rsidRPr="00192EAB">
        <w:rPr>
          <w:rFonts w:ascii="Times New Roman" w:hAnsi="Times New Roman" w:cs="Times New Roman"/>
          <w:sz w:val="24"/>
          <w:szCs w:val="24"/>
        </w:rPr>
        <w:t>to define</w:t>
      </w:r>
      <w:r w:rsidR="00D84B0E" w:rsidRPr="00192EAB">
        <w:rPr>
          <w:rFonts w:ascii="Times New Roman" w:hAnsi="Times New Roman" w:cs="Times New Roman"/>
          <w:sz w:val="24"/>
          <w:szCs w:val="24"/>
        </w:rPr>
        <w:t xml:space="preserve"> and ensure</w:t>
      </w:r>
      <w:r w:rsidRPr="00192EAB">
        <w:rPr>
          <w:rFonts w:ascii="Times New Roman" w:hAnsi="Times New Roman" w:cs="Times New Roman"/>
          <w:sz w:val="24"/>
          <w:szCs w:val="24"/>
        </w:rPr>
        <w:t xml:space="preserve"> fair, transparent, and implementable allocation rules to support the right and safe decision. These rules are primarily patient-centred and rooted in established ethical principles common throughout healthcare systems.</w:t>
      </w:r>
      <w:r w:rsidR="00D84B0E" w:rsidRPr="00192EAB">
        <w:rPr>
          <w:rFonts w:ascii="Times New Roman" w:hAnsi="Times New Roman" w:cs="Times New Roman"/>
          <w:sz w:val="24"/>
          <w:szCs w:val="24"/>
        </w:rPr>
        <w:t xml:space="preserve"> For instance, the four guiding </w:t>
      </w:r>
      <w:r w:rsidR="007E15BD" w:rsidRPr="00192EAB">
        <w:rPr>
          <w:rFonts w:ascii="Times New Roman" w:hAnsi="Times New Roman" w:cs="Times New Roman"/>
          <w:sz w:val="24"/>
          <w:szCs w:val="24"/>
        </w:rPr>
        <w:t>principles of Beauchamp and Childress of</w:t>
      </w:r>
      <w:r w:rsidR="00D84B0E" w:rsidRPr="00192EAB">
        <w:rPr>
          <w:rFonts w:ascii="Times New Roman" w:hAnsi="Times New Roman" w:cs="Times New Roman"/>
          <w:sz w:val="24"/>
          <w:szCs w:val="24"/>
        </w:rPr>
        <w:t xml:space="preserve"> </w:t>
      </w:r>
      <w:r w:rsidR="007E15BD" w:rsidRPr="00192EAB">
        <w:rPr>
          <w:rFonts w:ascii="Times New Roman" w:hAnsi="Times New Roman" w:cs="Times New Roman"/>
          <w:sz w:val="24"/>
          <w:szCs w:val="24"/>
        </w:rPr>
        <w:t xml:space="preserve">(i) </w:t>
      </w:r>
      <w:r w:rsidR="00D84B0E" w:rsidRPr="00192EAB">
        <w:rPr>
          <w:rFonts w:ascii="Times New Roman" w:hAnsi="Times New Roman" w:cs="Times New Roman"/>
          <w:sz w:val="24"/>
          <w:szCs w:val="24"/>
        </w:rPr>
        <w:t>Respect for autonomy</w:t>
      </w:r>
      <w:r w:rsidR="007E15BD" w:rsidRPr="00192EAB">
        <w:rPr>
          <w:rFonts w:ascii="Times New Roman" w:hAnsi="Times New Roman" w:cs="Times New Roman"/>
          <w:sz w:val="24"/>
          <w:szCs w:val="24"/>
        </w:rPr>
        <w:t xml:space="preserve"> (ii) </w:t>
      </w:r>
      <w:r w:rsidR="00D84B0E" w:rsidRPr="00192EAB">
        <w:rPr>
          <w:rFonts w:ascii="Times New Roman" w:hAnsi="Times New Roman" w:cs="Times New Roman"/>
          <w:sz w:val="24"/>
          <w:szCs w:val="24"/>
        </w:rPr>
        <w:t>Beneficence</w:t>
      </w:r>
      <w:r w:rsidR="007E15BD" w:rsidRPr="00192EAB">
        <w:rPr>
          <w:rFonts w:ascii="Times New Roman" w:hAnsi="Times New Roman" w:cs="Times New Roman"/>
          <w:sz w:val="24"/>
          <w:szCs w:val="24"/>
        </w:rPr>
        <w:t xml:space="preserve"> (iii) </w:t>
      </w:r>
      <w:r w:rsidR="00D84B0E" w:rsidRPr="00192EAB">
        <w:rPr>
          <w:rFonts w:ascii="Times New Roman" w:hAnsi="Times New Roman" w:cs="Times New Roman"/>
          <w:sz w:val="24"/>
          <w:szCs w:val="24"/>
        </w:rPr>
        <w:t>Non</w:t>
      </w:r>
      <w:r w:rsidR="007E15BD" w:rsidRPr="00192EAB">
        <w:rPr>
          <w:rFonts w:ascii="Times New Roman" w:hAnsi="Times New Roman" w:cs="Times New Roman"/>
          <w:sz w:val="24"/>
          <w:szCs w:val="24"/>
        </w:rPr>
        <w:t>-</w:t>
      </w:r>
      <w:r w:rsidR="00D84B0E" w:rsidRPr="00192EAB">
        <w:rPr>
          <w:rFonts w:ascii="Times New Roman" w:hAnsi="Times New Roman" w:cs="Times New Roman"/>
          <w:sz w:val="24"/>
          <w:szCs w:val="24"/>
        </w:rPr>
        <w:t>maleficence</w:t>
      </w:r>
      <w:r w:rsidR="007E15BD" w:rsidRPr="00192EAB">
        <w:rPr>
          <w:rFonts w:ascii="Times New Roman" w:hAnsi="Times New Roman" w:cs="Times New Roman"/>
          <w:sz w:val="24"/>
          <w:szCs w:val="24"/>
        </w:rPr>
        <w:t xml:space="preserve"> and (iv) </w:t>
      </w:r>
      <w:r w:rsidR="00D84B0E" w:rsidRPr="00192EAB">
        <w:rPr>
          <w:rFonts w:ascii="Times New Roman" w:hAnsi="Times New Roman" w:cs="Times New Roman"/>
          <w:sz w:val="24"/>
          <w:szCs w:val="24"/>
        </w:rPr>
        <w:t>Justice</w:t>
      </w:r>
      <w:r w:rsidR="007E15BD" w:rsidRPr="00192EAB">
        <w:rPr>
          <w:rFonts w:ascii="Times New Roman" w:hAnsi="Times New Roman" w:cs="Times New Roman"/>
          <w:sz w:val="24"/>
          <w:szCs w:val="24"/>
        </w:rPr>
        <w:t xml:space="preserve"> </w:t>
      </w:r>
      <w:r w:rsidR="00090A7C" w:rsidRPr="00192EAB">
        <w:rPr>
          <w:rFonts w:ascii="Times New Roman" w:hAnsi="Times New Roman" w:cs="Times New Roman"/>
          <w:sz w:val="24"/>
          <w:szCs w:val="24"/>
        </w:rPr>
        <w:lastRenderedPageBreak/>
        <w:t>were</w:t>
      </w:r>
      <w:r w:rsidR="007E15BD" w:rsidRPr="00192EAB">
        <w:rPr>
          <w:rFonts w:ascii="Times New Roman" w:hAnsi="Times New Roman" w:cs="Times New Roman"/>
          <w:sz w:val="24"/>
          <w:szCs w:val="24"/>
        </w:rPr>
        <w:t xml:space="preserve"> incorporated into decision</w:t>
      </w:r>
      <w:r w:rsidR="00090A7C" w:rsidRPr="00192EAB">
        <w:rPr>
          <w:rFonts w:ascii="Times New Roman" w:hAnsi="Times New Roman" w:cs="Times New Roman"/>
          <w:sz w:val="24"/>
          <w:szCs w:val="24"/>
        </w:rPr>
        <w:t xml:space="preserve"> making </w:t>
      </w:r>
      <w:r w:rsidR="007E15BD" w:rsidRPr="00192EAB">
        <w:rPr>
          <w:rFonts w:ascii="Times New Roman" w:hAnsi="Times New Roman" w:cs="Times New Roman"/>
          <w:sz w:val="24"/>
          <w:szCs w:val="24"/>
        </w:rPr>
        <w:t>discussions and brief ethical training was offered to all on the CDMC.</w:t>
      </w:r>
      <w:r w:rsidR="007E15BD" w:rsidRPr="00192EAB">
        <w:rPr>
          <w:rStyle w:val="FootnoteReference"/>
          <w:rFonts w:ascii="Times New Roman" w:hAnsi="Times New Roman" w:cs="Times New Roman"/>
          <w:sz w:val="24"/>
          <w:szCs w:val="24"/>
        </w:rPr>
        <w:footnoteReference w:id="53"/>
      </w:r>
      <w:r w:rsidR="007E15BD" w:rsidRPr="00192EAB">
        <w:rPr>
          <w:rFonts w:ascii="Times New Roman" w:hAnsi="Times New Roman" w:cs="Times New Roman"/>
          <w:sz w:val="24"/>
          <w:szCs w:val="24"/>
        </w:rPr>
        <w:t xml:space="preserve"> </w:t>
      </w:r>
    </w:p>
    <w:p w14:paraId="0A5FA02C" w14:textId="77777777" w:rsidR="0063687E" w:rsidRPr="00192EAB" w:rsidRDefault="0063687E">
      <w:pPr>
        <w:spacing w:line="480" w:lineRule="auto"/>
        <w:jc w:val="both"/>
        <w:rPr>
          <w:rFonts w:ascii="Times New Roman" w:hAnsi="Times New Roman" w:cs="Times New Roman"/>
          <w:sz w:val="24"/>
          <w:szCs w:val="24"/>
        </w:rPr>
      </w:pPr>
    </w:p>
    <w:p w14:paraId="1190817E" w14:textId="2129BF6D" w:rsidR="00254E0E" w:rsidRPr="00F85540" w:rsidRDefault="00254E0E">
      <w:pPr>
        <w:spacing w:line="480" w:lineRule="auto"/>
        <w:jc w:val="both"/>
        <w:rPr>
          <w:rFonts w:ascii="Times New Roman" w:hAnsi="Times New Roman" w:cs="Times New Roman"/>
          <w:b/>
          <w:bCs/>
          <w:sz w:val="24"/>
          <w:szCs w:val="24"/>
        </w:rPr>
      </w:pPr>
      <w:r w:rsidRPr="00F85540">
        <w:rPr>
          <w:rFonts w:ascii="Times New Roman" w:hAnsi="Times New Roman" w:cs="Times New Roman"/>
          <w:sz w:val="24"/>
          <w:szCs w:val="24"/>
        </w:rPr>
        <w:t xml:space="preserve">It </w:t>
      </w:r>
      <w:r w:rsidR="00D37250" w:rsidRPr="00F85540">
        <w:rPr>
          <w:rFonts w:ascii="Times New Roman" w:hAnsi="Times New Roman" w:cs="Times New Roman"/>
          <w:sz w:val="24"/>
          <w:szCs w:val="24"/>
        </w:rPr>
        <w:t>is</w:t>
      </w:r>
      <w:r w:rsidRPr="00F85540">
        <w:rPr>
          <w:rFonts w:ascii="Times New Roman" w:hAnsi="Times New Roman" w:cs="Times New Roman"/>
          <w:sz w:val="24"/>
          <w:szCs w:val="24"/>
        </w:rPr>
        <w:t xml:space="preserve"> essential that the CDMC</w:t>
      </w:r>
      <w:r w:rsidR="00D37250" w:rsidRPr="00F85540">
        <w:rPr>
          <w:rFonts w:ascii="Times New Roman" w:hAnsi="Times New Roman" w:cs="Times New Roman"/>
          <w:sz w:val="24"/>
          <w:szCs w:val="24"/>
        </w:rPr>
        <w:t xml:space="preserve"> </w:t>
      </w:r>
      <w:r w:rsidR="00334644" w:rsidRPr="00F85540">
        <w:rPr>
          <w:rFonts w:ascii="Times New Roman" w:hAnsi="Times New Roman" w:cs="Times New Roman"/>
          <w:sz w:val="24"/>
          <w:szCs w:val="24"/>
        </w:rPr>
        <w:t>can</w:t>
      </w:r>
      <w:r w:rsidRPr="00F85540">
        <w:rPr>
          <w:rFonts w:ascii="Times New Roman" w:hAnsi="Times New Roman" w:cs="Times New Roman"/>
          <w:sz w:val="24"/>
          <w:szCs w:val="24"/>
        </w:rPr>
        <w:t xml:space="preserve"> respond without delay when addressing and supporting any such decisions, recognising that time may often be limited in such circumstances.</w:t>
      </w:r>
    </w:p>
    <w:p w14:paraId="6FC47984" w14:textId="77777777" w:rsidR="663B3FFE" w:rsidRPr="00FD287F" w:rsidRDefault="663B3FFE">
      <w:pPr>
        <w:spacing w:line="480" w:lineRule="auto"/>
        <w:rPr>
          <w:rFonts w:ascii="Times New Roman" w:hAnsi="Times New Roman" w:cs="Times New Roman"/>
          <w:sz w:val="24"/>
          <w:szCs w:val="24"/>
        </w:rPr>
      </w:pPr>
    </w:p>
    <w:p w14:paraId="5F76A660" w14:textId="77777777" w:rsidR="00254E0E" w:rsidRPr="00192EAB" w:rsidRDefault="00254E0E">
      <w:pPr>
        <w:spacing w:line="480" w:lineRule="auto"/>
        <w:rPr>
          <w:rFonts w:ascii="Times New Roman" w:hAnsi="Times New Roman" w:cs="Times New Roman"/>
          <w:b/>
          <w:bCs/>
          <w:sz w:val="24"/>
          <w:szCs w:val="24"/>
        </w:rPr>
      </w:pPr>
      <w:r w:rsidRPr="00192EAB">
        <w:rPr>
          <w:rFonts w:ascii="Times New Roman" w:hAnsi="Times New Roman" w:cs="Times New Roman"/>
          <w:b/>
          <w:bCs/>
          <w:sz w:val="24"/>
          <w:szCs w:val="24"/>
        </w:rPr>
        <w:t xml:space="preserve">CDMC </w:t>
      </w:r>
      <w:r w:rsidR="00AB30AD" w:rsidRPr="00192EAB">
        <w:rPr>
          <w:rFonts w:ascii="Times New Roman" w:hAnsi="Times New Roman" w:cs="Times New Roman"/>
          <w:b/>
          <w:bCs/>
          <w:sz w:val="24"/>
          <w:szCs w:val="24"/>
        </w:rPr>
        <w:t>Structure</w:t>
      </w:r>
    </w:p>
    <w:p w14:paraId="65D9A097" w14:textId="77777777" w:rsidR="0063687E" w:rsidRPr="00192EAB" w:rsidRDefault="0063687E">
      <w:pPr>
        <w:spacing w:line="480" w:lineRule="auto"/>
        <w:rPr>
          <w:rFonts w:ascii="Times New Roman" w:hAnsi="Times New Roman" w:cs="Times New Roman"/>
          <w:bCs/>
          <w:sz w:val="24"/>
          <w:szCs w:val="24"/>
        </w:rPr>
      </w:pPr>
    </w:p>
    <w:p w14:paraId="3F26CA38" w14:textId="188465BA" w:rsidR="00254E0E" w:rsidRPr="00192EAB" w:rsidRDefault="00D37250">
      <w:pPr>
        <w:spacing w:line="480" w:lineRule="auto"/>
        <w:jc w:val="both"/>
        <w:rPr>
          <w:rFonts w:ascii="Times New Roman" w:hAnsi="Times New Roman" w:cs="Times New Roman"/>
          <w:bCs/>
          <w:sz w:val="24"/>
          <w:szCs w:val="24"/>
        </w:rPr>
      </w:pPr>
      <w:r w:rsidRPr="00192EAB">
        <w:rPr>
          <w:rFonts w:ascii="Times New Roman" w:hAnsi="Times New Roman" w:cs="Times New Roman"/>
          <w:bCs/>
          <w:sz w:val="24"/>
          <w:szCs w:val="24"/>
        </w:rPr>
        <w:t>T</w:t>
      </w:r>
      <w:r w:rsidR="00595BDC" w:rsidRPr="00192EAB">
        <w:rPr>
          <w:rFonts w:ascii="Times New Roman" w:hAnsi="Times New Roman" w:cs="Times New Roman"/>
          <w:bCs/>
          <w:sz w:val="24"/>
          <w:szCs w:val="24"/>
        </w:rPr>
        <w:t xml:space="preserve">o gain the confidence of </w:t>
      </w:r>
      <w:r w:rsidR="00254E0E" w:rsidRPr="00192EAB">
        <w:rPr>
          <w:rFonts w:ascii="Times New Roman" w:hAnsi="Times New Roman" w:cs="Times New Roman"/>
          <w:bCs/>
          <w:sz w:val="24"/>
          <w:szCs w:val="24"/>
        </w:rPr>
        <w:t>front</w:t>
      </w:r>
      <w:r w:rsidR="009F2F94" w:rsidRPr="00192EAB">
        <w:rPr>
          <w:rFonts w:ascii="Times New Roman" w:hAnsi="Times New Roman" w:cs="Times New Roman"/>
          <w:bCs/>
          <w:sz w:val="24"/>
          <w:szCs w:val="24"/>
        </w:rPr>
        <w:t>-</w:t>
      </w:r>
      <w:r w:rsidR="00254E0E" w:rsidRPr="00192EAB">
        <w:rPr>
          <w:rFonts w:ascii="Times New Roman" w:hAnsi="Times New Roman" w:cs="Times New Roman"/>
          <w:bCs/>
          <w:sz w:val="24"/>
          <w:szCs w:val="24"/>
        </w:rPr>
        <w:t>line clinicians</w:t>
      </w:r>
      <w:r w:rsidR="0012023E" w:rsidRPr="00192EAB">
        <w:rPr>
          <w:rFonts w:ascii="Times New Roman" w:hAnsi="Times New Roman" w:cs="Times New Roman"/>
          <w:bCs/>
          <w:sz w:val="24"/>
          <w:szCs w:val="24"/>
        </w:rPr>
        <w:t>,</w:t>
      </w:r>
      <w:r w:rsidR="00595BDC" w:rsidRPr="00192EAB">
        <w:rPr>
          <w:rFonts w:ascii="Times New Roman" w:hAnsi="Times New Roman" w:cs="Times New Roman"/>
          <w:bCs/>
          <w:sz w:val="24"/>
          <w:szCs w:val="24"/>
        </w:rPr>
        <w:t xml:space="preserve"> the CDMC needed to be recognised</w:t>
      </w:r>
      <w:r w:rsidR="00254E0E" w:rsidRPr="00192EAB">
        <w:rPr>
          <w:rFonts w:ascii="Times New Roman" w:hAnsi="Times New Roman" w:cs="Times New Roman"/>
          <w:bCs/>
          <w:sz w:val="24"/>
          <w:szCs w:val="24"/>
        </w:rPr>
        <w:t xml:space="preserve"> as being fit for purpose</w:t>
      </w:r>
      <w:r w:rsidR="0012023E" w:rsidRPr="00192EAB">
        <w:rPr>
          <w:rFonts w:ascii="Times New Roman" w:hAnsi="Times New Roman" w:cs="Times New Roman"/>
          <w:bCs/>
          <w:sz w:val="24"/>
          <w:szCs w:val="24"/>
        </w:rPr>
        <w:t>;</w:t>
      </w:r>
      <w:r w:rsidR="00254E0E" w:rsidRPr="00192EAB">
        <w:rPr>
          <w:rFonts w:ascii="Times New Roman" w:hAnsi="Times New Roman" w:cs="Times New Roman"/>
          <w:bCs/>
          <w:sz w:val="24"/>
          <w:szCs w:val="24"/>
        </w:rPr>
        <w:t xml:space="preserve"> able to react to their potential dilemmas in a timely </w:t>
      </w:r>
      <w:r w:rsidR="00A962F6" w:rsidRPr="00192EAB">
        <w:rPr>
          <w:rFonts w:ascii="Times New Roman" w:hAnsi="Times New Roman" w:cs="Times New Roman"/>
          <w:bCs/>
          <w:sz w:val="24"/>
          <w:szCs w:val="24"/>
        </w:rPr>
        <w:t>fashion and</w:t>
      </w:r>
      <w:r w:rsidR="00254E0E" w:rsidRPr="00192EAB">
        <w:rPr>
          <w:rFonts w:ascii="Times New Roman" w:hAnsi="Times New Roman" w:cs="Times New Roman"/>
          <w:bCs/>
          <w:sz w:val="24"/>
          <w:szCs w:val="24"/>
        </w:rPr>
        <w:t xml:space="preserve"> be supported at Board level.</w:t>
      </w:r>
      <w:r w:rsidR="00E031CC" w:rsidRPr="00192EAB">
        <w:rPr>
          <w:rFonts w:ascii="Times New Roman" w:hAnsi="Times New Roman" w:cs="Times New Roman"/>
          <w:bCs/>
          <w:sz w:val="24"/>
          <w:szCs w:val="24"/>
        </w:rPr>
        <w:t xml:space="preserve"> </w:t>
      </w:r>
      <w:r w:rsidR="00254E0E" w:rsidRPr="00192EAB">
        <w:rPr>
          <w:rFonts w:ascii="Times New Roman" w:hAnsi="Times New Roman" w:cs="Times New Roman"/>
          <w:bCs/>
          <w:sz w:val="24"/>
          <w:szCs w:val="24"/>
        </w:rPr>
        <w:t xml:space="preserve">The Chair </w:t>
      </w:r>
      <w:r w:rsidRPr="00192EAB">
        <w:rPr>
          <w:rFonts w:ascii="Times New Roman" w:hAnsi="Times New Roman" w:cs="Times New Roman"/>
          <w:bCs/>
          <w:sz w:val="24"/>
          <w:szCs w:val="24"/>
        </w:rPr>
        <w:t>i</w:t>
      </w:r>
      <w:r w:rsidR="00254E0E" w:rsidRPr="00192EAB">
        <w:rPr>
          <w:rFonts w:ascii="Times New Roman" w:hAnsi="Times New Roman" w:cs="Times New Roman"/>
          <w:bCs/>
          <w:sz w:val="24"/>
          <w:szCs w:val="24"/>
        </w:rPr>
        <w:t>s a senior clinician nominated by the Trust Medical Director (MD)</w:t>
      </w:r>
      <w:r w:rsidR="00316F15" w:rsidRPr="00192EAB">
        <w:rPr>
          <w:rFonts w:ascii="Times New Roman" w:hAnsi="Times New Roman" w:cs="Times New Roman"/>
          <w:bCs/>
          <w:sz w:val="24"/>
          <w:szCs w:val="24"/>
        </w:rPr>
        <w:t>.</w:t>
      </w:r>
      <w:r w:rsidR="00595BDC" w:rsidRPr="00192EAB">
        <w:rPr>
          <w:rFonts w:ascii="Times New Roman" w:hAnsi="Times New Roman" w:cs="Times New Roman"/>
          <w:bCs/>
          <w:sz w:val="24"/>
          <w:szCs w:val="24"/>
        </w:rPr>
        <w:t xml:space="preserve"> </w:t>
      </w:r>
      <w:r w:rsidR="00254E0E" w:rsidRPr="00192EAB">
        <w:rPr>
          <w:rFonts w:ascii="Times New Roman" w:hAnsi="Times New Roman" w:cs="Times New Roman"/>
          <w:bCs/>
          <w:sz w:val="24"/>
          <w:szCs w:val="24"/>
        </w:rPr>
        <w:t xml:space="preserve">The rest of the leadership </w:t>
      </w:r>
      <w:r w:rsidRPr="00192EAB">
        <w:rPr>
          <w:rFonts w:ascii="Times New Roman" w:hAnsi="Times New Roman" w:cs="Times New Roman"/>
          <w:bCs/>
          <w:sz w:val="24"/>
          <w:szCs w:val="24"/>
        </w:rPr>
        <w:t>i</w:t>
      </w:r>
      <w:r w:rsidR="00254E0E" w:rsidRPr="00192EAB">
        <w:rPr>
          <w:rFonts w:ascii="Times New Roman" w:hAnsi="Times New Roman" w:cs="Times New Roman"/>
          <w:bCs/>
          <w:sz w:val="24"/>
          <w:szCs w:val="24"/>
        </w:rPr>
        <w:t xml:space="preserve">s drawn from senior clinicians holding formal managerial positions within the Trust; these included the MD </w:t>
      </w:r>
      <w:bookmarkStart w:id="2" w:name="_Hlk38613724"/>
      <w:r w:rsidR="00254E0E" w:rsidRPr="00192EAB">
        <w:rPr>
          <w:rFonts w:ascii="Times New Roman" w:hAnsi="Times New Roman" w:cs="Times New Roman"/>
          <w:bCs/>
          <w:sz w:val="24"/>
          <w:szCs w:val="24"/>
        </w:rPr>
        <w:t xml:space="preserve">and Deputy MD (ex officio Chair of the Clinical Ethical Committee [CEC] </w:t>
      </w:r>
      <w:r w:rsidR="00254E0E" w:rsidRPr="00192EAB">
        <w:rPr>
          <w:rFonts w:ascii="Times New Roman" w:hAnsi="Times New Roman" w:cs="Times New Roman"/>
          <w:bCs/>
          <w:i/>
          <w:sz w:val="24"/>
          <w:szCs w:val="24"/>
        </w:rPr>
        <w:t>vide infra</w:t>
      </w:r>
      <w:r w:rsidR="00254E0E" w:rsidRPr="00192EAB">
        <w:rPr>
          <w:rFonts w:ascii="Times New Roman" w:hAnsi="Times New Roman" w:cs="Times New Roman"/>
          <w:bCs/>
          <w:sz w:val="24"/>
          <w:szCs w:val="24"/>
        </w:rPr>
        <w:t>),</w:t>
      </w:r>
      <w:r w:rsidR="00254E0E" w:rsidRPr="00192EAB">
        <w:rPr>
          <w:rFonts w:ascii="Times New Roman" w:hAnsi="Times New Roman" w:cs="Times New Roman"/>
          <w:bCs/>
          <w:i/>
          <w:sz w:val="24"/>
          <w:szCs w:val="24"/>
        </w:rPr>
        <w:t xml:space="preserve"> </w:t>
      </w:r>
      <w:bookmarkEnd w:id="2"/>
      <w:r w:rsidR="00254E0E" w:rsidRPr="00192EAB">
        <w:rPr>
          <w:rFonts w:ascii="Times New Roman" w:hAnsi="Times New Roman" w:cs="Times New Roman"/>
          <w:bCs/>
          <w:sz w:val="24"/>
          <w:szCs w:val="24"/>
        </w:rPr>
        <w:t xml:space="preserve">the Divisional Directors of Medicine and Surgery, and the Chair of the Clinical Ethics Support Group (CESG). This team </w:t>
      </w:r>
      <w:r w:rsidRPr="00192EAB">
        <w:rPr>
          <w:rFonts w:ascii="Times New Roman" w:hAnsi="Times New Roman" w:cs="Times New Roman"/>
          <w:bCs/>
          <w:sz w:val="24"/>
          <w:szCs w:val="24"/>
        </w:rPr>
        <w:t>i</w:t>
      </w:r>
      <w:r w:rsidR="00254E0E" w:rsidRPr="00192EAB">
        <w:rPr>
          <w:rFonts w:ascii="Times New Roman" w:hAnsi="Times New Roman" w:cs="Times New Roman"/>
          <w:bCs/>
          <w:sz w:val="24"/>
          <w:szCs w:val="24"/>
        </w:rPr>
        <w:t xml:space="preserve">s actively supported by a senior manager drawn from the Trust Tactical Command, and a </w:t>
      </w:r>
      <w:r w:rsidR="00E031CC" w:rsidRPr="00192EAB">
        <w:rPr>
          <w:rFonts w:ascii="Times New Roman" w:hAnsi="Times New Roman" w:cs="Times New Roman"/>
          <w:bCs/>
          <w:sz w:val="24"/>
          <w:szCs w:val="24"/>
        </w:rPr>
        <w:t xml:space="preserve">senior </w:t>
      </w:r>
      <w:r w:rsidR="00254E0E" w:rsidRPr="00192EAB">
        <w:rPr>
          <w:rFonts w:ascii="Times New Roman" w:hAnsi="Times New Roman" w:cs="Times New Roman"/>
          <w:bCs/>
          <w:sz w:val="24"/>
          <w:szCs w:val="24"/>
        </w:rPr>
        <w:t>project manager.</w:t>
      </w:r>
      <w:r w:rsidR="00163DA2">
        <w:rPr>
          <w:rFonts w:ascii="Times New Roman" w:hAnsi="Times New Roman" w:cs="Times New Roman"/>
          <w:sz w:val="24"/>
          <w:szCs w:val="24"/>
        </w:rPr>
        <w:t xml:space="preserve"> </w:t>
      </w:r>
      <w:r w:rsidR="00254E0E" w:rsidRPr="00192EAB">
        <w:rPr>
          <w:rFonts w:ascii="Times New Roman" w:hAnsi="Times New Roman" w:cs="Times New Roman"/>
          <w:sz w:val="24"/>
          <w:szCs w:val="24"/>
        </w:rPr>
        <w:t xml:space="preserve">Other individuals deemed essential to the team’s success </w:t>
      </w:r>
      <w:r w:rsidRPr="00192EAB">
        <w:rPr>
          <w:rFonts w:ascii="Times New Roman" w:hAnsi="Times New Roman" w:cs="Times New Roman"/>
          <w:sz w:val="24"/>
          <w:szCs w:val="24"/>
        </w:rPr>
        <w:t>a</w:t>
      </w:r>
      <w:r w:rsidR="00254E0E" w:rsidRPr="00192EAB">
        <w:rPr>
          <w:rFonts w:ascii="Times New Roman" w:hAnsi="Times New Roman" w:cs="Times New Roman"/>
          <w:sz w:val="24"/>
          <w:szCs w:val="24"/>
        </w:rPr>
        <w:t>re senior nur</w:t>
      </w:r>
      <w:r w:rsidR="5E8F42A5" w:rsidRPr="00192EAB">
        <w:rPr>
          <w:rFonts w:ascii="Times New Roman" w:hAnsi="Times New Roman" w:cs="Times New Roman"/>
          <w:sz w:val="24"/>
          <w:szCs w:val="24"/>
        </w:rPr>
        <w:t xml:space="preserve">ses and </w:t>
      </w:r>
      <w:r w:rsidR="00E65BE0" w:rsidRPr="00E65BE0">
        <w:rPr>
          <w:rFonts w:ascii="Times New Roman" w:hAnsi="Times New Roman" w:cs="Times New Roman"/>
          <w:sz w:val="24"/>
          <w:szCs w:val="24"/>
        </w:rPr>
        <w:t>Allied Health Profession</w:t>
      </w:r>
      <w:r w:rsidR="00E65BE0">
        <w:rPr>
          <w:rFonts w:ascii="Times New Roman" w:hAnsi="Times New Roman" w:cs="Times New Roman"/>
          <w:sz w:val="24"/>
          <w:szCs w:val="24"/>
        </w:rPr>
        <w:t>al</w:t>
      </w:r>
      <w:r w:rsidR="00E65BE0" w:rsidRPr="00E65BE0">
        <w:rPr>
          <w:rFonts w:ascii="Times New Roman" w:hAnsi="Times New Roman" w:cs="Times New Roman"/>
          <w:sz w:val="24"/>
          <w:szCs w:val="24"/>
        </w:rPr>
        <w:t xml:space="preserve">s </w:t>
      </w:r>
      <w:r w:rsidR="00E65BE0">
        <w:rPr>
          <w:rFonts w:ascii="Times New Roman" w:hAnsi="Times New Roman" w:cs="Times New Roman"/>
          <w:sz w:val="24"/>
          <w:szCs w:val="24"/>
        </w:rPr>
        <w:t>(</w:t>
      </w:r>
      <w:r w:rsidR="5E8F42A5" w:rsidRPr="00192EAB">
        <w:rPr>
          <w:rFonts w:ascii="Times New Roman" w:hAnsi="Times New Roman" w:cs="Times New Roman"/>
          <w:sz w:val="24"/>
          <w:szCs w:val="24"/>
        </w:rPr>
        <w:t>AHPs</w:t>
      </w:r>
      <w:r w:rsidR="00E65BE0">
        <w:rPr>
          <w:rFonts w:ascii="Times New Roman" w:hAnsi="Times New Roman" w:cs="Times New Roman"/>
          <w:sz w:val="24"/>
          <w:szCs w:val="24"/>
        </w:rPr>
        <w:t>)</w:t>
      </w:r>
      <w:r w:rsidR="009023F9" w:rsidRPr="00192EAB">
        <w:rPr>
          <w:rFonts w:ascii="Times New Roman" w:hAnsi="Times New Roman" w:cs="Times New Roman"/>
          <w:sz w:val="24"/>
          <w:szCs w:val="24"/>
        </w:rPr>
        <w:t>,</w:t>
      </w:r>
      <w:r w:rsidR="5E8F42A5" w:rsidRPr="00192EAB">
        <w:rPr>
          <w:rFonts w:ascii="Times New Roman" w:hAnsi="Times New Roman" w:cs="Times New Roman"/>
          <w:sz w:val="24"/>
          <w:szCs w:val="24"/>
        </w:rPr>
        <w:t xml:space="preserve"> along with i</w:t>
      </w:r>
      <w:r w:rsidR="784A0949" w:rsidRPr="00192EAB">
        <w:rPr>
          <w:rFonts w:ascii="Times New Roman" w:hAnsi="Times New Roman" w:cs="Times New Roman"/>
          <w:sz w:val="24"/>
          <w:szCs w:val="24"/>
        </w:rPr>
        <w:t xml:space="preserve">ndividuals </w:t>
      </w:r>
      <w:r w:rsidR="00E031CC" w:rsidRPr="00192EAB">
        <w:rPr>
          <w:rFonts w:ascii="Times New Roman" w:hAnsi="Times New Roman" w:cs="Times New Roman"/>
          <w:sz w:val="24"/>
          <w:szCs w:val="24"/>
        </w:rPr>
        <w:t>who have had</w:t>
      </w:r>
      <w:r w:rsidR="283DB68F" w:rsidRPr="00192EAB">
        <w:rPr>
          <w:rFonts w:ascii="Times New Roman" w:hAnsi="Times New Roman" w:cs="Times New Roman"/>
          <w:sz w:val="24"/>
          <w:szCs w:val="24"/>
        </w:rPr>
        <w:t xml:space="preserve"> both </w:t>
      </w:r>
      <w:r w:rsidR="784A0949" w:rsidRPr="00192EAB">
        <w:rPr>
          <w:rFonts w:ascii="Times New Roman" w:hAnsi="Times New Roman" w:cs="Times New Roman"/>
          <w:sz w:val="24"/>
          <w:szCs w:val="24"/>
        </w:rPr>
        <w:t>training and expe</w:t>
      </w:r>
      <w:r w:rsidR="39D692D0" w:rsidRPr="00192EAB">
        <w:rPr>
          <w:rFonts w:ascii="Times New Roman" w:hAnsi="Times New Roman" w:cs="Times New Roman"/>
          <w:sz w:val="24"/>
          <w:szCs w:val="24"/>
        </w:rPr>
        <w:t>r</w:t>
      </w:r>
      <w:r w:rsidR="784A0949" w:rsidRPr="00192EAB">
        <w:rPr>
          <w:rFonts w:ascii="Times New Roman" w:hAnsi="Times New Roman" w:cs="Times New Roman"/>
          <w:sz w:val="24"/>
          <w:szCs w:val="24"/>
        </w:rPr>
        <w:t xml:space="preserve">ience in bioethical principles and the process of ethical decision </w:t>
      </w:r>
      <w:r w:rsidR="30D92727" w:rsidRPr="00192EAB">
        <w:rPr>
          <w:rFonts w:ascii="Times New Roman" w:hAnsi="Times New Roman" w:cs="Times New Roman"/>
          <w:sz w:val="24"/>
          <w:szCs w:val="24"/>
        </w:rPr>
        <w:t>making –</w:t>
      </w:r>
      <w:r w:rsidR="00254E0E" w:rsidRPr="00192EAB">
        <w:rPr>
          <w:rFonts w:ascii="Times New Roman" w:hAnsi="Times New Roman" w:cs="Times New Roman"/>
          <w:sz w:val="24"/>
          <w:szCs w:val="24"/>
        </w:rPr>
        <w:t xml:space="preserve"> some of whom </w:t>
      </w:r>
      <w:r w:rsidRPr="00192EAB">
        <w:rPr>
          <w:rFonts w:ascii="Times New Roman" w:hAnsi="Times New Roman" w:cs="Times New Roman"/>
          <w:sz w:val="24"/>
          <w:szCs w:val="24"/>
        </w:rPr>
        <w:t>a</w:t>
      </w:r>
      <w:r w:rsidR="00254E0E" w:rsidRPr="00192EAB">
        <w:rPr>
          <w:rFonts w:ascii="Times New Roman" w:hAnsi="Times New Roman" w:cs="Times New Roman"/>
          <w:sz w:val="24"/>
          <w:szCs w:val="24"/>
        </w:rPr>
        <w:t>re paediatric trainees and the Trust’s legal advisor.</w:t>
      </w:r>
      <w:r w:rsidR="00163DA2">
        <w:rPr>
          <w:rFonts w:ascii="Times New Roman" w:hAnsi="Times New Roman" w:cs="Times New Roman"/>
          <w:bCs/>
          <w:sz w:val="24"/>
          <w:szCs w:val="24"/>
        </w:rPr>
        <w:t xml:space="preserve"> </w:t>
      </w:r>
      <w:r w:rsidR="00254E0E" w:rsidRPr="00192EAB">
        <w:rPr>
          <w:rFonts w:ascii="Times New Roman" w:hAnsi="Times New Roman" w:cs="Times New Roman"/>
          <w:bCs/>
          <w:sz w:val="24"/>
          <w:szCs w:val="24"/>
        </w:rPr>
        <w:t xml:space="preserve">All clinical staff </w:t>
      </w:r>
      <w:r w:rsidR="00A876A5" w:rsidRPr="00192EAB">
        <w:rPr>
          <w:rFonts w:ascii="Times New Roman" w:hAnsi="Times New Roman" w:cs="Times New Roman"/>
          <w:bCs/>
          <w:sz w:val="24"/>
          <w:szCs w:val="24"/>
        </w:rPr>
        <w:t>a</w:t>
      </w:r>
      <w:r w:rsidR="00254E0E" w:rsidRPr="00192EAB">
        <w:rPr>
          <w:rFonts w:ascii="Times New Roman" w:hAnsi="Times New Roman" w:cs="Times New Roman"/>
          <w:bCs/>
          <w:sz w:val="24"/>
          <w:szCs w:val="24"/>
        </w:rPr>
        <w:t>re invited to join the daily meetings.</w:t>
      </w:r>
    </w:p>
    <w:p w14:paraId="4E28AD98" w14:textId="77777777" w:rsidR="0063687E" w:rsidRPr="00192EAB" w:rsidRDefault="0063687E">
      <w:pPr>
        <w:spacing w:line="480" w:lineRule="auto"/>
        <w:jc w:val="both"/>
        <w:rPr>
          <w:rFonts w:ascii="Times New Roman" w:hAnsi="Times New Roman" w:cs="Times New Roman"/>
          <w:bCs/>
          <w:sz w:val="24"/>
          <w:szCs w:val="24"/>
        </w:rPr>
      </w:pPr>
    </w:p>
    <w:p w14:paraId="0998859A" w14:textId="77777777" w:rsidR="00254E0E" w:rsidRPr="00192EAB" w:rsidRDefault="00254E0E">
      <w:pPr>
        <w:spacing w:line="480" w:lineRule="auto"/>
        <w:jc w:val="both"/>
        <w:rPr>
          <w:rFonts w:ascii="Times New Roman" w:hAnsi="Times New Roman" w:cs="Times New Roman"/>
          <w:b/>
          <w:bCs/>
          <w:sz w:val="24"/>
          <w:szCs w:val="24"/>
        </w:rPr>
      </w:pPr>
      <w:r w:rsidRPr="00192EAB">
        <w:rPr>
          <w:rFonts w:ascii="Times New Roman" w:hAnsi="Times New Roman" w:cs="Times New Roman"/>
          <w:b/>
          <w:bCs/>
          <w:sz w:val="24"/>
          <w:szCs w:val="24"/>
        </w:rPr>
        <w:t xml:space="preserve">Development of the </w:t>
      </w:r>
      <w:r w:rsidR="00AB30AD" w:rsidRPr="00192EAB">
        <w:rPr>
          <w:rFonts w:ascii="Times New Roman" w:hAnsi="Times New Roman" w:cs="Times New Roman"/>
          <w:b/>
          <w:bCs/>
          <w:sz w:val="24"/>
          <w:szCs w:val="24"/>
        </w:rPr>
        <w:t>Referral Process</w:t>
      </w:r>
    </w:p>
    <w:p w14:paraId="3B4A0F35" w14:textId="77777777" w:rsidR="0063687E" w:rsidRPr="00192EAB" w:rsidRDefault="0063687E">
      <w:pPr>
        <w:spacing w:line="480" w:lineRule="auto"/>
        <w:jc w:val="both"/>
        <w:rPr>
          <w:rFonts w:ascii="Times New Roman" w:hAnsi="Times New Roman" w:cs="Times New Roman"/>
          <w:bCs/>
          <w:sz w:val="24"/>
          <w:szCs w:val="24"/>
        </w:rPr>
      </w:pPr>
    </w:p>
    <w:p w14:paraId="7D0D8CC4" w14:textId="48EF6D3E" w:rsidR="00254E0E" w:rsidRPr="00192EAB" w:rsidRDefault="00A876A5">
      <w:pPr>
        <w:spacing w:line="480" w:lineRule="auto"/>
        <w:jc w:val="both"/>
        <w:rPr>
          <w:rFonts w:ascii="Times New Roman" w:hAnsi="Times New Roman" w:cs="Times New Roman"/>
          <w:bCs/>
          <w:sz w:val="24"/>
          <w:szCs w:val="24"/>
        </w:rPr>
      </w:pPr>
      <w:r w:rsidRPr="00192EAB">
        <w:rPr>
          <w:rFonts w:ascii="Times New Roman" w:hAnsi="Times New Roman" w:cs="Times New Roman"/>
          <w:bCs/>
          <w:sz w:val="24"/>
          <w:szCs w:val="24"/>
        </w:rPr>
        <w:lastRenderedPageBreak/>
        <w:t>As the CDMC was set up, i</w:t>
      </w:r>
      <w:r w:rsidR="00254E0E" w:rsidRPr="00192EAB">
        <w:rPr>
          <w:rFonts w:ascii="Times New Roman" w:hAnsi="Times New Roman" w:cs="Times New Roman"/>
          <w:bCs/>
          <w:sz w:val="24"/>
          <w:szCs w:val="24"/>
        </w:rPr>
        <w:t>t quickly became apparent that a structured referral process was required, and would be dependent on clear, intuitive and easy to use documentation that would double up as the documentation needed for recording purposes.</w:t>
      </w:r>
      <w:r w:rsidR="0012023E" w:rsidRPr="00192EAB">
        <w:rPr>
          <w:rFonts w:ascii="Times New Roman" w:hAnsi="Times New Roman" w:cs="Times New Roman"/>
          <w:bCs/>
          <w:sz w:val="24"/>
          <w:szCs w:val="24"/>
        </w:rPr>
        <w:t xml:space="preserve"> Thus, a</w:t>
      </w:r>
      <w:r w:rsidR="00254E0E" w:rsidRPr="00192EAB">
        <w:rPr>
          <w:rFonts w:ascii="Times New Roman" w:hAnsi="Times New Roman" w:cs="Times New Roman"/>
          <w:bCs/>
          <w:sz w:val="24"/>
          <w:szCs w:val="24"/>
        </w:rPr>
        <w:t xml:space="preserve"> senior ICU clinician and the </w:t>
      </w:r>
      <w:r w:rsidR="00A962F6" w:rsidRPr="00192EAB">
        <w:rPr>
          <w:rFonts w:ascii="Times New Roman" w:hAnsi="Times New Roman" w:cs="Times New Roman"/>
          <w:bCs/>
          <w:sz w:val="24"/>
          <w:szCs w:val="24"/>
        </w:rPr>
        <w:t>long-standing</w:t>
      </w:r>
      <w:r w:rsidR="00254E0E" w:rsidRPr="00192EAB">
        <w:rPr>
          <w:rFonts w:ascii="Times New Roman" w:hAnsi="Times New Roman" w:cs="Times New Roman"/>
          <w:bCs/>
          <w:sz w:val="24"/>
          <w:szCs w:val="24"/>
        </w:rPr>
        <w:t xml:space="preserve"> Chair of the former CESG were tasked with formulating a referral document with an underpinning ethical framework (</w:t>
      </w:r>
      <w:r w:rsidR="00334644" w:rsidRPr="00192EAB">
        <w:rPr>
          <w:rFonts w:ascii="Times New Roman" w:hAnsi="Times New Roman" w:cs="Times New Roman"/>
          <w:sz w:val="24"/>
          <w:szCs w:val="24"/>
        </w:rPr>
        <w:t>Appendix</w:t>
      </w:r>
      <w:r w:rsidR="00334644" w:rsidRPr="00192EAB">
        <w:rPr>
          <w:rFonts w:ascii="Times New Roman" w:hAnsi="Times New Roman" w:cs="Times New Roman"/>
          <w:bCs/>
          <w:sz w:val="24"/>
          <w:szCs w:val="24"/>
        </w:rPr>
        <w:t xml:space="preserve"> </w:t>
      </w:r>
      <w:r w:rsidR="00254E0E" w:rsidRPr="00192EAB">
        <w:rPr>
          <w:rFonts w:ascii="Times New Roman" w:hAnsi="Times New Roman" w:cs="Times New Roman"/>
          <w:bCs/>
          <w:sz w:val="24"/>
          <w:szCs w:val="24"/>
        </w:rPr>
        <w:t xml:space="preserve">1). The document was finalised within a matter of days, and after Trust-wide dissemination, was actively </w:t>
      </w:r>
      <w:r w:rsidR="00B945C2" w:rsidRPr="00192EAB">
        <w:rPr>
          <w:rFonts w:ascii="Times New Roman" w:hAnsi="Times New Roman" w:cs="Times New Roman"/>
          <w:bCs/>
          <w:sz w:val="24"/>
          <w:szCs w:val="24"/>
        </w:rPr>
        <w:t>trialled</w:t>
      </w:r>
      <w:r w:rsidR="00254E0E" w:rsidRPr="00192EAB">
        <w:rPr>
          <w:rFonts w:ascii="Times New Roman" w:hAnsi="Times New Roman" w:cs="Times New Roman"/>
          <w:bCs/>
          <w:sz w:val="24"/>
          <w:szCs w:val="24"/>
        </w:rPr>
        <w:t xml:space="preserve"> in the CDMC</w:t>
      </w:r>
      <w:r w:rsidR="0012023E" w:rsidRPr="00192EAB">
        <w:rPr>
          <w:rFonts w:ascii="Times New Roman" w:hAnsi="Times New Roman" w:cs="Times New Roman"/>
          <w:bCs/>
          <w:sz w:val="24"/>
          <w:szCs w:val="24"/>
        </w:rPr>
        <w:t>,</w:t>
      </w:r>
      <w:r w:rsidR="00254E0E" w:rsidRPr="00192EAB">
        <w:rPr>
          <w:rFonts w:ascii="Times New Roman" w:hAnsi="Times New Roman" w:cs="Times New Roman"/>
          <w:bCs/>
          <w:sz w:val="24"/>
          <w:szCs w:val="24"/>
        </w:rPr>
        <w:t xml:space="preserve"> using a mix of simulated clinical dilemmas and actual patient scenarios.</w:t>
      </w:r>
    </w:p>
    <w:p w14:paraId="0BDE3890" w14:textId="77777777" w:rsidR="0063687E" w:rsidRPr="00192EAB" w:rsidRDefault="0063687E">
      <w:pPr>
        <w:spacing w:line="480" w:lineRule="auto"/>
        <w:jc w:val="both"/>
        <w:rPr>
          <w:rFonts w:ascii="Times New Roman" w:hAnsi="Times New Roman" w:cs="Times New Roman"/>
          <w:bCs/>
          <w:sz w:val="24"/>
          <w:szCs w:val="24"/>
        </w:rPr>
      </w:pPr>
    </w:p>
    <w:p w14:paraId="672C9B71" w14:textId="243ECB27" w:rsidR="00254E0E" w:rsidRPr="00192EAB" w:rsidRDefault="00254E0E">
      <w:pPr>
        <w:spacing w:line="480" w:lineRule="auto"/>
        <w:jc w:val="both"/>
        <w:rPr>
          <w:rFonts w:ascii="Times New Roman" w:hAnsi="Times New Roman" w:cs="Times New Roman"/>
          <w:bCs/>
          <w:sz w:val="24"/>
          <w:szCs w:val="24"/>
        </w:rPr>
      </w:pPr>
      <w:r w:rsidRPr="00192EAB">
        <w:rPr>
          <w:rFonts w:ascii="Times New Roman" w:hAnsi="Times New Roman" w:cs="Times New Roman"/>
          <w:bCs/>
          <w:sz w:val="24"/>
          <w:szCs w:val="24"/>
        </w:rPr>
        <w:t>A further issue</w:t>
      </w:r>
      <w:r w:rsidR="0012023E" w:rsidRPr="00192EAB">
        <w:rPr>
          <w:rFonts w:ascii="Times New Roman" w:hAnsi="Times New Roman" w:cs="Times New Roman"/>
          <w:bCs/>
          <w:sz w:val="24"/>
          <w:szCs w:val="24"/>
        </w:rPr>
        <w:t xml:space="preserve"> that</w:t>
      </w:r>
      <w:r w:rsidRPr="00192EAB">
        <w:rPr>
          <w:rFonts w:ascii="Times New Roman" w:hAnsi="Times New Roman" w:cs="Times New Roman"/>
          <w:bCs/>
          <w:sz w:val="24"/>
          <w:szCs w:val="24"/>
        </w:rPr>
        <w:t xml:space="preserve"> quickly arose once we had implemented the urgent referral process, was around the compassionate use of novel therapies outside formal research protocols. On occasion</w:t>
      </w:r>
      <w:r w:rsidR="009023F9" w:rsidRPr="00192EAB">
        <w:rPr>
          <w:rFonts w:ascii="Times New Roman" w:hAnsi="Times New Roman" w:cs="Times New Roman"/>
          <w:bCs/>
          <w:sz w:val="24"/>
          <w:szCs w:val="24"/>
        </w:rPr>
        <w:t>,</w:t>
      </w:r>
      <w:r w:rsidRPr="00192EAB">
        <w:rPr>
          <w:rFonts w:ascii="Times New Roman" w:hAnsi="Times New Roman" w:cs="Times New Roman"/>
          <w:bCs/>
          <w:sz w:val="24"/>
          <w:szCs w:val="24"/>
        </w:rPr>
        <w:t xml:space="preserve"> this might also need completion of a “sign off form” to be issued to any pharmaceutical company involved, if requested.</w:t>
      </w:r>
    </w:p>
    <w:p w14:paraId="3554218E" w14:textId="77777777" w:rsidR="0063687E" w:rsidRPr="00192EAB" w:rsidRDefault="0063687E">
      <w:pPr>
        <w:spacing w:line="480" w:lineRule="auto"/>
        <w:jc w:val="both"/>
        <w:rPr>
          <w:rFonts w:ascii="Times New Roman" w:hAnsi="Times New Roman" w:cs="Times New Roman"/>
          <w:bCs/>
          <w:sz w:val="24"/>
          <w:szCs w:val="24"/>
        </w:rPr>
      </w:pPr>
    </w:p>
    <w:p w14:paraId="779826D0" w14:textId="77777777" w:rsidR="00254E0E" w:rsidRPr="00192EAB" w:rsidRDefault="00254E0E">
      <w:pPr>
        <w:spacing w:line="480" w:lineRule="auto"/>
        <w:jc w:val="both"/>
        <w:rPr>
          <w:rFonts w:ascii="Times New Roman" w:hAnsi="Times New Roman" w:cs="Times New Roman"/>
          <w:b/>
          <w:bCs/>
          <w:sz w:val="24"/>
          <w:szCs w:val="24"/>
        </w:rPr>
      </w:pPr>
      <w:r w:rsidRPr="00192EAB">
        <w:rPr>
          <w:rFonts w:ascii="Times New Roman" w:hAnsi="Times New Roman" w:cs="Times New Roman"/>
          <w:b/>
          <w:bCs/>
          <w:sz w:val="24"/>
          <w:szCs w:val="24"/>
        </w:rPr>
        <w:t xml:space="preserve">Recording </w:t>
      </w:r>
      <w:r w:rsidR="00AB30AD" w:rsidRPr="00192EAB">
        <w:rPr>
          <w:rFonts w:ascii="Times New Roman" w:hAnsi="Times New Roman" w:cs="Times New Roman"/>
          <w:b/>
          <w:bCs/>
          <w:sz w:val="24"/>
          <w:szCs w:val="24"/>
        </w:rPr>
        <w:t>Decisions</w:t>
      </w:r>
    </w:p>
    <w:p w14:paraId="2315FEC9" w14:textId="77777777" w:rsidR="0063687E" w:rsidRPr="00192EAB" w:rsidRDefault="0063687E">
      <w:pPr>
        <w:spacing w:line="480" w:lineRule="auto"/>
        <w:jc w:val="both"/>
        <w:rPr>
          <w:rFonts w:ascii="Times New Roman" w:hAnsi="Times New Roman" w:cs="Times New Roman"/>
          <w:bCs/>
          <w:sz w:val="24"/>
          <w:szCs w:val="24"/>
        </w:rPr>
      </w:pPr>
    </w:p>
    <w:p w14:paraId="1DDC3D5D" w14:textId="7B0E88B8" w:rsidR="00254E0E" w:rsidRPr="00192EAB" w:rsidRDefault="00A876A5">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Robust recording of the decision</w:t>
      </w:r>
      <w:r w:rsidR="00C74A0C" w:rsidRPr="00192EAB">
        <w:rPr>
          <w:rFonts w:ascii="Times New Roman" w:hAnsi="Times New Roman" w:cs="Times New Roman"/>
          <w:sz w:val="24"/>
          <w:szCs w:val="24"/>
        </w:rPr>
        <w:t>-</w:t>
      </w:r>
      <w:r w:rsidRPr="00192EAB">
        <w:rPr>
          <w:rFonts w:ascii="Times New Roman" w:hAnsi="Times New Roman" w:cs="Times New Roman"/>
          <w:sz w:val="24"/>
          <w:szCs w:val="24"/>
        </w:rPr>
        <w:t xml:space="preserve">making process and of all decisions made is mandatory in all cases. This is achieved by </w:t>
      </w:r>
      <w:r w:rsidR="00254E0E" w:rsidRPr="00192EAB">
        <w:rPr>
          <w:rFonts w:ascii="Times New Roman" w:hAnsi="Times New Roman" w:cs="Times New Roman"/>
          <w:sz w:val="24"/>
          <w:szCs w:val="24"/>
        </w:rPr>
        <w:t xml:space="preserve">insisting all referrals </w:t>
      </w:r>
      <w:r w:rsidRPr="00192EAB">
        <w:rPr>
          <w:rFonts w:ascii="Times New Roman" w:hAnsi="Times New Roman" w:cs="Times New Roman"/>
          <w:sz w:val="24"/>
          <w:szCs w:val="24"/>
        </w:rPr>
        <w:t>a</w:t>
      </w:r>
      <w:r w:rsidR="00254E0E" w:rsidRPr="00192EAB">
        <w:rPr>
          <w:rFonts w:ascii="Times New Roman" w:hAnsi="Times New Roman" w:cs="Times New Roman"/>
          <w:sz w:val="24"/>
          <w:szCs w:val="24"/>
        </w:rPr>
        <w:t xml:space="preserve">re documented </w:t>
      </w:r>
      <w:r w:rsidR="386B1A36" w:rsidRPr="00192EAB">
        <w:rPr>
          <w:rFonts w:ascii="Times New Roman" w:hAnsi="Times New Roman" w:cs="Times New Roman"/>
          <w:sz w:val="24"/>
          <w:szCs w:val="24"/>
        </w:rPr>
        <w:t>using</w:t>
      </w:r>
      <w:r w:rsidR="107EEDE6" w:rsidRPr="00192EAB">
        <w:rPr>
          <w:rFonts w:ascii="Times New Roman" w:hAnsi="Times New Roman" w:cs="Times New Roman"/>
          <w:sz w:val="24"/>
          <w:szCs w:val="24"/>
        </w:rPr>
        <w:t xml:space="preserve"> the standard </w:t>
      </w:r>
      <w:r w:rsidR="091E46AD" w:rsidRPr="00192EAB">
        <w:rPr>
          <w:rFonts w:ascii="Times New Roman" w:hAnsi="Times New Roman" w:cs="Times New Roman"/>
          <w:sz w:val="24"/>
          <w:szCs w:val="24"/>
        </w:rPr>
        <w:t>template described</w:t>
      </w:r>
      <w:r w:rsidR="00254E0E" w:rsidRPr="00192EAB">
        <w:rPr>
          <w:rFonts w:ascii="Times New Roman" w:hAnsi="Times New Roman" w:cs="Times New Roman"/>
          <w:sz w:val="24"/>
          <w:szCs w:val="24"/>
        </w:rPr>
        <w:t xml:space="preserve"> abo</w:t>
      </w:r>
      <w:r w:rsidR="003E6D58" w:rsidRPr="00192EAB">
        <w:rPr>
          <w:rFonts w:ascii="Times New Roman" w:hAnsi="Times New Roman" w:cs="Times New Roman"/>
          <w:sz w:val="24"/>
          <w:szCs w:val="24"/>
        </w:rPr>
        <w:t xml:space="preserve">ve. </w:t>
      </w:r>
      <w:r w:rsidR="00254E0E" w:rsidRPr="00192EAB">
        <w:rPr>
          <w:rFonts w:ascii="Times New Roman" w:hAnsi="Times New Roman" w:cs="Times New Roman"/>
          <w:sz w:val="24"/>
          <w:szCs w:val="24"/>
        </w:rPr>
        <w:t>In addition, video-conferencing software</w:t>
      </w:r>
      <w:r w:rsidR="003E6D58" w:rsidRPr="00192EAB">
        <w:rPr>
          <w:rFonts w:ascii="Times New Roman" w:hAnsi="Times New Roman" w:cs="Times New Roman"/>
          <w:sz w:val="24"/>
          <w:szCs w:val="24"/>
        </w:rPr>
        <w:t xml:space="preserve"> is used to </w:t>
      </w:r>
      <w:r w:rsidR="00254E0E" w:rsidRPr="00192EAB">
        <w:rPr>
          <w:rFonts w:ascii="Times New Roman" w:hAnsi="Times New Roman" w:cs="Times New Roman"/>
          <w:sz w:val="24"/>
          <w:szCs w:val="24"/>
        </w:rPr>
        <w:t>digital</w:t>
      </w:r>
      <w:r w:rsidR="003E6D58" w:rsidRPr="00192EAB">
        <w:rPr>
          <w:rFonts w:ascii="Times New Roman" w:hAnsi="Times New Roman" w:cs="Times New Roman"/>
          <w:sz w:val="24"/>
          <w:szCs w:val="24"/>
        </w:rPr>
        <w:t>ly record</w:t>
      </w:r>
      <w:r w:rsidR="00254E0E" w:rsidRPr="00192EAB">
        <w:rPr>
          <w:rFonts w:ascii="Times New Roman" w:hAnsi="Times New Roman" w:cs="Times New Roman"/>
          <w:sz w:val="24"/>
          <w:szCs w:val="24"/>
        </w:rPr>
        <w:t xml:space="preserve"> meetings.</w:t>
      </w:r>
    </w:p>
    <w:p w14:paraId="252AD22F" w14:textId="77777777" w:rsidR="00254E0E" w:rsidRPr="00192EAB" w:rsidRDefault="00254E0E">
      <w:pPr>
        <w:spacing w:line="480" w:lineRule="auto"/>
        <w:jc w:val="both"/>
        <w:rPr>
          <w:rFonts w:ascii="Times New Roman" w:hAnsi="Times New Roman" w:cs="Times New Roman"/>
          <w:bCs/>
          <w:sz w:val="24"/>
          <w:szCs w:val="24"/>
        </w:rPr>
      </w:pPr>
    </w:p>
    <w:p w14:paraId="76CE0DCB" w14:textId="77777777" w:rsidR="00254E0E" w:rsidRPr="00192EAB" w:rsidRDefault="00254E0E">
      <w:pPr>
        <w:spacing w:line="480" w:lineRule="auto"/>
        <w:rPr>
          <w:rFonts w:ascii="Times New Roman" w:hAnsi="Times New Roman" w:cs="Times New Roman"/>
          <w:b/>
          <w:bCs/>
          <w:sz w:val="24"/>
          <w:szCs w:val="24"/>
        </w:rPr>
      </w:pPr>
      <w:r w:rsidRPr="00192EAB">
        <w:rPr>
          <w:rFonts w:ascii="Times New Roman" w:hAnsi="Times New Roman" w:cs="Times New Roman"/>
          <w:b/>
          <w:bCs/>
          <w:sz w:val="24"/>
          <w:szCs w:val="24"/>
        </w:rPr>
        <w:t xml:space="preserve">Referral </w:t>
      </w:r>
      <w:r w:rsidR="00316F15" w:rsidRPr="00192EAB">
        <w:rPr>
          <w:rFonts w:ascii="Times New Roman" w:hAnsi="Times New Roman" w:cs="Times New Roman"/>
          <w:b/>
          <w:bCs/>
          <w:sz w:val="24"/>
          <w:szCs w:val="24"/>
        </w:rPr>
        <w:t>P</w:t>
      </w:r>
      <w:r w:rsidRPr="00192EAB">
        <w:rPr>
          <w:rFonts w:ascii="Times New Roman" w:hAnsi="Times New Roman" w:cs="Times New Roman"/>
          <w:b/>
          <w:bCs/>
          <w:sz w:val="24"/>
          <w:szCs w:val="24"/>
        </w:rPr>
        <w:t>rocess</w:t>
      </w:r>
    </w:p>
    <w:p w14:paraId="59F411D7" w14:textId="77777777" w:rsidR="00254E0E" w:rsidRPr="00192EAB" w:rsidRDefault="00254E0E">
      <w:pPr>
        <w:spacing w:line="480" w:lineRule="auto"/>
        <w:rPr>
          <w:rFonts w:ascii="Times New Roman" w:hAnsi="Times New Roman" w:cs="Times New Roman"/>
          <w:sz w:val="24"/>
          <w:szCs w:val="24"/>
        </w:rPr>
      </w:pPr>
    </w:p>
    <w:p w14:paraId="035D50EE" w14:textId="180452AA" w:rsidR="00254E0E" w:rsidRPr="00192EAB" w:rsidRDefault="00254E0E">
      <w:pPr>
        <w:spacing w:line="480" w:lineRule="auto"/>
        <w:rPr>
          <w:rFonts w:ascii="Times New Roman" w:hAnsi="Times New Roman" w:cs="Times New Roman"/>
          <w:sz w:val="24"/>
          <w:szCs w:val="24"/>
        </w:rPr>
      </w:pPr>
      <w:r w:rsidRPr="00192EAB">
        <w:rPr>
          <w:rFonts w:ascii="Times New Roman" w:hAnsi="Times New Roman" w:cs="Times New Roman"/>
          <w:sz w:val="24"/>
          <w:szCs w:val="24"/>
        </w:rPr>
        <w:t xml:space="preserve">Referral of cases </w:t>
      </w:r>
      <w:r w:rsidR="009023F9" w:rsidRPr="00192EAB">
        <w:rPr>
          <w:rFonts w:ascii="Times New Roman" w:hAnsi="Times New Roman" w:cs="Times New Roman"/>
          <w:sz w:val="24"/>
          <w:szCs w:val="24"/>
        </w:rPr>
        <w:t>is facilitated by fo</w:t>
      </w:r>
      <w:r w:rsidRPr="00192EAB">
        <w:rPr>
          <w:rFonts w:ascii="Times New Roman" w:hAnsi="Times New Roman" w:cs="Times New Roman"/>
          <w:sz w:val="24"/>
          <w:szCs w:val="24"/>
        </w:rPr>
        <w:t>llow</w:t>
      </w:r>
      <w:r w:rsidR="009023F9" w:rsidRPr="00192EAB">
        <w:rPr>
          <w:rFonts w:ascii="Times New Roman" w:hAnsi="Times New Roman" w:cs="Times New Roman"/>
          <w:sz w:val="24"/>
          <w:szCs w:val="24"/>
        </w:rPr>
        <w:t>ing</w:t>
      </w:r>
      <w:r w:rsidRPr="00192EAB">
        <w:rPr>
          <w:rFonts w:ascii="Times New Roman" w:hAnsi="Times New Roman" w:cs="Times New Roman"/>
          <w:sz w:val="24"/>
          <w:szCs w:val="24"/>
        </w:rPr>
        <w:t xml:space="preserve"> one of three routes</w:t>
      </w:r>
      <w:r w:rsidR="000D7231" w:rsidRPr="00192EAB">
        <w:rPr>
          <w:rFonts w:ascii="Times New Roman" w:hAnsi="Times New Roman" w:cs="Times New Roman"/>
          <w:sz w:val="24"/>
          <w:szCs w:val="24"/>
        </w:rPr>
        <w:t>:</w:t>
      </w:r>
    </w:p>
    <w:p w14:paraId="2DF67C8D" w14:textId="77777777" w:rsidR="0063687E" w:rsidRPr="00192EAB" w:rsidRDefault="0063687E">
      <w:pPr>
        <w:spacing w:line="480" w:lineRule="auto"/>
        <w:rPr>
          <w:rFonts w:ascii="Times New Roman" w:hAnsi="Times New Roman" w:cs="Times New Roman"/>
          <w:sz w:val="24"/>
          <w:szCs w:val="24"/>
        </w:rPr>
      </w:pPr>
    </w:p>
    <w:p w14:paraId="6414E8A4" w14:textId="77777777" w:rsidR="00254E0E" w:rsidRPr="00192EAB" w:rsidRDefault="00254E0E">
      <w:pPr>
        <w:numPr>
          <w:ilvl w:val="0"/>
          <w:numId w:val="8"/>
        </w:num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Urgent cases requiring an immediate decision, including potential compassionate use of novel therapies.</w:t>
      </w:r>
    </w:p>
    <w:p w14:paraId="112DB6FE" w14:textId="77777777" w:rsidR="00254E0E" w:rsidRPr="00192EAB" w:rsidRDefault="00254E0E">
      <w:pPr>
        <w:numPr>
          <w:ilvl w:val="0"/>
          <w:numId w:val="8"/>
        </w:num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lastRenderedPageBreak/>
        <w:t>Cases to be considered within 24 hours or longer, including consideration of those entering formal research trials</w:t>
      </w:r>
      <w:r w:rsidR="009023F9" w:rsidRPr="00192EAB">
        <w:rPr>
          <w:rFonts w:ascii="Times New Roman" w:hAnsi="Times New Roman" w:cs="Times New Roman"/>
          <w:sz w:val="24"/>
          <w:szCs w:val="24"/>
        </w:rPr>
        <w:t>.</w:t>
      </w:r>
    </w:p>
    <w:p w14:paraId="21D1F8D4" w14:textId="2D5A3F6A" w:rsidR="00254E0E" w:rsidRPr="00192EAB" w:rsidRDefault="00254E0E">
      <w:pPr>
        <w:numPr>
          <w:ilvl w:val="0"/>
          <w:numId w:val="8"/>
        </w:num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Through the Protecting Vulnerable Patients Forum (see below)</w:t>
      </w:r>
      <w:r w:rsidR="00163DA2">
        <w:rPr>
          <w:rFonts w:ascii="Times New Roman" w:hAnsi="Times New Roman" w:cs="Times New Roman"/>
          <w:sz w:val="24"/>
          <w:szCs w:val="24"/>
        </w:rPr>
        <w:t>.</w:t>
      </w:r>
    </w:p>
    <w:p w14:paraId="0F43AC98" w14:textId="77777777" w:rsidR="0063687E" w:rsidRPr="00192EAB" w:rsidRDefault="0063687E">
      <w:pPr>
        <w:spacing w:line="480" w:lineRule="auto"/>
        <w:jc w:val="both"/>
        <w:rPr>
          <w:rFonts w:ascii="Times New Roman" w:hAnsi="Times New Roman" w:cs="Times New Roman"/>
          <w:sz w:val="24"/>
          <w:szCs w:val="24"/>
        </w:rPr>
      </w:pPr>
    </w:p>
    <w:p w14:paraId="4004FA19" w14:textId="4CB4ABBB" w:rsidR="34144452"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The referral template (</w:t>
      </w:r>
      <w:r w:rsidR="00334644" w:rsidRPr="00192EAB">
        <w:rPr>
          <w:rFonts w:ascii="Times New Roman" w:hAnsi="Times New Roman" w:cs="Times New Roman"/>
          <w:sz w:val="24"/>
          <w:szCs w:val="24"/>
        </w:rPr>
        <w:t xml:space="preserve">Appendix </w:t>
      </w:r>
      <w:r w:rsidRPr="00192EAB">
        <w:rPr>
          <w:rFonts w:ascii="Times New Roman" w:hAnsi="Times New Roman" w:cs="Times New Roman"/>
          <w:sz w:val="24"/>
          <w:szCs w:val="24"/>
        </w:rPr>
        <w:t>1) mandate</w:t>
      </w:r>
      <w:r w:rsidR="00A876A5" w:rsidRPr="00192EAB">
        <w:rPr>
          <w:rFonts w:ascii="Times New Roman" w:hAnsi="Times New Roman" w:cs="Times New Roman"/>
          <w:sz w:val="24"/>
          <w:szCs w:val="24"/>
        </w:rPr>
        <w:t>s</w:t>
      </w:r>
      <w:r w:rsidRPr="00192EAB">
        <w:rPr>
          <w:rFonts w:ascii="Times New Roman" w:hAnsi="Times New Roman" w:cs="Times New Roman"/>
          <w:sz w:val="24"/>
          <w:szCs w:val="24"/>
        </w:rPr>
        <w:t xml:space="preserve"> completion of the clinical section before any referral, urgent or otherwise, c</w:t>
      </w:r>
      <w:r w:rsidR="00A876A5" w:rsidRPr="00192EAB">
        <w:rPr>
          <w:rFonts w:ascii="Times New Roman" w:hAnsi="Times New Roman" w:cs="Times New Roman"/>
          <w:sz w:val="24"/>
          <w:szCs w:val="24"/>
        </w:rPr>
        <w:t>an</w:t>
      </w:r>
      <w:r w:rsidRPr="00192EAB">
        <w:rPr>
          <w:rFonts w:ascii="Times New Roman" w:hAnsi="Times New Roman" w:cs="Times New Roman"/>
          <w:sz w:val="24"/>
          <w:szCs w:val="24"/>
        </w:rPr>
        <w:t xml:space="preserve"> be accepted. Completion of the ethical section c</w:t>
      </w:r>
      <w:r w:rsidR="00A876A5" w:rsidRPr="00192EAB">
        <w:rPr>
          <w:rFonts w:ascii="Times New Roman" w:hAnsi="Times New Roman" w:cs="Times New Roman"/>
          <w:sz w:val="24"/>
          <w:szCs w:val="24"/>
        </w:rPr>
        <w:t>an</w:t>
      </w:r>
      <w:r w:rsidRPr="00192EAB">
        <w:rPr>
          <w:rFonts w:ascii="Times New Roman" w:hAnsi="Times New Roman" w:cs="Times New Roman"/>
          <w:sz w:val="24"/>
          <w:szCs w:val="24"/>
        </w:rPr>
        <w:t xml:space="preserve"> be delayed until after full discussion of the case, but some prior ethical consideration </w:t>
      </w:r>
      <w:r w:rsidR="00A876A5" w:rsidRPr="00192EAB">
        <w:rPr>
          <w:rFonts w:ascii="Times New Roman" w:hAnsi="Times New Roman" w:cs="Times New Roman"/>
          <w:sz w:val="24"/>
          <w:szCs w:val="24"/>
        </w:rPr>
        <w:t>i</w:t>
      </w:r>
      <w:r w:rsidRPr="00192EAB">
        <w:rPr>
          <w:rFonts w:ascii="Times New Roman" w:hAnsi="Times New Roman" w:cs="Times New Roman"/>
          <w:sz w:val="24"/>
          <w:szCs w:val="24"/>
        </w:rPr>
        <w:t xml:space="preserve">s felt to be essential in aiding the </w:t>
      </w:r>
      <w:r w:rsidR="00A962F6" w:rsidRPr="00192EAB">
        <w:rPr>
          <w:rFonts w:ascii="Times New Roman" w:hAnsi="Times New Roman" w:cs="Times New Roman"/>
          <w:sz w:val="24"/>
          <w:szCs w:val="24"/>
        </w:rPr>
        <w:t>decision-making</w:t>
      </w:r>
      <w:r w:rsidRPr="00192EAB">
        <w:rPr>
          <w:rFonts w:ascii="Times New Roman" w:hAnsi="Times New Roman" w:cs="Times New Roman"/>
          <w:sz w:val="24"/>
          <w:szCs w:val="24"/>
        </w:rPr>
        <w:t xml:space="preserve"> process.</w:t>
      </w:r>
      <w:r w:rsidR="00163DA2">
        <w:rPr>
          <w:rFonts w:ascii="Times New Roman" w:hAnsi="Times New Roman" w:cs="Times New Roman"/>
          <w:sz w:val="24"/>
          <w:szCs w:val="24"/>
        </w:rPr>
        <w:t xml:space="preserve"> </w:t>
      </w:r>
      <w:r w:rsidR="34144452" w:rsidRPr="00192EAB">
        <w:rPr>
          <w:rFonts w:ascii="Times New Roman" w:hAnsi="Times New Roman" w:cs="Times New Roman"/>
          <w:sz w:val="24"/>
          <w:szCs w:val="24"/>
        </w:rPr>
        <w:t xml:space="preserve">The Regional Paediatric </w:t>
      </w:r>
      <w:r w:rsidR="675B2DB7" w:rsidRPr="00192EAB">
        <w:rPr>
          <w:rFonts w:ascii="Times New Roman" w:hAnsi="Times New Roman" w:cs="Times New Roman"/>
          <w:sz w:val="24"/>
          <w:szCs w:val="24"/>
        </w:rPr>
        <w:t>N</w:t>
      </w:r>
      <w:r w:rsidR="34144452" w:rsidRPr="00192EAB">
        <w:rPr>
          <w:rFonts w:ascii="Times New Roman" w:hAnsi="Times New Roman" w:cs="Times New Roman"/>
          <w:sz w:val="24"/>
          <w:szCs w:val="24"/>
        </w:rPr>
        <w:t>etwork, covering Cheshire</w:t>
      </w:r>
      <w:r w:rsidR="2C1D002A" w:rsidRPr="00192EAB">
        <w:rPr>
          <w:rFonts w:ascii="Times New Roman" w:hAnsi="Times New Roman" w:cs="Times New Roman"/>
          <w:sz w:val="24"/>
          <w:szCs w:val="24"/>
        </w:rPr>
        <w:t>,</w:t>
      </w:r>
      <w:r w:rsidR="34144452" w:rsidRPr="00192EAB">
        <w:rPr>
          <w:rFonts w:ascii="Times New Roman" w:hAnsi="Times New Roman" w:cs="Times New Roman"/>
          <w:sz w:val="24"/>
          <w:szCs w:val="24"/>
        </w:rPr>
        <w:t xml:space="preserve"> Merseyside and</w:t>
      </w:r>
      <w:r w:rsidR="00163DA2">
        <w:rPr>
          <w:rFonts w:ascii="Times New Roman" w:hAnsi="Times New Roman" w:cs="Times New Roman"/>
          <w:sz w:val="24"/>
          <w:szCs w:val="24"/>
        </w:rPr>
        <w:t xml:space="preserve"> the</w:t>
      </w:r>
      <w:r w:rsidR="34144452" w:rsidRPr="00192EAB">
        <w:rPr>
          <w:rFonts w:ascii="Times New Roman" w:hAnsi="Times New Roman" w:cs="Times New Roman"/>
          <w:sz w:val="24"/>
          <w:szCs w:val="24"/>
        </w:rPr>
        <w:t xml:space="preserve"> </w:t>
      </w:r>
      <w:r w:rsidR="13C4A946" w:rsidRPr="00192EAB">
        <w:rPr>
          <w:rFonts w:ascii="Times New Roman" w:hAnsi="Times New Roman" w:cs="Times New Roman"/>
          <w:sz w:val="24"/>
          <w:szCs w:val="24"/>
        </w:rPr>
        <w:t>I</w:t>
      </w:r>
      <w:r w:rsidR="34144452" w:rsidRPr="00192EAB">
        <w:rPr>
          <w:rFonts w:ascii="Times New Roman" w:hAnsi="Times New Roman" w:cs="Times New Roman"/>
          <w:sz w:val="24"/>
          <w:szCs w:val="24"/>
        </w:rPr>
        <w:t xml:space="preserve">sle of </w:t>
      </w:r>
      <w:r w:rsidR="299CC496" w:rsidRPr="00192EAB">
        <w:rPr>
          <w:rFonts w:ascii="Times New Roman" w:hAnsi="Times New Roman" w:cs="Times New Roman"/>
          <w:sz w:val="24"/>
          <w:szCs w:val="24"/>
        </w:rPr>
        <w:t>M</w:t>
      </w:r>
      <w:r w:rsidR="34144452" w:rsidRPr="00192EAB">
        <w:rPr>
          <w:rFonts w:ascii="Times New Roman" w:hAnsi="Times New Roman" w:cs="Times New Roman"/>
          <w:sz w:val="24"/>
          <w:szCs w:val="24"/>
        </w:rPr>
        <w:t xml:space="preserve">an, </w:t>
      </w:r>
      <w:r w:rsidR="00A876A5" w:rsidRPr="00192EAB">
        <w:rPr>
          <w:rFonts w:ascii="Times New Roman" w:hAnsi="Times New Roman" w:cs="Times New Roman"/>
          <w:sz w:val="24"/>
          <w:szCs w:val="24"/>
        </w:rPr>
        <w:t>ha</w:t>
      </w:r>
      <w:r w:rsidR="005279BF" w:rsidRPr="00192EAB">
        <w:rPr>
          <w:rFonts w:ascii="Times New Roman" w:hAnsi="Times New Roman" w:cs="Times New Roman"/>
          <w:sz w:val="24"/>
          <w:szCs w:val="24"/>
        </w:rPr>
        <w:t>ve</w:t>
      </w:r>
      <w:r w:rsidR="00A876A5" w:rsidRPr="00192EAB">
        <w:rPr>
          <w:rFonts w:ascii="Times New Roman" w:hAnsi="Times New Roman" w:cs="Times New Roman"/>
          <w:sz w:val="24"/>
          <w:szCs w:val="24"/>
        </w:rPr>
        <w:t xml:space="preserve"> been</w:t>
      </w:r>
      <w:r w:rsidR="34144452" w:rsidRPr="00192EAB">
        <w:rPr>
          <w:rFonts w:ascii="Times New Roman" w:hAnsi="Times New Roman" w:cs="Times New Roman"/>
          <w:sz w:val="24"/>
          <w:szCs w:val="24"/>
        </w:rPr>
        <w:t xml:space="preserve"> informed of the process, and referrals c</w:t>
      </w:r>
      <w:r w:rsidR="00A876A5" w:rsidRPr="00192EAB">
        <w:rPr>
          <w:rFonts w:ascii="Times New Roman" w:hAnsi="Times New Roman" w:cs="Times New Roman"/>
          <w:sz w:val="24"/>
          <w:szCs w:val="24"/>
        </w:rPr>
        <w:t>an</w:t>
      </w:r>
      <w:r w:rsidR="34144452" w:rsidRPr="00192EAB">
        <w:rPr>
          <w:rFonts w:ascii="Times New Roman" w:hAnsi="Times New Roman" w:cs="Times New Roman"/>
          <w:sz w:val="24"/>
          <w:szCs w:val="24"/>
        </w:rPr>
        <w:t xml:space="preserve"> be made by </w:t>
      </w:r>
      <w:r w:rsidR="003B5794" w:rsidRPr="00192EAB">
        <w:rPr>
          <w:rFonts w:ascii="Times New Roman" w:hAnsi="Times New Roman" w:cs="Times New Roman"/>
          <w:sz w:val="24"/>
          <w:szCs w:val="24"/>
        </w:rPr>
        <w:t>district general hospitals (</w:t>
      </w:r>
      <w:r w:rsidR="34144452" w:rsidRPr="00192EAB">
        <w:rPr>
          <w:rFonts w:ascii="Times New Roman" w:hAnsi="Times New Roman" w:cs="Times New Roman"/>
          <w:sz w:val="24"/>
          <w:szCs w:val="24"/>
        </w:rPr>
        <w:t>DGHs</w:t>
      </w:r>
      <w:r w:rsidR="003B5794" w:rsidRPr="00192EAB">
        <w:rPr>
          <w:rFonts w:ascii="Times New Roman" w:hAnsi="Times New Roman" w:cs="Times New Roman"/>
          <w:sz w:val="24"/>
          <w:szCs w:val="24"/>
        </w:rPr>
        <w:t>)</w:t>
      </w:r>
      <w:r w:rsidR="0D1FFBA5" w:rsidRPr="00192EAB">
        <w:rPr>
          <w:rFonts w:ascii="Times New Roman" w:hAnsi="Times New Roman" w:cs="Times New Roman"/>
          <w:sz w:val="24"/>
          <w:szCs w:val="24"/>
        </w:rPr>
        <w:t xml:space="preserve"> directly</w:t>
      </w:r>
      <w:r w:rsidR="34144452" w:rsidRPr="00192EAB">
        <w:rPr>
          <w:rFonts w:ascii="Times New Roman" w:hAnsi="Times New Roman" w:cs="Times New Roman"/>
          <w:sz w:val="24"/>
          <w:szCs w:val="24"/>
        </w:rPr>
        <w:t xml:space="preserve"> to the CDMC.</w:t>
      </w:r>
    </w:p>
    <w:p w14:paraId="19FB72F1" w14:textId="77777777" w:rsidR="0063687E" w:rsidRPr="00192EAB" w:rsidRDefault="0063687E">
      <w:pPr>
        <w:spacing w:line="480" w:lineRule="auto"/>
        <w:jc w:val="both"/>
        <w:rPr>
          <w:rFonts w:ascii="Times New Roman" w:hAnsi="Times New Roman" w:cs="Times New Roman"/>
          <w:sz w:val="24"/>
          <w:szCs w:val="24"/>
        </w:rPr>
      </w:pPr>
    </w:p>
    <w:p w14:paraId="5E754F08" w14:textId="77777777" w:rsidR="00254E0E" w:rsidRPr="00192EAB" w:rsidRDefault="00254E0E">
      <w:pPr>
        <w:spacing w:line="480" w:lineRule="auto"/>
        <w:jc w:val="both"/>
        <w:rPr>
          <w:rFonts w:ascii="Times New Roman" w:hAnsi="Times New Roman" w:cs="Times New Roman"/>
          <w:b/>
          <w:sz w:val="24"/>
          <w:szCs w:val="24"/>
        </w:rPr>
      </w:pPr>
      <w:r w:rsidRPr="00192EAB">
        <w:rPr>
          <w:rFonts w:ascii="Times New Roman" w:hAnsi="Times New Roman" w:cs="Times New Roman"/>
          <w:b/>
          <w:sz w:val="24"/>
          <w:szCs w:val="24"/>
        </w:rPr>
        <w:t xml:space="preserve">Urgent </w:t>
      </w:r>
      <w:r w:rsidR="00AB30AD" w:rsidRPr="00192EAB">
        <w:rPr>
          <w:rFonts w:ascii="Times New Roman" w:hAnsi="Times New Roman" w:cs="Times New Roman"/>
          <w:b/>
          <w:sz w:val="24"/>
          <w:szCs w:val="24"/>
        </w:rPr>
        <w:t>Cases Requiring an Immediate Decision</w:t>
      </w:r>
    </w:p>
    <w:p w14:paraId="5565CAAF" w14:textId="77777777" w:rsidR="0063687E" w:rsidRPr="00192EAB" w:rsidRDefault="0063687E">
      <w:pPr>
        <w:spacing w:line="480" w:lineRule="auto"/>
        <w:jc w:val="both"/>
        <w:rPr>
          <w:rFonts w:ascii="Times New Roman" w:hAnsi="Times New Roman" w:cs="Times New Roman"/>
          <w:sz w:val="24"/>
          <w:szCs w:val="24"/>
        </w:rPr>
      </w:pPr>
    </w:p>
    <w:p w14:paraId="5EE9EFEF" w14:textId="5593EF17"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It was essential that an urgent referral mechanism, to operate 24 hours a day, seven days a week was established as a matter of priority.</w:t>
      </w:r>
      <w:r w:rsidR="006D0BE1">
        <w:rPr>
          <w:rFonts w:ascii="Times New Roman" w:hAnsi="Times New Roman" w:cs="Times New Roman"/>
          <w:sz w:val="24"/>
          <w:szCs w:val="24"/>
        </w:rPr>
        <w:t xml:space="preserve"> </w:t>
      </w:r>
      <w:r w:rsidRPr="00192EAB">
        <w:rPr>
          <w:rFonts w:ascii="Times New Roman" w:hAnsi="Times New Roman" w:cs="Times New Roman"/>
          <w:sz w:val="24"/>
          <w:szCs w:val="24"/>
        </w:rPr>
        <w:t>A 1</w:t>
      </w:r>
      <w:r w:rsidRPr="00192EAB">
        <w:rPr>
          <w:rFonts w:ascii="Times New Roman" w:hAnsi="Times New Roman" w:cs="Times New Roman"/>
          <w:sz w:val="24"/>
          <w:szCs w:val="24"/>
          <w:vertAlign w:val="superscript"/>
        </w:rPr>
        <w:t>st</w:t>
      </w:r>
      <w:r w:rsidRPr="00192EAB">
        <w:rPr>
          <w:rFonts w:ascii="Times New Roman" w:hAnsi="Times New Roman" w:cs="Times New Roman"/>
          <w:sz w:val="24"/>
          <w:szCs w:val="24"/>
        </w:rPr>
        <w:t xml:space="preserve"> on call rapid response hot line rota was established amongst the leadership team identified above. Th</w:t>
      </w:r>
      <w:r w:rsidR="00A876A5" w:rsidRPr="00192EAB">
        <w:rPr>
          <w:rFonts w:ascii="Times New Roman" w:hAnsi="Times New Roman" w:cs="Times New Roman"/>
          <w:sz w:val="24"/>
          <w:szCs w:val="24"/>
        </w:rPr>
        <w:t>is</w:t>
      </w:r>
      <w:r w:rsidRPr="00192EAB">
        <w:rPr>
          <w:rFonts w:ascii="Times New Roman" w:hAnsi="Times New Roman" w:cs="Times New Roman"/>
          <w:sz w:val="24"/>
          <w:szCs w:val="24"/>
        </w:rPr>
        <w:t xml:space="preserve"> provide</w:t>
      </w:r>
      <w:r w:rsidR="00A876A5" w:rsidRPr="00192EAB">
        <w:rPr>
          <w:rFonts w:ascii="Times New Roman" w:hAnsi="Times New Roman" w:cs="Times New Roman"/>
          <w:sz w:val="24"/>
          <w:szCs w:val="24"/>
        </w:rPr>
        <w:t>s</w:t>
      </w:r>
      <w:r w:rsidRPr="00192EAB">
        <w:rPr>
          <w:rFonts w:ascii="Times New Roman" w:hAnsi="Times New Roman" w:cs="Times New Roman"/>
          <w:sz w:val="24"/>
          <w:szCs w:val="24"/>
        </w:rPr>
        <w:t xml:space="preserve"> telephone advice to senior clinicians regarding any cases or situations deemed to pose an urgent problem that c</w:t>
      </w:r>
      <w:r w:rsidR="00A876A5" w:rsidRPr="00192EAB">
        <w:rPr>
          <w:rFonts w:ascii="Times New Roman" w:hAnsi="Times New Roman" w:cs="Times New Roman"/>
          <w:sz w:val="24"/>
          <w:szCs w:val="24"/>
        </w:rPr>
        <w:t>an</w:t>
      </w:r>
      <w:r w:rsidRPr="00192EAB">
        <w:rPr>
          <w:rFonts w:ascii="Times New Roman" w:hAnsi="Times New Roman" w:cs="Times New Roman"/>
          <w:sz w:val="24"/>
          <w:szCs w:val="24"/>
        </w:rPr>
        <w:t>not wait until the following day. The 1</w:t>
      </w:r>
      <w:r w:rsidRPr="00192EAB">
        <w:rPr>
          <w:rFonts w:ascii="Times New Roman" w:hAnsi="Times New Roman" w:cs="Times New Roman"/>
          <w:sz w:val="24"/>
          <w:szCs w:val="24"/>
          <w:vertAlign w:val="superscript"/>
        </w:rPr>
        <w:t>st</w:t>
      </w:r>
      <w:r w:rsidRPr="00192EAB">
        <w:rPr>
          <w:rFonts w:ascii="Times New Roman" w:hAnsi="Times New Roman" w:cs="Times New Roman"/>
          <w:sz w:val="24"/>
          <w:szCs w:val="24"/>
        </w:rPr>
        <w:t xml:space="preserve"> on rapid responder also ha</w:t>
      </w:r>
      <w:r w:rsidR="00A876A5" w:rsidRPr="00192EAB">
        <w:rPr>
          <w:rFonts w:ascii="Times New Roman" w:hAnsi="Times New Roman" w:cs="Times New Roman"/>
          <w:sz w:val="24"/>
          <w:szCs w:val="24"/>
        </w:rPr>
        <w:t>s</w:t>
      </w:r>
      <w:r w:rsidRPr="00192EAB">
        <w:rPr>
          <w:rFonts w:ascii="Times New Roman" w:hAnsi="Times New Roman" w:cs="Times New Roman"/>
          <w:sz w:val="24"/>
          <w:szCs w:val="24"/>
        </w:rPr>
        <w:t xml:space="preserve"> access to 24 hour </w:t>
      </w:r>
      <w:r w:rsidR="2115546D" w:rsidRPr="00192EAB">
        <w:rPr>
          <w:rFonts w:ascii="Times New Roman" w:hAnsi="Times New Roman" w:cs="Times New Roman"/>
          <w:sz w:val="24"/>
          <w:szCs w:val="24"/>
        </w:rPr>
        <w:t>(2</w:t>
      </w:r>
      <w:r w:rsidR="2115546D" w:rsidRPr="00192EAB">
        <w:rPr>
          <w:rFonts w:ascii="Times New Roman" w:hAnsi="Times New Roman" w:cs="Times New Roman"/>
          <w:sz w:val="24"/>
          <w:szCs w:val="24"/>
          <w:vertAlign w:val="superscript"/>
        </w:rPr>
        <w:t>nd</w:t>
      </w:r>
      <w:r w:rsidR="2115546D" w:rsidRPr="00192EAB">
        <w:rPr>
          <w:rFonts w:ascii="Times New Roman" w:hAnsi="Times New Roman" w:cs="Times New Roman"/>
          <w:sz w:val="24"/>
          <w:szCs w:val="24"/>
        </w:rPr>
        <w:t xml:space="preserve"> on call) </w:t>
      </w:r>
      <w:r w:rsidR="03BAA36E" w:rsidRPr="00192EAB">
        <w:rPr>
          <w:rFonts w:ascii="Times New Roman" w:hAnsi="Times New Roman" w:cs="Times New Roman"/>
          <w:sz w:val="24"/>
          <w:szCs w:val="24"/>
        </w:rPr>
        <w:t>experienced ethical</w:t>
      </w:r>
      <w:r w:rsidRPr="00192EAB">
        <w:rPr>
          <w:rFonts w:ascii="Times New Roman" w:hAnsi="Times New Roman" w:cs="Times New Roman"/>
          <w:sz w:val="24"/>
          <w:szCs w:val="24"/>
        </w:rPr>
        <w:t xml:space="preserve"> support</w:t>
      </w:r>
      <w:r w:rsidR="003B4670" w:rsidRPr="00192EAB">
        <w:rPr>
          <w:rFonts w:ascii="Times New Roman" w:hAnsi="Times New Roman" w:cs="Times New Roman"/>
          <w:sz w:val="24"/>
          <w:szCs w:val="24"/>
        </w:rPr>
        <w:t xml:space="preserve"> advisors from both in and outside of the Trust</w:t>
      </w:r>
      <w:r w:rsidRPr="00192EAB">
        <w:rPr>
          <w:rFonts w:ascii="Times New Roman" w:hAnsi="Times New Roman" w:cs="Times New Roman"/>
          <w:sz w:val="24"/>
          <w:szCs w:val="24"/>
        </w:rPr>
        <w:t xml:space="preserve">, and to a legal advice </w:t>
      </w:r>
      <w:r w:rsidR="00A962F6" w:rsidRPr="00192EAB">
        <w:rPr>
          <w:rFonts w:ascii="Times New Roman" w:hAnsi="Times New Roman" w:cs="Times New Roman"/>
          <w:sz w:val="24"/>
          <w:szCs w:val="24"/>
        </w:rPr>
        <w:t>hot line</w:t>
      </w:r>
      <w:r w:rsidRPr="00192EAB">
        <w:rPr>
          <w:rFonts w:ascii="Times New Roman" w:hAnsi="Times New Roman" w:cs="Times New Roman"/>
          <w:sz w:val="24"/>
          <w:szCs w:val="24"/>
        </w:rPr>
        <w:t xml:space="preserve"> provided by the Trust’s legal representatives. In addition, urgent consideration and approval of initiating compassionate use of novel therapies outside of formal research trial protocols c</w:t>
      </w:r>
      <w:r w:rsidR="003206E4" w:rsidRPr="00192EAB">
        <w:rPr>
          <w:rFonts w:ascii="Times New Roman" w:hAnsi="Times New Roman" w:cs="Times New Roman"/>
          <w:sz w:val="24"/>
          <w:szCs w:val="24"/>
        </w:rPr>
        <w:t>an</w:t>
      </w:r>
      <w:r w:rsidRPr="00192EAB">
        <w:rPr>
          <w:rFonts w:ascii="Times New Roman" w:hAnsi="Times New Roman" w:cs="Times New Roman"/>
          <w:sz w:val="24"/>
          <w:szCs w:val="24"/>
        </w:rPr>
        <w:t xml:space="preserve"> be undertaken.</w:t>
      </w:r>
    </w:p>
    <w:p w14:paraId="4FA68681" w14:textId="77777777" w:rsidR="0063687E" w:rsidRPr="00192EAB" w:rsidRDefault="0063687E">
      <w:pPr>
        <w:spacing w:line="480" w:lineRule="auto"/>
        <w:jc w:val="both"/>
        <w:rPr>
          <w:rFonts w:ascii="Times New Roman" w:hAnsi="Times New Roman" w:cs="Times New Roman"/>
          <w:sz w:val="24"/>
          <w:szCs w:val="24"/>
        </w:rPr>
      </w:pPr>
    </w:p>
    <w:p w14:paraId="4282E52B" w14:textId="38DCE2E2"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Early feedback from clinicians </w:t>
      </w:r>
      <w:r w:rsidR="003206E4" w:rsidRPr="00192EAB">
        <w:rPr>
          <w:rFonts w:ascii="Times New Roman" w:hAnsi="Times New Roman" w:cs="Times New Roman"/>
          <w:sz w:val="24"/>
          <w:szCs w:val="24"/>
        </w:rPr>
        <w:t>h</w:t>
      </w:r>
      <w:r w:rsidRPr="00192EAB">
        <w:rPr>
          <w:rFonts w:ascii="Times New Roman" w:hAnsi="Times New Roman" w:cs="Times New Roman"/>
          <w:sz w:val="24"/>
          <w:szCs w:val="24"/>
        </w:rPr>
        <w:t xml:space="preserve">as </w:t>
      </w:r>
      <w:r w:rsidR="003206E4" w:rsidRPr="00192EAB">
        <w:rPr>
          <w:rFonts w:ascii="Times New Roman" w:hAnsi="Times New Roman" w:cs="Times New Roman"/>
          <w:sz w:val="24"/>
          <w:szCs w:val="24"/>
        </w:rPr>
        <w:t xml:space="preserve">been </w:t>
      </w:r>
      <w:r w:rsidRPr="00192EAB">
        <w:rPr>
          <w:rFonts w:ascii="Times New Roman" w:hAnsi="Times New Roman" w:cs="Times New Roman"/>
          <w:sz w:val="24"/>
          <w:szCs w:val="24"/>
        </w:rPr>
        <w:t xml:space="preserve">very favourable; they appreciate that they may be asked to make potentially difficult decisions in the face of scarce resources out of hours, and </w:t>
      </w:r>
      <w:r w:rsidRPr="00192EAB">
        <w:rPr>
          <w:rFonts w:ascii="Times New Roman" w:hAnsi="Times New Roman" w:cs="Times New Roman"/>
          <w:sz w:val="24"/>
          <w:szCs w:val="24"/>
        </w:rPr>
        <w:lastRenderedPageBreak/>
        <w:t>welcome this senior clinical managerial input supported through the office of the Medical Director.</w:t>
      </w:r>
    </w:p>
    <w:p w14:paraId="329E8873" w14:textId="77777777" w:rsidR="0063687E" w:rsidRPr="00192EAB" w:rsidRDefault="0063687E">
      <w:pPr>
        <w:spacing w:line="480" w:lineRule="auto"/>
        <w:jc w:val="both"/>
        <w:rPr>
          <w:rFonts w:ascii="Times New Roman" w:hAnsi="Times New Roman" w:cs="Times New Roman"/>
          <w:sz w:val="24"/>
          <w:szCs w:val="24"/>
        </w:rPr>
      </w:pPr>
    </w:p>
    <w:p w14:paraId="06E577DA" w14:textId="77777777" w:rsidR="00254E0E" w:rsidRPr="00192EAB" w:rsidRDefault="00254E0E">
      <w:pPr>
        <w:spacing w:line="480" w:lineRule="auto"/>
        <w:jc w:val="both"/>
        <w:rPr>
          <w:rFonts w:ascii="Times New Roman" w:hAnsi="Times New Roman" w:cs="Times New Roman"/>
          <w:b/>
          <w:sz w:val="24"/>
          <w:szCs w:val="24"/>
        </w:rPr>
      </w:pPr>
      <w:r w:rsidRPr="00192EAB">
        <w:rPr>
          <w:rFonts w:ascii="Times New Roman" w:hAnsi="Times New Roman" w:cs="Times New Roman"/>
          <w:b/>
          <w:sz w:val="24"/>
          <w:szCs w:val="24"/>
        </w:rPr>
        <w:t xml:space="preserve">Cases to be </w:t>
      </w:r>
      <w:r w:rsidR="00AB30AD" w:rsidRPr="00192EAB">
        <w:rPr>
          <w:rFonts w:ascii="Times New Roman" w:hAnsi="Times New Roman" w:cs="Times New Roman"/>
          <w:b/>
          <w:sz w:val="24"/>
          <w:szCs w:val="24"/>
        </w:rPr>
        <w:t xml:space="preserve">Considered Within </w:t>
      </w:r>
      <w:r w:rsidRPr="00192EAB">
        <w:rPr>
          <w:rFonts w:ascii="Times New Roman" w:hAnsi="Times New Roman" w:cs="Times New Roman"/>
          <w:b/>
          <w:sz w:val="24"/>
          <w:szCs w:val="24"/>
        </w:rPr>
        <w:t xml:space="preserve">24 </w:t>
      </w:r>
      <w:r w:rsidR="00AB30AD" w:rsidRPr="00192EAB">
        <w:rPr>
          <w:rFonts w:ascii="Times New Roman" w:hAnsi="Times New Roman" w:cs="Times New Roman"/>
          <w:b/>
          <w:sz w:val="24"/>
          <w:szCs w:val="24"/>
        </w:rPr>
        <w:t xml:space="preserve">Hours </w:t>
      </w:r>
      <w:r w:rsidRPr="00192EAB">
        <w:rPr>
          <w:rFonts w:ascii="Times New Roman" w:hAnsi="Times New Roman" w:cs="Times New Roman"/>
          <w:b/>
          <w:sz w:val="24"/>
          <w:szCs w:val="24"/>
        </w:rPr>
        <w:t xml:space="preserve">or </w:t>
      </w:r>
      <w:r w:rsidR="00AB30AD" w:rsidRPr="00192EAB">
        <w:rPr>
          <w:rFonts w:ascii="Times New Roman" w:hAnsi="Times New Roman" w:cs="Times New Roman"/>
          <w:b/>
          <w:sz w:val="24"/>
          <w:szCs w:val="24"/>
        </w:rPr>
        <w:t>Longer</w:t>
      </w:r>
    </w:p>
    <w:p w14:paraId="2C339208" w14:textId="77777777" w:rsidR="0063687E" w:rsidRPr="00192EAB" w:rsidRDefault="0063687E">
      <w:pPr>
        <w:spacing w:line="480" w:lineRule="auto"/>
        <w:jc w:val="both"/>
        <w:rPr>
          <w:rFonts w:ascii="Times New Roman" w:hAnsi="Times New Roman" w:cs="Times New Roman"/>
          <w:sz w:val="24"/>
          <w:szCs w:val="24"/>
        </w:rPr>
      </w:pPr>
    </w:p>
    <w:p w14:paraId="5175FA59" w14:textId="3D3E2C3C"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All other non-urgent cases </w:t>
      </w:r>
      <w:r w:rsidR="003206E4" w:rsidRPr="00192EAB">
        <w:rPr>
          <w:rFonts w:ascii="Times New Roman" w:hAnsi="Times New Roman" w:cs="Times New Roman"/>
          <w:sz w:val="24"/>
          <w:szCs w:val="24"/>
        </w:rPr>
        <w:t>a</w:t>
      </w:r>
      <w:r w:rsidRPr="00192EAB">
        <w:rPr>
          <w:rFonts w:ascii="Times New Roman" w:hAnsi="Times New Roman" w:cs="Times New Roman"/>
          <w:sz w:val="24"/>
          <w:szCs w:val="24"/>
        </w:rPr>
        <w:t xml:space="preserve">re referred directly by email to the Chair (or deputy) and to the project administrator of </w:t>
      </w:r>
      <w:r w:rsidR="003B5794" w:rsidRPr="00192EAB">
        <w:rPr>
          <w:rFonts w:ascii="Times New Roman" w:hAnsi="Times New Roman" w:cs="Times New Roman"/>
          <w:sz w:val="24"/>
          <w:szCs w:val="24"/>
        </w:rPr>
        <w:t xml:space="preserve">the </w:t>
      </w:r>
      <w:r w:rsidRPr="00192EAB">
        <w:rPr>
          <w:rFonts w:ascii="Times New Roman" w:hAnsi="Times New Roman" w:cs="Times New Roman"/>
          <w:sz w:val="24"/>
          <w:szCs w:val="24"/>
        </w:rPr>
        <w:t xml:space="preserve">CDMC, using the agreed referral template. A decision </w:t>
      </w:r>
      <w:r w:rsidR="003206E4" w:rsidRPr="00192EAB">
        <w:rPr>
          <w:rFonts w:ascii="Times New Roman" w:hAnsi="Times New Roman" w:cs="Times New Roman"/>
          <w:sz w:val="24"/>
          <w:szCs w:val="24"/>
        </w:rPr>
        <w:t>i</w:t>
      </w:r>
      <w:r w:rsidRPr="00192EAB">
        <w:rPr>
          <w:rFonts w:ascii="Times New Roman" w:hAnsi="Times New Roman" w:cs="Times New Roman"/>
          <w:sz w:val="24"/>
          <w:szCs w:val="24"/>
        </w:rPr>
        <w:t xml:space="preserve">s then made as to whether the referral </w:t>
      </w:r>
      <w:r w:rsidR="003E6D58" w:rsidRPr="00192EAB">
        <w:rPr>
          <w:rFonts w:ascii="Times New Roman" w:hAnsi="Times New Roman" w:cs="Times New Roman"/>
          <w:sz w:val="24"/>
          <w:szCs w:val="24"/>
        </w:rPr>
        <w:t xml:space="preserve">falls within </w:t>
      </w:r>
      <w:r w:rsidRPr="00192EAB">
        <w:rPr>
          <w:rFonts w:ascii="Times New Roman" w:hAnsi="Times New Roman" w:cs="Times New Roman"/>
          <w:sz w:val="24"/>
          <w:szCs w:val="24"/>
        </w:rPr>
        <w:t>the scope of the CDMC, and if so, the urgency for discussion</w:t>
      </w:r>
      <w:r w:rsidR="00E031CC" w:rsidRPr="00192EAB">
        <w:rPr>
          <w:rFonts w:ascii="Times New Roman" w:hAnsi="Times New Roman" w:cs="Times New Roman"/>
          <w:sz w:val="24"/>
          <w:szCs w:val="24"/>
        </w:rPr>
        <w:t>. The</w:t>
      </w:r>
      <w:r w:rsidR="003206E4" w:rsidRPr="00192EAB">
        <w:rPr>
          <w:rFonts w:ascii="Times New Roman" w:hAnsi="Times New Roman" w:cs="Times New Roman"/>
          <w:sz w:val="24"/>
          <w:szCs w:val="24"/>
        </w:rPr>
        <w:t xml:space="preserve"> case is then added </w:t>
      </w:r>
      <w:r w:rsidR="00E031CC" w:rsidRPr="00192EAB">
        <w:rPr>
          <w:rFonts w:ascii="Times New Roman" w:hAnsi="Times New Roman" w:cs="Times New Roman"/>
          <w:sz w:val="24"/>
          <w:szCs w:val="24"/>
        </w:rPr>
        <w:t>t</w:t>
      </w:r>
      <w:r w:rsidRPr="00192EAB">
        <w:rPr>
          <w:rFonts w:ascii="Times New Roman" w:hAnsi="Times New Roman" w:cs="Times New Roman"/>
          <w:sz w:val="24"/>
          <w:szCs w:val="24"/>
        </w:rPr>
        <w:t xml:space="preserve">o the agenda of the relevant daily meeting. In addition, consideration of patients for entry into formally approved clinical research trials </w:t>
      </w:r>
      <w:r w:rsidR="003206E4" w:rsidRPr="00192EAB">
        <w:rPr>
          <w:rFonts w:ascii="Times New Roman" w:hAnsi="Times New Roman" w:cs="Times New Roman"/>
          <w:sz w:val="24"/>
          <w:szCs w:val="24"/>
        </w:rPr>
        <w:t>are</w:t>
      </w:r>
      <w:r w:rsidRPr="00192EAB">
        <w:rPr>
          <w:rFonts w:ascii="Times New Roman" w:hAnsi="Times New Roman" w:cs="Times New Roman"/>
          <w:sz w:val="24"/>
          <w:szCs w:val="24"/>
        </w:rPr>
        <w:t xml:space="preserve"> discussed.</w:t>
      </w:r>
    </w:p>
    <w:p w14:paraId="36120013" w14:textId="77777777" w:rsidR="00254E0E" w:rsidRPr="00192EAB" w:rsidRDefault="00254E0E">
      <w:pPr>
        <w:spacing w:line="480" w:lineRule="auto"/>
        <w:jc w:val="both"/>
        <w:rPr>
          <w:rFonts w:ascii="Times New Roman" w:hAnsi="Times New Roman" w:cs="Times New Roman"/>
          <w:sz w:val="24"/>
          <w:szCs w:val="24"/>
        </w:rPr>
      </w:pPr>
    </w:p>
    <w:p w14:paraId="7424E0DB" w14:textId="77E447D6"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If the issue </w:t>
      </w:r>
      <w:r w:rsidR="003206E4" w:rsidRPr="00192EAB">
        <w:rPr>
          <w:rFonts w:ascii="Times New Roman" w:hAnsi="Times New Roman" w:cs="Times New Roman"/>
          <w:sz w:val="24"/>
          <w:szCs w:val="24"/>
        </w:rPr>
        <w:t>i</w:t>
      </w:r>
      <w:r w:rsidRPr="00192EAB">
        <w:rPr>
          <w:rFonts w:ascii="Times New Roman" w:hAnsi="Times New Roman" w:cs="Times New Roman"/>
          <w:sz w:val="24"/>
          <w:szCs w:val="24"/>
        </w:rPr>
        <w:t>s not deemed within the scope of the CDMC, then the clinical decision making reverts to the relevant clinicians or other appropriate decision makers.</w:t>
      </w:r>
      <w:r w:rsidR="00163DA2">
        <w:rPr>
          <w:rFonts w:ascii="Times New Roman" w:hAnsi="Times New Roman" w:cs="Times New Roman"/>
          <w:sz w:val="24"/>
          <w:szCs w:val="24"/>
        </w:rPr>
        <w:t xml:space="preserve"> </w:t>
      </w:r>
      <w:r w:rsidR="00E031CC" w:rsidRPr="00192EAB">
        <w:rPr>
          <w:rFonts w:ascii="Times New Roman" w:hAnsi="Times New Roman" w:cs="Times New Roman"/>
          <w:sz w:val="24"/>
          <w:szCs w:val="24"/>
        </w:rPr>
        <w:t>A</w:t>
      </w:r>
      <w:r w:rsidRPr="00192EAB">
        <w:rPr>
          <w:rFonts w:ascii="Times New Roman" w:hAnsi="Times New Roman" w:cs="Times New Roman"/>
          <w:sz w:val="24"/>
          <w:szCs w:val="24"/>
        </w:rPr>
        <w:t>ll cases considered through the 1</w:t>
      </w:r>
      <w:r w:rsidRPr="00192EAB">
        <w:rPr>
          <w:rFonts w:ascii="Times New Roman" w:hAnsi="Times New Roman" w:cs="Times New Roman"/>
          <w:sz w:val="24"/>
          <w:szCs w:val="24"/>
          <w:vertAlign w:val="superscript"/>
        </w:rPr>
        <w:t>st</w:t>
      </w:r>
      <w:r w:rsidRPr="00192EAB">
        <w:rPr>
          <w:rFonts w:ascii="Times New Roman" w:hAnsi="Times New Roman" w:cs="Times New Roman"/>
          <w:sz w:val="24"/>
          <w:szCs w:val="24"/>
        </w:rPr>
        <w:t xml:space="preserve"> on call rapid response hot line w</w:t>
      </w:r>
      <w:r w:rsidR="003206E4" w:rsidRPr="00192EAB">
        <w:rPr>
          <w:rFonts w:ascii="Times New Roman" w:hAnsi="Times New Roman" w:cs="Times New Roman"/>
          <w:sz w:val="24"/>
          <w:szCs w:val="24"/>
        </w:rPr>
        <w:t>ill</w:t>
      </w:r>
      <w:r w:rsidRPr="00192EAB">
        <w:rPr>
          <w:rFonts w:ascii="Times New Roman" w:hAnsi="Times New Roman" w:cs="Times New Roman"/>
          <w:sz w:val="24"/>
          <w:szCs w:val="24"/>
        </w:rPr>
        <w:t xml:space="preserve"> automatically be reviewed as a priority at the meeting the following day.</w:t>
      </w:r>
    </w:p>
    <w:p w14:paraId="45D31A29" w14:textId="77777777" w:rsidR="00254E0E" w:rsidRPr="00192EAB" w:rsidRDefault="00254E0E">
      <w:pPr>
        <w:spacing w:line="480" w:lineRule="auto"/>
        <w:jc w:val="both"/>
        <w:rPr>
          <w:rFonts w:ascii="Times New Roman" w:hAnsi="Times New Roman" w:cs="Times New Roman"/>
          <w:b/>
          <w:bCs/>
          <w:sz w:val="24"/>
          <w:szCs w:val="24"/>
        </w:rPr>
      </w:pPr>
    </w:p>
    <w:p w14:paraId="4E9F6BCA" w14:textId="77777777" w:rsidR="00254E0E" w:rsidRPr="00192EAB" w:rsidRDefault="00E26B38">
      <w:pPr>
        <w:spacing w:line="480" w:lineRule="auto"/>
        <w:jc w:val="both"/>
        <w:rPr>
          <w:rFonts w:ascii="Times New Roman" w:hAnsi="Times New Roman" w:cs="Times New Roman"/>
          <w:b/>
          <w:bCs/>
          <w:sz w:val="24"/>
          <w:szCs w:val="24"/>
        </w:rPr>
      </w:pPr>
      <w:r w:rsidRPr="00192EAB">
        <w:rPr>
          <w:rFonts w:ascii="Times New Roman" w:hAnsi="Times New Roman" w:cs="Times New Roman"/>
          <w:b/>
          <w:bCs/>
          <w:sz w:val="24"/>
          <w:szCs w:val="24"/>
        </w:rPr>
        <w:t>Protecting Vulnerable Patients Forum</w:t>
      </w:r>
    </w:p>
    <w:p w14:paraId="54F6F681" w14:textId="77777777" w:rsidR="00254E0E" w:rsidRPr="00192EAB" w:rsidRDefault="00254E0E">
      <w:pPr>
        <w:spacing w:line="480" w:lineRule="auto"/>
        <w:jc w:val="both"/>
        <w:rPr>
          <w:rFonts w:ascii="Times New Roman" w:hAnsi="Times New Roman" w:cs="Times New Roman"/>
          <w:sz w:val="24"/>
          <w:szCs w:val="24"/>
        </w:rPr>
      </w:pPr>
    </w:p>
    <w:p w14:paraId="215B8FB4" w14:textId="77777777"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This forum exists to identify vulnerable cohorts of patients in a standardised fashion. The membership encompasses representatives from a wide spectrum of clinical specialities and disciplines, chaired by the Divisional Director for Medicine. Its remit is to consider the following aspects of care, so that if required, cases can be escalated to the Clinical Decision-Making Committee for further consideration</w:t>
      </w:r>
      <w:r w:rsidR="003B5794" w:rsidRPr="00192EAB">
        <w:rPr>
          <w:rFonts w:ascii="Times New Roman" w:hAnsi="Times New Roman" w:cs="Times New Roman"/>
          <w:sz w:val="24"/>
          <w:szCs w:val="24"/>
        </w:rPr>
        <w:t>:</w:t>
      </w:r>
    </w:p>
    <w:p w14:paraId="50A4A1E4" w14:textId="77777777" w:rsidR="0063687E" w:rsidRPr="00192EAB" w:rsidRDefault="0063687E">
      <w:pPr>
        <w:spacing w:line="480" w:lineRule="auto"/>
        <w:jc w:val="both"/>
        <w:rPr>
          <w:rFonts w:ascii="Times New Roman" w:hAnsi="Times New Roman" w:cs="Times New Roman"/>
          <w:sz w:val="24"/>
          <w:szCs w:val="24"/>
        </w:rPr>
      </w:pPr>
    </w:p>
    <w:p w14:paraId="56E375D4" w14:textId="574B828F" w:rsidR="00254E0E" w:rsidRPr="00192EAB" w:rsidRDefault="00163DA2" w:rsidP="00321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254E0E" w:rsidRPr="00192EAB">
        <w:rPr>
          <w:rFonts w:ascii="Times New Roman" w:hAnsi="Times New Roman" w:cs="Times New Roman"/>
          <w:sz w:val="24"/>
          <w:szCs w:val="24"/>
        </w:rPr>
        <w:t>Key comorbid risk factors</w:t>
      </w:r>
      <w:r w:rsidR="003B5794" w:rsidRPr="00192EAB">
        <w:rPr>
          <w:rFonts w:ascii="Times New Roman" w:hAnsi="Times New Roman" w:cs="Times New Roman"/>
          <w:sz w:val="24"/>
          <w:szCs w:val="24"/>
        </w:rPr>
        <w:t>.</w:t>
      </w:r>
    </w:p>
    <w:p w14:paraId="6F2C2339" w14:textId="3E803FE0" w:rsidR="00254E0E" w:rsidRPr="00192EAB" w:rsidRDefault="00163DA2">
      <w:pPr>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254E0E" w:rsidRPr="00192EAB">
        <w:rPr>
          <w:rFonts w:ascii="Times New Roman" w:hAnsi="Times New Roman" w:cs="Times New Roman"/>
          <w:sz w:val="24"/>
          <w:szCs w:val="24"/>
        </w:rPr>
        <w:t xml:space="preserve">Other considerations affecting the current pathway of care (including anaesthetics, diagnostics, pharmacy, therapies, ward availability, </w:t>
      </w:r>
      <w:r w:rsidR="003B5794" w:rsidRPr="00192EAB">
        <w:rPr>
          <w:rFonts w:ascii="Times New Roman" w:hAnsi="Times New Roman" w:cs="Times New Roman"/>
          <w:sz w:val="24"/>
          <w:szCs w:val="24"/>
        </w:rPr>
        <w:t>o</w:t>
      </w:r>
      <w:r w:rsidR="00254E0E" w:rsidRPr="00192EAB">
        <w:rPr>
          <w:rFonts w:ascii="Times New Roman" w:hAnsi="Times New Roman" w:cs="Times New Roman"/>
          <w:sz w:val="24"/>
          <w:szCs w:val="24"/>
        </w:rPr>
        <w:t>utpatient availability)</w:t>
      </w:r>
      <w:r w:rsidR="003B5794" w:rsidRPr="00192EAB">
        <w:rPr>
          <w:rFonts w:ascii="Times New Roman" w:hAnsi="Times New Roman" w:cs="Times New Roman"/>
          <w:sz w:val="24"/>
          <w:szCs w:val="24"/>
        </w:rPr>
        <w:t>.</w:t>
      </w:r>
    </w:p>
    <w:p w14:paraId="0B50406A" w14:textId="49B2CA0E" w:rsidR="00254E0E" w:rsidRPr="00192EAB" w:rsidRDefault="00163DA2">
      <w:pPr>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254E0E" w:rsidRPr="00192EAB">
        <w:rPr>
          <w:rFonts w:ascii="Times New Roman" w:hAnsi="Times New Roman" w:cs="Times New Roman"/>
          <w:sz w:val="24"/>
          <w:szCs w:val="24"/>
        </w:rPr>
        <w:t>Alternative ways in which assessment, treatment and after-care could be provided</w:t>
      </w:r>
      <w:r w:rsidR="1480467D" w:rsidRPr="00192EAB">
        <w:rPr>
          <w:rFonts w:ascii="Times New Roman" w:hAnsi="Times New Roman" w:cs="Times New Roman"/>
          <w:sz w:val="24"/>
          <w:szCs w:val="24"/>
        </w:rPr>
        <w:t xml:space="preserve">, including a </w:t>
      </w:r>
      <w:r w:rsidR="1AC8CADC" w:rsidRPr="00192EAB">
        <w:rPr>
          <w:rFonts w:ascii="Times New Roman" w:hAnsi="Times New Roman" w:cs="Times New Roman"/>
          <w:sz w:val="24"/>
          <w:szCs w:val="24"/>
        </w:rPr>
        <w:t xml:space="preserve">standardised </w:t>
      </w:r>
      <w:r w:rsidR="1480467D" w:rsidRPr="00192EAB">
        <w:rPr>
          <w:rFonts w:ascii="Times New Roman" w:hAnsi="Times New Roman" w:cs="Times New Roman"/>
          <w:sz w:val="24"/>
          <w:szCs w:val="24"/>
        </w:rPr>
        <w:t>risk assessment of available pathways of care</w:t>
      </w:r>
      <w:r w:rsidR="003B5794" w:rsidRPr="00192EAB">
        <w:rPr>
          <w:rFonts w:ascii="Times New Roman" w:hAnsi="Times New Roman" w:cs="Times New Roman"/>
          <w:sz w:val="24"/>
          <w:szCs w:val="24"/>
        </w:rPr>
        <w:t>.</w:t>
      </w:r>
    </w:p>
    <w:p w14:paraId="20C3DBFB" w14:textId="0896DA4F" w:rsidR="00254E0E" w:rsidRPr="00192EAB" w:rsidRDefault="00163DA2">
      <w:pPr>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254E0E" w:rsidRPr="00192EAB">
        <w:rPr>
          <w:rFonts w:ascii="Times New Roman" w:hAnsi="Times New Roman" w:cs="Times New Roman"/>
          <w:sz w:val="24"/>
          <w:szCs w:val="24"/>
        </w:rPr>
        <w:t>Identification of patient sub-group</w:t>
      </w:r>
      <w:r w:rsidR="00D97B0A" w:rsidRPr="00192EAB">
        <w:rPr>
          <w:rFonts w:ascii="Times New Roman" w:hAnsi="Times New Roman" w:cs="Times New Roman"/>
          <w:sz w:val="24"/>
          <w:szCs w:val="24"/>
        </w:rPr>
        <w:t>s</w:t>
      </w:r>
      <w:r w:rsidR="00254E0E" w:rsidRPr="00192EAB">
        <w:rPr>
          <w:rFonts w:ascii="Times New Roman" w:hAnsi="Times New Roman" w:cs="Times New Roman"/>
          <w:sz w:val="24"/>
          <w:szCs w:val="24"/>
        </w:rPr>
        <w:t xml:space="preserve"> at </w:t>
      </w:r>
      <w:r w:rsidR="003B5794" w:rsidRPr="00192EAB">
        <w:rPr>
          <w:rFonts w:ascii="Times New Roman" w:hAnsi="Times New Roman" w:cs="Times New Roman"/>
          <w:sz w:val="24"/>
          <w:szCs w:val="24"/>
        </w:rPr>
        <w:t xml:space="preserve">the </w:t>
      </w:r>
      <w:r w:rsidR="00254E0E" w:rsidRPr="00192EAB">
        <w:rPr>
          <w:rFonts w:ascii="Times New Roman" w:hAnsi="Times New Roman" w:cs="Times New Roman"/>
          <w:sz w:val="24"/>
          <w:szCs w:val="24"/>
        </w:rPr>
        <w:t>highest risk of critical deterioration, to allow conversations with vulnerable families and development of bespoke advanced plans of care</w:t>
      </w:r>
      <w:r w:rsidR="003B5794" w:rsidRPr="00192EAB">
        <w:rPr>
          <w:rFonts w:ascii="Times New Roman" w:hAnsi="Times New Roman" w:cs="Times New Roman"/>
          <w:sz w:val="24"/>
          <w:szCs w:val="24"/>
        </w:rPr>
        <w:t>.</w:t>
      </w:r>
    </w:p>
    <w:p w14:paraId="14DAEBE0" w14:textId="77777777" w:rsidR="663B3FFE" w:rsidRPr="00192EAB" w:rsidRDefault="663B3FFE">
      <w:pPr>
        <w:spacing w:line="480" w:lineRule="auto"/>
        <w:jc w:val="both"/>
        <w:rPr>
          <w:rFonts w:ascii="Times New Roman" w:hAnsi="Times New Roman" w:cs="Times New Roman"/>
          <w:sz w:val="24"/>
          <w:szCs w:val="24"/>
        </w:rPr>
      </w:pPr>
    </w:p>
    <w:p w14:paraId="2D97B2FD" w14:textId="77777777" w:rsidR="00254E0E" w:rsidRPr="00192EAB" w:rsidRDefault="00254E0E">
      <w:pPr>
        <w:spacing w:line="480" w:lineRule="auto"/>
        <w:jc w:val="both"/>
        <w:rPr>
          <w:rFonts w:ascii="Times New Roman" w:hAnsi="Times New Roman" w:cs="Times New Roman"/>
          <w:b/>
          <w:sz w:val="24"/>
          <w:szCs w:val="24"/>
        </w:rPr>
      </w:pPr>
      <w:r w:rsidRPr="00192EAB">
        <w:rPr>
          <w:rFonts w:ascii="Times New Roman" w:hAnsi="Times New Roman" w:cs="Times New Roman"/>
          <w:b/>
          <w:sz w:val="24"/>
          <w:szCs w:val="24"/>
        </w:rPr>
        <w:t xml:space="preserve">Format and </w:t>
      </w:r>
      <w:r w:rsidR="00AB30AD" w:rsidRPr="00192EAB">
        <w:rPr>
          <w:rFonts w:ascii="Times New Roman" w:hAnsi="Times New Roman" w:cs="Times New Roman"/>
          <w:b/>
          <w:sz w:val="24"/>
          <w:szCs w:val="24"/>
        </w:rPr>
        <w:t xml:space="preserve">Outcomes </w:t>
      </w:r>
      <w:r w:rsidRPr="00192EAB">
        <w:rPr>
          <w:rFonts w:ascii="Times New Roman" w:hAnsi="Times New Roman" w:cs="Times New Roman"/>
          <w:b/>
          <w:sz w:val="24"/>
          <w:szCs w:val="24"/>
        </w:rPr>
        <w:t xml:space="preserve">of the </w:t>
      </w:r>
      <w:r w:rsidR="00AB30AD" w:rsidRPr="00192EAB">
        <w:rPr>
          <w:rFonts w:ascii="Times New Roman" w:hAnsi="Times New Roman" w:cs="Times New Roman"/>
          <w:b/>
          <w:sz w:val="24"/>
          <w:szCs w:val="24"/>
        </w:rPr>
        <w:t xml:space="preserve">Daily </w:t>
      </w:r>
      <w:r w:rsidRPr="00192EAB">
        <w:rPr>
          <w:rFonts w:ascii="Times New Roman" w:hAnsi="Times New Roman" w:cs="Times New Roman"/>
          <w:b/>
          <w:sz w:val="24"/>
          <w:szCs w:val="24"/>
        </w:rPr>
        <w:t>CDMC Meeting</w:t>
      </w:r>
    </w:p>
    <w:p w14:paraId="2FBA59BF" w14:textId="77777777" w:rsidR="00254E0E" w:rsidRPr="00192EAB" w:rsidRDefault="00254E0E">
      <w:pPr>
        <w:spacing w:line="480" w:lineRule="auto"/>
        <w:jc w:val="both"/>
        <w:rPr>
          <w:rFonts w:ascii="Times New Roman" w:hAnsi="Times New Roman" w:cs="Times New Roman"/>
          <w:sz w:val="24"/>
          <w:szCs w:val="24"/>
        </w:rPr>
      </w:pPr>
    </w:p>
    <w:p w14:paraId="6F37BA35" w14:textId="3861FF17"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Cases listed for discussion are presented by the Lead Clinician who had completed the referral template; in addition,</w:t>
      </w:r>
      <w:r w:rsidR="003E6D58" w:rsidRPr="00192EAB">
        <w:rPr>
          <w:rFonts w:ascii="Times New Roman" w:hAnsi="Times New Roman" w:cs="Times New Roman"/>
          <w:sz w:val="24"/>
          <w:szCs w:val="24"/>
        </w:rPr>
        <w:t xml:space="preserve"> </w:t>
      </w:r>
      <w:r w:rsidRPr="00192EAB">
        <w:rPr>
          <w:rFonts w:ascii="Times New Roman" w:hAnsi="Times New Roman" w:cs="Times New Roman"/>
          <w:sz w:val="24"/>
          <w:szCs w:val="24"/>
        </w:rPr>
        <w:t xml:space="preserve">all other clinicians involved in the patient’s care </w:t>
      </w:r>
      <w:r w:rsidR="003206E4" w:rsidRPr="00192EAB">
        <w:rPr>
          <w:rFonts w:ascii="Times New Roman" w:hAnsi="Times New Roman" w:cs="Times New Roman"/>
          <w:sz w:val="24"/>
          <w:szCs w:val="24"/>
        </w:rPr>
        <w:t>a</w:t>
      </w:r>
      <w:r w:rsidRPr="00192EAB">
        <w:rPr>
          <w:rFonts w:ascii="Times New Roman" w:hAnsi="Times New Roman" w:cs="Times New Roman"/>
          <w:sz w:val="24"/>
          <w:szCs w:val="24"/>
        </w:rPr>
        <w:t>re expected to attend the meeting.</w:t>
      </w:r>
      <w:r w:rsidR="00163DA2">
        <w:rPr>
          <w:rFonts w:ascii="Times New Roman" w:hAnsi="Times New Roman" w:cs="Times New Roman"/>
          <w:sz w:val="24"/>
          <w:szCs w:val="24"/>
        </w:rPr>
        <w:t xml:space="preserve"> </w:t>
      </w:r>
      <w:r w:rsidRPr="00192EAB">
        <w:rPr>
          <w:rFonts w:ascii="Times New Roman" w:hAnsi="Times New Roman" w:cs="Times New Roman"/>
          <w:sz w:val="24"/>
          <w:szCs w:val="24"/>
        </w:rPr>
        <w:t>Discussion firstly ensure</w:t>
      </w:r>
      <w:r w:rsidR="003206E4" w:rsidRPr="00192EAB">
        <w:rPr>
          <w:rFonts w:ascii="Times New Roman" w:hAnsi="Times New Roman" w:cs="Times New Roman"/>
          <w:sz w:val="24"/>
          <w:szCs w:val="24"/>
        </w:rPr>
        <w:t>s</w:t>
      </w:r>
      <w:r w:rsidRPr="00192EAB">
        <w:rPr>
          <w:rFonts w:ascii="Times New Roman" w:hAnsi="Times New Roman" w:cs="Times New Roman"/>
          <w:sz w:val="24"/>
          <w:szCs w:val="24"/>
        </w:rPr>
        <w:t xml:space="preserve"> clarification of the relevant clinical detail and potential outcomes, followed by ethical consideration of all possible interventions, and if deemed relevant, a legal opinion on the case.</w:t>
      </w:r>
      <w:r w:rsidR="31526A67" w:rsidRPr="00192EAB">
        <w:rPr>
          <w:rFonts w:ascii="Times New Roman" w:hAnsi="Times New Roman" w:cs="Times New Roman"/>
          <w:sz w:val="24"/>
          <w:szCs w:val="24"/>
        </w:rPr>
        <w:t xml:space="preserve"> </w:t>
      </w:r>
      <w:r w:rsidR="3D32BD54" w:rsidRPr="00192EAB">
        <w:rPr>
          <w:rFonts w:ascii="Times New Roman" w:hAnsi="Times New Roman" w:cs="Times New Roman"/>
          <w:sz w:val="24"/>
          <w:szCs w:val="24"/>
        </w:rPr>
        <w:t xml:space="preserve">Underpinning the ethical </w:t>
      </w:r>
      <w:r w:rsidR="5402DE1F" w:rsidRPr="00192EAB">
        <w:rPr>
          <w:rFonts w:ascii="Times New Roman" w:hAnsi="Times New Roman" w:cs="Times New Roman"/>
          <w:sz w:val="24"/>
          <w:szCs w:val="24"/>
        </w:rPr>
        <w:t>decision-making</w:t>
      </w:r>
      <w:r w:rsidR="3D32BD54" w:rsidRPr="00192EAB">
        <w:rPr>
          <w:rFonts w:ascii="Times New Roman" w:hAnsi="Times New Roman" w:cs="Times New Roman"/>
          <w:sz w:val="24"/>
          <w:szCs w:val="24"/>
        </w:rPr>
        <w:t xml:space="preserve"> process</w:t>
      </w:r>
      <w:r w:rsidR="31526A67" w:rsidRPr="00192EAB">
        <w:rPr>
          <w:rFonts w:ascii="Times New Roman" w:hAnsi="Times New Roman" w:cs="Times New Roman"/>
          <w:sz w:val="24"/>
          <w:szCs w:val="24"/>
        </w:rPr>
        <w:t xml:space="preserve"> values of reasonableness</w:t>
      </w:r>
      <w:r w:rsidR="55C72791" w:rsidRPr="00192EAB">
        <w:rPr>
          <w:rFonts w:ascii="Times New Roman" w:hAnsi="Times New Roman" w:cs="Times New Roman"/>
          <w:sz w:val="24"/>
          <w:szCs w:val="24"/>
        </w:rPr>
        <w:t xml:space="preserve">, </w:t>
      </w:r>
      <w:r w:rsidR="188C1C88" w:rsidRPr="00192EAB">
        <w:rPr>
          <w:rFonts w:ascii="Times New Roman" w:hAnsi="Times New Roman" w:cs="Times New Roman"/>
          <w:sz w:val="24"/>
          <w:szCs w:val="24"/>
        </w:rPr>
        <w:t>candour</w:t>
      </w:r>
      <w:r w:rsidR="55C72791" w:rsidRPr="00192EAB">
        <w:rPr>
          <w:rFonts w:ascii="Times New Roman" w:hAnsi="Times New Roman" w:cs="Times New Roman"/>
          <w:sz w:val="24"/>
          <w:szCs w:val="24"/>
        </w:rPr>
        <w:t xml:space="preserve"> and transparency, inclusivity, responsiveness and </w:t>
      </w:r>
      <w:r w:rsidR="5C102F8C" w:rsidRPr="00192EAB">
        <w:rPr>
          <w:rFonts w:ascii="Times New Roman" w:hAnsi="Times New Roman" w:cs="Times New Roman"/>
          <w:sz w:val="24"/>
          <w:szCs w:val="24"/>
        </w:rPr>
        <w:t>accountability</w:t>
      </w:r>
      <w:r w:rsidR="003206E4" w:rsidRPr="00192EAB">
        <w:rPr>
          <w:rFonts w:ascii="Times New Roman" w:hAnsi="Times New Roman" w:cs="Times New Roman"/>
          <w:sz w:val="24"/>
          <w:szCs w:val="24"/>
        </w:rPr>
        <w:t xml:space="preserve"> are </w:t>
      </w:r>
      <w:r w:rsidR="2C877753" w:rsidRPr="00192EAB">
        <w:rPr>
          <w:rFonts w:ascii="Times New Roman" w:hAnsi="Times New Roman" w:cs="Times New Roman"/>
          <w:sz w:val="24"/>
          <w:szCs w:val="24"/>
        </w:rPr>
        <w:t>applied</w:t>
      </w:r>
      <w:r w:rsidR="02EEBDFA" w:rsidRPr="00192EAB">
        <w:rPr>
          <w:rFonts w:ascii="Times New Roman" w:hAnsi="Times New Roman" w:cs="Times New Roman"/>
          <w:sz w:val="24"/>
          <w:szCs w:val="24"/>
        </w:rPr>
        <w:t>.</w:t>
      </w:r>
    </w:p>
    <w:p w14:paraId="47EF88ED" w14:textId="77777777" w:rsidR="00254E0E" w:rsidRPr="00192EAB" w:rsidRDefault="00254E0E">
      <w:pPr>
        <w:spacing w:line="480" w:lineRule="auto"/>
        <w:jc w:val="both"/>
        <w:rPr>
          <w:rFonts w:ascii="Times New Roman" w:hAnsi="Times New Roman" w:cs="Times New Roman"/>
          <w:sz w:val="24"/>
          <w:szCs w:val="24"/>
        </w:rPr>
      </w:pPr>
    </w:p>
    <w:p w14:paraId="4B64C7BC" w14:textId="3A500B16"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Generally</w:t>
      </w:r>
      <w:r w:rsidR="00B945C2" w:rsidRPr="00192EAB">
        <w:rPr>
          <w:rFonts w:ascii="Times New Roman" w:hAnsi="Times New Roman" w:cs="Times New Roman"/>
          <w:sz w:val="24"/>
          <w:szCs w:val="24"/>
        </w:rPr>
        <w:t>,</w:t>
      </w:r>
      <w:r w:rsidRPr="00192EAB">
        <w:rPr>
          <w:rFonts w:ascii="Times New Roman" w:hAnsi="Times New Roman" w:cs="Times New Roman"/>
          <w:sz w:val="24"/>
          <w:szCs w:val="24"/>
        </w:rPr>
        <w:t xml:space="preserve"> it is expected that a consensus view</w:t>
      </w:r>
      <w:r w:rsidR="003206E4" w:rsidRPr="00192EAB">
        <w:rPr>
          <w:rFonts w:ascii="Times New Roman" w:hAnsi="Times New Roman" w:cs="Times New Roman"/>
          <w:sz w:val="24"/>
          <w:szCs w:val="24"/>
        </w:rPr>
        <w:t xml:space="preserve"> is</w:t>
      </w:r>
      <w:r w:rsidRPr="00192EAB" w:rsidDel="003206E4">
        <w:rPr>
          <w:rFonts w:ascii="Times New Roman" w:hAnsi="Times New Roman" w:cs="Times New Roman"/>
          <w:sz w:val="24"/>
          <w:szCs w:val="24"/>
        </w:rPr>
        <w:t xml:space="preserve"> </w:t>
      </w:r>
      <w:r w:rsidRPr="00192EAB">
        <w:rPr>
          <w:rFonts w:ascii="Times New Roman" w:hAnsi="Times New Roman" w:cs="Times New Roman"/>
          <w:sz w:val="24"/>
          <w:szCs w:val="24"/>
        </w:rPr>
        <w:t xml:space="preserve"> expressed by the majority of those </w:t>
      </w:r>
      <w:r w:rsidR="44CCA412" w:rsidRPr="00192EAB">
        <w:rPr>
          <w:rFonts w:ascii="Times New Roman" w:hAnsi="Times New Roman" w:cs="Times New Roman"/>
          <w:sz w:val="24"/>
          <w:szCs w:val="24"/>
        </w:rPr>
        <w:t>present and</w:t>
      </w:r>
      <w:r w:rsidRPr="00192EAB">
        <w:rPr>
          <w:rFonts w:ascii="Times New Roman" w:hAnsi="Times New Roman" w:cs="Times New Roman"/>
          <w:sz w:val="24"/>
          <w:szCs w:val="24"/>
        </w:rPr>
        <w:t xml:space="preserve"> agreed. If needed, a vote can be taken at the Chair’s discretion and the result of any such vote recorded. In other circumstances, it might be appropriate for more information to be obtained, or other action, such as seeking an external clinical review. If no consensus can be reached</w:t>
      </w:r>
      <w:r w:rsidR="00B945C2" w:rsidRPr="00192EAB">
        <w:rPr>
          <w:rFonts w:ascii="Times New Roman" w:hAnsi="Times New Roman" w:cs="Times New Roman"/>
          <w:sz w:val="24"/>
          <w:szCs w:val="24"/>
        </w:rPr>
        <w:t>,</w:t>
      </w:r>
      <w:r w:rsidRPr="00192EAB">
        <w:rPr>
          <w:rFonts w:ascii="Times New Roman" w:hAnsi="Times New Roman" w:cs="Times New Roman"/>
          <w:sz w:val="24"/>
          <w:szCs w:val="24"/>
        </w:rPr>
        <w:t xml:space="preserve"> then the case </w:t>
      </w:r>
      <w:r w:rsidR="003206E4" w:rsidRPr="00192EAB">
        <w:rPr>
          <w:rFonts w:ascii="Times New Roman" w:hAnsi="Times New Roman" w:cs="Times New Roman"/>
          <w:sz w:val="24"/>
          <w:szCs w:val="24"/>
        </w:rPr>
        <w:t>can</w:t>
      </w:r>
      <w:r w:rsidRPr="00192EAB">
        <w:rPr>
          <w:rFonts w:ascii="Times New Roman" w:hAnsi="Times New Roman" w:cs="Times New Roman"/>
          <w:sz w:val="24"/>
          <w:szCs w:val="24"/>
        </w:rPr>
        <w:t xml:space="preserve"> be considered further at the Clinical Ethics Committee.</w:t>
      </w:r>
    </w:p>
    <w:p w14:paraId="744F56C1" w14:textId="77777777" w:rsidR="00254E0E" w:rsidRPr="00192EAB" w:rsidRDefault="00254E0E">
      <w:pPr>
        <w:spacing w:line="480" w:lineRule="auto"/>
        <w:jc w:val="both"/>
        <w:rPr>
          <w:rFonts w:ascii="Times New Roman" w:hAnsi="Times New Roman" w:cs="Times New Roman"/>
          <w:sz w:val="24"/>
          <w:szCs w:val="24"/>
        </w:rPr>
      </w:pPr>
    </w:p>
    <w:p w14:paraId="22C013B0" w14:textId="77777777" w:rsidR="00254E0E" w:rsidRPr="00192EAB" w:rsidRDefault="00E26B38">
      <w:pPr>
        <w:spacing w:line="480" w:lineRule="auto"/>
        <w:jc w:val="both"/>
        <w:rPr>
          <w:rFonts w:ascii="Times New Roman" w:hAnsi="Times New Roman" w:cs="Times New Roman"/>
          <w:b/>
          <w:bCs/>
          <w:sz w:val="24"/>
          <w:szCs w:val="24"/>
        </w:rPr>
      </w:pPr>
      <w:r w:rsidRPr="00192EAB">
        <w:rPr>
          <w:rFonts w:ascii="Times New Roman" w:hAnsi="Times New Roman" w:cs="Times New Roman"/>
          <w:b/>
          <w:bCs/>
          <w:sz w:val="24"/>
          <w:szCs w:val="24"/>
        </w:rPr>
        <w:t>Clinical Ethics Committee</w:t>
      </w:r>
    </w:p>
    <w:p w14:paraId="3DC01E3B" w14:textId="77777777" w:rsidR="0063687E" w:rsidRPr="00192EAB" w:rsidRDefault="0063687E">
      <w:pPr>
        <w:spacing w:line="480" w:lineRule="auto"/>
        <w:jc w:val="both"/>
        <w:rPr>
          <w:rFonts w:ascii="Times New Roman" w:hAnsi="Times New Roman" w:cs="Times New Roman"/>
          <w:bCs/>
          <w:sz w:val="24"/>
          <w:szCs w:val="24"/>
        </w:rPr>
      </w:pPr>
    </w:p>
    <w:p w14:paraId="0E54885E" w14:textId="13738E37"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It was felt essential that there was regular oversight of the CDMC’s activities, and that the existing Trust Clinical Ethics Support Group (CESG) was not in a position to offer the necessary degree of such oversight – primarily, as it only</w:t>
      </w:r>
      <w:r w:rsidR="0DD18E74" w:rsidRPr="00192EAB">
        <w:rPr>
          <w:rFonts w:ascii="Times New Roman" w:hAnsi="Times New Roman" w:cs="Times New Roman"/>
          <w:sz w:val="24"/>
          <w:szCs w:val="24"/>
        </w:rPr>
        <w:t xml:space="preserve"> </w:t>
      </w:r>
      <w:r w:rsidR="1E52247B" w:rsidRPr="00192EAB">
        <w:rPr>
          <w:rFonts w:ascii="Times New Roman" w:hAnsi="Times New Roman" w:cs="Times New Roman"/>
          <w:sz w:val="24"/>
          <w:szCs w:val="24"/>
        </w:rPr>
        <w:t>formally</w:t>
      </w:r>
      <w:r w:rsidR="0DD18E74" w:rsidRPr="00192EAB">
        <w:rPr>
          <w:rFonts w:ascii="Times New Roman" w:hAnsi="Times New Roman" w:cs="Times New Roman"/>
          <w:sz w:val="24"/>
          <w:szCs w:val="24"/>
        </w:rPr>
        <w:t xml:space="preserve"> met on a monthly basis</w:t>
      </w:r>
      <w:r w:rsidRPr="00192EAB">
        <w:rPr>
          <w:rFonts w:ascii="Times New Roman" w:hAnsi="Times New Roman" w:cs="Times New Roman"/>
          <w:sz w:val="24"/>
          <w:szCs w:val="24"/>
        </w:rPr>
        <w:t xml:space="preserve">, </w:t>
      </w:r>
      <w:r w:rsidR="049DFA4A" w:rsidRPr="00192EAB">
        <w:rPr>
          <w:rFonts w:ascii="Times New Roman" w:hAnsi="Times New Roman" w:cs="Times New Roman"/>
          <w:sz w:val="24"/>
          <w:szCs w:val="24"/>
        </w:rPr>
        <w:t xml:space="preserve">with a </w:t>
      </w:r>
      <w:r w:rsidRPr="00192EAB">
        <w:rPr>
          <w:rFonts w:ascii="Times New Roman" w:hAnsi="Times New Roman" w:cs="Times New Roman"/>
          <w:sz w:val="24"/>
          <w:szCs w:val="24"/>
        </w:rPr>
        <w:t>remit to offer considered ethical advice to clinicians in individual cases and to support an ethical education facility. The Clinical Ethics Committee (CEC) was therefore set up to temporarily supersede the CESG during the duration of the pandemic. I</w:t>
      </w:r>
      <w:r w:rsidR="1599CF31" w:rsidRPr="00192EAB">
        <w:rPr>
          <w:rFonts w:ascii="Times New Roman" w:hAnsi="Times New Roman" w:cs="Times New Roman"/>
          <w:sz w:val="24"/>
          <w:szCs w:val="24"/>
        </w:rPr>
        <w:t xml:space="preserve">t will meet </w:t>
      </w:r>
      <w:r w:rsidRPr="00192EAB">
        <w:rPr>
          <w:rFonts w:ascii="Times New Roman" w:hAnsi="Times New Roman" w:cs="Times New Roman"/>
          <w:sz w:val="24"/>
          <w:szCs w:val="24"/>
        </w:rPr>
        <w:t>weekly throughout this period and wil</w:t>
      </w:r>
      <w:r w:rsidR="252C809F" w:rsidRPr="00192EAB">
        <w:rPr>
          <w:rFonts w:ascii="Times New Roman" w:hAnsi="Times New Roman" w:cs="Times New Roman"/>
          <w:sz w:val="24"/>
          <w:szCs w:val="24"/>
        </w:rPr>
        <w:t xml:space="preserve">l support </w:t>
      </w:r>
      <w:r w:rsidR="18E969BD" w:rsidRPr="00192EAB">
        <w:rPr>
          <w:rFonts w:ascii="Times New Roman" w:hAnsi="Times New Roman" w:cs="Times New Roman"/>
          <w:sz w:val="24"/>
          <w:szCs w:val="24"/>
        </w:rPr>
        <w:t>more</w:t>
      </w:r>
      <w:r w:rsidRPr="00192EAB">
        <w:rPr>
          <w:rFonts w:ascii="Times New Roman" w:hAnsi="Times New Roman" w:cs="Times New Roman"/>
          <w:sz w:val="24"/>
          <w:szCs w:val="24"/>
        </w:rPr>
        <w:t xml:space="preserve"> urgent ethical considerations by the daily CDMC.</w:t>
      </w:r>
    </w:p>
    <w:p w14:paraId="5C0023D6" w14:textId="77777777" w:rsidR="00254E0E" w:rsidRPr="00192EAB" w:rsidRDefault="00254E0E">
      <w:pPr>
        <w:spacing w:line="480" w:lineRule="auto"/>
        <w:jc w:val="both"/>
        <w:rPr>
          <w:rFonts w:ascii="Times New Roman" w:hAnsi="Times New Roman" w:cs="Times New Roman"/>
          <w:sz w:val="24"/>
          <w:szCs w:val="24"/>
        </w:rPr>
      </w:pPr>
    </w:p>
    <w:p w14:paraId="0C6BB099" w14:textId="27CFEB35"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The primary role of the CEC is to provide a weekly review of all cases referred to the CDMC for their </w:t>
      </w:r>
      <w:r w:rsidR="77FC2964" w:rsidRPr="00192EAB">
        <w:rPr>
          <w:rFonts w:ascii="Times New Roman" w:hAnsi="Times New Roman" w:cs="Times New Roman"/>
          <w:sz w:val="24"/>
          <w:szCs w:val="24"/>
        </w:rPr>
        <w:t>consideration and</w:t>
      </w:r>
      <w:r w:rsidR="371E0E3F" w:rsidRPr="00192EAB">
        <w:rPr>
          <w:rFonts w:ascii="Times New Roman" w:hAnsi="Times New Roman" w:cs="Times New Roman"/>
          <w:sz w:val="24"/>
          <w:szCs w:val="24"/>
        </w:rPr>
        <w:t xml:space="preserve"> </w:t>
      </w:r>
      <w:r w:rsidR="00163DA2">
        <w:rPr>
          <w:rFonts w:ascii="Times New Roman" w:hAnsi="Times New Roman" w:cs="Times New Roman"/>
          <w:sz w:val="24"/>
          <w:szCs w:val="24"/>
        </w:rPr>
        <w:t xml:space="preserve">to </w:t>
      </w:r>
      <w:r w:rsidR="371E0E3F" w:rsidRPr="00192EAB">
        <w:rPr>
          <w:rFonts w:ascii="Times New Roman" w:hAnsi="Times New Roman" w:cs="Times New Roman"/>
          <w:sz w:val="24"/>
          <w:szCs w:val="24"/>
        </w:rPr>
        <w:t>assist in ensuring consistency of the ethical support and advice given</w:t>
      </w:r>
      <w:r w:rsidR="4EE0C461" w:rsidRPr="00192EAB">
        <w:rPr>
          <w:rFonts w:ascii="Times New Roman" w:hAnsi="Times New Roman" w:cs="Times New Roman"/>
          <w:sz w:val="24"/>
          <w:szCs w:val="24"/>
        </w:rPr>
        <w:t>,</w:t>
      </w:r>
      <w:r w:rsidR="371E0E3F" w:rsidRPr="00192EAB">
        <w:rPr>
          <w:rFonts w:ascii="Times New Roman" w:hAnsi="Times New Roman" w:cs="Times New Roman"/>
          <w:sz w:val="24"/>
          <w:szCs w:val="24"/>
        </w:rPr>
        <w:t xml:space="preserve"> along with any </w:t>
      </w:r>
      <w:r w:rsidR="65B3AE86" w:rsidRPr="00192EAB">
        <w:rPr>
          <w:rFonts w:ascii="Times New Roman" w:hAnsi="Times New Roman" w:cs="Times New Roman"/>
          <w:sz w:val="24"/>
          <w:szCs w:val="24"/>
        </w:rPr>
        <w:t>additional learning or educational input required.</w:t>
      </w:r>
      <w:r w:rsidRPr="00192EAB">
        <w:rPr>
          <w:rFonts w:ascii="Times New Roman" w:hAnsi="Times New Roman" w:cs="Times New Roman"/>
          <w:sz w:val="24"/>
          <w:szCs w:val="24"/>
        </w:rPr>
        <w:t xml:space="preserve"> It may also consider less urgent cases after discussion with the Chair / Deputy Chair or referred by another member of the CDMC. Discussion may include appropriate legal advice.</w:t>
      </w:r>
    </w:p>
    <w:p w14:paraId="1A62879F" w14:textId="77777777" w:rsidR="7E72ED4C" w:rsidRPr="00192EAB" w:rsidRDefault="7E72ED4C">
      <w:pPr>
        <w:spacing w:line="480" w:lineRule="auto"/>
        <w:jc w:val="both"/>
        <w:rPr>
          <w:rFonts w:ascii="Times New Roman" w:hAnsi="Times New Roman" w:cs="Times New Roman"/>
          <w:sz w:val="24"/>
          <w:szCs w:val="24"/>
        </w:rPr>
      </w:pPr>
    </w:p>
    <w:p w14:paraId="7F3B4F57" w14:textId="09EFDECE" w:rsidR="00254E0E" w:rsidRPr="00192EAB" w:rsidRDefault="2B13A04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The </w:t>
      </w:r>
      <w:r w:rsidR="003B5794" w:rsidRPr="00192EAB">
        <w:rPr>
          <w:rFonts w:ascii="Times New Roman" w:hAnsi="Times New Roman" w:cs="Times New Roman"/>
          <w:sz w:val="24"/>
          <w:szCs w:val="24"/>
        </w:rPr>
        <w:t>CEC</w:t>
      </w:r>
      <w:r w:rsidRPr="00192EAB">
        <w:rPr>
          <w:rFonts w:ascii="Times New Roman" w:hAnsi="Times New Roman" w:cs="Times New Roman"/>
          <w:sz w:val="24"/>
          <w:szCs w:val="24"/>
        </w:rPr>
        <w:t xml:space="preserve"> w</w:t>
      </w:r>
      <w:r w:rsidR="4E6CC3FB" w:rsidRPr="00192EAB">
        <w:rPr>
          <w:rFonts w:ascii="Times New Roman" w:hAnsi="Times New Roman" w:cs="Times New Roman"/>
          <w:sz w:val="24"/>
          <w:szCs w:val="24"/>
        </w:rPr>
        <w:t>ill</w:t>
      </w:r>
      <w:r w:rsidRPr="00192EAB">
        <w:rPr>
          <w:rFonts w:ascii="Times New Roman" w:hAnsi="Times New Roman" w:cs="Times New Roman"/>
          <w:sz w:val="24"/>
          <w:szCs w:val="24"/>
        </w:rPr>
        <w:t xml:space="preserve"> also provide educational resources in the form of appropriate online resources </w:t>
      </w:r>
      <w:r w:rsidR="2183E7DB" w:rsidRPr="00192EAB">
        <w:rPr>
          <w:rFonts w:ascii="Times New Roman" w:hAnsi="Times New Roman" w:cs="Times New Roman"/>
          <w:sz w:val="24"/>
          <w:szCs w:val="24"/>
        </w:rPr>
        <w:t>and access to relevant ar</w:t>
      </w:r>
      <w:r w:rsidR="02B2CC6E" w:rsidRPr="00192EAB">
        <w:rPr>
          <w:rFonts w:ascii="Times New Roman" w:hAnsi="Times New Roman" w:cs="Times New Roman"/>
          <w:sz w:val="24"/>
          <w:szCs w:val="24"/>
        </w:rPr>
        <w:t>t</w:t>
      </w:r>
      <w:r w:rsidR="2183E7DB" w:rsidRPr="00192EAB">
        <w:rPr>
          <w:rFonts w:ascii="Times New Roman" w:hAnsi="Times New Roman" w:cs="Times New Roman"/>
          <w:sz w:val="24"/>
          <w:szCs w:val="24"/>
        </w:rPr>
        <w:t>icles, publications and teaching</w:t>
      </w:r>
      <w:r w:rsidR="4D589168" w:rsidRPr="00192EAB">
        <w:rPr>
          <w:rFonts w:ascii="Times New Roman" w:hAnsi="Times New Roman" w:cs="Times New Roman"/>
          <w:sz w:val="24"/>
          <w:szCs w:val="24"/>
        </w:rPr>
        <w:t>.</w:t>
      </w:r>
      <w:r w:rsidR="00163DA2">
        <w:rPr>
          <w:rFonts w:ascii="Times New Roman" w:hAnsi="Times New Roman" w:cs="Times New Roman"/>
          <w:sz w:val="24"/>
          <w:szCs w:val="24"/>
        </w:rPr>
        <w:t xml:space="preserve"> It will also</w:t>
      </w:r>
      <w:r w:rsidR="00254E0E" w:rsidRPr="00192EAB">
        <w:rPr>
          <w:rFonts w:ascii="Times New Roman" w:hAnsi="Times New Roman" w:cs="Times New Roman"/>
          <w:sz w:val="24"/>
          <w:szCs w:val="24"/>
        </w:rPr>
        <w:t xml:space="preserve"> submit minutes of its meeting to the Trust Board on a monthly basis.</w:t>
      </w:r>
      <w:r w:rsidR="003B5794" w:rsidRPr="00192EAB">
        <w:rPr>
          <w:rFonts w:ascii="Times New Roman" w:hAnsi="Times New Roman" w:cs="Times New Roman"/>
          <w:sz w:val="24"/>
          <w:szCs w:val="24"/>
        </w:rPr>
        <w:t xml:space="preserve"> </w:t>
      </w:r>
      <w:r w:rsidR="00254E0E" w:rsidRPr="00192EAB">
        <w:rPr>
          <w:rFonts w:ascii="Times New Roman" w:hAnsi="Times New Roman" w:cs="Times New Roman"/>
          <w:sz w:val="24"/>
          <w:szCs w:val="24"/>
        </w:rPr>
        <w:t>Any items of specific concern or which require Trust Board approval will be the subject of a separate report.</w:t>
      </w:r>
    </w:p>
    <w:p w14:paraId="215FC474" w14:textId="77777777" w:rsidR="00254E0E" w:rsidRPr="00192EAB" w:rsidRDefault="00254E0E">
      <w:pPr>
        <w:spacing w:line="480" w:lineRule="auto"/>
        <w:jc w:val="both"/>
        <w:rPr>
          <w:rFonts w:ascii="Times New Roman" w:hAnsi="Times New Roman" w:cs="Times New Roman"/>
          <w:sz w:val="24"/>
          <w:szCs w:val="24"/>
        </w:rPr>
      </w:pPr>
    </w:p>
    <w:p w14:paraId="720055C1" w14:textId="58004318" w:rsidR="00254E0E" w:rsidRPr="00192EAB" w:rsidRDefault="00254E0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 xml:space="preserve">It is expected that the CEC will be disbanded after </w:t>
      </w:r>
      <w:r w:rsidR="003B5794" w:rsidRPr="00192EAB">
        <w:rPr>
          <w:rFonts w:ascii="Times New Roman" w:hAnsi="Times New Roman" w:cs="Times New Roman"/>
          <w:sz w:val="24"/>
          <w:szCs w:val="24"/>
        </w:rPr>
        <w:t xml:space="preserve">the </w:t>
      </w:r>
      <w:r w:rsidRPr="00192EAB">
        <w:rPr>
          <w:rFonts w:ascii="Times New Roman" w:hAnsi="Times New Roman" w:cs="Times New Roman"/>
          <w:sz w:val="24"/>
          <w:szCs w:val="24"/>
        </w:rPr>
        <w:t xml:space="preserve">end of the pandemic and any duties replaced by the pre-existing </w:t>
      </w:r>
      <w:r w:rsidRPr="00192EAB">
        <w:rPr>
          <w:rFonts w:ascii="Times New Roman" w:hAnsi="Times New Roman" w:cs="Times New Roman"/>
          <w:b/>
          <w:bCs/>
          <w:sz w:val="24"/>
          <w:szCs w:val="24"/>
        </w:rPr>
        <w:t>Clinical Ethical Support Group</w:t>
      </w:r>
      <w:r w:rsidRPr="00192EAB">
        <w:rPr>
          <w:rFonts w:ascii="Times New Roman" w:hAnsi="Times New Roman" w:cs="Times New Roman"/>
          <w:sz w:val="24"/>
          <w:szCs w:val="24"/>
        </w:rPr>
        <w:t>.</w:t>
      </w:r>
      <w:r w:rsidR="00334644" w:rsidRPr="00192EAB">
        <w:rPr>
          <w:rFonts w:ascii="Times New Roman" w:hAnsi="Times New Roman" w:cs="Times New Roman"/>
          <w:sz w:val="24"/>
          <w:szCs w:val="24"/>
        </w:rPr>
        <w:t xml:space="preserve"> </w:t>
      </w:r>
      <w:bookmarkStart w:id="3" w:name="_Hlk39054218"/>
      <w:r w:rsidR="00334644" w:rsidRPr="00192EAB">
        <w:rPr>
          <w:rFonts w:ascii="Times New Roman" w:hAnsi="Times New Roman" w:cs="Times New Roman"/>
          <w:sz w:val="24"/>
          <w:szCs w:val="24"/>
        </w:rPr>
        <w:t>It is anticipated that the CDMC will continue to function after the end of the pandemic.</w:t>
      </w:r>
      <w:bookmarkEnd w:id="3"/>
    </w:p>
    <w:p w14:paraId="11E6AF1F" w14:textId="77777777" w:rsidR="00254E0E" w:rsidRPr="00192EAB" w:rsidRDefault="00254E0E">
      <w:pPr>
        <w:spacing w:line="480" w:lineRule="auto"/>
        <w:jc w:val="both"/>
        <w:rPr>
          <w:rFonts w:ascii="Times New Roman" w:hAnsi="Times New Roman" w:cs="Times New Roman"/>
          <w:sz w:val="24"/>
          <w:szCs w:val="24"/>
        </w:rPr>
      </w:pPr>
    </w:p>
    <w:p w14:paraId="59D90237" w14:textId="77777777" w:rsidR="2C925A70" w:rsidRPr="00192EAB" w:rsidRDefault="2C925A70">
      <w:pPr>
        <w:spacing w:line="480" w:lineRule="auto"/>
        <w:jc w:val="both"/>
        <w:rPr>
          <w:rFonts w:ascii="Times New Roman" w:hAnsi="Times New Roman" w:cs="Times New Roman"/>
          <w:b/>
          <w:bCs/>
          <w:sz w:val="24"/>
          <w:szCs w:val="24"/>
        </w:rPr>
      </w:pPr>
      <w:r w:rsidRPr="00192EAB">
        <w:rPr>
          <w:rFonts w:ascii="Times New Roman" w:hAnsi="Times New Roman" w:cs="Times New Roman"/>
          <w:b/>
          <w:bCs/>
          <w:sz w:val="24"/>
          <w:szCs w:val="24"/>
        </w:rPr>
        <w:t>CONC</w:t>
      </w:r>
      <w:r w:rsidR="40D8C6A0" w:rsidRPr="00192EAB">
        <w:rPr>
          <w:rFonts w:ascii="Times New Roman" w:hAnsi="Times New Roman" w:cs="Times New Roman"/>
          <w:b/>
          <w:bCs/>
          <w:sz w:val="24"/>
          <w:szCs w:val="24"/>
        </w:rPr>
        <w:t>LU</w:t>
      </w:r>
      <w:r w:rsidRPr="00192EAB">
        <w:rPr>
          <w:rFonts w:ascii="Times New Roman" w:hAnsi="Times New Roman" w:cs="Times New Roman"/>
          <w:b/>
          <w:bCs/>
          <w:sz w:val="24"/>
          <w:szCs w:val="24"/>
        </w:rPr>
        <w:t>SION</w:t>
      </w:r>
    </w:p>
    <w:p w14:paraId="7536DC88" w14:textId="77777777" w:rsidR="066E67A2" w:rsidRPr="00192EAB" w:rsidRDefault="066E67A2">
      <w:pPr>
        <w:spacing w:line="480" w:lineRule="auto"/>
        <w:jc w:val="both"/>
        <w:rPr>
          <w:rFonts w:ascii="Times New Roman" w:hAnsi="Times New Roman" w:cs="Times New Roman"/>
          <w:sz w:val="24"/>
          <w:szCs w:val="24"/>
        </w:rPr>
      </w:pPr>
    </w:p>
    <w:p w14:paraId="065A1C3F" w14:textId="5243481F" w:rsidR="4BD094B4" w:rsidRPr="00192EAB" w:rsidRDefault="0010777E">
      <w:pPr>
        <w:spacing w:line="480" w:lineRule="auto"/>
        <w:jc w:val="both"/>
        <w:rPr>
          <w:rFonts w:ascii="Times New Roman" w:hAnsi="Times New Roman" w:cs="Times New Roman"/>
          <w:sz w:val="24"/>
          <w:szCs w:val="24"/>
        </w:rPr>
      </w:pPr>
      <w:r w:rsidRPr="00192EAB">
        <w:rPr>
          <w:rFonts w:ascii="Times New Roman" w:hAnsi="Times New Roman" w:cs="Times New Roman"/>
          <w:sz w:val="24"/>
          <w:szCs w:val="24"/>
        </w:rPr>
        <w:t>T</w:t>
      </w:r>
      <w:r w:rsidR="00345A8E" w:rsidRPr="00192EAB">
        <w:rPr>
          <w:rFonts w:ascii="Times New Roman" w:hAnsi="Times New Roman" w:cs="Times New Roman"/>
          <w:sz w:val="24"/>
          <w:szCs w:val="24"/>
        </w:rPr>
        <w:t xml:space="preserve">he </w:t>
      </w:r>
      <w:r w:rsidR="00B10EAB" w:rsidRPr="00192EAB">
        <w:rPr>
          <w:rFonts w:ascii="Times New Roman" w:hAnsi="Times New Roman" w:cs="Times New Roman"/>
          <w:sz w:val="24"/>
          <w:szCs w:val="24"/>
        </w:rPr>
        <w:t xml:space="preserve">Clinical </w:t>
      </w:r>
      <w:proofErr w:type="gramStart"/>
      <w:r w:rsidR="00B10EAB" w:rsidRPr="00192EAB">
        <w:rPr>
          <w:rFonts w:ascii="Times New Roman" w:hAnsi="Times New Roman" w:cs="Times New Roman"/>
          <w:sz w:val="24"/>
          <w:szCs w:val="24"/>
        </w:rPr>
        <w:t>Decision Making</w:t>
      </w:r>
      <w:proofErr w:type="gramEnd"/>
      <w:r w:rsidR="00B10EAB" w:rsidRPr="00192EAB">
        <w:rPr>
          <w:rFonts w:ascii="Times New Roman" w:hAnsi="Times New Roman" w:cs="Times New Roman"/>
          <w:sz w:val="24"/>
          <w:szCs w:val="24"/>
        </w:rPr>
        <w:t xml:space="preserve"> Committee </w:t>
      </w:r>
      <w:r w:rsidR="00345A8E" w:rsidRPr="00192EAB">
        <w:rPr>
          <w:rFonts w:ascii="Times New Roman" w:hAnsi="Times New Roman" w:cs="Times New Roman"/>
          <w:sz w:val="24"/>
          <w:szCs w:val="24"/>
        </w:rPr>
        <w:t xml:space="preserve">is part of a concerted effort across </w:t>
      </w:r>
      <w:r w:rsidR="00B10EAB" w:rsidRPr="00192EAB">
        <w:rPr>
          <w:rFonts w:ascii="Times New Roman" w:hAnsi="Times New Roman" w:cs="Times New Roman"/>
          <w:sz w:val="24"/>
          <w:szCs w:val="24"/>
        </w:rPr>
        <w:t xml:space="preserve">our institution </w:t>
      </w:r>
      <w:r w:rsidRPr="00192EAB">
        <w:rPr>
          <w:rFonts w:ascii="Times New Roman" w:hAnsi="Times New Roman" w:cs="Times New Roman"/>
          <w:sz w:val="24"/>
          <w:szCs w:val="24"/>
        </w:rPr>
        <w:t xml:space="preserve">to support clinical decision making during the </w:t>
      </w:r>
      <w:r w:rsidR="00361C4C">
        <w:rPr>
          <w:rFonts w:ascii="Times New Roman" w:hAnsi="Times New Roman" w:cs="Times New Roman"/>
          <w:sz w:val="24"/>
          <w:szCs w:val="24"/>
        </w:rPr>
        <w:t>COVID-19</w:t>
      </w:r>
      <w:r w:rsidRPr="00192EAB">
        <w:rPr>
          <w:rFonts w:ascii="Times New Roman" w:hAnsi="Times New Roman" w:cs="Times New Roman"/>
          <w:sz w:val="24"/>
          <w:szCs w:val="24"/>
        </w:rPr>
        <w:t xml:space="preserve"> outbreak</w:t>
      </w:r>
      <w:r w:rsidR="00345A8E" w:rsidRPr="00192EAB">
        <w:rPr>
          <w:rFonts w:ascii="Times New Roman" w:hAnsi="Times New Roman" w:cs="Times New Roman"/>
          <w:sz w:val="24"/>
          <w:szCs w:val="24"/>
        </w:rPr>
        <w:t xml:space="preserve">. </w:t>
      </w:r>
      <w:r w:rsidR="00B10EAB" w:rsidRPr="00192EAB">
        <w:rPr>
          <w:rFonts w:ascii="Times New Roman" w:hAnsi="Times New Roman" w:cs="Times New Roman"/>
          <w:sz w:val="24"/>
          <w:szCs w:val="24"/>
        </w:rPr>
        <w:t xml:space="preserve"> </w:t>
      </w:r>
      <w:r w:rsidR="2C925A70" w:rsidRPr="00192EAB">
        <w:rPr>
          <w:rFonts w:ascii="Times New Roman" w:hAnsi="Times New Roman" w:cs="Times New Roman"/>
          <w:sz w:val="24"/>
          <w:szCs w:val="24"/>
        </w:rPr>
        <w:t>The C</w:t>
      </w:r>
      <w:r w:rsidR="00B10EAB" w:rsidRPr="00192EAB">
        <w:rPr>
          <w:rFonts w:ascii="Times New Roman" w:hAnsi="Times New Roman" w:cs="Times New Roman"/>
          <w:sz w:val="24"/>
          <w:szCs w:val="24"/>
        </w:rPr>
        <w:t xml:space="preserve">DMC </w:t>
      </w:r>
      <w:r w:rsidR="2C925A70" w:rsidRPr="00192EAB">
        <w:rPr>
          <w:rFonts w:ascii="Times New Roman" w:hAnsi="Times New Roman" w:cs="Times New Roman"/>
          <w:sz w:val="24"/>
          <w:szCs w:val="24"/>
        </w:rPr>
        <w:t>was rapidly created to engage a multi-disciplinary team of experienced clinicians, supported by an ethical and legal framework, to aid clinical decision</w:t>
      </w:r>
      <w:r w:rsidR="003B5794" w:rsidRPr="00192EAB">
        <w:rPr>
          <w:rFonts w:ascii="Times New Roman" w:hAnsi="Times New Roman" w:cs="Times New Roman"/>
          <w:sz w:val="24"/>
          <w:szCs w:val="24"/>
        </w:rPr>
        <w:t>-</w:t>
      </w:r>
      <w:r w:rsidR="2C925A70" w:rsidRPr="00192EAB">
        <w:rPr>
          <w:rFonts w:ascii="Times New Roman" w:hAnsi="Times New Roman" w:cs="Times New Roman"/>
          <w:sz w:val="24"/>
          <w:szCs w:val="24"/>
        </w:rPr>
        <w:t>making in periods of potentially reduced healthcare resources in the context of the evolving C</w:t>
      </w:r>
      <w:r w:rsidR="0D1BDEE6" w:rsidRPr="00192EAB">
        <w:rPr>
          <w:rFonts w:ascii="Times New Roman" w:hAnsi="Times New Roman" w:cs="Times New Roman"/>
          <w:sz w:val="24"/>
          <w:szCs w:val="24"/>
        </w:rPr>
        <w:t>OVID</w:t>
      </w:r>
      <w:r w:rsidR="2C925A70" w:rsidRPr="00192EAB">
        <w:rPr>
          <w:rFonts w:ascii="Times New Roman" w:hAnsi="Times New Roman" w:cs="Times New Roman"/>
          <w:sz w:val="24"/>
          <w:szCs w:val="24"/>
        </w:rPr>
        <w:t xml:space="preserve"> pandemic.</w:t>
      </w:r>
      <w:r w:rsidR="00B10EAB" w:rsidRPr="00192EAB">
        <w:rPr>
          <w:rFonts w:ascii="Times New Roman" w:hAnsi="Times New Roman" w:cs="Times New Roman"/>
          <w:sz w:val="24"/>
          <w:szCs w:val="24"/>
        </w:rPr>
        <w:t xml:space="preserve"> </w:t>
      </w:r>
      <w:r w:rsidR="2C925A70" w:rsidRPr="00192EAB">
        <w:rPr>
          <w:rFonts w:ascii="Times New Roman" w:hAnsi="Times New Roman" w:cs="Times New Roman"/>
          <w:sz w:val="24"/>
          <w:szCs w:val="24"/>
        </w:rPr>
        <w:t>It follows pre-established processes of decision-making, documentation and reporting of all decisions</w:t>
      </w:r>
      <w:r w:rsidR="0654386E" w:rsidRPr="00192EAB">
        <w:rPr>
          <w:rFonts w:ascii="Times New Roman" w:hAnsi="Times New Roman" w:cs="Times New Roman"/>
          <w:sz w:val="24"/>
          <w:szCs w:val="24"/>
        </w:rPr>
        <w:t xml:space="preserve">, and has created a forum for both education and guidance in addition to a necessary support framework for </w:t>
      </w:r>
      <w:r w:rsidR="7C83B330" w:rsidRPr="00192EAB">
        <w:rPr>
          <w:rFonts w:ascii="Times New Roman" w:hAnsi="Times New Roman" w:cs="Times New Roman"/>
          <w:sz w:val="24"/>
          <w:szCs w:val="24"/>
        </w:rPr>
        <w:t>frontline</w:t>
      </w:r>
      <w:r w:rsidR="0654386E" w:rsidRPr="00192EAB">
        <w:rPr>
          <w:rFonts w:ascii="Times New Roman" w:hAnsi="Times New Roman" w:cs="Times New Roman"/>
          <w:sz w:val="24"/>
          <w:szCs w:val="24"/>
        </w:rPr>
        <w:t xml:space="preserve"> </w:t>
      </w:r>
      <w:r w:rsidR="1AD25DD1" w:rsidRPr="00192EAB">
        <w:rPr>
          <w:rFonts w:ascii="Times New Roman" w:hAnsi="Times New Roman" w:cs="Times New Roman"/>
          <w:sz w:val="24"/>
          <w:szCs w:val="24"/>
        </w:rPr>
        <w:t>clinicians, many of whom are facing unprecedented stress.</w:t>
      </w:r>
      <w:r w:rsidR="00B10EAB" w:rsidRPr="00192EAB">
        <w:rPr>
          <w:rFonts w:ascii="Times New Roman" w:hAnsi="Times New Roman" w:cs="Times New Roman"/>
          <w:sz w:val="24"/>
          <w:szCs w:val="24"/>
        </w:rPr>
        <w:t xml:space="preserve"> </w:t>
      </w:r>
      <w:r w:rsidR="4BD094B4" w:rsidRPr="00192EAB">
        <w:rPr>
          <w:rFonts w:ascii="Times New Roman" w:hAnsi="Times New Roman" w:cs="Times New Roman"/>
          <w:sz w:val="24"/>
          <w:szCs w:val="24"/>
        </w:rPr>
        <w:t xml:space="preserve">It is hoped that such a robust framework will provide both the </w:t>
      </w:r>
      <w:r w:rsidR="242B38A5" w:rsidRPr="00192EAB">
        <w:rPr>
          <w:rFonts w:ascii="Times New Roman" w:hAnsi="Times New Roman" w:cs="Times New Roman"/>
          <w:sz w:val="24"/>
          <w:szCs w:val="24"/>
        </w:rPr>
        <w:t>short-term</w:t>
      </w:r>
      <w:r w:rsidR="4BD094B4" w:rsidRPr="00192EAB">
        <w:rPr>
          <w:rFonts w:ascii="Times New Roman" w:hAnsi="Times New Roman" w:cs="Times New Roman"/>
          <w:sz w:val="24"/>
          <w:szCs w:val="24"/>
        </w:rPr>
        <w:t xml:space="preserve"> support </w:t>
      </w:r>
      <w:r w:rsidR="733AAEB3" w:rsidRPr="00192EAB">
        <w:rPr>
          <w:rFonts w:ascii="Times New Roman" w:hAnsi="Times New Roman" w:cs="Times New Roman"/>
          <w:sz w:val="24"/>
          <w:szCs w:val="24"/>
        </w:rPr>
        <w:t xml:space="preserve">required </w:t>
      </w:r>
      <w:r w:rsidR="4BD094B4" w:rsidRPr="00192EAB">
        <w:rPr>
          <w:rFonts w:ascii="Times New Roman" w:hAnsi="Times New Roman" w:cs="Times New Roman"/>
          <w:sz w:val="24"/>
          <w:szCs w:val="24"/>
        </w:rPr>
        <w:t xml:space="preserve">and the </w:t>
      </w:r>
      <w:r w:rsidR="721EC9F7" w:rsidRPr="00192EAB">
        <w:rPr>
          <w:rFonts w:ascii="Times New Roman" w:hAnsi="Times New Roman" w:cs="Times New Roman"/>
          <w:sz w:val="24"/>
          <w:szCs w:val="24"/>
        </w:rPr>
        <w:t>long-term</w:t>
      </w:r>
      <w:r w:rsidR="32320FC9" w:rsidRPr="00192EAB">
        <w:rPr>
          <w:rFonts w:ascii="Times New Roman" w:hAnsi="Times New Roman" w:cs="Times New Roman"/>
          <w:sz w:val="24"/>
          <w:szCs w:val="24"/>
        </w:rPr>
        <w:t xml:space="preserve"> protection</w:t>
      </w:r>
      <w:r w:rsidR="4BD094B4" w:rsidRPr="00192EAB">
        <w:rPr>
          <w:rFonts w:ascii="Times New Roman" w:hAnsi="Times New Roman" w:cs="Times New Roman"/>
          <w:sz w:val="24"/>
          <w:szCs w:val="24"/>
        </w:rPr>
        <w:t xml:space="preserve"> </w:t>
      </w:r>
      <w:r w:rsidR="42BE443E" w:rsidRPr="00192EAB">
        <w:rPr>
          <w:rFonts w:ascii="Times New Roman" w:hAnsi="Times New Roman" w:cs="Times New Roman"/>
          <w:sz w:val="24"/>
          <w:szCs w:val="24"/>
        </w:rPr>
        <w:t xml:space="preserve">both to individual clinicians </w:t>
      </w:r>
      <w:r w:rsidR="71B1E66D" w:rsidRPr="00192EAB">
        <w:rPr>
          <w:rFonts w:ascii="Times New Roman" w:hAnsi="Times New Roman" w:cs="Times New Roman"/>
          <w:sz w:val="24"/>
          <w:szCs w:val="24"/>
        </w:rPr>
        <w:t>and</w:t>
      </w:r>
      <w:r w:rsidR="42BE443E" w:rsidRPr="00192EAB">
        <w:rPr>
          <w:rFonts w:ascii="Times New Roman" w:hAnsi="Times New Roman" w:cs="Times New Roman"/>
          <w:sz w:val="24"/>
          <w:szCs w:val="24"/>
        </w:rPr>
        <w:t xml:space="preserve"> the </w:t>
      </w:r>
      <w:r w:rsidR="003B5794" w:rsidRPr="00192EAB">
        <w:rPr>
          <w:rFonts w:ascii="Times New Roman" w:hAnsi="Times New Roman" w:cs="Times New Roman"/>
          <w:sz w:val="24"/>
          <w:szCs w:val="24"/>
        </w:rPr>
        <w:t>Trust</w:t>
      </w:r>
      <w:r w:rsidR="42BE443E" w:rsidRPr="00192EAB">
        <w:rPr>
          <w:rFonts w:ascii="Times New Roman" w:hAnsi="Times New Roman" w:cs="Times New Roman"/>
          <w:sz w:val="24"/>
          <w:szCs w:val="24"/>
        </w:rPr>
        <w:t xml:space="preserve"> </w:t>
      </w:r>
      <w:r w:rsidR="7DC4187F" w:rsidRPr="00192EAB">
        <w:rPr>
          <w:rFonts w:ascii="Times New Roman" w:hAnsi="Times New Roman" w:cs="Times New Roman"/>
          <w:sz w:val="24"/>
          <w:szCs w:val="24"/>
        </w:rPr>
        <w:t xml:space="preserve">as </w:t>
      </w:r>
      <w:r w:rsidR="127FD3FF" w:rsidRPr="00192EAB">
        <w:rPr>
          <w:rFonts w:ascii="Times New Roman" w:hAnsi="Times New Roman" w:cs="Times New Roman"/>
          <w:sz w:val="24"/>
          <w:szCs w:val="24"/>
        </w:rPr>
        <w:t xml:space="preserve">difficult </w:t>
      </w:r>
      <w:r w:rsidR="353120D6" w:rsidRPr="00192EAB">
        <w:rPr>
          <w:rFonts w:ascii="Times New Roman" w:hAnsi="Times New Roman" w:cs="Times New Roman"/>
          <w:sz w:val="24"/>
          <w:szCs w:val="24"/>
        </w:rPr>
        <w:t>decisions</w:t>
      </w:r>
      <w:r w:rsidR="7DC4187F" w:rsidRPr="00192EAB">
        <w:rPr>
          <w:rFonts w:ascii="Times New Roman" w:hAnsi="Times New Roman" w:cs="Times New Roman"/>
          <w:sz w:val="24"/>
          <w:szCs w:val="24"/>
        </w:rPr>
        <w:t xml:space="preserve"> </w:t>
      </w:r>
      <w:r w:rsidR="485DEB70" w:rsidRPr="00192EAB">
        <w:rPr>
          <w:rFonts w:ascii="Times New Roman" w:hAnsi="Times New Roman" w:cs="Times New Roman"/>
          <w:sz w:val="24"/>
          <w:szCs w:val="24"/>
        </w:rPr>
        <w:t xml:space="preserve">may be scrutinised and </w:t>
      </w:r>
      <w:r w:rsidR="4688CAFB" w:rsidRPr="00192EAB">
        <w:rPr>
          <w:rFonts w:ascii="Times New Roman" w:hAnsi="Times New Roman" w:cs="Times New Roman"/>
          <w:sz w:val="24"/>
          <w:szCs w:val="24"/>
        </w:rPr>
        <w:t>challenged by</w:t>
      </w:r>
      <w:r w:rsidR="485DEB70" w:rsidRPr="00192EAB">
        <w:rPr>
          <w:rFonts w:ascii="Times New Roman" w:hAnsi="Times New Roman" w:cs="Times New Roman"/>
          <w:sz w:val="24"/>
          <w:szCs w:val="24"/>
        </w:rPr>
        <w:t xml:space="preserve"> families </w:t>
      </w:r>
      <w:r w:rsidR="15672EEA" w:rsidRPr="00192EAB">
        <w:rPr>
          <w:rFonts w:ascii="Times New Roman" w:hAnsi="Times New Roman" w:cs="Times New Roman"/>
          <w:sz w:val="24"/>
          <w:szCs w:val="24"/>
        </w:rPr>
        <w:t>and patients</w:t>
      </w:r>
      <w:r w:rsidR="485DEB70" w:rsidRPr="00192EAB">
        <w:rPr>
          <w:rFonts w:ascii="Times New Roman" w:hAnsi="Times New Roman" w:cs="Times New Roman"/>
          <w:sz w:val="24"/>
          <w:szCs w:val="24"/>
        </w:rPr>
        <w:t xml:space="preserve"> in the aftermath of the crisis.</w:t>
      </w:r>
    </w:p>
    <w:sectPr w:rsidR="4BD094B4" w:rsidRPr="00192EAB" w:rsidSect="0004254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E9E7C" w14:textId="77777777" w:rsidR="006B611C" w:rsidRDefault="006B611C" w:rsidP="00A6627D">
      <w:r>
        <w:separator/>
      </w:r>
    </w:p>
  </w:endnote>
  <w:endnote w:type="continuationSeparator" w:id="0">
    <w:p w14:paraId="3709B4E4" w14:textId="77777777" w:rsidR="006B611C" w:rsidRDefault="006B611C" w:rsidP="00A6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9522794"/>
      <w:docPartObj>
        <w:docPartGallery w:val="Page Numbers (Bottom of Page)"/>
        <w:docPartUnique/>
      </w:docPartObj>
    </w:sdtPr>
    <w:sdtEndPr>
      <w:rPr>
        <w:rStyle w:val="PageNumber"/>
      </w:rPr>
    </w:sdtEndPr>
    <w:sdtContent>
      <w:p w14:paraId="2F10F2CB" w14:textId="6BC956E3" w:rsidR="00020F44" w:rsidRDefault="00020F44" w:rsidP="00755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25702" w14:textId="77777777" w:rsidR="00020F44" w:rsidRDefault="00020F44" w:rsidP="00EA0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386445"/>
      <w:docPartObj>
        <w:docPartGallery w:val="Page Numbers (Bottom of Page)"/>
        <w:docPartUnique/>
      </w:docPartObj>
    </w:sdtPr>
    <w:sdtEndPr>
      <w:rPr>
        <w:rStyle w:val="PageNumber"/>
      </w:rPr>
    </w:sdtEndPr>
    <w:sdtContent>
      <w:p w14:paraId="4064DEB0" w14:textId="0A6C6A47" w:rsidR="00020F44" w:rsidRDefault="00020F44" w:rsidP="007554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3DD57135" w14:textId="77777777" w:rsidR="00020F44" w:rsidRDefault="00020F44" w:rsidP="00EA07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26EFB" w14:textId="77777777" w:rsidR="006B611C" w:rsidRDefault="006B611C" w:rsidP="00A6627D">
      <w:r>
        <w:separator/>
      </w:r>
    </w:p>
  </w:footnote>
  <w:footnote w:type="continuationSeparator" w:id="0">
    <w:p w14:paraId="0F8BEE57" w14:textId="77777777" w:rsidR="006B611C" w:rsidRDefault="006B611C" w:rsidP="00A6627D">
      <w:r>
        <w:continuationSeparator/>
      </w:r>
    </w:p>
  </w:footnote>
  <w:footnote w:id="1">
    <w:p w14:paraId="3F2AE260" w14:textId="2D30337D" w:rsidR="00020F44" w:rsidRPr="00321CD0" w:rsidRDefault="00020F44" w:rsidP="0025570B">
      <w:pPr>
        <w:rPr>
          <w:rFonts w:ascii="Times New Roman" w:eastAsia="Times New Roman" w:hAnsi="Times New Roman" w:cs="Times New Roman"/>
          <w:sz w:val="20"/>
          <w:szCs w:val="20"/>
        </w:rPr>
      </w:pPr>
      <w:r w:rsidRPr="00321CD0">
        <w:rPr>
          <w:rStyle w:val="FootnoteReference"/>
          <w:rFonts w:ascii="Times New Roman" w:hAnsi="Times New Roman" w:cs="Times New Roman"/>
          <w:sz w:val="20"/>
          <w:szCs w:val="20"/>
        </w:rPr>
        <w:footnoteRef/>
      </w:r>
      <w:r w:rsidRPr="00321CD0">
        <w:rPr>
          <w:rFonts w:ascii="Times New Roman" w:hAnsi="Times New Roman" w:cs="Times New Roman"/>
          <w:sz w:val="20"/>
          <w:szCs w:val="20"/>
        </w:rPr>
        <w:t xml:space="preserve"> COVID-19 is referred to as the</w:t>
      </w:r>
      <w:r w:rsidRPr="00321CD0">
        <w:rPr>
          <w:rFonts w:ascii="Times New Roman" w:eastAsia="Times New Roman" w:hAnsi="Times New Roman" w:cs="Times New Roman"/>
          <w:color w:val="000000"/>
          <w:sz w:val="20"/>
          <w:szCs w:val="20"/>
          <w:shd w:val="clear" w:color="auto" w:fill="FFFFFF"/>
        </w:rPr>
        <w:t xml:space="preserve"> official </w:t>
      </w:r>
      <w:r>
        <w:rPr>
          <w:rFonts w:ascii="Times New Roman" w:eastAsia="Times New Roman" w:hAnsi="Times New Roman" w:cs="Times New Roman"/>
          <w:color w:val="000000"/>
          <w:sz w:val="20"/>
          <w:szCs w:val="20"/>
          <w:shd w:val="clear" w:color="auto" w:fill="FFFFFF"/>
        </w:rPr>
        <w:t xml:space="preserve">term for </w:t>
      </w:r>
      <w:r w:rsidRPr="00321CD0">
        <w:rPr>
          <w:rFonts w:ascii="Times New Roman" w:eastAsia="Times New Roman" w:hAnsi="Times New Roman" w:cs="Times New Roman"/>
          <w:color w:val="000000"/>
          <w:sz w:val="20"/>
          <w:szCs w:val="20"/>
          <w:shd w:val="clear" w:color="auto" w:fill="FFFFFF"/>
        </w:rPr>
        <w:t>the disease which can be caused by coronavirus.</w:t>
      </w:r>
    </w:p>
    <w:p w14:paraId="19D470AC" w14:textId="5E442107" w:rsidR="00020F44" w:rsidRPr="00321CD0" w:rsidRDefault="00020F44">
      <w:pPr>
        <w:pStyle w:val="FootnoteText"/>
        <w:rPr>
          <w:rFonts w:ascii="Times New Roman" w:hAnsi="Times New Roman" w:cs="Times New Roman"/>
        </w:rPr>
      </w:pPr>
    </w:p>
  </w:footnote>
  <w:footnote w:id="2">
    <w:p w14:paraId="31DD9738" w14:textId="37897220" w:rsidR="00020F44" w:rsidRPr="00080E32" w:rsidRDefault="00020F44" w:rsidP="001104BB">
      <w:pPr>
        <w:jc w:val="both"/>
        <w:rPr>
          <w:rFonts w:ascii="Times New Roman" w:hAnsi="Times New Roman" w:cs="Times New Roman"/>
          <w:sz w:val="20"/>
          <w:szCs w:val="20"/>
        </w:rPr>
      </w:pPr>
      <w:r w:rsidRPr="00080E32">
        <w:rPr>
          <w:rStyle w:val="FootnoteReference"/>
          <w:rFonts w:ascii="Times New Roman" w:hAnsi="Times New Roman" w:cs="Times New Roman"/>
          <w:sz w:val="20"/>
          <w:szCs w:val="20"/>
        </w:rPr>
        <w:footnoteRef/>
      </w:r>
      <w:r w:rsidRPr="00080E32">
        <w:rPr>
          <w:rFonts w:ascii="Times New Roman" w:hAnsi="Times New Roman" w:cs="Times New Roman"/>
          <w:sz w:val="20"/>
          <w:szCs w:val="20"/>
        </w:rPr>
        <w:t xml:space="preserve"> See </w:t>
      </w:r>
      <w:r w:rsidRPr="00080E32">
        <w:rPr>
          <w:rFonts w:ascii="Times New Roman" w:hAnsi="Times New Roman" w:cs="Times New Roman"/>
          <w:i/>
          <w:sz w:val="20"/>
          <w:szCs w:val="20"/>
        </w:rPr>
        <w:t>BBC News</w:t>
      </w:r>
      <w:r w:rsidRPr="00080E32">
        <w:rPr>
          <w:rFonts w:ascii="Times New Roman" w:hAnsi="Times New Roman" w:cs="Times New Roman"/>
          <w:sz w:val="20"/>
          <w:szCs w:val="20"/>
        </w:rPr>
        <w:t xml:space="preserve"> ‘</w:t>
      </w:r>
      <w:r w:rsidRPr="00080E32">
        <w:rPr>
          <w:rFonts w:ascii="Times New Roman" w:hAnsi="Times New Roman" w:cs="Times New Roman"/>
          <w:bCs/>
          <w:sz w:val="20"/>
          <w:szCs w:val="20"/>
        </w:rPr>
        <w:t>Coronavirus is continuing its spread across the world, with more than 4.7 million confirmed cases in 188 countries’ 18 May 2020.</w:t>
      </w:r>
    </w:p>
  </w:footnote>
  <w:footnote w:id="3">
    <w:p w14:paraId="46212654" w14:textId="5751EFF2" w:rsidR="00020F44" w:rsidRPr="00EA072D" w:rsidRDefault="00020F44" w:rsidP="00EA072D">
      <w:pPr>
        <w:jc w:val="both"/>
        <w:rPr>
          <w:rFonts w:ascii="Times New Roman" w:hAnsi="Times New Roman" w:cs="Times New Roman"/>
          <w:sz w:val="20"/>
          <w:szCs w:val="20"/>
        </w:rPr>
      </w:pPr>
      <w:r w:rsidRPr="00EA072D">
        <w:rPr>
          <w:rStyle w:val="FootnoteReference"/>
          <w:rFonts w:ascii="Times New Roman" w:hAnsi="Times New Roman" w:cs="Times New Roman"/>
          <w:sz w:val="20"/>
          <w:szCs w:val="20"/>
        </w:rPr>
        <w:footnoteRef/>
      </w:r>
      <w:r w:rsidRPr="00EA072D">
        <w:rPr>
          <w:rFonts w:ascii="Times New Roman" w:hAnsi="Times New Roman" w:cs="Times New Roman"/>
          <w:sz w:val="20"/>
          <w:szCs w:val="20"/>
        </w:rPr>
        <w:t xml:space="preserve"> </w:t>
      </w:r>
      <w:r w:rsidRPr="00080E32">
        <w:rPr>
          <w:rFonts w:ascii="Times New Roman" w:hAnsi="Times New Roman" w:cs="Times New Roman"/>
          <w:sz w:val="20"/>
          <w:szCs w:val="20"/>
        </w:rPr>
        <w:t>World Health Organisation ‘Responding to community spread of COVID-19’ Interim guidance, 7 March 202</w:t>
      </w:r>
      <w:r>
        <w:rPr>
          <w:rFonts w:ascii="Times New Roman" w:hAnsi="Times New Roman" w:cs="Times New Roman"/>
          <w:sz w:val="20"/>
          <w:szCs w:val="20"/>
        </w:rPr>
        <w:t xml:space="preserve">0. </w:t>
      </w:r>
      <w:r w:rsidRPr="00EA072D">
        <w:rPr>
          <w:rFonts w:ascii="Times New Roman" w:hAnsi="Times New Roman" w:cs="Times New Roman"/>
          <w:sz w:val="20"/>
          <w:szCs w:val="20"/>
        </w:rPr>
        <w:t xml:space="preserve">S. </w:t>
      </w:r>
      <w:proofErr w:type="spellStart"/>
      <w:r w:rsidRPr="00EA072D">
        <w:rPr>
          <w:rFonts w:ascii="Times New Roman" w:hAnsi="Times New Roman" w:cs="Times New Roman"/>
          <w:sz w:val="20"/>
          <w:szCs w:val="20"/>
        </w:rPr>
        <w:t>Boseley</w:t>
      </w:r>
      <w:proofErr w:type="spellEnd"/>
      <w:r w:rsidRPr="00EA072D">
        <w:rPr>
          <w:rFonts w:ascii="Times New Roman" w:hAnsi="Times New Roman" w:cs="Times New Roman"/>
          <w:sz w:val="20"/>
          <w:szCs w:val="20"/>
        </w:rPr>
        <w:t xml:space="preserve"> ‘WHO urges countries to 'track and trace' every </w:t>
      </w:r>
      <w:r>
        <w:rPr>
          <w:rFonts w:ascii="Times New Roman" w:hAnsi="Times New Roman" w:cs="Times New Roman"/>
          <w:sz w:val="20"/>
          <w:szCs w:val="20"/>
        </w:rPr>
        <w:t>COVID</w:t>
      </w:r>
      <w:r w:rsidRPr="00EA072D">
        <w:rPr>
          <w:rFonts w:ascii="Times New Roman" w:hAnsi="Times New Roman" w:cs="Times New Roman"/>
          <w:sz w:val="20"/>
          <w:szCs w:val="20"/>
        </w:rPr>
        <w:t xml:space="preserve">-19 case’, </w:t>
      </w:r>
      <w:r w:rsidRPr="00EA072D">
        <w:rPr>
          <w:rFonts w:ascii="Times New Roman" w:hAnsi="Times New Roman" w:cs="Times New Roman"/>
          <w:i/>
          <w:sz w:val="20"/>
          <w:szCs w:val="20"/>
        </w:rPr>
        <w:t>The Guardian</w:t>
      </w:r>
      <w:r w:rsidRPr="00EA072D">
        <w:rPr>
          <w:rFonts w:ascii="Times New Roman" w:hAnsi="Times New Roman" w:cs="Times New Roman"/>
          <w:sz w:val="20"/>
          <w:szCs w:val="20"/>
        </w:rPr>
        <w:t xml:space="preserve">, 13 March 2020. </w:t>
      </w:r>
    </w:p>
  </w:footnote>
  <w:footnote w:id="4">
    <w:p w14:paraId="5BE5466C" w14:textId="0C19E4D3"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R. Horton ‘COVID-19—a reckoning’ Comment. </w:t>
      </w:r>
      <w:r w:rsidRPr="00EA072D">
        <w:rPr>
          <w:rFonts w:ascii="Times New Roman" w:hAnsi="Times New Roman" w:cs="Times New Roman"/>
          <w:i/>
        </w:rPr>
        <w:t>The Lancet</w:t>
      </w:r>
      <w:r w:rsidRPr="00EA072D">
        <w:rPr>
          <w:rFonts w:ascii="Times New Roman" w:hAnsi="Times New Roman" w:cs="Times New Roman"/>
        </w:rPr>
        <w:t xml:space="preserve"> (2020) 395 (1022), p935. 21 March 2020.</w:t>
      </w:r>
    </w:p>
  </w:footnote>
  <w:footnote w:id="5">
    <w:p w14:paraId="4F49CC0C" w14:textId="185509CD"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H. Stewart, K. Proctor and H. Siddique ‘Johnson: many more people will lose loved ones to coronavirus’ The Guardian’ 23 March 2020. </w:t>
      </w:r>
    </w:p>
  </w:footnote>
  <w:footnote w:id="6">
    <w:p w14:paraId="26866DA6" w14:textId="77777777" w:rsidR="00020F44" w:rsidRPr="00EA072D" w:rsidRDefault="00020F44" w:rsidP="001E6F8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Department of Health and Social Care Policy paper ‘Coronavirus action plan: a guide to what you can expect across the UK’ Published 3 March 2020. </w:t>
      </w:r>
      <w:hyperlink r:id="rId1" w:history="1">
        <w:r w:rsidRPr="00EA072D">
          <w:rPr>
            <w:rStyle w:val="Hyperlink"/>
            <w:rFonts w:ascii="Times New Roman" w:hAnsi="Times New Roman" w:cs="Times New Roman"/>
          </w:rPr>
          <w:t>https://www.gov.uk/government/publications/coronavirus-action-plan/coronavirus-action-plan-a-guide-to-what-you-can-expect-across-the-uk</w:t>
        </w:r>
      </w:hyperlink>
      <w:r w:rsidRPr="00EA072D">
        <w:rPr>
          <w:rFonts w:ascii="Times New Roman" w:hAnsi="Times New Roman" w:cs="Times New Roman"/>
        </w:rPr>
        <w:t xml:space="preserve"> </w:t>
      </w:r>
    </w:p>
  </w:footnote>
  <w:footnote w:id="7">
    <w:p w14:paraId="312A4977" w14:textId="7EA966D5" w:rsidR="00020F44" w:rsidRPr="0025570B" w:rsidRDefault="00020F44" w:rsidP="00EA072D">
      <w:pPr>
        <w:pStyle w:val="FootnoteText"/>
        <w:jc w:val="both"/>
        <w:rPr>
          <w:rFonts w:ascii="Times New Roman" w:hAnsi="Times New Roman" w:cs="Times New Roman"/>
          <w:color w:val="212121"/>
          <w:lang w:eastAsia="en-GB"/>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sidRPr="00EA072D">
        <w:rPr>
          <w:rFonts w:ascii="Times New Roman" w:hAnsi="Times New Roman" w:cs="Times New Roman"/>
          <w:color w:val="212121"/>
          <w:lang w:eastAsia="en-GB"/>
        </w:rPr>
        <w:t>As inserted by the Health and Social Care Act 2008 (“the 2008 Act”).</w:t>
      </w:r>
      <w:r w:rsidRPr="00EA072D">
        <w:rPr>
          <w:rFonts w:ascii="Times New Roman" w:eastAsia="Times New Roman" w:hAnsi="Times New Roman" w:cs="Times New Roman"/>
        </w:rPr>
        <w:t xml:space="preserve"> </w:t>
      </w:r>
      <w:r w:rsidRPr="00EA072D">
        <w:rPr>
          <w:rFonts w:ascii="Times New Roman" w:hAnsi="Times New Roman" w:cs="Times New Roman"/>
          <w:color w:val="212121"/>
          <w:lang w:eastAsia="en-GB"/>
        </w:rPr>
        <w:t>Amendments to the 1984 Act made by the 2008 Act were intended to comprehensively modernise the legal framework for health protec</w:t>
      </w:r>
      <w:r w:rsidRPr="0025570B">
        <w:rPr>
          <w:rFonts w:ascii="Times New Roman" w:hAnsi="Times New Roman" w:cs="Times New Roman"/>
          <w:color w:val="212121"/>
          <w:lang w:eastAsia="en-GB"/>
        </w:rPr>
        <w:t xml:space="preserve">tion. </w:t>
      </w:r>
    </w:p>
  </w:footnote>
  <w:footnote w:id="8">
    <w:p w14:paraId="6D0ABFFC" w14:textId="512C809D" w:rsidR="00020F44" w:rsidRDefault="00020F44">
      <w:pPr>
        <w:pStyle w:val="FootnoteText"/>
      </w:pPr>
      <w:r w:rsidRPr="0025570B">
        <w:rPr>
          <w:rStyle w:val="FootnoteReference"/>
        </w:rPr>
        <w:footnoteRef/>
      </w:r>
      <w:r w:rsidRPr="0025570B">
        <w:t xml:space="preserve"> </w:t>
      </w:r>
      <w:r w:rsidRPr="00321CD0">
        <w:rPr>
          <w:rFonts w:ascii="Times New Roman" w:hAnsi="Times New Roman" w:cs="Times New Roman"/>
          <w:color w:val="212121"/>
          <w:lang w:eastAsia="en-GB"/>
        </w:rPr>
        <w:t>The Health Protection (Coronavirus, Restrictions) (England) Regulations 2020</w:t>
      </w:r>
      <w:r>
        <w:rPr>
          <w:rFonts w:ascii="Times New Roman" w:hAnsi="Times New Roman" w:cs="Times New Roman"/>
          <w:color w:val="212121"/>
          <w:lang w:eastAsia="en-GB"/>
        </w:rPr>
        <w:t>, s6</w:t>
      </w:r>
      <w:r w:rsidRPr="00321CD0">
        <w:rPr>
          <w:rFonts w:ascii="Times New Roman" w:hAnsi="Times New Roman" w:cs="Times New Roman"/>
          <w:color w:val="212121"/>
          <w:lang w:eastAsia="en-GB"/>
        </w:rPr>
        <w:t>.</w:t>
      </w:r>
    </w:p>
  </w:footnote>
  <w:footnote w:id="9">
    <w:p w14:paraId="2A7161AB" w14:textId="0B0B8BDC" w:rsidR="00020F44" w:rsidRDefault="00020F44">
      <w:pPr>
        <w:pStyle w:val="FootnoteText"/>
      </w:pPr>
      <w:r>
        <w:rPr>
          <w:rStyle w:val="FootnoteReference"/>
        </w:rPr>
        <w:footnoteRef/>
      </w:r>
      <w:r>
        <w:t xml:space="preserve"> </w:t>
      </w:r>
      <w:r w:rsidRPr="00321CD0">
        <w:rPr>
          <w:i/>
        </w:rPr>
        <w:t>Ibid</w:t>
      </w:r>
      <w:r>
        <w:rPr>
          <w:i/>
        </w:rPr>
        <w:t>.</w:t>
      </w:r>
      <w:r>
        <w:t>, s7.</w:t>
      </w:r>
    </w:p>
  </w:footnote>
  <w:footnote w:id="10">
    <w:p w14:paraId="794A1B92" w14:textId="7D6EFADD" w:rsidR="00020F44" w:rsidRDefault="00020F44" w:rsidP="00321CD0">
      <w:pPr>
        <w:pStyle w:val="FootnoteText"/>
        <w:jc w:val="both"/>
      </w:pPr>
      <w:r>
        <w:rPr>
          <w:rStyle w:val="FootnoteReference"/>
        </w:rPr>
        <w:footnoteRef/>
      </w:r>
      <w:r>
        <w:t xml:space="preserve"> </w:t>
      </w:r>
      <w:r w:rsidRPr="00321CD0">
        <w:rPr>
          <w:i/>
        </w:rPr>
        <w:t>Ibid</w:t>
      </w:r>
      <w:r>
        <w:rPr>
          <w:i/>
        </w:rPr>
        <w:t xml:space="preserve">, </w:t>
      </w:r>
      <w:r w:rsidRPr="00321CD0">
        <w:t>s10.</w:t>
      </w:r>
      <w:r>
        <w:t xml:space="preserve"> A person who commits </w:t>
      </w:r>
      <w:proofErr w:type="gramStart"/>
      <w:r>
        <w:t>a</w:t>
      </w:r>
      <w:proofErr w:type="gramEnd"/>
      <w:r>
        <w:t xml:space="preserve"> offence under these Regulations may be issued fixed penalty notice of £60. A fixed penalty notice is a notice offering the person to whom it is issued the opportunity of discharging any liability to conviction for the offence by payment of a fixed penalty to a local authority specified in the notice.</w:t>
      </w:r>
    </w:p>
  </w:footnote>
  <w:footnote w:id="11">
    <w:p w14:paraId="7C952431" w14:textId="2E53322A"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The amended 1984 Act sets out a framework for health protection which requires much of the detailed provisions to be delivered through regulations. Section 45C of the 1984 Act provides a power for the appropriate Minister to make regulations to prevent, protect against, control or provide a public health response to the incidence or spread of infection or contamination in England and Wales. The threat can come from outside England and Wales.  </w:t>
      </w:r>
    </w:p>
  </w:footnote>
  <w:footnote w:id="12">
    <w:p w14:paraId="05DFB94D" w14:textId="71FD3D2C"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sidRPr="00EA072D">
        <w:rPr>
          <w:rFonts w:ascii="Times New Roman" w:hAnsi="Times New Roman" w:cs="Times New Roman"/>
          <w:color w:val="212121"/>
          <w:lang w:eastAsia="en-GB"/>
        </w:rPr>
        <w:t xml:space="preserve">The Regs were passed under the emergency procedure set out in section 45R of the Public Health (Control of Disease) Act 1984 (c. 22). See Explanatory Notes of the statute. </w:t>
      </w:r>
    </w:p>
  </w:footnote>
  <w:footnote w:id="13">
    <w:p w14:paraId="112C12AC" w14:textId="71D3EF6D" w:rsidR="00020F44" w:rsidRPr="00EA072D" w:rsidRDefault="00020F44" w:rsidP="00EA072D">
      <w:pPr>
        <w:pStyle w:val="FootnoteText"/>
        <w:jc w:val="both"/>
        <w:rPr>
          <w:rFonts w:ascii="Times New Roman" w:hAnsi="Times New Roman" w:cs="Times New Roman"/>
          <w:color w:val="212121"/>
          <w:lang w:eastAsia="en-GB"/>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sidRPr="00EA072D">
        <w:rPr>
          <w:rFonts w:ascii="Times New Roman" w:hAnsi="Times New Roman" w:cs="Times New Roman"/>
          <w:color w:val="212121"/>
          <w:lang w:eastAsia="en-GB"/>
        </w:rPr>
        <w:t>The Coronavirus Act 2020 received Royal Assent on 25 March 2020. The legislation is time-limited to two years.</w:t>
      </w:r>
    </w:p>
  </w:footnote>
  <w:footnote w:id="14">
    <w:p w14:paraId="233A22EE" w14:textId="778DE236" w:rsidR="00020F44" w:rsidRDefault="00020F44" w:rsidP="00321CD0">
      <w:pPr>
        <w:pStyle w:val="FootnoteText"/>
        <w:jc w:val="both"/>
      </w:pPr>
      <w:r>
        <w:rPr>
          <w:rStyle w:val="FootnoteReference"/>
        </w:rPr>
        <w:footnoteRef/>
      </w:r>
      <w:r>
        <w:t xml:space="preserve"> The Coronavirus Act 2020, ss2-5.</w:t>
      </w:r>
    </w:p>
  </w:footnote>
  <w:footnote w:id="15">
    <w:p w14:paraId="0A6251BC" w14:textId="65D858DC" w:rsidR="00020F44" w:rsidRPr="00286256" w:rsidRDefault="00020F44" w:rsidP="00321CD0">
      <w:pPr>
        <w:pStyle w:val="FootnoteText"/>
        <w:jc w:val="both"/>
      </w:pPr>
      <w:r>
        <w:rPr>
          <w:rStyle w:val="FootnoteReference"/>
        </w:rPr>
        <w:footnoteRef/>
      </w:r>
      <w:r>
        <w:t xml:space="preserve"> The Coronavirus Act 2020, ss11, 12, 13. See NHS Resolution for more information on the special scheme established </w:t>
      </w:r>
      <w:r w:rsidRPr="00286256">
        <w:t>to meet liabilities arising from the special healthcare arrangements being put in place in response to the coronavirus outbreak</w:t>
      </w:r>
      <w:r>
        <w:t xml:space="preserve"> and in </w:t>
      </w:r>
      <w:r w:rsidRPr="00286256">
        <w:t>in accordance with new powers from the Coronavirus Act 2020. </w:t>
      </w:r>
    </w:p>
    <w:p w14:paraId="568E43F8" w14:textId="37D5CE2F" w:rsidR="00020F44" w:rsidRDefault="00020F44" w:rsidP="00321CD0">
      <w:pPr>
        <w:pStyle w:val="FootnoteText"/>
        <w:jc w:val="both"/>
      </w:pPr>
      <w:r>
        <w:t xml:space="preserve"> </w:t>
      </w:r>
      <w:hyperlink r:id="rId2" w:history="1">
        <w:r w:rsidRPr="00286256">
          <w:rPr>
            <w:rStyle w:val="Hyperlink"/>
          </w:rPr>
          <w:t>https://resolution.nhs.uk/services/claims-management/clinical-schemes/clinical-negligence-scheme-for-coronavirus/</w:t>
        </w:r>
      </w:hyperlink>
    </w:p>
  </w:footnote>
  <w:footnote w:id="16">
    <w:p w14:paraId="1F30BCCE" w14:textId="77777777" w:rsidR="00020F44" w:rsidRPr="00EA072D" w:rsidRDefault="00020F44" w:rsidP="0086533F">
      <w:pPr>
        <w:jc w:val="both"/>
        <w:rPr>
          <w:rFonts w:ascii="Times New Roman" w:hAnsi="Times New Roman" w:cs="Times New Roman"/>
          <w:sz w:val="20"/>
          <w:szCs w:val="20"/>
        </w:rPr>
      </w:pPr>
      <w:r w:rsidRPr="00E468B7">
        <w:rPr>
          <w:rStyle w:val="FootnoteReference"/>
          <w:rFonts w:ascii="Times New Roman" w:hAnsi="Times New Roman" w:cs="Times New Roman"/>
          <w:sz w:val="20"/>
          <w:szCs w:val="20"/>
        </w:rPr>
        <w:footnoteRef/>
      </w:r>
      <w:r w:rsidRPr="00E468B7">
        <w:rPr>
          <w:rFonts w:ascii="Times New Roman" w:hAnsi="Times New Roman" w:cs="Times New Roman"/>
          <w:sz w:val="20"/>
          <w:szCs w:val="20"/>
        </w:rPr>
        <w:t xml:space="preserve"> Cabinet Office ‘Guidance Staying alert and safe (social distancing)’.</w:t>
      </w:r>
      <w:r w:rsidRPr="00EA072D">
        <w:rPr>
          <w:rFonts w:ascii="Times New Roman" w:hAnsi="Times New Roman" w:cs="Times New Roman"/>
          <w:sz w:val="20"/>
          <w:szCs w:val="20"/>
        </w:rPr>
        <w:t xml:space="preserve"> Published 11 May 2020. </w:t>
      </w:r>
      <w:hyperlink r:id="rId3" w:history="1">
        <w:r w:rsidRPr="00EA072D">
          <w:rPr>
            <w:rStyle w:val="Hyperlink"/>
            <w:rFonts w:ascii="Times New Roman" w:hAnsi="Times New Roman" w:cs="Times New Roman"/>
            <w:sz w:val="20"/>
            <w:szCs w:val="20"/>
          </w:rPr>
          <w:t>https://www.gov.uk/government/publications/staying-alert-and-safe-social-distancing/staying-alert-and-safe-social-distancing</w:t>
        </w:r>
      </w:hyperlink>
      <w:r w:rsidRPr="00EA072D">
        <w:rPr>
          <w:rFonts w:ascii="Times New Roman" w:hAnsi="Times New Roman" w:cs="Times New Roman"/>
          <w:sz w:val="20"/>
          <w:szCs w:val="20"/>
        </w:rPr>
        <w:t xml:space="preserve">. </w:t>
      </w:r>
    </w:p>
  </w:footnote>
  <w:footnote w:id="17">
    <w:p w14:paraId="1DBD36C3" w14:textId="22ADD4C2" w:rsidR="00020F44" w:rsidRPr="00321CD0" w:rsidRDefault="00020F44" w:rsidP="00321CD0">
      <w:pPr>
        <w:pStyle w:val="FootnoteText"/>
        <w:jc w:val="both"/>
        <w:rPr>
          <w:rFonts w:ascii="Times New Roman" w:hAnsi="Times New Roman" w:cs="Times New Roman"/>
        </w:rPr>
      </w:pPr>
      <w:r w:rsidRPr="00321CD0">
        <w:rPr>
          <w:rStyle w:val="FootnoteReference"/>
          <w:rFonts w:ascii="Times New Roman" w:hAnsi="Times New Roman" w:cs="Times New Roman"/>
        </w:rPr>
        <w:footnoteRef/>
      </w:r>
      <w:r w:rsidRPr="00321CD0">
        <w:rPr>
          <w:rFonts w:ascii="Times New Roman" w:hAnsi="Times New Roman" w:cs="Times New Roman"/>
        </w:rPr>
        <w:t xml:space="preserve"> The government published </w:t>
      </w:r>
      <w:hyperlink r:id="rId4" w:history="1">
        <w:r w:rsidRPr="00321CD0">
          <w:rPr>
            <w:rStyle w:val="Hyperlink"/>
            <w:rFonts w:ascii="Times New Roman" w:hAnsi="Times New Roman" w:cs="Times New Roman"/>
          </w:rPr>
          <w:t>practical guidelines to help restaurants, pubs and hairdressers reopen safely</w:t>
        </w:r>
      </w:hyperlink>
      <w:r w:rsidRPr="00321CD0">
        <w:rPr>
          <w:rFonts w:ascii="Times New Roman" w:hAnsi="Times New Roman" w:cs="Times New Roman"/>
        </w:rPr>
        <w:t>, provided they meet government criteria for keeping staff and customers as safe as possible. See HM Government ‘Keeping working and customers safe during COVID 19 in restaurants, pubs, bars, and takeaway services’</w:t>
      </w:r>
      <w:r>
        <w:rPr>
          <w:rFonts w:ascii="Times New Roman" w:hAnsi="Times New Roman" w:cs="Times New Roman"/>
        </w:rPr>
        <w:t xml:space="preserve"> COVID 19 secure guidance for employers, employees and the </w:t>
      </w:r>
      <w:proofErr w:type="spellStart"/>
      <w:r>
        <w:rPr>
          <w:rFonts w:ascii="Times New Roman" w:hAnsi="Times New Roman" w:cs="Times New Roman"/>
        </w:rPr>
        <w:t>self employed</w:t>
      </w:r>
      <w:proofErr w:type="spellEnd"/>
      <w:r>
        <w:rPr>
          <w:rFonts w:ascii="Times New Roman" w:hAnsi="Times New Roman" w:cs="Times New Roman"/>
        </w:rPr>
        <w:t>,</w:t>
      </w:r>
      <w:r w:rsidRPr="00321CD0">
        <w:rPr>
          <w:rFonts w:ascii="Times New Roman" w:hAnsi="Times New Roman" w:cs="Times New Roman"/>
        </w:rPr>
        <w:t xml:space="preserve"> 31 July 2020. </w:t>
      </w:r>
      <w:hyperlink r:id="rId5" w:history="1">
        <w:r w:rsidRPr="00E31495">
          <w:rPr>
            <w:rStyle w:val="Hyperlink"/>
            <w:rFonts w:ascii="Times New Roman" w:hAnsi="Times New Roman" w:cs="Times New Roman"/>
          </w:rPr>
          <w:t>https://assets.publishing.service.gov.uk/media/5eb96e8e86650c278b077616/working-safely-during-covid-19-restaurants-pubs-takeaway-services-310720.pdf</w:t>
        </w:r>
      </w:hyperlink>
      <w:r>
        <w:rPr>
          <w:rFonts w:ascii="Times New Roman" w:hAnsi="Times New Roman" w:cs="Times New Roman"/>
        </w:rPr>
        <w:t xml:space="preserve"> </w:t>
      </w:r>
    </w:p>
  </w:footnote>
  <w:footnote w:id="18">
    <w:p w14:paraId="76D1186F" w14:textId="77777777" w:rsidR="00020F44" w:rsidRPr="00EE7A50" w:rsidRDefault="00020F44" w:rsidP="00F6112D">
      <w:pPr>
        <w:pStyle w:val="FootnoteText"/>
        <w:jc w:val="both"/>
        <w:rPr>
          <w:rFonts w:ascii="Times New Roman" w:hAnsi="Times New Roman" w:cs="Times New Roman"/>
        </w:rPr>
      </w:pPr>
      <w:r w:rsidRPr="00EE7A50">
        <w:rPr>
          <w:rStyle w:val="FootnoteReference"/>
          <w:rFonts w:ascii="Times New Roman" w:hAnsi="Times New Roman" w:cs="Times New Roman"/>
        </w:rPr>
        <w:footnoteRef/>
      </w:r>
      <w:r w:rsidRPr="00EE7A50">
        <w:rPr>
          <w:rFonts w:ascii="Times New Roman" w:hAnsi="Times New Roman" w:cs="Times New Roman"/>
        </w:rPr>
        <w:t xml:space="preserve"> </w:t>
      </w:r>
      <w:hyperlink r:id="rId6" w:history="1">
        <w:r w:rsidRPr="00EE7A50">
          <w:rPr>
            <w:rStyle w:val="Hyperlink"/>
            <w:rFonts w:ascii="Times New Roman" w:hAnsi="Times New Roman" w:cs="Times New Roman"/>
          </w:rPr>
          <w:t>https://www.gov.uk/guidance/nhs-test-and-trace-how-it-works</w:t>
        </w:r>
      </w:hyperlink>
    </w:p>
  </w:footnote>
  <w:footnote w:id="19">
    <w:p w14:paraId="4EA33FA0" w14:textId="259AFC54" w:rsidR="00020F44" w:rsidRPr="00321CD0" w:rsidRDefault="00020F44" w:rsidP="00F6112D">
      <w:pPr>
        <w:pStyle w:val="FootnoteText"/>
        <w:jc w:val="both"/>
        <w:rPr>
          <w:rFonts w:ascii="Times New Roman" w:hAnsi="Times New Roman" w:cs="Times New Roman"/>
        </w:rPr>
      </w:pPr>
      <w:r w:rsidRPr="00EE7A50">
        <w:rPr>
          <w:rStyle w:val="FootnoteReference"/>
          <w:rFonts w:ascii="Times New Roman" w:hAnsi="Times New Roman" w:cs="Times New Roman"/>
        </w:rPr>
        <w:footnoteRef/>
      </w:r>
      <w:r>
        <w:rPr>
          <w:rFonts w:ascii="Times New Roman" w:hAnsi="Times New Roman" w:cs="Times New Roman"/>
        </w:rPr>
        <w:t xml:space="preserve"> R. </w:t>
      </w:r>
      <w:proofErr w:type="spellStart"/>
      <w:r>
        <w:rPr>
          <w:rFonts w:ascii="Times New Roman" w:hAnsi="Times New Roman" w:cs="Times New Roman"/>
        </w:rPr>
        <w:t>Vize</w:t>
      </w:r>
      <w:proofErr w:type="spellEnd"/>
      <w:r>
        <w:rPr>
          <w:rFonts w:ascii="Times New Roman" w:hAnsi="Times New Roman" w:cs="Times New Roman"/>
        </w:rPr>
        <w:t xml:space="preserve"> ‘</w:t>
      </w:r>
      <w:r w:rsidRPr="00020F44">
        <w:rPr>
          <w:rFonts w:ascii="Times New Roman" w:hAnsi="Times New Roman" w:cs="Times New Roman"/>
        </w:rPr>
        <w:t>Too slow and fundamentally flawed: why test and trace is a weak and inequitable defence against covid-19</w:t>
      </w:r>
      <w:r>
        <w:rPr>
          <w:rFonts w:ascii="Times New Roman" w:hAnsi="Times New Roman" w:cs="Times New Roman"/>
        </w:rPr>
        <w:t xml:space="preserve">’ (2020) 369 </w:t>
      </w:r>
      <w:proofErr w:type="gramStart"/>
      <w:r>
        <w:rPr>
          <w:rFonts w:ascii="Times New Roman" w:hAnsi="Times New Roman" w:cs="Times New Roman"/>
        </w:rPr>
        <w:t>BMJ  m</w:t>
      </w:r>
      <w:proofErr w:type="gramEnd"/>
      <w:r>
        <w:rPr>
          <w:rFonts w:ascii="Times New Roman" w:hAnsi="Times New Roman" w:cs="Times New Roman"/>
        </w:rPr>
        <w:t xml:space="preserve">2246. </w:t>
      </w:r>
      <w:r w:rsidRPr="00EE7A50">
        <w:rPr>
          <w:rFonts w:ascii="Times New Roman" w:hAnsi="Times New Roman" w:cs="Times New Roman"/>
        </w:rPr>
        <w:t xml:space="preserve">L. Buchan ‘Coronavirus test and trace system plunged into chaos as NHS staff unable to log in’ The Independent, </w:t>
      </w:r>
      <w:r>
        <w:rPr>
          <w:rFonts w:ascii="Times New Roman" w:hAnsi="Times New Roman" w:cs="Times New Roman"/>
        </w:rPr>
        <w:t>29</w:t>
      </w:r>
      <w:r w:rsidRPr="00EE7A50">
        <w:rPr>
          <w:rFonts w:ascii="Times New Roman" w:hAnsi="Times New Roman" w:cs="Times New Roman"/>
        </w:rPr>
        <w:t xml:space="preserve"> May 2020. </w:t>
      </w:r>
    </w:p>
  </w:footnote>
  <w:footnote w:id="20">
    <w:p w14:paraId="66B18796" w14:textId="0887C941" w:rsidR="00C24F89" w:rsidRPr="00321CD0" w:rsidRDefault="00C24F89" w:rsidP="00321CD0">
      <w:pPr>
        <w:jc w:val="both"/>
        <w:rPr>
          <w:rFonts w:ascii="Times New Roman" w:hAnsi="Times New Roman" w:cs="Times New Roman"/>
        </w:rPr>
      </w:pPr>
      <w:r>
        <w:rPr>
          <w:rStyle w:val="FootnoteReference"/>
        </w:rPr>
        <w:footnoteRef/>
      </w:r>
      <w:r>
        <w:t xml:space="preserve"> </w:t>
      </w:r>
      <w:r w:rsidRPr="00321CD0">
        <w:rPr>
          <w:rFonts w:ascii="Times New Roman" w:hAnsi="Times New Roman" w:cs="Times New Roman"/>
          <w:sz w:val="20"/>
          <w:szCs w:val="20"/>
        </w:rPr>
        <w:t xml:space="preserve">See Department of Health and Social Care ‘North of England: local restrictions’ 31 July 2020. </w:t>
      </w:r>
      <w:hyperlink r:id="rId7" w:history="1">
        <w:r w:rsidRPr="00321CD0">
          <w:rPr>
            <w:rStyle w:val="Hyperlink"/>
            <w:rFonts w:ascii="Times New Roman" w:hAnsi="Times New Roman" w:cs="Times New Roman"/>
            <w:sz w:val="20"/>
            <w:szCs w:val="20"/>
          </w:rPr>
          <w:t>https://www.gov.uk/guidance/north-west-of-england-local-restrictions-what-you-can-and-cannot-do</w:t>
        </w:r>
      </w:hyperlink>
    </w:p>
  </w:footnote>
  <w:footnote w:id="21">
    <w:p w14:paraId="2BC7EFC6" w14:textId="77777777" w:rsidR="00020F44" w:rsidRPr="00EA072D" w:rsidRDefault="00020F44" w:rsidP="0086533F">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 J Sutherland </w:t>
      </w:r>
      <w:r w:rsidRPr="00EA072D">
        <w:rPr>
          <w:rFonts w:ascii="Times New Roman" w:hAnsi="Times New Roman" w:cs="Times New Roman"/>
          <w:i/>
        </w:rPr>
        <w:t>et al</w:t>
      </w:r>
      <w:r w:rsidRPr="00EA072D">
        <w:rPr>
          <w:rFonts w:ascii="Times New Roman" w:hAnsi="Times New Roman" w:cs="Times New Roman"/>
        </w:rPr>
        <w:t xml:space="preserve"> ‘Informing management of lockdowns and a phased return to normality: </w:t>
      </w:r>
      <w:proofErr w:type="gramStart"/>
      <w:r w:rsidRPr="00EA072D">
        <w:rPr>
          <w:rFonts w:ascii="Times New Roman" w:hAnsi="Times New Roman" w:cs="Times New Roman"/>
        </w:rPr>
        <w:t>a</w:t>
      </w:r>
      <w:proofErr w:type="gramEnd"/>
      <w:r w:rsidRPr="00EA072D">
        <w:rPr>
          <w:rFonts w:ascii="Times New Roman" w:hAnsi="Times New Roman" w:cs="Times New Roman"/>
        </w:rPr>
        <w:t xml:space="preserve"> Solution Scan of non-pharmaceutical options to reduce SARS-CoV-2 transmission.’ 2020. DOI: 10.17605/OSF.IO/CA5RH</w:t>
      </w:r>
    </w:p>
  </w:footnote>
  <w:footnote w:id="22">
    <w:p w14:paraId="387128A4" w14:textId="563B508D" w:rsidR="00020F44" w:rsidRPr="00EA072D" w:rsidRDefault="00020F44" w:rsidP="00321CD0">
      <w:r w:rsidRPr="00EA072D">
        <w:rPr>
          <w:rStyle w:val="FootnoteReference"/>
          <w:rFonts w:ascii="Times New Roman" w:hAnsi="Times New Roman" w:cs="Times New Roman"/>
        </w:rPr>
        <w:footnoteRef/>
      </w:r>
      <w:r>
        <w:rPr>
          <w:rFonts w:ascii="Times New Roman" w:hAnsi="Times New Roman" w:cs="Times New Roman"/>
        </w:rPr>
        <w:t xml:space="preserve">See </w:t>
      </w:r>
      <w:r w:rsidRPr="00F6112D">
        <w:rPr>
          <w:rFonts w:ascii="Times New Roman" w:hAnsi="Times New Roman" w:cs="Times New Roman"/>
        </w:rPr>
        <w:t>European Centre for Disease Prevention and Control</w:t>
      </w:r>
      <w:r>
        <w:rPr>
          <w:rFonts w:ascii="Times New Roman" w:hAnsi="Times New Roman" w:cs="Times New Roman"/>
        </w:rPr>
        <w:t xml:space="preserve"> ‘</w:t>
      </w:r>
      <w:r w:rsidRPr="00F6112D">
        <w:rPr>
          <w:rFonts w:ascii="Times New Roman" w:hAnsi="Times New Roman" w:cs="Times New Roman"/>
        </w:rPr>
        <w:t>COVID-19 situation update for the EU/EEA and the UK</w:t>
      </w:r>
      <w:r>
        <w:rPr>
          <w:rFonts w:ascii="Times New Roman" w:hAnsi="Times New Roman" w:cs="Times New Roman"/>
        </w:rPr>
        <w:t xml:space="preserve">’ </w:t>
      </w:r>
      <w:r w:rsidRPr="00F6112D">
        <w:rPr>
          <w:rFonts w:ascii="Times New Roman" w:hAnsi="Times New Roman" w:cs="Times New Roman"/>
        </w:rPr>
        <w:t>, as of 4 August 2020</w:t>
      </w:r>
      <w:r w:rsidRPr="00EA072D">
        <w:rPr>
          <w:rFonts w:ascii="Times New Roman" w:hAnsi="Times New Roman" w:cs="Times New Roman"/>
        </w:rPr>
        <w:t xml:space="preserve"> </w:t>
      </w:r>
      <w:hyperlink r:id="rId8" w:history="1">
        <w:r>
          <w:rPr>
            <w:rStyle w:val="Hyperlink"/>
          </w:rPr>
          <w:t>https://www.ecdc.europa.eu/en/cases-2019-ncov-eueea</w:t>
        </w:r>
      </w:hyperlink>
    </w:p>
  </w:footnote>
  <w:footnote w:id="23">
    <w:p w14:paraId="57994226" w14:textId="1D1786BE" w:rsidR="003452A4" w:rsidRDefault="003452A4">
      <w:pPr>
        <w:pStyle w:val="FootnoteText"/>
      </w:pPr>
      <w:r>
        <w:rPr>
          <w:rStyle w:val="FootnoteReference"/>
        </w:rPr>
        <w:footnoteRef/>
      </w:r>
      <w:r>
        <w:t xml:space="preserve"> </w:t>
      </w:r>
      <w:r w:rsidRPr="00321CD0">
        <w:rPr>
          <w:i/>
        </w:rPr>
        <w:t xml:space="preserve">Ibid. </w:t>
      </w:r>
    </w:p>
  </w:footnote>
  <w:footnote w:id="24">
    <w:p w14:paraId="6D83DDAD" w14:textId="42FFB4A6" w:rsidR="00020F44" w:rsidRDefault="00020F44">
      <w:pPr>
        <w:pStyle w:val="FootnoteText"/>
      </w:pPr>
      <w:r>
        <w:rPr>
          <w:rStyle w:val="FootnoteReference"/>
        </w:rPr>
        <w:footnoteRef/>
      </w:r>
      <w:r>
        <w:t xml:space="preserve"> </w:t>
      </w:r>
      <w:r w:rsidRPr="00321CD0">
        <w:rPr>
          <w:i/>
        </w:rPr>
        <w:t>Ibid.</w:t>
      </w:r>
    </w:p>
  </w:footnote>
  <w:footnote w:id="25">
    <w:p w14:paraId="1DFEF247" w14:textId="40FEBCED" w:rsidR="00020F44" w:rsidRDefault="00020F44">
      <w:pPr>
        <w:pStyle w:val="FootnoteText"/>
      </w:pPr>
      <w:r>
        <w:rPr>
          <w:rStyle w:val="FootnoteReference"/>
        </w:rPr>
        <w:footnoteRef/>
      </w:r>
      <w:r>
        <w:t xml:space="preserve"> Ibid. </w:t>
      </w:r>
    </w:p>
  </w:footnote>
  <w:footnote w:id="26">
    <w:p w14:paraId="5134203B" w14:textId="3C8E158D" w:rsidR="00020F44" w:rsidRPr="00EA072D" w:rsidRDefault="00020F44" w:rsidP="00E468B7">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The health care systems of the four nations of the UK (England. Northern Ireland, Scotland and Wales) have been devolved to each of their jurisdictions. For more on how health infrastructures may be overwhelmed see  E. J . Emanuel, P. Govind, U. Ross </w:t>
      </w:r>
      <w:r w:rsidRPr="00EA072D">
        <w:rPr>
          <w:rFonts w:ascii="Times New Roman" w:hAnsi="Times New Roman" w:cs="Times New Roman"/>
          <w:i/>
        </w:rPr>
        <w:t>et al</w:t>
      </w:r>
      <w:r w:rsidRPr="00EA072D">
        <w:rPr>
          <w:rFonts w:ascii="Times New Roman" w:hAnsi="Times New Roman" w:cs="Times New Roman"/>
        </w:rPr>
        <w:t xml:space="preserve"> </w:t>
      </w:r>
      <w:r>
        <w:rPr>
          <w:rFonts w:ascii="Times New Roman" w:hAnsi="Times New Roman" w:cs="Times New Roman"/>
        </w:rPr>
        <w:t>‘</w:t>
      </w:r>
      <w:r w:rsidRPr="00EA072D">
        <w:rPr>
          <w:rFonts w:ascii="Times New Roman" w:hAnsi="Times New Roman" w:cs="Times New Roman"/>
        </w:rPr>
        <w:t xml:space="preserve">Fair Allocation of Scarce Medical Resources in the Time of </w:t>
      </w:r>
      <w:r>
        <w:rPr>
          <w:rFonts w:ascii="Times New Roman" w:hAnsi="Times New Roman" w:cs="Times New Roman"/>
        </w:rPr>
        <w:t>COVID</w:t>
      </w:r>
      <w:r w:rsidRPr="00EA072D">
        <w:rPr>
          <w:rFonts w:ascii="Times New Roman" w:hAnsi="Times New Roman" w:cs="Times New Roman"/>
        </w:rPr>
        <w:t>-19</w:t>
      </w:r>
      <w:r>
        <w:rPr>
          <w:rFonts w:ascii="Times New Roman" w:hAnsi="Times New Roman" w:cs="Times New Roman"/>
        </w:rPr>
        <w:t>’</w:t>
      </w:r>
      <w:r w:rsidRPr="00EA072D">
        <w:rPr>
          <w:rFonts w:ascii="Times New Roman" w:hAnsi="Times New Roman" w:cs="Times New Roman"/>
        </w:rPr>
        <w:t xml:space="preserve"> </w:t>
      </w:r>
      <w:r w:rsidRPr="00EA072D">
        <w:rPr>
          <w:rFonts w:ascii="Times New Roman" w:hAnsi="Times New Roman" w:cs="Times New Roman"/>
          <w:i/>
        </w:rPr>
        <w:t>The New England Journal of Medicine</w:t>
      </w:r>
      <w:r w:rsidRPr="00EA072D">
        <w:rPr>
          <w:rFonts w:ascii="Times New Roman" w:hAnsi="Times New Roman" w:cs="Times New Roman"/>
        </w:rPr>
        <w:t xml:space="preserve"> 23 March 2020.  DOI: 10.1056/NEJMsb20051144.</w:t>
      </w:r>
    </w:p>
  </w:footnote>
  <w:footnote w:id="27">
    <w:p w14:paraId="4F64A08C" w14:textId="31DDA461"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BMA ‘</w:t>
      </w:r>
      <w:r>
        <w:rPr>
          <w:rFonts w:ascii="Times New Roman" w:hAnsi="Times New Roman" w:cs="Times New Roman"/>
        </w:rPr>
        <w:t>COVID-19</w:t>
      </w:r>
      <w:r w:rsidRPr="00EA072D">
        <w:rPr>
          <w:rFonts w:ascii="Times New Roman" w:hAnsi="Times New Roman" w:cs="Times New Roman"/>
        </w:rPr>
        <w:t xml:space="preserve"> Ethical Issues – A Guidance’ p1. </w:t>
      </w:r>
      <w:hyperlink r:id="rId9" w:history="1">
        <w:r w:rsidRPr="00EA072D">
          <w:rPr>
            <w:rStyle w:val="Hyperlink"/>
            <w:rFonts w:ascii="Times New Roman" w:hAnsi="Times New Roman" w:cs="Times New Roman"/>
          </w:rPr>
          <w:t>https://www.bma.org.uk/media/2360/bma-covid-19-ethics-guidance-april-2020.pdf</w:t>
        </w:r>
      </w:hyperlink>
    </w:p>
  </w:footnote>
  <w:footnote w:id="28">
    <w:p w14:paraId="510B80AC" w14:textId="3B1753C2"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Ethical Challenges in the COVID -19 Pandemic: An Overview from the Association of Bioethics Program Directors (APBD) Task force (2020) </w:t>
      </w:r>
      <w:r w:rsidRPr="00EE7A50">
        <w:rPr>
          <w:rFonts w:ascii="Times New Roman" w:hAnsi="Times New Roman" w:cs="Times New Roman"/>
          <w:i/>
        </w:rPr>
        <w:t>American Journal of Bioethics</w:t>
      </w:r>
      <w:r w:rsidRPr="00EA072D">
        <w:rPr>
          <w:rFonts w:ascii="Times New Roman" w:hAnsi="Times New Roman" w:cs="Times New Roman"/>
        </w:rPr>
        <w:t>.</w:t>
      </w:r>
    </w:p>
  </w:footnote>
  <w:footnote w:id="29">
    <w:p w14:paraId="4B26E505" w14:textId="77777777" w:rsidR="00020F44" w:rsidRPr="00EA072D" w:rsidRDefault="00020F44" w:rsidP="00F10CEC">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sidRPr="00EA072D">
        <w:rPr>
          <w:rFonts w:ascii="Times New Roman" w:hAnsi="Times New Roman" w:cs="Times New Roman"/>
          <w:color w:val="212121"/>
          <w:lang w:eastAsia="en-GB"/>
        </w:rPr>
        <w:t xml:space="preserve">Extra capacity was created via establishment of Cardiff’s Dragon’s Heart Hospital, Glasgow’s Louisa Jordan Hospital, and the Nightingale Hospitals in London, Belfast, Birmingham, Exeter, Harrogate, Sunderland, Bristol and Manchester. The government reported on 6 May 2020 that ‘in addition to these new Nightingales, the UK has just over 7,000 critical care beds as of 4 May; an increase from 4,000 at the end of January’ – see </w:t>
      </w:r>
      <w:r w:rsidRPr="00EA072D">
        <w:rPr>
          <w:rFonts w:ascii="Times New Roman" w:hAnsi="Times New Roman" w:cs="Times New Roman"/>
        </w:rPr>
        <w:t>‘</w:t>
      </w:r>
      <w:r w:rsidRPr="00EA072D">
        <w:rPr>
          <w:rFonts w:ascii="Times New Roman" w:hAnsi="Times New Roman" w:cs="Times New Roman"/>
          <w:bCs/>
        </w:rPr>
        <w:t xml:space="preserve">Our plan to rebuild: The UK Government’s COVID-19 recovery strategy’ </w:t>
      </w:r>
      <w:r w:rsidRPr="00EA072D">
        <w:rPr>
          <w:rFonts w:ascii="Times New Roman" w:hAnsi="Times New Roman" w:cs="Times New Roman"/>
        </w:rPr>
        <w:t xml:space="preserve">Published 11 May 2020. Roadmap. </w:t>
      </w:r>
    </w:p>
    <w:p w14:paraId="66118090" w14:textId="31437A04" w:rsidR="00020F44" w:rsidRPr="00EA072D" w:rsidRDefault="006B611C" w:rsidP="00EA072D">
      <w:pPr>
        <w:pStyle w:val="FootnoteText"/>
        <w:jc w:val="both"/>
        <w:rPr>
          <w:rFonts w:ascii="Times New Roman" w:hAnsi="Times New Roman" w:cs="Times New Roman"/>
          <w:bCs/>
        </w:rPr>
      </w:pPr>
      <w:hyperlink r:id="rId10" w:history="1">
        <w:r w:rsidR="00020F44" w:rsidRPr="00EA072D">
          <w:rPr>
            <w:rStyle w:val="Hyperlink"/>
            <w:rFonts w:ascii="Times New Roman" w:hAnsi="Times New Roman" w:cs="Times New Roman"/>
            <w:bCs/>
          </w:rPr>
          <w:t>https://www.gov.uk/government/publications/our-plan-to-rebuild-the-uk-governments-covid-19-recovery-strategy/our-plan-to-rebuild-the-uk-governments-covid-19-recovery-strategy</w:t>
        </w:r>
      </w:hyperlink>
      <w:r w:rsidR="00020F44" w:rsidRPr="00EA072D">
        <w:rPr>
          <w:rFonts w:ascii="Times New Roman" w:hAnsi="Times New Roman" w:cs="Times New Roman"/>
          <w:bCs/>
        </w:rPr>
        <w:t xml:space="preserve">. </w:t>
      </w:r>
    </w:p>
  </w:footnote>
  <w:footnote w:id="30">
    <w:p w14:paraId="54FDD9D8" w14:textId="73588145"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R. Horton ‘COVID-19 and the NHS—“a national scandal”’ </w:t>
      </w:r>
      <w:r w:rsidRPr="00EE7A50">
        <w:rPr>
          <w:rFonts w:ascii="Times New Roman" w:hAnsi="Times New Roman" w:cs="Times New Roman"/>
          <w:i/>
        </w:rPr>
        <w:t>The Lancet</w:t>
      </w:r>
      <w:r w:rsidRPr="00EA072D">
        <w:rPr>
          <w:rFonts w:ascii="Times New Roman" w:hAnsi="Times New Roman" w:cs="Times New Roman"/>
        </w:rPr>
        <w:t xml:space="preserve"> March 28, 2020. </w:t>
      </w:r>
      <w:proofErr w:type="spellStart"/>
      <w:r w:rsidRPr="00EA072D">
        <w:rPr>
          <w:rFonts w:ascii="Times New Roman" w:hAnsi="Times New Roman" w:cs="Times New Roman"/>
        </w:rPr>
        <w:t>DOI:https</w:t>
      </w:r>
      <w:proofErr w:type="spellEnd"/>
      <w:r w:rsidRPr="00EA072D">
        <w:rPr>
          <w:rFonts w:ascii="Times New Roman" w:hAnsi="Times New Roman" w:cs="Times New Roman"/>
        </w:rPr>
        <w:t>://doi.org/10.1016/S0140-6736(20)30727-3</w:t>
      </w:r>
    </w:p>
  </w:footnote>
  <w:footnote w:id="31">
    <w:p w14:paraId="6EC1D7E0" w14:textId="1EF7F522" w:rsidR="00020F44" w:rsidRPr="00EA072D" w:rsidRDefault="00020F44" w:rsidP="00626DD6">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Pr>
          <w:rFonts w:ascii="Times New Roman" w:hAnsi="Times New Roman" w:cs="Times New Roman"/>
        </w:rPr>
        <w:t xml:space="preserve">A.K. </w:t>
      </w:r>
      <w:r w:rsidRPr="00EA072D">
        <w:rPr>
          <w:rFonts w:ascii="Times New Roman" w:hAnsi="Times New Roman" w:cs="Times New Roman"/>
        </w:rPr>
        <w:t>Thompson,</w:t>
      </w:r>
      <w:r>
        <w:rPr>
          <w:rFonts w:ascii="Times New Roman" w:hAnsi="Times New Roman" w:cs="Times New Roman"/>
        </w:rPr>
        <w:t xml:space="preserve"> K. </w:t>
      </w:r>
      <w:r w:rsidRPr="00EA072D">
        <w:rPr>
          <w:rFonts w:ascii="Times New Roman" w:hAnsi="Times New Roman" w:cs="Times New Roman"/>
        </w:rPr>
        <w:t xml:space="preserve">Faith K, </w:t>
      </w:r>
      <w:r>
        <w:rPr>
          <w:rFonts w:ascii="Times New Roman" w:hAnsi="Times New Roman" w:cs="Times New Roman"/>
        </w:rPr>
        <w:t xml:space="preserve">J.L </w:t>
      </w:r>
      <w:r w:rsidRPr="00EA072D">
        <w:rPr>
          <w:rFonts w:ascii="Times New Roman" w:hAnsi="Times New Roman" w:cs="Times New Roman"/>
        </w:rPr>
        <w:t xml:space="preserve">Gibson </w:t>
      </w:r>
      <w:r w:rsidRPr="00EE7A50">
        <w:rPr>
          <w:rFonts w:ascii="Times New Roman" w:hAnsi="Times New Roman" w:cs="Times New Roman"/>
          <w:i/>
        </w:rPr>
        <w:t>et al.</w:t>
      </w:r>
      <w:r w:rsidRPr="00EA072D">
        <w:rPr>
          <w:rFonts w:ascii="Times New Roman" w:hAnsi="Times New Roman" w:cs="Times New Roman"/>
        </w:rPr>
        <w:t xml:space="preserve"> </w:t>
      </w:r>
      <w:r>
        <w:rPr>
          <w:rFonts w:ascii="Times New Roman" w:hAnsi="Times New Roman" w:cs="Times New Roman"/>
        </w:rPr>
        <w:t>‘</w:t>
      </w:r>
      <w:r w:rsidRPr="00EA072D">
        <w:rPr>
          <w:rFonts w:ascii="Times New Roman" w:hAnsi="Times New Roman" w:cs="Times New Roman"/>
        </w:rPr>
        <w:t>Pandemic influenza preparedness: an ethical framework to guide decision making</w:t>
      </w:r>
      <w:r>
        <w:rPr>
          <w:rFonts w:ascii="Times New Roman" w:hAnsi="Times New Roman" w:cs="Times New Roman"/>
        </w:rPr>
        <w:t xml:space="preserve">’ (2006) 7 </w:t>
      </w:r>
      <w:r w:rsidRPr="00EE7A50">
        <w:rPr>
          <w:rFonts w:ascii="Times New Roman" w:hAnsi="Times New Roman" w:cs="Times New Roman"/>
          <w:i/>
        </w:rPr>
        <w:t>BMC Medical Ethics</w:t>
      </w:r>
      <w:r>
        <w:rPr>
          <w:rFonts w:ascii="Times New Roman" w:hAnsi="Times New Roman" w:cs="Times New Roman"/>
          <w:i/>
        </w:rPr>
        <w:t xml:space="preserve"> </w:t>
      </w:r>
      <w:r w:rsidRPr="00EA072D">
        <w:rPr>
          <w:rFonts w:ascii="Times New Roman" w:hAnsi="Times New Roman" w:cs="Times New Roman"/>
        </w:rPr>
        <w:t xml:space="preserve">12. </w:t>
      </w:r>
      <w:r>
        <w:rPr>
          <w:rFonts w:ascii="Times New Roman" w:hAnsi="Times New Roman" w:cs="Times New Roman"/>
        </w:rPr>
        <w:t xml:space="preserve">E.J </w:t>
      </w:r>
      <w:r w:rsidRPr="00EA072D">
        <w:rPr>
          <w:rFonts w:ascii="Times New Roman" w:hAnsi="Times New Roman" w:cs="Times New Roman"/>
        </w:rPr>
        <w:t>Emanuel,</w:t>
      </w:r>
      <w:r>
        <w:rPr>
          <w:rFonts w:ascii="Times New Roman" w:hAnsi="Times New Roman" w:cs="Times New Roman"/>
        </w:rPr>
        <w:t xml:space="preserve"> G. </w:t>
      </w:r>
      <w:r w:rsidRPr="00EA072D">
        <w:rPr>
          <w:rFonts w:ascii="Times New Roman" w:hAnsi="Times New Roman" w:cs="Times New Roman"/>
        </w:rPr>
        <w:t xml:space="preserve"> Persad G, </w:t>
      </w:r>
      <w:proofErr w:type="spellStart"/>
      <w:r w:rsidRPr="00EA072D">
        <w:rPr>
          <w:rFonts w:ascii="Times New Roman" w:hAnsi="Times New Roman" w:cs="Times New Roman"/>
        </w:rPr>
        <w:t>Upshur</w:t>
      </w:r>
      <w:proofErr w:type="spellEnd"/>
      <w:r w:rsidRPr="00EA072D">
        <w:rPr>
          <w:rFonts w:ascii="Times New Roman" w:hAnsi="Times New Roman" w:cs="Times New Roman"/>
        </w:rPr>
        <w:t xml:space="preserve"> R, </w:t>
      </w:r>
      <w:r w:rsidRPr="00EE7A50">
        <w:rPr>
          <w:rFonts w:ascii="Times New Roman" w:hAnsi="Times New Roman" w:cs="Times New Roman"/>
          <w:i/>
        </w:rPr>
        <w:t>et al.</w:t>
      </w:r>
      <w:r w:rsidRPr="00EA072D">
        <w:rPr>
          <w:rFonts w:ascii="Times New Roman" w:hAnsi="Times New Roman" w:cs="Times New Roman"/>
        </w:rPr>
        <w:t xml:space="preserve"> </w:t>
      </w:r>
      <w:r>
        <w:rPr>
          <w:rFonts w:ascii="Times New Roman" w:hAnsi="Times New Roman" w:cs="Times New Roman"/>
        </w:rPr>
        <w:t>‘</w:t>
      </w:r>
      <w:r w:rsidRPr="00EA072D">
        <w:rPr>
          <w:rFonts w:ascii="Times New Roman" w:hAnsi="Times New Roman" w:cs="Times New Roman"/>
        </w:rPr>
        <w:t xml:space="preserve">Fair Allocation of Scarce Medical Resources in the Time of </w:t>
      </w:r>
      <w:r>
        <w:rPr>
          <w:rFonts w:ascii="Times New Roman" w:hAnsi="Times New Roman" w:cs="Times New Roman"/>
        </w:rPr>
        <w:t>COVID</w:t>
      </w:r>
      <w:r w:rsidRPr="00EA072D">
        <w:rPr>
          <w:rFonts w:ascii="Times New Roman" w:hAnsi="Times New Roman" w:cs="Times New Roman"/>
        </w:rPr>
        <w:t>-19</w:t>
      </w:r>
      <w:r>
        <w:rPr>
          <w:rFonts w:ascii="Times New Roman" w:hAnsi="Times New Roman" w:cs="Times New Roman"/>
        </w:rPr>
        <w:t>’</w:t>
      </w:r>
      <w:r w:rsidRPr="00EA072D">
        <w:rPr>
          <w:rFonts w:ascii="Times New Roman" w:hAnsi="Times New Roman" w:cs="Times New Roman"/>
        </w:rPr>
        <w:t xml:space="preserve"> </w:t>
      </w:r>
      <w:r>
        <w:rPr>
          <w:rFonts w:ascii="Times New Roman" w:hAnsi="Times New Roman" w:cs="Times New Roman"/>
        </w:rPr>
        <w:t xml:space="preserve">(2020) </w:t>
      </w:r>
      <w:r w:rsidRPr="00EE7A50">
        <w:rPr>
          <w:rFonts w:ascii="Times New Roman" w:hAnsi="Times New Roman" w:cs="Times New Roman"/>
          <w:i/>
        </w:rPr>
        <w:t xml:space="preserve">N </w:t>
      </w:r>
      <w:proofErr w:type="spellStart"/>
      <w:r w:rsidRPr="00EE7A50">
        <w:rPr>
          <w:rFonts w:ascii="Times New Roman" w:hAnsi="Times New Roman" w:cs="Times New Roman"/>
          <w:i/>
        </w:rPr>
        <w:t>Engl</w:t>
      </w:r>
      <w:proofErr w:type="spellEnd"/>
      <w:r w:rsidRPr="00EE7A50">
        <w:rPr>
          <w:rFonts w:ascii="Times New Roman" w:hAnsi="Times New Roman" w:cs="Times New Roman"/>
          <w:i/>
        </w:rPr>
        <w:t xml:space="preserve"> J Med.</w:t>
      </w:r>
      <w:r w:rsidRPr="00EA072D">
        <w:rPr>
          <w:rFonts w:ascii="Times New Roman" w:hAnsi="Times New Roman" w:cs="Times New Roman"/>
        </w:rPr>
        <w:t xml:space="preserve"> [published online ahead of print, 2020 Mar 23]</w:t>
      </w:r>
      <w:r>
        <w:rPr>
          <w:rFonts w:ascii="Times New Roman" w:hAnsi="Times New Roman" w:cs="Times New Roman"/>
        </w:rPr>
        <w:t xml:space="preserve"> </w:t>
      </w:r>
      <w:r w:rsidRPr="00EA072D">
        <w:rPr>
          <w:rFonts w:ascii="Times New Roman" w:hAnsi="Times New Roman" w:cs="Times New Roman"/>
        </w:rPr>
        <w:t xml:space="preserve">;10.1056/NEJMsb2005114. doi:10.1056/NEJMsb2005114.  </w:t>
      </w:r>
      <w:r>
        <w:rPr>
          <w:rFonts w:ascii="Times New Roman" w:hAnsi="Times New Roman" w:cs="Times New Roman"/>
        </w:rPr>
        <w:t xml:space="preserve">DB. </w:t>
      </w:r>
      <w:r w:rsidRPr="00EA072D">
        <w:rPr>
          <w:rFonts w:ascii="Times New Roman" w:hAnsi="Times New Roman" w:cs="Times New Roman"/>
        </w:rPr>
        <w:t>White,</w:t>
      </w:r>
      <w:r>
        <w:rPr>
          <w:rFonts w:ascii="Times New Roman" w:hAnsi="Times New Roman" w:cs="Times New Roman"/>
        </w:rPr>
        <w:t xml:space="preserve"> B. </w:t>
      </w:r>
      <w:r w:rsidRPr="00EA072D">
        <w:rPr>
          <w:rFonts w:ascii="Times New Roman" w:hAnsi="Times New Roman" w:cs="Times New Roman"/>
        </w:rPr>
        <w:t xml:space="preserve"> Lo </w:t>
      </w:r>
      <w:r>
        <w:rPr>
          <w:rFonts w:ascii="Times New Roman" w:hAnsi="Times New Roman" w:cs="Times New Roman"/>
        </w:rPr>
        <w:t>‘</w:t>
      </w:r>
      <w:r w:rsidRPr="00EA072D">
        <w:rPr>
          <w:rFonts w:ascii="Times New Roman" w:hAnsi="Times New Roman" w:cs="Times New Roman"/>
        </w:rPr>
        <w:t>A Framework for Rationing Ventilators and Critical Care Beds During the COVID-19 Pandemic</w:t>
      </w:r>
      <w:r>
        <w:rPr>
          <w:rFonts w:ascii="Times New Roman" w:hAnsi="Times New Roman" w:cs="Times New Roman"/>
        </w:rPr>
        <w:t>’ (2020)</w:t>
      </w:r>
      <w:r w:rsidRPr="00EA072D">
        <w:rPr>
          <w:rFonts w:ascii="Times New Roman" w:hAnsi="Times New Roman" w:cs="Times New Roman"/>
        </w:rPr>
        <w:t xml:space="preserve"> </w:t>
      </w:r>
      <w:r w:rsidRPr="00EE7A50">
        <w:rPr>
          <w:rFonts w:ascii="Times New Roman" w:hAnsi="Times New Roman" w:cs="Times New Roman"/>
          <w:i/>
        </w:rPr>
        <w:t>JAMA</w:t>
      </w:r>
      <w:r>
        <w:rPr>
          <w:rFonts w:ascii="Times New Roman" w:hAnsi="Times New Roman" w:cs="Times New Roman"/>
        </w:rPr>
        <w:t xml:space="preserve"> [</w:t>
      </w:r>
      <w:r w:rsidRPr="00EA072D">
        <w:rPr>
          <w:rFonts w:ascii="Times New Roman" w:hAnsi="Times New Roman" w:cs="Times New Roman"/>
        </w:rPr>
        <w:t>Published online March 27, 2020</w:t>
      </w:r>
      <w:r>
        <w:rPr>
          <w:rFonts w:ascii="Times New Roman" w:hAnsi="Times New Roman" w:cs="Times New Roman"/>
        </w:rPr>
        <w:t>]</w:t>
      </w:r>
      <w:r w:rsidRPr="00EA072D">
        <w:rPr>
          <w:rFonts w:ascii="Times New Roman" w:hAnsi="Times New Roman" w:cs="Times New Roman"/>
        </w:rPr>
        <w:t>. doi:10.1001/jama.2020.5046.</w:t>
      </w:r>
    </w:p>
  </w:footnote>
  <w:footnote w:id="32">
    <w:p w14:paraId="6E7734DD" w14:textId="2E80A2AD" w:rsidR="00020F44" w:rsidRPr="00EA072D" w:rsidRDefault="00020F44" w:rsidP="00626DD6">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Pr>
          <w:rFonts w:ascii="Times New Roman" w:hAnsi="Times New Roman" w:cs="Times New Roman"/>
        </w:rPr>
        <w:t>See ‘</w:t>
      </w:r>
      <w:r w:rsidRPr="00F10CEC">
        <w:rPr>
          <w:rFonts w:ascii="Times New Roman" w:hAnsi="Times New Roman" w:cs="Times New Roman"/>
        </w:rPr>
        <w:t xml:space="preserve">COVID-19 rapid guideline: critical care in </w:t>
      </w:r>
      <w:proofErr w:type="gramStart"/>
      <w:r w:rsidRPr="00F10CEC">
        <w:rPr>
          <w:rFonts w:ascii="Times New Roman" w:hAnsi="Times New Roman" w:cs="Times New Roman"/>
        </w:rPr>
        <w:t>adults</w:t>
      </w:r>
      <w:proofErr w:type="gramEnd"/>
      <w:r>
        <w:rPr>
          <w:rFonts w:ascii="Times New Roman" w:hAnsi="Times New Roman" w:cs="Times New Roman"/>
        </w:rPr>
        <w:t xml:space="preserve"> </w:t>
      </w:r>
      <w:r w:rsidRPr="00F10CEC">
        <w:rPr>
          <w:rFonts w:ascii="Times New Roman" w:hAnsi="Times New Roman" w:cs="Times New Roman"/>
        </w:rPr>
        <w:t>NICE guideline</w:t>
      </w:r>
      <w:r>
        <w:rPr>
          <w:rFonts w:ascii="Times New Roman" w:hAnsi="Times New Roman" w:cs="Times New Roman"/>
        </w:rPr>
        <w:t>’</w:t>
      </w:r>
      <w:r w:rsidRPr="00F10CEC">
        <w:rPr>
          <w:rFonts w:ascii="Times New Roman" w:hAnsi="Times New Roman" w:cs="Times New Roman"/>
        </w:rPr>
        <w:t xml:space="preserve"> [NG159]</w:t>
      </w:r>
      <w:r>
        <w:rPr>
          <w:rFonts w:ascii="Times New Roman" w:hAnsi="Times New Roman" w:cs="Times New Roman"/>
        </w:rPr>
        <w:t xml:space="preserve">. </w:t>
      </w:r>
      <w:r w:rsidRPr="00F10CEC">
        <w:rPr>
          <w:rFonts w:ascii="Times New Roman" w:hAnsi="Times New Roman" w:cs="Times New Roman"/>
        </w:rPr>
        <w:t>Published date: 20 March 2020</w:t>
      </w:r>
      <w:r>
        <w:rPr>
          <w:rFonts w:ascii="Times New Roman" w:hAnsi="Times New Roman" w:cs="Times New Roman"/>
        </w:rPr>
        <w:t>.</w:t>
      </w:r>
      <w:r w:rsidRPr="00F10CEC">
        <w:rPr>
          <w:rFonts w:ascii="Times New Roman" w:hAnsi="Times New Roman" w:cs="Times New Roman"/>
        </w:rPr>
        <w:t xml:space="preserve"> Last updated: 29 April 2020</w:t>
      </w:r>
      <w:r>
        <w:rPr>
          <w:rFonts w:ascii="Times New Roman" w:hAnsi="Times New Roman" w:cs="Times New Roman"/>
        </w:rPr>
        <w:t xml:space="preserve">. </w:t>
      </w:r>
      <w:hyperlink r:id="rId11" w:history="1">
        <w:r w:rsidRPr="00F10CEC">
          <w:rPr>
            <w:rStyle w:val="Hyperlink"/>
            <w:rFonts w:ascii="Times New Roman" w:hAnsi="Times New Roman" w:cs="Times New Roman"/>
          </w:rPr>
          <w:t>https://www.nice.org.uk/guidance/ng159</w:t>
        </w:r>
      </w:hyperlink>
    </w:p>
  </w:footnote>
  <w:footnote w:id="33">
    <w:p w14:paraId="596B3F49" w14:textId="442101A4" w:rsidR="00020F44" w:rsidRPr="00EE7A50" w:rsidRDefault="00020F44" w:rsidP="00EE7A50">
      <w:pPr>
        <w:jc w:val="both"/>
        <w:rPr>
          <w:rFonts w:ascii="Times New Roman" w:hAnsi="Times New Roman" w:cs="Times New Roman"/>
        </w:rPr>
      </w:pPr>
      <w:r w:rsidRPr="00EE7A50">
        <w:rPr>
          <w:rStyle w:val="FootnoteReference"/>
          <w:rFonts w:ascii="Times New Roman" w:hAnsi="Times New Roman" w:cs="Times New Roman"/>
          <w:sz w:val="20"/>
          <w:szCs w:val="20"/>
        </w:rPr>
        <w:footnoteRef/>
      </w:r>
      <w:r w:rsidRPr="00EE7A50">
        <w:rPr>
          <w:rFonts w:ascii="Times New Roman" w:hAnsi="Times New Roman" w:cs="Times New Roman"/>
          <w:sz w:val="20"/>
          <w:szCs w:val="20"/>
        </w:rPr>
        <w:t xml:space="preserve"> See Scottish government ‘COVID-19 Guidance: Ethical Advice and Support Framework’: </w:t>
      </w:r>
      <w:hyperlink r:id="rId12" w:history="1">
        <w:r w:rsidRPr="00EE7A50">
          <w:rPr>
            <w:rStyle w:val="Hyperlink"/>
            <w:rFonts w:ascii="Times New Roman" w:hAnsi="Times New Roman" w:cs="Times New Roman"/>
            <w:sz w:val="20"/>
            <w:szCs w:val="20"/>
          </w:rPr>
          <w:t>https://www.gov.scot/binaries/content/documents/govscot/publications/advice-and-guidance/2020/04/coronavirus-covid-19-ethical-advice-and-support-framework/documents/covid-19-cmo-ethical-advice-and-standards-3-april-2020/covid-19-cmo-ethical-advice-and-standards-3-april-2020/govscot%3Adocument/COVID-19%2BCMO%2Bethical%2Badvice%2Bsupport%2Bguidance%2B-%2Bv2.2%2B-%2B3%2BApril%2B2020.pdf</w:t>
        </w:r>
      </w:hyperlink>
    </w:p>
  </w:footnote>
  <w:footnote w:id="34">
    <w:p w14:paraId="21BA76E9" w14:textId="7BFBBF0F" w:rsidR="00020F44" w:rsidRPr="00EE7A50" w:rsidRDefault="00020F44" w:rsidP="00EE7A50">
      <w:pPr>
        <w:pStyle w:val="FootnoteText"/>
        <w:jc w:val="both"/>
        <w:rPr>
          <w:rFonts w:ascii="Times New Roman" w:hAnsi="Times New Roman" w:cs="Times New Roman"/>
        </w:rPr>
      </w:pPr>
      <w:r w:rsidRPr="00EE7A50">
        <w:rPr>
          <w:rStyle w:val="FootnoteReference"/>
          <w:rFonts w:ascii="Times New Roman" w:hAnsi="Times New Roman" w:cs="Times New Roman"/>
        </w:rPr>
        <w:footnoteRef/>
      </w:r>
      <w:r w:rsidRPr="00EE7A50">
        <w:rPr>
          <w:rFonts w:ascii="Times New Roman" w:hAnsi="Times New Roman" w:cs="Times New Roman"/>
        </w:rPr>
        <w:t xml:space="preserve"> R. Huxtable, ‘COVID-19: where is the national ethical guidance?’ (2020) 21 (32) </w:t>
      </w:r>
      <w:r w:rsidRPr="00EE7A50">
        <w:rPr>
          <w:rFonts w:ascii="Times New Roman" w:hAnsi="Times New Roman" w:cs="Times New Roman"/>
          <w:i/>
          <w:iCs/>
        </w:rPr>
        <w:t>BMC Med Ethics</w:t>
      </w:r>
      <w:r w:rsidRPr="00EE7A50">
        <w:rPr>
          <w:rFonts w:ascii="Times New Roman" w:hAnsi="Times New Roman" w:cs="Times New Roman"/>
        </w:rPr>
        <w:t>. https://doi.org/10.1186/s12910-020-00478-2</w:t>
      </w:r>
    </w:p>
  </w:footnote>
  <w:footnote w:id="35">
    <w:p w14:paraId="1E7C3EA2" w14:textId="2983CF4D" w:rsidR="00020F44" w:rsidRPr="00EE7A50" w:rsidRDefault="00020F44" w:rsidP="00EE7A50">
      <w:pPr>
        <w:jc w:val="both"/>
        <w:rPr>
          <w:rFonts w:ascii="Times New Roman" w:hAnsi="Times New Roman" w:cs="Times New Roman"/>
          <w:sz w:val="20"/>
          <w:szCs w:val="20"/>
        </w:rPr>
      </w:pPr>
      <w:r w:rsidRPr="00EE7A50">
        <w:rPr>
          <w:rStyle w:val="FootnoteReference"/>
          <w:rFonts w:ascii="Times New Roman" w:hAnsi="Times New Roman" w:cs="Times New Roman"/>
          <w:sz w:val="20"/>
          <w:szCs w:val="20"/>
        </w:rPr>
        <w:footnoteRef/>
      </w:r>
      <w:r w:rsidRPr="00EE7A50">
        <w:rPr>
          <w:rFonts w:ascii="Times New Roman" w:hAnsi="Times New Roman" w:cs="Times New Roman"/>
          <w:sz w:val="20"/>
          <w:szCs w:val="20"/>
        </w:rPr>
        <w:t xml:space="preserve"> </w:t>
      </w:r>
      <w:r w:rsidRPr="00EE7A50">
        <w:rPr>
          <w:rFonts w:ascii="Times New Roman" w:hAnsi="Times New Roman" w:cs="Times New Roman"/>
          <w:color w:val="555555"/>
          <w:sz w:val="20"/>
          <w:szCs w:val="20"/>
        </w:rPr>
        <w:t>C. Dyer “</w:t>
      </w:r>
      <w:r>
        <w:rPr>
          <w:rFonts w:ascii="Times New Roman" w:hAnsi="Times New Roman" w:cs="Times New Roman"/>
          <w:sz w:val="20"/>
          <w:szCs w:val="20"/>
        </w:rPr>
        <w:t>COVID</w:t>
      </w:r>
      <w:r w:rsidRPr="00EE7A50">
        <w:rPr>
          <w:rFonts w:ascii="Times New Roman" w:hAnsi="Times New Roman" w:cs="Times New Roman"/>
          <w:sz w:val="20"/>
          <w:szCs w:val="20"/>
        </w:rPr>
        <w:t>-19: Guidance is urgently needed on who should be treated in event of shortages, say lawyers</w:t>
      </w:r>
      <w:r w:rsidRPr="00EE7A50">
        <w:rPr>
          <w:rFonts w:ascii="Times New Roman" w:hAnsi="Times New Roman" w:cs="Times New Roman"/>
          <w:color w:val="555555"/>
          <w:sz w:val="20"/>
          <w:szCs w:val="20"/>
        </w:rPr>
        <w:t xml:space="preserve">” </w:t>
      </w:r>
      <w:r w:rsidRPr="00EE7A50">
        <w:rPr>
          <w:rFonts w:ascii="Times New Roman" w:hAnsi="Times New Roman" w:cs="Times New Roman"/>
          <w:sz w:val="20"/>
          <w:szCs w:val="20"/>
        </w:rPr>
        <w:t>BMJ 2020;369</w:t>
      </w:r>
    </w:p>
  </w:footnote>
  <w:footnote w:id="36">
    <w:p w14:paraId="670E57A1" w14:textId="15ECB62D" w:rsidR="00020F44" w:rsidRPr="00EE7A50" w:rsidRDefault="00020F44" w:rsidP="00EE7A50">
      <w:pPr>
        <w:pStyle w:val="FootnoteText"/>
        <w:jc w:val="both"/>
        <w:rPr>
          <w:rFonts w:ascii="Times New Roman" w:hAnsi="Times New Roman" w:cs="Times New Roman"/>
        </w:rPr>
      </w:pPr>
      <w:r w:rsidRPr="00EE7A50">
        <w:rPr>
          <w:rStyle w:val="FootnoteReference"/>
          <w:rFonts w:ascii="Times New Roman" w:hAnsi="Times New Roman" w:cs="Times New Roman"/>
        </w:rPr>
        <w:footnoteRef/>
      </w:r>
      <w:r w:rsidRPr="00EE7A50">
        <w:rPr>
          <w:rFonts w:ascii="Times New Roman" w:hAnsi="Times New Roman" w:cs="Times New Roman"/>
        </w:rPr>
        <w:t xml:space="preserve">  For instance</w:t>
      </w:r>
      <w:r>
        <w:rPr>
          <w:rFonts w:ascii="Times New Roman" w:hAnsi="Times New Roman" w:cs="Times New Roman"/>
        </w:rPr>
        <w:t>,</w:t>
      </w:r>
      <w:r w:rsidRPr="00EE7A50">
        <w:rPr>
          <w:rFonts w:ascii="Times New Roman" w:hAnsi="Times New Roman" w:cs="Times New Roman"/>
        </w:rPr>
        <w:t xml:space="preserve"> see ethical guidance issued by the Royal College of Physician ‘Ethical dimensions of COVID-19 for frontline staff’ (London: Royal College of Physicians; 2020). </w:t>
      </w:r>
      <w:hyperlink r:id="rId13" w:history="1">
        <w:r w:rsidRPr="00EE7A50">
          <w:rPr>
            <w:rStyle w:val="Hyperlink"/>
            <w:rFonts w:ascii="Times New Roman" w:hAnsi="Times New Roman" w:cs="Times New Roman"/>
          </w:rPr>
          <w:t>https://www.rcplondon.ac.uk/news/ethical-guidance-published-frontline-staff-dealing-pandemic</w:t>
        </w:r>
      </w:hyperlink>
      <w:r w:rsidRPr="00EE7A50">
        <w:rPr>
          <w:rFonts w:ascii="Times New Roman" w:hAnsi="Times New Roman" w:cs="Times New Roman"/>
        </w:rPr>
        <w:t>;  British Medical Association ‘COVID-19 – ethical issues. A guidance note’</w:t>
      </w:r>
      <w:r>
        <w:rPr>
          <w:rFonts w:ascii="Times New Roman" w:hAnsi="Times New Roman" w:cs="Times New Roman"/>
        </w:rPr>
        <w:t xml:space="preserve"> </w:t>
      </w:r>
      <w:r w:rsidRPr="00EE7A50">
        <w:rPr>
          <w:rFonts w:ascii="Times New Roman" w:hAnsi="Times New Roman" w:cs="Times New Roman"/>
        </w:rPr>
        <w:t xml:space="preserve">(London: British Medical Association; 2020). </w:t>
      </w:r>
      <w:hyperlink r:id="rId14" w:history="1">
        <w:r w:rsidRPr="00EE7A50">
          <w:rPr>
            <w:rStyle w:val="Hyperlink"/>
            <w:rFonts w:ascii="Times New Roman" w:hAnsi="Times New Roman" w:cs="Times New Roman"/>
          </w:rPr>
          <w:t>https://www.bma.org.uk/advice-and-support/covid-19/ethics/covid-19-ethical-issues</w:t>
        </w:r>
      </w:hyperlink>
      <w:r>
        <w:t xml:space="preserve">;  </w:t>
      </w:r>
      <w:r w:rsidRPr="00EE7A50">
        <w:rPr>
          <w:rFonts w:ascii="Times New Roman" w:hAnsi="Times New Roman" w:cs="Times New Roman"/>
        </w:rPr>
        <w:t>Royal College of General Practitioners ‘Ethics, challenging conversations and health inequalities’ https://elearning.rcgp.org.uk/mod/page/view.php?id=10556.</w:t>
      </w:r>
    </w:p>
  </w:footnote>
  <w:footnote w:id="37">
    <w:p w14:paraId="5AAC782B" w14:textId="1FA1ADAC" w:rsidR="00020F44" w:rsidRPr="00EE7A50" w:rsidRDefault="00020F44" w:rsidP="00EE7A50">
      <w:pPr>
        <w:pStyle w:val="FootnoteText"/>
        <w:jc w:val="both"/>
        <w:rPr>
          <w:rFonts w:ascii="Times New Roman" w:hAnsi="Times New Roman" w:cs="Times New Roman"/>
        </w:rPr>
      </w:pPr>
      <w:r w:rsidRPr="00EE7A50">
        <w:rPr>
          <w:rStyle w:val="FootnoteReference"/>
          <w:rFonts w:ascii="Times New Roman" w:hAnsi="Times New Roman" w:cs="Times New Roman"/>
        </w:rPr>
        <w:footnoteRef/>
      </w:r>
      <w:r w:rsidRPr="00EE7A50">
        <w:rPr>
          <w:rFonts w:ascii="Times New Roman" w:hAnsi="Times New Roman" w:cs="Times New Roman"/>
        </w:rPr>
        <w:t xml:space="preserve"> </w:t>
      </w:r>
      <w:r>
        <w:rPr>
          <w:rFonts w:ascii="Times New Roman" w:hAnsi="Times New Roman" w:cs="Times New Roman"/>
        </w:rPr>
        <w:t xml:space="preserve">Z. </w:t>
      </w:r>
      <w:r w:rsidRPr="00B77C76">
        <w:rPr>
          <w:rFonts w:ascii="Times New Roman" w:hAnsi="Times New Roman" w:cs="Times New Roman"/>
        </w:rPr>
        <w:t>Fritz Zoe, </w:t>
      </w:r>
      <w:r>
        <w:rPr>
          <w:rFonts w:ascii="Times New Roman" w:hAnsi="Times New Roman" w:cs="Times New Roman"/>
        </w:rPr>
        <w:t xml:space="preserve">R. </w:t>
      </w:r>
      <w:r w:rsidRPr="00B77C76">
        <w:rPr>
          <w:rFonts w:ascii="Times New Roman" w:hAnsi="Times New Roman" w:cs="Times New Roman"/>
        </w:rPr>
        <w:t>Huxtabl</w:t>
      </w:r>
      <w:r>
        <w:rPr>
          <w:rFonts w:ascii="Times New Roman" w:hAnsi="Times New Roman" w:cs="Times New Roman"/>
        </w:rPr>
        <w:t xml:space="preserve">e, J. </w:t>
      </w:r>
      <w:r w:rsidRPr="00B77C76">
        <w:rPr>
          <w:rFonts w:ascii="Times New Roman" w:hAnsi="Times New Roman" w:cs="Times New Roman"/>
        </w:rPr>
        <w:t>Ives Jonathan, </w:t>
      </w:r>
      <w:r>
        <w:rPr>
          <w:rFonts w:ascii="Times New Roman" w:hAnsi="Times New Roman" w:cs="Times New Roman"/>
        </w:rPr>
        <w:t xml:space="preserve">A. </w:t>
      </w:r>
      <w:r w:rsidRPr="00B77C76">
        <w:rPr>
          <w:rFonts w:ascii="Times New Roman" w:hAnsi="Times New Roman" w:cs="Times New Roman"/>
        </w:rPr>
        <w:t>Pato</w:t>
      </w:r>
      <w:r>
        <w:rPr>
          <w:rFonts w:ascii="Times New Roman" w:hAnsi="Times New Roman" w:cs="Times New Roman"/>
        </w:rPr>
        <w:t>n</w:t>
      </w:r>
      <w:r w:rsidRPr="00B77C76">
        <w:rPr>
          <w:rFonts w:ascii="Times New Roman" w:hAnsi="Times New Roman" w:cs="Times New Roman"/>
        </w:rPr>
        <w:t>, </w:t>
      </w:r>
      <w:r>
        <w:rPr>
          <w:rFonts w:ascii="Times New Roman" w:hAnsi="Times New Roman" w:cs="Times New Roman"/>
        </w:rPr>
        <w:t xml:space="preserve">A. M </w:t>
      </w:r>
      <w:proofErr w:type="spellStart"/>
      <w:r w:rsidRPr="00B77C76">
        <w:rPr>
          <w:rFonts w:ascii="Times New Roman" w:hAnsi="Times New Roman" w:cs="Times New Roman"/>
        </w:rPr>
        <w:t>Slowther</w:t>
      </w:r>
      <w:proofErr w:type="spellEnd"/>
      <w:r w:rsidRPr="00B77C76">
        <w:rPr>
          <w:rFonts w:ascii="Times New Roman" w:hAnsi="Times New Roman" w:cs="Times New Roman"/>
        </w:rPr>
        <w:t>,</w:t>
      </w:r>
      <w:r>
        <w:rPr>
          <w:rFonts w:ascii="Times New Roman" w:hAnsi="Times New Roman" w:cs="Times New Roman"/>
        </w:rPr>
        <w:t xml:space="preserve"> D. </w:t>
      </w:r>
      <w:r w:rsidRPr="00B77C76">
        <w:rPr>
          <w:rFonts w:ascii="Times New Roman" w:hAnsi="Times New Roman" w:cs="Times New Roman"/>
        </w:rPr>
        <w:t> Wilkinson Dominic </w:t>
      </w:r>
      <w:r w:rsidRPr="00EE7A50">
        <w:rPr>
          <w:rFonts w:ascii="Times New Roman" w:hAnsi="Times New Roman" w:cs="Times New Roman"/>
          <w:i/>
        </w:rPr>
        <w:t>et al</w:t>
      </w:r>
      <w:r w:rsidRPr="00B77C76">
        <w:rPr>
          <w:rFonts w:ascii="Times New Roman" w:hAnsi="Times New Roman" w:cs="Times New Roman"/>
        </w:rPr>
        <w:t>. </w:t>
      </w:r>
      <w:r>
        <w:rPr>
          <w:rFonts w:ascii="Times New Roman" w:hAnsi="Times New Roman" w:cs="Times New Roman"/>
        </w:rPr>
        <w:t>‘</w:t>
      </w:r>
      <w:r w:rsidRPr="00B77C76">
        <w:rPr>
          <w:rFonts w:ascii="Times New Roman" w:hAnsi="Times New Roman" w:cs="Times New Roman"/>
        </w:rPr>
        <w:t>Ethical road map through the covid-19 pandemic</w:t>
      </w:r>
      <w:r>
        <w:rPr>
          <w:rFonts w:ascii="Times New Roman" w:hAnsi="Times New Roman" w:cs="Times New Roman"/>
        </w:rPr>
        <w:t>’ (2020) 369</w:t>
      </w:r>
      <w:r w:rsidRPr="00B77C76">
        <w:rPr>
          <w:rFonts w:ascii="Times New Roman" w:hAnsi="Times New Roman" w:cs="Times New Roman"/>
        </w:rPr>
        <w:t> </w:t>
      </w:r>
      <w:r w:rsidRPr="00B77C76">
        <w:rPr>
          <w:rFonts w:ascii="Times New Roman" w:hAnsi="Times New Roman" w:cs="Times New Roman"/>
          <w:i/>
          <w:iCs/>
        </w:rPr>
        <w:t>BMJ</w:t>
      </w:r>
      <w:r w:rsidRPr="00B77C76">
        <w:rPr>
          <w:rFonts w:ascii="Times New Roman" w:hAnsi="Times New Roman" w:cs="Times New Roman"/>
        </w:rPr>
        <w:t> :m2033</w:t>
      </w:r>
      <w:r>
        <w:rPr>
          <w:rFonts w:ascii="Times New Roman" w:hAnsi="Times New Roman" w:cs="Times New Roman"/>
        </w:rPr>
        <w:t>. See also A. Paton ‘</w:t>
      </w:r>
      <w:r w:rsidRPr="00B77C76">
        <w:rPr>
          <w:rFonts w:ascii="Times New Roman" w:hAnsi="Times New Roman" w:cs="Times New Roman"/>
        </w:rPr>
        <w:t>The government can’t just follow the science – we need ethics to guide us out of lockdown</w:t>
      </w:r>
      <w:r>
        <w:rPr>
          <w:rFonts w:ascii="Times New Roman" w:hAnsi="Times New Roman" w:cs="Times New Roman"/>
        </w:rPr>
        <w:t>’</w:t>
      </w:r>
      <w:r w:rsidRPr="00B77C76">
        <w:rPr>
          <w:rFonts w:ascii="Times New Roman" w:hAnsi="Times New Roman" w:cs="Times New Roman"/>
        </w:rPr>
        <w:t xml:space="preserve"> </w:t>
      </w:r>
      <w:r w:rsidRPr="00EE7A50">
        <w:rPr>
          <w:rFonts w:ascii="Times New Roman" w:hAnsi="Times New Roman" w:cs="Times New Roman"/>
          <w:i/>
        </w:rPr>
        <w:t>The Independent</w:t>
      </w:r>
      <w:r w:rsidRPr="00B77C76">
        <w:rPr>
          <w:rFonts w:ascii="Times New Roman" w:hAnsi="Times New Roman" w:cs="Times New Roman"/>
        </w:rPr>
        <w:t xml:space="preserve"> May 2020.</w:t>
      </w:r>
    </w:p>
  </w:footnote>
  <w:footnote w:id="38">
    <w:p w14:paraId="4A1E5DD3" w14:textId="7C55B340" w:rsidR="00020F44" w:rsidRPr="00EE7A50" w:rsidRDefault="00020F44">
      <w:pPr>
        <w:pStyle w:val="FootnoteText"/>
        <w:rPr>
          <w:rFonts w:ascii="Times New Roman" w:hAnsi="Times New Roman" w:cs="Times New Roman"/>
        </w:rPr>
      </w:pPr>
      <w:r>
        <w:rPr>
          <w:rStyle w:val="FootnoteReference"/>
        </w:rPr>
        <w:footnoteRef/>
      </w:r>
      <w:r>
        <w:t xml:space="preserve"> </w:t>
      </w:r>
      <w:r w:rsidRPr="00EE7A50">
        <w:rPr>
          <w:rFonts w:ascii="Times New Roman" w:hAnsi="Times New Roman" w:cs="Times New Roman"/>
        </w:rPr>
        <w:t xml:space="preserve">R. Huxtable, </w:t>
      </w:r>
      <w:r w:rsidRPr="00EE7A50">
        <w:rPr>
          <w:rFonts w:ascii="Times New Roman" w:hAnsi="Times New Roman" w:cs="Times New Roman"/>
          <w:i/>
        </w:rPr>
        <w:t>op cit.,</w:t>
      </w:r>
      <w:r w:rsidRPr="00EE7A50">
        <w:rPr>
          <w:rFonts w:ascii="Times New Roman" w:hAnsi="Times New Roman" w:cs="Times New Roman"/>
        </w:rPr>
        <w:t xml:space="preserve"> n2</w:t>
      </w:r>
      <w:r>
        <w:rPr>
          <w:rFonts w:ascii="Times New Roman" w:hAnsi="Times New Roman" w:cs="Times New Roman"/>
        </w:rPr>
        <w:t>3</w:t>
      </w:r>
      <w:r w:rsidRPr="00EE7A50">
        <w:rPr>
          <w:rFonts w:ascii="Times New Roman" w:hAnsi="Times New Roman" w:cs="Times New Roman"/>
        </w:rPr>
        <w:t>.</w:t>
      </w:r>
    </w:p>
  </w:footnote>
  <w:footnote w:id="39">
    <w:p w14:paraId="3C1AFF89" w14:textId="7EC75C6D"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sidRPr="00EA072D">
        <w:rPr>
          <w:rFonts w:ascii="Times New Roman" w:hAnsi="Times New Roman" w:cs="Times New Roman"/>
          <w:i/>
        </w:rPr>
        <w:t>Ibid.</w:t>
      </w:r>
      <w:r>
        <w:rPr>
          <w:rFonts w:ascii="Times New Roman" w:hAnsi="Times New Roman" w:cs="Times New Roman"/>
        </w:rPr>
        <w:t xml:space="preserve"> </w:t>
      </w:r>
    </w:p>
  </w:footnote>
  <w:footnote w:id="40">
    <w:p w14:paraId="5D26EF7D" w14:textId="739894CB" w:rsidR="00020F44" w:rsidRPr="00EA072D"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sidRPr="00EA072D">
        <w:rPr>
          <w:rFonts w:ascii="Times New Roman" w:hAnsi="Times New Roman" w:cs="Times New Roman"/>
          <w:i/>
        </w:rPr>
        <w:t>Ibid.</w:t>
      </w:r>
      <w:r>
        <w:rPr>
          <w:rFonts w:ascii="Times New Roman" w:hAnsi="Times New Roman" w:cs="Times New Roman"/>
        </w:rPr>
        <w:t xml:space="preserve"> </w:t>
      </w:r>
    </w:p>
  </w:footnote>
  <w:footnote w:id="41">
    <w:p w14:paraId="67ED2B31" w14:textId="71A8F132" w:rsidR="00020F44" w:rsidRPr="00EA072D" w:rsidRDefault="00020F44" w:rsidP="00EA072D">
      <w:pPr>
        <w:jc w:val="both"/>
        <w:rPr>
          <w:rFonts w:ascii="Times New Roman" w:hAnsi="Times New Roman" w:cs="Times New Roman"/>
          <w:sz w:val="20"/>
          <w:szCs w:val="20"/>
        </w:rPr>
      </w:pPr>
      <w:r w:rsidRPr="00EA072D">
        <w:rPr>
          <w:rStyle w:val="FootnoteReference"/>
          <w:rFonts w:ascii="Times New Roman" w:hAnsi="Times New Roman" w:cs="Times New Roman"/>
          <w:sz w:val="20"/>
          <w:szCs w:val="20"/>
        </w:rPr>
        <w:footnoteRef/>
      </w:r>
      <w:r w:rsidRPr="00EA072D">
        <w:rPr>
          <w:rFonts w:ascii="Times New Roman" w:hAnsi="Times New Roman" w:cs="Times New Roman"/>
          <w:sz w:val="20"/>
          <w:szCs w:val="20"/>
        </w:rPr>
        <w:t xml:space="preserve"> See NICE COVID-19 rapid guideline: critical care in adults’ NICE guideline [NG159]. </w:t>
      </w:r>
      <w:bookmarkStart w:id="1" w:name="_Hlk41654675"/>
      <w:r w:rsidRPr="00EA072D">
        <w:rPr>
          <w:rFonts w:ascii="Times New Roman" w:hAnsi="Times New Roman" w:cs="Times New Roman"/>
          <w:sz w:val="20"/>
          <w:szCs w:val="20"/>
        </w:rPr>
        <w:t xml:space="preserve">Published date: 20 March 2020. Last updated: 29 April 2020. Accessible at  </w:t>
      </w:r>
      <w:bookmarkEnd w:id="1"/>
      <w:r>
        <w:fldChar w:fldCharType="begin"/>
      </w:r>
      <w:r>
        <w:instrText xml:space="preserve"> HYPERLINK "https://www.nice.org.uk/guidance/ng159" </w:instrText>
      </w:r>
      <w:r>
        <w:fldChar w:fldCharType="separate"/>
      </w:r>
      <w:r w:rsidRPr="00EA072D">
        <w:rPr>
          <w:rStyle w:val="Hyperlink"/>
          <w:rFonts w:ascii="Times New Roman" w:hAnsi="Times New Roman" w:cs="Times New Roman"/>
          <w:sz w:val="20"/>
          <w:szCs w:val="20"/>
        </w:rPr>
        <w:t>https://www.nice.org.uk/guidance/ng159</w:t>
      </w:r>
      <w:r>
        <w:rPr>
          <w:rStyle w:val="Hyperlink"/>
          <w:rFonts w:ascii="Times New Roman" w:hAnsi="Times New Roman" w:cs="Times New Roman"/>
          <w:sz w:val="20"/>
          <w:szCs w:val="20"/>
        </w:rPr>
        <w:fldChar w:fldCharType="end"/>
      </w:r>
      <w:r w:rsidRPr="00EA072D">
        <w:rPr>
          <w:rFonts w:ascii="Times New Roman" w:hAnsi="Times New Roman" w:cs="Times New Roman"/>
          <w:sz w:val="20"/>
          <w:szCs w:val="20"/>
        </w:rPr>
        <w:t xml:space="preserve">. Last accessed on </w:t>
      </w:r>
      <w:r>
        <w:rPr>
          <w:rFonts w:ascii="Times New Roman" w:hAnsi="Times New Roman" w:cs="Times New Roman"/>
          <w:sz w:val="20"/>
          <w:szCs w:val="20"/>
        </w:rPr>
        <w:t>2</w:t>
      </w:r>
      <w:r w:rsidRPr="00EA072D">
        <w:rPr>
          <w:rFonts w:ascii="Times New Roman" w:hAnsi="Times New Roman" w:cs="Times New Roman"/>
          <w:sz w:val="20"/>
          <w:szCs w:val="20"/>
        </w:rPr>
        <w:t xml:space="preserve">8 May 2020. </w:t>
      </w:r>
    </w:p>
  </w:footnote>
  <w:footnote w:id="42">
    <w:p w14:paraId="33A0343A" w14:textId="40B48E6C" w:rsidR="00020F44" w:rsidRPr="00626DD6" w:rsidRDefault="00020F44" w:rsidP="00EA072D">
      <w:pPr>
        <w:pStyle w:val="FootnoteText"/>
        <w:jc w:val="both"/>
        <w:rPr>
          <w:rFonts w:ascii="Times New Roman" w:hAnsi="Times New Roman" w:cs="Times New Roman"/>
        </w:rPr>
      </w:pPr>
      <w:r w:rsidRPr="00EA072D">
        <w:rPr>
          <w:rStyle w:val="FootnoteReference"/>
          <w:rFonts w:ascii="Times New Roman" w:hAnsi="Times New Roman" w:cs="Times New Roman"/>
        </w:rPr>
        <w:footnoteRef/>
      </w:r>
      <w:r w:rsidRPr="00EA072D">
        <w:rPr>
          <w:rFonts w:ascii="Times New Roman" w:hAnsi="Times New Roman" w:cs="Times New Roman"/>
        </w:rPr>
        <w:t xml:space="preserve"> </w:t>
      </w:r>
      <w:r w:rsidRPr="00626DD6">
        <w:rPr>
          <w:rFonts w:ascii="Times New Roman" w:hAnsi="Times New Roman" w:cs="Times New Roman"/>
        </w:rPr>
        <w:t>BMA ‘</w:t>
      </w:r>
      <w:r>
        <w:rPr>
          <w:rFonts w:ascii="Times New Roman" w:hAnsi="Times New Roman" w:cs="Times New Roman"/>
        </w:rPr>
        <w:t>COVID-19</w:t>
      </w:r>
      <w:r w:rsidRPr="00626DD6">
        <w:rPr>
          <w:rFonts w:ascii="Times New Roman" w:hAnsi="Times New Roman" w:cs="Times New Roman"/>
        </w:rPr>
        <w:t xml:space="preserve"> Ethical Issues – A Guidance’ p1. </w:t>
      </w:r>
      <w:hyperlink r:id="rId15" w:history="1">
        <w:r w:rsidRPr="00626DD6">
          <w:rPr>
            <w:rStyle w:val="Hyperlink"/>
            <w:rFonts w:ascii="Times New Roman" w:hAnsi="Times New Roman" w:cs="Times New Roman"/>
          </w:rPr>
          <w:t>https://www.bma.org.uk/media/2360/bma-covid-19-ethics-guidance-april-2020.pdf</w:t>
        </w:r>
      </w:hyperlink>
    </w:p>
  </w:footnote>
  <w:footnote w:id="43">
    <w:p w14:paraId="6E5713DF" w14:textId="10932A05" w:rsidR="00020F44" w:rsidRPr="00EE7A50" w:rsidRDefault="00020F44" w:rsidP="00EE7A50">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E468B7">
        <w:rPr>
          <w:rFonts w:ascii="Times New Roman" w:hAnsi="Times New Roman" w:cs="Times New Roman"/>
        </w:rPr>
        <w:t xml:space="preserve"> RCP, ‘Ethical dimensions of COVID-19 for frontline staff’ 7 April 2020.</w:t>
      </w:r>
    </w:p>
  </w:footnote>
  <w:footnote w:id="44">
    <w:p w14:paraId="54E28D4F" w14:textId="3CB1C8C5" w:rsidR="00020F44" w:rsidRPr="00626DD6"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w:t>
      </w:r>
      <w:hyperlink r:id="rId16" w:history="1">
        <w:r w:rsidRPr="00626DD6">
          <w:rPr>
            <w:rStyle w:val="Hyperlink"/>
            <w:rFonts w:ascii="Times New Roman" w:hAnsi="Times New Roman" w:cs="Times New Roman"/>
          </w:rPr>
          <w:t>https://www.gmc-uk.org/ethical-guidance/ethical-guidance-for-doctors</w:t>
        </w:r>
      </w:hyperlink>
    </w:p>
  </w:footnote>
  <w:footnote w:id="45">
    <w:p w14:paraId="2E62448C" w14:textId="1315BAA9" w:rsidR="00020F44" w:rsidRPr="00EE7A50" w:rsidRDefault="00020F44">
      <w:pPr>
        <w:pStyle w:val="FootnoteText"/>
        <w:rPr>
          <w:rFonts w:ascii="Times New Roman" w:hAnsi="Times New Roman" w:cs="Times New Roman"/>
        </w:rPr>
      </w:pPr>
      <w:r w:rsidRPr="00EE7A50">
        <w:rPr>
          <w:rStyle w:val="FootnoteReference"/>
          <w:rFonts w:ascii="Times New Roman" w:hAnsi="Times New Roman" w:cs="Times New Roman"/>
        </w:rPr>
        <w:footnoteRef/>
      </w:r>
      <w:r w:rsidRPr="00EE7A50">
        <w:rPr>
          <w:rFonts w:ascii="Times New Roman" w:hAnsi="Times New Roman" w:cs="Times New Roman"/>
        </w:rPr>
        <w:t xml:space="preserve"> See RCPCH ‘Ethics framework for use in acute paediatric settings during COVID-19 pandemic. Published date: 16 April 2020. Last updated: 16 April 2020. Accessible at https://www.rcpch.ac.uk/resources/ethics-framework-use-acute-paediatric-settings-during-covid-19-pandemic</w:t>
      </w:r>
    </w:p>
  </w:footnote>
  <w:footnote w:id="46">
    <w:p w14:paraId="0F3E639A" w14:textId="1CDBA86E" w:rsidR="00020F44" w:rsidRPr="00626DD6"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Moral distress emerges when providers believe that the right course of action is not taken because of institutional or other factors –</w:t>
      </w:r>
      <w:r w:rsidR="00F44A24" w:rsidRPr="00F44A24">
        <w:rPr>
          <w:rFonts w:ascii="Times New Roman" w:hAnsi="Times New Roman" w:cs="Times New Roman"/>
        </w:rPr>
        <w:t> </w:t>
      </w:r>
      <w:r w:rsidR="00F44A24">
        <w:rPr>
          <w:rFonts w:ascii="Times New Roman" w:hAnsi="Times New Roman" w:cs="Times New Roman"/>
        </w:rPr>
        <w:t>A</w:t>
      </w:r>
      <w:r w:rsidR="00F44A24" w:rsidRPr="00F44A24">
        <w:rPr>
          <w:rFonts w:ascii="Times New Roman" w:hAnsi="Times New Roman" w:cs="Times New Roman"/>
        </w:rPr>
        <w:t xml:space="preserve">. </w:t>
      </w:r>
      <w:proofErr w:type="spellStart"/>
      <w:r w:rsidR="00F44A24" w:rsidRPr="00F44A24">
        <w:rPr>
          <w:rFonts w:ascii="Times New Roman" w:hAnsi="Times New Roman" w:cs="Times New Roman"/>
        </w:rPr>
        <w:t>Jameton</w:t>
      </w:r>
      <w:proofErr w:type="spellEnd"/>
      <w:r w:rsidR="00F44A24" w:rsidRPr="00F44A24">
        <w:rPr>
          <w:rFonts w:ascii="Times New Roman" w:hAnsi="Times New Roman" w:cs="Times New Roman"/>
        </w:rPr>
        <w:t xml:space="preserve">, </w:t>
      </w:r>
      <w:r w:rsidR="00F44A24" w:rsidRPr="00F44A24">
        <w:rPr>
          <w:rFonts w:ascii="Times New Roman" w:hAnsi="Times New Roman" w:cs="Times New Roman"/>
          <w:i/>
        </w:rPr>
        <w:t xml:space="preserve">Nursing </w:t>
      </w:r>
      <w:r w:rsidR="00F44A24">
        <w:rPr>
          <w:rFonts w:ascii="Times New Roman" w:hAnsi="Times New Roman" w:cs="Times New Roman"/>
          <w:i/>
        </w:rPr>
        <w:t>P</w:t>
      </w:r>
      <w:r w:rsidR="00F44A24" w:rsidRPr="00F44A24">
        <w:rPr>
          <w:rFonts w:ascii="Times New Roman" w:hAnsi="Times New Roman" w:cs="Times New Roman"/>
          <w:i/>
        </w:rPr>
        <w:t xml:space="preserve">ractice: The </w:t>
      </w:r>
      <w:r w:rsidR="00F44A24">
        <w:rPr>
          <w:rFonts w:ascii="Times New Roman" w:hAnsi="Times New Roman" w:cs="Times New Roman"/>
          <w:i/>
        </w:rPr>
        <w:t>E</w:t>
      </w:r>
      <w:r w:rsidR="00F44A24" w:rsidRPr="00F44A24">
        <w:rPr>
          <w:rFonts w:ascii="Times New Roman" w:hAnsi="Times New Roman" w:cs="Times New Roman"/>
          <w:i/>
        </w:rPr>
        <w:t xml:space="preserve">thical </w:t>
      </w:r>
      <w:r w:rsidR="00F44A24">
        <w:rPr>
          <w:rFonts w:ascii="Times New Roman" w:hAnsi="Times New Roman" w:cs="Times New Roman"/>
          <w:i/>
        </w:rPr>
        <w:t>I</w:t>
      </w:r>
      <w:r w:rsidR="00F44A24" w:rsidRPr="00F44A24">
        <w:rPr>
          <w:rFonts w:ascii="Times New Roman" w:hAnsi="Times New Roman" w:cs="Times New Roman"/>
          <w:i/>
        </w:rPr>
        <w:t>ssues.</w:t>
      </w:r>
      <w:r w:rsidR="00F44A24" w:rsidRPr="00F44A24">
        <w:rPr>
          <w:rFonts w:ascii="Times New Roman" w:hAnsi="Times New Roman" w:cs="Times New Roman"/>
        </w:rPr>
        <w:t xml:space="preserve"> (Englewood Cliffs, NJ: Prentice-Hall, 1984</w:t>
      </w:r>
      <w:proofErr w:type="gramStart"/>
      <w:r w:rsidR="00F44A24" w:rsidRPr="00F44A24">
        <w:rPr>
          <w:rFonts w:ascii="Times New Roman" w:hAnsi="Times New Roman" w:cs="Times New Roman"/>
        </w:rPr>
        <w:t>)</w:t>
      </w:r>
      <w:r w:rsidR="00F44A24">
        <w:rPr>
          <w:rFonts w:ascii="Times New Roman" w:hAnsi="Times New Roman" w:cs="Times New Roman"/>
        </w:rPr>
        <w:t xml:space="preserve">; </w:t>
      </w:r>
      <w:r w:rsidRPr="00626DD6">
        <w:rPr>
          <w:rFonts w:ascii="Times New Roman" w:hAnsi="Times New Roman" w:cs="Times New Roman"/>
        </w:rPr>
        <w:t xml:space="preserve"> </w:t>
      </w:r>
      <w:r w:rsidRPr="00E468B7">
        <w:rPr>
          <w:rFonts w:ascii="Times New Roman" w:hAnsi="Times New Roman" w:cs="Times New Roman"/>
        </w:rPr>
        <w:t>Ethical</w:t>
      </w:r>
      <w:proofErr w:type="gramEnd"/>
      <w:r w:rsidRPr="00E468B7">
        <w:rPr>
          <w:rFonts w:ascii="Times New Roman" w:hAnsi="Times New Roman" w:cs="Times New Roman"/>
        </w:rPr>
        <w:t xml:space="preserve"> Challenges Arising in the COVID-19 Pandemic: An Overview from the Association of Bioethics Program Directors (ABPD) Task Force</w:t>
      </w:r>
      <w:r>
        <w:rPr>
          <w:rFonts w:ascii="Times New Roman" w:hAnsi="Times New Roman" w:cs="Times New Roman"/>
        </w:rPr>
        <w:t xml:space="preserve"> </w:t>
      </w:r>
      <w:r w:rsidRPr="00626DD6">
        <w:rPr>
          <w:rFonts w:ascii="Times New Roman" w:hAnsi="Times New Roman" w:cs="Times New Roman"/>
        </w:rPr>
        <w:t xml:space="preserve">(2020) </w:t>
      </w:r>
      <w:r w:rsidRPr="00EE7A50">
        <w:rPr>
          <w:rFonts w:ascii="Times New Roman" w:hAnsi="Times New Roman" w:cs="Times New Roman"/>
          <w:i/>
        </w:rPr>
        <w:t>American Journal of Bioethics</w:t>
      </w:r>
      <w:r>
        <w:rPr>
          <w:rFonts w:ascii="Times New Roman" w:hAnsi="Times New Roman" w:cs="Times New Roman"/>
        </w:rPr>
        <w:t xml:space="preserve"> (forthcoming).</w:t>
      </w:r>
    </w:p>
  </w:footnote>
  <w:footnote w:id="47">
    <w:p w14:paraId="24FAA796" w14:textId="1DB0851F" w:rsidR="00020F44" w:rsidRPr="00E468B7"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See O. </w:t>
      </w:r>
      <w:proofErr w:type="spellStart"/>
      <w:r w:rsidRPr="00626DD6">
        <w:rPr>
          <w:rFonts w:ascii="Times New Roman" w:hAnsi="Times New Roman" w:cs="Times New Roman"/>
        </w:rPr>
        <w:t>Bowcott</w:t>
      </w:r>
      <w:proofErr w:type="spellEnd"/>
      <w:r w:rsidRPr="00626DD6">
        <w:rPr>
          <w:rFonts w:ascii="Times New Roman" w:hAnsi="Times New Roman" w:cs="Times New Roman"/>
        </w:rPr>
        <w:t xml:space="preserve"> ‘Union seeks legal immunity for NHS medics in pandemic’ </w:t>
      </w:r>
      <w:r w:rsidRPr="00EE7A50">
        <w:rPr>
          <w:rFonts w:ascii="Times New Roman" w:hAnsi="Times New Roman" w:cs="Times New Roman"/>
          <w:i/>
        </w:rPr>
        <w:t>The Guardian</w:t>
      </w:r>
      <w:r w:rsidRPr="00626DD6">
        <w:rPr>
          <w:rFonts w:ascii="Times New Roman" w:hAnsi="Times New Roman" w:cs="Times New Roman"/>
        </w:rPr>
        <w:t>, 19 April 2020. https://www.theguardian.com/society/2020/apr/19/coronavirus-nhs-risks-facing-billions-of-pounds-in-negligence-claims.</w:t>
      </w:r>
    </w:p>
  </w:footnote>
  <w:footnote w:id="48">
    <w:p w14:paraId="59C8CB1D" w14:textId="0077A56B" w:rsidR="00020F44" w:rsidRPr="00626DD6"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Ethical Challenges in the COVID -19 Pandemic: An Overview from the Association of Bioethics Program Directors (APBD) Task force (2020) </w:t>
      </w:r>
      <w:r w:rsidRPr="00EE7A50">
        <w:rPr>
          <w:rFonts w:ascii="Times New Roman" w:hAnsi="Times New Roman" w:cs="Times New Roman"/>
          <w:i/>
        </w:rPr>
        <w:t>American Journal of Bioethics</w:t>
      </w:r>
      <w:r w:rsidRPr="00626DD6">
        <w:rPr>
          <w:rFonts w:ascii="Times New Roman" w:hAnsi="Times New Roman" w:cs="Times New Roman"/>
        </w:rPr>
        <w:t xml:space="preserve">. </w:t>
      </w:r>
    </w:p>
  </w:footnote>
  <w:footnote w:id="49">
    <w:p w14:paraId="719BFE98" w14:textId="69C889B7" w:rsidR="00020F44" w:rsidRPr="00626DD6"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E. J . Emanuel, P. Govind, U. Ross </w:t>
      </w:r>
      <w:r w:rsidRPr="00EE7A50">
        <w:rPr>
          <w:rFonts w:ascii="Times New Roman" w:hAnsi="Times New Roman" w:cs="Times New Roman"/>
          <w:i/>
        </w:rPr>
        <w:t>et al</w:t>
      </w:r>
      <w:r w:rsidRPr="00626DD6">
        <w:rPr>
          <w:rFonts w:ascii="Times New Roman" w:hAnsi="Times New Roman" w:cs="Times New Roman"/>
        </w:rPr>
        <w:t xml:space="preserve"> </w:t>
      </w:r>
      <w:r>
        <w:rPr>
          <w:rFonts w:ascii="Times New Roman" w:hAnsi="Times New Roman" w:cs="Times New Roman"/>
        </w:rPr>
        <w:t>‘</w:t>
      </w:r>
      <w:r w:rsidRPr="00626DD6">
        <w:rPr>
          <w:rFonts w:ascii="Times New Roman" w:hAnsi="Times New Roman" w:cs="Times New Roman"/>
        </w:rPr>
        <w:t xml:space="preserve">Fair Allocation of Scarce Medical Resources in the Time of </w:t>
      </w:r>
      <w:r>
        <w:rPr>
          <w:rFonts w:ascii="Times New Roman" w:hAnsi="Times New Roman" w:cs="Times New Roman"/>
        </w:rPr>
        <w:t>COVID</w:t>
      </w:r>
      <w:r w:rsidRPr="00626DD6">
        <w:rPr>
          <w:rFonts w:ascii="Times New Roman" w:hAnsi="Times New Roman" w:cs="Times New Roman"/>
        </w:rPr>
        <w:t>-19</w:t>
      </w:r>
      <w:r>
        <w:rPr>
          <w:rFonts w:ascii="Times New Roman" w:hAnsi="Times New Roman" w:cs="Times New Roman"/>
        </w:rPr>
        <w:t>’</w:t>
      </w:r>
      <w:r w:rsidRPr="00626DD6">
        <w:rPr>
          <w:rFonts w:ascii="Times New Roman" w:hAnsi="Times New Roman" w:cs="Times New Roman"/>
        </w:rPr>
        <w:t xml:space="preserve"> </w:t>
      </w:r>
      <w:r w:rsidRPr="00626DD6">
        <w:rPr>
          <w:rFonts w:ascii="Times New Roman" w:hAnsi="Times New Roman" w:cs="Times New Roman"/>
          <w:i/>
        </w:rPr>
        <w:t>The New England Journal of Medicine</w:t>
      </w:r>
      <w:r w:rsidRPr="00626DD6">
        <w:rPr>
          <w:rFonts w:ascii="Times New Roman" w:hAnsi="Times New Roman" w:cs="Times New Roman"/>
        </w:rPr>
        <w:t xml:space="preserve"> 23 March 2020.  DOI: 10.1056/NEJMsb20051144</w:t>
      </w:r>
      <w:r>
        <w:rPr>
          <w:rFonts w:ascii="Times New Roman" w:hAnsi="Times New Roman" w:cs="Times New Roman"/>
        </w:rPr>
        <w:t>.</w:t>
      </w:r>
    </w:p>
  </w:footnote>
  <w:footnote w:id="50">
    <w:p w14:paraId="5573468C" w14:textId="1C75F33B" w:rsidR="00020F44" w:rsidRPr="00626DD6"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w:t>
      </w:r>
      <w:r w:rsidRPr="00626DD6">
        <w:rPr>
          <w:rFonts w:ascii="Times New Roman" w:hAnsi="Times New Roman" w:cs="Times New Roman"/>
          <w:i/>
        </w:rPr>
        <w:t>Ibid</w:t>
      </w:r>
      <w:r w:rsidRPr="00626DD6">
        <w:rPr>
          <w:rFonts w:ascii="Times New Roman" w:hAnsi="Times New Roman" w:cs="Times New Roman"/>
        </w:rPr>
        <w:t>.</w:t>
      </w:r>
    </w:p>
  </w:footnote>
  <w:footnote w:id="51">
    <w:p w14:paraId="30AED77F" w14:textId="64A56F7D" w:rsidR="00020F44" w:rsidRPr="00626DD6"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w:t>
      </w:r>
      <w:r w:rsidRPr="00626DD6">
        <w:rPr>
          <w:rFonts w:ascii="Times New Roman" w:hAnsi="Times New Roman" w:cs="Times New Roman"/>
          <w:i/>
        </w:rPr>
        <w:t>Ibid</w:t>
      </w:r>
      <w:r w:rsidRPr="00626DD6">
        <w:rPr>
          <w:rFonts w:ascii="Times New Roman" w:hAnsi="Times New Roman" w:cs="Times New Roman"/>
        </w:rPr>
        <w:t xml:space="preserve">. </w:t>
      </w:r>
    </w:p>
  </w:footnote>
  <w:footnote w:id="52">
    <w:p w14:paraId="235308F6" w14:textId="4B9396F4" w:rsidR="00020F44" w:rsidRPr="00626DD6"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Guidance issued by the BMA discusses the importance of fair process making decisions amidst the COVID – 19 pandemic – see  ‘</w:t>
      </w:r>
      <w:r>
        <w:rPr>
          <w:rFonts w:ascii="Times New Roman" w:hAnsi="Times New Roman" w:cs="Times New Roman"/>
        </w:rPr>
        <w:t>COVID-19</w:t>
      </w:r>
      <w:r w:rsidRPr="00626DD6">
        <w:rPr>
          <w:rFonts w:ascii="Times New Roman" w:hAnsi="Times New Roman" w:cs="Times New Roman"/>
        </w:rPr>
        <w:t xml:space="preserve"> Ethical Issues – A Guidance</w:t>
      </w:r>
      <w:r>
        <w:rPr>
          <w:rFonts w:ascii="Times New Roman" w:hAnsi="Times New Roman" w:cs="Times New Roman"/>
        </w:rPr>
        <w:t xml:space="preserve"> Note</w:t>
      </w:r>
      <w:r w:rsidRPr="00626DD6">
        <w:rPr>
          <w:rFonts w:ascii="Times New Roman" w:hAnsi="Times New Roman" w:cs="Times New Roman"/>
        </w:rPr>
        <w:t xml:space="preserve">’ </w:t>
      </w:r>
      <w:r>
        <w:rPr>
          <w:rFonts w:ascii="Times New Roman" w:hAnsi="Times New Roman" w:cs="Times New Roman"/>
        </w:rPr>
        <w:t xml:space="preserve">(BMA, 2020) </w:t>
      </w:r>
      <w:r w:rsidRPr="00626DD6">
        <w:rPr>
          <w:rFonts w:ascii="Times New Roman" w:hAnsi="Times New Roman" w:cs="Times New Roman"/>
        </w:rPr>
        <w:t xml:space="preserve">p9. </w:t>
      </w:r>
    </w:p>
  </w:footnote>
  <w:footnote w:id="53">
    <w:p w14:paraId="4BF0616B" w14:textId="07EF0E0D" w:rsidR="00020F44" w:rsidRPr="00EA072D" w:rsidRDefault="00020F44" w:rsidP="00EA072D">
      <w:pPr>
        <w:pStyle w:val="FootnoteText"/>
        <w:jc w:val="both"/>
        <w:rPr>
          <w:rFonts w:ascii="Times New Roman" w:hAnsi="Times New Roman" w:cs="Times New Roman"/>
        </w:rPr>
      </w:pPr>
      <w:r w:rsidRPr="00626DD6">
        <w:rPr>
          <w:rStyle w:val="FootnoteReference"/>
          <w:rFonts w:ascii="Times New Roman" w:hAnsi="Times New Roman" w:cs="Times New Roman"/>
        </w:rPr>
        <w:footnoteRef/>
      </w:r>
      <w:r w:rsidRPr="00626DD6">
        <w:rPr>
          <w:rFonts w:ascii="Times New Roman" w:hAnsi="Times New Roman" w:cs="Times New Roman"/>
        </w:rPr>
        <w:t xml:space="preserve"> Beauchamp and Childress; Principles Biomedica</w:t>
      </w:r>
      <w:r w:rsidRPr="00EA072D">
        <w:rPr>
          <w:rFonts w:ascii="Times New Roman" w:hAnsi="Times New Roman" w:cs="Times New Roman"/>
        </w:rPr>
        <w:t xml:space="preserve">l Ethics, (OUP, </w:t>
      </w:r>
      <w:r>
        <w:rPr>
          <w:rFonts w:ascii="Times New Roman" w:hAnsi="Times New Roman" w:cs="Times New Roman"/>
        </w:rPr>
        <w:t>Eigh</w:t>
      </w:r>
      <w:r w:rsidRPr="00EA072D">
        <w:rPr>
          <w:rFonts w:ascii="Times New Roman" w:hAnsi="Times New Roman" w:cs="Times New Roman"/>
        </w:rPr>
        <w:t>th edition, 20</w:t>
      </w:r>
      <w:r>
        <w:rPr>
          <w:rFonts w:ascii="Times New Roman" w:hAnsi="Times New Roman" w:cs="Times New Roman"/>
        </w:rPr>
        <w:t>19</w:t>
      </w:r>
      <w:r w:rsidRPr="00EA072D">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492"/>
    <w:multiLevelType w:val="hybridMultilevel"/>
    <w:tmpl w:val="93300A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B397C"/>
    <w:multiLevelType w:val="hybridMultilevel"/>
    <w:tmpl w:val="A4E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B6452"/>
    <w:multiLevelType w:val="hybridMultilevel"/>
    <w:tmpl w:val="79FC29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E29B1"/>
    <w:multiLevelType w:val="hybridMultilevel"/>
    <w:tmpl w:val="66C4057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47B0E"/>
    <w:multiLevelType w:val="multilevel"/>
    <w:tmpl w:val="45B82F38"/>
    <w:lvl w:ilvl="0">
      <w:start w:val="1"/>
      <w:numFmt w:val="decimal"/>
      <w:pStyle w:val="Heading1"/>
      <w:lvlText w:val="%1."/>
      <w:lvlJc w:val="left"/>
      <w:pPr>
        <w:ind w:left="360" w:hanging="360"/>
      </w:pPr>
      <w:rPr>
        <w:b w:val="0"/>
        <w:bCs w:val="0"/>
        <w:i w:val="0"/>
        <w:iCs w:val="0"/>
        <w:caps w:val="0"/>
        <w:smallCaps w:val="0"/>
        <w:strike w:val="0"/>
        <w:dstrike w:val="0"/>
        <w:noProof w:val="0"/>
        <w:vanish w:val="0"/>
        <w:color w:val="808080" w:themeColor="background1" w:themeShade="8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b w:val="0"/>
        <w:color w:val="808080" w:themeColor="background1" w:themeShade="80"/>
        <w:sz w:val="20"/>
      </w:rPr>
    </w:lvl>
    <w:lvl w:ilvl="2">
      <w:start w:val="1"/>
      <w:numFmt w:val="decimal"/>
      <w:pStyle w:val="Heading3"/>
      <w:lvlText w:val="%1.%2.%3."/>
      <w:lvlJc w:val="left"/>
      <w:pPr>
        <w:ind w:left="1224" w:hanging="504"/>
      </w:pPr>
      <w:rPr>
        <w:b w:val="0"/>
        <w:i w:val="0"/>
        <w:color w:val="808080" w:themeColor="background1" w:themeShade="8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124993"/>
    <w:multiLevelType w:val="hybridMultilevel"/>
    <w:tmpl w:val="96EA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F2315"/>
    <w:multiLevelType w:val="hybridMultilevel"/>
    <w:tmpl w:val="28EA0238"/>
    <w:lvl w:ilvl="0" w:tplc="08090013">
      <w:start w:val="1"/>
      <w:numFmt w:val="upperRoman"/>
      <w:lvlText w:val="%1."/>
      <w:lvlJc w:val="right"/>
      <w:pPr>
        <w:ind w:left="660" w:hanging="360"/>
      </w:p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6"/>
  </w:num>
  <w:num w:numId="8">
    <w:abstractNumId w:val="1"/>
  </w:num>
  <w:num w:numId="9">
    <w:abstractNumId w:val="3"/>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83C008-B06C-4B7D-9D7E-BAB48E3F60C5}"/>
    <w:docVar w:name="dgnword-eventsink" w:val="2293802100512"/>
  </w:docVars>
  <w:rsids>
    <w:rsidRoot w:val="00254E0E"/>
    <w:rsid w:val="00020F44"/>
    <w:rsid w:val="00023A94"/>
    <w:rsid w:val="00042541"/>
    <w:rsid w:val="00044550"/>
    <w:rsid w:val="00090A7C"/>
    <w:rsid w:val="00090CFD"/>
    <w:rsid w:val="000A082B"/>
    <w:rsid w:val="000A3D7D"/>
    <w:rsid w:val="000A3E97"/>
    <w:rsid w:val="000D7231"/>
    <w:rsid w:val="000F0293"/>
    <w:rsid w:val="0010777E"/>
    <w:rsid w:val="001104BB"/>
    <w:rsid w:val="0012023E"/>
    <w:rsid w:val="00132115"/>
    <w:rsid w:val="0013537B"/>
    <w:rsid w:val="00145263"/>
    <w:rsid w:val="00163DA2"/>
    <w:rsid w:val="00192EAB"/>
    <w:rsid w:val="001C10C0"/>
    <w:rsid w:val="001D2C2D"/>
    <w:rsid w:val="001E6F8D"/>
    <w:rsid w:val="001F4190"/>
    <w:rsid w:val="00204540"/>
    <w:rsid w:val="00217547"/>
    <w:rsid w:val="002438D8"/>
    <w:rsid w:val="00254E0E"/>
    <w:rsid w:val="0025570B"/>
    <w:rsid w:val="00286256"/>
    <w:rsid w:val="002936F2"/>
    <w:rsid w:val="00293D09"/>
    <w:rsid w:val="00297A56"/>
    <w:rsid w:val="002B62F4"/>
    <w:rsid w:val="002F668F"/>
    <w:rsid w:val="003015DF"/>
    <w:rsid w:val="00307051"/>
    <w:rsid w:val="00316F15"/>
    <w:rsid w:val="003206E4"/>
    <w:rsid w:val="00321CD0"/>
    <w:rsid w:val="00334644"/>
    <w:rsid w:val="00341E35"/>
    <w:rsid w:val="00342E19"/>
    <w:rsid w:val="003452A4"/>
    <w:rsid w:val="00345A8E"/>
    <w:rsid w:val="00353B18"/>
    <w:rsid w:val="00361C4C"/>
    <w:rsid w:val="00363A88"/>
    <w:rsid w:val="0037033A"/>
    <w:rsid w:val="0038125A"/>
    <w:rsid w:val="00381C7B"/>
    <w:rsid w:val="003A7198"/>
    <w:rsid w:val="003B4670"/>
    <w:rsid w:val="003B5794"/>
    <w:rsid w:val="003C61A2"/>
    <w:rsid w:val="003E6D58"/>
    <w:rsid w:val="00401C62"/>
    <w:rsid w:val="004278B0"/>
    <w:rsid w:val="00447DED"/>
    <w:rsid w:val="00455B5C"/>
    <w:rsid w:val="00471037"/>
    <w:rsid w:val="00477CFC"/>
    <w:rsid w:val="0048217E"/>
    <w:rsid w:val="004907DC"/>
    <w:rsid w:val="004A29CA"/>
    <w:rsid w:val="004D0CF2"/>
    <w:rsid w:val="004F1571"/>
    <w:rsid w:val="005279BF"/>
    <w:rsid w:val="00530B50"/>
    <w:rsid w:val="00544AE3"/>
    <w:rsid w:val="00575314"/>
    <w:rsid w:val="00595BDC"/>
    <w:rsid w:val="005B362E"/>
    <w:rsid w:val="005E021A"/>
    <w:rsid w:val="00626DD6"/>
    <w:rsid w:val="00632965"/>
    <w:rsid w:val="0063687E"/>
    <w:rsid w:val="006372A8"/>
    <w:rsid w:val="006432E6"/>
    <w:rsid w:val="0064738B"/>
    <w:rsid w:val="006A5705"/>
    <w:rsid w:val="006A7B3E"/>
    <w:rsid w:val="006B611C"/>
    <w:rsid w:val="006D0BE1"/>
    <w:rsid w:val="00711F52"/>
    <w:rsid w:val="00744D66"/>
    <w:rsid w:val="007554EE"/>
    <w:rsid w:val="007844D0"/>
    <w:rsid w:val="00785854"/>
    <w:rsid w:val="007B65CC"/>
    <w:rsid w:val="007D53F6"/>
    <w:rsid w:val="007E0C4E"/>
    <w:rsid w:val="007E0D54"/>
    <w:rsid w:val="007E15BD"/>
    <w:rsid w:val="00806772"/>
    <w:rsid w:val="0080729E"/>
    <w:rsid w:val="008632CA"/>
    <w:rsid w:val="0086455C"/>
    <w:rsid w:val="0086533F"/>
    <w:rsid w:val="008B002A"/>
    <w:rsid w:val="008B205D"/>
    <w:rsid w:val="008B3840"/>
    <w:rsid w:val="008B5943"/>
    <w:rsid w:val="008D0E94"/>
    <w:rsid w:val="008E1178"/>
    <w:rsid w:val="008F2802"/>
    <w:rsid w:val="008F3AED"/>
    <w:rsid w:val="009023F9"/>
    <w:rsid w:val="00952D27"/>
    <w:rsid w:val="00987AF6"/>
    <w:rsid w:val="009B3D0E"/>
    <w:rsid w:val="009B50DE"/>
    <w:rsid w:val="009D2211"/>
    <w:rsid w:val="009F2F94"/>
    <w:rsid w:val="00A0768E"/>
    <w:rsid w:val="00A11687"/>
    <w:rsid w:val="00A12082"/>
    <w:rsid w:val="00A13103"/>
    <w:rsid w:val="00A55E33"/>
    <w:rsid w:val="00A62CED"/>
    <w:rsid w:val="00A6627D"/>
    <w:rsid w:val="00A85CBF"/>
    <w:rsid w:val="00A876A5"/>
    <w:rsid w:val="00A907F9"/>
    <w:rsid w:val="00A962F6"/>
    <w:rsid w:val="00AB30AD"/>
    <w:rsid w:val="00AB67DC"/>
    <w:rsid w:val="00AC152D"/>
    <w:rsid w:val="00AC22FD"/>
    <w:rsid w:val="00AC3D49"/>
    <w:rsid w:val="00AF3CB7"/>
    <w:rsid w:val="00B10EAB"/>
    <w:rsid w:val="00B16431"/>
    <w:rsid w:val="00B16CE8"/>
    <w:rsid w:val="00B25DD1"/>
    <w:rsid w:val="00B261D8"/>
    <w:rsid w:val="00B27DC0"/>
    <w:rsid w:val="00B33C6A"/>
    <w:rsid w:val="00B47FBA"/>
    <w:rsid w:val="00B503DA"/>
    <w:rsid w:val="00B53CB6"/>
    <w:rsid w:val="00B67D8C"/>
    <w:rsid w:val="00B74622"/>
    <w:rsid w:val="00B77C76"/>
    <w:rsid w:val="00B8092D"/>
    <w:rsid w:val="00B92E8D"/>
    <w:rsid w:val="00B945C2"/>
    <w:rsid w:val="00BB5746"/>
    <w:rsid w:val="00BE299F"/>
    <w:rsid w:val="00BE7C1B"/>
    <w:rsid w:val="00C0373F"/>
    <w:rsid w:val="00C102D7"/>
    <w:rsid w:val="00C24F89"/>
    <w:rsid w:val="00C3457C"/>
    <w:rsid w:val="00C42F39"/>
    <w:rsid w:val="00C46FCE"/>
    <w:rsid w:val="00C51A0C"/>
    <w:rsid w:val="00C57A16"/>
    <w:rsid w:val="00C70CB5"/>
    <w:rsid w:val="00C74A0C"/>
    <w:rsid w:val="00C77549"/>
    <w:rsid w:val="00C97A54"/>
    <w:rsid w:val="00CA335A"/>
    <w:rsid w:val="00CB6A25"/>
    <w:rsid w:val="00CF0F82"/>
    <w:rsid w:val="00CF3A70"/>
    <w:rsid w:val="00CF4104"/>
    <w:rsid w:val="00D24CFD"/>
    <w:rsid w:val="00D37250"/>
    <w:rsid w:val="00D527B2"/>
    <w:rsid w:val="00D52B98"/>
    <w:rsid w:val="00D66BEF"/>
    <w:rsid w:val="00D84AA5"/>
    <w:rsid w:val="00D84B0E"/>
    <w:rsid w:val="00D96328"/>
    <w:rsid w:val="00D97B0A"/>
    <w:rsid w:val="00DA5B92"/>
    <w:rsid w:val="00DB3726"/>
    <w:rsid w:val="00DB705F"/>
    <w:rsid w:val="00E031CC"/>
    <w:rsid w:val="00E04680"/>
    <w:rsid w:val="00E05812"/>
    <w:rsid w:val="00E11F5D"/>
    <w:rsid w:val="00E26B38"/>
    <w:rsid w:val="00E31495"/>
    <w:rsid w:val="00E468B7"/>
    <w:rsid w:val="00E52AFA"/>
    <w:rsid w:val="00E54CBF"/>
    <w:rsid w:val="00E56802"/>
    <w:rsid w:val="00E63601"/>
    <w:rsid w:val="00E640B9"/>
    <w:rsid w:val="00E65BE0"/>
    <w:rsid w:val="00EA072D"/>
    <w:rsid w:val="00EB2A13"/>
    <w:rsid w:val="00EC4242"/>
    <w:rsid w:val="00ED0DCD"/>
    <w:rsid w:val="00EE7A50"/>
    <w:rsid w:val="00EF0D42"/>
    <w:rsid w:val="00F10CEC"/>
    <w:rsid w:val="00F3317A"/>
    <w:rsid w:val="00F44A24"/>
    <w:rsid w:val="00F46DF2"/>
    <w:rsid w:val="00F46F12"/>
    <w:rsid w:val="00F6112D"/>
    <w:rsid w:val="00F6427F"/>
    <w:rsid w:val="00F679BD"/>
    <w:rsid w:val="00F7263E"/>
    <w:rsid w:val="00F74299"/>
    <w:rsid w:val="00F84A80"/>
    <w:rsid w:val="00F85540"/>
    <w:rsid w:val="00F87851"/>
    <w:rsid w:val="00F930E9"/>
    <w:rsid w:val="00F931AE"/>
    <w:rsid w:val="00F9337F"/>
    <w:rsid w:val="00FA1488"/>
    <w:rsid w:val="00FB4553"/>
    <w:rsid w:val="00FC4F3D"/>
    <w:rsid w:val="00FD287F"/>
    <w:rsid w:val="00FF5B12"/>
    <w:rsid w:val="02B2CC6E"/>
    <w:rsid w:val="02E27EA3"/>
    <w:rsid w:val="02EEBDFA"/>
    <w:rsid w:val="036A77C7"/>
    <w:rsid w:val="03BAA36E"/>
    <w:rsid w:val="049DFA4A"/>
    <w:rsid w:val="0524006A"/>
    <w:rsid w:val="061F4969"/>
    <w:rsid w:val="0654386E"/>
    <w:rsid w:val="066E67A2"/>
    <w:rsid w:val="091E46AD"/>
    <w:rsid w:val="092D92E6"/>
    <w:rsid w:val="096A16F4"/>
    <w:rsid w:val="0C642B66"/>
    <w:rsid w:val="0D1BDEE6"/>
    <w:rsid w:val="0D1FFBA5"/>
    <w:rsid w:val="0DD18E74"/>
    <w:rsid w:val="1025DE92"/>
    <w:rsid w:val="107EEDE6"/>
    <w:rsid w:val="12356739"/>
    <w:rsid w:val="127FD3FF"/>
    <w:rsid w:val="13C4A946"/>
    <w:rsid w:val="14477CA7"/>
    <w:rsid w:val="1480467D"/>
    <w:rsid w:val="14F99558"/>
    <w:rsid w:val="15672EEA"/>
    <w:rsid w:val="1599CF31"/>
    <w:rsid w:val="15EC0CCE"/>
    <w:rsid w:val="17AD8B1E"/>
    <w:rsid w:val="188C1C88"/>
    <w:rsid w:val="18C576F9"/>
    <w:rsid w:val="18E969BD"/>
    <w:rsid w:val="199E7081"/>
    <w:rsid w:val="19C1F6B2"/>
    <w:rsid w:val="1AC8CADC"/>
    <w:rsid w:val="1AD25DD1"/>
    <w:rsid w:val="1B7A1BE2"/>
    <w:rsid w:val="1BC7EEC1"/>
    <w:rsid w:val="1DCD6003"/>
    <w:rsid w:val="1DF01C7C"/>
    <w:rsid w:val="1E52247B"/>
    <w:rsid w:val="1EF9CB7A"/>
    <w:rsid w:val="1F1243A9"/>
    <w:rsid w:val="1F75730D"/>
    <w:rsid w:val="1FEDE8AB"/>
    <w:rsid w:val="2099F96F"/>
    <w:rsid w:val="2115546D"/>
    <w:rsid w:val="2183E7DB"/>
    <w:rsid w:val="218F0B1A"/>
    <w:rsid w:val="22D47B1A"/>
    <w:rsid w:val="242A499F"/>
    <w:rsid w:val="242B38A5"/>
    <w:rsid w:val="24923FAA"/>
    <w:rsid w:val="2502A8F2"/>
    <w:rsid w:val="252C809F"/>
    <w:rsid w:val="257B7F44"/>
    <w:rsid w:val="27F19E90"/>
    <w:rsid w:val="283DB68F"/>
    <w:rsid w:val="2957E99B"/>
    <w:rsid w:val="299CC496"/>
    <w:rsid w:val="2A8AD68C"/>
    <w:rsid w:val="2AFD7E66"/>
    <w:rsid w:val="2B13A04E"/>
    <w:rsid w:val="2BA5BFCA"/>
    <w:rsid w:val="2C1D002A"/>
    <w:rsid w:val="2C303FF2"/>
    <w:rsid w:val="2C7C7625"/>
    <w:rsid w:val="2C877753"/>
    <w:rsid w:val="2C925A70"/>
    <w:rsid w:val="2E09BF68"/>
    <w:rsid w:val="2E46205F"/>
    <w:rsid w:val="2EF70D7B"/>
    <w:rsid w:val="2F379020"/>
    <w:rsid w:val="302E3647"/>
    <w:rsid w:val="30B47DEF"/>
    <w:rsid w:val="30D92727"/>
    <w:rsid w:val="31526A67"/>
    <w:rsid w:val="32320FC9"/>
    <w:rsid w:val="32A9B1DC"/>
    <w:rsid w:val="32D842F5"/>
    <w:rsid w:val="32F3FB08"/>
    <w:rsid w:val="33F74C9E"/>
    <w:rsid w:val="34144452"/>
    <w:rsid w:val="34434C96"/>
    <w:rsid w:val="34583ECC"/>
    <w:rsid w:val="353120D6"/>
    <w:rsid w:val="35AA9DB0"/>
    <w:rsid w:val="3620E313"/>
    <w:rsid w:val="371E0E3F"/>
    <w:rsid w:val="372EEB16"/>
    <w:rsid w:val="37788F78"/>
    <w:rsid w:val="386B1A36"/>
    <w:rsid w:val="39D692D0"/>
    <w:rsid w:val="3D32BD54"/>
    <w:rsid w:val="3DCCEDF9"/>
    <w:rsid w:val="3F831640"/>
    <w:rsid w:val="3FD15DEE"/>
    <w:rsid w:val="40D8C6A0"/>
    <w:rsid w:val="42BE443E"/>
    <w:rsid w:val="431AF6DA"/>
    <w:rsid w:val="434EB11A"/>
    <w:rsid w:val="43E2E3DB"/>
    <w:rsid w:val="43E5DEB3"/>
    <w:rsid w:val="44CCA412"/>
    <w:rsid w:val="453ED8F0"/>
    <w:rsid w:val="45965827"/>
    <w:rsid w:val="45CE6A5D"/>
    <w:rsid w:val="46153C5B"/>
    <w:rsid w:val="4643894D"/>
    <w:rsid w:val="4688CAFB"/>
    <w:rsid w:val="468BA96C"/>
    <w:rsid w:val="46C98B47"/>
    <w:rsid w:val="485DEB70"/>
    <w:rsid w:val="4888D024"/>
    <w:rsid w:val="4922A7F8"/>
    <w:rsid w:val="4A7475E7"/>
    <w:rsid w:val="4ABBD07C"/>
    <w:rsid w:val="4B956BA2"/>
    <w:rsid w:val="4BD094B4"/>
    <w:rsid w:val="4D1583F0"/>
    <w:rsid w:val="4D589168"/>
    <w:rsid w:val="4D7170E6"/>
    <w:rsid w:val="4DCF3A11"/>
    <w:rsid w:val="4DFC95D8"/>
    <w:rsid w:val="4E090326"/>
    <w:rsid w:val="4E6CC3FB"/>
    <w:rsid w:val="4EE0C461"/>
    <w:rsid w:val="4FD5F297"/>
    <w:rsid w:val="4FD5FE2A"/>
    <w:rsid w:val="50B20870"/>
    <w:rsid w:val="50EF828E"/>
    <w:rsid w:val="53931A95"/>
    <w:rsid w:val="539C053B"/>
    <w:rsid w:val="53DCFC14"/>
    <w:rsid w:val="5402DE1F"/>
    <w:rsid w:val="54073A3C"/>
    <w:rsid w:val="541273BB"/>
    <w:rsid w:val="55C72791"/>
    <w:rsid w:val="55F6CFB5"/>
    <w:rsid w:val="5B2BA159"/>
    <w:rsid w:val="5BC52708"/>
    <w:rsid w:val="5C102F8C"/>
    <w:rsid w:val="5C8662AF"/>
    <w:rsid w:val="5CA58C68"/>
    <w:rsid w:val="5D0DF14A"/>
    <w:rsid w:val="5D58B28E"/>
    <w:rsid w:val="5E8F42A5"/>
    <w:rsid w:val="5F50343B"/>
    <w:rsid w:val="6057B365"/>
    <w:rsid w:val="6120EB2B"/>
    <w:rsid w:val="613D0E1D"/>
    <w:rsid w:val="61960155"/>
    <w:rsid w:val="65A7C13B"/>
    <w:rsid w:val="65B3AE86"/>
    <w:rsid w:val="65F0838D"/>
    <w:rsid w:val="663B3FFE"/>
    <w:rsid w:val="675B2DB7"/>
    <w:rsid w:val="682F27A8"/>
    <w:rsid w:val="686EAD29"/>
    <w:rsid w:val="6B177AB9"/>
    <w:rsid w:val="6D2EE553"/>
    <w:rsid w:val="6F1FD04D"/>
    <w:rsid w:val="6F6FDAF5"/>
    <w:rsid w:val="6F74276E"/>
    <w:rsid w:val="71786993"/>
    <w:rsid w:val="71B1E66D"/>
    <w:rsid w:val="721EC9F7"/>
    <w:rsid w:val="733AAEB3"/>
    <w:rsid w:val="73BC655D"/>
    <w:rsid w:val="74277D3D"/>
    <w:rsid w:val="74672E1F"/>
    <w:rsid w:val="76FC62CC"/>
    <w:rsid w:val="77FC2964"/>
    <w:rsid w:val="784A0949"/>
    <w:rsid w:val="787AB484"/>
    <w:rsid w:val="7981AADD"/>
    <w:rsid w:val="79DAF2F6"/>
    <w:rsid w:val="7A0621D7"/>
    <w:rsid w:val="7A19B4EF"/>
    <w:rsid w:val="7C83B330"/>
    <w:rsid w:val="7CF5A21D"/>
    <w:rsid w:val="7D7C2C57"/>
    <w:rsid w:val="7D7D64EC"/>
    <w:rsid w:val="7DC4187F"/>
    <w:rsid w:val="7E72ED4C"/>
    <w:rsid w:val="7F273EF2"/>
    <w:rsid w:val="7FCD5E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A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190"/>
    <w:pPr>
      <w:numPr>
        <w:numId w:val="6"/>
      </w:numPr>
      <w:contextualSpacing/>
      <w:outlineLvl w:val="0"/>
    </w:pPr>
    <w:rPr>
      <w:b/>
      <w:color w:val="003087"/>
      <w:sz w:val="24"/>
      <w:u w:val="single"/>
    </w:rPr>
  </w:style>
  <w:style w:type="paragraph" w:styleId="Heading2">
    <w:name w:val="heading 2"/>
    <w:basedOn w:val="Heading1"/>
    <w:next w:val="Normal"/>
    <w:link w:val="Heading2Char"/>
    <w:uiPriority w:val="9"/>
    <w:unhideWhenUsed/>
    <w:qFormat/>
    <w:rsid w:val="001F4190"/>
    <w:pPr>
      <w:numPr>
        <w:ilvl w:val="1"/>
      </w:numPr>
      <w:outlineLvl w:val="1"/>
    </w:pPr>
    <w:rPr>
      <w:color w:val="1F3864" w:themeColor="accent1" w:themeShade="80"/>
      <w:u w:val="none"/>
    </w:rPr>
  </w:style>
  <w:style w:type="paragraph" w:styleId="Heading3">
    <w:name w:val="heading 3"/>
    <w:basedOn w:val="Heading2"/>
    <w:next w:val="Normal"/>
    <w:link w:val="Heading3Char"/>
    <w:uiPriority w:val="9"/>
    <w:unhideWhenUsed/>
    <w:qFormat/>
    <w:rsid w:val="001F4190"/>
    <w:pPr>
      <w:numPr>
        <w:ilvl w:val="2"/>
        <w:numId w:val="3"/>
      </w:numPr>
      <w:outlineLvl w:val="2"/>
    </w:pPr>
    <w:rPr>
      <w:i/>
      <w:sz w:val="22"/>
    </w:rPr>
  </w:style>
  <w:style w:type="paragraph" w:styleId="Heading4">
    <w:name w:val="heading 4"/>
    <w:basedOn w:val="Normal"/>
    <w:next w:val="Normal"/>
    <w:link w:val="Heading4Char"/>
    <w:uiPriority w:val="9"/>
    <w:unhideWhenUsed/>
    <w:qFormat/>
    <w:rsid w:val="001F4190"/>
    <w:pPr>
      <w:outlineLvl w:val="3"/>
    </w:pPr>
    <w:rPr>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WWNavy">
    <w:name w:val="WW Navy"/>
    <w:basedOn w:val="TableNormal"/>
    <w:uiPriority w:val="99"/>
    <w:rsid w:val="000F0293"/>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FFFFFF" w:themeFill="background1"/>
    </w:tcPr>
    <w:tblStylePr w:type="firstRow">
      <w:rPr>
        <w:b/>
        <w:color w:val="FFFFFF" w:themeColor="background1"/>
      </w:rPr>
      <w:tblPr/>
      <w:tcPr>
        <w:shd w:val="clear" w:color="auto" w:fill="002060"/>
      </w:tcPr>
    </w:tblStylePr>
    <w:tblStylePr w:type="band2Horz">
      <w:tblPr/>
      <w:tcPr>
        <w:shd w:val="clear" w:color="auto" w:fill="E7E6E6" w:themeFill="background2"/>
      </w:tcPr>
    </w:tblStylePr>
  </w:style>
  <w:style w:type="character" w:customStyle="1" w:styleId="Heading1Char">
    <w:name w:val="Heading 1 Char"/>
    <w:basedOn w:val="DefaultParagraphFont"/>
    <w:link w:val="Heading1"/>
    <w:uiPriority w:val="9"/>
    <w:rsid w:val="001F4190"/>
    <w:rPr>
      <w:b/>
      <w:color w:val="003087"/>
      <w:sz w:val="24"/>
      <w:u w:val="single"/>
    </w:rPr>
  </w:style>
  <w:style w:type="character" w:customStyle="1" w:styleId="Heading2Char">
    <w:name w:val="Heading 2 Char"/>
    <w:basedOn w:val="DefaultParagraphFont"/>
    <w:link w:val="Heading2"/>
    <w:uiPriority w:val="9"/>
    <w:rsid w:val="001F4190"/>
    <w:rPr>
      <w:b/>
      <w:color w:val="1F3864" w:themeColor="accent1" w:themeShade="80"/>
      <w:sz w:val="24"/>
    </w:rPr>
  </w:style>
  <w:style w:type="character" w:customStyle="1" w:styleId="Heading3Char">
    <w:name w:val="Heading 3 Char"/>
    <w:basedOn w:val="DefaultParagraphFont"/>
    <w:link w:val="Heading3"/>
    <w:uiPriority w:val="9"/>
    <w:rsid w:val="001F4190"/>
    <w:rPr>
      <w:b/>
      <w:i/>
      <w:color w:val="1F3864" w:themeColor="accent1" w:themeShade="80"/>
    </w:rPr>
  </w:style>
  <w:style w:type="character" w:customStyle="1" w:styleId="Heading4Char">
    <w:name w:val="Heading 4 Char"/>
    <w:basedOn w:val="DefaultParagraphFont"/>
    <w:link w:val="Heading4"/>
    <w:uiPriority w:val="9"/>
    <w:rsid w:val="001F4190"/>
    <w:rPr>
      <w:b/>
      <w:color w:val="002060"/>
    </w:rPr>
  </w:style>
  <w:style w:type="table" w:customStyle="1" w:styleId="WWNHSBlue">
    <w:name w:val="WW NHS Blue"/>
    <w:basedOn w:val="TableNormal"/>
    <w:uiPriority w:val="99"/>
    <w:rsid w:val="001F4190"/>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FFFFFF" w:themeFill="background1"/>
    </w:tcPr>
    <w:tblStylePr w:type="firstRow">
      <w:rPr>
        <w:b/>
        <w:color w:val="FFFFFF" w:themeColor="background1"/>
      </w:rPr>
      <w:tblPr/>
      <w:tcPr>
        <w:shd w:val="clear" w:color="auto" w:fill="003087"/>
      </w:tcPr>
    </w:tblStylePr>
    <w:tblStylePr w:type="band2Horz">
      <w:tblPr/>
      <w:tcPr>
        <w:shd w:val="clear" w:color="auto" w:fill="F2F2F2" w:themeFill="background1" w:themeFillShade="F2"/>
      </w:tcPr>
    </w:tblStylePr>
  </w:style>
  <w:style w:type="character" w:styleId="Hyperlink">
    <w:name w:val="Hyperlink"/>
    <w:basedOn w:val="DefaultParagraphFont"/>
    <w:uiPriority w:val="99"/>
    <w:unhideWhenUsed/>
    <w:rsid w:val="00254E0E"/>
    <w:rPr>
      <w:color w:val="0563C1" w:themeColor="hyperlink"/>
      <w:u w:val="single"/>
    </w:rPr>
  </w:style>
  <w:style w:type="character" w:customStyle="1" w:styleId="UnresolvedMention1">
    <w:name w:val="Unresolved Mention1"/>
    <w:basedOn w:val="DefaultParagraphFont"/>
    <w:uiPriority w:val="99"/>
    <w:semiHidden/>
    <w:unhideWhenUsed/>
    <w:rsid w:val="00254E0E"/>
    <w:rPr>
      <w:color w:val="605E5C"/>
      <w:shd w:val="clear" w:color="auto" w:fill="E1DFDD"/>
    </w:rPr>
  </w:style>
  <w:style w:type="paragraph" w:styleId="ListParagraph">
    <w:name w:val="List Paragraph"/>
    <w:basedOn w:val="Normal"/>
    <w:uiPriority w:val="34"/>
    <w:qFormat/>
    <w:rsid w:val="0063687E"/>
    <w:pPr>
      <w:ind w:left="720"/>
      <w:contextualSpacing/>
    </w:pPr>
  </w:style>
  <w:style w:type="paragraph" w:styleId="BalloonText">
    <w:name w:val="Balloon Text"/>
    <w:basedOn w:val="Normal"/>
    <w:link w:val="BalloonTextChar"/>
    <w:uiPriority w:val="99"/>
    <w:semiHidden/>
    <w:unhideWhenUsed/>
    <w:rsid w:val="00316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15"/>
    <w:rPr>
      <w:rFonts w:ascii="Segoe UI" w:hAnsi="Segoe UI" w:cs="Segoe UI"/>
      <w:sz w:val="18"/>
      <w:szCs w:val="18"/>
    </w:rPr>
  </w:style>
  <w:style w:type="character" w:styleId="CommentReference">
    <w:name w:val="annotation reference"/>
    <w:basedOn w:val="DefaultParagraphFont"/>
    <w:uiPriority w:val="99"/>
    <w:semiHidden/>
    <w:unhideWhenUsed/>
    <w:rsid w:val="00316F15"/>
    <w:rPr>
      <w:sz w:val="16"/>
      <w:szCs w:val="16"/>
    </w:rPr>
  </w:style>
  <w:style w:type="paragraph" w:styleId="CommentText">
    <w:name w:val="annotation text"/>
    <w:basedOn w:val="Normal"/>
    <w:link w:val="CommentTextChar"/>
    <w:uiPriority w:val="99"/>
    <w:unhideWhenUsed/>
    <w:rsid w:val="00316F15"/>
    <w:rPr>
      <w:sz w:val="20"/>
      <w:szCs w:val="20"/>
    </w:rPr>
  </w:style>
  <w:style w:type="character" w:customStyle="1" w:styleId="CommentTextChar">
    <w:name w:val="Comment Text Char"/>
    <w:basedOn w:val="DefaultParagraphFont"/>
    <w:link w:val="CommentText"/>
    <w:uiPriority w:val="99"/>
    <w:rsid w:val="00316F15"/>
    <w:rPr>
      <w:sz w:val="20"/>
      <w:szCs w:val="20"/>
    </w:rPr>
  </w:style>
  <w:style w:type="paragraph" w:styleId="CommentSubject">
    <w:name w:val="annotation subject"/>
    <w:basedOn w:val="CommentText"/>
    <w:next w:val="CommentText"/>
    <w:link w:val="CommentSubjectChar"/>
    <w:uiPriority w:val="99"/>
    <w:semiHidden/>
    <w:unhideWhenUsed/>
    <w:rsid w:val="00316F15"/>
    <w:rPr>
      <w:b/>
      <w:bCs/>
    </w:rPr>
  </w:style>
  <w:style w:type="character" w:customStyle="1" w:styleId="CommentSubjectChar">
    <w:name w:val="Comment Subject Char"/>
    <w:basedOn w:val="CommentTextChar"/>
    <w:link w:val="CommentSubject"/>
    <w:uiPriority w:val="99"/>
    <w:semiHidden/>
    <w:rsid w:val="00316F15"/>
    <w:rPr>
      <w:b/>
      <w:bCs/>
      <w:sz w:val="20"/>
      <w:szCs w:val="20"/>
    </w:rPr>
  </w:style>
  <w:style w:type="paragraph" w:styleId="FootnoteText">
    <w:name w:val="footnote text"/>
    <w:basedOn w:val="Normal"/>
    <w:link w:val="FootnoteTextChar"/>
    <w:uiPriority w:val="99"/>
    <w:unhideWhenUsed/>
    <w:rsid w:val="00A6627D"/>
    <w:rPr>
      <w:sz w:val="20"/>
      <w:szCs w:val="20"/>
    </w:rPr>
  </w:style>
  <w:style w:type="character" w:customStyle="1" w:styleId="FootnoteTextChar">
    <w:name w:val="Footnote Text Char"/>
    <w:basedOn w:val="DefaultParagraphFont"/>
    <w:link w:val="FootnoteText"/>
    <w:uiPriority w:val="99"/>
    <w:rsid w:val="00A6627D"/>
    <w:rPr>
      <w:sz w:val="20"/>
      <w:szCs w:val="20"/>
    </w:rPr>
  </w:style>
  <w:style w:type="character" w:styleId="FootnoteReference">
    <w:name w:val="footnote reference"/>
    <w:basedOn w:val="DefaultParagraphFont"/>
    <w:uiPriority w:val="99"/>
    <w:semiHidden/>
    <w:unhideWhenUsed/>
    <w:rsid w:val="00A6627D"/>
    <w:rPr>
      <w:vertAlign w:val="superscript"/>
    </w:rPr>
  </w:style>
  <w:style w:type="character" w:customStyle="1" w:styleId="UnresolvedMention2">
    <w:name w:val="Unresolved Mention2"/>
    <w:basedOn w:val="DefaultParagraphFont"/>
    <w:uiPriority w:val="99"/>
    <w:semiHidden/>
    <w:unhideWhenUsed/>
    <w:rsid w:val="00F87851"/>
    <w:rPr>
      <w:color w:val="605E5C"/>
      <w:shd w:val="clear" w:color="auto" w:fill="E1DFDD"/>
    </w:rPr>
  </w:style>
  <w:style w:type="character" w:styleId="FollowedHyperlink">
    <w:name w:val="FollowedHyperlink"/>
    <w:basedOn w:val="DefaultParagraphFont"/>
    <w:uiPriority w:val="99"/>
    <w:semiHidden/>
    <w:unhideWhenUsed/>
    <w:rsid w:val="00FB4553"/>
    <w:rPr>
      <w:color w:val="954F72" w:themeColor="followedHyperlink"/>
      <w:u w:val="single"/>
    </w:rPr>
  </w:style>
  <w:style w:type="paragraph" w:styleId="Revision">
    <w:name w:val="Revision"/>
    <w:hidden/>
    <w:uiPriority w:val="99"/>
    <w:semiHidden/>
    <w:rsid w:val="002936F2"/>
  </w:style>
  <w:style w:type="paragraph" w:styleId="Footer">
    <w:name w:val="footer"/>
    <w:basedOn w:val="Normal"/>
    <w:link w:val="FooterChar"/>
    <w:uiPriority w:val="99"/>
    <w:unhideWhenUsed/>
    <w:rsid w:val="00342E19"/>
    <w:pPr>
      <w:tabs>
        <w:tab w:val="center" w:pos="4680"/>
        <w:tab w:val="right" w:pos="9360"/>
      </w:tabs>
    </w:pPr>
  </w:style>
  <w:style w:type="character" w:customStyle="1" w:styleId="FooterChar">
    <w:name w:val="Footer Char"/>
    <w:basedOn w:val="DefaultParagraphFont"/>
    <w:link w:val="Footer"/>
    <w:uiPriority w:val="99"/>
    <w:rsid w:val="00342E19"/>
  </w:style>
  <w:style w:type="character" w:styleId="PageNumber">
    <w:name w:val="page number"/>
    <w:basedOn w:val="DefaultParagraphFont"/>
    <w:uiPriority w:val="99"/>
    <w:semiHidden/>
    <w:unhideWhenUsed/>
    <w:rsid w:val="00342E19"/>
  </w:style>
  <w:style w:type="character" w:styleId="UnresolvedMention">
    <w:name w:val="Unresolved Mention"/>
    <w:basedOn w:val="DefaultParagraphFont"/>
    <w:uiPriority w:val="99"/>
    <w:semiHidden/>
    <w:unhideWhenUsed/>
    <w:rsid w:val="00D84AA5"/>
    <w:rPr>
      <w:color w:val="605E5C"/>
      <w:shd w:val="clear" w:color="auto" w:fill="E1DFDD"/>
    </w:rPr>
  </w:style>
  <w:style w:type="paragraph" w:styleId="NormalWeb">
    <w:name w:val="Normal (Web)"/>
    <w:basedOn w:val="Normal"/>
    <w:uiPriority w:val="99"/>
    <w:unhideWhenUsed/>
    <w:rsid w:val="004821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196">
      <w:bodyDiv w:val="1"/>
      <w:marLeft w:val="0"/>
      <w:marRight w:val="0"/>
      <w:marTop w:val="0"/>
      <w:marBottom w:val="0"/>
      <w:divBdr>
        <w:top w:val="none" w:sz="0" w:space="0" w:color="auto"/>
        <w:left w:val="none" w:sz="0" w:space="0" w:color="auto"/>
        <w:bottom w:val="none" w:sz="0" w:space="0" w:color="auto"/>
        <w:right w:val="none" w:sz="0" w:space="0" w:color="auto"/>
      </w:divBdr>
    </w:div>
    <w:div w:id="19672108">
      <w:bodyDiv w:val="1"/>
      <w:marLeft w:val="0"/>
      <w:marRight w:val="0"/>
      <w:marTop w:val="0"/>
      <w:marBottom w:val="0"/>
      <w:divBdr>
        <w:top w:val="none" w:sz="0" w:space="0" w:color="auto"/>
        <w:left w:val="none" w:sz="0" w:space="0" w:color="auto"/>
        <w:bottom w:val="none" w:sz="0" w:space="0" w:color="auto"/>
        <w:right w:val="none" w:sz="0" w:space="0" w:color="auto"/>
      </w:divBdr>
      <w:divsChild>
        <w:div w:id="768432167">
          <w:marLeft w:val="0"/>
          <w:marRight w:val="0"/>
          <w:marTop w:val="0"/>
          <w:marBottom w:val="0"/>
          <w:divBdr>
            <w:top w:val="none" w:sz="0" w:space="0" w:color="auto"/>
            <w:left w:val="none" w:sz="0" w:space="0" w:color="auto"/>
            <w:bottom w:val="none" w:sz="0" w:space="0" w:color="auto"/>
            <w:right w:val="none" w:sz="0" w:space="0" w:color="auto"/>
          </w:divBdr>
          <w:divsChild>
            <w:div w:id="7285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285">
      <w:bodyDiv w:val="1"/>
      <w:marLeft w:val="0"/>
      <w:marRight w:val="0"/>
      <w:marTop w:val="0"/>
      <w:marBottom w:val="0"/>
      <w:divBdr>
        <w:top w:val="none" w:sz="0" w:space="0" w:color="auto"/>
        <w:left w:val="none" w:sz="0" w:space="0" w:color="auto"/>
        <w:bottom w:val="none" w:sz="0" w:space="0" w:color="auto"/>
        <w:right w:val="none" w:sz="0" w:space="0" w:color="auto"/>
      </w:divBdr>
    </w:div>
    <w:div w:id="37778132">
      <w:bodyDiv w:val="1"/>
      <w:marLeft w:val="0"/>
      <w:marRight w:val="0"/>
      <w:marTop w:val="0"/>
      <w:marBottom w:val="0"/>
      <w:divBdr>
        <w:top w:val="none" w:sz="0" w:space="0" w:color="auto"/>
        <w:left w:val="none" w:sz="0" w:space="0" w:color="auto"/>
        <w:bottom w:val="none" w:sz="0" w:space="0" w:color="auto"/>
        <w:right w:val="none" w:sz="0" w:space="0" w:color="auto"/>
      </w:divBdr>
    </w:div>
    <w:div w:id="43719842">
      <w:bodyDiv w:val="1"/>
      <w:marLeft w:val="0"/>
      <w:marRight w:val="0"/>
      <w:marTop w:val="0"/>
      <w:marBottom w:val="0"/>
      <w:divBdr>
        <w:top w:val="none" w:sz="0" w:space="0" w:color="auto"/>
        <w:left w:val="none" w:sz="0" w:space="0" w:color="auto"/>
        <w:bottom w:val="none" w:sz="0" w:space="0" w:color="auto"/>
        <w:right w:val="none" w:sz="0" w:space="0" w:color="auto"/>
      </w:divBdr>
    </w:div>
    <w:div w:id="59181725">
      <w:bodyDiv w:val="1"/>
      <w:marLeft w:val="0"/>
      <w:marRight w:val="0"/>
      <w:marTop w:val="0"/>
      <w:marBottom w:val="0"/>
      <w:divBdr>
        <w:top w:val="none" w:sz="0" w:space="0" w:color="auto"/>
        <w:left w:val="none" w:sz="0" w:space="0" w:color="auto"/>
        <w:bottom w:val="none" w:sz="0" w:space="0" w:color="auto"/>
        <w:right w:val="none" w:sz="0" w:space="0" w:color="auto"/>
      </w:divBdr>
    </w:div>
    <w:div w:id="61415465">
      <w:bodyDiv w:val="1"/>
      <w:marLeft w:val="0"/>
      <w:marRight w:val="0"/>
      <w:marTop w:val="0"/>
      <w:marBottom w:val="0"/>
      <w:divBdr>
        <w:top w:val="none" w:sz="0" w:space="0" w:color="auto"/>
        <w:left w:val="none" w:sz="0" w:space="0" w:color="auto"/>
        <w:bottom w:val="none" w:sz="0" w:space="0" w:color="auto"/>
        <w:right w:val="none" w:sz="0" w:space="0" w:color="auto"/>
      </w:divBdr>
    </w:div>
    <w:div w:id="67926299">
      <w:bodyDiv w:val="1"/>
      <w:marLeft w:val="0"/>
      <w:marRight w:val="0"/>
      <w:marTop w:val="0"/>
      <w:marBottom w:val="0"/>
      <w:divBdr>
        <w:top w:val="none" w:sz="0" w:space="0" w:color="auto"/>
        <w:left w:val="none" w:sz="0" w:space="0" w:color="auto"/>
        <w:bottom w:val="none" w:sz="0" w:space="0" w:color="auto"/>
        <w:right w:val="none" w:sz="0" w:space="0" w:color="auto"/>
      </w:divBdr>
    </w:div>
    <w:div w:id="69887277">
      <w:bodyDiv w:val="1"/>
      <w:marLeft w:val="0"/>
      <w:marRight w:val="0"/>
      <w:marTop w:val="0"/>
      <w:marBottom w:val="0"/>
      <w:divBdr>
        <w:top w:val="none" w:sz="0" w:space="0" w:color="auto"/>
        <w:left w:val="none" w:sz="0" w:space="0" w:color="auto"/>
        <w:bottom w:val="none" w:sz="0" w:space="0" w:color="auto"/>
        <w:right w:val="none" w:sz="0" w:space="0" w:color="auto"/>
      </w:divBdr>
    </w:div>
    <w:div w:id="101536222">
      <w:bodyDiv w:val="1"/>
      <w:marLeft w:val="0"/>
      <w:marRight w:val="0"/>
      <w:marTop w:val="0"/>
      <w:marBottom w:val="0"/>
      <w:divBdr>
        <w:top w:val="none" w:sz="0" w:space="0" w:color="auto"/>
        <w:left w:val="none" w:sz="0" w:space="0" w:color="auto"/>
        <w:bottom w:val="none" w:sz="0" w:space="0" w:color="auto"/>
        <w:right w:val="none" w:sz="0" w:space="0" w:color="auto"/>
      </w:divBdr>
    </w:div>
    <w:div w:id="112142604">
      <w:bodyDiv w:val="1"/>
      <w:marLeft w:val="0"/>
      <w:marRight w:val="0"/>
      <w:marTop w:val="0"/>
      <w:marBottom w:val="0"/>
      <w:divBdr>
        <w:top w:val="none" w:sz="0" w:space="0" w:color="auto"/>
        <w:left w:val="none" w:sz="0" w:space="0" w:color="auto"/>
        <w:bottom w:val="none" w:sz="0" w:space="0" w:color="auto"/>
        <w:right w:val="none" w:sz="0" w:space="0" w:color="auto"/>
      </w:divBdr>
    </w:div>
    <w:div w:id="122701424">
      <w:bodyDiv w:val="1"/>
      <w:marLeft w:val="0"/>
      <w:marRight w:val="0"/>
      <w:marTop w:val="0"/>
      <w:marBottom w:val="0"/>
      <w:divBdr>
        <w:top w:val="none" w:sz="0" w:space="0" w:color="auto"/>
        <w:left w:val="none" w:sz="0" w:space="0" w:color="auto"/>
        <w:bottom w:val="none" w:sz="0" w:space="0" w:color="auto"/>
        <w:right w:val="none" w:sz="0" w:space="0" w:color="auto"/>
      </w:divBdr>
    </w:div>
    <w:div w:id="131824875">
      <w:bodyDiv w:val="1"/>
      <w:marLeft w:val="0"/>
      <w:marRight w:val="0"/>
      <w:marTop w:val="0"/>
      <w:marBottom w:val="0"/>
      <w:divBdr>
        <w:top w:val="none" w:sz="0" w:space="0" w:color="auto"/>
        <w:left w:val="none" w:sz="0" w:space="0" w:color="auto"/>
        <w:bottom w:val="none" w:sz="0" w:space="0" w:color="auto"/>
        <w:right w:val="none" w:sz="0" w:space="0" w:color="auto"/>
      </w:divBdr>
    </w:div>
    <w:div w:id="132411695">
      <w:bodyDiv w:val="1"/>
      <w:marLeft w:val="0"/>
      <w:marRight w:val="0"/>
      <w:marTop w:val="0"/>
      <w:marBottom w:val="0"/>
      <w:divBdr>
        <w:top w:val="none" w:sz="0" w:space="0" w:color="auto"/>
        <w:left w:val="none" w:sz="0" w:space="0" w:color="auto"/>
        <w:bottom w:val="none" w:sz="0" w:space="0" w:color="auto"/>
        <w:right w:val="none" w:sz="0" w:space="0" w:color="auto"/>
      </w:divBdr>
    </w:div>
    <w:div w:id="153567131">
      <w:bodyDiv w:val="1"/>
      <w:marLeft w:val="0"/>
      <w:marRight w:val="0"/>
      <w:marTop w:val="0"/>
      <w:marBottom w:val="0"/>
      <w:divBdr>
        <w:top w:val="none" w:sz="0" w:space="0" w:color="auto"/>
        <w:left w:val="none" w:sz="0" w:space="0" w:color="auto"/>
        <w:bottom w:val="none" w:sz="0" w:space="0" w:color="auto"/>
        <w:right w:val="none" w:sz="0" w:space="0" w:color="auto"/>
      </w:divBdr>
    </w:div>
    <w:div w:id="158355809">
      <w:bodyDiv w:val="1"/>
      <w:marLeft w:val="0"/>
      <w:marRight w:val="0"/>
      <w:marTop w:val="0"/>
      <w:marBottom w:val="0"/>
      <w:divBdr>
        <w:top w:val="none" w:sz="0" w:space="0" w:color="auto"/>
        <w:left w:val="none" w:sz="0" w:space="0" w:color="auto"/>
        <w:bottom w:val="none" w:sz="0" w:space="0" w:color="auto"/>
        <w:right w:val="none" w:sz="0" w:space="0" w:color="auto"/>
      </w:divBdr>
    </w:div>
    <w:div w:id="161166906">
      <w:bodyDiv w:val="1"/>
      <w:marLeft w:val="0"/>
      <w:marRight w:val="0"/>
      <w:marTop w:val="0"/>
      <w:marBottom w:val="0"/>
      <w:divBdr>
        <w:top w:val="none" w:sz="0" w:space="0" w:color="auto"/>
        <w:left w:val="none" w:sz="0" w:space="0" w:color="auto"/>
        <w:bottom w:val="none" w:sz="0" w:space="0" w:color="auto"/>
        <w:right w:val="none" w:sz="0" w:space="0" w:color="auto"/>
      </w:divBdr>
    </w:div>
    <w:div w:id="178276921">
      <w:bodyDiv w:val="1"/>
      <w:marLeft w:val="0"/>
      <w:marRight w:val="0"/>
      <w:marTop w:val="0"/>
      <w:marBottom w:val="0"/>
      <w:divBdr>
        <w:top w:val="none" w:sz="0" w:space="0" w:color="auto"/>
        <w:left w:val="none" w:sz="0" w:space="0" w:color="auto"/>
        <w:bottom w:val="none" w:sz="0" w:space="0" w:color="auto"/>
        <w:right w:val="none" w:sz="0" w:space="0" w:color="auto"/>
      </w:divBdr>
      <w:divsChild>
        <w:div w:id="493447659">
          <w:marLeft w:val="0"/>
          <w:marRight w:val="0"/>
          <w:marTop w:val="0"/>
          <w:marBottom w:val="0"/>
          <w:divBdr>
            <w:top w:val="none" w:sz="0" w:space="0" w:color="auto"/>
            <w:left w:val="none" w:sz="0" w:space="0" w:color="auto"/>
            <w:bottom w:val="none" w:sz="0" w:space="0" w:color="auto"/>
            <w:right w:val="none" w:sz="0" w:space="0" w:color="auto"/>
          </w:divBdr>
          <w:divsChild>
            <w:div w:id="9510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778">
      <w:bodyDiv w:val="1"/>
      <w:marLeft w:val="0"/>
      <w:marRight w:val="0"/>
      <w:marTop w:val="0"/>
      <w:marBottom w:val="0"/>
      <w:divBdr>
        <w:top w:val="none" w:sz="0" w:space="0" w:color="auto"/>
        <w:left w:val="none" w:sz="0" w:space="0" w:color="auto"/>
        <w:bottom w:val="none" w:sz="0" w:space="0" w:color="auto"/>
        <w:right w:val="none" w:sz="0" w:space="0" w:color="auto"/>
      </w:divBdr>
    </w:div>
    <w:div w:id="198276743">
      <w:bodyDiv w:val="1"/>
      <w:marLeft w:val="0"/>
      <w:marRight w:val="0"/>
      <w:marTop w:val="0"/>
      <w:marBottom w:val="0"/>
      <w:divBdr>
        <w:top w:val="none" w:sz="0" w:space="0" w:color="auto"/>
        <w:left w:val="none" w:sz="0" w:space="0" w:color="auto"/>
        <w:bottom w:val="none" w:sz="0" w:space="0" w:color="auto"/>
        <w:right w:val="none" w:sz="0" w:space="0" w:color="auto"/>
      </w:divBdr>
    </w:div>
    <w:div w:id="214313272">
      <w:bodyDiv w:val="1"/>
      <w:marLeft w:val="0"/>
      <w:marRight w:val="0"/>
      <w:marTop w:val="0"/>
      <w:marBottom w:val="0"/>
      <w:divBdr>
        <w:top w:val="none" w:sz="0" w:space="0" w:color="auto"/>
        <w:left w:val="none" w:sz="0" w:space="0" w:color="auto"/>
        <w:bottom w:val="none" w:sz="0" w:space="0" w:color="auto"/>
        <w:right w:val="none" w:sz="0" w:space="0" w:color="auto"/>
      </w:divBdr>
    </w:div>
    <w:div w:id="228225706">
      <w:bodyDiv w:val="1"/>
      <w:marLeft w:val="0"/>
      <w:marRight w:val="0"/>
      <w:marTop w:val="0"/>
      <w:marBottom w:val="0"/>
      <w:divBdr>
        <w:top w:val="none" w:sz="0" w:space="0" w:color="auto"/>
        <w:left w:val="none" w:sz="0" w:space="0" w:color="auto"/>
        <w:bottom w:val="none" w:sz="0" w:space="0" w:color="auto"/>
        <w:right w:val="none" w:sz="0" w:space="0" w:color="auto"/>
      </w:divBdr>
    </w:div>
    <w:div w:id="261957578">
      <w:bodyDiv w:val="1"/>
      <w:marLeft w:val="0"/>
      <w:marRight w:val="0"/>
      <w:marTop w:val="0"/>
      <w:marBottom w:val="0"/>
      <w:divBdr>
        <w:top w:val="none" w:sz="0" w:space="0" w:color="auto"/>
        <w:left w:val="none" w:sz="0" w:space="0" w:color="auto"/>
        <w:bottom w:val="none" w:sz="0" w:space="0" w:color="auto"/>
        <w:right w:val="none" w:sz="0" w:space="0" w:color="auto"/>
      </w:divBdr>
    </w:div>
    <w:div w:id="262498873">
      <w:bodyDiv w:val="1"/>
      <w:marLeft w:val="0"/>
      <w:marRight w:val="0"/>
      <w:marTop w:val="0"/>
      <w:marBottom w:val="0"/>
      <w:divBdr>
        <w:top w:val="none" w:sz="0" w:space="0" w:color="auto"/>
        <w:left w:val="none" w:sz="0" w:space="0" w:color="auto"/>
        <w:bottom w:val="none" w:sz="0" w:space="0" w:color="auto"/>
        <w:right w:val="none" w:sz="0" w:space="0" w:color="auto"/>
      </w:divBdr>
    </w:div>
    <w:div w:id="268701660">
      <w:bodyDiv w:val="1"/>
      <w:marLeft w:val="0"/>
      <w:marRight w:val="0"/>
      <w:marTop w:val="0"/>
      <w:marBottom w:val="0"/>
      <w:divBdr>
        <w:top w:val="none" w:sz="0" w:space="0" w:color="auto"/>
        <w:left w:val="none" w:sz="0" w:space="0" w:color="auto"/>
        <w:bottom w:val="none" w:sz="0" w:space="0" w:color="auto"/>
        <w:right w:val="none" w:sz="0" w:space="0" w:color="auto"/>
      </w:divBdr>
    </w:div>
    <w:div w:id="313341269">
      <w:bodyDiv w:val="1"/>
      <w:marLeft w:val="0"/>
      <w:marRight w:val="0"/>
      <w:marTop w:val="0"/>
      <w:marBottom w:val="0"/>
      <w:divBdr>
        <w:top w:val="none" w:sz="0" w:space="0" w:color="auto"/>
        <w:left w:val="none" w:sz="0" w:space="0" w:color="auto"/>
        <w:bottom w:val="none" w:sz="0" w:space="0" w:color="auto"/>
        <w:right w:val="none" w:sz="0" w:space="0" w:color="auto"/>
      </w:divBdr>
    </w:div>
    <w:div w:id="315574445">
      <w:bodyDiv w:val="1"/>
      <w:marLeft w:val="0"/>
      <w:marRight w:val="0"/>
      <w:marTop w:val="0"/>
      <w:marBottom w:val="0"/>
      <w:divBdr>
        <w:top w:val="none" w:sz="0" w:space="0" w:color="auto"/>
        <w:left w:val="none" w:sz="0" w:space="0" w:color="auto"/>
        <w:bottom w:val="none" w:sz="0" w:space="0" w:color="auto"/>
        <w:right w:val="none" w:sz="0" w:space="0" w:color="auto"/>
      </w:divBdr>
    </w:div>
    <w:div w:id="324668025">
      <w:bodyDiv w:val="1"/>
      <w:marLeft w:val="0"/>
      <w:marRight w:val="0"/>
      <w:marTop w:val="0"/>
      <w:marBottom w:val="0"/>
      <w:divBdr>
        <w:top w:val="none" w:sz="0" w:space="0" w:color="auto"/>
        <w:left w:val="none" w:sz="0" w:space="0" w:color="auto"/>
        <w:bottom w:val="none" w:sz="0" w:space="0" w:color="auto"/>
        <w:right w:val="none" w:sz="0" w:space="0" w:color="auto"/>
      </w:divBdr>
      <w:divsChild>
        <w:div w:id="1383363963">
          <w:marLeft w:val="0"/>
          <w:marRight w:val="0"/>
          <w:marTop w:val="0"/>
          <w:marBottom w:val="0"/>
          <w:divBdr>
            <w:top w:val="single" w:sz="6" w:space="7" w:color="D5D5D5"/>
            <w:left w:val="none" w:sz="0" w:space="0" w:color="auto"/>
            <w:bottom w:val="none" w:sz="0" w:space="0" w:color="auto"/>
            <w:right w:val="none" w:sz="0" w:space="0" w:color="auto"/>
          </w:divBdr>
          <w:divsChild>
            <w:div w:id="1058670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8774207">
      <w:bodyDiv w:val="1"/>
      <w:marLeft w:val="0"/>
      <w:marRight w:val="0"/>
      <w:marTop w:val="0"/>
      <w:marBottom w:val="0"/>
      <w:divBdr>
        <w:top w:val="none" w:sz="0" w:space="0" w:color="auto"/>
        <w:left w:val="none" w:sz="0" w:space="0" w:color="auto"/>
        <w:bottom w:val="none" w:sz="0" w:space="0" w:color="auto"/>
        <w:right w:val="none" w:sz="0" w:space="0" w:color="auto"/>
      </w:divBdr>
    </w:div>
    <w:div w:id="392504215">
      <w:bodyDiv w:val="1"/>
      <w:marLeft w:val="0"/>
      <w:marRight w:val="0"/>
      <w:marTop w:val="0"/>
      <w:marBottom w:val="0"/>
      <w:divBdr>
        <w:top w:val="none" w:sz="0" w:space="0" w:color="auto"/>
        <w:left w:val="none" w:sz="0" w:space="0" w:color="auto"/>
        <w:bottom w:val="none" w:sz="0" w:space="0" w:color="auto"/>
        <w:right w:val="none" w:sz="0" w:space="0" w:color="auto"/>
      </w:divBdr>
    </w:div>
    <w:div w:id="406464601">
      <w:bodyDiv w:val="1"/>
      <w:marLeft w:val="0"/>
      <w:marRight w:val="0"/>
      <w:marTop w:val="0"/>
      <w:marBottom w:val="0"/>
      <w:divBdr>
        <w:top w:val="none" w:sz="0" w:space="0" w:color="auto"/>
        <w:left w:val="none" w:sz="0" w:space="0" w:color="auto"/>
        <w:bottom w:val="none" w:sz="0" w:space="0" w:color="auto"/>
        <w:right w:val="none" w:sz="0" w:space="0" w:color="auto"/>
      </w:divBdr>
    </w:div>
    <w:div w:id="434179851">
      <w:bodyDiv w:val="1"/>
      <w:marLeft w:val="0"/>
      <w:marRight w:val="0"/>
      <w:marTop w:val="0"/>
      <w:marBottom w:val="0"/>
      <w:divBdr>
        <w:top w:val="none" w:sz="0" w:space="0" w:color="auto"/>
        <w:left w:val="none" w:sz="0" w:space="0" w:color="auto"/>
        <w:bottom w:val="none" w:sz="0" w:space="0" w:color="auto"/>
        <w:right w:val="none" w:sz="0" w:space="0" w:color="auto"/>
      </w:divBdr>
    </w:div>
    <w:div w:id="448008195">
      <w:bodyDiv w:val="1"/>
      <w:marLeft w:val="0"/>
      <w:marRight w:val="0"/>
      <w:marTop w:val="0"/>
      <w:marBottom w:val="0"/>
      <w:divBdr>
        <w:top w:val="none" w:sz="0" w:space="0" w:color="auto"/>
        <w:left w:val="none" w:sz="0" w:space="0" w:color="auto"/>
        <w:bottom w:val="none" w:sz="0" w:space="0" w:color="auto"/>
        <w:right w:val="none" w:sz="0" w:space="0" w:color="auto"/>
      </w:divBdr>
    </w:div>
    <w:div w:id="469250628">
      <w:bodyDiv w:val="1"/>
      <w:marLeft w:val="0"/>
      <w:marRight w:val="0"/>
      <w:marTop w:val="0"/>
      <w:marBottom w:val="0"/>
      <w:divBdr>
        <w:top w:val="none" w:sz="0" w:space="0" w:color="auto"/>
        <w:left w:val="none" w:sz="0" w:space="0" w:color="auto"/>
        <w:bottom w:val="none" w:sz="0" w:space="0" w:color="auto"/>
        <w:right w:val="none" w:sz="0" w:space="0" w:color="auto"/>
      </w:divBdr>
    </w:div>
    <w:div w:id="494105481">
      <w:bodyDiv w:val="1"/>
      <w:marLeft w:val="0"/>
      <w:marRight w:val="0"/>
      <w:marTop w:val="0"/>
      <w:marBottom w:val="0"/>
      <w:divBdr>
        <w:top w:val="none" w:sz="0" w:space="0" w:color="auto"/>
        <w:left w:val="none" w:sz="0" w:space="0" w:color="auto"/>
        <w:bottom w:val="none" w:sz="0" w:space="0" w:color="auto"/>
        <w:right w:val="none" w:sz="0" w:space="0" w:color="auto"/>
      </w:divBdr>
    </w:div>
    <w:div w:id="506213943">
      <w:bodyDiv w:val="1"/>
      <w:marLeft w:val="0"/>
      <w:marRight w:val="0"/>
      <w:marTop w:val="0"/>
      <w:marBottom w:val="0"/>
      <w:divBdr>
        <w:top w:val="none" w:sz="0" w:space="0" w:color="auto"/>
        <w:left w:val="none" w:sz="0" w:space="0" w:color="auto"/>
        <w:bottom w:val="none" w:sz="0" w:space="0" w:color="auto"/>
        <w:right w:val="none" w:sz="0" w:space="0" w:color="auto"/>
      </w:divBdr>
    </w:div>
    <w:div w:id="517503370">
      <w:bodyDiv w:val="1"/>
      <w:marLeft w:val="0"/>
      <w:marRight w:val="0"/>
      <w:marTop w:val="0"/>
      <w:marBottom w:val="0"/>
      <w:divBdr>
        <w:top w:val="none" w:sz="0" w:space="0" w:color="auto"/>
        <w:left w:val="none" w:sz="0" w:space="0" w:color="auto"/>
        <w:bottom w:val="none" w:sz="0" w:space="0" w:color="auto"/>
        <w:right w:val="none" w:sz="0" w:space="0" w:color="auto"/>
      </w:divBdr>
    </w:div>
    <w:div w:id="531380846">
      <w:bodyDiv w:val="1"/>
      <w:marLeft w:val="0"/>
      <w:marRight w:val="0"/>
      <w:marTop w:val="0"/>
      <w:marBottom w:val="0"/>
      <w:divBdr>
        <w:top w:val="none" w:sz="0" w:space="0" w:color="auto"/>
        <w:left w:val="none" w:sz="0" w:space="0" w:color="auto"/>
        <w:bottom w:val="none" w:sz="0" w:space="0" w:color="auto"/>
        <w:right w:val="none" w:sz="0" w:space="0" w:color="auto"/>
      </w:divBdr>
    </w:div>
    <w:div w:id="532574238">
      <w:bodyDiv w:val="1"/>
      <w:marLeft w:val="0"/>
      <w:marRight w:val="0"/>
      <w:marTop w:val="0"/>
      <w:marBottom w:val="0"/>
      <w:divBdr>
        <w:top w:val="none" w:sz="0" w:space="0" w:color="auto"/>
        <w:left w:val="none" w:sz="0" w:space="0" w:color="auto"/>
        <w:bottom w:val="none" w:sz="0" w:space="0" w:color="auto"/>
        <w:right w:val="none" w:sz="0" w:space="0" w:color="auto"/>
      </w:divBdr>
    </w:div>
    <w:div w:id="533470623">
      <w:bodyDiv w:val="1"/>
      <w:marLeft w:val="0"/>
      <w:marRight w:val="0"/>
      <w:marTop w:val="0"/>
      <w:marBottom w:val="0"/>
      <w:divBdr>
        <w:top w:val="none" w:sz="0" w:space="0" w:color="auto"/>
        <w:left w:val="none" w:sz="0" w:space="0" w:color="auto"/>
        <w:bottom w:val="none" w:sz="0" w:space="0" w:color="auto"/>
        <w:right w:val="none" w:sz="0" w:space="0" w:color="auto"/>
      </w:divBdr>
    </w:div>
    <w:div w:id="534737356">
      <w:bodyDiv w:val="1"/>
      <w:marLeft w:val="0"/>
      <w:marRight w:val="0"/>
      <w:marTop w:val="0"/>
      <w:marBottom w:val="0"/>
      <w:divBdr>
        <w:top w:val="none" w:sz="0" w:space="0" w:color="auto"/>
        <w:left w:val="none" w:sz="0" w:space="0" w:color="auto"/>
        <w:bottom w:val="none" w:sz="0" w:space="0" w:color="auto"/>
        <w:right w:val="none" w:sz="0" w:space="0" w:color="auto"/>
      </w:divBdr>
    </w:div>
    <w:div w:id="545026624">
      <w:bodyDiv w:val="1"/>
      <w:marLeft w:val="0"/>
      <w:marRight w:val="0"/>
      <w:marTop w:val="0"/>
      <w:marBottom w:val="0"/>
      <w:divBdr>
        <w:top w:val="none" w:sz="0" w:space="0" w:color="auto"/>
        <w:left w:val="none" w:sz="0" w:space="0" w:color="auto"/>
        <w:bottom w:val="none" w:sz="0" w:space="0" w:color="auto"/>
        <w:right w:val="none" w:sz="0" w:space="0" w:color="auto"/>
      </w:divBdr>
    </w:div>
    <w:div w:id="565607085">
      <w:bodyDiv w:val="1"/>
      <w:marLeft w:val="0"/>
      <w:marRight w:val="0"/>
      <w:marTop w:val="0"/>
      <w:marBottom w:val="0"/>
      <w:divBdr>
        <w:top w:val="none" w:sz="0" w:space="0" w:color="auto"/>
        <w:left w:val="none" w:sz="0" w:space="0" w:color="auto"/>
        <w:bottom w:val="none" w:sz="0" w:space="0" w:color="auto"/>
        <w:right w:val="none" w:sz="0" w:space="0" w:color="auto"/>
      </w:divBdr>
    </w:div>
    <w:div w:id="571743775">
      <w:bodyDiv w:val="1"/>
      <w:marLeft w:val="0"/>
      <w:marRight w:val="0"/>
      <w:marTop w:val="0"/>
      <w:marBottom w:val="0"/>
      <w:divBdr>
        <w:top w:val="none" w:sz="0" w:space="0" w:color="auto"/>
        <w:left w:val="none" w:sz="0" w:space="0" w:color="auto"/>
        <w:bottom w:val="none" w:sz="0" w:space="0" w:color="auto"/>
        <w:right w:val="none" w:sz="0" w:space="0" w:color="auto"/>
      </w:divBdr>
    </w:div>
    <w:div w:id="598295936">
      <w:bodyDiv w:val="1"/>
      <w:marLeft w:val="0"/>
      <w:marRight w:val="0"/>
      <w:marTop w:val="0"/>
      <w:marBottom w:val="0"/>
      <w:divBdr>
        <w:top w:val="none" w:sz="0" w:space="0" w:color="auto"/>
        <w:left w:val="none" w:sz="0" w:space="0" w:color="auto"/>
        <w:bottom w:val="none" w:sz="0" w:space="0" w:color="auto"/>
        <w:right w:val="none" w:sz="0" w:space="0" w:color="auto"/>
      </w:divBdr>
    </w:div>
    <w:div w:id="627734981">
      <w:bodyDiv w:val="1"/>
      <w:marLeft w:val="0"/>
      <w:marRight w:val="0"/>
      <w:marTop w:val="0"/>
      <w:marBottom w:val="0"/>
      <w:divBdr>
        <w:top w:val="none" w:sz="0" w:space="0" w:color="auto"/>
        <w:left w:val="none" w:sz="0" w:space="0" w:color="auto"/>
        <w:bottom w:val="none" w:sz="0" w:space="0" w:color="auto"/>
        <w:right w:val="none" w:sz="0" w:space="0" w:color="auto"/>
      </w:divBdr>
    </w:div>
    <w:div w:id="629938764">
      <w:bodyDiv w:val="1"/>
      <w:marLeft w:val="0"/>
      <w:marRight w:val="0"/>
      <w:marTop w:val="0"/>
      <w:marBottom w:val="0"/>
      <w:divBdr>
        <w:top w:val="none" w:sz="0" w:space="0" w:color="auto"/>
        <w:left w:val="none" w:sz="0" w:space="0" w:color="auto"/>
        <w:bottom w:val="none" w:sz="0" w:space="0" w:color="auto"/>
        <w:right w:val="none" w:sz="0" w:space="0" w:color="auto"/>
      </w:divBdr>
    </w:div>
    <w:div w:id="643386277">
      <w:bodyDiv w:val="1"/>
      <w:marLeft w:val="0"/>
      <w:marRight w:val="0"/>
      <w:marTop w:val="0"/>
      <w:marBottom w:val="0"/>
      <w:divBdr>
        <w:top w:val="none" w:sz="0" w:space="0" w:color="auto"/>
        <w:left w:val="none" w:sz="0" w:space="0" w:color="auto"/>
        <w:bottom w:val="none" w:sz="0" w:space="0" w:color="auto"/>
        <w:right w:val="none" w:sz="0" w:space="0" w:color="auto"/>
      </w:divBdr>
    </w:div>
    <w:div w:id="647978167">
      <w:bodyDiv w:val="1"/>
      <w:marLeft w:val="0"/>
      <w:marRight w:val="0"/>
      <w:marTop w:val="0"/>
      <w:marBottom w:val="0"/>
      <w:divBdr>
        <w:top w:val="none" w:sz="0" w:space="0" w:color="auto"/>
        <w:left w:val="none" w:sz="0" w:space="0" w:color="auto"/>
        <w:bottom w:val="none" w:sz="0" w:space="0" w:color="auto"/>
        <w:right w:val="none" w:sz="0" w:space="0" w:color="auto"/>
      </w:divBdr>
    </w:div>
    <w:div w:id="654846444">
      <w:bodyDiv w:val="1"/>
      <w:marLeft w:val="0"/>
      <w:marRight w:val="0"/>
      <w:marTop w:val="0"/>
      <w:marBottom w:val="0"/>
      <w:divBdr>
        <w:top w:val="none" w:sz="0" w:space="0" w:color="auto"/>
        <w:left w:val="none" w:sz="0" w:space="0" w:color="auto"/>
        <w:bottom w:val="none" w:sz="0" w:space="0" w:color="auto"/>
        <w:right w:val="none" w:sz="0" w:space="0" w:color="auto"/>
      </w:divBdr>
    </w:div>
    <w:div w:id="677973032">
      <w:bodyDiv w:val="1"/>
      <w:marLeft w:val="0"/>
      <w:marRight w:val="0"/>
      <w:marTop w:val="0"/>
      <w:marBottom w:val="0"/>
      <w:divBdr>
        <w:top w:val="none" w:sz="0" w:space="0" w:color="auto"/>
        <w:left w:val="none" w:sz="0" w:space="0" w:color="auto"/>
        <w:bottom w:val="none" w:sz="0" w:space="0" w:color="auto"/>
        <w:right w:val="none" w:sz="0" w:space="0" w:color="auto"/>
      </w:divBdr>
    </w:div>
    <w:div w:id="680011375">
      <w:bodyDiv w:val="1"/>
      <w:marLeft w:val="0"/>
      <w:marRight w:val="0"/>
      <w:marTop w:val="0"/>
      <w:marBottom w:val="0"/>
      <w:divBdr>
        <w:top w:val="none" w:sz="0" w:space="0" w:color="auto"/>
        <w:left w:val="none" w:sz="0" w:space="0" w:color="auto"/>
        <w:bottom w:val="none" w:sz="0" w:space="0" w:color="auto"/>
        <w:right w:val="none" w:sz="0" w:space="0" w:color="auto"/>
      </w:divBdr>
    </w:div>
    <w:div w:id="685056722">
      <w:bodyDiv w:val="1"/>
      <w:marLeft w:val="0"/>
      <w:marRight w:val="0"/>
      <w:marTop w:val="0"/>
      <w:marBottom w:val="0"/>
      <w:divBdr>
        <w:top w:val="none" w:sz="0" w:space="0" w:color="auto"/>
        <w:left w:val="none" w:sz="0" w:space="0" w:color="auto"/>
        <w:bottom w:val="none" w:sz="0" w:space="0" w:color="auto"/>
        <w:right w:val="none" w:sz="0" w:space="0" w:color="auto"/>
      </w:divBdr>
    </w:div>
    <w:div w:id="701639050">
      <w:bodyDiv w:val="1"/>
      <w:marLeft w:val="0"/>
      <w:marRight w:val="0"/>
      <w:marTop w:val="0"/>
      <w:marBottom w:val="0"/>
      <w:divBdr>
        <w:top w:val="none" w:sz="0" w:space="0" w:color="auto"/>
        <w:left w:val="none" w:sz="0" w:space="0" w:color="auto"/>
        <w:bottom w:val="none" w:sz="0" w:space="0" w:color="auto"/>
        <w:right w:val="none" w:sz="0" w:space="0" w:color="auto"/>
      </w:divBdr>
    </w:div>
    <w:div w:id="711686164">
      <w:bodyDiv w:val="1"/>
      <w:marLeft w:val="0"/>
      <w:marRight w:val="0"/>
      <w:marTop w:val="0"/>
      <w:marBottom w:val="0"/>
      <w:divBdr>
        <w:top w:val="none" w:sz="0" w:space="0" w:color="auto"/>
        <w:left w:val="none" w:sz="0" w:space="0" w:color="auto"/>
        <w:bottom w:val="none" w:sz="0" w:space="0" w:color="auto"/>
        <w:right w:val="none" w:sz="0" w:space="0" w:color="auto"/>
      </w:divBdr>
    </w:div>
    <w:div w:id="724333043">
      <w:bodyDiv w:val="1"/>
      <w:marLeft w:val="0"/>
      <w:marRight w:val="0"/>
      <w:marTop w:val="0"/>
      <w:marBottom w:val="0"/>
      <w:divBdr>
        <w:top w:val="none" w:sz="0" w:space="0" w:color="auto"/>
        <w:left w:val="none" w:sz="0" w:space="0" w:color="auto"/>
        <w:bottom w:val="none" w:sz="0" w:space="0" w:color="auto"/>
        <w:right w:val="none" w:sz="0" w:space="0" w:color="auto"/>
      </w:divBdr>
    </w:div>
    <w:div w:id="740249138">
      <w:bodyDiv w:val="1"/>
      <w:marLeft w:val="0"/>
      <w:marRight w:val="0"/>
      <w:marTop w:val="0"/>
      <w:marBottom w:val="0"/>
      <w:divBdr>
        <w:top w:val="none" w:sz="0" w:space="0" w:color="auto"/>
        <w:left w:val="none" w:sz="0" w:space="0" w:color="auto"/>
        <w:bottom w:val="none" w:sz="0" w:space="0" w:color="auto"/>
        <w:right w:val="none" w:sz="0" w:space="0" w:color="auto"/>
      </w:divBdr>
    </w:div>
    <w:div w:id="774404249">
      <w:bodyDiv w:val="1"/>
      <w:marLeft w:val="0"/>
      <w:marRight w:val="0"/>
      <w:marTop w:val="0"/>
      <w:marBottom w:val="0"/>
      <w:divBdr>
        <w:top w:val="none" w:sz="0" w:space="0" w:color="auto"/>
        <w:left w:val="none" w:sz="0" w:space="0" w:color="auto"/>
        <w:bottom w:val="none" w:sz="0" w:space="0" w:color="auto"/>
        <w:right w:val="none" w:sz="0" w:space="0" w:color="auto"/>
      </w:divBdr>
    </w:div>
    <w:div w:id="823662327">
      <w:bodyDiv w:val="1"/>
      <w:marLeft w:val="0"/>
      <w:marRight w:val="0"/>
      <w:marTop w:val="0"/>
      <w:marBottom w:val="0"/>
      <w:divBdr>
        <w:top w:val="none" w:sz="0" w:space="0" w:color="auto"/>
        <w:left w:val="none" w:sz="0" w:space="0" w:color="auto"/>
        <w:bottom w:val="none" w:sz="0" w:space="0" w:color="auto"/>
        <w:right w:val="none" w:sz="0" w:space="0" w:color="auto"/>
      </w:divBdr>
    </w:div>
    <w:div w:id="835264276">
      <w:bodyDiv w:val="1"/>
      <w:marLeft w:val="0"/>
      <w:marRight w:val="0"/>
      <w:marTop w:val="0"/>
      <w:marBottom w:val="0"/>
      <w:divBdr>
        <w:top w:val="none" w:sz="0" w:space="0" w:color="auto"/>
        <w:left w:val="none" w:sz="0" w:space="0" w:color="auto"/>
        <w:bottom w:val="none" w:sz="0" w:space="0" w:color="auto"/>
        <w:right w:val="none" w:sz="0" w:space="0" w:color="auto"/>
      </w:divBdr>
    </w:div>
    <w:div w:id="839277381">
      <w:bodyDiv w:val="1"/>
      <w:marLeft w:val="0"/>
      <w:marRight w:val="0"/>
      <w:marTop w:val="0"/>
      <w:marBottom w:val="0"/>
      <w:divBdr>
        <w:top w:val="none" w:sz="0" w:space="0" w:color="auto"/>
        <w:left w:val="none" w:sz="0" w:space="0" w:color="auto"/>
        <w:bottom w:val="none" w:sz="0" w:space="0" w:color="auto"/>
        <w:right w:val="none" w:sz="0" w:space="0" w:color="auto"/>
      </w:divBdr>
    </w:div>
    <w:div w:id="853107551">
      <w:bodyDiv w:val="1"/>
      <w:marLeft w:val="0"/>
      <w:marRight w:val="0"/>
      <w:marTop w:val="0"/>
      <w:marBottom w:val="0"/>
      <w:divBdr>
        <w:top w:val="none" w:sz="0" w:space="0" w:color="auto"/>
        <w:left w:val="none" w:sz="0" w:space="0" w:color="auto"/>
        <w:bottom w:val="none" w:sz="0" w:space="0" w:color="auto"/>
        <w:right w:val="none" w:sz="0" w:space="0" w:color="auto"/>
      </w:divBdr>
    </w:div>
    <w:div w:id="853613699">
      <w:bodyDiv w:val="1"/>
      <w:marLeft w:val="0"/>
      <w:marRight w:val="0"/>
      <w:marTop w:val="0"/>
      <w:marBottom w:val="0"/>
      <w:divBdr>
        <w:top w:val="none" w:sz="0" w:space="0" w:color="auto"/>
        <w:left w:val="none" w:sz="0" w:space="0" w:color="auto"/>
        <w:bottom w:val="none" w:sz="0" w:space="0" w:color="auto"/>
        <w:right w:val="none" w:sz="0" w:space="0" w:color="auto"/>
      </w:divBdr>
    </w:div>
    <w:div w:id="866213139">
      <w:bodyDiv w:val="1"/>
      <w:marLeft w:val="0"/>
      <w:marRight w:val="0"/>
      <w:marTop w:val="0"/>
      <w:marBottom w:val="0"/>
      <w:divBdr>
        <w:top w:val="none" w:sz="0" w:space="0" w:color="auto"/>
        <w:left w:val="none" w:sz="0" w:space="0" w:color="auto"/>
        <w:bottom w:val="none" w:sz="0" w:space="0" w:color="auto"/>
        <w:right w:val="none" w:sz="0" w:space="0" w:color="auto"/>
      </w:divBdr>
    </w:div>
    <w:div w:id="885751441">
      <w:bodyDiv w:val="1"/>
      <w:marLeft w:val="0"/>
      <w:marRight w:val="0"/>
      <w:marTop w:val="0"/>
      <w:marBottom w:val="0"/>
      <w:divBdr>
        <w:top w:val="none" w:sz="0" w:space="0" w:color="auto"/>
        <w:left w:val="none" w:sz="0" w:space="0" w:color="auto"/>
        <w:bottom w:val="none" w:sz="0" w:space="0" w:color="auto"/>
        <w:right w:val="none" w:sz="0" w:space="0" w:color="auto"/>
      </w:divBdr>
    </w:div>
    <w:div w:id="902520629">
      <w:bodyDiv w:val="1"/>
      <w:marLeft w:val="0"/>
      <w:marRight w:val="0"/>
      <w:marTop w:val="0"/>
      <w:marBottom w:val="0"/>
      <w:divBdr>
        <w:top w:val="none" w:sz="0" w:space="0" w:color="auto"/>
        <w:left w:val="none" w:sz="0" w:space="0" w:color="auto"/>
        <w:bottom w:val="none" w:sz="0" w:space="0" w:color="auto"/>
        <w:right w:val="none" w:sz="0" w:space="0" w:color="auto"/>
      </w:divBdr>
    </w:div>
    <w:div w:id="917983678">
      <w:bodyDiv w:val="1"/>
      <w:marLeft w:val="0"/>
      <w:marRight w:val="0"/>
      <w:marTop w:val="0"/>
      <w:marBottom w:val="0"/>
      <w:divBdr>
        <w:top w:val="none" w:sz="0" w:space="0" w:color="auto"/>
        <w:left w:val="none" w:sz="0" w:space="0" w:color="auto"/>
        <w:bottom w:val="none" w:sz="0" w:space="0" w:color="auto"/>
        <w:right w:val="none" w:sz="0" w:space="0" w:color="auto"/>
      </w:divBdr>
    </w:div>
    <w:div w:id="920871428">
      <w:bodyDiv w:val="1"/>
      <w:marLeft w:val="0"/>
      <w:marRight w:val="0"/>
      <w:marTop w:val="0"/>
      <w:marBottom w:val="0"/>
      <w:divBdr>
        <w:top w:val="none" w:sz="0" w:space="0" w:color="auto"/>
        <w:left w:val="none" w:sz="0" w:space="0" w:color="auto"/>
        <w:bottom w:val="none" w:sz="0" w:space="0" w:color="auto"/>
        <w:right w:val="none" w:sz="0" w:space="0" w:color="auto"/>
      </w:divBdr>
    </w:div>
    <w:div w:id="930896492">
      <w:bodyDiv w:val="1"/>
      <w:marLeft w:val="0"/>
      <w:marRight w:val="0"/>
      <w:marTop w:val="0"/>
      <w:marBottom w:val="0"/>
      <w:divBdr>
        <w:top w:val="none" w:sz="0" w:space="0" w:color="auto"/>
        <w:left w:val="none" w:sz="0" w:space="0" w:color="auto"/>
        <w:bottom w:val="none" w:sz="0" w:space="0" w:color="auto"/>
        <w:right w:val="none" w:sz="0" w:space="0" w:color="auto"/>
      </w:divBdr>
    </w:div>
    <w:div w:id="940992684">
      <w:bodyDiv w:val="1"/>
      <w:marLeft w:val="0"/>
      <w:marRight w:val="0"/>
      <w:marTop w:val="0"/>
      <w:marBottom w:val="0"/>
      <w:divBdr>
        <w:top w:val="none" w:sz="0" w:space="0" w:color="auto"/>
        <w:left w:val="none" w:sz="0" w:space="0" w:color="auto"/>
        <w:bottom w:val="none" w:sz="0" w:space="0" w:color="auto"/>
        <w:right w:val="none" w:sz="0" w:space="0" w:color="auto"/>
      </w:divBdr>
      <w:divsChild>
        <w:div w:id="96146975">
          <w:marLeft w:val="0"/>
          <w:marRight w:val="0"/>
          <w:marTop w:val="0"/>
          <w:marBottom w:val="0"/>
          <w:divBdr>
            <w:top w:val="none" w:sz="0" w:space="0" w:color="auto"/>
            <w:left w:val="none" w:sz="0" w:space="0" w:color="auto"/>
            <w:bottom w:val="none" w:sz="0" w:space="0" w:color="auto"/>
            <w:right w:val="none" w:sz="0" w:space="0" w:color="auto"/>
          </w:divBdr>
          <w:divsChild>
            <w:div w:id="633949351">
              <w:marLeft w:val="0"/>
              <w:marRight w:val="0"/>
              <w:marTop w:val="0"/>
              <w:marBottom w:val="0"/>
              <w:divBdr>
                <w:top w:val="none" w:sz="0" w:space="0" w:color="auto"/>
                <w:left w:val="none" w:sz="0" w:space="0" w:color="auto"/>
                <w:bottom w:val="none" w:sz="0" w:space="0" w:color="auto"/>
                <w:right w:val="none" w:sz="0" w:space="0" w:color="auto"/>
              </w:divBdr>
            </w:div>
            <w:div w:id="852494673">
              <w:marLeft w:val="0"/>
              <w:marRight w:val="0"/>
              <w:marTop w:val="0"/>
              <w:marBottom w:val="0"/>
              <w:divBdr>
                <w:top w:val="none" w:sz="0" w:space="0" w:color="auto"/>
                <w:left w:val="none" w:sz="0" w:space="0" w:color="auto"/>
                <w:bottom w:val="none" w:sz="0" w:space="0" w:color="auto"/>
                <w:right w:val="none" w:sz="0" w:space="0" w:color="auto"/>
              </w:divBdr>
              <w:divsChild>
                <w:div w:id="1605847490">
                  <w:marLeft w:val="0"/>
                  <w:marRight w:val="0"/>
                  <w:marTop w:val="0"/>
                  <w:marBottom w:val="0"/>
                  <w:divBdr>
                    <w:top w:val="none" w:sz="0" w:space="0" w:color="auto"/>
                    <w:left w:val="none" w:sz="0" w:space="0" w:color="auto"/>
                    <w:bottom w:val="none" w:sz="0" w:space="0" w:color="auto"/>
                    <w:right w:val="none" w:sz="0" w:space="0" w:color="auto"/>
                  </w:divBdr>
                </w:div>
                <w:div w:id="1893687127">
                  <w:marLeft w:val="0"/>
                  <w:marRight w:val="0"/>
                  <w:marTop w:val="0"/>
                  <w:marBottom w:val="0"/>
                  <w:divBdr>
                    <w:top w:val="none" w:sz="0" w:space="0" w:color="auto"/>
                    <w:left w:val="none" w:sz="0" w:space="0" w:color="auto"/>
                    <w:bottom w:val="none" w:sz="0" w:space="0" w:color="auto"/>
                    <w:right w:val="none" w:sz="0" w:space="0" w:color="auto"/>
                  </w:divBdr>
                  <w:divsChild>
                    <w:div w:id="929890567">
                      <w:marLeft w:val="0"/>
                      <w:marRight w:val="0"/>
                      <w:marTop w:val="0"/>
                      <w:marBottom w:val="0"/>
                      <w:divBdr>
                        <w:top w:val="none" w:sz="0" w:space="0" w:color="auto"/>
                        <w:left w:val="none" w:sz="0" w:space="0" w:color="auto"/>
                        <w:bottom w:val="none" w:sz="0" w:space="0" w:color="auto"/>
                        <w:right w:val="none" w:sz="0" w:space="0" w:color="auto"/>
                      </w:divBdr>
                    </w:div>
                    <w:div w:id="19046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582">
      <w:bodyDiv w:val="1"/>
      <w:marLeft w:val="0"/>
      <w:marRight w:val="0"/>
      <w:marTop w:val="0"/>
      <w:marBottom w:val="0"/>
      <w:divBdr>
        <w:top w:val="none" w:sz="0" w:space="0" w:color="auto"/>
        <w:left w:val="none" w:sz="0" w:space="0" w:color="auto"/>
        <w:bottom w:val="none" w:sz="0" w:space="0" w:color="auto"/>
        <w:right w:val="none" w:sz="0" w:space="0" w:color="auto"/>
      </w:divBdr>
    </w:div>
    <w:div w:id="964970411">
      <w:bodyDiv w:val="1"/>
      <w:marLeft w:val="0"/>
      <w:marRight w:val="0"/>
      <w:marTop w:val="0"/>
      <w:marBottom w:val="0"/>
      <w:divBdr>
        <w:top w:val="none" w:sz="0" w:space="0" w:color="auto"/>
        <w:left w:val="none" w:sz="0" w:space="0" w:color="auto"/>
        <w:bottom w:val="none" w:sz="0" w:space="0" w:color="auto"/>
        <w:right w:val="none" w:sz="0" w:space="0" w:color="auto"/>
      </w:divBdr>
    </w:div>
    <w:div w:id="1001398611">
      <w:bodyDiv w:val="1"/>
      <w:marLeft w:val="0"/>
      <w:marRight w:val="0"/>
      <w:marTop w:val="0"/>
      <w:marBottom w:val="0"/>
      <w:divBdr>
        <w:top w:val="none" w:sz="0" w:space="0" w:color="auto"/>
        <w:left w:val="none" w:sz="0" w:space="0" w:color="auto"/>
        <w:bottom w:val="none" w:sz="0" w:space="0" w:color="auto"/>
        <w:right w:val="none" w:sz="0" w:space="0" w:color="auto"/>
      </w:divBdr>
    </w:div>
    <w:div w:id="1032805744">
      <w:bodyDiv w:val="1"/>
      <w:marLeft w:val="0"/>
      <w:marRight w:val="0"/>
      <w:marTop w:val="0"/>
      <w:marBottom w:val="0"/>
      <w:divBdr>
        <w:top w:val="none" w:sz="0" w:space="0" w:color="auto"/>
        <w:left w:val="none" w:sz="0" w:space="0" w:color="auto"/>
        <w:bottom w:val="none" w:sz="0" w:space="0" w:color="auto"/>
        <w:right w:val="none" w:sz="0" w:space="0" w:color="auto"/>
      </w:divBdr>
    </w:div>
    <w:div w:id="1034698198">
      <w:bodyDiv w:val="1"/>
      <w:marLeft w:val="0"/>
      <w:marRight w:val="0"/>
      <w:marTop w:val="0"/>
      <w:marBottom w:val="0"/>
      <w:divBdr>
        <w:top w:val="none" w:sz="0" w:space="0" w:color="auto"/>
        <w:left w:val="none" w:sz="0" w:space="0" w:color="auto"/>
        <w:bottom w:val="none" w:sz="0" w:space="0" w:color="auto"/>
        <w:right w:val="none" w:sz="0" w:space="0" w:color="auto"/>
      </w:divBdr>
    </w:div>
    <w:div w:id="1069494981">
      <w:bodyDiv w:val="1"/>
      <w:marLeft w:val="0"/>
      <w:marRight w:val="0"/>
      <w:marTop w:val="0"/>
      <w:marBottom w:val="0"/>
      <w:divBdr>
        <w:top w:val="none" w:sz="0" w:space="0" w:color="auto"/>
        <w:left w:val="none" w:sz="0" w:space="0" w:color="auto"/>
        <w:bottom w:val="none" w:sz="0" w:space="0" w:color="auto"/>
        <w:right w:val="none" w:sz="0" w:space="0" w:color="auto"/>
      </w:divBdr>
    </w:div>
    <w:div w:id="1089765317">
      <w:bodyDiv w:val="1"/>
      <w:marLeft w:val="0"/>
      <w:marRight w:val="0"/>
      <w:marTop w:val="0"/>
      <w:marBottom w:val="0"/>
      <w:divBdr>
        <w:top w:val="none" w:sz="0" w:space="0" w:color="auto"/>
        <w:left w:val="none" w:sz="0" w:space="0" w:color="auto"/>
        <w:bottom w:val="none" w:sz="0" w:space="0" w:color="auto"/>
        <w:right w:val="none" w:sz="0" w:space="0" w:color="auto"/>
      </w:divBdr>
    </w:div>
    <w:div w:id="1097752796">
      <w:bodyDiv w:val="1"/>
      <w:marLeft w:val="0"/>
      <w:marRight w:val="0"/>
      <w:marTop w:val="0"/>
      <w:marBottom w:val="0"/>
      <w:divBdr>
        <w:top w:val="none" w:sz="0" w:space="0" w:color="auto"/>
        <w:left w:val="none" w:sz="0" w:space="0" w:color="auto"/>
        <w:bottom w:val="none" w:sz="0" w:space="0" w:color="auto"/>
        <w:right w:val="none" w:sz="0" w:space="0" w:color="auto"/>
      </w:divBdr>
    </w:div>
    <w:div w:id="1118064189">
      <w:bodyDiv w:val="1"/>
      <w:marLeft w:val="0"/>
      <w:marRight w:val="0"/>
      <w:marTop w:val="0"/>
      <w:marBottom w:val="0"/>
      <w:divBdr>
        <w:top w:val="none" w:sz="0" w:space="0" w:color="auto"/>
        <w:left w:val="none" w:sz="0" w:space="0" w:color="auto"/>
        <w:bottom w:val="none" w:sz="0" w:space="0" w:color="auto"/>
        <w:right w:val="none" w:sz="0" w:space="0" w:color="auto"/>
      </w:divBdr>
    </w:div>
    <w:div w:id="1121655446">
      <w:bodyDiv w:val="1"/>
      <w:marLeft w:val="0"/>
      <w:marRight w:val="0"/>
      <w:marTop w:val="0"/>
      <w:marBottom w:val="0"/>
      <w:divBdr>
        <w:top w:val="none" w:sz="0" w:space="0" w:color="auto"/>
        <w:left w:val="none" w:sz="0" w:space="0" w:color="auto"/>
        <w:bottom w:val="none" w:sz="0" w:space="0" w:color="auto"/>
        <w:right w:val="none" w:sz="0" w:space="0" w:color="auto"/>
      </w:divBdr>
    </w:div>
    <w:div w:id="1140000301">
      <w:bodyDiv w:val="1"/>
      <w:marLeft w:val="0"/>
      <w:marRight w:val="0"/>
      <w:marTop w:val="0"/>
      <w:marBottom w:val="0"/>
      <w:divBdr>
        <w:top w:val="none" w:sz="0" w:space="0" w:color="auto"/>
        <w:left w:val="none" w:sz="0" w:space="0" w:color="auto"/>
        <w:bottom w:val="none" w:sz="0" w:space="0" w:color="auto"/>
        <w:right w:val="none" w:sz="0" w:space="0" w:color="auto"/>
      </w:divBdr>
    </w:div>
    <w:div w:id="1158233628">
      <w:bodyDiv w:val="1"/>
      <w:marLeft w:val="0"/>
      <w:marRight w:val="0"/>
      <w:marTop w:val="0"/>
      <w:marBottom w:val="0"/>
      <w:divBdr>
        <w:top w:val="none" w:sz="0" w:space="0" w:color="auto"/>
        <w:left w:val="none" w:sz="0" w:space="0" w:color="auto"/>
        <w:bottom w:val="none" w:sz="0" w:space="0" w:color="auto"/>
        <w:right w:val="none" w:sz="0" w:space="0" w:color="auto"/>
      </w:divBdr>
    </w:div>
    <w:div w:id="1166507839">
      <w:bodyDiv w:val="1"/>
      <w:marLeft w:val="0"/>
      <w:marRight w:val="0"/>
      <w:marTop w:val="0"/>
      <w:marBottom w:val="0"/>
      <w:divBdr>
        <w:top w:val="none" w:sz="0" w:space="0" w:color="auto"/>
        <w:left w:val="none" w:sz="0" w:space="0" w:color="auto"/>
        <w:bottom w:val="none" w:sz="0" w:space="0" w:color="auto"/>
        <w:right w:val="none" w:sz="0" w:space="0" w:color="auto"/>
      </w:divBdr>
    </w:div>
    <w:div w:id="1173953395">
      <w:bodyDiv w:val="1"/>
      <w:marLeft w:val="0"/>
      <w:marRight w:val="0"/>
      <w:marTop w:val="0"/>
      <w:marBottom w:val="0"/>
      <w:divBdr>
        <w:top w:val="none" w:sz="0" w:space="0" w:color="auto"/>
        <w:left w:val="none" w:sz="0" w:space="0" w:color="auto"/>
        <w:bottom w:val="none" w:sz="0" w:space="0" w:color="auto"/>
        <w:right w:val="none" w:sz="0" w:space="0" w:color="auto"/>
      </w:divBdr>
    </w:div>
    <w:div w:id="1179586722">
      <w:bodyDiv w:val="1"/>
      <w:marLeft w:val="0"/>
      <w:marRight w:val="0"/>
      <w:marTop w:val="0"/>
      <w:marBottom w:val="0"/>
      <w:divBdr>
        <w:top w:val="none" w:sz="0" w:space="0" w:color="auto"/>
        <w:left w:val="none" w:sz="0" w:space="0" w:color="auto"/>
        <w:bottom w:val="none" w:sz="0" w:space="0" w:color="auto"/>
        <w:right w:val="none" w:sz="0" w:space="0" w:color="auto"/>
      </w:divBdr>
    </w:div>
    <w:div w:id="1183668762">
      <w:bodyDiv w:val="1"/>
      <w:marLeft w:val="0"/>
      <w:marRight w:val="0"/>
      <w:marTop w:val="0"/>
      <w:marBottom w:val="0"/>
      <w:divBdr>
        <w:top w:val="none" w:sz="0" w:space="0" w:color="auto"/>
        <w:left w:val="none" w:sz="0" w:space="0" w:color="auto"/>
        <w:bottom w:val="none" w:sz="0" w:space="0" w:color="auto"/>
        <w:right w:val="none" w:sz="0" w:space="0" w:color="auto"/>
      </w:divBdr>
    </w:div>
    <w:div w:id="1186213551">
      <w:bodyDiv w:val="1"/>
      <w:marLeft w:val="0"/>
      <w:marRight w:val="0"/>
      <w:marTop w:val="0"/>
      <w:marBottom w:val="0"/>
      <w:divBdr>
        <w:top w:val="none" w:sz="0" w:space="0" w:color="auto"/>
        <w:left w:val="none" w:sz="0" w:space="0" w:color="auto"/>
        <w:bottom w:val="none" w:sz="0" w:space="0" w:color="auto"/>
        <w:right w:val="none" w:sz="0" w:space="0" w:color="auto"/>
      </w:divBdr>
    </w:div>
    <w:div w:id="1187526527">
      <w:bodyDiv w:val="1"/>
      <w:marLeft w:val="0"/>
      <w:marRight w:val="0"/>
      <w:marTop w:val="0"/>
      <w:marBottom w:val="0"/>
      <w:divBdr>
        <w:top w:val="none" w:sz="0" w:space="0" w:color="auto"/>
        <w:left w:val="none" w:sz="0" w:space="0" w:color="auto"/>
        <w:bottom w:val="none" w:sz="0" w:space="0" w:color="auto"/>
        <w:right w:val="none" w:sz="0" w:space="0" w:color="auto"/>
      </w:divBdr>
    </w:div>
    <w:div w:id="1193307201">
      <w:bodyDiv w:val="1"/>
      <w:marLeft w:val="0"/>
      <w:marRight w:val="0"/>
      <w:marTop w:val="0"/>
      <w:marBottom w:val="0"/>
      <w:divBdr>
        <w:top w:val="none" w:sz="0" w:space="0" w:color="auto"/>
        <w:left w:val="none" w:sz="0" w:space="0" w:color="auto"/>
        <w:bottom w:val="none" w:sz="0" w:space="0" w:color="auto"/>
        <w:right w:val="none" w:sz="0" w:space="0" w:color="auto"/>
      </w:divBdr>
    </w:div>
    <w:div w:id="1204367304">
      <w:bodyDiv w:val="1"/>
      <w:marLeft w:val="0"/>
      <w:marRight w:val="0"/>
      <w:marTop w:val="0"/>
      <w:marBottom w:val="0"/>
      <w:divBdr>
        <w:top w:val="none" w:sz="0" w:space="0" w:color="auto"/>
        <w:left w:val="none" w:sz="0" w:space="0" w:color="auto"/>
        <w:bottom w:val="none" w:sz="0" w:space="0" w:color="auto"/>
        <w:right w:val="none" w:sz="0" w:space="0" w:color="auto"/>
      </w:divBdr>
    </w:div>
    <w:div w:id="1210220480">
      <w:bodyDiv w:val="1"/>
      <w:marLeft w:val="0"/>
      <w:marRight w:val="0"/>
      <w:marTop w:val="0"/>
      <w:marBottom w:val="0"/>
      <w:divBdr>
        <w:top w:val="none" w:sz="0" w:space="0" w:color="auto"/>
        <w:left w:val="none" w:sz="0" w:space="0" w:color="auto"/>
        <w:bottom w:val="none" w:sz="0" w:space="0" w:color="auto"/>
        <w:right w:val="none" w:sz="0" w:space="0" w:color="auto"/>
      </w:divBdr>
    </w:div>
    <w:div w:id="1237517206">
      <w:bodyDiv w:val="1"/>
      <w:marLeft w:val="0"/>
      <w:marRight w:val="0"/>
      <w:marTop w:val="0"/>
      <w:marBottom w:val="0"/>
      <w:divBdr>
        <w:top w:val="none" w:sz="0" w:space="0" w:color="auto"/>
        <w:left w:val="none" w:sz="0" w:space="0" w:color="auto"/>
        <w:bottom w:val="none" w:sz="0" w:space="0" w:color="auto"/>
        <w:right w:val="none" w:sz="0" w:space="0" w:color="auto"/>
      </w:divBdr>
    </w:div>
    <w:div w:id="1264073448">
      <w:bodyDiv w:val="1"/>
      <w:marLeft w:val="0"/>
      <w:marRight w:val="0"/>
      <w:marTop w:val="0"/>
      <w:marBottom w:val="0"/>
      <w:divBdr>
        <w:top w:val="none" w:sz="0" w:space="0" w:color="auto"/>
        <w:left w:val="none" w:sz="0" w:space="0" w:color="auto"/>
        <w:bottom w:val="none" w:sz="0" w:space="0" w:color="auto"/>
        <w:right w:val="none" w:sz="0" w:space="0" w:color="auto"/>
      </w:divBdr>
    </w:div>
    <w:div w:id="1280256358">
      <w:bodyDiv w:val="1"/>
      <w:marLeft w:val="0"/>
      <w:marRight w:val="0"/>
      <w:marTop w:val="0"/>
      <w:marBottom w:val="0"/>
      <w:divBdr>
        <w:top w:val="none" w:sz="0" w:space="0" w:color="auto"/>
        <w:left w:val="none" w:sz="0" w:space="0" w:color="auto"/>
        <w:bottom w:val="none" w:sz="0" w:space="0" w:color="auto"/>
        <w:right w:val="none" w:sz="0" w:space="0" w:color="auto"/>
      </w:divBdr>
    </w:div>
    <w:div w:id="1281376557">
      <w:bodyDiv w:val="1"/>
      <w:marLeft w:val="0"/>
      <w:marRight w:val="0"/>
      <w:marTop w:val="0"/>
      <w:marBottom w:val="0"/>
      <w:divBdr>
        <w:top w:val="none" w:sz="0" w:space="0" w:color="auto"/>
        <w:left w:val="none" w:sz="0" w:space="0" w:color="auto"/>
        <w:bottom w:val="none" w:sz="0" w:space="0" w:color="auto"/>
        <w:right w:val="none" w:sz="0" w:space="0" w:color="auto"/>
      </w:divBdr>
    </w:div>
    <w:div w:id="1288273000">
      <w:bodyDiv w:val="1"/>
      <w:marLeft w:val="0"/>
      <w:marRight w:val="0"/>
      <w:marTop w:val="0"/>
      <w:marBottom w:val="0"/>
      <w:divBdr>
        <w:top w:val="none" w:sz="0" w:space="0" w:color="auto"/>
        <w:left w:val="none" w:sz="0" w:space="0" w:color="auto"/>
        <w:bottom w:val="none" w:sz="0" w:space="0" w:color="auto"/>
        <w:right w:val="none" w:sz="0" w:space="0" w:color="auto"/>
      </w:divBdr>
    </w:div>
    <w:div w:id="1337658623">
      <w:bodyDiv w:val="1"/>
      <w:marLeft w:val="0"/>
      <w:marRight w:val="0"/>
      <w:marTop w:val="0"/>
      <w:marBottom w:val="0"/>
      <w:divBdr>
        <w:top w:val="none" w:sz="0" w:space="0" w:color="auto"/>
        <w:left w:val="none" w:sz="0" w:space="0" w:color="auto"/>
        <w:bottom w:val="none" w:sz="0" w:space="0" w:color="auto"/>
        <w:right w:val="none" w:sz="0" w:space="0" w:color="auto"/>
      </w:divBdr>
    </w:div>
    <w:div w:id="1339193491">
      <w:bodyDiv w:val="1"/>
      <w:marLeft w:val="0"/>
      <w:marRight w:val="0"/>
      <w:marTop w:val="0"/>
      <w:marBottom w:val="0"/>
      <w:divBdr>
        <w:top w:val="none" w:sz="0" w:space="0" w:color="auto"/>
        <w:left w:val="none" w:sz="0" w:space="0" w:color="auto"/>
        <w:bottom w:val="none" w:sz="0" w:space="0" w:color="auto"/>
        <w:right w:val="none" w:sz="0" w:space="0" w:color="auto"/>
      </w:divBdr>
    </w:div>
    <w:div w:id="1341928404">
      <w:bodyDiv w:val="1"/>
      <w:marLeft w:val="0"/>
      <w:marRight w:val="0"/>
      <w:marTop w:val="0"/>
      <w:marBottom w:val="0"/>
      <w:divBdr>
        <w:top w:val="none" w:sz="0" w:space="0" w:color="auto"/>
        <w:left w:val="none" w:sz="0" w:space="0" w:color="auto"/>
        <w:bottom w:val="none" w:sz="0" w:space="0" w:color="auto"/>
        <w:right w:val="none" w:sz="0" w:space="0" w:color="auto"/>
      </w:divBdr>
    </w:div>
    <w:div w:id="1368330655">
      <w:bodyDiv w:val="1"/>
      <w:marLeft w:val="0"/>
      <w:marRight w:val="0"/>
      <w:marTop w:val="0"/>
      <w:marBottom w:val="0"/>
      <w:divBdr>
        <w:top w:val="none" w:sz="0" w:space="0" w:color="auto"/>
        <w:left w:val="none" w:sz="0" w:space="0" w:color="auto"/>
        <w:bottom w:val="none" w:sz="0" w:space="0" w:color="auto"/>
        <w:right w:val="none" w:sz="0" w:space="0" w:color="auto"/>
      </w:divBdr>
    </w:div>
    <w:div w:id="1416586308">
      <w:bodyDiv w:val="1"/>
      <w:marLeft w:val="0"/>
      <w:marRight w:val="0"/>
      <w:marTop w:val="0"/>
      <w:marBottom w:val="0"/>
      <w:divBdr>
        <w:top w:val="none" w:sz="0" w:space="0" w:color="auto"/>
        <w:left w:val="none" w:sz="0" w:space="0" w:color="auto"/>
        <w:bottom w:val="none" w:sz="0" w:space="0" w:color="auto"/>
        <w:right w:val="none" w:sz="0" w:space="0" w:color="auto"/>
      </w:divBdr>
    </w:div>
    <w:div w:id="1431049215">
      <w:bodyDiv w:val="1"/>
      <w:marLeft w:val="0"/>
      <w:marRight w:val="0"/>
      <w:marTop w:val="0"/>
      <w:marBottom w:val="0"/>
      <w:divBdr>
        <w:top w:val="none" w:sz="0" w:space="0" w:color="auto"/>
        <w:left w:val="none" w:sz="0" w:space="0" w:color="auto"/>
        <w:bottom w:val="none" w:sz="0" w:space="0" w:color="auto"/>
        <w:right w:val="none" w:sz="0" w:space="0" w:color="auto"/>
      </w:divBdr>
    </w:div>
    <w:div w:id="1440445886">
      <w:bodyDiv w:val="1"/>
      <w:marLeft w:val="0"/>
      <w:marRight w:val="0"/>
      <w:marTop w:val="0"/>
      <w:marBottom w:val="0"/>
      <w:divBdr>
        <w:top w:val="none" w:sz="0" w:space="0" w:color="auto"/>
        <w:left w:val="none" w:sz="0" w:space="0" w:color="auto"/>
        <w:bottom w:val="none" w:sz="0" w:space="0" w:color="auto"/>
        <w:right w:val="none" w:sz="0" w:space="0" w:color="auto"/>
      </w:divBdr>
    </w:div>
    <w:div w:id="1457217053">
      <w:bodyDiv w:val="1"/>
      <w:marLeft w:val="0"/>
      <w:marRight w:val="0"/>
      <w:marTop w:val="0"/>
      <w:marBottom w:val="0"/>
      <w:divBdr>
        <w:top w:val="none" w:sz="0" w:space="0" w:color="auto"/>
        <w:left w:val="none" w:sz="0" w:space="0" w:color="auto"/>
        <w:bottom w:val="none" w:sz="0" w:space="0" w:color="auto"/>
        <w:right w:val="none" w:sz="0" w:space="0" w:color="auto"/>
      </w:divBdr>
    </w:div>
    <w:div w:id="1488328130">
      <w:bodyDiv w:val="1"/>
      <w:marLeft w:val="0"/>
      <w:marRight w:val="0"/>
      <w:marTop w:val="0"/>
      <w:marBottom w:val="0"/>
      <w:divBdr>
        <w:top w:val="none" w:sz="0" w:space="0" w:color="auto"/>
        <w:left w:val="none" w:sz="0" w:space="0" w:color="auto"/>
        <w:bottom w:val="none" w:sz="0" w:space="0" w:color="auto"/>
        <w:right w:val="none" w:sz="0" w:space="0" w:color="auto"/>
      </w:divBdr>
    </w:div>
    <w:div w:id="1501657500">
      <w:bodyDiv w:val="1"/>
      <w:marLeft w:val="0"/>
      <w:marRight w:val="0"/>
      <w:marTop w:val="0"/>
      <w:marBottom w:val="0"/>
      <w:divBdr>
        <w:top w:val="none" w:sz="0" w:space="0" w:color="auto"/>
        <w:left w:val="none" w:sz="0" w:space="0" w:color="auto"/>
        <w:bottom w:val="none" w:sz="0" w:space="0" w:color="auto"/>
        <w:right w:val="none" w:sz="0" w:space="0" w:color="auto"/>
      </w:divBdr>
    </w:div>
    <w:div w:id="1520856043">
      <w:bodyDiv w:val="1"/>
      <w:marLeft w:val="0"/>
      <w:marRight w:val="0"/>
      <w:marTop w:val="0"/>
      <w:marBottom w:val="0"/>
      <w:divBdr>
        <w:top w:val="none" w:sz="0" w:space="0" w:color="auto"/>
        <w:left w:val="none" w:sz="0" w:space="0" w:color="auto"/>
        <w:bottom w:val="none" w:sz="0" w:space="0" w:color="auto"/>
        <w:right w:val="none" w:sz="0" w:space="0" w:color="auto"/>
      </w:divBdr>
    </w:div>
    <w:div w:id="1542087171">
      <w:bodyDiv w:val="1"/>
      <w:marLeft w:val="0"/>
      <w:marRight w:val="0"/>
      <w:marTop w:val="0"/>
      <w:marBottom w:val="0"/>
      <w:divBdr>
        <w:top w:val="none" w:sz="0" w:space="0" w:color="auto"/>
        <w:left w:val="none" w:sz="0" w:space="0" w:color="auto"/>
        <w:bottom w:val="none" w:sz="0" w:space="0" w:color="auto"/>
        <w:right w:val="none" w:sz="0" w:space="0" w:color="auto"/>
      </w:divBdr>
    </w:div>
    <w:div w:id="1555771562">
      <w:bodyDiv w:val="1"/>
      <w:marLeft w:val="0"/>
      <w:marRight w:val="0"/>
      <w:marTop w:val="0"/>
      <w:marBottom w:val="0"/>
      <w:divBdr>
        <w:top w:val="none" w:sz="0" w:space="0" w:color="auto"/>
        <w:left w:val="none" w:sz="0" w:space="0" w:color="auto"/>
        <w:bottom w:val="none" w:sz="0" w:space="0" w:color="auto"/>
        <w:right w:val="none" w:sz="0" w:space="0" w:color="auto"/>
      </w:divBdr>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
    <w:div w:id="1608274823">
      <w:bodyDiv w:val="1"/>
      <w:marLeft w:val="0"/>
      <w:marRight w:val="0"/>
      <w:marTop w:val="0"/>
      <w:marBottom w:val="0"/>
      <w:divBdr>
        <w:top w:val="none" w:sz="0" w:space="0" w:color="auto"/>
        <w:left w:val="none" w:sz="0" w:space="0" w:color="auto"/>
        <w:bottom w:val="none" w:sz="0" w:space="0" w:color="auto"/>
        <w:right w:val="none" w:sz="0" w:space="0" w:color="auto"/>
      </w:divBdr>
    </w:div>
    <w:div w:id="1620452308">
      <w:bodyDiv w:val="1"/>
      <w:marLeft w:val="0"/>
      <w:marRight w:val="0"/>
      <w:marTop w:val="0"/>
      <w:marBottom w:val="0"/>
      <w:divBdr>
        <w:top w:val="none" w:sz="0" w:space="0" w:color="auto"/>
        <w:left w:val="none" w:sz="0" w:space="0" w:color="auto"/>
        <w:bottom w:val="none" w:sz="0" w:space="0" w:color="auto"/>
        <w:right w:val="none" w:sz="0" w:space="0" w:color="auto"/>
      </w:divBdr>
    </w:div>
    <w:div w:id="1627659159">
      <w:bodyDiv w:val="1"/>
      <w:marLeft w:val="0"/>
      <w:marRight w:val="0"/>
      <w:marTop w:val="0"/>
      <w:marBottom w:val="0"/>
      <w:divBdr>
        <w:top w:val="none" w:sz="0" w:space="0" w:color="auto"/>
        <w:left w:val="none" w:sz="0" w:space="0" w:color="auto"/>
        <w:bottom w:val="none" w:sz="0" w:space="0" w:color="auto"/>
        <w:right w:val="none" w:sz="0" w:space="0" w:color="auto"/>
      </w:divBdr>
    </w:div>
    <w:div w:id="1643580370">
      <w:bodyDiv w:val="1"/>
      <w:marLeft w:val="0"/>
      <w:marRight w:val="0"/>
      <w:marTop w:val="0"/>
      <w:marBottom w:val="0"/>
      <w:divBdr>
        <w:top w:val="none" w:sz="0" w:space="0" w:color="auto"/>
        <w:left w:val="none" w:sz="0" w:space="0" w:color="auto"/>
        <w:bottom w:val="none" w:sz="0" w:space="0" w:color="auto"/>
        <w:right w:val="none" w:sz="0" w:space="0" w:color="auto"/>
      </w:divBdr>
    </w:div>
    <w:div w:id="1653682099">
      <w:bodyDiv w:val="1"/>
      <w:marLeft w:val="0"/>
      <w:marRight w:val="0"/>
      <w:marTop w:val="0"/>
      <w:marBottom w:val="0"/>
      <w:divBdr>
        <w:top w:val="none" w:sz="0" w:space="0" w:color="auto"/>
        <w:left w:val="none" w:sz="0" w:space="0" w:color="auto"/>
        <w:bottom w:val="none" w:sz="0" w:space="0" w:color="auto"/>
        <w:right w:val="none" w:sz="0" w:space="0" w:color="auto"/>
      </w:divBdr>
    </w:div>
    <w:div w:id="1654411416">
      <w:bodyDiv w:val="1"/>
      <w:marLeft w:val="0"/>
      <w:marRight w:val="0"/>
      <w:marTop w:val="0"/>
      <w:marBottom w:val="0"/>
      <w:divBdr>
        <w:top w:val="none" w:sz="0" w:space="0" w:color="auto"/>
        <w:left w:val="none" w:sz="0" w:space="0" w:color="auto"/>
        <w:bottom w:val="none" w:sz="0" w:space="0" w:color="auto"/>
        <w:right w:val="none" w:sz="0" w:space="0" w:color="auto"/>
      </w:divBdr>
    </w:div>
    <w:div w:id="1656103447">
      <w:bodyDiv w:val="1"/>
      <w:marLeft w:val="0"/>
      <w:marRight w:val="0"/>
      <w:marTop w:val="0"/>
      <w:marBottom w:val="0"/>
      <w:divBdr>
        <w:top w:val="none" w:sz="0" w:space="0" w:color="auto"/>
        <w:left w:val="none" w:sz="0" w:space="0" w:color="auto"/>
        <w:bottom w:val="none" w:sz="0" w:space="0" w:color="auto"/>
        <w:right w:val="none" w:sz="0" w:space="0" w:color="auto"/>
      </w:divBdr>
    </w:div>
    <w:div w:id="1674986511">
      <w:bodyDiv w:val="1"/>
      <w:marLeft w:val="0"/>
      <w:marRight w:val="0"/>
      <w:marTop w:val="0"/>
      <w:marBottom w:val="0"/>
      <w:divBdr>
        <w:top w:val="none" w:sz="0" w:space="0" w:color="auto"/>
        <w:left w:val="none" w:sz="0" w:space="0" w:color="auto"/>
        <w:bottom w:val="none" w:sz="0" w:space="0" w:color="auto"/>
        <w:right w:val="none" w:sz="0" w:space="0" w:color="auto"/>
      </w:divBdr>
    </w:div>
    <w:div w:id="1700426573">
      <w:bodyDiv w:val="1"/>
      <w:marLeft w:val="0"/>
      <w:marRight w:val="0"/>
      <w:marTop w:val="0"/>
      <w:marBottom w:val="0"/>
      <w:divBdr>
        <w:top w:val="none" w:sz="0" w:space="0" w:color="auto"/>
        <w:left w:val="none" w:sz="0" w:space="0" w:color="auto"/>
        <w:bottom w:val="none" w:sz="0" w:space="0" w:color="auto"/>
        <w:right w:val="none" w:sz="0" w:space="0" w:color="auto"/>
      </w:divBdr>
    </w:div>
    <w:div w:id="1718580068">
      <w:bodyDiv w:val="1"/>
      <w:marLeft w:val="0"/>
      <w:marRight w:val="0"/>
      <w:marTop w:val="0"/>
      <w:marBottom w:val="0"/>
      <w:divBdr>
        <w:top w:val="none" w:sz="0" w:space="0" w:color="auto"/>
        <w:left w:val="none" w:sz="0" w:space="0" w:color="auto"/>
        <w:bottom w:val="none" w:sz="0" w:space="0" w:color="auto"/>
        <w:right w:val="none" w:sz="0" w:space="0" w:color="auto"/>
      </w:divBdr>
    </w:div>
    <w:div w:id="1756046278">
      <w:bodyDiv w:val="1"/>
      <w:marLeft w:val="0"/>
      <w:marRight w:val="0"/>
      <w:marTop w:val="0"/>
      <w:marBottom w:val="0"/>
      <w:divBdr>
        <w:top w:val="none" w:sz="0" w:space="0" w:color="auto"/>
        <w:left w:val="none" w:sz="0" w:space="0" w:color="auto"/>
        <w:bottom w:val="none" w:sz="0" w:space="0" w:color="auto"/>
        <w:right w:val="none" w:sz="0" w:space="0" w:color="auto"/>
      </w:divBdr>
    </w:div>
    <w:div w:id="1758359116">
      <w:bodyDiv w:val="1"/>
      <w:marLeft w:val="0"/>
      <w:marRight w:val="0"/>
      <w:marTop w:val="0"/>
      <w:marBottom w:val="0"/>
      <w:divBdr>
        <w:top w:val="none" w:sz="0" w:space="0" w:color="auto"/>
        <w:left w:val="none" w:sz="0" w:space="0" w:color="auto"/>
        <w:bottom w:val="none" w:sz="0" w:space="0" w:color="auto"/>
        <w:right w:val="none" w:sz="0" w:space="0" w:color="auto"/>
      </w:divBdr>
    </w:div>
    <w:div w:id="1775632442">
      <w:bodyDiv w:val="1"/>
      <w:marLeft w:val="0"/>
      <w:marRight w:val="0"/>
      <w:marTop w:val="0"/>
      <w:marBottom w:val="0"/>
      <w:divBdr>
        <w:top w:val="none" w:sz="0" w:space="0" w:color="auto"/>
        <w:left w:val="none" w:sz="0" w:space="0" w:color="auto"/>
        <w:bottom w:val="none" w:sz="0" w:space="0" w:color="auto"/>
        <w:right w:val="none" w:sz="0" w:space="0" w:color="auto"/>
      </w:divBdr>
    </w:div>
    <w:div w:id="1778059145">
      <w:bodyDiv w:val="1"/>
      <w:marLeft w:val="0"/>
      <w:marRight w:val="0"/>
      <w:marTop w:val="0"/>
      <w:marBottom w:val="0"/>
      <w:divBdr>
        <w:top w:val="none" w:sz="0" w:space="0" w:color="auto"/>
        <w:left w:val="none" w:sz="0" w:space="0" w:color="auto"/>
        <w:bottom w:val="none" w:sz="0" w:space="0" w:color="auto"/>
        <w:right w:val="none" w:sz="0" w:space="0" w:color="auto"/>
      </w:divBdr>
    </w:div>
    <w:div w:id="1784959826">
      <w:bodyDiv w:val="1"/>
      <w:marLeft w:val="0"/>
      <w:marRight w:val="0"/>
      <w:marTop w:val="0"/>
      <w:marBottom w:val="0"/>
      <w:divBdr>
        <w:top w:val="none" w:sz="0" w:space="0" w:color="auto"/>
        <w:left w:val="none" w:sz="0" w:space="0" w:color="auto"/>
        <w:bottom w:val="none" w:sz="0" w:space="0" w:color="auto"/>
        <w:right w:val="none" w:sz="0" w:space="0" w:color="auto"/>
      </w:divBdr>
    </w:div>
    <w:div w:id="1789423623">
      <w:bodyDiv w:val="1"/>
      <w:marLeft w:val="0"/>
      <w:marRight w:val="0"/>
      <w:marTop w:val="0"/>
      <w:marBottom w:val="0"/>
      <w:divBdr>
        <w:top w:val="none" w:sz="0" w:space="0" w:color="auto"/>
        <w:left w:val="none" w:sz="0" w:space="0" w:color="auto"/>
        <w:bottom w:val="none" w:sz="0" w:space="0" w:color="auto"/>
        <w:right w:val="none" w:sz="0" w:space="0" w:color="auto"/>
      </w:divBdr>
    </w:div>
    <w:div w:id="1816870717">
      <w:bodyDiv w:val="1"/>
      <w:marLeft w:val="0"/>
      <w:marRight w:val="0"/>
      <w:marTop w:val="0"/>
      <w:marBottom w:val="0"/>
      <w:divBdr>
        <w:top w:val="none" w:sz="0" w:space="0" w:color="auto"/>
        <w:left w:val="none" w:sz="0" w:space="0" w:color="auto"/>
        <w:bottom w:val="none" w:sz="0" w:space="0" w:color="auto"/>
        <w:right w:val="none" w:sz="0" w:space="0" w:color="auto"/>
      </w:divBdr>
    </w:div>
    <w:div w:id="1833139517">
      <w:bodyDiv w:val="1"/>
      <w:marLeft w:val="0"/>
      <w:marRight w:val="0"/>
      <w:marTop w:val="0"/>
      <w:marBottom w:val="0"/>
      <w:divBdr>
        <w:top w:val="none" w:sz="0" w:space="0" w:color="auto"/>
        <w:left w:val="none" w:sz="0" w:space="0" w:color="auto"/>
        <w:bottom w:val="none" w:sz="0" w:space="0" w:color="auto"/>
        <w:right w:val="none" w:sz="0" w:space="0" w:color="auto"/>
      </w:divBdr>
    </w:div>
    <w:div w:id="1834055851">
      <w:bodyDiv w:val="1"/>
      <w:marLeft w:val="0"/>
      <w:marRight w:val="0"/>
      <w:marTop w:val="0"/>
      <w:marBottom w:val="0"/>
      <w:divBdr>
        <w:top w:val="none" w:sz="0" w:space="0" w:color="auto"/>
        <w:left w:val="none" w:sz="0" w:space="0" w:color="auto"/>
        <w:bottom w:val="none" w:sz="0" w:space="0" w:color="auto"/>
        <w:right w:val="none" w:sz="0" w:space="0" w:color="auto"/>
      </w:divBdr>
    </w:div>
    <w:div w:id="1857302571">
      <w:bodyDiv w:val="1"/>
      <w:marLeft w:val="0"/>
      <w:marRight w:val="0"/>
      <w:marTop w:val="0"/>
      <w:marBottom w:val="0"/>
      <w:divBdr>
        <w:top w:val="none" w:sz="0" w:space="0" w:color="auto"/>
        <w:left w:val="none" w:sz="0" w:space="0" w:color="auto"/>
        <w:bottom w:val="none" w:sz="0" w:space="0" w:color="auto"/>
        <w:right w:val="none" w:sz="0" w:space="0" w:color="auto"/>
      </w:divBdr>
    </w:div>
    <w:div w:id="1864783789">
      <w:bodyDiv w:val="1"/>
      <w:marLeft w:val="0"/>
      <w:marRight w:val="0"/>
      <w:marTop w:val="0"/>
      <w:marBottom w:val="0"/>
      <w:divBdr>
        <w:top w:val="none" w:sz="0" w:space="0" w:color="auto"/>
        <w:left w:val="none" w:sz="0" w:space="0" w:color="auto"/>
        <w:bottom w:val="none" w:sz="0" w:space="0" w:color="auto"/>
        <w:right w:val="none" w:sz="0" w:space="0" w:color="auto"/>
      </w:divBdr>
    </w:div>
    <w:div w:id="1875464209">
      <w:bodyDiv w:val="1"/>
      <w:marLeft w:val="0"/>
      <w:marRight w:val="0"/>
      <w:marTop w:val="0"/>
      <w:marBottom w:val="0"/>
      <w:divBdr>
        <w:top w:val="none" w:sz="0" w:space="0" w:color="auto"/>
        <w:left w:val="none" w:sz="0" w:space="0" w:color="auto"/>
        <w:bottom w:val="none" w:sz="0" w:space="0" w:color="auto"/>
        <w:right w:val="none" w:sz="0" w:space="0" w:color="auto"/>
      </w:divBdr>
    </w:div>
    <w:div w:id="1876769802">
      <w:bodyDiv w:val="1"/>
      <w:marLeft w:val="0"/>
      <w:marRight w:val="0"/>
      <w:marTop w:val="0"/>
      <w:marBottom w:val="0"/>
      <w:divBdr>
        <w:top w:val="none" w:sz="0" w:space="0" w:color="auto"/>
        <w:left w:val="none" w:sz="0" w:space="0" w:color="auto"/>
        <w:bottom w:val="none" w:sz="0" w:space="0" w:color="auto"/>
        <w:right w:val="none" w:sz="0" w:space="0" w:color="auto"/>
      </w:divBdr>
    </w:div>
    <w:div w:id="1878081010">
      <w:bodyDiv w:val="1"/>
      <w:marLeft w:val="0"/>
      <w:marRight w:val="0"/>
      <w:marTop w:val="0"/>
      <w:marBottom w:val="0"/>
      <w:divBdr>
        <w:top w:val="none" w:sz="0" w:space="0" w:color="auto"/>
        <w:left w:val="none" w:sz="0" w:space="0" w:color="auto"/>
        <w:bottom w:val="none" w:sz="0" w:space="0" w:color="auto"/>
        <w:right w:val="none" w:sz="0" w:space="0" w:color="auto"/>
      </w:divBdr>
    </w:div>
    <w:div w:id="1899628646">
      <w:bodyDiv w:val="1"/>
      <w:marLeft w:val="0"/>
      <w:marRight w:val="0"/>
      <w:marTop w:val="0"/>
      <w:marBottom w:val="0"/>
      <w:divBdr>
        <w:top w:val="none" w:sz="0" w:space="0" w:color="auto"/>
        <w:left w:val="none" w:sz="0" w:space="0" w:color="auto"/>
        <w:bottom w:val="none" w:sz="0" w:space="0" w:color="auto"/>
        <w:right w:val="none" w:sz="0" w:space="0" w:color="auto"/>
      </w:divBdr>
    </w:div>
    <w:div w:id="1927960653">
      <w:bodyDiv w:val="1"/>
      <w:marLeft w:val="0"/>
      <w:marRight w:val="0"/>
      <w:marTop w:val="0"/>
      <w:marBottom w:val="0"/>
      <w:divBdr>
        <w:top w:val="none" w:sz="0" w:space="0" w:color="auto"/>
        <w:left w:val="none" w:sz="0" w:space="0" w:color="auto"/>
        <w:bottom w:val="none" w:sz="0" w:space="0" w:color="auto"/>
        <w:right w:val="none" w:sz="0" w:space="0" w:color="auto"/>
      </w:divBdr>
    </w:div>
    <w:div w:id="1956133007">
      <w:bodyDiv w:val="1"/>
      <w:marLeft w:val="0"/>
      <w:marRight w:val="0"/>
      <w:marTop w:val="0"/>
      <w:marBottom w:val="0"/>
      <w:divBdr>
        <w:top w:val="none" w:sz="0" w:space="0" w:color="auto"/>
        <w:left w:val="none" w:sz="0" w:space="0" w:color="auto"/>
        <w:bottom w:val="none" w:sz="0" w:space="0" w:color="auto"/>
        <w:right w:val="none" w:sz="0" w:space="0" w:color="auto"/>
      </w:divBdr>
    </w:div>
    <w:div w:id="1967075555">
      <w:bodyDiv w:val="1"/>
      <w:marLeft w:val="0"/>
      <w:marRight w:val="0"/>
      <w:marTop w:val="0"/>
      <w:marBottom w:val="0"/>
      <w:divBdr>
        <w:top w:val="none" w:sz="0" w:space="0" w:color="auto"/>
        <w:left w:val="none" w:sz="0" w:space="0" w:color="auto"/>
        <w:bottom w:val="none" w:sz="0" w:space="0" w:color="auto"/>
        <w:right w:val="none" w:sz="0" w:space="0" w:color="auto"/>
      </w:divBdr>
    </w:div>
    <w:div w:id="2006203444">
      <w:bodyDiv w:val="1"/>
      <w:marLeft w:val="0"/>
      <w:marRight w:val="0"/>
      <w:marTop w:val="0"/>
      <w:marBottom w:val="0"/>
      <w:divBdr>
        <w:top w:val="none" w:sz="0" w:space="0" w:color="auto"/>
        <w:left w:val="none" w:sz="0" w:space="0" w:color="auto"/>
        <w:bottom w:val="none" w:sz="0" w:space="0" w:color="auto"/>
        <w:right w:val="none" w:sz="0" w:space="0" w:color="auto"/>
      </w:divBdr>
    </w:div>
    <w:div w:id="2017611243">
      <w:bodyDiv w:val="1"/>
      <w:marLeft w:val="0"/>
      <w:marRight w:val="0"/>
      <w:marTop w:val="0"/>
      <w:marBottom w:val="0"/>
      <w:divBdr>
        <w:top w:val="none" w:sz="0" w:space="0" w:color="auto"/>
        <w:left w:val="none" w:sz="0" w:space="0" w:color="auto"/>
        <w:bottom w:val="none" w:sz="0" w:space="0" w:color="auto"/>
        <w:right w:val="none" w:sz="0" w:space="0" w:color="auto"/>
      </w:divBdr>
    </w:div>
    <w:div w:id="2040398656">
      <w:bodyDiv w:val="1"/>
      <w:marLeft w:val="0"/>
      <w:marRight w:val="0"/>
      <w:marTop w:val="0"/>
      <w:marBottom w:val="0"/>
      <w:divBdr>
        <w:top w:val="none" w:sz="0" w:space="0" w:color="auto"/>
        <w:left w:val="none" w:sz="0" w:space="0" w:color="auto"/>
        <w:bottom w:val="none" w:sz="0" w:space="0" w:color="auto"/>
        <w:right w:val="none" w:sz="0" w:space="0" w:color="auto"/>
      </w:divBdr>
    </w:div>
    <w:div w:id="2074502037">
      <w:bodyDiv w:val="1"/>
      <w:marLeft w:val="0"/>
      <w:marRight w:val="0"/>
      <w:marTop w:val="0"/>
      <w:marBottom w:val="0"/>
      <w:divBdr>
        <w:top w:val="none" w:sz="0" w:space="0" w:color="auto"/>
        <w:left w:val="none" w:sz="0" w:space="0" w:color="auto"/>
        <w:bottom w:val="none" w:sz="0" w:space="0" w:color="auto"/>
        <w:right w:val="none" w:sz="0" w:space="0" w:color="auto"/>
      </w:divBdr>
    </w:div>
    <w:div w:id="2077321030">
      <w:bodyDiv w:val="1"/>
      <w:marLeft w:val="0"/>
      <w:marRight w:val="0"/>
      <w:marTop w:val="0"/>
      <w:marBottom w:val="0"/>
      <w:divBdr>
        <w:top w:val="none" w:sz="0" w:space="0" w:color="auto"/>
        <w:left w:val="none" w:sz="0" w:space="0" w:color="auto"/>
        <w:bottom w:val="none" w:sz="0" w:space="0" w:color="auto"/>
        <w:right w:val="none" w:sz="0" w:space="0" w:color="auto"/>
      </w:divBdr>
      <w:divsChild>
        <w:div w:id="833566013">
          <w:marLeft w:val="0"/>
          <w:marRight w:val="0"/>
          <w:marTop w:val="0"/>
          <w:marBottom w:val="0"/>
          <w:divBdr>
            <w:top w:val="none" w:sz="0" w:space="0" w:color="auto"/>
            <w:left w:val="none" w:sz="0" w:space="0" w:color="auto"/>
            <w:bottom w:val="none" w:sz="0" w:space="0" w:color="auto"/>
            <w:right w:val="none" w:sz="0" w:space="0" w:color="auto"/>
          </w:divBdr>
        </w:div>
      </w:divsChild>
    </w:div>
    <w:div w:id="2107387657">
      <w:bodyDiv w:val="1"/>
      <w:marLeft w:val="0"/>
      <w:marRight w:val="0"/>
      <w:marTop w:val="0"/>
      <w:marBottom w:val="0"/>
      <w:divBdr>
        <w:top w:val="none" w:sz="0" w:space="0" w:color="auto"/>
        <w:left w:val="none" w:sz="0" w:space="0" w:color="auto"/>
        <w:bottom w:val="none" w:sz="0" w:space="0" w:color="auto"/>
        <w:right w:val="none" w:sz="0" w:space="0" w:color="auto"/>
      </w:divBdr>
    </w:div>
    <w:div w:id="2113431098">
      <w:bodyDiv w:val="1"/>
      <w:marLeft w:val="0"/>
      <w:marRight w:val="0"/>
      <w:marTop w:val="0"/>
      <w:marBottom w:val="0"/>
      <w:divBdr>
        <w:top w:val="none" w:sz="0" w:space="0" w:color="auto"/>
        <w:left w:val="none" w:sz="0" w:space="0" w:color="auto"/>
        <w:bottom w:val="none" w:sz="0" w:space="0" w:color="auto"/>
        <w:right w:val="none" w:sz="0" w:space="0" w:color="auto"/>
      </w:divBdr>
    </w:div>
    <w:div w:id="2121217195">
      <w:bodyDiv w:val="1"/>
      <w:marLeft w:val="0"/>
      <w:marRight w:val="0"/>
      <w:marTop w:val="0"/>
      <w:marBottom w:val="0"/>
      <w:divBdr>
        <w:top w:val="none" w:sz="0" w:space="0" w:color="auto"/>
        <w:left w:val="none" w:sz="0" w:space="0" w:color="auto"/>
        <w:bottom w:val="none" w:sz="0" w:space="0" w:color="auto"/>
        <w:right w:val="none" w:sz="0" w:space="0" w:color="auto"/>
      </w:divBdr>
    </w:div>
    <w:div w:id="2129738079">
      <w:bodyDiv w:val="1"/>
      <w:marLeft w:val="0"/>
      <w:marRight w:val="0"/>
      <w:marTop w:val="0"/>
      <w:marBottom w:val="0"/>
      <w:divBdr>
        <w:top w:val="none" w:sz="0" w:space="0" w:color="auto"/>
        <w:left w:val="none" w:sz="0" w:space="0" w:color="auto"/>
        <w:bottom w:val="none" w:sz="0" w:space="0" w:color="auto"/>
        <w:right w:val="none" w:sz="0" w:space="0" w:color="auto"/>
      </w:divBdr>
    </w:div>
    <w:div w:id="2145734005">
      <w:bodyDiv w:val="1"/>
      <w:marLeft w:val="0"/>
      <w:marRight w:val="0"/>
      <w:marTop w:val="0"/>
      <w:marBottom w:val="0"/>
      <w:divBdr>
        <w:top w:val="none" w:sz="0" w:space="0" w:color="auto"/>
        <w:left w:val="none" w:sz="0" w:space="0" w:color="auto"/>
        <w:bottom w:val="none" w:sz="0" w:space="0" w:color="auto"/>
        <w:right w:val="none" w:sz="0" w:space="0" w:color="auto"/>
      </w:divBdr>
    </w:div>
    <w:div w:id="21460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cdc.europa.eu/en/cases-2019-ncov-eueea" TargetMode="External"/><Relationship Id="rId13" Type="http://schemas.openxmlformats.org/officeDocument/2006/relationships/hyperlink" Target="https://www.rcplondon.ac.uk/news/ethical-guidance-published-frontline-staff-dealing-pandemic" TargetMode="External"/><Relationship Id="rId3" Type="http://schemas.openxmlformats.org/officeDocument/2006/relationships/hyperlink" Target="https://www.gov.uk/government/publications/staying-alert-and-safe-social-distancing/staying-alert-and-safe-social-distancing" TargetMode="External"/><Relationship Id="rId7" Type="http://schemas.openxmlformats.org/officeDocument/2006/relationships/hyperlink" Target="https://www.gov.uk/guidance/north-west-of-england-local-restrictions-what-you-can-and-cannot-do" TargetMode="External"/><Relationship Id="rId12" Type="http://schemas.openxmlformats.org/officeDocument/2006/relationships/hyperlink" Target="https://www.gov.scot/binaries/content/documents/govscot/publications/advice-and-guidance/2020/04/coronavirus-covid-19-ethical-advice-and-support-framework/documents/covid-19-cmo-ethical-advice-and-standards-3-april-2020/covid-19-cmo-ethical-advice-and-standards-3-april-2020/govscot%3Adocument/COVID-19%2BCMO%2Bethical%2Badvice%2Bsupport%2Bguidance%2B-%2Bv2.2%2B-%2B3%2BApril%2B2020.pdf" TargetMode="External"/><Relationship Id="rId2" Type="http://schemas.openxmlformats.org/officeDocument/2006/relationships/hyperlink" Target="https://resolution.nhs.uk/services/claims-management/clinical-schemes/clinical-negligence-scheme-for-coronavirus/" TargetMode="External"/><Relationship Id="rId16" Type="http://schemas.openxmlformats.org/officeDocument/2006/relationships/hyperlink" Target="https://www.gmc-uk.org/ethical-guidance/ethical-guidance-for-doctors" TargetMode="External"/><Relationship Id="rId1" Type="http://schemas.openxmlformats.org/officeDocument/2006/relationships/hyperlink" Target="https://www.gov.uk/government/publications/coronavirus-action-plan/coronavirus-action-plan-a-guide-to-what-you-can-expect-across-the-uk" TargetMode="External"/><Relationship Id="rId6" Type="http://schemas.openxmlformats.org/officeDocument/2006/relationships/hyperlink" Target="https://www.gov.uk/guidance/nhs-test-and-trace-how-it-works" TargetMode="External"/><Relationship Id="rId11" Type="http://schemas.openxmlformats.org/officeDocument/2006/relationships/hyperlink" Target="https://www.nice.org.uk/guidance/ng159" TargetMode="External"/><Relationship Id="rId5" Type="http://schemas.openxmlformats.org/officeDocument/2006/relationships/hyperlink" Target="https://assets.publishing.service.gov.uk/media/5eb96e8e86650c278b077616/working-safely-during-covid-19-restaurants-pubs-takeaway-services-310720.pdf" TargetMode="External"/><Relationship Id="rId15" Type="http://schemas.openxmlformats.org/officeDocument/2006/relationships/hyperlink" Target="https://www.bma.org.uk/media/2360/bma-covid-19-ethics-guidance-april-2020.pdf" TargetMode="External"/><Relationship Id="rId10" Type="http://schemas.openxmlformats.org/officeDocument/2006/relationships/hyperlink" Target="https://www.gov.uk/government/publications/our-plan-to-rebuild-the-uk-governments-covid-19-recovery-strategy/our-plan-to-rebuild-the-uk-governments-covid-19-recovery-strategy" TargetMode="External"/><Relationship Id="rId4" Type="http://schemas.openxmlformats.org/officeDocument/2006/relationships/hyperlink" Target="https://www.gov.uk/guidance/working-safely-during-coronavirus-covid-19/restaurants-offering-takeaway-or-delivery" TargetMode="External"/><Relationship Id="rId9" Type="http://schemas.openxmlformats.org/officeDocument/2006/relationships/hyperlink" Target="https://www.bma.org.uk/media/2360/bma-covid-19-ethics-guidance-april-2020.pdf" TargetMode="External"/><Relationship Id="rId14" Type="http://schemas.openxmlformats.org/officeDocument/2006/relationships/hyperlink" Target="https://www.bma.org.uk/advice-and-support/covid-19/ethics/covid-19-ethic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B3A4-3D40-8E4B-A85D-87A05493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4568</Words>
  <Characters>23663</Characters>
  <Application>Microsoft Office Word</Application>
  <DocSecurity>0</DocSecurity>
  <Lines>333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2020-08-13T06:52:00Z</dcterms:created>
  <dcterms:modified xsi:type="dcterms:W3CDTF">2020-08-13T06:52:00Z</dcterms:modified>
</cp:coreProperties>
</file>