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367D" w14:textId="705EBDB9" w:rsidR="005B5F2C" w:rsidRPr="005247CD" w:rsidRDefault="005B5F2C" w:rsidP="005B5F2C">
      <w:pPr>
        <w:pStyle w:val="Title"/>
      </w:pPr>
      <w:r w:rsidRPr="005247CD">
        <w:t>The pros and cons of animal health and harmonisation</w:t>
      </w:r>
      <w:r w:rsidR="005C7C68">
        <w:t xml:space="preserve"> </w:t>
      </w:r>
    </w:p>
    <w:p w14:paraId="22D42B75" w14:textId="77777777" w:rsidR="005B5F2C" w:rsidRPr="005247CD" w:rsidRDefault="005B5F2C" w:rsidP="005B5F2C">
      <w:pPr>
        <w:jc w:val="center"/>
      </w:pPr>
      <w:r w:rsidRPr="005247CD">
        <w:t xml:space="preserve">D. Adamson </w:t>
      </w:r>
      <w:r w:rsidRPr="005247CD">
        <w:rPr>
          <w:vertAlign w:val="superscript"/>
        </w:rPr>
        <w:t>(1, 2)</w:t>
      </w:r>
      <w:r w:rsidRPr="005247CD">
        <w:t xml:space="preserve">, W. Gilbert </w:t>
      </w:r>
      <w:r w:rsidRPr="005247CD">
        <w:rPr>
          <w:vertAlign w:val="superscript"/>
        </w:rPr>
        <w:t>(2)</w:t>
      </w:r>
      <w:r w:rsidRPr="005247CD">
        <w:t xml:space="preserve">, P. Rothman-Ostrow </w:t>
      </w:r>
      <w:r w:rsidRPr="005247CD">
        <w:rPr>
          <w:vertAlign w:val="superscript"/>
        </w:rPr>
        <w:t>(2)</w:t>
      </w:r>
      <w:r w:rsidRPr="005247CD">
        <w:t xml:space="preserve"> &amp; J. Rushton </w:t>
      </w:r>
      <w:r w:rsidRPr="005247CD">
        <w:rPr>
          <w:vertAlign w:val="superscript"/>
        </w:rPr>
        <w:t>(2, 3)</w:t>
      </w:r>
    </w:p>
    <w:p w14:paraId="4093FD5F" w14:textId="77777777" w:rsidR="005B5F2C" w:rsidRPr="005247CD" w:rsidRDefault="005B5F2C" w:rsidP="00B713D8">
      <w:pPr>
        <w:pStyle w:val="ListParagraph"/>
        <w:numPr>
          <w:ilvl w:val="0"/>
          <w:numId w:val="20"/>
        </w:numPr>
        <w:spacing w:before="160"/>
        <w:rPr>
          <w:rStyle w:val="Hyperlink"/>
        </w:rPr>
      </w:pPr>
      <w:r w:rsidRPr="005247CD">
        <w:t xml:space="preserve">Senior Lecturer, The Centre for Global Food and Resources, Faculty of the Professions, The University of Adelaide, South Australia, 5005. </w:t>
      </w:r>
      <w:hyperlink r:id="rId8" w:history="1">
        <w:r w:rsidRPr="005247CD">
          <w:rPr>
            <w:rStyle w:val="Hyperlink"/>
          </w:rPr>
          <w:t>david.adamson@adelaide.edu.au</w:t>
        </w:r>
      </w:hyperlink>
    </w:p>
    <w:p w14:paraId="086C0580" w14:textId="77777777" w:rsidR="005B5F2C" w:rsidRPr="005247CD" w:rsidRDefault="005B5F2C" w:rsidP="00B713D8">
      <w:pPr>
        <w:pStyle w:val="ListParagraph"/>
        <w:numPr>
          <w:ilvl w:val="0"/>
          <w:numId w:val="20"/>
        </w:numPr>
        <w:spacing w:before="160"/>
      </w:pPr>
      <w:r w:rsidRPr="005247CD">
        <w:t xml:space="preserve">Institute of Infection and Global Health, University of Liverpool, Liverpool </w:t>
      </w:r>
    </w:p>
    <w:p w14:paraId="331BA6C3" w14:textId="5EDA272B" w:rsidR="005B5F2C" w:rsidRDefault="005B5F2C" w:rsidP="00B713D8">
      <w:pPr>
        <w:pStyle w:val="ListParagraph"/>
        <w:numPr>
          <w:ilvl w:val="0"/>
          <w:numId w:val="20"/>
        </w:numPr>
        <w:spacing w:before="160"/>
      </w:pPr>
      <w:r w:rsidRPr="005247CD">
        <w:t xml:space="preserve">N8 </w:t>
      </w:r>
      <w:proofErr w:type="spellStart"/>
      <w:r w:rsidRPr="005247CD">
        <w:t>Agrifood</w:t>
      </w:r>
      <w:proofErr w:type="spellEnd"/>
      <w:r w:rsidRPr="005247CD">
        <w:t xml:space="preserve"> Professor of Animal Health and Food Systems Economics, Director of the University of Liverpool’s Centre of Excellence for Sustainable Food Systems</w:t>
      </w:r>
    </w:p>
    <w:p w14:paraId="721D98C6" w14:textId="17E4C041" w:rsidR="0049098B" w:rsidRPr="005247CD" w:rsidRDefault="0049098B" w:rsidP="00343D7E">
      <w:pPr>
        <w:spacing w:before="160"/>
      </w:pPr>
      <w:r>
        <w:t>The views expressed in this paper are those of the authors and should not in any way be attributed to the OIE or the WTO.</w:t>
      </w:r>
    </w:p>
    <w:p w14:paraId="46D96792" w14:textId="51807D4C" w:rsidR="005B5F2C" w:rsidRPr="005247CD" w:rsidRDefault="00036BF2" w:rsidP="005B5F2C">
      <w:pPr>
        <w:pStyle w:val="Heading1"/>
      </w:pPr>
      <w:r>
        <w:t>SUMMARY</w:t>
      </w:r>
    </w:p>
    <w:p w14:paraId="1D6738FD" w14:textId="29B2351D" w:rsidR="005B5F2C" w:rsidRPr="005247CD" w:rsidRDefault="005B5F2C" w:rsidP="005B5F2C">
      <w:r w:rsidRPr="005247CD">
        <w:t>It has been argued that the global harmon</w:t>
      </w:r>
      <w:r w:rsidR="00036BF2">
        <w:t>is</w:t>
      </w:r>
      <w:r w:rsidRPr="005247CD">
        <w:t xml:space="preserve">ation of animal health procedures, regulations and responses will both improve animal health and provide economic benefits. </w:t>
      </w:r>
      <w:commentRangeStart w:id="0"/>
      <w:r w:rsidRPr="005247CD">
        <w:t>Harmon</w:t>
      </w:r>
      <w:r w:rsidR="00036BF2">
        <w:t>is</w:t>
      </w:r>
      <w:r w:rsidRPr="005247CD">
        <w:t>ation</w:t>
      </w:r>
      <w:commentRangeEnd w:id="0"/>
      <w:r w:rsidR="000B6AE4">
        <w:rPr>
          <w:rStyle w:val="CommentReference"/>
        </w:rPr>
        <w:commentReference w:id="0"/>
      </w:r>
      <w:r w:rsidRPr="005247CD">
        <w:t xml:space="preserve"> of regulations and responses can be driven by trade reform</w:t>
      </w:r>
      <w:r w:rsidR="005C7C68">
        <w:t>,</w:t>
      </w:r>
      <w:r w:rsidRPr="005247CD">
        <w:t xml:space="preserve"> such as multilateral or bilateral agreements, or as a response to private quality assurance programs.</w:t>
      </w:r>
    </w:p>
    <w:p w14:paraId="1C01F96F" w14:textId="34AC68CF" w:rsidR="005B5F2C" w:rsidRPr="005247CD" w:rsidRDefault="005B5F2C" w:rsidP="005B5F2C">
      <w:r w:rsidRPr="005247CD">
        <w:t>At an international trade level, trade reform is currently focused on reducing the costs of trading between countries. To achieve this, bilateral agreements where possible are harmon</w:t>
      </w:r>
      <w:r w:rsidR="00036BF2">
        <w:t>is</w:t>
      </w:r>
      <w:r w:rsidRPr="005247CD">
        <w:t xml:space="preserve">ing regulations throughout all sectors of the economy. However, like any change, there are both positive and negative outcomes that should be explored to understand the net effect of change on animal health, the economy and society. </w:t>
      </w:r>
    </w:p>
    <w:p w14:paraId="12CAE1A8" w14:textId="3A40B0AA" w:rsidR="005B5F2C" w:rsidRPr="005247CD" w:rsidRDefault="005B5F2C" w:rsidP="005B5F2C">
      <w:r w:rsidRPr="005247CD">
        <w:t>The article debates the economic foundations of harmon</w:t>
      </w:r>
      <w:r w:rsidR="00036BF2">
        <w:t>is</w:t>
      </w:r>
      <w:r w:rsidRPr="005247CD">
        <w:t>ation, alternative methods for developing harmon</w:t>
      </w:r>
      <w:r w:rsidR="00036BF2">
        <w:t>is</w:t>
      </w:r>
      <w:r w:rsidRPr="005247CD">
        <w:t>ation, and discusses the pros and cons of harmonisation in order to understand the opportunity costs from adopting the same level of risk to animal health.</w:t>
      </w:r>
      <w:r w:rsidRPr="005247CD" w:rsidDel="00AE4993">
        <w:t xml:space="preserve"> </w:t>
      </w:r>
    </w:p>
    <w:p w14:paraId="0C3FA4B4" w14:textId="77777777" w:rsidR="005B5F2C" w:rsidRPr="005247CD" w:rsidRDefault="005B5F2C" w:rsidP="005B5F2C">
      <w:pPr>
        <w:rPr>
          <w:b/>
        </w:rPr>
      </w:pPr>
      <w:r w:rsidRPr="005247CD">
        <w:rPr>
          <w:b/>
        </w:rPr>
        <w:t>Keywords</w:t>
      </w:r>
    </w:p>
    <w:p w14:paraId="009E497D" w14:textId="5E263EA6" w:rsidR="005B5F2C" w:rsidRPr="005247CD" w:rsidRDefault="005B5F2C" w:rsidP="005B5F2C">
      <w:pPr>
        <w:rPr>
          <w:lang w:val="en-US"/>
        </w:rPr>
      </w:pPr>
      <w:r w:rsidRPr="005247CD">
        <w:rPr>
          <w:lang w:val="en-US"/>
        </w:rPr>
        <w:t xml:space="preserve">Animal Health – </w:t>
      </w:r>
      <w:proofErr w:type="spellStart"/>
      <w:r w:rsidR="00343D7E" w:rsidRPr="005247CD">
        <w:rPr>
          <w:lang w:val="en-US"/>
        </w:rPr>
        <w:t>Harmon</w:t>
      </w:r>
      <w:r w:rsidR="00343D7E">
        <w:rPr>
          <w:lang w:val="en-US"/>
        </w:rPr>
        <w:t>is</w:t>
      </w:r>
      <w:r w:rsidR="00343D7E" w:rsidRPr="005247CD">
        <w:rPr>
          <w:lang w:val="en-US"/>
        </w:rPr>
        <w:t>ation</w:t>
      </w:r>
      <w:proofErr w:type="spellEnd"/>
      <w:r w:rsidRPr="005247CD">
        <w:rPr>
          <w:lang w:val="en-US"/>
        </w:rPr>
        <w:t xml:space="preserve"> – Regulations – Trade – Unintended Consequences. </w:t>
      </w:r>
    </w:p>
    <w:p w14:paraId="5375E772" w14:textId="77777777" w:rsidR="005B5F2C" w:rsidRPr="005247CD" w:rsidRDefault="005B5F2C" w:rsidP="005B5F2C">
      <w:pPr>
        <w:rPr>
          <w:lang w:val="en-US"/>
        </w:rPr>
      </w:pPr>
    </w:p>
    <w:p w14:paraId="24592197" w14:textId="77777777" w:rsidR="005B5F2C" w:rsidRPr="005247CD" w:rsidRDefault="005B5F2C" w:rsidP="005B5F2C">
      <w:r w:rsidRPr="005247CD">
        <w:br w:type="page"/>
      </w:r>
    </w:p>
    <w:p w14:paraId="0A6A620B" w14:textId="77777777" w:rsidR="005B5F2C" w:rsidRPr="005247CD" w:rsidRDefault="005B5F2C" w:rsidP="005B5F2C">
      <w:pPr>
        <w:pStyle w:val="Heading1"/>
      </w:pPr>
      <w:r w:rsidRPr="005247CD">
        <w:lastRenderedPageBreak/>
        <w:t>Introduction</w:t>
      </w:r>
    </w:p>
    <w:p w14:paraId="2E3FFEB6" w14:textId="5BEF3EF1" w:rsidR="005B5F2C" w:rsidRPr="004B6FDB" w:rsidRDefault="005B5F2C" w:rsidP="005B5F2C">
      <w:r w:rsidRPr="005247CD">
        <w:t>With the major gains from tariff reform being real</w:t>
      </w:r>
      <w:r w:rsidR="00036BF2">
        <w:t>is</w:t>
      </w:r>
      <w:r w:rsidRPr="005247CD">
        <w:t>ed, trade reform policy has shifted its focus towards the removal of non-tariff barriers and harmon</w:t>
      </w:r>
      <w:r w:rsidR="00036BF2">
        <w:t>is</w:t>
      </w:r>
      <w:r w:rsidRPr="005247CD">
        <w:t xml:space="preserve">ing regulations to increase the economic gains from trade integration. As the differences in regulatory frameworks between countries decrease, the cost of doing business </w:t>
      </w:r>
      <w:r w:rsidRPr="004B6FDB">
        <w:t xml:space="preserve">between those countries also decreases, and a wider range of goods can enter the market at lower prices benefiting consumers. This is the law of comparative advantage that underpins free trade </w:t>
      </w:r>
      <w:r w:rsidRPr="004B6FDB">
        <w:fldChar w:fldCharType="begin"/>
      </w:r>
      <w:r w:rsidRPr="004B6FDB">
        <w:instrText xml:space="preserve"> ADDIN EN.CITE &lt;EndNote&gt;&lt;Cite&gt;&lt;Author&gt;Tiebout&lt;/Author&gt;&lt;Year&gt;1956&lt;/Year&gt;&lt;RecNum&gt;2089&lt;/RecNum&gt;&lt;DisplayText&gt;[1]&lt;/DisplayText&gt;&lt;record&gt;&lt;rec-number&gt;2089&lt;/rec-number&gt;&lt;foreign-keys&gt;&lt;key app="EN" db-id="rprsf5rwu25vwsetxvfvf0fg9d5fpxsax9z5" timestamp="1562679579"&gt;2089&lt;/key&gt;&lt;/foreign-keys&gt;&lt;ref-type name="Journal Article"&gt;17&lt;/ref-type&gt;&lt;contributors&gt;&lt;authors&gt;&lt;author&gt;Charles M. Tiebout&lt;/author&gt;&lt;/authors&gt;&lt;/contributors&gt;&lt;titles&gt;&lt;title&gt;A Pure Theory of Local Expenditures&lt;/title&gt;&lt;secondary-title&gt;Journal of Political Economy&lt;/secondary-title&gt;&lt;/titles&gt;&lt;periodical&gt;&lt;full-title&gt;Journal of Political Economy&lt;/full-title&gt;&lt;/periodical&gt;&lt;pages&gt;416-424&lt;/pages&gt;&lt;volume&gt;64&lt;/volume&gt;&lt;number&gt;5&lt;/number&gt;&lt;dates&gt;&lt;year&gt;1956&lt;/year&gt;&lt;/dates&gt;&lt;urls&gt;&lt;related-urls&gt;&lt;url&gt;https://www.journals.uchicago.edu/doi/abs/10.1086/257839&lt;/url&gt;&lt;/related-urls&gt;&lt;/urls&gt;&lt;electronic-resource-num&gt;10.1086/257839&lt;/electronic-resource-num&gt;&lt;/record&gt;&lt;/Cite&gt;&lt;/EndNote&gt;</w:instrText>
      </w:r>
      <w:r w:rsidRPr="004B6FDB">
        <w:fldChar w:fldCharType="separate"/>
      </w:r>
      <w:r w:rsidRPr="004B6FDB">
        <w:rPr>
          <w:noProof/>
        </w:rPr>
        <w:t>[1]</w:t>
      </w:r>
      <w:r w:rsidRPr="004B6FDB">
        <w:fldChar w:fldCharType="end"/>
      </w:r>
      <w:r w:rsidRPr="004B6FDB">
        <w:t xml:space="preserve">. </w:t>
      </w:r>
    </w:p>
    <w:p w14:paraId="681B673A" w14:textId="66B0B421" w:rsidR="005B5F2C" w:rsidRPr="005247CD" w:rsidRDefault="005B5F2C" w:rsidP="005B5F2C">
      <w:r w:rsidRPr="004B6FDB">
        <w:t>Regulation harmon</w:t>
      </w:r>
      <w:r w:rsidR="00036BF2">
        <w:t>is</w:t>
      </w:r>
      <w:r w:rsidRPr="004B6FDB">
        <w:t>ation can provide real economi</w:t>
      </w:r>
      <w:r w:rsidR="005247CD" w:rsidRPr="004B6FDB">
        <w:t>c and</w:t>
      </w:r>
      <w:r w:rsidRPr="004B6FDB">
        <w:t xml:space="preserve"> social gains especially in countries where regulations and institutions are lax </w:t>
      </w:r>
      <w:r w:rsidRPr="004B6FDB">
        <w:fldChar w:fldCharType="begin"/>
      </w:r>
      <w:r w:rsidRPr="004B6FDB">
        <w:instrText xml:space="preserve"> ADDIN EN.CITE &lt;EndNote&gt;&lt;Cite&gt;&lt;Author&gt;Surak&lt;/Author&gt;&lt;Year&gt;2010&lt;/Year&gt;&lt;RecNum&gt;2128&lt;/RecNum&gt;&lt;DisplayText&gt;[2]&lt;/DisplayText&gt;&lt;record&gt;&lt;rec-number&gt;2128&lt;/rec-number&gt;&lt;foreign-keys&gt;&lt;key app="EN" db-id="rprsf5rwu25vwsetxvfvf0fg9d5fpxsax9z5" timestamp="1579828741"&gt;2128&lt;/key&gt;&lt;/foreign-keys&gt;&lt;ref-type name="Book Section"&gt;5&lt;/ref-type&gt;&lt;contributors&gt;&lt;authors&gt;&lt;author&gt;Surak, John G.&lt;/author&gt;&lt;/authors&gt;&lt;secondary-authors&gt;&lt;author&gt;Boisrobert, Christine E.&lt;/author&gt;&lt;author&gt;Stjepanovic, Aleksandra&lt;/author&gt;&lt;author&gt;Oh, Sangsuk&lt;/author&gt;&lt;author&gt;Lelieveld, Huub L. M.&lt;/author&gt;&lt;/secondary-authors&gt;&lt;/contributors&gt;&lt;titles&gt;&lt;title&gt;Chapter 20 - Harmonization of International Standards&lt;/title&gt;&lt;secondary-title&gt;Ensuring Global Food Safety&lt;/secondary-title&gt;&lt;/titles&gt;&lt;pages&gt;339-351&lt;/pages&gt;&lt;dates&gt;&lt;year&gt;2010&lt;/year&gt;&lt;pub-dates&gt;&lt;date&gt;2010/01/01/&lt;/date&gt;&lt;/pub-dates&gt;&lt;/dates&gt;&lt;pub-location&gt;San Diego&lt;/pub-location&gt;&lt;publisher&gt;Academic Press&lt;/publisher&gt;&lt;isbn&gt;978-0-12-374845-4&lt;/isbn&gt;&lt;urls&gt;&lt;related-urls&gt;&lt;url&gt;http://www.sciencedirect.com/science/article/pii/B9780123748454000205&lt;/url&gt;&lt;/related-urls&gt;&lt;/urls&gt;&lt;electronic-resource-num&gt;https://doi.org/10.1016/B978-0-12-374845-4.00020-5&lt;/electronic-resource-num&gt;&lt;/record&gt;&lt;/Cite&gt;&lt;/EndNote&gt;</w:instrText>
      </w:r>
      <w:r w:rsidRPr="004B6FDB">
        <w:fldChar w:fldCharType="separate"/>
      </w:r>
      <w:r w:rsidRPr="004B6FDB">
        <w:rPr>
          <w:noProof/>
        </w:rPr>
        <w:t>[2]</w:t>
      </w:r>
      <w:r w:rsidRPr="004B6FDB">
        <w:fldChar w:fldCharType="end"/>
      </w:r>
      <w:r w:rsidRPr="004B6FDB">
        <w:t>. Therefore</w:t>
      </w:r>
      <w:r w:rsidR="005247CD" w:rsidRPr="004B6FDB">
        <w:t>,</w:t>
      </w:r>
      <w:r w:rsidRPr="004B6FDB">
        <w:t xml:space="preserve"> we can find the drive for harmon</w:t>
      </w:r>
      <w:r w:rsidR="00036BF2">
        <w:t>is</w:t>
      </w:r>
      <w:r w:rsidRPr="004B6FDB">
        <w:t>ation central to the World Trade Organi</w:t>
      </w:r>
      <w:r w:rsidR="00343D7E">
        <w:t>z</w:t>
      </w:r>
      <w:r w:rsidRPr="004B6FDB">
        <w:t>ation (WTO)</w:t>
      </w:r>
      <w:r w:rsidR="004B6FDB" w:rsidRPr="004B6FDB">
        <w:t>,</w:t>
      </w:r>
      <w:r w:rsidRPr="004B6FDB">
        <w:t xml:space="preserve"> and the drive for economic growth. Additionally, the adoption of private regulations can enable some individuals to take advantage of niche markets and higher prices by meeting social preferences </w:t>
      </w:r>
      <w:r w:rsidRPr="004B6FDB">
        <w:fldChar w:fldCharType="begin"/>
      </w:r>
      <w:r w:rsidRPr="004B6FDB">
        <w:instrText xml:space="preserve"> ADDIN EN.CITE &lt;EndNote&gt;&lt;Cite&gt;&lt;Author&gt;Olynk Widmar&lt;/Author&gt;&lt;Year&gt;2018 &lt;/Year&gt;&lt;RecNum&gt;2130&lt;/RecNum&gt;&lt;DisplayText&gt;[3]&lt;/DisplayText&gt;&lt;record&gt;&lt;rec-number&gt;2130&lt;/rec-number&gt;&lt;foreign-keys&gt;&lt;key app="EN" db-id="rprsf5rwu25vwsetxvfvf0fg9d5fpxsax9z5" timestamp="1579843777"&gt;2130&lt;/key&gt;&lt;/foreign-keys&gt;&lt;ref-type name="Book Section"&gt;5&lt;/ref-type&gt;&lt;contributors&gt;&lt;authors&gt;&lt;author&gt;Olynk Widmar, N.J.&lt;/author&gt;&lt;/authors&gt;&lt;secondary-authors&gt;&lt;author&gt;Eise, J.,&lt;/author&gt;&lt;author&gt;Foster, K.&lt;/author&gt;&lt;/secondary-authors&gt;&lt;/contributors&gt;&lt;titles&gt;&lt;title&gt;Social License to Operate&lt;/title&gt;&lt;secondary-title&gt;How to Feed the World&lt;/secondary-title&gt;&lt;/titles&gt;&lt;pages&gt;165-175&lt;/pages&gt;&lt;section&gt;10&lt;/section&gt;&lt;dates&gt;&lt;year&gt;2018 &lt;/year&gt;&lt;/dates&gt;&lt;pub-location&gt;Washington DC, United States&lt;/pub-location&gt;&lt;publisher&gt; Island Press&lt;/publisher&gt;&lt;urls&gt;&lt;/urls&gt;&lt;/record&gt;&lt;/Cite&gt;&lt;/EndNote&gt;</w:instrText>
      </w:r>
      <w:r w:rsidRPr="004B6FDB">
        <w:fldChar w:fldCharType="separate"/>
      </w:r>
      <w:r w:rsidRPr="004B6FDB">
        <w:rPr>
          <w:noProof/>
        </w:rPr>
        <w:t>[3]</w:t>
      </w:r>
      <w:r w:rsidRPr="004B6FDB">
        <w:fldChar w:fldCharType="end"/>
      </w:r>
      <w:r w:rsidRPr="004B6FDB">
        <w:t>.</w:t>
      </w:r>
      <w:r w:rsidRPr="005247CD">
        <w:t xml:space="preserve"> </w:t>
      </w:r>
    </w:p>
    <w:p w14:paraId="7E541779" w14:textId="4CDAA8A7" w:rsidR="005B5F2C" w:rsidRPr="005A5E1F" w:rsidRDefault="005B5F2C" w:rsidP="005B5F2C">
      <w:r w:rsidRPr="005247CD">
        <w:t>However, the gains from harmon</w:t>
      </w:r>
      <w:r w:rsidR="00036BF2">
        <w:t>is</w:t>
      </w:r>
      <w:r w:rsidRPr="005247CD">
        <w:t>ation have been challenged by two central arguments. One, analyses typically only search for a positive impact on one sector of an economy from the harmon</w:t>
      </w:r>
      <w:r w:rsidR="00036BF2">
        <w:t>is</w:t>
      </w:r>
      <w:r w:rsidRPr="005247CD">
        <w:t xml:space="preserve">ation in one area </w:t>
      </w:r>
      <w:r w:rsidRPr="005247CD">
        <w:fldChar w:fldCharType="begin"/>
      </w:r>
      <w:r w:rsidRPr="005247CD">
        <w:instrText xml:space="preserve"> ADDIN EN.CITE &lt;EndNote&gt;&lt;Cite&gt;&lt;Author&gt;de Frahan&lt;/Author&gt;&lt;Year&gt;2006&lt;/Year&gt;&lt;RecNum&gt;2065&lt;/RecNum&gt;&lt;DisplayText&gt;[4]&lt;/DisplayText&gt;&lt;record&gt;&lt;rec-number&gt;2065&lt;/rec-number&gt;&lt;foreign-keys&gt;&lt;key app="EN" db-id="rprsf5rwu25vwsetxvfvf0fg9d5fpxsax9z5" timestamp="1552007033"&gt;2065&lt;/key&gt;&lt;/foreign-keys&gt;&lt;ref-type name="Journal Article"&gt;17&lt;/ref-type&gt;&lt;contributors&gt;&lt;authors&gt;&lt;author&gt;de Frahan, Bruno Henry&lt;/author&gt;&lt;author&gt;Vancauteren, Mark&lt;/author&gt;&lt;/authors&gt;&lt;/contributors&gt;&lt;titles&gt;&lt;title&gt;Harmonisation of food regulations and trade in the Single Market: evidence from disaggregated data&lt;/title&gt;&lt;secondary-title&gt;European Review of Agricultural Economics&lt;/secondary-title&gt;&lt;/titles&gt;&lt;periodical&gt;&lt;full-title&gt;European Review of Agricultural Economics&lt;/full-title&gt;&lt;/periodical&gt;&lt;pages&gt;337-360&lt;/pages&gt;&lt;volume&gt;33&lt;/volume&gt;&lt;number&gt;3&lt;/number&gt;&lt;dates&gt;&lt;year&gt;2006&lt;/year&gt;&lt;/dates&gt;&lt;isbn&gt;0165-1587&lt;/isbn&gt;&lt;urls&gt;&lt;related-urls&gt;&lt;url&gt;https://dx.doi.org/10.1093/eurrag/jbl015&lt;/url&gt;&lt;/related-urls&gt;&lt;/urls&gt;&lt;electronic-resource-num&gt;10.1093/eurrag/jbl015&lt;/electronic-resource-num&gt;&lt;access-date&gt;3/8/2019&lt;/access-date&gt;&lt;/record&gt;&lt;/Cite&gt;&lt;/EndNote&gt;</w:instrText>
      </w:r>
      <w:r w:rsidRPr="005247CD">
        <w:fldChar w:fldCharType="separate"/>
      </w:r>
      <w:r w:rsidRPr="005247CD">
        <w:rPr>
          <w:noProof/>
        </w:rPr>
        <w:t>[4]</w:t>
      </w:r>
      <w:r w:rsidRPr="005247CD">
        <w:fldChar w:fldCharType="end"/>
      </w:r>
      <w:r w:rsidR="005247CD" w:rsidRPr="005247CD">
        <w:t>,</w:t>
      </w:r>
      <w:r w:rsidRPr="005247CD">
        <w:t xml:space="preserve"> and fail to consider the complex spill over effects (both positive and negative) this may have ac</w:t>
      </w:r>
      <w:r w:rsidRPr="005A5E1F">
        <w:t xml:space="preserve">ross all sectors of society and the economy </w:t>
      </w:r>
      <w:r w:rsidRPr="005A5E1F">
        <w:fldChar w:fldCharType="begin">
          <w:fldData xml:space="preserve">PEVuZE5vdGU+PENpdGU+PEF1dGhvcj5CYWtlcjwvQXV0aG9yPjxZZWFyPjIwMTc8L1llYXI+PFJl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</w:fldData>
        </w:fldChar>
      </w:r>
      <w:r w:rsidRPr="005C798E">
        <w:instrText xml:space="preserve"> ADDIN EN.CITE </w:instrText>
      </w:r>
      <w:r w:rsidRPr="005C798E">
        <w:fldChar w:fldCharType="begin">
          <w:fldData xml:space="preserve">PEVuZE5vdGU+PENpdGU+PEF1dGhvcj5CYWtlcjwvQXV0aG9yPjxZZWFyPjIwMTc8L1llYXI+PFJl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</w:fldData>
        </w:fldChar>
      </w:r>
      <w:r w:rsidRPr="005C798E">
        <w:instrText xml:space="preserve"> ADDIN EN.CITE.DATA </w:instrText>
      </w:r>
      <w:r w:rsidRPr="005C798E">
        <w:fldChar w:fldCharType="end"/>
      </w:r>
      <w:r w:rsidRPr="005A5E1F">
        <w:fldChar w:fldCharType="separate"/>
      </w:r>
      <w:r w:rsidRPr="005A5E1F">
        <w:rPr>
          <w:noProof/>
        </w:rPr>
        <w:t>[5-7]</w:t>
      </w:r>
      <w:r w:rsidRPr="005A5E1F">
        <w:fldChar w:fldCharType="end"/>
      </w:r>
      <w:r w:rsidRPr="005A5E1F">
        <w:t xml:space="preserve">. </w:t>
      </w:r>
    </w:p>
    <w:p w14:paraId="7B158360" w14:textId="5C483A49" w:rsidR="005B5F2C" w:rsidRPr="005247CD" w:rsidRDefault="005B5F2C" w:rsidP="005B5F2C">
      <w:bookmarkStart w:id="1" w:name="_Hlk36193180"/>
      <w:r w:rsidRPr="0022293B">
        <w:rPr>
          <w:highlight w:val="yellow"/>
          <w:rPrChange w:id="2" w:author="Author">
            <w:rPr/>
          </w:rPrChange>
        </w:rPr>
        <w:t xml:space="preserve">Two, </w:t>
      </w:r>
      <w:r w:rsidR="00004377">
        <w:rPr>
          <w:highlight w:val="yellow"/>
        </w:rPr>
        <w:t xml:space="preserve">it has been argued that </w:t>
      </w:r>
      <w:r w:rsidR="000B6AE4">
        <w:rPr>
          <w:highlight w:val="yellow"/>
        </w:rPr>
        <w:t xml:space="preserve">trade is about ‘games of power’ and that a country’s </w:t>
      </w:r>
      <w:r w:rsidR="00004377">
        <w:rPr>
          <w:highlight w:val="yellow"/>
        </w:rPr>
        <w:t xml:space="preserve">hegemony </w:t>
      </w:r>
      <w:r w:rsidR="007578AE">
        <w:rPr>
          <w:highlight w:val="yellow"/>
        </w:rPr>
        <w:t>can influence the</w:t>
      </w:r>
      <w:r w:rsidR="000B6AE4">
        <w:rPr>
          <w:highlight w:val="yellow"/>
        </w:rPr>
        <w:t xml:space="preserve"> level of </w:t>
      </w:r>
      <w:r w:rsidR="00004377">
        <w:rPr>
          <w:highlight w:val="yellow"/>
        </w:rPr>
        <w:t>harmonisation</w:t>
      </w:r>
      <w:r w:rsidR="000B6AE4">
        <w:rPr>
          <w:highlight w:val="yellow"/>
        </w:rPr>
        <w:t xml:space="preserve"> t</w:t>
      </w:r>
      <w:r w:rsidR="00711586">
        <w:rPr>
          <w:highlight w:val="yellow"/>
        </w:rPr>
        <w:t>o</w:t>
      </w:r>
      <w:r w:rsidR="000B6AE4">
        <w:rPr>
          <w:highlight w:val="yellow"/>
        </w:rPr>
        <w:t xml:space="preserve"> benefit their economy and not the trade </w:t>
      </w:r>
      <w:commentRangeStart w:id="3"/>
      <w:r w:rsidR="000B6AE4">
        <w:rPr>
          <w:highlight w:val="yellow"/>
        </w:rPr>
        <w:t>partners</w:t>
      </w:r>
      <w:commentRangeEnd w:id="3"/>
      <w:r w:rsidR="000B6AE4">
        <w:rPr>
          <w:rStyle w:val="CommentReference"/>
        </w:rPr>
        <w:commentReference w:id="3"/>
      </w:r>
      <w:r w:rsidR="008858C7">
        <w:t xml:space="preserve"> </w:t>
      </w:r>
      <w:r w:rsidRPr="005A5E1F">
        <w:fldChar w:fldCharType="begin"/>
      </w:r>
      <w:r w:rsidRPr="005C798E">
        <w:instrText xml:space="preserve"> ADDIN EN.CITE &lt;EndNote&gt;&lt;Cite&gt;&lt;Author&gt;Abbott&lt;/Author&gt;&lt;Year&gt;1996&lt;/Year&gt;&lt;RecNum&gt;2071&lt;/RecNum&gt;&lt;DisplayText&gt;[8]&lt;/DisplayText&gt;&lt;record&gt;&lt;rec-number&gt;2071&lt;/rec-number&gt;&lt;foreign-keys&gt;&lt;key app="EN" db-id="rprsf5rwu25vwsetxvfvf0fg9d5fpxsax9z5" timestamp="1556013655"&gt;2071&lt;/key&gt;&lt;/foreign-keys&gt;&lt;ref-type name="Journal Article"&gt;17&lt;/ref-type&gt;&lt;contributors&gt;&lt;authors&gt;&lt;author&gt;Abbott, Philip C.&lt;/author&gt;&lt;author&gt;Panu, K. S. Kallio&lt;/author&gt;&lt;/authors&gt;&lt;/contributors&gt;&lt;titles&gt;&lt;title&gt;Implications of Game Theory for International Agricultural Trade&lt;/title&gt;&lt;secondary-title&gt;American Journal of Agricultural Economics&lt;/secondary-title&gt;&lt;/titles&gt;&lt;periodical&gt;&lt;full-title&gt;American Journal of Agricultural Economics&lt;/full-title&gt;&lt;/periodical&gt;&lt;pages&gt;738-744&lt;/pages&gt;&lt;volume&gt;78&lt;/volume&gt;&lt;number&gt;3&lt;/number&gt;&lt;dates&gt;&lt;year&gt;1996&lt;/year&gt;&lt;/dates&gt;&lt;publisher&gt;[Agricultural &amp;amp; Applied Economics Association, Oxford University Press]&lt;/publisher&gt;&lt;isbn&gt;00029092, 14678276&lt;/isbn&gt;&lt;urls&gt;&lt;related-urls&gt;&lt;url&gt;http://www.jstor.org/stable/1243297&lt;/url&gt;&lt;/related-urls&gt;&lt;/urls&gt;&lt;custom1&gt;Full publication date: Aug., 1996&lt;/custom1&gt;&lt;electronic-resource-num&gt;10.2307/1243297&lt;/electronic-resource-num&gt;&lt;remote-database-name&gt;JSTOR&lt;/remote-database-name&gt;&lt;/record&gt;&lt;/Cite&gt;&lt;/EndNote&gt;</w:instrText>
      </w:r>
      <w:r w:rsidRPr="005A5E1F">
        <w:fldChar w:fldCharType="separate"/>
      </w:r>
      <w:r w:rsidRPr="005A5E1F">
        <w:rPr>
          <w:noProof/>
        </w:rPr>
        <w:t>[8]</w:t>
      </w:r>
      <w:r w:rsidRPr="005A5E1F">
        <w:fldChar w:fldCharType="end"/>
      </w:r>
      <w:bookmarkEnd w:id="1"/>
      <w:r w:rsidRPr="005A5E1F">
        <w:t>. Thus</w:t>
      </w:r>
      <w:r w:rsidR="00107BD9" w:rsidRPr="005A5E1F">
        <w:t xml:space="preserve">, </w:t>
      </w:r>
      <w:r w:rsidRPr="009841C6">
        <w:t>the failure to understand the complex changes from harmon</w:t>
      </w:r>
      <w:r w:rsidR="00036BF2">
        <w:t>is</w:t>
      </w:r>
      <w:r w:rsidRPr="009841C6">
        <w:t xml:space="preserve">ation (i.e. information asymmetry, may lead to regulatory capture </w:t>
      </w:r>
      <w:r w:rsidRPr="005A5E1F">
        <w:fldChar w:fldCharType="begin"/>
      </w:r>
      <w:r w:rsidRPr="005C798E">
        <w:instrText xml:space="preserve"> ADDIN EN.CITE &lt;EndNote&gt;&lt;Cite&gt;&lt;Author&gt;Laffont&lt;/Author&gt;&lt;Year&gt;1991&lt;/Year&gt;&lt;RecNum&gt;1386&lt;/RecNum&gt;&lt;DisplayText&gt;[9]&lt;/DisplayText&gt;&lt;record&gt;&lt;rec-number&gt;1386&lt;/rec-number&gt;&lt;foreign-keys&gt;&lt;key app="EN" db-id="rprsf5rwu25vwsetxvfvf0fg9d5fpxsax9z5" timestamp="1490059103"&gt;1386&lt;/key&gt;&lt;/foreign-keys&gt;&lt;ref-type name="Journal Article"&gt;17&lt;/ref-type&gt;&lt;contributors&gt;&lt;authors&gt;&lt;author&gt;Laffont, Jean-Jacques&lt;/author&gt;&lt;author&gt;Tirole, Jean&lt;/author&gt;&lt;/authors&gt;&lt;/contributors&gt;&lt;titles&gt;&lt;title&gt;The Politics of Government Decision-Making: A Theory of Regulatory Capture&lt;/title&gt;&lt;secondary-title&gt;The Quarterly Journal of Economics&lt;/secondary-title&gt;&lt;/titles&gt;&lt;periodical&gt;&lt;full-title&gt;The Quarterly Journal of Economics&lt;/full-title&gt;&lt;/periodical&gt;&lt;pages&gt;1089-1127&lt;/pages&gt;&lt;volume&gt;106&lt;/volume&gt;&lt;number&gt;4&lt;/number&gt;&lt;dates&gt;&lt;year&gt;1991&lt;/year&gt;&lt;pub-dates&gt;&lt;date&gt;November 1, 1991&lt;/date&gt;&lt;/pub-dates&gt;&lt;/dates&gt;&lt;urls&gt;&lt;related-urls&gt;&lt;url&gt;http://qje.oxfordjournals.org/content/106/4/1089.abstract&lt;/url&gt;&lt;/related-urls&gt;&lt;/urls&gt;&lt;electronic-resource-num&gt;10.2307/2937958&lt;/electronic-resource-num&gt;&lt;/record&gt;&lt;/Cite&gt;&lt;/EndNote&gt;</w:instrText>
      </w:r>
      <w:r w:rsidRPr="005A5E1F">
        <w:fldChar w:fldCharType="separate"/>
      </w:r>
      <w:r w:rsidRPr="005A5E1F">
        <w:rPr>
          <w:noProof/>
        </w:rPr>
        <w:t>[9]</w:t>
      </w:r>
      <w:r w:rsidRPr="005A5E1F">
        <w:fldChar w:fldCharType="end"/>
      </w:r>
      <w:r w:rsidRPr="005A5E1F">
        <w:t>) may end up with a country adopting levels of risk (e.g. attitudes to antibiotic use,</w:t>
      </w:r>
      <w:r w:rsidRPr="005247CD">
        <w:t xml:space="preserve"> food health standards, etc) that were unpalatable to its society before harmon</w:t>
      </w:r>
      <w:r w:rsidR="00036BF2">
        <w:t>is</w:t>
      </w:r>
      <w:r w:rsidRPr="005247CD">
        <w:t xml:space="preserve">ation </w:t>
      </w:r>
      <w:r w:rsidRPr="005247CD">
        <w:fldChar w:fldCharType="begin"/>
      </w:r>
      <w:r w:rsidRPr="005247CD">
        <w:instrText xml:space="preserve"> ADDIN EN.CITE &lt;EndNote&gt;&lt;Cite&gt;&lt;Author&gt;Adamson&lt;/Author&gt;&lt;Year&gt;2016&lt;/Year&gt;&lt;RecNum&gt;1733&lt;/RecNum&gt;&lt;DisplayText&gt;[10; 11]&lt;/DisplayText&gt;&lt;record&gt;&lt;rec-number&gt;1733&lt;/rec-number&gt;&lt;foreign-keys&gt;&lt;key app="EN" db-id="rprsf5rwu25vwsetxvfvf0fg9d5fpxsax9z5" timestamp="1490059130"&gt;1733&lt;/key&gt;&lt;/foreign-keys&gt;&lt;ref-type name="Journal Article"&gt;17&lt;/ref-type&gt;&lt;contributors&gt;&lt;authors&gt;&lt;author&gt;Adamson, David.&lt;/author&gt;&lt;/authors&gt;&lt;/contributors&gt;&lt;titles&gt;&lt;title&gt;Pandora&amp;apos;s Box and the Level Playing Field: Food Safety and Regulations&lt;/title&gt;&lt;secondary-title&gt;Farm Policy Journal&lt;/secondary-title&gt;&lt;/titles&gt;&lt;periodical&gt;&lt;full-title&gt;Farm Policy Journal&lt;/full-title&gt;&lt;/periodical&gt;&lt;pages&gt;33-43&lt;/pages&gt;&lt;volume&gt;13&lt;/volume&gt;&lt;number&gt;3&lt;/number&gt;&lt;dates&gt;&lt;year&gt;2016&lt;/year&gt;&lt;/dates&gt;&lt;urls&gt;&lt;/urls&gt;&lt;/record&gt;&lt;/Cite&gt;&lt;Cite&gt;&lt;Author&gt;Gray&lt;/Author&gt;&lt;Year&gt;1993&lt;/Year&gt;&lt;RecNum&gt;2066&lt;/RecNum&gt;&lt;record&gt;&lt;rec-number&gt;2066&lt;/rec-number&gt;&lt;foreign-keys&gt;&lt;key app="EN" db-id="rprsf5rwu25vwsetxvfvf0fg9d5fpxsax9z5" timestamp="1552344856"&gt;2066&lt;/key&gt;&lt;/foreign-keys&gt;&lt;ref-type name="Journal Article"&gt;17&lt;/ref-type&gt;&lt;contributors&gt;&lt;authors&gt;&lt;author&gt;Gray, H. Peter&lt;/author&gt;&lt;/authors&gt;&lt;/contributors&gt;&lt;titles&gt;&lt;title&gt;Economic Integration and Nationhood: An Extension&lt;/title&gt;&lt;secondary-title&gt;Journal of Economic Integration&lt;/secondary-title&gt;&lt;/titles&gt;&lt;periodical&gt;&lt;full-title&gt;Journal of Economic Integration&lt;/full-title&gt;&lt;/periodical&gt;&lt;pages&gt;58-67&lt;/pages&gt;&lt;volume&gt;8&lt;/volume&gt;&lt;number&gt;1&lt;/number&gt;&lt;dates&gt;&lt;year&gt;1993&lt;/year&gt;&lt;/dates&gt;&lt;publisher&gt;Center for Economic Integration, Sejong University&lt;/publisher&gt;&lt;isbn&gt;1225651X&lt;/isbn&gt;&lt;urls&gt;&lt;related-urls&gt;&lt;url&gt;http://www.jstor.org/stable/23000271&lt;/url&gt;&lt;/related-urls&gt;&lt;/urls&gt;&lt;custom1&gt;Full publication date: Spring 1993&lt;/custom1&gt;&lt;remote-database-name&gt;JSTOR&lt;/remote-database-name&gt;&lt;/record&gt;&lt;/Cite&gt;&lt;/EndNote&gt;</w:instrText>
      </w:r>
      <w:r w:rsidRPr="005247CD">
        <w:fldChar w:fldCharType="separate"/>
      </w:r>
      <w:r w:rsidRPr="005247CD">
        <w:rPr>
          <w:noProof/>
        </w:rPr>
        <w:t>[10; 11]</w:t>
      </w:r>
      <w:r w:rsidRPr="005247CD">
        <w:fldChar w:fldCharType="end"/>
      </w:r>
      <w:r w:rsidRPr="005247CD">
        <w:t xml:space="preserve">. As </w:t>
      </w:r>
      <w:r w:rsidRPr="005247CD">
        <w:fldChar w:fldCharType="begin"/>
      </w:r>
      <w:r w:rsidRPr="005247CD">
        <w:instrText xml:space="preserve"> ADDIN EN.CITE &lt;EndNote&gt;&lt;Cite AuthorYear="1"&gt;&lt;Author&gt;Hassoun&lt;/Author&gt;&lt;Year&gt;2011&lt;/Year&gt;&lt;RecNum&gt;1227&lt;/RecNum&gt;&lt;DisplayText&gt;Hassoun [12]&lt;/DisplayText&gt;&lt;record&gt;&lt;rec-number&gt;1227&lt;/rec-number&gt;&lt;foreign-keys&gt;&lt;key app="EN" db-id="a29r2v55vx2p26eszwa5sevbsdz0pxfedzft" timestamp="1562323982"&gt;1227&lt;/key&gt;&lt;/foreign-keys&gt;&lt;ref-type name="Journal Article"&gt;17&lt;/ref-type&gt;&lt;contributors&gt;&lt;authors&gt;&lt;author&gt;Nicole Hassoun&lt;/author&gt;&lt;/authors&gt;&lt;/contributors&gt;&lt;titles&gt;&lt;title&gt;Free Trade, Poverty, and Inequality&lt;/title&gt;&lt;secondary-title&gt;Journal of Moral Philosophy&lt;/secondary-title&gt;&lt;/titles&gt;&lt;periodical&gt;&lt;full-title&gt;Journal of Moral Philosophy&lt;/full-title&gt;&lt;/periodical&gt;&lt;pages&gt;5&lt;/pages&gt;&lt;volume&gt;8&lt;/volume&gt;&lt;number&gt;1&lt;/number&gt;&lt;dates&gt;&lt;year&gt;2011&lt;/year&gt;&lt;/dates&gt;&lt;isbn&gt;1740-4681&lt;/isbn&gt;&lt;urls&gt;&lt;related-urls&gt;&lt;url&gt;https://brill.com/view/journals/jmp/8/1/article-p5_3.xml&lt;/url&gt;&lt;/related-urls&gt;&lt;/urls&gt;&lt;electronic-resource-num&gt;https://doi.org/10.1163/174552411X549390&lt;/electronic-resource-num&gt;&lt;language&gt;English&lt;/language&gt;&lt;/record&gt;&lt;/Cite&gt;&lt;/EndNote&gt;</w:instrText>
      </w:r>
      <w:r w:rsidRPr="005247CD">
        <w:fldChar w:fldCharType="separate"/>
      </w:r>
      <w:r w:rsidRPr="005247CD">
        <w:rPr>
          <w:noProof/>
        </w:rPr>
        <w:t>Hassoun [12]</w:t>
      </w:r>
      <w:r w:rsidRPr="005247CD">
        <w:fldChar w:fldCharType="end"/>
      </w:r>
      <w:r w:rsidRPr="005247CD">
        <w:t xml:space="preserve"> reflects, the design and implementation of harmon</w:t>
      </w:r>
      <w:r w:rsidR="00036BF2">
        <w:t>is</w:t>
      </w:r>
      <w:r w:rsidRPr="005247CD">
        <w:t>ation may actually reinforce the conditions for poverty and inequality within a country. Not every country has enjoyed harmon</w:t>
      </w:r>
      <w:r w:rsidR="00036BF2">
        <w:t>is</w:t>
      </w:r>
      <w:r w:rsidRPr="005247CD">
        <w:t>ation</w:t>
      </w:r>
      <w:r w:rsidR="00F419AD" w:rsidRPr="005247CD">
        <w:t>,</w:t>
      </w:r>
      <w:r w:rsidRPr="005247CD">
        <w:t xml:space="preserve"> and the cost of re-establishing a country’s independence to set their own regulations comes at a cost. By the end of 2020</w:t>
      </w:r>
      <w:r w:rsidR="00F419AD" w:rsidRPr="005247CD">
        <w:t>,</w:t>
      </w:r>
      <w:r w:rsidRPr="005247CD">
        <w:t xml:space="preserve"> it is predicted that the United Kingdom’s economy will have lost </w:t>
      </w:r>
      <w:r w:rsidRPr="005247CD">
        <w:rPr>
          <w:rFonts w:cs="Times New Roman"/>
        </w:rPr>
        <w:t>£</w:t>
      </w:r>
      <w:r w:rsidRPr="005247CD">
        <w:t xml:space="preserve">200 billion in four years during Brexit, the removal of the United Kingdom from the European Union </w:t>
      </w:r>
      <w:r w:rsidRPr="005247CD">
        <w:fldChar w:fldCharType="begin">
          <w:fldData xml:space="preserve">PEVuZE5vdGU+PENpdGU+PEF1dGhvcj5PJmFwb3M7QnJpZW48L0F1dGhvcj48WWVhcj4yMDIwPC9Z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</w:fldData>
        </w:fldChar>
      </w:r>
      <w:r w:rsidRPr="005247CD">
        <w:instrText xml:space="preserve"> ADDIN EN.CITE </w:instrText>
      </w:r>
      <w:r w:rsidRPr="005247CD">
        <w:fldChar w:fldCharType="begin">
          <w:fldData xml:space="preserve">PEVuZE5vdGU+PENpdGU+PEF1dGhvcj5PJmFwb3M7QnJpZW48L0F1dGhvcj48WWVhcj4yMDIwPC9Z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</w:fldData>
        </w:fldChar>
      </w:r>
      <w:r w:rsidRPr="005247CD">
        <w:instrText xml:space="preserve"> ADDIN EN.CITE.DATA </w:instrText>
      </w:r>
      <w:r w:rsidRPr="005247CD">
        <w:fldChar w:fldCharType="end"/>
      </w:r>
      <w:r w:rsidRPr="005247CD">
        <w:fldChar w:fldCharType="separate"/>
      </w:r>
      <w:r w:rsidRPr="005247CD">
        <w:rPr>
          <w:noProof/>
        </w:rPr>
        <w:t>[13]</w:t>
      </w:r>
      <w:r w:rsidRPr="005247CD">
        <w:fldChar w:fldCharType="end"/>
      </w:r>
      <w:r w:rsidRPr="005247CD">
        <w:t xml:space="preserve">. </w:t>
      </w:r>
    </w:p>
    <w:p w14:paraId="035DF4FC" w14:textId="7A519C5C" w:rsidR="005B5F2C" w:rsidRPr="005247CD" w:rsidRDefault="005B5F2C" w:rsidP="005B5F2C">
      <w:r w:rsidRPr="005247CD">
        <w:t>Animal health harmon</w:t>
      </w:r>
      <w:r w:rsidR="00036BF2">
        <w:t>is</w:t>
      </w:r>
      <w:r w:rsidRPr="005247CD">
        <w:t>ation will create both positive and negative effects for a country, but the true impact may only be fully real</w:t>
      </w:r>
      <w:r w:rsidR="00036BF2">
        <w:t>is</w:t>
      </w:r>
      <w:r w:rsidRPr="005247CD">
        <w:t>ed once harmon</w:t>
      </w:r>
      <w:r w:rsidR="00036BF2">
        <w:t>is</w:t>
      </w:r>
      <w:r w:rsidRPr="005247CD">
        <w:t>ation is implemented or removed. Therefore, careful debate both before implementation or dissol</w:t>
      </w:r>
      <w:r w:rsidR="00107BD9">
        <w:t>ut</w:t>
      </w:r>
      <w:r w:rsidR="00107BD9" w:rsidRPr="005247CD">
        <w:t>i</w:t>
      </w:r>
      <w:r w:rsidR="00107BD9">
        <w:t>on</w:t>
      </w:r>
      <w:r w:rsidRPr="005247CD">
        <w:t xml:space="preserve"> of </w:t>
      </w:r>
      <w:r w:rsidR="009E5EC8" w:rsidRPr="005247CD">
        <w:t>harmoni</w:t>
      </w:r>
      <w:r w:rsidR="00036BF2">
        <w:t>s</w:t>
      </w:r>
      <w:r w:rsidR="009E5EC8">
        <w:t>ed regulations</w:t>
      </w:r>
      <w:r w:rsidR="009E5EC8" w:rsidRPr="005247CD">
        <w:t xml:space="preserve"> </w:t>
      </w:r>
      <w:r w:rsidRPr="005247CD">
        <w:t>is required, to consider the wider impacts on society. As animal health harmon</w:t>
      </w:r>
      <w:r w:rsidR="00036BF2">
        <w:t>is</w:t>
      </w:r>
      <w:r w:rsidRPr="005247CD">
        <w:t xml:space="preserve">ation applies equally to: production inputs (e.g. registration pharmaceuticals and feed); regulation practices (e.g. cage size, animal welfare practices, and slaughter protocols); output definitions (e.g. what age is veal); and protocols for international animal health emergencies ( e.g. defined rules to apportion costs and responsibilities for dealing with animal diseases, their prevention, detection, and treatment </w:t>
      </w:r>
      <w:r w:rsidRPr="005247CD">
        <w:fldChar w:fldCharType="begin"/>
      </w:r>
      <w:r w:rsidRPr="005247CD">
        <w:instrText xml:space="preserve"> ADDIN EN.CITE &lt;EndNote&gt;&lt;Cite&gt;&lt;Author&gt;European Communities&lt;/Author&gt;&lt;Year&gt;2007&lt;/Year&gt;&lt;RecNum&gt;1243&lt;/RecNum&gt;&lt;DisplayText&gt;[14]&lt;/DisplayText&gt;&lt;record&gt;&lt;rec-number&gt;1243&lt;/rec-number&gt;&lt;foreign-keys&gt;&lt;key app="EN" db-id="a29r2v55vx2p26eszwa5sevbsdz0pxfedzft" timestamp="1563963731"&gt;1243&lt;/key&gt;&lt;/foreign-keys&gt;&lt;ref-type name="Book"&gt;6&lt;/ref-type&gt;&lt;contributors&gt;&lt;authors&gt;&lt;author&gt;European Communities,&lt;/author&gt;&lt;/authors&gt;&lt;/contributors&gt;&lt;titles&gt;&lt;title&gt;A new Animal Health Strategy for the European Union (2007-2013) where “Prevention is better than cure”&lt;/title&gt;&lt;/titles&gt;&lt;dates&gt;&lt;year&gt;2007&lt;/year&gt;&lt;/dates&gt;&lt;pub-location&gt;Luxembourg&lt;/pub-location&gt;&lt;publisher&gt;Office for Official Publications of the European Communities&lt;/publisher&gt;&lt;urls&gt;&lt;/urls&gt;&lt;/record&gt;&lt;/Cite&gt;&lt;/EndNote&gt;</w:instrText>
      </w:r>
      <w:r w:rsidRPr="005247CD">
        <w:fldChar w:fldCharType="separate"/>
      </w:r>
      <w:r w:rsidRPr="005247CD">
        <w:rPr>
          <w:noProof/>
        </w:rPr>
        <w:t>[14]</w:t>
      </w:r>
      <w:r w:rsidRPr="005247CD">
        <w:fldChar w:fldCharType="end"/>
      </w:r>
      <w:r w:rsidRPr="005247CD">
        <w:t xml:space="preserve">), the debate is complex. </w:t>
      </w:r>
    </w:p>
    <w:p w14:paraId="468C2BCE" w14:textId="47BD5B31" w:rsidR="005B5F2C" w:rsidRPr="005247CD" w:rsidRDefault="005B5F2C" w:rsidP="005B5F2C">
      <w:r w:rsidRPr="005247CD">
        <w:t>To explore this complex problem</w:t>
      </w:r>
      <w:r w:rsidR="00F419AD" w:rsidRPr="005247CD">
        <w:t>,</w:t>
      </w:r>
      <w:r w:rsidRPr="005247CD">
        <w:t xml:space="preserve"> this article firstly outlines the basic economic foundations associated with harmon</w:t>
      </w:r>
      <w:r w:rsidR="00036BF2">
        <w:t>is</w:t>
      </w:r>
      <w:r w:rsidRPr="005247CD">
        <w:t>ation, then debates how harmon</w:t>
      </w:r>
      <w:r w:rsidR="00036BF2">
        <w:t>is</w:t>
      </w:r>
      <w:r w:rsidRPr="005247CD">
        <w:t>ation can occur via alternative government agreements and from private intervention, the pros and cons from harmon</w:t>
      </w:r>
      <w:r w:rsidR="00036BF2">
        <w:t>is</w:t>
      </w:r>
      <w:r w:rsidRPr="005247CD">
        <w:t>ation are explored and final comments are provided.</w:t>
      </w:r>
    </w:p>
    <w:p w14:paraId="0A7969E3" w14:textId="3477CE6C" w:rsidR="005B5F2C" w:rsidRPr="005247CD" w:rsidRDefault="005B5F2C" w:rsidP="005B5F2C">
      <w:pPr>
        <w:pStyle w:val="Heading1"/>
      </w:pPr>
      <w:r w:rsidRPr="005247CD">
        <w:lastRenderedPageBreak/>
        <w:t xml:space="preserve">Harmonisation </w:t>
      </w:r>
      <w:r w:rsidR="00036BF2">
        <w:t>and</w:t>
      </w:r>
      <w:r w:rsidRPr="005247CD">
        <w:t xml:space="preserve"> Trade </w:t>
      </w:r>
    </w:p>
    <w:p w14:paraId="6EDFDA17" w14:textId="46603075" w:rsidR="005B5F2C" w:rsidRPr="005247CD" w:rsidRDefault="005B5F2C" w:rsidP="005B5F2C">
      <w:r w:rsidRPr="005247CD">
        <w:t>The economics of harmonisation and trade focuses on the impacts on producers and consumers. Let us consider a case of two countries (1 and 2) seeking to harmon</w:t>
      </w:r>
      <w:r w:rsidR="00036BF2">
        <w:t>is</w:t>
      </w:r>
      <w:r w:rsidRPr="005247CD">
        <w:t xml:space="preserve">e regulations on beef health requirements, in Figure 1. </w:t>
      </w:r>
    </w:p>
    <w:p w14:paraId="1CBEA024" w14:textId="646C9407" w:rsidR="005B5F2C" w:rsidRPr="005247CD" w:rsidRDefault="00343D7E" w:rsidP="005B5F2C">
      <w:pPr>
        <w:rPr>
          <w:rFonts w:eastAsiaTheme="minorEastAsia"/>
        </w:rPr>
      </w:pPr>
      <w:r w:rsidRPr="005247CD">
        <w:t>C</w:t>
      </w:r>
      <w:r w:rsidRPr="005247CD">
        <w:rPr>
          <w:rFonts w:eastAsiaTheme="minorEastAsia"/>
        </w:rPr>
        <w:t>ountry 1</w:t>
      </w:r>
      <w:r w:rsidR="005B5F2C" w:rsidRPr="005247CD">
        <w:rPr>
          <w:rFonts w:eastAsiaTheme="minorEastAsia"/>
        </w:rPr>
        <w:t xml:space="preserve"> has lower animal health standards and production costs. In this country</w:t>
      </w:r>
      <w:r w:rsidR="00107BD9" w:rsidRPr="005247CD">
        <w:rPr>
          <w:rFonts w:eastAsiaTheme="minorEastAsia"/>
        </w:rPr>
        <w:t>,</w:t>
      </w:r>
      <w:r w:rsidR="005B5F2C" w:rsidRPr="005247CD">
        <w:rPr>
          <w:rFonts w:eastAsiaTheme="minorEastAsia"/>
        </w:rPr>
        <w:t xml:space="preserve"> producers can sell a kilogram (</w:t>
      </w:r>
      <w:r w:rsidR="00F419AD" w:rsidRPr="005247CD">
        <w:rPr>
          <w:rFonts w:eastAsiaTheme="minorEastAsia"/>
        </w:rPr>
        <w:t>k</w:t>
      </w:r>
      <w:r w:rsidR="005B5F2C" w:rsidRPr="005247CD">
        <w:rPr>
          <w:rFonts w:eastAsiaTheme="minorEastAsia"/>
        </w:rPr>
        <w:t>g) of beef for price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5B5F2C" w:rsidRPr="005247CD">
        <w:rPr>
          <w:rFonts w:eastAsiaTheme="minorEastAsia"/>
        </w:rPr>
        <w:t>)</w:t>
      </w:r>
      <w:r w:rsidR="00F419AD">
        <w:rPr>
          <w:rFonts w:eastAsiaTheme="minorEastAsia"/>
        </w:rPr>
        <w:t>. A</w:t>
      </w:r>
      <w:r w:rsidR="005B5F2C" w:rsidRPr="005247CD">
        <w:rPr>
          <w:rFonts w:eastAsiaTheme="minorEastAsia"/>
        </w:rPr>
        <w:t xml:space="preserve">t this price, consumers will buy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5B5F2C" w:rsidRPr="005247CD">
        <w:rPr>
          <w:rFonts w:eastAsiaTheme="minorEastAsia"/>
        </w:rPr>
        <w:t xml:space="preserve"> kgs of beef. </w:t>
      </w:r>
      <w:r w:rsidR="005B5F2C" w:rsidRPr="005247CD">
        <w:t>Country 2 has more stringent animal health regulations, and producers must charge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5B5F2C" w:rsidRPr="005247CD">
        <w:rPr>
          <w:rFonts w:eastAsiaTheme="minorEastAsia"/>
        </w:rPr>
        <w:t xml:space="preserve">) to remain viable, but at this price consumers in Country 2 will only buy </w:t>
      </w:r>
      <m:oMath>
        <m: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m:t>
        </m:r>
      </m:oMath>
      <w:r w:rsidR="005B5F2C" w:rsidRPr="005247CD">
        <w:rPr>
          <w:rFonts w:eastAsiaTheme="minorEastAsia"/>
        </w:rPr>
        <w:t xml:space="preserve"> kilograms of beef.</w:t>
      </w:r>
    </w:p>
    <w:p w14:paraId="58123B40" w14:textId="1F6632EF" w:rsidR="005B5F2C" w:rsidRPr="005247CD" w:rsidRDefault="005B5F2C" w:rsidP="005B5F2C">
      <w:pPr>
        <w:rPr>
          <w:rFonts w:eastAsiaTheme="minorEastAsia"/>
        </w:rPr>
      </w:pPr>
      <w:r w:rsidRPr="005247CD">
        <w:rPr>
          <w:rFonts w:eastAsiaTheme="minorEastAsia"/>
        </w:rPr>
        <w:t>If the cost to harmon</w:t>
      </w:r>
      <w:r w:rsidR="00036BF2">
        <w:rPr>
          <w:rFonts w:eastAsiaTheme="minorEastAsia"/>
        </w:rPr>
        <w:t>is</w:t>
      </w:r>
      <w:r w:rsidRPr="005247CD">
        <w:rPr>
          <w:rFonts w:eastAsiaTheme="minorEastAsia"/>
        </w:rPr>
        <w:t>e allows beef to be sold at (</w:t>
      </w:r>
      <m:oMath>
        <m:sSub>
          <m:sSubPr>
            <m:ctrlPr>
              <w:rPr>
                <w:rFonts w:ascii="Cambria Math" w:hAnsi="Cambria Math"/>
                <w:i/>
              </w:rPr>
            </m:ctrlPr>
          </m:sSubPr>
          <m:e>
            <m:r>
              <w:rPr>
                <w:rFonts w:ascii="Cambria Math" w:hAnsi="Cambria Math"/>
              </w:rPr>
              <m:t>P</m:t>
            </m:r>
          </m:e>
          <m:sub>
            <m:r>
              <w:rPr>
                <w:rFonts w:ascii="Cambria Math" w:hAnsi="Cambria Math"/>
              </w:rPr>
              <m:t>H</m:t>
            </m:r>
          </m:sub>
        </m:sSub>
        <m:r>
          <w:rPr>
            <w:rFonts w:ascii="Cambria Math" w:hAnsi="Cambria Math"/>
          </w:rPr>
          <m:t>)</m:t>
        </m:r>
      </m:oMath>
      <w:r w:rsidRPr="005247CD">
        <w:rPr>
          <w:rFonts w:eastAsiaTheme="minorEastAsia"/>
        </w:rPr>
        <w:t xml:space="preserve">/ kg, then regulations have increased Country 1’s costs and decreased </w:t>
      </w:r>
      <w:r w:rsidR="00107BD9">
        <w:rPr>
          <w:rFonts w:eastAsiaTheme="minorEastAsia"/>
        </w:rPr>
        <w:t>C</w:t>
      </w:r>
      <w:r w:rsidRPr="005247CD">
        <w:rPr>
          <w:rFonts w:eastAsiaTheme="minorEastAsia"/>
        </w:rPr>
        <w:t>ountry 2</w:t>
      </w:r>
      <w:r w:rsidR="00107BD9">
        <w:rPr>
          <w:rFonts w:eastAsiaTheme="minorEastAsia"/>
        </w:rPr>
        <w:t>’s</w:t>
      </w:r>
      <w:r w:rsidRPr="005247CD">
        <w:rPr>
          <w:rFonts w:eastAsiaTheme="minorEastAsia"/>
        </w:rPr>
        <w:t xml:space="preserve"> costs. Now</w:t>
      </w:r>
      <w:r w:rsidR="00F419AD" w:rsidRPr="005247CD">
        <w:rPr>
          <w:rFonts w:eastAsiaTheme="minorEastAsia"/>
        </w:rPr>
        <w:t>,</w:t>
      </w:r>
      <w:r w:rsidRPr="005247CD">
        <w:rPr>
          <w:rFonts w:eastAsiaTheme="minorEastAsia"/>
        </w:rPr>
        <w:t xml:space="preserve"> the quantity of beef consumed in Country 1 falls to </w:t>
      </w: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Pr="005247CD">
        <w:rPr>
          <w:rFonts w:eastAsiaTheme="minorEastAsia"/>
        </w:rPr>
        <w:t xml:space="preserve"> and increased the quantity of beef bought to </w:t>
      </w:r>
      <m:oMath>
        <m:sSub>
          <m:sSubPr>
            <m:ctrlPr>
              <w:rPr>
                <w:rFonts w:ascii="Cambria Math" w:hAnsi="Cambria Math"/>
                <w:i/>
              </w:rPr>
            </m:ctrlPr>
          </m:sSubPr>
          <m:e>
            <m:r>
              <w:rPr>
                <w:rFonts w:ascii="Cambria Math" w:hAnsi="Cambria Math"/>
              </w:rPr>
              <m:t>Q</m:t>
            </m:r>
          </m:e>
          <m:sub>
            <m:r>
              <w:rPr>
                <w:rFonts w:ascii="Cambria Math" w:hAnsi="Cambria Math"/>
              </w:rPr>
              <m:t>B</m:t>
            </m:r>
          </m:sub>
        </m:sSub>
      </m:oMath>
      <w:r w:rsidRPr="005247CD">
        <w:rPr>
          <w:rFonts w:eastAsiaTheme="minorEastAsia"/>
        </w:rPr>
        <w:t>. In this example</w:t>
      </w:r>
      <w:r w:rsidR="00F419AD" w:rsidRPr="005247CD">
        <w:rPr>
          <w:rFonts w:eastAsiaTheme="minorEastAsia"/>
        </w:rPr>
        <w:t>,</w:t>
      </w:r>
      <w:r w:rsidRPr="005247CD">
        <w:rPr>
          <w:rFonts w:eastAsiaTheme="minorEastAsia"/>
        </w:rPr>
        <w:t xml:space="preserve"> there are winners and loser</w:t>
      </w:r>
      <w:r w:rsidR="00F419AD">
        <w:rPr>
          <w:rFonts w:eastAsiaTheme="minorEastAsia"/>
        </w:rPr>
        <w:t>s</w:t>
      </w:r>
      <w:r w:rsidRPr="005247CD">
        <w:rPr>
          <w:rFonts w:eastAsiaTheme="minorEastAsia"/>
        </w:rPr>
        <w:t xml:space="preserve"> in harmonisation</w:t>
      </w:r>
      <w:r w:rsidR="00F419AD" w:rsidRPr="005247CD">
        <w:rPr>
          <w:rFonts w:eastAsiaTheme="minorEastAsia"/>
        </w:rPr>
        <w:t>,</w:t>
      </w:r>
      <w:r w:rsidRPr="005247CD">
        <w:rPr>
          <w:rFonts w:eastAsiaTheme="minorEastAsia"/>
        </w:rPr>
        <w:t xml:space="preserve"> and economics can provide an understanding of the likelihood of these impacts across society.</w:t>
      </w:r>
    </w:p>
    <w:p w14:paraId="4E77EC9A" w14:textId="77777777" w:rsidR="005B5F2C" w:rsidRPr="005247CD" w:rsidRDefault="005B5F2C" w:rsidP="005B5F2C">
      <w:r w:rsidRPr="005247CD">
        <w:rPr>
          <w:noProof/>
          <w:lang w:val="en-GB" w:eastAsia="en-GB"/>
        </w:rPr>
        <mc:AlternateContent>
          <mc:Choice Requires="wpg">
            <w:drawing>
              <wp:anchor distT="0" distB="0" distL="114300" distR="114300" simplePos="0" relativeHeight="251659264" behindDoc="0" locked="0" layoutInCell="1" allowOverlap="1" wp14:anchorId="4105BD38" wp14:editId="1438D474">
                <wp:simplePos x="0" y="0"/>
                <wp:positionH relativeFrom="margin">
                  <wp:align>left</wp:align>
                </wp:positionH>
                <wp:positionV relativeFrom="paragraph">
                  <wp:posOffset>223520</wp:posOffset>
                </wp:positionV>
                <wp:extent cx="5734821" cy="2505351"/>
                <wp:effectExtent l="0" t="0" r="18415" b="28575"/>
                <wp:wrapNone/>
                <wp:docPr id="47" name="Group 47"/>
                <wp:cNvGraphicFramePr/>
                <a:graphic xmlns:a="http://schemas.openxmlformats.org/drawingml/2006/main">
                  <a:graphicData uri="http://schemas.microsoft.com/office/word/2010/wordprocessingGroup">
                    <wpg:wgp>
                      <wpg:cNvGrpSpPr/>
                      <wpg:grpSpPr>
                        <a:xfrm>
                          <a:off x="0" y="0"/>
                          <a:ext cx="5734821" cy="2505351"/>
                          <a:chOff x="0" y="0"/>
                          <a:chExt cx="5734821" cy="2505351"/>
                        </a:xfrm>
                      </wpg:grpSpPr>
                      <wps:wsp>
                        <wps:cNvPr id="29" name="Text Box 29"/>
                        <wps:cNvSpPr txBox="1"/>
                        <wps:spPr>
                          <a:xfrm>
                            <a:off x="0" y="0"/>
                            <a:ext cx="5734821" cy="2505351"/>
                          </a:xfrm>
                          <a:prstGeom prst="rect">
                            <a:avLst/>
                          </a:prstGeom>
                          <a:solidFill>
                            <a:schemeClr val="lt1"/>
                          </a:solidFill>
                          <a:ln w="6350">
                            <a:solidFill>
                              <a:prstClr val="black"/>
                            </a:solidFill>
                          </a:ln>
                        </wps:spPr>
                        <wps:txbx>
                          <w:txbxContent>
                            <w:p w14:paraId="0A8A7681" w14:textId="77777777" w:rsidR="00711586" w:rsidRDefault="00711586" w:rsidP="005B5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a:off x="927614" y="774333"/>
                            <a:ext cx="1260000" cy="126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V="1">
                            <a:off x="858902" y="774333"/>
                            <a:ext cx="1260000" cy="126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V="1">
                            <a:off x="3314040" y="295991"/>
                            <a:ext cx="1259840" cy="12598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530747" y="298634"/>
                            <a:ext cx="1260000" cy="1260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05BD38" id="Group 47" o:spid="_x0000_s1026" style="position:absolute;left:0;text-align:left;margin-left:0;margin-top:17.6pt;width:451.55pt;height:197.25pt;z-index:251659264;mso-position-horizontal:left;mso-position-horizontal-relative:margin" coordsize="57348,2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">
                <v:shapetype id="_x0000_t202" coordsize="21600,21600" o:spt="202" path="m,l,21600r21600,l21600,xe">
                  <v:stroke joinstyle="miter"/>
                  <v:path gradientshapeok="t" o:connecttype="rect"/>
                </v:shapetype>
                <v:shape id="Text Box 29" o:spid="_x0000_s1027" type="#_x0000_t202" style="position:absolute;width:57348;height:2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0A8A7681" w14:textId="77777777" w:rsidR="00711586" w:rsidRDefault="00711586" w:rsidP="005B5F2C"/>
                    </w:txbxContent>
                  </v:textbox>
                </v:shape>
                <v:line id="Straight Connector 36" o:spid="_x0000_s1028" style="position:absolute;visibility:visible;mso-wrap-style:square" from="9276,7743" to="21876,2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line id="Straight Connector 37" o:spid="_x0000_s1029" style="position:absolute;flip:y;visibility:visible;mso-wrap-style:square" from="8589,7743" to="21189,2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" strokecolor="#4579b8 [3044]"/>
                <v:line id="Straight Connector 41" o:spid="_x0000_s1030" style="position:absolute;flip:y;visibility:visible;mso-wrap-style:square" from="33140,2959" to="45738,1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" strokecolor="#4579b8 [3044]"/>
                <v:line id="Straight Connector 42" o:spid="_x0000_s1031" style="position:absolute;visibility:visible;mso-wrap-style:square" from="35307,2986" to="47907,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" strokecolor="#4579b8 [3044]"/>
                <w10:wrap anchorx="margin"/>
              </v:group>
            </w:pict>
          </mc:Fallback>
        </mc:AlternateContent>
      </w:r>
    </w:p>
    <w:p w14:paraId="69BCAE6D"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74624" behindDoc="0" locked="0" layoutInCell="1" allowOverlap="1" wp14:anchorId="633B2813" wp14:editId="6F7D5B1C">
                <wp:simplePos x="0" y="0"/>
                <wp:positionH relativeFrom="column">
                  <wp:posOffset>2368550</wp:posOffset>
                </wp:positionH>
                <wp:positionV relativeFrom="paragraph">
                  <wp:posOffset>6985</wp:posOffset>
                </wp:positionV>
                <wp:extent cx="709930" cy="4953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09930" cy="495300"/>
                        </a:xfrm>
                        <a:prstGeom prst="rect">
                          <a:avLst/>
                        </a:prstGeom>
                        <a:noFill/>
                        <a:ln w="6350">
                          <a:noFill/>
                        </a:ln>
                      </wps:spPr>
                      <wps:txbx>
                        <w:txbxContent>
                          <w:p w14:paraId="40C16947" w14:textId="77777777" w:rsidR="00711586" w:rsidRDefault="00711586" w:rsidP="005B5F2C">
                            <w:r>
                              <w:t>Price of beef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B2813" id="Text Box 65" o:spid="_x0000_s1032" type="#_x0000_t202" style="position:absolute;left:0;text-align:left;margin-left:186.5pt;margin-top:.55pt;width:55.9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" filled="f" stroked="f" strokeweight=".5pt">
                <v:textbox>
                  <w:txbxContent>
                    <w:p w14:paraId="40C16947" w14:textId="77777777" w:rsidR="00711586" w:rsidRDefault="00711586" w:rsidP="005B5F2C">
                      <w:r>
                        <w:t>Price of beef</w:t>
                      </w:r>
                    </w:p>
                  </w:txbxContent>
                </v:textbox>
              </v:shape>
            </w:pict>
          </mc:Fallback>
        </mc:AlternateContent>
      </w:r>
      <w:r w:rsidRPr="005247CD">
        <w:rPr>
          <w:noProof/>
          <w:lang w:val="en-GB" w:eastAsia="en-GB"/>
        </w:rPr>
        <mc:AlternateContent>
          <mc:Choice Requires="wps">
            <w:drawing>
              <wp:anchor distT="0" distB="0" distL="114300" distR="114300" simplePos="0" relativeHeight="251673600" behindDoc="0" locked="0" layoutInCell="1" allowOverlap="1" wp14:anchorId="371D24D4" wp14:editId="741AA2F8">
                <wp:simplePos x="0" y="0"/>
                <wp:positionH relativeFrom="margin">
                  <wp:align>left</wp:align>
                </wp:positionH>
                <wp:positionV relativeFrom="paragraph">
                  <wp:posOffset>89535</wp:posOffset>
                </wp:positionV>
                <wp:extent cx="641350" cy="679450"/>
                <wp:effectExtent l="0" t="0" r="0" b="6350"/>
                <wp:wrapNone/>
                <wp:docPr id="64" name="Text Box 64"/>
                <wp:cNvGraphicFramePr/>
                <a:graphic xmlns:a="http://schemas.openxmlformats.org/drawingml/2006/main">
                  <a:graphicData uri="http://schemas.microsoft.com/office/word/2010/wordprocessingShape">
                    <wps:wsp>
                      <wps:cNvSpPr txBox="1"/>
                      <wps:spPr>
                        <a:xfrm>
                          <a:off x="0" y="0"/>
                          <a:ext cx="641350" cy="679450"/>
                        </a:xfrm>
                        <a:prstGeom prst="rect">
                          <a:avLst/>
                        </a:prstGeom>
                        <a:noFill/>
                        <a:ln w="6350">
                          <a:noFill/>
                        </a:ln>
                      </wps:spPr>
                      <wps:txbx>
                        <w:txbxContent>
                          <w:p w14:paraId="6890730A" w14:textId="77777777" w:rsidR="00711586" w:rsidRDefault="00711586" w:rsidP="005B5F2C">
                            <w:r>
                              <w:t>Price of beef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D24D4" id="Text Box 64" o:spid="_x0000_s1033" type="#_x0000_t202" style="position:absolute;left:0;text-align:left;margin-left:0;margin-top:7.05pt;width:50.5pt;height:53.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" filled="f" stroked="f" strokeweight=".5pt">
                <v:textbox>
                  <w:txbxContent>
                    <w:p w14:paraId="6890730A" w14:textId="77777777" w:rsidR="00711586" w:rsidRDefault="00711586" w:rsidP="005B5F2C">
                      <w:r>
                        <w:t>Price of beef</w:t>
                      </w:r>
                    </w:p>
                  </w:txbxContent>
                </v:textbox>
                <w10:wrap anchorx="margin"/>
              </v:shape>
            </w:pict>
          </mc:Fallback>
        </mc:AlternateContent>
      </w:r>
      <w:r w:rsidRPr="005247CD">
        <w:rPr>
          <w:noProof/>
          <w:lang w:val="en-GB" w:eastAsia="en-GB"/>
        </w:rPr>
        <mc:AlternateContent>
          <mc:Choice Requires="wps">
            <w:drawing>
              <wp:anchor distT="0" distB="0" distL="114300" distR="114300" simplePos="0" relativeHeight="251675648" behindDoc="0" locked="0" layoutInCell="1" allowOverlap="1" wp14:anchorId="3CEAE8A6" wp14:editId="1AEBF928">
                <wp:simplePos x="0" y="0"/>
                <wp:positionH relativeFrom="column">
                  <wp:posOffset>912495</wp:posOffset>
                </wp:positionH>
                <wp:positionV relativeFrom="paragraph">
                  <wp:posOffset>76835</wp:posOffset>
                </wp:positionV>
                <wp:extent cx="1326673" cy="288063"/>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326673" cy="288063"/>
                        </a:xfrm>
                        <a:prstGeom prst="rect">
                          <a:avLst/>
                        </a:prstGeom>
                        <a:noFill/>
                        <a:ln w="6350">
                          <a:noFill/>
                        </a:ln>
                      </wps:spPr>
                      <wps:txbx>
                        <w:txbxContent>
                          <w:p w14:paraId="1E43B7F5" w14:textId="77777777" w:rsidR="00711586" w:rsidRDefault="00711586" w:rsidP="005B5F2C">
                            <w:r>
                              <w:t>Country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AE8A6" id="Text Box 66" o:spid="_x0000_s1034" type="#_x0000_t202" style="position:absolute;left:0;text-align:left;margin-left:71.85pt;margin-top:6.05pt;width:104.45pt;height:2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" filled="f" stroked="f" strokeweight=".5pt">
                <v:textbox>
                  <w:txbxContent>
                    <w:p w14:paraId="1E43B7F5" w14:textId="77777777" w:rsidR="00711586" w:rsidRDefault="00711586" w:rsidP="005B5F2C">
                      <w:r>
                        <w:t>Country 1</w:t>
                      </w:r>
                    </w:p>
                  </w:txbxContent>
                </v:textbox>
              </v:shape>
            </w:pict>
          </mc:Fallback>
        </mc:AlternateContent>
      </w:r>
      <w:r w:rsidRPr="005247CD">
        <w:rPr>
          <w:noProof/>
          <w:lang w:val="en-GB" w:eastAsia="en-GB"/>
        </w:rPr>
        <mc:AlternateContent>
          <mc:Choice Requires="wps">
            <w:drawing>
              <wp:anchor distT="0" distB="0" distL="114300" distR="114300" simplePos="0" relativeHeight="251684864" behindDoc="0" locked="0" layoutInCell="1" allowOverlap="1" wp14:anchorId="69C226A1" wp14:editId="5850EA0B">
                <wp:simplePos x="0" y="0"/>
                <wp:positionH relativeFrom="column">
                  <wp:posOffset>4521200</wp:posOffset>
                </wp:positionH>
                <wp:positionV relativeFrom="paragraph">
                  <wp:posOffset>55245</wp:posOffset>
                </wp:positionV>
                <wp:extent cx="462280" cy="31623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1C14715C" w14:textId="77777777" w:rsidR="00711586" w:rsidRDefault="00122098" w:rsidP="005B5F2C">
                            <m:oMathPara>
                              <m:oMath>
                                <m:sSub>
                                  <m:sSubPr>
                                    <m:ctrlPr>
                                      <w:rPr>
                                        <w:rFonts w:ascii="Cambria Math" w:hAnsi="Cambria Math"/>
                                        <w:i/>
                                      </w:rPr>
                                    </m:ctrlPr>
                                  </m:sSubPr>
                                  <m:e>
                                    <m:r>
                                      <w:rPr>
                                        <w:rFonts w:ascii="Cambria Math" w:hAnsi="Cambria Math"/>
                                      </w:rPr>
                                      <m:t>S</m:t>
                                    </m:r>
                                  </m:e>
                                  <m:sub>
                                    <m:r>
                                      <w:rPr>
                                        <w:rFonts w:ascii="Cambria Math" w:hAnsi="Cambria Math"/>
                                      </w:rPr>
                                      <m:t>N1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226A1" id="Text Box 17" o:spid="_x0000_s1035" type="#_x0000_t202" style="position:absolute;left:0;text-align:left;margin-left:356pt;margin-top:4.35pt;width:36.4pt;height:24.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" filled="f" stroked="f" strokeweight=".5pt">
                <v:textbox>
                  <w:txbxContent>
                    <w:p w14:paraId="1C14715C" w14:textId="77777777" w:rsidR="00711586" w:rsidRDefault="00711586" w:rsidP="005B5F2C">
                      <m:oMathPara>
                        <m:oMath>
                          <m:sSub>
                            <m:sSubPr>
                              <m:ctrlPr>
                                <w:rPr>
                                  <w:rFonts w:ascii="Cambria Math" w:hAnsi="Cambria Math"/>
                                  <w:i/>
                                </w:rPr>
                              </m:ctrlPr>
                            </m:sSubPr>
                            <m:e>
                              <m:r>
                                <w:rPr>
                                  <w:rFonts w:ascii="Cambria Math" w:hAnsi="Cambria Math"/>
                                </w:rPr>
                                <m:t>S</m:t>
                              </m:r>
                            </m:e>
                            <m:sub>
                              <m:r>
                                <w:rPr>
                                  <w:rFonts w:ascii="Cambria Math" w:hAnsi="Cambria Math"/>
                                </w:rPr>
                                <m:t>N1</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91008" behindDoc="0" locked="0" layoutInCell="1" allowOverlap="1" wp14:anchorId="332F95FE" wp14:editId="4399FDA0">
                <wp:simplePos x="0" y="0"/>
                <wp:positionH relativeFrom="column">
                  <wp:posOffset>4784725</wp:posOffset>
                </wp:positionH>
                <wp:positionV relativeFrom="paragraph">
                  <wp:posOffset>360045</wp:posOffset>
                </wp:positionV>
                <wp:extent cx="462280" cy="31623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549ECF00" w14:textId="77777777" w:rsidR="00711586" w:rsidRDefault="00122098" w:rsidP="005B5F2C">
                            <m:oMathPara>
                              <m:oMath>
                                <m:sSub>
                                  <m:sSubPr>
                                    <m:ctrlPr>
                                      <w:rPr>
                                        <w:rFonts w:ascii="Cambria Math" w:hAnsi="Cambria Math"/>
                                        <w:i/>
                                      </w:rPr>
                                    </m:ctrlPr>
                                  </m:sSubPr>
                                  <m:e>
                                    <m:r>
                                      <w:rPr>
                                        <w:rFonts w:ascii="Cambria Math" w:hAnsi="Cambria Math"/>
                                      </w:rPr>
                                      <m:t>S</m:t>
                                    </m:r>
                                  </m:e>
                                  <m:sub>
                                    <m:r>
                                      <w:rPr>
                                        <w:rFonts w:ascii="Cambria Math" w:hAnsi="Cambria Math"/>
                                      </w:rPr>
                                      <m:t>N2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F95FE" id="Text Box 24" o:spid="_x0000_s1036" type="#_x0000_t202" style="position:absolute;left:0;text-align:left;margin-left:376.75pt;margin-top:28.35pt;width:36.4pt;height:24.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" filled="f" stroked="f" strokeweight=".5pt">
                <v:textbox>
                  <w:txbxContent>
                    <w:p w14:paraId="549ECF00" w14:textId="77777777" w:rsidR="00711586" w:rsidRDefault="00711586" w:rsidP="005B5F2C">
                      <m:oMathPara>
                        <m:oMath>
                          <m:sSub>
                            <m:sSubPr>
                              <m:ctrlPr>
                                <w:rPr>
                                  <w:rFonts w:ascii="Cambria Math" w:hAnsi="Cambria Math"/>
                                  <w:i/>
                                </w:rPr>
                              </m:ctrlPr>
                            </m:sSubPr>
                            <m:e>
                              <m:r>
                                <w:rPr>
                                  <w:rFonts w:ascii="Cambria Math" w:hAnsi="Cambria Math"/>
                                </w:rPr>
                                <m:t>S</m:t>
                              </m:r>
                            </m:e>
                            <m:sub>
                              <m:r>
                                <w:rPr>
                                  <w:rFonts w:ascii="Cambria Math" w:hAnsi="Cambria Math"/>
                                </w:rPr>
                                <m:t>N2</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76672" behindDoc="0" locked="0" layoutInCell="1" allowOverlap="1" wp14:anchorId="05A3C07D" wp14:editId="761C3B52">
                <wp:simplePos x="0" y="0"/>
                <wp:positionH relativeFrom="column">
                  <wp:posOffset>3513455</wp:posOffset>
                </wp:positionH>
                <wp:positionV relativeFrom="paragraph">
                  <wp:posOffset>24765</wp:posOffset>
                </wp:positionV>
                <wp:extent cx="1326673" cy="288063"/>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326673" cy="288063"/>
                        </a:xfrm>
                        <a:prstGeom prst="rect">
                          <a:avLst/>
                        </a:prstGeom>
                        <a:noFill/>
                        <a:ln w="6350">
                          <a:noFill/>
                        </a:ln>
                      </wps:spPr>
                      <wps:txbx>
                        <w:txbxContent>
                          <w:p w14:paraId="7B34BBDF" w14:textId="77777777" w:rsidR="00711586" w:rsidRDefault="00711586" w:rsidP="005B5F2C">
                            <w:r>
                              <w:t>Country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3C07D" id="Text Box 67" o:spid="_x0000_s1037" type="#_x0000_t202" style="position:absolute;left:0;text-align:left;margin-left:276.65pt;margin-top:1.95pt;width:104.45pt;height:2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" filled="f" stroked="f" strokeweight=".5pt">
                <v:textbox>
                  <w:txbxContent>
                    <w:p w14:paraId="7B34BBDF" w14:textId="77777777" w:rsidR="00711586" w:rsidRDefault="00711586" w:rsidP="005B5F2C">
                      <w:r>
                        <w:t>Country 2</w:t>
                      </w:r>
                    </w:p>
                  </w:txbxContent>
                </v:textbox>
              </v:shape>
            </w:pict>
          </mc:Fallback>
        </mc:AlternateContent>
      </w:r>
      <w:r w:rsidRPr="005247CD">
        <w:rPr>
          <w:noProof/>
          <w:lang w:val="en-GB" w:eastAsia="en-GB"/>
        </w:rPr>
        <mc:AlternateContent>
          <mc:Choice Requires="wps">
            <w:drawing>
              <wp:anchor distT="0" distB="0" distL="114300" distR="114300" simplePos="0" relativeHeight="251660288" behindDoc="0" locked="0" layoutInCell="1" allowOverlap="1" wp14:anchorId="341CB6AB" wp14:editId="4C989DF4">
                <wp:simplePos x="0" y="0"/>
                <wp:positionH relativeFrom="column">
                  <wp:posOffset>531198</wp:posOffset>
                </wp:positionH>
                <wp:positionV relativeFrom="paragraph">
                  <wp:posOffset>86903</wp:posOffset>
                </wp:positionV>
                <wp:extent cx="0" cy="2005745"/>
                <wp:effectExtent l="0" t="0" r="38100" b="33020"/>
                <wp:wrapNone/>
                <wp:docPr id="30" name="Straight Connector 30"/>
                <wp:cNvGraphicFramePr/>
                <a:graphic xmlns:a="http://schemas.openxmlformats.org/drawingml/2006/main">
                  <a:graphicData uri="http://schemas.microsoft.com/office/word/2010/wordprocessingShape">
                    <wps:wsp>
                      <wps:cNvCnPr/>
                      <wps:spPr>
                        <a:xfrm>
                          <a:off x="0" y="0"/>
                          <a:ext cx="0" cy="200574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1003B" id="Straight Connector 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85pt,6.85pt" to="41.8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" strokecolor="black [3040]" strokeweight="1.5pt"/>
            </w:pict>
          </mc:Fallback>
        </mc:AlternateContent>
      </w:r>
      <w:r w:rsidRPr="005247CD">
        <w:rPr>
          <w:noProof/>
          <w:lang w:val="en-GB" w:eastAsia="en-GB"/>
        </w:rPr>
        <mc:AlternateContent>
          <mc:Choice Requires="wps">
            <w:drawing>
              <wp:anchor distT="0" distB="0" distL="114300" distR="114300" simplePos="0" relativeHeight="251662336" behindDoc="0" locked="0" layoutInCell="1" allowOverlap="1" wp14:anchorId="15F07FB2" wp14:editId="465F9246">
                <wp:simplePos x="0" y="0"/>
                <wp:positionH relativeFrom="column">
                  <wp:posOffset>3015406</wp:posOffset>
                </wp:positionH>
                <wp:positionV relativeFrom="paragraph">
                  <wp:posOffset>73689</wp:posOffset>
                </wp:positionV>
                <wp:extent cx="0" cy="2018959"/>
                <wp:effectExtent l="0" t="0" r="38100" b="19685"/>
                <wp:wrapNone/>
                <wp:docPr id="34" name="Straight Connector 34"/>
                <wp:cNvGraphicFramePr/>
                <a:graphic xmlns:a="http://schemas.openxmlformats.org/drawingml/2006/main">
                  <a:graphicData uri="http://schemas.microsoft.com/office/word/2010/wordprocessingShape">
                    <wps:wsp>
                      <wps:cNvCnPr/>
                      <wps:spPr>
                        <a:xfrm>
                          <a:off x="0" y="0"/>
                          <a:ext cx="0" cy="201895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218CB3" id="Straight Connector 3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7.45pt,5.8pt" to="237.4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" strokecolor="black [3040]" strokeweight="1.5pt"/>
            </w:pict>
          </mc:Fallback>
        </mc:AlternateContent>
      </w:r>
    </w:p>
    <w:p w14:paraId="067C8DAD"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89984" behindDoc="0" locked="0" layoutInCell="1" allowOverlap="1" wp14:anchorId="5B7B73A0" wp14:editId="2A0FA60E">
                <wp:simplePos x="0" y="0"/>
                <wp:positionH relativeFrom="column">
                  <wp:posOffset>3790950</wp:posOffset>
                </wp:positionH>
                <wp:positionV relativeFrom="paragraph">
                  <wp:posOffset>259714</wp:posOffset>
                </wp:positionV>
                <wp:extent cx="1152525" cy="111442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11525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49D1A5" id="Straight Connector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298.5pt,20.45pt" to="389.2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" strokecolor="#4579b8 [3044]"/>
            </w:pict>
          </mc:Fallback>
        </mc:AlternateContent>
      </w:r>
      <w:r w:rsidRPr="005247CD">
        <w:rPr>
          <w:noProof/>
          <w:lang w:val="en-GB" w:eastAsia="en-GB"/>
        </w:rPr>
        <mc:AlternateContent>
          <mc:Choice Requires="wps">
            <w:drawing>
              <wp:anchor distT="0" distB="0" distL="114300" distR="114300" simplePos="0" relativeHeight="251679744" behindDoc="0" locked="0" layoutInCell="1" allowOverlap="1" wp14:anchorId="35623443" wp14:editId="137BCBA1">
                <wp:simplePos x="0" y="0"/>
                <wp:positionH relativeFrom="column">
                  <wp:posOffset>1374775</wp:posOffset>
                </wp:positionH>
                <wp:positionV relativeFrom="paragraph">
                  <wp:posOffset>121285</wp:posOffset>
                </wp:positionV>
                <wp:extent cx="462280" cy="3162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0F5DB551" w14:textId="77777777" w:rsidR="00711586" w:rsidRDefault="00122098" w:rsidP="005B5F2C">
                            <m:oMathPara>
                              <m:oMath>
                                <m:sSub>
                                  <m:sSubPr>
                                    <m:ctrlPr>
                                      <w:rPr>
                                        <w:rFonts w:ascii="Cambria Math" w:hAnsi="Cambria Math"/>
                                        <w:i/>
                                      </w:rPr>
                                    </m:ctrlPr>
                                  </m:sSubPr>
                                  <m:e>
                                    <m:r>
                                      <w:rPr>
                                        <w:rFonts w:ascii="Cambria Math" w:hAnsi="Cambria Math"/>
                                      </w:rPr>
                                      <m:t>S</m:t>
                                    </m:r>
                                  </m:e>
                                  <m:sub>
                                    <m:r>
                                      <w:rPr>
                                        <w:rFonts w:ascii="Cambria Math" w:hAnsi="Cambria Math"/>
                                      </w:rPr>
                                      <m:t>L2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623443" id="Text Box 8" o:spid="_x0000_s1038" type="#_x0000_t202" style="position:absolute;left:0;text-align:left;margin-left:108.25pt;margin-top:9.55pt;width:36.4pt;height:24.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" filled="f" stroked="f" strokeweight=".5pt">
                <v:textbox>
                  <w:txbxContent>
                    <w:p w14:paraId="0F5DB551" w14:textId="77777777" w:rsidR="00711586" w:rsidRDefault="00711586" w:rsidP="005B5F2C">
                      <m:oMathPara>
                        <m:oMath>
                          <m:sSub>
                            <m:sSubPr>
                              <m:ctrlPr>
                                <w:rPr>
                                  <w:rFonts w:ascii="Cambria Math" w:hAnsi="Cambria Math"/>
                                  <w:i/>
                                </w:rPr>
                              </m:ctrlPr>
                            </m:sSubPr>
                            <m:e>
                              <m:r>
                                <w:rPr>
                                  <w:rFonts w:ascii="Cambria Math" w:hAnsi="Cambria Math"/>
                                </w:rPr>
                                <m:t>S</m:t>
                              </m:r>
                            </m:e>
                            <m:sub>
                              <m:r>
                                <w:rPr>
                                  <w:rFonts w:ascii="Cambria Math" w:hAnsi="Cambria Math"/>
                                </w:rPr>
                                <m:t>L2</m:t>
                              </m:r>
                            </m:sub>
                          </m:sSub>
                        </m:oMath>
                      </m:oMathPara>
                    </w:p>
                  </w:txbxContent>
                </v:textbox>
              </v:shape>
            </w:pict>
          </mc:Fallback>
        </mc:AlternateContent>
      </w:r>
    </w:p>
    <w:p w14:paraId="7353E5E9"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66432" behindDoc="0" locked="0" layoutInCell="1" allowOverlap="1" wp14:anchorId="0F3F9870" wp14:editId="15C7B5F7">
                <wp:simplePos x="0" y="0"/>
                <wp:positionH relativeFrom="column">
                  <wp:posOffset>3020060</wp:posOffset>
                </wp:positionH>
                <wp:positionV relativeFrom="paragraph">
                  <wp:posOffset>180975</wp:posOffset>
                </wp:positionV>
                <wp:extent cx="198437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98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8393D" id="Straight Connector 4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8pt,14.25pt" to="394.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" strokecolor="#4579b8 [3044]"/>
            </w:pict>
          </mc:Fallback>
        </mc:AlternateContent>
      </w:r>
      <w:r w:rsidRPr="005247CD">
        <w:rPr>
          <w:noProof/>
          <w:lang w:val="en-GB" w:eastAsia="en-GB"/>
        </w:rPr>
        <mc:AlternateContent>
          <mc:Choice Requires="wps">
            <w:drawing>
              <wp:anchor distT="0" distB="0" distL="114300" distR="114300" simplePos="0" relativeHeight="251687936" behindDoc="0" locked="0" layoutInCell="1" allowOverlap="1" wp14:anchorId="299C7DD4" wp14:editId="7393F139">
                <wp:simplePos x="0" y="0"/>
                <wp:positionH relativeFrom="column">
                  <wp:posOffset>4066540</wp:posOffset>
                </wp:positionH>
                <wp:positionV relativeFrom="paragraph">
                  <wp:posOffset>219075</wp:posOffset>
                </wp:positionV>
                <wp:extent cx="28575" cy="1298575"/>
                <wp:effectExtent l="0" t="0" r="28575" b="34925"/>
                <wp:wrapNone/>
                <wp:docPr id="20" name="Straight Connector 20"/>
                <wp:cNvGraphicFramePr/>
                <a:graphic xmlns:a="http://schemas.openxmlformats.org/drawingml/2006/main">
                  <a:graphicData uri="http://schemas.microsoft.com/office/word/2010/wordprocessingShape">
                    <wps:wsp>
                      <wps:cNvCnPr/>
                      <wps:spPr>
                        <a:xfrm>
                          <a:off x="0" y="0"/>
                          <a:ext cx="28575" cy="1298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9E0DCD"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pt,17.25pt" to="322.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" strokecolor="#4579b8 [3044]">
                <v:stroke dashstyle="dash"/>
              </v:line>
            </w:pict>
          </mc:Fallback>
        </mc:AlternateContent>
      </w:r>
      <w:r w:rsidRPr="005247CD">
        <w:rPr>
          <w:noProof/>
          <w:lang w:val="en-GB" w:eastAsia="en-GB"/>
        </w:rPr>
        <mc:AlternateContent>
          <mc:Choice Requires="wps">
            <w:drawing>
              <wp:anchor distT="0" distB="0" distL="114300" distR="114300" simplePos="0" relativeHeight="251678720" behindDoc="0" locked="0" layoutInCell="1" allowOverlap="1" wp14:anchorId="0D9A154A" wp14:editId="6B2F7BD7">
                <wp:simplePos x="0" y="0"/>
                <wp:positionH relativeFrom="column">
                  <wp:posOffset>717550</wp:posOffset>
                </wp:positionH>
                <wp:positionV relativeFrom="paragraph">
                  <wp:posOffset>111760</wp:posOffset>
                </wp:positionV>
                <wp:extent cx="930275" cy="1025525"/>
                <wp:effectExtent l="0" t="0" r="22225" b="22225"/>
                <wp:wrapNone/>
                <wp:docPr id="6" name="Straight Connector 6"/>
                <wp:cNvGraphicFramePr/>
                <a:graphic xmlns:a="http://schemas.openxmlformats.org/drawingml/2006/main">
                  <a:graphicData uri="http://schemas.microsoft.com/office/word/2010/wordprocessingShape">
                    <wps:wsp>
                      <wps:cNvCnPr/>
                      <wps:spPr>
                        <a:xfrm flipH="1">
                          <a:off x="0" y="0"/>
                          <a:ext cx="930275" cy="102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40EF6" id="Straight Connector 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6.5pt,8.8pt" to="129.7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" strokecolor="#4579b8 [3044]"/>
            </w:pict>
          </mc:Fallback>
        </mc:AlternateContent>
      </w:r>
      <w:r w:rsidRPr="005247CD">
        <w:rPr>
          <w:noProof/>
          <w:lang w:val="en-GB" w:eastAsia="en-GB"/>
        </w:rPr>
        <mc:AlternateContent>
          <mc:Choice Requires="wps">
            <w:drawing>
              <wp:anchor distT="0" distB="0" distL="114300" distR="114300" simplePos="0" relativeHeight="251677696" behindDoc="0" locked="0" layoutInCell="1" allowOverlap="1" wp14:anchorId="17AEDDA5" wp14:editId="2A79C435">
                <wp:simplePos x="0" y="0"/>
                <wp:positionH relativeFrom="column">
                  <wp:posOffset>2060575</wp:posOffset>
                </wp:positionH>
                <wp:positionV relativeFrom="paragraph">
                  <wp:posOffset>5080</wp:posOffset>
                </wp:positionV>
                <wp:extent cx="462280" cy="3162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6C5B7407" w14:textId="77777777" w:rsidR="00711586" w:rsidRDefault="00122098" w:rsidP="005B5F2C">
                            <m:oMathPara>
                              <m:oMath>
                                <m:sSub>
                                  <m:sSubPr>
                                    <m:ctrlPr>
                                      <w:rPr>
                                        <w:rFonts w:ascii="Cambria Math" w:hAnsi="Cambria Math"/>
                                        <w:i/>
                                      </w:rPr>
                                    </m:ctrlPr>
                                  </m:sSubPr>
                                  <m:e>
                                    <m:r>
                                      <w:rPr>
                                        <w:rFonts w:ascii="Cambria Math" w:hAnsi="Cambria Math"/>
                                      </w:rPr>
                                      <m:t>S</m:t>
                                    </m:r>
                                  </m:e>
                                  <m:sub>
                                    <m:r>
                                      <w:rPr>
                                        <w:rFonts w:ascii="Cambria Math" w:hAnsi="Cambria Math"/>
                                      </w:rPr>
                                      <m:t>L1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EDDA5" id="Text Box 5" o:spid="_x0000_s1039" type="#_x0000_t202" style="position:absolute;left:0;text-align:left;margin-left:162.25pt;margin-top:.4pt;width:36.4pt;height:2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" filled="f" stroked="f" strokeweight=".5pt">
                <v:textbox>
                  <w:txbxContent>
                    <w:p w14:paraId="6C5B7407" w14:textId="77777777" w:rsidR="00711586" w:rsidRDefault="00711586" w:rsidP="005B5F2C">
                      <m:oMathPara>
                        <m:oMath>
                          <m:sSub>
                            <m:sSubPr>
                              <m:ctrlPr>
                                <w:rPr>
                                  <w:rFonts w:ascii="Cambria Math" w:hAnsi="Cambria Math"/>
                                  <w:i/>
                                </w:rPr>
                              </m:ctrlPr>
                            </m:sSubPr>
                            <m:e>
                              <m:r>
                                <w:rPr>
                                  <w:rFonts w:ascii="Cambria Math" w:hAnsi="Cambria Math"/>
                                </w:rPr>
                                <m:t>S</m:t>
                              </m:r>
                            </m:e>
                            <m:sub>
                              <m:r>
                                <w:rPr>
                                  <w:rFonts w:ascii="Cambria Math" w:hAnsi="Cambria Math"/>
                                </w:rPr>
                                <m:t>L1</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69504" behindDoc="0" locked="0" layoutInCell="1" allowOverlap="1" wp14:anchorId="1C68E0C0" wp14:editId="7E82E1C4">
                <wp:simplePos x="0" y="0"/>
                <wp:positionH relativeFrom="column">
                  <wp:posOffset>2555563</wp:posOffset>
                </wp:positionH>
                <wp:positionV relativeFrom="paragraph">
                  <wp:posOffset>76083</wp:posOffset>
                </wp:positionV>
                <wp:extent cx="414916" cy="31977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414916" cy="319775"/>
                        </a:xfrm>
                        <a:prstGeom prst="rect">
                          <a:avLst/>
                        </a:prstGeom>
                        <a:noFill/>
                        <a:ln w="6350">
                          <a:noFill/>
                        </a:ln>
                      </wps:spPr>
                      <wps:txbx>
                        <w:txbxContent>
                          <w:p w14:paraId="2883CC50" w14:textId="77777777" w:rsidR="00711586" w:rsidRDefault="00122098" w:rsidP="005B5F2C">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8E0C0" id="Text Box 56" o:spid="_x0000_s1040" type="#_x0000_t202" style="position:absolute;left:0;text-align:left;margin-left:201.25pt;margin-top:6pt;width:32.65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" filled="f" stroked="f" strokeweight=".5pt">
                <v:textbox>
                  <w:txbxContent>
                    <w:p w14:paraId="2883CC50" w14:textId="77777777" w:rsidR="00711586" w:rsidRDefault="00711586" w:rsidP="005B5F2C">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v:textbox>
              </v:shape>
            </w:pict>
          </mc:Fallback>
        </mc:AlternateContent>
      </w:r>
    </w:p>
    <w:p w14:paraId="74A80118"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81792" behindDoc="0" locked="0" layoutInCell="1" allowOverlap="1" wp14:anchorId="7E1C08FF" wp14:editId="149214F4">
                <wp:simplePos x="0" y="0"/>
                <wp:positionH relativeFrom="column">
                  <wp:posOffset>1296035</wp:posOffset>
                </wp:positionH>
                <wp:positionV relativeFrom="paragraph">
                  <wp:posOffset>196850</wp:posOffset>
                </wp:positionV>
                <wp:extent cx="21590" cy="1035050"/>
                <wp:effectExtent l="0" t="0" r="35560" b="31750"/>
                <wp:wrapNone/>
                <wp:docPr id="10" name="Straight Connector 10"/>
                <wp:cNvGraphicFramePr/>
                <a:graphic xmlns:a="http://schemas.openxmlformats.org/drawingml/2006/main">
                  <a:graphicData uri="http://schemas.microsoft.com/office/word/2010/wordprocessingShape">
                    <wps:wsp>
                      <wps:cNvCnPr/>
                      <wps:spPr>
                        <a:xfrm>
                          <a:off x="0" y="0"/>
                          <a:ext cx="21590" cy="1035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FDEC5"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05pt,15.5pt" to="10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" strokecolor="#4579b8 [3044]">
                <v:stroke dashstyle="dash"/>
              </v:line>
            </w:pict>
          </mc:Fallback>
        </mc:AlternateContent>
      </w:r>
      <w:r w:rsidRPr="005247CD">
        <w:rPr>
          <w:noProof/>
          <w:lang w:val="en-GB" w:eastAsia="en-GB"/>
        </w:rPr>
        <mc:AlternateContent>
          <mc:Choice Requires="wps">
            <w:drawing>
              <wp:anchor distT="0" distB="0" distL="114300" distR="114300" simplePos="0" relativeHeight="251686912" behindDoc="0" locked="0" layoutInCell="1" allowOverlap="1" wp14:anchorId="433A80EC" wp14:editId="3670C4FD">
                <wp:simplePos x="0" y="0"/>
                <wp:positionH relativeFrom="column">
                  <wp:posOffset>4362449</wp:posOffset>
                </wp:positionH>
                <wp:positionV relativeFrom="paragraph">
                  <wp:posOffset>202564</wp:posOffset>
                </wp:positionV>
                <wp:extent cx="34925" cy="1006475"/>
                <wp:effectExtent l="0" t="0" r="22225" b="22225"/>
                <wp:wrapNone/>
                <wp:docPr id="19" name="Straight Connector 19"/>
                <wp:cNvGraphicFramePr/>
                <a:graphic xmlns:a="http://schemas.openxmlformats.org/drawingml/2006/main">
                  <a:graphicData uri="http://schemas.microsoft.com/office/word/2010/wordprocessingShape">
                    <wps:wsp>
                      <wps:cNvCnPr/>
                      <wps:spPr>
                        <a:xfrm>
                          <a:off x="0" y="0"/>
                          <a:ext cx="34925" cy="10064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18AE88"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5.95pt" to="346.2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" strokecolor="#4579b8 [3044]">
                <v:stroke dashstyle="dash"/>
              </v:line>
            </w:pict>
          </mc:Fallback>
        </mc:AlternateContent>
      </w:r>
      <w:r w:rsidRPr="005247CD">
        <w:rPr>
          <w:noProof/>
          <w:lang w:val="en-GB" w:eastAsia="en-GB"/>
        </w:rPr>
        <mc:AlternateContent>
          <mc:Choice Requires="wps">
            <w:drawing>
              <wp:anchor distT="0" distB="0" distL="114300" distR="114300" simplePos="0" relativeHeight="251667456" behindDoc="0" locked="0" layoutInCell="1" allowOverlap="1" wp14:anchorId="1F41DCED" wp14:editId="3CC540B9">
                <wp:simplePos x="0" y="0"/>
                <wp:positionH relativeFrom="column">
                  <wp:posOffset>79283</wp:posOffset>
                </wp:positionH>
                <wp:positionV relativeFrom="paragraph">
                  <wp:posOffset>25745</wp:posOffset>
                </wp:positionV>
                <wp:extent cx="391068" cy="329884"/>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391068" cy="329884"/>
                        </a:xfrm>
                        <a:prstGeom prst="rect">
                          <a:avLst/>
                        </a:prstGeom>
                        <a:solidFill>
                          <a:schemeClr val="lt1"/>
                        </a:solidFill>
                        <a:ln w="6350">
                          <a:noFill/>
                        </a:ln>
                      </wps:spPr>
                      <wps:txbx>
                        <w:txbxContent>
                          <w:p w14:paraId="703C25B0" w14:textId="77777777" w:rsidR="00711586" w:rsidRDefault="00122098" w:rsidP="005B5F2C">
                            <m:oMathPara>
                              <m:oMath>
                                <m:sSub>
                                  <m:sSubPr>
                                    <m:ctrlPr>
                                      <w:rPr>
                                        <w:rFonts w:ascii="Cambria Math" w:hAnsi="Cambria Math"/>
                                        <w:i/>
                                      </w:rPr>
                                    </m:ctrlPr>
                                  </m:sSubPr>
                                  <m:e>
                                    <m:r>
                                      <w:rPr>
                                        <w:rFonts w:ascii="Cambria Math" w:hAnsi="Cambria Math"/>
                                      </w:rPr>
                                      <m:t>P</m:t>
                                    </m:r>
                                  </m:e>
                                  <m:sub>
                                    <m:r>
                                      <w:rPr>
                                        <w:rFonts w:ascii="Cambria Math" w:hAnsi="Cambria Math"/>
                                      </w:rPr>
                                      <m:t>H</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1DCED" id="Text Box 51" o:spid="_x0000_s1041" type="#_x0000_t202" style="position:absolute;left:0;text-align:left;margin-left:6.25pt;margin-top:2.05pt;width:30.8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" fillcolor="white [3201]" stroked="f" strokeweight=".5pt">
                <v:textbox>
                  <w:txbxContent>
                    <w:p w14:paraId="703C25B0" w14:textId="77777777" w:rsidR="00711586" w:rsidRDefault="00711586" w:rsidP="005B5F2C">
                      <m:oMathPara>
                        <m:oMath>
                          <m:sSub>
                            <m:sSubPr>
                              <m:ctrlPr>
                                <w:rPr>
                                  <w:rFonts w:ascii="Cambria Math" w:hAnsi="Cambria Math"/>
                                  <w:i/>
                                </w:rPr>
                              </m:ctrlPr>
                            </m:sSubPr>
                            <m:e>
                              <m:r>
                                <w:rPr>
                                  <w:rFonts w:ascii="Cambria Math" w:hAnsi="Cambria Math"/>
                                </w:rPr>
                                <m:t>P</m:t>
                              </m:r>
                            </m:e>
                            <m:sub>
                              <m:r>
                                <w:rPr>
                                  <w:rFonts w:ascii="Cambria Math" w:hAnsi="Cambria Math"/>
                                </w:rPr>
                                <m:t>H</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65408" behindDoc="0" locked="0" layoutInCell="1" allowOverlap="1" wp14:anchorId="7650BDC3" wp14:editId="128CE9C3">
                <wp:simplePos x="0" y="0"/>
                <wp:positionH relativeFrom="column">
                  <wp:posOffset>531701</wp:posOffset>
                </wp:positionH>
                <wp:positionV relativeFrom="paragraph">
                  <wp:posOffset>215276</wp:posOffset>
                </wp:positionV>
                <wp:extent cx="4478811"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44788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84B98C" id="Straight Connector 4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5pt,16.95pt" to="39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" strokecolor="#4579b8 [3044]"/>
            </w:pict>
          </mc:Fallback>
        </mc:AlternateContent>
      </w:r>
    </w:p>
    <w:p w14:paraId="6C3EF3D2"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80768" behindDoc="0" locked="0" layoutInCell="1" allowOverlap="1" wp14:anchorId="42F0A47F" wp14:editId="24E380FE">
                <wp:simplePos x="0" y="0"/>
                <wp:positionH relativeFrom="column">
                  <wp:posOffset>1532890</wp:posOffset>
                </wp:positionH>
                <wp:positionV relativeFrom="paragraph">
                  <wp:posOffset>175895</wp:posOffset>
                </wp:positionV>
                <wp:extent cx="3810" cy="736600"/>
                <wp:effectExtent l="0" t="0" r="34290" b="25400"/>
                <wp:wrapNone/>
                <wp:docPr id="9" name="Straight Connector 9"/>
                <wp:cNvGraphicFramePr/>
                <a:graphic xmlns:a="http://schemas.openxmlformats.org/drawingml/2006/main">
                  <a:graphicData uri="http://schemas.microsoft.com/office/word/2010/wordprocessingShape">
                    <wps:wsp>
                      <wps:cNvCnPr/>
                      <wps:spPr>
                        <a:xfrm flipH="1">
                          <a:off x="0" y="0"/>
                          <a:ext cx="3810" cy="7366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C3C9C7" id="Straight Connector 9" o:spid="_x0000_s1026" style="position:absolute;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7pt,13.85pt" to="121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" strokecolor="#4579b8 [3044]">
                <v:stroke dashstyle="dash"/>
              </v:line>
            </w:pict>
          </mc:Fallback>
        </mc:AlternateContent>
      </w:r>
      <w:r w:rsidRPr="005247CD">
        <w:rPr>
          <w:noProof/>
          <w:lang w:val="en-GB" w:eastAsia="en-GB"/>
        </w:rPr>
        <mc:AlternateContent>
          <mc:Choice Requires="wps">
            <w:drawing>
              <wp:anchor distT="0" distB="0" distL="114300" distR="114300" simplePos="0" relativeHeight="251664384" behindDoc="0" locked="0" layoutInCell="1" allowOverlap="1" wp14:anchorId="46D8567B" wp14:editId="747A8E16">
                <wp:simplePos x="0" y="0"/>
                <wp:positionH relativeFrom="column">
                  <wp:posOffset>499745</wp:posOffset>
                </wp:positionH>
                <wp:positionV relativeFrom="paragraph">
                  <wp:posOffset>151130</wp:posOffset>
                </wp:positionV>
                <wp:extent cx="1040812"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0408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B98077" id="Straight Connector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11.9pt" to="121.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BguAEAAMUDAAAOAAAAZHJzL2Uyb0RvYy54bWysU8Fu2zAMvQ/YPwi6L3ayYi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" strokecolor="#4579b8 [3044]"/>
            </w:pict>
          </mc:Fallback>
        </mc:AlternateContent>
      </w:r>
      <w:r w:rsidRPr="005247CD">
        <w:rPr>
          <w:noProof/>
          <w:lang w:val="en-GB" w:eastAsia="en-GB"/>
        </w:rPr>
        <mc:AlternateContent>
          <mc:Choice Requires="wps">
            <w:drawing>
              <wp:anchor distT="0" distB="0" distL="114300" distR="114300" simplePos="0" relativeHeight="251668480" behindDoc="0" locked="0" layoutInCell="1" allowOverlap="1" wp14:anchorId="1CA9E74B" wp14:editId="3D1AE11E">
                <wp:simplePos x="0" y="0"/>
                <wp:positionH relativeFrom="column">
                  <wp:posOffset>95140</wp:posOffset>
                </wp:positionH>
                <wp:positionV relativeFrom="paragraph">
                  <wp:posOffset>104902</wp:posOffset>
                </wp:positionV>
                <wp:extent cx="361531" cy="343561"/>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61531" cy="343561"/>
                        </a:xfrm>
                        <a:prstGeom prst="rect">
                          <a:avLst/>
                        </a:prstGeom>
                        <a:noFill/>
                        <a:ln w="6350">
                          <a:noFill/>
                        </a:ln>
                      </wps:spPr>
                      <wps:txbx>
                        <w:txbxContent>
                          <w:p w14:paraId="6FF99CF7" w14:textId="77777777" w:rsidR="00711586" w:rsidRDefault="00122098" w:rsidP="005B5F2C">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9E74B" id="Text Box 55" o:spid="_x0000_s1042" type="#_x0000_t202" style="position:absolute;left:0;text-align:left;margin-left:7.5pt;margin-top:8.25pt;width:28.4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" filled="f" stroked="f" strokeweight=".5pt">
                <v:textbox>
                  <w:txbxContent>
                    <w:p w14:paraId="6FF99CF7" w14:textId="77777777" w:rsidR="00711586" w:rsidRDefault="00711586" w:rsidP="005B5F2C">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v:textbox>
              </v:shape>
            </w:pict>
          </mc:Fallback>
        </mc:AlternateContent>
      </w:r>
    </w:p>
    <w:p w14:paraId="461CB41A"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85888" behindDoc="0" locked="0" layoutInCell="1" allowOverlap="1" wp14:anchorId="4B3B1091" wp14:editId="33F76E42">
                <wp:simplePos x="0" y="0"/>
                <wp:positionH relativeFrom="column">
                  <wp:posOffset>4819650</wp:posOffset>
                </wp:positionH>
                <wp:positionV relativeFrom="paragraph">
                  <wp:posOffset>100330</wp:posOffset>
                </wp:positionV>
                <wp:extent cx="462280" cy="3162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7F9659E9" w14:textId="77777777" w:rsidR="00711586" w:rsidRDefault="00122098" w:rsidP="005B5F2C">
                            <m:oMathPara>
                              <m:oMath>
                                <m:sSub>
                                  <m:sSubPr>
                                    <m:ctrlPr>
                                      <w:rPr>
                                        <w:rFonts w:ascii="Cambria Math" w:hAnsi="Cambria Math"/>
                                        <w:i/>
                                      </w:rPr>
                                    </m:ctrlPr>
                                  </m:sSubPr>
                                  <m:e>
                                    <m:r>
                                      <w:rPr>
                                        <w:rFonts w:ascii="Cambria Math" w:hAnsi="Cambria Math"/>
                                      </w:rPr>
                                      <m:t>D</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B1091" id="Text Box 18" o:spid="_x0000_s1043" type="#_x0000_t202" style="position:absolute;left:0;text-align:left;margin-left:379.5pt;margin-top:7.9pt;width:36.4pt;height:24.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" filled="f" stroked="f" strokeweight=".5pt">
                <v:textbox>
                  <w:txbxContent>
                    <w:p w14:paraId="7F9659E9" w14:textId="77777777" w:rsidR="00711586" w:rsidRDefault="00711586" w:rsidP="005B5F2C">
                      <m:oMathPara>
                        <m:oMath>
                          <m:sSub>
                            <m:sSubPr>
                              <m:ctrlPr>
                                <w:rPr>
                                  <w:rFonts w:ascii="Cambria Math" w:hAnsi="Cambria Math"/>
                                  <w:i/>
                                </w:rPr>
                              </m:ctrlPr>
                            </m:sSubPr>
                            <m:e>
                              <m:r>
                                <w:rPr>
                                  <w:rFonts w:ascii="Cambria Math" w:hAnsi="Cambria Math"/>
                                </w:rPr>
                                <m:t>D</m:t>
                              </m:r>
                            </m:e>
                            <m:sub>
                              <m:r>
                                <w:rPr>
                                  <w:rFonts w:ascii="Cambria Math" w:hAnsi="Cambria Math"/>
                                </w:rPr>
                                <m:t>1</m:t>
                              </m:r>
                            </m:sub>
                          </m:sSub>
                        </m:oMath>
                      </m:oMathPara>
                    </w:p>
                  </w:txbxContent>
                </v:textbox>
              </v:shape>
            </w:pict>
          </mc:Fallback>
        </mc:AlternateContent>
      </w:r>
    </w:p>
    <w:p w14:paraId="56362A2D"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70528" behindDoc="0" locked="0" layoutInCell="1" allowOverlap="1" wp14:anchorId="364D9CD0" wp14:editId="5A85B24D">
                <wp:simplePos x="0" y="0"/>
                <wp:positionH relativeFrom="column">
                  <wp:posOffset>2108200</wp:posOffset>
                </wp:positionH>
                <wp:positionV relativeFrom="paragraph">
                  <wp:posOffset>1270</wp:posOffset>
                </wp:positionV>
                <wp:extent cx="462280" cy="316230"/>
                <wp:effectExtent l="0" t="0" r="0" b="7620"/>
                <wp:wrapNone/>
                <wp:docPr id="61" name="Text Box 61"/>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2B79E082" w14:textId="77777777" w:rsidR="00711586" w:rsidRDefault="00122098" w:rsidP="005B5F2C">
                            <m:oMathPara>
                              <m:oMath>
                                <m:sSub>
                                  <m:sSubPr>
                                    <m:ctrlPr>
                                      <w:rPr>
                                        <w:rFonts w:ascii="Cambria Math" w:hAnsi="Cambria Math"/>
                                        <w:i/>
                                      </w:rPr>
                                    </m:ctrlPr>
                                  </m:sSubPr>
                                  <m:e>
                                    <m:r>
                                      <w:rPr>
                                        <w:rFonts w:ascii="Cambria Math" w:hAnsi="Cambria Math"/>
                                      </w:rPr>
                                      <m:t>D</m:t>
                                    </m:r>
                                  </m:e>
                                  <m:sub>
                                    <m:r>
                                      <w:rPr>
                                        <w:rFonts w:ascii="Cambria Math" w:hAnsi="Cambria Math"/>
                                      </w:rPr>
                                      <m:t>L</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D9CD0" id="Text Box 61" o:spid="_x0000_s1044" type="#_x0000_t202" style="position:absolute;left:0;text-align:left;margin-left:166pt;margin-top:.1pt;width:36.4pt;height:24.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" filled="f" stroked="f" strokeweight=".5pt">
                <v:textbox>
                  <w:txbxContent>
                    <w:p w14:paraId="2B79E082" w14:textId="77777777" w:rsidR="00711586" w:rsidRDefault="00711586" w:rsidP="005B5F2C">
                      <m:oMathPara>
                        <m:oMath>
                          <m:sSub>
                            <m:sSubPr>
                              <m:ctrlPr>
                                <w:rPr>
                                  <w:rFonts w:ascii="Cambria Math" w:hAnsi="Cambria Math"/>
                                  <w:i/>
                                </w:rPr>
                              </m:ctrlPr>
                            </m:sSubPr>
                            <m:e>
                              <m:r>
                                <w:rPr>
                                  <w:rFonts w:ascii="Cambria Math" w:hAnsi="Cambria Math"/>
                                </w:rPr>
                                <m:t>D</m:t>
                              </m:r>
                            </m:e>
                            <m:sub>
                              <m:r>
                                <w:rPr>
                                  <w:rFonts w:ascii="Cambria Math" w:hAnsi="Cambria Math"/>
                                </w:rPr>
                                <m:t>L</m:t>
                              </m:r>
                            </m:sub>
                          </m:sSub>
                        </m:oMath>
                      </m:oMathPara>
                    </w:p>
                  </w:txbxContent>
                </v:textbox>
              </v:shape>
            </w:pict>
          </mc:Fallback>
        </mc:AlternateContent>
      </w:r>
    </w:p>
    <w:p w14:paraId="76FCED4A" w14:textId="77777777" w:rsidR="005B5F2C" w:rsidRPr="005247CD" w:rsidRDefault="005B5F2C" w:rsidP="005B5F2C">
      <w:r w:rsidRPr="005247CD">
        <w:rPr>
          <w:noProof/>
          <w:lang w:val="en-GB" w:eastAsia="en-GB"/>
        </w:rPr>
        <mc:AlternateContent>
          <mc:Choice Requires="wps">
            <w:drawing>
              <wp:anchor distT="0" distB="0" distL="114300" distR="114300" simplePos="0" relativeHeight="251672576" behindDoc="0" locked="0" layoutInCell="1" allowOverlap="1" wp14:anchorId="56160C89" wp14:editId="26EBD86F">
                <wp:simplePos x="0" y="0"/>
                <wp:positionH relativeFrom="margin">
                  <wp:align>right</wp:align>
                </wp:positionH>
                <wp:positionV relativeFrom="paragraph">
                  <wp:posOffset>60325</wp:posOffset>
                </wp:positionV>
                <wp:extent cx="1242060" cy="26924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242060" cy="269240"/>
                        </a:xfrm>
                        <a:prstGeom prst="rect">
                          <a:avLst/>
                        </a:prstGeom>
                        <a:noFill/>
                        <a:ln w="6350">
                          <a:noFill/>
                        </a:ln>
                      </wps:spPr>
                      <wps:txbx>
                        <w:txbxContent>
                          <w:p w14:paraId="7FBF3BDF" w14:textId="77777777" w:rsidR="00711586" w:rsidRDefault="00711586" w:rsidP="005B5F2C">
                            <w:r>
                              <w:t>Quantity of beef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160C89" id="Text Box 63" o:spid="_x0000_s1045" type="#_x0000_t202" style="position:absolute;left:0;text-align:left;margin-left:46.6pt;margin-top:4.75pt;width:97.8pt;height:21.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" filled="f" stroked="f" strokeweight=".5pt">
                <v:textbox>
                  <w:txbxContent>
                    <w:p w14:paraId="7FBF3BDF" w14:textId="77777777" w:rsidR="00711586" w:rsidRDefault="00711586" w:rsidP="005B5F2C">
                      <w:r>
                        <w:t>Quantity of beef</w:t>
                      </w:r>
                    </w:p>
                  </w:txbxContent>
                </v:textbox>
                <w10:wrap anchorx="margin"/>
              </v:shape>
            </w:pict>
          </mc:Fallback>
        </mc:AlternateContent>
      </w:r>
      <w:r w:rsidRPr="005247CD">
        <w:rPr>
          <w:noProof/>
          <w:lang w:val="en-GB" w:eastAsia="en-GB"/>
        </w:rPr>
        <mc:AlternateContent>
          <mc:Choice Requires="wps">
            <w:drawing>
              <wp:anchor distT="0" distB="0" distL="114300" distR="114300" simplePos="0" relativeHeight="251671552" behindDoc="0" locked="0" layoutInCell="1" allowOverlap="1" wp14:anchorId="40DAED0C" wp14:editId="29C4AD38">
                <wp:simplePos x="0" y="0"/>
                <wp:positionH relativeFrom="column">
                  <wp:posOffset>1809750</wp:posOffset>
                </wp:positionH>
                <wp:positionV relativeFrom="paragraph">
                  <wp:posOffset>80010</wp:posOffset>
                </wp:positionV>
                <wp:extent cx="1212850" cy="2667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12850" cy="266700"/>
                        </a:xfrm>
                        <a:prstGeom prst="rect">
                          <a:avLst/>
                        </a:prstGeom>
                        <a:noFill/>
                        <a:ln w="6350">
                          <a:noFill/>
                        </a:ln>
                      </wps:spPr>
                      <wps:txbx>
                        <w:txbxContent>
                          <w:p w14:paraId="5CC5218A" w14:textId="77777777" w:rsidR="00711586" w:rsidRDefault="00711586" w:rsidP="005B5F2C">
                            <w:r>
                              <w:t>Quantity of beef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AED0C" id="Text Box 62" o:spid="_x0000_s1046" type="#_x0000_t202" style="position:absolute;left:0;text-align:left;margin-left:142.5pt;margin-top:6.3pt;width:9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" filled="f" stroked="f" strokeweight=".5pt">
                <v:textbox>
                  <w:txbxContent>
                    <w:p w14:paraId="5CC5218A" w14:textId="77777777" w:rsidR="00711586" w:rsidRDefault="00711586" w:rsidP="005B5F2C">
                      <w:r>
                        <w:t>Quantity of beef</w:t>
                      </w:r>
                    </w:p>
                  </w:txbxContent>
                </v:textbox>
              </v:shape>
            </w:pict>
          </mc:Fallback>
        </mc:AlternateContent>
      </w:r>
      <w:r w:rsidRPr="005247CD">
        <w:rPr>
          <w:noProof/>
          <w:lang w:val="en-GB" w:eastAsia="en-GB"/>
        </w:rPr>
        <mc:AlternateContent>
          <mc:Choice Requires="wps">
            <w:drawing>
              <wp:anchor distT="0" distB="0" distL="114300" distR="114300" simplePos="0" relativeHeight="251692032" behindDoc="0" locked="0" layoutInCell="1" allowOverlap="1" wp14:anchorId="7935F83C" wp14:editId="26810D29">
                <wp:simplePos x="0" y="0"/>
                <wp:positionH relativeFrom="column">
                  <wp:posOffset>4248150</wp:posOffset>
                </wp:positionH>
                <wp:positionV relativeFrom="paragraph">
                  <wp:posOffset>39370</wp:posOffset>
                </wp:positionV>
                <wp:extent cx="462280" cy="31623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72FACEAF" w14:textId="77777777" w:rsidR="00711586" w:rsidRDefault="00122098" w:rsidP="005B5F2C">
                            <m:oMathPara>
                              <m:oMath>
                                <m:sSub>
                                  <m:sSubPr>
                                    <m:ctrlPr>
                                      <w:rPr>
                                        <w:rFonts w:ascii="Cambria Math" w:hAnsi="Cambria Math"/>
                                        <w:i/>
                                      </w:rPr>
                                    </m:ctrlPr>
                                  </m:sSubPr>
                                  <m:e>
                                    <m:r>
                                      <w:rPr>
                                        <w:rFonts w:ascii="Cambria Math" w:hAnsi="Cambria Math"/>
                                      </w:rPr>
                                      <m:t>Q</m:t>
                                    </m:r>
                                  </m:e>
                                  <m:sub>
                                    <m:r>
                                      <w:rPr>
                                        <w:rFonts w:ascii="Cambria Math" w:hAnsi="Cambria Math"/>
                                      </w:rPr>
                                      <m:t>B</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5F83C" id="Text Box 25" o:spid="_x0000_s1047" type="#_x0000_t202" style="position:absolute;left:0;text-align:left;margin-left:334.5pt;margin-top:3.1pt;width:36.4pt;height:24.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" filled="f" stroked="f" strokeweight=".5pt">
                <v:textbox>
                  <w:txbxContent>
                    <w:p w14:paraId="72FACEAF" w14:textId="77777777" w:rsidR="00711586" w:rsidRDefault="00711586" w:rsidP="005B5F2C">
                      <m:oMathPara>
                        <m:oMath>
                          <m:sSub>
                            <m:sSubPr>
                              <m:ctrlPr>
                                <w:rPr>
                                  <w:rFonts w:ascii="Cambria Math" w:hAnsi="Cambria Math"/>
                                  <w:i/>
                                </w:rPr>
                              </m:ctrlPr>
                            </m:sSubPr>
                            <m:e>
                              <m:r>
                                <w:rPr>
                                  <w:rFonts w:ascii="Cambria Math" w:hAnsi="Cambria Math"/>
                                </w:rPr>
                                <m:t>Q</m:t>
                              </m:r>
                            </m:e>
                            <m:sub>
                              <m:r>
                                <w:rPr>
                                  <w:rFonts w:ascii="Cambria Math" w:hAnsi="Cambria Math"/>
                                </w:rPr>
                                <m:t>B</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88960" behindDoc="0" locked="0" layoutInCell="1" allowOverlap="1" wp14:anchorId="3FE29F02" wp14:editId="73FAE3A5">
                <wp:simplePos x="0" y="0"/>
                <wp:positionH relativeFrom="column">
                  <wp:posOffset>3917950</wp:posOffset>
                </wp:positionH>
                <wp:positionV relativeFrom="paragraph">
                  <wp:posOffset>4445</wp:posOffset>
                </wp:positionV>
                <wp:extent cx="462280" cy="3162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696CEA74" w14:textId="77777777" w:rsidR="00711586" w:rsidRDefault="00122098" w:rsidP="005B5F2C">
                            <m:oMathPara>
                              <m:oMath>
                                <m:sSub>
                                  <m:sSubPr>
                                    <m:ctrlPr>
                                      <w:rPr>
                                        <w:rFonts w:ascii="Cambria Math" w:hAnsi="Cambria Math"/>
                                        <w:i/>
                                      </w:rPr>
                                    </m:ctrlPr>
                                  </m:sSubPr>
                                  <m:e>
                                    <m:r>
                                      <w:rPr>
                                        <w:rFonts w:ascii="Cambria Math" w:hAnsi="Cambria Math"/>
                                      </w:rPr>
                                      <m:t>Q</m:t>
                                    </m:r>
                                  </m:e>
                                  <m:sub>
                                    <m:r>
                                      <w:rPr>
                                        <w:rFonts w:ascii="Cambria Math" w:hAnsi="Cambria Math"/>
                                      </w:rPr>
                                      <m:t>A</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29F02" id="Text Box 21" o:spid="_x0000_s1048" type="#_x0000_t202" style="position:absolute;left:0;text-align:left;margin-left:308.5pt;margin-top:.35pt;width:36.4pt;height:24.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" filled="f" stroked="f" strokeweight=".5pt">
                <v:textbox>
                  <w:txbxContent>
                    <w:p w14:paraId="696CEA74" w14:textId="77777777" w:rsidR="00711586" w:rsidRDefault="00711586" w:rsidP="005B5F2C">
                      <m:oMathPara>
                        <m:oMath>
                          <m:sSub>
                            <m:sSubPr>
                              <m:ctrlPr>
                                <w:rPr>
                                  <w:rFonts w:ascii="Cambria Math" w:hAnsi="Cambria Math"/>
                                  <w:i/>
                                </w:rPr>
                              </m:ctrlPr>
                            </m:sSubPr>
                            <m:e>
                              <m:r>
                                <w:rPr>
                                  <w:rFonts w:ascii="Cambria Math" w:hAnsi="Cambria Math"/>
                                </w:rPr>
                                <m:t>Q</m:t>
                              </m:r>
                            </m:e>
                            <m:sub>
                              <m:r>
                                <w:rPr>
                                  <w:rFonts w:ascii="Cambria Math" w:hAnsi="Cambria Math"/>
                                </w:rPr>
                                <m:t>A</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83840" behindDoc="0" locked="0" layoutInCell="1" allowOverlap="1" wp14:anchorId="7AFC1B90" wp14:editId="34BA4F6F">
                <wp:simplePos x="0" y="0"/>
                <wp:positionH relativeFrom="column">
                  <wp:posOffset>981075</wp:posOffset>
                </wp:positionH>
                <wp:positionV relativeFrom="paragraph">
                  <wp:posOffset>49530</wp:posOffset>
                </wp:positionV>
                <wp:extent cx="462280" cy="31623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3CF275C5" w14:textId="77777777" w:rsidR="00711586" w:rsidRDefault="00122098" w:rsidP="005B5F2C">
                            <m:oMathPara>
                              <m:oMath>
                                <m:sSub>
                                  <m:sSubPr>
                                    <m:ctrlPr>
                                      <w:rPr>
                                        <w:rFonts w:ascii="Cambria Math" w:hAnsi="Cambria Math"/>
                                        <w:i/>
                                      </w:rPr>
                                    </m:ctrlPr>
                                  </m:sSubPr>
                                  <m:e>
                                    <m:r>
                                      <w:rPr>
                                        <w:rFonts w:ascii="Cambria Math" w:hAnsi="Cambria Math"/>
                                      </w:rPr>
                                      <m:t>Q</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C1B90" id="Text Box 12" o:spid="_x0000_s1049" type="#_x0000_t202" style="position:absolute;left:0;text-align:left;margin-left:77.25pt;margin-top:3.9pt;width:36.4pt;height:24.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" filled="f" stroked="f" strokeweight=".5pt">
                <v:textbox>
                  <w:txbxContent>
                    <w:p w14:paraId="3CF275C5" w14:textId="77777777" w:rsidR="00711586" w:rsidRDefault="00711586" w:rsidP="005B5F2C">
                      <m:oMathPara>
                        <m:oMath>
                          <m:sSub>
                            <m:sSubPr>
                              <m:ctrlPr>
                                <w:rPr>
                                  <w:rFonts w:ascii="Cambria Math" w:hAnsi="Cambria Math"/>
                                  <w:i/>
                                </w:rPr>
                              </m:ctrlPr>
                            </m:sSubPr>
                            <m:e>
                              <m:r>
                                <w:rPr>
                                  <w:rFonts w:ascii="Cambria Math" w:hAnsi="Cambria Math"/>
                                </w:rPr>
                                <m:t>Q</m:t>
                              </m:r>
                            </m:e>
                            <m:sub>
                              <m:r>
                                <w:rPr>
                                  <w:rFonts w:ascii="Cambria Math" w:hAnsi="Cambria Math"/>
                                </w:rPr>
                                <m:t>2</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82816" behindDoc="0" locked="0" layoutInCell="1" allowOverlap="1" wp14:anchorId="6A86335B" wp14:editId="396D28B0">
                <wp:simplePos x="0" y="0"/>
                <wp:positionH relativeFrom="column">
                  <wp:posOffset>1374775</wp:posOffset>
                </wp:positionH>
                <wp:positionV relativeFrom="paragraph">
                  <wp:posOffset>39370</wp:posOffset>
                </wp:positionV>
                <wp:extent cx="462280" cy="31623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62280" cy="316230"/>
                        </a:xfrm>
                        <a:prstGeom prst="rect">
                          <a:avLst/>
                        </a:prstGeom>
                        <a:noFill/>
                        <a:ln w="6350">
                          <a:noFill/>
                        </a:ln>
                      </wps:spPr>
                      <wps:txbx>
                        <w:txbxContent>
                          <w:p w14:paraId="69E6A11D" w14:textId="77777777" w:rsidR="00711586" w:rsidRDefault="00122098" w:rsidP="005B5F2C">
                            <m:oMathPara>
                              <m:oMath>
                                <m:sSub>
                                  <m:sSubPr>
                                    <m:ctrlPr>
                                      <w:rPr>
                                        <w:rFonts w:ascii="Cambria Math" w:hAnsi="Cambria Math"/>
                                        <w:i/>
                                      </w:rPr>
                                    </m:ctrlPr>
                                  </m:sSubPr>
                                  <m:e>
                                    <m:r>
                                      <w:rPr>
                                        <w:rFonts w:ascii="Cambria Math" w:hAnsi="Cambria Math"/>
                                      </w:rPr>
                                      <m:t>Q</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6335B" id="Text Box 11" o:spid="_x0000_s1050" type="#_x0000_t202" style="position:absolute;left:0;text-align:left;margin-left:108.25pt;margin-top:3.1pt;width:36.4pt;height:24.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" filled="f" stroked="f" strokeweight=".5pt">
                <v:textbox>
                  <w:txbxContent>
                    <w:p w14:paraId="69E6A11D" w14:textId="77777777" w:rsidR="00711586" w:rsidRDefault="00711586" w:rsidP="005B5F2C">
                      <m:oMathPara>
                        <m:oMath>
                          <m:sSub>
                            <m:sSubPr>
                              <m:ctrlPr>
                                <w:rPr>
                                  <w:rFonts w:ascii="Cambria Math" w:hAnsi="Cambria Math"/>
                                  <w:i/>
                                </w:rPr>
                              </m:ctrlPr>
                            </m:sSubPr>
                            <m:e>
                              <m:r>
                                <w:rPr>
                                  <w:rFonts w:ascii="Cambria Math" w:hAnsi="Cambria Math"/>
                                </w:rPr>
                                <m:t>Q</m:t>
                              </m:r>
                            </m:e>
                            <m:sub>
                              <m:r>
                                <w:rPr>
                                  <w:rFonts w:ascii="Cambria Math" w:hAnsi="Cambria Math"/>
                                </w:rPr>
                                <m:t>1</m:t>
                              </m:r>
                            </m:sub>
                          </m:sSub>
                        </m:oMath>
                      </m:oMathPara>
                    </w:p>
                  </w:txbxContent>
                </v:textbox>
              </v:shape>
            </w:pict>
          </mc:Fallback>
        </mc:AlternateContent>
      </w:r>
      <w:r w:rsidRPr="005247CD">
        <w:rPr>
          <w:noProof/>
          <w:lang w:val="en-GB" w:eastAsia="en-GB"/>
        </w:rPr>
        <mc:AlternateContent>
          <mc:Choice Requires="wps">
            <w:drawing>
              <wp:anchor distT="0" distB="0" distL="114300" distR="114300" simplePos="0" relativeHeight="251661312" behindDoc="0" locked="0" layoutInCell="1" allowOverlap="1" wp14:anchorId="2BBEC0BB" wp14:editId="4FF482C6">
                <wp:simplePos x="0" y="0"/>
                <wp:positionH relativeFrom="column">
                  <wp:posOffset>537149</wp:posOffset>
                </wp:positionH>
                <wp:positionV relativeFrom="paragraph">
                  <wp:posOffset>51634</wp:posOffset>
                </wp:positionV>
                <wp:extent cx="2166409"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1664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B83002" id="Straight Connector 3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3pt,4.05pt" to="21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" strokecolor="black [3040]" strokeweight="1.5pt"/>
            </w:pict>
          </mc:Fallback>
        </mc:AlternateContent>
      </w:r>
      <w:r w:rsidRPr="005247CD">
        <w:rPr>
          <w:noProof/>
          <w:lang w:val="en-GB" w:eastAsia="en-GB"/>
        </w:rPr>
        <mc:AlternateContent>
          <mc:Choice Requires="wps">
            <w:drawing>
              <wp:anchor distT="0" distB="0" distL="114300" distR="114300" simplePos="0" relativeHeight="251663360" behindDoc="0" locked="0" layoutInCell="1" allowOverlap="1" wp14:anchorId="7249D2A6" wp14:editId="152319A7">
                <wp:simplePos x="0" y="0"/>
                <wp:positionH relativeFrom="column">
                  <wp:posOffset>3021386</wp:posOffset>
                </wp:positionH>
                <wp:positionV relativeFrom="paragraph">
                  <wp:posOffset>51596</wp:posOffset>
                </wp:positionV>
                <wp:extent cx="2176952"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1769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500010" id="Straight Connector 3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7.9pt,4.05pt" to="409.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" strokecolor="black [3040]" strokeweight="1.5pt"/>
            </w:pict>
          </mc:Fallback>
        </mc:AlternateContent>
      </w:r>
    </w:p>
    <w:p w14:paraId="60283421" w14:textId="77777777" w:rsidR="005B5F2C" w:rsidRPr="005247CD" w:rsidRDefault="005B5F2C" w:rsidP="005B5F2C"/>
    <w:p w14:paraId="0164C6C2" w14:textId="77777777" w:rsidR="005B5F2C" w:rsidRPr="005247CD" w:rsidRDefault="005B5F2C" w:rsidP="005B5F2C">
      <w:r w:rsidRPr="005247CD">
        <w:t>Figure 1: Harmonisation</w:t>
      </w:r>
    </w:p>
    <w:p w14:paraId="1229C21E" w14:textId="77777777" w:rsidR="005B5F2C" w:rsidRPr="005247CD" w:rsidRDefault="005B5F2C" w:rsidP="005B5F2C"/>
    <w:p w14:paraId="6708B0DE" w14:textId="3D0E3EEF" w:rsidR="005B5F2C" w:rsidRPr="005247CD" w:rsidRDefault="005B5F2C" w:rsidP="005B5F2C">
      <w:pPr>
        <w:rPr>
          <w:rFonts w:eastAsiaTheme="minorEastAsia"/>
        </w:rPr>
      </w:pPr>
      <w:r w:rsidRPr="005247CD">
        <w:rPr>
          <w:rFonts w:eastAsiaTheme="minorEastAsia"/>
        </w:rPr>
        <w:t>What the basic story of harmon</w:t>
      </w:r>
      <w:r w:rsidR="00036BF2">
        <w:rPr>
          <w:rFonts w:eastAsiaTheme="minorEastAsia"/>
        </w:rPr>
        <w:t>is</w:t>
      </w:r>
      <w:r w:rsidRPr="005247CD">
        <w:rPr>
          <w:rFonts w:eastAsiaTheme="minorEastAsia"/>
        </w:rPr>
        <w:t>ation neglects is: who sets the standards and second-round effect</w:t>
      </w:r>
      <w:r w:rsidR="00107BD9">
        <w:rPr>
          <w:rFonts w:eastAsiaTheme="minorEastAsia"/>
        </w:rPr>
        <w:t>s</w:t>
      </w:r>
      <w:r w:rsidRPr="005247CD">
        <w:rPr>
          <w:rFonts w:eastAsiaTheme="minorEastAsia"/>
        </w:rPr>
        <w:t xml:space="preserve"> of change. For example, if standards were set to Country 2 levels, Country 1 may not be able to produce any beef. Alternatively, if Country 1</w:t>
      </w:r>
      <w:r w:rsidR="00107BD9">
        <w:rPr>
          <w:rFonts w:eastAsiaTheme="minorEastAsia"/>
        </w:rPr>
        <w:t>’s</w:t>
      </w:r>
      <w:r w:rsidRPr="005247CD">
        <w:rPr>
          <w:rFonts w:eastAsiaTheme="minorEastAsia"/>
        </w:rPr>
        <w:t xml:space="preserve"> standards are adopted, it may introduce a level of risk that creates negative animal and human health impacts from exotic outbreaks of disease </w:t>
      </w:r>
      <w:r w:rsidRPr="005247CD">
        <w:rPr>
          <w:rFonts w:eastAsiaTheme="minorEastAsia"/>
        </w:rPr>
        <w:fldChar w:fldCharType="begin"/>
      </w:r>
      <w:r w:rsidRPr="005247CD">
        <w:rPr>
          <w:rFonts w:eastAsiaTheme="minorEastAsia"/>
        </w:rPr>
        <w:instrText xml:space="preserve"> ADDIN EN.CITE &lt;EndNote&gt;&lt;Cite&gt;&lt;Author&gt;Adamson&lt;/Author&gt;&lt;Year&gt;2016&lt;/Year&gt;&lt;RecNum&gt;1733&lt;/RecNum&gt;&lt;DisplayText&gt;[10]&lt;/DisplayText&gt;&lt;record&gt;&lt;rec-number&gt;1733&lt;/rec-number&gt;&lt;foreign-keys&gt;&lt;key app="EN" db-id="rprsf5rwu25vwsetxvfvf0fg9d5fpxsax9z5" timestamp="1490059130"&gt;1733&lt;/key&gt;&lt;/foreign-keys&gt;&lt;ref-type name="Journal Article"&gt;17&lt;/ref-type&gt;&lt;contributors&gt;&lt;authors&gt;&lt;author&gt;Adamson, David.&lt;/author&gt;&lt;/authors&gt;&lt;/contributors&gt;&lt;titles&gt;&lt;title&gt;Pandora&amp;apos;s Box and the Level Playing Field: Food Safety and Regulations&lt;/title&gt;&lt;secondary-title&gt;Farm Policy Journal&lt;/secondary-title&gt;&lt;/titles&gt;&lt;periodical&gt;&lt;full-title&gt;Farm Policy Journal&lt;/full-title&gt;&lt;/periodical&gt;&lt;pages&gt;33-43&lt;/pages&gt;&lt;volume&gt;13&lt;/volume&gt;&lt;number&gt;3&lt;/number&gt;&lt;dates&gt;&lt;year&gt;2016&lt;/year&gt;&lt;/dates&gt;&lt;urls&gt;&lt;/urls&gt;&lt;/record&gt;&lt;/Cite&gt;&lt;/EndNote&gt;</w:instrText>
      </w:r>
      <w:r w:rsidRPr="005247CD">
        <w:rPr>
          <w:rFonts w:eastAsiaTheme="minorEastAsia"/>
        </w:rPr>
        <w:fldChar w:fldCharType="separate"/>
      </w:r>
      <w:r w:rsidRPr="005247CD">
        <w:rPr>
          <w:rFonts w:eastAsiaTheme="minorEastAsia"/>
          <w:noProof/>
        </w:rPr>
        <w:t>[10]</w:t>
      </w:r>
      <w:r w:rsidRPr="005247CD">
        <w:rPr>
          <w:rFonts w:eastAsiaTheme="minorEastAsia"/>
        </w:rPr>
        <w:fldChar w:fldCharType="end"/>
      </w:r>
      <w:r w:rsidRPr="005247CD">
        <w:rPr>
          <w:rFonts w:eastAsiaTheme="minorEastAsia"/>
        </w:rPr>
        <w:t xml:space="preserve">. Additionally, second-round </w:t>
      </w:r>
      <w:r w:rsidR="00107BD9">
        <w:rPr>
          <w:rFonts w:eastAsiaTheme="minorEastAsia"/>
        </w:rPr>
        <w:t>effects</w:t>
      </w:r>
      <w:r w:rsidR="00107BD9" w:rsidRPr="005247CD">
        <w:rPr>
          <w:rFonts w:eastAsiaTheme="minorEastAsia"/>
        </w:rPr>
        <w:t xml:space="preserve"> </w:t>
      </w:r>
      <w:r w:rsidRPr="005247CD">
        <w:rPr>
          <w:rFonts w:eastAsiaTheme="minorEastAsia"/>
        </w:rPr>
        <w:t xml:space="preserve">of change can impact wages, lead to structural change in the production sector and labour redistribution </w:t>
      </w:r>
      <w:r w:rsidRPr="005247CD">
        <w:rPr>
          <w:rFonts w:eastAsiaTheme="minorEastAsia"/>
        </w:rPr>
        <w:fldChar w:fldCharType="begin">
          <w:fldData xml:space="preserve">PEVuZE5vdGU+PENpdGU+PEF1dGhvcj5CYXJ0ZWw8L0F1dGhvcj48WWVhcj4xOTg3PC9ZZWFyPjxS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</w:fldData>
        </w:fldChar>
      </w:r>
      <w:r w:rsidRPr="005247CD">
        <w:rPr>
          <w:rFonts w:eastAsiaTheme="minorEastAsia"/>
        </w:rPr>
        <w:instrText xml:space="preserve"> ADDIN EN.CITE </w:instrText>
      </w:r>
      <w:r w:rsidRPr="005247CD">
        <w:rPr>
          <w:rFonts w:eastAsiaTheme="minorEastAsia"/>
        </w:rPr>
        <w:fldChar w:fldCharType="begin">
          <w:fldData xml:space="preserve">PEVuZE5vdGU+PENpdGU+PEF1dGhvcj5CYXJ0ZWw8L0F1dGhvcj48WWVhcj4xOTg3PC9ZZWFyPjxS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</w:fldData>
        </w:fldChar>
      </w:r>
      <w:r w:rsidRPr="005247CD">
        <w:rPr>
          <w:rFonts w:eastAsiaTheme="minorEastAsia"/>
        </w:rPr>
        <w:instrText xml:space="preserve"> ADDIN EN.CITE.DATA </w:instrText>
      </w:r>
      <w:r w:rsidRPr="005247CD">
        <w:rPr>
          <w:rFonts w:eastAsiaTheme="minorEastAsia"/>
        </w:rPr>
      </w:r>
      <w:r w:rsidRPr="005247CD">
        <w:rPr>
          <w:rFonts w:eastAsiaTheme="minorEastAsia"/>
        </w:rPr>
        <w:fldChar w:fldCharType="end"/>
      </w:r>
      <w:r w:rsidRPr="005247CD">
        <w:rPr>
          <w:rFonts w:eastAsiaTheme="minorEastAsia"/>
        </w:rPr>
      </w:r>
      <w:r w:rsidRPr="005247CD">
        <w:rPr>
          <w:rFonts w:eastAsiaTheme="minorEastAsia"/>
        </w:rPr>
        <w:fldChar w:fldCharType="separate"/>
      </w:r>
      <w:r w:rsidRPr="005247CD">
        <w:rPr>
          <w:rFonts w:eastAsiaTheme="minorEastAsia"/>
          <w:noProof/>
        </w:rPr>
        <w:t>[15-17]</w:t>
      </w:r>
      <w:r w:rsidRPr="005247CD">
        <w:rPr>
          <w:rFonts w:eastAsiaTheme="minorEastAsia"/>
        </w:rPr>
        <w:fldChar w:fldCharType="end"/>
      </w:r>
      <w:r w:rsidRPr="005247CD">
        <w:rPr>
          <w:rFonts w:eastAsiaTheme="minorEastAsia"/>
        </w:rPr>
        <w:t>.</w:t>
      </w:r>
      <w:r w:rsidRPr="005247CD" w:rsidDel="00E030C9">
        <w:rPr>
          <w:rFonts w:eastAsiaTheme="minorEastAsia"/>
        </w:rPr>
        <w:t xml:space="preserve"> </w:t>
      </w:r>
    </w:p>
    <w:p w14:paraId="5376344A" w14:textId="66913382" w:rsidR="005B5F2C" w:rsidRPr="005247CD" w:rsidRDefault="005B5F2C" w:rsidP="005B5F2C">
      <w:r w:rsidRPr="005247CD">
        <w:t>Both theoretically and practically</w:t>
      </w:r>
      <w:r w:rsidR="00F419AD" w:rsidRPr="005247CD">
        <w:rPr>
          <w:rFonts w:eastAsiaTheme="minorEastAsia"/>
        </w:rPr>
        <w:t>,</w:t>
      </w:r>
      <w:r w:rsidRPr="005247CD">
        <w:t xml:space="preserve"> these are critical issues for harmonisation </w:t>
      </w:r>
      <w:r w:rsidR="00F419AD">
        <w:t xml:space="preserve">of </w:t>
      </w:r>
      <w:r w:rsidRPr="005247CD">
        <w:t>animal health regulations. The next section explores the operationalisation mechanism (private or public) of how harmon</w:t>
      </w:r>
      <w:r w:rsidR="00036BF2">
        <w:t>is</w:t>
      </w:r>
      <w:r w:rsidRPr="005247CD">
        <w:t>ation deals with these actions.</w:t>
      </w:r>
    </w:p>
    <w:p w14:paraId="78C0D1CC" w14:textId="6B71F683" w:rsidR="005B5F2C" w:rsidRPr="005247CD" w:rsidRDefault="005B5F2C" w:rsidP="005B5F2C">
      <w:pPr>
        <w:pStyle w:val="Heading1"/>
      </w:pPr>
      <w:r w:rsidRPr="005247CD">
        <w:lastRenderedPageBreak/>
        <w:t>Harmon</w:t>
      </w:r>
      <w:r w:rsidR="00036BF2">
        <w:t>is</w:t>
      </w:r>
      <w:r w:rsidRPr="005247CD">
        <w:t>ation Standards: Public Versus Private?</w:t>
      </w:r>
    </w:p>
    <w:p w14:paraId="183D73ED" w14:textId="69A2BBF8" w:rsidR="005B5F2C" w:rsidRPr="005247CD" w:rsidRDefault="005B5F2C" w:rsidP="005B5F2C">
      <w:r w:rsidRPr="005247CD">
        <w:t>The operationalisation of harmon</w:t>
      </w:r>
      <w:r w:rsidR="00036BF2">
        <w:t>is</w:t>
      </w:r>
      <w:r w:rsidRPr="005247CD">
        <w:t xml:space="preserve">ation can occur in three </w:t>
      </w:r>
      <w:r w:rsidR="00004377" w:rsidRPr="005247CD">
        <w:t>ways</w:t>
      </w:r>
      <w:r w:rsidRPr="005247CD">
        <w:t xml:space="preserve">: the first is via multilateral agreements via the </w:t>
      </w:r>
      <w:bookmarkStart w:id="4" w:name="_Hlk36192097"/>
      <w:r w:rsidRPr="005247CD">
        <w:t>World Trade Organi</w:t>
      </w:r>
      <w:r w:rsidR="00004377">
        <w:t>z</w:t>
      </w:r>
      <w:r w:rsidRPr="005247CD">
        <w:t xml:space="preserve">ation </w:t>
      </w:r>
      <w:bookmarkEnd w:id="4"/>
      <w:r w:rsidRPr="005247CD">
        <w:t>(WTO); the second is via bilateral (2 countries) and plurilateral (3 or more countries) agreements; and the third is via private standards being introduced.</w:t>
      </w:r>
    </w:p>
    <w:p w14:paraId="08950578" w14:textId="77777777" w:rsidR="005B5F2C" w:rsidRPr="005247CD" w:rsidRDefault="005B5F2C" w:rsidP="005B5F2C">
      <w:pPr>
        <w:pStyle w:val="Subtitle"/>
      </w:pPr>
      <w:bookmarkStart w:id="5" w:name="_Hlk36193449"/>
      <w:r w:rsidRPr="005247CD">
        <w:t>Multilateral trade agreements: The WTO SPS Agreement</w:t>
      </w:r>
    </w:p>
    <w:bookmarkEnd w:id="5"/>
    <w:p w14:paraId="57FF932D" w14:textId="3440E007" w:rsidR="005B5F2C" w:rsidRPr="005247CD" w:rsidRDefault="005B5F2C" w:rsidP="005B5F2C">
      <w:r w:rsidRPr="005247CD">
        <w:t>With 164 member countries and 23 observer nations</w:t>
      </w:r>
      <w:r w:rsidR="00E36F6B" w:rsidRPr="005247CD">
        <w:t>,</w:t>
      </w:r>
      <w:r w:rsidRPr="005247CD">
        <w:t xml:space="preserve"> </w:t>
      </w:r>
      <w:commentRangeStart w:id="6"/>
      <w:commentRangeStart w:id="7"/>
      <w:r w:rsidR="00F419AD" w:rsidRPr="00D05849">
        <w:t>t</w:t>
      </w:r>
      <w:commentRangeEnd w:id="6"/>
      <w:r w:rsidR="0068681D" w:rsidRPr="00D05849">
        <w:rPr>
          <w:rStyle w:val="CommentReference"/>
        </w:rPr>
        <w:commentReference w:id="6"/>
      </w:r>
      <w:commentRangeEnd w:id="7"/>
      <w:r w:rsidR="00711586">
        <w:rPr>
          <w:rStyle w:val="CommentReference"/>
        </w:rPr>
        <w:commentReference w:id="7"/>
      </w:r>
      <w:r w:rsidRPr="00D05849">
        <w:t>he WTO</w:t>
      </w:r>
      <w:r w:rsidR="00F419AD" w:rsidRPr="00D05849">
        <w:rPr>
          <w:rStyle w:val="FootnoteReference"/>
        </w:rPr>
        <w:footnoteReference w:id="2"/>
      </w:r>
      <w:r w:rsidRPr="00D05849">
        <w:t xml:space="preserve"> provides a unified platform for neg</w:t>
      </w:r>
      <w:r w:rsidR="00E36F6B" w:rsidRPr="00D05849">
        <w:t>oti</w:t>
      </w:r>
      <w:r w:rsidRPr="00D05849">
        <w:t xml:space="preserve">ations to help the development of </w:t>
      </w:r>
      <w:r w:rsidR="00F419AD" w:rsidRPr="00D05849">
        <w:t>rules</w:t>
      </w:r>
      <w:r w:rsidR="00D05849">
        <w:t>,</w:t>
      </w:r>
      <w:r w:rsidR="00F419AD" w:rsidRPr="00D05849">
        <w:t xml:space="preserve"> </w:t>
      </w:r>
      <w:r w:rsidRPr="00D05849">
        <w:t xml:space="preserve">and </w:t>
      </w:r>
      <w:r w:rsidR="00D05849">
        <w:t xml:space="preserve">to </w:t>
      </w:r>
      <w:r w:rsidRPr="00D05849">
        <w:t>deal with disputes</w:t>
      </w:r>
      <w:r w:rsidRPr="005247CD">
        <w:t xml:space="preserve"> associated with the trade in goods, services and intellectual property. </w:t>
      </w:r>
      <w:r w:rsidRPr="00711586">
        <w:rPr>
          <w:highlight w:val="yellow"/>
        </w:rPr>
        <w:t>Central to the discussion here</w:t>
      </w:r>
      <w:r w:rsidR="00F419AD" w:rsidRPr="00711586">
        <w:rPr>
          <w:highlight w:val="yellow"/>
        </w:rPr>
        <w:t>,</w:t>
      </w:r>
      <w:r w:rsidRPr="00711586">
        <w:rPr>
          <w:highlight w:val="yellow"/>
        </w:rPr>
        <w:t xml:space="preserve"> is that an individual country’s hegemony is diminished in a larger group and as processes unfold</w:t>
      </w:r>
      <w:r w:rsidRPr="005247CD">
        <w:t xml:space="preserve"> </w:t>
      </w:r>
      <w:r w:rsidRPr="005247CD">
        <w:fldChar w:fldCharType="begin"/>
      </w:r>
      <w:r w:rsidRPr="005247CD">
        <w:instrText xml:space="preserve"> ADDIN EN.CITE &lt;EndNote&gt;&lt;Cite&gt;&lt;Author&gt;Lindeque&lt;/Author&gt;&lt;Year&gt;2007&lt;/Year&gt;&lt;RecNum&gt;2131&lt;/RecNum&gt;&lt;DisplayText&gt;[18]&lt;/DisplayText&gt;&lt;record&gt;&lt;rec-number&gt;2131&lt;/rec-number&gt;&lt;foreign-keys&gt;&lt;key app="EN" db-id="rprsf5rwu25vwsetxvfvf0fg9d5fpxsax9z5" timestamp="1579846233"&gt;2131&lt;/key&gt;&lt;/foreign-keys&gt;&lt;ref-type name="Journal Article"&gt;17&lt;/ref-type&gt;&lt;contributors&gt;&lt;authors&gt;&lt;author&gt;Lindeque, Johan&lt;/author&gt;&lt;author&gt;McGuire, Steven&lt;/author&gt;&lt;/authors&gt;&lt;/contributors&gt;&lt;titles&gt;&lt;title&gt;The United States and trade disputes in the World Trade Organization: Hegemony constrained or confirmed?&lt;/title&gt;&lt;secondary-title&gt;Management International Review&lt;/secondary-title&gt;&lt;/titles&gt;&lt;periodical&gt;&lt;full-title&gt;Management International Review&lt;/full-title&gt;&lt;/periodical&gt;&lt;pages&gt;725-744&lt;/pages&gt;&lt;volume&gt;47&lt;/volume&gt;&lt;number&gt;5&lt;/number&gt;&lt;dates&gt;&lt;year&gt;2007&lt;/year&gt;&lt;pub-dates&gt;&lt;date&gt;2007/09/01&lt;/date&gt;&lt;/pub-dates&gt;&lt;/dates&gt;&lt;isbn&gt;1861-8901&lt;/isbn&gt;&lt;urls&gt;&lt;related-urls&gt;&lt;url&gt;https://doi.org/10.1007/s11575-007-0042-0&lt;/url&gt;&lt;/related-urls&gt;&lt;/urls&gt;&lt;electronic-resource-num&gt;10.1007/s11575-007-0042-0&lt;/electronic-resource-num&gt;&lt;/record&gt;&lt;/Cite&gt;&lt;/EndNote&gt;</w:instrText>
      </w:r>
      <w:r w:rsidRPr="005247CD">
        <w:fldChar w:fldCharType="separate"/>
      </w:r>
      <w:r w:rsidRPr="005247CD">
        <w:rPr>
          <w:noProof/>
        </w:rPr>
        <w:t>[18]</w:t>
      </w:r>
      <w:r w:rsidRPr="005247CD">
        <w:fldChar w:fldCharType="end"/>
      </w:r>
      <w:r w:rsidRPr="005247CD">
        <w:t xml:space="preserve">. </w:t>
      </w:r>
    </w:p>
    <w:p w14:paraId="02BE033D" w14:textId="64FC935E" w:rsidR="005B5F2C" w:rsidRPr="005247CD" w:rsidRDefault="000C428D" w:rsidP="005B5F2C">
      <w:r>
        <w:t>T</w:t>
      </w:r>
      <w:r w:rsidR="00F419AD" w:rsidRPr="005247CD">
        <w:t xml:space="preserve">he WTO </w:t>
      </w:r>
      <w:r w:rsidR="00404C07">
        <w:t>provides a platform for recogni</w:t>
      </w:r>
      <w:r w:rsidR="00036BF2">
        <w:t>s</w:t>
      </w:r>
      <w:r w:rsidR="00404C07">
        <w:t xml:space="preserve">ing </w:t>
      </w:r>
      <w:r w:rsidR="00F419AD" w:rsidRPr="005247CD">
        <w:t>relevant</w:t>
      </w:r>
      <w:r w:rsidR="00F419AD">
        <w:t xml:space="preserve"> SPS</w:t>
      </w:r>
      <w:r w:rsidR="00F419AD" w:rsidRPr="005247CD">
        <w:t xml:space="preserve"> </w:t>
      </w:r>
      <w:r w:rsidR="00F419AD">
        <w:t>international standard-</w:t>
      </w:r>
      <w:r w:rsidR="00F419AD" w:rsidRPr="005247CD">
        <w:t xml:space="preserve">setting </w:t>
      </w:r>
      <w:r w:rsidR="0068681D">
        <w:t>bod</w:t>
      </w:r>
      <w:r w:rsidR="0068681D" w:rsidRPr="005247CD">
        <w:t>i</w:t>
      </w:r>
      <w:r w:rsidR="0068681D">
        <w:t>es</w:t>
      </w:r>
      <w:r w:rsidR="00F419AD" w:rsidRPr="005247CD">
        <w:t xml:space="preserve"> </w:t>
      </w:r>
      <w:r w:rsidR="001B608F">
        <w:t xml:space="preserve">as </w:t>
      </w:r>
      <w:r w:rsidR="00404C07">
        <w:t xml:space="preserve">responsible for </w:t>
      </w:r>
      <w:r w:rsidR="001B608F">
        <w:t xml:space="preserve">developing </w:t>
      </w:r>
      <w:r w:rsidR="00F419AD" w:rsidRPr="005247CD">
        <w:t>the global standards for trade harmoni</w:t>
      </w:r>
      <w:r w:rsidR="00036BF2">
        <w:t>s</w:t>
      </w:r>
      <w:r w:rsidR="00F419AD" w:rsidRPr="005247CD">
        <w:t>ation</w:t>
      </w:r>
      <w:r w:rsidR="0068681D" w:rsidRPr="005247CD">
        <w:t xml:space="preserve">, </w:t>
      </w:r>
      <w:r w:rsidR="001B608F">
        <w:t>in the areas of animal and plant health</w:t>
      </w:r>
      <w:r w:rsidR="001B608F" w:rsidRPr="005247CD">
        <w:t>,</w:t>
      </w:r>
      <w:r w:rsidR="001B608F">
        <w:t xml:space="preserve"> and food safety. This is enshrined in the </w:t>
      </w:r>
      <w:r w:rsidR="005B5F2C" w:rsidRPr="005247CD">
        <w:t xml:space="preserve">WTO Agreement on the Application of Sanitary and Phytosanitary </w:t>
      </w:r>
      <w:r w:rsidR="009841C6">
        <w:t>Measures</w:t>
      </w:r>
      <w:r w:rsidR="009841C6" w:rsidRPr="005247CD">
        <w:t xml:space="preserve"> </w:t>
      </w:r>
      <w:r w:rsidR="005B5F2C" w:rsidRPr="005247CD">
        <w:t xml:space="preserve">(the SPS Agreement), </w:t>
      </w:r>
      <w:r w:rsidR="001B608F">
        <w:t xml:space="preserve">which was </w:t>
      </w:r>
      <w:r w:rsidR="005B5F2C" w:rsidRPr="005247CD">
        <w:t>adopted in 1995</w:t>
      </w:r>
      <w:r w:rsidR="00F419AD">
        <w:t>. This Agreement</w:t>
      </w:r>
      <w:r w:rsidR="005B5F2C" w:rsidRPr="005247CD">
        <w:t xml:space="preserve"> sets out the rights and obligations </w:t>
      </w:r>
      <w:r w:rsidR="0068681D">
        <w:t>(</w:t>
      </w:r>
      <w:r w:rsidR="005B5F2C" w:rsidRPr="005247CD">
        <w:t>and exceptions</w:t>
      </w:r>
      <w:r w:rsidR="0068681D">
        <w:t>)</w:t>
      </w:r>
      <w:r w:rsidR="005B5F2C" w:rsidRPr="005247CD">
        <w:t xml:space="preserve"> for WTO Members with respect to measures intended to address animal and plant health risks, and food safety risks. </w:t>
      </w:r>
      <w:r w:rsidR="0068681D">
        <w:t>Specifically</w:t>
      </w:r>
      <w:r w:rsidR="0068681D" w:rsidRPr="005247CD">
        <w:t xml:space="preserve">, </w:t>
      </w:r>
      <w:r w:rsidR="0068681D">
        <w:t xml:space="preserve"> t</w:t>
      </w:r>
      <w:r w:rsidR="005B5F2C" w:rsidRPr="005247CD">
        <w:t xml:space="preserve">he SPS Agreement relies on three </w:t>
      </w:r>
      <w:r w:rsidR="0068681D" w:rsidRPr="005247CD">
        <w:t>i</w:t>
      </w:r>
      <w:r w:rsidR="0068681D">
        <w:t>nternat</w:t>
      </w:r>
      <w:r w:rsidR="0068681D" w:rsidRPr="005247CD">
        <w:t>i</w:t>
      </w:r>
      <w:r w:rsidR="0068681D">
        <w:t>onal standard-sett</w:t>
      </w:r>
      <w:r w:rsidR="0068681D" w:rsidRPr="005247CD">
        <w:t>i</w:t>
      </w:r>
      <w:r w:rsidR="0068681D">
        <w:t>ng bod</w:t>
      </w:r>
      <w:r w:rsidR="0068681D" w:rsidRPr="005247CD">
        <w:t>i</w:t>
      </w:r>
      <w:r w:rsidR="0068681D">
        <w:t xml:space="preserve">es (also known as the three </w:t>
      </w:r>
      <w:r w:rsidR="005B5F2C" w:rsidRPr="005247CD">
        <w:t>sisters</w:t>
      </w:r>
      <w:r w:rsidR="0068681D">
        <w:t>)</w:t>
      </w:r>
      <w:r w:rsidR="005B5F2C" w:rsidRPr="005247CD">
        <w:t xml:space="preserve"> for developing SPS-related standards, guidelines and recommendations: the World Organisation for Animal Health (OIE), that specifies animal health-related standards; the International Plant Protection Convention (IPPC), that specifies standards in the plant health area; and the Codex Alimentarius, that specifies food-safety related standards, including acceptable levels of chemical use in food production systems [e.g. maximum residue limits (MRLs)].</w:t>
      </w:r>
      <w:r w:rsidR="00D05849">
        <w:t xml:space="preserve"> </w:t>
      </w:r>
      <w:commentRangeStart w:id="8"/>
      <w:commentRangeStart w:id="9"/>
      <w:r w:rsidR="00D05849">
        <w:t>In this respect, the SPS Agreement views harmon</w:t>
      </w:r>
      <w:r w:rsidR="00036BF2">
        <w:t>is</w:t>
      </w:r>
      <w:r w:rsidR="00D05849">
        <w:t>ation as countries basing their SPS regulations on the international standards, guidelines or recommendations developed by the</w:t>
      </w:r>
      <w:r w:rsidR="00CF6E05">
        <w:t>se</w:t>
      </w:r>
      <w:r w:rsidR="00D05849">
        <w:t xml:space="preserve"> three sisters, and the Agreement encourages countries</w:t>
      </w:r>
      <w:r w:rsidR="005A5E1F">
        <w:t xml:space="preserve"> in</w:t>
      </w:r>
      <w:r w:rsidR="00D05849">
        <w:t xml:space="preserve"> this process.  </w:t>
      </w:r>
      <w:commentRangeEnd w:id="8"/>
      <w:r w:rsidR="005A5E1F">
        <w:rPr>
          <w:rStyle w:val="CommentReference"/>
        </w:rPr>
        <w:commentReference w:id="8"/>
      </w:r>
      <w:commentRangeEnd w:id="9"/>
      <w:r w:rsidR="00711586">
        <w:rPr>
          <w:rStyle w:val="CommentReference"/>
        </w:rPr>
        <w:commentReference w:id="9"/>
      </w:r>
    </w:p>
    <w:p w14:paraId="4E8EDF20" w14:textId="74076424" w:rsidR="005B5F2C" w:rsidRPr="005247CD" w:rsidRDefault="005B5F2C" w:rsidP="005B5F2C">
      <w:r w:rsidRPr="005247CD">
        <w:t>While the three sisters set the standards, each country can</w:t>
      </w:r>
      <w:r w:rsidR="0068681D">
        <w:t xml:space="preserve"> st</w:t>
      </w:r>
      <w:r w:rsidR="0068681D" w:rsidRPr="005247CD">
        <w:t>i</w:t>
      </w:r>
      <w:r w:rsidR="0068681D">
        <w:t>ll</w:t>
      </w:r>
      <w:r w:rsidRPr="005247CD">
        <w:t xml:space="preserve"> set their own </w:t>
      </w:r>
      <w:r w:rsidR="0068681D">
        <w:t>a</w:t>
      </w:r>
      <w:r w:rsidRPr="005247CD">
        <w:t xml:space="preserve">ppropriate </w:t>
      </w:r>
      <w:r w:rsidR="0068681D">
        <w:t>l</w:t>
      </w:r>
      <w:r w:rsidRPr="005247CD">
        <w:t xml:space="preserve">evel of </w:t>
      </w:r>
      <w:r w:rsidR="0068681D">
        <w:t>p</w:t>
      </w:r>
      <w:r w:rsidRPr="005247CD">
        <w:t xml:space="preserve">rotection (ALOP) and standards if they can back the adjustments </w:t>
      </w:r>
      <w:r w:rsidRPr="00D05849">
        <w:t xml:space="preserve">with science. The ALOP is the level of risk to a country’s economy, ecosystem and human population that </w:t>
      </w:r>
      <w:r w:rsidR="007A2B3C" w:rsidRPr="005A5E1F">
        <w:t xml:space="preserve">a country </w:t>
      </w:r>
      <w:r w:rsidRPr="005A5E1F">
        <w:t xml:space="preserve">is willing to </w:t>
      </w:r>
      <w:r w:rsidR="007A2B3C" w:rsidRPr="005A5E1F">
        <w:t>accept</w:t>
      </w:r>
      <w:r w:rsidRPr="005A5E1F">
        <w:t xml:space="preserve"> from being involved in trade.</w:t>
      </w:r>
      <w:r w:rsidRPr="005247CD">
        <w:t xml:space="preserve"> </w:t>
      </w:r>
    </w:p>
    <w:p w14:paraId="5A12AFA9" w14:textId="77777777" w:rsidR="005B5F2C" w:rsidRPr="005247CD" w:rsidRDefault="005B5F2C" w:rsidP="005B5F2C">
      <w:pPr>
        <w:pStyle w:val="Subtitle"/>
      </w:pPr>
      <w:r w:rsidRPr="005247CD">
        <w:t>Bilateral and Plurilateral trade agreements</w:t>
      </w:r>
    </w:p>
    <w:p w14:paraId="19E9B97E" w14:textId="4CA7158F" w:rsidR="005B5F2C" w:rsidRPr="005247CD" w:rsidRDefault="005B5F2C" w:rsidP="005B5F2C">
      <w:r w:rsidRPr="005247CD">
        <w:t>Reaching consensus in multilateral agreements is a timely process and countries have been engaging in bilateral/plurilateral agreements, often called Free Trade Agreements (FTAs)</w:t>
      </w:r>
      <w:r w:rsidR="004B740E" w:rsidRPr="005247CD">
        <w:t>,</w:t>
      </w:r>
      <w:r w:rsidRPr="005247CD">
        <w:t xml:space="preserve"> to avoid protected negotiations.</w:t>
      </w:r>
    </w:p>
    <w:p w14:paraId="367DDB1C" w14:textId="7B6360A6" w:rsidR="005B5F2C" w:rsidRPr="005C798E" w:rsidRDefault="005B5F2C" w:rsidP="005B5F2C">
      <w:r w:rsidRPr="005C798E">
        <w:t xml:space="preserve">However, harmonisation of animal health and food safety </w:t>
      </w:r>
      <w:r w:rsidR="009841C6" w:rsidRPr="005C798E">
        <w:t>regulations</w:t>
      </w:r>
      <w:r w:rsidR="004B740E" w:rsidRPr="005C798E">
        <w:t xml:space="preserve"> </w:t>
      </w:r>
      <w:r w:rsidRPr="005C798E">
        <w:t xml:space="preserve">via this bilateral/plurilateral process can define a set of mutually agreed </w:t>
      </w:r>
      <w:r w:rsidR="009841C6" w:rsidRPr="005C798E">
        <w:t xml:space="preserve">regulations </w:t>
      </w:r>
      <w:r w:rsidRPr="005C798E">
        <w:t xml:space="preserve">for animal health and food production, that </w:t>
      </w:r>
      <w:r w:rsidR="004B740E" w:rsidRPr="005C798E">
        <w:t xml:space="preserve">may </w:t>
      </w:r>
      <w:r w:rsidRPr="005C798E">
        <w:t xml:space="preserve">differ to </w:t>
      </w:r>
      <w:r w:rsidR="004B740E" w:rsidRPr="005C798E">
        <w:t xml:space="preserve">that of </w:t>
      </w:r>
      <w:r w:rsidRPr="005C798E">
        <w:t xml:space="preserve">the </w:t>
      </w:r>
      <w:r w:rsidR="005C798E" w:rsidRPr="005C798E">
        <w:t>standards of the ISSBs recogni</w:t>
      </w:r>
      <w:r w:rsidR="00036BF2">
        <w:t>s</w:t>
      </w:r>
      <w:r w:rsidR="005C798E" w:rsidRPr="005C798E">
        <w:t xml:space="preserve">ed under the </w:t>
      </w:r>
      <w:r w:rsidRPr="005C798E">
        <w:t>WTO SPS Agreement (see prior section). In this situation</w:t>
      </w:r>
      <w:r w:rsidR="004B740E" w:rsidRPr="005C798E">
        <w:t>,</w:t>
      </w:r>
      <w:r w:rsidRPr="005C798E">
        <w:t xml:space="preserve"> the ALOP between countries harmon</w:t>
      </w:r>
      <w:r w:rsidR="00036BF2">
        <w:t>is</w:t>
      </w:r>
      <w:r w:rsidRPr="005C798E">
        <w:t>es</w:t>
      </w:r>
      <w:r w:rsidR="00DC0DF9" w:rsidRPr="005C798E">
        <w:t>,</w:t>
      </w:r>
      <w:r w:rsidRPr="005C798E">
        <w:t xml:space="preserve"> and in given situations the regulatory authority can transition away from public </w:t>
      </w:r>
      <w:r w:rsidRPr="005C798E">
        <w:lastRenderedPageBreak/>
        <w:t xml:space="preserve">institutions towards corporate power. </w:t>
      </w:r>
      <w:proofErr w:type="spellStart"/>
      <w:r w:rsidRPr="005C798E">
        <w:t>Labonté</w:t>
      </w:r>
      <w:proofErr w:type="spellEnd"/>
      <w:r w:rsidRPr="005247CD">
        <w:t xml:space="preserve"> et al. </w:t>
      </w:r>
      <w:r w:rsidRPr="005247CD">
        <w:fldChar w:fldCharType="begin"/>
      </w:r>
      <w:r w:rsidRPr="005247CD">
        <w:instrText xml:space="preserve"> ADDIN EN.CITE &lt;EndNote&gt;&lt;Cite&gt;&lt;Author&gt;Labonté&lt;/Author&gt;&lt;Year&gt;2019&lt;/Year&gt;&lt;RecNum&gt;2132&lt;/RecNum&gt;&lt;DisplayText&gt;[7]&lt;/DisplayText&gt;&lt;record&gt;&lt;rec-number&gt;2132&lt;/rec-number&gt;&lt;foreign-keys&gt;&lt;key app="EN" db-id="rprsf5rwu25vwsetxvfvf0fg9d5fpxsax9z5" timestamp="1579847187"&gt;2132&lt;/key&gt;&lt;/foreign-keys&gt;&lt;ref-type name="Journal Article"&gt;17&lt;/ref-type&gt;&lt;contributors&gt;&lt;authors&gt;&lt;author&gt;Labonté, Ronald&lt;/author&gt;&lt;author&gt;Crosbie, Eric&lt;/author&gt;&lt;author&gt;Gleeson, Deborah&lt;/author&gt;&lt;author&gt;McNamara, Courtney&lt;/author&gt;&lt;/authors&gt;&lt;/contributors&gt;&lt;titles&gt;&lt;title&gt;USMCA (NAFTA 2.0): tightening the constraints on the right to regulate for public health&lt;/title&gt;&lt;secondary-title&gt;Globalization and Health&lt;/secondary-title&gt;&lt;/titles&gt;&lt;periodical&gt;&lt;full-title&gt;Globalization and Health&lt;/full-title&gt;&lt;/periodical&gt;&lt;pages&gt;35&lt;/pages&gt;&lt;volume&gt;15&lt;/volume&gt;&lt;number&gt;1&lt;/number&gt;&lt;dates&gt;&lt;year&gt;2019&lt;/year&gt;&lt;pub-dates&gt;&lt;date&gt;2019/05/14&lt;/date&gt;&lt;/pub-dates&gt;&lt;/dates&gt;&lt;isbn&gt;1744-8603&lt;/isbn&gt;&lt;urls&gt;&lt;related-urls&gt;&lt;url&gt;https://doi.org/10.1186/s12992-019-0476-8&lt;/url&gt;&lt;/related-urls&gt;&lt;/urls&gt;&lt;electronic-resource-num&gt;10.1186/s12992-019-0476-8&lt;/electronic-resource-num&gt;&lt;/record&gt;&lt;/Cite&gt;&lt;/EndNote&gt;</w:instrText>
      </w:r>
      <w:r w:rsidRPr="005247CD">
        <w:fldChar w:fldCharType="separate"/>
      </w:r>
      <w:r w:rsidRPr="005247CD">
        <w:rPr>
          <w:noProof/>
        </w:rPr>
        <w:t>[7]</w:t>
      </w:r>
      <w:r w:rsidRPr="005247CD">
        <w:fldChar w:fldCharType="end"/>
      </w:r>
      <w:r w:rsidRPr="005247CD">
        <w:t xml:space="preserve"> detail the </w:t>
      </w:r>
      <w:r w:rsidR="00DC0DF9">
        <w:t>United States</w:t>
      </w:r>
      <w:r w:rsidR="00036BF2">
        <w:t>–</w:t>
      </w:r>
      <w:r w:rsidR="00DC0DF9">
        <w:t>Mexico</w:t>
      </w:r>
      <w:r w:rsidR="00036BF2">
        <w:t>–</w:t>
      </w:r>
      <w:r w:rsidR="00DC0DF9">
        <w:t>Canada Agreement’s (</w:t>
      </w:r>
      <w:r w:rsidRPr="005247CD">
        <w:t>USMCA</w:t>
      </w:r>
      <w:r w:rsidR="00DC0DF9">
        <w:t>)</w:t>
      </w:r>
      <w:r w:rsidRPr="005247CD">
        <w:t xml:space="preserve"> impact on Mexico and Canada</w:t>
      </w:r>
      <w:r w:rsidR="00DC0DF9">
        <w:t xml:space="preserve"> </w:t>
      </w:r>
      <w:r w:rsidRPr="005247CD">
        <w:t xml:space="preserve">and the transfer of power to US </w:t>
      </w:r>
      <w:commentRangeStart w:id="10"/>
      <w:commentRangeStart w:id="11"/>
      <w:r w:rsidRPr="005247CD">
        <w:t>corporat</w:t>
      </w:r>
      <w:r w:rsidR="00711586">
        <w:t>ions</w:t>
      </w:r>
      <w:r w:rsidRPr="005247CD">
        <w:t xml:space="preserve"> </w:t>
      </w:r>
      <w:commentRangeEnd w:id="10"/>
      <w:r w:rsidR="00DC0DF9">
        <w:rPr>
          <w:rStyle w:val="CommentReference"/>
        </w:rPr>
        <w:commentReference w:id="10"/>
      </w:r>
      <w:commentRangeEnd w:id="11"/>
      <w:r w:rsidR="00294F2A">
        <w:rPr>
          <w:rStyle w:val="CommentReference"/>
        </w:rPr>
        <w:commentReference w:id="11"/>
      </w:r>
      <w:r w:rsidRPr="005247CD">
        <w:t>in the public health sector</w:t>
      </w:r>
      <w:r w:rsidR="00DC0DF9">
        <w:t>;</w:t>
      </w:r>
      <w:r w:rsidRPr="005247CD">
        <w:t xml:space="preserve"> the desire to harmon</w:t>
      </w:r>
      <w:r w:rsidR="00036BF2">
        <w:t>is</w:t>
      </w:r>
      <w:r w:rsidRPr="005247CD">
        <w:t>e to the US ALOP</w:t>
      </w:r>
      <w:r w:rsidR="00DC0DF9">
        <w:t>;</w:t>
      </w:r>
      <w:r w:rsidRPr="005247CD">
        <w:t xml:space="preserve"> and </w:t>
      </w:r>
      <w:r w:rsidR="00DC0DF9">
        <w:t xml:space="preserve">the </w:t>
      </w:r>
      <w:r w:rsidR="00DC0DF9" w:rsidRPr="005247CD">
        <w:t>remov</w:t>
      </w:r>
      <w:r w:rsidR="00DC0DF9">
        <w:t xml:space="preserve">al of </w:t>
      </w:r>
      <w:r w:rsidRPr="005247CD">
        <w:t xml:space="preserve">the right for Canada to use </w:t>
      </w:r>
      <w:r w:rsidRPr="005C798E">
        <w:t>dispute settlement concerning investor state disputes.</w:t>
      </w:r>
    </w:p>
    <w:p w14:paraId="154B8DD4" w14:textId="2E7FB8DE" w:rsidR="005B5F2C" w:rsidRPr="005247CD" w:rsidRDefault="005C798E" w:rsidP="005B5F2C">
      <w:r w:rsidRPr="005C798E">
        <w:t>R</w:t>
      </w:r>
      <w:r w:rsidR="005B5F2C" w:rsidRPr="005C798E">
        <w:t>edirection towards corporate control may create outcomes where those that set the risk are not responsible for dealing with the negative outcomes from the risk.  It is within bilateral/plurilateral settings where games of power are central to...</w:t>
      </w:r>
    </w:p>
    <w:p w14:paraId="37FE6E92" w14:textId="2343791B" w:rsidR="00213F7D" w:rsidRPr="005C798E" w:rsidRDefault="005B5F2C" w:rsidP="005C798E">
      <w:pPr>
        <w:pStyle w:val="Subtitle"/>
        <w:ind w:left="576" w:right="576"/>
        <w:rPr>
          <w:b w:val="0"/>
        </w:rPr>
      </w:pPr>
      <w:r w:rsidRPr="005C798E">
        <w:rPr>
          <w:b w:val="0"/>
        </w:rPr>
        <w:t>“</w:t>
      </w:r>
      <w:r w:rsidR="00213F7D">
        <w:rPr>
          <w:b w:val="0"/>
        </w:rPr>
        <w:t>.</w:t>
      </w:r>
      <w:r w:rsidRPr="005C798E">
        <w:rPr>
          <w:b w:val="0"/>
        </w:rPr>
        <w:t xml:space="preserve">..to strategically manipulate the outcome of the deal </w:t>
      </w:r>
      <w:r w:rsidRPr="005C798E">
        <w:rPr>
          <w:b w:val="0"/>
        </w:rPr>
        <w:fldChar w:fldCharType="begin"/>
      </w:r>
      <w:r w:rsidRPr="005C798E">
        <w:rPr>
          <w:b w:val="0"/>
        </w:rPr>
        <w:instrText xml:space="preserve"> ADDIN EN.CITE &lt;EndNote&gt;&lt;Cite&gt;&lt;Author&gt;Abbott&lt;/Author&gt;&lt;Year&gt;1996&lt;/Year&gt;&lt;RecNum&gt;2071&lt;/RecNum&gt;&lt;DisplayText&gt;[8]&lt;/DisplayText&gt;&lt;record&gt;&lt;rec-number&gt;2071&lt;/rec-number&gt;&lt;foreign-keys&gt;&lt;key app="EN" db-id="rprsf5rwu25vwsetxvfvf0fg9d5fpxsax9z5" timestamp="1556013655"&gt;2071&lt;/key&gt;&lt;/foreign-keys&gt;&lt;ref-type name="Journal Article"&gt;17&lt;/ref-type&gt;&lt;contributors&gt;&lt;authors&gt;&lt;author&gt;Abbott, Philip C.&lt;/author&gt;&lt;author&gt;Panu, K. S. Kallio&lt;/author&gt;&lt;/authors&gt;&lt;/contributors&gt;&lt;titles&gt;&lt;title&gt;Implications of Game Theory for International Agricultural Trade&lt;/title&gt;&lt;secondary-title&gt;American Journal of Agricultural Economics&lt;/secondary-title&gt;&lt;/titles&gt;&lt;periodical&gt;&lt;full-title&gt;American Journal of Agricultural Economics&lt;/full-title&gt;&lt;/periodical&gt;&lt;pages&gt;738-744&lt;/pages&gt;&lt;volume&gt;78&lt;/volume&gt;&lt;number&gt;3&lt;/number&gt;&lt;dates&gt;&lt;year&gt;1996&lt;/year&gt;&lt;/dates&gt;&lt;publisher&gt;[Agricultural &amp;amp; Applied Economics Association, Oxford University Press]&lt;/publisher&gt;&lt;isbn&gt;00029092, 14678276&lt;/isbn&gt;&lt;urls&gt;&lt;related-urls&gt;&lt;url&gt;http://www.jstor.org/stable/1243297&lt;/url&gt;&lt;/related-urls&gt;&lt;/urls&gt;&lt;custom1&gt;Full publication date: Aug., 1996&lt;/custom1&gt;&lt;electronic-resource-num&gt;10.2307/1243297&lt;/electronic-resource-num&gt;&lt;remote-database-name&gt;JSTOR&lt;/remote-database-name&gt;&lt;/record&gt;&lt;/Cite&gt;&lt;/EndNote&gt;</w:instrText>
      </w:r>
      <w:r w:rsidRPr="005C798E">
        <w:rPr>
          <w:b w:val="0"/>
        </w:rPr>
        <w:fldChar w:fldCharType="separate"/>
      </w:r>
      <w:r w:rsidRPr="005C798E">
        <w:rPr>
          <w:b w:val="0"/>
          <w:noProof/>
        </w:rPr>
        <w:t>[8]</w:t>
      </w:r>
      <w:r w:rsidRPr="005C798E">
        <w:rPr>
          <w:b w:val="0"/>
        </w:rPr>
        <w:fldChar w:fldCharType="end"/>
      </w:r>
      <w:r w:rsidRPr="005C798E">
        <w:rPr>
          <w:b w:val="0"/>
        </w:rPr>
        <w:t xml:space="preserve"> are evident. Consequently, rarely do FTAs actually mean free trade. Rather FTAs stipulate a set of conditions that solidify advantage to one or more count</w:t>
      </w:r>
      <w:r w:rsidR="00213F7D" w:rsidRPr="005C798E">
        <w:rPr>
          <w:b w:val="0"/>
        </w:rPr>
        <w:t>r</w:t>
      </w:r>
      <w:r w:rsidRPr="005C798E">
        <w:rPr>
          <w:b w:val="0"/>
        </w:rPr>
        <w:t>ies at the expense of another</w:t>
      </w:r>
      <w:r w:rsidR="00213F7D">
        <w:rPr>
          <w:b w:val="0"/>
        </w:rPr>
        <w:t>.</w:t>
      </w:r>
      <w:r w:rsidR="00213F7D" w:rsidRPr="005C798E">
        <w:rPr>
          <w:b w:val="0"/>
        </w:rPr>
        <w:t>”</w:t>
      </w:r>
    </w:p>
    <w:p w14:paraId="0E8CAA87" w14:textId="4DA2F5AE" w:rsidR="005B5F2C" w:rsidRPr="005247CD" w:rsidRDefault="005B5F2C" w:rsidP="005B5F2C">
      <w:pPr>
        <w:pStyle w:val="Subtitle"/>
      </w:pPr>
      <w:bookmarkStart w:id="12" w:name="_Hlk13561465"/>
      <w:r w:rsidRPr="005247CD">
        <w:t>Private standards</w:t>
      </w:r>
    </w:p>
    <w:p w14:paraId="4576AC79" w14:textId="770FF512" w:rsidR="005B5F2C" w:rsidRPr="005C798E" w:rsidRDefault="005B5F2C" w:rsidP="005B5F2C">
      <w:bookmarkStart w:id="13" w:name="_Hlk13561228"/>
      <w:r w:rsidRPr="005247CD">
        <w:t xml:space="preserve">Private standards or quality assurance programs can be a top down (e.g. from an oligopolistic purchaser </w:t>
      </w:r>
      <w:r w:rsidRPr="005247CD">
        <w:fldChar w:fldCharType="begin"/>
      </w:r>
      <w:r w:rsidRPr="005247CD">
        <w:instrText xml:space="preserve"> ADDIN EN.CITE &lt;EndNote&gt;&lt;Cite&gt;&lt;Author&gt;J Sainsbury plc&lt;/Author&gt;&lt;Year&gt;2018&lt;/Year&gt;&lt;RecNum&gt;1250&lt;/RecNum&gt;&lt;DisplayText&gt;[19]&lt;/DisplayText&gt;&lt;record&gt;&lt;rec-number&gt;1250&lt;/rec-number&gt;&lt;foreign-keys&gt;&lt;key app="EN" db-id="a29r2v55vx2p26eszwa5sevbsdz0pxfedzft" timestamp="1563963731"&gt;1250&lt;/key&gt;&lt;/foreign-keys&gt;&lt;ref-type name="Book"&gt;6&lt;/ref-type&gt;&lt;contributors&gt;&lt;authors&gt;&lt;author&gt;J Sainsbury plc,&lt;/author&gt;&lt;/authors&gt;&lt;/contributors&gt;&lt;titles&gt;&lt;title&gt;Animal Health &amp;amp; Welfare Report 2018&lt;/title&gt;&lt;/titles&gt;&lt;dates&gt;&lt;year&gt;2018&lt;/year&gt;&lt;/dates&gt;&lt;pub-location&gt;UK&lt;/pub-location&gt;&lt;publisher&gt;J Sainsbury plc&lt;/publisher&gt;&lt;urls&gt;&lt;related-urls&gt;&lt;url&gt;https://www.about.sainsburys.co.uk/~/media/Files/S/Sainsburys/animal%20health%20welfare%20report-2018.pdf&lt;/url&gt;&lt;/related-urls&gt;&lt;/urls&gt;&lt;access-date&gt;04/07/2019&lt;/access-date&gt;&lt;/record&gt;&lt;/Cite&gt;&lt;/EndNote&gt;</w:instrText>
      </w:r>
      <w:r w:rsidRPr="005247CD">
        <w:fldChar w:fldCharType="separate"/>
      </w:r>
      <w:r w:rsidRPr="005247CD">
        <w:rPr>
          <w:noProof/>
        </w:rPr>
        <w:t>[19]</w:t>
      </w:r>
      <w:r w:rsidRPr="005247CD">
        <w:fldChar w:fldCharType="end"/>
      </w:r>
      <w:r w:rsidRPr="005247CD">
        <w:t xml:space="preserve">), or bottom up (e.g. consumer preferences </w:t>
      </w:r>
      <w:r w:rsidRPr="005247CD">
        <w:fldChar w:fldCharType="begin"/>
      </w:r>
      <w:r w:rsidRPr="005247CD">
        <w:instrText xml:space="preserve"> ADDIN EN.CITE &lt;EndNote&gt;&lt;Cite&gt;&lt;Author&gt;Regmi&lt;/Author&gt;&lt;Year&gt;2001&lt;/Year&gt;&lt;RecNum&gt;1585&lt;/RecNum&gt;&lt;DisplayText&gt;[3; 20]&lt;/DisplayText&gt;&lt;record&gt;&lt;rec-number&gt;1585&lt;/rec-number&gt;&lt;foreign-keys&gt;&lt;key app="EN" db-id="rprsf5rwu25vwsetxvfvf0fg9d5fpxsax9z5" timestamp="1490059121"&gt;1585&lt;/key&gt;&lt;/foreign-keys&gt;&lt;ref-type name="Report"&gt;27&lt;/ref-type&gt;&lt;contributors&gt;&lt;authors&gt;&lt;author&gt;Regmi, Anita.&lt;/author&gt;&lt;/authors&gt;&lt;/contributors&gt;&lt;titles&gt;&lt;title&gt;Changing Structure of Global Food Consumption and Trade, WRS-01&lt;/title&gt;&lt;/titles&gt;&lt;dates&gt;&lt;year&gt;2001&lt;/year&gt;&lt;/dates&gt;&lt;pub-location&gt;Washington, DC&lt;/pub-location&gt;&lt;publisher&gt;Market and Trade Economics Division, Economic Research Service, U.S. Department of Agriculture, Agriculture and Trade Report. &lt;/publisher&gt;&lt;urls&gt;&lt;/urls&gt;&lt;/record&gt;&lt;/Cite&gt;&lt;Cite&gt;&lt;Author&gt;Olynk Widmar&lt;/Author&gt;&lt;Year&gt;2018 &lt;/Year&gt;&lt;RecNum&gt;2130&lt;/RecNum&gt;&lt;record&gt;&lt;rec-number&gt;2130&lt;/rec-number&gt;&lt;foreign-keys&gt;&lt;key app="EN" db-id="rprsf5rwu25vwsetxvfvf0fg9d5fpxsax9z5" timestamp="1579843777"&gt;2130&lt;/key&gt;&lt;/foreign-keys&gt;&lt;ref-type name="Book Section"&gt;5&lt;/ref-type&gt;&lt;contributors&gt;&lt;authors&gt;&lt;author&gt;Olynk Widmar, N.J.&lt;/author&gt;&lt;/authors&gt;&lt;secondary-authors&gt;&lt;author&gt;Eise, J.,&lt;/author&gt;&lt;author&gt;Foster, K.&lt;/author&gt;&lt;/secondary-authors&gt;&lt;/contributors&gt;&lt;titles&gt;&lt;title&gt;Social License to Operate&lt;/title&gt;&lt;secondary-title&gt;How to Feed the World&lt;/secondary-title&gt;&lt;/titles&gt;&lt;pages&gt;165-175&lt;/pages&gt;&lt;section&gt;10&lt;/section&gt;&lt;dates&gt;&lt;year&gt;2018 &lt;/year&gt;&lt;/dates&gt;&lt;pub-location&gt;Washington DC, United States&lt;/pub-location&gt;&lt;publisher&gt; Island Press&lt;/publisher&gt;&lt;urls&gt;&lt;/urls&gt;&lt;/record&gt;&lt;/Cite&gt;&lt;/EndNote&gt;</w:instrText>
      </w:r>
      <w:r w:rsidRPr="005247CD">
        <w:fldChar w:fldCharType="separate"/>
      </w:r>
      <w:r w:rsidRPr="005247CD">
        <w:rPr>
          <w:noProof/>
        </w:rPr>
        <w:t>[3; 20]</w:t>
      </w:r>
      <w:r w:rsidRPr="005247CD">
        <w:fldChar w:fldCharType="end"/>
      </w:r>
      <w:r w:rsidRPr="005247CD">
        <w:t xml:space="preserve">). Such standard setting mechanisms operate as a signalling mechanism between producers, retailers and consumers </w:t>
      </w:r>
      <w:r w:rsidRPr="005247CD">
        <w:fldChar w:fldCharType="begin"/>
      </w:r>
      <w:r w:rsidRPr="005247CD">
        <w:instrText xml:space="preserve"> ADDIN EN.CITE &lt;EndNote&gt;&lt;Cite&gt;&lt;Author&gt;More&lt;/Author&gt;&lt;Year&gt;2017&lt;/Year&gt;&lt;RecNum&gt;2085&lt;/RecNum&gt;&lt;DisplayText&gt;[21]&lt;/DisplayText&gt;&lt;record&gt;&lt;rec-number&gt;2085&lt;/rec-number&gt;&lt;foreign-keys&gt;&lt;key app="EN" db-id="rprsf5rwu25vwsetxvfvf0fg9d5fpxsax9z5" timestamp="1562664286"&gt;2085&lt;/key&gt;&lt;/foreign-keys&gt;&lt;ref-type name="Journal Article"&gt;17&lt;/ref-type&gt;&lt;contributors&gt;&lt;authors&gt;&lt;author&gt;More, S. J.&lt;/author&gt;&lt;author&gt;Hanlon, A.&lt;/author&gt;&lt;author&gt;Marchewka, J.&lt;/author&gt;&lt;author&gt;Boyle, L.&lt;/author&gt;&lt;/authors&gt;&lt;/contributors&gt;&lt;titles&gt;&lt;title&gt;Private animal health and welfare standards in quality assurance programmes: a review and proposed framework for critical evaluation&lt;/title&gt;&lt;secondary-title&gt;Veterinary Record&lt;/secondary-title&gt;&lt;/titles&gt;&lt;periodical&gt;&lt;full-title&gt;Veterinary Record&lt;/full-title&gt;&lt;/periodical&gt;&lt;pages&gt;612&lt;/pages&gt;&lt;volume&gt;180&lt;/volume&gt;&lt;number&gt;25&lt;/number&gt;&lt;dates&gt;&lt;year&gt;2017&lt;/year&gt;&lt;/dates&gt;&lt;urls&gt;&lt;related-urls&gt;&lt;url&gt;http://veterinaryrecord.bmj.com/content/180/25/612.abstract&lt;/url&gt;&lt;/related-urls&gt;&lt;/urls&gt;&lt;electronic-resource-num&gt;10.1136/vr.104107&lt;/electronic-resource-num&gt;&lt;/record&gt;&lt;/Cite&gt;&lt;/EndNote&gt;</w:instrText>
      </w:r>
      <w:r w:rsidRPr="005247CD">
        <w:fldChar w:fldCharType="separate"/>
      </w:r>
      <w:r w:rsidRPr="005247CD">
        <w:rPr>
          <w:noProof/>
        </w:rPr>
        <w:t>[21]</w:t>
      </w:r>
      <w:r w:rsidRPr="005247CD">
        <w:fldChar w:fldCharType="end"/>
      </w:r>
      <w:r w:rsidRPr="005247CD">
        <w:t xml:space="preserve">. While social expectations may direct private standards and incentivise </w:t>
      </w:r>
      <w:r w:rsidRPr="005C798E">
        <w:t xml:space="preserve">producers to meet the desires of the public, they are not regulations </w:t>
      </w:r>
      <w:r w:rsidRPr="005C798E">
        <w:fldChar w:fldCharType="begin"/>
      </w:r>
      <w:r w:rsidRPr="005C798E">
        <w:instrText xml:space="preserve"> ADDIN EN.CITE &lt;EndNote&gt;&lt;Cite&gt;&lt;Author&gt;Dumbrell&lt;/Author&gt;&lt;Year&gt;2018&lt;/Year&gt;&lt;RecNum&gt;2086&lt;/RecNum&gt;&lt;DisplayText&gt;[22]&lt;/DisplayText&gt;&lt;record&gt;&lt;rec-number&gt;2086&lt;/rec-number&gt;&lt;foreign-keys&gt;&lt;key app="EN" db-id="rprsf5rwu25vwsetxvfvf0fg9d5fpxsax9z5" timestamp="1562665027"&gt;2086&lt;/key&gt;&lt;/foreign-keys&gt;&lt;ref-type name="Journal Article"&gt;17&lt;/ref-type&gt;&lt;contributors&gt;&lt;authors&gt;&lt;author&gt;Dumbrell, Nikki.&lt;/author&gt;&lt;/authors&gt;&lt;/contributors&gt;&lt;titles&gt;&lt;title&gt;To what extent should society determine the right to farm?&lt;/title&gt;&lt;secondary-title&gt;Farm Policy Journal&lt;/secondary-title&gt;&lt;/titles&gt;&lt;periodical&gt;&lt;full-title&gt;Farm Policy Journal&lt;/full-title&gt;&lt;/periodical&gt;&lt;pages&gt;19-26&lt;/pages&gt;&lt;volume&gt;15&lt;/volume&gt;&lt;number&gt;4&lt;/number&gt;&lt;dates&gt;&lt;year&gt;2018&lt;/year&gt;&lt;/dates&gt;&lt;urls&gt;&lt;/urls&gt;&lt;/record&gt;&lt;/Cite&gt;&lt;/EndNote&gt;</w:instrText>
      </w:r>
      <w:r w:rsidRPr="005C798E">
        <w:fldChar w:fldCharType="separate"/>
      </w:r>
      <w:r w:rsidRPr="005C798E">
        <w:rPr>
          <w:noProof/>
        </w:rPr>
        <w:t>[22]</w:t>
      </w:r>
      <w:r w:rsidRPr="005C798E">
        <w:fldChar w:fldCharType="end"/>
      </w:r>
      <w:r w:rsidRPr="005C798E">
        <w:t xml:space="preserve">; nevertheless, failure to comply with private standards may still result in some form of penalty such as a lower price or denial of </w:t>
      </w:r>
      <w:commentRangeStart w:id="14"/>
      <w:commentRangeStart w:id="15"/>
      <w:commentRangeStart w:id="16"/>
      <w:r w:rsidRPr="005C798E">
        <w:t>market access</w:t>
      </w:r>
      <w:commentRangeEnd w:id="14"/>
      <w:r w:rsidR="00213F7D" w:rsidRPr="005C798E">
        <w:rPr>
          <w:rStyle w:val="CommentReference"/>
        </w:rPr>
        <w:commentReference w:id="14"/>
      </w:r>
      <w:commentRangeEnd w:id="15"/>
      <w:r w:rsidR="00294F2A">
        <w:rPr>
          <w:rStyle w:val="CommentReference"/>
        </w:rPr>
        <w:commentReference w:id="15"/>
      </w:r>
      <w:commentRangeEnd w:id="16"/>
      <w:r w:rsidR="000C428D">
        <w:rPr>
          <w:rStyle w:val="CommentReference"/>
        </w:rPr>
        <w:commentReference w:id="16"/>
      </w:r>
      <w:r w:rsidRPr="005C798E">
        <w:t>. Private standards are considered a ‘mixed blessing’</w:t>
      </w:r>
      <w:r w:rsidRPr="005C798E">
        <w:rPr>
          <w:rStyle w:val="FootnoteReference"/>
        </w:rPr>
        <w:footnoteReference w:id="3"/>
      </w:r>
      <w:r w:rsidRPr="005C798E">
        <w:t xml:space="preserve"> by the </w:t>
      </w:r>
      <w:r w:rsidR="00294F2A">
        <w:t xml:space="preserve"> </w:t>
      </w:r>
      <w:commentRangeStart w:id="17"/>
      <w:r w:rsidR="00294F2A">
        <w:t>OIE</w:t>
      </w:r>
      <w:commentRangeEnd w:id="17"/>
      <w:r w:rsidR="00294F2A">
        <w:rPr>
          <w:rStyle w:val="CommentReference"/>
        </w:rPr>
        <w:commentReference w:id="17"/>
      </w:r>
      <w:r w:rsidR="00294F2A">
        <w:t xml:space="preserve"> </w:t>
      </w:r>
      <w:r w:rsidRPr="005C798E">
        <w:t xml:space="preserve">as they can both enhance the SPS Agreement and in some situations be considered a barrier to trade </w:t>
      </w:r>
      <w:r w:rsidRPr="005C798E">
        <w:fldChar w:fldCharType="begin"/>
      </w:r>
      <w:r w:rsidRPr="005C798E">
        <w:instrText xml:space="preserve"> ADDIN EN.CITE &lt;EndNote&gt;&lt;Cite&gt;&lt;Author&gt;OIE&lt;/Author&gt;&lt;Year&gt;2010&lt;/Year&gt;&lt;RecNum&gt;1256&lt;/RecNum&gt;&lt;DisplayText&gt;[23]&lt;/DisplayText&gt;&lt;record&gt;&lt;rec-number&gt;1256&lt;/rec-number&gt;&lt;foreign-keys&gt;&lt;key app="EN" db-id="a29r2v55vx2p26eszwa5sevbsdz0pxfedzft" timestamp="1563963732"&gt;1256&lt;/key&gt;&lt;/foreign-keys&gt;&lt;ref-type name="Book"&gt;6&lt;/ref-type&gt;&lt;contributors&gt;&lt;authors&gt;&lt;author&gt;OIE,&lt;/author&gt;&lt;/authors&gt;&lt;/contributors&gt;&lt;titles&gt;&lt;title&gt;Resolution No. 26: Roles of public and private standards in animal health and animal welfare &lt;/title&gt;&lt;/titles&gt;&lt;pages&gt;2&lt;/pages&gt;&lt;dates&gt;&lt;year&gt;2010&lt;/year&gt;&lt;/dates&gt;&lt;pub-location&gt;Paris&lt;/pub-location&gt;&lt;publisher&gt;OIE&lt;/publisher&gt;&lt;urls&gt;&lt;related-urls&gt;&lt;url&gt;http://www.oie.int/fileadmin/Home/eng/Internationa_Standard_Setting/docs/pdf/A_RESO_2010_PS.pdf&lt;/url&gt;&lt;/related-urls&gt;&lt;/urls&gt;&lt;/record&gt;&lt;/Cite&gt;&lt;/EndNote&gt;</w:instrText>
      </w:r>
      <w:r w:rsidRPr="005C798E">
        <w:fldChar w:fldCharType="separate"/>
      </w:r>
      <w:r w:rsidRPr="005C798E">
        <w:rPr>
          <w:noProof/>
        </w:rPr>
        <w:t>[23]</w:t>
      </w:r>
      <w:r w:rsidRPr="005C798E">
        <w:fldChar w:fldCharType="end"/>
      </w:r>
      <w:r w:rsidRPr="005C798E">
        <w:t>.</w:t>
      </w:r>
    </w:p>
    <w:p w14:paraId="74C376F8" w14:textId="34E3ADDA" w:rsidR="005B5F2C" w:rsidRPr="005247CD" w:rsidRDefault="005B5F2C" w:rsidP="005B5F2C">
      <w:r w:rsidRPr="005C798E">
        <w:t xml:space="preserve">In countries with weak </w:t>
      </w:r>
      <w:bookmarkStart w:id="18" w:name="_Hlk34799136"/>
      <w:r w:rsidRPr="005C798E">
        <w:t>institutions</w:t>
      </w:r>
      <w:bookmarkEnd w:id="18"/>
      <w:r w:rsidR="00C8080A" w:rsidRPr="005C798E">
        <w:t>,</w:t>
      </w:r>
      <w:r w:rsidR="00213F7D" w:rsidRPr="005C798E">
        <w:t xml:space="preserve"> </w:t>
      </w:r>
      <w:r w:rsidRPr="005C798E">
        <w:t xml:space="preserve">the adoption of a basic level of private standards may provide significant gains in terms of economic activity and animal welfare </w:t>
      </w:r>
      <w:r w:rsidRPr="005C798E">
        <w:fldChar w:fldCharType="begin"/>
      </w:r>
      <w:r w:rsidRPr="005C798E">
        <w:instrText xml:space="preserve"> ADDIN EN.CITE &lt;EndNote&gt;&lt;Cite&gt;&lt;Author&gt;Fulponi&lt;/Author&gt;&lt;Year&gt;2007&lt;/Year&gt;&lt;RecNum&gt;1269&lt;/RecNum&gt;&lt;DisplayText&gt;[24]&lt;/DisplayText&gt;&lt;record&gt;&lt;rec-number&gt;1269&lt;/rec-number&gt;&lt;foreign-keys&gt;&lt;key app="EN" db-id="a29r2v55vx2p26eszwa5sevbsdz0pxfedzft" timestamp="1563975113"&gt;1269&lt;/key&gt;&lt;/foreign-keys&gt;&lt;ref-type name="Book Section"&gt;5&lt;/ref-type&gt;&lt;contributors&gt;&lt;authors&gt;&lt;author&gt;Fulponi, L&lt;/author&gt;&lt;/authors&gt;&lt;secondary-authors&gt;&lt;author&gt;Swinnen, Johan&lt;/author&gt;&lt;/secondary-authors&gt;&lt;/contributors&gt;&lt;titles&gt;&lt;title&gt;The globalization of private standards and the agri-food system&lt;/title&gt;&lt;secondary-title&gt;Global supply chains, standards and the poor: How the Globalization of Food Systems and Standards Affects Rural Development and Poverty&lt;/secondary-title&gt;&lt;/titles&gt;&lt;periodical&gt;&lt;full-title&gt;Global supply chains, standards and the poor: How the Globalization of Food Systems and Standards Affects Rural Development and Poverty&lt;/full-title&gt;&lt;/periodical&gt;&lt;pages&gt;5-18&lt;/pages&gt;&lt;dates&gt;&lt;year&gt;2007&lt;/year&gt;&lt;/dates&gt;&lt;pub-location&gt;Wallingford&lt;/pub-location&gt;&lt;publisher&gt;CAB International&lt;/publisher&gt;&lt;urls&gt;&lt;/urls&gt;&lt;/record&gt;&lt;/Cite&gt;&lt;/EndNote&gt;</w:instrText>
      </w:r>
      <w:r w:rsidRPr="005C798E">
        <w:fldChar w:fldCharType="separate"/>
      </w:r>
      <w:r w:rsidRPr="005C798E">
        <w:rPr>
          <w:noProof/>
        </w:rPr>
        <w:t>[24]</w:t>
      </w:r>
      <w:r w:rsidRPr="005C798E">
        <w:fldChar w:fldCharType="end"/>
      </w:r>
      <w:r w:rsidR="00213F7D" w:rsidRPr="005C798E">
        <w:t xml:space="preserve">, </w:t>
      </w:r>
      <w:r w:rsidRPr="005C798E">
        <w:t xml:space="preserve">but </w:t>
      </w:r>
      <w:bookmarkEnd w:id="13"/>
      <w:r w:rsidRPr="005C798E">
        <w:t xml:space="preserve">in countries with strong </w:t>
      </w:r>
      <w:r w:rsidR="00FA3ED3" w:rsidRPr="00FA3ED3">
        <w:t xml:space="preserve"> </w:t>
      </w:r>
      <w:r w:rsidR="00FA3ED3" w:rsidRPr="005C798E">
        <w:t>institutions</w:t>
      </w:r>
      <w:r w:rsidRPr="005C798E">
        <w:t xml:space="preserve"> the gains are likely to be less. In given situations</w:t>
      </w:r>
      <w:r w:rsidR="00213F7D" w:rsidRPr="005C798E">
        <w:t xml:space="preserve">, </w:t>
      </w:r>
      <w:r w:rsidRPr="005C798E">
        <w:t>private standards can be a response to creative marketing</w:t>
      </w:r>
      <w:r w:rsidR="00C8080A" w:rsidRPr="005C798E">
        <w:t>,</w:t>
      </w:r>
      <w:r w:rsidRPr="005C798E">
        <w:t xml:space="preserve"> where a lack </w:t>
      </w:r>
      <w:r w:rsidR="00213F7D" w:rsidRPr="005C798E">
        <w:t xml:space="preserve">of information </w:t>
      </w:r>
      <w:r w:rsidRPr="005C798E">
        <w:t xml:space="preserve">or misinformation is used to gain a greater share of a market </w:t>
      </w:r>
      <w:r w:rsidR="00C8080A" w:rsidRPr="005C798E">
        <w:t xml:space="preserve">through </w:t>
      </w:r>
      <w:r w:rsidRPr="005C798E">
        <w:t>fear. The 2016 Hungry Jack’s hormone</w:t>
      </w:r>
      <w:r w:rsidR="00213F7D" w:rsidRPr="005C798E">
        <w:t>-</w:t>
      </w:r>
      <w:r w:rsidRPr="005C798E">
        <w:t xml:space="preserve">free beef promotion is one such example </w:t>
      </w:r>
      <w:r w:rsidRPr="005C798E">
        <w:fldChar w:fldCharType="begin"/>
      </w:r>
      <w:r w:rsidRPr="005C798E">
        <w:instrText xml:space="preserve"> ADDIN EN.CITE &lt;EndNote&gt;&lt;Cite&gt;&lt;Author&gt;Locke&lt;/Author&gt;&lt;Year&gt;2016&lt;/Year&gt;&lt;RecNum&gt;2087&lt;/RecNum&gt;&lt;DisplayText&gt;[25]&lt;/DisplayText&gt;&lt;record&gt;&lt;rec-number&gt;2087&lt;/rec-number&gt;&lt;foreign-keys&gt;&lt;key app="EN" db-id="rprsf5rwu25vwsetxvfvf0fg9d5fpxsax9z5" timestamp="1562665893"&gt;2087&lt;/key&gt;&lt;/foreign-keys&gt;&lt;ref-type name="Newspaper Article"&gt;23&lt;/ref-type&gt;&lt;contributors&gt;&lt;authors&gt;&lt;author&gt;Locke, Sarina.&lt;/author&gt;&lt;/authors&gt;&lt;/contributors&gt;&lt;titles&gt;&lt;title&gt;Accusations fast food giant Hungry Jack&amp;apos;s is feeding consumers fears over added hormones&lt;/title&gt;&lt;secondary-title&gt;ABC News&lt;/secondary-title&gt;&lt;/titles&gt;&lt;dates&gt;&lt;year&gt;2016&lt;/year&gt;&lt;pub-dates&gt;&lt;date&gt;2/03/2016&lt;/date&gt;&lt;/pub-dates&gt;&lt;/dates&gt;&lt;urls&gt;&lt;related-urls&gt;&lt;url&gt;https://www.abc.net.au/news/rural/2016-03-02/consumers-lap-up-hormone-free-hungry-jacks/7213992&lt;/url&gt;&lt;/related-urls&gt;&lt;/urls&gt;&lt;access-date&gt;09/07/2019&lt;/access-date&gt;&lt;/record&gt;&lt;/Cite&gt;&lt;/EndNote&gt;</w:instrText>
      </w:r>
      <w:r w:rsidRPr="005C798E">
        <w:fldChar w:fldCharType="separate"/>
      </w:r>
      <w:r w:rsidRPr="005C798E">
        <w:rPr>
          <w:noProof/>
        </w:rPr>
        <w:t>[25]</w:t>
      </w:r>
      <w:r w:rsidRPr="005C798E">
        <w:fldChar w:fldCharType="end"/>
      </w:r>
      <w:r w:rsidRPr="005C798E">
        <w:t>.</w:t>
      </w:r>
      <w:r w:rsidRPr="005247CD">
        <w:t xml:space="preserve"> </w:t>
      </w:r>
      <w:bookmarkEnd w:id="12"/>
    </w:p>
    <w:p w14:paraId="09B80035" w14:textId="58AE6ED7" w:rsidR="005B5F2C" w:rsidRPr="005247CD" w:rsidRDefault="005B5F2C" w:rsidP="005B5F2C">
      <w:pPr>
        <w:pStyle w:val="Subtitle"/>
      </w:pPr>
      <w:commentRangeStart w:id="19"/>
      <w:commentRangeStart w:id="20"/>
      <w:r w:rsidRPr="005247CD">
        <w:t>Why harmoni</w:t>
      </w:r>
      <w:r w:rsidR="00036BF2">
        <w:t>s</w:t>
      </w:r>
      <w:r w:rsidRPr="005247CD">
        <w:t>e?</w:t>
      </w:r>
      <w:commentRangeEnd w:id="19"/>
      <w:r w:rsidR="00C8080A">
        <w:rPr>
          <w:rStyle w:val="CommentReference"/>
          <w:rFonts w:eastAsiaTheme="minorHAnsi" w:cstheme="minorBidi"/>
          <w:b w:val="0"/>
          <w:iCs w:val="0"/>
        </w:rPr>
        <w:commentReference w:id="19"/>
      </w:r>
      <w:commentRangeEnd w:id="20"/>
      <w:r w:rsidR="00294F2A">
        <w:rPr>
          <w:rStyle w:val="CommentReference"/>
          <w:rFonts w:eastAsiaTheme="minorHAnsi" w:cstheme="minorBidi"/>
          <w:b w:val="0"/>
          <w:iCs w:val="0"/>
        </w:rPr>
        <w:commentReference w:id="20"/>
      </w:r>
    </w:p>
    <w:p w14:paraId="72ECAB52" w14:textId="15A4E027" w:rsidR="005B5F2C" w:rsidRPr="005247CD" w:rsidRDefault="00C8080A" w:rsidP="005B5F2C">
      <w:r>
        <w:t>Central to the debate about harmon</w:t>
      </w:r>
      <w:r w:rsidR="00036BF2">
        <w:t>is</w:t>
      </w:r>
      <w:r>
        <w:t>ation is why would a country be willing to give up the sovereign right to set its own regulations? Whose regulations should countries adopt and are the standards higher or lower than those set by the international standard-setting bodies recogn</w:t>
      </w:r>
      <w:r w:rsidR="00036BF2">
        <w:t>is</w:t>
      </w:r>
      <w:r>
        <w:t xml:space="preserve">ed by the WTO SPS Agreement (i.e. OIE, IPPC and Codex); and do all signatories of a trade deal benefit equally? </w:t>
      </w:r>
      <w:r w:rsidR="005B5F2C" w:rsidRPr="005247CD">
        <w:t>The operational approach to harmon</w:t>
      </w:r>
      <w:r w:rsidR="00036BF2">
        <w:t>is</w:t>
      </w:r>
      <w:r w:rsidR="005B5F2C" w:rsidRPr="005247CD">
        <w:t>ation plays a central role into the benefits harmon</w:t>
      </w:r>
      <w:r w:rsidR="00036BF2">
        <w:t>is</w:t>
      </w:r>
      <w:r w:rsidR="005B5F2C" w:rsidRPr="005247CD">
        <w:t>ation can have. The choice for harmon</w:t>
      </w:r>
      <w:r w:rsidR="00036BF2">
        <w:t>is</w:t>
      </w:r>
      <w:r w:rsidR="005B5F2C" w:rsidRPr="005247CD">
        <w:t>ation then is complex and the next section outlines the common pros and cons of harmon</w:t>
      </w:r>
      <w:r w:rsidR="00036BF2">
        <w:t>is</w:t>
      </w:r>
      <w:r w:rsidR="005B5F2C" w:rsidRPr="005247CD">
        <w:t xml:space="preserve">ation. </w:t>
      </w:r>
    </w:p>
    <w:p w14:paraId="7C756039" w14:textId="3B08DB51" w:rsidR="005B5F2C" w:rsidRPr="005247CD" w:rsidRDefault="005B5F2C" w:rsidP="005B5F2C">
      <w:pPr>
        <w:pStyle w:val="Heading1"/>
      </w:pPr>
      <w:r w:rsidRPr="005247CD">
        <w:t>Possible Positive Effects from Animal Health Harmonisation</w:t>
      </w:r>
    </w:p>
    <w:p w14:paraId="3DF9593A" w14:textId="4386B1A5" w:rsidR="005B5F2C" w:rsidRPr="005247CD" w:rsidRDefault="005B5F2C" w:rsidP="005B5F2C">
      <w:r w:rsidRPr="005247CD">
        <w:t>The five points below summarise the harmon</w:t>
      </w:r>
      <w:r w:rsidR="00036BF2">
        <w:t>is</w:t>
      </w:r>
      <w:r w:rsidRPr="005247CD">
        <w:t>ation debate, where harmon</w:t>
      </w:r>
      <w:r w:rsidR="00036BF2">
        <w:t>is</w:t>
      </w:r>
      <w:r w:rsidRPr="005247CD">
        <w:t>ation is considered only as the removal of barriers. In some cases, harmon</w:t>
      </w:r>
      <w:r w:rsidR="00036BF2">
        <w:t>is</w:t>
      </w:r>
      <w:r w:rsidRPr="005247CD">
        <w:t>ation can lead to more regulations but that is not explored in this debate.</w:t>
      </w:r>
    </w:p>
    <w:p w14:paraId="4A87C47D" w14:textId="58ADA182" w:rsidR="005B5F2C" w:rsidRDefault="005B5F2C" w:rsidP="00FA3ED3">
      <w:pPr>
        <w:pStyle w:val="ListParagraph"/>
        <w:numPr>
          <w:ilvl w:val="0"/>
          <w:numId w:val="18"/>
        </w:numPr>
        <w:spacing w:before="120" w:after="120"/>
      </w:pPr>
      <w:r w:rsidRPr="00FA3ED3">
        <w:rPr>
          <w:iCs/>
        </w:rPr>
        <w:lastRenderedPageBreak/>
        <w:t>The harmon</w:t>
      </w:r>
      <w:r w:rsidR="00036BF2">
        <w:rPr>
          <w:iCs/>
        </w:rPr>
        <w:t>is</w:t>
      </w:r>
      <w:r w:rsidRPr="00FA3ED3">
        <w:rPr>
          <w:iCs/>
        </w:rPr>
        <w:t xml:space="preserve">ation of regulations and the cutting of red tape will </w:t>
      </w:r>
      <w:r w:rsidR="000F5A31" w:rsidRPr="00FA3ED3">
        <w:rPr>
          <w:iCs/>
        </w:rPr>
        <w:t xml:space="preserve">improve </w:t>
      </w:r>
      <w:r w:rsidRPr="00FA3ED3">
        <w:rPr>
          <w:iCs/>
        </w:rPr>
        <w:t xml:space="preserve">efficiency </w:t>
      </w:r>
      <w:r w:rsidRPr="00FA3ED3">
        <w:rPr>
          <w:iCs/>
        </w:rPr>
        <w:fldChar w:fldCharType="begin"/>
      </w:r>
      <w:r w:rsidRPr="00FA3ED3">
        <w:rPr>
          <w:iCs/>
        </w:rPr>
        <w:instrText xml:space="preserve"> ADDIN EN.CITE &lt;EndNote&gt;&lt;Cite&gt;&lt;Author&gt;Productivity Commission (PC)&lt;/Author&gt;&lt;Year&gt;2016&lt;/Year&gt;&lt;RecNum&gt;1257&lt;/RecNum&gt;&lt;DisplayText&gt;[26]&lt;/DisplayText&gt;&lt;record&gt;&lt;rec-number&gt;1257&lt;/rec-number&gt;&lt;foreign-keys&gt;&lt;key app="EN" db-id="a29r2v55vx2p26eszwa5sevbsdz0pxfedzft" timestamp="1563963732"&gt;1257&lt;/key&gt;&lt;/foreign-keys&gt;&lt;ref-type name="Book"&gt;6&lt;/ref-type&gt;&lt;contributors&gt;&lt;authors&gt;&lt;author&gt;Productivity Commission (PC),&lt;/author&gt;&lt;/authors&gt;&lt;secondary-authors&gt;&lt;author&gt;PC&lt;/author&gt;&lt;/secondary-authors&gt;&lt;/contributors&gt;&lt;titles&gt;&lt;title&gt;Regulation of Australian Agriculture: Draft Report&lt;/title&gt;&lt;/titles&gt;&lt;dates&gt;&lt;year&gt;2016&lt;/year&gt;&lt;/dates&gt;&lt;pub-location&gt;Canberra, Australia&lt;/pub-location&gt;&lt;publisher&gt;Australian Government&lt;/publisher&gt;&lt;urls&gt;&lt;/urls&gt;&lt;/record&gt;&lt;/Cite&gt;&lt;/EndNote&gt;</w:instrText>
      </w:r>
      <w:r w:rsidRPr="00FA3ED3">
        <w:rPr>
          <w:iCs/>
        </w:rPr>
        <w:fldChar w:fldCharType="separate"/>
      </w:r>
      <w:r w:rsidRPr="00FA3ED3">
        <w:rPr>
          <w:iCs/>
          <w:noProof/>
        </w:rPr>
        <w:t>[26]</w:t>
      </w:r>
      <w:r w:rsidRPr="00FA3ED3">
        <w:rPr>
          <w:iCs/>
        </w:rPr>
        <w:fldChar w:fldCharType="end"/>
      </w:r>
      <w:r w:rsidR="00123AAC" w:rsidRPr="00FA3ED3">
        <w:rPr>
          <w:iCs/>
        </w:rPr>
        <w:t xml:space="preserve"> and</w:t>
      </w:r>
      <w:r w:rsidRPr="00FA3ED3">
        <w:rPr>
          <w:iCs/>
        </w:rPr>
        <w:t xml:space="preserve"> reduce costs </w:t>
      </w:r>
      <w:r w:rsidRPr="00FA3ED3">
        <w:rPr>
          <w:iCs/>
        </w:rPr>
        <w:fldChar w:fldCharType="begin"/>
      </w:r>
      <w:r w:rsidRPr="00FA3ED3">
        <w:rPr>
          <w:iCs/>
        </w:rPr>
        <w:instrText xml:space="preserve"> ADDIN EN.CITE &lt;EndNote&gt;&lt;Cite&gt;&lt;Author&gt;Institute of Medicine&lt;/Author&gt;&lt;Year&gt;2013&lt;/Year&gt;&lt;RecNum&gt;2074&lt;/RecNum&gt;&lt;DisplayText&gt;[27]&lt;/DisplayText&gt;&lt;record&gt;&lt;rec-number&gt;2074&lt;/rec-number&gt;&lt;foreign-keys&gt;&lt;key app="EN" db-id="rprsf5rwu25vwsetxvfvf0fg9d5fpxsax9z5" timestamp="1561116270"&gt;2074&lt;/key&gt;&lt;/foreign-keys&gt;&lt;ref-type name="Book"&gt;6&lt;/ref-type&gt;&lt;contributors&gt;&lt;authors&gt;&lt;author&gt;Institute of Medicine,&lt;/author&gt;&lt;/authors&gt;&lt;/contributors&gt;&lt;titles&gt;&lt;title&gt;International Regulatory Harmonization Amid Globalization of Drug Development: Workshop Summary&lt;/title&gt;&lt;/titles&gt;&lt;dates&gt;&lt;year&gt;2013&lt;/year&gt;&lt;/dates&gt;&lt;pub-location&gt;Washington, DC&lt;/pub-location&gt;&lt;publisher&gt;The National Academies Press&lt;/publisher&gt;&lt;urls&gt;&lt;/urls&gt;&lt;/record&gt;&lt;/Cite&gt;&lt;/EndNote&gt;</w:instrText>
      </w:r>
      <w:r w:rsidRPr="00FA3ED3">
        <w:rPr>
          <w:iCs/>
        </w:rPr>
        <w:fldChar w:fldCharType="separate"/>
      </w:r>
      <w:r w:rsidRPr="00FA3ED3">
        <w:rPr>
          <w:iCs/>
          <w:noProof/>
        </w:rPr>
        <w:t>[27]</w:t>
      </w:r>
      <w:r w:rsidRPr="00FA3ED3">
        <w:rPr>
          <w:iCs/>
        </w:rPr>
        <w:fldChar w:fldCharType="end"/>
      </w:r>
      <w:r w:rsidR="00123AAC" w:rsidRPr="00FA3ED3">
        <w:rPr>
          <w:iCs/>
        </w:rPr>
        <w:t>.</w:t>
      </w:r>
      <w:r w:rsidR="000F5A31" w:rsidRPr="00FA3ED3">
        <w:rPr>
          <w:iCs/>
        </w:rPr>
        <w:t xml:space="preserve"> </w:t>
      </w:r>
      <w:r w:rsidRPr="005247CD">
        <w:t>This argument relies on the comparative advantage to work and reduce costs once harmon</w:t>
      </w:r>
      <w:r w:rsidR="00036BF2">
        <w:t>is</w:t>
      </w:r>
      <w:r w:rsidRPr="005247CD">
        <w:t>ation has occurred</w:t>
      </w:r>
      <w:r w:rsidR="000F5A31">
        <w:t>, and</w:t>
      </w:r>
      <w:r w:rsidRPr="005247CD">
        <w:t xml:space="preserve"> may </w:t>
      </w:r>
      <w:r w:rsidR="00123AAC">
        <w:t xml:space="preserve">lead </w:t>
      </w:r>
      <w:r w:rsidRPr="005247CD">
        <w:t>to decreased competition in the long run</w:t>
      </w:r>
      <w:r w:rsidR="00123AAC">
        <w:t xml:space="preserve">, as well as </w:t>
      </w:r>
      <w:r w:rsidRPr="005247CD">
        <w:t xml:space="preserve">higher prices </w:t>
      </w:r>
      <w:r w:rsidR="00123AAC">
        <w:t xml:space="preserve">for </w:t>
      </w:r>
      <w:r w:rsidRPr="005247CD">
        <w:t xml:space="preserve">existing monopolies or oligopolies </w:t>
      </w:r>
      <w:r w:rsidR="00123AAC">
        <w:t xml:space="preserve">that </w:t>
      </w:r>
      <w:r w:rsidRPr="005247CD">
        <w:t xml:space="preserve">are no longer protected </w:t>
      </w:r>
      <w:r w:rsidRPr="005247CD">
        <w:fldChar w:fldCharType="begin"/>
      </w:r>
      <w:r w:rsidRPr="005247CD">
        <w:instrText xml:space="preserve"> ADDIN EN.CITE &lt;EndNote&gt;&lt;Cite&gt;&lt;Author&gt;MacLaren&lt;/Author&gt;&lt;Year&gt;1999&lt;/Year&gt;&lt;RecNum&gt;1270&lt;/RecNum&gt;&lt;DisplayText&gt;[28]&lt;/DisplayText&gt;&lt;record&gt;&lt;rec-number&gt;1270&lt;/rec-number&gt;&lt;foreign-keys&gt;&lt;key app="EN" db-id="a29r2v55vx2p26eszwa5sevbsdz0pxfedzft" timestamp="1563979301"&gt;1270&lt;/key&gt;&lt;/foreign-keys&gt;&lt;ref-type name="Report"&gt;27&lt;/ref-type&gt;&lt;contributors&gt;&lt;authors&gt;&lt;author&gt;MacLaren, Donald&lt;/author&gt;&lt;author&gt;Josling, Timothy E&lt;/author&gt;&lt;/authors&gt;&lt;/contributors&gt;&lt;titles&gt;&lt;title&gt;Competition policy and international agricultural trade&lt;/title&gt;&lt;secondary-title&gt;Working Paper Series 99-7&lt;/secondary-title&gt;&lt;/titles&gt;&lt;volume&gt;99-7&lt;/volume&gt;&lt;dates&gt;&lt;year&gt;1999&lt;/year&gt;&lt;/dates&gt;&lt;pub-location&gt;Minnesota&lt;/pub-location&gt;&lt;publisher&gt;International Agricultural Trade Research Consortium&lt;/publisher&gt;&lt;urls&gt;&lt;/urls&gt;&lt;/record&gt;&lt;/Cite&gt;&lt;/EndNote&gt;</w:instrText>
      </w:r>
      <w:r w:rsidRPr="005247CD">
        <w:fldChar w:fldCharType="separate"/>
      </w:r>
      <w:r w:rsidRPr="005247CD">
        <w:rPr>
          <w:noProof/>
        </w:rPr>
        <w:t>[28]</w:t>
      </w:r>
      <w:r w:rsidRPr="005247CD">
        <w:fldChar w:fldCharType="end"/>
      </w:r>
      <w:r w:rsidRPr="005247CD">
        <w:t>.</w:t>
      </w:r>
    </w:p>
    <w:p w14:paraId="78776406" w14:textId="77777777" w:rsidR="000F5A31" w:rsidRPr="005247CD" w:rsidRDefault="000F5A31" w:rsidP="00FA3ED3">
      <w:pPr>
        <w:pStyle w:val="ListParagraph"/>
        <w:spacing w:before="120" w:after="120"/>
      </w:pPr>
    </w:p>
    <w:p w14:paraId="5589D430" w14:textId="1819D67D" w:rsidR="005B5F2C" w:rsidRPr="005247CD" w:rsidRDefault="005B5F2C" w:rsidP="005B5F2C">
      <w:pPr>
        <w:pStyle w:val="ListParagraph"/>
        <w:numPr>
          <w:ilvl w:val="0"/>
          <w:numId w:val="18"/>
        </w:numPr>
        <w:spacing w:before="120" w:after="120"/>
      </w:pPr>
      <w:r w:rsidRPr="00FA3ED3">
        <w:rPr>
          <w:iCs/>
        </w:rPr>
        <w:t>Government regulatory institutions and the legal frameworks are unable to keep pace with technology improvements.</w:t>
      </w:r>
      <w:r w:rsidRPr="005247CD">
        <w:t xml:space="preserve"> If we adopted a multilateral regulation and verification process</w:t>
      </w:r>
      <w:r w:rsidRPr="005247CD">
        <w:rPr>
          <w:rStyle w:val="FootnoteReference"/>
        </w:rPr>
        <w:footnoteReference w:id="4"/>
      </w:r>
      <w:r w:rsidRPr="005247CD">
        <w:t xml:space="preserve">, the rate at which new goods enter the market </w:t>
      </w:r>
      <w:r w:rsidR="000F5A31">
        <w:t xml:space="preserve">would </w:t>
      </w:r>
      <w:r w:rsidRPr="005247CD">
        <w:t xml:space="preserve">increase, and all cost savings </w:t>
      </w:r>
      <w:r w:rsidR="000F5A31" w:rsidRPr="005247CD">
        <w:t>c</w:t>
      </w:r>
      <w:r w:rsidR="000F5A31">
        <w:t xml:space="preserve">ould </w:t>
      </w:r>
      <w:r w:rsidRPr="005247CD">
        <w:t>be diverted into further research or price reductions.</w:t>
      </w:r>
    </w:p>
    <w:p w14:paraId="239E1B0B" w14:textId="4C1A70C5" w:rsidR="005B5F2C" w:rsidRPr="005247CD" w:rsidRDefault="005B5F2C" w:rsidP="005B5F2C">
      <w:pPr>
        <w:spacing w:before="120" w:after="120"/>
        <w:ind w:left="720"/>
      </w:pPr>
      <w:r w:rsidRPr="005247CD">
        <w:t xml:space="preserve">This argument sells the idea that the next miracle cure is on the horizon </w:t>
      </w:r>
      <w:r w:rsidRPr="005247CD">
        <w:fldChar w:fldCharType="begin"/>
      </w:r>
      <w:r w:rsidRPr="005247CD">
        <w:instrText xml:space="preserve"> ADDIN EN.CITE &lt;EndNote&gt;&lt;Cite&gt;&lt;Author&gt;HealthforAnimals&lt;/Author&gt;&lt;Year&gt;2016&lt;/Year&gt;&lt;RecNum&gt;1258&lt;/RecNum&gt;&lt;DisplayText&gt;[29]&lt;/DisplayText&gt;&lt;record&gt;&lt;rec-number&gt;1258&lt;/rec-number&gt;&lt;foreign-keys&gt;&lt;key app="EN" db-id="a29r2v55vx2p26eszwa5sevbsdz0pxfedzft" timestamp="1563963732"&gt;1258&lt;/key&gt;&lt;/foreign-keys&gt;&lt;ref-type name="Book"&gt;6&lt;/ref-type&gt;&lt;contributors&gt;&lt;authors&gt;&lt;author&gt;HealthforAnimals, &lt;/author&gt;&lt;author&gt;Oxford Analytica,&lt;/author&gt;&lt;/authors&gt;&lt;/contributors&gt;&lt;titles&gt;&lt;title&gt;Innovation in animal health: Historic success, current challenges &amp;amp; future opportunities&lt;/title&gt;&lt;/titles&gt;&lt;dates&gt;&lt;year&gt;2016&lt;/year&gt;&lt;/dates&gt;&lt;pub-location&gt;Brussels&lt;/pub-location&gt;&lt;publisher&gt;HealthforAnimals&lt;/publisher&gt;&lt;urls&gt;&lt;related-urls&gt;&lt;url&gt;http://www.worldvet.org/uploads/news/docs/healthforanimals_report_2015_innovation_in_animal_health.pdf&lt;/url&gt;&lt;/related-urls&gt;&lt;/urls&gt;&lt;/record&gt;&lt;/Cite&gt;&lt;/EndNote&gt;</w:instrText>
      </w:r>
      <w:r w:rsidRPr="005247CD">
        <w:fldChar w:fldCharType="separate"/>
      </w:r>
      <w:r w:rsidRPr="005247CD">
        <w:rPr>
          <w:noProof/>
        </w:rPr>
        <w:t>[29]</w:t>
      </w:r>
      <w:r w:rsidRPr="005247CD">
        <w:fldChar w:fldCharType="end"/>
      </w:r>
      <w:r w:rsidRPr="005247CD">
        <w:t xml:space="preserve">, or that regulations are preventing a new practice </w:t>
      </w:r>
      <w:r w:rsidR="000F5A31">
        <w:t xml:space="preserve">which could </w:t>
      </w:r>
      <w:r w:rsidRPr="005247CD">
        <w:t>unshackl</w:t>
      </w:r>
      <w:r w:rsidR="000F5A31">
        <w:t>e</w:t>
      </w:r>
      <w:r w:rsidRPr="005247CD">
        <w:t xml:space="preserve"> current production constraints </w:t>
      </w:r>
      <w:r w:rsidRPr="005247CD">
        <w:fldChar w:fldCharType="begin"/>
      </w:r>
      <w:r w:rsidRPr="005247CD">
        <w:instrText xml:space="preserve"> ADDIN EN.CITE &lt;EndNote&gt;&lt;Cite&gt;&lt;Author&gt;Bricher&lt;/Author&gt;&lt;Year&gt;2010&lt;/Year&gt;&lt;RecNum&gt;2082&lt;/RecNum&gt;&lt;DisplayText&gt;[30]&lt;/DisplayText&gt;&lt;record&gt;&lt;rec-number&gt;2082&lt;/rec-number&gt;&lt;foreign-keys&gt;&lt;key app="EN" db-id="rprsf5rwu25vwsetxvfvf0fg9d5fpxsax9z5" timestamp="1562593263"&gt;2082&lt;/key&gt;&lt;/foreign-keys&gt;&lt;ref-type name="Book Section"&gt;5&lt;/ref-type&gt;&lt;contributors&gt;&lt;authors&gt;&lt;author&gt;Bricher, Julie Larson&lt;/author&gt;&lt;/authors&gt;&lt;secondary-authors&gt;&lt;author&gt;Boisrobert, Christine E.&lt;/author&gt;&lt;author&gt;Stjepanovic, Aleksandra&lt;/author&gt;&lt;author&gt;Oh, Sangsuk&lt;/author&gt;&lt;author&gt;Lelieveld, Huub L. M.&lt;/author&gt;&lt;/secondary-authors&gt;&lt;/contributors&gt;&lt;titles&gt;&lt;title&gt;Chapter 1 - Ensuring Global Food Safety—A Public Health Priority and a Global Responsibility&lt;/title&gt;&lt;secondary-title&gt;Ensuring Global Food Safety&lt;/secondary-title&gt;&lt;/titles&gt;&lt;pages&gt;1-4&lt;/pages&gt;&lt;dates&gt;&lt;year&gt;2010&lt;/year&gt;&lt;pub-dates&gt;&lt;date&gt;2010/01/01/&lt;/date&gt;&lt;/pub-dates&gt;&lt;/dates&gt;&lt;pub-location&gt;San Diego&lt;/pub-location&gt;&lt;publisher&gt;Academic Press&lt;/publisher&gt;&lt;isbn&gt;978-0-12-374845-4&lt;/isbn&gt;&lt;urls&gt;&lt;related-urls&gt;&lt;url&gt;http://www.sciencedirect.com/science/article/pii/B9780123748454000011&lt;/url&gt;&lt;/related-urls&gt;&lt;/urls&gt;&lt;electronic-resource-num&gt;https://doi.org/10.1016/B978-0-12-374845-4.00001-1&lt;/electronic-resource-num&gt;&lt;/record&gt;&lt;/Cite&gt;&lt;/EndNote&gt;</w:instrText>
      </w:r>
      <w:r w:rsidRPr="005247CD">
        <w:fldChar w:fldCharType="separate"/>
      </w:r>
      <w:r w:rsidRPr="005247CD">
        <w:rPr>
          <w:noProof/>
        </w:rPr>
        <w:t>[30]</w:t>
      </w:r>
      <w:r w:rsidRPr="005247CD">
        <w:fldChar w:fldCharType="end"/>
      </w:r>
      <w:r w:rsidRPr="005247CD">
        <w:t>.</w:t>
      </w:r>
    </w:p>
    <w:p w14:paraId="0380342A" w14:textId="2D6519E6" w:rsidR="005B5F2C" w:rsidRPr="005247CD" w:rsidRDefault="005B5F2C" w:rsidP="005B5F2C">
      <w:pPr>
        <w:pStyle w:val="ListParagraph"/>
        <w:numPr>
          <w:ilvl w:val="0"/>
          <w:numId w:val="18"/>
        </w:numPr>
        <w:spacing w:before="120" w:after="120"/>
      </w:pPr>
      <w:r w:rsidRPr="00FA3ED3">
        <w:rPr>
          <w:iCs/>
        </w:rPr>
        <w:t>The cost of developing good institutions can be prohibitive for some countries and their limited public funds would be better allocated to some other activity.</w:t>
      </w:r>
      <w:r w:rsidRPr="005247CD">
        <w:t xml:space="preserve"> </w:t>
      </w:r>
      <w:commentRangeStart w:id="21"/>
      <w:commentRangeStart w:id="22"/>
      <w:r w:rsidR="000F5A31" w:rsidRPr="005247CD">
        <w:t xml:space="preserve">In </w:t>
      </w:r>
      <w:r w:rsidR="000F5A31">
        <w:t>other words</w:t>
      </w:r>
      <w:r w:rsidR="000F5A31" w:rsidRPr="005247CD">
        <w:t>,</w:t>
      </w:r>
      <w:r w:rsidR="000F5A31">
        <w:t xml:space="preserve"> </w:t>
      </w:r>
      <w:r w:rsidR="000F5A31" w:rsidRPr="005247CD">
        <w:t>i</w:t>
      </w:r>
      <w:r w:rsidR="000F5A31">
        <w:t>f a country w</w:t>
      </w:r>
      <w:r w:rsidR="000F5A31" w:rsidRPr="005247CD">
        <w:t>i</w:t>
      </w:r>
      <w:r w:rsidR="000F5A31">
        <w:t xml:space="preserve">th good </w:t>
      </w:r>
      <w:r w:rsidR="000F5A31" w:rsidRPr="005247CD">
        <w:t>i</w:t>
      </w:r>
      <w:r w:rsidR="000F5A31">
        <w:t>nstitutions deems the practice safe</w:t>
      </w:r>
      <w:r w:rsidR="0034627F" w:rsidRPr="005247CD">
        <w:t>,</w:t>
      </w:r>
      <w:r w:rsidR="000F5A31">
        <w:t xml:space="preserve"> then a country with under-resourced </w:t>
      </w:r>
      <w:r w:rsidR="000F5A31" w:rsidRPr="005247CD">
        <w:t>i</w:t>
      </w:r>
      <w:r w:rsidR="000F5A31">
        <w:t>nstitutions should benefit from adopting the findings of other countries</w:t>
      </w:r>
      <w:commentRangeEnd w:id="21"/>
      <w:r w:rsidR="0034627F">
        <w:rPr>
          <w:rStyle w:val="CommentReference"/>
        </w:rPr>
        <w:commentReference w:id="21"/>
      </w:r>
      <w:commentRangeEnd w:id="22"/>
      <w:r w:rsidR="00294F2A">
        <w:rPr>
          <w:rStyle w:val="CommentReference"/>
        </w:rPr>
        <w:commentReference w:id="22"/>
      </w:r>
      <w:r w:rsidR="000F5A31">
        <w:t xml:space="preserve">. </w:t>
      </w:r>
      <w:r w:rsidRPr="005247CD">
        <w:t xml:space="preserve">In this case, the opportunity cost of having sound science should not be put in the way of helping resource-strapped countries gain from the introduction of good veterinary practices and drugs </w:t>
      </w:r>
      <w:r w:rsidRPr="005247CD">
        <w:fldChar w:fldCharType="begin"/>
      </w:r>
      <w:r w:rsidRPr="005247CD">
        <w:instrText xml:space="preserve"> ADDIN EN.CITE &lt;EndNote&gt;&lt;Cite&gt;&lt;Author&gt;Rothman-Ostrow&lt;/Author&gt;&lt;Year&gt;2019&lt;/Year&gt;&lt;RecNum&gt;1224&lt;/RecNum&gt;&lt;DisplayText&gt;[31]&lt;/DisplayText&gt;&lt;record&gt;&lt;rec-number&gt;1224&lt;/rec-number&gt;&lt;foreign-keys&gt;&lt;key app="EN" db-id="a29r2v55vx2p26eszwa5sevbsdz0pxfedzft" timestamp="1562323982"&gt;1224&lt;/key&gt;&lt;/foreign-keys&gt;&lt;ref-type name="Report"&gt;27&lt;/ref-type&gt;&lt;contributors&gt;&lt;authors&gt;&lt;author&gt;Rothman-Ostrow, Peregrine.&lt;/author&gt;&lt;author&gt;Gilbert, William.&lt;/author&gt;&lt;author&gt;Rushton, Jonathan.&lt;/author&gt;&lt;/authors&gt;&lt;/contributors&gt;&lt;titles&gt;&lt;title&gt;Economic background to veterinary product&lt;/title&gt;&lt;secondary-title&gt;Options assessment for regional regulatory harmonisation for livestock products in Sub-Saharan Africa&lt;/secondary-title&gt;&lt;/titles&gt;&lt;dates&gt;&lt;year&gt;2019&lt;/year&gt;&lt;/dates&gt;&lt;pub-location&gt;UK&lt;/pub-location&gt;&lt;publisher&gt;University of Liverpool.&lt;/publisher&gt;&lt;urls&gt;&lt;/urls&gt;&lt;/record&gt;&lt;/Cite&gt;&lt;/EndNote&gt;</w:instrText>
      </w:r>
      <w:r w:rsidRPr="005247CD">
        <w:fldChar w:fldCharType="separate"/>
      </w:r>
      <w:r w:rsidRPr="005247CD">
        <w:rPr>
          <w:noProof/>
        </w:rPr>
        <w:t>[31]</w:t>
      </w:r>
      <w:r w:rsidRPr="005247CD">
        <w:fldChar w:fldCharType="end"/>
      </w:r>
      <w:r w:rsidRPr="005247CD">
        <w:t>.</w:t>
      </w:r>
    </w:p>
    <w:p w14:paraId="685DE774" w14:textId="6BA75638" w:rsidR="005B5F2C" w:rsidRPr="005247CD" w:rsidRDefault="005B5F2C" w:rsidP="005B5F2C">
      <w:pPr>
        <w:spacing w:before="120" w:after="120"/>
        <w:ind w:left="720"/>
      </w:pPr>
      <w:r w:rsidRPr="005247CD">
        <w:t>In this case</w:t>
      </w:r>
      <w:r w:rsidR="000F5A31" w:rsidRPr="005247CD">
        <w:t xml:space="preserve">, </w:t>
      </w:r>
      <w:r w:rsidRPr="005247CD">
        <w:t>harmon</w:t>
      </w:r>
      <w:r w:rsidR="00036BF2">
        <w:t>is</w:t>
      </w:r>
      <w:r w:rsidRPr="005247CD">
        <w:t xml:space="preserve">ation can be of particular benefit if there are currently few animal health products being used. By understanding the concepts of diminishing marginal benefits, there are significant gains from the introduction of basic animal health inputs to production. </w:t>
      </w:r>
    </w:p>
    <w:p w14:paraId="75852FD1" w14:textId="54F10EC2" w:rsidR="005B5F2C" w:rsidRPr="00FA3ED3" w:rsidRDefault="005B5F2C" w:rsidP="005B5F2C">
      <w:pPr>
        <w:pStyle w:val="ListParagraph"/>
        <w:numPr>
          <w:ilvl w:val="0"/>
          <w:numId w:val="18"/>
        </w:numPr>
        <w:spacing w:before="120" w:after="120"/>
        <w:rPr>
          <w:iCs/>
        </w:rPr>
      </w:pPr>
      <w:r w:rsidRPr="00FA3ED3">
        <w:rPr>
          <w:iCs/>
        </w:rPr>
        <w:t xml:space="preserve">Greater market certainty, freedom and profits will encourage a new wave of funding leading to new cures potentially in areas where there is a lack of research already undertaken </w:t>
      </w:r>
      <w:r w:rsidRPr="00FA3ED3">
        <w:rPr>
          <w:iCs/>
        </w:rPr>
        <w:fldChar w:fldCharType="begin"/>
      </w:r>
      <w:r w:rsidRPr="00FA3ED3">
        <w:rPr>
          <w:iCs/>
        </w:rPr>
        <w:instrText xml:space="preserve"> ADDIN EN.CITE &lt;EndNote&gt;&lt;Cite&gt;&lt;Author&gt;Bain&lt;/Author&gt;&lt;Year&gt;1956&lt;/Year&gt;&lt;RecNum&gt;2084&lt;/RecNum&gt;&lt;DisplayText&gt;[32]&lt;/DisplayText&gt;&lt;record&gt;&lt;rec-number&gt;2084&lt;/rec-number&gt;&lt;foreign-keys&gt;&lt;key app="EN" db-id="rprsf5rwu25vwsetxvfvf0fg9d5fpxsax9z5" timestamp="1562594842"&gt;2084&lt;/key&gt;&lt;/foreign-keys&gt;&lt;ref-type name="Book"&gt;6&lt;/ref-type&gt;&lt;contributors&gt;&lt;authors&gt;&lt;author&gt;Bain, J. &lt;/author&gt;&lt;/authors&gt;&lt;/contributors&gt;&lt;titles&gt;&lt;title&gt;Barriers to new competition&lt;/title&gt;&lt;/titles&gt;&lt;dates&gt;&lt;year&gt;1956&lt;/year&gt;&lt;/dates&gt;&lt;pub-location&gt;Cambridge, Massachusetts. &lt;/pub-location&gt;&lt;publisher&gt;Harvard University Press, &lt;/publisher&gt;&lt;urls&gt;&lt;/urls&gt;&lt;electronic-resource-num&gt;10.4159/harvard.9780674188037.&lt;/electronic-resource-num&gt;&lt;/record&gt;&lt;/Cite&gt;&lt;/EndNote&gt;</w:instrText>
      </w:r>
      <w:r w:rsidRPr="00FA3ED3">
        <w:rPr>
          <w:iCs/>
        </w:rPr>
        <w:fldChar w:fldCharType="separate"/>
      </w:r>
      <w:r w:rsidRPr="00FA3ED3">
        <w:rPr>
          <w:iCs/>
          <w:noProof/>
        </w:rPr>
        <w:t>[32]</w:t>
      </w:r>
      <w:r w:rsidRPr="00FA3ED3">
        <w:rPr>
          <w:iCs/>
        </w:rPr>
        <w:fldChar w:fldCharType="end"/>
      </w:r>
      <w:r w:rsidRPr="00FA3ED3">
        <w:rPr>
          <w:iCs/>
        </w:rPr>
        <w:t xml:space="preserve">. </w:t>
      </w:r>
    </w:p>
    <w:p w14:paraId="3ED0187F" w14:textId="77777777" w:rsidR="0034627F" w:rsidRPr="005247CD" w:rsidRDefault="0034627F" w:rsidP="00FA3ED3">
      <w:pPr>
        <w:pStyle w:val="ListParagraph"/>
        <w:spacing w:before="120" w:after="120"/>
      </w:pPr>
    </w:p>
    <w:p w14:paraId="11886D99" w14:textId="77777777" w:rsidR="005B5F2C" w:rsidRPr="005247CD" w:rsidRDefault="005B5F2C" w:rsidP="005B5F2C">
      <w:pPr>
        <w:pStyle w:val="ListParagraph"/>
        <w:numPr>
          <w:ilvl w:val="0"/>
          <w:numId w:val="18"/>
        </w:numPr>
        <w:spacing w:before="120" w:after="120"/>
      </w:pPr>
      <w:r w:rsidRPr="00FA3ED3">
        <w:rPr>
          <w:iCs/>
        </w:rPr>
        <w:t>Clearly defined and harmonious procedures and cost-sharing mechanisms for dealing with emergency veterinary response, will reduce the cost of dealing with emergency outbreaks</w:t>
      </w:r>
      <w:r w:rsidRPr="005247CD">
        <w:t>. A potential pooling of resources may occur lowering the costs of monitoring and enforcement.</w:t>
      </w:r>
    </w:p>
    <w:p w14:paraId="39E1460C" w14:textId="77777777" w:rsidR="005B5F2C" w:rsidRPr="005247CD" w:rsidRDefault="005B5F2C" w:rsidP="005B5F2C">
      <w:pPr>
        <w:spacing w:before="120" w:after="120"/>
        <w:ind w:left="720"/>
      </w:pPr>
      <w:r w:rsidRPr="005247CD">
        <w:t>By harmonizing procedures, not only should the time required to deal with an emergency issue be reduced, but due to harmonization, disruption in the trade in goods should be minimised, as attitudes to risk are homogenous, and disputes avoided.</w:t>
      </w:r>
    </w:p>
    <w:p w14:paraId="12490E6F" w14:textId="4BC97E49" w:rsidR="005B5F2C" w:rsidRPr="005247CD" w:rsidRDefault="005B5F2C" w:rsidP="005B5F2C">
      <w:r w:rsidRPr="005247CD">
        <w:t xml:space="preserve">The arguments for harmonisation </w:t>
      </w:r>
      <w:r w:rsidR="00B814F6">
        <w:t xml:space="preserve">via private standards </w:t>
      </w:r>
      <w:r w:rsidRPr="005247CD">
        <w:t xml:space="preserve">are idealistically compelling as they demand the removal of unnecessary government interference in the market, and by creating a level playing field, the best will emerge victorious in a competitive market. In such a classical foundation, two key assumptions must hold, markets must be perfect and private institutions are fundamentally more efficient than government agencies. </w:t>
      </w:r>
    </w:p>
    <w:p w14:paraId="17BB6429" w14:textId="5C2E37D6" w:rsidR="005B5F2C" w:rsidRPr="005247CD" w:rsidRDefault="005B5F2C" w:rsidP="005B5F2C">
      <w:r w:rsidRPr="005247CD">
        <w:lastRenderedPageBreak/>
        <w:t xml:space="preserve">These assumptions are more based in faith than fact. Health, food safety and animal welfare are a combination of both private and public goods, and those markets are prone to market failure and underinvestment </w:t>
      </w:r>
      <w:r w:rsidRPr="005247CD">
        <w:fldChar w:fldCharType="begin"/>
      </w:r>
      <w:r w:rsidRPr="005247CD">
        <w:instrText xml:space="preserve"> ADDIN EN.CITE &lt;EndNote&gt;&lt;Cite&gt;&lt;Author&gt;Quiggin&lt;/Author&gt;&lt;Year&gt;2019&lt;/Year&gt;&lt;RecNum&gt;2070&lt;/RecNum&gt;&lt;DisplayText&gt;[33]&lt;/DisplayText&gt;&lt;record&gt;&lt;rec-number&gt;2070&lt;/rec-number&gt;&lt;foreign-keys&gt;&lt;key app="EN" db-id="rprsf5rwu25vwsetxvfvf0fg9d5fpxsax9z5" timestamp="1555932353"&gt;2070&lt;/key&gt;&lt;/foreign-keys&gt;&lt;ref-type name="Book"&gt;6&lt;/ref-type&gt;&lt;contributors&gt;&lt;authors&gt;&lt;author&gt;Quiggin, John.&lt;/author&gt;&lt;/authors&gt;&lt;/contributors&gt;&lt;titles&gt;&lt;title&gt;Economics in Two Lessons: Why Markets Work So Well, and Why They Can Fail So Badly&lt;/title&gt;&lt;/titles&gt;&lt;dates&gt;&lt;year&gt;2019&lt;/year&gt;&lt;/dates&gt;&lt;pub-location&gt;New Jersey, USA&lt;/pub-location&gt;&lt;publisher&gt;Princeton University Press&lt;/publisher&gt;&lt;urls&gt;&lt;/urls&gt;&lt;/record&gt;&lt;/Cite&gt;&lt;/EndNote&gt;</w:instrText>
      </w:r>
      <w:r w:rsidRPr="005247CD">
        <w:fldChar w:fldCharType="separate"/>
      </w:r>
      <w:r w:rsidRPr="005247CD">
        <w:rPr>
          <w:noProof/>
        </w:rPr>
        <w:t>[33]</w:t>
      </w:r>
      <w:r w:rsidRPr="005247CD">
        <w:fldChar w:fldCharType="end"/>
      </w:r>
      <w:r w:rsidRPr="005247CD">
        <w:t xml:space="preserve">. Consequently, rules and regulations are designed not only to address those market failures, </w:t>
      </w:r>
      <w:r w:rsidRPr="005247CD">
        <w:fldChar w:fldCharType="begin"/>
      </w:r>
      <w:r w:rsidRPr="005247CD">
        <w:instrText xml:space="preserve"> ADDIN EN.CITE &lt;EndNote&gt;&lt;Cite&gt;&lt;Author&gt;Bromley&lt;/Author&gt;&lt;Year&gt;1989&lt;/Year&gt;&lt;RecNum&gt;1728&lt;/RecNum&gt;&lt;DisplayText&gt;[34]&lt;/DisplayText&gt;&lt;record&gt;&lt;rec-number&gt;1728&lt;/rec-number&gt;&lt;foreign-keys&gt;&lt;key app="EN" db-id="rprsf5rwu25vwsetxvfvf0fg9d5fpxsax9z5" timestamp="1490059130"&gt;1728&lt;/key&gt;&lt;/foreign-keys&gt;&lt;ref-type name="Journal Article"&gt;17&lt;/ref-type&gt;&lt;contributors&gt;&lt;authors&gt;&lt;author&gt;Bromley, Daniel W.&lt;/author&gt;&lt;/authors&gt;&lt;/contributors&gt;&lt;titles&gt;&lt;title&gt;Entitlements, missing markets, and environmental uncertainty&lt;/title&gt;&lt;secondary-title&gt;Journal of Environmental Economics and Management&lt;/secondary-title&gt;&lt;/titles&gt;&lt;periodical&gt;&lt;full-title&gt;Journal of Environmental Economics and Management&lt;/full-title&gt;&lt;/periodical&gt;&lt;pages&gt;181-194&lt;/pages&gt;&lt;volume&gt;17&lt;/volume&gt;&lt;number&gt;2&lt;/number&gt;&lt;dates&gt;&lt;year&gt;1989&lt;/year&gt;&lt;pub-dates&gt;&lt;date&gt;1989/09/01&lt;/date&gt;&lt;/pub-dates&gt;&lt;/dates&gt;&lt;isbn&gt;0095-0696&lt;/isbn&gt;&lt;urls&gt;&lt;related-urls&gt;&lt;url&gt;http://www.sciencedirect.com/science/article/pii/0095069689900314&lt;/url&gt;&lt;/related-urls&gt;&lt;/urls&gt;&lt;electronic-resource-num&gt;http://dx.doi.org/10.1016/0095-0696(89)90031-4&lt;/electronic-resource-num&gt;&lt;/record&gt;&lt;/Cite&gt;&lt;/EndNote&gt;</w:instrText>
      </w:r>
      <w:r w:rsidRPr="005247CD">
        <w:fldChar w:fldCharType="separate"/>
      </w:r>
      <w:r w:rsidRPr="005247CD">
        <w:rPr>
          <w:noProof/>
        </w:rPr>
        <w:t>[34]</w:t>
      </w:r>
      <w:r w:rsidRPr="005247CD">
        <w:fldChar w:fldCharType="end"/>
      </w:r>
      <w:r w:rsidRPr="005247CD">
        <w:t xml:space="preserve"> but to reflect society’s expectations, minimise the risk of adverse events, and in part ensure that there is some balance between risk creators (i.e. those whose actions create</w:t>
      </w:r>
      <w:r w:rsidR="00FA3ED3">
        <w:t>,</w:t>
      </w:r>
      <w:r w:rsidRPr="005247CD">
        <w:t xml:space="preserve"> and those impacted by adverse events </w:t>
      </w:r>
      <w:r w:rsidRPr="005247CD">
        <w:fldChar w:fldCharType="begin"/>
      </w:r>
      <w:r w:rsidRPr="005247CD">
        <w:instrText xml:space="preserve"> ADDIN EN.CITE &lt;EndNote&gt;&lt;Cite&gt;&lt;Author&gt;Laffont&lt;/Author&gt;&lt;Year&gt;1991&lt;/Year&gt;&lt;RecNum&gt;1386&lt;/RecNum&gt;&lt;DisplayText&gt;[9]&lt;/DisplayText&gt;&lt;record&gt;&lt;rec-number&gt;1386&lt;/rec-number&gt;&lt;foreign-keys&gt;&lt;key app="EN" db-id="rprsf5rwu25vwsetxvfvf0fg9d5fpxsax9z5" timestamp="1490059103"&gt;1386&lt;/key&gt;&lt;/foreign-keys&gt;&lt;ref-type name="Journal Article"&gt;17&lt;/ref-type&gt;&lt;contributors&gt;&lt;authors&gt;&lt;author&gt;Laffont, Jean-Jacques&lt;/author&gt;&lt;author&gt;Tirole, Jean&lt;/author&gt;&lt;/authors&gt;&lt;/contributors&gt;&lt;titles&gt;&lt;title&gt;The Politics of Government Decision-Making: A Theory of Regulatory Capture&lt;/title&gt;&lt;secondary-title&gt;The Quarterly Journal of Economics&lt;/secondary-title&gt;&lt;/titles&gt;&lt;periodical&gt;&lt;full-title&gt;The Quarterly Journal of Economics&lt;/full-title&gt;&lt;/periodical&gt;&lt;pages&gt;1089-1127&lt;/pages&gt;&lt;volume&gt;106&lt;/volume&gt;&lt;number&gt;4&lt;/number&gt;&lt;dates&gt;&lt;year&gt;1991&lt;/year&gt;&lt;pub-dates&gt;&lt;date&gt;November 1, 1991&lt;/date&gt;&lt;/pub-dates&gt;&lt;/dates&gt;&lt;urls&gt;&lt;related-urls&gt;&lt;url&gt;http://qje.oxfordjournals.org/content/106/4/1089.abstract&lt;/url&gt;&lt;/related-urls&gt;&lt;/urls&gt;&lt;electronic-resource-num&gt;10.2307/2937958&lt;/electronic-resource-num&gt;&lt;/record&gt;&lt;/Cite&gt;&lt;/EndNote&gt;</w:instrText>
      </w:r>
      <w:r w:rsidRPr="005247CD">
        <w:fldChar w:fldCharType="separate"/>
      </w:r>
      <w:r w:rsidRPr="005247CD">
        <w:rPr>
          <w:noProof/>
        </w:rPr>
        <w:t>[9]</w:t>
      </w:r>
      <w:r w:rsidRPr="005247CD">
        <w:fldChar w:fldCharType="end"/>
      </w:r>
      <w:r w:rsidRPr="005247CD">
        <w:t xml:space="preserve">. </w:t>
      </w:r>
    </w:p>
    <w:p w14:paraId="0AFE3657" w14:textId="0B8F2218" w:rsidR="005B5F2C" w:rsidRPr="005247CD" w:rsidRDefault="005B5F2C" w:rsidP="005B5F2C">
      <w:r w:rsidRPr="005247CD">
        <w:fldChar w:fldCharType="begin"/>
      </w:r>
      <w:r w:rsidRPr="005247CD">
        <w:instrText xml:space="preserve"> ADDIN EN.CITE &lt;EndNote&gt;&lt;Cite AuthorYear="1"&gt;&lt;Author&gt;Gray&lt;/Author&gt;&lt;Year&gt;1993&lt;/Year&gt;&lt;RecNum&gt;2066&lt;/RecNum&gt;&lt;DisplayText&gt;Gray [11]&lt;/DisplayText&gt;&lt;record&gt;&lt;rec-number&gt;2066&lt;/rec-number&gt;&lt;foreign-keys&gt;&lt;key app="EN" db-id="rprsf5rwu25vwsetxvfvf0fg9d5fpxsax9z5" timestamp="1552344856"&gt;2066&lt;/key&gt;&lt;/foreign-keys&gt;&lt;ref-type name="Journal Article"&gt;17&lt;/ref-type&gt;&lt;contributors&gt;&lt;authors&gt;&lt;author&gt;Gray, H. Peter&lt;/author&gt;&lt;/authors&gt;&lt;/contributors&gt;&lt;titles&gt;&lt;title&gt;Economic Integration and Nationhood: An Extension&lt;/title&gt;&lt;secondary-title&gt;Journal of Economic Integration&lt;/secondary-title&gt;&lt;/titles&gt;&lt;periodical&gt;&lt;full-title&gt;Journal of Economic Integration&lt;/full-title&gt;&lt;/periodical&gt;&lt;pages&gt;58-67&lt;/pages&gt;&lt;volume&gt;8&lt;/volume&gt;&lt;number&gt;1&lt;/number&gt;&lt;dates&gt;&lt;year&gt;1993&lt;/year&gt;&lt;/dates&gt;&lt;publisher&gt;Center for Economic Integration, Sejong University&lt;/publisher&gt;&lt;isbn&gt;1225651X&lt;/isbn&gt;&lt;urls&gt;&lt;related-urls&gt;&lt;url&gt;http://www.jstor.org/stable/23000271&lt;/url&gt;&lt;/related-urls&gt;&lt;/urls&gt;&lt;custom1&gt;Full publication date: Spring 1993&lt;/custom1&gt;&lt;remote-database-name&gt;JSTOR&lt;/remote-database-name&gt;&lt;/record&gt;&lt;/Cite&gt;&lt;/EndNote&gt;</w:instrText>
      </w:r>
      <w:r w:rsidRPr="005247CD">
        <w:fldChar w:fldCharType="separate"/>
      </w:r>
      <w:r w:rsidRPr="005247CD">
        <w:rPr>
          <w:noProof/>
        </w:rPr>
        <w:t>Gray [11]</w:t>
      </w:r>
      <w:r w:rsidRPr="005247CD">
        <w:fldChar w:fldCharType="end"/>
      </w:r>
      <w:r w:rsidRPr="005247CD">
        <w:t xml:space="preserve"> suggests that applying static neo-classical economic models to the question of regulatory integration supports harmon</w:t>
      </w:r>
      <w:r w:rsidR="00036BF2">
        <w:t>is</w:t>
      </w:r>
      <w:r w:rsidRPr="005247CD">
        <w:t>ation in terms of facilitating the free movement of direct investment, technology and labour, but ignores the cost of diminishing a nation’s right of self-governance and wider social settings. This includes animal health. It is therefore prudent to also examine the potential negative impacts of harmon</w:t>
      </w:r>
      <w:r w:rsidR="00036BF2">
        <w:t>is</w:t>
      </w:r>
      <w:r w:rsidRPr="005247CD">
        <w:t xml:space="preserve">ation. </w:t>
      </w:r>
    </w:p>
    <w:p w14:paraId="557758FB" w14:textId="77777777" w:rsidR="005B5F2C" w:rsidRPr="005247CD" w:rsidRDefault="005B5F2C" w:rsidP="005B5F2C">
      <w:pPr>
        <w:pStyle w:val="Heading1"/>
      </w:pPr>
      <w:r w:rsidRPr="005247CD">
        <w:t>Possible Negative Effects From Harmonisation</w:t>
      </w:r>
    </w:p>
    <w:p w14:paraId="5E9D89EC" w14:textId="07CC003E" w:rsidR="005B5F2C" w:rsidRPr="005247CD" w:rsidRDefault="005B5F2C" w:rsidP="005B5F2C">
      <w:r w:rsidRPr="005247CD">
        <w:t>A series of writers have challenged the argument that greater deregulation is always beneficial:</w:t>
      </w:r>
    </w:p>
    <w:p w14:paraId="5CC0FC6C" w14:textId="7C16778D" w:rsidR="005B5F2C" w:rsidRPr="00B92EFC" w:rsidRDefault="005B5F2C" w:rsidP="005B5F2C">
      <w:pPr>
        <w:pStyle w:val="ListParagraph"/>
        <w:numPr>
          <w:ilvl w:val="0"/>
          <w:numId w:val="19"/>
        </w:numPr>
        <w:spacing w:before="160"/>
        <w:ind w:left="851" w:hanging="425"/>
      </w:pPr>
      <w:r w:rsidRPr="00B92EFC">
        <w:t>The harmon</w:t>
      </w:r>
      <w:r w:rsidR="00036BF2">
        <w:t>is</w:t>
      </w:r>
      <w:r w:rsidRPr="00B92EFC">
        <w:t xml:space="preserve">ation of ALOP implies that all countries share the same opportunity costs </w:t>
      </w:r>
      <w:r w:rsidRPr="00B92EFC">
        <w:fldChar w:fldCharType="begin"/>
      </w:r>
      <w:r w:rsidRPr="00B92EFC">
        <w:instrText xml:space="preserve"> ADDIN EN.CITE &lt;EndNote&gt;&lt;Cite&gt;&lt;Author&gt;Quiggin&lt;/Author&gt;&lt;Year&gt;2019&lt;/Year&gt;&lt;RecNum&gt;2070&lt;/RecNum&gt;&lt;DisplayText&gt;[33]&lt;/DisplayText&gt;&lt;record&gt;&lt;rec-number&gt;2070&lt;/rec-number&gt;&lt;foreign-keys&gt;&lt;key app="EN" db-id="rprsf5rwu25vwsetxvfvf0fg9d5fpxsax9z5" timestamp="1555932353"&gt;2070&lt;/key&gt;&lt;/foreign-keys&gt;&lt;ref-type name="Book"&gt;6&lt;/ref-type&gt;&lt;contributors&gt;&lt;authors&gt;&lt;author&gt;Quiggin, John.&lt;/author&gt;&lt;/authors&gt;&lt;/contributors&gt;&lt;titles&gt;&lt;title&gt;Economics in Two Lessons: Why Markets Work So Well, and Why They Can Fail So Badly&lt;/title&gt;&lt;/titles&gt;&lt;dates&gt;&lt;year&gt;2019&lt;/year&gt;&lt;/dates&gt;&lt;pub-location&gt;New Jersey, USA&lt;/pub-location&gt;&lt;publisher&gt;Princeton University Press&lt;/publisher&gt;&lt;urls&gt;&lt;/urls&gt;&lt;/record&gt;&lt;/Cite&gt;&lt;/EndNote&gt;</w:instrText>
      </w:r>
      <w:r w:rsidRPr="00B92EFC">
        <w:fldChar w:fldCharType="separate"/>
      </w:r>
      <w:r w:rsidRPr="00B92EFC">
        <w:rPr>
          <w:noProof/>
        </w:rPr>
        <w:t>[33]</w:t>
      </w:r>
      <w:r w:rsidRPr="00B92EFC">
        <w:fldChar w:fldCharType="end"/>
      </w:r>
      <w:r w:rsidRPr="00B92EFC">
        <w:t>, have the same values and attitudes to the precautionary principle</w:t>
      </w:r>
      <w:r w:rsidR="0034627F" w:rsidRPr="002B6DB8">
        <w:t>.</w:t>
      </w:r>
      <w:r w:rsidRPr="00B92EFC">
        <w:rPr>
          <w:rStyle w:val="FootnoteReference"/>
        </w:rPr>
        <w:footnoteReference w:id="5"/>
      </w:r>
      <w:r w:rsidRPr="00B92EFC">
        <w:t xml:space="preserve"> The precautionary principal suggests that in instances where there is a risk but insufficient information, that waiting to collect new information provides net social gains </w:t>
      </w:r>
      <w:r w:rsidRPr="00B92EFC">
        <w:fldChar w:fldCharType="begin"/>
      </w:r>
      <w:r w:rsidRPr="00B92EFC">
        <w:instrText xml:space="preserve"> ADDIN EN.CITE &lt;EndNote&gt;&lt;Cite&gt;&lt;Author&gt;Grant&lt;/Author&gt;&lt;Year&gt;2013&lt;/Year&gt;&lt;RecNum&gt;1192&lt;/RecNum&gt;&lt;DisplayText&gt;[35]&lt;/DisplayText&gt;&lt;record&gt;&lt;rec-number&gt;1192&lt;/rec-number&gt;&lt;foreign-keys&gt;&lt;key app="EN" db-id="rprsf5rwu25vwsetxvfvf0fg9d5fpxsax9z5" timestamp="1490059080"&gt;1192&lt;/key&gt;&lt;/foreign-keys&gt;&lt;ref-type name="Journal Article"&gt;17&lt;/ref-type&gt;&lt;contributors&gt;&lt;authors&gt;&lt;author&gt;Grant, Simon.&lt;/author&gt;&lt;author&gt;Quiggin, John.&lt;/author&gt;&lt;/authors&gt;&lt;/contributors&gt;&lt;titles&gt;&lt;title&gt;Bounded awareness, heuristics and the Precautionary Principle&lt;/title&gt;&lt;secondary-title&gt;Journal of Economic Behavior &amp;amp; Organization&lt;/secondary-title&gt;&lt;/titles&gt;&lt;periodical&gt;&lt;full-title&gt;Journal of Economic Behavior &amp;amp; Organization&lt;/full-title&gt;&lt;/periodical&gt;&lt;pages&gt;17-31&lt;/pages&gt;&lt;volume&gt;93&lt;/volume&gt;&lt;number&gt;1&lt;/number&gt;&lt;keywords&gt;&lt;keyword&gt;Precautionary Principle&lt;/keyword&gt;&lt;keyword&gt;Unawareness&lt;/keyword&gt;&lt;keyword&gt;Bounded rationality&lt;/keyword&gt;&lt;keyword&gt;Induction&lt;/keyword&gt;&lt;/keywords&gt;&lt;dates&gt;&lt;year&gt;2013&lt;/year&gt;&lt;pub-dates&gt;&lt;date&gt;9//&lt;/date&gt;&lt;/pub-dates&gt;&lt;/dates&gt;&lt;isbn&gt;0167-2681&lt;/isbn&gt;&lt;urls&gt;&lt;related-urls&gt;&lt;url&gt;http://www.sciencedirect.com/science/article/pii/S016726811300173X&lt;/url&gt;&lt;/related-urls&gt;&lt;/urls&gt;&lt;electronic-resource-num&gt;http://dx.doi.org/10.1016/j.jebo.2013.07.007&lt;/electronic-resource-num&gt;&lt;/record&gt;&lt;/Cite&gt;&lt;/EndNote&gt;</w:instrText>
      </w:r>
      <w:r w:rsidRPr="00B92EFC">
        <w:fldChar w:fldCharType="separate"/>
      </w:r>
      <w:r w:rsidRPr="00B92EFC">
        <w:rPr>
          <w:noProof/>
        </w:rPr>
        <w:t>[35]</w:t>
      </w:r>
      <w:r w:rsidRPr="00B92EFC">
        <w:fldChar w:fldCharType="end"/>
      </w:r>
      <w:r w:rsidRPr="00B92EFC">
        <w:t xml:space="preserve">. Regulations are designed to collect data, prevent market power and concentration from occurring, prevent unintended consequences and reflect societies values </w:t>
      </w:r>
      <w:r w:rsidRPr="00B92EFC">
        <w:fldChar w:fldCharType="begin"/>
      </w:r>
      <w:r w:rsidRPr="00B92EFC">
        <w:instrText xml:space="preserve"> ADDIN EN.CITE &lt;EndNote&gt;&lt;Cite&gt;&lt;Author&gt;Laffont&lt;/Author&gt;&lt;Year&gt;1991&lt;/Year&gt;&lt;RecNum&gt;1386&lt;/RecNum&gt;&lt;DisplayText&gt;[9]&lt;/DisplayText&gt;&lt;record&gt;&lt;rec-number&gt;1386&lt;/rec-number&gt;&lt;foreign-keys&gt;&lt;key app="EN" db-id="rprsf5rwu25vwsetxvfvf0fg9d5fpxsax9z5" timestamp="1490059103"&gt;1386&lt;/key&gt;&lt;/foreign-keys&gt;&lt;ref-type name="Journal Article"&gt;17&lt;/ref-type&gt;&lt;contributors&gt;&lt;authors&gt;&lt;author&gt;Laffont, Jean-Jacques&lt;/author&gt;&lt;author&gt;Tirole, Jean&lt;/author&gt;&lt;/authors&gt;&lt;/contributors&gt;&lt;titles&gt;&lt;title&gt;The Politics of Government Decision-Making: A Theory of Regulatory Capture&lt;/title&gt;&lt;secondary-title&gt;The Quarterly Journal of Economics&lt;/secondary-title&gt;&lt;/titles&gt;&lt;periodical&gt;&lt;full-title&gt;The Quarterly Journal of Economics&lt;/full-title&gt;&lt;/periodical&gt;&lt;pages&gt;1089-1127&lt;/pages&gt;&lt;volume&gt;106&lt;/volume&gt;&lt;number&gt;4&lt;/number&gt;&lt;dates&gt;&lt;year&gt;1991&lt;/year&gt;&lt;pub-dates&gt;&lt;date&gt;November 1, 1991&lt;/date&gt;&lt;/pub-dates&gt;&lt;/dates&gt;&lt;urls&gt;&lt;related-urls&gt;&lt;url&gt;http://qje.oxfordjournals.org/content/106/4/1089.abstract&lt;/url&gt;&lt;/related-urls&gt;&lt;/urls&gt;&lt;electronic-resource-num&gt;10.2307/2937958&lt;/electronic-resource-num&gt;&lt;/record&gt;&lt;/Cite&gt;&lt;/EndNote&gt;</w:instrText>
      </w:r>
      <w:r w:rsidRPr="00B92EFC">
        <w:fldChar w:fldCharType="separate"/>
      </w:r>
      <w:r w:rsidRPr="00B92EFC">
        <w:rPr>
          <w:noProof/>
        </w:rPr>
        <w:t>[9]</w:t>
      </w:r>
      <w:r w:rsidRPr="00B92EFC">
        <w:fldChar w:fldCharType="end"/>
      </w:r>
      <w:r w:rsidRPr="00B92EFC">
        <w:t>, harmon</w:t>
      </w:r>
      <w:r w:rsidR="00036BF2">
        <w:t>is</w:t>
      </w:r>
      <w:r w:rsidRPr="00B92EFC">
        <w:t>ation then needs to truly understand the changes to all sectors of the economy to determine its benefits.</w:t>
      </w:r>
    </w:p>
    <w:p w14:paraId="3847D1F7" w14:textId="77777777" w:rsidR="0034627F" w:rsidRPr="00B92EFC" w:rsidRDefault="0034627F" w:rsidP="002B6DB8">
      <w:pPr>
        <w:pStyle w:val="ListParagraph"/>
        <w:spacing w:before="160"/>
        <w:ind w:left="851"/>
      </w:pPr>
    </w:p>
    <w:p w14:paraId="72A0A554" w14:textId="613F061D" w:rsidR="005B5F2C" w:rsidRPr="00B92EFC" w:rsidRDefault="005B5F2C" w:rsidP="005B5F2C">
      <w:pPr>
        <w:pStyle w:val="ListParagraph"/>
        <w:numPr>
          <w:ilvl w:val="0"/>
          <w:numId w:val="19"/>
        </w:numPr>
        <w:spacing w:before="160"/>
        <w:ind w:left="851" w:hanging="425"/>
      </w:pPr>
      <w:r w:rsidRPr="00B92EFC">
        <w:t xml:space="preserve">In the case of public health, the reduction in regulations did not lead to an expansion of private research funding </w:t>
      </w:r>
      <w:r w:rsidRPr="00B92EFC">
        <w:fldChar w:fldCharType="begin"/>
      </w:r>
      <w:r w:rsidRPr="00B92EFC">
        <w:instrText xml:space="preserve"> ADDIN EN.CITE &lt;EndNote&gt;&lt;Cite&gt;&lt;Author&gt;Baker&lt;/Author&gt;&lt;Year&gt;2017&lt;/Year&gt;&lt;RecNum&gt;1245&lt;/RecNum&gt;&lt;DisplayText&gt;[5]&lt;/DisplayText&gt;&lt;record&gt;&lt;rec-number&gt;1245&lt;/rec-number&gt;&lt;foreign-keys&gt;&lt;key app="EN" db-id="a29r2v55vx2p26eszwa5sevbsdz0pxfedzft" timestamp="1563963731"&gt;1245&lt;/key&gt;&lt;/foreign-keys&gt;&lt;ref-type name="Report"&gt;27&lt;/ref-type&gt;&lt;contributors&gt;&lt;authors&gt;&lt;author&gt;Baker, Dean.&lt;/author&gt;&lt;author&gt;Jayadev, Arjun.&lt;/author&gt;&lt;author&gt;Stiglitz, Joseph E.&lt;/author&gt;&lt;/authors&gt;&lt;/contributors&gt;&lt;titles&gt;&lt;title&gt;Innovation, Intellectual Property, and Development: A Better Set of Approaches for the 21st Century&lt;/title&gt;&lt;secondary-title&gt;AccessIBSA&lt;/secondary-title&gt;&lt;/titles&gt;&lt;dates&gt;&lt;year&gt;2017&lt;/year&gt;&lt;/dates&gt;&lt;pub-location&gt;New York, U.S.A&lt;/pub-location&gt;&lt;publisher&gt;AccessIBSA&lt;/publisher&gt;&lt;urls&gt;&lt;/urls&gt;&lt;/record&gt;&lt;/Cite&gt;&lt;/EndNote&gt;</w:instrText>
      </w:r>
      <w:r w:rsidRPr="00B92EFC">
        <w:fldChar w:fldCharType="separate"/>
      </w:r>
      <w:r w:rsidRPr="00B92EFC">
        <w:rPr>
          <w:noProof/>
        </w:rPr>
        <w:t>[5]</w:t>
      </w:r>
      <w:r w:rsidRPr="00B92EFC">
        <w:fldChar w:fldCharType="end"/>
      </w:r>
      <w:r w:rsidRPr="00B92EFC">
        <w:t xml:space="preserve"> or necessarily a reduction in costs. Rather Baker et. al. </w:t>
      </w:r>
      <w:r w:rsidRPr="00B92EFC">
        <w:fldChar w:fldCharType="begin"/>
      </w:r>
      <w:r w:rsidRPr="00B92EFC">
        <w:instrText xml:space="preserve"> ADDIN EN.CITE &lt;EndNote&gt;&lt;Cite&gt;&lt;Author&gt;Baker&lt;/Author&gt;&lt;Year&gt;2017&lt;/Year&gt;&lt;RecNum&gt;1245&lt;/RecNum&gt;&lt;DisplayText&gt;[5]&lt;/DisplayText&gt;&lt;record&gt;&lt;rec-number&gt;1245&lt;/rec-number&gt;&lt;foreign-keys&gt;&lt;key app="EN" db-id="a29r2v55vx2p26eszwa5sevbsdz0pxfedzft" timestamp="1563963731"&gt;1245&lt;/key&gt;&lt;/foreign-keys&gt;&lt;ref-type name="Report"&gt;27&lt;/ref-type&gt;&lt;contributors&gt;&lt;authors&gt;&lt;author&gt;Baker, Dean.&lt;/author&gt;&lt;author&gt;Jayadev, Arjun.&lt;/author&gt;&lt;author&gt;Stiglitz, Joseph E.&lt;/author&gt;&lt;/authors&gt;&lt;/contributors&gt;&lt;titles&gt;&lt;title&gt;Innovation, Intellectual Property, and Development: A Better Set of Approaches for the 21st Century&lt;/title&gt;&lt;secondary-title&gt;AccessIBSA&lt;/secondary-title&gt;&lt;/titles&gt;&lt;dates&gt;&lt;year&gt;2017&lt;/year&gt;&lt;/dates&gt;&lt;pub-location&gt;New York, U.S.A&lt;/pub-location&gt;&lt;publisher&gt;AccessIBSA&lt;/publisher&gt;&lt;urls&gt;&lt;/urls&gt;&lt;/record&gt;&lt;/Cite&gt;&lt;/EndNote&gt;</w:instrText>
      </w:r>
      <w:r w:rsidRPr="00B92EFC">
        <w:fldChar w:fldCharType="separate"/>
      </w:r>
      <w:r w:rsidRPr="00B92EFC">
        <w:rPr>
          <w:noProof/>
        </w:rPr>
        <w:t>[5]</w:t>
      </w:r>
      <w:r w:rsidRPr="00B92EFC">
        <w:fldChar w:fldCharType="end"/>
      </w:r>
      <w:r w:rsidRPr="00B92EFC">
        <w:t xml:space="preserve"> found that harmon</w:t>
      </w:r>
      <w:r w:rsidR="00036BF2">
        <w:t>is</w:t>
      </w:r>
      <w:r w:rsidRPr="00B92EFC">
        <w:t xml:space="preserve">ation of </w:t>
      </w:r>
      <w:r w:rsidR="00B92EFC">
        <w:t>intellectual property</w:t>
      </w:r>
      <w:r w:rsidR="00B92EFC" w:rsidRPr="00B92EFC">
        <w:t xml:space="preserve"> </w:t>
      </w:r>
      <w:r w:rsidR="00B92EFC">
        <w:t xml:space="preserve">rights </w:t>
      </w:r>
      <w:r w:rsidRPr="00B92EFC">
        <w:t>reduce</w:t>
      </w:r>
      <w:r w:rsidR="00B92EFC">
        <w:t>d</w:t>
      </w:r>
      <w:r w:rsidRPr="00B92EFC">
        <w:t xml:space="preserve"> economic welfare due to </w:t>
      </w:r>
      <w:r w:rsidR="00FA3ED3">
        <w:t xml:space="preserve">the </w:t>
      </w:r>
      <w:r w:rsidRPr="00B92EFC">
        <w:t>contracting number of pharmaceutical firms</w:t>
      </w:r>
      <w:r w:rsidR="00374D33" w:rsidRPr="00B92EFC">
        <w:t xml:space="preserve">, </w:t>
      </w:r>
      <w:r w:rsidRPr="00B92EFC">
        <w:t>enabling them to increase</w:t>
      </w:r>
      <w:r w:rsidR="00374D33">
        <w:t xml:space="preserve"> their</w:t>
      </w:r>
      <w:r w:rsidRPr="00B92EFC">
        <w:t xml:space="preserve"> prices. With the global animal health pharmaceutical market dominated by 10 key firms, and high upfront fixed costs as the barrier to entry </w:t>
      </w:r>
      <w:r w:rsidRPr="00B92EFC">
        <w:fldChar w:fldCharType="begin"/>
      </w:r>
      <w:r w:rsidRPr="00B92EFC">
        <w:instrText xml:space="preserve"> ADDIN EN.CITE &lt;EndNote&gt;&lt;Cite&gt;&lt;Author&gt;Tisdell&lt;/Author&gt;&lt;Year&gt;2017&lt;/Year&gt;&lt;RecNum&gt;1745&lt;/RecNum&gt;&lt;DisplayText&gt;[36]&lt;/DisplayText&gt;&lt;record&gt;&lt;rec-number&gt;1745&lt;/rec-number&gt;&lt;foreign-keys&gt;&lt;key app="EN" db-id="rprsf5rwu25vwsetxvfvf0fg9d5fpxsax9z5" timestamp="1490059132"&gt;1745&lt;/key&gt;&lt;/foreign-keys&gt;&lt;ref-type name="Journal Article"&gt;17&lt;/ref-type&gt;&lt;contributors&gt;&lt;authors&gt;&lt;author&gt;Tisdell, C.A.&lt;/author&gt;&lt;author&gt;Adamson, David.&lt;/author&gt;&lt;/authors&gt;&lt;/contributors&gt;&lt;titles&gt;&lt;title&gt;The importance of fixed costs in animal health systems. In The economics of animal health (J. Rushton, ed.)&lt;/title&gt;&lt;secondary-title&gt;Scientific and Technical Review of the Office International des Epizooties (Paris)&lt;/secondary-title&gt;&lt;/titles&gt;&lt;periodical&gt;&lt;full-title&gt;Scientific and Technical Review of the Office International des Epizooties (Paris)&lt;/full-title&gt;&lt;/periodical&gt;&lt;pages&gt;49-56&lt;/pages&gt;&lt;volume&gt;36&lt;/volume&gt;&lt;number&gt;1&lt;/number&gt;&lt;dates&gt;&lt;year&gt;2017&lt;/year&gt;&lt;/dates&gt;&lt;urls&gt;&lt;/urls&gt;&lt;/record&gt;&lt;/Cite&gt;&lt;/EndNote&gt;</w:instrText>
      </w:r>
      <w:r w:rsidRPr="00B92EFC">
        <w:fldChar w:fldCharType="separate"/>
      </w:r>
      <w:r w:rsidRPr="00B92EFC">
        <w:rPr>
          <w:noProof/>
        </w:rPr>
        <w:t>[36]</w:t>
      </w:r>
      <w:r w:rsidRPr="00B92EFC">
        <w:fldChar w:fldCharType="end"/>
      </w:r>
      <w:r w:rsidRPr="00B92EFC">
        <w:t>, harmonisation may lead to a loss of firms</w:t>
      </w:r>
      <w:r w:rsidR="00374D33" w:rsidRPr="00B92EFC">
        <w:t>,</w:t>
      </w:r>
      <w:r w:rsidRPr="00B92EFC">
        <w:t xml:space="preserve"> </w:t>
      </w:r>
      <w:r w:rsidR="00374D33">
        <w:t>resulting in</w:t>
      </w:r>
      <w:r w:rsidRPr="00B92EFC">
        <w:t xml:space="preserve"> high animal health costs.</w:t>
      </w:r>
    </w:p>
    <w:p w14:paraId="7D7337F5" w14:textId="77777777" w:rsidR="0034627F" w:rsidRPr="00B92EFC" w:rsidRDefault="0034627F" w:rsidP="002B6DB8">
      <w:pPr>
        <w:pStyle w:val="ListParagraph"/>
        <w:spacing w:before="160"/>
        <w:ind w:left="851"/>
      </w:pPr>
    </w:p>
    <w:p w14:paraId="17F38F83" w14:textId="767A8AF1" w:rsidR="005B5F2C" w:rsidRDefault="005B5F2C" w:rsidP="005B5F2C">
      <w:pPr>
        <w:pStyle w:val="ListParagraph"/>
        <w:numPr>
          <w:ilvl w:val="0"/>
          <w:numId w:val="19"/>
        </w:numPr>
        <w:spacing w:before="160"/>
        <w:ind w:left="851" w:hanging="425"/>
      </w:pPr>
      <w:r w:rsidRPr="00B92EFC">
        <w:fldChar w:fldCharType="begin"/>
      </w:r>
      <w:r w:rsidRPr="00B92EFC">
        <w:instrText xml:space="preserve"> ADDIN EN.CITE &lt;EndNote&gt;&lt;Cite AuthorYear="1"&gt;&lt;Author&gt;Whiting&lt;/Author&gt;&lt;Year&gt;2005&lt;/Year&gt;&lt;RecNum&gt;2069&lt;/RecNum&gt;&lt;DisplayText&gt;Whiting [37]&lt;/DisplayText&gt;&lt;record&gt;&lt;rec-number&gt;2069&lt;/rec-number&gt;&lt;foreign-keys&gt;&lt;key app="EN" db-id="rprsf5rwu25vwsetxvfvf0fg9d5fpxsax9z5" timestamp="1555669923"&gt;2069&lt;/key&gt;&lt;/foreign-keys&gt;&lt;ref-type name="Journal Article"&gt;17&lt;/ref-type&gt;&lt;contributors&gt;&lt;authors&gt;&lt;author&gt;Whiting, Terry&lt;/author&gt;&lt;/authors&gt;&lt;/contributors&gt;&lt;titles&gt;&lt;title&gt;Anaplasmosis, animal welfare, and bilateral trade between Canada and the USA&lt;/title&gt;&lt;secondary-title&gt;The Canadian veterinary journal = La revue veterinaire canadienne&lt;/secondary-title&gt;&lt;/titles&gt;&lt;periodical&gt;&lt;full-title&gt;The Canadian veterinary journal = La revue veterinaire canadienne&lt;/full-title&gt;&lt;/periodical&gt;&lt;pages&gt;935-941&lt;/pages&gt;&lt;volume&gt;46&lt;/volume&gt;&lt;number&gt;10&lt;/number&gt;&lt;dates&gt;&lt;year&gt;2005&lt;/year&gt;&lt;/dates&gt;&lt;publisher&gt;Canadian Veterinary Medical Association&lt;/publisher&gt;&lt;isbn&gt;0008-5286&lt;/isbn&gt;&lt;accession-num&gt;16454388&lt;/accession-num&gt;&lt;urls&gt;&lt;related-urls&gt;&lt;url&gt;https://www.ncbi.nlm.nih.gov/pubmed/16454388&lt;/url&gt;&lt;url&gt;https://www.ncbi.nlm.nih.gov/pmc/PMC2834507/&lt;/url&gt;&lt;/related-urls&gt;&lt;/urls&gt;&lt;remote-database-name&gt;PubMed&lt;/remote-database-name&gt;&lt;language&gt;eng&amp;#xD;fre&lt;/language&gt;&lt;/record&gt;&lt;/Cite&gt;&lt;/EndNote&gt;</w:instrText>
      </w:r>
      <w:r w:rsidRPr="00B92EFC">
        <w:fldChar w:fldCharType="separate"/>
      </w:r>
      <w:r w:rsidRPr="00B92EFC">
        <w:rPr>
          <w:noProof/>
        </w:rPr>
        <w:t>Whiting [37]</w:t>
      </w:r>
      <w:r w:rsidRPr="00B92EFC">
        <w:fldChar w:fldCharType="end"/>
      </w:r>
      <w:r w:rsidRPr="00B92EFC">
        <w:t xml:space="preserve"> suggested that a consistent ALOP can lead to the freedom of animal movement between countries that could introduce exotic diseases into naïve populations. This issue was raised with regards to the trade deal between the USA and Canada, and the threat of anaplasmosis spilling over into the Canadian</w:t>
      </w:r>
      <w:r w:rsidRPr="005247CD">
        <w:t xml:space="preserve"> herd. </w:t>
      </w:r>
    </w:p>
    <w:p w14:paraId="3A3F62AC" w14:textId="77777777" w:rsidR="0034627F" w:rsidRDefault="0034627F" w:rsidP="002B6DB8">
      <w:pPr>
        <w:pStyle w:val="ListParagraph"/>
      </w:pPr>
    </w:p>
    <w:p w14:paraId="75D56223" w14:textId="364918A5" w:rsidR="005B5F2C" w:rsidRPr="005247CD" w:rsidRDefault="005B5F2C" w:rsidP="005B5F2C">
      <w:pPr>
        <w:pStyle w:val="ListParagraph"/>
        <w:numPr>
          <w:ilvl w:val="0"/>
          <w:numId w:val="19"/>
        </w:numPr>
        <w:spacing w:before="160"/>
        <w:ind w:left="851" w:hanging="425"/>
      </w:pPr>
      <w:r w:rsidRPr="005247CD">
        <w:fldChar w:fldCharType="begin"/>
      </w:r>
      <w:r w:rsidRPr="005247CD">
        <w:instrText xml:space="preserve"> ADDIN EN.CITE &lt;EndNote&gt;&lt;Cite AuthorYear="1"&gt;&lt;Author&gt;Adamson&lt;/Author&gt;&lt;Year&gt;2016&lt;/Year&gt;&lt;RecNum&gt;1733&lt;/RecNum&gt;&lt;DisplayText&gt;Adamson [10]&lt;/DisplayText&gt;&lt;record&gt;&lt;rec-number&gt;1733&lt;/rec-number&gt;&lt;foreign-keys&gt;&lt;key app="EN" db-id="rprsf5rwu25vwsetxvfvf0fg9d5fpxsax9z5" timestamp="1490059130"&gt;1733&lt;/key&gt;&lt;/foreign-keys&gt;&lt;ref-type name="Journal Article"&gt;17&lt;/ref-type&gt;&lt;contributors&gt;&lt;authors&gt;&lt;author&gt;Adamson, David.&lt;/author&gt;&lt;/authors&gt;&lt;/contributors&gt;&lt;titles&gt;&lt;title&gt;Pandora&amp;apos;s Box and the Level Playing Field: Food Safety and Regulations&lt;/title&gt;&lt;secondary-title&gt;Farm Policy Journal&lt;/secondary-title&gt;&lt;/titles&gt;&lt;periodical&gt;&lt;full-title&gt;Farm Policy Journal&lt;/full-title&gt;&lt;/periodical&gt;&lt;pages&gt;33-43&lt;/pages&gt;&lt;volume&gt;13&lt;/volume&gt;&lt;number&gt;3&lt;/number&gt;&lt;dates&gt;&lt;year&gt;2016&lt;/year&gt;&lt;/dates&gt;&lt;urls&gt;&lt;/urls&gt;&lt;/record&gt;&lt;/Cite&gt;&lt;/EndNote&gt;</w:instrText>
      </w:r>
      <w:r w:rsidRPr="005247CD">
        <w:fldChar w:fldCharType="separate"/>
      </w:r>
      <w:r w:rsidRPr="005247CD">
        <w:rPr>
          <w:noProof/>
        </w:rPr>
        <w:t>Adamson [10]</w:t>
      </w:r>
      <w:r w:rsidRPr="005247CD">
        <w:fldChar w:fldCharType="end"/>
      </w:r>
      <w:r w:rsidRPr="005247CD">
        <w:t xml:space="preserve"> highlights the danger </w:t>
      </w:r>
      <w:r w:rsidR="00C230A0">
        <w:t>of hegemonic relationships in harmonisation taking the example of</w:t>
      </w:r>
      <w:bookmarkStart w:id="23" w:name="_GoBack"/>
      <w:bookmarkEnd w:id="23"/>
      <w:r w:rsidRPr="005247CD">
        <w:t xml:space="preserve"> a net exporting small country. By using Australia as the net exporting ‘small country’ (with a domestic market of 24.5 million people) and noting that 80-90% of agricultural income is derived from export earnings, Adamson (2016) notes that if market access is denied, the domestic population </w:t>
      </w:r>
      <w:r w:rsidR="00374D33" w:rsidRPr="005247CD">
        <w:t>cannot</w:t>
      </w:r>
      <w:r w:rsidRPr="005247CD">
        <w:t xml:space="preserve"> consume excess production leading to price reductions. In this case then, not only is the industry that </w:t>
      </w:r>
      <w:r w:rsidRPr="005247CD">
        <w:lastRenderedPageBreak/>
        <w:t xml:space="preserve">is denied market access in trouble, but all industry substitutes are also impacted as they suddenly face competition at a much lower price. In extreme situations this could lead to a sudden reduction in national herd size, </w:t>
      </w:r>
      <w:r w:rsidRPr="00B814F6">
        <w:t xml:space="preserve">and a long-term loss of export markets to competitors. </w:t>
      </w:r>
    </w:p>
    <w:p w14:paraId="1622D8D8" w14:textId="3A04A784" w:rsidR="005B5F2C" w:rsidRPr="005247CD" w:rsidRDefault="00036BF2" w:rsidP="005B5F2C">
      <w:pPr>
        <w:pStyle w:val="Heading1"/>
      </w:pPr>
      <w:r>
        <w:t>CONCLUSIONS</w:t>
      </w:r>
    </w:p>
    <w:p w14:paraId="51E5A152" w14:textId="2A42D610" w:rsidR="005B5F2C" w:rsidRPr="005247CD" w:rsidRDefault="005B5F2C" w:rsidP="005B5F2C">
      <w:r w:rsidRPr="005247CD">
        <w:t>While there can be great gains from harmon</w:t>
      </w:r>
      <w:r w:rsidR="00036BF2">
        <w:t>is</w:t>
      </w:r>
      <w:r w:rsidRPr="005247CD">
        <w:t>ation, the choice to harmon</w:t>
      </w:r>
      <w:r w:rsidR="00036BF2">
        <w:t>is</w:t>
      </w:r>
      <w:r w:rsidRPr="005247CD">
        <w:t>e is a sovereign right. The benefits and risks of harmon</w:t>
      </w:r>
      <w:r w:rsidR="00036BF2">
        <w:t>is</w:t>
      </w:r>
      <w:r w:rsidRPr="005247CD">
        <w:t>ation are not constant across countries, nor are all regulations a burden on society. It is up to individual countries to determine if regulations should be harmon</w:t>
      </w:r>
      <w:r w:rsidR="00036BF2">
        <w:t>is</w:t>
      </w:r>
      <w:r w:rsidRPr="005247CD">
        <w:t>ed. Further, the level of risk a country is willing to accept from harmon</w:t>
      </w:r>
      <w:r w:rsidR="00036BF2">
        <w:t>is</w:t>
      </w:r>
      <w:r w:rsidRPr="005247CD">
        <w:t>ation needs to be debated in a public forum.</w:t>
      </w:r>
    </w:p>
    <w:p w14:paraId="716AB23C" w14:textId="3BD07223" w:rsidR="005B5F2C" w:rsidRPr="005247CD" w:rsidRDefault="005B5F2C" w:rsidP="005B5F2C">
      <w:r w:rsidRPr="005247CD">
        <w:t>The desire to harmon</w:t>
      </w:r>
      <w:r w:rsidR="00036BF2">
        <w:t>is</w:t>
      </w:r>
      <w:r w:rsidRPr="005247CD">
        <w:t>e may originate with net exporters, net importers, or those countries aiming to gain market access for goods. Considering the specifics of the production sector, the risk of adverse or unintended consequences and potential redistributive effects is important</w:t>
      </w:r>
      <w:r w:rsidR="00374D33" w:rsidRPr="005247CD">
        <w:t>,</w:t>
      </w:r>
      <w:r w:rsidRPr="005247CD">
        <w:t xml:space="preserve"> as not all countries and not all economies are the same.</w:t>
      </w:r>
    </w:p>
    <w:p w14:paraId="254493C5" w14:textId="46B7724B" w:rsidR="005B5F2C" w:rsidRDefault="005B5F2C" w:rsidP="005B5F2C">
      <w:r w:rsidRPr="005247CD">
        <w:t>Care must be taken to consider who is setting the standards, and which countries bears the cost of adopting harmon</w:t>
      </w:r>
      <w:r w:rsidR="00036BF2">
        <w:t>is</w:t>
      </w:r>
      <w:r w:rsidRPr="005247CD">
        <w:t>ed standards.</w:t>
      </w:r>
    </w:p>
    <w:p w14:paraId="18DCB3DB" w14:textId="77777777" w:rsidR="00036BF2" w:rsidRPr="005247CD" w:rsidRDefault="00036BF2" w:rsidP="00036BF2">
      <w:pPr>
        <w:rPr>
          <w:lang w:val="en-US"/>
        </w:rPr>
      </w:pPr>
      <w:r w:rsidRPr="005247CD">
        <w:rPr>
          <w:lang w:val="en-US"/>
        </w:rPr>
        <w:t>Acknowledgements</w:t>
      </w:r>
    </w:p>
    <w:p w14:paraId="65EC8D9B" w14:textId="77777777" w:rsidR="00036BF2" w:rsidRPr="005247CD" w:rsidRDefault="00036BF2" w:rsidP="00036BF2">
      <w:r w:rsidRPr="005247CD">
        <w:rPr>
          <w:lang w:val="en-US"/>
        </w:rPr>
        <w:t>The authors grateful appreciate the suggestions and insights provided by anonymous referees, whose efforts have greatly improved this article.</w:t>
      </w:r>
    </w:p>
    <w:p w14:paraId="1CC3A6A4" w14:textId="77777777" w:rsidR="00036BF2" w:rsidRPr="005247CD" w:rsidRDefault="00036BF2" w:rsidP="005B5F2C"/>
    <w:p w14:paraId="52E5BCAA" w14:textId="77777777" w:rsidR="005B5F2C" w:rsidRPr="005247CD" w:rsidRDefault="005B5F2C" w:rsidP="005B5F2C">
      <w:pPr>
        <w:rPr>
          <w:b/>
          <w:bCs/>
        </w:rPr>
      </w:pPr>
      <w:r w:rsidRPr="005247CD">
        <w:rPr>
          <w:b/>
          <w:bCs/>
        </w:rPr>
        <w:t>References</w:t>
      </w:r>
    </w:p>
    <w:p w14:paraId="5283A644" w14:textId="77777777" w:rsidR="005B5F2C" w:rsidRPr="005247CD" w:rsidRDefault="005B5F2C" w:rsidP="005B5F2C">
      <w:pPr>
        <w:pStyle w:val="EndNoteBibliography"/>
        <w:ind w:left="720" w:hanging="720"/>
      </w:pPr>
      <w:r w:rsidRPr="005247CD">
        <w:fldChar w:fldCharType="begin"/>
      </w:r>
      <w:r w:rsidRPr="005247CD">
        <w:instrText xml:space="preserve"> ADDIN EN.REFLIST </w:instrText>
      </w:r>
      <w:r w:rsidRPr="005247CD">
        <w:fldChar w:fldCharType="separate"/>
      </w:r>
      <w:r w:rsidRPr="005247CD">
        <w:t>[1]</w:t>
      </w:r>
      <w:r w:rsidRPr="005247CD">
        <w:tab/>
        <w:t xml:space="preserve">Tiebout C.M. (1956). – A Pure Theory of Local Expenditures. </w:t>
      </w:r>
      <w:r w:rsidRPr="005247CD">
        <w:rPr>
          <w:i/>
        </w:rPr>
        <w:t xml:space="preserve">Journal of Political Economy, </w:t>
      </w:r>
      <w:r w:rsidRPr="005247CD">
        <w:rPr>
          <w:b/>
        </w:rPr>
        <w:t>64</w:t>
      </w:r>
      <w:r w:rsidRPr="005247CD">
        <w:t xml:space="preserve"> (5), 416-424. doi: 10.1086/257839.</w:t>
      </w:r>
    </w:p>
    <w:p w14:paraId="1F8E56BF" w14:textId="77777777" w:rsidR="005B5F2C" w:rsidRPr="005247CD" w:rsidRDefault="005B5F2C" w:rsidP="005B5F2C">
      <w:pPr>
        <w:pStyle w:val="EndNoteBibliography"/>
        <w:spacing w:after="0"/>
      </w:pPr>
    </w:p>
    <w:p w14:paraId="32A2A146" w14:textId="58472377" w:rsidR="005B5F2C" w:rsidRPr="005247CD" w:rsidRDefault="005B5F2C" w:rsidP="005B5F2C">
      <w:pPr>
        <w:pStyle w:val="EndNoteBibliography"/>
        <w:ind w:left="720" w:hanging="720"/>
      </w:pPr>
      <w:r w:rsidRPr="005247CD">
        <w:t>[2]</w:t>
      </w:r>
      <w:r w:rsidRPr="005247CD">
        <w:tab/>
        <w:t xml:space="preserve">Surak J.G. (2010). – Chapter 20 - Harmonization of International Standards. </w:t>
      </w:r>
      <w:r w:rsidRPr="005247CD">
        <w:rPr>
          <w:i/>
        </w:rPr>
        <w:t>In</w:t>
      </w:r>
      <w:r w:rsidRPr="005247CD">
        <w:t xml:space="preserve"> Ensuring Global Food Safety (C.E. Boisrobert, A. Stjepanovic, S. Oh &amp; H.L.M. Lelieveld, eds), Academic Press, San Diego. 339-351.</w:t>
      </w:r>
    </w:p>
    <w:p w14:paraId="2411C3A3" w14:textId="77777777" w:rsidR="005B5F2C" w:rsidRPr="005247CD" w:rsidRDefault="005B5F2C" w:rsidP="005B5F2C">
      <w:pPr>
        <w:pStyle w:val="EndNoteBibliography"/>
        <w:spacing w:after="0"/>
      </w:pPr>
    </w:p>
    <w:p w14:paraId="588B0973" w14:textId="77777777" w:rsidR="005B5F2C" w:rsidRPr="005247CD" w:rsidRDefault="005B5F2C" w:rsidP="005B5F2C">
      <w:pPr>
        <w:pStyle w:val="EndNoteBibliography"/>
        <w:ind w:left="720" w:hanging="720"/>
      </w:pPr>
      <w:r w:rsidRPr="005247CD">
        <w:t>[3]</w:t>
      </w:r>
      <w:r w:rsidRPr="005247CD">
        <w:tab/>
        <w:t xml:space="preserve">Olynk Widmar N.J. (2018 ). – Social License to Operate. </w:t>
      </w:r>
      <w:r w:rsidRPr="005247CD">
        <w:rPr>
          <w:i/>
        </w:rPr>
        <w:t>In</w:t>
      </w:r>
      <w:r w:rsidRPr="005247CD">
        <w:t xml:space="preserve"> How to Feed the World (J. Eise &amp; K. Foster, eds), Island Press, Washington DC, United States. 165-175.</w:t>
      </w:r>
    </w:p>
    <w:p w14:paraId="68F65452" w14:textId="77777777" w:rsidR="005B5F2C" w:rsidRPr="005247CD" w:rsidRDefault="005B5F2C" w:rsidP="005B5F2C">
      <w:pPr>
        <w:pStyle w:val="EndNoteBibliography"/>
        <w:spacing w:after="0"/>
      </w:pPr>
    </w:p>
    <w:p w14:paraId="4D0DBBEF" w14:textId="769B3E4B" w:rsidR="005B5F2C" w:rsidRPr="005247CD" w:rsidRDefault="005B5F2C" w:rsidP="005B5F2C">
      <w:pPr>
        <w:pStyle w:val="EndNoteBibliography"/>
        <w:ind w:left="720" w:hanging="720"/>
      </w:pPr>
      <w:r w:rsidRPr="005247CD">
        <w:t>[4]</w:t>
      </w:r>
      <w:r w:rsidRPr="005247CD">
        <w:tab/>
        <w:t xml:space="preserve">de Frahan B.H. &amp; Vancauteren M. (2006). – Harmonisation of food regulations and trade in the Single Market: evidence from disaggregated data. </w:t>
      </w:r>
      <w:r w:rsidRPr="005247CD">
        <w:rPr>
          <w:i/>
        </w:rPr>
        <w:t xml:space="preserve">European Review of Agricultural Economics, </w:t>
      </w:r>
      <w:r w:rsidRPr="005247CD">
        <w:rPr>
          <w:b/>
        </w:rPr>
        <w:t>33</w:t>
      </w:r>
      <w:r w:rsidRPr="005247CD">
        <w:t xml:space="preserve"> (3), 337-360. doi: 10.1093/eurrag/jbl015.</w:t>
      </w:r>
    </w:p>
    <w:p w14:paraId="22EF9A1D" w14:textId="77777777" w:rsidR="005B5F2C" w:rsidRPr="005247CD" w:rsidRDefault="005B5F2C" w:rsidP="005B5F2C">
      <w:pPr>
        <w:pStyle w:val="EndNoteBibliography"/>
        <w:spacing w:after="0"/>
      </w:pPr>
    </w:p>
    <w:p w14:paraId="5CF81FA7" w14:textId="3CB1AE2B" w:rsidR="005B5F2C" w:rsidRPr="005247CD" w:rsidRDefault="005B5F2C" w:rsidP="005B5F2C">
      <w:pPr>
        <w:pStyle w:val="EndNoteBibliography"/>
        <w:ind w:left="720" w:hanging="720"/>
      </w:pPr>
      <w:r w:rsidRPr="005247CD">
        <w:t>[5]</w:t>
      </w:r>
      <w:r w:rsidRPr="005247CD">
        <w:tab/>
        <w:t xml:space="preserve">Baker D., Jayadev A. &amp; Stiglitz J.E. (2017). – Innovation, Intellectual Property, and Development: A Better Set of Approaches for the 21st Century. </w:t>
      </w:r>
      <w:r w:rsidRPr="005247CD">
        <w:rPr>
          <w:i/>
        </w:rPr>
        <w:t>In</w:t>
      </w:r>
      <w:r w:rsidRPr="005247CD">
        <w:t xml:space="preserve"> AccessIBSA, AccessIBSA, New York, U.S.A.</w:t>
      </w:r>
    </w:p>
    <w:p w14:paraId="35E330B2" w14:textId="77777777" w:rsidR="005B5F2C" w:rsidRPr="005247CD" w:rsidRDefault="005B5F2C" w:rsidP="005B5F2C">
      <w:pPr>
        <w:pStyle w:val="EndNoteBibliography"/>
        <w:spacing w:after="0"/>
      </w:pPr>
    </w:p>
    <w:p w14:paraId="67CFED23" w14:textId="07738942" w:rsidR="005B5F2C" w:rsidRPr="005247CD" w:rsidRDefault="005B5F2C" w:rsidP="005B5F2C">
      <w:pPr>
        <w:pStyle w:val="EndNoteBibliography"/>
        <w:ind w:left="720" w:hanging="720"/>
      </w:pPr>
      <w:r w:rsidRPr="005247CD">
        <w:lastRenderedPageBreak/>
        <w:t>[6]</w:t>
      </w:r>
      <w:r w:rsidRPr="005247CD">
        <w:tab/>
        <w:t xml:space="preserve">Gleeson D. &amp; Friel S. (2013). – Emerging threats to public health from regional trade agreements. </w:t>
      </w:r>
      <w:r w:rsidRPr="005247CD">
        <w:rPr>
          <w:i/>
        </w:rPr>
        <w:t xml:space="preserve">The Lancet, </w:t>
      </w:r>
      <w:r w:rsidRPr="005247CD">
        <w:rPr>
          <w:b/>
        </w:rPr>
        <w:t>381</w:t>
      </w:r>
      <w:r w:rsidRPr="005247CD">
        <w:t xml:space="preserve"> (9876), 1507-1509. doi: </w:t>
      </w:r>
      <w:hyperlink r:id="rId11" w:history="1">
        <w:r w:rsidRPr="005247CD">
          <w:rPr>
            <w:rStyle w:val="Hyperlink"/>
          </w:rPr>
          <w:t>http://dx.doi.org/10.1016/S0140-6736(13)60312-8</w:t>
        </w:r>
      </w:hyperlink>
      <w:r w:rsidRPr="005247CD">
        <w:t>.</w:t>
      </w:r>
    </w:p>
    <w:p w14:paraId="2EC934B4" w14:textId="77777777" w:rsidR="005B5F2C" w:rsidRPr="005247CD" w:rsidRDefault="005B5F2C" w:rsidP="005B5F2C">
      <w:pPr>
        <w:pStyle w:val="EndNoteBibliography"/>
        <w:spacing w:after="0"/>
      </w:pPr>
    </w:p>
    <w:p w14:paraId="77F7A0D3" w14:textId="76655016" w:rsidR="005B5F2C" w:rsidRPr="005247CD" w:rsidRDefault="005B5F2C" w:rsidP="005B5F2C">
      <w:pPr>
        <w:pStyle w:val="EndNoteBibliography"/>
        <w:ind w:left="720" w:hanging="720"/>
      </w:pPr>
      <w:r w:rsidRPr="005247CD">
        <w:t>[7]</w:t>
      </w:r>
      <w:r w:rsidRPr="005247CD">
        <w:tab/>
        <w:t xml:space="preserve">Labonté R., Crosbie E., Gleeson D. &amp; McNamara C. (2019). – USMCA (NAFTA 2.0): tightening the constraints on the right to regulate for public health. </w:t>
      </w:r>
      <w:r w:rsidRPr="005247CD">
        <w:rPr>
          <w:i/>
        </w:rPr>
        <w:t xml:space="preserve">Globalization and Health, </w:t>
      </w:r>
      <w:r w:rsidRPr="005247CD">
        <w:rPr>
          <w:b/>
        </w:rPr>
        <w:t>15</w:t>
      </w:r>
      <w:r w:rsidRPr="005247CD">
        <w:t xml:space="preserve"> (1), 35. doi: 10.1186/s12992-019-0476-8.</w:t>
      </w:r>
    </w:p>
    <w:p w14:paraId="71E1AAC5" w14:textId="77777777" w:rsidR="005B5F2C" w:rsidRPr="005247CD" w:rsidRDefault="005B5F2C" w:rsidP="005B5F2C">
      <w:pPr>
        <w:pStyle w:val="EndNoteBibliography"/>
        <w:spacing w:after="0"/>
      </w:pPr>
    </w:p>
    <w:p w14:paraId="79614BF6" w14:textId="27BE5527" w:rsidR="005B5F2C" w:rsidRPr="005247CD" w:rsidRDefault="005B5F2C" w:rsidP="005B5F2C">
      <w:pPr>
        <w:pStyle w:val="EndNoteBibliography"/>
        <w:ind w:left="720" w:hanging="720"/>
      </w:pPr>
      <w:r w:rsidRPr="005247CD">
        <w:t>[8]</w:t>
      </w:r>
      <w:r w:rsidRPr="005247CD">
        <w:tab/>
        <w:t xml:space="preserve">Abbott P.C. &amp; Panu K.S.K. (1996). – Implications of Game Theory for International Agricultural Trade. </w:t>
      </w:r>
      <w:r w:rsidRPr="005247CD">
        <w:rPr>
          <w:i/>
        </w:rPr>
        <w:t xml:space="preserve">American Journal of Agricultural Economics, </w:t>
      </w:r>
      <w:r w:rsidRPr="005247CD">
        <w:rPr>
          <w:b/>
        </w:rPr>
        <w:t>78</w:t>
      </w:r>
      <w:r w:rsidRPr="005247CD">
        <w:t xml:space="preserve"> (3), 738-744. doi: 10.2307/1243297.</w:t>
      </w:r>
    </w:p>
    <w:p w14:paraId="24AC1B13" w14:textId="77777777" w:rsidR="005B5F2C" w:rsidRPr="005247CD" w:rsidRDefault="005B5F2C" w:rsidP="005B5F2C">
      <w:pPr>
        <w:pStyle w:val="EndNoteBibliography"/>
        <w:spacing w:after="0"/>
      </w:pPr>
    </w:p>
    <w:p w14:paraId="7997615F" w14:textId="62630F68" w:rsidR="005B5F2C" w:rsidRPr="005247CD" w:rsidRDefault="005B5F2C" w:rsidP="005B5F2C">
      <w:pPr>
        <w:pStyle w:val="EndNoteBibliography"/>
        <w:ind w:left="720" w:hanging="720"/>
      </w:pPr>
      <w:r w:rsidRPr="005247CD">
        <w:t>[9]</w:t>
      </w:r>
      <w:r w:rsidRPr="005247CD">
        <w:tab/>
        <w:t xml:space="preserve">Laffont J.-J. &amp; Tirole J. (1991). – The Politics of Government Decision-Making: A Theory of Regulatory Capture. </w:t>
      </w:r>
      <w:r w:rsidRPr="005247CD">
        <w:rPr>
          <w:i/>
        </w:rPr>
        <w:t xml:space="preserve">The Quarterly Journal of Economics, </w:t>
      </w:r>
      <w:r w:rsidRPr="005247CD">
        <w:rPr>
          <w:b/>
        </w:rPr>
        <w:t>106</w:t>
      </w:r>
      <w:r w:rsidRPr="005247CD">
        <w:t xml:space="preserve"> (4), 1089-1127. doi: 10.2307/2937958.</w:t>
      </w:r>
    </w:p>
    <w:p w14:paraId="3F7F5F90" w14:textId="77777777" w:rsidR="005B5F2C" w:rsidRPr="005247CD" w:rsidRDefault="005B5F2C" w:rsidP="005B5F2C">
      <w:pPr>
        <w:pStyle w:val="EndNoteBibliography"/>
        <w:spacing w:after="0"/>
      </w:pPr>
    </w:p>
    <w:p w14:paraId="14820071" w14:textId="0D52ED0A" w:rsidR="005B5F2C" w:rsidRPr="005247CD" w:rsidRDefault="005B5F2C" w:rsidP="005B5F2C">
      <w:pPr>
        <w:pStyle w:val="EndNoteBibliography"/>
        <w:ind w:left="720" w:hanging="720"/>
      </w:pPr>
      <w:r w:rsidRPr="005247CD">
        <w:t>[10]</w:t>
      </w:r>
      <w:r w:rsidRPr="005247CD">
        <w:tab/>
        <w:t xml:space="preserve">Adamson D. (2016). – Pandora's Box and the Level Playing Field: Food Safety and Regulations. </w:t>
      </w:r>
      <w:r w:rsidRPr="005247CD">
        <w:rPr>
          <w:i/>
        </w:rPr>
        <w:t xml:space="preserve">Farm Policy Journal, </w:t>
      </w:r>
      <w:r w:rsidRPr="005247CD">
        <w:rPr>
          <w:b/>
        </w:rPr>
        <w:t>13</w:t>
      </w:r>
      <w:r w:rsidRPr="005247CD">
        <w:t xml:space="preserve"> (3), 33-43.</w:t>
      </w:r>
    </w:p>
    <w:p w14:paraId="5A579C75" w14:textId="77777777" w:rsidR="005B5F2C" w:rsidRPr="005247CD" w:rsidRDefault="005B5F2C" w:rsidP="005B5F2C">
      <w:pPr>
        <w:pStyle w:val="EndNoteBibliography"/>
        <w:spacing w:after="0"/>
      </w:pPr>
    </w:p>
    <w:p w14:paraId="6E1A1130" w14:textId="77777777" w:rsidR="005B5F2C" w:rsidRPr="005247CD" w:rsidRDefault="005B5F2C" w:rsidP="005B5F2C">
      <w:pPr>
        <w:pStyle w:val="EndNoteBibliography"/>
        <w:ind w:left="720" w:hanging="720"/>
      </w:pPr>
      <w:r w:rsidRPr="005247CD">
        <w:t>[11]</w:t>
      </w:r>
      <w:r w:rsidRPr="005247CD">
        <w:tab/>
        <w:t xml:space="preserve">Gray H.P. (1993). – Economic Integration and Nationhood: An Extension. </w:t>
      </w:r>
      <w:r w:rsidRPr="005247CD">
        <w:rPr>
          <w:i/>
        </w:rPr>
        <w:t xml:space="preserve">Journal of Economic Integration, </w:t>
      </w:r>
      <w:r w:rsidRPr="005247CD">
        <w:rPr>
          <w:b/>
        </w:rPr>
        <w:t>8</w:t>
      </w:r>
      <w:r w:rsidRPr="005247CD">
        <w:t xml:space="preserve"> (1), 58-67.</w:t>
      </w:r>
    </w:p>
    <w:p w14:paraId="791252B9" w14:textId="77777777" w:rsidR="005B5F2C" w:rsidRPr="005247CD" w:rsidRDefault="005B5F2C" w:rsidP="005B5F2C">
      <w:pPr>
        <w:pStyle w:val="EndNoteBibliography"/>
        <w:spacing w:after="0"/>
      </w:pPr>
    </w:p>
    <w:p w14:paraId="4EFC7FD0" w14:textId="77777777" w:rsidR="005B5F2C" w:rsidRPr="005247CD" w:rsidRDefault="005B5F2C" w:rsidP="005B5F2C">
      <w:pPr>
        <w:pStyle w:val="EndNoteBibliography"/>
        <w:ind w:left="720" w:hanging="720"/>
      </w:pPr>
      <w:r w:rsidRPr="005247CD">
        <w:t>[12]</w:t>
      </w:r>
      <w:r w:rsidRPr="005247CD">
        <w:tab/>
        <w:t xml:space="preserve">Hassoun N. (2011). – Free Trade, Poverty, and Inequality. </w:t>
      </w:r>
      <w:r w:rsidRPr="005247CD">
        <w:rPr>
          <w:i/>
        </w:rPr>
        <w:t xml:space="preserve">Journal of Moral Philosophy, </w:t>
      </w:r>
      <w:r w:rsidRPr="005247CD">
        <w:rPr>
          <w:b/>
        </w:rPr>
        <w:t>8</w:t>
      </w:r>
      <w:r w:rsidRPr="005247CD">
        <w:t xml:space="preserve"> (1), 5. doi: </w:t>
      </w:r>
      <w:hyperlink r:id="rId12" w:history="1">
        <w:r w:rsidRPr="005247CD">
          <w:rPr>
            <w:rStyle w:val="Hyperlink"/>
          </w:rPr>
          <w:t>https://doi.org/10.1163/174552411X549390</w:t>
        </w:r>
      </w:hyperlink>
      <w:r w:rsidRPr="005247CD">
        <w:t>.</w:t>
      </w:r>
    </w:p>
    <w:p w14:paraId="47C02B19" w14:textId="77777777" w:rsidR="005B5F2C" w:rsidRPr="005247CD" w:rsidRDefault="005B5F2C" w:rsidP="005B5F2C">
      <w:pPr>
        <w:pStyle w:val="EndNoteBibliography"/>
        <w:spacing w:after="0"/>
      </w:pPr>
    </w:p>
    <w:p w14:paraId="3242446F" w14:textId="77777777" w:rsidR="005B5F2C" w:rsidRPr="005247CD" w:rsidRDefault="005B5F2C" w:rsidP="005B5F2C">
      <w:pPr>
        <w:pStyle w:val="EndNoteBibliography"/>
        <w:ind w:left="720" w:hanging="720"/>
      </w:pPr>
      <w:r w:rsidRPr="005247CD">
        <w:t>[13]</w:t>
      </w:r>
      <w:r w:rsidRPr="005247CD">
        <w:tab/>
        <w:t xml:space="preserve">O'Brien F. (2020). – $170 Billion and Counting: The Cost of Brexit for the U.K. </w:t>
      </w:r>
      <w:r w:rsidRPr="005247CD">
        <w:rPr>
          <w:i/>
        </w:rPr>
        <w:t>Journal</w:t>
      </w:r>
      <w:r w:rsidRPr="005247CD">
        <w:t xml:space="preserve">,  Available at: </w:t>
      </w:r>
      <w:hyperlink r:id="rId13" w:history="1">
        <w:r w:rsidRPr="005247CD">
          <w:rPr>
            <w:rStyle w:val="Hyperlink"/>
          </w:rPr>
          <w:t>https://www.bloomberg.com/news/articles/2020-01-10/-170-billion-and-counting-the-cost-of-brexit-for-the-u-k</w:t>
        </w:r>
      </w:hyperlink>
      <w:r w:rsidRPr="005247CD">
        <w:t xml:space="preserve"> (accessed on 24 Janurary 2020).</w:t>
      </w:r>
    </w:p>
    <w:p w14:paraId="334834CF" w14:textId="77777777" w:rsidR="005B5F2C" w:rsidRPr="005247CD" w:rsidRDefault="005B5F2C" w:rsidP="005B5F2C">
      <w:pPr>
        <w:pStyle w:val="EndNoteBibliography"/>
        <w:spacing w:after="0"/>
      </w:pPr>
    </w:p>
    <w:p w14:paraId="741EC4E9" w14:textId="77777777" w:rsidR="005B5F2C" w:rsidRPr="005247CD" w:rsidRDefault="005B5F2C" w:rsidP="005B5F2C">
      <w:pPr>
        <w:pStyle w:val="EndNoteBibliography"/>
        <w:ind w:left="720" w:hanging="720"/>
      </w:pPr>
      <w:r w:rsidRPr="005247CD">
        <w:t>[14]</w:t>
      </w:r>
      <w:r w:rsidRPr="005247CD">
        <w:tab/>
        <w:t>European Communities (2007). – A new Animal Health Strategy for the European Union (2007-2013) where “Prevention is better than cure”, Office for Official Publications of the European Communities, Luxembourg.</w:t>
      </w:r>
    </w:p>
    <w:p w14:paraId="5B750512" w14:textId="77777777" w:rsidR="005B5F2C" w:rsidRPr="005247CD" w:rsidRDefault="005B5F2C" w:rsidP="005B5F2C">
      <w:pPr>
        <w:pStyle w:val="EndNoteBibliography"/>
        <w:spacing w:after="0"/>
      </w:pPr>
    </w:p>
    <w:p w14:paraId="33506911" w14:textId="17FAC587" w:rsidR="005B5F2C" w:rsidRPr="005247CD" w:rsidRDefault="005B5F2C" w:rsidP="005B5F2C">
      <w:pPr>
        <w:pStyle w:val="EndNoteBibliography"/>
        <w:ind w:left="720" w:hanging="720"/>
      </w:pPr>
      <w:r w:rsidRPr="005247CD">
        <w:t>[15]</w:t>
      </w:r>
      <w:r w:rsidRPr="005247CD">
        <w:tab/>
        <w:t xml:space="preserve">Bartel A.P. &amp; Thomas L.G. (1987). – Predation through Regulation: The Wage and Profit Effects of the Occupational Safety and Health Administration and the Environmental Protection Agency. </w:t>
      </w:r>
      <w:r w:rsidRPr="005247CD">
        <w:rPr>
          <w:i/>
        </w:rPr>
        <w:t xml:space="preserve">The Journal of Law and Economics, </w:t>
      </w:r>
      <w:r w:rsidRPr="005247CD">
        <w:rPr>
          <w:b/>
        </w:rPr>
        <w:t>30</w:t>
      </w:r>
      <w:r w:rsidRPr="005247CD">
        <w:t xml:space="preserve"> (2), 239-264. doi: 10.1086/467137.</w:t>
      </w:r>
    </w:p>
    <w:p w14:paraId="2EDB8FBD" w14:textId="77777777" w:rsidR="005B5F2C" w:rsidRPr="005247CD" w:rsidRDefault="005B5F2C" w:rsidP="005B5F2C">
      <w:pPr>
        <w:pStyle w:val="EndNoteBibliography"/>
        <w:spacing w:after="0"/>
      </w:pPr>
    </w:p>
    <w:p w14:paraId="382601FA" w14:textId="0A789254" w:rsidR="005B5F2C" w:rsidRPr="005247CD" w:rsidRDefault="005B5F2C" w:rsidP="005B5F2C">
      <w:pPr>
        <w:pStyle w:val="EndNoteBibliography"/>
        <w:ind w:left="720" w:hanging="720"/>
      </w:pPr>
      <w:r w:rsidRPr="005247CD">
        <w:t>[16]</w:t>
      </w:r>
      <w:r w:rsidRPr="005247CD">
        <w:tab/>
        <w:t xml:space="preserve">Wacziarg R. &amp; Wallack J.S. (2004). – Trade liberalization and intersectoral labor movements. </w:t>
      </w:r>
      <w:r w:rsidRPr="005247CD">
        <w:rPr>
          <w:i/>
        </w:rPr>
        <w:t xml:space="preserve">Journal of international Economics, </w:t>
      </w:r>
      <w:r w:rsidRPr="005247CD">
        <w:rPr>
          <w:b/>
        </w:rPr>
        <w:t>64</w:t>
      </w:r>
      <w:r w:rsidRPr="005247CD">
        <w:t xml:space="preserve"> (2), 411-439.</w:t>
      </w:r>
    </w:p>
    <w:p w14:paraId="2526B621" w14:textId="77777777" w:rsidR="005B5F2C" w:rsidRPr="005247CD" w:rsidRDefault="005B5F2C" w:rsidP="005B5F2C">
      <w:pPr>
        <w:pStyle w:val="EndNoteBibliography"/>
        <w:spacing w:after="0"/>
      </w:pPr>
    </w:p>
    <w:p w14:paraId="5925CF74" w14:textId="4E926287" w:rsidR="005B5F2C" w:rsidRPr="005247CD" w:rsidRDefault="005B5F2C" w:rsidP="005B5F2C">
      <w:pPr>
        <w:pStyle w:val="EndNoteBibliography"/>
        <w:ind w:left="720" w:hanging="720"/>
      </w:pPr>
      <w:r w:rsidRPr="005247CD">
        <w:t>[17]</w:t>
      </w:r>
      <w:r w:rsidRPr="005247CD">
        <w:tab/>
        <w:t xml:space="preserve">Revenga A. (1997). – Employment and Wage Effects of Trade Liberalization: The Case of Mexican Manufacturing. </w:t>
      </w:r>
      <w:r w:rsidRPr="005247CD">
        <w:rPr>
          <w:i/>
        </w:rPr>
        <w:t xml:space="preserve">Journal of Labor Economics, </w:t>
      </w:r>
      <w:r w:rsidRPr="005247CD">
        <w:rPr>
          <w:b/>
        </w:rPr>
        <w:t>15</w:t>
      </w:r>
      <w:r w:rsidRPr="005247CD">
        <w:t xml:space="preserve"> (S3), S20-S43. doi: 10.1086/209875.</w:t>
      </w:r>
    </w:p>
    <w:p w14:paraId="1A946936" w14:textId="77777777" w:rsidR="005B5F2C" w:rsidRPr="005247CD" w:rsidRDefault="005B5F2C" w:rsidP="005B5F2C">
      <w:pPr>
        <w:pStyle w:val="EndNoteBibliography"/>
        <w:spacing w:after="0"/>
      </w:pPr>
    </w:p>
    <w:p w14:paraId="4A950ED0" w14:textId="33AE891E" w:rsidR="005B5F2C" w:rsidRPr="005247CD" w:rsidRDefault="005B5F2C" w:rsidP="005B5F2C">
      <w:pPr>
        <w:pStyle w:val="EndNoteBibliography"/>
        <w:ind w:left="720" w:hanging="720"/>
      </w:pPr>
      <w:r w:rsidRPr="005247CD">
        <w:t>[18]</w:t>
      </w:r>
      <w:r w:rsidRPr="005247CD">
        <w:tab/>
        <w:t xml:space="preserve">Lindeque J. &amp; McGuire S. (2007). – The United States and trade disputes in the World Trade Organization: Hegemony constrained or confirmed? </w:t>
      </w:r>
      <w:r w:rsidRPr="005247CD">
        <w:rPr>
          <w:i/>
        </w:rPr>
        <w:t xml:space="preserve">Management International Review, </w:t>
      </w:r>
      <w:r w:rsidRPr="005247CD">
        <w:rPr>
          <w:b/>
        </w:rPr>
        <w:t>47</w:t>
      </w:r>
      <w:r w:rsidRPr="005247CD">
        <w:t xml:space="preserve"> (5), 725-744. doi: 10.1007/s11575-007-0042-0.</w:t>
      </w:r>
    </w:p>
    <w:p w14:paraId="5366255E" w14:textId="77777777" w:rsidR="005B5F2C" w:rsidRPr="005247CD" w:rsidRDefault="005B5F2C" w:rsidP="005B5F2C">
      <w:pPr>
        <w:pStyle w:val="EndNoteBibliography"/>
        <w:spacing w:after="0"/>
      </w:pPr>
    </w:p>
    <w:p w14:paraId="10B45EE5" w14:textId="77777777" w:rsidR="005B5F2C" w:rsidRPr="005247CD" w:rsidRDefault="005B5F2C" w:rsidP="005B5F2C">
      <w:pPr>
        <w:pStyle w:val="EndNoteBibliography"/>
        <w:ind w:left="720" w:hanging="720"/>
      </w:pPr>
      <w:r w:rsidRPr="005247CD">
        <w:t>[19]</w:t>
      </w:r>
      <w:r w:rsidRPr="005247CD">
        <w:tab/>
        <w:t>J Sainsbury plc (2018). – Animal Health &amp; Welfare Report 2018, J Sainsbury plc, UK.</w:t>
      </w:r>
    </w:p>
    <w:p w14:paraId="72A91F33" w14:textId="77777777" w:rsidR="005B5F2C" w:rsidRPr="005247CD" w:rsidRDefault="005B5F2C" w:rsidP="005B5F2C">
      <w:pPr>
        <w:pStyle w:val="EndNoteBibliography"/>
        <w:spacing w:after="0"/>
      </w:pPr>
    </w:p>
    <w:p w14:paraId="5D1EE794" w14:textId="6F0EE36D" w:rsidR="005B5F2C" w:rsidRPr="005247CD" w:rsidRDefault="005B5F2C" w:rsidP="005B5F2C">
      <w:pPr>
        <w:pStyle w:val="EndNoteBibliography"/>
        <w:ind w:left="720" w:hanging="720"/>
      </w:pPr>
      <w:r w:rsidRPr="005247CD">
        <w:t>[20]</w:t>
      </w:r>
      <w:r w:rsidRPr="005247CD">
        <w:tab/>
        <w:t xml:space="preserve">Regmi A. (2001). – Changing Structure of Global Food Consumption and Trade, WRS-01. </w:t>
      </w:r>
      <w:r w:rsidRPr="005247CD">
        <w:rPr>
          <w:i/>
        </w:rPr>
        <w:t>In</w:t>
      </w:r>
      <w:r w:rsidRPr="005247CD">
        <w:t>, Market and Trade Economics Division, Economic Research Service, U.S. Department of Agriculture, Agriculture and Trade Report. , Washington, DC.</w:t>
      </w:r>
    </w:p>
    <w:p w14:paraId="05A702F1" w14:textId="77777777" w:rsidR="005B5F2C" w:rsidRPr="005247CD" w:rsidRDefault="005B5F2C" w:rsidP="005B5F2C">
      <w:pPr>
        <w:pStyle w:val="EndNoteBibliography"/>
        <w:spacing w:after="0"/>
      </w:pPr>
    </w:p>
    <w:p w14:paraId="732899C9" w14:textId="2937B01B" w:rsidR="005B5F2C" w:rsidRPr="005247CD" w:rsidRDefault="005B5F2C" w:rsidP="005B5F2C">
      <w:pPr>
        <w:pStyle w:val="EndNoteBibliography"/>
        <w:ind w:left="720" w:hanging="720"/>
      </w:pPr>
      <w:r w:rsidRPr="005247CD">
        <w:t>[21]</w:t>
      </w:r>
      <w:r w:rsidRPr="005247CD">
        <w:tab/>
        <w:t xml:space="preserve">More S.J., Hanlon A., Marchewka J. &amp; Boyle L. (2017). – Private animal health and welfare standards in quality assurance programmes: a review and proposed framework for critical evaluation. </w:t>
      </w:r>
      <w:r w:rsidRPr="005247CD">
        <w:rPr>
          <w:i/>
        </w:rPr>
        <w:t xml:space="preserve">Veterinary Record, </w:t>
      </w:r>
      <w:r w:rsidRPr="005247CD">
        <w:rPr>
          <w:b/>
        </w:rPr>
        <w:t>180</w:t>
      </w:r>
      <w:r w:rsidRPr="005247CD">
        <w:t xml:space="preserve"> (25), 612. doi: 10.1136/vr.104107.</w:t>
      </w:r>
    </w:p>
    <w:p w14:paraId="77A0A3BC" w14:textId="77777777" w:rsidR="005B5F2C" w:rsidRPr="005247CD" w:rsidRDefault="005B5F2C" w:rsidP="005B5F2C">
      <w:pPr>
        <w:pStyle w:val="EndNoteBibliography"/>
        <w:spacing w:after="0"/>
      </w:pPr>
    </w:p>
    <w:p w14:paraId="68B65CE7" w14:textId="586BB7AD" w:rsidR="005B5F2C" w:rsidRPr="005247CD" w:rsidRDefault="005B5F2C" w:rsidP="005B5F2C">
      <w:pPr>
        <w:pStyle w:val="EndNoteBibliography"/>
        <w:ind w:left="720" w:hanging="720"/>
      </w:pPr>
      <w:r w:rsidRPr="005247CD">
        <w:t>[22]</w:t>
      </w:r>
      <w:r w:rsidRPr="005247CD">
        <w:tab/>
        <w:t xml:space="preserve">Dumbrell N. (2018). – To what extent should society determine the right to farm? </w:t>
      </w:r>
      <w:r w:rsidRPr="005247CD">
        <w:rPr>
          <w:i/>
        </w:rPr>
        <w:t xml:space="preserve">Farm Policy Journal, </w:t>
      </w:r>
      <w:r w:rsidRPr="005247CD">
        <w:rPr>
          <w:b/>
        </w:rPr>
        <w:t>15</w:t>
      </w:r>
      <w:r w:rsidRPr="005247CD">
        <w:t xml:space="preserve"> (4), 19-26.</w:t>
      </w:r>
    </w:p>
    <w:p w14:paraId="371702A1" w14:textId="77777777" w:rsidR="005B5F2C" w:rsidRPr="005247CD" w:rsidRDefault="005B5F2C" w:rsidP="005B5F2C">
      <w:pPr>
        <w:pStyle w:val="EndNoteBibliography"/>
        <w:spacing w:after="0"/>
      </w:pPr>
    </w:p>
    <w:p w14:paraId="08CCA5DF" w14:textId="377246B5" w:rsidR="005B5F2C" w:rsidRPr="005247CD" w:rsidRDefault="005B5F2C" w:rsidP="005B5F2C">
      <w:pPr>
        <w:pStyle w:val="EndNoteBibliography"/>
        <w:ind w:left="720" w:hanging="720"/>
      </w:pPr>
      <w:r w:rsidRPr="005247CD">
        <w:t>[23]</w:t>
      </w:r>
      <w:r w:rsidRPr="005247CD">
        <w:tab/>
        <w:t>OIE (2010). – Resolution No. 26: Roles of public and private standards in animal health and animal welfare OIE, Paris.</w:t>
      </w:r>
    </w:p>
    <w:p w14:paraId="2E040526" w14:textId="77777777" w:rsidR="005B5F2C" w:rsidRPr="005247CD" w:rsidRDefault="005B5F2C" w:rsidP="005B5F2C">
      <w:pPr>
        <w:pStyle w:val="EndNoteBibliography"/>
        <w:spacing w:after="0"/>
      </w:pPr>
    </w:p>
    <w:p w14:paraId="6B4651ED" w14:textId="023E7C87" w:rsidR="005B5F2C" w:rsidRPr="005247CD" w:rsidRDefault="005B5F2C" w:rsidP="005B5F2C">
      <w:pPr>
        <w:pStyle w:val="EndNoteBibliography"/>
        <w:ind w:left="720" w:hanging="720"/>
      </w:pPr>
      <w:r w:rsidRPr="005247CD">
        <w:t>[24]</w:t>
      </w:r>
      <w:r w:rsidRPr="005247CD">
        <w:tab/>
        <w:t xml:space="preserve">Fulponi L. (2007). – The globalization of private standards and the agri-food system. </w:t>
      </w:r>
      <w:r w:rsidRPr="005247CD">
        <w:rPr>
          <w:i/>
        </w:rPr>
        <w:t>In</w:t>
      </w:r>
      <w:r w:rsidRPr="005247CD">
        <w:t xml:space="preserve"> Global supply chains, standards and the poor: How the Globalization of Food Systems and Standards Affects Rural Development and Poverty (J. Swinnen, ed), CAB International, Wallingford. 5-18.</w:t>
      </w:r>
    </w:p>
    <w:p w14:paraId="03C1EA1C" w14:textId="77777777" w:rsidR="005B5F2C" w:rsidRPr="005247CD" w:rsidRDefault="005B5F2C" w:rsidP="005B5F2C">
      <w:pPr>
        <w:pStyle w:val="EndNoteBibliography"/>
        <w:spacing w:after="0"/>
      </w:pPr>
    </w:p>
    <w:p w14:paraId="413EF523" w14:textId="323BF679" w:rsidR="005B5F2C" w:rsidRPr="005247CD" w:rsidRDefault="005B5F2C" w:rsidP="005B5F2C">
      <w:pPr>
        <w:pStyle w:val="EndNoteBibliography"/>
        <w:ind w:left="720" w:hanging="720"/>
      </w:pPr>
      <w:r w:rsidRPr="005247CD">
        <w:t>[25]</w:t>
      </w:r>
      <w:r w:rsidRPr="005247CD">
        <w:tab/>
        <w:t xml:space="preserve">Locke S. (2016). – Accusations fast food giant Hungry Jack's is feeding consumers fears over added hormones. </w:t>
      </w:r>
      <w:r w:rsidRPr="005247CD">
        <w:rPr>
          <w:i/>
        </w:rPr>
        <w:t>In</w:t>
      </w:r>
      <w:r w:rsidRPr="005247CD">
        <w:t xml:space="preserve"> ABC News.</w:t>
      </w:r>
    </w:p>
    <w:p w14:paraId="274F05B3" w14:textId="77777777" w:rsidR="005B5F2C" w:rsidRPr="005247CD" w:rsidRDefault="005B5F2C" w:rsidP="005B5F2C">
      <w:pPr>
        <w:pStyle w:val="EndNoteBibliography"/>
        <w:spacing w:after="0"/>
      </w:pPr>
    </w:p>
    <w:p w14:paraId="1D9A7088" w14:textId="77777777" w:rsidR="005B5F2C" w:rsidRPr="005247CD" w:rsidRDefault="005B5F2C" w:rsidP="005B5F2C">
      <w:pPr>
        <w:pStyle w:val="EndNoteBibliography"/>
        <w:ind w:left="720" w:hanging="720"/>
      </w:pPr>
      <w:r w:rsidRPr="005247CD">
        <w:t>[26]</w:t>
      </w:r>
      <w:r w:rsidRPr="005247CD">
        <w:tab/>
        <w:t>Productivity Commission (PC) (2016). – Regulation of Australian Agriculture: Draft Report, Australian Government, Canberra, Australia.</w:t>
      </w:r>
    </w:p>
    <w:p w14:paraId="48DBD657" w14:textId="77777777" w:rsidR="005B5F2C" w:rsidRPr="005247CD" w:rsidRDefault="005B5F2C" w:rsidP="005B5F2C">
      <w:pPr>
        <w:pStyle w:val="EndNoteBibliography"/>
        <w:spacing w:after="0"/>
      </w:pPr>
    </w:p>
    <w:p w14:paraId="34BAA5A4" w14:textId="28BAE6CA" w:rsidR="005B5F2C" w:rsidRPr="005247CD" w:rsidRDefault="005B5F2C" w:rsidP="005B5F2C">
      <w:pPr>
        <w:pStyle w:val="EndNoteBibliography"/>
        <w:ind w:left="720" w:hanging="720"/>
      </w:pPr>
      <w:r w:rsidRPr="005247CD">
        <w:t>[27]</w:t>
      </w:r>
      <w:r w:rsidRPr="005247CD">
        <w:tab/>
        <w:t>Institute of Medicine (2013). – International Regulatory Harmonization Amid Globalization of Drug Development: Workshop Summary, The National Academies Press, Washington, DC.</w:t>
      </w:r>
    </w:p>
    <w:p w14:paraId="77715CD7" w14:textId="77777777" w:rsidR="005B5F2C" w:rsidRPr="005247CD" w:rsidRDefault="005B5F2C" w:rsidP="005B5F2C">
      <w:pPr>
        <w:pStyle w:val="EndNoteBibliography"/>
        <w:spacing w:after="0"/>
      </w:pPr>
    </w:p>
    <w:p w14:paraId="5303A342" w14:textId="6ED54D2C" w:rsidR="005B5F2C" w:rsidRPr="005247CD" w:rsidRDefault="005B5F2C" w:rsidP="005B5F2C">
      <w:pPr>
        <w:pStyle w:val="EndNoteBibliography"/>
        <w:ind w:left="720" w:hanging="720"/>
      </w:pPr>
      <w:r w:rsidRPr="005247CD">
        <w:t>[28]</w:t>
      </w:r>
      <w:r w:rsidRPr="005247CD">
        <w:tab/>
        <w:t xml:space="preserve">MacLaren D. &amp; Josling T.E. (1999). – Competition policy and international agricultural trade. </w:t>
      </w:r>
      <w:r w:rsidRPr="005247CD">
        <w:rPr>
          <w:i/>
        </w:rPr>
        <w:t>In</w:t>
      </w:r>
      <w:r w:rsidRPr="005247CD">
        <w:t xml:space="preserve"> Working Paper Series 99-7, International Agricultural Trade Research Consortium, Minnesota.</w:t>
      </w:r>
    </w:p>
    <w:p w14:paraId="4D9AFE42" w14:textId="77777777" w:rsidR="005B5F2C" w:rsidRPr="005247CD" w:rsidRDefault="005B5F2C" w:rsidP="005B5F2C">
      <w:pPr>
        <w:pStyle w:val="EndNoteBibliography"/>
        <w:spacing w:after="0"/>
      </w:pPr>
    </w:p>
    <w:p w14:paraId="4E18F74D" w14:textId="07FE87C0" w:rsidR="005B5F2C" w:rsidRPr="005247CD" w:rsidRDefault="005B5F2C" w:rsidP="005B5F2C">
      <w:pPr>
        <w:pStyle w:val="EndNoteBibliography"/>
        <w:ind w:left="720" w:hanging="720"/>
      </w:pPr>
      <w:r w:rsidRPr="005247CD">
        <w:t>[29]</w:t>
      </w:r>
      <w:r w:rsidRPr="005247CD">
        <w:tab/>
        <w:t>HealthforAnimals &amp; Oxford Analytica (2016). – Innovation in animal health: Historic success, current challenges &amp; future opportunities, HealthforAnimals, Brussels.</w:t>
      </w:r>
    </w:p>
    <w:p w14:paraId="2ED43032" w14:textId="77777777" w:rsidR="005B5F2C" w:rsidRPr="005247CD" w:rsidRDefault="005B5F2C" w:rsidP="005B5F2C">
      <w:pPr>
        <w:pStyle w:val="EndNoteBibliography"/>
        <w:spacing w:after="0"/>
      </w:pPr>
    </w:p>
    <w:p w14:paraId="1D49C53C" w14:textId="4AAA807B" w:rsidR="005B5F2C" w:rsidRPr="005247CD" w:rsidRDefault="005B5F2C" w:rsidP="005B5F2C">
      <w:pPr>
        <w:pStyle w:val="EndNoteBibliography"/>
        <w:ind w:left="720" w:hanging="720"/>
      </w:pPr>
      <w:r w:rsidRPr="005247CD">
        <w:lastRenderedPageBreak/>
        <w:t>[30]</w:t>
      </w:r>
      <w:r w:rsidRPr="005247CD">
        <w:tab/>
        <w:t xml:space="preserve">Bricher J.L. (2010). – Chapter 1 - Ensuring Global Food Safety—A Public Health Priority and a Global Responsibility. </w:t>
      </w:r>
      <w:r w:rsidRPr="005247CD">
        <w:rPr>
          <w:i/>
        </w:rPr>
        <w:t>In</w:t>
      </w:r>
      <w:r w:rsidRPr="005247CD">
        <w:t xml:space="preserve"> Ensuring Global Food Safety (C.E. Boisrobert, A. Stjepanovic, S. Oh &amp; H.L.M. Lelieveld, eds), Academic Press, San Diego. 1-4.</w:t>
      </w:r>
    </w:p>
    <w:p w14:paraId="322044D2" w14:textId="77777777" w:rsidR="005B5F2C" w:rsidRPr="005247CD" w:rsidRDefault="005B5F2C" w:rsidP="005B5F2C">
      <w:pPr>
        <w:pStyle w:val="EndNoteBibliography"/>
        <w:spacing w:after="0"/>
      </w:pPr>
    </w:p>
    <w:p w14:paraId="1AFD04B5" w14:textId="0A0FBD36" w:rsidR="005B5F2C" w:rsidRPr="005247CD" w:rsidRDefault="005B5F2C" w:rsidP="005B5F2C">
      <w:pPr>
        <w:pStyle w:val="EndNoteBibliography"/>
        <w:ind w:left="720" w:hanging="720"/>
      </w:pPr>
      <w:r w:rsidRPr="005247CD">
        <w:t>[31]</w:t>
      </w:r>
      <w:r w:rsidRPr="005247CD">
        <w:tab/>
        <w:t xml:space="preserve">Rothman-Ostrow P., Gilbert W. &amp; Rushton J. (2019). – Economic background to veterinary product. </w:t>
      </w:r>
      <w:r w:rsidRPr="005247CD">
        <w:rPr>
          <w:i/>
        </w:rPr>
        <w:t>In</w:t>
      </w:r>
      <w:r w:rsidRPr="005247CD">
        <w:t xml:space="preserve"> Options assessment for regional regulatory harmonisation for livestock products in Sub-Saharan Africa, University of Liverpool., UK.</w:t>
      </w:r>
    </w:p>
    <w:p w14:paraId="77AA541D" w14:textId="77777777" w:rsidR="005B5F2C" w:rsidRPr="005247CD" w:rsidRDefault="005B5F2C" w:rsidP="005B5F2C">
      <w:pPr>
        <w:pStyle w:val="EndNoteBibliography"/>
        <w:spacing w:after="0"/>
      </w:pPr>
    </w:p>
    <w:p w14:paraId="5C69DDDC" w14:textId="56AB2602" w:rsidR="005B5F2C" w:rsidRPr="005247CD" w:rsidRDefault="005B5F2C" w:rsidP="005B5F2C">
      <w:pPr>
        <w:pStyle w:val="EndNoteBibliography"/>
        <w:ind w:left="720" w:hanging="720"/>
      </w:pPr>
      <w:r w:rsidRPr="005247CD">
        <w:t>[32]</w:t>
      </w:r>
      <w:r w:rsidRPr="005247CD">
        <w:tab/>
        <w:t>Bain J. (1956). – Barriers to new competition, Harvard University Press, , Cambridge, Massachusetts. .</w:t>
      </w:r>
    </w:p>
    <w:p w14:paraId="64712E8A" w14:textId="77777777" w:rsidR="005B5F2C" w:rsidRPr="005247CD" w:rsidRDefault="005B5F2C" w:rsidP="005B5F2C">
      <w:pPr>
        <w:pStyle w:val="EndNoteBibliography"/>
        <w:spacing w:after="0"/>
      </w:pPr>
    </w:p>
    <w:p w14:paraId="65135A5E" w14:textId="77777777" w:rsidR="005B5F2C" w:rsidRPr="005247CD" w:rsidRDefault="005B5F2C" w:rsidP="005B5F2C">
      <w:pPr>
        <w:pStyle w:val="EndNoteBibliography"/>
        <w:ind w:left="720" w:hanging="720"/>
      </w:pPr>
      <w:r w:rsidRPr="005247CD">
        <w:t>[33]</w:t>
      </w:r>
      <w:r w:rsidRPr="005247CD">
        <w:tab/>
        <w:t>Quiggin J. (2019). – Economics in Two Lessons: Why Markets Work So Well, and Why They Can Fail So Badly, Princeton University Press, New Jersey, USA.</w:t>
      </w:r>
    </w:p>
    <w:p w14:paraId="327EBA1E" w14:textId="77777777" w:rsidR="005B5F2C" w:rsidRPr="005247CD" w:rsidRDefault="005B5F2C" w:rsidP="005B5F2C">
      <w:pPr>
        <w:pStyle w:val="EndNoteBibliography"/>
        <w:spacing w:after="0"/>
      </w:pPr>
    </w:p>
    <w:p w14:paraId="42B6CEF0" w14:textId="7EDDFB02" w:rsidR="005B5F2C" w:rsidRPr="005247CD" w:rsidRDefault="005B5F2C" w:rsidP="005B5F2C">
      <w:pPr>
        <w:pStyle w:val="EndNoteBibliography"/>
        <w:ind w:left="720" w:hanging="720"/>
      </w:pPr>
      <w:r w:rsidRPr="005247CD">
        <w:t>[34]</w:t>
      </w:r>
      <w:r w:rsidRPr="005247CD">
        <w:tab/>
        <w:t xml:space="preserve">Bromley D.W. (1989). – Entitlements, missing markets, and environmental uncertainty. </w:t>
      </w:r>
      <w:r w:rsidRPr="005247CD">
        <w:rPr>
          <w:i/>
        </w:rPr>
        <w:t xml:space="preserve">Journal of Environmental Economics and Management, </w:t>
      </w:r>
      <w:r w:rsidRPr="005247CD">
        <w:rPr>
          <w:b/>
        </w:rPr>
        <w:t>17</w:t>
      </w:r>
      <w:r w:rsidRPr="005247CD">
        <w:t xml:space="preserve"> (2), 181-194. doi: </w:t>
      </w:r>
      <w:hyperlink r:id="rId14" w:history="1">
        <w:r w:rsidRPr="005247CD">
          <w:rPr>
            <w:rStyle w:val="Hyperlink"/>
          </w:rPr>
          <w:t>http://dx.doi.org/10.1016/0095-0696(89)90031-4</w:t>
        </w:r>
      </w:hyperlink>
      <w:r w:rsidRPr="005247CD">
        <w:t>.</w:t>
      </w:r>
    </w:p>
    <w:p w14:paraId="7A2DB64F" w14:textId="77777777" w:rsidR="005B5F2C" w:rsidRPr="005247CD" w:rsidRDefault="005B5F2C" w:rsidP="005B5F2C">
      <w:pPr>
        <w:pStyle w:val="EndNoteBibliography"/>
        <w:spacing w:after="0"/>
      </w:pPr>
    </w:p>
    <w:p w14:paraId="46B7EED5" w14:textId="2E5A5533" w:rsidR="005B5F2C" w:rsidRPr="005247CD" w:rsidRDefault="005B5F2C" w:rsidP="005B5F2C">
      <w:pPr>
        <w:pStyle w:val="EndNoteBibliography"/>
        <w:ind w:left="720" w:hanging="720"/>
      </w:pPr>
      <w:r w:rsidRPr="005247CD">
        <w:t>[35]</w:t>
      </w:r>
      <w:r w:rsidRPr="005247CD">
        <w:tab/>
        <w:t xml:space="preserve">Grant S. &amp; Quiggin J. (2013). – Bounded awareness, heuristics and the Precautionary Principle. </w:t>
      </w:r>
      <w:r w:rsidRPr="005247CD">
        <w:rPr>
          <w:i/>
        </w:rPr>
        <w:t xml:space="preserve">Journal of Economic Behavior &amp; Organization, </w:t>
      </w:r>
      <w:r w:rsidRPr="005247CD">
        <w:rPr>
          <w:b/>
        </w:rPr>
        <w:t>93</w:t>
      </w:r>
      <w:r w:rsidRPr="005247CD">
        <w:t xml:space="preserve"> (1), 17-31. doi: </w:t>
      </w:r>
      <w:hyperlink r:id="rId15" w:history="1">
        <w:r w:rsidRPr="005247CD">
          <w:rPr>
            <w:rStyle w:val="Hyperlink"/>
          </w:rPr>
          <w:t>http://dx.doi.org/10.1016/j.jebo.2013.07.007</w:t>
        </w:r>
      </w:hyperlink>
      <w:r w:rsidRPr="005247CD">
        <w:t>.</w:t>
      </w:r>
    </w:p>
    <w:p w14:paraId="19523E38" w14:textId="77777777" w:rsidR="005B5F2C" w:rsidRPr="005247CD" w:rsidRDefault="005B5F2C" w:rsidP="005B5F2C">
      <w:pPr>
        <w:pStyle w:val="EndNoteBibliography"/>
        <w:spacing w:after="0"/>
      </w:pPr>
    </w:p>
    <w:p w14:paraId="03299FD9" w14:textId="5A8347B0" w:rsidR="005B5F2C" w:rsidRPr="005247CD" w:rsidRDefault="005B5F2C" w:rsidP="005B5F2C">
      <w:pPr>
        <w:pStyle w:val="EndNoteBibliography"/>
        <w:ind w:left="720" w:hanging="720"/>
      </w:pPr>
      <w:r w:rsidRPr="005247CD">
        <w:t>[36]</w:t>
      </w:r>
      <w:r w:rsidRPr="005247CD">
        <w:tab/>
        <w:t xml:space="preserve">Tisdell C.A. &amp; Adamson D. (2017). – The importance of fixed costs in animal health systems. In The economics of animal health (J. Rushton, ed.). </w:t>
      </w:r>
      <w:r w:rsidRPr="005247CD">
        <w:rPr>
          <w:i/>
        </w:rPr>
        <w:t xml:space="preserve">Scientific and Technical Review of the Office International des Epizooties (Paris), </w:t>
      </w:r>
      <w:r w:rsidRPr="005247CD">
        <w:rPr>
          <w:b/>
        </w:rPr>
        <w:t>36</w:t>
      </w:r>
      <w:r w:rsidRPr="005247CD">
        <w:t xml:space="preserve"> (1), 49-56.</w:t>
      </w:r>
    </w:p>
    <w:p w14:paraId="6EE5EF77" w14:textId="77777777" w:rsidR="005B5F2C" w:rsidRPr="005247CD" w:rsidRDefault="005B5F2C" w:rsidP="005B5F2C">
      <w:pPr>
        <w:pStyle w:val="EndNoteBibliography"/>
        <w:spacing w:after="0"/>
      </w:pPr>
    </w:p>
    <w:p w14:paraId="0620ABD0" w14:textId="77777777" w:rsidR="005B5F2C" w:rsidRPr="005247CD" w:rsidRDefault="005B5F2C" w:rsidP="005B5F2C">
      <w:pPr>
        <w:pStyle w:val="EndNoteBibliography"/>
        <w:ind w:left="720" w:hanging="720"/>
      </w:pPr>
      <w:r w:rsidRPr="005247CD">
        <w:t>[37]</w:t>
      </w:r>
      <w:r w:rsidRPr="005247CD">
        <w:tab/>
        <w:t xml:space="preserve">Whiting T. (2005). – Anaplasmosis, animal welfare, and bilateral trade between Canada and the USA. </w:t>
      </w:r>
      <w:r w:rsidRPr="005247CD">
        <w:rPr>
          <w:i/>
        </w:rPr>
        <w:t xml:space="preserve">The Canadian veterinary journal = La revue veterinaire canadienne, </w:t>
      </w:r>
      <w:r w:rsidRPr="005247CD">
        <w:rPr>
          <w:b/>
        </w:rPr>
        <w:t>46</w:t>
      </w:r>
      <w:r w:rsidRPr="005247CD">
        <w:t xml:space="preserve"> (10), 935-941.</w:t>
      </w:r>
    </w:p>
    <w:p w14:paraId="73896AFC" w14:textId="2311FEEC" w:rsidR="00850889" w:rsidRPr="008A7BB6" w:rsidRDefault="005B5F2C" w:rsidP="008A7BB6">
      <w:r w:rsidRPr="005247CD">
        <w:fldChar w:fldCharType="end"/>
      </w:r>
    </w:p>
    <w:sectPr w:rsidR="00850889" w:rsidRPr="008A7BB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52E77906" w14:textId="14128172" w:rsidR="00711586" w:rsidRDefault="00711586">
      <w:pPr>
        <w:pStyle w:val="CommentText"/>
      </w:pPr>
      <w:r>
        <w:rPr>
          <w:rStyle w:val="CommentReference"/>
        </w:rPr>
        <w:annotationRef/>
      </w:r>
      <w:r>
        <w:t xml:space="preserve">Thanks for picking up the US spelling this has been accepted throughout </w:t>
      </w:r>
    </w:p>
  </w:comment>
  <w:comment w:id="3" w:author="Author" w:initials="A">
    <w:p w14:paraId="305275E5" w14:textId="753A2698" w:rsidR="00711586" w:rsidRDefault="00711586">
      <w:pPr>
        <w:pStyle w:val="CommentText"/>
      </w:pPr>
      <w:r>
        <w:rPr>
          <w:rStyle w:val="CommentReference"/>
        </w:rPr>
        <w:annotationRef/>
      </w:r>
      <w:r>
        <w:t>Rewritten for clarity</w:t>
      </w:r>
    </w:p>
  </w:comment>
  <w:comment w:id="6" w:author="Author" w:initials="A">
    <w:p w14:paraId="0013B5DC" w14:textId="239C448F" w:rsidR="00711586" w:rsidRDefault="00711586">
      <w:pPr>
        <w:pStyle w:val="CommentText"/>
      </w:pPr>
      <w:r>
        <w:rPr>
          <w:rStyle w:val="CommentReference"/>
        </w:rPr>
        <w:annotationRef/>
      </w:r>
      <w:r>
        <w:t>Only the SPS Agreement spec</w:t>
      </w:r>
      <w:r w:rsidRPr="005247CD">
        <w:t>i</w:t>
      </w:r>
      <w:r>
        <w:t>f</w:t>
      </w:r>
      <w:r w:rsidRPr="005247CD">
        <w:t>i</w:t>
      </w:r>
      <w:r>
        <w:t>cally recognizes standard-sett</w:t>
      </w:r>
      <w:r w:rsidRPr="005247CD">
        <w:t>i</w:t>
      </w:r>
      <w:r>
        <w:t>ng organ</w:t>
      </w:r>
      <w:r w:rsidRPr="005247CD">
        <w:t>i</w:t>
      </w:r>
      <w:r>
        <w:t>zat</w:t>
      </w:r>
      <w:r w:rsidRPr="005247CD">
        <w:t>i</w:t>
      </w:r>
      <w:r>
        <w:t xml:space="preserve">ons </w:t>
      </w:r>
      <w:r w:rsidRPr="005247CD">
        <w:t>i</w:t>
      </w:r>
      <w:r>
        <w:t>n th</w:t>
      </w:r>
      <w:r w:rsidRPr="005247CD">
        <w:t>i</w:t>
      </w:r>
      <w:r>
        <w:t>s way. As such</w:t>
      </w:r>
      <w:r w:rsidRPr="005247CD">
        <w:t xml:space="preserve">, </w:t>
      </w:r>
      <w:r>
        <w:t>the suggest</w:t>
      </w:r>
      <w:r w:rsidRPr="005247CD">
        <w:t>i</w:t>
      </w:r>
      <w:r>
        <w:t xml:space="preserve">on </w:t>
      </w:r>
      <w:r w:rsidRPr="005247CD">
        <w:t>i</w:t>
      </w:r>
      <w:r>
        <w:t>s to reformulate th</w:t>
      </w:r>
      <w:r w:rsidRPr="005247CD">
        <w:t>i</w:t>
      </w:r>
      <w:r>
        <w:t xml:space="preserve">s sentence and </w:t>
      </w:r>
      <w:r w:rsidRPr="005247CD">
        <w:t>i</w:t>
      </w:r>
      <w:r>
        <w:t xml:space="preserve">nclude </w:t>
      </w:r>
      <w:r w:rsidRPr="005247CD">
        <w:t>i</w:t>
      </w:r>
      <w:r>
        <w:t>n the second paragraph.</w:t>
      </w:r>
    </w:p>
  </w:comment>
  <w:comment w:id="7" w:author="Author" w:initials="A">
    <w:p w14:paraId="37DF2950" w14:textId="5722D170" w:rsidR="00711586" w:rsidRDefault="00711586">
      <w:pPr>
        <w:pStyle w:val="CommentText"/>
      </w:pPr>
      <w:r>
        <w:rPr>
          <w:rStyle w:val="CommentReference"/>
        </w:rPr>
        <w:annotationRef/>
      </w:r>
      <w:r>
        <w:t>accepted</w:t>
      </w:r>
    </w:p>
  </w:comment>
  <w:comment w:id="8" w:author="Author" w:initials="A">
    <w:p w14:paraId="45AA3B97" w14:textId="6ED927D7" w:rsidR="00711586" w:rsidRDefault="00711586">
      <w:pPr>
        <w:pStyle w:val="CommentText"/>
      </w:pPr>
      <w:r>
        <w:rPr>
          <w:rStyle w:val="CommentReference"/>
        </w:rPr>
        <w:annotationRef/>
      </w:r>
      <w:r>
        <w:t>Perhaps it is may be useful here to include this additional sentence to emphasize the distinction between harmonization from the SPS Agreement perspective (i.e. basing measures on international standards) vs. harmonization of regulations (e.g. through bilateral/multilateral agreements).</w:t>
      </w:r>
    </w:p>
  </w:comment>
  <w:comment w:id="9" w:author="Author" w:initials="A">
    <w:p w14:paraId="6DC98B8E" w14:textId="4F3A227D" w:rsidR="00711586" w:rsidRDefault="00711586">
      <w:pPr>
        <w:pStyle w:val="CommentText"/>
      </w:pPr>
      <w:r>
        <w:rPr>
          <w:rStyle w:val="CommentReference"/>
        </w:rPr>
        <w:annotationRef/>
      </w:r>
      <w:r>
        <w:t>Nice thank you</w:t>
      </w:r>
    </w:p>
  </w:comment>
  <w:comment w:id="10" w:author="Author" w:initials="A">
    <w:p w14:paraId="68388C9B" w14:textId="539892A8" w:rsidR="00711586" w:rsidRDefault="00711586">
      <w:pPr>
        <w:pStyle w:val="CommentText"/>
      </w:pPr>
      <w:r>
        <w:rPr>
          <w:rStyle w:val="CommentReference"/>
        </w:rPr>
        <w:annotationRef/>
      </w:r>
      <w:r>
        <w:rPr>
          <w:noProof/>
        </w:rPr>
        <w:t xml:space="preserve">Or </w:t>
      </w:r>
      <w:r w:rsidRPr="005247CD">
        <w:t>corporat</w:t>
      </w:r>
      <w:r>
        <w:t>ion</w:t>
      </w:r>
      <w:r w:rsidRPr="005247CD">
        <w:t>s</w:t>
      </w:r>
      <w:r>
        <w:rPr>
          <w:noProof/>
        </w:rPr>
        <w:t>?</w:t>
      </w:r>
    </w:p>
  </w:comment>
  <w:comment w:id="11" w:author="Author" w:initials="A">
    <w:p w14:paraId="229A7507" w14:textId="61B591C9" w:rsidR="00294F2A" w:rsidRDefault="00294F2A">
      <w:pPr>
        <w:pStyle w:val="CommentText"/>
      </w:pPr>
      <w:r>
        <w:rPr>
          <w:rStyle w:val="CommentReference"/>
        </w:rPr>
        <w:annotationRef/>
      </w:r>
      <w:proofErr w:type="spellStart"/>
      <w:r>
        <w:t>sccepted</w:t>
      </w:r>
      <w:proofErr w:type="spellEnd"/>
    </w:p>
  </w:comment>
  <w:comment w:id="14" w:author="Author" w:initials="A">
    <w:p w14:paraId="054418B2" w14:textId="20740543" w:rsidR="00711586" w:rsidRDefault="00711586">
      <w:pPr>
        <w:pStyle w:val="CommentText"/>
      </w:pPr>
      <w:r>
        <w:rPr>
          <w:rStyle w:val="CommentReference"/>
        </w:rPr>
        <w:annotationRef/>
      </w:r>
      <w:r>
        <w:rPr>
          <w:noProof/>
        </w:rPr>
        <w:t>Or shelf access?</w:t>
      </w:r>
    </w:p>
  </w:comment>
  <w:comment w:id="15" w:author="Author" w:initials="A">
    <w:p w14:paraId="5DC093DF" w14:textId="3288AEF3" w:rsidR="00294F2A" w:rsidRDefault="00294F2A">
      <w:pPr>
        <w:pStyle w:val="CommentText"/>
      </w:pPr>
      <w:r>
        <w:rPr>
          <w:rStyle w:val="CommentReference"/>
        </w:rPr>
        <w:annotationRef/>
      </w:r>
      <w:r>
        <w:t>Jonathan/ Will any suggestion.  I see it as market from an international harmonisation point of view.  I see shelf access as a domestic issue.</w:t>
      </w:r>
    </w:p>
  </w:comment>
  <w:comment w:id="16" w:author="Author" w:initials="A">
    <w:p w14:paraId="6787A8D3" w14:textId="3D16B551" w:rsidR="000C428D" w:rsidRDefault="000C428D">
      <w:pPr>
        <w:pStyle w:val="CommentText"/>
      </w:pPr>
      <w:r>
        <w:rPr>
          <w:rStyle w:val="CommentReference"/>
        </w:rPr>
        <w:annotationRef/>
      </w:r>
      <w:r w:rsidR="00666D73">
        <w:t>To my mind it doesn’t detract from the point</w:t>
      </w:r>
      <w:r>
        <w:t xml:space="preserve"> whichever way it is expressed. </w:t>
      </w:r>
      <w:r w:rsidR="00666D73">
        <w:t>I would leave as is because market access is more familiar terminology.</w:t>
      </w:r>
    </w:p>
  </w:comment>
  <w:comment w:id="17" w:author="Author" w:initials="A">
    <w:p w14:paraId="3A39A6C8" w14:textId="59B3B200" w:rsidR="00294F2A" w:rsidRDefault="00294F2A">
      <w:pPr>
        <w:pStyle w:val="CommentText"/>
      </w:pPr>
      <w:r>
        <w:rPr>
          <w:rStyle w:val="CommentReference"/>
        </w:rPr>
        <w:annotationRef/>
      </w:r>
      <w:r>
        <w:t>Thanks for picking up the incorrect ref to the WTO</w:t>
      </w:r>
    </w:p>
  </w:comment>
  <w:comment w:id="19" w:author="Author" w:initials="A">
    <w:p w14:paraId="6201CDDC" w14:textId="41E1944F" w:rsidR="00711586" w:rsidRDefault="00711586">
      <w:pPr>
        <w:pStyle w:val="CommentText"/>
      </w:pPr>
      <w:r>
        <w:rPr>
          <w:rStyle w:val="CommentReference"/>
        </w:rPr>
        <w:annotationRef/>
      </w:r>
      <w:r>
        <w:rPr>
          <w:noProof/>
        </w:rPr>
        <w:t xml:space="preserve">It might be useful to include some of the text from the previous version of the paper here, in order to give additonal context. </w:t>
      </w:r>
    </w:p>
  </w:comment>
  <w:comment w:id="20" w:author="Author" w:initials="A">
    <w:p w14:paraId="6D2DBE42" w14:textId="3905F70E" w:rsidR="00294F2A" w:rsidRDefault="00294F2A">
      <w:pPr>
        <w:pStyle w:val="CommentText"/>
      </w:pPr>
      <w:r>
        <w:rPr>
          <w:rStyle w:val="CommentReference"/>
        </w:rPr>
        <w:annotationRef/>
      </w:r>
      <w:r>
        <w:t>Thank you</w:t>
      </w:r>
    </w:p>
  </w:comment>
  <w:comment w:id="21" w:author="Author" w:initials="A">
    <w:p w14:paraId="7A173456" w14:textId="5DDE1D92" w:rsidR="00711586" w:rsidRDefault="00711586">
      <w:pPr>
        <w:pStyle w:val="CommentText"/>
      </w:pPr>
      <w:r>
        <w:rPr>
          <w:rStyle w:val="CommentReference"/>
        </w:rPr>
        <w:annotationRef/>
      </w:r>
      <w:r>
        <w:rPr>
          <w:noProof/>
        </w:rPr>
        <w:t xml:space="preserve"> It mght be useful to include this sentence from the earlier version of the paper.</w:t>
      </w:r>
    </w:p>
  </w:comment>
  <w:comment w:id="22" w:author="Author" w:initials="A">
    <w:p w14:paraId="0DA3A506" w14:textId="23F91FAE" w:rsidR="00294F2A" w:rsidRDefault="00294F2A">
      <w:pPr>
        <w:pStyle w:val="CommentText"/>
      </w:pPr>
      <w:r>
        <w:rPr>
          <w:rStyle w:val="CommentReference"/>
        </w:rPr>
        <w:annotationRef/>
      </w:r>
      <w:r>
        <w:t>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E77906" w15:done="0"/>
  <w15:commentEx w15:paraId="305275E5" w15:done="0"/>
  <w15:commentEx w15:paraId="0013B5DC" w15:done="0"/>
  <w15:commentEx w15:paraId="37DF2950" w15:paraIdParent="0013B5DC" w15:done="0"/>
  <w15:commentEx w15:paraId="45AA3B97" w15:done="0"/>
  <w15:commentEx w15:paraId="6DC98B8E" w15:paraIdParent="45AA3B97" w15:done="0"/>
  <w15:commentEx w15:paraId="68388C9B" w15:done="1"/>
  <w15:commentEx w15:paraId="229A7507" w15:paraIdParent="68388C9B" w15:done="0"/>
  <w15:commentEx w15:paraId="054418B2" w15:done="0"/>
  <w15:commentEx w15:paraId="5DC093DF" w15:paraIdParent="054418B2" w15:done="0"/>
  <w15:commentEx w15:paraId="6787A8D3" w15:paraIdParent="054418B2" w15:done="0"/>
  <w15:commentEx w15:paraId="3A39A6C8" w15:done="0"/>
  <w15:commentEx w15:paraId="6201CDDC" w15:done="0"/>
  <w15:commentEx w15:paraId="6D2DBE42" w15:paraIdParent="6201CDDC" w15:done="0"/>
  <w15:commentEx w15:paraId="7A173456" w15:done="0"/>
  <w15:commentEx w15:paraId="0DA3A506" w15:paraIdParent="7A173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77906" w16cid:durableId="22284366"/>
  <w16cid:commentId w16cid:paraId="305275E5" w16cid:durableId="22284356"/>
  <w16cid:commentId w16cid:paraId="0013B5DC" w16cid:durableId="221109C3"/>
  <w16cid:commentId w16cid:paraId="37DF2950" w16cid:durableId="222844CE"/>
  <w16cid:commentId w16cid:paraId="45AA3B97" w16cid:durableId="2212F5FA"/>
  <w16cid:commentId w16cid:paraId="6DC98B8E" w16cid:durableId="222844DD"/>
  <w16cid:commentId w16cid:paraId="68388C9B" w16cid:durableId="221109C6"/>
  <w16cid:commentId w16cid:paraId="229A7507" w16cid:durableId="2228452D"/>
  <w16cid:commentId w16cid:paraId="054418B2" w16cid:durableId="221109C8"/>
  <w16cid:commentId w16cid:paraId="5DC093DF" w16cid:durableId="2228459C"/>
  <w16cid:commentId w16cid:paraId="3A39A6C8" w16cid:durableId="22284582"/>
  <w16cid:commentId w16cid:paraId="6201CDDC" w16cid:durableId="221109CA"/>
  <w16cid:commentId w16cid:paraId="6D2DBE42" w16cid:durableId="222845FB"/>
  <w16cid:commentId w16cid:paraId="7A173456" w16cid:durableId="221109CB"/>
  <w16cid:commentId w16cid:paraId="0DA3A506" w16cid:durableId="222846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4DD2" w14:textId="77777777" w:rsidR="00122098" w:rsidRDefault="00122098" w:rsidP="008424E0">
      <w:r>
        <w:separator/>
      </w:r>
    </w:p>
  </w:endnote>
  <w:endnote w:type="continuationSeparator" w:id="0">
    <w:p w14:paraId="52ED1871" w14:textId="77777777" w:rsidR="00122098" w:rsidRDefault="00122098" w:rsidP="008424E0">
      <w:r>
        <w:continuationSeparator/>
      </w:r>
    </w:p>
  </w:endnote>
  <w:endnote w:type="continuationNotice" w:id="1">
    <w:p w14:paraId="72733B43" w14:textId="77777777" w:rsidR="00122098" w:rsidRDefault="00122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9250" w14:textId="77777777" w:rsidR="00711586" w:rsidRDefault="0071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C349" w14:textId="77777777" w:rsidR="00711586" w:rsidRDefault="00711586" w:rsidP="00B71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5B98" w14:textId="77777777" w:rsidR="00711586" w:rsidRDefault="0071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7FD9B" w14:textId="77777777" w:rsidR="00122098" w:rsidRDefault="00122098" w:rsidP="000B41FE">
      <w:r>
        <w:separator/>
      </w:r>
    </w:p>
  </w:footnote>
  <w:footnote w:type="continuationSeparator" w:id="0">
    <w:p w14:paraId="60AC59CC" w14:textId="77777777" w:rsidR="00122098" w:rsidRDefault="00122098" w:rsidP="008424E0">
      <w:r>
        <w:continuationSeparator/>
      </w:r>
    </w:p>
  </w:footnote>
  <w:footnote w:type="continuationNotice" w:id="1">
    <w:p w14:paraId="782D9874" w14:textId="77777777" w:rsidR="00122098" w:rsidRDefault="00122098">
      <w:pPr>
        <w:spacing w:after="0" w:line="240" w:lineRule="auto"/>
      </w:pPr>
    </w:p>
  </w:footnote>
  <w:footnote w:id="2">
    <w:p w14:paraId="35FA9788" w14:textId="77777777" w:rsidR="00711586" w:rsidRDefault="00711586" w:rsidP="00F419AD">
      <w:pPr>
        <w:pStyle w:val="FootnoteText"/>
      </w:pPr>
      <w:r>
        <w:rPr>
          <w:rStyle w:val="FootnoteReference"/>
        </w:rPr>
        <w:footnoteRef/>
      </w:r>
      <w:r>
        <w:t xml:space="preserve"> </w:t>
      </w:r>
      <w:hyperlink r:id="rId1" w:anchor="observer" w:history="1">
        <w:r>
          <w:rPr>
            <w:rStyle w:val="Hyperlink"/>
          </w:rPr>
          <w:t>https://www.wto.org/english/thewto_e/whatis_e/tif_e/org6_e.htm#observer</w:t>
        </w:r>
      </w:hyperlink>
    </w:p>
  </w:footnote>
  <w:footnote w:id="3">
    <w:p w14:paraId="39F39549" w14:textId="77777777" w:rsidR="00711586" w:rsidRDefault="00711586" w:rsidP="005B5F2C">
      <w:pPr>
        <w:pStyle w:val="FootnoteText"/>
      </w:pPr>
      <w:r>
        <w:rPr>
          <w:rStyle w:val="FootnoteReference"/>
        </w:rPr>
        <w:footnoteRef/>
      </w:r>
      <w:r>
        <w:t xml:space="preserve"> </w:t>
      </w:r>
      <w:hyperlink r:id="rId2" w:history="1">
        <w:r>
          <w:rPr>
            <w:rStyle w:val="Hyperlink"/>
          </w:rPr>
          <w:t>https://www.wto.org/english/news_e/news07_e/sps_28feb_1march07_e.htm</w:t>
        </w:r>
      </w:hyperlink>
    </w:p>
  </w:footnote>
  <w:footnote w:id="4">
    <w:p w14:paraId="50B2F672" w14:textId="77777777" w:rsidR="00711586" w:rsidRDefault="00711586" w:rsidP="005B5F2C">
      <w:pPr>
        <w:pStyle w:val="FootnoteText"/>
      </w:pPr>
      <w:r>
        <w:rPr>
          <w:rStyle w:val="FootnoteReference"/>
        </w:rPr>
        <w:footnoteRef/>
      </w:r>
      <w:r>
        <w:t xml:space="preserve"> That is if the object passes the regulations standards in one country, it doesn’t need to pass regulations in another country</w:t>
      </w:r>
    </w:p>
  </w:footnote>
  <w:footnote w:id="5">
    <w:p w14:paraId="7CA566F3" w14:textId="77777777" w:rsidR="00711586" w:rsidRDefault="00711586" w:rsidP="005B5F2C">
      <w:pPr>
        <w:pStyle w:val="FootnoteText"/>
      </w:pPr>
      <w:r>
        <w:rPr>
          <w:rStyle w:val="FootnoteReference"/>
        </w:rPr>
        <w:footnoteRef/>
      </w:r>
      <w:r>
        <w:t xml:space="preserve"> Europe and the US having opposing views on the use of growth promoting hormones in animal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9286" w14:textId="77777777" w:rsidR="00711586" w:rsidRDefault="0071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8702" w14:textId="77777777" w:rsidR="00711586" w:rsidRDefault="0071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044E" w14:textId="77777777" w:rsidR="00711586" w:rsidRDefault="0071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5680C"/>
    <w:multiLevelType w:val="hybridMultilevel"/>
    <w:tmpl w:val="DBF25DAC"/>
    <w:lvl w:ilvl="0" w:tplc="0409000F">
      <w:start w:val="1"/>
      <w:numFmt w:val="decimal"/>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220F4B"/>
    <w:multiLevelType w:val="hybridMultilevel"/>
    <w:tmpl w:val="761CA858"/>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14B35B8A"/>
    <w:multiLevelType w:val="hybridMultilevel"/>
    <w:tmpl w:val="03B81D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A11012"/>
    <w:multiLevelType w:val="hybridMultilevel"/>
    <w:tmpl w:val="E2B27872"/>
    <w:lvl w:ilvl="0" w:tplc="20A6C36E">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A36318"/>
    <w:multiLevelType w:val="hybridMultilevel"/>
    <w:tmpl w:val="4AB0BA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A31CF"/>
    <w:multiLevelType w:val="hybridMultilevel"/>
    <w:tmpl w:val="2B96718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7B520A"/>
    <w:multiLevelType w:val="hybridMultilevel"/>
    <w:tmpl w:val="72E8A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A6B0C"/>
    <w:multiLevelType w:val="hybridMultilevel"/>
    <w:tmpl w:val="761CA85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B6606"/>
    <w:multiLevelType w:val="hybridMultilevel"/>
    <w:tmpl w:val="7E76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B1922"/>
    <w:multiLevelType w:val="hybridMultilevel"/>
    <w:tmpl w:val="7B701128"/>
    <w:lvl w:ilvl="0" w:tplc="CF326B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2" w15:restartNumberingAfterBreak="0">
    <w:nsid w:val="57454AB1"/>
    <w:multiLevelType w:val="multilevel"/>
    <w:tmpl w:val="CC52177C"/>
    <w:numStyleLink w:val="LegalHeadings"/>
  </w:abstractNum>
  <w:abstractNum w:abstractNumId="2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4" w15:restartNumberingAfterBreak="0">
    <w:nsid w:val="5934635A"/>
    <w:multiLevelType w:val="hybridMultilevel"/>
    <w:tmpl w:val="8B24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D05CF6"/>
    <w:multiLevelType w:val="hybridMultilevel"/>
    <w:tmpl w:val="2DB83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333146"/>
    <w:multiLevelType w:val="hybridMultilevel"/>
    <w:tmpl w:val="1C9CFB5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15:restartNumberingAfterBreak="0">
    <w:nsid w:val="73497950"/>
    <w:multiLevelType w:val="hybridMultilevel"/>
    <w:tmpl w:val="761CA85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B94E91"/>
    <w:multiLevelType w:val="hybridMultilevel"/>
    <w:tmpl w:val="A5C26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52928"/>
    <w:multiLevelType w:val="hybridMultilevel"/>
    <w:tmpl w:val="1E24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3"/>
  </w:num>
  <w:num w:numId="7">
    <w:abstractNumId w:val="22"/>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1"/>
  </w:num>
  <w:num w:numId="18">
    <w:abstractNumId w:val="28"/>
  </w:num>
  <w:num w:numId="19">
    <w:abstractNumId w:val="11"/>
  </w:num>
  <w:num w:numId="20">
    <w:abstractNumId w:val="14"/>
  </w:num>
  <w:num w:numId="21">
    <w:abstractNumId w:val="27"/>
  </w:num>
  <w:num w:numId="22">
    <w:abstractNumId w:val="24"/>
  </w:num>
  <w:num w:numId="23">
    <w:abstractNumId w:val="26"/>
  </w:num>
  <w:num w:numId="24">
    <w:abstractNumId w:val="30"/>
  </w:num>
  <w:num w:numId="25">
    <w:abstractNumId w:val="19"/>
  </w:num>
  <w:num w:numId="26">
    <w:abstractNumId w:val="12"/>
  </w:num>
  <w:num w:numId="27">
    <w:abstractNumId w:val="13"/>
  </w:num>
  <w:num w:numId="28">
    <w:abstractNumId w:val="16"/>
  </w:num>
  <w:num w:numId="29">
    <w:abstractNumId w:val="18"/>
  </w:num>
  <w:num w:numId="30">
    <w:abstractNumId w:val="20"/>
  </w:num>
  <w:num w:numId="31">
    <w:abstractNumId w:val="15"/>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2C"/>
    <w:rsid w:val="00004377"/>
    <w:rsid w:val="00010213"/>
    <w:rsid w:val="000106E0"/>
    <w:rsid w:val="000111BB"/>
    <w:rsid w:val="00022C0F"/>
    <w:rsid w:val="000272F6"/>
    <w:rsid w:val="00036BF2"/>
    <w:rsid w:val="00037AC4"/>
    <w:rsid w:val="000423BF"/>
    <w:rsid w:val="00054A3D"/>
    <w:rsid w:val="00070187"/>
    <w:rsid w:val="000742F6"/>
    <w:rsid w:val="0007786C"/>
    <w:rsid w:val="000805DE"/>
    <w:rsid w:val="00083AE7"/>
    <w:rsid w:val="00087EA9"/>
    <w:rsid w:val="00091ED9"/>
    <w:rsid w:val="000A4945"/>
    <w:rsid w:val="000A5716"/>
    <w:rsid w:val="000A7087"/>
    <w:rsid w:val="000B31E1"/>
    <w:rsid w:val="000B41FE"/>
    <w:rsid w:val="000B4F94"/>
    <w:rsid w:val="000B5A9D"/>
    <w:rsid w:val="000B6AE4"/>
    <w:rsid w:val="000C428D"/>
    <w:rsid w:val="000D5548"/>
    <w:rsid w:val="000D7A9E"/>
    <w:rsid w:val="000E5F57"/>
    <w:rsid w:val="000E72E8"/>
    <w:rsid w:val="000F5A31"/>
    <w:rsid w:val="00100724"/>
    <w:rsid w:val="00107BD9"/>
    <w:rsid w:val="0011356B"/>
    <w:rsid w:val="00114C03"/>
    <w:rsid w:val="00122098"/>
    <w:rsid w:val="00123AAC"/>
    <w:rsid w:val="00133068"/>
    <w:rsid w:val="0013337F"/>
    <w:rsid w:val="00133DA6"/>
    <w:rsid w:val="00142DF3"/>
    <w:rsid w:val="00151682"/>
    <w:rsid w:val="00152A78"/>
    <w:rsid w:val="00153D93"/>
    <w:rsid w:val="00154605"/>
    <w:rsid w:val="00161E26"/>
    <w:rsid w:val="0016585C"/>
    <w:rsid w:val="00174B63"/>
    <w:rsid w:val="001758BC"/>
    <w:rsid w:val="00182B84"/>
    <w:rsid w:val="00187C81"/>
    <w:rsid w:val="001946F2"/>
    <w:rsid w:val="001A0D8C"/>
    <w:rsid w:val="001A4187"/>
    <w:rsid w:val="001B085B"/>
    <w:rsid w:val="001B0B45"/>
    <w:rsid w:val="001B4AD6"/>
    <w:rsid w:val="001B608F"/>
    <w:rsid w:val="001C2DFF"/>
    <w:rsid w:val="001C314C"/>
    <w:rsid w:val="001C5531"/>
    <w:rsid w:val="001C5E42"/>
    <w:rsid w:val="001C7912"/>
    <w:rsid w:val="001D0F5C"/>
    <w:rsid w:val="001D6474"/>
    <w:rsid w:val="001E18BD"/>
    <w:rsid w:val="001E291F"/>
    <w:rsid w:val="001E5EC0"/>
    <w:rsid w:val="0020096F"/>
    <w:rsid w:val="00213F7D"/>
    <w:rsid w:val="0022293B"/>
    <w:rsid w:val="00222AD2"/>
    <w:rsid w:val="00222DD3"/>
    <w:rsid w:val="00222F48"/>
    <w:rsid w:val="002306A3"/>
    <w:rsid w:val="00231BB0"/>
    <w:rsid w:val="00233408"/>
    <w:rsid w:val="00237285"/>
    <w:rsid w:val="00237417"/>
    <w:rsid w:val="002408C0"/>
    <w:rsid w:val="0025052E"/>
    <w:rsid w:val="002532AC"/>
    <w:rsid w:val="002560CF"/>
    <w:rsid w:val="002620DB"/>
    <w:rsid w:val="0027067B"/>
    <w:rsid w:val="00271C09"/>
    <w:rsid w:val="00285D52"/>
    <w:rsid w:val="00294F2A"/>
    <w:rsid w:val="002A15FB"/>
    <w:rsid w:val="002A6940"/>
    <w:rsid w:val="002B0D8B"/>
    <w:rsid w:val="002B4A2F"/>
    <w:rsid w:val="002B5453"/>
    <w:rsid w:val="002B6DB8"/>
    <w:rsid w:val="002D21DF"/>
    <w:rsid w:val="002D2782"/>
    <w:rsid w:val="002E071D"/>
    <w:rsid w:val="002E249B"/>
    <w:rsid w:val="002E4FB6"/>
    <w:rsid w:val="00304385"/>
    <w:rsid w:val="00305993"/>
    <w:rsid w:val="00311BE2"/>
    <w:rsid w:val="00312A70"/>
    <w:rsid w:val="003159E6"/>
    <w:rsid w:val="00320249"/>
    <w:rsid w:val="00325B37"/>
    <w:rsid w:val="00326307"/>
    <w:rsid w:val="0033169E"/>
    <w:rsid w:val="00343D7E"/>
    <w:rsid w:val="0034627F"/>
    <w:rsid w:val="00355059"/>
    <w:rsid w:val="003572B4"/>
    <w:rsid w:val="0035731E"/>
    <w:rsid w:val="00357559"/>
    <w:rsid w:val="00357919"/>
    <w:rsid w:val="003616BF"/>
    <w:rsid w:val="003644F5"/>
    <w:rsid w:val="00365FF4"/>
    <w:rsid w:val="0036614A"/>
    <w:rsid w:val="00371F2B"/>
    <w:rsid w:val="00372F11"/>
    <w:rsid w:val="00374D33"/>
    <w:rsid w:val="00383F10"/>
    <w:rsid w:val="00385801"/>
    <w:rsid w:val="0039601A"/>
    <w:rsid w:val="003961C9"/>
    <w:rsid w:val="003A529A"/>
    <w:rsid w:val="003A5BE5"/>
    <w:rsid w:val="003B6DAF"/>
    <w:rsid w:val="003C0A69"/>
    <w:rsid w:val="003D5D6B"/>
    <w:rsid w:val="003D7AD7"/>
    <w:rsid w:val="003D7F11"/>
    <w:rsid w:val="003E0934"/>
    <w:rsid w:val="003F51D7"/>
    <w:rsid w:val="00404C07"/>
    <w:rsid w:val="00406522"/>
    <w:rsid w:val="004155AD"/>
    <w:rsid w:val="00445CF1"/>
    <w:rsid w:val="00450869"/>
    <w:rsid w:val="00452AE0"/>
    <w:rsid w:val="004551EC"/>
    <w:rsid w:val="0045790E"/>
    <w:rsid w:val="00462085"/>
    <w:rsid w:val="00467032"/>
    <w:rsid w:val="0046754A"/>
    <w:rsid w:val="00471397"/>
    <w:rsid w:val="00474FA1"/>
    <w:rsid w:val="004839C8"/>
    <w:rsid w:val="00485354"/>
    <w:rsid w:val="0049098B"/>
    <w:rsid w:val="00492FC2"/>
    <w:rsid w:val="004A31FF"/>
    <w:rsid w:val="004B6FDB"/>
    <w:rsid w:val="004B740E"/>
    <w:rsid w:val="004D095F"/>
    <w:rsid w:val="004E5A82"/>
    <w:rsid w:val="004E7D74"/>
    <w:rsid w:val="004F203A"/>
    <w:rsid w:val="004F3591"/>
    <w:rsid w:val="00510B92"/>
    <w:rsid w:val="00512FF5"/>
    <w:rsid w:val="00517A3C"/>
    <w:rsid w:val="0052414D"/>
    <w:rsid w:val="005247CD"/>
    <w:rsid w:val="00531C04"/>
    <w:rsid w:val="005336B8"/>
    <w:rsid w:val="0057108D"/>
    <w:rsid w:val="00580CEA"/>
    <w:rsid w:val="00585476"/>
    <w:rsid w:val="0058580B"/>
    <w:rsid w:val="00591BBE"/>
    <w:rsid w:val="005A3A47"/>
    <w:rsid w:val="005A5E1F"/>
    <w:rsid w:val="005B04B9"/>
    <w:rsid w:val="005B20BF"/>
    <w:rsid w:val="005B5F2C"/>
    <w:rsid w:val="005B68C7"/>
    <w:rsid w:val="005B7054"/>
    <w:rsid w:val="005B7144"/>
    <w:rsid w:val="005C798E"/>
    <w:rsid w:val="005C7C68"/>
    <w:rsid w:val="005D0152"/>
    <w:rsid w:val="005D2B69"/>
    <w:rsid w:val="005D3365"/>
    <w:rsid w:val="005D5501"/>
    <w:rsid w:val="005D5981"/>
    <w:rsid w:val="005F30CB"/>
    <w:rsid w:val="00600C22"/>
    <w:rsid w:val="00612644"/>
    <w:rsid w:val="00613493"/>
    <w:rsid w:val="00620972"/>
    <w:rsid w:val="00622ED8"/>
    <w:rsid w:val="00622FDF"/>
    <w:rsid w:val="0062390F"/>
    <w:rsid w:val="00642A42"/>
    <w:rsid w:val="00646F00"/>
    <w:rsid w:val="00647C2A"/>
    <w:rsid w:val="00664F51"/>
    <w:rsid w:val="0066689A"/>
    <w:rsid w:val="00666D73"/>
    <w:rsid w:val="00674CCD"/>
    <w:rsid w:val="00676B8B"/>
    <w:rsid w:val="0068681D"/>
    <w:rsid w:val="006A18DC"/>
    <w:rsid w:val="006B050C"/>
    <w:rsid w:val="006B734C"/>
    <w:rsid w:val="006C35E0"/>
    <w:rsid w:val="006C64D6"/>
    <w:rsid w:val="006C71D5"/>
    <w:rsid w:val="006D1642"/>
    <w:rsid w:val="006D65D4"/>
    <w:rsid w:val="006D6742"/>
    <w:rsid w:val="006E0005"/>
    <w:rsid w:val="006E3654"/>
    <w:rsid w:val="006E405C"/>
    <w:rsid w:val="006E5535"/>
    <w:rsid w:val="006F544B"/>
    <w:rsid w:val="006F5826"/>
    <w:rsid w:val="00700181"/>
    <w:rsid w:val="00700871"/>
    <w:rsid w:val="00711586"/>
    <w:rsid w:val="007141CF"/>
    <w:rsid w:val="007339FA"/>
    <w:rsid w:val="00743E30"/>
    <w:rsid w:val="00745146"/>
    <w:rsid w:val="0074635B"/>
    <w:rsid w:val="00746F60"/>
    <w:rsid w:val="00751F56"/>
    <w:rsid w:val="007577E3"/>
    <w:rsid w:val="007578AE"/>
    <w:rsid w:val="00760DB3"/>
    <w:rsid w:val="007615D5"/>
    <w:rsid w:val="00767204"/>
    <w:rsid w:val="00784BA6"/>
    <w:rsid w:val="00784FE4"/>
    <w:rsid w:val="00786570"/>
    <w:rsid w:val="00786C3E"/>
    <w:rsid w:val="00796C6B"/>
    <w:rsid w:val="00797862"/>
    <w:rsid w:val="007A00BD"/>
    <w:rsid w:val="007A2B3C"/>
    <w:rsid w:val="007B34FD"/>
    <w:rsid w:val="007B510E"/>
    <w:rsid w:val="007C79F0"/>
    <w:rsid w:val="007D2A72"/>
    <w:rsid w:val="007D55D3"/>
    <w:rsid w:val="007E3C81"/>
    <w:rsid w:val="007E6507"/>
    <w:rsid w:val="007E71EF"/>
    <w:rsid w:val="007F0600"/>
    <w:rsid w:val="007F2B30"/>
    <w:rsid w:val="007F2B42"/>
    <w:rsid w:val="007F2B8E"/>
    <w:rsid w:val="007F2DB0"/>
    <w:rsid w:val="00801C10"/>
    <w:rsid w:val="00801CBB"/>
    <w:rsid w:val="00807247"/>
    <w:rsid w:val="00822258"/>
    <w:rsid w:val="00824691"/>
    <w:rsid w:val="00837064"/>
    <w:rsid w:val="00840C2B"/>
    <w:rsid w:val="008424E0"/>
    <w:rsid w:val="00843B7B"/>
    <w:rsid w:val="008458F0"/>
    <w:rsid w:val="00847293"/>
    <w:rsid w:val="008502A8"/>
    <w:rsid w:val="00850889"/>
    <w:rsid w:val="00855CF0"/>
    <w:rsid w:val="00865384"/>
    <w:rsid w:val="0086551C"/>
    <w:rsid w:val="008668DC"/>
    <w:rsid w:val="008739FD"/>
    <w:rsid w:val="00881F94"/>
    <w:rsid w:val="008825F2"/>
    <w:rsid w:val="008858C7"/>
    <w:rsid w:val="00892259"/>
    <w:rsid w:val="00896741"/>
    <w:rsid w:val="008A5F18"/>
    <w:rsid w:val="008A7A28"/>
    <w:rsid w:val="008A7BB6"/>
    <w:rsid w:val="008C1186"/>
    <w:rsid w:val="008C2A04"/>
    <w:rsid w:val="008C4971"/>
    <w:rsid w:val="008C5950"/>
    <w:rsid w:val="008D45D3"/>
    <w:rsid w:val="008E2FCC"/>
    <w:rsid w:val="008E372C"/>
    <w:rsid w:val="008F2CB2"/>
    <w:rsid w:val="00905CC9"/>
    <w:rsid w:val="00906939"/>
    <w:rsid w:val="009165F2"/>
    <w:rsid w:val="00920FD4"/>
    <w:rsid w:val="0092228B"/>
    <w:rsid w:val="00924176"/>
    <w:rsid w:val="009454EC"/>
    <w:rsid w:val="00947C09"/>
    <w:rsid w:val="00951A28"/>
    <w:rsid w:val="0095273F"/>
    <w:rsid w:val="00962126"/>
    <w:rsid w:val="009671BA"/>
    <w:rsid w:val="009841C6"/>
    <w:rsid w:val="00990DE6"/>
    <w:rsid w:val="0099215D"/>
    <w:rsid w:val="009A6F54"/>
    <w:rsid w:val="009A7742"/>
    <w:rsid w:val="009A7E67"/>
    <w:rsid w:val="009B0823"/>
    <w:rsid w:val="009B68B6"/>
    <w:rsid w:val="009C1FCF"/>
    <w:rsid w:val="009D243E"/>
    <w:rsid w:val="009D4AE8"/>
    <w:rsid w:val="009E04FF"/>
    <w:rsid w:val="009E2DB2"/>
    <w:rsid w:val="009E4407"/>
    <w:rsid w:val="009E5EC8"/>
    <w:rsid w:val="009E6E8A"/>
    <w:rsid w:val="009F1ED8"/>
    <w:rsid w:val="00A04294"/>
    <w:rsid w:val="00A0487B"/>
    <w:rsid w:val="00A04F6D"/>
    <w:rsid w:val="00A06BD5"/>
    <w:rsid w:val="00A10AA8"/>
    <w:rsid w:val="00A122D2"/>
    <w:rsid w:val="00A12559"/>
    <w:rsid w:val="00A26CC9"/>
    <w:rsid w:val="00A27347"/>
    <w:rsid w:val="00A31A3D"/>
    <w:rsid w:val="00A3226F"/>
    <w:rsid w:val="00A33E73"/>
    <w:rsid w:val="00A532E6"/>
    <w:rsid w:val="00A53DCE"/>
    <w:rsid w:val="00A54C14"/>
    <w:rsid w:val="00A6057A"/>
    <w:rsid w:val="00A74017"/>
    <w:rsid w:val="00A748A5"/>
    <w:rsid w:val="00A76B33"/>
    <w:rsid w:val="00A822EF"/>
    <w:rsid w:val="00A83CA2"/>
    <w:rsid w:val="00A97A1E"/>
    <w:rsid w:val="00A97DA4"/>
    <w:rsid w:val="00AA332C"/>
    <w:rsid w:val="00AC24C7"/>
    <w:rsid w:val="00AC27F8"/>
    <w:rsid w:val="00AD34AB"/>
    <w:rsid w:val="00AD4C72"/>
    <w:rsid w:val="00AE20ED"/>
    <w:rsid w:val="00AE2AEE"/>
    <w:rsid w:val="00AF15B3"/>
    <w:rsid w:val="00AF1800"/>
    <w:rsid w:val="00AF2645"/>
    <w:rsid w:val="00B1394B"/>
    <w:rsid w:val="00B14548"/>
    <w:rsid w:val="00B230EC"/>
    <w:rsid w:val="00B27D60"/>
    <w:rsid w:val="00B316AC"/>
    <w:rsid w:val="00B317F9"/>
    <w:rsid w:val="00B32526"/>
    <w:rsid w:val="00B46181"/>
    <w:rsid w:val="00B50DC4"/>
    <w:rsid w:val="00B56EDC"/>
    <w:rsid w:val="00B635EE"/>
    <w:rsid w:val="00B653D1"/>
    <w:rsid w:val="00B66A10"/>
    <w:rsid w:val="00B67C16"/>
    <w:rsid w:val="00B713D8"/>
    <w:rsid w:val="00B814F6"/>
    <w:rsid w:val="00B85503"/>
    <w:rsid w:val="00B869E7"/>
    <w:rsid w:val="00B92EFC"/>
    <w:rsid w:val="00BA280E"/>
    <w:rsid w:val="00BA5DDB"/>
    <w:rsid w:val="00BB1F84"/>
    <w:rsid w:val="00BB5D78"/>
    <w:rsid w:val="00BB641B"/>
    <w:rsid w:val="00BC5079"/>
    <w:rsid w:val="00BE0CC4"/>
    <w:rsid w:val="00BE21E3"/>
    <w:rsid w:val="00BE367F"/>
    <w:rsid w:val="00BE5468"/>
    <w:rsid w:val="00BF16D5"/>
    <w:rsid w:val="00BF192D"/>
    <w:rsid w:val="00BF2793"/>
    <w:rsid w:val="00C004DA"/>
    <w:rsid w:val="00C01FF0"/>
    <w:rsid w:val="00C034E9"/>
    <w:rsid w:val="00C11EAC"/>
    <w:rsid w:val="00C230A0"/>
    <w:rsid w:val="00C25092"/>
    <w:rsid w:val="00C305D7"/>
    <w:rsid w:val="00C30F2A"/>
    <w:rsid w:val="00C41D6F"/>
    <w:rsid w:val="00C43456"/>
    <w:rsid w:val="00C44ACC"/>
    <w:rsid w:val="00C57923"/>
    <w:rsid w:val="00C60B72"/>
    <w:rsid w:val="00C626B6"/>
    <w:rsid w:val="00C65C0C"/>
    <w:rsid w:val="00C66954"/>
    <w:rsid w:val="00C753C2"/>
    <w:rsid w:val="00C8080A"/>
    <w:rsid w:val="00C808FC"/>
    <w:rsid w:val="00C82B03"/>
    <w:rsid w:val="00C83DAB"/>
    <w:rsid w:val="00C854F3"/>
    <w:rsid w:val="00C86C59"/>
    <w:rsid w:val="00C92198"/>
    <w:rsid w:val="00C93908"/>
    <w:rsid w:val="00C95390"/>
    <w:rsid w:val="00CA3A8F"/>
    <w:rsid w:val="00CB16EA"/>
    <w:rsid w:val="00CB3DE3"/>
    <w:rsid w:val="00CB76BA"/>
    <w:rsid w:val="00CC5DCA"/>
    <w:rsid w:val="00CD005E"/>
    <w:rsid w:val="00CD5BBA"/>
    <w:rsid w:val="00CD64F2"/>
    <w:rsid w:val="00CD7D97"/>
    <w:rsid w:val="00CE38B3"/>
    <w:rsid w:val="00CE3EE6"/>
    <w:rsid w:val="00CE4BA1"/>
    <w:rsid w:val="00CF5B24"/>
    <w:rsid w:val="00CF6E05"/>
    <w:rsid w:val="00D000C7"/>
    <w:rsid w:val="00D03BCC"/>
    <w:rsid w:val="00D05849"/>
    <w:rsid w:val="00D15F18"/>
    <w:rsid w:val="00D208BB"/>
    <w:rsid w:val="00D2635C"/>
    <w:rsid w:val="00D278FD"/>
    <w:rsid w:val="00D30710"/>
    <w:rsid w:val="00D3227F"/>
    <w:rsid w:val="00D52A9D"/>
    <w:rsid w:val="00D55AAD"/>
    <w:rsid w:val="00D67C2E"/>
    <w:rsid w:val="00D71B41"/>
    <w:rsid w:val="00D730C6"/>
    <w:rsid w:val="00D732A2"/>
    <w:rsid w:val="00D747AE"/>
    <w:rsid w:val="00D75C92"/>
    <w:rsid w:val="00D815C7"/>
    <w:rsid w:val="00D829A1"/>
    <w:rsid w:val="00D85A6F"/>
    <w:rsid w:val="00D9226C"/>
    <w:rsid w:val="00DA20BD"/>
    <w:rsid w:val="00DA3185"/>
    <w:rsid w:val="00DA42DF"/>
    <w:rsid w:val="00DA7910"/>
    <w:rsid w:val="00DB0001"/>
    <w:rsid w:val="00DB159E"/>
    <w:rsid w:val="00DC0DF9"/>
    <w:rsid w:val="00DC27F4"/>
    <w:rsid w:val="00DD6398"/>
    <w:rsid w:val="00DE50DB"/>
    <w:rsid w:val="00DE7739"/>
    <w:rsid w:val="00DF344A"/>
    <w:rsid w:val="00DF6AE1"/>
    <w:rsid w:val="00E030C9"/>
    <w:rsid w:val="00E158AC"/>
    <w:rsid w:val="00E36F6B"/>
    <w:rsid w:val="00E44E99"/>
    <w:rsid w:val="00E4501B"/>
    <w:rsid w:val="00E46FD5"/>
    <w:rsid w:val="00E52B54"/>
    <w:rsid w:val="00E544BB"/>
    <w:rsid w:val="00E56545"/>
    <w:rsid w:val="00E57F00"/>
    <w:rsid w:val="00E645CA"/>
    <w:rsid w:val="00E66883"/>
    <w:rsid w:val="00E74388"/>
    <w:rsid w:val="00E80D62"/>
    <w:rsid w:val="00E85004"/>
    <w:rsid w:val="00E936BA"/>
    <w:rsid w:val="00E96D42"/>
    <w:rsid w:val="00E97CDC"/>
    <w:rsid w:val="00EA5D4F"/>
    <w:rsid w:val="00EB4F61"/>
    <w:rsid w:val="00EB664E"/>
    <w:rsid w:val="00EB6C56"/>
    <w:rsid w:val="00EB6F21"/>
    <w:rsid w:val="00EB7F17"/>
    <w:rsid w:val="00EC21C9"/>
    <w:rsid w:val="00ED423C"/>
    <w:rsid w:val="00ED54E0"/>
    <w:rsid w:val="00ED75A9"/>
    <w:rsid w:val="00EE547E"/>
    <w:rsid w:val="00EE5DF4"/>
    <w:rsid w:val="00F002CF"/>
    <w:rsid w:val="00F01C13"/>
    <w:rsid w:val="00F06270"/>
    <w:rsid w:val="00F13C77"/>
    <w:rsid w:val="00F22289"/>
    <w:rsid w:val="00F3080C"/>
    <w:rsid w:val="00F31C0C"/>
    <w:rsid w:val="00F32397"/>
    <w:rsid w:val="00F340D5"/>
    <w:rsid w:val="00F40595"/>
    <w:rsid w:val="00F419AD"/>
    <w:rsid w:val="00F4596E"/>
    <w:rsid w:val="00F45B44"/>
    <w:rsid w:val="00F57D3F"/>
    <w:rsid w:val="00F61275"/>
    <w:rsid w:val="00F73EBA"/>
    <w:rsid w:val="00F770A7"/>
    <w:rsid w:val="00F83ACF"/>
    <w:rsid w:val="00F95E3C"/>
    <w:rsid w:val="00FA3ED3"/>
    <w:rsid w:val="00FA5EBC"/>
    <w:rsid w:val="00FB2800"/>
    <w:rsid w:val="00FB58EE"/>
    <w:rsid w:val="00FC1CF4"/>
    <w:rsid w:val="00FD224A"/>
    <w:rsid w:val="00FD2D06"/>
    <w:rsid w:val="00FD5346"/>
    <w:rsid w:val="00FD6CF3"/>
    <w:rsid w:val="00FD79BF"/>
    <w:rsid w:val="00FE47A1"/>
    <w:rsid w:val="00FF29F4"/>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F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E"/>
    <w:pPr>
      <w:spacing w:after="160" w:line="259" w:lineRule="auto"/>
      <w:jc w:val="both"/>
    </w:pPr>
    <w:rPr>
      <w:rFonts w:ascii="Times New Roman" w:hAnsi="Times New Roman"/>
      <w:sz w:val="24"/>
      <w:lang w:val="en-AU"/>
    </w:rPr>
  </w:style>
  <w:style w:type="paragraph" w:styleId="Heading1">
    <w:name w:val="heading 1"/>
    <w:basedOn w:val="Normal"/>
    <w:next w:val="Heading2"/>
    <w:link w:val="Heading1Char"/>
    <w:uiPriority w:val="9"/>
    <w:qFormat/>
    <w:rsid w:val="000B41FE"/>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9"/>
    <w:qFormat/>
    <w:rsid w:val="000B41FE"/>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9"/>
    <w:qFormat/>
    <w:rsid w:val="000B41FE"/>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EC"/>
    <w:rPr>
      <w:rFonts w:ascii="Times New Roman" w:eastAsiaTheme="majorEastAsia" w:hAnsi="Times New Roman" w:cstheme="majorBidi"/>
      <w:b/>
      <w:bCs/>
      <w:caps/>
      <w:color w:val="006283"/>
      <w:sz w:val="24"/>
      <w:szCs w:val="28"/>
      <w:lang w:val="en-AU"/>
    </w:rPr>
  </w:style>
  <w:style w:type="character" w:customStyle="1" w:styleId="Heading2Char">
    <w:name w:val="Heading 2 Char"/>
    <w:basedOn w:val="DefaultParagraphFont"/>
    <w:link w:val="Heading2"/>
    <w:uiPriority w:val="9"/>
    <w:rsid w:val="00B230EC"/>
    <w:rPr>
      <w:rFonts w:ascii="Times New Roman" w:eastAsiaTheme="majorEastAsia" w:hAnsi="Times New Roman" w:cstheme="majorBidi"/>
      <w:b/>
      <w:bCs/>
      <w:color w:val="006283"/>
      <w:sz w:val="24"/>
      <w:szCs w:val="26"/>
      <w:lang w:val="en-AU"/>
    </w:rPr>
  </w:style>
  <w:style w:type="character" w:customStyle="1" w:styleId="Heading3Char">
    <w:name w:val="Heading 3 Char"/>
    <w:basedOn w:val="DefaultParagraphFont"/>
    <w:link w:val="Heading3"/>
    <w:uiPriority w:val="9"/>
    <w:rsid w:val="00B230EC"/>
    <w:rPr>
      <w:rFonts w:ascii="Times New Roman" w:eastAsiaTheme="majorEastAsia" w:hAnsi="Times New Roman" w:cstheme="majorBidi"/>
      <w:b/>
      <w:bCs/>
      <w:color w:val="006283"/>
      <w:sz w:val="24"/>
      <w:lang w:val="en-AU"/>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10"/>
    <w:qFormat/>
    <w:rsid w:val="000B41F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10"/>
    <w:rsid w:val="00B230EC"/>
    <w:rPr>
      <w:rFonts w:ascii="Times New Roman" w:eastAsiaTheme="majorEastAsia" w:hAnsi="Times New Roman" w:cstheme="majorBidi"/>
      <w:b/>
      <w:caps/>
      <w:color w:val="006283"/>
      <w:kern w:val="28"/>
      <w:sz w:val="24"/>
      <w:szCs w:val="52"/>
      <w:lang w:val="en-AU"/>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0B41FE"/>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Times New Roman" w:eastAsia="Calibri" w:hAnsi="Times New Roman" w:cs="Times New Roman"/>
      <w:sz w:val="16"/>
      <w:szCs w:val="18"/>
      <w:lang w:val="en-AU"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0B41FE"/>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B41FE"/>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lang w:val="en-AU"/>
    </w:rPr>
  </w:style>
  <w:style w:type="paragraph" w:styleId="Subtitle">
    <w:name w:val="Subtitle"/>
    <w:basedOn w:val="Normal"/>
    <w:next w:val="Normal"/>
    <w:link w:val="SubtitleChar"/>
    <w:uiPriority w:val="11"/>
    <w:qFormat/>
    <w:rsid w:val="000B41F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Times New Roman" w:eastAsiaTheme="majorEastAsia" w:hAnsi="Times New Roman" w:cstheme="majorBidi"/>
      <w:b/>
      <w:iCs/>
      <w:sz w:val="24"/>
      <w:szCs w:val="24"/>
      <w:lang w:val="en-AU"/>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0B41FE"/>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0B41FE"/>
    <w:rPr>
      <w:sz w:val="16"/>
      <w:szCs w:val="16"/>
    </w:rPr>
  </w:style>
  <w:style w:type="paragraph" w:styleId="CommentText">
    <w:name w:val="annotation text"/>
    <w:basedOn w:val="Normal"/>
    <w:link w:val="CommentTextChar"/>
    <w:uiPriority w:val="99"/>
    <w:unhideWhenUsed/>
    <w:rsid w:val="000B41FE"/>
    <w:rPr>
      <w:sz w:val="20"/>
      <w:szCs w:val="20"/>
    </w:rPr>
  </w:style>
  <w:style w:type="character" w:customStyle="1" w:styleId="CommentTextChar">
    <w:name w:val="Comment Text Char"/>
    <w:basedOn w:val="DefaultParagraphFont"/>
    <w:link w:val="CommentText"/>
    <w:uiPriority w:val="99"/>
    <w:rsid w:val="001D0F5C"/>
    <w:rPr>
      <w:rFonts w:ascii="Times New Roman" w:hAnsi="Times New Roman"/>
      <w:sz w:val="20"/>
      <w:szCs w:val="20"/>
      <w:lang w:val="en-AU"/>
    </w:rPr>
  </w:style>
  <w:style w:type="paragraph" w:styleId="CommentSubject">
    <w:name w:val="annotation subject"/>
    <w:basedOn w:val="CommentText"/>
    <w:next w:val="CommentText"/>
    <w:link w:val="CommentSubjectChar"/>
    <w:uiPriority w:val="99"/>
    <w:unhideWhenUsed/>
    <w:rsid w:val="000B41FE"/>
    <w:rPr>
      <w:b/>
      <w:bCs/>
    </w:rPr>
  </w:style>
  <w:style w:type="character" w:customStyle="1" w:styleId="CommentSubjectChar">
    <w:name w:val="Comment Subject Char"/>
    <w:basedOn w:val="CommentTextChar"/>
    <w:link w:val="CommentSubject"/>
    <w:uiPriority w:val="99"/>
    <w:rsid w:val="001D0F5C"/>
    <w:rPr>
      <w:rFonts w:ascii="Times New Roman" w:hAnsi="Times New Roman"/>
      <w:b/>
      <w:bCs/>
      <w:sz w:val="20"/>
      <w:szCs w:val="20"/>
      <w:lang w:val="en-AU"/>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qFormat/>
    <w:rsid w:val="000B41FE"/>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cs="Times New Roman"/>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EndNoteBibliography">
    <w:name w:val="EndNote Bibliography"/>
    <w:basedOn w:val="Normal"/>
    <w:link w:val="EndNoteBibliographyChar"/>
    <w:rsid w:val="005B5F2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5B5F2C"/>
    <w:rPr>
      <w:rFonts w:ascii="Times New Roman" w:hAnsi="Times New Roman" w:cs="Times New Roman"/>
      <w:noProof/>
      <w:sz w:val="24"/>
      <w:lang w:val="en-US"/>
    </w:rPr>
  </w:style>
  <w:style w:type="paragraph" w:customStyle="1" w:styleId="EndNoteBibliographyTitle">
    <w:name w:val="EndNote Bibliography Title"/>
    <w:basedOn w:val="Normal"/>
    <w:link w:val="EndNoteBibliographyTitleChar"/>
    <w:rsid w:val="000B41FE"/>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B41FE"/>
    <w:rPr>
      <w:rFonts w:ascii="Times New Roman" w:hAnsi="Times New Roman" w:cs="Times New Roman"/>
      <w:noProof/>
      <w:sz w:val="24"/>
      <w:lang w:val="en-US"/>
    </w:rPr>
  </w:style>
  <w:style w:type="character" w:customStyle="1" w:styleId="Mentionnonrsolue1">
    <w:name w:val="Mention non résolue1"/>
    <w:basedOn w:val="DefaultParagraphFont"/>
    <w:uiPriority w:val="99"/>
    <w:semiHidden/>
    <w:unhideWhenUsed/>
    <w:rsid w:val="000B41FE"/>
    <w:rPr>
      <w:color w:val="605E5C"/>
      <w:shd w:val="clear" w:color="auto" w:fill="E1DFDD"/>
    </w:rPr>
  </w:style>
  <w:style w:type="paragraph" w:styleId="Revision">
    <w:name w:val="Revision"/>
    <w:hidden/>
    <w:uiPriority w:val="99"/>
    <w:semiHidden/>
    <w:rsid w:val="000B41FE"/>
    <w:pPr>
      <w:spacing w:after="0" w:line="240" w:lineRule="auto"/>
    </w:pPr>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56341">
      <w:bodyDiv w:val="1"/>
      <w:marLeft w:val="0"/>
      <w:marRight w:val="0"/>
      <w:marTop w:val="0"/>
      <w:marBottom w:val="0"/>
      <w:divBdr>
        <w:top w:val="none" w:sz="0" w:space="0" w:color="auto"/>
        <w:left w:val="none" w:sz="0" w:space="0" w:color="auto"/>
        <w:bottom w:val="none" w:sz="0" w:space="0" w:color="auto"/>
        <w:right w:val="none" w:sz="0" w:space="0" w:color="auto"/>
      </w:divBdr>
    </w:div>
    <w:div w:id="1116221348">
      <w:bodyDiv w:val="1"/>
      <w:marLeft w:val="0"/>
      <w:marRight w:val="0"/>
      <w:marTop w:val="0"/>
      <w:marBottom w:val="0"/>
      <w:divBdr>
        <w:top w:val="none" w:sz="0" w:space="0" w:color="auto"/>
        <w:left w:val="none" w:sz="0" w:space="0" w:color="auto"/>
        <w:bottom w:val="none" w:sz="0" w:space="0" w:color="auto"/>
        <w:right w:val="none" w:sz="0" w:space="0" w:color="auto"/>
      </w:divBdr>
    </w:div>
    <w:div w:id="18346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damson@adelaide.edu.au" TargetMode="External"/><Relationship Id="rId13" Type="http://schemas.openxmlformats.org/officeDocument/2006/relationships/hyperlink" Target="https://www.bloomberg.com/news/articles/2020-01-10/-170-billion-and-counting-the-cost-of-brexit-for-the-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163/174552411X5493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140-6736(13)60312-8"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dx.doi.org/10.1016/j.jebo.2013.07.007"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x.doi.org/10.1016/0095-0696(89)9003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to.org/english/news_e/news07_e/sps_28feb_1march07_e.htm" TargetMode="External"/><Relationship Id="rId1" Type="http://schemas.openxmlformats.org/officeDocument/2006/relationships/hyperlink" Target="https://www.wto.org/english/thewto_e/whatis_e/tif_e/org6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38D8-A07C-4834-B24A-FD97620F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9909</Words>
  <Characters>56484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2020-03-30T14:05:00Z</dcterms:created>
  <dcterms:modified xsi:type="dcterms:W3CDTF">2020-03-30T14:05:00Z</dcterms:modified>
</cp:coreProperties>
</file>