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40E4A" w14:textId="77777777" w:rsidR="00B815F1" w:rsidRPr="00057CB4" w:rsidRDefault="00B815F1" w:rsidP="00B815F1">
      <w:pPr>
        <w:rPr>
          <w:rFonts w:eastAsia="SimHei"/>
          <w:b/>
          <w:bCs/>
          <w:sz w:val="28"/>
          <w:szCs w:val="28"/>
        </w:rPr>
      </w:pPr>
      <w:r w:rsidRPr="00057CB4">
        <w:rPr>
          <w:rFonts w:eastAsia="SimHei"/>
          <w:b/>
          <w:bCs/>
          <w:sz w:val="28"/>
          <w:szCs w:val="28"/>
        </w:rPr>
        <w:t>Title Page</w:t>
      </w:r>
    </w:p>
    <w:p w14:paraId="40550107" w14:textId="77777777" w:rsidR="00B815F1" w:rsidRDefault="00B815F1" w:rsidP="00B815F1"/>
    <w:p w14:paraId="181542B6" w14:textId="77777777" w:rsidR="00B815F1" w:rsidRPr="00057CB4" w:rsidRDefault="00B815F1" w:rsidP="00B815F1">
      <w:pPr>
        <w:rPr>
          <w:sz w:val="28"/>
          <w:szCs w:val="28"/>
        </w:rPr>
      </w:pPr>
    </w:p>
    <w:p w14:paraId="02ACF971" w14:textId="77777777" w:rsidR="00B815F1" w:rsidRPr="00057CB4" w:rsidRDefault="00B815F1" w:rsidP="00B815F1">
      <w:pPr>
        <w:spacing w:line="276" w:lineRule="auto"/>
        <w:rPr>
          <w:rFonts w:eastAsia="SimHei"/>
          <w:b/>
          <w:bCs/>
          <w:sz w:val="28"/>
          <w:szCs w:val="28"/>
        </w:rPr>
      </w:pPr>
      <w:r w:rsidRPr="00057CB4">
        <w:rPr>
          <w:rFonts w:eastAsia="SimHei" w:hint="eastAsia"/>
          <w:b/>
          <w:bCs/>
          <w:sz w:val="28"/>
          <w:szCs w:val="28"/>
        </w:rPr>
        <w:t>E</w:t>
      </w:r>
      <w:r w:rsidRPr="00057CB4">
        <w:rPr>
          <w:rFonts w:eastAsia="SimHei"/>
          <w:b/>
          <w:bCs/>
          <w:sz w:val="28"/>
          <w:szCs w:val="28"/>
        </w:rPr>
        <w:t xml:space="preserve">xploring </w:t>
      </w:r>
      <w:r>
        <w:rPr>
          <w:rFonts w:eastAsia="SimHei"/>
          <w:b/>
          <w:bCs/>
          <w:sz w:val="28"/>
          <w:szCs w:val="28"/>
        </w:rPr>
        <w:t xml:space="preserve">the </w:t>
      </w:r>
      <w:r w:rsidRPr="00057CB4">
        <w:rPr>
          <w:rFonts w:eastAsia="SimHei"/>
          <w:b/>
          <w:bCs/>
          <w:sz w:val="28"/>
          <w:szCs w:val="28"/>
        </w:rPr>
        <w:t>physical and mental health of high-speed rail commuters: Suzhou-Shanghai inter-city commuting</w:t>
      </w:r>
    </w:p>
    <w:p w14:paraId="40EA15CE" w14:textId="77777777" w:rsidR="00B815F1" w:rsidRDefault="00B815F1" w:rsidP="00B815F1">
      <w:pPr>
        <w:spacing w:line="276" w:lineRule="auto"/>
        <w:rPr>
          <w:rFonts w:eastAsia="SimHei"/>
          <w:b/>
          <w:bCs/>
        </w:rPr>
      </w:pPr>
    </w:p>
    <w:p w14:paraId="6F534AB0" w14:textId="77777777" w:rsidR="00B815F1" w:rsidRDefault="00B815F1" w:rsidP="00B815F1">
      <w:pPr>
        <w:spacing w:line="276" w:lineRule="auto"/>
        <w:rPr>
          <w:rFonts w:eastAsia="SimHei"/>
          <w:b/>
          <w:bCs/>
        </w:rPr>
      </w:pPr>
    </w:p>
    <w:p w14:paraId="69654463" w14:textId="77777777" w:rsidR="00B815F1" w:rsidRPr="00E04E97" w:rsidRDefault="00B815F1" w:rsidP="00B815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cs="Helvetica Neue"/>
          <w:b/>
          <w:bCs/>
          <w:color w:val="000000"/>
        </w:rPr>
      </w:pPr>
      <w:r w:rsidRPr="00E04E97">
        <w:rPr>
          <w:rFonts w:cs="Helvetica Neue"/>
          <w:b/>
          <w:bCs/>
          <w:color w:val="000000"/>
        </w:rPr>
        <w:t>Professor Lan Wang</w:t>
      </w:r>
    </w:p>
    <w:p w14:paraId="6CFD6CF1" w14:textId="77777777" w:rsidR="00B815F1" w:rsidRPr="00057CB4" w:rsidRDefault="00B815F1" w:rsidP="00B815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cs="Helvetica Neue"/>
          <w:color w:val="000000"/>
        </w:rPr>
      </w:pPr>
      <w:r w:rsidRPr="00057CB4">
        <w:rPr>
          <w:rFonts w:cs="Helvetica Neue"/>
          <w:color w:val="000000"/>
        </w:rPr>
        <w:t>College of Architecture and Urban Planning, Tongji University, Shanghai</w:t>
      </w:r>
    </w:p>
    <w:p w14:paraId="514957BB" w14:textId="77777777" w:rsidR="00B815F1" w:rsidRPr="00057CB4" w:rsidRDefault="00B815F1" w:rsidP="00B815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cs="Helvetica Neue"/>
          <w:color w:val="000000"/>
        </w:rPr>
      </w:pPr>
      <w:r w:rsidRPr="00057CB4">
        <w:rPr>
          <w:rFonts w:cs="Helvetica Neue"/>
          <w:color w:val="000000"/>
        </w:rPr>
        <w:t xml:space="preserve">Director, Healthy City </w:t>
      </w:r>
      <w:proofErr w:type="spellStart"/>
      <w:r w:rsidRPr="00057CB4">
        <w:rPr>
          <w:rFonts w:cs="Helvetica Neue"/>
          <w:color w:val="000000"/>
        </w:rPr>
        <w:t>WLan</w:t>
      </w:r>
      <w:proofErr w:type="spellEnd"/>
      <w:r w:rsidRPr="00057CB4">
        <w:rPr>
          <w:rFonts w:cs="Helvetica Neue"/>
          <w:color w:val="000000"/>
        </w:rPr>
        <w:t xml:space="preserve"> Lab</w:t>
      </w:r>
    </w:p>
    <w:p w14:paraId="05B77648" w14:textId="77777777" w:rsidR="00B815F1" w:rsidRPr="00057CB4" w:rsidRDefault="00B815F1" w:rsidP="00B815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cs="Helvetica Neue"/>
          <w:color w:val="000000"/>
        </w:rPr>
      </w:pPr>
      <w:r w:rsidRPr="00057CB4">
        <w:rPr>
          <w:rFonts w:cs="Helvetica Neue"/>
          <w:color w:val="000000"/>
        </w:rPr>
        <w:t>Principal Investigator, ‘Healthy City Planning and Governance’ Research Team</w:t>
      </w:r>
    </w:p>
    <w:p w14:paraId="6A41575C" w14:textId="77777777" w:rsidR="00B815F1" w:rsidRPr="00057CB4" w:rsidRDefault="00B815F1" w:rsidP="00B815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cs="Helvetica Neue"/>
          <w:color w:val="000000"/>
        </w:rPr>
      </w:pPr>
      <w:r w:rsidRPr="00057CB4">
        <w:rPr>
          <w:rFonts w:cs="Helvetica Neue"/>
          <w:color w:val="000000"/>
        </w:rPr>
        <w:t xml:space="preserve">Address: Room 612, College of Architecture and Urban Planning, Tongji University, 1239 </w:t>
      </w:r>
      <w:proofErr w:type="spellStart"/>
      <w:r w:rsidRPr="00057CB4">
        <w:rPr>
          <w:rFonts w:cs="Helvetica Neue"/>
          <w:color w:val="000000"/>
        </w:rPr>
        <w:t>Siping</w:t>
      </w:r>
      <w:proofErr w:type="spellEnd"/>
      <w:r w:rsidRPr="00057CB4">
        <w:rPr>
          <w:rFonts w:cs="Helvetica Neue"/>
          <w:color w:val="000000"/>
        </w:rPr>
        <w:t xml:space="preserve"> Road, Shanghai, China, 200092</w:t>
      </w:r>
    </w:p>
    <w:p w14:paraId="67C14EE5" w14:textId="77777777" w:rsidR="00B815F1" w:rsidRPr="00057CB4" w:rsidRDefault="00B815F1" w:rsidP="00B815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cs="Helvetica Neue"/>
          <w:color w:val="000000"/>
        </w:rPr>
      </w:pPr>
      <w:r w:rsidRPr="00057CB4">
        <w:rPr>
          <w:rFonts w:cs="Helvetica Neue"/>
          <w:color w:val="000000"/>
        </w:rPr>
        <w:t xml:space="preserve">Email: </w:t>
      </w:r>
      <w:hyperlink r:id="rId8" w:history="1">
        <w:r w:rsidRPr="00057CB4">
          <w:rPr>
            <w:rFonts w:cs="Helvetica Neue"/>
            <w:color w:val="118EFF"/>
          </w:rPr>
          <w:t>wanglan@tongji.edu.cn</w:t>
        </w:r>
      </w:hyperlink>
    </w:p>
    <w:p w14:paraId="7DFC854C" w14:textId="77777777" w:rsidR="00B815F1" w:rsidRPr="00057CB4" w:rsidRDefault="00B815F1" w:rsidP="00B815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cs="Helvetica Neue"/>
          <w:color w:val="000000"/>
        </w:rPr>
      </w:pPr>
      <w:r w:rsidRPr="00057CB4">
        <w:rPr>
          <w:rFonts w:cs="Helvetica Neue"/>
          <w:color w:val="000000"/>
        </w:rPr>
        <w:t xml:space="preserve"> </w:t>
      </w:r>
    </w:p>
    <w:p w14:paraId="5B92BA35" w14:textId="77777777" w:rsidR="00B815F1" w:rsidRPr="00E04E97" w:rsidRDefault="00B815F1" w:rsidP="00B815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cs="Helvetica Neue"/>
          <w:b/>
          <w:bCs/>
          <w:color w:val="000000"/>
        </w:rPr>
      </w:pPr>
      <w:proofErr w:type="spellStart"/>
      <w:r w:rsidRPr="00E04E97">
        <w:rPr>
          <w:rFonts w:cs="Helvetica Neue"/>
          <w:b/>
          <w:bCs/>
          <w:color w:val="000000"/>
        </w:rPr>
        <w:t>Surong</w:t>
      </w:r>
      <w:proofErr w:type="spellEnd"/>
      <w:r w:rsidRPr="00E04E97">
        <w:rPr>
          <w:rFonts w:cs="Helvetica Neue"/>
          <w:b/>
          <w:bCs/>
          <w:color w:val="000000"/>
        </w:rPr>
        <w:t xml:space="preserve"> Zhang</w:t>
      </w:r>
    </w:p>
    <w:p w14:paraId="26FE5800" w14:textId="77777777" w:rsidR="00B815F1" w:rsidRPr="00057CB4" w:rsidRDefault="00B815F1" w:rsidP="00B815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cs="Helvetica Neue"/>
          <w:color w:val="000000"/>
        </w:rPr>
      </w:pPr>
      <w:r w:rsidRPr="00057CB4">
        <w:rPr>
          <w:rFonts w:cs="Helvetica Neue"/>
          <w:color w:val="000000"/>
        </w:rPr>
        <w:t xml:space="preserve">Address: Room 612, College of Architecture and Urban Planning, Tongji University, 1239 </w:t>
      </w:r>
      <w:proofErr w:type="spellStart"/>
      <w:r w:rsidRPr="00057CB4">
        <w:rPr>
          <w:rFonts w:cs="Helvetica Neue"/>
          <w:color w:val="000000"/>
        </w:rPr>
        <w:t>Siping</w:t>
      </w:r>
      <w:proofErr w:type="spellEnd"/>
      <w:r w:rsidRPr="00057CB4">
        <w:rPr>
          <w:rFonts w:cs="Helvetica Neue"/>
          <w:color w:val="000000"/>
        </w:rPr>
        <w:t xml:space="preserve"> Road, Shanghai, China, 200092</w:t>
      </w:r>
    </w:p>
    <w:p w14:paraId="0682BC30" w14:textId="77777777" w:rsidR="00B815F1" w:rsidRPr="00057CB4" w:rsidRDefault="00B815F1" w:rsidP="00B815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cs="Helvetica Neue"/>
          <w:color w:val="000000"/>
        </w:rPr>
      </w:pPr>
      <w:r w:rsidRPr="00057CB4">
        <w:rPr>
          <w:rFonts w:cs="Helvetica Neue"/>
          <w:color w:val="000000"/>
        </w:rPr>
        <w:t xml:space="preserve">Email: </w:t>
      </w:r>
      <w:hyperlink r:id="rId9" w:history="1">
        <w:r w:rsidRPr="00057CB4">
          <w:rPr>
            <w:rFonts w:cs="Helvetica Neue"/>
            <w:color w:val="118EFF"/>
          </w:rPr>
          <w:t>1932192@tongji.edu.cn</w:t>
        </w:r>
      </w:hyperlink>
    </w:p>
    <w:p w14:paraId="607A3C27" w14:textId="77777777" w:rsidR="00B815F1" w:rsidRPr="00057CB4" w:rsidRDefault="00B815F1" w:rsidP="00B815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cs="Helvetica Neue"/>
          <w:color w:val="000000"/>
        </w:rPr>
      </w:pPr>
      <w:r w:rsidRPr="00057CB4">
        <w:rPr>
          <w:rFonts w:cs="Helvetica Neue"/>
          <w:color w:val="000000"/>
        </w:rPr>
        <w:t xml:space="preserve"> </w:t>
      </w:r>
    </w:p>
    <w:p w14:paraId="4C627F48" w14:textId="77777777" w:rsidR="00B815F1" w:rsidRPr="00E04E97" w:rsidRDefault="00B815F1" w:rsidP="00B815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cs="Helvetica Neue"/>
          <w:b/>
          <w:bCs/>
          <w:color w:val="000000"/>
        </w:rPr>
      </w:pPr>
      <w:proofErr w:type="spellStart"/>
      <w:r w:rsidRPr="00E04E97">
        <w:rPr>
          <w:rFonts w:cs="Helvetica Neue"/>
          <w:b/>
          <w:bCs/>
          <w:color w:val="000000"/>
        </w:rPr>
        <w:t>Wenyao</w:t>
      </w:r>
      <w:proofErr w:type="spellEnd"/>
      <w:r w:rsidRPr="00E04E97">
        <w:rPr>
          <w:rFonts w:cs="Helvetica Neue"/>
          <w:b/>
          <w:bCs/>
          <w:color w:val="000000"/>
        </w:rPr>
        <w:t xml:space="preserve"> Sun</w:t>
      </w:r>
    </w:p>
    <w:p w14:paraId="79B9C232" w14:textId="77777777" w:rsidR="00B815F1" w:rsidRPr="00057CB4" w:rsidRDefault="00B815F1" w:rsidP="00B815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cs="Helvetica Neue"/>
          <w:color w:val="000000"/>
        </w:rPr>
      </w:pPr>
      <w:r w:rsidRPr="00057CB4">
        <w:rPr>
          <w:rFonts w:cs="Helvetica Neue"/>
          <w:color w:val="000000"/>
        </w:rPr>
        <w:t xml:space="preserve">Address: Room 612, College of Architecture and Urban Planning, Tongji University, 1239 </w:t>
      </w:r>
      <w:proofErr w:type="spellStart"/>
      <w:r w:rsidRPr="00057CB4">
        <w:rPr>
          <w:rFonts w:cs="Helvetica Neue"/>
          <w:color w:val="000000"/>
        </w:rPr>
        <w:t>Siping</w:t>
      </w:r>
      <w:proofErr w:type="spellEnd"/>
      <w:r w:rsidRPr="00057CB4">
        <w:rPr>
          <w:rFonts w:cs="Helvetica Neue"/>
          <w:color w:val="000000"/>
        </w:rPr>
        <w:t xml:space="preserve"> Road, Shanghai, China, 200092</w:t>
      </w:r>
    </w:p>
    <w:p w14:paraId="665BFE95" w14:textId="77777777" w:rsidR="00B815F1" w:rsidRPr="00E04E97" w:rsidRDefault="00B815F1" w:rsidP="00B815F1">
      <w:pPr>
        <w:spacing w:line="276" w:lineRule="auto"/>
        <w:rPr>
          <w:rFonts w:cs="Helvetica Neue"/>
          <w:color w:val="000000"/>
        </w:rPr>
      </w:pPr>
      <w:r w:rsidRPr="00057CB4">
        <w:rPr>
          <w:rFonts w:cs="Helvetica Neue"/>
          <w:color w:val="000000"/>
        </w:rPr>
        <w:t xml:space="preserve">Email: </w:t>
      </w:r>
      <w:hyperlink r:id="rId10" w:history="1">
        <w:r w:rsidRPr="00057CB4">
          <w:rPr>
            <w:rFonts w:cs="Helvetica Neue"/>
            <w:color w:val="118EFF"/>
          </w:rPr>
          <w:t>1630043@tongji.edu.cn</w:t>
        </w:r>
      </w:hyperlink>
      <w:r>
        <w:rPr>
          <w:rFonts w:cs="Helvetica Neue"/>
          <w:color w:val="000000"/>
        </w:rPr>
        <w:t xml:space="preserve"> </w:t>
      </w:r>
    </w:p>
    <w:p w14:paraId="7242953C" w14:textId="77777777" w:rsidR="00B815F1" w:rsidRPr="00057CB4" w:rsidRDefault="00B815F1" w:rsidP="00B815F1"/>
    <w:p w14:paraId="7F640957" w14:textId="77777777" w:rsidR="00B815F1" w:rsidRPr="00E04E97" w:rsidRDefault="00B815F1" w:rsidP="00B815F1">
      <w:pPr>
        <w:rPr>
          <w:b/>
          <w:bCs/>
        </w:rPr>
      </w:pPr>
      <w:r w:rsidRPr="00E04E97">
        <w:rPr>
          <w:b/>
          <w:bCs/>
        </w:rPr>
        <w:t>Dr Chia-Lin Chen</w:t>
      </w:r>
      <w:r>
        <w:rPr>
          <w:b/>
          <w:bCs/>
        </w:rPr>
        <w:t>*</w:t>
      </w:r>
    </w:p>
    <w:p w14:paraId="3BC75A33" w14:textId="77777777" w:rsidR="00B815F1" w:rsidRDefault="00B815F1" w:rsidP="00B815F1">
      <w:r>
        <w:t xml:space="preserve">Lecturer in Urban Planning, </w:t>
      </w:r>
      <w:r>
        <w:rPr>
          <w:rFonts w:hint="eastAsia"/>
        </w:rPr>
        <w:t>D</w:t>
      </w:r>
      <w:r>
        <w:t xml:space="preserve">epartment of Geography and Planning, </w:t>
      </w:r>
    </w:p>
    <w:p w14:paraId="69DC1949" w14:textId="77777777" w:rsidR="00B815F1" w:rsidRDefault="00B815F1" w:rsidP="00B815F1">
      <w:r>
        <w:t>University of Liverpool (London campus)</w:t>
      </w:r>
    </w:p>
    <w:p w14:paraId="3BC2FFA7" w14:textId="77777777" w:rsidR="00B815F1" w:rsidRDefault="00B815F1" w:rsidP="00B815F1">
      <w:r>
        <w:t>Address: Room 115, 33 Finsbury Square, EC2A 1AG, London, UK</w:t>
      </w:r>
    </w:p>
    <w:p w14:paraId="42D6865B" w14:textId="77777777" w:rsidR="00B815F1" w:rsidRDefault="00B815F1" w:rsidP="00B815F1">
      <w:r>
        <w:t xml:space="preserve">Email: </w:t>
      </w:r>
      <w:hyperlink r:id="rId11" w:history="1">
        <w:r w:rsidRPr="00545A4A">
          <w:rPr>
            <w:rStyle w:val="Hyperlink"/>
          </w:rPr>
          <w:t>chia-lin.chen@liverpool.ac.uk</w:t>
        </w:r>
      </w:hyperlink>
      <w:r>
        <w:t xml:space="preserve"> </w:t>
      </w:r>
    </w:p>
    <w:p w14:paraId="3AED1EFC" w14:textId="77777777" w:rsidR="00B815F1" w:rsidRDefault="00B815F1" w:rsidP="00B815F1"/>
    <w:p w14:paraId="35CA7FCA" w14:textId="77777777" w:rsidR="00B815F1" w:rsidRDefault="00B815F1" w:rsidP="00B815F1"/>
    <w:p w14:paraId="349544D8" w14:textId="77777777" w:rsidR="00B815F1" w:rsidRDefault="00B815F1" w:rsidP="00B815F1"/>
    <w:p w14:paraId="5D7EF1DA" w14:textId="77777777" w:rsidR="00B815F1" w:rsidRDefault="00B815F1" w:rsidP="00B815F1"/>
    <w:p w14:paraId="6A111ACC" w14:textId="77777777" w:rsidR="00B815F1" w:rsidRDefault="00B815F1" w:rsidP="00B815F1"/>
    <w:p w14:paraId="2D3E05D0" w14:textId="77777777" w:rsidR="00B815F1" w:rsidRDefault="00B815F1" w:rsidP="00B815F1">
      <w:r>
        <w:t>*Corresponding author</w:t>
      </w:r>
    </w:p>
    <w:p w14:paraId="216C465B" w14:textId="77777777" w:rsidR="00110B23" w:rsidRPr="00057CB4" w:rsidRDefault="00110B23" w:rsidP="00110B23">
      <w:pPr>
        <w:pageBreakBefore/>
        <w:rPr>
          <w:rFonts w:eastAsia="SimHei"/>
          <w:b/>
          <w:bCs/>
          <w:sz w:val="28"/>
          <w:szCs w:val="28"/>
        </w:rPr>
      </w:pPr>
      <w:r>
        <w:rPr>
          <w:rFonts w:eastAsia="SimHei"/>
          <w:b/>
          <w:bCs/>
          <w:sz w:val="28"/>
          <w:szCs w:val="28"/>
        </w:rPr>
        <w:lastRenderedPageBreak/>
        <w:t xml:space="preserve">Highlights </w:t>
      </w:r>
    </w:p>
    <w:p w14:paraId="51D3C535" w14:textId="77777777" w:rsidR="00110B23" w:rsidRDefault="00110B23" w:rsidP="00110B23"/>
    <w:p w14:paraId="44416C47" w14:textId="77777777" w:rsidR="00110B23" w:rsidRPr="00DD7B1D" w:rsidRDefault="00110B23" w:rsidP="00110B23">
      <w:pPr>
        <w:pStyle w:val="ListParagraph"/>
        <w:numPr>
          <w:ilvl w:val="0"/>
          <w:numId w:val="7"/>
        </w:numPr>
        <w:jc w:val="left"/>
        <w:rPr>
          <w:rFonts w:eastAsia="SimSun" w:cs="Times New Roman"/>
          <w:szCs w:val="16"/>
        </w:rPr>
      </w:pPr>
      <w:r w:rsidRPr="00DD7B1D">
        <w:rPr>
          <w:rFonts w:eastAsia="SimSun" w:cs="Times New Roman"/>
          <w:szCs w:val="16"/>
        </w:rPr>
        <w:t>A conceptual framework exploring multifaceted factors underlying HSR commuting and health.</w:t>
      </w:r>
    </w:p>
    <w:p w14:paraId="1CE3BA75" w14:textId="77777777" w:rsidR="00110B23" w:rsidRDefault="00110B23" w:rsidP="00110B23">
      <w:pPr>
        <w:rPr>
          <w:rFonts w:eastAsia="SimSun"/>
          <w:szCs w:val="16"/>
        </w:rPr>
      </w:pPr>
    </w:p>
    <w:p w14:paraId="6774EC19" w14:textId="77777777" w:rsidR="00110B23" w:rsidRPr="00D4180E" w:rsidRDefault="00110B23" w:rsidP="00110B23">
      <w:pPr>
        <w:pStyle w:val="ListParagraph"/>
        <w:numPr>
          <w:ilvl w:val="0"/>
          <w:numId w:val="7"/>
        </w:numPr>
        <w:jc w:val="left"/>
        <w:rPr>
          <w:rFonts w:eastAsia="SimSun" w:cs="Times New Roman"/>
          <w:szCs w:val="16"/>
        </w:rPr>
      </w:pPr>
      <w:r w:rsidRPr="00D4180E">
        <w:rPr>
          <w:rFonts w:eastAsia="SimSun" w:cs="Times New Roman"/>
          <w:szCs w:val="16"/>
        </w:rPr>
        <w:t>Association with physical and mental health reflects a combination of structural inequality and personal travel experiences and living conditions.</w:t>
      </w:r>
    </w:p>
    <w:p w14:paraId="0B9273DF" w14:textId="77777777" w:rsidR="00110B23" w:rsidRPr="00FD16B1" w:rsidRDefault="00110B23" w:rsidP="00110B23"/>
    <w:p w14:paraId="0C73DE00" w14:textId="77777777" w:rsidR="00110B23" w:rsidRPr="00DD7B1D" w:rsidRDefault="00110B23" w:rsidP="00110B23">
      <w:pPr>
        <w:pStyle w:val="ListParagraph"/>
        <w:numPr>
          <w:ilvl w:val="0"/>
          <w:numId w:val="7"/>
        </w:numPr>
        <w:jc w:val="left"/>
        <w:rPr>
          <w:rFonts w:eastAsia="SimSun" w:cs="Times New Roman"/>
          <w:szCs w:val="16"/>
        </w:rPr>
      </w:pPr>
      <w:r>
        <w:rPr>
          <w:rFonts w:eastAsia="SimSun" w:cs="Times New Roman"/>
          <w:szCs w:val="16"/>
        </w:rPr>
        <w:t>Overall, s</w:t>
      </w:r>
      <w:r w:rsidRPr="00DD7B1D">
        <w:rPr>
          <w:rFonts w:eastAsia="SimSun" w:cs="Times New Roman"/>
          <w:szCs w:val="16"/>
          <w:lang w:val="x-none"/>
        </w:rPr>
        <w:t>light</w:t>
      </w:r>
      <w:r w:rsidRPr="00DD7B1D">
        <w:rPr>
          <w:rFonts w:eastAsia="SimSun" w:cs="Times New Roman"/>
          <w:szCs w:val="16"/>
        </w:rPr>
        <w:t>ly</w:t>
      </w:r>
      <w:r w:rsidRPr="00DD7B1D">
        <w:rPr>
          <w:rFonts w:eastAsia="SimSun" w:cs="Times New Roman"/>
          <w:szCs w:val="16"/>
          <w:lang w:val="x-none"/>
        </w:rPr>
        <w:t xml:space="preserve"> negative </w:t>
      </w:r>
      <w:r>
        <w:rPr>
          <w:rFonts w:eastAsia="SimSun" w:cs="Times New Roman"/>
          <w:szCs w:val="16"/>
        </w:rPr>
        <w:t>association with physical and mental health</w:t>
      </w:r>
      <w:r w:rsidRPr="00DD7B1D">
        <w:rPr>
          <w:rFonts w:eastAsia="SimSun" w:cs="Times New Roman"/>
          <w:szCs w:val="16"/>
          <w:lang w:val="x-none"/>
        </w:rPr>
        <w:t xml:space="preserve"> </w:t>
      </w:r>
      <w:r w:rsidRPr="00DD7B1D">
        <w:rPr>
          <w:rFonts w:eastAsia="SimSun" w:cs="Times New Roman"/>
          <w:szCs w:val="16"/>
        </w:rPr>
        <w:t>unveiling struggles between work and life balance for HSR commuters.</w:t>
      </w:r>
    </w:p>
    <w:p w14:paraId="54184B04" w14:textId="77777777" w:rsidR="00110B23" w:rsidRPr="00057CB4" w:rsidRDefault="00110B23" w:rsidP="00110B23">
      <w:pPr>
        <w:rPr>
          <w:sz w:val="28"/>
          <w:szCs w:val="28"/>
        </w:rPr>
      </w:pPr>
    </w:p>
    <w:p w14:paraId="4302A7F4" w14:textId="77777777" w:rsidR="00110B23" w:rsidRPr="00BB274D" w:rsidRDefault="00110B23" w:rsidP="00110B23">
      <w:pPr>
        <w:pStyle w:val="ListParagraph"/>
        <w:numPr>
          <w:ilvl w:val="0"/>
          <w:numId w:val="7"/>
        </w:numPr>
        <w:jc w:val="left"/>
      </w:pPr>
      <w:r>
        <w:rPr>
          <w:rFonts w:eastAsia="SimSun"/>
          <w:szCs w:val="16"/>
        </w:rPr>
        <w:t>S</w:t>
      </w:r>
      <w:proofErr w:type="spellStart"/>
      <w:r>
        <w:rPr>
          <w:rFonts w:eastAsia="SimSun"/>
          <w:szCs w:val="16"/>
          <w:lang w:val="x-none"/>
        </w:rPr>
        <w:t>hift</w:t>
      </w:r>
      <w:proofErr w:type="spellEnd"/>
      <w:r>
        <w:rPr>
          <w:rFonts w:eastAsia="SimSun"/>
          <w:szCs w:val="16"/>
          <w:lang w:val="x-none"/>
        </w:rPr>
        <w:t xml:space="preserve"> </w:t>
      </w:r>
      <w:r>
        <w:rPr>
          <w:rFonts w:eastAsia="SimSun"/>
          <w:szCs w:val="16"/>
        </w:rPr>
        <w:t xml:space="preserve">long commute </w:t>
      </w:r>
      <w:r>
        <w:rPr>
          <w:rFonts w:eastAsia="SimSun"/>
          <w:szCs w:val="16"/>
          <w:lang w:val="x-none"/>
        </w:rPr>
        <w:t xml:space="preserve">from non-HSR to HSR, </w:t>
      </w:r>
      <w:r>
        <w:rPr>
          <w:rFonts w:eastAsia="SimSun"/>
          <w:szCs w:val="16"/>
        </w:rPr>
        <w:t xml:space="preserve">active </w:t>
      </w:r>
      <w:r>
        <w:rPr>
          <w:rFonts w:eastAsia="SimSun"/>
          <w:szCs w:val="16"/>
          <w:lang w:val="x-none"/>
        </w:rPr>
        <w:t>transfer mod</w:t>
      </w:r>
      <w:r>
        <w:rPr>
          <w:rFonts w:eastAsia="SimSun"/>
          <w:szCs w:val="16"/>
        </w:rPr>
        <w:t xml:space="preserve">es, shorter travel times to and from HSR stations, and intimate family and </w:t>
      </w:r>
      <w:r>
        <w:rPr>
          <w:rFonts w:eastAsia="SimSun"/>
          <w:szCs w:val="16"/>
          <w:lang w:val="x-none"/>
        </w:rPr>
        <w:t>social relationship</w:t>
      </w:r>
      <w:r>
        <w:rPr>
          <w:rFonts w:eastAsia="SimSun"/>
          <w:szCs w:val="16"/>
        </w:rPr>
        <w:t>s show significantly</w:t>
      </w:r>
      <w:r>
        <w:rPr>
          <w:rFonts w:eastAsia="SimSun"/>
          <w:szCs w:val="16"/>
          <w:lang w:val="x-none"/>
        </w:rPr>
        <w:t xml:space="preserve"> positive health</w:t>
      </w:r>
      <w:r>
        <w:rPr>
          <w:rFonts w:eastAsia="SimSun"/>
          <w:szCs w:val="16"/>
        </w:rPr>
        <w:t xml:space="preserve"> benefits; while commuters, such as technicians and professionals, with low rent/loan levels, report significantly negative associations with their health.</w:t>
      </w:r>
    </w:p>
    <w:p w14:paraId="57F20AC4" w14:textId="77777777" w:rsidR="00110B23" w:rsidRDefault="00110B23" w:rsidP="00110B23">
      <w:pPr>
        <w:pStyle w:val="ListParagraph"/>
        <w:rPr>
          <w:rFonts w:eastAsia="SimSun" w:cs="Times New Roman"/>
          <w:szCs w:val="16"/>
        </w:rPr>
      </w:pPr>
    </w:p>
    <w:p w14:paraId="7B93D3D9" w14:textId="77777777" w:rsidR="00110B23" w:rsidRPr="00D4180E" w:rsidRDefault="00110B23" w:rsidP="00110B23">
      <w:pPr>
        <w:pStyle w:val="ListParagraph"/>
        <w:numPr>
          <w:ilvl w:val="0"/>
          <w:numId w:val="7"/>
        </w:numPr>
        <w:jc w:val="left"/>
        <w:rPr>
          <w:rFonts w:eastAsia="SimSun" w:cs="Times New Roman"/>
          <w:szCs w:val="16"/>
        </w:rPr>
      </w:pPr>
      <w:r w:rsidRPr="00D4180E">
        <w:rPr>
          <w:rFonts w:eastAsia="SimSun" w:cs="Times New Roman"/>
          <w:szCs w:val="16"/>
        </w:rPr>
        <w:t xml:space="preserve">To promote the health of HSR commuters, a coordinated spatial-economic strategy at the mega city-regional level should be implemented for better distributed employment opportunities and consider users’ perspectives on long-distance commuting, taking </w:t>
      </w:r>
      <w:proofErr w:type="gramStart"/>
      <w:r w:rsidRPr="00D4180E">
        <w:rPr>
          <w:rFonts w:eastAsia="SimSun" w:cs="Times New Roman"/>
          <w:szCs w:val="16"/>
        </w:rPr>
        <w:t>an</w:t>
      </w:r>
      <w:proofErr w:type="gramEnd"/>
      <w:r w:rsidRPr="00D4180E">
        <w:rPr>
          <w:rFonts w:eastAsia="SimSun" w:cs="Times New Roman"/>
          <w:szCs w:val="16"/>
        </w:rPr>
        <w:t xml:space="preserve"> holistic approach to door-to-door travel, infrastructure provision, and services operation.</w:t>
      </w:r>
    </w:p>
    <w:p w14:paraId="71331315" w14:textId="77777777" w:rsidR="00110B23" w:rsidRPr="00FD16B1" w:rsidRDefault="00110B23" w:rsidP="00110B23">
      <w:pPr>
        <w:rPr>
          <w:rFonts w:eastAsia="SimSun"/>
          <w:szCs w:val="16"/>
        </w:rPr>
      </w:pPr>
    </w:p>
    <w:p w14:paraId="4F6FF228" w14:textId="77777777" w:rsidR="00110B23" w:rsidRPr="00D4180E" w:rsidRDefault="00110B23" w:rsidP="00110B23">
      <w:pPr>
        <w:pStyle w:val="ListParagraph"/>
        <w:numPr>
          <w:ilvl w:val="0"/>
          <w:numId w:val="7"/>
        </w:numPr>
        <w:jc w:val="left"/>
      </w:pPr>
      <w:r>
        <w:rPr>
          <w:rFonts w:eastAsia="SimSun" w:cs="Times New Roman"/>
          <w:szCs w:val="16"/>
        </w:rPr>
        <w:t>S</w:t>
      </w:r>
      <w:r w:rsidRPr="004B51F6">
        <w:rPr>
          <w:rFonts w:eastAsia="SimSun" w:cs="Times New Roman"/>
          <w:szCs w:val="16"/>
        </w:rPr>
        <w:t>hed</w:t>
      </w:r>
      <w:r>
        <w:rPr>
          <w:rFonts w:eastAsia="SimSun" w:cs="Times New Roman"/>
          <w:szCs w:val="16"/>
        </w:rPr>
        <w:t>ding</w:t>
      </w:r>
      <w:r w:rsidRPr="004B51F6">
        <w:rPr>
          <w:rFonts w:eastAsia="SimSun" w:cs="Times New Roman"/>
          <w:szCs w:val="16"/>
        </w:rPr>
        <w:t xml:space="preserve"> light on </w:t>
      </w:r>
      <w:r w:rsidRPr="00EF18EE">
        <w:rPr>
          <w:rFonts w:eastAsia="SimSun" w:cs="Times New Roman"/>
          <w:szCs w:val="16"/>
        </w:rPr>
        <w:t>health promotion interventions</w:t>
      </w:r>
      <w:r>
        <w:rPr>
          <w:rFonts w:eastAsia="SimSun" w:cs="Times New Roman"/>
          <w:szCs w:val="16"/>
        </w:rPr>
        <w:t xml:space="preserve">, </w:t>
      </w:r>
      <w:r w:rsidRPr="00EF18EE">
        <w:rPr>
          <w:rFonts w:eastAsia="SimSun" w:cs="Times New Roman"/>
          <w:szCs w:val="16"/>
        </w:rPr>
        <w:t>not only in China but where</w:t>
      </w:r>
      <w:r>
        <w:rPr>
          <w:rFonts w:eastAsia="SimSun" w:cs="Times New Roman"/>
          <w:szCs w:val="16"/>
        </w:rPr>
        <w:t>ver</w:t>
      </w:r>
      <w:r w:rsidRPr="00EF18EE">
        <w:rPr>
          <w:rFonts w:eastAsia="SimSun" w:cs="Times New Roman"/>
          <w:szCs w:val="16"/>
        </w:rPr>
        <w:t xml:space="preserve"> HSR has been implemented.</w:t>
      </w:r>
    </w:p>
    <w:p w14:paraId="2C652B66" w14:textId="77777777" w:rsidR="00B815F1" w:rsidRPr="00057CB4" w:rsidRDefault="00B815F1" w:rsidP="00B815F1">
      <w:pPr>
        <w:pageBreakBefore/>
        <w:rPr>
          <w:rFonts w:eastAsia="SimHei"/>
          <w:b/>
          <w:bCs/>
          <w:sz w:val="28"/>
          <w:szCs w:val="28"/>
        </w:rPr>
      </w:pPr>
      <w:r>
        <w:rPr>
          <w:rFonts w:eastAsia="SimHei"/>
          <w:b/>
          <w:bCs/>
          <w:sz w:val="28"/>
          <w:szCs w:val="28"/>
        </w:rPr>
        <w:lastRenderedPageBreak/>
        <w:t xml:space="preserve">Structured Abstract </w:t>
      </w:r>
    </w:p>
    <w:p w14:paraId="403EA126" w14:textId="77777777" w:rsidR="00B815F1" w:rsidRPr="00057CB4" w:rsidRDefault="00B815F1" w:rsidP="00B815F1">
      <w:pPr>
        <w:rPr>
          <w:sz w:val="28"/>
          <w:szCs w:val="28"/>
        </w:rPr>
      </w:pPr>
    </w:p>
    <w:p w14:paraId="3DB91861" w14:textId="77777777" w:rsidR="00B815F1" w:rsidRDefault="00B815F1" w:rsidP="00B815F1">
      <w:pPr>
        <w:spacing w:line="276" w:lineRule="auto"/>
        <w:rPr>
          <w:rFonts w:eastAsia="SimHei"/>
          <w:b/>
          <w:bCs/>
        </w:rPr>
      </w:pPr>
      <w:r>
        <w:rPr>
          <w:rFonts w:eastAsia="SimHei"/>
          <w:b/>
          <w:bCs/>
        </w:rPr>
        <w:t>Introduction</w:t>
      </w:r>
    </w:p>
    <w:p w14:paraId="00E91876" w14:textId="77777777" w:rsidR="00B815F1" w:rsidRPr="007D1A22" w:rsidRDefault="00B815F1" w:rsidP="00B815F1">
      <w:pPr>
        <w:rPr>
          <w:rFonts w:eastAsia="SimSun"/>
          <w:szCs w:val="16"/>
        </w:rPr>
      </w:pPr>
      <w:r>
        <w:rPr>
          <w:rFonts w:eastAsia="SimSun"/>
          <w:szCs w:val="16"/>
        </w:rPr>
        <w:t>H</w:t>
      </w:r>
      <w:proofErr w:type="spellStart"/>
      <w:r w:rsidRPr="005806E5">
        <w:rPr>
          <w:rFonts w:eastAsia="SimSun"/>
          <w:szCs w:val="16"/>
          <w:lang w:val="x-none"/>
        </w:rPr>
        <w:t>igh</w:t>
      </w:r>
      <w:proofErr w:type="spellEnd"/>
      <w:r>
        <w:rPr>
          <w:rFonts w:eastAsia="SimSun"/>
          <w:szCs w:val="16"/>
        </w:rPr>
        <w:t>-</w:t>
      </w:r>
      <w:r w:rsidRPr="005806E5">
        <w:rPr>
          <w:rFonts w:eastAsia="SimSun"/>
          <w:szCs w:val="16"/>
          <w:lang w:val="x-none"/>
        </w:rPr>
        <w:t>speed rail</w:t>
      </w:r>
      <w:r>
        <w:rPr>
          <w:rFonts w:eastAsia="SimSun"/>
          <w:szCs w:val="16"/>
          <w:lang w:val="x-none"/>
        </w:rPr>
        <w:t xml:space="preserve"> (HSR)</w:t>
      </w:r>
      <w:r>
        <w:rPr>
          <w:rFonts w:eastAsia="SimSun"/>
          <w:szCs w:val="16"/>
        </w:rPr>
        <w:t>, with its remarkable time-space shrinkage,</w:t>
      </w:r>
      <w:r w:rsidRPr="005806E5">
        <w:rPr>
          <w:rFonts w:eastAsia="SimSun"/>
          <w:szCs w:val="16"/>
          <w:lang w:val="x-none"/>
        </w:rPr>
        <w:t xml:space="preserve"> </w:t>
      </w:r>
      <w:r>
        <w:rPr>
          <w:rFonts w:eastAsia="SimSun"/>
          <w:szCs w:val="16"/>
          <w:lang w:val="x-none"/>
        </w:rPr>
        <w:t xml:space="preserve">has </w:t>
      </w:r>
      <w:r>
        <w:rPr>
          <w:rFonts w:eastAsia="SimSun"/>
          <w:szCs w:val="16"/>
        </w:rPr>
        <w:t xml:space="preserve">potentially </w:t>
      </w:r>
      <w:r>
        <w:rPr>
          <w:rFonts w:eastAsia="SimSun"/>
          <w:szCs w:val="16"/>
          <w:lang w:val="x-none"/>
        </w:rPr>
        <w:t>enlarged</w:t>
      </w:r>
      <w:r>
        <w:rPr>
          <w:rFonts w:eastAsia="SimSun"/>
          <w:szCs w:val="16"/>
        </w:rPr>
        <w:t xml:space="preserve"> </w:t>
      </w:r>
      <w:proofErr w:type="spellStart"/>
      <w:r>
        <w:rPr>
          <w:rFonts w:eastAsia="SimSun"/>
          <w:szCs w:val="16"/>
          <w:lang w:val="x-none"/>
        </w:rPr>
        <w:t>labour</w:t>
      </w:r>
      <w:proofErr w:type="spellEnd"/>
      <w:r>
        <w:rPr>
          <w:rFonts w:eastAsia="SimSun"/>
          <w:szCs w:val="16"/>
          <w:lang w:val="x-none"/>
        </w:rPr>
        <w:t xml:space="preserve"> market catchment area</w:t>
      </w:r>
      <w:r>
        <w:rPr>
          <w:rFonts w:eastAsia="SimSun"/>
          <w:szCs w:val="16"/>
        </w:rPr>
        <w:t>s</w:t>
      </w:r>
      <w:r>
        <w:rPr>
          <w:rFonts w:eastAsia="SimSun"/>
          <w:szCs w:val="16"/>
          <w:lang w:val="x-none"/>
        </w:rPr>
        <w:t xml:space="preserve"> and encourage</w:t>
      </w:r>
      <w:r>
        <w:rPr>
          <w:rFonts w:eastAsia="SimSun"/>
          <w:szCs w:val="16"/>
        </w:rPr>
        <w:t>d</w:t>
      </w:r>
      <w:r>
        <w:rPr>
          <w:rFonts w:eastAsia="SimSun"/>
          <w:szCs w:val="16"/>
          <w:lang w:val="x-none"/>
        </w:rPr>
        <w:t xml:space="preserve"> inter-city </w:t>
      </w:r>
      <w:r w:rsidRPr="005806E5">
        <w:rPr>
          <w:rFonts w:eastAsia="SimSun"/>
          <w:szCs w:val="16"/>
          <w:lang w:val="x-none"/>
        </w:rPr>
        <w:t>commuting</w:t>
      </w:r>
      <w:r>
        <w:rPr>
          <w:rFonts w:eastAsia="SimSun"/>
          <w:szCs w:val="16"/>
        </w:rPr>
        <w:t>; much</w:t>
      </w:r>
      <w:r w:rsidRPr="00A00E9D">
        <w:rPr>
          <w:rFonts w:eastAsia="SimSun"/>
          <w:szCs w:val="16"/>
          <w:lang w:val="x-none"/>
        </w:rPr>
        <w:t xml:space="preserve"> literature</w:t>
      </w:r>
      <w:r>
        <w:rPr>
          <w:rFonts w:eastAsia="SimSun"/>
          <w:szCs w:val="16"/>
        </w:rPr>
        <w:t>, however,</w:t>
      </w:r>
      <w:r w:rsidRPr="00A00E9D">
        <w:rPr>
          <w:rFonts w:eastAsia="SimSun"/>
          <w:szCs w:val="16"/>
          <w:lang w:val="x-none"/>
        </w:rPr>
        <w:t xml:space="preserve"> </w:t>
      </w:r>
      <w:r>
        <w:rPr>
          <w:rFonts w:eastAsia="SimSun"/>
          <w:szCs w:val="16"/>
        </w:rPr>
        <w:t>links</w:t>
      </w:r>
      <w:r>
        <w:rPr>
          <w:rFonts w:eastAsia="SimSun"/>
          <w:szCs w:val="16"/>
          <w:lang w:val="x-none"/>
        </w:rPr>
        <w:t xml:space="preserve"> </w:t>
      </w:r>
      <w:r>
        <w:rPr>
          <w:rFonts w:eastAsia="SimSun"/>
          <w:szCs w:val="16"/>
        </w:rPr>
        <w:t>long-distance commutes</w:t>
      </w:r>
      <w:r w:rsidRPr="00EE41E4">
        <w:rPr>
          <w:rFonts w:eastAsia="SimSun"/>
          <w:szCs w:val="16"/>
          <w:lang w:val="x-none"/>
        </w:rPr>
        <w:t xml:space="preserve"> </w:t>
      </w:r>
      <w:r>
        <w:rPr>
          <w:rFonts w:eastAsia="SimSun"/>
          <w:szCs w:val="16"/>
        </w:rPr>
        <w:t>with</w:t>
      </w:r>
      <w:r w:rsidRPr="00EE41E4">
        <w:rPr>
          <w:rFonts w:eastAsia="SimSun"/>
          <w:szCs w:val="16"/>
          <w:lang w:val="x-none"/>
        </w:rPr>
        <w:t xml:space="preserve"> health risks</w:t>
      </w:r>
      <w:r>
        <w:rPr>
          <w:rFonts w:eastAsia="SimSun"/>
          <w:szCs w:val="16"/>
          <w:lang w:val="x-none"/>
        </w:rPr>
        <w:t xml:space="preserve">. </w:t>
      </w:r>
    </w:p>
    <w:p w14:paraId="095C0478" w14:textId="77777777" w:rsidR="00B815F1" w:rsidRDefault="00B815F1" w:rsidP="00B815F1">
      <w:pPr>
        <w:spacing w:line="276" w:lineRule="auto"/>
        <w:rPr>
          <w:rFonts w:eastAsia="SimHei"/>
          <w:b/>
          <w:bCs/>
        </w:rPr>
      </w:pPr>
    </w:p>
    <w:p w14:paraId="2A241968" w14:textId="77777777" w:rsidR="00B815F1" w:rsidRDefault="00B815F1" w:rsidP="00B815F1">
      <w:pPr>
        <w:spacing w:line="276" w:lineRule="auto"/>
        <w:rPr>
          <w:rFonts w:eastAsia="SimHei"/>
          <w:b/>
          <w:bCs/>
        </w:rPr>
      </w:pPr>
      <w:r>
        <w:rPr>
          <w:rFonts w:eastAsia="SimHei"/>
          <w:b/>
          <w:bCs/>
        </w:rPr>
        <w:t>Methods</w:t>
      </w:r>
    </w:p>
    <w:p w14:paraId="45EF7765" w14:textId="77777777" w:rsidR="00B815F1" w:rsidRDefault="00B815F1" w:rsidP="00B815F1">
      <w:pPr>
        <w:rPr>
          <w:rFonts w:eastAsia="SimSun"/>
          <w:szCs w:val="16"/>
          <w:lang w:val="x-none"/>
        </w:rPr>
      </w:pPr>
      <w:r>
        <w:rPr>
          <w:rFonts w:eastAsia="SimSun"/>
          <w:szCs w:val="16"/>
          <w:lang w:val="x-none"/>
        </w:rPr>
        <w:t xml:space="preserve">This study </w:t>
      </w:r>
      <w:r>
        <w:rPr>
          <w:rFonts w:eastAsia="SimSun"/>
          <w:szCs w:val="16"/>
        </w:rPr>
        <w:t>develops</w:t>
      </w:r>
      <w:r>
        <w:rPr>
          <w:rFonts w:eastAsia="SimSun"/>
          <w:szCs w:val="16"/>
          <w:lang w:val="x-none"/>
        </w:rPr>
        <w:t xml:space="preserve"> a conceptual framework </w:t>
      </w:r>
      <w:r>
        <w:rPr>
          <w:rFonts w:eastAsia="SimSun"/>
          <w:szCs w:val="16"/>
        </w:rPr>
        <w:t xml:space="preserve">in which </w:t>
      </w:r>
      <w:r>
        <w:rPr>
          <w:rFonts w:eastAsia="SimSun" w:hint="eastAsia"/>
          <w:szCs w:val="16"/>
        </w:rPr>
        <w:t>a</w:t>
      </w:r>
      <w:r>
        <w:rPr>
          <w:rFonts w:eastAsia="SimSun"/>
          <w:szCs w:val="16"/>
        </w:rPr>
        <w:t xml:space="preserve"> set of HSR-informed independent</w:t>
      </w:r>
      <w:r>
        <w:rPr>
          <w:rFonts w:eastAsia="SimSun"/>
          <w:szCs w:val="16"/>
          <w:lang w:val="x-none"/>
        </w:rPr>
        <w:t xml:space="preserve"> </w:t>
      </w:r>
      <w:r>
        <w:rPr>
          <w:rFonts w:eastAsia="SimSun"/>
          <w:szCs w:val="16"/>
        </w:rPr>
        <w:t xml:space="preserve">variables </w:t>
      </w:r>
      <w:r>
        <w:rPr>
          <w:rFonts w:eastAsia="SimSun"/>
          <w:szCs w:val="16"/>
          <w:lang w:val="x-none"/>
        </w:rPr>
        <w:t>(</w:t>
      </w:r>
      <w:r>
        <w:rPr>
          <w:rFonts w:eastAsia="PMingLiU"/>
          <w:szCs w:val="16"/>
          <w:lang w:val="x-none"/>
        </w:rPr>
        <w:t>shift</w:t>
      </w:r>
      <w:r>
        <w:rPr>
          <w:rFonts w:eastAsia="PMingLiU"/>
          <w:szCs w:val="16"/>
        </w:rPr>
        <w:t xml:space="preserve"> in</w:t>
      </w:r>
      <w:r>
        <w:rPr>
          <w:rFonts w:eastAsia="SimSun"/>
          <w:szCs w:val="16"/>
        </w:rPr>
        <w:t xml:space="preserve"> long-</w:t>
      </w:r>
      <w:r>
        <w:rPr>
          <w:rFonts w:eastAsia="PMingLiU"/>
          <w:szCs w:val="16"/>
        </w:rPr>
        <w:t>c</w:t>
      </w:r>
      <w:proofErr w:type="spellStart"/>
      <w:r>
        <w:rPr>
          <w:rFonts w:eastAsia="PMingLiU"/>
          <w:szCs w:val="16"/>
          <w:lang w:val="x-none"/>
        </w:rPr>
        <w:t>ommute</w:t>
      </w:r>
      <w:proofErr w:type="spellEnd"/>
      <w:r>
        <w:rPr>
          <w:rFonts w:eastAsia="PMingLiU"/>
          <w:szCs w:val="16"/>
        </w:rPr>
        <w:t xml:space="preserve"> modes,</w:t>
      </w:r>
      <w:r>
        <w:rPr>
          <w:rFonts w:eastAsia="PMingLiU"/>
          <w:szCs w:val="16"/>
          <w:lang w:val="x-none"/>
        </w:rPr>
        <w:t xml:space="preserve"> </w:t>
      </w:r>
      <w:r w:rsidRPr="00C24D39">
        <w:rPr>
          <w:rFonts w:eastAsia="SimSun"/>
          <w:szCs w:val="16"/>
          <w:lang w:val="x-none"/>
        </w:rPr>
        <w:t>tr</w:t>
      </w:r>
      <w:r>
        <w:rPr>
          <w:rFonts w:eastAsia="SimSun"/>
          <w:szCs w:val="16"/>
          <w:lang w:val="x-none"/>
        </w:rPr>
        <w:t>ansfer</w:t>
      </w:r>
      <w:r w:rsidRPr="00C24D39">
        <w:rPr>
          <w:rFonts w:eastAsia="SimSun"/>
          <w:szCs w:val="16"/>
          <w:lang w:val="x-none"/>
        </w:rPr>
        <w:t xml:space="preserve"> modes</w:t>
      </w:r>
      <w:r>
        <w:rPr>
          <w:rFonts w:eastAsia="SimSun"/>
          <w:szCs w:val="16"/>
        </w:rPr>
        <w:t xml:space="preserve"> and travel time</w:t>
      </w:r>
      <w:r w:rsidRPr="00C24D39">
        <w:rPr>
          <w:rFonts w:eastAsia="SimSun"/>
          <w:szCs w:val="16"/>
          <w:lang w:val="x-none"/>
        </w:rPr>
        <w:t xml:space="preserve"> to and from </w:t>
      </w:r>
      <w:r>
        <w:rPr>
          <w:rFonts w:eastAsia="SimSun"/>
          <w:szCs w:val="16"/>
        </w:rPr>
        <w:t>HSR</w:t>
      </w:r>
      <w:r w:rsidRPr="00C24D39">
        <w:rPr>
          <w:rFonts w:eastAsia="SimSun"/>
          <w:szCs w:val="16"/>
          <w:lang w:val="x-none"/>
        </w:rPr>
        <w:t xml:space="preserve"> station</w:t>
      </w:r>
      <w:r>
        <w:rPr>
          <w:rFonts w:eastAsia="SimSun"/>
          <w:szCs w:val="16"/>
          <w:lang w:val="x-none"/>
        </w:rPr>
        <w:t xml:space="preserve">s, </w:t>
      </w:r>
      <w:r w:rsidRPr="005533FE">
        <w:rPr>
          <w:rFonts w:eastAsia="SimSun"/>
          <w:szCs w:val="16"/>
          <w:lang w:val="x-none"/>
        </w:rPr>
        <w:t xml:space="preserve">job </w:t>
      </w:r>
      <w:r>
        <w:rPr>
          <w:rFonts w:eastAsia="SimSun"/>
          <w:szCs w:val="16"/>
        </w:rPr>
        <w:t xml:space="preserve">prospects and </w:t>
      </w:r>
      <w:r w:rsidRPr="005533FE">
        <w:rPr>
          <w:rFonts w:eastAsia="SimSun"/>
          <w:szCs w:val="16"/>
          <w:lang w:val="x-none"/>
        </w:rPr>
        <w:t xml:space="preserve">living </w:t>
      </w:r>
      <w:r>
        <w:rPr>
          <w:rFonts w:eastAsia="SimSun"/>
          <w:szCs w:val="16"/>
        </w:rPr>
        <w:t>conditions</w:t>
      </w:r>
      <w:r>
        <w:rPr>
          <w:rFonts w:eastAsia="SimSun"/>
          <w:szCs w:val="16"/>
          <w:lang w:val="x-none"/>
        </w:rPr>
        <w:t xml:space="preserve">, </w:t>
      </w:r>
      <w:r>
        <w:rPr>
          <w:rFonts w:eastAsia="SimSun"/>
          <w:szCs w:val="16"/>
        </w:rPr>
        <w:t xml:space="preserve">and </w:t>
      </w:r>
      <w:r>
        <w:rPr>
          <w:rFonts w:eastAsia="SimSun"/>
          <w:szCs w:val="16"/>
          <w:lang w:val="x-none"/>
        </w:rPr>
        <w:t>socio-</w:t>
      </w:r>
      <w:r>
        <w:rPr>
          <w:rFonts w:eastAsia="SimSun"/>
          <w:szCs w:val="16"/>
        </w:rPr>
        <w:t>economic</w:t>
      </w:r>
      <w:r>
        <w:rPr>
          <w:rFonts w:eastAsia="SimSun"/>
          <w:szCs w:val="16"/>
          <w:lang w:val="x-none"/>
        </w:rPr>
        <w:t xml:space="preserve"> attributes)</w:t>
      </w:r>
      <w:r>
        <w:rPr>
          <w:rFonts w:eastAsia="SimSun"/>
          <w:szCs w:val="16"/>
        </w:rPr>
        <w:t xml:space="preserve"> are explored to discern </w:t>
      </w:r>
      <w:r w:rsidRPr="00D73D4E">
        <w:rPr>
          <w:rFonts w:eastAsia="SimSun"/>
          <w:szCs w:val="16"/>
          <w:lang w:val="x-none"/>
        </w:rPr>
        <w:t>physical and mental health variations</w:t>
      </w:r>
      <w:r>
        <w:rPr>
          <w:rFonts w:eastAsia="SimSun"/>
          <w:szCs w:val="16"/>
        </w:rPr>
        <w:t xml:space="preserve">. </w:t>
      </w:r>
      <w:r w:rsidRPr="00D73D4E">
        <w:rPr>
          <w:rFonts w:eastAsia="SimSun"/>
          <w:szCs w:val="16"/>
        </w:rPr>
        <w:t>Ordinal</w:t>
      </w:r>
      <w:r w:rsidRPr="00D73D4E">
        <w:rPr>
          <w:rFonts w:eastAsia="SimSun"/>
          <w:szCs w:val="16"/>
          <w:lang w:val="x-none"/>
        </w:rPr>
        <w:t xml:space="preserve"> logistic regression model</w:t>
      </w:r>
      <w:r w:rsidRPr="00D73D4E">
        <w:rPr>
          <w:rFonts w:eastAsia="SimSun"/>
          <w:szCs w:val="16"/>
        </w:rPr>
        <w:t xml:space="preserve">s </w:t>
      </w:r>
      <w:r>
        <w:rPr>
          <w:rFonts w:eastAsia="SimSun"/>
          <w:szCs w:val="16"/>
        </w:rPr>
        <w:t>a</w:t>
      </w:r>
      <w:r w:rsidRPr="00D73D4E">
        <w:rPr>
          <w:rFonts w:eastAsia="SimSun"/>
          <w:szCs w:val="16"/>
        </w:rPr>
        <w:t xml:space="preserve">re used to analyse 288 </w:t>
      </w:r>
      <w:r w:rsidRPr="00D73D4E">
        <w:rPr>
          <w:rFonts w:eastAsia="SimSun"/>
          <w:szCs w:val="16"/>
          <w:lang w:val="x-none"/>
        </w:rPr>
        <w:t xml:space="preserve">questionnaire </w:t>
      </w:r>
      <w:r w:rsidRPr="00D73D4E">
        <w:rPr>
          <w:rFonts w:eastAsia="SimSun"/>
          <w:szCs w:val="16"/>
        </w:rPr>
        <w:t>samples</w:t>
      </w:r>
      <w:r w:rsidRPr="00D73D4E">
        <w:rPr>
          <w:rFonts w:eastAsia="SimSun" w:hint="eastAsia"/>
          <w:szCs w:val="16"/>
          <w:lang w:val="x-none"/>
        </w:rPr>
        <w:t xml:space="preserve"> </w:t>
      </w:r>
      <w:r w:rsidRPr="00D73D4E">
        <w:rPr>
          <w:rFonts w:eastAsia="SimSun"/>
          <w:szCs w:val="16"/>
          <w:lang w:val="x-none"/>
        </w:rPr>
        <w:t xml:space="preserve">from </w:t>
      </w:r>
      <w:r w:rsidRPr="00D73D4E">
        <w:rPr>
          <w:rFonts w:eastAsia="SimSun"/>
          <w:szCs w:val="16"/>
        </w:rPr>
        <w:t xml:space="preserve">a cross-sectional study of </w:t>
      </w:r>
      <w:r w:rsidRPr="00D73D4E">
        <w:rPr>
          <w:rFonts w:eastAsia="SimSun"/>
          <w:szCs w:val="16"/>
          <w:lang w:val="x-none"/>
        </w:rPr>
        <w:t xml:space="preserve">HSR commuters </w:t>
      </w:r>
      <w:r w:rsidRPr="00D73D4E">
        <w:rPr>
          <w:rFonts w:eastAsia="SimSun"/>
          <w:szCs w:val="16"/>
        </w:rPr>
        <w:t xml:space="preserve">travelling </w:t>
      </w:r>
      <w:r w:rsidRPr="00D73D4E">
        <w:rPr>
          <w:rFonts w:eastAsia="SimSun"/>
          <w:szCs w:val="16"/>
          <w:lang w:val="x-none"/>
        </w:rPr>
        <w:t>between Suzhou and Shanghai</w:t>
      </w:r>
      <w:r w:rsidRPr="00D73D4E">
        <w:rPr>
          <w:rFonts w:eastAsia="SimSun"/>
          <w:szCs w:val="16"/>
        </w:rPr>
        <w:t>, China</w:t>
      </w:r>
      <w:r w:rsidRPr="00D73D4E">
        <w:rPr>
          <w:rFonts w:eastAsia="SimSun"/>
          <w:szCs w:val="16"/>
          <w:lang w:val="x-none"/>
        </w:rPr>
        <w:t xml:space="preserve">. </w:t>
      </w:r>
    </w:p>
    <w:p w14:paraId="0EC44043" w14:textId="77777777" w:rsidR="00B815F1" w:rsidRDefault="00B815F1" w:rsidP="00B815F1">
      <w:pPr>
        <w:spacing w:line="276" w:lineRule="auto"/>
        <w:rPr>
          <w:rFonts w:eastAsia="SimHei"/>
          <w:b/>
          <w:bCs/>
        </w:rPr>
      </w:pPr>
    </w:p>
    <w:p w14:paraId="19E20EFA" w14:textId="77777777" w:rsidR="00B815F1" w:rsidRDefault="00B815F1" w:rsidP="00B815F1">
      <w:pPr>
        <w:spacing w:line="276" w:lineRule="auto"/>
        <w:rPr>
          <w:rFonts w:eastAsia="SimHei"/>
          <w:b/>
          <w:bCs/>
        </w:rPr>
      </w:pPr>
      <w:r>
        <w:rPr>
          <w:rFonts w:eastAsia="SimHei"/>
          <w:b/>
          <w:bCs/>
        </w:rPr>
        <w:t>Results</w:t>
      </w:r>
    </w:p>
    <w:p w14:paraId="10654EFC" w14:textId="77777777" w:rsidR="00B815F1" w:rsidRPr="003771D3" w:rsidRDefault="00B815F1" w:rsidP="00B815F1">
      <w:pPr>
        <w:spacing w:line="276" w:lineRule="auto"/>
        <w:rPr>
          <w:rFonts w:eastAsia="SimHei"/>
          <w:b/>
          <w:bCs/>
          <w:color w:val="000000" w:themeColor="text1"/>
        </w:rPr>
      </w:pPr>
      <w:r w:rsidRPr="003771D3">
        <w:rPr>
          <w:rFonts w:eastAsia="SimSun"/>
          <w:color w:val="000000" w:themeColor="text1"/>
          <w:szCs w:val="16"/>
        </w:rPr>
        <w:t xml:space="preserve">Unveiling insight into factors associated with HSR commuters’ physical and mental health, the findings from descriptive analyses </w:t>
      </w:r>
      <w:r w:rsidRPr="003771D3">
        <w:rPr>
          <w:rFonts w:eastAsia="SimSun"/>
          <w:color w:val="000000" w:themeColor="text1"/>
          <w:szCs w:val="16"/>
          <w:lang w:val="x-none"/>
        </w:rPr>
        <w:t>re</w:t>
      </w:r>
      <w:r w:rsidRPr="003771D3">
        <w:rPr>
          <w:rFonts w:eastAsia="SimSun"/>
          <w:color w:val="000000" w:themeColor="text1"/>
          <w:szCs w:val="16"/>
        </w:rPr>
        <w:t>veal</w:t>
      </w:r>
      <w:r w:rsidRPr="003771D3">
        <w:rPr>
          <w:rFonts w:eastAsia="SimSun"/>
          <w:color w:val="000000" w:themeColor="text1"/>
          <w:szCs w:val="16"/>
          <w:lang w:val="x-none"/>
        </w:rPr>
        <w:t xml:space="preserve"> a slight</w:t>
      </w:r>
      <w:r w:rsidRPr="003771D3">
        <w:rPr>
          <w:rFonts w:eastAsia="SimSun"/>
          <w:color w:val="000000" w:themeColor="text1"/>
          <w:szCs w:val="16"/>
        </w:rPr>
        <w:t>ly</w:t>
      </w:r>
      <w:r w:rsidRPr="003771D3">
        <w:rPr>
          <w:rFonts w:eastAsia="SimSun"/>
          <w:color w:val="000000" w:themeColor="text1"/>
          <w:szCs w:val="16"/>
          <w:lang w:val="x-none"/>
        </w:rPr>
        <w:t xml:space="preserve"> negative </w:t>
      </w:r>
      <w:r w:rsidRPr="003771D3">
        <w:rPr>
          <w:rFonts w:eastAsia="SimSun"/>
          <w:color w:val="000000" w:themeColor="text1"/>
          <w:szCs w:val="16"/>
        </w:rPr>
        <w:t xml:space="preserve">association. While travel-related instrumental </w:t>
      </w:r>
      <w:r w:rsidRPr="003771D3">
        <w:rPr>
          <w:rFonts w:eastAsia="SimSun"/>
          <w:color w:val="000000" w:themeColor="text1"/>
          <w:szCs w:val="16"/>
          <w:lang w:val="x-none"/>
        </w:rPr>
        <w:t xml:space="preserve">factors (shift </w:t>
      </w:r>
      <w:r w:rsidRPr="003771D3">
        <w:rPr>
          <w:rFonts w:eastAsia="SimSun"/>
          <w:color w:val="000000" w:themeColor="text1"/>
          <w:szCs w:val="16"/>
        </w:rPr>
        <w:t xml:space="preserve">long commute </w:t>
      </w:r>
      <w:r w:rsidRPr="003771D3">
        <w:rPr>
          <w:rFonts w:eastAsia="SimSun"/>
          <w:color w:val="000000" w:themeColor="text1"/>
          <w:szCs w:val="16"/>
          <w:lang w:val="x-none"/>
        </w:rPr>
        <w:t xml:space="preserve">from non-HSR to HSR, </w:t>
      </w:r>
      <w:r w:rsidRPr="003771D3">
        <w:rPr>
          <w:rFonts w:eastAsia="SimSun"/>
          <w:color w:val="000000" w:themeColor="text1"/>
          <w:szCs w:val="16"/>
        </w:rPr>
        <w:t xml:space="preserve">active </w:t>
      </w:r>
      <w:r w:rsidRPr="003771D3">
        <w:rPr>
          <w:rFonts w:eastAsia="SimSun"/>
          <w:color w:val="000000" w:themeColor="text1"/>
          <w:szCs w:val="16"/>
          <w:lang w:val="x-none"/>
        </w:rPr>
        <w:t>transfer mode</w:t>
      </w:r>
      <w:r w:rsidRPr="003771D3">
        <w:rPr>
          <w:rFonts w:eastAsia="SimSun"/>
          <w:color w:val="000000" w:themeColor="text1"/>
          <w:szCs w:val="16"/>
        </w:rPr>
        <w:t>s, shorter travel times to and from HSR stations</w:t>
      </w:r>
      <w:r w:rsidRPr="003771D3">
        <w:rPr>
          <w:rFonts w:eastAsia="SimSun"/>
          <w:color w:val="000000" w:themeColor="text1"/>
          <w:szCs w:val="16"/>
          <w:lang w:val="x-none"/>
        </w:rPr>
        <w:t xml:space="preserve">) </w:t>
      </w:r>
      <w:r w:rsidRPr="003771D3">
        <w:rPr>
          <w:rFonts w:eastAsia="SimSun"/>
          <w:color w:val="000000" w:themeColor="text1"/>
          <w:szCs w:val="16"/>
        </w:rPr>
        <w:t>and non-instrumental factors (</w:t>
      </w:r>
      <w:r w:rsidRPr="003771D3">
        <w:rPr>
          <w:rFonts w:eastAsia="SimSun"/>
          <w:color w:val="000000" w:themeColor="text1"/>
          <w:szCs w:val="16"/>
          <w:lang w:val="x-none"/>
        </w:rPr>
        <w:t>intimate</w:t>
      </w:r>
      <w:r w:rsidRPr="003771D3">
        <w:rPr>
          <w:rFonts w:eastAsia="SimSun"/>
          <w:color w:val="000000" w:themeColor="text1"/>
          <w:szCs w:val="16"/>
        </w:rPr>
        <w:t xml:space="preserve"> family and </w:t>
      </w:r>
      <w:r w:rsidRPr="003771D3">
        <w:rPr>
          <w:rFonts w:eastAsia="SimSun"/>
          <w:color w:val="000000" w:themeColor="text1"/>
          <w:szCs w:val="16"/>
          <w:lang w:val="x-none"/>
        </w:rPr>
        <w:t>social relationship</w:t>
      </w:r>
      <w:r w:rsidRPr="003771D3">
        <w:rPr>
          <w:rFonts w:eastAsia="SimSun"/>
          <w:color w:val="000000" w:themeColor="text1"/>
          <w:szCs w:val="16"/>
        </w:rPr>
        <w:t>s)</w:t>
      </w:r>
      <w:r w:rsidRPr="003771D3">
        <w:rPr>
          <w:rFonts w:eastAsia="SimSun"/>
          <w:color w:val="000000" w:themeColor="text1"/>
          <w:szCs w:val="16"/>
          <w:lang w:val="x-none"/>
        </w:rPr>
        <w:t xml:space="preserve"> </w:t>
      </w:r>
      <w:r w:rsidRPr="003771D3">
        <w:rPr>
          <w:rFonts w:eastAsia="SimSun"/>
          <w:color w:val="000000" w:themeColor="text1"/>
          <w:szCs w:val="16"/>
        </w:rPr>
        <w:t>show significantly</w:t>
      </w:r>
      <w:r w:rsidRPr="003771D3">
        <w:rPr>
          <w:rFonts w:eastAsia="SimSun"/>
          <w:color w:val="000000" w:themeColor="text1"/>
          <w:szCs w:val="16"/>
          <w:lang w:val="x-none"/>
        </w:rPr>
        <w:t xml:space="preserve"> positive health</w:t>
      </w:r>
      <w:r w:rsidRPr="003771D3">
        <w:rPr>
          <w:rFonts w:eastAsia="SimSun"/>
          <w:color w:val="000000" w:themeColor="text1"/>
          <w:szCs w:val="16"/>
        </w:rPr>
        <w:t xml:space="preserve"> benefits, commuters, such as technicians and professionals, with low rent/mortgage levels (implying lower quality of residence and relative inability to afford home ownership), report significantly negative associations with their health.</w:t>
      </w:r>
    </w:p>
    <w:p w14:paraId="1993DBF0" w14:textId="77777777" w:rsidR="00B815F1" w:rsidRDefault="00B815F1" w:rsidP="00B815F1">
      <w:pPr>
        <w:spacing w:line="276" w:lineRule="auto"/>
        <w:rPr>
          <w:rFonts w:eastAsia="SimHei"/>
          <w:b/>
          <w:bCs/>
        </w:rPr>
      </w:pPr>
    </w:p>
    <w:p w14:paraId="5869371D" w14:textId="77777777" w:rsidR="00B815F1" w:rsidRPr="001C04A6" w:rsidRDefault="00B815F1" w:rsidP="00B815F1">
      <w:pPr>
        <w:spacing w:line="276" w:lineRule="auto"/>
        <w:rPr>
          <w:rFonts w:eastAsia="SimHei"/>
          <w:b/>
          <w:bCs/>
        </w:rPr>
      </w:pPr>
      <w:r w:rsidRPr="001C04A6">
        <w:rPr>
          <w:rFonts w:eastAsia="SimHei"/>
          <w:b/>
          <w:bCs/>
        </w:rPr>
        <w:t>Conclusion</w:t>
      </w:r>
    </w:p>
    <w:p w14:paraId="577444D3" w14:textId="77777777" w:rsidR="00B815F1" w:rsidRPr="00BC3D6B" w:rsidRDefault="00B815F1" w:rsidP="00B815F1">
      <w:pPr>
        <w:rPr>
          <w:rFonts w:eastAsia="SimSun"/>
          <w:szCs w:val="16"/>
        </w:rPr>
      </w:pPr>
      <w:r w:rsidRPr="001C04A6">
        <w:rPr>
          <w:rFonts w:eastAsia="SimSun"/>
          <w:szCs w:val="16"/>
        </w:rPr>
        <w:t>This paper concludes that HSR commuting requires personal commitment and a healthy work/life balance. Association with physical and mental health reflects a combination of structural inequality and personal travel experiences and living conditions. To p</w:t>
      </w:r>
      <w:proofErr w:type="spellStart"/>
      <w:r w:rsidRPr="001C04A6">
        <w:rPr>
          <w:rFonts w:eastAsia="SimSun"/>
          <w:szCs w:val="16"/>
          <w:lang w:val="x-none"/>
        </w:rPr>
        <w:t>romot</w:t>
      </w:r>
      <w:r w:rsidRPr="001C04A6">
        <w:rPr>
          <w:rFonts w:eastAsia="SimSun"/>
          <w:szCs w:val="16"/>
        </w:rPr>
        <w:t>e</w:t>
      </w:r>
      <w:proofErr w:type="spellEnd"/>
      <w:r w:rsidRPr="001C04A6">
        <w:rPr>
          <w:rFonts w:eastAsia="SimSun"/>
          <w:szCs w:val="16"/>
        </w:rPr>
        <w:t xml:space="preserve"> the</w:t>
      </w:r>
      <w:r w:rsidRPr="001C04A6">
        <w:rPr>
          <w:rFonts w:eastAsia="SimSun"/>
          <w:szCs w:val="16"/>
          <w:lang w:val="x-none"/>
        </w:rPr>
        <w:t xml:space="preserve"> health of HSR commuters</w:t>
      </w:r>
      <w:r w:rsidRPr="001C04A6">
        <w:rPr>
          <w:rFonts w:eastAsia="SimSun"/>
          <w:szCs w:val="16"/>
        </w:rPr>
        <w:t>, a coordinated spatial-economic strategy at the mega-city regional level should be implemented to improve distribution of</w:t>
      </w:r>
      <w:r w:rsidRPr="001C04A6">
        <w:rPr>
          <w:rFonts w:eastAsia="SimSun"/>
          <w:color w:val="000000" w:themeColor="text1"/>
          <w:szCs w:val="16"/>
        </w:rPr>
        <w:t xml:space="preserve"> employment opportunities and consider users’ perspectives on long-distance commuting, taking</w:t>
      </w:r>
      <w:r w:rsidRPr="001C04A6">
        <w:rPr>
          <w:rFonts w:eastAsia="SimSun"/>
          <w:szCs w:val="16"/>
        </w:rPr>
        <w:t xml:space="preserve"> </w:t>
      </w:r>
      <w:proofErr w:type="gramStart"/>
      <w:r w:rsidRPr="001C04A6">
        <w:rPr>
          <w:rFonts w:eastAsia="SimSun"/>
          <w:szCs w:val="16"/>
        </w:rPr>
        <w:t>an</w:t>
      </w:r>
      <w:proofErr w:type="gramEnd"/>
      <w:r w:rsidRPr="001C04A6">
        <w:rPr>
          <w:rFonts w:eastAsia="SimSun"/>
          <w:szCs w:val="16"/>
        </w:rPr>
        <w:t xml:space="preserve"> holistic approach to door-to-door travel, </w:t>
      </w:r>
      <w:r w:rsidRPr="001C04A6">
        <w:rPr>
          <w:rFonts w:eastAsia="SimSun"/>
          <w:color w:val="000000" w:themeColor="text1"/>
          <w:szCs w:val="16"/>
        </w:rPr>
        <w:t>infrastructure provision, and services operation.</w:t>
      </w:r>
      <w:r>
        <w:rPr>
          <w:rFonts w:eastAsia="SimSun"/>
          <w:color w:val="000000" w:themeColor="text1"/>
          <w:szCs w:val="16"/>
        </w:rPr>
        <w:t xml:space="preserve"> </w:t>
      </w:r>
    </w:p>
    <w:p w14:paraId="22814512" w14:textId="77777777" w:rsidR="00B815F1" w:rsidRPr="00D2743C" w:rsidRDefault="00B815F1" w:rsidP="00B815F1">
      <w:pPr>
        <w:rPr>
          <w:rFonts w:ascii="SimSun" w:eastAsia="SimSun" w:hAnsi="SimSun"/>
          <w:szCs w:val="16"/>
        </w:rPr>
      </w:pPr>
    </w:p>
    <w:p w14:paraId="54438507" w14:textId="77777777" w:rsidR="00B815F1" w:rsidRDefault="00B815F1" w:rsidP="00B815F1">
      <w:pPr>
        <w:rPr>
          <w:rFonts w:eastAsia="SimSun"/>
          <w:szCs w:val="16"/>
          <w:lang w:val="x-none"/>
        </w:rPr>
      </w:pPr>
      <w:r w:rsidRPr="00ED5E63">
        <w:rPr>
          <w:rFonts w:eastAsia="SimSun" w:hint="eastAsia"/>
          <w:b/>
          <w:bCs/>
          <w:szCs w:val="16"/>
          <w:lang w:val="x-none"/>
        </w:rPr>
        <w:t>K</w:t>
      </w:r>
      <w:r w:rsidRPr="00ED5E63">
        <w:rPr>
          <w:rFonts w:eastAsia="SimSun"/>
          <w:b/>
          <w:bCs/>
          <w:szCs w:val="16"/>
          <w:lang w:val="x-none"/>
        </w:rPr>
        <w:t>eywords</w:t>
      </w:r>
      <w:r>
        <w:rPr>
          <w:rFonts w:eastAsia="SimSun" w:hint="eastAsia"/>
          <w:szCs w:val="16"/>
          <w:lang w:val="x-none"/>
        </w:rPr>
        <w:t>:</w:t>
      </w:r>
      <w:r>
        <w:rPr>
          <w:rFonts w:eastAsia="SimSun"/>
          <w:szCs w:val="16"/>
        </w:rPr>
        <w:t xml:space="preserve"> inter-city</w:t>
      </w:r>
      <w:r w:rsidRPr="00ED5E63">
        <w:rPr>
          <w:rFonts w:eastAsia="SimSun" w:hint="eastAsia"/>
          <w:szCs w:val="16"/>
          <w:lang w:val="x-none"/>
        </w:rPr>
        <w:t xml:space="preserve"> commut</w:t>
      </w:r>
      <w:r>
        <w:rPr>
          <w:rFonts w:eastAsia="SimSun"/>
          <w:szCs w:val="16"/>
          <w:lang w:val="x-none"/>
        </w:rPr>
        <w:t>ing</w:t>
      </w:r>
      <w:r w:rsidRPr="00ED5E63">
        <w:rPr>
          <w:rFonts w:eastAsia="SimSun" w:hint="eastAsia"/>
          <w:szCs w:val="16"/>
          <w:lang w:val="x-none"/>
        </w:rPr>
        <w:t>;</w:t>
      </w:r>
      <w:r w:rsidRPr="00ED5E63">
        <w:rPr>
          <w:rFonts w:eastAsia="SimSun"/>
          <w:szCs w:val="16"/>
          <w:lang w:val="x-none"/>
        </w:rPr>
        <w:t xml:space="preserve"> </w:t>
      </w:r>
      <w:r>
        <w:rPr>
          <w:rFonts w:eastAsia="SimSun"/>
          <w:szCs w:val="16"/>
        </w:rPr>
        <w:t xml:space="preserve">long-distance commute; </w:t>
      </w:r>
      <w:r w:rsidRPr="00ED5E63">
        <w:rPr>
          <w:rFonts w:eastAsia="SimSun" w:hint="eastAsia"/>
          <w:szCs w:val="16"/>
          <w:lang w:val="x-none"/>
        </w:rPr>
        <w:t>high-speed rail</w:t>
      </w:r>
      <w:r>
        <w:rPr>
          <w:rFonts w:eastAsia="SimSun"/>
          <w:szCs w:val="16"/>
        </w:rPr>
        <w:t xml:space="preserve"> (HSR)</w:t>
      </w:r>
      <w:r w:rsidRPr="00ED5E63">
        <w:rPr>
          <w:rFonts w:eastAsia="SimSun" w:hint="eastAsia"/>
          <w:szCs w:val="16"/>
          <w:lang w:val="x-none"/>
        </w:rPr>
        <w:t xml:space="preserve">; </w:t>
      </w:r>
      <w:r w:rsidRPr="00ED5E63">
        <w:rPr>
          <w:rFonts w:eastAsia="SimSun"/>
          <w:szCs w:val="16"/>
          <w:lang w:val="x-none"/>
        </w:rPr>
        <w:t>health; China</w:t>
      </w:r>
    </w:p>
    <w:p w14:paraId="3D532DF1" w14:textId="77777777" w:rsidR="00B815F1" w:rsidRPr="00696EAD" w:rsidRDefault="00B815F1" w:rsidP="00B815F1">
      <w:pPr>
        <w:spacing w:line="276" w:lineRule="auto"/>
        <w:rPr>
          <w:lang w:val="x-none"/>
        </w:rPr>
      </w:pPr>
    </w:p>
    <w:p w14:paraId="7F0948CA" w14:textId="08698FD8" w:rsidR="00D83069" w:rsidRPr="00ED5E63" w:rsidRDefault="00D83069" w:rsidP="000333A8">
      <w:pPr>
        <w:pStyle w:val="Heading1"/>
        <w:pageBreakBefore/>
      </w:pPr>
      <w:r w:rsidRPr="00ED5E63">
        <w:lastRenderedPageBreak/>
        <w:t>1</w:t>
      </w:r>
      <w:r>
        <w:rPr>
          <w:rFonts w:ascii="Microsoft YaHei" w:eastAsia="PMingLiU" w:hAnsi="Microsoft YaHei" w:cs="Microsoft YaHei" w:hint="eastAsia"/>
          <w:lang w:eastAsia="zh-TW"/>
        </w:rPr>
        <w:t>.</w:t>
      </w:r>
      <w:r w:rsidRPr="00ED5E63">
        <w:t xml:space="preserve"> Introduction</w:t>
      </w:r>
    </w:p>
    <w:p w14:paraId="223A5C21" w14:textId="7B123E8A" w:rsidR="00D83069" w:rsidRPr="002131E0" w:rsidRDefault="00D83069" w:rsidP="00D83069">
      <w:pPr>
        <w:rPr>
          <w:rFonts w:eastAsia="SimSun"/>
          <w:szCs w:val="16"/>
        </w:rPr>
      </w:pPr>
      <w:r w:rsidRPr="000673CB">
        <w:rPr>
          <w:rFonts w:eastAsia="SimSun"/>
          <w:szCs w:val="16"/>
          <w:lang w:val="x-none"/>
        </w:rPr>
        <w:t xml:space="preserve">Commuting is an important part of </w:t>
      </w:r>
      <w:r w:rsidR="00A236D6">
        <w:rPr>
          <w:rFonts w:eastAsia="SimSun"/>
          <w:szCs w:val="16"/>
        </w:rPr>
        <w:t>working life</w:t>
      </w:r>
      <w:r w:rsidR="004C5290">
        <w:rPr>
          <w:rFonts w:eastAsia="SimSun"/>
          <w:szCs w:val="16"/>
        </w:rPr>
        <w:t xml:space="preserve">, </w:t>
      </w:r>
      <w:r w:rsidRPr="000673CB">
        <w:rPr>
          <w:rFonts w:eastAsia="SimSun"/>
          <w:szCs w:val="16"/>
          <w:lang w:val="x-none"/>
        </w:rPr>
        <w:t xml:space="preserve">closely </w:t>
      </w:r>
      <w:r>
        <w:rPr>
          <w:rFonts w:eastAsia="SimSun"/>
          <w:szCs w:val="16"/>
          <w:lang w:val="x-none"/>
        </w:rPr>
        <w:t>associated with</w:t>
      </w:r>
      <w:r w:rsidRPr="000673CB">
        <w:rPr>
          <w:rFonts w:eastAsia="SimSun"/>
          <w:szCs w:val="16"/>
          <w:lang w:val="x-none"/>
        </w:rPr>
        <w:t xml:space="preserve"> personal health.</w:t>
      </w:r>
      <w:r w:rsidRPr="00C90381">
        <w:t xml:space="preserve"> </w:t>
      </w:r>
      <w:r>
        <w:rPr>
          <w:rFonts w:eastAsia="SimSun"/>
          <w:szCs w:val="16"/>
        </w:rPr>
        <w:t>E</w:t>
      </w:r>
      <w:r w:rsidR="00B04A78">
        <w:rPr>
          <w:rFonts w:eastAsia="SimSun"/>
          <w:szCs w:val="16"/>
        </w:rPr>
        <w:t>vidence</w:t>
      </w:r>
      <w:r w:rsidRPr="00C90381">
        <w:rPr>
          <w:rFonts w:eastAsia="SimSun" w:hint="eastAsia"/>
          <w:szCs w:val="16"/>
          <w:lang w:val="x-none"/>
        </w:rPr>
        <w:t xml:space="preserve"> </w:t>
      </w:r>
      <w:r w:rsidRPr="00C90381">
        <w:rPr>
          <w:rFonts w:eastAsia="SimSun"/>
          <w:szCs w:val="16"/>
          <w:lang w:val="x-none"/>
        </w:rPr>
        <w:t>show</w:t>
      </w:r>
      <w:r w:rsidR="007476AA">
        <w:rPr>
          <w:rFonts w:eastAsia="SimSun"/>
          <w:szCs w:val="16"/>
        </w:rPr>
        <w:t>s</w:t>
      </w:r>
      <w:r w:rsidRPr="00C90381">
        <w:rPr>
          <w:rFonts w:eastAsia="SimSun"/>
          <w:szCs w:val="16"/>
          <w:lang w:val="x-none"/>
        </w:rPr>
        <w:t xml:space="preserve"> that long commuting time</w:t>
      </w:r>
      <w:r w:rsidR="00E71770">
        <w:rPr>
          <w:rFonts w:eastAsia="SimSun"/>
          <w:szCs w:val="16"/>
        </w:rPr>
        <w:t>s</w:t>
      </w:r>
      <w:r w:rsidRPr="00C90381">
        <w:rPr>
          <w:rFonts w:eastAsia="SimSun"/>
          <w:szCs w:val="16"/>
          <w:lang w:val="x-none"/>
        </w:rPr>
        <w:t xml:space="preserve"> and </w:t>
      </w:r>
      <w:r>
        <w:rPr>
          <w:rFonts w:eastAsia="SimSun"/>
          <w:szCs w:val="16"/>
          <w:lang w:val="x-none"/>
        </w:rPr>
        <w:t>distance</w:t>
      </w:r>
      <w:r w:rsidR="00E71770">
        <w:rPr>
          <w:rFonts w:eastAsia="SimSun"/>
          <w:szCs w:val="16"/>
        </w:rPr>
        <w:t>s</w:t>
      </w:r>
      <w:r w:rsidRPr="00C90381">
        <w:rPr>
          <w:rFonts w:eastAsia="SimSun"/>
          <w:szCs w:val="16"/>
          <w:lang w:val="x-none"/>
        </w:rPr>
        <w:t xml:space="preserve"> </w:t>
      </w:r>
      <w:r w:rsidR="005072CA">
        <w:rPr>
          <w:rFonts w:eastAsia="SimSun"/>
          <w:szCs w:val="16"/>
        </w:rPr>
        <w:t xml:space="preserve">are closely linked with </w:t>
      </w:r>
      <w:r w:rsidRPr="00C90381">
        <w:rPr>
          <w:rFonts w:eastAsia="SimSun"/>
          <w:szCs w:val="16"/>
          <w:lang w:val="x-none"/>
        </w:rPr>
        <w:t>health hazard</w:t>
      </w:r>
      <w:r>
        <w:rPr>
          <w:rFonts w:eastAsia="SimSun"/>
          <w:szCs w:val="16"/>
        </w:rPr>
        <w:t>s</w:t>
      </w:r>
      <w:r>
        <w:rPr>
          <w:rFonts w:eastAsia="SimSun"/>
          <w:szCs w:val="16"/>
          <w:lang w:val="x-none"/>
        </w:rPr>
        <w:t xml:space="preserve"> </w:t>
      </w:r>
      <w:r>
        <w:rPr>
          <w:rFonts w:eastAsia="SimSun"/>
          <w:szCs w:val="16"/>
        </w:rPr>
        <w:t xml:space="preserve">resulting from </w:t>
      </w:r>
      <w:r w:rsidRPr="00C90381">
        <w:rPr>
          <w:rFonts w:eastAsia="SimSun"/>
          <w:szCs w:val="16"/>
          <w:lang w:val="x-none"/>
        </w:rPr>
        <w:t>lack of sleep, high blood pressure, psychological stress and anxiety.</w:t>
      </w:r>
      <w:r w:rsidRPr="004B51F6">
        <w:rPr>
          <w:rFonts w:eastAsia="SimSun"/>
          <w:szCs w:val="16"/>
          <w:lang w:val="x-none"/>
        </w:rPr>
        <w:t xml:space="preserve"> </w:t>
      </w:r>
      <w:r>
        <w:rPr>
          <w:rFonts w:eastAsia="SimSun"/>
          <w:szCs w:val="16"/>
        </w:rPr>
        <w:t>These</w:t>
      </w:r>
      <w:r w:rsidRPr="00D748A6">
        <w:rPr>
          <w:rFonts w:eastAsia="SimSun"/>
          <w:szCs w:val="16"/>
          <w:lang w:val="x-none"/>
        </w:rPr>
        <w:t xml:space="preserve"> </w:t>
      </w:r>
      <w:r w:rsidRPr="00D748A6">
        <w:rPr>
          <w:rFonts w:eastAsia="SimSun"/>
          <w:szCs w:val="16"/>
        </w:rPr>
        <w:t>studies</w:t>
      </w:r>
      <w:r w:rsidRPr="00D748A6">
        <w:rPr>
          <w:rFonts w:eastAsia="SimSun"/>
          <w:szCs w:val="16"/>
          <w:lang w:val="x-none"/>
        </w:rPr>
        <w:t xml:space="preserve"> ha</w:t>
      </w:r>
      <w:r w:rsidRPr="00D748A6">
        <w:rPr>
          <w:rFonts w:eastAsia="SimSun"/>
          <w:szCs w:val="16"/>
        </w:rPr>
        <w:t>ve</w:t>
      </w:r>
      <w:r w:rsidRPr="00D748A6">
        <w:rPr>
          <w:rFonts w:eastAsia="SimSun"/>
          <w:szCs w:val="16"/>
          <w:lang w:val="x-none"/>
        </w:rPr>
        <w:t xml:space="preserve"> </w:t>
      </w:r>
      <w:r>
        <w:rPr>
          <w:rFonts w:eastAsia="SimSun"/>
          <w:szCs w:val="16"/>
        </w:rPr>
        <w:t xml:space="preserve">largely </w:t>
      </w:r>
      <w:r w:rsidRPr="00D748A6">
        <w:rPr>
          <w:rFonts w:eastAsia="SimSun"/>
          <w:szCs w:val="16"/>
        </w:rPr>
        <w:t xml:space="preserve">focussed on </w:t>
      </w:r>
      <w:r w:rsidR="00D03F89">
        <w:rPr>
          <w:rFonts w:eastAsia="SimSun"/>
          <w:szCs w:val="16"/>
        </w:rPr>
        <w:t>physi</w:t>
      </w:r>
      <w:r w:rsidR="00FC4A0F">
        <w:rPr>
          <w:rFonts w:eastAsia="SimSun"/>
          <w:szCs w:val="16"/>
        </w:rPr>
        <w:t xml:space="preserve">cal and mental health in relation to </w:t>
      </w:r>
      <w:r w:rsidRPr="00D748A6">
        <w:rPr>
          <w:rFonts w:eastAsia="SimSun"/>
          <w:szCs w:val="16"/>
          <w:lang w:val="x-none"/>
        </w:rPr>
        <w:t xml:space="preserve">long-distance commuting </w:t>
      </w:r>
      <w:r w:rsidR="00CE470D">
        <w:rPr>
          <w:rFonts w:eastAsia="SimSun"/>
          <w:szCs w:val="16"/>
        </w:rPr>
        <w:t>by</w:t>
      </w:r>
      <w:r w:rsidRPr="00D748A6">
        <w:rPr>
          <w:rFonts w:eastAsia="SimSun"/>
          <w:szCs w:val="16"/>
          <w:lang w:val="x-none"/>
        </w:rPr>
        <w:t xml:space="preserve"> </w:t>
      </w:r>
      <w:r w:rsidRPr="00D748A6">
        <w:rPr>
          <w:rFonts w:eastAsia="SimSun"/>
          <w:szCs w:val="16"/>
        </w:rPr>
        <w:t>urban</w:t>
      </w:r>
      <w:r>
        <w:rPr>
          <w:rFonts w:eastAsia="SimSun"/>
          <w:szCs w:val="16"/>
        </w:rPr>
        <w:t xml:space="preserve"> and metropolitan</w:t>
      </w:r>
      <w:r w:rsidRPr="00D748A6">
        <w:rPr>
          <w:rFonts w:eastAsia="SimSun"/>
          <w:szCs w:val="16"/>
          <w:lang w:val="x-none"/>
        </w:rPr>
        <w:t xml:space="preserve"> rail transit</w:t>
      </w:r>
      <w:r w:rsidRPr="00D748A6">
        <w:rPr>
          <w:rFonts w:eastAsia="SimSun"/>
          <w:szCs w:val="16"/>
        </w:rPr>
        <w:t>,</w:t>
      </w:r>
      <w:r w:rsidRPr="00D748A6">
        <w:rPr>
          <w:rFonts w:eastAsia="SimSun"/>
          <w:szCs w:val="16"/>
          <w:lang w:val="x-none"/>
        </w:rPr>
        <w:t xml:space="preserve"> such as subway</w:t>
      </w:r>
      <w:r w:rsidRPr="00D748A6">
        <w:rPr>
          <w:rFonts w:eastAsia="SimSun"/>
          <w:szCs w:val="16"/>
        </w:rPr>
        <w:t>s</w:t>
      </w:r>
      <w:r>
        <w:rPr>
          <w:rFonts w:eastAsia="SimSun"/>
          <w:szCs w:val="16"/>
        </w:rPr>
        <w:t xml:space="preserve">. </w:t>
      </w:r>
      <w:r>
        <w:rPr>
          <w:rFonts w:eastAsia="SimSun"/>
          <w:szCs w:val="16"/>
          <w:lang w:val="x-none"/>
        </w:rPr>
        <w:t>Variables</w:t>
      </w:r>
      <w:r w:rsidRPr="00C90381">
        <w:rPr>
          <w:rFonts w:eastAsia="SimSun"/>
          <w:szCs w:val="16"/>
          <w:lang w:val="x-none"/>
        </w:rPr>
        <w:t xml:space="preserve"> affecting the health of long</w:t>
      </w:r>
      <w:r>
        <w:rPr>
          <w:rFonts w:eastAsia="SimSun"/>
          <w:szCs w:val="16"/>
        </w:rPr>
        <w:t>-distance</w:t>
      </w:r>
      <w:r w:rsidRPr="00C90381">
        <w:rPr>
          <w:rFonts w:eastAsia="SimSun"/>
          <w:szCs w:val="16"/>
          <w:lang w:val="x-none"/>
        </w:rPr>
        <w:t xml:space="preserve"> commuters have been extensively studied</w:t>
      </w:r>
      <w:r>
        <w:rPr>
          <w:rFonts w:eastAsia="SimSun"/>
          <w:szCs w:val="16"/>
          <w:lang w:val="x-none"/>
        </w:rPr>
        <w:t xml:space="preserve"> to confirm that</w:t>
      </w:r>
      <w:r w:rsidRPr="004B51F6">
        <w:rPr>
          <w:rFonts w:eastAsia="SimSun"/>
          <w:szCs w:val="16"/>
          <w:lang w:val="x-none"/>
        </w:rPr>
        <w:t xml:space="preserve"> </w:t>
      </w:r>
      <w:r w:rsidRPr="00487CD1">
        <w:rPr>
          <w:rFonts w:eastAsia="SimSun"/>
          <w:szCs w:val="16"/>
          <w:lang w:val="x-none"/>
        </w:rPr>
        <w:t>i</w:t>
      </w:r>
      <w:r w:rsidRPr="0017092B">
        <w:rPr>
          <w:rFonts w:eastAsia="SimSun"/>
          <w:szCs w:val="16"/>
          <w:lang w:val="x-none"/>
        </w:rPr>
        <w:t>nstrumental factors</w:t>
      </w:r>
      <w:r>
        <w:rPr>
          <w:rFonts w:eastAsia="SimSun"/>
          <w:szCs w:val="16"/>
        </w:rPr>
        <w:t>,</w:t>
      </w:r>
      <w:r w:rsidRPr="004B51F6">
        <w:rPr>
          <w:rFonts w:eastAsia="SimSun"/>
          <w:szCs w:val="16"/>
          <w:lang w:val="x-none"/>
        </w:rPr>
        <w:t xml:space="preserve"> </w:t>
      </w:r>
      <w:r w:rsidRPr="00487CD1">
        <w:rPr>
          <w:rFonts w:eastAsia="SimSun"/>
          <w:szCs w:val="16"/>
          <w:lang w:val="x-none"/>
        </w:rPr>
        <w:t>including</w:t>
      </w:r>
      <w:r w:rsidRPr="0017092B">
        <w:rPr>
          <w:rFonts w:eastAsia="SimSun"/>
          <w:szCs w:val="16"/>
          <w:lang w:val="x-none"/>
        </w:rPr>
        <w:t xml:space="preserve"> </w:t>
      </w:r>
      <w:r w:rsidRPr="004B51F6">
        <w:rPr>
          <w:rFonts w:eastAsia="SimSun"/>
          <w:szCs w:val="16"/>
          <w:lang w:val="x-none"/>
        </w:rPr>
        <w:t>c</w:t>
      </w:r>
      <w:r w:rsidRPr="00C90381">
        <w:rPr>
          <w:rFonts w:eastAsia="SimSun"/>
          <w:szCs w:val="16"/>
          <w:lang w:val="x-none"/>
        </w:rPr>
        <w:t>ommuting time, travel mode and travel efficiency</w:t>
      </w:r>
      <w:r w:rsidR="00AE1157">
        <w:rPr>
          <w:rFonts w:eastAsia="SimSun"/>
          <w:szCs w:val="16"/>
        </w:rPr>
        <w:t>;</w:t>
      </w:r>
      <w:r w:rsidRPr="00C90381">
        <w:rPr>
          <w:rFonts w:eastAsia="SimSun"/>
          <w:szCs w:val="16"/>
          <w:lang w:val="x-none"/>
        </w:rPr>
        <w:t xml:space="preserve"> </w:t>
      </w:r>
      <w:r w:rsidR="001C1C84">
        <w:rPr>
          <w:rFonts w:eastAsia="SimSun"/>
          <w:szCs w:val="16"/>
        </w:rPr>
        <w:t>and s</w:t>
      </w:r>
      <w:proofErr w:type="spellStart"/>
      <w:r w:rsidR="001C1C84">
        <w:rPr>
          <w:rFonts w:eastAsia="SimSun"/>
          <w:szCs w:val="16"/>
          <w:lang w:val="x-none"/>
        </w:rPr>
        <w:t>ocio</w:t>
      </w:r>
      <w:proofErr w:type="spellEnd"/>
      <w:r w:rsidR="001C1C84">
        <w:rPr>
          <w:rFonts w:eastAsia="SimSun"/>
          <w:szCs w:val="16"/>
          <w:lang w:val="x-none"/>
        </w:rPr>
        <w:t>-</w:t>
      </w:r>
      <w:r w:rsidR="001C1C84">
        <w:rPr>
          <w:rFonts w:eastAsia="SimSun"/>
          <w:szCs w:val="16"/>
        </w:rPr>
        <w:t>economic</w:t>
      </w:r>
      <w:r w:rsidR="001C1C84">
        <w:rPr>
          <w:rFonts w:eastAsia="SimSun"/>
          <w:szCs w:val="16"/>
          <w:lang w:val="x-none"/>
        </w:rPr>
        <w:t xml:space="preserve"> attributes</w:t>
      </w:r>
      <w:r w:rsidR="001C1C84">
        <w:rPr>
          <w:rFonts w:eastAsia="SimSun"/>
          <w:szCs w:val="16"/>
        </w:rPr>
        <w:t>,</w:t>
      </w:r>
      <w:r w:rsidR="001C1C84" w:rsidRPr="00C150C6">
        <w:rPr>
          <w:rFonts w:eastAsia="SimSun"/>
          <w:szCs w:val="16"/>
          <w:lang w:val="x-none"/>
        </w:rPr>
        <w:t xml:space="preserve"> such as gender, income and </w:t>
      </w:r>
      <w:r w:rsidR="001C1C84">
        <w:rPr>
          <w:rFonts w:eastAsia="SimSun"/>
          <w:szCs w:val="16"/>
          <w:lang w:val="x-none"/>
        </w:rPr>
        <w:t>marital status</w:t>
      </w:r>
      <w:r w:rsidR="001C1C84">
        <w:rPr>
          <w:rFonts w:eastAsia="SimSun"/>
          <w:szCs w:val="16"/>
        </w:rPr>
        <w:t>,</w:t>
      </w:r>
      <w:r w:rsidR="001C1C84">
        <w:rPr>
          <w:rFonts w:eastAsia="SimSun"/>
          <w:szCs w:val="16"/>
          <w:lang w:val="x-none"/>
        </w:rPr>
        <w:t xml:space="preserve"> </w:t>
      </w:r>
      <w:r w:rsidR="005F5F09">
        <w:rPr>
          <w:rFonts w:eastAsia="SimSun"/>
          <w:szCs w:val="16"/>
        </w:rPr>
        <w:t>impact</w:t>
      </w:r>
      <w:r>
        <w:rPr>
          <w:rFonts w:eastAsia="SimSun"/>
          <w:szCs w:val="16"/>
          <w:lang w:val="x-none"/>
        </w:rPr>
        <w:t xml:space="preserve"> </w:t>
      </w:r>
      <w:r w:rsidRPr="00C90381">
        <w:rPr>
          <w:rFonts w:eastAsia="SimSun"/>
          <w:szCs w:val="16"/>
          <w:lang w:val="x-none"/>
        </w:rPr>
        <w:t>commuters</w:t>
      </w:r>
      <w:r>
        <w:rPr>
          <w:rFonts w:eastAsia="SimSun"/>
          <w:szCs w:val="16"/>
          <w:lang w:val="x-none"/>
        </w:rPr>
        <w:t>’</w:t>
      </w:r>
      <w:r w:rsidRPr="00C90381">
        <w:rPr>
          <w:rFonts w:eastAsia="SimSun"/>
          <w:szCs w:val="16"/>
          <w:lang w:val="x-none"/>
        </w:rPr>
        <w:t xml:space="preserve"> health</w:t>
      </w:r>
      <w:r w:rsidRPr="00C150C6">
        <w:rPr>
          <w:rFonts w:eastAsia="SimSun"/>
          <w:szCs w:val="16"/>
          <w:lang w:val="x-none"/>
        </w:rPr>
        <w:t>.</w:t>
      </w:r>
      <w:r w:rsidRPr="00F80BAB">
        <w:rPr>
          <w:rFonts w:eastAsia="SimSun"/>
          <w:szCs w:val="16"/>
        </w:rPr>
        <w:t xml:space="preserve"> </w:t>
      </w:r>
    </w:p>
    <w:p w14:paraId="33ED2373" w14:textId="77777777" w:rsidR="00D83069" w:rsidRDefault="00D83069" w:rsidP="00D83069">
      <w:pPr>
        <w:rPr>
          <w:rFonts w:eastAsia="SimSun"/>
          <w:szCs w:val="16"/>
          <w:lang w:val="x-none"/>
        </w:rPr>
      </w:pPr>
    </w:p>
    <w:p w14:paraId="2B75B4DE" w14:textId="54EDA149" w:rsidR="00D83069" w:rsidRPr="002131E0" w:rsidRDefault="00954526" w:rsidP="00D83069">
      <w:pPr>
        <w:rPr>
          <w:rFonts w:eastAsia="SimSun"/>
          <w:szCs w:val="16"/>
        </w:rPr>
      </w:pPr>
      <w:r>
        <w:rPr>
          <w:rFonts w:eastAsia="SimSun"/>
          <w:szCs w:val="16"/>
        </w:rPr>
        <w:t>H</w:t>
      </w:r>
      <w:proofErr w:type="spellStart"/>
      <w:r w:rsidR="00D83069">
        <w:rPr>
          <w:rFonts w:eastAsia="SimSun"/>
          <w:szCs w:val="16"/>
          <w:lang w:val="x-none"/>
        </w:rPr>
        <w:t>igh</w:t>
      </w:r>
      <w:proofErr w:type="spellEnd"/>
      <w:r w:rsidR="00D83069">
        <w:rPr>
          <w:rFonts w:eastAsia="SimSun"/>
          <w:szCs w:val="16"/>
          <w:lang w:val="x-none"/>
        </w:rPr>
        <w:t>-speed rail (HSR)</w:t>
      </w:r>
      <w:r w:rsidR="00D83069">
        <w:rPr>
          <w:rFonts w:eastAsia="SimSun"/>
          <w:szCs w:val="16"/>
        </w:rPr>
        <w:t xml:space="preserve"> </w:t>
      </w:r>
      <w:r w:rsidR="00023911">
        <w:rPr>
          <w:rFonts w:eastAsia="SimSun"/>
          <w:szCs w:val="16"/>
        </w:rPr>
        <w:t xml:space="preserve">has </w:t>
      </w:r>
      <w:r w:rsidR="00D83069">
        <w:rPr>
          <w:rFonts w:eastAsia="SimSun"/>
          <w:szCs w:val="16"/>
        </w:rPr>
        <w:t>revolutionise</w:t>
      </w:r>
      <w:r w:rsidR="00003203">
        <w:rPr>
          <w:rFonts w:eastAsia="SimSun"/>
          <w:szCs w:val="16"/>
        </w:rPr>
        <w:t>d</w:t>
      </w:r>
      <w:r>
        <w:rPr>
          <w:rFonts w:eastAsia="SimSun"/>
          <w:szCs w:val="16"/>
        </w:rPr>
        <w:t xml:space="preserve"> </w:t>
      </w:r>
      <w:r w:rsidR="00D83069">
        <w:rPr>
          <w:rFonts w:eastAsia="SimSun"/>
          <w:szCs w:val="16"/>
          <w:lang w:val="x-none"/>
        </w:rPr>
        <w:t>time-space perception between cities</w:t>
      </w:r>
      <w:r w:rsidR="00D83069">
        <w:rPr>
          <w:rFonts w:eastAsia="SimSun"/>
          <w:szCs w:val="16"/>
        </w:rPr>
        <w:t xml:space="preserve"> connected by HSR, potentially enlarging labour market catchment areas</w:t>
      </w:r>
      <w:r w:rsidR="00803578">
        <w:rPr>
          <w:rFonts w:eastAsia="SimSun"/>
          <w:szCs w:val="16"/>
        </w:rPr>
        <w:t xml:space="preserve"> </w:t>
      </w:r>
      <w:r w:rsidR="00D83069">
        <w:rPr>
          <w:rFonts w:eastAsia="SimSun"/>
          <w:szCs w:val="16"/>
        </w:rPr>
        <w:t>and encouraging long-distance commuting from</w:t>
      </w:r>
      <w:r w:rsidR="00D83069">
        <w:rPr>
          <w:rFonts w:eastAsia="SimSun"/>
          <w:szCs w:val="16"/>
          <w:lang w:val="x-none"/>
        </w:rPr>
        <w:t xml:space="preserve"> conventional metropolitan areas</w:t>
      </w:r>
      <w:r w:rsidR="00D83069">
        <w:rPr>
          <w:rFonts w:eastAsia="SimSun"/>
          <w:szCs w:val="16"/>
        </w:rPr>
        <w:t xml:space="preserve"> to inter-city travel. </w:t>
      </w:r>
      <w:r w:rsidR="00046250">
        <w:rPr>
          <w:rFonts w:eastAsia="SimSun"/>
          <w:szCs w:val="16"/>
        </w:rPr>
        <w:t>Scholars have</w:t>
      </w:r>
      <w:r w:rsidR="00D83069">
        <w:rPr>
          <w:rFonts w:eastAsia="SimSun"/>
          <w:szCs w:val="16"/>
        </w:rPr>
        <w:t xml:space="preserve"> demonstrate</w:t>
      </w:r>
      <w:r w:rsidR="00046250">
        <w:rPr>
          <w:rFonts w:eastAsia="SimSun"/>
          <w:szCs w:val="16"/>
        </w:rPr>
        <w:t>d</w:t>
      </w:r>
      <w:r w:rsidR="00D83069">
        <w:rPr>
          <w:rFonts w:eastAsia="SimSun"/>
          <w:szCs w:val="16"/>
        </w:rPr>
        <w:t xml:space="preserve"> that </w:t>
      </w:r>
      <w:r w:rsidR="00D83069">
        <w:rPr>
          <w:rFonts w:eastAsia="SimSun"/>
          <w:szCs w:val="16"/>
          <w:lang w:val="x-none"/>
        </w:rPr>
        <w:t>commuting time remains relatively stable</w:t>
      </w:r>
      <w:r w:rsidR="00CD7D3F">
        <w:rPr>
          <w:rFonts w:eastAsia="SimSun"/>
          <w:szCs w:val="16"/>
        </w:rPr>
        <w:t>,</w:t>
      </w:r>
      <w:r w:rsidR="00D83069">
        <w:rPr>
          <w:rFonts w:eastAsia="SimSun"/>
          <w:szCs w:val="16"/>
        </w:rPr>
        <w:t xml:space="preserve"> while technological evolution</w:t>
      </w:r>
      <w:r w:rsidR="00D83069" w:rsidRPr="00076C6E">
        <w:rPr>
          <w:rFonts w:eastAsia="SimSun"/>
          <w:szCs w:val="16"/>
          <w:lang w:val="x-none"/>
        </w:rPr>
        <w:t xml:space="preserve"> </w:t>
      </w:r>
      <w:r w:rsidR="00D83069">
        <w:rPr>
          <w:rFonts w:eastAsia="SimSun"/>
          <w:szCs w:val="16"/>
          <w:lang w:val="x-none"/>
        </w:rPr>
        <w:t>ha</w:t>
      </w:r>
      <w:r w:rsidR="00D83069">
        <w:rPr>
          <w:rFonts w:eastAsia="SimSun"/>
          <w:szCs w:val="16"/>
        </w:rPr>
        <w:t>s</w:t>
      </w:r>
      <w:r w:rsidR="00D83069">
        <w:rPr>
          <w:rFonts w:eastAsia="SimSun"/>
          <w:szCs w:val="16"/>
          <w:lang w:val="x-none"/>
        </w:rPr>
        <w:t xml:space="preserve"> s</w:t>
      </w:r>
      <w:r w:rsidR="00D83069" w:rsidRPr="00076C6E">
        <w:rPr>
          <w:rFonts w:eastAsia="SimSun"/>
          <w:szCs w:val="16"/>
          <w:lang w:val="x-none"/>
        </w:rPr>
        <w:t>uccessive</w:t>
      </w:r>
      <w:r w:rsidR="00D83069">
        <w:rPr>
          <w:rFonts w:eastAsia="SimSun"/>
          <w:szCs w:val="16"/>
          <w:lang w:val="x-none"/>
        </w:rPr>
        <w:t>ly extended the limit of h</w:t>
      </w:r>
      <w:r w:rsidR="00D83069" w:rsidRPr="00076C6E">
        <w:rPr>
          <w:rFonts w:eastAsia="SimSun"/>
          <w:szCs w:val="16"/>
          <w:lang w:val="x-none"/>
        </w:rPr>
        <w:t>ow far</w:t>
      </w:r>
      <w:r w:rsidR="00DF40BE">
        <w:rPr>
          <w:rFonts w:eastAsia="SimSun"/>
          <w:szCs w:val="16"/>
        </w:rPr>
        <w:t xml:space="preserve"> and fast</w:t>
      </w:r>
      <w:r w:rsidR="00D83069" w:rsidRPr="00076C6E">
        <w:rPr>
          <w:rFonts w:eastAsia="SimSun"/>
          <w:szCs w:val="16"/>
          <w:lang w:val="x-none"/>
        </w:rPr>
        <w:t xml:space="preserve"> people</w:t>
      </w:r>
      <w:r w:rsidR="00D83069">
        <w:rPr>
          <w:rFonts w:eastAsia="SimSun"/>
          <w:szCs w:val="16"/>
          <w:lang w:val="x-none"/>
        </w:rPr>
        <w:t xml:space="preserve"> can</w:t>
      </w:r>
      <w:r w:rsidR="00D83069" w:rsidRPr="00076C6E">
        <w:rPr>
          <w:rFonts w:eastAsia="SimSun"/>
          <w:szCs w:val="16"/>
          <w:lang w:val="x-none"/>
        </w:rPr>
        <w:t xml:space="preserve"> </w:t>
      </w:r>
      <w:r w:rsidR="00D83069">
        <w:rPr>
          <w:rFonts w:eastAsia="SimSun"/>
          <w:szCs w:val="16"/>
          <w:lang w:val="x-none"/>
        </w:rPr>
        <w:t>travel</w:t>
      </w:r>
      <w:r w:rsidR="00046250">
        <w:rPr>
          <w:rFonts w:eastAsia="SimSun"/>
          <w:szCs w:val="16"/>
        </w:rPr>
        <w:t xml:space="preserve"> (Lyons &amp; </w:t>
      </w:r>
      <w:proofErr w:type="spellStart"/>
      <w:r w:rsidR="00046250">
        <w:rPr>
          <w:rFonts w:eastAsia="SimSun"/>
          <w:szCs w:val="16"/>
        </w:rPr>
        <w:t>Urry</w:t>
      </w:r>
      <w:proofErr w:type="spellEnd"/>
      <w:r w:rsidR="00046250">
        <w:rPr>
          <w:rFonts w:eastAsia="SimSun"/>
          <w:szCs w:val="16"/>
        </w:rPr>
        <w:t>, 2005; Metz, 2008</w:t>
      </w:r>
      <w:r w:rsidR="0030744C">
        <w:rPr>
          <w:rFonts w:eastAsia="SimSun"/>
          <w:szCs w:val="16"/>
        </w:rPr>
        <w:t xml:space="preserve">; </w:t>
      </w:r>
      <w:proofErr w:type="spellStart"/>
      <w:r w:rsidR="006A05B7">
        <w:rPr>
          <w:rFonts w:eastAsia="SimSun"/>
          <w:szCs w:val="16"/>
        </w:rPr>
        <w:t>Urry</w:t>
      </w:r>
      <w:proofErr w:type="spellEnd"/>
      <w:r w:rsidR="006A05B7">
        <w:rPr>
          <w:rFonts w:eastAsia="SimSun"/>
          <w:szCs w:val="16"/>
        </w:rPr>
        <w:t xml:space="preserve">, 2007; </w:t>
      </w:r>
      <w:r w:rsidR="0030744C">
        <w:rPr>
          <w:rFonts w:eastAsia="SimSun"/>
          <w:szCs w:val="16"/>
        </w:rPr>
        <w:t>Van Wee et al., 2006</w:t>
      </w:r>
      <w:r w:rsidR="00046250">
        <w:rPr>
          <w:rFonts w:eastAsia="SimSun"/>
          <w:szCs w:val="16"/>
        </w:rPr>
        <w:t>)</w:t>
      </w:r>
      <w:r w:rsidR="00D83069">
        <w:rPr>
          <w:rFonts w:eastAsia="SimSun"/>
          <w:szCs w:val="16"/>
        </w:rPr>
        <w:t xml:space="preserve">. </w:t>
      </w:r>
    </w:p>
    <w:p w14:paraId="5DA86411" w14:textId="77777777" w:rsidR="00D83069" w:rsidRPr="00EF18EE" w:rsidRDefault="00D83069" w:rsidP="00D83069">
      <w:pPr>
        <w:rPr>
          <w:rFonts w:eastAsia="SimSun"/>
          <w:szCs w:val="16"/>
          <w:lang w:val="x-none"/>
        </w:rPr>
      </w:pPr>
    </w:p>
    <w:p w14:paraId="2013BB97" w14:textId="5531A7A3" w:rsidR="00D83069" w:rsidRDefault="000F3FBC" w:rsidP="00D83069">
      <w:pPr>
        <w:rPr>
          <w:rFonts w:eastAsia="SimSun"/>
          <w:szCs w:val="16"/>
          <w:lang w:val="x-none"/>
        </w:rPr>
      </w:pPr>
      <w:r>
        <w:rPr>
          <w:rFonts w:eastAsia="SimSun"/>
          <w:szCs w:val="16"/>
        </w:rPr>
        <w:t>Firstly, e</w:t>
      </w:r>
      <w:proofErr w:type="spellStart"/>
      <w:r w:rsidR="00D83069">
        <w:rPr>
          <w:rFonts w:eastAsia="SimSun"/>
          <w:szCs w:val="16"/>
          <w:lang w:val="x-none"/>
        </w:rPr>
        <w:t>vidence</w:t>
      </w:r>
      <w:proofErr w:type="spellEnd"/>
      <w:r w:rsidR="00D83069">
        <w:rPr>
          <w:rFonts w:eastAsia="SimSun"/>
          <w:szCs w:val="16"/>
          <w:lang w:val="x-none"/>
        </w:rPr>
        <w:t xml:space="preserve"> from the Japanese </w:t>
      </w:r>
      <w:r w:rsidR="00D83069" w:rsidRPr="007615FD">
        <w:rPr>
          <w:rFonts w:eastAsia="SimSun"/>
          <w:szCs w:val="16"/>
          <w:lang w:val="x-none"/>
        </w:rPr>
        <w:t>Shinkansen</w:t>
      </w:r>
      <w:r w:rsidR="00D83069">
        <w:rPr>
          <w:rFonts w:eastAsia="SimSun"/>
          <w:szCs w:val="16"/>
          <w:lang w:val="x-none"/>
        </w:rPr>
        <w:t xml:space="preserve"> shows</w:t>
      </w:r>
      <w:r w:rsidR="00D83069" w:rsidRPr="007615FD">
        <w:rPr>
          <w:rFonts w:eastAsia="SimSun"/>
          <w:szCs w:val="16"/>
          <w:lang w:val="x-none"/>
        </w:rPr>
        <w:t xml:space="preserve"> commut</w:t>
      </w:r>
      <w:r w:rsidR="00D83069">
        <w:rPr>
          <w:rFonts w:eastAsia="SimSun"/>
          <w:szCs w:val="16"/>
          <w:lang w:val="x-none"/>
        </w:rPr>
        <w:t>ing</w:t>
      </w:r>
      <w:r w:rsidR="00D83069" w:rsidRPr="007615FD">
        <w:rPr>
          <w:rFonts w:eastAsia="SimSun"/>
          <w:szCs w:val="16"/>
          <w:lang w:val="x-none"/>
        </w:rPr>
        <w:t xml:space="preserve"> time</w:t>
      </w:r>
      <w:r w:rsidR="00D83069">
        <w:rPr>
          <w:rFonts w:eastAsia="SimSun"/>
          <w:szCs w:val="16"/>
          <w:lang w:val="x-none"/>
        </w:rPr>
        <w:t xml:space="preserve"> </w:t>
      </w:r>
      <w:r w:rsidR="00D83069">
        <w:rPr>
          <w:rFonts w:eastAsia="SimSun"/>
          <w:szCs w:val="16"/>
        </w:rPr>
        <w:t xml:space="preserve">has reduced </w:t>
      </w:r>
      <w:r w:rsidR="00D83069" w:rsidRPr="007615FD">
        <w:rPr>
          <w:rFonts w:eastAsia="SimSun"/>
          <w:szCs w:val="16"/>
          <w:lang w:val="x-none"/>
        </w:rPr>
        <w:t>b</w:t>
      </w:r>
      <w:r w:rsidR="00D83069">
        <w:rPr>
          <w:rFonts w:eastAsia="SimSun"/>
          <w:szCs w:val="16"/>
        </w:rPr>
        <w:t>y</w:t>
      </w:r>
      <w:r w:rsidR="00D83069" w:rsidRPr="007615FD">
        <w:rPr>
          <w:rFonts w:eastAsia="SimSun"/>
          <w:szCs w:val="16"/>
          <w:lang w:val="x-none"/>
        </w:rPr>
        <w:t xml:space="preserve"> 25%</w:t>
      </w:r>
      <w:r w:rsidR="00D83069">
        <w:rPr>
          <w:rFonts w:eastAsia="SimSun"/>
          <w:szCs w:val="16"/>
        </w:rPr>
        <w:t xml:space="preserve"> </w:t>
      </w:r>
      <w:r w:rsidR="00D83069">
        <w:rPr>
          <w:rFonts w:eastAsia="SimSun"/>
          <w:szCs w:val="16"/>
          <w:lang w:val="x-none"/>
        </w:rPr>
        <w:t xml:space="preserve">across Tokyo, Osaka </w:t>
      </w:r>
      <w:r w:rsidR="00D717B6">
        <w:rPr>
          <w:rFonts w:eastAsia="SimSun"/>
          <w:szCs w:val="16"/>
        </w:rPr>
        <w:t>&amp;</w:t>
      </w:r>
      <w:r w:rsidR="00D83069">
        <w:rPr>
          <w:rFonts w:eastAsia="SimSun"/>
          <w:szCs w:val="16"/>
          <w:lang w:val="x-none"/>
        </w:rPr>
        <w:t xml:space="preserve"> </w:t>
      </w:r>
      <w:proofErr w:type="spellStart"/>
      <w:r w:rsidR="00D83069">
        <w:rPr>
          <w:rFonts w:eastAsia="SimSun"/>
          <w:szCs w:val="16"/>
          <w:lang w:val="x-none"/>
        </w:rPr>
        <w:t>Hakats</w:t>
      </w:r>
      <w:proofErr w:type="spellEnd"/>
      <w:r w:rsidR="00D83069">
        <w:rPr>
          <w:rFonts w:eastAsia="SimSun"/>
          <w:szCs w:val="16"/>
        </w:rPr>
        <w:t xml:space="preserve">, demonstrating </w:t>
      </w:r>
      <w:r w:rsidR="00D83069">
        <w:rPr>
          <w:rFonts w:eastAsia="SimSun"/>
          <w:szCs w:val="16"/>
          <w:lang w:val="x-none"/>
        </w:rPr>
        <w:t>increase</w:t>
      </w:r>
      <w:r w:rsidR="00D83069">
        <w:rPr>
          <w:rFonts w:eastAsia="SimSun"/>
          <w:szCs w:val="16"/>
        </w:rPr>
        <w:t>d</w:t>
      </w:r>
      <w:r w:rsidR="00D83069">
        <w:rPr>
          <w:rFonts w:eastAsia="SimSun"/>
          <w:szCs w:val="16"/>
          <w:lang w:val="x-none"/>
        </w:rPr>
        <w:t xml:space="preserve"> </w:t>
      </w:r>
      <w:r w:rsidR="00D83069">
        <w:rPr>
          <w:rFonts w:eastAsia="SimSun"/>
          <w:szCs w:val="16"/>
        </w:rPr>
        <w:t>numbers of</w:t>
      </w:r>
      <w:r w:rsidR="00D83069">
        <w:rPr>
          <w:rFonts w:eastAsia="SimSun"/>
          <w:szCs w:val="16"/>
          <w:lang w:val="x-none"/>
        </w:rPr>
        <w:t xml:space="preserve"> inter-city HSR commuters </w:t>
      </w:r>
      <w:r w:rsidR="00D83069" w:rsidRPr="004B51F6">
        <w:rPr>
          <w:rFonts w:eastAsia="SimSun"/>
          <w:szCs w:val="16"/>
          <w:lang w:val="x-none"/>
        </w:rPr>
        <w:t>(Kojima et al., 2017)</w:t>
      </w:r>
      <w:r w:rsidR="00D83069" w:rsidRPr="007615FD">
        <w:rPr>
          <w:rFonts w:eastAsia="SimSun"/>
          <w:szCs w:val="16"/>
          <w:lang w:val="x-none"/>
        </w:rPr>
        <w:t>.</w:t>
      </w:r>
      <w:r w:rsidR="00D83069" w:rsidRPr="003E12D2">
        <w:rPr>
          <w:rFonts w:eastAsia="SimSun"/>
          <w:szCs w:val="16"/>
          <w:lang w:val="x-none"/>
        </w:rPr>
        <w:t xml:space="preserve"> </w:t>
      </w:r>
      <w:r w:rsidR="00D83069" w:rsidRPr="003A3625">
        <w:rPr>
          <w:rFonts w:eastAsia="SimSun"/>
          <w:szCs w:val="16"/>
          <w:lang w:val="x-none"/>
        </w:rPr>
        <w:t xml:space="preserve">Similarly, </w:t>
      </w:r>
      <w:r w:rsidR="006B2B7D">
        <w:rPr>
          <w:rFonts w:eastAsia="SimSun"/>
          <w:szCs w:val="16"/>
        </w:rPr>
        <w:t>many</w:t>
      </w:r>
      <w:r w:rsidR="00D83069" w:rsidRPr="0020563B">
        <w:rPr>
          <w:rFonts w:eastAsia="SimSun"/>
          <w:szCs w:val="16"/>
          <w:lang w:val="x-none"/>
        </w:rPr>
        <w:t xml:space="preserve"> French</w:t>
      </w:r>
      <w:r w:rsidR="00D83069">
        <w:rPr>
          <w:rFonts w:eastAsia="SimSun"/>
          <w:szCs w:val="16"/>
          <w:lang w:val="x-none"/>
        </w:rPr>
        <w:t xml:space="preserve"> </w:t>
      </w:r>
      <w:r w:rsidR="00D83069" w:rsidRPr="004B51F6">
        <w:rPr>
          <w:rFonts w:eastAsia="SimSun"/>
          <w:szCs w:val="16"/>
          <w:lang w:val="x-none"/>
        </w:rPr>
        <w:t>TGV</w:t>
      </w:r>
      <w:r w:rsidR="00D83069">
        <w:rPr>
          <w:rFonts w:eastAsia="SimSun"/>
          <w:szCs w:val="16"/>
          <w:lang w:val="x-none"/>
        </w:rPr>
        <w:t xml:space="preserve"> users </w:t>
      </w:r>
      <w:r w:rsidR="00D83069">
        <w:rPr>
          <w:rFonts w:eastAsia="SimSun"/>
          <w:szCs w:val="16"/>
        </w:rPr>
        <w:t>from</w:t>
      </w:r>
      <w:r w:rsidR="00D83069">
        <w:rPr>
          <w:rFonts w:eastAsia="SimSun"/>
          <w:szCs w:val="16"/>
          <w:lang w:val="x-none"/>
        </w:rPr>
        <w:t xml:space="preserve"> cities</w:t>
      </w:r>
      <w:r w:rsidR="00D83069" w:rsidRPr="0020563B">
        <w:rPr>
          <w:rFonts w:eastAsia="SimSun"/>
          <w:szCs w:val="16"/>
          <w:lang w:val="x-none"/>
        </w:rPr>
        <w:t xml:space="preserve"> within </w:t>
      </w:r>
      <w:r w:rsidR="00D83069">
        <w:rPr>
          <w:rFonts w:eastAsia="SimSun"/>
          <w:szCs w:val="16"/>
        </w:rPr>
        <w:t>an</w:t>
      </w:r>
      <w:r w:rsidR="00D83069" w:rsidRPr="0020563B">
        <w:rPr>
          <w:rFonts w:eastAsia="SimSun"/>
          <w:szCs w:val="16"/>
          <w:lang w:val="x-none"/>
        </w:rPr>
        <w:t xml:space="preserve"> hour </w:t>
      </w:r>
      <w:r w:rsidR="00D83069">
        <w:rPr>
          <w:rFonts w:eastAsia="SimSun"/>
          <w:szCs w:val="16"/>
        </w:rPr>
        <w:t>of</w:t>
      </w:r>
      <w:r w:rsidR="00D83069" w:rsidRPr="0020563B">
        <w:rPr>
          <w:rFonts w:eastAsia="SimSun"/>
          <w:szCs w:val="16"/>
          <w:lang w:val="x-none"/>
        </w:rPr>
        <w:t xml:space="preserve"> Paris</w:t>
      </w:r>
      <w:r w:rsidR="00D83069">
        <w:rPr>
          <w:rFonts w:eastAsia="SimSun"/>
          <w:szCs w:val="16"/>
          <w:lang w:val="x-none"/>
        </w:rPr>
        <w:t xml:space="preserve"> </w:t>
      </w:r>
      <w:r w:rsidR="00D83069">
        <w:rPr>
          <w:rFonts w:eastAsia="SimSun"/>
          <w:szCs w:val="16"/>
        </w:rPr>
        <w:t xml:space="preserve">have season tickets </w:t>
      </w:r>
      <w:r w:rsidR="00D83069">
        <w:rPr>
          <w:rFonts w:eastAsia="SimSun"/>
          <w:szCs w:val="16"/>
          <w:lang w:val="x-none"/>
        </w:rPr>
        <w:t xml:space="preserve">(Chen </w:t>
      </w:r>
      <w:r w:rsidR="00D717B6">
        <w:rPr>
          <w:rFonts w:eastAsia="SimSun"/>
          <w:szCs w:val="16"/>
        </w:rPr>
        <w:t>&amp;</w:t>
      </w:r>
      <w:r w:rsidR="00D83069">
        <w:rPr>
          <w:rFonts w:eastAsia="SimSun"/>
          <w:szCs w:val="16"/>
          <w:lang w:val="x-none"/>
        </w:rPr>
        <w:t xml:space="preserve"> Hall, 2015)</w:t>
      </w:r>
      <w:r w:rsidR="00C83EFF">
        <w:rPr>
          <w:rFonts w:eastAsia="SimSun"/>
          <w:szCs w:val="16"/>
        </w:rPr>
        <w:t xml:space="preserve"> an</w:t>
      </w:r>
      <w:r w:rsidR="0000256D">
        <w:rPr>
          <w:rFonts w:eastAsia="SimSun"/>
          <w:szCs w:val="16"/>
        </w:rPr>
        <w:t>d, u</w:t>
      </w:r>
      <w:r w:rsidR="00D83069">
        <w:rPr>
          <w:rFonts w:eastAsia="SimSun"/>
          <w:szCs w:val="16"/>
        </w:rPr>
        <w:t>sing</w:t>
      </w:r>
      <w:r w:rsidR="00D83069">
        <w:rPr>
          <w:rFonts w:eastAsia="SimSun"/>
          <w:szCs w:val="16"/>
          <w:lang w:val="x-none"/>
        </w:rPr>
        <w:t xml:space="preserve"> upgraded HSR (Greater Western and East Coast Main line</w:t>
      </w:r>
      <w:r w:rsidR="00D83069">
        <w:rPr>
          <w:rFonts w:eastAsia="SimSun"/>
          <w:szCs w:val="16"/>
        </w:rPr>
        <w:t>s</w:t>
      </w:r>
      <w:r w:rsidR="00D83069">
        <w:rPr>
          <w:rFonts w:eastAsia="SimSun"/>
          <w:szCs w:val="16"/>
          <w:lang w:val="x-none"/>
        </w:rPr>
        <w:t>)</w:t>
      </w:r>
      <w:r w:rsidR="00D83069">
        <w:rPr>
          <w:rFonts w:eastAsia="SimSun"/>
          <w:szCs w:val="16"/>
        </w:rPr>
        <w:t>,</w:t>
      </w:r>
      <w:r w:rsidR="00D83069">
        <w:rPr>
          <w:rFonts w:eastAsia="SimSun"/>
          <w:szCs w:val="16"/>
          <w:lang w:val="x-none"/>
        </w:rPr>
        <w:t xml:space="preserve"> </w:t>
      </w:r>
      <w:r w:rsidR="00D83069" w:rsidRPr="0020563B">
        <w:rPr>
          <w:rFonts w:eastAsia="SimSun"/>
          <w:szCs w:val="16"/>
          <w:lang w:val="x-none"/>
        </w:rPr>
        <w:t xml:space="preserve">towns within </w:t>
      </w:r>
      <w:r w:rsidR="00D83069">
        <w:rPr>
          <w:rFonts w:eastAsia="SimSun"/>
          <w:szCs w:val="16"/>
        </w:rPr>
        <w:t>one</w:t>
      </w:r>
      <w:r w:rsidR="00D83069" w:rsidRPr="0020563B">
        <w:rPr>
          <w:rFonts w:eastAsia="SimSun"/>
          <w:szCs w:val="16"/>
          <w:lang w:val="x-none"/>
        </w:rPr>
        <w:t xml:space="preserve"> hour </w:t>
      </w:r>
      <w:r w:rsidR="000C6071">
        <w:rPr>
          <w:rFonts w:eastAsia="SimSun"/>
          <w:szCs w:val="16"/>
        </w:rPr>
        <w:t>of</w:t>
      </w:r>
      <w:r w:rsidR="00DF40BE" w:rsidRPr="0020563B">
        <w:rPr>
          <w:rFonts w:eastAsia="SimSun"/>
          <w:szCs w:val="16"/>
          <w:lang w:val="x-none"/>
        </w:rPr>
        <w:t xml:space="preserve"> </w:t>
      </w:r>
      <w:r w:rsidR="00D83069" w:rsidRPr="0020563B">
        <w:rPr>
          <w:rFonts w:eastAsia="SimSun"/>
          <w:szCs w:val="16"/>
          <w:lang w:val="x-none"/>
        </w:rPr>
        <w:t>London ha</w:t>
      </w:r>
      <w:r w:rsidR="00D83069">
        <w:rPr>
          <w:rFonts w:eastAsia="SimSun"/>
          <w:szCs w:val="16"/>
        </w:rPr>
        <w:t>ve</w:t>
      </w:r>
      <w:r w:rsidR="00D83069" w:rsidRPr="0020563B">
        <w:rPr>
          <w:rFonts w:eastAsia="SimSun"/>
          <w:szCs w:val="16"/>
          <w:lang w:val="x-none"/>
        </w:rPr>
        <w:t xml:space="preserve"> </w:t>
      </w:r>
      <w:r w:rsidR="00DF40BE">
        <w:rPr>
          <w:rFonts w:eastAsia="SimSun"/>
          <w:szCs w:val="16"/>
        </w:rPr>
        <w:t>been included in</w:t>
      </w:r>
      <w:r w:rsidR="00DF40BE" w:rsidRPr="00A857AD">
        <w:rPr>
          <w:rFonts w:eastAsia="SimSun"/>
          <w:szCs w:val="16"/>
          <w:lang w:val="x-none"/>
        </w:rPr>
        <w:t xml:space="preserve"> </w:t>
      </w:r>
      <w:r w:rsidR="00D83069" w:rsidRPr="00A857AD">
        <w:rPr>
          <w:rFonts w:eastAsia="SimSun"/>
          <w:szCs w:val="16"/>
          <w:lang w:val="x-none"/>
        </w:rPr>
        <w:t xml:space="preserve">London’s </w:t>
      </w:r>
      <w:r w:rsidR="00D83069">
        <w:rPr>
          <w:rFonts w:eastAsia="SimSun"/>
          <w:szCs w:val="16"/>
          <w:lang w:val="x-none"/>
        </w:rPr>
        <w:t xml:space="preserve">economic and </w:t>
      </w:r>
      <w:r w:rsidR="00D83069" w:rsidRPr="00A857AD">
        <w:rPr>
          <w:rFonts w:eastAsia="SimSun"/>
          <w:szCs w:val="16"/>
          <w:lang w:val="x-none"/>
        </w:rPr>
        <w:t>commuting zone</w:t>
      </w:r>
      <w:r w:rsidR="00D83069">
        <w:rPr>
          <w:rFonts w:eastAsia="SimSun"/>
          <w:szCs w:val="16"/>
        </w:rPr>
        <w:t xml:space="preserve"> (Chen </w:t>
      </w:r>
      <w:r w:rsidR="00D717B6">
        <w:rPr>
          <w:rFonts w:eastAsia="SimSun"/>
          <w:szCs w:val="16"/>
        </w:rPr>
        <w:t>&amp;</w:t>
      </w:r>
      <w:r w:rsidR="00D83069">
        <w:rPr>
          <w:rFonts w:eastAsia="SimSun"/>
          <w:szCs w:val="16"/>
        </w:rPr>
        <w:t xml:space="preserve"> Hall, 2011)</w:t>
      </w:r>
      <w:r w:rsidR="00D83069">
        <w:rPr>
          <w:rFonts w:eastAsia="SimSun"/>
          <w:szCs w:val="16"/>
          <w:lang w:val="x-none"/>
        </w:rPr>
        <w:t>.</w:t>
      </w:r>
      <w:r w:rsidR="00D83069">
        <w:rPr>
          <w:rFonts w:eastAsia="SimSun"/>
          <w:szCs w:val="16"/>
        </w:rPr>
        <w:t xml:space="preserve"> </w:t>
      </w:r>
      <w:r w:rsidR="00D83069" w:rsidRPr="00A857AD">
        <w:rPr>
          <w:rFonts w:eastAsia="SimSun"/>
          <w:szCs w:val="16"/>
          <w:lang w:val="x-none"/>
        </w:rPr>
        <w:t>Second</w:t>
      </w:r>
      <w:r w:rsidR="00D83069">
        <w:rPr>
          <w:rFonts w:eastAsia="SimSun"/>
          <w:szCs w:val="16"/>
          <w:lang w:val="x-none"/>
        </w:rPr>
        <w:t>ly</w:t>
      </w:r>
      <w:r w:rsidR="00D83069" w:rsidRPr="00A857AD">
        <w:rPr>
          <w:rFonts w:eastAsia="SimSun"/>
          <w:szCs w:val="16"/>
          <w:lang w:val="x-none"/>
        </w:rPr>
        <w:t xml:space="preserve">, </w:t>
      </w:r>
      <w:r w:rsidR="00D83069">
        <w:rPr>
          <w:rFonts w:eastAsia="SimSun"/>
          <w:szCs w:val="16"/>
          <w:lang w:val="x-none"/>
        </w:rPr>
        <w:t xml:space="preserve">faster rail </w:t>
      </w:r>
      <w:r w:rsidR="00D83069">
        <w:rPr>
          <w:rFonts w:eastAsia="SimSun"/>
          <w:szCs w:val="16"/>
        </w:rPr>
        <w:t xml:space="preserve">services </w:t>
      </w:r>
      <w:r w:rsidR="00D83069">
        <w:rPr>
          <w:rFonts w:eastAsia="SimSun"/>
          <w:szCs w:val="16"/>
          <w:lang w:val="x-none"/>
        </w:rPr>
        <w:t>facilitate</w:t>
      </w:r>
      <w:r w:rsidR="00D83069" w:rsidRPr="00A857AD">
        <w:rPr>
          <w:rFonts w:eastAsia="SimSun"/>
          <w:szCs w:val="16"/>
          <w:lang w:val="x-none"/>
        </w:rPr>
        <w:t xml:space="preserve"> the </w:t>
      </w:r>
      <w:r w:rsidR="00D83069">
        <w:rPr>
          <w:rFonts w:eastAsia="SimSun"/>
          <w:szCs w:val="16"/>
          <w:lang w:val="x-none"/>
        </w:rPr>
        <w:t>inter-city travel mode shift</w:t>
      </w:r>
      <w:r w:rsidR="00D83069" w:rsidRPr="003A3625">
        <w:rPr>
          <w:rFonts w:eastAsia="SimSun"/>
          <w:szCs w:val="16"/>
          <w:lang w:val="x-none"/>
        </w:rPr>
        <w:t xml:space="preserve"> from</w:t>
      </w:r>
      <w:r w:rsidR="00D83069" w:rsidRPr="00A857AD">
        <w:rPr>
          <w:rFonts w:eastAsia="SimSun"/>
          <w:szCs w:val="16"/>
          <w:lang w:val="x-none"/>
        </w:rPr>
        <w:t xml:space="preserve"> </w:t>
      </w:r>
      <w:r w:rsidR="00D83069">
        <w:rPr>
          <w:rFonts w:eastAsia="SimSun"/>
          <w:szCs w:val="16"/>
        </w:rPr>
        <w:t>use of</w:t>
      </w:r>
      <w:r w:rsidR="00D83069">
        <w:rPr>
          <w:rFonts w:eastAsia="SimSun"/>
          <w:szCs w:val="16"/>
          <w:lang w:val="x-none"/>
        </w:rPr>
        <w:t xml:space="preserve"> private </w:t>
      </w:r>
      <w:r w:rsidR="00D83069" w:rsidRPr="00A857AD">
        <w:rPr>
          <w:rFonts w:eastAsia="SimSun"/>
          <w:szCs w:val="16"/>
          <w:lang w:val="x-none"/>
        </w:rPr>
        <w:t xml:space="preserve">cars </w:t>
      </w:r>
      <w:r w:rsidR="00D83069">
        <w:rPr>
          <w:rFonts w:eastAsia="SimSun"/>
          <w:szCs w:val="16"/>
          <w:lang w:val="x-none"/>
        </w:rPr>
        <w:t xml:space="preserve">or </w:t>
      </w:r>
      <w:r w:rsidR="00D83069" w:rsidRPr="00A857AD">
        <w:rPr>
          <w:rFonts w:eastAsia="SimSun"/>
          <w:szCs w:val="16"/>
          <w:lang w:val="x-none"/>
        </w:rPr>
        <w:t>taxis</w:t>
      </w:r>
      <w:r w:rsidR="00D83069">
        <w:rPr>
          <w:rFonts w:eastAsia="SimSun"/>
          <w:szCs w:val="16"/>
          <w:lang w:val="x-none"/>
        </w:rPr>
        <w:t xml:space="preserve"> to trains</w:t>
      </w:r>
      <w:r w:rsidR="00D83069">
        <w:rPr>
          <w:rFonts w:eastAsia="SimSun"/>
          <w:szCs w:val="16"/>
        </w:rPr>
        <w:t>; e.g., the</w:t>
      </w:r>
      <w:r w:rsidR="00D83069" w:rsidRPr="00C02A89">
        <w:rPr>
          <w:rFonts w:eastAsia="SimSun"/>
          <w:szCs w:val="16"/>
          <w:lang w:val="x-none"/>
        </w:rPr>
        <w:t xml:space="preserve"> New Jersey suburban train station </w:t>
      </w:r>
      <w:r w:rsidR="00D83069">
        <w:rPr>
          <w:rFonts w:eastAsia="SimSun"/>
          <w:szCs w:val="16"/>
        </w:rPr>
        <w:t xml:space="preserve">has </w:t>
      </w:r>
      <w:r w:rsidR="00D83069" w:rsidRPr="00C02A89">
        <w:rPr>
          <w:rFonts w:eastAsia="SimSun"/>
          <w:szCs w:val="16"/>
          <w:lang w:val="x-none"/>
        </w:rPr>
        <w:t>attract</w:t>
      </w:r>
      <w:r w:rsidR="00D83069">
        <w:rPr>
          <w:rFonts w:eastAsia="SimSun"/>
          <w:szCs w:val="16"/>
        </w:rPr>
        <w:t>ed</w:t>
      </w:r>
      <w:r w:rsidR="00D83069" w:rsidRPr="00C02A89">
        <w:rPr>
          <w:rFonts w:eastAsia="SimSun"/>
          <w:szCs w:val="16"/>
          <w:lang w:val="x-none"/>
        </w:rPr>
        <w:t xml:space="preserve"> commuters </w:t>
      </w:r>
      <w:r w:rsidR="00D83069">
        <w:rPr>
          <w:rFonts w:eastAsia="SimSun"/>
          <w:szCs w:val="16"/>
          <w:lang w:val="x-none"/>
        </w:rPr>
        <w:t>who</w:t>
      </w:r>
      <w:r w:rsidR="00D83069">
        <w:rPr>
          <w:rFonts w:eastAsia="SimSun"/>
          <w:szCs w:val="16"/>
        </w:rPr>
        <w:t xml:space="preserve"> no longer </w:t>
      </w:r>
      <w:r w:rsidR="00D83069">
        <w:rPr>
          <w:rFonts w:eastAsia="SimSun"/>
          <w:szCs w:val="16"/>
          <w:lang w:val="x-none"/>
        </w:rPr>
        <w:t>commut</w:t>
      </w:r>
      <w:r w:rsidR="00D83069">
        <w:rPr>
          <w:rFonts w:eastAsia="SimSun"/>
          <w:szCs w:val="16"/>
        </w:rPr>
        <w:t xml:space="preserve">e </w:t>
      </w:r>
      <w:r w:rsidR="00D83069">
        <w:rPr>
          <w:rFonts w:eastAsia="SimSun"/>
          <w:szCs w:val="16"/>
          <w:lang w:val="x-none"/>
        </w:rPr>
        <w:t xml:space="preserve">by car (Puncher </w:t>
      </w:r>
      <w:r w:rsidR="001C338A">
        <w:rPr>
          <w:rFonts w:eastAsia="SimSun"/>
          <w:szCs w:val="16"/>
        </w:rPr>
        <w:t>&amp;</w:t>
      </w:r>
      <w:r w:rsidR="00D83069">
        <w:rPr>
          <w:rFonts w:eastAsia="SimSun"/>
          <w:szCs w:val="16"/>
          <w:lang w:val="x-none"/>
        </w:rPr>
        <w:t xml:space="preserve"> </w:t>
      </w:r>
      <w:proofErr w:type="spellStart"/>
      <w:r w:rsidR="00D83069">
        <w:rPr>
          <w:rFonts w:eastAsia="SimSun"/>
          <w:szCs w:val="16"/>
          <w:lang w:val="x-none"/>
        </w:rPr>
        <w:t>Renne</w:t>
      </w:r>
      <w:proofErr w:type="spellEnd"/>
      <w:r w:rsidR="00D83069">
        <w:rPr>
          <w:rFonts w:eastAsia="SimSun"/>
          <w:szCs w:val="16"/>
          <w:lang w:val="x-none"/>
        </w:rPr>
        <w:t>, 2005)</w:t>
      </w:r>
      <w:r w:rsidR="00D83069" w:rsidRPr="00C02A89">
        <w:rPr>
          <w:rFonts w:eastAsia="SimSun"/>
          <w:szCs w:val="16"/>
          <w:lang w:val="x-none"/>
        </w:rPr>
        <w:t>.</w:t>
      </w:r>
      <w:r w:rsidR="00D83069">
        <w:rPr>
          <w:rFonts w:eastAsia="SimSun"/>
          <w:szCs w:val="16"/>
          <w:lang w:val="x-none"/>
        </w:rPr>
        <w:t xml:space="preserve"> </w:t>
      </w:r>
      <w:r w:rsidR="00D83069" w:rsidRPr="00A857AD">
        <w:rPr>
          <w:rFonts w:eastAsia="SimSun"/>
          <w:szCs w:val="16"/>
          <w:lang w:val="x-none"/>
        </w:rPr>
        <w:t>Third</w:t>
      </w:r>
      <w:r w:rsidR="00D83069">
        <w:rPr>
          <w:rFonts w:eastAsia="SimSun"/>
          <w:szCs w:val="16"/>
          <w:lang w:val="x-none"/>
        </w:rPr>
        <w:t>ly</w:t>
      </w:r>
      <w:r w:rsidR="00D83069" w:rsidRPr="00A857AD">
        <w:rPr>
          <w:rFonts w:eastAsia="SimSun"/>
          <w:szCs w:val="16"/>
          <w:lang w:val="x-none"/>
        </w:rPr>
        <w:t xml:space="preserve">, </w:t>
      </w:r>
      <w:r w:rsidR="00D83069">
        <w:rPr>
          <w:rFonts w:eastAsia="SimSun"/>
          <w:szCs w:val="16"/>
        </w:rPr>
        <w:t>faster rail services</w:t>
      </w:r>
      <w:r w:rsidR="00D83069" w:rsidRPr="00A857AD">
        <w:rPr>
          <w:rFonts w:eastAsia="SimSun"/>
          <w:szCs w:val="16"/>
          <w:lang w:val="x-none"/>
        </w:rPr>
        <w:t xml:space="preserve"> </w:t>
      </w:r>
      <w:r w:rsidR="00D83069">
        <w:rPr>
          <w:rFonts w:eastAsia="SimSun"/>
          <w:szCs w:val="16"/>
        </w:rPr>
        <w:t xml:space="preserve">have </w:t>
      </w:r>
      <w:r w:rsidR="00D83069" w:rsidRPr="00A205C9">
        <w:rPr>
          <w:rFonts w:eastAsia="SimSun"/>
          <w:szCs w:val="16"/>
          <w:lang w:val="x-none"/>
        </w:rPr>
        <w:t>expand</w:t>
      </w:r>
      <w:r w:rsidR="00D83069">
        <w:rPr>
          <w:rFonts w:eastAsia="SimSun"/>
          <w:szCs w:val="16"/>
          <w:lang w:val="x-none"/>
        </w:rPr>
        <w:t>ed</w:t>
      </w:r>
      <w:r w:rsidR="00D83069" w:rsidRPr="00A205C9">
        <w:rPr>
          <w:rFonts w:eastAsia="SimSun"/>
          <w:szCs w:val="16"/>
          <w:lang w:val="x-none"/>
        </w:rPr>
        <w:t xml:space="preserve"> the range of </w:t>
      </w:r>
      <w:r w:rsidR="00D83069">
        <w:rPr>
          <w:rFonts w:eastAsia="SimSun"/>
          <w:szCs w:val="16"/>
        </w:rPr>
        <w:t>jobs-housing distribution</w:t>
      </w:r>
      <w:r w:rsidR="00D83069" w:rsidRPr="00A857AD">
        <w:rPr>
          <w:rFonts w:eastAsia="SimSun"/>
          <w:szCs w:val="16"/>
          <w:lang w:val="x-none"/>
        </w:rPr>
        <w:t>.</w:t>
      </w:r>
      <w:r w:rsidR="00D83069" w:rsidRPr="00C02A89">
        <w:t xml:space="preserve"> </w:t>
      </w:r>
      <w:r w:rsidR="00D83069">
        <w:rPr>
          <w:rFonts w:eastAsia="SimSun"/>
          <w:szCs w:val="16"/>
        </w:rPr>
        <w:t>Following the opening of the HSR line, a</w:t>
      </w:r>
      <w:r w:rsidR="00D83069">
        <w:rPr>
          <w:rFonts w:eastAsia="SimSun"/>
          <w:szCs w:val="16"/>
          <w:lang w:val="x-none"/>
        </w:rPr>
        <w:t xml:space="preserve"> </w:t>
      </w:r>
      <w:r w:rsidR="00D83069" w:rsidRPr="00C02A89">
        <w:rPr>
          <w:rFonts w:eastAsia="SimSun"/>
          <w:szCs w:val="16"/>
          <w:lang w:val="x-none"/>
        </w:rPr>
        <w:t xml:space="preserve">survey of Beijing-Tianjin inter-city </w:t>
      </w:r>
      <w:r w:rsidR="00D83069">
        <w:rPr>
          <w:rFonts w:eastAsia="SimSun"/>
          <w:szCs w:val="16"/>
          <w:lang w:val="x-none"/>
        </w:rPr>
        <w:t>commut</w:t>
      </w:r>
      <w:r w:rsidR="00D83069" w:rsidRPr="00C02A89">
        <w:rPr>
          <w:rFonts w:eastAsia="SimSun"/>
          <w:szCs w:val="16"/>
          <w:lang w:val="x-none"/>
        </w:rPr>
        <w:t xml:space="preserve">ers </w:t>
      </w:r>
      <w:r w:rsidR="00D83069">
        <w:rPr>
          <w:rFonts w:eastAsia="SimSun"/>
          <w:szCs w:val="16"/>
        </w:rPr>
        <w:t>illustrated an increase of 21.6%</w:t>
      </w:r>
      <w:r w:rsidR="00D83069" w:rsidRPr="00C02A89">
        <w:rPr>
          <w:rFonts w:eastAsia="SimSun"/>
          <w:szCs w:val="16"/>
          <w:lang w:val="x-none"/>
        </w:rPr>
        <w:t xml:space="preserve"> </w:t>
      </w:r>
      <w:r w:rsidR="00D83069">
        <w:rPr>
          <w:rFonts w:eastAsia="SimSun"/>
          <w:szCs w:val="16"/>
        </w:rPr>
        <w:t xml:space="preserve">in the number </w:t>
      </w:r>
      <w:r w:rsidR="00D83069" w:rsidRPr="00C02A89">
        <w:rPr>
          <w:rFonts w:eastAsia="SimSun"/>
          <w:szCs w:val="16"/>
          <w:lang w:val="x-none"/>
        </w:rPr>
        <w:t>of people</w:t>
      </w:r>
      <w:r w:rsidR="00D83069">
        <w:rPr>
          <w:rFonts w:eastAsia="SimSun"/>
          <w:szCs w:val="16"/>
          <w:lang w:val="x-none"/>
        </w:rPr>
        <w:t xml:space="preserve"> willing</w:t>
      </w:r>
      <w:r w:rsidR="00D83069" w:rsidRPr="00C02A89">
        <w:rPr>
          <w:rFonts w:eastAsia="SimSun"/>
          <w:szCs w:val="16"/>
          <w:lang w:val="x-none"/>
        </w:rPr>
        <w:t xml:space="preserve"> to live </w:t>
      </w:r>
      <w:r w:rsidR="00D83069">
        <w:rPr>
          <w:rFonts w:eastAsia="SimSun"/>
          <w:szCs w:val="16"/>
          <w:lang w:val="x-none"/>
        </w:rPr>
        <w:t>and work in different places (Ho et al., 2011).</w:t>
      </w:r>
      <w:r w:rsidR="00D83069" w:rsidRPr="00C02A89">
        <w:t xml:space="preserve"> </w:t>
      </w:r>
      <w:r w:rsidR="00D83069" w:rsidRPr="003A3625">
        <w:rPr>
          <w:rFonts w:eastAsia="SimSun"/>
          <w:szCs w:val="16"/>
          <w:lang w:val="x-none"/>
        </w:rPr>
        <w:t xml:space="preserve">Similarly, </w:t>
      </w:r>
      <w:r w:rsidR="00D83069" w:rsidRPr="00C02A89">
        <w:rPr>
          <w:rFonts w:eastAsia="SimSun"/>
          <w:szCs w:val="16"/>
          <w:lang w:val="x-none"/>
        </w:rPr>
        <w:t xml:space="preserve">construction of the Beijing-Shijiazhuang </w:t>
      </w:r>
      <w:r w:rsidR="00D83069">
        <w:rPr>
          <w:rFonts w:eastAsia="SimSun"/>
          <w:szCs w:val="16"/>
          <w:lang w:val="x-none"/>
        </w:rPr>
        <w:t>HSR line</w:t>
      </w:r>
      <w:r w:rsidR="00D83069" w:rsidRPr="00C02A89">
        <w:rPr>
          <w:rFonts w:eastAsia="SimSun"/>
          <w:szCs w:val="16"/>
          <w:lang w:val="x-none"/>
        </w:rPr>
        <w:t xml:space="preserve"> ha</w:t>
      </w:r>
      <w:r w:rsidR="00D83069">
        <w:rPr>
          <w:rFonts w:eastAsia="SimSun"/>
          <w:szCs w:val="16"/>
          <w:lang w:val="x-none"/>
        </w:rPr>
        <w:t xml:space="preserve">s </w:t>
      </w:r>
      <w:r w:rsidR="00D83069">
        <w:rPr>
          <w:rFonts w:eastAsia="SimSun"/>
          <w:szCs w:val="16"/>
        </w:rPr>
        <w:t>enabled</w:t>
      </w:r>
      <w:r w:rsidR="00D83069">
        <w:rPr>
          <w:rFonts w:eastAsia="SimSun"/>
          <w:szCs w:val="16"/>
          <w:lang w:val="x-none"/>
        </w:rPr>
        <w:t xml:space="preserve"> inter-city commuters</w:t>
      </w:r>
      <w:r w:rsidR="00D83069" w:rsidRPr="00C02A89">
        <w:rPr>
          <w:rFonts w:eastAsia="SimSun"/>
          <w:szCs w:val="16"/>
          <w:lang w:val="x-none"/>
        </w:rPr>
        <w:t xml:space="preserve"> </w:t>
      </w:r>
      <w:r w:rsidR="00D83069">
        <w:rPr>
          <w:rFonts w:eastAsia="SimSun"/>
          <w:szCs w:val="16"/>
        </w:rPr>
        <w:t>t</w:t>
      </w:r>
      <w:r w:rsidR="00D83069">
        <w:rPr>
          <w:rFonts w:eastAsia="SimSun"/>
          <w:szCs w:val="16"/>
          <w:lang w:val="x-none"/>
        </w:rPr>
        <w:t xml:space="preserve">o </w:t>
      </w:r>
      <w:r w:rsidR="00D83069" w:rsidRPr="00C02A89">
        <w:rPr>
          <w:rFonts w:eastAsia="SimSun"/>
          <w:szCs w:val="16"/>
          <w:lang w:val="x-none"/>
        </w:rPr>
        <w:t xml:space="preserve">move </w:t>
      </w:r>
      <w:r w:rsidR="00D83069">
        <w:rPr>
          <w:rFonts w:eastAsia="SimSun"/>
          <w:szCs w:val="16"/>
        </w:rPr>
        <w:t>from</w:t>
      </w:r>
      <w:r w:rsidR="00D83069">
        <w:rPr>
          <w:rFonts w:eastAsia="SimSun"/>
          <w:szCs w:val="16"/>
          <w:lang w:val="x-none"/>
        </w:rPr>
        <w:t xml:space="preserve"> large cities </w:t>
      </w:r>
      <w:r w:rsidR="00D83069" w:rsidRPr="00C02A89">
        <w:rPr>
          <w:rFonts w:eastAsia="SimSun"/>
          <w:szCs w:val="16"/>
          <w:lang w:val="x-none"/>
        </w:rPr>
        <w:t>to</w:t>
      </w:r>
      <w:r w:rsidR="00D83069">
        <w:rPr>
          <w:rFonts w:eastAsia="SimSun"/>
          <w:szCs w:val="16"/>
          <w:lang w:val="x-none"/>
        </w:rPr>
        <w:t xml:space="preserve"> </w:t>
      </w:r>
      <w:r w:rsidR="00D83069">
        <w:rPr>
          <w:rFonts w:eastAsia="SimSun"/>
          <w:szCs w:val="16"/>
        </w:rPr>
        <w:t>benefit from more desirable</w:t>
      </w:r>
      <w:r w:rsidR="00D83069">
        <w:rPr>
          <w:rFonts w:eastAsia="SimSun"/>
          <w:szCs w:val="16"/>
          <w:lang w:val="x-none"/>
        </w:rPr>
        <w:t xml:space="preserve"> environment</w:t>
      </w:r>
      <w:r w:rsidR="00D83069">
        <w:rPr>
          <w:rFonts w:eastAsia="SimSun"/>
          <w:szCs w:val="16"/>
        </w:rPr>
        <w:t>s</w:t>
      </w:r>
      <w:r w:rsidR="00D83069" w:rsidRPr="00C02A89">
        <w:rPr>
          <w:rFonts w:eastAsia="SimSun"/>
          <w:szCs w:val="16"/>
          <w:lang w:val="x-none"/>
        </w:rPr>
        <w:t>, low</w:t>
      </w:r>
      <w:r w:rsidR="00D83069">
        <w:rPr>
          <w:rFonts w:eastAsia="SimSun"/>
          <w:szCs w:val="16"/>
        </w:rPr>
        <w:t>er</w:t>
      </w:r>
      <w:r w:rsidR="003A7BA3">
        <w:rPr>
          <w:rFonts w:eastAsia="SimSun"/>
          <w:szCs w:val="16"/>
        </w:rPr>
        <w:t>-cost</w:t>
      </w:r>
      <w:r w:rsidR="00D83069" w:rsidRPr="00C02A89">
        <w:rPr>
          <w:rFonts w:eastAsia="SimSun"/>
          <w:szCs w:val="16"/>
          <w:lang w:val="x-none"/>
        </w:rPr>
        <w:t xml:space="preserve"> housing, and </w:t>
      </w:r>
      <w:r w:rsidR="004C09D3">
        <w:rPr>
          <w:rFonts w:eastAsia="SimSun"/>
          <w:szCs w:val="16"/>
        </w:rPr>
        <w:t xml:space="preserve">the </w:t>
      </w:r>
      <w:r w:rsidR="00D83069">
        <w:rPr>
          <w:rFonts w:eastAsia="SimSun"/>
          <w:szCs w:val="16"/>
          <w:lang w:val="x-none"/>
        </w:rPr>
        <w:t xml:space="preserve">efficient </w:t>
      </w:r>
      <w:r w:rsidR="00D83069" w:rsidRPr="00C02A89">
        <w:rPr>
          <w:rFonts w:eastAsia="SimSun"/>
          <w:szCs w:val="16"/>
          <w:lang w:val="x-none"/>
        </w:rPr>
        <w:t>transportation systems</w:t>
      </w:r>
      <w:r w:rsidR="00D83069">
        <w:rPr>
          <w:rFonts w:eastAsia="SimSun"/>
          <w:szCs w:val="16"/>
        </w:rPr>
        <w:t xml:space="preserve"> of smaller towns</w:t>
      </w:r>
      <w:r w:rsidR="00D83069">
        <w:rPr>
          <w:rFonts w:eastAsia="SimSun"/>
          <w:szCs w:val="16"/>
          <w:lang w:val="x-none"/>
        </w:rPr>
        <w:t xml:space="preserve"> (Ma, 2015).</w:t>
      </w:r>
    </w:p>
    <w:p w14:paraId="30105A69" w14:textId="77777777" w:rsidR="00D83069" w:rsidRDefault="00D83069" w:rsidP="00D83069">
      <w:pPr>
        <w:rPr>
          <w:rFonts w:eastAsia="SimSun"/>
          <w:szCs w:val="16"/>
          <w:lang w:val="x-none"/>
        </w:rPr>
      </w:pPr>
    </w:p>
    <w:p w14:paraId="7E693DB7" w14:textId="4E9873D7" w:rsidR="00D83069" w:rsidRDefault="006F433F" w:rsidP="00D83069">
      <w:pPr>
        <w:rPr>
          <w:rFonts w:eastAsia="SimSun"/>
          <w:szCs w:val="16"/>
        </w:rPr>
      </w:pPr>
      <w:r>
        <w:rPr>
          <w:rFonts w:eastAsia="SimSun"/>
          <w:szCs w:val="16"/>
        </w:rPr>
        <w:t>However</w:t>
      </w:r>
      <w:r w:rsidR="00D83069">
        <w:rPr>
          <w:rFonts w:eastAsia="SimSun"/>
          <w:szCs w:val="16"/>
        </w:rPr>
        <w:t>, a caveat is n</w:t>
      </w:r>
      <w:r>
        <w:rPr>
          <w:rFonts w:eastAsia="SimSun"/>
          <w:szCs w:val="16"/>
        </w:rPr>
        <w:t>ecessary</w:t>
      </w:r>
      <w:r w:rsidR="00D83069">
        <w:rPr>
          <w:rFonts w:eastAsia="SimSun"/>
          <w:szCs w:val="16"/>
        </w:rPr>
        <w:t xml:space="preserve">. </w:t>
      </w:r>
      <w:r w:rsidR="007E52B3">
        <w:rPr>
          <w:rFonts w:eastAsia="SimSun"/>
          <w:szCs w:val="16"/>
        </w:rPr>
        <w:t>HSR’s</w:t>
      </w:r>
      <w:r w:rsidR="00D83069">
        <w:rPr>
          <w:rFonts w:eastAsia="SimSun"/>
          <w:szCs w:val="16"/>
        </w:rPr>
        <w:t xml:space="preserve"> potential </w:t>
      </w:r>
      <w:proofErr w:type="gramStart"/>
      <w:r w:rsidR="00D83069">
        <w:rPr>
          <w:rFonts w:eastAsia="SimSun"/>
          <w:szCs w:val="16"/>
        </w:rPr>
        <w:t>time-saving</w:t>
      </w:r>
      <w:proofErr w:type="gramEnd"/>
      <w:r w:rsidR="00D83069">
        <w:rPr>
          <w:rFonts w:eastAsia="SimSun"/>
          <w:szCs w:val="16"/>
        </w:rPr>
        <w:t xml:space="preserve"> does not necessarily </w:t>
      </w:r>
      <w:r w:rsidR="00D961AA">
        <w:rPr>
          <w:rFonts w:eastAsia="SimSun"/>
          <w:szCs w:val="16"/>
        </w:rPr>
        <w:t>result in</w:t>
      </w:r>
      <w:r w:rsidR="00D83069">
        <w:rPr>
          <w:rFonts w:eastAsia="SimSun"/>
          <w:szCs w:val="16"/>
        </w:rPr>
        <w:t xml:space="preserve"> reduc</w:t>
      </w:r>
      <w:r w:rsidR="00D961AA">
        <w:rPr>
          <w:rFonts w:eastAsia="SimSun"/>
          <w:szCs w:val="16"/>
        </w:rPr>
        <w:t>ed</w:t>
      </w:r>
      <w:r w:rsidR="00D83069">
        <w:rPr>
          <w:rFonts w:eastAsia="SimSun"/>
          <w:szCs w:val="16"/>
        </w:rPr>
        <w:t xml:space="preserve"> commuting time when the door-to-door journey (both the first and the last mile) is taken into account. Wang et al. (2013), t</w:t>
      </w:r>
      <w:r w:rsidR="00BF0C28">
        <w:rPr>
          <w:rFonts w:eastAsia="SimSun"/>
          <w:szCs w:val="16"/>
        </w:rPr>
        <w:t>aking</w:t>
      </w:r>
      <w:r w:rsidR="00D83069">
        <w:rPr>
          <w:rFonts w:eastAsia="SimSun"/>
          <w:szCs w:val="16"/>
        </w:rPr>
        <w:t xml:space="preserve"> a total-travel-time approach, demonstrate that poor accessibility of HSR stations hinders the effectiveness of HSR. Moreover, </w:t>
      </w:r>
      <w:r w:rsidR="00D83069" w:rsidRPr="00D748A6">
        <w:rPr>
          <w:rFonts w:eastAsia="SimSun"/>
          <w:szCs w:val="16"/>
        </w:rPr>
        <w:t>t</w:t>
      </w:r>
      <w:r w:rsidR="00D83069" w:rsidRPr="00D748A6">
        <w:rPr>
          <w:rFonts w:eastAsia="SimSun"/>
          <w:szCs w:val="16"/>
          <w:lang w:val="x-none"/>
        </w:rPr>
        <w:t>he</w:t>
      </w:r>
      <w:r w:rsidR="00D82E46">
        <w:rPr>
          <w:rFonts w:eastAsia="SimSun"/>
          <w:szCs w:val="16"/>
        </w:rPr>
        <w:t xml:space="preserve"> </w:t>
      </w:r>
      <w:r w:rsidR="00D83069" w:rsidRPr="00D748A6">
        <w:rPr>
          <w:rFonts w:eastAsia="SimSun"/>
          <w:szCs w:val="16"/>
        </w:rPr>
        <w:t xml:space="preserve">urban metro/express rail </w:t>
      </w:r>
      <w:r w:rsidR="00D83069" w:rsidRPr="00D748A6">
        <w:rPr>
          <w:rFonts w:eastAsia="SimSun"/>
          <w:szCs w:val="16"/>
          <w:lang w:val="x-none"/>
        </w:rPr>
        <w:t xml:space="preserve">and </w:t>
      </w:r>
      <w:r w:rsidR="00D83069" w:rsidRPr="00D748A6">
        <w:rPr>
          <w:rFonts w:eastAsia="SimSun"/>
          <w:szCs w:val="16"/>
        </w:rPr>
        <w:t xml:space="preserve">inter-city </w:t>
      </w:r>
      <w:r w:rsidR="00D83069" w:rsidRPr="00D748A6">
        <w:rPr>
          <w:rFonts w:eastAsia="SimSun"/>
          <w:szCs w:val="16"/>
          <w:lang w:val="x-none"/>
        </w:rPr>
        <w:t xml:space="preserve">HSR </w:t>
      </w:r>
      <w:r w:rsidR="00AF4EE1">
        <w:rPr>
          <w:rFonts w:eastAsia="SimSun"/>
          <w:szCs w:val="16"/>
        </w:rPr>
        <w:t xml:space="preserve">differ fundamentally </w:t>
      </w:r>
      <w:r w:rsidR="00D83069" w:rsidRPr="00D748A6">
        <w:rPr>
          <w:rFonts w:eastAsia="SimSun"/>
          <w:szCs w:val="16"/>
          <w:lang w:val="x-none"/>
        </w:rPr>
        <w:t>in terms of</w:t>
      </w:r>
      <w:r w:rsidR="00D83069" w:rsidRPr="00D748A6">
        <w:rPr>
          <w:rFonts w:eastAsia="SimSun"/>
          <w:szCs w:val="16"/>
        </w:rPr>
        <w:t xml:space="preserve"> </w:t>
      </w:r>
      <w:r w:rsidR="00D83069" w:rsidRPr="00D748A6">
        <w:rPr>
          <w:rFonts w:eastAsia="SimSun"/>
          <w:szCs w:val="16"/>
          <w:lang w:val="x-none"/>
        </w:rPr>
        <w:t xml:space="preserve">time-space </w:t>
      </w:r>
      <w:r w:rsidR="00D83069" w:rsidRPr="00D748A6">
        <w:rPr>
          <w:rFonts w:eastAsia="SimSun"/>
          <w:szCs w:val="16"/>
        </w:rPr>
        <w:t xml:space="preserve">perception </w:t>
      </w:r>
      <w:r w:rsidR="00D83069" w:rsidRPr="00D748A6">
        <w:rPr>
          <w:rFonts w:eastAsia="SimSun"/>
          <w:szCs w:val="16"/>
          <w:lang w:val="x-none"/>
        </w:rPr>
        <w:t xml:space="preserve">and </w:t>
      </w:r>
      <w:r w:rsidR="00D83069" w:rsidRPr="00D748A6">
        <w:rPr>
          <w:rFonts w:eastAsia="SimSun"/>
          <w:szCs w:val="16"/>
        </w:rPr>
        <w:t xml:space="preserve">associated opportunities and challenges; e.g. attaining higher incomes, broadening professional fields and networks, maintaining family relationships, adapting to new work and </w:t>
      </w:r>
      <w:proofErr w:type="gramStart"/>
      <w:r w:rsidR="00D83069" w:rsidRPr="00D748A6">
        <w:rPr>
          <w:rFonts w:eastAsia="SimSun"/>
          <w:szCs w:val="16"/>
        </w:rPr>
        <w:t>life</w:t>
      </w:r>
      <w:r w:rsidR="001C338A">
        <w:rPr>
          <w:rFonts w:eastAsia="SimSun"/>
          <w:szCs w:val="16"/>
        </w:rPr>
        <w:t>-</w:t>
      </w:r>
      <w:r w:rsidR="00D83069" w:rsidRPr="00D748A6">
        <w:rPr>
          <w:rFonts w:eastAsia="SimSun"/>
          <w:szCs w:val="16"/>
        </w:rPr>
        <w:t>styles</w:t>
      </w:r>
      <w:proofErr w:type="gramEnd"/>
      <w:r w:rsidR="00D83069" w:rsidRPr="00D748A6">
        <w:rPr>
          <w:rFonts w:eastAsia="SimSun"/>
          <w:szCs w:val="16"/>
          <w:lang w:val="x-none"/>
        </w:rPr>
        <w:t>.</w:t>
      </w:r>
      <w:r w:rsidR="00D83069">
        <w:rPr>
          <w:rFonts w:eastAsia="SimSun"/>
          <w:szCs w:val="16"/>
        </w:rPr>
        <w:t xml:space="preserve"> </w:t>
      </w:r>
    </w:p>
    <w:p w14:paraId="267191F0" w14:textId="77777777" w:rsidR="00D83069" w:rsidRDefault="00D83069" w:rsidP="00D83069">
      <w:pPr>
        <w:rPr>
          <w:rFonts w:eastAsia="SimSun"/>
          <w:szCs w:val="16"/>
        </w:rPr>
      </w:pPr>
    </w:p>
    <w:p w14:paraId="6DF872C9" w14:textId="7ED62E92" w:rsidR="00D83069" w:rsidRPr="00D748A6" w:rsidRDefault="00D83069" w:rsidP="00D83069">
      <w:pPr>
        <w:rPr>
          <w:rFonts w:eastAsia="SimSun"/>
          <w:szCs w:val="16"/>
        </w:rPr>
      </w:pPr>
      <w:r>
        <w:rPr>
          <w:rFonts w:eastAsia="SimSun"/>
          <w:szCs w:val="16"/>
        </w:rPr>
        <w:t xml:space="preserve">With rapid expansion of the HSR network across the world, inter-city travel (including commuting) is widely encouraged to facilitate </w:t>
      </w:r>
      <w:r>
        <w:rPr>
          <w:rFonts w:eastAsia="SimSun" w:hint="eastAsia"/>
          <w:szCs w:val="16"/>
        </w:rPr>
        <w:t>i</w:t>
      </w:r>
      <w:r>
        <w:rPr>
          <w:rFonts w:eastAsia="SimSun"/>
          <w:szCs w:val="16"/>
        </w:rPr>
        <w:t xml:space="preserve">ntegrated economic growth and wider territorial development. However, </w:t>
      </w:r>
      <w:r w:rsidR="00EA2885">
        <w:rPr>
          <w:rFonts w:eastAsia="SimSun"/>
          <w:szCs w:val="16"/>
        </w:rPr>
        <w:t>there</w:t>
      </w:r>
      <w:r>
        <w:rPr>
          <w:rFonts w:eastAsia="SimSun"/>
          <w:szCs w:val="16"/>
        </w:rPr>
        <w:t xml:space="preserve"> is growing concern that potential benefits of HSR </w:t>
      </w:r>
      <w:r w:rsidR="009F29F9">
        <w:rPr>
          <w:rFonts w:eastAsia="SimSun"/>
          <w:szCs w:val="16"/>
        </w:rPr>
        <w:t xml:space="preserve">for </w:t>
      </w:r>
      <w:r w:rsidR="00EA2885">
        <w:rPr>
          <w:rFonts w:eastAsia="SimSun"/>
          <w:szCs w:val="16"/>
        </w:rPr>
        <w:t>emerging</w:t>
      </w:r>
      <w:r>
        <w:rPr>
          <w:rFonts w:eastAsia="SimSun"/>
          <w:szCs w:val="16"/>
        </w:rPr>
        <w:t xml:space="preserve"> inter-city commuting are not automatically guaranteed. There is a </w:t>
      </w:r>
      <w:r w:rsidRPr="00D748A6">
        <w:rPr>
          <w:rFonts w:eastAsia="SimSun"/>
          <w:szCs w:val="16"/>
          <w:lang w:val="x-none"/>
        </w:rPr>
        <w:t>scarcity of research</w:t>
      </w:r>
      <w:r w:rsidRPr="00D748A6">
        <w:rPr>
          <w:rFonts w:eastAsia="SimSun"/>
          <w:szCs w:val="16"/>
        </w:rPr>
        <w:t xml:space="preserve"> </w:t>
      </w:r>
      <w:r w:rsidR="009F29F9">
        <w:rPr>
          <w:rFonts w:eastAsia="SimSun"/>
          <w:szCs w:val="16"/>
        </w:rPr>
        <w:t>exploring</w:t>
      </w:r>
      <w:r w:rsidR="009F29F9" w:rsidRPr="00D748A6">
        <w:rPr>
          <w:rFonts w:eastAsia="SimSun"/>
          <w:szCs w:val="16"/>
          <w:lang w:val="x-none"/>
        </w:rPr>
        <w:t xml:space="preserve"> </w:t>
      </w:r>
      <w:r w:rsidR="00EA2885" w:rsidRPr="00D748A6">
        <w:rPr>
          <w:rFonts w:eastAsia="SimSun"/>
          <w:szCs w:val="16"/>
          <w:lang w:val="x-none"/>
        </w:rPr>
        <w:t>HSR commut</w:t>
      </w:r>
      <w:r w:rsidR="009414B4">
        <w:rPr>
          <w:rFonts w:eastAsia="SimSun"/>
          <w:szCs w:val="16"/>
        </w:rPr>
        <w:t>ing</w:t>
      </w:r>
      <w:r w:rsidR="00EA2885" w:rsidRPr="00D748A6">
        <w:rPr>
          <w:rFonts w:eastAsia="SimSun"/>
          <w:szCs w:val="16"/>
          <w:lang w:val="x-none"/>
        </w:rPr>
        <w:t xml:space="preserve"> </w:t>
      </w:r>
      <w:r w:rsidR="00EA2885">
        <w:rPr>
          <w:rFonts w:eastAsia="SimSun"/>
          <w:szCs w:val="16"/>
        </w:rPr>
        <w:t xml:space="preserve">and </w:t>
      </w:r>
      <w:r w:rsidR="009414B4">
        <w:rPr>
          <w:rFonts w:eastAsia="SimSun"/>
          <w:szCs w:val="16"/>
        </w:rPr>
        <w:t>health</w:t>
      </w:r>
      <w:r w:rsidRPr="00D748A6">
        <w:rPr>
          <w:rFonts w:eastAsia="SimSun"/>
          <w:szCs w:val="16"/>
          <w:lang w:val="x-none"/>
        </w:rPr>
        <w:t>.</w:t>
      </w:r>
      <w:r w:rsidRPr="00D748A6">
        <w:t xml:space="preserve"> </w:t>
      </w:r>
      <w:r w:rsidRPr="00D748A6">
        <w:rPr>
          <w:rFonts w:eastAsia="SimSun"/>
          <w:szCs w:val="16"/>
          <w:lang w:val="x-none"/>
        </w:rPr>
        <w:t xml:space="preserve">The purpose of this study is to fill </w:t>
      </w:r>
      <w:r w:rsidRPr="00D748A6">
        <w:rPr>
          <w:rFonts w:eastAsia="SimSun"/>
          <w:szCs w:val="16"/>
        </w:rPr>
        <w:t>a</w:t>
      </w:r>
      <w:r w:rsidRPr="00D748A6">
        <w:rPr>
          <w:rFonts w:eastAsia="SimSun"/>
          <w:szCs w:val="16"/>
          <w:lang w:val="x-none"/>
        </w:rPr>
        <w:t xml:space="preserve"> critical gap in knowledge </w:t>
      </w:r>
      <w:r w:rsidRPr="00D748A6">
        <w:rPr>
          <w:rFonts w:eastAsia="SimSun"/>
          <w:szCs w:val="16"/>
        </w:rPr>
        <w:t>and evidence</w:t>
      </w:r>
      <w:r w:rsidR="00E72D1A">
        <w:rPr>
          <w:rFonts w:eastAsia="SimSun"/>
          <w:szCs w:val="16"/>
        </w:rPr>
        <w:t>,</w:t>
      </w:r>
      <w:r w:rsidRPr="00D748A6">
        <w:rPr>
          <w:rFonts w:eastAsia="SimSun"/>
          <w:szCs w:val="16"/>
        </w:rPr>
        <w:t xml:space="preserve"> contributing to </w:t>
      </w:r>
      <w:r w:rsidR="00EA2885">
        <w:rPr>
          <w:rFonts w:eastAsia="SimSun"/>
          <w:szCs w:val="16"/>
        </w:rPr>
        <w:t xml:space="preserve">deeper understanding of </w:t>
      </w:r>
      <w:r w:rsidRPr="00D748A6">
        <w:rPr>
          <w:rFonts w:eastAsia="SimSun"/>
          <w:szCs w:val="16"/>
        </w:rPr>
        <w:t>the health status of HSR commuters</w:t>
      </w:r>
      <w:r w:rsidR="000D05B0">
        <w:rPr>
          <w:rFonts w:eastAsia="SimSun"/>
          <w:szCs w:val="16"/>
        </w:rPr>
        <w:t xml:space="preserve"> </w:t>
      </w:r>
      <w:r w:rsidR="009F29F9">
        <w:rPr>
          <w:rFonts w:eastAsia="SimSun"/>
          <w:szCs w:val="16"/>
        </w:rPr>
        <w:t>by</w:t>
      </w:r>
      <w:r w:rsidRPr="00D748A6">
        <w:rPr>
          <w:rFonts w:eastAsia="SimSun"/>
          <w:szCs w:val="16"/>
        </w:rPr>
        <w:t xml:space="preserve"> </w:t>
      </w:r>
      <w:r w:rsidRPr="00D748A6">
        <w:rPr>
          <w:rFonts w:eastAsia="SimSun"/>
          <w:szCs w:val="16"/>
          <w:lang w:val="x-none"/>
        </w:rPr>
        <w:t>focu</w:t>
      </w:r>
      <w:r w:rsidRPr="00D748A6">
        <w:rPr>
          <w:rFonts w:eastAsia="SimSun"/>
          <w:szCs w:val="16"/>
        </w:rPr>
        <w:t>s</w:t>
      </w:r>
      <w:r w:rsidRPr="00D748A6">
        <w:rPr>
          <w:rFonts w:eastAsia="SimSun"/>
          <w:szCs w:val="16"/>
          <w:lang w:val="x-none"/>
        </w:rPr>
        <w:t>s</w:t>
      </w:r>
      <w:r w:rsidRPr="00D748A6">
        <w:rPr>
          <w:rFonts w:eastAsia="SimSun"/>
          <w:szCs w:val="16"/>
        </w:rPr>
        <w:t>ing</w:t>
      </w:r>
      <w:r w:rsidRPr="00D748A6">
        <w:rPr>
          <w:rFonts w:eastAsia="SimSun"/>
          <w:szCs w:val="16"/>
          <w:lang w:val="x-none"/>
        </w:rPr>
        <w:t xml:space="preserve"> specific</w:t>
      </w:r>
      <w:r w:rsidRPr="00D748A6">
        <w:rPr>
          <w:rFonts w:eastAsia="SimSun"/>
          <w:szCs w:val="16"/>
        </w:rPr>
        <w:t>ally on</w:t>
      </w:r>
      <w:r w:rsidRPr="00D748A6">
        <w:rPr>
          <w:rFonts w:eastAsia="SimSun"/>
          <w:szCs w:val="16"/>
          <w:lang w:val="x-none"/>
        </w:rPr>
        <w:t xml:space="preserve"> HSR commuters in China where, over merely a decade, rapid expansion of </w:t>
      </w:r>
      <w:r w:rsidRPr="00D748A6">
        <w:rPr>
          <w:rFonts w:eastAsia="SimSun"/>
          <w:szCs w:val="16"/>
        </w:rPr>
        <w:t xml:space="preserve">the </w:t>
      </w:r>
      <w:r w:rsidRPr="00D748A6">
        <w:rPr>
          <w:rFonts w:eastAsia="SimSun"/>
          <w:szCs w:val="16"/>
          <w:lang w:val="x-none"/>
        </w:rPr>
        <w:t>HSR network has ranked top in the world</w:t>
      </w:r>
      <w:r w:rsidRPr="00D748A6">
        <w:rPr>
          <w:rFonts w:eastAsia="SimSun"/>
          <w:szCs w:val="16"/>
        </w:rPr>
        <w:t xml:space="preserve">, having, by 2018, a network of around 30,000 km, and </w:t>
      </w:r>
      <w:r>
        <w:rPr>
          <w:rFonts w:eastAsia="SimSun"/>
          <w:szCs w:val="16"/>
        </w:rPr>
        <w:t xml:space="preserve">potentially transforming </w:t>
      </w:r>
      <w:r w:rsidRPr="00D748A6">
        <w:rPr>
          <w:rFonts w:eastAsia="SimSun"/>
          <w:szCs w:val="16"/>
          <w:lang w:val="x-none"/>
        </w:rPr>
        <w:t>the built environment, econom</w:t>
      </w:r>
      <w:r w:rsidRPr="00D748A6">
        <w:rPr>
          <w:rFonts w:eastAsia="SimSun"/>
          <w:szCs w:val="16"/>
        </w:rPr>
        <w:t>y</w:t>
      </w:r>
      <w:r w:rsidRPr="00D748A6">
        <w:rPr>
          <w:rFonts w:eastAsia="SimSun"/>
          <w:szCs w:val="16"/>
          <w:lang w:val="x-none"/>
        </w:rPr>
        <w:t xml:space="preserve">, society </w:t>
      </w:r>
      <w:r w:rsidRPr="00D748A6">
        <w:rPr>
          <w:rFonts w:eastAsia="SimSun"/>
          <w:szCs w:val="16"/>
          <w:lang w:val="x-none"/>
        </w:rPr>
        <w:lastRenderedPageBreak/>
        <w:t>and lifestyle. The Yangtze River Delta ha</w:t>
      </w:r>
      <w:r w:rsidRPr="00D748A6">
        <w:rPr>
          <w:rFonts w:eastAsia="SimSun"/>
          <w:szCs w:val="16"/>
        </w:rPr>
        <w:t>s</w:t>
      </w:r>
      <w:r w:rsidRPr="00D748A6">
        <w:rPr>
          <w:rFonts w:eastAsia="SimSun"/>
          <w:szCs w:val="16"/>
          <w:lang w:val="x-none"/>
        </w:rPr>
        <w:t xml:space="preserve"> </w:t>
      </w:r>
      <w:r w:rsidRPr="00D748A6">
        <w:rPr>
          <w:rFonts w:eastAsia="SimSun"/>
          <w:szCs w:val="16"/>
        </w:rPr>
        <w:t>demonstrated a maximum</w:t>
      </w:r>
      <w:r w:rsidRPr="00D748A6">
        <w:rPr>
          <w:rFonts w:eastAsia="SimSun"/>
          <w:szCs w:val="16"/>
          <w:lang w:val="x-none"/>
        </w:rPr>
        <w:t xml:space="preserve"> average commuting time of 59.56 minutes </w:t>
      </w:r>
      <w:r w:rsidRPr="00D748A6">
        <w:rPr>
          <w:rFonts w:eastAsia="SimSun"/>
          <w:szCs w:val="16"/>
        </w:rPr>
        <w:t>between</w:t>
      </w:r>
      <w:r w:rsidRPr="00D748A6">
        <w:rPr>
          <w:rFonts w:eastAsia="SimSun"/>
          <w:szCs w:val="16"/>
          <w:lang w:val="x-none"/>
        </w:rPr>
        <w:t xml:space="preserve"> the three mega</w:t>
      </w:r>
      <w:r w:rsidR="00910A62">
        <w:rPr>
          <w:rFonts w:eastAsia="SimSun"/>
          <w:szCs w:val="16"/>
        </w:rPr>
        <w:t>-</w:t>
      </w:r>
      <w:r w:rsidRPr="00D748A6">
        <w:rPr>
          <w:rFonts w:eastAsia="SimSun"/>
          <w:szCs w:val="16"/>
          <w:lang w:val="x-none"/>
        </w:rPr>
        <w:t>city</w:t>
      </w:r>
      <w:r w:rsidR="00910A62">
        <w:rPr>
          <w:rFonts w:eastAsia="SimSun"/>
          <w:szCs w:val="16"/>
        </w:rPr>
        <w:t xml:space="preserve"> </w:t>
      </w:r>
      <w:r w:rsidRPr="00D748A6">
        <w:rPr>
          <w:rFonts w:eastAsia="SimSun"/>
          <w:szCs w:val="16"/>
          <w:lang w:val="x-none"/>
        </w:rPr>
        <w:t>regions</w:t>
      </w:r>
      <w:r w:rsidRPr="00D748A6">
        <w:rPr>
          <w:rFonts w:eastAsia="SimSun" w:hint="eastAsia"/>
          <w:szCs w:val="16"/>
          <w:lang w:val="x-none"/>
        </w:rPr>
        <w:t xml:space="preserve"> (</w:t>
      </w:r>
      <w:r w:rsidRPr="00D748A6">
        <w:rPr>
          <w:rFonts w:eastAsia="SimSun"/>
          <w:szCs w:val="16"/>
          <w:lang w:val="x-none"/>
        </w:rPr>
        <w:t>Beijing, Tianjin and Hebei, the Yangtze River Delta and the Pearl River Delta</w:t>
      </w:r>
      <w:r w:rsidRPr="00D748A6">
        <w:rPr>
          <w:rFonts w:eastAsia="SimSun"/>
          <w:szCs w:val="16"/>
        </w:rPr>
        <w:t xml:space="preserve">) </w:t>
      </w:r>
      <w:r w:rsidRPr="00D748A6">
        <w:rPr>
          <w:rFonts w:eastAsia="SimSun" w:hint="eastAsia"/>
          <w:szCs w:val="16"/>
          <w:lang w:val="x-none"/>
        </w:rPr>
        <w:t xml:space="preserve">(Zhang, 2016). </w:t>
      </w:r>
      <w:r w:rsidRPr="00D748A6">
        <w:rPr>
          <w:rFonts w:eastAsia="SimSun"/>
          <w:szCs w:val="16"/>
          <w:lang w:val="x-none"/>
        </w:rPr>
        <w:t>With a cross-sectional study of</w:t>
      </w:r>
      <w:r w:rsidRPr="00D748A6">
        <w:rPr>
          <w:rFonts w:eastAsia="SimSun"/>
          <w:szCs w:val="16"/>
        </w:rPr>
        <w:t xml:space="preserve"> self-reported health and behaviour of</w:t>
      </w:r>
      <w:r w:rsidRPr="00D748A6">
        <w:rPr>
          <w:rFonts w:eastAsia="SimSun"/>
          <w:color w:val="FF0000"/>
          <w:szCs w:val="16"/>
          <w:lang w:val="x-none"/>
        </w:rPr>
        <w:t xml:space="preserve"> </w:t>
      </w:r>
      <w:r w:rsidRPr="00D748A6">
        <w:rPr>
          <w:rFonts w:eastAsia="SimSun"/>
          <w:szCs w:val="16"/>
          <w:lang w:val="x-none"/>
        </w:rPr>
        <w:t>Suzhou-</w:t>
      </w:r>
      <w:r w:rsidRPr="00D748A6">
        <w:rPr>
          <w:rFonts w:eastAsia="SimSun"/>
          <w:szCs w:val="16"/>
        </w:rPr>
        <w:t>Shanghai</w:t>
      </w:r>
      <w:r w:rsidRPr="00D748A6">
        <w:rPr>
          <w:rFonts w:eastAsia="SimSun"/>
          <w:szCs w:val="16"/>
          <w:lang w:val="x-none"/>
        </w:rPr>
        <w:t xml:space="preserve"> inter-city </w:t>
      </w:r>
      <w:r w:rsidRPr="00D748A6">
        <w:rPr>
          <w:rFonts w:eastAsia="SimSun"/>
          <w:szCs w:val="16"/>
        </w:rPr>
        <w:t>HSR</w:t>
      </w:r>
      <w:r w:rsidRPr="00D748A6">
        <w:rPr>
          <w:rFonts w:eastAsia="SimSun"/>
          <w:szCs w:val="16"/>
          <w:lang w:val="x-none"/>
        </w:rPr>
        <w:t xml:space="preserve"> commuters</w:t>
      </w:r>
      <w:r w:rsidRPr="00D748A6">
        <w:rPr>
          <w:rFonts w:eastAsia="SimSun"/>
          <w:szCs w:val="16"/>
        </w:rPr>
        <w:t xml:space="preserve">, this </w:t>
      </w:r>
      <w:r w:rsidRPr="00D748A6">
        <w:rPr>
          <w:rFonts w:eastAsia="SimSun"/>
          <w:szCs w:val="16"/>
          <w:lang w:val="x-none"/>
        </w:rPr>
        <w:t>case study</w:t>
      </w:r>
      <w:r w:rsidRPr="00D748A6">
        <w:rPr>
          <w:rFonts w:eastAsia="SimSun"/>
          <w:szCs w:val="16"/>
        </w:rPr>
        <w:t xml:space="preserve"> </w:t>
      </w:r>
      <w:r w:rsidR="000D05B0">
        <w:rPr>
          <w:rFonts w:eastAsia="SimSun"/>
          <w:szCs w:val="16"/>
        </w:rPr>
        <w:t>explore</w:t>
      </w:r>
      <w:r w:rsidR="009414B4">
        <w:rPr>
          <w:rFonts w:eastAsia="SimSun"/>
          <w:szCs w:val="16"/>
        </w:rPr>
        <w:t>s</w:t>
      </w:r>
      <w:r w:rsidR="000D05B0">
        <w:rPr>
          <w:rFonts w:eastAsia="SimSun"/>
          <w:szCs w:val="16"/>
        </w:rPr>
        <w:t xml:space="preserve"> </w:t>
      </w:r>
      <w:r w:rsidR="003C7676">
        <w:rPr>
          <w:rFonts w:eastAsia="SimSun"/>
          <w:szCs w:val="16"/>
        </w:rPr>
        <w:t xml:space="preserve">the </w:t>
      </w:r>
      <w:r w:rsidR="008D5EA3" w:rsidRPr="00D748A6">
        <w:rPr>
          <w:rFonts w:eastAsia="SimSun"/>
          <w:szCs w:val="16"/>
        </w:rPr>
        <w:t>physical and mental health of HSR commut</w:t>
      </w:r>
      <w:r w:rsidR="00A24B5E">
        <w:rPr>
          <w:rFonts w:eastAsia="SimSun"/>
          <w:szCs w:val="16"/>
        </w:rPr>
        <w:t>ers</w:t>
      </w:r>
      <w:r w:rsidR="003A5E6C">
        <w:rPr>
          <w:rFonts w:eastAsia="SimSun"/>
          <w:szCs w:val="16"/>
        </w:rPr>
        <w:t xml:space="preserve"> and </w:t>
      </w:r>
      <w:r w:rsidRPr="00D748A6">
        <w:rPr>
          <w:rFonts w:eastAsia="SimSun"/>
          <w:szCs w:val="16"/>
        </w:rPr>
        <w:t>underlying</w:t>
      </w:r>
      <w:r w:rsidR="003A5E6C">
        <w:rPr>
          <w:rFonts w:eastAsia="SimSun"/>
          <w:szCs w:val="16"/>
        </w:rPr>
        <w:t xml:space="preserve"> </w:t>
      </w:r>
      <w:r w:rsidR="003A5E6C" w:rsidRPr="00D748A6">
        <w:rPr>
          <w:rFonts w:eastAsia="SimSun"/>
          <w:szCs w:val="16"/>
        </w:rPr>
        <w:t>factors</w:t>
      </w:r>
      <w:r w:rsidRPr="00D748A6">
        <w:rPr>
          <w:rFonts w:eastAsia="SimSun"/>
          <w:szCs w:val="16"/>
        </w:rPr>
        <w:t xml:space="preserve">. </w:t>
      </w:r>
    </w:p>
    <w:p w14:paraId="6F58779C" w14:textId="77777777" w:rsidR="00D83069" w:rsidRPr="00D748A6" w:rsidRDefault="00D83069" w:rsidP="00D83069">
      <w:pPr>
        <w:rPr>
          <w:rFonts w:eastAsia="SimSun"/>
          <w:szCs w:val="16"/>
          <w:lang w:val="x-none"/>
        </w:rPr>
      </w:pPr>
    </w:p>
    <w:p w14:paraId="2FF19FC6" w14:textId="77777777" w:rsidR="00D83069" w:rsidRPr="00D748A6" w:rsidRDefault="00D83069" w:rsidP="00D83069">
      <w:pPr>
        <w:pStyle w:val="Heading1"/>
      </w:pPr>
      <w:r w:rsidRPr="00D748A6">
        <w:t>2. Literature review</w:t>
      </w:r>
    </w:p>
    <w:p w14:paraId="2B80E0FA" w14:textId="1FA1C7B1" w:rsidR="00A23602" w:rsidRDefault="00D83069" w:rsidP="00D83069">
      <w:pPr>
        <w:pStyle w:val="Heading2"/>
      </w:pPr>
      <w:r w:rsidRPr="00D748A6">
        <w:t>2.1.</w:t>
      </w:r>
      <w:r w:rsidRPr="00D748A6">
        <w:rPr>
          <w:sz w:val="18"/>
          <w:szCs w:val="20"/>
        </w:rPr>
        <w:t xml:space="preserve"> </w:t>
      </w:r>
      <w:r w:rsidR="00F81F35">
        <w:t xml:space="preserve">Long-distance commuting: </w:t>
      </w:r>
      <w:r w:rsidR="00BE54D5">
        <w:t>The role of h</w:t>
      </w:r>
      <w:r w:rsidR="00A23602">
        <w:t xml:space="preserve">igh-speed rail </w:t>
      </w:r>
      <w:r w:rsidR="00D37B4A">
        <w:t>and</w:t>
      </w:r>
      <w:r w:rsidR="00A23602">
        <w:t xml:space="preserve"> </w:t>
      </w:r>
      <w:proofErr w:type="spellStart"/>
      <w:r w:rsidR="00A24B23">
        <w:t>l</w:t>
      </w:r>
      <w:r w:rsidR="00A24B23" w:rsidRPr="006F0085">
        <w:t>abour</w:t>
      </w:r>
      <w:proofErr w:type="spellEnd"/>
      <w:r w:rsidR="00A24B23" w:rsidRPr="006F0085">
        <w:t xml:space="preserve"> </w:t>
      </w:r>
      <w:r w:rsidR="00A24B23">
        <w:t>mobility</w:t>
      </w:r>
    </w:p>
    <w:p w14:paraId="4C95D625" w14:textId="6A92BCE3" w:rsidR="00190CCF" w:rsidRDefault="00ED2C8A" w:rsidP="00A23602">
      <w:pPr>
        <w:rPr>
          <w:lang w:val="en-US"/>
        </w:rPr>
      </w:pPr>
      <w:r>
        <w:rPr>
          <w:lang w:val="en-US"/>
        </w:rPr>
        <w:t>L</w:t>
      </w:r>
      <w:r w:rsidR="00D2001E">
        <w:rPr>
          <w:lang w:val="en-US"/>
        </w:rPr>
        <w:t xml:space="preserve">ong-distance commuting </w:t>
      </w:r>
      <w:r w:rsidR="00275F6B">
        <w:rPr>
          <w:lang w:val="en-US"/>
        </w:rPr>
        <w:t>i</w:t>
      </w:r>
      <w:r w:rsidR="00D2001E">
        <w:rPr>
          <w:lang w:val="en-US"/>
        </w:rPr>
        <w:t>s not new</w:t>
      </w:r>
      <w:r w:rsidR="00490319">
        <w:rPr>
          <w:lang w:val="en-US"/>
        </w:rPr>
        <w:t>.</w:t>
      </w:r>
      <w:r w:rsidR="00D2001E">
        <w:rPr>
          <w:lang w:val="en-US"/>
        </w:rPr>
        <w:t xml:space="preserve"> </w:t>
      </w:r>
      <w:r w:rsidR="00490319">
        <w:rPr>
          <w:lang w:val="en-US"/>
        </w:rPr>
        <w:t xml:space="preserve">Two </w:t>
      </w:r>
      <w:r w:rsidR="00275F6B">
        <w:rPr>
          <w:lang w:val="en-US"/>
        </w:rPr>
        <w:t>decade</w:t>
      </w:r>
      <w:r w:rsidR="00D37B4A">
        <w:rPr>
          <w:lang w:val="en-US"/>
        </w:rPr>
        <w:t>s</w:t>
      </w:r>
      <w:r w:rsidR="00275F6B">
        <w:rPr>
          <w:lang w:val="en-US"/>
        </w:rPr>
        <w:t xml:space="preserve"> ago, </w:t>
      </w:r>
      <w:r w:rsidR="00490319">
        <w:rPr>
          <w:lang w:val="en-US"/>
        </w:rPr>
        <w:t xml:space="preserve">British scholars studied such </w:t>
      </w:r>
      <w:r w:rsidR="004E58F2">
        <w:rPr>
          <w:lang w:val="en-US"/>
        </w:rPr>
        <w:t xml:space="preserve">a </w:t>
      </w:r>
      <w:r w:rsidR="00490319">
        <w:rPr>
          <w:lang w:val="en-US"/>
        </w:rPr>
        <w:t xml:space="preserve">trend for </w:t>
      </w:r>
      <w:r w:rsidR="00D2001E">
        <w:rPr>
          <w:lang w:val="en-US"/>
        </w:rPr>
        <w:t>substitut</w:t>
      </w:r>
      <w:r w:rsidR="00490319">
        <w:rPr>
          <w:lang w:val="en-US"/>
        </w:rPr>
        <w:t>ing</w:t>
      </w:r>
      <w:r w:rsidR="00D2001E">
        <w:rPr>
          <w:lang w:val="en-US"/>
        </w:rPr>
        <w:t xml:space="preserve"> migration</w:t>
      </w:r>
      <w:r w:rsidR="007538F4">
        <w:rPr>
          <w:lang w:val="en-US"/>
        </w:rPr>
        <w:t xml:space="preserve"> and its issues and implications</w:t>
      </w:r>
      <w:r w:rsidR="00490319">
        <w:rPr>
          <w:lang w:val="en-US"/>
        </w:rPr>
        <w:t xml:space="preserve"> </w:t>
      </w:r>
      <w:r w:rsidR="000611E0">
        <w:rPr>
          <w:lang w:val="en-US"/>
        </w:rPr>
        <w:t>(Green et al., 1999)</w:t>
      </w:r>
      <w:r w:rsidR="004E58F2">
        <w:rPr>
          <w:lang w:val="en-US"/>
        </w:rPr>
        <w:t>. A recent study</w:t>
      </w:r>
      <w:r w:rsidR="00190CCF">
        <w:rPr>
          <w:lang w:val="en-US"/>
        </w:rPr>
        <w:t xml:space="preserve"> reported</w:t>
      </w:r>
      <w:r w:rsidR="004E58F2">
        <w:rPr>
          <w:lang w:val="en-US"/>
        </w:rPr>
        <w:t xml:space="preserve"> </w:t>
      </w:r>
      <w:r w:rsidR="00190CCF">
        <w:rPr>
          <w:lang w:val="en-US"/>
        </w:rPr>
        <w:t xml:space="preserve">increases in commute distance and duration </w:t>
      </w:r>
      <w:r w:rsidR="00190CCF" w:rsidRPr="00750B7C">
        <w:rPr>
          <w:lang w:val="en-US"/>
        </w:rPr>
        <w:t xml:space="preserve">in England </w:t>
      </w:r>
      <w:r w:rsidR="00190CCF">
        <w:rPr>
          <w:lang w:val="en-US"/>
        </w:rPr>
        <w:t>(</w:t>
      </w:r>
      <w:r w:rsidR="00190CCF" w:rsidRPr="00750B7C">
        <w:rPr>
          <w:lang w:val="en-US"/>
        </w:rPr>
        <w:t>1988</w:t>
      </w:r>
      <w:r w:rsidR="00076490">
        <w:rPr>
          <w:lang w:val="en-US"/>
        </w:rPr>
        <w:t>-</w:t>
      </w:r>
      <w:r w:rsidR="00190CCF" w:rsidRPr="00750B7C">
        <w:rPr>
          <w:lang w:val="en-US"/>
        </w:rPr>
        <w:t>2015</w:t>
      </w:r>
      <w:r w:rsidR="00190CCF">
        <w:rPr>
          <w:lang w:val="en-US"/>
        </w:rPr>
        <w:t>)</w:t>
      </w:r>
      <w:r w:rsidR="00190CCF" w:rsidRPr="00750B7C">
        <w:rPr>
          <w:lang w:val="en-US"/>
        </w:rPr>
        <w:t xml:space="preserve"> </w:t>
      </w:r>
      <w:r w:rsidR="00190CCF">
        <w:rPr>
          <w:lang w:val="en-US"/>
        </w:rPr>
        <w:t>and</w:t>
      </w:r>
      <w:r w:rsidR="00A54641">
        <w:rPr>
          <w:lang w:val="en-US"/>
        </w:rPr>
        <w:t>,</w:t>
      </w:r>
      <w:r w:rsidR="00190CCF">
        <w:rPr>
          <w:lang w:val="en-US"/>
        </w:rPr>
        <w:t xml:space="preserve"> above all</w:t>
      </w:r>
      <w:r w:rsidR="00A54641">
        <w:rPr>
          <w:lang w:val="en-US"/>
        </w:rPr>
        <w:t>,</w:t>
      </w:r>
      <w:r w:rsidR="00190CCF">
        <w:rPr>
          <w:lang w:val="en-US"/>
        </w:rPr>
        <w:t xml:space="preserve"> increased flexibility in both work and commuting practices </w:t>
      </w:r>
      <w:r w:rsidR="004E58F2" w:rsidRPr="00B660A7">
        <w:rPr>
          <w:lang w:val="en-US"/>
        </w:rPr>
        <w:t>(</w:t>
      </w:r>
      <w:proofErr w:type="spellStart"/>
      <w:r w:rsidR="004E58F2" w:rsidRPr="00B660A7">
        <w:rPr>
          <w:lang w:val="en-US"/>
        </w:rPr>
        <w:t>DfT</w:t>
      </w:r>
      <w:proofErr w:type="spellEnd"/>
      <w:r w:rsidR="00B20CF8">
        <w:rPr>
          <w:lang w:val="en-US"/>
        </w:rPr>
        <w:t>, 2006</w:t>
      </w:r>
      <w:r w:rsidR="004E58F2" w:rsidRPr="00B660A7">
        <w:rPr>
          <w:lang w:val="en-US"/>
        </w:rPr>
        <w:t>)</w:t>
      </w:r>
      <w:r w:rsidR="00AA4311">
        <w:rPr>
          <w:lang w:val="en-US"/>
        </w:rPr>
        <w:t xml:space="preserve">. </w:t>
      </w:r>
      <w:r w:rsidR="008D4735">
        <w:rPr>
          <w:lang w:val="en-US"/>
        </w:rPr>
        <w:t>The complexit</w:t>
      </w:r>
      <w:r w:rsidR="007162D9">
        <w:rPr>
          <w:lang w:val="en-US"/>
        </w:rPr>
        <w:t>y of interactions between c</w:t>
      </w:r>
      <w:r w:rsidR="00AA4311">
        <w:rPr>
          <w:lang w:val="en-US"/>
        </w:rPr>
        <w:t xml:space="preserve">ommuting, migration, housing and </w:t>
      </w:r>
      <w:r w:rsidR="00A16D02">
        <w:rPr>
          <w:lang w:val="en-US"/>
        </w:rPr>
        <w:t xml:space="preserve">the </w:t>
      </w:r>
      <w:proofErr w:type="spellStart"/>
      <w:r w:rsidR="00AA4311">
        <w:rPr>
          <w:lang w:val="en-US"/>
        </w:rPr>
        <w:t>labour</w:t>
      </w:r>
      <w:proofErr w:type="spellEnd"/>
      <w:r w:rsidR="00AA4311">
        <w:rPr>
          <w:lang w:val="en-US"/>
        </w:rPr>
        <w:t xml:space="preserve"> market </w:t>
      </w:r>
      <w:r w:rsidR="00DB5F6D">
        <w:rPr>
          <w:lang w:val="en-US"/>
        </w:rPr>
        <w:t>is</w:t>
      </w:r>
      <w:r w:rsidR="007162D9">
        <w:rPr>
          <w:lang w:val="en-US"/>
        </w:rPr>
        <w:t xml:space="preserve"> </w:t>
      </w:r>
      <w:r w:rsidR="00D37B4A">
        <w:rPr>
          <w:lang w:val="en-US"/>
        </w:rPr>
        <w:t>captured</w:t>
      </w:r>
      <w:r w:rsidR="007162D9">
        <w:rPr>
          <w:lang w:val="en-US"/>
        </w:rPr>
        <w:t xml:space="preserve"> </w:t>
      </w:r>
      <w:r w:rsidR="00DF475B">
        <w:rPr>
          <w:lang w:val="en-US"/>
        </w:rPr>
        <w:t>by</w:t>
      </w:r>
      <w:r w:rsidR="00C425E9">
        <w:rPr>
          <w:lang w:val="en-US"/>
        </w:rPr>
        <w:t xml:space="preserve"> </w:t>
      </w:r>
      <w:r w:rsidR="007162D9">
        <w:rPr>
          <w:lang w:val="en-US"/>
        </w:rPr>
        <w:t xml:space="preserve">Haas </w:t>
      </w:r>
      <w:r w:rsidR="00D717B6">
        <w:rPr>
          <w:lang w:val="en-US"/>
        </w:rPr>
        <w:t>&amp;</w:t>
      </w:r>
      <w:r w:rsidR="007162D9">
        <w:rPr>
          <w:lang w:val="en-US"/>
        </w:rPr>
        <w:t xml:space="preserve"> </w:t>
      </w:r>
      <w:proofErr w:type="spellStart"/>
      <w:r w:rsidR="007162D9">
        <w:rPr>
          <w:lang w:val="en-US"/>
        </w:rPr>
        <w:t>Osland</w:t>
      </w:r>
      <w:proofErr w:type="spellEnd"/>
      <w:r w:rsidR="007162D9">
        <w:rPr>
          <w:lang w:val="en-US"/>
        </w:rPr>
        <w:t xml:space="preserve"> </w:t>
      </w:r>
      <w:r w:rsidR="00C425E9">
        <w:rPr>
          <w:lang w:val="en-US"/>
        </w:rPr>
        <w:t>(</w:t>
      </w:r>
      <w:r w:rsidR="007162D9">
        <w:rPr>
          <w:lang w:val="en-US"/>
        </w:rPr>
        <w:t xml:space="preserve">2014). </w:t>
      </w:r>
    </w:p>
    <w:p w14:paraId="14A40723" w14:textId="77777777" w:rsidR="00190CCF" w:rsidRDefault="00190CCF" w:rsidP="00A23602">
      <w:pPr>
        <w:rPr>
          <w:lang w:val="en-US"/>
        </w:rPr>
      </w:pPr>
    </w:p>
    <w:p w14:paraId="19919D3F" w14:textId="003DBF38" w:rsidR="00926924" w:rsidRDefault="007D54FF" w:rsidP="00926924">
      <w:r>
        <w:rPr>
          <w:lang w:val="en-US"/>
        </w:rPr>
        <w:t xml:space="preserve">The role of </w:t>
      </w:r>
      <w:r w:rsidR="00DB5F6D">
        <w:rPr>
          <w:lang w:val="en-US"/>
        </w:rPr>
        <w:t>HSR</w:t>
      </w:r>
      <w:r>
        <w:rPr>
          <w:lang w:val="en-US"/>
        </w:rPr>
        <w:t xml:space="preserve"> </w:t>
      </w:r>
      <w:r w:rsidR="00636A3F">
        <w:rPr>
          <w:lang w:val="en-US"/>
        </w:rPr>
        <w:t xml:space="preserve">in facilitating </w:t>
      </w:r>
      <w:proofErr w:type="spellStart"/>
      <w:r w:rsidR="00636A3F">
        <w:rPr>
          <w:lang w:val="en-US"/>
        </w:rPr>
        <w:t>labour</w:t>
      </w:r>
      <w:proofErr w:type="spellEnd"/>
      <w:r w:rsidR="00636A3F">
        <w:rPr>
          <w:lang w:val="en-US"/>
        </w:rPr>
        <w:t xml:space="preserve"> mobility</w:t>
      </w:r>
      <w:r w:rsidR="00AA6F47">
        <w:rPr>
          <w:lang w:val="en-US"/>
        </w:rPr>
        <w:t xml:space="preserve"> </w:t>
      </w:r>
      <w:r w:rsidR="00DB70CB">
        <w:rPr>
          <w:lang w:val="en-US"/>
        </w:rPr>
        <w:t xml:space="preserve">for </w:t>
      </w:r>
      <w:r w:rsidR="00AA6F47">
        <w:rPr>
          <w:lang w:val="en-US"/>
        </w:rPr>
        <w:t>long-distance commuting</w:t>
      </w:r>
      <w:r w:rsidR="00636A3F">
        <w:rPr>
          <w:lang w:val="en-US"/>
        </w:rPr>
        <w:t xml:space="preserve"> is </w:t>
      </w:r>
      <w:r w:rsidR="00A24B23">
        <w:rPr>
          <w:lang w:val="en-US"/>
        </w:rPr>
        <w:t xml:space="preserve">a relatively new </w:t>
      </w:r>
      <w:r w:rsidR="00636A3F">
        <w:rPr>
          <w:lang w:val="en-US"/>
        </w:rPr>
        <w:t>phenomenon</w:t>
      </w:r>
      <w:r w:rsidR="00AA6F47">
        <w:rPr>
          <w:lang w:val="en-US"/>
        </w:rPr>
        <w:t>,</w:t>
      </w:r>
      <w:r w:rsidR="00DB5F6D">
        <w:rPr>
          <w:lang w:val="en-US"/>
        </w:rPr>
        <w:t xml:space="preserve"> </w:t>
      </w:r>
      <w:r w:rsidR="00F81F35">
        <w:rPr>
          <w:lang w:val="en-US"/>
        </w:rPr>
        <w:t>which</w:t>
      </w:r>
      <w:r w:rsidR="001E5818">
        <w:rPr>
          <w:lang w:val="en-US"/>
        </w:rPr>
        <w:t>,</w:t>
      </w:r>
      <w:r w:rsidR="00F81F35">
        <w:rPr>
          <w:lang w:val="en-US"/>
        </w:rPr>
        <w:t xml:space="preserve"> i</w:t>
      </w:r>
      <w:r w:rsidR="00DB5F6D">
        <w:rPr>
          <w:lang w:val="en-US"/>
        </w:rPr>
        <w:t>n theory</w:t>
      </w:r>
      <w:r w:rsidR="001E5818">
        <w:rPr>
          <w:lang w:val="en-US"/>
        </w:rPr>
        <w:t>,</w:t>
      </w:r>
      <w:r w:rsidR="00DB5F6D">
        <w:rPr>
          <w:lang w:val="en-US"/>
        </w:rPr>
        <w:t xml:space="preserve"> </w:t>
      </w:r>
      <w:r w:rsidR="001E5818" w:rsidRPr="00B660A7">
        <w:rPr>
          <w:lang w:val="en-US"/>
        </w:rPr>
        <w:t xml:space="preserve">significantly reduces inter-city rail journey times, thus </w:t>
      </w:r>
      <w:r w:rsidR="00190CCF">
        <w:rPr>
          <w:rFonts w:eastAsia="SimSun"/>
          <w:szCs w:val="16"/>
        </w:rPr>
        <w:t>expand</w:t>
      </w:r>
      <w:r w:rsidR="00900BC8">
        <w:rPr>
          <w:rFonts w:eastAsia="SimSun"/>
          <w:szCs w:val="16"/>
        </w:rPr>
        <w:t>ing</w:t>
      </w:r>
      <w:r w:rsidR="00190CCF">
        <w:rPr>
          <w:rFonts w:eastAsia="SimSun"/>
          <w:szCs w:val="16"/>
        </w:rPr>
        <w:t xml:space="preserve"> labour markets </w:t>
      </w:r>
      <w:proofErr w:type="spellStart"/>
      <w:r w:rsidR="00190CCF">
        <w:rPr>
          <w:rFonts w:eastAsia="SimSun"/>
          <w:szCs w:val="16"/>
        </w:rPr>
        <w:t>i</w:t>
      </w:r>
      <w:r w:rsidR="001E5818" w:rsidRPr="00D748A6">
        <w:rPr>
          <w:rFonts w:eastAsia="SimSun"/>
          <w:szCs w:val="16"/>
          <w:lang w:val="x-none"/>
        </w:rPr>
        <w:t>n</w:t>
      </w:r>
      <w:r w:rsidR="004E4F56">
        <w:rPr>
          <w:rFonts w:eastAsia="SimSun"/>
          <w:szCs w:val="16"/>
        </w:rPr>
        <w:t>to</w:t>
      </w:r>
      <w:proofErr w:type="spellEnd"/>
      <w:r w:rsidR="001E5818" w:rsidRPr="00D748A6">
        <w:rPr>
          <w:rFonts w:eastAsia="SimSun"/>
          <w:szCs w:val="16"/>
          <w:lang w:val="x-none"/>
        </w:rPr>
        <w:t xml:space="preserve"> a wider territory</w:t>
      </w:r>
      <w:r w:rsidR="001E5818" w:rsidRPr="00D748A6">
        <w:rPr>
          <w:rFonts w:eastAsia="SimSun"/>
          <w:szCs w:val="16"/>
        </w:rPr>
        <w:t xml:space="preserve"> that was </w:t>
      </w:r>
      <w:r w:rsidR="00E0456A">
        <w:rPr>
          <w:rFonts w:eastAsia="SimSun"/>
          <w:szCs w:val="16"/>
        </w:rPr>
        <w:t>un</w:t>
      </w:r>
      <w:r w:rsidR="001E5818" w:rsidRPr="00D748A6">
        <w:rPr>
          <w:rFonts w:eastAsia="SimSun"/>
          <w:szCs w:val="16"/>
        </w:rPr>
        <w:t>feasible</w:t>
      </w:r>
      <w:r w:rsidR="001E5818" w:rsidRPr="00D748A6">
        <w:rPr>
          <w:rFonts w:eastAsia="SimSun"/>
          <w:szCs w:val="16"/>
          <w:lang w:val="x-none"/>
        </w:rPr>
        <w:t xml:space="preserve"> </w:t>
      </w:r>
      <w:r w:rsidR="00AE4D56">
        <w:rPr>
          <w:rFonts w:eastAsia="SimSun"/>
          <w:szCs w:val="16"/>
        </w:rPr>
        <w:t xml:space="preserve">in the </w:t>
      </w:r>
      <w:r w:rsidR="001E5818" w:rsidRPr="00D748A6">
        <w:rPr>
          <w:rFonts w:eastAsia="SimSun"/>
          <w:szCs w:val="16"/>
          <w:lang w:val="x-none"/>
        </w:rPr>
        <w:t>pre-HSR</w:t>
      </w:r>
      <w:r w:rsidR="00AE4D56">
        <w:rPr>
          <w:rFonts w:eastAsia="SimSun"/>
          <w:szCs w:val="16"/>
        </w:rPr>
        <w:t xml:space="preserve"> era</w:t>
      </w:r>
      <w:r w:rsidR="00AA6F47">
        <w:rPr>
          <w:rFonts w:eastAsia="SimSun"/>
          <w:szCs w:val="16"/>
        </w:rPr>
        <w:t xml:space="preserve"> (Blum</w:t>
      </w:r>
      <w:r w:rsidR="00554121">
        <w:rPr>
          <w:rFonts w:eastAsia="SimSun"/>
          <w:szCs w:val="16"/>
        </w:rPr>
        <w:t xml:space="preserve"> et al.</w:t>
      </w:r>
      <w:r w:rsidR="00AA6F47">
        <w:rPr>
          <w:rFonts w:eastAsia="SimSun"/>
          <w:szCs w:val="16"/>
        </w:rPr>
        <w:t xml:space="preserve">, 1997; Vickerman </w:t>
      </w:r>
      <w:r w:rsidR="00D717B6">
        <w:rPr>
          <w:rFonts w:eastAsia="SimSun"/>
          <w:szCs w:val="16"/>
        </w:rPr>
        <w:t>&amp;</w:t>
      </w:r>
      <w:r w:rsidR="00AA6F47">
        <w:rPr>
          <w:rFonts w:eastAsia="SimSun"/>
          <w:szCs w:val="16"/>
        </w:rPr>
        <w:t xml:space="preserve"> </w:t>
      </w:r>
      <w:proofErr w:type="spellStart"/>
      <w:r w:rsidR="00AA6F47">
        <w:rPr>
          <w:rFonts w:eastAsia="SimSun"/>
          <w:szCs w:val="16"/>
        </w:rPr>
        <w:t>Ulied</w:t>
      </w:r>
      <w:proofErr w:type="spellEnd"/>
      <w:r w:rsidR="00AA6F47">
        <w:rPr>
          <w:rFonts w:eastAsia="SimSun"/>
          <w:szCs w:val="16"/>
        </w:rPr>
        <w:t>, 2009)</w:t>
      </w:r>
      <w:r w:rsidR="001E5818" w:rsidRPr="00D748A6">
        <w:rPr>
          <w:rFonts w:eastAsia="SimSun"/>
          <w:szCs w:val="16"/>
        </w:rPr>
        <w:t>.</w:t>
      </w:r>
      <w:r w:rsidR="00AA6F47">
        <w:rPr>
          <w:rFonts w:eastAsia="SimSun"/>
          <w:szCs w:val="16"/>
        </w:rPr>
        <w:t xml:space="preserve"> </w:t>
      </w:r>
      <w:r w:rsidR="00A17801">
        <w:rPr>
          <w:rFonts w:eastAsia="SimSun"/>
          <w:szCs w:val="16"/>
        </w:rPr>
        <w:t>In S</w:t>
      </w:r>
      <w:r w:rsidR="00316D59">
        <w:rPr>
          <w:rFonts w:eastAsia="SimSun"/>
          <w:szCs w:val="16"/>
        </w:rPr>
        <w:t>pa</w:t>
      </w:r>
      <w:r w:rsidR="00A17801">
        <w:rPr>
          <w:rFonts w:eastAsia="SimSun"/>
          <w:szCs w:val="16"/>
        </w:rPr>
        <w:t>i</w:t>
      </w:r>
      <w:r w:rsidR="00316D59">
        <w:rPr>
          <w:rFonts w:eastAsia="SimSun"/>
          <w:szCs w:val="16"/>
        </w:rPr>
        <w:t>n</w:t>
      </w:r>
      <w:r w:rsidR="00A17801">
        <w:rPr>
          <w:rFonts w:eastAsia="SimSun"/>
          <w:szCs w:val="16"/>
        </w:rPr>
        <w:t>,</w:t>
      </w:r>
      <w:r w:rsidR="00316D59">
        <w:rPr>
          <w:rFonts w:eastAsia="SimSun"/>
          <w:szCs w:val="16"/>
        </w:rPr>
        <w:t xml:space="preserve"> </w:t>
      </w:r>
      <w:r w:rsidR="00A17801">
        <w:rPr>
          <w:rFonts w:eastAsia="SimSun"/>
          <w:szCs w:val="16"/>
        </w:rPr>
        <w:t>evidence</w:t>
      </w:r>
      <w:r w:rsidR="00316D59">
        <w:rPr>
          <w:rFonts w:eastAsia="SimSun"/>
          <w:szCs w:val="16"/>
        </w:rPr>
        <w:t xml:space="preserve"> show</w:t>
      </w:r>
      <w:r w:rsidR="00DB70CB">
        <w:rPr>
          <w:rFonts w:eastAsia="SimSun"/>
          <w:szCs w:val="16"/>
        </w:rPr>
        <w:t>s</w:t>
      </w:r>
      <w:r w:rsidR="00316D59">
        <w:rPr>
          <w:rFonts w:eastAsia="SimSun"/>
          <w:szCs w:val="16"/>
        </w:rPr>
        <w:t xml:space="preserve"> </w:t>
      </w:r>
      <w:r w:rsidR="00316D59">
        <w:t xml:space="preserve">HSR services within </w:t>
      </w:r>
      <w:r w:rsidR="004E4F56">
        <w:t>an</w:t>
      </w:r>
      <w:r w:rsidR="00316D59">
        <w:t xml:space="preserve"> hour </w:t>
      </w:r>
      <w:r w:rsidR="00FF4D9D">
        <w:t>of</w:t>
      </w:r>
      <w:r w:rsidR="00316D59">
        <w:t xml:space="preserve"> major cities boost metropolitan integration either through reinforcing an existing tendency or creating new mobility patterns (</w:t>
      </w:r>
      <w:proofErr w:type="spellStart"/>
      <w:r w:rsidR="00316D59">
        <w:rPr>
          <w:lang w:val="en-US"/>
        </w:rPr>
        <w:t>Garmendia</w:t>
      </w:r>
      <w:proofErr w:type="spellEnd"/>
      <w:r w:rsidR="00316D59">
        <w:rPr>
          <w:lang w:val="en-US"/>
        </w:rPr>
        <w:t xml:space="preserve"> et al., 2011). </w:t>
      </w:r>
      <w:proofErr w:type="spellStart"/>
      <w:r w:rsidR="00316D59">
        <w:t>Heuermann</w:t>
      </w:r>
      <w:proofErr w:type="spellEnd"/>
      <w:r w:rsidR="00316D59">
        <w:t xml:space="preserve"> &amp; </w:t>
      </w:r>
      <w:proofErr w:type="spellStart"/>
      <w:r w:rsidR="00316D59">
        <w:t>Schmieder</w:t>
      </w:r>
      <w:proofErr w:type="spellEnd"/>
      <w:r w:rsidR="00316D59">
        <w:t xml:space="preserve"> (2014) show improved</w:t>
      </w:r>
      <w:r w:rsidR="00316D59">
        <w:rPr>
          <w:rFonts w:eastAsia="SimSun"/>
          <w:szCs w:val="16"/>
        </w:rPr>
        <w:t xml:space="preserve"> German ICE </w:t>
      </w:r>
      <w:r w:rsidR="00316D59">
        <w:t xml:space="preserve">services to large cities is associated with productivity </w:t>
      </w:r>
      <w:r w:rsidR="00622A05">
        <w:t xml:space="preserve">(wage) </w:t>
      </w:r>
      <w:r w:rsidR="00316D59">
        <w:t>gains for workers living</w:t>
      </w:r>
      <w:r w:rsidR="00316D59" w:rsidRPr="007538F4">
        <w:t xml:space="preserve"> </w:t>
      </w:r>
      <w:r w:rsidR="00316D59">
        <w:t xml:space="preserve">in peripheral regions. </w:t>
      </w:r>
    </w:p>
    <w:p w14:paraId="05FB9D83" w14:textId="77777777" w:rsidR="00926924" w:rsidRDefault="00926924" w:rsidP="00926924"/>
    <w:p w14:paraId="636F6580" w14:textId="1AD2D60B" w:rsidR="00316D59" w:rsidRPr="00536A6B" w:rsidRDefault="00DB70CB" w:rsidP="00316D59">
      <w:pPr>
        <w:rPr>
          <w:lang w:val="en-US"/>
        </w:rPr>
      </w:pPr>
      <w:r>
        <w:t>R</w:t>
      </w:r>
      <w:r w:rsidR="0018182E">
        <w:t xml:space="preserve">egional wage differentials appear </w:t>
      </w:r>
      <w:r w:rsidR="003A1230">
        <w:t>to be</w:t>
      </w:r>
      <w:r w:rsidR="00622A05">
        <w:t xml:space="preserve"> </w:t>
      </w:r>
      <w:r w:rsidR="0037180F">
        <w:t>a</w:t>
      </w:r>
      <w:r w:rsidR="00A17801">
        <w:t xml:space="preserve"> driving force</w:t>
      </w:r>
      <w:r w:rsidR="0018182E">
        <w:t xml:space="preserve"> </w:t>
      </w:r>
      <w:r w:rsidR="00A17801">
        <w:t xml:space="preserve">for </w:t>
      </w:r>
      <w:r w:rsidR="005B3AEE">
        <w:rPr>
          <w:rFonts w:eastAsia="SimSun"/>
          <w:szCs w:val="16"/>
        </w:rPr>
        <w:t>worker</w:t>
      </w:r>
      <w:r w:rsidR="00926924" w:rsidRPr="00D748A6">
        <w:rPr>
          <w:rFonts w:eastAsia="SimSun"/>
          <w:szCs w:val="16"/>
        </w:rPr>
        <w:t xml:space="preserve">s </w:t>
      </w:r>
      <w:r>
        <w:rPr>
          <w:rFonts w:eastAsia="SimSun"/>
          <w:szCs w:val="16"/>
        </w:rPr>
        <w:t>travelling</w:t>
      </w:r>
      <w:r w:rsidR="00926924" w:rsidRPr="00D748A6">
        <w:rPr>
          <w:rFonts w:eastAsia="SimSun"/>
          <w:szCs w:val="16"/>
          <w:lang w:val="x-none"/>
        </w:rPr>
        <w:t xml:space="preserve"> </w:t>
      </w:r>
      <w:r>
        <w:rPr>
          <w:rFonts w:eastAsia="SimSun"/>
          <w:szCs w:val="16"/>
        </w:rPr>
        <w:t xml:space="preserve">between </w:t>
      </w:r>
      <w:r w:rsidR="00926924" w:rsidRPr="00D748A6">
        <w:rPr>
          <w:rFonts w:eastAsia="SimSun"/>
          <w:szCs w:val="16"/>
        </w:rPr>
        <w:t>two distant cities</w:t>
      </w:r>
      <w:r w:rsidR="00622A05">
        <w:rPr>
          <w:rFonts w:eastAsia="SimSun"/>
          <w:szCs w:val="16"/>
        </w:rPr>
        <w:t>.</w:t>
      </w:r>
      <w:r w:rsidR="00926924">
        <w:rPr>
          <w:rFonts w:eastAsia="SimSun"/>
          <w:szCs w:val="16"/>
        </w:rPr>
        <w:t xml:space="preserve"> </w:t>
      </w:r>
      <w:r w:rsidR="00622A05">
        <w:t>I</w:t>
      </w:r>
      <w:r w:rsidR="00AE4D56">
        <w:t>nteractions of variables involved in decision</w:t>
      </w:r>
      <w:r w:rsidR="00AE4A5C">
        <w:t>s relating to</w:t>
      </w:r>
      <w:r w:rsidR="00AE4D56">
        <w:t xml:space="preserve"> HSR commute</w:t>
      </w:r>
      <w:r w:rsidR="00CE7CA2">
        <w:t>s</w:t>
      </w:r>
      <w:r w:rsidR="00AE4D56">
        <w:t xml:space="preserve"> </w:t>
      </w:r>
      <w:r w:rsidR="003A5E6C">
        <w:t xml:space="preserve">have been </w:t>
      </w:r>
      <w:r w:rsidR="008213B8">
        <w:t xml:space="preserve">explored </w:t>
      </w:r>
      <w:r w:rsidR="003A1230">
        <w:t xml:space="preserve">largely from </w:t>
      </w:r>
      <w:r w:rsidR="00A17801">
        <w:t>economic perspectives</w:t>
      </w:r>
      <w:r w:rsidR="008213B8">
        <w:t xml:space="preserve"> (</w:t>
      </w:r>
      <w:proofErr w:type="spellStart"/>
      <w:r w:rsidR="008213B8">
        <w:t>Guirao</w:t>
      </w:r>
      <w:proofErr w:type="spellEnd"/>
      <w:r w:rsidR="008213B8">
        <w:t xml:space="preserve"> et al., 2017, 2018, 2020)</w:t>
      </w:r>
      <w:r w:rsidR="00AE4A5C">
        <w:t>;</w:t>
      </w:r>
      <w:r w:rsidR="008213B8">
        <w:t xml:space="preserve"> namely</w:t>
      </w:r>
      <w:r w:rsidR="00AE4A5C">
        <w:t>,</w:t>
      </w:r>
      <w:r w:rsidR="008213B8">
        <w:t xml:space="preserve"> </w:t>
      </w:r>
      <w:r w:rsidR="008070F2">
        <w:t>regional wage disparit</w:t>
      </w:r>
      <w:r w:rsidR="003808CA">
        <w:t>ies</w:t>
      </w:r>
      <w:r w:rsidR="008070F2">
        <w:t>, housing rental prices and unemployment rate</w:t>
      </w:r>
      <w:r w:rsidR="00926924">
        <w:t>s</w:t>
      </w:r>
      <w:r w:rsidR="008213B8">
        <w:t>.</w:t>
      </w:r>
      <w:r w:rsidR="00926924" w:rsidRPr="00926924">
        <w:t xml:space="preserve"> </w:t>
      </w:r>
      <w:r w:rsidR="003808CA">
        <w:t>T</w:t>
      </w:r>
      <w:r w:rsidR="00926924">
        <w:t>he location of HSR station</w:t>
      </w:r>
      <w:r w:rsidR="00CE44D4">
        <w:t>s</w:t>
      </w:r>
      <w:r w:rsidR="00926924">
        <w:t xml:space="preserve"> was</w:t>
      </w:r>
      <w:r w:rsidR="00E87397">
        <w:t xml:space="preserve"> also</w:t>
      </w:r>
      <w:r w:rsidR="00926924">
        <w:t xml:space="preserve"> </w:t>
      </w:r>
      <w:r w:rsidR="00911063">
        <w:t>identified as</w:t>
      </w:r>
      <w:r w:rsidR="00926924">
        <w:t xml:space="preserve"> a key indicator for </w:t>
      </w:r>
      <w:r w:rsidR="00E87397">
        <w:t>HSR commuting</w:t>
      </w:r>
      <w:r w:rsidR="00622A05">
        <w:t xml:space="preserve"> (</w:t>
      </w:r>
      <w:proofErr w:type="spellStart"/>
      <w:r w:rsidR="00622A05">
        <w:t>Guirao</w:t>
      </w:r>
      <w:proofErr w:type="spellEnd"/>
      <w:r w:rsidR="00622A05">
        <w:t xml:space="preserve"> et al.,2018)</w:t>
      </w:r>
      <w:r w:rsidR="00926924">
        <w:t xml:space="preserve">. </w:t>
      </w:r>
      <w:proofErr w:type="spellStart"/>
      <w:r w:rsidR="00926924">
        <w:t>Moyano</w:t>
      </w:r>
      <w:proofErr w:type="spellEnd"/>
      <w:r w:rsidR="00926924">
        <w:t xml:space="preserve"> (2016) stressed that </w:t>
      </w:r>
      <w:r w:rsidR="00536A6B" w:rsidRPr="00750B7C">
        <w:rPr>
          <w:rFonts w:eastAsia="SimSun"/>
          <w:szCs w:val="16"/>
        </w:rPr>
        <w:t>ticket cost and trave</w:t>
      </w:r>
      <w:r w:rsidR="00536A6B">
        <w:rPr>
          <w:rFonts w:eastAsia="SimSun"/>
          <w:szCs w:val="16"/>
        </w:rPr>
        <w:t>l</w:t>
      </w:r>
      <w:r w:rsidR="00F43CAF">
        <w:rPr>
          <w:rFonts w:eastAsia="SimSun"/>
          <w:szCs w:val="16"/>
        </w:rPr>
        <w:t xml:space="preserve"> time</w:t>
      </w:r>
      <w:r w:rsidR="00536A6B" w:rsidRPr="00750B7C">
        <w:rPr>
          <w:rFonts w:eastAsia="SimSun"/>
          <w:szCs w:val="16"/>
        </w:rPr>
        <w:t xml:space="preserve"> </w:t>
      </w:r>
      <w:r w:rsidR="00536A6B">
        <w:rPr>
          <w:rFonts w:eastAsia="SimSun"/>
          <w:szCs w:val="16"/>
        </w:rPr>
        <w:t xml:space="preserve">were critical </w:t>
      </w:r>
      <w:r w:rsidR="00014E44">
        <w:rPr>
          <w:rFonts w:eastAsia="SimSun"/>
          <w:szCs w:val="16"/>
        </w:rPr>
        <w:t>for</w:t>
      </w:r>
      <w:r w:rsidR="00536A6B">
        <w:rPr>
          <w:rFonts w:eastAsia="SimSun"/>
          <w:szCs w:val="16"/>
        </w:rPr>
        <w:t xml:space="preserve"> commitment to</w:t>
      </w:r>
      <w:r w:rsidR="00536A6B" w:rsidRPr="00750B7C">
        <w:rPr>
          <w:rFonts w:eastAsia="SimSun"/>
          <w:szCs w:val="16"/>
        </w:rPr>
        <w:t xml:space="preserve"> HSR commuting.</w:t>
      </w:r>
      <w:r w:rsidR="006736BA">
        <w:rPr>
          <w:rFonts w:eastAsia="SimSun"/>
          <w:szCs w:val="16"/>
        </w:rPr>
        <w:t xml:space="preserve"> </w:t>
      </w:r>
      <w:r w:rsidR="005468F8">
        <w:rPr>
          <w:rFonts w:eastAsia="SimSun"/>
          <w:szCs w:val="16"/>
        </w:rPr>
        <w:t>Whi</w:t>
      </w:r>
      <w:r w:rsidR="00C023E0">
        <w:rPr>
          <w:rFonts w:eastAsia="SimSun"/>
          <w:szCs w:val="16"/>
        </w:rPr>
        <w:t>le</w:t>
      </w:r>
      <w:r w:rsidR="006736BA">
        <w:rPr>
          <w:rFonts w:eastAsia="SimSun"/>
          <w:szCs w:val="16"/>
        </w:rPr>
        <w:t xml:space="preserve"> the complex </w:t>
      </w:r>
      <w:r w:rsidR="00502896">
        <w:rPr>
          <w:rFonts w:eastAsia="SimSun"/>
          <w:szCs w:val="16"/>
        </w:rPr>
        <w:t>relationship</w:t>
      </w:r>
      <w:r w:rsidR="00502896" w:rsidRPr="00502896">
        <w:rPr>
          <w:rFonts w:eastAsia="SimSun"/>
          <w:szCs w:val="16"/>
        </w:rPr>
        <w:t xml:space="preserve"> </w:t>
      </w:r>
      <w:r w:rsidR="00897B84">
        <w:rPr>
          <w:rFonts w:eastAsia="SimSun"/>
          <w:szCs w:val="16"/>
        </w:rPr>
        <w:t xml:space="preserve">of </w:t>
      </w:r>
      <w:r w:rsidR="00502896">
        <w:rPr>
          <w:rFonts w:eastAsia="SimSun"/>
          <w:szCs w:val="16"/>
        </w:rPr>
        <w:t xml:space="preserve">factors constituting </w:t>
      </w:r>
      <w:r w:rsidR="00C023E0">
        <w:rPr>
          <w:rFonts w:eastAsia="SimSun"/>
          <w:szCs w:val="16"/>
        </w:rPr>
        <w:t xml:space="preserve">the </w:t>
      </w:r>
      <w:r w:rsidR="006736BA">
        <w:rPr>
          <w:rFonts w:eastAsia="SimSun"/>
          <w:szCs w:val="16"/>
        </w:rPr>
        <w:t xml:space="preserve">HSR commuting phenomenon </w:t>
      </w:r>
      <w:r w:rsidR="00C023E0">
        <w:rPr>
          <w:rFonts w:eastAsia="SimSun"/>
          <w:szCs w:val="16"/>
        </w:rPr>
        <w:t>have been explored,</w:t>
      </w:r>
      <w:r w:rsidR="006736BA">
        <w:rPr>
          <w:rFonts w:eastAsia="SimSun"/>
          <w:szCs w:val="16"/>
        </w:rPr>
        <w:t xml:space="preserve"> </w:t>
      </w:r>
      <w:r w:rsidR="00B01D4C">
        <w:rPr>
          <w:rFonts w:eastAsia="SimSun"/>
          <w:szCs w:val="16"/>
        </w:rPr>
        <w:t xml:space="preserve">little </w:t>
      </w:r>
      <w:r w:rsidR="00502896">
        <w:rPr>
          <w:rFonts w:eastAsia="SimSun"/>
          <w:szCs w:val="16"/>
        </w:rPr>
        <w:t>research</w:t>
      </w:r>
      <w:r w:rsidR="00897B84">
        <w:rPr>
          <w:rFonts w:eastAsia="SimSun"/>
          <w:szCs w:val="16"/>
        </w:rPr>
        <w:t xml:space="preserve"> </w:t>
      </w:r>
      <w:r w:rsidR="00502896">
        <w:rPr>
          <w:rFonts w:eastAsia="SimSun"/>
          <w:szCs w:val="16"/>
        </w:rPr>
        <w:t>has explore</w:t>
      </w:r>
      <w:r w:rsidR="00B01D4C">
        <w:rPr>
          <w:rFonts w:eastAsia="SimSun"/>
          <w:szCs w:val="16"/>
        </w:rPr>
        <w:t>d</w:t>
      </w:r>
      <w:r w:rsidR="00502896">
        <w:rPr>
          <w:rFonts w:eastAsia="SimSun"/>
          <w:szCs w:val="16"/>
        </w:rPr>
        <w:t xml:space="preserve"> </w:t>
      </w:r>
      <w:r w:rsidR="00C023E0">
        <w:rPr>
          <w:rFonts w:eastAsia="SimSun"/>
          <w:szCs w:val="16"/>
        </w:rPr>
        <w:t xml:space="preserve">the </w:t>
      </w:r>
      <w:r w:rsidR="00B01D4C">
        <w:rPr>
          <w:rFonts w:eastAsia="SimSun"/>
          <w:szCs w:val="16"/>
        </w:rPr>
        <w:t xml:space="preserve">social </w:t>
      </w:r>
      <w:r w:rsidR="00AE7CD9">
        <w:rPr>
          <w:rFonts w:eastAsia="SimSun"/>
          <w:szCs w:val="16"/>
        </w:rPr>
        <w:t>dimensions</w:t>
      </w:r>
      <w:r w:rsidR="00B01D4C">
        <w:rPr>
          <w:rFonts w:eastAsia="SimSun"/>
          <w:szCs w:val="16"/>
        </w:rPr>
        <w:t xml:space="preserve"> of </w:t>
      </w:r>
      <w:r w:rsidR="00502896">
        <w:rPr>
          <w:rFonts w:eastAsia="SimSun"/>
          <w:szCs w:val="16"/>
        </w:rPr>
        <w:t>HSR commuting and associated health</w:t>
      </w:r>
      <w:r w:rsidR="00263200">
        <w:rPr>
          <w:rFonts w:eastAsia="SimSun"/>
          <w:szCs w:val="16"/>
        </w:rPr>
        <w:t xml:space="preserve"> conditions</w:t>
      </w:r>
      <w:r w:rsidR="00502896">
        <w:rPr>
          <w:rFonts w:eastAsia="SimSun"/>
          <w:szCs w:val="16"/>
        </w:rPr>
        <w:t>.</w:t>
      </w:r>
      <w:r w:rsidR="00897B84">
        <w:rPr>
          <w:rFonts w:eastAsia="SimSun"/>
          <w:szCs w:val="16"/>
        </w:rPr>
        <w:t xml:space="preserve"> </w:t>
      </w:r>
    </w:p>
    <w:p w14:paraId="45A70973" w14:textId="77777777" w:rsidR="00F56731" w:rsidRPr="00536A6B" w:rsidRDefault="00F56731" w:rsidP="00A23602">
      <w:pPr>
        <w:rPr>
          <w:lang w:val="en-US"/>
        </w:rPr>
      </w:pPr>
    </w:p>
    <w:p w14:paraId="638B2B65" w14:textId="256A21D0" w:rsidR="00D83069" w:rsidRPr="00D748A6" w:rsidRDefault="00A23602" w:rsidP="00D83069">
      <w:pPr>
        <w:pStyle w:val="Heading2"/>
      </w:pPr>
      <w:r>
        <w:t xml:space="preserve">2.2. </w:t>
      </w:r>
      <w:r w:rsidR="00F9473E">
        <w:t>The i</w:t>
      </w:r>
      <w:r w:rsidR="00D83069" w:rsidRPr="00D748A6">
        <w:t>nfluencing factors of long-distance commutes on physical and mental health</w:t>
      </w:r>
    </w:p>
    <w:p w14:paraId="6D0CB1EE" w14:textId="22632C6C" w:rsidR="00D83069" w:rsidRPr="00C709D4" w:rsidRDefault="00E55E73" w:rsidP="00D83069">
      <w:pPr>
        <w:rPr>
          <w:rFonts w:eastAsia="SimSun"/>
          <w:szCs w:val="16"/>
        </w:rPr>
      </w:pPr>
      <w:r>
        <w:rPr>
          <w:rFonts w:eastAsia="SimSun"/>
          <w:szCs w:val="16"/>
        </w:rPr>
        <w:t xml:space="preserve">Much research </w:t>
      </w:r>
      <w:r w:rsidR="00A03878">
        <w:rPr>
          <w:rFonts w:eastAsia="SimSun"/>
          <w:szCs w:val="16"/>
        </w:rPr>
        <w:t>has focussed on</w:t>
      </w:r>
      <w:r w:rsidR="00D83069" w:rsidRPr="00C709D4">
        <w:rPr>
          <w:rFonts w:eastAsia="SimSun"/>
          <w:szCs w:val="16"/>
        </w:rPr>
        <w:t xml:space="preserve"> </w:t>
      </w:r>
      <w:r w:rsidR="00D83069" w:rsidRPr="00D748A6">
        <w:rPr>
          <w:rFonts w:eastAsia="SimSun"/>
          <w:szCs w:val="16"/>
        </w:rPr>
        <w:t xml:space="preserve">instrumental </w:t>
      </w:r>
      <w:r w:rsidR="00D83069" w:rsidRPr="00C709D4">
        <w:rPr>
          <w:rFonts w:eastAsia="SimSun"/>
          <w:szCs w:val="16"/>
        </w:rPr>
        <w:t>factors</w:t>
      </w:r>
      <w:r w:rsidR="00D64157">
        <w:rPr>
          <w:rFonts w:eastAsia="SimSun"/>
          <w:szCs w:val="16"/>
        </w:rPr>
        <w:t xml:space="preserve"> – </w:t>
      </w:r>
      <w:r w:rsidR="00D83069" w:rsidRPr="00C709D4">
        <w:rPr>
          <w:rFonts w:eastAsia="SimSun"/>
          <w:szCs w:val="16"/>
        </w:rPr>
        <w:t>travel mode</w:t>
      </w:r>
      <w:r w:rsidR="00D83069" w:rsidRPr="00D748A6">
        <w:rPr>
          <w:rFonts w:eastAsia="SimSun"/>
          <w:szCs w:val="16"/>
        </w:rPr>
        <w:t>,</w:t>
      </w:r>
      <w:r w:rsidR="00D83069" w:rsidRPr="00C709D4">
        <w:rPr>
          <w:rFonts w:eastAsia="SimSun"/>
          <w:szCs w:val="16"/>
        </w:rPr>
        <w:t xml:space="preserve"> commuting time, </w:t>
      </w:r>
      <w:r w:rsidR="00D83069" w:rsidRPr="00D748A6">
        <w:rPr>
          <w:rFonts w:eastAsia="SimSun"/>
          <w:szCs w:val="16"/>
        </w:rPr>
        <w:t>travel conditions</w:t>
      </w:r>
      <w:r w:rsidR="00D64157">
        <w:rPr>
          <w:rFonts w:eastAsia="SimSun"/>
          <w:szCs w:val="16"/>
        </w:rPr>
        <w:t xml:space="preserve"> – </w:t>
      </w:r>
      <w:r w:rsidR="00D83069" w:rsidRPr="00C709D4">
        <w:rPr>
          <w:rFonts w:eastAsia="SimSun"/>
          <w:szCs w:val="16"/>
        </w:rPr>
        <w:t>affect</w:t>
      </w:r>
      <w:r w:rsidR="00D83069" w:rsidRPr="00D748A6">
        <w:rPr>
          <w:rFonts w:eastAsia="SimSun"/>
          <w:szCs w:val="16"/>
        </w:rPr>
        <w:t>ing</w:t>
      </w:r>
      <w:r w:rsidR="00D83069" w:rsidRPr="00C709D4">
        <w:rPr>
          <w:rFonts w:eastAsia="SimSun"/>
          <w:szCs w:val="16"/>
        </w:rPr>
        <w:t xml:space="preserve"> the physical and mental health of long</w:t>
      </w:r>
      <w:r w:rsidR="00D83069" w:rsidRPr="00D748A6">
        <w:rPr>
          <w:rFonts w:eastAsia="SimSun"/>
          <w:szCs w:val="16"/>
        </w:rPr>
        <w:t>-distance</w:t>
      </w:r>
      <w:r w:rsidR="00D83069" w:rsidRPr="00C709D4">
        <w:rPr>
          <w:rFonts w:eastAsia="SimSun"/>
          <w:szCs w:val="16"/>
        </w:rPr>
        <w:t xml:space="preserve"> commute</w:t>
      </w:r>
      <w:r w:rsidR="00D83069" w:rsidRPr="00D748A6">
        <w:rPr>
          <w:rFonts w:eastAsia="SimSun"/>
          <w:szCs w:val="16"/>
        </w:rPr>
        <w:t xml:space="preserve">rs. </w:t>
      </w:r>
    </w:p>
    <w:p w14:paraId="1B12FB6A" w14:textId="77777777" w:rsidR="00D83069" w:rsidRPr="00D748A6" w:rsidRDefault="00D83069" w:rsidP="00D83069">
      <w:pPr>
        <w:rPr>
          <w:rFonts w:eastAsia="SimSun"/>
          <w:szCs w:val="16"/>
        </w:rPr>
      </w:pPr>
    </w:p>
    <w:p w14:paraId="4243C00A" w14:textId="75D196CF" w:rsidR="00D83069" w:rsidRPr="002131E0" w:rsidRDefault="00D83069" w:rsidP="00D83069">
      <w:pPr>
        <w:rPr>
          <w:rFonts w:eastAsia="SimSun"/>
          <w:szCs w:val="16"/>
          <w:lang w:val="x-none"/>
        </w:rPr>
      </w:pPr>
      <w:r w:rsidRPr="00D748A6">
        <w:rPr>
          <w:rFonts w:eastAsia="SimSun"/>
          <w:szCs w:val="16"/>
        </w:rPr>
        <w:t xml:space="preserve">Firstly, </w:t>
      </w:r>
      <w:r w:rsidRPr="00D748A6">
        <w:rPr>
          <w:rFonts w:eastAsia="SimSun"/>
          <w:szCs w:val="16"/>
          <w:lang w:val="x-none"/>
        </w:rPr>
        <w:t>travel mode</w:t>
      </w:r>
      <w:r w:rsidRPr="00D748A6">
        <w:rPr>
          <w:rFonts w:eastAsia="SimSun"/>
          <w:szCs w:val="16"/>
        </w:rPr>
        <w:t xml:space="preserve"> choices </w:t>
      </w:r>
      <w:r w:rsidR="00352509">
        <w:rPr>
          <w:rFonts w:eastAsia="SimSun"/>
          <w:szCs w:val="16"/>
        </w:rPr>
        <w:t>influence</w:t>
      </w:r>
      <w:r w:rsidRPr="00D748A6">
        <w:rPr>
          <w:rFonts w:eastAsia="SimSun"/>
          <w:szCs w:val="16"/>
          <w:lang w:val="x-none"/>
        </w:rPr>
        <w:t xml:space="preserve"> the health of long</w:t>
      </w:r>
      <w:r w:rsidRPr="00D748A6">
        <w:rPr>
          <w:rFonts w:eastAsia="SimSun"/>
          <w:szCs w:val="16"/>
        </w:rPr>
        <w:t>-distance</w:t>
      </w:r>
      <w:r w:rsidRPr="00D748A6">
        <w:rPr>
          <w:rFonts w:eastAsia="SimSun"/>
          <w:szCs w:val="16"/>
          <w:lang w:val="x-none"/>
        </w:rPr>
        <w:t xml:space="preserve"> commuters</w:t>
      </w:r>
      <w:r w:rsidR="00E7105C">
        <w:rPr>
          <w:rFonts w:eastAsia="SimSun"/>
          <w:szCs w:val="16"/>
        </w:rPr>
        <w:t xml:space="preserve"> differently</w:t>
      </w:r>
      <w:r w:rsidRPr="00D748A6">
        <w:rPr>
          <w:rFonts w:eastAsia="SimSun"/>
          <w:szCs w:val="16"/>
          <w:lang w:val="x-none"/>
        </w:rPr>
        <w:t>.</w:t>
      </w:r>
      <w:r w:rsidRPr="00D748A6">
        <w:t xml:space="preserve"> A </w:t>
      </w:r>
      <w:r w:rsidRPr="00D748A6">
        <w:rPr>
          <w:rFonts w:eastAsia="SimSun"/>
          <w:szCs w:val="16"/>
          <w:lang w:val="x-none"/>
        </w:rPr>
        <w:t>stud</w:t>
      </w:r>
      <w:r w:rsidRPr="00D748A6">
        <w:rPr>
          <w:rFonts w:eastAsia="SimSun"/>
          <w:szCs w:val="16"/>
        </w:rPr>
        <w:t>y in Dublin</w:t>
      </w:r>
      <w:r w:rsidRPr="00D748A6">
        <w:rPr>
          <w:rFonts w:eastAsia="SimSun"/>
          <w:szCs w:val="16"/>
          <w:lang w:val="x-none"/>
        </w:rPr>
        <w:t xml:space="preserve"> found that rail transit commuters were the most stressed and </w:t>
      </w:r>
      <w:r w:rsidRPr="00D748A6">
        <w:rPr>
          <w:rFonts w:eastAsia="SimSun"/>
          <w:szCs w:val="16"/>
        </w:rPr>
        <w:t>negative, followed by car and bus commuters, while walkers were the least stressed and the most positive (</w:t>
      </w:r>
      <w:proofErr w:type="spellStart"/>
      <w:r w:rsidRPr="00D748A6">
        <w:rPr>
          <w:rFonts w:eastAsia="SimSun"/>
          <w:szCs w:val="16"/>
        </w:rPr>
        <w:t>O’Regan</w:t>
      </w:r>
      <w:proofErr w:type="spellEnd"/>
      <w:r w:rsidRPr="00D748A6">
        <w:rPr>
          <w:rFonts w:eastAsia="SimSun"/>
          <w:szCs w:val="16"/>
        </w:rPr>
        <w:t xml:space="preserve"> </w:t>
      </w:r>
      <w:r w:rsidR="00D717B6">
        <w:rPr>
          <w:rFonts w:eastAsia="SimSun"/>
          <w:szCs w:val="16"/>
        </w:rPr>
        <w:t>&amp;</w:t>
      </w:r>
      <w:r w:rsidRPr="00D748A6">
        <w:rPr>
          <w:rFonts w:eastAsia="SimSun"/>
          <w:szCs w:val="16"/>
        </w:rPr>
        <w:t xml:space="preserve"> Buckley, 2003).</w:t>
      </w:r>
      <w:r w:rsidRPr="00D748A6">
        <w:t xml:space="preserve"> However, </w:t>
      </w:r>
      <w:r w:rsidRPr="00D748A6">
        <w:rPr>
          <w:rFonts w:eastAsia="SimSun"/>
          <w:szCs w:val="16"/>
        </w:rPr>
        <w:t xml:space="preserve">a relatively </w:t>
      </w:r>
      <w:r w:rsidRPr="00D748A6">
        <w:rPr>
          <w:rFonts w:eastAsia="SimSun"/>
          <w:szCs w:val="16"/>
          <w:lang w:val="x-none"/>
        </w:rPr>
        <w:t xml:space="preserve">recent </w:t>
      </w:r>
      <w:r w:rsidRPr="00D748A6">
        <w:rPr>
          <w:rFonts w:eastAsia="SimSun"/>
          <w:szCs w:val="16"/>
        </w:rPr>
        <w:t>study has found</w:t>
      </w:r>
      <w:r w:rsidRPr="00D748A6">
        <w:rPr>
          <w:rFonts w:eastAsia="SimSun"/>
          <w:szCs w:val="16"/>
          <w:lang w:val="x-none"/>
        </w:rPr>
        <w:t xml:space="preserve"> </w:t>
      </w:r>
      <w:r w:rsidRPr="00D748A6">
        <w:rPr>
          <w:rFonts w:eastAsia="SimSun"/>
          <w:szCs w:val="16"/>
        </w:rPr>
        <w:t>improved</w:t>
      </w:r>
      <w:r w:rsidRPr="00D748A6">
        <w:rPr>
          <w:rFonts w:eastAsia="SimSun"/>
          <w:szCs w:val="16"/>
          <w:lang w:val="x-none"/>
        </w:rPr>
        <w:t xml:space="preserve"> health </w:t>
      </w:r>
      <w:r>
        <w:rPr>
          <w:rFonts w:eastAsia="SimSun"/>
          <w:szCs w:val="16"/>
        </w:rPr>
        <w:t>conditions of</w:t>
      </w:r>
      <w:r w:rsidRPr="00D748A6">
        <w:rPr>
          <w:rFonts w:eastAsia="SimSun"/>
          <w:szCs w:val="16"/>
          <w:lang w:val="x-none"/>
        </w:rPr>
        <w:t xml:space="preserve"> public transit commuters, while commuting</w:t>
      </w:r>
      <w:r w:rsidRPr="00D748A6">
        <w:rPr>
          <w:rFonts w:eastAsia="SimSun"/>
          <w:szCs w:val="16"/>
        </w:rPr>
        <w:t xml:space="preserve"> by car</w:t>
      </w:r>
      <w:r w:rsidRPr="00D748A6">
        <w:rPr>
          <w:rFonts w:eastAsia="SimSun"/>
          <w:szCs w:val="16"/>
          <w:lang w:val="x-none"/>
        </w:rPr>
        <w:t xml:space="preserve"> </w:t>
      </w:r>
      <w:r w:rsidRPr="00D748A6">
        <w:rPr>
          <w:rFonts w:eastAsia="SimSun"/>
          <w:szCs w:val="16"/>
        </w:rPr>
        <w:t xml:space="preserve">is shown to have a </w:t>
      </w:r>
      <w:r w:rsidRPr="00D748A6">
        <w:rPr>
          <w:rFonts w:eastAsia="SimSun"/>
          <w:szCs w:val="16"/>
          <w:lang w:val="x-none"/>
        </w:rPr>
        <w:t>negative</w:t>
      </w:r>
      <w:r w:rsidRPr="00D748A6">
        <w:rPr>
          <w:rFonts w:eastAsia="SimSun"/>
          <w:szCs w:val="16"/>
        </w:rPr>
        <w:t xml:space="preserve"> </w:t>
      </w:r>
      <w:r w:rsidR="00421B04">
        <w:rPr>
          <w:rFonts w:eastAsia="SimSun"/>
          <w:szCs w:val="16"/>
        </w:rPr>
        <w:t>impact on</w:t>
      </w:r>
      <w:r w:rsidRPr="00D748A6">
        <w:rPr>
          <w:rFonts w:eastAsia="SimSun"/>
          <w:szCs w:val="16"/>
          <w:lang w:val="x-none"/>
        </w:rPr>
        <w:t xml:space="preserve"> health</w:t>
      </w:r>
      <w:r w:rsidRPr="00D748A6">
        <w:rPr>
          <w:rFonts w:eastAsia="SimSun"/>
          <w:szCs w:val="16"/>
        </w:rPr>
        <w:t xml:space="preserve"> (Zhu et al., 2014). </w:t>
      </w:r>
      <w:r w:rsidR="00EC0C2B">
        <w:rPr>
          <w:rFonts w:eastAsia="SimSun"/>
          <w:szCs w:val="16"/>
        </w:rPr>
        <w:t>I</w:t>
      </w:r>
      <w:r w:rsidRPr="00D748A6">
        <w:rPr>
          <w:rFonts w:eastAsia="SimSun"/>
          <w:szCs w:val="16"/>
        </w:rPr>
        <w:t>mprovement</w:t>
      </w:r>
      <w:r w:rsidR="00EC0C2B">
        <w:rPr>
          <w:rFonts w:eastAsia="SimSun"/>
          <w:szCs w:val="16"/>
        </w:rPr>
        <w:t>s</w:t>
      </w:r>
      <w:r w:rsidRPr="00D748A6">
        <w:rPr>
          <w:rFonts w:eastAsia="SimSun"/>
          <w:szCs w:val="16"/>
        </w:rPr>
        <w:t xml:space="preserve"> </w:t>
      </w:r>
      <w:r w:rsidR="00D8144D">
        <w:rPr>
          <w:rFonts w:eastAsia="SimSun"/>
          <w:szCs w:val="16"/>
        </w:rPr>
        <w:t xml:space="preserve">in </w:t>
      </w:r>
      <w:r w:rsidRPr="00D748A6">
        <w:rPr>
          <w:rFonts w:eastAsia="SimSun"/>
          <w:szCs w:val="16"/>
        </w:rPr>
        <w:t>public transport and congestion resulting from in</w:t>
      </w:r>
      <w:r w:rsidR="00BC0EB0">
        <w:rPr>
          <w:rFonts w:eastAsia="SimSun"/>
          <w:szCs w:val="16"/>
        </w:rPr>
        <w:t>creased</w:t>
      </w:r>
      <w:r w:rsidRPr="00D748A6">
        <w:rPr>
          <w:rFonts w:eastAsia="SimSun"/>
          <w:szCs w:val="16"/>
        </w:rPr>
        <w:t xml:space="preserve"> car ownership</w:t>
      </w:r>
      <w:r w:rsidR="00650559">
        <w:rPr>
          <w:rFonts w:eastAsia="SimSun"/>
          <w:szCs w:val="16"/>
        </w:rPr>
        <w:t xml:space="preserve"> may explain this</w:t>
      </w:r>
      <w:r w:rsidRPr="00D748A6">
        <w:rPr>
          <w:rFonts w:eastAsia="SimSun"/>
          <w:szCs w:val="16"/>
        </w:rPr>
        <w:t xml:space="preserve">. Inconsistencies in these studies (Qin et al., 2018; Zhou, 2017) may reflect </w:t>
      </w:r>
      <w:r w:rsidRPr="00D748A6">
        <w:rPr>
          <w:rFonts w:eastAsia="SimSun"/>
          <w:szCs w:val="16"/>
          <w:lang w:val="x-none"/>
        </w:rPr>
        <w:t>differences in public transport facilities</w:t>
      </w:r>
      <w:r w:rsidRPr="00D748A6">
        <w:rPr>
          <w:rFonts w:eastAsia="SimSun"/>
          <w:szCs w:val="16"/>
        </w:rPr>
        <w:t xml:space="preserve">, </w:t>
      </w:r>
      <w:r w:rsidRPr="00D748A6">
        <w:rPr>
          <w:rFonts w:eastAsia="SimSun"/>
          <w:szCs w:val="16"/>
          <w:lang w:val="x-none"/>
        </w:rPr>
        <w:t>road conditions</w:t>
      </w:r>
      <w:r w:rsidRPr="00D748A6">
        <w:rPr>
          <w:rFonts w:eastAsia="SimSun"/>
          <w:szCs w:val="16"/>
        </w:rPr>
        <w:t xml:space="preserve">, stage of development, etc., at the time. </w:t>
      </w:r>
    </w:p>
    <w:p w14:paraId="3C2B11C1" w14:textId="77777777" w:rsidR="00D83069" w:rsidRPr="00D748A6" w:rsidRDefault="00D83069" w:rsidP="00D83069">
      <w:pPr>
        <w:rPr>
          <w:rFonts w:eastAsia="SimSun"/>
          <w:szCs w:val="16"/>
        </w:rPr>
      </w:pPr>
    </w:p>
    <w:p w14:paraId="5B54F5F3" w14:textId="4BEFAAFE" w:rsidR="00D83069" w:rsidRPr="00C709D4" w:rsidRDefault="00D83069" w:rsidP="00D83069">
      <w:r w:rsidRPr="00D748A6">
        <w:rPr>
          <w:rFonts w:eastAsia="SimSun"/>
          <w:szCs w:val="16"/>
        </w:rPr>
        <w:lastRenderedPageBreak/>
        <w:t xml:space="preserve">Secondly, </w:t>
      </w:r>
      <w:r w:rsidRPr="00D748A6">
        <w:rPr>
          <w:rFonts w:eastAsia="SimSun"/>
          <w:szCs w:val="16"/>
          <w:lang w:val="x-none"/>
        </w:rPr>
        <w:t xml:space="preserve">commuting </w:t>
      </w:r>
      <w:r w:rsidR="00201A16">
        <w:rPr>
          <w:rFonts w:eastAsia="SimSun"/>
          <w:szCs w:val="16"/>
        </w:rPr>
        <w:t>time</w:t>
      </w:r>
      <w:r w:rsidR="00201A16" w:rsidRPr="00D748A6">
        <w:rPr>
          <w:rFonts w:eastAsia="SimSun"/>
          <w:szCs w:val="16"/>
          <w:lang w:val="x-none"/>
        </w:rPr>
        <w:t xml:space="preserve"> </w:t>
      </w:r>
      <w:r w:rsidRPr="00D748A6">
        <w:rPr>
          <w:rFonts w:eastAsia="SimSun"/>
          <w:szCs w:val="16"/>
          <w:lang w:val="x-none"/>
        </w:rPr>
        <w:t>and distance</w:t>
      </w:r>
      <w:r w:rsidRPr="00D748A6">
        <w:rPr>
          <w:rFonts w:eastAsia="SimSun"/>
          <w:szCs w:val="16"/>
        </w:rPr>
        <w:t xml:space="preserve"> are also found to affect long-distance commuters’ </w:t>
      </w:r>
      <w:r w:rsidRPr="00D748A6">
        <w:rPr>
          <w:rFonts w:eastAsia="SimSun"/>
          <w:szCs w:val="16"/>
          <w:lang w:val="x-none"/>
        </w:rPr>
        <w:t>physical and mental health</w:t>
      </w:r>
      <w:r w:rsidRPr="00D748A6">
        <w:rPr>
          <w:rFonts w:eastAsia="SimSun"/>
          <w:szCs w:val="16"/>
        </w:rPr>
        <w:t>. Much</w:t>
      </w:r>
      <w:r w:rsidRPr="00D748A6">
        <w:rPr>
          <w:rFonts w:eastAsia="SimSun"/>
          <w:szCs w:val="16"/>
          <w:lang w:val="x-none"/>
        </w:rPr>
        <w:t xml:space="preserve"> literature ha</w:t>
      </w:r>
      <w:r w:rsidRPr="00D748A6">
        <w:rPr>
          <w:rFonts w:eastAsia="SimSun"/>
          <w:szCs w:val="16"/>
        </w:rPr>
        <w:t>s</w:t>
      </w:r>
      <w:r w:rsidRPr="00D748A6">
        <w:rPr>
          <w:rFonts w:eastAsia="SimSun"/>
          <w:szCs w:val="16"/>
          <w:lang w:val="x-none"/>
        </w:rPr>
        <w:t xml:space="preserve"> confirmed that increased commuting time c</w:t>
      </w:r>
      <w:r w:rsidRPr="00D748A6">
        <w:rPr>
          <w:rFonts w:eastAsia="SimSun"/>
          <w:szCs w:val="16"/>
        </w:rPr>
        <w:t>an</w:t>
      </w:r>
      <w:r w:rsidRPr="00D748A6">
        <w:rPr>
          <w:rFonts w:eastAsia="SimSun"/>
          <w:szCs w:val="16"/>
          <w:lang w:val="x-none"/>
        </w:rPr>
        <w:t xml:space="preserve"> </w:t>
      </w:r>
      <w:r w:rsidRPr="00D748A6">
        <w:rPr>
          <w:rFonts w:eastAsia="SimSun"/>
          <w:szCs w:val="16"/>
        </w:rPr>
        <w:t>cause</w:t>
      </w:r>
      <w:r w:rsidRPr="00D748A6">
        <w:rPr>
          <w:rFonts w:eastAsia="SimSun"/>
          <w:szCs w:val="16"/>
          <w:lang w:val="x-none"/>
        </w:rPr>
        <w:t xml:space="preserve"> stress, low subjective well-being</w:t>
      </w:r>
      <w:r w:rsidR="00201A16">
        <w:rPr>
          <w:rFonts w:eastAsia="SimSun"/>
          <w:szCs w:val="16"/>
        </w:rPr>
        <w:t>, low life satisfaction</w:t>
      </w:r>
      <w:r w:rsidRPr="00D748A6">
        <w:rPr>
          <w:rFonts w:eastAsia="SimSun"/>
          <w:szCs w:val="16"/>
          <w:lang w:val="x-none"/>
        </w:rPr>
        <w:t xml:space="preserve"> and fatigue (</w:t>
      </w:r>
      <w:r w:rsidR="00201A16" w:rsidRPr="00D748A6">
        <w:rPr>
          <w:rFonts w:eastAsia="SimSun"/>
          <w:szCs w:val="16"/>
          <w:lang w:val="x-none"/>
        </w:rPr>
        <w:t>Choi et al., 2013</w:t>
      </w:r>
      <w:r w:rsidR="00201A16">
        <w:rPr>
          <w:rFonts w:eastAsia="SimSun"/>
          <w:szCs w:val="16"/>
        </w:rPr>
        <w:t xml:space="preserve">; </w:t>
      </w:r>
      <w:r w:rsidRPr="00D748A6">
        <w:rPr>
          <w:rFonts w:eastAsia="SimSun"/>
          <w:szCs w:val="16"/>
          <w:lang w:val="x-none"/>
        </w:rPr>
        <w:t>Costa et al.</w:t>
      </w:r>
      <w:r w:rsidRPr="00D748A6">
        <w:rPr>
          <w:rFonts w:eastAsia="SimSun"/>
          <w:szCs w:val="16"/>
        </w:rPr>
        <w:t>,</w:t>
      </w:r>
      <w:r w:rsidRPr="00D748A6">
        <w:rPr>
          <w:rFonts w:eastAsia="SimSun"/>
          <w:szCs w:val="16"/>
          <w:lang w:val="x-none"/>
        </w:rPr>
        <w:t xml:space="preserve"> 1988</w:t>
      </w:r>
      <w:r w:rsidRPr="00D748A6">
        <w:rPr>
          <w:rFonts w:eastAsia="SimSun" w:hint="eastAsia"/>
          <w:szCs w:val="16"/>
          <w:lang w:val="x-none"/>
        </w:rPr>
        <w:t>;</w:t>
      </w:r>
      <w:r w:rsidRPr="00D748A6">
        <w:rPr>
          <w:rFonts w:eastAsia="SimSun"/>
          <w:szCs w:val="16"/>
        </w:rPr>
        <w:t xml:space="preserve"> </w:t>
      </w:r>
      <w:proofErr w:type="spellStart"/>
      <w:r w:rsidRPr="00D748A6">
        <w:rPr>
          <w:rFonts w:eastAsia="SimSun"/>
          <w:szCs w:val="16"/>
          <w:lang w:val="x-none"/>
        </w:rPr>
        <w:t>Koslowsky</w:t>
      </w:r>
      <w:proofErr w:type="spellEnd"/>
      <w:r w:rsidRPr="00D748A6">
        <w:rPr>
          <w:rFonts w:eastAsia="SimSun"/>
          <w:szCs w:val="16"/>
          <w:lang w:val="x-none"/>
        </w:rPr>
        <w:t xml:space="preserve"> et al.</w:t>
      </w:r>
      <w:r w:rsidRPr="00D748A6">
        <w:rPr>
          <w:rFonts w:eastAsia="SimSun"/>
          <w:szCs w:val="16"/>
        </w:rPr>
        <w:t>,</w:t>
      </w:r>
      <w:r w:rsidRPr="00D748A6">
        <w:rPr>
          <w:rFonts w:eastAsia="SimSun"/>
          <w:szCs w:val="16"/>
          <w:lang w:val="x-none"/>
        </w:rPr>
        <w:t xml:space="preserve"> 2013</w:t>
      </w:r>
      <w:r w:rsidRPr="00D748A6">
        <w:rPr>
          <w:rFonts w:eastAsia="SimSun" w:hint="eastAsia"/>
          <w:szCs w:val="16"/>
          <w:lang w:val="x-none"/>
        </w:rPr>
        <w:t>;</w:t>
      </w:r>
      <w:r w:rsidRPr="00D748A6">
        <w:rPr>
          <w:rFonts w:eastAsia="SimSun"/>
          <w:szCs w:val="16"/>
        </w:rPr>
        <w:t xml:space="preserve"> </w:t>
      </w:r>
      <w:r w:rsidRPr="00D748A6">
        <w:rPr>
          <w:rFonts w:eastAsia="SimSun"/>
          <w:szCs w:val="16"/>
          <w:lang w:val="x-none"/>
        </w:rPr>
        <w:t>Palmer</w:t>
      </w:r>
      <w:r w:rsidRPr="00D748A6">
        <w:rPr>
          <w:rFonts w:eastAsia="SimSun"/>
          <w:szCs w:val="16"/>
        </w:rPr>
        <w:t>,</w:t>
      </w:r>
      <w:r w:rsidRPr="00D748A6">
        <w:rPr>
          <w:rFonts w:eastAsia="SimSun"/>
          <w:szCs w:val="16"/>
          <w:lang w:val="x-none"/>
        </w:rPr>
        <w:t xml:space="preserve"> 2005; </w:t>
      </w:r>
      <w:r w:rsidR="00201A16" w:rsidRPr="00C709D4">
        <w:rPr>
          <w:rFonts w:eastAsia="SimSun"/>
          <w:szCs w:val="16"/>
        </w:rPr>
        <w:t>Simón</w:t>
      </w:r>
      <w:r w:rsidR="00201A16">
        <w:rPr>
          <w:rFonts w:eastAsia="SimSun"/>
          <w:szCs w:val="16"/>
        </w:rPr>
        <w:t xml:space="preserve"> et al., 2020; </w:t>
      </w:r>
      <w:proofErr w:type="spellStart"/>
      <w:r w:rsidRPr="00D748A6">
        <w:rPr>
          <w:rFonts w:eastAsia="SimSun"/>
          <w:szCs w:val="16"/>
          <w:lang w:val="x-none"/>
        </w:rPr>
        <w:t>Stutzer</w:t>
      </w:r>
      <w:proofErr w:type="spellEnd"/>
      <w:r w:rsidRPr="00D748A6">
        <w:rPr>
          <w:rFonts w:eastAsia="SimSun"/>
          <w:szCs w:val="16"/>
          <w:lang w:val="x-none"/>
        </w:rPr>
        <w:t xml:space="preserve"> </w:t>
      </w:r>
      <w:r w:rsidR="00D717B6">
        <w:rPr>
          <w:rFonts w:eastAsia="SimSun"/>
          <w:szCs w:val="16"/>
        </w:rPr>
        <w:t>&amp;</w:t>
      </w:r>
      <w:r w:rsidRPr="00D748A6">
        <w:rPr>
          <w:rFonts w:eastAsia="SimSun"/>
          <w:szCs w:val="16"/>
          <w:lang w:val="x-none"/>
        </w:rPr>
        <w:t xml:space="preserve"> Frey, 2008).</w:t>
      </w:r>
      <w:r w:rsidRPr="00D748A6">
        <w:t xml:space="preserve"> </w:t>
      </w:r>
      <w:r w:rsidRPr="00D748A6">
        <w:rPr>
          <w:rFonts w:eastAsia="SimSun"/>
          <w:szCs w:val="16"/>
          <w:lang w:val="x-none"/>
        </w:rPr>
        <w:t>Long commuting time and distance c</w:t>
      </w:r>
      <w:r w:rsidRPr="00D748A6">
        <w:rPr>
          <w:rFonts w:eastAsia="SimSun"/>
          <w:szCs w:val="16"/>
        </w:rPr>
        <w:t>an</w:t>
      </w:r>
      <w:r w:rsidRPr="00D748A6">
        <w:rPr>
          <w:rFonts w:eastAsia="SimSun"/>
          <w:szCs w:val="16"/>
          <w:lang w:val="x-none"/>
        </w:rPr>
        <w:t xml:space="preserve"> also </w:t>
      </w:r>
      <w:r w:rsidRPr="00D748A6">
        <w:rPr>
          <w:rFonts w:eastAsia="SimSun"/>
          <w:szCs w:val="16"/>
        </w:rPr>
        <w:t>cause</w:t>
      </w:r>
      <w:r w:rsidRPr="00D748A6">
        <w:rPr>
          <w:rFonts w:eastAsia="SimSun"/>
          <w:szCs w:val="16"/>
          <w:lang w:val="x-none"/>
        </w:rPr>
        <w:t xml:space="preserve"> health hazards</w:t>
      </w:r>
      <w:r w:rsidRPr="00D748A6">
        <w:rPr>
          <w:rFonts w:eastAsia="SimSun"/>
          <w:szCs w:val="16"/>
        </w:rPr>
        <w:t>,</w:t>
      </w:r>
      <w:r w:rsidRPr="00D748A6">
        <w:rPr>
          <w:rFonts w:eastAsia="SimSun"/>
          <w:szCs w:val="16"/>
          <w:lang w:val="x-none"/>
        </w:rPr>
        <w:t xml:space="preserve"> such as </w:t>
      </w:r>
      <w:r w:rsidRPr="00D748A6">
        <w:rPr>
          <w:rFonts w:eastAsia="SimSun"/>
          <w:szCs w:val="16"/>
        </w:rPr>
        <w:t>reduced</w:t>
      </w:r>
      <w:r w:rsidRPr="00D748A6">
        <w:rPr>
          <w:rFonts w:eastAsia="SimSun"/>
          <w:szCs w:val="16"/>
          <w:lang w:val="x-none"/>
        </w:rPr>
        <w:t xml:space="preserve"> physical activit</w:t>
      </w:r>
      <w:r w:rsidRPr="00D748A6">
        <w:rPr>
          <w:rFonts w:eastAsia="SimSun"/>
          <w:szCs w:val="16"/>
        </w:rPr>
        <w:t>y</w:t>
      </w:r>
      <w:r w:rsidRPr="00D748A6">
        <w:rPr>
          <w:rFonts w:eastAsia="SimSun"/>
          <w:szCs w:val="16"/>
          <w:lang w:val="x-none"/>
        </w:rPr>
        <w:t>, poor sleep quality, high blood pressure, absence</w:t>
      </w:r>
      <w:r w:rsidRPr="00D748A6">
        <w:rPr>
          <w:rFonts w:eastAsia="SimSun"/>
          <w:szCs w:val="16"/>
        </w:rPr>
        <w:t>s</w:t>
      </w:r>
      <w:r w:rsidRPr="00D748A6">
        <w:rPr>
          <w:rFonts w:eastAsia="SimSun"/>
          <w:szCs w:val="16"/>
          <w:lang w:val="x-none"/>
        </w:rPr>
        <w:t xml:space="preserve"> </w:t>
      </w:r>
      <w:r w:rsidRPr="00D748A6">
        <w:rPr>
          <w:rFonts w:eastAsia="SimSun"/>
          <w:szCs w:val="16"/>
        </w:rPr>
        <w:t>through</w:t>
      </w:r>
      <w:r w:rsidRPr="00D748A6">
        <w:rPr>
          <w:rFonts w:eastAsia="SimSun"/>
          <w:szCs w:val="16"/>
          <w:lang w:val="x-none"/>
        </w:rPr>
        <w:t xml:space="preserve"> sickness, mental stress, anxiety, negative mood, low work enthusiasm, and unhappiness</w:t>
      </w:r>
      <w:r w:rsidRPr="00D748A6">
        <w:rPr>
          <w:rFonts w:eastAsia="SimSun"/>
          <w:szCs w:val="16"/>
        </w:rPr>
        <w:t xml:space="preserve"> </w:t>
      </w:r>
      <w:r w:rsidRPr="00D748A6">
        <w:rPr>
          <w:rFonts w:eastAsia="SimSun"/>
          <w:szCs w:val="16"/>
          <w:lang w:val="x-none"/>
        </w:rPr>
        <w:t>(Lyons et al.</w:t>
      </w:r>
      <w:r w:rsidRPr="00D748A6">
        <w:rPr>
          <w:rFonts w:eastAsia="SimSun"/>
          <w:szCs w:val="16"/>
        </w:rPr>
        <w:t>,</w:t>
      </w:r>
      <w:r w:rsidRPr="00D748A6">
        <w:rPr>
          <w:rFonts w:eastAsia="SimSun"/>
          <w:szCs w:val="16"/>
          <w:lang w:val="x-none"/>
        </w:rPr>
        <w:t xml:space="preserve"> 2008;  </w:t>
      </w:r>
      <w:proofErr w:type="spellStart"/>
      <w:r w:rsidRPr="00D748A6">
        <w:rPr>
          <w:rFonts w:eastAsia="SimSun"/>
          <w:szCs w:val="16"/>
          <w:lang w:val="x-none"/>
        </w:rPr>
        <w:t>Abou-Zeid</w:t>
      </w:r>
      <w:proofErr w:type="spellEnd"/>
      <w:r w:rsidRPr="00D748A6">
        <w:rPr>
          <w:rFonts w:eastAsia="SimSun"/>
          <w:szCs w:val="16"/>
          <w:lang w:val="x-none"/>
        </w:rPr>
        <w:t>, 2009</w:t>
      </w:r>
      <w:r w:rsidR="00AE1712">
        <w:rPr>
          <w:rFonts w:eastAsia="SimSun" w:hint="eastAsia"/>
          <w:szCs w:val="16"/>
          <w:lang w:val="x-none"/>
        </w:rPr>
        <w:t>;</w:t>
      </w:r>
      <w:r w:rsidR="00AE1712">
        <w:rPr>
          <w:rFonts w:eastAsia="SimSun"/>
          <w:szCs w:val="16"/>
        </w:rPr>
        <w:t xml:space="preserve"> </w:t>
      </w:r>
      <w:r w:rsidRPr="00D748A6">
        <w:rPr>
          <w:rFonts w:eastAsia="SimSun"/>
          <w:szCs w:val="16"/>
          <w:lang w:val="x-none"/>
        </w:rPr>
        <w:t>Oliveira et al.</w:t>
      </w:r>
      <w:r w:rsidRPr="00D748A6">
        <w:rPr>
          <w:rFonts w:eastAsia="SimSun"/>
          <w:szCs w:val="16"/>
        </w:rPr>
        <w:t xml:space="preserve">, </w:t>
      </w:r>
      <w:r w:rsidRPr="00D748A6">
        <w:rPr>
          <w:rFonts w:eastAsia="SimSun"/>
          <w:szCs w:val="16"/>
          <w:lang w:val="x-none"/>
        </w:rPr>
        <w:t>2015</w:t>
      </w:r>
      <w:r w:rsidRPr="00D748A6">
        <w:rPr>
          <w:rFonts w:eastAsia="SimSun" w:hint="eastAsia"/>
          <w:szCs w:val="16"/>
          <w:lang w:val="x-none"/>
        </w:rPr>
        <w:t>；</w:t>
      </w:r>
      <w:proofErr w:type="spellStart"/>
      <w:r w:rsidRPr="00D748A6">
        <w:rPr>
          <w:rFonts w:eastAsia="SimSun"/>
          <w:szCs w:val="16"/>
          <w:lang w:val="x-none"/>
        </w:rPr>
        <w:t>Künn‐Nelen</w:t>
      </w:r>
      <w:proofErr w:type="spellEnd"/>
      <w:r w:rsidRPr="00D748A6">
        <w:rPr>
          <w:rFonts w:eastAsia="SimSun"/>
          <w:szCs w:val="16"/>
          <w:lang w:val="x-none"/>
        </w:rPr>
        <w:t>, 2016</w:t>
      </w:r>
      <w:r w:rsidRPr="00D748A6">
        <w:rPr>
          <w:rFonts w:eastAsia="SimSun" w:hint="eastAsia"/>
          <w:szCs w:val="16"/>
          <w:lang w:val="x-none"/>
        </w:rPr>
        <w:t>；</w:t>
      </w:r>
      <w:r w:rsidRPr="00D748A6">
        <w:rPr>
          <w:rFonts w:eastAsia="SimSun"/>
          <w:szCs w:val="16"/>
          <w:lang w:val="x-none"/>
        </w:rPr>
        <w:t>Wheatley, 2014</w:t>
      </w:r>
      <w:r w:rsidRPr="00D748A6">
        <w:rPr>
          <w:rFonts w:eastAsia="SimSun" w:hint="eastAsia"/>
          <w:szCs w:val="16"/>
          <w:lang w:val="x-none"/>
        </w:rPr>
        <w:t>；</w:t>
      </w:r>
      <w:r w:rsidRPr="00D748A6">
        <w:rPr>
          <w:rFonts w:eastAsia="SimSun" w:hint="eastAsia"/>
          <w:szCs w:val="16"/>
          <w:lang w:val="x-none"/>
        </w:rPr>
        <w:t>Wu,</w:t>
      </w:r>
      <w:r w:rsidRPr="00D748A6">
        <w:rPr>
          <w:rFonts w:eastAsia="SimSun"/>
          <w:szCs w:val="16"/>
          <w:lang w:val="x-none"/>
        </w:rPr>
        <w:t xml:space="preserve"> 2016). </w:t>
      </w:r>
      <w:r w:rsidRPr="00D748A6">
        <w:rPr>
          <w:rFonts w:eastAsia="SimSun"/>
          <w:szCs w:val="16"/>
        </w:rPr>
        <w:t>According to Fu et al. (2018), t</w:t>
      </w:r>
      <w:r w:rsidRPr="00D748A6">
        <w:rPr>
          <w:rFonts w:eastAsia="SimSun"/>
          <w:szCs w:val="16"/>
          <w:lang w:val="x-none"/>
        </w:rPr>
        <w:t xml:space="preserve">he </w:t>
      </w:r>
      <w:r w:rsidR="00A239F0">
        <w:rPr>
          <w:rFonts w:eastAsia="SimSun"/>
          <w:szCs w:val="16"/>
        </w:rPr>
        <w:t>link between</w:t>
      </w:r>
      <w:r w:rsidRPr="00D748A6">
        <w:rPr>
          <w:rFonts w:eastAsia="SimSun"/>
          <w:szCs w:val="16"/>
          <w:lang w:val="x-none"/>
        </w:rPr>
        <w:t xml:space="preserve"> commuting time and distance </w:t>
      </w:r>
      <w:r>
        <w:rPr>
          <w:rFonts w:eastAsia="SimSun"/>
          <w:szCs w:val="16"/>
        </w:rPr>
        <w:t>with</w:t>
      </w:r>
      <w:r w:rsidRPr="00D748A6">
        <w:rPr>
          <w:rFonts w:eastAsia="SimSun"/>
          <w:szCs w:val="16"/>
          <w:lang w:val="x-none"/>
        </w:rPr>
        <w:t xml:space="preserve"> health </w:t>
      </w:r>
      <w:proofErr w:type="spellStart"/>
      <w:r w:rsidRPr="00D748A6">
        <w:rPr>
          <w:rFonts w:eastAsia="SimSun"/>
          <w:szCs w:val="16"/>
        </w:rPr>
        <w:t>i</w:t>
      </w:r>
      <w:proofErr w:type="spellEnd"/>
      <w:r w:rsidRPr="00D748A6">
        <w:rPr>
          <w:rFonts w:eastAsia="SimSun"/>
          <w:szCs w:val="16"/>
          <w:lang w:val="x-none"/>
        </w:rPr>
        <w:t>s not simply linear but U</w:t>
      </w:r>
      <w:r w:rsidRPr="00D748A6">
        <w:rPr>
          <w:rFonts w:eastAsia="SimSun"/>
          <w:szCs w:val="16"/>
        </w:rPr>
        <w:t>-</w:t>
      </w:r>
      <w:r w:rsidRPr="00D748A6">
        <w:rPr>
          <w:rFonts w:eastAsia="SimSun"/>
          <w:szCs w:val="16"/>
          <w:lang w:val="x-none"/>
        </w:rPr>
        <w:t xml:space="preserve">shaped, indicating that </w:t>
      </w:r>
      <w:r w:rsidRPr="00D748A6">
        <w:rPr>
          <w:rFonts w:eastAsia="SimSun"/>
          <w:szCs w:val="16"/>
        </w:rPr>
        <w:t xml:space="preserve">a </w:t>
      </w:r>
      <w:r w:rsidRPr="00D748A6">
        <w:rPr>
          <w:rFonts w:eastAsia="SimSun"/>
          <w:szCs w:val="16"/>
          <w:lang w:val="x-none"/>
        </w:rPr>
        <w:t>moderate commut</w:t>
      </w:r>
      <w:r w:rsidRPr="00D748A6">
        <w:rPr>
          <w:rFonts w:eastAsia="SimSun"/>
          <w:szCs w:val="16"/>
        </w:rPr>
        <w:t>e</w:t>
      </w:r>
      <w:r w:rsidRPr="00D748A6">
        <w:rPr>
          <w:rFonts w:eastAsia="SimSun"/>
          <w:szCs w:val="16"/>
          <w:lang w:val="x-none"/>
        </w:rPr>
        <w:t xml:space="preserve"> might be beneficial to health, while excessive commut</w:t>
      </w:r>
      <w:r w:rsidRPr="00D748A6">
        <w:rPr>
          <w:rFonts w:eastAsia="SimSun"/>
          <w:szCs w:val="16"/>
        </w:rPr>
        <w:t>es</w:t>
      </w:r>
      <w:r w:rsidRPr="00D748A6">
        <w:rPr>
          <w:rFonts w:eastAsia="SimSun"/>
          <w:szCs w:val="16"/>
          <w:lang w:val="x-none"/>
        </w:rPr>
        <w:t xml:space="preserve"> would significantly increase health risks.</w:t>
      </w:r>
      <w:r w:rsidRPr="00D748A6">
        <w:t xml:space="preserve"> </w:t>
      </w:r>
      <w:r w:rsidRPr="00D748A6">
        <w:rPr>
          <w:rFonts w:eastAsia="SimSun"/>
          <w:szCs w:val="16"/>
          <w:lang w:val="x-none"/>
        </w:rPr>
        <w:t>Long-distance commute</w:t>
      </w:r>
      <w:r w:rsidRPr="00D748A6">
        <w:rPr>
          <w:rFonts w:eastAsia="SimSun"/>
          <w:szCs w:val="16"/>
        </w:rPr>
        <w:t>s</w:t>
      </w:r>
      <w:r w:rsidRPr="00D748A6">
        <w:rPr>
          <w:rFonts w:eastAsia="SimSun"/>
          <w:szCs w:val="16"/>
          <w:lang w:val="x-none"/>
        </w:rPr>
        <w:t xml:space="preserve">, especially </w:t>
      </w:r>
      <w:r w:rsidRPr="00D748A6">
        <w:rPr>
          <w:rFonts w:eastAsia="SimSun"/>
          <w:szCs w:val="16"/>
        </w:rPr>
        <w:t>those over</w:t>
      </w:r>
      <w:r w:rsidRPr="00D748A6">
        <w:rPr>
          <w:rFonts w:eastAsia="SimSun"/>
          <w:szCs w:val="16"/>
          <w:lang w:val="x-none"/>
        </w:rPr>
        <w:t xml:space="preserve"> 60 minutes, not only </w:t>
      </w:r>
      <w:r w:rsidRPr="00D748A6">
        <w:rPr>
          <w:rFonts w:eastAsia="SimSun"/>
          <w:szCs w:val="16"/>
        </w:rPr>
        <w:t>result in</w:t>
      </w:r>
      <w:r w:rsidRPr="00D748A6">
        <w:rPr>
          <w:rFonts w:eastAsia="SimSun"/>
          <w:szCs w:val="16"/>
          <w:lang w:val="x-none"/>
        </w:rPr>
        <w:t xml:space="preserve"> personal health problems, but also </w:t>
      </w:r>
      <w:r w:rsidRPr="00D748A6">
        <w:rPr>
          <w:rFonts w:eastAsia="SimSun"/>
          <w:szCs w:val="16"/>
        </w:rPr>
        <w:t xml:space="preserve">reduce time available </w:t>
      </w:r>
      <w:r w:rsidRPr="00D748A6">
        <w:rPr>
          <w:rFonts w:eastAsia="SimSun"/>
          <w:szCs w:val="16"/>
          <w:lang w:val="x-none"/>
        </w:rPr>
        <w:t>for healthy activities (</w:t>
      </w:r>
      <w:proofErr w:type="spellStart"/>
      <w:r w:rsidRPr="00D748A6">
        <w:rPr>
          <w:rFonts w:eastAsia="SimSun"/>
          <w:szCs w:val="16"/>
          <w:lang w:val="x-none"/>
        </w:rPr>
        <w:t>Ettema</w:t>
      </w:r>
      <w:proofErr w:type="spellEnd"/>
      <w:r w:rsidRPr="00D748A6">
        <w:rPr>
          <w:rFonts w:eastAsia="SimSun"/>
          <w:szCs w:val="16"/>
          <w:lang w:val="x-none"/>
        </w:rPr>
        <w:t xml:space="preserve"> et al., 2010</w:t>
      </w:r>
      <w:r w:rsidRPr="00D748A6">
        <w:rPr>
          <w:rFonts w:eastAsia="SimSun" w:hint="eastAsia"/>
          <w:szCs w:val="16"/>
          <w:lang w:val="x-none"/>
        </w:rPr>
        <w:t>;</w:t>
      </w:r>
      <w:r w:rsidRPr="00D748A6">
        <w:rPr>
          <w:rFonts w:eastAsia="SimSun"/>
          <w:szCs w:val="16"/>
          <w:lang w:val="x-none"/>
        </w:rPr>
        <w:t xml:space="preserve"> </w:t>
      </w:r>
      <w:r w:rsidRPr="00D748A6">
        <w:rPr>
          <w:rFonts w:eastAsia="SimSun"/>
          <w:szCs w:val="16"/>
        </w:rPr>
        <w:t>Zhou, 2017</w:t>
      </w:r>
      <w:r w:rsidRPr="00D748A6">
        <w:rPr>
          <w:rFonts w:eastAsia="SimSun"/>
          <w:szCs w:val="16"/>
          <w:lang w:val="x-none"/>
        </w:rPr>
        <w:t>).</w:t>
      </w:r>
      <w:r w:rsidRPr="00D748A6">
        <w:rPr>
          <w:rFonts w:eastAsia="SimSun"/>
          <w:szCs w:val="16"/>
        </w:rPr>
        <w:t xml:space="preserve"> A </w:t>
      </w:r>
      <w:r w:rsidRPr="00D748A6">
        <w:rPr>
          <w:rFonts w:eastAsia="SimSun"/>
          <w:szCs w:val="16"/>
          <w:lang w:val="x-none"/>
        </w:rPr>
        <w:t>survey</w:t>
      </w:r>
      <w:r w:rsidRPr="00D748A6">
        <w:rPr>
          <w:rFonts w:eastAsia="SimSun"/>
          <w:szCs w:val="16"/>
        </w:rPr>
        <w:t xml:space="preserve"> of</w:t>
      </w:r>
      <w:r w:rsidRPr="00D748A6">
        <w:rPr>
          <w:rFonts w:eastAsia="SimSun"/>
          <w:szCs w:val="16"/>
          <w:lang w:val="x-none"/>
        </w:rPr>
        <w:t xml:space="preserve"> 223 white-collar workers in Japan indicate</w:t>
      </w:r>
      <w:r w:rsidRPr="00D748A6">
        <w:rPr>
          <w:rFonts w:eastAsia="SimSun"/>
          <w:szCs w:val="16"/>
        </w:rPr>
        <w:t>s</w:t>
      </w:r>
      <w:r w:rsidRPr="00D748A6">
        <w:rPr>
          <w:rFonts w:eastAsia="SimSun"/>
          <w:szCs w:val="16"/>
          <w:lang w:val="x-none"/>
        </w:rPr>
        <w:t xml:space="preserve"> that </w:t>
      </w:r>
      <w:r w:rsidRPr="00D748A6">
        <w:rPr>
          <w:rFonts w:eastAsia="SimSun"/>
          <w:szCs w:val="16"/>
        </w:rPr>
        <w:t xml:space="preserve">one-way commuting for over </w:t>
      </w:r>
      <w:r w:rsidRPr="00D748A6">
        <w:rPr>
          <w:rFonts w:eastAsia="SimSun"/>
          <w:szCs w:val="16"/>
          <w:lang w:val="x-none"/>
        </w:rPr>
        <w:t xml:space="preserve">90 minutes </w:t>
      </w:r>
      <w:r w:rsidRPr="00D748A6">
        <w:rPr>
          <w:rFonts w:eastAsia="SimSun"/>
          <w:szCs w:val="16"/>
        </w:rPr>
        <w:t>is</w:t>
      </w:r>
      <w:r w:rsidRPr="00D748A6">
        <w:rPr>
          <w:rFonts w:eastAsia="SimSun"/>
          <w:szCs w:val="16"/>
          <w:lang w:val="x-none"/>
        </w:rPr>
        <w:t xml:space="preserve"> more likely to </w:t>
      </w:r>
      <w:r w:rsidRPr="00D748A6">
        <w:rPr>
          <w:rFonts w:eastAsia="SimSun"/>
          <w:szCs w:val="16"/>
        </w:rPr>
        <w:t>result in</w:t>
      </w:r>
      <w:r w:rsidRPr="00D748A6">
        <w:rPr>
          <w:rFonts w:eastAsia="SimSun"/>
          <w:szCs w:val="16"/>
          <w:lang w:val="x-none"/>
        </w:rPr>
        <w:t xml:space="preserve"> symptoms of chronic stress and obesity, </w:t>
      </w:r>
      <w:r w:rsidRPr="00D748A6">
        <w:rPr>
          <w:rFonts w:eastAsia="SimSun"/>
          <w:szCs w:val="16"/>
        </w:rPr>
        <w:t>leading</w:t>
      </w:r>
      <w:r w:rsidRPr="00D748A6">
        <w:rPr>
          <w:rFonts w:eastAsia="SimSun"/>
          <w:szCs w:val="16"/>
          <w:lang w:val="x-none"/>
        </w:rPr>
        <w:t xml:space="preserve"> to cardiovascular disease and heart-related dysfunction</w:t>
      </w:r>
      <w:r w:rsidRPr="00D748A6">
        <w:rPr>
          <w:rFonts w:eastAsia="SimSun"/>
          <w:szCs w:val="16"/>
        </w:rPr>
        <w:t xml:space="preserve"> </w:t>
      </w:r>
      <w:r w:rsidRPr="00D748A6">
        <w:rPr>
          <w:rFonts w:eastAsia="SimSun"/>
          <w:szCs w:val="16"/>
          <w:lang w:val="x-none"/>
        </w:rPr>
        <w:t>(</w:t>
      </w:r>
      <w:proofErr w:type="spellStart"/>
      <w:r w:rsidRPr="00D748A6">
        <w:rPr>
          <w:rFonts w:eastAsia="SimSun"/>
          <w:szCs w:val="16"/>
          <w:lang w:val="x-none"/>
        </w:rPr>
        <w:t>Kageyama</w:t>
      </w:r>
      <w:proofErr w:type="spellEnd"/>
      <w:r w:rsidRPr="00D748A6">
        <w:rPr>
          <w:rFonts w:eastAsia="SimSun"/>
          <w:szCs w:val="16"/>
          <w:lang w:val="x-none"/>
        </w:rPr>
        <w:t xml:space="preserve"> et al.</w:t>
      </w:r>
      <w:r w:rsidRPr="00D748A6">
        <w:rPr>
          <w:rFonts w:eastAsia="SimSun"/>
          <w:szCs w:val="16"/>
        </w:rPr>
        <w:t>,</w:t>
      </w:r>
      <w:r w:rsidRPr="00D748A6">
        <w:rPr>
          <w:rFonts w:eastAsia="SimSun"/>
          <w:szCs w:val="16"/>
          <w:lang w:val="x-none"/>
        </w:rPr>
        <w:t xml:space="preserve"> 1998).</w:t>
      </w:r>
    </w:p>
    <w:p w14:paraId="656C4723" w14:textId="77777777" w:rsidR="00D83069" w:rsidRPr="00D748A6" w:rsidRDefault="00D83069" w:rsidP="00D83069">
      <w:pPr>
        <w:rPr>
          <w:rFonts w:eastAsia="SimSun"/>
          <w:szCs w:val="16"/>
          <w:lang w:val="x-none"/>
        </w:rPr>
      </w:pPr>
    </w:p>
    <w:p w14:paraId="05F1FE15" w14:textId="518CED8A" w:rsidR="00D83069" w:rsidRPr="00D748A6" w:rsidRDefault="00D83069" w:rsidP="00D83069">
      <w:pPr>
        <w:rPr>
          <w:rFonts w:eastAsia="SimSun"/>
          <w:szCs w:val="16"/>
          <w:lang w:val="x-none"/>
        </w:rPr>
      </w:pPr>
      <w:r w:rsidRPr="00D748A6">
        <w:rPr>
          <w:rFonts w:eastAsia="SimSun"/>
          <w:szCs w:val="16"/>
          <w:lang w:val="x-none"/>
        </w:rPr>
        <w:t>Third</w:t>
      </w:r>
      <w:r w:rsidRPr="00D748A6">
        <w:rPr>
          <w:rFonts w:eastAsia="SimSun"/>
          <w:szCs w:val="16"/>
        </w:rPr>
        <w:t>ly</w:t>
      </w:r>
      <w:r w:rsidRPr="00D748A6">
        <w:rPr>
          <w:rFonts w:eastAsia="SimSun"/>
          <w:szCs w:val="16"/>
          <w:lang w:val="x-none"/>
        </w:rPr>
        <w:t xml:space="preserve">, </w:t>
      </w:r>
      <w:r w:rsidRPr="00D748A6">
        <w:rPr>
          <w:rFonts w:eastAsia="SimSun"/>
          <w:szCs w:val="16"/>
        </w:rPr>
        <w:t xml:space="preserve">travel conditions, including </w:t>
      </w:r>
      <w:r w:rsidRPr="00D748A6">
        <w:rPr>
          <w:rFonts w:eastAsia="SimSun"/>
          <w:szCs w:val="16"/>
          <w:lang w:val="x-none"/>
        </w:rPr>
        <w:t>congestion, pollution, noise, crowd</w:t>
      </w:r>
      <w:r w:rsidRPr="00D748A6">
        <w:rPr>
          <w:rFonts w:eastAsia="SimSun"/>
          <w:szCs w:val="16"/>
        </w:rPr>
        <w:t>ing</w:t>
      </w:r>
      <w:r w:rsidRPr="00D748A6">
        <w:rPr>
          <w:rFonts w:eastAsia="SimSun"/>
          <w:szCs w:val="16"/>
          <w:lang w:val="x-none"/>
        </w:rPr>
        <w:t xml:space="preserve"> and poor thermal conditions during </w:t>
      </w:r>
      <w:r w:rsidRPr="00D748A6">
        <w:rPr>
          <w:rFonts w:eastAsia="SimSun"/>
          <w:szCs w:val="16"/>
        </w:rPr>
        <w:t>a</w:t>
      </w:r>
      <w:r w:rsidRPr="00D748A6">
        <w:rPr>
          <w:rFonts w:eastAsia="SimSun"/>
          <w:szCs w:val="16"/>
          <w:lang w:val="x-none"/>
        </w:rPr>
        <w:t xml:space="preserve"> long-distance commute</w:t>
      </w:r>
      <w:r w:rsidRPr="00D748A6">
        <w:rPr>
          <w:rFonts w:eastAsia="SimSun"/>
          <w:szCs w:val="16"/>
        </w:rPr>
        <w:t>,</w:t>
      </w:r>
      <w:r w:rsidRPr="00D748A6">
        <w:rPr>
          <w:rFonts w:eastAsia="SimSun"/>
          <w:szCs w:val="16"/>
          <w:lang w:val="x-none"/>
        </w:rPr>
        <w:t xml:space="preserve"> </w:t>
      </w:r>
      <w:r w:rsidRPr="00D748A6">
        <w:rPr>
          <w:rFonts w:eastAsia="SimSun"/>
          <w:szCs w:val="16"/>
        </w:rPr>
        <w:t xml:space="preserve">are found to </w:t>
      </w:r>
      <w:r w:rsidRPr="00D748A6">
        <w:rPr>
          <w:rFonts w:eastAsia="SimSun"/>
          <w:szCs w:val="16"/>
          <w:lang w:val="x-none"/>
        </w:rPr>
        <w:t xml:space="preserve">affect physical and mental health (De </w:t>
      </w:r>
      <w:proofErr w:type="spellStart"/>
      <w:r w:rsidRPr="00D748A6">
        <w:rPr>
          <w:rFonts w:eastAsia="SimSun"/>
          <w:szCs w:val="16"/>
          <w:lang w:val="x-none"/>
        </w:rPr>
        <w:t>Nazelle</w:t>
      </w:r>
      <w:proofErr w:type="spellEnd"/>
      <w:r w:rsidRPr="00D748A6">
        <w:rPr>
          <w:rFonts w:eastAsia="SimSun"/>
          <w:szCs w:val="16"/>
          <w:lang w:val="x-none"/>
        </w:rPr>
        <w:t xml:space="preserve"> et al., 2009; </w:t>
      </w:r>
      <w:bookmarkStart w:id="0" w:name="_Hlk25417992"/>
      <w:proofErr w:type="spellStart"/>
      <w:r w:rsidRPr="00D748A6">
        <w:rPr>
          <w:rFonts w:eastAsia="SimSun"/>
          <w:szCs w:val="16"/>
          <w:lang w:val="x-none"/>
        </w:rPr>
        <w:t>McNabola</w:t>
      </w:r>
      <w:bookmarkEnd w:id="0"/>
      <w:proofErr w:type="spellEnd"/>
      <w:r w:rsidRPr="00D748A6">
        <w:rPr>
          <w:rFonts w:eastAsia="SimSun"/>
          <w:szCs w:val="16"/>
          <w:lang w:val="x-none"/>
        </w:rPr>
        <w:t xml:space="preserve"> et al., 2008; </w:t>
      </w:r>
      <w:bookmarkStart w:id="1" w:name="_Hlk25418070"/>
      <w:proofErr w:type="spellStart"/>
      <w:r w:rsidRPr="00D748A6">
        <w:rPr>
          <w:rFonts w:eastAsia="SimSun"/>
          <w:szCs w:val="16"/>
          <w:lang w:val="x-none"/>
        </w:rPr>
        <w:t>Stutzer</w:t>
      </w:r>
      <w:proofErr w:type="spellEnd"/>
      <w:r w:rsidRPr="00D748A6">
        <w:rPr>
          <w:rFonts w:eastAsia="SimSun"/>
          <w:szCs w:val="16"/>
          <w:lang w:val="x-none"/>
        </w:rPr>
        <w:t xml:space="preserve"> </w:t>
      </w:r>
      <w:r w:rsidR="00D717B6">
        <w:rPr>
          <w:rFonts w:eastAsia="SimSun"/>
          <w:szCs w:val="16"/>
        </w:rPr>
        <w:t>&amp;</w:t>
      </w:r>
      <w:r w:rsidRPr="00D748A6">
        <w:rPr>
          <w:rFonts w:eastAsia="SimSun"/>
          <w:szCs w:val="16"/>
          <w:lang w:val="x-none"/>
        </w:rPr>
        <w:t xml:space="preserve"> Frey, 2008</w:t>
      </w:r>
      <w:r w:rsidRPr="00D748A6">
        <w:rPr>
          <w:rFonts w:eastAsia="SimSun"/>
          <w:szCs w:val="16"/>
        </w:rPr>
        <w:t xml:space="preserve">; </w:t>
      </w:r>
      <w:proofErr w:type="spellStart"/>
      <w:r w:rsidRPr="00D748A6">
        <w:rPr>
          <w:rFonts w:eastAsia="SimSun"/>
          <w:szCs w:val="16"/>
          <w:lang w:val="x-none"/>
        </w:rPr>
        <w:t>Wener</w:t>
      </w:r>
      <w:bookmarkEnd w:id="1"/>
      <w:proofErr w:type="spellEnd"/>
      <w:r w:rsidRPr="00D748A6">
        <w:rPr>
          <w:rFonts w:eastAsia="SimSun"/>
          <w:szCs w:val="16"/>
          <w:lang w:val="x-none"/>
        </w:rPr>
        <w:t xml:space="preserve"> et al., 2003). Congestion causes delay</w:t>
      </w:r>
      <w:r w:rsidRPr="00D748A6">
        <w:rPr>
          <w:rFonts w:eastAsia="SimSun"/>
          <w:szCs w:val="16"/>
        </w:rPr>
        <w:t>s, reducing</w:t>
      </w:r>
      <w:r w:rsidRPr="00D748A6">
        <w:rPr>
          <w:rFonts w:eastAsia="SimSun"/>
          <w:szCs w:val="16"/>
          <w:lang w:val="x-none"/>
        </w:rPr>
        <w:t xml:space="preserve"> travel efficiency</w:t>
      </w:r>
      <w:r w:rsidRPr="00D748A6">
        <w:rPr>
          <w:rFonts w:eastAsia="SimSun"/>
          <w:szCs w:val="16"/>
        </w:rPr>
        <w:t xml:space="preserve"> and</w:t>
      </w:r>
      <w:r w:rsidRPr="00D748A6">
        <w:rPr>
          <w:rFonts w:eastAsia="SimSun"/>
          <w:szCs w:val="16"/>
          <w:lang w:val="x-none"/>
        </w:rPr>
        <w:t xml:space="preserve"> commuters</w:t>
      </w:r>
      <w:r w:rsidRPr="00D748A6">
        <w:rPr>
          <w:rFonts w:eastAsia="SimSun"/>
          <w:szCs w:val="16"/>
        </w:rPr>
        <w:t>’ ability</w:t>
      </w:r>
      <w:r w:rsidRPr="00D748A6">
        <w:rPr>
          <w:rFonts w:eastAsia="SimSun"/>
          <w:szCs w:val="16"/>
          <w:lang w:val="x-none"/>
        </w:rPr>
        <w:t xml:space="preserve"> to predict and control the commuting process, </w:t>
      </w:r>
      <w:r w:rsidRPr="00D748A6">
        <w:rPr>
          <w:rFonts w:eastAsia="SimSun"/>
          <w:szCs w:val="16"/>
        </w:rPr>
        <w:t>thus</w:t>
      </w:r>
      <w:r w:rsidRPr="00D748A6">
        <w:rPr>
          <w:rFonts w:eastAsia="SimSun"/>
          <w:szCs w:val="16"/>
          <w:lang w:val="x-none"/>
        </w:rPr>
        <w:t xml:space="preserve"> increas</w:t>
      </w:r>
      <w:r w:rsidRPr="00D748A6">
        <w:rPr>
          <w:rFonts w:eastAsia="SimSun"/>
          <w:szCs w:val="16"/>
        </w:rPr>
        <w:t>ing</w:t>
      </w:r>
      <w:r w:rsidRPr="00D748A6">
        <w:rPr>
          <w:rFonts w:eastAsia="SimSun"/>
          <w:szCs w:val="16"/>
          <w:lang w:val="x-none"/>
        </w:rPr>
        <w:t xml:space="preserve"> stress and negativ</w:t>
      </w:r>
      <w:r w:rsidRPr="00D748A6">
        <w:rPr>
          <w:rFonts w:eastAsia="SimSun"/>
          <w:szCs w:val="16"/>
        </w:rPr>
        <w:t xml:space="preserve">ity </w:t>
      </w:r>
      <w:r w:rsidRPr="00D748A6">
        <w:rPr>
          <w:rFonts w:eastAsia="SimSun"/>
          <w:szCs w:val="16"/>
          <w:lang w:val="x-none"/>
        </w:rPr>
        <w:t>(Anderson et al., 2015</w:t>
      </w:r>
      <w:r w:rsidRPr="00D748A6">
        <w:rPr>
          <w:rFonts w:eastAsia="SimSun" w:hint="eastAsia"/>
          <w:szCs w:val="16"/>
          <w:lang w:val="x-none"/>
        </w:rPr>
        <w:t>；</w:t>
      </w:r>
      <w:proofErr w:type="spellStart"/>
      <w:r w:rsidRPr="00D748A6">
        <w:rPr>
          <w:rFonts w:eastAsia="SimSun"/>
          <w:szCs w:val="16"/>
          <w:lang w:val="x-none"/>
        </w:rPr>
        <w:t>O’Regan</w:t>
      </w:r>
      <w:proofErr w:type="spellEnd"/>
      <w:r w:rsidRPr="00D748A6">
        <w:rPr>
          <w:rFonts w:eastAsia="SimSun"/>
          <w:szCs w:val="16"/>
          <w:lang w:val="x-none"/>
        </w:rPr>
        <w:t xml:space="preserve"> and Buckley, 2003).</w:t>
      </w:r>
      <w:r w:rsidRPr="00D748A6">
        <w:t xml:space="preserve"> Prolonged exposure</w:t>
      </w:r>
      <w:r w:rsidRPr="00D748A6">
        <w:rPr>
          <w:rFonts w:eastAsia="SimSun"/>
          <w:szCs w:val="16"/>
          <w:lang w:val="x-none"/>
        </w:rPr>
        <w:t xml:space="preserve"> to severe traffic pollutants</w:t>
      </w:r>
      <w:r w:rsidRPr="00D748A6">
        <w:rPr>
          <w:rFonts w:eastAsia="SimSun"/>
          <w:szCs w:val="16"/>
        </w:rPr>
        <w:t xml:space="preserve"> can result in</w:t>
      </w:r>
      <w:r w:rsidRPr="00D748A6">
        <w:t xml:space="preserve"> a variety of respiratory and cardiovascular illnesses, </w:t>
      </w:r>
      <w:r>
        <w:t>associat</w:t>
      </w:r>
      <w:r w:rsidRPr="00D748A6">
        <w:t>ing</w:t>
      </w:r>
      <w:r w:rsidRPr="00D748A6">
        <w:rPr>
          <w:rFonts w:eastAsia="SimSun"/>
          <w:szCs w:val="16"/>
          <w:lang w:val="x-none"/>
        </w:rPr>
        <w:t xml:space="preserve"> negative</w:t>
      </w:r>
      <w:r w:rsidRPr="00D748A6">
        <w:rPr>
          <w:rFonts w:eastAsia="SimSun"/>
          <w:szCs w:val="16"/>
        </w:rPr>
        <w:t>ly</w:t>
      </w:r>
      <w:r w:rsidRPr="00D748A6">
        <w:rPr>
          <w:rFonts w:eastAsia="SimSun"/>
          <w:szCs w:val="16"/>
          <w:lang w:val="x-none"/>
        </w:rPr>
        <w:t xml:space="preserve"> </w:t>
      </w:r>
      <w:r>
        <w:rPr>
          <w:rFonts w:eastAsia="SimSun"/>
          <w:szCs w:val="16"/>
        </w:rPr>
        <w:t>with</w:t>
      </w:r>
      <w:r w:rsidRPr="00D748A6">
        <w:rPr>
          <w:rFonts w:eastAsia="SimSun"/>
          <w:szCs w:val="16"/>
          <w:lang w:val="x-none"/>
        </w:rPr>
        <w:t xml:space="preserve"> commuters’ physical and mental health</w:t>
      </w:r>
      <w:r w:rsidRPr="00D748A6">
        <w:rPr>
          <w:rFonts w:eastAsia="SimSun"/>
          <w:szCs w:val="16"/>
        </w:rPr>
        <w:t xml:space="preserve"> </w:t>
      </w:r>
      <w:r w:rsidRPr="00D748A6">
        <w:t>(</w:t>
      </w:r>
      <w:proofErr w:type="spellStart"/>
      <w:r w:rsidR="00D717B6" w:rsidRPr="00D748A6">
        <w:t>Buckeridge</w:t>
      </w:r>
      <w:proofErr w:type="spellEnd"/>
      <w:r w:rsidR="00D717B6" w:rsidRPr="00D748A6">
        <w:t xml:space="preserve"> et al., 2002; </w:t>
      </w:r>
      <w:r w:rsidRPr="00D748A6">
        <w:t xml:space="preserve">Culliver </w:t>
      </w:r>
      <w:r w:rsidR="00D717B6">
        <w:t>&amp;</w:t>
      </w:r>
      <w:r w:rsidRPr="00D748A6">
        <w:t xml:space="preserve"> Briggs, 2004; </w:t>
      </w:r>
      <w:proofErr w:type="spellStart"/>
      <w:r w:rsidRPr="00D748A6">
        <w:t>Riediker</w:t>
      </w:r>
      <w:proofErr w:type="spellEnd"/>
      <w:r w:rsidRPr="00D748A6">
        <w:t xml:space="preserve"> et al., 2004).</w:t>
      </w:r>
    </w:p>
    <w:p w14:paraId="2FAD227A" w14:textId="77777777" w:rsidR="00D83069" w:rsidRPr="00D748A6" w:rsidRDefault="00D83069" w:rsidP="00D83069">
      <w:pPr>
        <w:rPr>
          <w:rFonts w:eastAsia="SimSun"/>
          <w:szCs w:val="16"/>
          <w:lang w:val="x-none"/>
        </w:rPr>
      </w:pPr>
    </w:p>
    <w:p w14:paraId="20107AAA" w14:textId="375EACC0" w:rsidR="00D83069" w:rsidRPr="00D748A6" w:rsidRDefault="003D76E2" w:rsidP="00D83069">
      <w:pPr>
        <w:rPr>
          <w:rFonts w:eastAsia="SimSun"/>
          <w:szCs w:val="16"/>
          <w:lang w:val="x-none"/>
        </w:rPr>
      </w:pPr>
      <w:r>
        <w:rPr>
          <w:rFonts w:eastAsia="SimSun"/>
          <w:szCs w:val="16"/>
        </w:rPr>
        <w:t>S</w:t>
      </w:r>
      <w:proofErr w:type="spellStart"/>
      <w:r w:rsidR="00D83069" w:rsidRPr="00D748A6">
        <w:rPr>
          <w:rFonts w:eastAsia="SimSun"/>
          <w:szCs w:val="16"/>
          <w:lang w:val="x-none"/>
        </w:rPr>
        <w:t>ocio</w:t>
      </w:r>
      <w:proofErr w:type="spellEnd"/>
      <w:r w:rsidR="00D83069" w:rsidRPr="00D748A6">
        <w:rPr>
          <w:rFonts w:eastAsia="SimSun"/>
          <w:szCs w:val="16"/>
          <w:lang w:val="x-none"/>
        </w:rPr>
        <w:t>-economic attributes, such as gender, age, education, income, occupation</w:t>
      </w:r>
      <w:r w:rsidR="00D83069" w:rsidRPr="00D748A6">
        <w:rPr>
          <w:rFonts w:eastAsia="SimSun"/>
          <w:szCs w:val="16"/>
        </w:rPr>
        <w:t xml:space="preserve"> and </w:t>
      </w:r>
      <w:r w:rsidR="00D83069" w:rsidRPr="00D748A6">
        <w:rPr>
          <w:rFonts w:eastAsia="SimSun"/>
          <w:szCs w:val="16"/>
          <w:lang w:val="x-none"/>
        </w:rPr>
        <w:t>marital status</w:t>
      </w:r>
      <w:r w:rsidR="00D83069" w:rsidRPr="00D748A6">
        <w:rPr>
          <w:rFonts w:eastAsia="SimSun"/>
          <w:szCs w:val="16"/>
        </w:rPr>
        <w:t>,</w:t>
      </w:r>
      <w:r w:rsidR="00D83069" w:rsidRPr="00D748A6">
        <w:rPr>
          <w:rFonts w:eastAsia="SimSun"/>
          <w:szCs w:val="16"/>
          <w:lang w:val="x-none"/>
        </w:rPr>
        <w:t xml:space="preserve"> </w:t>
      </w:r>
      <w:r w:rsidR="00D83069" w:rsidRPr="00D748A6">
        <w:rPr>
          <w:rFonts w:eastAsia="SimSun"/>
          <w:szCs w:val="16"/>
        </w:rPr>
        <w:t>a</w:t>
      </w:r>
      <w:r w:rsidR="00D83069" w:rsidRPr="00D748A6">
        <w:rPr>
          <w:rFonts w:eastAsia="SimSun"/>
          <w:szCs w:val="16"/>
          <w:lang w:val="x-none"/>
        </w:rPr>
        <w:t>re</w:t>
      </w:r>
      <w:r w:rsidR="00F62D92">
        <w:rPr>
          <w:rFonts w:eastAsia="SimSun"/>
          <w:szCs w:val="16"/>
        </w:rPr>
        <w:t xml:space="preserve"> also</w:t>
      </w:r>
      <w:r w:rsidR="00D83069" w:rsidRPr="00D748A6">
        <w:rPr>
          <w:rFonts w:eastAsia="SimSun"/>
          <w:szCs w:val="16"/>
          <w:lang w:val="x-none"/>
        </w:rPr>
        <w:t xml:space="preserve"> </w:t>
      </w:r>
      <w:r w:rsidR="00D83069" w:rsidRPr="00D748A6">
        <w:rPr>
          <w:rFonts w:eastAsia="SimSun"/>
          <w:szCs w:val="16"/>
        </w:rPr>
        <w:t>relevant</w:t>
      </w:r>
      <w:r w:rsidR="00D83069" w:rsidRPr="00D748A6">
        <w:rPr>
          <w:rFonts w:eastAsia="SimSun"/>
          <w:szCs w:val="16"/>
          <w:lang w:val="x-none"/>
        </w:rPr>
        <w:t xml:space="preserve"> to </w:t>
      </w:r>
      <w:r w:rsidR="00D83069" w:rsidRPr="00D748A6">
        <w:rPr>
          <w:rFonts w:eastAsia="SimSun"/>
          <w:szCs w:val="16"/>
        </w:rPr>
        <w:t xml:space="preserve">the </w:t>
      </w:r>
      <w:r w:rsidR="00D83069" w:rsidRPr="00D748A6">
        <w:rPr>
          <w:rFonts w:eastAsia="SimSun"/>
          <w:szCs w:val="16"/>
          <w:lang w:val="x-none"/>
        </w:rPr>
        <w:t>health of long</w:t>
      </w:r>
      <w:r w:rsidR="00D83069" w:rsidRPr="00D748A6">
        <w:rPr>
          <w:rFonts w:eastAsia="SimSun"/>
          <w:szCs w:val="16"/>
        </w:rPr>
        <w:t>-distance</w:t>
      </w:r>
      <w:r w:rsidR="00D83069" w:rsidRPr="00D748A6">
        <w:rPr>
          <w:rFonts w:eastAsia="SimSun"/>
          <w:szCs w:val="16"/>
          <w:lang w:val="x-none"/>
        </w:rPr>
        <w:t xml:space="preserve"> commuters.</w:t>
      </w:r>
      <w:r w:rsidR="00D83069" w:rsidRPr="00D748A6">
        <w:t xml:space="preserve"> </w:t>
      </w:r>
      <w:r w:rsidR="00D83069" w:rsidRPr="00D748A6">
        <w:rPr>
          <w:rFonts w:eastAsia="SimSun"/>
          <w:szCs w:val="16"/>
          <w:lang w:val="x-none"/>
        </w:rPr>
        <w:t xml:space="preserve">Costa et al. (1998) </w:t>
      </w:r>
      <w:r w:rsidR="003B2D08">
        <w:rPr>
          <w:rFonts w:eastAsia="SimSun"/>
          <w:szCs w:val="16"/>
        </w:rPr>
        <w:t>claims</w:t>
      </w:r>
      <w:r w:rsidR="00D83069" w:rsidRPr="00D748A6">
        <w:rPr>
          <w:rFonts w:eastAsia="SimSun"/>
          <w:szCs w:val="16"/>
          <w:lang w:val="x-none"/>
        </w:rPr>
        <w:t xml:space="preserve"> that female long-distance commuters </w:t>
      </w:r>
      <w:r w:rsidR="00D83069" w:rsidRPr="00D748A6">
        <w:rPr>
          <w:rFonts w:eastAsia="SimSun"/>
          <w:szCs w:val="16"/>
        </w:rPr>
        <w:t>a</w:t>
      </w:r>
      <w:r w:rsidR="00D83069" w:rsidRPr="00D748A6">
        <w:rPr>
          <w:rFonts w:eastAsia="SimSun"/>
          <w:szCs w:val="16"/>
          <w:lang w:val="x-none"/>
        </w:rPr>
        <w:t xml:space="preserve">re at a greater disadvantage than men, </w:t>
      </w:r>
      <w:r w:rsidR="00D83069" w:rsidRPr="00D748A6">
        <w:rPr>
          <w:rFonts w:eastAsia="SimSun"/>
          <w:szCs w:val="16"/>
        </w:rPr>
        <w:t>having</w:t>
      </w:r>
      <w:r w:rsidR="00D83069" w:rsidRPr="00D748A6">
        <w:rPr>
          <w:rFonts w:eastAsia="SimSun"/>
          <w:szCs w:val="16"/>
          <w:lang w:val="x-none"/>
        </w:rPr>
        <w:t xml:space="preserve"> more family-related difficulties, more complaints, and higher job absenteeism. Howev</w:t>
      </w:r>
      <w:r w:rsidR="00D83069" w:rsidRPr="00D748A6">
        <w:rPr>
          <w:rFonts w:eastAsia="SimSun"/>
          <w:szCs w:val="16"/>
        </w:rPr>
        <w:t>er,</w:t>
      </w:r>
      <w:r w:rsidR="00D83069" w:rsidRPr="00D748A6">
        <w:rPr>
          <w:rFonts w:eastAsia="SimSun"/>
          <w:szCs w:val="16"/>
          <w:lang w:val="x-none"/>
        </w:rPr>
        <w:t xml:space="preserve"> Wheatley (2014) indicate</w:t>
      </w:r>
      <w:r w:rsidR="00D83069" w:rsidRPr="00D748A6">
        <w:rPr>
          <w:rFonts w:eastAsia="SimSun"/>
          <w:szCs w:val="16"/>
        </w:rPr>
        <w:t>s</w:t>
      </w:r>
      <w:r w:rsidR="00D83069" w:rsidRPr="00D748A6">
        <w:rPr>
          <w:rFonts w:eastAsia="SimSun"/>
          <w:szCs w:val="16"/>
          <w:lang w:val="x-none"/>
        </w:rPr>
        <w:t xml:space="preserve"> that </w:t>
      </w:r>
      <w:r w:rsidR="00D83069" w:rsidRPr="00D748A6">
        <w:rPr>
          <w:rFonts w:eastAsia="SimSun"/>
          <w:szCs w:val="16"/>
        </w:rPr>
        <w:t xml:space="preserve">as </w:t>
      </w:r>
      <w:r w:rsidR="00D83069" w:rsidRPr="00D748A6">
        <w:rPr>
          <w:rFonts w:eastAsia="SimSun"/>
          <w:szCs w:val="16"/>
          <w:lang w:val="x-none"/>
        </w:rPr>
        <w:t xml:space="preserve">men's commuting time and working hours </w:t>
      </w:r>
      <w:r w:rsidR="00D83069" w:rsidRPr="00D748A6">
        <w:rPr>
          <w:rFonts w:eastAsia="SimSun"/>
          <w:szCs w:val="16"/>
        </w:rPr>
        <w:t>a</w:t>
      </w:r>
      <w:r w:rsidR="00D83069" w:rsidRPr="00D748A6">
        <w:rPr>
          <w:rFonts w:eastAsia="SimSun"/>
          <w:szCs w:val="16"/>
          <w:lang w:val="x-none"/>
        </w:rPr>
        <w:t xml:space="preserve">re </w:t>
      </w:r>
      <w:r w:rsidR="00D83069" w:rsidRPr="00D748A6">
        <w:rPr>
          <w:rFonts w:eastAsia="SimSun"/>
          <w:szCs w:val="16"/>
        </w:rPr>
        <w:t xml:space="preserve">generally </w:t>
      </w:r>
      <w:r w:rsidR="00D83069" w:rsidRPr="00D748A6">
        <w:rPr>
          <w:rFonts w:eastAsia="SimSun"/>
          <w:szCs w:val="16"/>
          <w:lang w:val="x-none"/>
        </w:rPr>
        <w:t xml:space="preserve">longer than women's, </w:t>
      </w:r>
      <w:r w:rsidR="00D83069" w:rsidRPr="00D748A6">
        <w:rPr>
          <w:rFonts w:eastAsia="SimSun"/>
          <w:szCs w:val="16"/>
        </w:rPr>
        <w:t>this</w:t>
      </w:r>
      <w:r w:rsidR="00D83069" w:rsidRPr="00D748A6">
        <w:rPr>
          <w:rFonts w:eastAsia="SimSun"/>
          <w:szCs w:val="16"/>
          <w:lang w:val="x-none"/>
        </w:rPr>
        <w:t xml:space="preserve"> generate</w:t>
      </w:r>
      <w:r w:rsidR="00C36791">
        <w:rPr>
          <w:rFonts w:eastAsia="SimSun"/>
          <w:szCs w:val="16"/>
        </w:rPr>
        <w:t>s</w:t>
      </w:r>
      <w:r w:rsidR="00D83069" w:rsidRPr="00D748A6">
        <w:rPr>
          <w:rFonts w:eastAsia="SimSun"/>
          <w:szCs w:val="16"/>
          <w:lang w:val="x-none"/>
        </w:rPr>
        <w:t xml:space="preserve"> dissatisfaction</w:t>
      </w:r>
      <w:r w:rsidR="00D83069" w:rsidRPr="00D748A6">
        <w:rPr>
          <w:rFonts w:eastAsia="SimSun"/>
          <w:szCs w:val="16"/>
        </w:rPr>
        <w:t xml:space="preserve"> in men; thus,</w:t>
      </w:r>
      <w:r w:rsidR="00D83069" w:rsidRPr="00D748A6">
        <w:rPr>
          <w:rFonts w:eastAsia="SimSun"/>
          <w:szCs w:val="16"/>
          <w:lang w:val="x-none"/>
        </w:rPr>
        <w:t xml:space="preserve"> the relationship between commuters’ health and long-distance</w:t>
      </w:r>
      <w:r w:rsidR="00D83069" w:rsidRPr="00D748A6">
        <w:rPr>
          <w:rFonts w:eastAsia="SimSun"/>
          <w:szCs w:val="16"/>
        </w:rPr>
        <w:t xml:space="preserve"> </w:t>
      </w:r>
      <w:r w:rsidR="00D83069" w:rsidRPr="00D748A6">
        <w:rPr>
          <w:rFonts w:eastAsia="SimSun"/>
          <w:szCs w:val="16"/>
          <w:lang w:val="x-none"/>
        </w:rPr>
        <w:t>commute</w:t>
      </w:r>
      <w:r w:rsidR="00D83069" w:rsidRPr="00D748A6">
        <w:rPr>
          <w:rFonts w:eastAsia="SimSun"/>
          <w:szCs w:val="16"/>
        </w:rPr>
        <w:t>s</w:t>
      </w:r>
      <w:r w:rsidR="00D83069" w:rsidRPr="00D748A6">
        <w:rPr>
          <w:rFonts w:eastAsia="SimSun"/>
          <w:szCs w:val="16"/>
          <w:lang w:val="x-none"/>
        </w:rPr>
        <w:t xml:space="preserve"> </w:t>
      </w:r>
      <w:r w:rsidR="00D83069" w:rsidRPr="00D748A6">
        <w:rPr>
          <w:rFonts w:eastAsia="SimSun"/>
          <w:szCs w:val="16"/>
        </w:rPr>
        <w:t>is</w:t>
      </w:r>
      <w:r w:rsidR="00D83069" w:rsidRPr="00D748A6">
        <w:rPr>
          <w:rFonts w:eastAsia="SimSun"/>
          <w:szCs w:val="16"/>
          <w:lang w:val="x-none"/>
        </w:rPr>
        <w:t xml:space="preserve"> </w:t>
      </w:r>
      <w:r w:rsidR="00D83069" w:rsidRPr="00D748A6">
        <w:rPr>
          <w:rFonts w:eastAsia="SimSun"/>
          <w:szCs w:val="16"/>
        </w:rPr>
        <w:t>multifaceted.</w:t>
      </w:r>
      <w:r w:rsidR="00D83069" w:rsidRPr="00D748A6">
        <w:rPr>
          <w:rFonts w:eastAsia="SimSun"/>
          <w:szCs w:val="16"/>
          <w:lang w:val="x-none"/>
        </w:rPr>
        <w:t xml:space="preserve"> </w:t>
      </w:r>
      <w:r w:rsidR="00A554EA">
        <w:rPr>
          <w:rFonts w:eastAsia="SimSun"/>
          <w:szCs w:val="16"/>
        </w:rPr>
        <w:t>A</w:t>
      </w:r>
      <w:proofErr w:type="spellStart"/>
      <w:r w:rsidR="00D83069" w:rsidRPr="00D748A6">
        <w:rPr>
          <w:rFonts w:eastAsia="SimSun"/>
          <w:szCs w:val="16"/>
          <w:lang w:val="x-none"/>
        </w:rPr>
        <w:t>ge</w:t>
      </w:r>
      <w:proofErr w:type="spellEnd"/>
      <w:r w:rsidR="00D83069" w:rsidRPr="00D748A6">
        <w:rPr>
          <w:rFonts w:eastAsia="SimSun"/>
          <w:szCs w:val="16"/>
          <w:lang w:val="x-none"/>
        </w:rPr>
        <w:t xml:space="preserve"> and education ha</w:t>
      </w:r>
      <w:r w:rsidR="00D83069" w:rsidRPr="00D748A6">
        <w:rPr>
          <w:rFonts w:eastAsia="SimSun"/>
          <w:szCs w:val="16"/>
        </w:rPr>
        <w:t>ve</w:t>
      </w:r>
      <w:r w:rsidR="00D83069" w:rsidRPr="00D748A6">
        <w:rPr>
          <w:rFonts w:eastAsia="SimSun"/>
          <w:szCs w:val="16"/>
          <w:lang w:val="x-none"/>
        </w:rPr>
        <w:t xml:space="preserve"> a significant </w:t>
      </w:r>
      <w:r w:rsidR="00D83069">
        <w:rPr>
          <w:rFonts w:eastAsia="SimSun"/>
          <w:szCs w:val="16"/>
        </w:rPr>
        <w:t>association</w:t>
      </w:r>
      <w:r w:rsidR="00D83069" w:rsidRPr="00D748A6">
        <w:rPr>
          <w:rFonts w:eastAsia="SimSun"/>
          <w:szCs w:val="16"/>
          <w:lang w:val="x-none"/>
        </w:rPr>
        <w:t xml:space="preserve"> </w:t>
      </w:r>
      <w:r w:rsidR="00D83069">
        <w:rPr>
          <w:rFonts w:eastAsia="SimSun"/>
          <w:szCs w:val="16"/>
        </w:rPr>
        <w:t>with</w:t>
      </w:r>
      <w:r w:rsidR="00D83069" w:rsidRPr="00D748A6">
        <w:rPr>
          <w:rFonts w:eastAsia="SimSun"/>
          <w:szCs w:val="16"/>
          <w:lang w:val="x-none"/>
        </w:rPr>
        <w:t xml:space="preserve"> </w:t>
      </w:r>
      <w:r w:rsidR="00D83069" w:rsidRPr="00D748A6">
        <w:rPr>
          <w:rFonts w:eastAsia="SimSun"/>
          <w:szCs w:val="16"/>
        </w:rPr>
        <w:t xml:space="preserve">the </w:t>
      </w:r>
      <w:r w:rsidR="00D83069" w:rsidRPr="00D748A6">
        <w:rPr>
          <w:rFonts w:eastAsia="SimSun"/>
          <w:szCs w:val="16"/>
          <w:lang w:val="x-none"/>
        </w:rPr>
        <w:t>mental health of long-distance commuters living in the suburbs.</w:t>
      </w:r>
      <w:r w:rsidR="00D83069" w:rsidRPr="00D748A6">
        <w:rPr>
          <w:rFonts w:eastAsia="SimSun"/>
          <w:szCs w:val="16"/>
        </w:rPr>
        <w:t xml:space="preserve"> </w:t>
      </w:r>
      <w:r w:rsidR="00D83069" w:rsidRPr="00D748A6">
        <w:rPr>
          <w:rFonts w:eastAsia="SimSun"/>
          <w:szCs w:val="16"/>
          <w:lang w:val="x-none"/>
        </w:rPr>
        <w:t>Zhou</w:t>
      </w:r>
      <w:r w:rsidR="00D83069" w:rsidRPr="00D748A6">
        <w:rPr>
          <w:rFonts w:ascii="PMingLiU" w:eastAsia="PMingLiU" w:hAnsi="PMingLiU" w:hint="eastAsia"/>
          <w:szCs w:val="16"/>
          <w:lang w:val="x-none"/>
        </w:rPr>
        <w:t xml:space="preserve"> </w:t>
      </w:r>
      <w:r w:rsidR="00D83069" w:rsidRPr="00D748A6">
        <w:rPr>
          <w:rFonts w:eastAsia="PMingLiU" w:hint="eastAsia"/>
          <w:szCs w:val="16"/>
          <w:lang w:val="x-none"/>
        </w:rPr>
        <w:t>et al.</w:t>
      </w:r>
      <w:r w:rsidR="00D83069" w:rsidRPr="00D748A6">
        <w:rPr>
          <w:rFonts w:eastAsia="PMingLiU"/>
          <w:szCs w:val="16"/>
          <w:lang w:val="x-none"/>
        </w:rPr>
        <w:t xml:space="preserve"> (2017)</w:t>
      </w:r>
      <w:r w:rsidR="00D83069" w:rsidRPr="00D748A6">
        <w:rPr>
          <w:rFonts w:eastAsia="SimSun"/>
          <w:szCs w:val="16"/>
          <w:lang w:val="x-none"/>
        </w:rPr>
        <w:t xml:space="preserve"> </w:t>
      </w:r>
      <w:r w:rsidR="00D83069" w:rsidRPr="00D748A6">
        <w:rPr>
          <w:rFonts w:eastAsia="SimSun"/>
          <w:szCs w:val="16"/>
        </w:rPr>
        <w:t xml:space="preserve">shows that elderly </w:t>
      </w:r>
      <w:r w:rsidR="00D83069" w:rsidRPr="00D748A6">
        <w:rPr>
          <w:rFonts w:eastAsia="SimSun"/>
          <w:szCs w:val="16"/>
          <w:lang w:val="x-none"/>
        </w:rPr>
        <w:t>groups and those with a</w:t>
      </w:r>
      <w:r w:rsidR="00D83069" w:rsidRPr="00D748A6">
        <w:rPr>
          <w:rFonts w:eastAsia="SimSun"/>
          <w:szCs w:val="16"/>
        </w:rPr>
        <w:t>n</w:t>
      </w:r>
      <w:r w:rsidR="00D83069" w:rsidRPr="00D748A6">
        <w:rPr>
          <w:rFonts w:eastAsia="SimSun"/>
          <w:szCs w:val="16"/>
          <w:lang w:val="x-none"/>
        </w:rPr>
        <w:t xml:space="preserve"> education level </w:t>
      </w:r>
      <w:r w:rsidR="00D83069" w:rsidRPr="00D748A6">
        <w:rPr>
          <w:rFonts w:eastAsia="SimSun"/>
          <w:szCs w:val="16"/>
        </w:rPr>
        <w:t>below</w:t>
      </w:r>
      <w:r w:rsidR="00D83069" w:rsidRPr="00D748A6">
        <w:rPr>
          <w:rFonts w:eastAsia="SimSun"/>
          <w:szCs w:val="16"/>
          <w:lang w:val="x-none"/>
        </w:rPr>
        <w:t xml:space="preserve"> junior high school ha</w:t>
      </w:r>
      <w:r w:rsidR="00D83069" w:rsidRPr="00D748A6">
        <w:rPr>
          <w:rFonts w:eastAsia="SimSun"/>
          <w:szCs w:val="16"/>
        </w:rPr>
        <w:t>ve</w:t>
      </w:r>
      <w:r w:rsidR="00D83069" w:rsidRPr="00D748A6">
        <w:rPr>
          <w:rFonts w:eastAsia="SimSun"/>
          <w:szCs w:val="16"/>
          <w:lang w:val="x-none"/>
        </w:rPr>
        <w:t xml:space="preserve"> </w:t>
      </w:r>
      <w:r w:rsidR="003F454E">
        <w:rPr>
          <w:rFonts w:eastAsia="SimSun"/>
          <w:szCs w:val="16"/>
        </w:rPr>
        <w:t xml:space="preserve">a </w:t>
      </w:r>
      <w:r w:rsidR="00D83069" w:rsidRPr="00D748A6">
        <w:rPr>
          <w:rFonts w:eastAsia="SimSun"/>
          <w:szCs w:val="16"/>
          <w:lang w:val="x-none"/>
        </w:rPr>
        <w:t>lower life satisfaction and</w:t>
      </w:r>
      <w:r w:rsidR="00D83069" w:rsidRPr="00D748A6">
        <w:rPr>
          <w:rFonts w:eastAsia="SimSun"/>
          <w:szCs w:val="16"/>
        </w:rPr>
        <w:t xml:space="preserve"> </w:t>
      </w:r>
      <w:r w:rsidR="00D83069" w:rsidRPr="00D748A6">
        <w:rPr>
          <w:rFonts w:eastAsia="SimSun"/>
          <w:szCs w:val="16"/>
          <w:lang w:val="x-none"/>
        </w:rPr>
        <w:t xml:space="preserve">higher probability of mental illness. </w:t>
      </w:r>
      <w:r w:rsidR="001F2C7A">
        <w:rPr>
          <w:rFonts w:eastAsia="SimSun"/>
          <w:szCs w:val="16"/>
        </w:rPr>
        <w:t>I</w:t>
      </w:r>
      <w:proofErr w:type="spellStart"/>
      <w:r w:rsidR="00D83069" w:rsidRPr="00D748A6">
        <w:rPr>
          <w:rFonts w:eastAsia="SimSun"/>
          <w:szCs w:val="16"/>
          <w:lang w:val="x-none"/>
        </w:rPr>
        <w:t>ncome</w:t>
      </w:r>
      <w:proofErr w:type="spellEnd"/>
      <w:r w:rsidR="00D83069" w:rsidRPr="00D748A6">
        <w:rPr>
          <w:rFonts w:eastAsia="SimSun"/>
          <w:szCs w:val="16"/>
          <w:lang w:val="x-none"/>
        </w:rPr>
        <w:t xml:space="preserve"> and occupation also affect long-distance commuters’ health. </w:t>
      </w:r>
      <w:r w:rsidR="00D83069" w:rsidRPr="00D748A6">
        <w:rPr>
          <w:rFonts w:eastAsia="SimSun"/>
          <w:szCs w:val="16"/>
        </w:rPr>
        <w:t>As</w:t>
      </w:r>
      <w:r w:rsidR="00D83069" w:rsidRPr="00D748A6">
        <w:rPr>
          <w:rFonts w:eastAsia="SimSun"/>
          <w:szCs w:val="16"/>
          <w:lang w:val="x-none"/>
        </w:rPr>
        <w:t xml:space="preserve"> income level</w:t>
      </w:r>
      <w:r w:rsidR="00D83069" w:rsidRPr="00D748A6">
        <w:rPr>
          <w:rFonts w:eastAsia="SimSun"/>
          <w:szCs w:val="16"/>
        </w:rPr>
        <w:t>s</w:t>
      </w:r>
      <w:r w:rsidR="00D83069" w:rsidRPr="00D748A6">
        <w:rPr>
          <w:rFonts w:eastAsia="SimSun"/>
          <w:szCs w:val="16"/>
          <w:lang w:val="x-none"/>
        </w:rPr>
        <w:t xml:space="preserve"> of long-distance commuters</w:t>
      </w:r>
      <w:r w:rsidR="00D83069" w:rsidRPr="00D748A6">
        <w:rPr>
          <w:rFonts w:eastAsia="SimSun"/>
          <w:szCs w:val="16"/>
        </w:rPr>
        <w:t xml:space="preserve"> rise</w:t>
      </w:r>
      <w:r w:rsidR="00D83069" w:rsidRPr="00D748A6">
        <w:rPr>
          <w:rFonts w:eastAsia="SimSun"/>
          <w:szCs w:val="16"/>
          <w:lang w:val="x-none"/>
        </w:rPr>
        <w:t xml:space="preserve">, the risk of depression </w:t>
      </w:r>
      <w:r w:rsidR="00D83069" w:rsidRPr="00D748A6">
        <w:rPr>
          <w:rFonts w:eastAsia="SimSun"/>
          <w:szCs w:val="16"/>
        </w:rPr>
        <w:t xml:space="preserve">increases </w:t>
      </w:r>
      <w:r w:rsidR="00D83069" w:rsidRPr="00D748A6">
        <w:rPr>
          <w:rFonts w:eastAsia="SimSun"/>
          <w:szCs w:val="16"/>
          <w:lang w:val="x-none"/>
        </w:rPr>
        <w:t>significantly (</w:t>
      </w:r>
      <w:r w:rsidR="00D83069" w:rsidRPr="00D748A6">
        <w:rPr>
          <w:rFonts w:eastAsia="SimSun" w:hint="eastAsia"/>
          <w:szCs w:val="16"/>
          <w:lang w:val="x-none"/>
        </w:rPr>
        <w:t>F</w:t>
      </w:r>
      <w:r w:rsidR="00D83069" w:rsidRPr="00D748A6">
        <w:rPr>
          <w:rFonts w:eastAsia="SimSun"/>
          <w:szCs w:val="16"/>
          <w:lang w:val="x-none"/>
        </w:rPr>
        <w:t>u et al., 2018).</w:t>
      </w:r>
      <w:r w:rsidR="00D83069" w:rsidRPr="00D748A6">
        <w:rPr>
          <w:rFonts w:eastAsia="SimSun"/>
          <w:szCs w:val="16"/>
        </w:rPr>
        <w:t xml:space="preserve"> In relation to occupation, </w:t>
      </w:r>
      <w:proofErr w:type="spellStart"/>
      <w:r w:rsidR="00D83069" w:rsidRPr="00D748A6">
        <w:rPr>
          <w:rFonts w:eastAsia="SimSun" w:hint="eastAsia"/>
          <w:szCs w:val="16"/>
          <w:lang w:val="x-none"/>
        </w:rPr>
        <w:t>l</w:t>
      </w:r>
      <w:r w:rsidR="00D83069" w:rsidRPr="00D748A6">
        <w:rPr>
          <w:rFonts w:eastAsia="SimSun"/>
          <w:szCs w:val="16"/>
        </w:rPr>
        <w:t>abourers</w:t>
      </w:r>
      <w:proofErr w:type="spellEnd"/>
      <w:r w:rsidR="00D83069" w:rsidRPr="00D748A6">
        <w:rPr>
          <w:rFonts w:eastAsia="SimSun"/>
          <w:szCs w:val="16"/>
        </w:rPr>
        <w:t xml:space="preserve"> are less likely to take</w:t>
      </w:r>
      <w:r w:rsidR="00D83069" w:rsidRPr="00D748A6">
        <w:rPr>
          <w:rFonts w:eastAsia="SimSun"/>
          <w:szCs w:val="16"/>
          <w:lang w:val="x-none"/>
        </w:rPr>
        <w:t xml:space="preserve"> sick </w:t>
      </w:r>
      <w:r w:rsidR="00D83069" w:rsidRPr="00D748A6">
        <w:rPr>
          <w:rFonts w:eastAsia="SimSun"/>
          <w:szCs w:val="16"/>
        </w:rPr>
        <w:t>leave</w:t>
      </w:r>
      <w:r w:rsidR="00D83069" w:rsidRPr="00D748A6">
        <w:rPr>
          <w:rFonts w:eastAsia="SimSun"/>
          <w:szCs w:val="16"/>
          <w:lang w:val="x-none"/>
        </w:rPr>
        <w:t xml:space="preserve"> </w:t>
      </w:r>
      <w:r w:rsidR="00D83069" w:rsidRPr="00D748A6">
        <w:rPr>
          <w:rFonts w:eastAsia="SimSun"/>
          <w:szCs w:val="16"/>
        </w:rPr>
        <w:t xml:space="preserve">than </w:t>
      </w:r>
      <w:r w:rsidR="00D83069" w:rsidRPr="00D748A6">
        <w:rPr>
          <w:rFonts w:eastAsia="SimSun"/>
          <w:szCs w:val="16"/>
          <w:lang w:val="x-none"/>
        </w:rPr>
        <w:t xml:space="preserve">staff </w:t>
      </w:r>
      <w:r w:rsidR="00D83069" w:rsidRPr="00D748A6">
        <w:rPr>
          <w:rFonts w:eastAsia="SimSun"/>
          <w:szCs w:val="16"/>
        </w:rPr>
        <w:t>in</w:t>
      </w:r>
      <w:r w:rsidR="00D83069" w:rsidRPr="00D748A6">
        <w:rPr>
          <w:rFonts w:eastAsia="SimSun"/>
          <w:szCs w:val="16"/>
          <w:lang w:val="x-none"/>
        </w:rPr>
        <w:t xml:space="preserve"> government agencies. </w:t>
      </w:r>
      <w:r w:rsidR="00D83069" w:rsidRPr="00D748A6">
        <w:rPr>
          <w:rFonts w:eastAsia="SimSun"/>
          <w:szCs w:val="16"/>
        </w:rPr>
        <w:t>Conversely, b</w:t>
      </w:r>
      <w:proofErr w:type="spellStart"/>
      <w:r w:rsidR="00D83069" w:rsidRPr="00D748A6">
        <w:rPr>
          <w:rFonts w:eastAsia="SimSun"/>
          <w:szCs w:val="16"/>
          <w:lang w:val="x-none"/>
        </w:rPr>
        <w:t>usiness</w:t>
      </w:r>
      <w:proofErr w:type="spellEnd"/>
      <w:r w:rsidR="00D83069" w:rsidRPr="00D748A6">
        <w:rPr>
          <w:rFonts w:eastAsia="SimSun"/>
          <w:szCs w:val="16"/>
          <w:lang w:val="x-none"/>
        </w:rPr>
        <w:t xml:space="preserve"> managers’ risk of exhaustion </w:t>
      </w:r>
      <w:proofErr w:type="spellStart"/>
      <w:r w:rsidR="00D83069" w:rsidRPr="00D748A6">
        <w:rPr>
          <w:rFonts w:eastAsia="SimSun"/>
          <w:szCs w:val="16"/>
        </w:rPr>
        <w:t>i</w:t>
      </w:r>
      <w:proofErr w:type="spellEnd"/>
      <w:r w:rsidR="00D83069" w:rsidRPr="00D748A6">
        <w:rPr>
          <w:rFonts w:eastAsia="SimSun"/>
          <w:szCs w:val="16"/>
          <w:lang w:val="x-none"/>
        </w:rPr>
        <w:t>s significantly lower</w:t>
      </w:r>
      <w:r w:rsidR="00D83069" w:rsidRPr="00D748A6">
        <w:rPr>
          <w:rFonts w:eastAsia="SimSun"/>
          <w:szCs w:val="16"/>
        </w:rPr>
        <w:t>,</w:t>
      </w:r>
      <w:r w:rsidR="00D83069" w:rsidRPr="00D748A6">
        <w:rPr>
          <w:rFonts w:eastAsia="SimSun"/>
          <w:szCs w:val="16"/>
          <w:lang w:val="x-none"/>
        </w:rPr>
        <w:t xml:space="preserve"> while their risk of depression </w:t>
      </w:r>
      <w:proofErr w:type="spellStart"/>
      <w:r w:rsidR="00D83069" w:rsidRPr="00D748A6">
        <w:rPr>
          <w:rFonts w:eastAsia="SimSun"/>
          <w:szCs w:val="16"/>
        </w:rPr>
        <w:t>i</w:t>
      </w:r>
      <w:proofErr w:type="spellEnd"/>
      <w:r w:rsidR="00D83069" w:rsidRPr="00D748A6">
        <w:rPr>
          <w:rFonts w:eastAsia="SimSun"/>
          <w:szCs w:val="16"/>
          <w:lang w:val="x-none"/>
        </w:rPr>
        <w:t>s significantly higher (</w:t>
      </w:r>
      <w:r w:rsidR="00D83069" w:rsidRPr="00D748A6">
        <w:rPr>
          <w:rFonts w:eastAsia="SimSun" w:hint="eastAsia"/>
          <w:szCs w:val="16"/>
          <w:lang w:val="x-none"/>
        </w:rPr>
        <w:t>F</w:t>
      </w:r>
      <w:r w:rsidR="00D83069" w:rsidRPr="00D748A6">
        <w:rPr>
          <w:rFonts w:eastAsia="SimSun"/>
          <w:szCs w:val="16"/>
          <w:lang w:val="x-none"/>
        </w:rPr>
        <w:t xml:space="preserve">u et al., 2018). Lastly, marital status </w:t>
      </w:r>
      <w:r w:rsidR="00D83069" w:rsidRPr="00D748A6">
        <w:rPr>
          <w:rFonts w:eastAsia="SimSun"/>
          <w:szCs w:val="16"/>
        </w:rPr>
        <w:t xml:space="preserve">is </w:t>
      </w:r>
      <w:r w:rsidR="00D83069" w:rsidRPr="00D748A6">
        <w:rPr>
          <w:rFonts w:eastAsia="SimSun"/>
          <w:szCs w:val="16"/>
          <w:lang w:val="x-none"/>
        </w:rPr>
        <w:t>also proven to</w:t>
      </w:r>
      <w:r w:rsidR="00D83069" w:rsidRPr="00D748A6">
        <w:rPr>
          <w:rFonts w:eastAsia="SimSun"/>
          <w:szCs w:val="16"/>
        </w:rPr>
        <w:t xml:space="preserve"> </w:t>
      </w:r>
      <w:r w:rsidR="00D83069" w:rsidRPr="00D748A6">
        <w:rPr>
          <w:rFonts w:eastAsia="SimSun"/>
          <w:szCs w:val="16"/>
          <w:lang w:val="x-none"/>
        </w:rPr>
        <w:t>affect long-distance commuters’ health. Wheatley (2014) show</w:t>
      </w:r>
      <w:r w:rsidR="00D83069" w:rsidRPr="00D748A6">
        <w:rPr>
          <w:rFonts w:eastAsia="SimSun"/>
          <w:szCs w:val="16"/>
        </w:rPr>
        <w:t>s</w:t>
      </w:r>
      <w:r w:rsidR="00D83069" w:rsidRPr="00D748A6">
        <w:rPr>
          <w:rFonts w:eastAsia="SimSun"/>
          <w:szCs w:val="16"/>
          <w:lang w:val="x-none"/>
        </w:rPr>
        <w:t xml:space="preserve"> that commuters with children ha</w:t>
      </w:r>
      <w:r w:rsidR="00D83069" w:rsidRPr="00D748A6">
        <w:rPr>
          <w:rFonts w:eastAsia="SimSun"/>
          <w:szCs w:val="16"/>
        </w:rPr>
        <w:t>ve</w:t>
      </w:r>
      <w:r w:rsidR="00D83069" w:rsidRPr="00D748A6">
        <w:rPr>
          <w:rFonts w:eastAsia="SimSun"/>
          <w:szCs w:val="16"/>
          <w:lang w:val="x-none"/>
        </w:rPr>
        <w:t xml:space="preserve"> lower life satisfaction, which</w:t>
      </w:r>
      <w:r w:rsidR="00D83069" w:rsidRPr="00D748A6">
        <w:rPr>
          <w:rFonts w:eastAsia="SimSun"/>
          <w:szCs w:val="16"/>
        </w:rPr>
        <w:t xml:space="preserve"> echoes an earlier study by </w:t>
      </w:r>
      <w:proofErr w:type="spellStart"/>
      <w:r w:rsidR="00D83069" w:rsidRPr="00D748A6">
        <w:rPr>
          <w:rFonts w:eastAsia="SimSun"/>
          <w:szCs w:val="16"/>
        </w:rPr>
        <w:t>Wener</w:t>
      </w:r>
      <w:proofErr w:type="spellEnd"/>
      <w:r w:rsidR="00D83069" w:rsidRPr="00D748A6">
        <w:rPr>
          <w:rFonts w:eastAsia="SimSun"/>
          <w:szCs w:val="16"/>
        </w:rPr>
        <w:t xml:space="preserve"> et al. (2003), which shows commuters with children are concerned about duration </w:t>
      </w:r>
      <w:r w:rsidR="00D83069" w:rsidRPr="00D748A6">
        <w:rPr>
          <w:rFonts w:eastAsia="SimSun"/>
          <w:szCs w:val="16"/>
          <w:lang w:val="x-none"/>
        </w:rPr>
        <w:t>of commute</w:t>
      </w:r>
      <w:r w:rsidR="00D83069" w:rsidRPr="00D748A6">
        <w:rPr>
          <w:rFonts w:eastAsia="SimSun"/>
          <w:szCs w:val="16"/>
        </w:rPr>
        <w:t>s</w:t>
      </w:r>
      <w:r w:rsidR="008B3C49">
        <w:rPr>
          <w:rFonts w:eastAsia="SimSun"/>
          <w:szCs w:val="16"/>
        </w:rPr>
        <w:t xml:space="preserve"> </w:t>
      </w:r>
      <w:r w:rsidR="00D83069" w:rsidRPr="00D748A6">
        <w:rPr>
          <w:rFonts w:eastAsia="SimSun"/>
          <w:szCs w:val="16"/>
          <w:lang w:val="x-none"/>
        </w:rPr>
        <w:t>and would benefit from new rail lines that shorten commuting time.</w:t>
      </w:r>
    </w:p>
    <w:p w14:paraId="333E8527" w14:textId="77777777" w:rsidR="00D83069" w:rsidRPr="00D748A6" w:rsidRDefault="00D83069" w:rsidP="00D83069">
      <w:pPr>
        <w:rPr>
          <w:rFonts w:eastAsia="SimSun"/>
          <w:szCs w:val="16"/>
          <w:lang w:val="x-none"/>
        </w:rPr>
      </w:pPr>
    </w:p>
    <w:p w14:paraId="00870842" w14:textId="7CD4AD0A" w:rsidR="00D83069" w:rsidRPr="00D748A6" w:rsidRDefault="00D83069" w:rsidP="00D83069">
      <w:pPr>
        <w:pStyle w:val="Heading2"/>
        <w:rPr>
          <w:lang w:val="en-GB"/>
        </w:rPr>
      </w:pPr>
      <w:r w:rsidRPr="00D748A6">
        <w:rPr>
          <w:lang w:val="en-GB"/>
        </w:rPr>
        <w:lastRenderedPageBreak/>
        <w:t>2.</w:t>
      </w:r>
      <w:r w:rsidR="00A23602">
        <w:rPr>
          <w:lang w:val="en-GB"/>
        </w:rPr>
        <w:t>3</w:t>
      </w:r>
      <w:r w:rsidRPr="00D748A6">
        <w:rPr>
          <w:lang w:val="en-GB"/>
        </w:rPr>
        <w:t>. The effects of faster rail services on the physical and mental health of long-distance commuters</w:t>
      </w:r>
    </w:p>
    <w:p w14:paraId="57546C58" w14:textId="2F669CF1" w:rsidR="00D83069" w:rsidRPr="00D748A6" w:rsidRDefault="008551F4" w:rsidP="00D83069">
      <w:pPr>
        <w:rPr>
          <w:rFonts w:eastAsia="SimSun"/>
          <w:szCs w:val="16"/>
          <w:lang w:val="x-none"/>
        </w:rPr>
      </w:pPr>
      <w:r>
        <w:rPr>
          <w:rFonts w:eastAsia="SimSun"/>
          <w:szCs w:val="16"/>
        </w:rPr>
        <w:t>Although</w:t>
      </w:r>
      <w:r w:rsidR="00D83069" w:rsidRPr="00D748A6">
        <w:rPr>
          <w:rFonts w:eastAsia="SimSun"/>
          <w:szCs w:val="16"/>
          <w:lang w:val="x-none"/>
        </w:rPr>
        <w:t xml:space="preserve"> studies have </w:t>
      </w:r>
      <w:r>
        <w:rPr>
          <w:rFonts w:eastAsia="SimSun"/>
          <w:szCs w:val="16"/>
        </w:rPr>
        <w:t>been undertaken</w:t>
      </w:r>
      <w:r w:rsidR="00290EE0">
        <w:rPr>
          <w:rFonts w:eastAsia="SimSun"/>
          <w:szCs w:val="16"/>
        </w:rPr>
        <w:t xml:space="preserve"> on the</w:t>
      </w:r>
      <w:r w:rsidR="00D83069" w:rsidRPr="00D748A6">
        <w:rPr>
          <w:rFonts w:eastAsia="SimSun"/>
          <w:szCs w:val="16"/>
          <w:lang w:val="x-none"/>
        </w:rPr>
        <w:t xml:space="preserve"> health of long-distance commuters</w:t>
      </w:r>
      <w:r w:rsidR="00D83069" w:rsidRPr="00D748A6">
        <w:rPr>
          <w:rFonts w:eastAsia="SimSun"/>
          <w:szCs w:val="16"/>
        </w:rPr>
        <w:t xml:space="preserve"> using</w:t>
      </w:r>
      <w:r w:rsidR="00D83069" w:rsidRPr="00D748A6" w:rsidDel="00091784">
        <w:rPr>
          <w:rFonts w:eastAsia="SimSun"/>
          <w:szCs w:val="16"/>
          <w:lang w:val="x-none"/>
        </w:rPr>
        <w:t xml:space="preserve"> </w:t>
      </w:r>
      <w:r w:rsidR="00D83069" w:rsidRPr="00D748A6">
        <w:rPr>
          <w:rFonts w:eastAsia="SimSun"/>
          <w:szCs w:val="16"/>
        </w:rPr>
        <w:t>faster</w:t>
      </w:r>
      <w:r w:rsidR="00D83069" w:rsidRPr="00D748A6">
        <w:rPr>
          <w:rFonts w:eastAsia="SimSun"/>
          <w:szCs w:val="16"/>
          <w:lang w:val="x-none"/>
        </w:rPr>
        <w:t xml:space="preserve"> </w:t>
      </w:r>
      <w:r w:rsidR="00D83069" w:rsidRPr="00D748A6">
        <w:rPr>
          <w:rFonts w:eastAsia="SimSun"/>
          <w:szCs w:val="16"/>
        </w:rPr>
        <w:t xml:space="preserve">urban </w:t>
      </w:r>
      <w:r w:rsidR="00D83069" w:rsidRPr="00D748A6">
        <w:rPr>
          <w:rFonts w:eastAsia="SimSun"/>
          <w:szCs w:val="16"/>
          <w:lang w:val="x-none"/>
        </w:rPr>
        <w:t>or inter-city</w:t>
      </w:r>
      <w:r w:rsidR="00D83069" w:rsidRPr="00D748A6">
        <w:rPr>
          <w:rFonts w:eastAsia="SimSun"/>
          <w:szCs w:val="16"/>
        </w:rPr>
        <w:t xml:space="preserve"> rail services</w:t>
      </w:r>
      <w:r w:rsidR="00290EE0">
        <w:rPr>
          <w:rFonts w:eastAsia="SimSun"/>
          <w:szCs w:val="16"/>
        </w:rPr>
        <w:t xml:space="preserve">, </w:t>
      </w:r>
      <w:r w:rsidR="00D83069" w:rsidRPr="00D748A6">
        <w:rPr>
          <w:rFonts w:eastAsia="SimSun"/>
          <w:szCs w:val="16"/>
          <w:lang w:val="x-none"/>
        </w:rPr>
        <w:t xml:space="preserve">none </w:t>
      </w:r>
      <w:r w:rsidR="00D83069" w:rsidRPr="00D748A6">
        <w:rPr>
          <w:rFonts w:eastAsia="SimSun"/>
          <w:szCs w:val="16"/>
        </w:rPr>
        <w:t xml:space="preserve">of these rail lines qualifies as </w:t>
      </w:r>
      <w:r w:rsidR="00D83069" w:rsidRPr="00D748A6">
        <w:rPr>
          <w:rFonts w:eastAsia="SimSun"/>
          <w:szCs w:val="16"/>
          <w:lang w:val="x-none"/>
        </w:rPr>
        <w:t xml:space="preserve">a HSR line </w:t>
      </w:r>
      <w:r w:rsidR="00D83069" w:rsidRPr="00D748A6">
        <w:rPr>
          <w:rFonts w:eastAsia="SimSun"/>
          <w:szCs w:val="16"/>
        </w:rPr>
        <w:t>as defined by the International Union of Railway</w:t>
      </w:r>
      <w:r w:rsidR="003A2D53">
        <w:rPr>
          <w:rFonts w:eastAsia="SimSun"/>
          <w:szCs w:val="16"/>
        </w:rPr>
        <w:t>s</w:t>
      </w:r>
      <w:r w:rsidR="00D83069" w:rsidRPr="00D748A6">
        <w:rPr>
          <w:rFonts w:eastAsia="SimSun"/>
          <w:szCs w:val="16"/>
        </w:rPr>
        <w:t xml:space="preserve"> (1998); i.e., having an</w:t>
      </w:r>
      <w:r w:rsidR="00D83069" w:rsidRPr="00D748A6">
        <w:rPr>
          <w:rFonts w:eastAsia="SimSun"/>
          <w:szCs w:val="16"/>
          <w:lang w:val="x-none"/>
        </w:rPr>
        <w:t xml:space="preserve"> operational speed o</w:t>
      </w:r>
      <w:r w:rsidR="00D83069" w:rsidRPr="00D748A6">
        <w:rPr>
          <w:rFonts w:eastAsia="SimSun"/>
          <w:szCs w:val="16"/>
        </w:rPr>
        <w:t>f</w:t>
      </w:r>
      <w:r w:rsidR="00D83069" w:rsidRPr="00D748A6">
        <w:rPr>
          <w:rFonts w:eastAsia="SimSun"/>
          <w:szCs w:val="16"/>
          <w:lang w:val="x-none"/>
        </w:rPr>
        <w:t xml:space="preserve"> 250 kph for newly</w:t>
      </w:r>
      <w:r w:rsidR="00D83069" w:rsidRPr="00D748A6">
        <w:rPr>
          <w:rFonts w:eastAsia="SimSun"/>
          <w:szCs w:val="16"/>
        </w:rPr>
        <w:t>-</w:t>
      </w:r>
      <w:r w:rsidR="00D83069" w:rsidRPr="00D748A6">
        <w:rPr>
          <w:rFonts w:eastAsia="SimSun"/>
          <w:szCs w:val="16"/>
          <w:lang w:val="x-none"/>
        </w:rPr>
        <w:t>built lines and 200 kph for upgraded lines. Ex-ante evidence from Stokes et al. (2008) estimate</w:t>
      </w:r>
      <w:r w:rsidR="00D83069" w:rsidRPr="00D748A6">
        <w:rPr>
          <w:rFonts w:eastAsia="SimSun"/>
          <w:szCs w:val="16"/>
        </w:rPr>
        <w:t>s</w:t>
      </w:r>
      <w:r w:rsidR="00D83069" w:rsidRPr="00D748A6">
        <w:rPr>
          <w:rFonts w:eastAsia="SimSun"/>
          <w:szCs w:val="16"/>
          <w:lang w:val="x-none"/>
        </w:rPr>
        <w:t xml:space="preserve"> that the newly</w:t>
      </w:r>
      <w:r w:rsidR="00D83069" w:rsidRPr="00D748A6">
        <w:rPr>
          <w:rFonts w:eastAsia="SimSun"/>
          <w:szCs w:val="16"/>
        </w:rPr>
        <w:t>-</w:t>
      </w:r>
      <w:r w:rsidR="00D83069" w:rsidRPr="00D748A6">
        <w:rPr>
          <w:rFonts w:eastAsia="SimSun"/>
          <w:szCs w:val="16"/>
          <w:lang w:val="x-none"/>
        </w:rPr>
        <w:t xml:space="preserve">opened light rail line in Charlotte would save up to $12.6 million </w:t>
      </w:r>
      <w:r w:rsidR="00D83069" w:rsidRPr="00D748A6">
        <w:rPr>
          <w:rFonts w:eastAsia="SimSun"/>
          <w:szCs w:val="16"/>
        </w:rPr>
        <w:t xml:space="preserve">on public health spending </w:t>
      </w:r>
      <w:r w:rsidR="00D83069" w:rsidRPr="00D748A6">
        <w:rPr>
          <w:rFonts w:eastAsia="SimSun"/>
          <w:szCs w:val="16"/>
          <w:lang w:val="x-none"/>
        </w:rPr>
        <w:t xml:space="preserve">within nine years because faster rail services could </w:t>
      </w:r>
      <w:r w:rsidR="00D83069" w:rsidRPr="00D748A6">
        <w:rPr>
          <w:rFonts w:eastAsia="SimSun"/>
          <w:szCs w:val="16"/>
        </w:rPr>
        <w:t>have</w:t>
      </w:r>
      <w:r w:rsidR="00D83069" w:rsidRPr="00D748A6">
        <w:rPr>
          <w:rFonts w:eastAsia="SimSun"/>
          <w:szCs w:val="16"/>
          <w:lang w:val="x-none"/>
        </w:rPr>
        <w:t xml:space="preserve"> physical and mental health benefits </w:t>
      </w:r>
      <w:r w:rsidR="00D83069" w:rsidRPr="00D748A6">
        <w:rPr>
          <w:rFonts w:eastAsia="SimSun"/>
          <w:szCs w:val="16"/>
        </w:rPr>
        <w:t>for</w:t>
      </w:r>
      <w:r w:rsidR="00D83069" w:rsidRPr="00D748A6">
        <w:rPr>
          <w:rFonts w:eastAsia="SimSun"/>
          <w:szCs w:val="16"/>
          <w:lang w:val="x-none"/>
        </w:rPr>
        <w:t xml:space="preserve"> long-distance commuters</w:t>
      </w:r>
      <w:r w:rsidR="00D83069" w:rsidRPr="00D748A6">
        <w:rPr>
          <w:rFonts w:eastAsia="SimSun"/>
          <w:szCs w:val="16"/>
        </w:rPr>
        <w:t>; however,</w:t>
      </w:r>
      <w:r w:rsidR="00D83069" w:rsidRPr="00D748A6">
        <w:rPr>
          <w:rFonts w:eastAsia="SimSun"/>
          <w:szCs w:val="16"/>
          <w:lang w:val="x-none"/>
        </w:rPr>
        <w:t xml:space="preserve"> they acknowledge that, compared </w:t>
      </w:r>
      <w:r w:rsidR="00D83069" w:rsidRPr="00D748A6">
        <w:rPr>
          <w:rFonts w:eastAsia="SimSun"/>
          <w:szCs w:val="16"/>
        </w:rPr>
        <w:t>with</w:t>
      </w:r>
      <w:r w:rsidR="00D83069" w:rsidRPr="00D748A6">
        <w:rPr>
          <w:rFonts w:eastAsia="SimSun"/>
          <w:szCs w:val="16"/>
          <w:lang w:val="x-none"/>
        </w:rPr>
        <w:t xml:space="preserve"> the high cost of building and operating such a rail transit system, public health benefits w</w:t>
      </w:r>
      <w:r w:rsidR="00D83069" w:rsidRPr="00D748A6">
        <w:rPr>
          <w:rFonts w:eastAsia="SimSun"/>
          <w:szCs w:val="16"/>
        </w:rPr>
        <w:t>ould be</w:t>
      </w:r>
      <w:r w:rsidR="00D83069" w:rsidRPr="00D748A6">
        <w:rPr>
          <w:rFonts w:eastAsia="SimSun"/>
          <w:szCs w:val="16"/>
          <w:lang w:val="x-none"/>
        </w:rPr>
        <w:t xml:space="preserve"> relatively small. </w:t>
      </w:r>
    </w:p>
    <w:p w14:paraId="5CCD57CA" w14:textId="77777777" w:rsidR="00D83069" w:rsidRPr="00D748A6" w:rsidRDefault="00D83069" w:rsidP="00D83069">
      <w:pPr>
        <w:rPr>
          <w:rFonts w:eastAsia="SimSun"/>
          <w:szCs w:val="16"/>
          <w:lang w:val="x-none"/>
        </w:rPr>
      </w:pPr>
    </w:p>
    <w:p w14:paraId="4CADD44C" w14:textId="4446C60C" w:rsidR="00D83069" w:rsidRPr="00D748A6" w:rsidRDefault="00D83069" w:rsidP="00D83069">
      <w:pPr>
        <w:rPr>
          <w:rFonts w:eastAsia="SimSun"/>
          <w:szCs w:val="16"/>
          <w:lang w:val="x-none"/>
        </w:rPr>
      </w:pPr>
      <w:r w:rsidRPr="00D748A6">
        <w:rPr>
          <w:rFonts w:eastAsia="SimSun"/>
          <w:szCs w:val="16"/>
          <w:lang w:val="x-none"/>
        </w:rPr>
        <w:t xml:space="preserve">Empirical </w:t>
      </w:r>
      <w:r w:rsidRPr="00D748A6">
        <w:rPr>
          <w:rFonts w:eastAsia="SimSun"/>
          <w:szCs w:val="16"/>
        </w:rPr>
        <w:t>evidence</w:t>
      </w:r>
      <w:r w:rsidRPr="00D748A6">
        <w:rPr>
          <w:rFonts w:eastAsia="SimSun"/>
          <w:szCs w:val="16"/>
          <w:lang w:val="x-none"/>
        </w:rPr>
        <w:t xml:space="preserve"> from </w:t>
      </w:r>
      <w:r w:rsidRPr="00D748A6">
        <w:rPr>
          <w:rFonts w:eastAsia="SimSun"/>
          <w:szCs w:val="16"/>
        </w:rPr>
        <w:t xml:space="preserve">the </w:t>
      </w:r>
      <w:r w:rsidRPr="00D748A6">
        <w:rPr>
          <w:rFonts w:eastAsia="SimSun"/>
          <w:szCs w:val="16"/>
          <w:lang w:val="x-none"/>
        </w:rPr>
        <w:t>USA show</w:t>
      </w:r>
      <w:r w:rsidRPr="00D748A6">
        <w:rPr>
          <w:rFonts w:eastAsia="SimSun"/>
          <w:szCs w:val="16"/>
        </w:rPr>
        <w:t>s</w:t>
      </w:r>
      <w:r w:rsidRPr="00D748A6">
        <w:rPr>
          <w:rFonts w:eastAsia="SimSun"/>
          <w:szCs w:val="16"/>
          <w:lang w:val="x-none"/>
        </w:rPr>
        <w:t xml:space="preserve"> that shorter commuting time and changes in travel modes affect the health of long-distance commuters.</w:t>
      </w:r>
      <w:r w:rsidRPr="00D748A6">
        <w:t xml:space="preserve"> C</w:t>
      </w:r>
      <w:r w:rsidRPr="00D748A6">
        <w:rPr>
          <w:rFonts w:eastAsia="SimSun"/>
          <w:szCs w:val="16"/>
          <w:lang w:val="x-none"/>
        </w:rPr>
        <w:t>ross-sectional and longitudinal comparisons of commuters’ travel modes and health conditions before and after the arrival of rail services</w:t>
      </w:r>
      <w:r w:rsidRPr="00D748A6">
        <w:rPr>
          <w:rFonts w:eastAsia="SimSun"/>
          <w:szCs w:val="16"/>
        </w:rPr>
        <w:t xml:space="preserve"> on</w:t>
      </w:r>
      <w:r w:rsidRPr="00D748A6">
        <w:rPr>
          <w:rFonts w:eastAsia="SimSun"/>
          <w:szCs w:val="16"/>
          <w:lang w:val="x-none"/>
        </w:rPr>
        <w:t xml:space="preserve"> </w:t>
      </w:r>
      <w:r w:rsidRPr="00D748A6">
        <w:rPr>
          <w:rFonts w:eastAsia="SimSun"/>
          <w:szCs w:val="16"/>
        </w:rPr>
        <w:t>t</w:t>
      </w:r>
      <w:r w:rsidRPr="00D748A6">
        <w:rPr>
          <w:rFonts w:eastAsia="SimSun"/>
          <w:szCs w:val="16"/>
          <w:lang w:val="x-none"/>
        </w:rPr>
        <w:t xml:space="preserve">he New Jersey-New York inter-city railway and </w:t>
      </w:r>
      <w:r w:rsidRPr="00D748A6">
        <w:rPr>
          <w:rFonts w:eastAsia="SimSun"/>
          <w:szCs w:val="16"/>
        </w:rPr>
        <w:t>t</w:t>
      </w:r>
      <w:r w:rsidRPr="00D748A6">
        <w:rPr>
          <w:rFonts w:eastAsia="SimSun"/>
          <w:szCs w:val="16"/>
          <w:lang w:val="x-none"/>
        </w:rPr>
        <w:t>he light rail in Charlotte demonstrate that commuters tak</w:t>
      </w:r>
      <w:r w:rsidRPr="00D748A6">
        <w:rPr>
          <w:rFonts w:eastAsia="SimSun"/>
          <w:szCs w:val="16"/>
        </w:rPr>
        <w:t>ing</w:t>
      </w:r>
      <w:r w:rsidRPr="00D748A6">
        <w:rPr>
          <w:rFonts w:eastAsia="SimSun"/>
          <w:szCs w:val="16"/>
          <w:lang w:val="x-none"/>
        </w:rPr>
        <w:t xml:space="preserve"> the newly</w:t>
      </w:r>
      <w:r w:rsidRPr="00D748A6">
        <w:rPr>
          <w:rFonts w:eastAsia="SimSun"/>
          <w:szCs w:val="16"/>
        </w:rPr>
        <w:t>-</w:t>
      </w:r>
      <w:r w:rsidRPr="00D748A6">
        <w:rPr>
          <w:rFonts w:eastAsia="SimSun"/>
          <w:szCs w:val="16"/>
          <w:lang w:val="x-none"/>
        </w:rPr>
        <w:t xml:space="preserve">opened railways </w:t>
      </w:r>
      <w:r w:rsidRPr="00D748A6">
        <w:rPr>
          <w:rFonts w:eastAsia="SimSun"/>
          <w:szCs w:val="16"/>
        </w:rPr>
        <w:t>had</w:t>
      </w:r>
      <w:r w:rsidRPr="00D748A6">
        <w:rPr>
          <w:rFonts w:eastAsia="SimSun"/>
          <w:szCs w:val="16"/>
          <w:lang w:val="x-none"/>
        </w:rPr>
        <w:t xml:space="preserve"> shorter commuting time</w:t>
      </w:r>
      <w:r w:rsidRPr="00D748A6">
        <w:rPr>
          <w:rFonts w:eastAsia="SimSun"/>
          <w:szCs w:val="16"/>
        </w:rPr>
        <w:t>s</w:t>
      </w:r>
      <w:r w:rsidRPr="00D748A6">
        <w:rPr>
          <w:rFonts w:eastAsia="SimSun"/>
          <w:szCs w:val="16"/>
          <w:lang w:val="x-none"/>
        </w:rPr>
        <w:t xml:space="preserve">, </w:t>
      </w:r>
      <w:r w:rsidRPr="00D748A6">
        <w:rPr>
          <w:rFonts w:eastAsia="SimSun"/>
          <w:szCs w:val="16"/>
        </w:rPr>
        <w:t xml:space="preserve">were </w:t>
      </w:r>
      <w:r w:rsidRPr="00D748A6">
        <w:rPr>
          <w:rFonts w:eastAsia="SimSun"/>
          <w:szCs w:val="16"/>
          <w:lang w:val="x-none"/>
        </w:rPr>
        <w:t>more physical</w:t>
      </w:r>
      <w:r w:rsidRPr="00D748A6">
        <w:rPr>
          <w:rFonts w:eastAsia="SimSun"/>
          <w:szCs w:val="16"/>
        </w:rPr>
        <w:t>ly</w:t>
      </w:r>
      <w:r w:rsidRPr="00D748A6">
        <w:rPr>
          <w:rFonts w:eastAsia="SimSun"/>
          <w:szCs w:val="16"/>
          <w:lang w:val="x-none"/>
        </w:rPr>
        <w:t xml:space="preserve"> activ</w:t>
      </w:r>
      <w:r w:rsidRPr="00D748A6">
        <w:rPr>
          <w:rFonts w:eastAsia="SimSun"/>
          <w:szCs w:val="16"/>
        </w:rPr>
        <w:t>e</w:t>
      </w:r>
      <w:r w:rsidRPr="00D748A6">
        <w:rPr>
          <w:rFonts w:eastAsia="SimSun"/>
          <w:szCs w:val="16"/>
          <w:lang w:val="x-none"/>
        </w:rPr>
        <w:t xml:space="preserve">, </w:t>
      </w:r>
      <w:r w:rsidRPr="00D748A6">
        <w:rPr>
          <w:rFonts w:eastAsia="SimSun"/>
          <w:szCs w:val="16"/>
        </w:rPr>
        <w:t xml:space="preserve">experienced </w:t>
      </w:r>
      <w:r w:rsidRPr="00D748A6">
        <w:rPr>
          <w:rFonts w:eastAsia="SimSun"/>
          <w:szCs w:val="16"/>
          <w:lang w:val="x-none"/>
        </w:rPr>
        <w:t>less pressure, lower BMI, and improved physical and mental health</w:t>
      </w:r>
      <w:r w:rsidRPr="00D748A6">
        <w:rPr>
          <w:rFonts w:ascii="SimSun" w:eastAsia="SimSun" w:hAnsi="SimSun"/>
          <w:szCs w:val="16"/>
        </w:rPr>
        <w:t xml:space="preserve"> </w:t>
      </w:r>
      <w:r w:rsidRPr="00D748A6">
        <w:rPr>
          <w:rFonts w:eastAsia="SimSun"/>
          <w:szCs w:val="16"/>
          <w:lang w:val="x-none"/>
        </w:rPr>
        <w:t>(</w:t>
      </w:r>
      <w:proofErr w:type="spellStart"/>
      <w:r w:rsidRPr="00D748A6">
        <w:rPr>
          <w:rFonts w:eastAsia="SimSun"/>
          <w:szCs w:val="16"/>
          <w:lang w:val="x-none"/>
        </w:rPr>
        <w:t>Wener</w:t>
      </w:r>
      <w:proofErr w:type="spellEnd"/>
      <w:r w:rsidRPr="00D748A6">
        <w:rPr>
          <w:rFonts w:eastAsia="SimSun"/>
          <w:szCs w:val="16"/>
          <w:lang w:val="x-none"/>
        </w:rPr>
        <w:t xml:space="preserve"> et al., 2003</w:t>
      </w:r>
      <w:r w:rsidRPr="00D748A6">
        <w:rPr>
          <w:rFonts w:eastAsia="SimSun" w:hint="eastAsia"/>
          <w:szCs w:val="16"/>
          <w:lang w:val="x-none"/>
        </w:rPr>
        <w:t>；</w:t>
      </w:r>
      <w:proofErr w:type="spellStart"/>
      <w:r w:rsidRPr="00D748A6">
        <w:rPr>
          <w:rFonts w:eastAsia="SimSun"/>
          <w:szCs w:val="16"/>
          <w:lang w:val="x-none"/>
        </w:rPr>
        <w:t>Wener</w:t>
      </w:r>
      <w:proofErr w:type="spellEnd"/>
      <w:r w:rsidRPr="00D748A6">
        <w:rPr>
          <w:rFonts w:eastAsia="SimSun"/>
          <w:szCs w:val="16"/>
          <w:lang w:val="x-none"/>
        </w:rPr>
        <w:t xml:space="preserve"> et al., 2005</w:t>
      </w:r>
      <w:r w:rsidRPr="00D748A6">
        <w:rPr>
          <w:rFonts w:eastAsia="SimSun"/>
          <w:szCs w:val="16"/>
        </w:rPr>
        <w:t xml:space="preserve">; </w:t>
      </w:r>
      <w:r w:rsidRPr="00D748A6">
        <w:rPr>
          <w:rFonts w:eastAsia="SimSun"/>
          <w:szCs w:val="16"/>
          <w:lang w:val="x-none"/>
        </w:rPr>
        <w:t xml:space="preserve">Evans </w:t>
      </w:r>
      <w:r w:rsidR="00D717B6">
        <w:rPr>
          <w:rFonts w:eastAsia="SimSun"/>
          <w:szCs w:val="16"/>
        </w:rPr>
        <w:t>&amp;</w:t>
      </w:r>
      <w:r w:rsidRPr="00D748A6">
        <w:rPr>
          <w:rFonts w:eastAsia="SimSun"/>
          <w:szCs w:val="16"/>
          <w:lang w:val="x-none"/>
        </w:rPr>
        <w:t xml:space="preserve"> </w:t>
      </w:r>
      <w:proofErr w:type="spellStart"/>
      <w:r w:rsidRPr="00D748A6">
        <w:rPr>
          <w:rFonts w:eastAsia="SimSun"/>
          <w:szCs w:val="16"/>
          <w:lang w:val="x-none"/>
        </w:rPr>
        <w:t>Wener</w:t>
      </w:r>
      <w:proofErr w:type="spellEnd"/>
      <w:r w:rsidRPr="00D748A6">
        <w:rPr>
          <w:rFonts w:eastAsia="SimSun"/>
          <w:szCs w:val="16"/>
          <w:lang w:val="x-none"/>
        </w:rPr>
        <w:t>, 2006</w:t>
      </w:r>
      <w:r w:rsidRPr="00D748A6">
        <w:rPr>
          <w:rFonts w:eastAsia="SimSun" w:hint="eastAsia"/>
          <w:szCs w:val="16"/>
          <w:lang w:val="x-none"/>
        </w:rPr>
        <w:t>;</w:t>
      </w:r>
      <w:r w:rsidRPr="00D748A6">
        <w:rPr>
          <w:rFonts w:eastAsia="SimSun"/>
          <w:szCs w:val="16"/>
        </w:rPr>
        <w:t xml:space="preserve"> </w:t>
      </w:r>
      <w:r w:rsidRPr="00D748A6">
        <w:rPr>
          <w:rFonts w:eastAsia="SimSun"/>
          <w:szCs w:val="16"/>
          <w:lang w:val="x-none"/>
        </w:rPr>
        <w:t>MacDonald</w:t>
      </w:r>
      <w:r w:rsidRPr="00D748A6">
        <w:rPr>
          <w:rFonts w:ascii="PMingLiU" w:eastAsia="PMingLiU" w:hAnsi="PMingLiU"/>
          <w:szCs w:val="16"/>
          <w:lang w:val="x-none"/>
        </w:rPr>
        <w:t xml:space="preserve"> </w:t>
      </w:r>
      <w:r w:rsidRPr="00D748A6">
        <w:rPr>
          <w:rFonts w:eastAsia="PMingLiU"/>
          <w:szCs w:val="16"/>
          <w:lang w:val="x-none"/>
        </w:rPr>
        <w:t>et al.</w:t>
      </w:r>
      <w:r w:rsidRPr="00D748A6">
        <w:rPr>
          <w:rFonts w:eastAsia="SimSun"/>
          <w:szCs w:val="16"/>
          <w:lang w:val="x-none"/>
        </w:rPr>
        <w:t>, 2010).</w:t>
      </w:r>
      <w:r w:rsidRPr="00D748A6">
        <w:rPr>
          <w:rFonts w:eastAsia="SimSun"/>
          <w:szCs w:val="16"/>
        </w:rPr>
        <w:t xml:space="preserve"> Similarly, </w:t>
      </w:r>
      <w:r w:rsidRPr="00D748A6">
        <w:rPr>
          <w:rFonts w:eastAsia="SimSun"/>
          <w:szCs w:val="16"/>
          <w:lang w:val="x-none"/>
        </w:rPr>
        <w:t xml:space="preserve">Cao (2013) </w:t>
      </w:r>
      <w:r w:rsidRPr="00D748A6">
        <w:rPr>
          <w:rFonts w:eastAsia="SimSun"/>
          <w:szCs w:val="16"/>
        </w:rPr>
        <w:t>shows</w:t>
      </w:r>
      <w:r w:rsidRPr="00D748A6">
        <w:rPr>
          <w:rFonts w:eastAsia="SimSun"/>
          <w:szCs w:val="16"/>
          <w:lang w:val="x-none"/>
        </w:rPr>
        <w:t xml:space="preserve"> that Hiawatha LRT (Minneapolis, USA) </w:t>
      </w:r>
      <w:r>
        <w:rPr>
          <w:rFonts w:eastAsia="SimSun"/>
          <w:szCs w:val="16"/>
        </w:rPr>
        <w:t xml:space="preserve">users </w:t>
      </w:r>
      <w:r w:rsidRPr="00D748A6">
        <w:rPr>
          <w:rFonts w:eastAsia="SimSun"/>
          <w:szCs w:val="16"/>
          <w:lang w:val="x-none"/>
        </w:rPr>
        <w:t xml:space="preserve">positively </w:t>
      </w:r>
      <w:r>
        <w:rPr>
          <w:rFonts w:eastAsia="SimSun"/>
          <w:szCs w:val="16"/>
        </w:rPr>
        <w:t>demonstrate</w:t>
      </w:r>
      <w:r w:rsidRPr="00D748A6">
        <w:rPr>
          <w:rFonts w:eastAsia="SimSun"/>
          <w:szCs w:val="16"/>
          <w:lang w:val="x-none"/>
        </w:rPr>
        <w:t xml:space="preserve"> satisfaction</w:t>
      </w:r>
      <w:r w:rsidRPr="00D748A6">
        <w:rPr>
          <w:rFonts w:eastAsia="SimSun"/>
          <w:szCs w:val="16"/>
        </w:rPr>
        <w:t xml:space="preserve"> with</w:t>
      </w:r>
      <w:r w:rsidRPr="00D748A6">
        <w:rPr>
          <w:rFonts w:eastAsia="SimSun"/>
          <w:szCs w:val="16"/>
          <w:lang w:val="x-none"/>
        </w:rPr>
        <w:t xml:space="preserve"> </w:t>
      </w:r>
      <w:r w:rsidRPr="00D748A6">
        <w:rPr>
          <w:rFonts w:eastAsia="SimSun"/>
          <w:szCs w:val="16"/>
        </w:rPr>
        <w:t xml:space="preserve">life </w:t>
      </w:r>
      <w:r w:rsidRPr="00D748A6">
        <w:rPr>
          <w:rFonts w:eastAsia="SimSun"/>
          <w:szCs w:val="16"/>
          <w:lang w:val="x-none"/>
        </w:rPr>
        <w:t xml:space="preserve">through enhanced access to different activities, improved transit service, </w:t>
      </w:r>
      <w:r w:rsidRPr="00D748A6">
        <w:rPr>
          <w:rFonts w:eastAsia="SimSun"/>
          <w:szCs w:val="16"/>
        </w:rPr>
        <w:t xml:space="preserve">and </w:t>
      </w:r>
      <w:r w:rsidRPr="00D748A6">
        <w:rPr>
          <w:rFonts w:eastAsia="SimSun"/>
          <w:szCs w:val="16"/>
          <w:lang w:val="x-none"/>
        </w:rPr>
        <w:t>enhanced accessibility</w:t>
      </w:r>
      <w:r w:rsidRPr="00D748A6">
        <w:rPr>
          <w:rFonts w:eastAsia="SimSun"/>
          <w:szCs w:val="16"/>
        </w:rPr>
        <w:t xml:space="preserve"> – although</w:t>
      </w:r>
      <w:r w:rsidRPr="00D748A6">
        <w:rPr>
          <w:rFonts w:eastAsia="SimSun"/>
          <w:szCs w:val="16"/>
          <w:lang w:val="x-none"/>
        </w:rPr>
        <w:t xml:space="preserve"> satisfaction with travel</w:t>
      </w:r>
      <w:r w:rsidRPr="00D748A6">
        <w:rPr>
          <w:rFonts w:eastAsia="SimSun"/>
          <w:szCs w:val="16"/>
        </w:rPr>
        <w:t xml:space="preserve"> </w:t>
      </w:r>
      <w:r w:rsidR="00541847">
        <w:rPr>
          <w:rFonts w:eastAsia="SimSun"/>
          <w:szCs w:val="16"/>
        </w:rPr>
        <w:t>i</w:t>
      </w:r>
      <w:r w:rsidRPr="00D748A6">
        <w:rPr>
          <w:rFonts w:eastAsia="SimSun"/>
          <w:szCs w:val="16"/>
        </w:rPr>
        <w:t>s marginal</w:t>
      </w:r>
      <w:r w:rsidRPr="00D748A6">
        <w:rPr>
          <w:rFonts w:eastAsia="SimSun"/>
          <w:szCs w:val="16"/>
          <w:lang w:val="x-none"/>
        </w:rPr>
        <w:t>.</w:t>
      </w:r>
    </w:p>
    <w:p w14:paraId="43B64160" w14:textId="77777777" w:rsidR="00D83069" w:rsidRPr="00D748A6" w:rsidRDefault="00D83069" w:rsidP="00D83069">
      <w:pPr>
        <w:pStyle w:val="Heading1"/>
        <w:rPr>
          <w:lang w:eastAsia="zh-TW"/>
        </w:rPr>
      </w:pPr>
      <w:r w:rsidRPr="00D748A6">
        <w:t xml:space="preserve">3. Conceptual framework </w:t>
      </w:r>
    </w:p>
    <w:p w14:paraId="0A6A58CA" w14:textId="5D7D5A05" w:rsidR="00230BC1" w:rsidRPr="00D748A6" w:rsidRDefault="00D83069" w:rsidP="00230BC1">
      <w:pPr>
        <w:rPr>
          <w:rFonts w:eastAsia="SimSun"/>
          <w:szCs w:val="16"/>
        </w:rPr>
      </w:pPr>
      <w:r w:rsidRPr="00D748A6">
        <w:rPr>
          <w:rFonts w:eastAsia="SimSun"/>
          <w:szCs w:val="16"/>
          <w:lang w:val="x-none"/>
        </w:rPr>
        <w:t>The</w:t>
      </w:r>
      <w:r w:rsidRPr="00D748A6">
        <w:rPr>
          <w:rFonts w:eastAsia="SimSun"/>
          <w:szCs w:val="16"/>
        </w:rPr>
        <w:t xml:space="preserve"> above</w:t>
      </w:r>
      <w:r w:rsidRPr="00D748A6">
        <w:rPr>
          <w:rFonts w:eastAsia="SimSun"/>
          <w:szCs w:val="16"/>
          <w:lang w:val="x-none"/>
        </w:rPr>
        <w:t xml:space="preserve"> literature review</w:t>
      </w:r>
      <w:r w:rsidRPr="00D748A6">
        <w:rPr>
          <w:rFonts w:eastAsia="SimSun"/>
          <w:szCs w:val="16"/>
        </w:rPr>
        <w:t xml:space="preserve"> </w:t>
      </w:r>
      <w:r w:rsidRPr="00D748A6">
        <w:rPr>
          <w:rFonts w:eastAsia="SimSun"/>
          <w:szCs w:val="16"/>
          <w:lang w:val="x-none"/>
        </w:rPr>
        <w:t xml:space="preserve">has established </w:t>
      </w:r>
      <w:r w:rsidRPr="00D748A6">
        <w:rPr>
          <w:rFonts w:eastAsia="SimSun"/>
          <w:szCs w:val="16"/>
        </w:rPr>
        <w:t>that several</w:t>
      </w:r>
      <w:r w:rsidRPr="00D748A6">
        <w:rPr>
          <w:rFonts w:eastAsia="SimSun"/>
          <w:szCs w:val="16"/>
          <w:lang w:val="x-none"/>
        </w:rPr>
        <w:t xml:space="preserve"> </w:t>
      </w:r>
      <w:r w:rsidRPr="00D748A6">
        <w:rPr>
          <w:rFonts w:eastAsia="SimSun"/>
          <w:szCs w:val="16"/>
        </w:rPr>
        <w:t xml:space="preserve">travel-related </w:t>
      </w:r>
      <w:r w:rsidRPr="00D748A6">
        <w:rPr>
          <w:rFonts w:eastAsia="SimSun"/>
          <w:szCs w:val="16"/>
          <w:lang w:val="x-none"/>
        </w:rPr>
        <w:t xml:space="preserve">instrumental </w:t>
      </w:r>
      <w:r w:rsidRPr="00D748A6">
        <w:rPr>
          <w:rFonts w:eastAsia="SimSun"/>
          <w:szCs w:val="16"/>
        </w:rPr>
        <w:t xml:space="preserve">factors (time, distance, travel mode, </w:t>
      </w:r>
      <w:r w:rsidR="00163AD9">
        <w:rPr>
          <w:rFonts w:eastAsia="SimSun"/>
          <w:szCs w:val="16"/>
        </w:rPr>
        <w:t xml:space="preserve">and </w:t>
      </w:r>
      <w:r w:rsidRPr="00D748A6">
        <w:rPr>
          <w:rFonts w:eastAsia="SimSun"/>
          <w:szCs w:val="16"/>
        </w:rPr>
        <w:t xml:space="preserve">travel conditions such as congestion, pollution, noise, crowding) </w:t>
      </w:r>
      <w:r>
        <w:rPr>
          <w:rFonts w:eastAsia="SimSun"/>
          <w:szCs w:val="16"/>
        </w:rPr>
        <w:t>c</w:t>
      </w:r>
      <w:r w:rsidR="00223B74">
        <w:rPr>
          <w:rFonts w:eastAsia="SimSun"/>
          <w:szCs w:val="16"/>
        </w:rPr>
        <w:t>an</w:t>
      </w:r>
      <w:r>
        <w:rPr>
          <w:rFonts w:eastAsia="SimSun"/>
          <w:szCs w:val="16"/>
        </w:rPr>
        <w:t xml:space="preserve"> be associated</w:t>
      </w:r>
      <w:r w:rsidR="00144A57">
        <w:rPr>
          <w:rFonts w:eastAsia="SimSun"/>
          <w:szCs w:val="16"/>
        </w:rPr>
        <w:t>, at urban and metropolitan levels,</w:t>
      </w:r>
      <w:r>
        <w:rPr>
          <w:rFonts w:eastAsia="SimSun"/>
          <w:szCs w:val="16"/>
        </w:rPr>
        <w:t xml:space="preserve"> with</w:t>
      </w:r>
      <w:r w:rsidRPr="00D748A6">
        <w:rPr>
          <w:rFonts w:eastAsia="SimSun"/>
          <w:szCs w:val="16"/>
        </w:rPr>
        <w:t xml:space="preserve"> the health of long-distance commuters, wh</w:t>
      </w:r>
      <w:r w:rsidR="009428A8">
        <w:rPr>
          <w:rFonts w:eastAsia="SimSun"/>
          <w:szCs w:val="16"/>
        </w:rPr>
        <w:t>o</w:t>
      </w:r>
      <w:r w:rsidRPr="00D748A6">
        <w:rPr>
          <w:rFonts w:eastAsia="SimSun"/>
          <w:szCs w:val="16"/>
        </w:rPr>
        <w:t xml:space="preserve"> are also conditioned by socio-economic attributes.</w:t>
      </w:r>
      <w:r w:rsidR="00BE36C1">
        <w:rPr>
          <w:rFonts w:eastAsia="SimSun"/>
          <w:szCs w:val="16"/>
        </w:rPr>
        <w:t xml:space="preserve"> </w:t>
      </w:r>
      <w:r w:rsidR="007708A5">
        <w:rPr>
          <w:rFonts w:eastAsia="SimSun"/>
          <w:szCs w:val="16"/>
        </w:rPr>
        <w:t xml:space="preserve">On the other hand, with inter-city HSR commuting </w:t>
      </w:r>
      <w:r w:rsidR="0044212A">
        <w:rPr>
          <w:rFonts w:eastAsia="SimSun"/>
          <w:szCs w:val="16"/>
        </w:rPr>
        <w:t>being</w:t>
      </w:r>
      <w:r w:rsidR="007708A5">
        <w:rPr>
          <w:rFonts w:eastAsia="SimSun"/>
          <w:szCs w:val="16"/>
        </w:rPr>
        <w:t xml:space="preserve"> a</w:t>
      </w:r>
      <w:r w:rsidR="007708A5" w:rsidRPr="00D748A6">
        <w:rPr>
          <w:rFonts w:eastAsia="SimSun"/>
          <w:szCs w:val="16"/>
          <w:lang w:val="x-none"/>
        </w:rPr>
        <w:t xml:space="preserve"> </w:t>
      </w:r>
      <w:r w:rsidR="007708A5">
        <w:rPr>
          <w:rFonts w:eastAsia="SimSun"/>
          <w:szCs w:val="16"/>
        </w:rPr>
        <w:t xml:space="preserve">relatively </w:t>
      </w:r>
      <w:r w:rsidR="007708A5" w:rsidRPr="00D748A6">
        <w:rPr>
          <w:rFonts w:eastAsia="SimSun"/>
          <w:szCs w:val="16"/>
          <w:lang w:val="x-none"/>
        </w:rPr>
        <w:t xml:space="preserve">new </w:t>
      </w:r>
      <w:r w:rsidR="007708A5">
        <w:rPr>
          <w:rFonts w:eastAsia="SimSun"/>
          <w:szCs w:val="16"/>
        </w:rPr>
        <w:t>phenomenon for labour mobility in an</w:t>
      </w:r>
      <w:r w:rsidR="00A72E0B">
        <w:rPr>
          <w:rFonts w:eastAsia="SimSun"/>
          <w:szCs w:val="16"/>
        </w:rPr>
        <w:t xml:space="preserve"> </w:t>
      </w:r>
      <w:r w:rsidR="007708A5">
        <w:rPr>
          <w:rFonts w:eastAsia="SimSun"/>
          <w:szCs w:val="16"/>
        </w:rPr>
        <w:t xml:space="preserve">enlarging labour market, </w:t>
      </w:r>
      <w:r w:rsidR="007708A5" w:rsidRPr="00D748A6">
        <w:rPr>
          <w:rFonts w:eastAsia="SimSun"/>
          <w:szCs w:val="16"/>
        </w:rPr>
        <w:t>little has been studied to comprehend the specific nature of HSR commuting</w:t>
      </w:r>
      <w:r w:rsidR="007708A5" w:rsidRPr="00D748A6">
        <w:rPr>
          <w:rFonts w:eastAsia="SimSun"/>
          <w:szCs w:val="16"/>
          <w:lang w:val="x-none"/>
        </w:rPr>
        <w:t xml:space="preserve"> </w:t>
      </w:r>
      <w:r w:rsidR="007708A5" w:rsidRPr="00D748A6">
        <w:rPr>
          <w:rFonts w:eastAsia="SimSun"/>
          <w:szCs w:val="16"/>
        </w:rPr>
        <w:t>and associated</w:t>
      </w:r>
      <w:r w:rsidR="007708A5" w:rsidRPr="00D748A6">
        <w:rPr>
          <w:rFonts w:eastAsia="SimSun"/>
          <w:szCs w:val="16"/>
          <w:lang w:val="x-none"/>
        </w:rPr>
        <w:t xml:space="preserve"> health</w:t>
      </w:r>
      <w:r w:rsidR="0050246A">
        <w:rPr>
          <w:rFonts w:eastAsia="SimSun"/>
          <w:szCs w:val="16"/>
        </w:rPr>
        <w:t xml:space="preserve"> conditions</w:t>
      </w:r>
      <w:r w:rsidR="007708A5">
        <w:rPr>
          <w:rFonts w:eastAsia="SimSun"/>
          <w:szCs w:val="16"/>
        </w:rPr>
        <w:t xml:space="preserve">. </w:t>
      </w:r>
      <w:r w:rsidR="00495B6E">
        <w:rPr>
          <w:rFonts w:eastAsia="SimSun"/>
          <w:szCs w:val="16"/>
        </w:rPr>
        <w:t>N</w:t>
      </w:r>
      <w:r w:rsidR="00A72E0B">
        <w:rPr>
          <w:rFonts w:eastAsia="SimSun"/>
          <w:szCs w:val="16"/>
        </w:rPr>
        <w:t>on-instrumental factors</w:t>
      </w:r>
      <w:r w:rsidR="00495B6E">
        <w:rPr>
          <w:rFonts w:eastAsia="SimSun"/>
          <w:szCs w:val="16"/>
        </w:rPr>
        <w:t>,</w:t>
      </w:r>
      <w:r w:rsidR="00A72E0B">
        <w:rPr>
          <w:rFonts w:eastAsia="SimSun"/>
          <w:szCs w:val="16"/>
        </w:rPr>
        <w:t xml:space="preserve"> including </w:t>
      </w:r>
      <w:r w:rsidR="00354CCD">
        <w:rPr>
          <w:rFonts w:eastAsia="SimSun"/>
          <w:szCs w:val="16"/>
        </w:rPr>
        <w:t>g</w:t>
      </w:r>
      <w:r w:rsidR="00230BC1">
        <w:rPr>
          <w:rFonts w:eastAsia="SimSun"/>
          <w:szCs w:val="16"/>
        </w:rPr>
        <w:t>ood</w:t>
      </w:r>
      <w:r w:rsidR="00230BC1" w:rsidRPr="00D748A6">
        <w:rPr>
          <w:rFonts w:eastAsia="SimSun"/>
          <w:szCs w:val="16"/>
          <w:lang w:val="x-none"/>
        </w:rPr>
        <w:t xml:space="preserve"> housing conditions, living environment</w:t>
      </w:r>
      <w:r w:rsidR="00230BC1" w:rsidRPr="00D748A6">
        <w:rPr>
          <w:rFonts w:eastAsia="SimSun"/>
          <w:szCs w:val="16"/>
        </w:rPr>
        <w:t>s</w:t>
      </w:r>
      <w:r w:rsidR="00230BC1" w:rsidRPr="00D748A6">
        <w:rPr>
          <w:rFonts w:eastAsia="SimSun"/>
          <w:szCs w:val="16"/>
          <w:lang w:val="x-none"/>
        </w:rPr>
        <w:t>, and job opportunities</w:t>
      </w:r>
      <w:r w:rsidR="00F00DC5">
        <w:rPr>
          <w:rFonts w:eastAsia="SimSun"/>
          <w:szCs w:val="16"/>
        </w:rPr>
        <w:t>,</w:t>
      </w:r>
      <w:r w:rsidR="00230BC1" w:rsidRPr="00D748A6">
        <w:rPr>
          <w:rFonts w:eastAsia="SimSun"/>
          <w:szCs w:val="16"/>
          <w:lang w:val="x-none"/>
        </w:rPr>
        <w:t xml:space="preserve"> have </w:t>
      </w:r>
      <w:r w:rsidR="00B77DBF">
        <w:rPr>
          <w:rFonts w:eastAsia="SimSun"/>
          <w:szCs w:val="16"/>
        </w:rPr>
        <w:t xml:space="preserve">also </w:t>
      </w:r>
      <w:r w:rsidR="00230BC1" w:rsidRPr="00D748A6">
        <w:rPr>
          <w:rFonts w:eastAsia="SimSun"/>
          <w:szCs w:val="16"/>
          <w:lang w:val="x-none"/>
        </w:rPr>
        <w:t xml:space="preserve">proven to be important factors </w:t>
      </w:r>
      <w:r w:rsidR="00230BC1" w:rsidRPr="00D748A6">
        <w:rPr>
          <w:rFonts w:eastAsia="SimSun"/>
          <w:szCs w:val="16"/>
        </w:rPr>
        <w:t>for</w:t>
      </w:r>
      <w:r w:rsidR="00230BC1" w:rsidRPr="00D748A6">
        <w:rPr>
          <w:rFonts w:eastAsia="SimSun"/>
          <w:szCs w:val="16"/>
          <w:lang w:val="x-none"/>
        </w:rPr>
        <w:t xml:space="preserve"> promoting health </w:t>
      </w:r>
      <w:r w:rsidR="00230BC1" w:rsidRPr="00D748A6">
        <w:rPr>
          <w:rFonts w:eastAsia="PMingLiU" w:hint="eastAsia"/>
          <w:szCs w:val="16"/>
          <w:lang w:val="x-none"/>
        </w:rPr>
        <w:t>(</w:t>
      </w:r>
      <w:r w:rsidR="00230BC1" w:rsidRPr="00D748A6">
        <w:rPr>
          <w:rFonts w:eastAsia="SimSun"/>
          <w:szCs w:val="16"/>
          <w:lang w:val="x-none"/>
        </w:rPr>
        <w:t>Rueda, 2012</w:t>
      </w:r>
      <w:r w:rsidR="00F00DC5">
        <w:rPr>
          <w:rFonts w:eastAsia="SimSun" w:hint="eastAsia"/>
          <w:szCs w:val="16"/>
          <w:lang w:val="x-none"/>
        </w:rPr>
        <w:t>;</w:t>
      </w:r>
      <w:r w:rsidR="00F00DC5">
        <w:rPr>
          <w:rFonts w:eastAsia="SimSun"/>
          <w:szCs w:val="16"/>
        </w:rPr>
        <w:t xml:space="preserve"> </w:t>
      </w:r>
      <w:proofErr w:type="spellStart"/>
      <w:r w:rsidR="00230BC1" w:rsidRPr="00D748A6">
        <w:rPr>
          <w:rFonts w:eastAsia="SimSun"/>
          <w:szCs w:val="16"/>
          <w:lang w:val="x-none"/>
        </w:rPr>
        <w:t>Dastrup</w:t>
      </w:r>
      <w:proofErr w:type="spellEnd"/>
      <w:r w:rsidR="00230BC1" w:rsidRPr="00D748A6">
        <w:rPr>
          <w:rFonts w:eastAsia="SimSun"/>
          <w:szCs w:val="16"/>
          <w:lang w:val="x-none"/>
        </w:rPr>
        <w:t xml:space="preserve"> </w:t>
      </w:r>
      <w:r w:rsidR="00230BC1">
        <w:rPr>
          <w:rFonts w:eastAsia="SimSun"/>
          <w:szCs w:val="16"/>
        </w:rPr>
        <w:t>&amp;</w:t>
      </w:r>
      <w:r w:rsidR="00230BC1" w:rsidRPr="00D748A6">
        <w:rPr>
          <w:rFonts w:eastAsia="SimSun"/>
          <w:szCs w:val="16"/>
        </w:rPr>
        <w:t xml:space="preserve"> </w:t>
      </w:r>
      <w:r w:rsidR="00230BC1" w:rsidRPr="00D748A6">
        <w:rPr>
          <w:rFonts w:eastAsia="SimSun"/>
          <w:szCs w:val="16"/>
          <w:lang w:val="x-none"/>
        </w:rPr>
        <w:t>Ellen, 2016</w:t>
      </w:r>
      <w:r w:rsidR="00230BC1" w:rsidRPr="00D748A6">
        <w:rPr>
          <w:rFonts w:eastAsia="SimSun" w:hint="eastAsia"/>
          <w:szCs w:val="16"/>
          <w:lang w:val="x-none"/>
        </w:rPr>
        <w:t>；</w:t>
      </w:r>
      <w:r w:rsidR="00230BC1" w:rsidRPr="00D748A6">
        <w:rPr>
          <w:rFonts w:eastAsia="SimSun" w:hint="eastAsia"/>
          <w:szCs w:val="16"/>
          <w:lang w:val="x-none"/>
        </w:rPr>
        <w:t>Chiu</w:t>
      </w:r>
      <w:r w:rsidR="00230BC1" w:rsidRPr="00D748A6">
        <w:rPr>
          <w:rFonts w:eastAsia="SimSun"/>
          <w:szCs w:val="16"/>
          <w:lang w:val="x-none"/>
        </w:rPr>
        <w:t xml:space="preserve"> et al.</w:t>
      </w:r>
      <w:r w:rsidR="00230BC1" w:rsidRPr="00D748A6">
        <w:rPr>
          <w:rFonts w:eastAsia="SimSun"/>
          <w:szCs w:val="16"/>
        </w:rPr>
        <w:t>,</w:t>
      </w:r>
      <w:r w:rsidR="00230BC1" w:rsidRPr="00D748A6">
        <w:rPr>
          <w:rFonts w:eastAsia="SimSun"/>
          <w:szCs w:val="16"/>
          <w:lang w:val="x-none"/>
        </w:rPr>
        <w:t xml:space="preserve"> 2019</w:t>
      </w:r>
      <w:r w:rsidR="00230BC1" w:rsidRPr="00D748A6">
        <w:rPr>
          <w:rFonts w:eastAsia="SimSun" w:hint="eastAsia"/>
          <w:szCs w:val="16"/>
          <w:lang w:val="x-none"/>
        </w:rPr>
        <w:t>)</w:t>
      </w:r>
      <w:r w:rsidR="00230BC1" w:rsidRPr="00D748A6">
        <w:rPr>
          <w:rFonts w:eastAsia="SimSun"/>
          <w:szCs w:val="16"/>
          <w:lang w:val="x-none"/>
        </w:rPr>
        <w:t>. Clark</w:t>
      </w:r>
      <w:r w:rsidR="00230BC1" w:rsidRPr="00D748A6">
        <w:rPr>
          <w:rFonts w:eastAsia="SimSun"/>
          <w:szCs w:val="16"/>
        </w:rPr>
        <w:t xml:space="preserve"> </w:t>
      </w:r>
      <w:r w:rsidR="00230BC1" w:rsidRPr="00D748A6">
        <w:rPr>
          <w:rFonts w:eastAsia="SimSun"/>
          <w:szCs w:val="16"/>
          <w:lang w:val="x-none"/>
        </w:rPr>
        <w:t xml:space="preserve">et al. </w:t>
      </w:r>
      <w:r w:rsidR="00230BC1" w:rsidRPr="00D748A6">
        <w:rPr>
          <w:rFonts w:eastAsia="SimSun"/>
          <w:szCs w:val="16"/>
        </w:rPr>
        <w:t>(</w:t>
      </w:r>
      <w:r w:rsidR="00230BC1" w:rsidRPr="00D748A6">
        <w:rPr>
          <w:rFonts w:eastAsia="SimSun"/>
          <w:szCs w:val="16"/>
          <w:lang w:val="x-none"/>
        </w:rPr>
        <w:t>2019</w:t>
      </w:r>
      <w:r w:rsidR="00230BC1" w:rsidRPr="00D748A6">
        <w:rPr>
          <w:rFonts w:eastAsia="SimSun"/>
          <w:szCs w:val="16"/>
        </w:rPr>
        <w:t xml:space="preserve">) </w:t>
      </w:r>
      <w:r w:rsidR="00230BC1" w:rsidRPr="00D748A6">
        <w:rPr>
          <w:rFonts w:eastAsia="SimSun"/>
          <w:szCs w:val="16"/>
          <w:lang w:val="x-none"/>
        </w:rPr>
        <w:t>confirm</w:t>
      </w:r>
      <w:r w:rsidR="00230BC1" w:rsidRPr="00D748A6">
        <w:rPr>
          <w:rFonts w:eastAsia="SimSun"/>
          <w:szCs w:val="16"/>
        </w:rPr>
        <w:t xml:space="preserve"> that </w:t>
      </w:r>
      <w:r w:rsidR="00230BC1" w:rsidRPr="00D748A6">
        <w:rPr>
          <w:rFonts w:eastAsia="SimSun"/>
          <w:szCs w:val="16"/>
          <w:lang w:val="x-none"/>
        </w:rPr>
        <w:t xml:space="preserve">high income, </w:t>
      </w:r>
      <w:r w:rsidR="00230BC1" w:rsidRPr="00D748A6">
        <w:rPr>
          <w:rFonts w:eastAsia="SimSun"/>
          <w:szCs w:val="16"/>
        </w:rPr>
        <w:t>improved</w:t>
      </w:r>
      <w:r w:rsidR="00230BC1" w:rsidRPr="00D748A6">
        <w:rPr>
          <w:rFonts w:eastAsia="SimSun"/>
          <w:szCs w:val="16"/>
          <w:lang w:val="x-none"/>
        </w:rPr>
        <w:t xml:space="preserve"> career development opportunities, property ownership, </w:t>
      </w:r>
      <w:r w:rsidR="00230BC1" w:rsidRPr="00D748A6">
        <w:rPr>
          <w:rFonts w:eastAsia="SimSun"/>
          <w:szCs w:val="16"/>
        </w:rPr>
        <w:t xml:space="preserve">and proximity to </w:t>
      </w:r>
      <w:r w:rsidR="00230BC1" w:rsidRPr="00D748A6">
        <w:rPr>
          <w:rFonts w:eastAsia="SimSun"/>
          <w:szCs w:val="16"/>
          <w:lang w:val="x-none"/>
        </w:rPr>
        <w:t>family members</w:t>
      </w:r>
      <w:r w:rsidR="00B77DBF">
        <w:rPr>
          <w:rFonts w:eastAsia="SimSun"/>
          <w:szCs w:val="16"/>
        </w:rPr>
        <w:t>,</w:t>
      </w:r>
      <w:r w:rsidR="00230BC1" w:rsidRPr="00D748A6">
        <w:rPr>
          <w:rFonts w:eastAsia="SimSun"/>
          <w:szCs w:val="16"/>
          <w:lang w:val="x-none"/>
        </w:rPr>
        <w:t xml:space="preserve"> significantly enhance the well-being of Chinese residents.</w:t>
      </w:r>
      <w:r w:rsidR="00230BC1" w:rsidRPr="00D748A6">
        <w:rPr>
          <w:rFonts w:eastAsia="SimSun"/>
          <w:szCs w:val="16"/>
        </w:rPr>
        <w:t xml:space="preserve"> </w:t>
      </w:r>
    </w:p>
    <w:p w14:paraId="4F6C579F" w14:textId="77777777" w:rsidR="00230BC1" w:rsidRPr="00D748A6" w:rsidRDefault="00230BC1" w:rsidP="00D83069">
      <w:pPr>
        <w:rPr>
          <w:rFonts w:eastAsia="SimSun"/>
          <w:szCs w:val="16"/>
        </w:rPr>
      </w:pPr>
    </w:p>
    <w:p w14:paraId="4BEABD90" w14:textId="4A57AB6E" w:rsidR="00D83069" w:rsidRPr="00D748A6" w:rsidRDefault="00400F96" w:rsidP="00D83069">
      <w:pPr>
        <w:rPr>
          <w:rFonts w:eastAsia="SimSun"/>
          <w:szCs w:val="16"/>
        </w:rPr>
      </w:pPr>
      <w:r>
        <w:rPr>
          <w:rFonts w:eastAsia="SimSun"/>
          <w:szCs w:val="16"/>
        </w:rPr>
        <w:t>I</w:t>
      </w:r>
      <w:r w:rsidRPr="00D748A6">
        <w:rPr>
          <w:rFonts w:eastAsia="SimSun"/>
          <w:szCs w:val="16"/>
        </w:rPr>
        <w:t>n order to grasp the practice of HSR commuting and barrier</w:t>
      </w:r>
      <w:r>
        <w:rPr>
          <w:rFonts w:eastAsia="SimSun"/>
          <w:szCs w:val="16"/>
        </w:rPr>
        <w:t>s</w:t>
      </w:r>
      <w:r w:rsidRPr="00D748A6">
        <w:rPr>
          <w:rFonts w:eastAsia="SimSun"/>
          <w:szCs w:val="16"/>
        </w:rPr>
        <w:t xml:space="preserve"> to health</w:t>
      </w:r>
      <w:r>
        <w:rPr>
          <w:rFonts w:eastAsia="SimSun"/>
          <w:szCs w:val="16"/>
        </w:rPr>
        <w:t>, a</w:t>
      </w:r>
      <w:r w:rsidR="00D83069" w:rsidRPr="00D748A6">
        <w:rPr>
          <w:rFonts w:eastAsia="SimSun"/>
          <w:szCs w:val="16"/>
        </w:rPr>
        <w:t xml:space="preserve"> </w:t>
      </w:r>
      <w:bookmarkStart w:id="2" w:name="_Hlk25343008"/>
      <w:r w:rsidR="00D83069" w:rsidRPr="00D748A6">
        <w:rPr>
          <w:rFonts w:eastAsia="SimSun"/>
          <w:szCs w:val="16"/>
        </w:rPr>
        <w:t>conceptual framework</w:t>
      </w:r>
      <w:bookmarkEnd w:id="2"/>
      <w:r w:rsidR="00810748">
        <w:rPr>
          <w:rFonts w:eastAsia="SimSun"/>
          <w:szCs w:val="16"/>
        </w:rPr>
        <w:t xml:space="preserve">, </w:t>
      </w:r>
      <w:r w:rsidR="00810748" w:rsidRPr="00D748A6">
        <w:rPr>
          <w:rFonts w:eastAsia="SimSun"/>
          <w:szCs w:val="16"/>
        </w:rPr>
        <w:t>instrumental to research design</w:t>
      </w:r>
      <w:r w:rsidR="00810748">
        <w:rPr>
          <w:rFonts w:eastAsia="SimSun"/>
          <w:szCs w:val="16"/>
        </w:rPr>
        <w:t>,</w:t>
      </w:r>
      <w:r w:rsidR="00D83069" w:rsidRPr="00D748A6">
        <w:rPr>
          <w:rFonts w:eastAsia="SimSun"/>
          <w:szCs w:val="16"/>
        </w:rPr>
        <w:t xml:space="preserve"> </w:t>
      </w:r>
      <w:r w:rsidR="001F3CAA">
        <w:rPr>
          <w:rFonts w:eastAsia="SimSun"/>
          <w:szCs w:val="16"/>
        </w:rPr>
        <w:t>h</w:t>
      </w:r>
      <w:r w:rsidR="00D83069" w:rsidRPr="00D748A6">
        <w:rPr>
          <w:rFonts w:eastAsia="SimSun"/>
          <w:szCs w:val="16"/>
        </w:rPr>
        <w:t xml:space="preserve">as </w:t>
      </w:r>
      <w:r w:rsidR="001F3CAA">
        <w:rPr>
          <w:rFonts w:eastAsia="SimSun"/>
          <w:szCs w:val="16"/>
        </w:rPr>
        <w:t xml:space="preserve">been </w:t>
      </w:r>
      <w:r w:rsidR="00B04A78">
        <w:rPr>
          <w:rFonts w:eastAsia="SimSun"/>
          <w:szCs w:val="16"/>
        </w:rPr>
        <w:t>developed</w:t>
      </w:r>
      <w:r w:rsidR="00D83069" w:rsidRPr="00D748A6">
        <w:rPr>
          <w:rFonts w:eastAsia="SimSun"/>
          <w:szCs w:val="16"/>
        </w:rPr>
        <w:t xml:space="preserve"> to explore a </w:t>
      </w:r>
      <w:r w:rsidR="00C712F2">
        <w:rPr>
          <w:rFonts w:eastAsia="SimSun"/>
          <w:szCs w:val="16"/>
        </w:rPr>
        <w:t>tailored</w:t>
      </w:r>
      <w:r w:rsidR="00D83069" w:rsidRPr="00D748A6">
        <w:rPr>
          <w:rFonts w:eastAsia="SimSun"/>
          <w:szCs w:val="16"/>
        </w:rPr>
        <w:t xml:space="preserve"> set of </w:t>
      </w:r>
      <w:r w:rsidR="00D83069">
        <w:rPr>
          <w:rFonts w:eastAsia="SimSun"/>
          <w:szCs w:val="16"/>
        </w:rPr>
        <w:t>attributing</w:t>
      </w:r>
      <w:r w:rsidR="00D83069" w:rsidRPr="00D748A6">
        <w:rPr>
          <w:rFonts w:eastAsia="SimSun"/>
          <w:szCs w:val="16"/>
        </w:rPr>
        <w:t xml:space="preserve"> factors </w:t>
      </w:r>
      <w:r w:rsidR="00D83069">
        <w:rPr>
          <w:rFonts w:eastAsia="SimSun"/>
          <w:szCs w:val="16"/>
        </w:rPr>
        <w:t xml:space="preserve">for </w:t>
      </w:r>
      <w:r w:rsidR="00D83069" w:rsidRPr="00D748A6">
        <w:rPr>
          <w:rFonts w:eastAsia="SimSun"/>
          <w:szCs w:val="16"/>
        </w:rPr>
        <w:t xml:space="preserve">the physical and mental health </w:t>
      </w:r>
      <w:r w:rsidR="00D83069">
        <w:rPr>
          <w:rFonts w:eastAsia="SimSun"/>
          <w:szCs w:val="16"/>
        </w:rPr>
        <w:t>of</w:t>
      </w:r>
      <w:r w:rsidR="00D83069" w:rsidRPr="00D748A6">
        <w:rPr>
          <w:rFonts w:eastAsia="SimSun"/>
          <w:szCs w:val="16"/>
        </w:rPr>
        <w:t xml:space="preserve"> HSR commuters (see Figure 1). </w:t>
      </w:r>
    </w:p>
    <w:p w14:paraId="07771C53" w14:textId="77777777" w:rsidR="00D83069" w:rsidRPr="00D748A6" w:rsidRDefault="00D83069" w:rsidP="00D83069">
      <w:pPr>
        <w:rPr>
          <w:rFonts w:eastAsia="SimSun"/>
          <w:szCs w:val="16"/>
        </w:rPr>
      </w:pPr>
    </w:p>
    <w:p w14:paraId="7F865BEA" w14:textId="205876C0" w:rsidR="00D83069" w:rsidRDefault="00D83069" w:rsidP="00D83069">
      <w:pPr>
        <w:rPr>
          <w:rFonts w:eastAsia="SimSun"/>
          <w:szCs w:val="16"/>
        </w:rPr>
      </w:pPr>
      <w:r w:rsidRPr="00D748A6">
        <w:rPr>
          <w:rFonts w:eastAsia="SimSun"/>
          <w:szCs w:val="16"/>
          <w:lang w:val="x-none"/>
        </w:rPr>
        <w:t>The depen</w:t>
      </w:r>
      <w:r w:rsidRPr="00D748A6">
        <w:rPr>
          <w:rFonts w:eastAsia="SimSun"/>
          <w:szCs w:val="16"/>
        </w:rPr>
        <w:t>dent</w:t>
      </w:r>
      <w:r w:rsidRPr="00D748A6">
        <w:rPr>
          <w:rFonts w:eastAsia="SimSun"/>
          <w:szCs w:val="16"/>
          <w:lang w:val="x-none"/>
        </w:rPr>
        <w:t xml:space="preserve"> variables refer to the </w:t>
      </w:r>
      <w:r w:rsidRPr="00D748A6">
        <w:rPr>
          <w:rFonts w:eastAsia="SimSun"/>
          <w:szCs w:val="16"/>
        </w:rPr>
        <w:t xml:space="preserve">HSR commuters’ </w:t>
      </w:r>
      <w:r w:rsidRPr="00D748A6">
        <w:rPr>
          <w:rFonts w:eastAsia="SimSun"/>
          <w:szCs w:val="16"/>
          <w:lang w:val="x-none"/>
        </w:rPr>
        <w:t>self-reported assessment of physical and mental health.</w:t>
      </w:r>
      <w:r w:rsidRPr="00D748A6">
        <w:rPr>
          <w:rFonts w:eastAsia="SimSun" w:hint="eastAsia"/>
          <w:szCs w:val="16"/>
          <w:lang w:val="x-none"/>
        </w:rPr>
        <w:t xml:space="preserve"> </w:t>
      </w:r>
      <w:r w:rsidRPr="00D748A6">
        <w:rPr>
          <w:rFonts w:eastAsia="SimSun"/>
          <w:szCs w:val="16"/>
        </w:rPr>
        <w:t>The question posed is ‘</w:t>
      </w:r>
      <w:r w:rsidRPr="00D748A6">
        <w:rPr>
          <w:rFonts w:eastAsia="SimSun" w:hint="eastAsia"/>
          <w:szCs w:val="16"/>
        </w:rPr>
        <w:t>w</w:t>
      </w:r>
      <w:r w:rsidRPr="00D748A6">
        <w:rPr>
          <w:rFonts w:eastAsia="SimSun"/>
          <w:szCs w:val="16"/>
        </w:rPr>
        <w:t>hat do you think about your physical and mental health after commuting by high-speed railway?’</w:t>
      </w:r>
      <w:r w:rsidR="006A0233">
        <w:rPr>
          <w:rFonts w:eastAsia="SimSun"/>
          <w:szCs w:val="16"/>
        </w:rPr>
        <w:t>. T</w:t>
      </w:r>
      <w:r w:rsidRPr="00D748A6">
        <w:rPr>
          <w:rFonts w:eastAsia="SimSun"/>
          <w:szCs w:val="16"/>
        </w:rPr>
        <w:t xml:space="preserve">he commuters are required to select an appropriate answer from a spectrum of </w:t>
      </w:r>
      <w:r>
        <w:rPr>
          <w:rFonts w:eastAsia="SimSun"/>
          <w:szCs w:val="16"/>
        </w:rPr>
        <w:t>five</w:t>
      </w:r>
      <w:r w:rsidRPr="00D748A6">
        <w:rPr>
          <w:rFonts w:eastAsia="SimSun"/>
          <w:szCs w:val="16"/>
        </w:rPr>
        <w:t xml:space="preserve"> levels; i.e., significant negative </w:t>
      </w:r>
      <w:r>
        <w:rPr>
          <w:rFonts w:eastAsia="SimSun"/>
          <w:szCs w:val="16"/>
        </w:rPr>
        <w:t>association</w:t>
      </w:r>
      <w:r w:rsidRPr="00D748A6">
        <w:rPr>
          <w:rFonts w:eastAsia="SimSun"/>
          <w:szCs w:val="16"/>
        </w:rPr>
        <w:t xml:space="preserve">, slight negative </w:t>
      </w:r>
      <w:r>
        <w:rPr>
          <w:rFonts w:eastAsia="SimSun"/>
          <w:szCs w:val="16"/>
        </w:rPr>
        <w:t>association</w:t>
      </w:r>
      <w:r w:rsidRPr="00D748A6">
        <w:rPr>
          <w:rFonts w:eastAsia="SimSun"/>
          <w:szCs w:val="16"/>
        </w:rPr>
        <w:t xml:space="preserve">, no </w:t>
      </w:r>
      <w:r>
        <w:rPr>
          <w:rFonts w:eastAsia="SimSun"/>
          <w:szCs w:val="16"/>
        </w:rPr>
        <w:t>association</w:t>
      </w:r>
      <w:r w:rsidRPr="00D748A6">
        <w:rPr>
          <w:rFonts w:eastAsia="SimSun"/>
          <w:szCs w:val="16"/>
        </w:rPr>
        <w:t xml:space="preserve">, slight positive </w:t>
      </w:r>
      <w:r>
        <w:rPr>
          <w:rFonts w:eastAsia="SimSun"/>
          <w:szCs w:val="16"/>
        </w:rPr>
        <w:t>association</w:t>
      </w:r>
      <w:r w:rsidRPr="00D748A6">
        <w:rPr>
          <w:rFonts w:eastAsia="SimSun"/>
          <w:szCs w:val="16"/>
        </w:rPr>
        <w:t xml:space="preserve">, and significant positive </w:t>
      </w:r>
      <w:r>
        <w:rPr>
          <w:rFonts w:eastAsia="SimSun"/>
          <w:szCs w:val="16"/>
        </w:rPr>
        <w:t>association</w:t>
      </w:r>
      <w:r w:rsidRPr="00D748A6">
        <w:rPr>
          <w:rFonts w:eastAsia="SimSun"/>
          <w:szCs w:val="16"/>
        </w:rPr>
        <w:t>.</w:t>
      </w:r>
    </w:p>
    <w:p w14:paraId="60810FF3" w14:textId="77777777" w:rsidR="00D83069" w:rsidRPr="00D748A6" w:rsidRDefault="00D83069" w:rsidP="00D83069">
      <w:pPr>
        <w:rPr>
          <w:rFonts w:eastAsia="SimSun"/>
          <w:szCs w:val="16"/>
        </w:rPr>
      </w:pPr>
    </w:p>
    <w:p w14:paraId="524DC580" w14:textId="2D3F9AC4" w:rsidR="00D83069" w:rsidRPr="006872C5" w:rsidRDefault="00ED3CCC" w:rsidP="00D83069">
      <w:pPr>
        <w:rPr>
          <w:rFonts w:eastAsia="SimSun"/>
          <w:szCs w:val="16"/>
        </w:rPr>
      </w:pPr>
      <w:r>
        <w:rPr>
          <w:rFonts w:eastAsia="SimSun"/>
          <w:noProof/>
          <w:szCs w:val="16"/>
        </w:rPr>
        <w:lastRenderedPageBreak/>
        <w:drawing>
          <wp:inline distT="0" distB="0" distL="0" distR="0" wp14:anchorId="7C2120EC" wp14:editId="058BA9D7">
            <wp:extent cx="5727700" cy="3225800"/>
            <wp:effectExtent l="0" t="0" r="0" b="0"/>
            <wp:docPr id="3" name="Picture 3"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chatIMG51.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27700" cy="3225800"/>
                    </a:xfrm>
                    <a:prstGeom prst="rect">
                      <a:avLst/>
                    </a:prstGeom>
                  </pic:spPr>
                </pic:pic>
              </a:graphicData>
            </a:graphic>
          </wp:inline>
        </w:drawing>
      </w:r>
    </w:p>
    <w:p w14:paraId="0C9EB2BE" w14:textId="77777777" w:rsidR="00D83069" w:rsidRPr="00117331" w:rsidRDefault="00D83069" w:rsidP="00D83069">
      <w:pPr>
        <w:jc w:val="center"/>
        <w:rPr>
          <w:rFonts w:eastAsia="SimSun"/>
          <w:szCs w:val="16"/>
          <w:lang w:eastAsia="zh-TW"/>
        </w:rPr>
      </w:pPr>
      <w:r w:rsidRPr="00D748A6">
        <w:rPr>
          <w:rFonts w:eastAsia="SimSun"/>
          <w:sz w:val="18"/>
          <w:szCs w:val="13"/>
        </w:rPr>
        <w:t>Fig</w:t>
      </w:r>
      <w:r w:rsidRPr="00D748A6">
        <w:rPr>
          <w:rFonts w:eastAsia="SimSun" w:hint="eastAsia"/>
          <w:sz w:val="18"/>
          <w:szCs w:val="13"/>
        </w:rPr>
        <w:t>.</w:t>
      </w:r>
      <w:r w:rsidRPr="00D748A6">
        <w:rPr>
          <w:rFonts w:eastAsia="SimSun"/>
          <w:sz w:val="18"/>
          <w:szCs w:val="13"/>
        </w:rPr>
        <w:t xml:space="preserve"> 1. The conceptual framework (Source: Authors)</w:t>
      </w:r>
    </w:p>
    <w:p w14:paraId="3F3BE470" w14:textId="77777777" w:rsidR="00D83069" w:rsidRPr="00D748A6" w:rsidRDefault="00D83069" w:rsidP="00D83069">
      <w:pPr>
        <w:rPr>
          <w:rFonts w:ascii="SimSun" w:eastAsia="SimSun" w:hAnsi="SimSun"/>
          <w:szCs w:val="16"/>
          <w:lang w:val="x-none"/>
        </w:rPr>
      </w:pPr>
    </w:p>
    <w:p w14:paraId="77B7661D" w14:textId="629D5BFC" w:rsidR="00D83069" w:rsidRPr="00D748A6" w:rsidRDefault="00D83069" w:rsidP="00D83069">
      <w:pPr>
        <w:rPr>
          <w:rFonts w:eastAsia="SimSun"/>
          <w:szCs w:val="16"/>
        </w:rPr>
      </w:pPr>
      <w:r w:rsidRPr="00D748A6">
        <w:rPr>
          <w:rFonts w:eastAsia="SimSun"/>
          <w:szCs w:val="16"/>
        </w:rPr>
        <w:t xml:space="preserve">The independent variables </w:t>
      </w:r>
      <w:r w:rsidR="009A2902">
        <w:rPr>
          <w:rFonts w:eastAsia="SimSun"/>
          <w:szCs w:val="16"/>
        </w:rPr>
        <w:t>a</w:t>
      </w:r>
      <w:r w:rsidRPr="00D748A6">
        <w:rPr>
          <w:rFonts w:eastAsia="SimSun"/>
          <w:szCs w:val="16"/>
        </w:rPr>
        <w:t>re operationalised in four dimensions for measurement, as shown below.</w:t>
      </w:r>
    </w:p>
    <w:p w14:paraId="51D56709" w14:textId="77777777" w:rsidR="00D83069" w:rsidRPr="00D748A6" w:rsidRDefault="00D83069" w:rsidP="00D83069">
      <w:pPr>
        <w:rPr>
          <w:rFonts w:ascii="SimSun" w:eastAsia="SimSun" w:hAnsi="SimSun"/>
          <w:szCs w:val="16"/>
        </w:rPr>
      </w:pPr>
    </w:p>
    <w:p w14:paraId="02DEB1E5" w14:textId="2EF56C98" w:rsidR="00D83069" w:rsidRPr="00D748A6" w:rsidRDefault="00D83069" w:rsidP="00D83069">
      <w:r w:rsidRPr="00D748A6">
        <w:rPr>
          <w:rFonts w:eastAsia="SimSun"/>
          <w:szCs w:val="16"/>
        </w:rPr>
        <w:t xml:space="preserve">The first dimension </w:t>
      </w:r>
      <w:r w:rsidR="000E6AE8">
        <w:rPr>
          <w:rFonts w:eastAsia="SimSun"/>
          <w:szCs w:val="16"/>
        </w:rPr>
        <w:t>identifies</w:t>
      </w:r>
      <w:r w:rsidRPr="00D748A6">
        <w:rPr>
          <w:rFonts w:eastAsia="SimSun"/>
          <w:szCs w:val="16"/>
        </w:rPr>
        <w:t xml:space="preserve"> </w:t>
      </w:r>
      <w:r w:rsidR="000E6AE8">
        <w:rPr>
          <w:rFonts w:eastAsia="SimSun"/>
          <w:szCs w:val="16"/>
        </w:rPr>
        <w:t xml:space="preserve">either </w:t>
      </w:r>
      <w:r w:rsidRPr="00D748A6">
        <w:rPr>
          <w:rFonts w:eastAsia="SimSun"/>
          <w:szCs w:val="16"/>
        </w:rPr>
        <w:t>a</w:t>
      </w:r>
      <w:r w:rsidRPr="00D748A6">
        <w:rPr>
          <w:rFonts w:eastAsia="SimSun"/>
          <w:szCs w:val="16"/>
          <w:lang w:val="x-none"/>
        </w:rPr>
        <w:t xml:space="preserve"> </w:t>
      </w:r>
      <w:r w:rsidR="000E6AE8">
        <w:rPr>
          <w:rFonts w:eastAsia="SimSun"/>
          <w:szCs w:val="16"/>
        </w:rPr>
        <w:t>shift to</w:t>
      </w:r>
      <w:r w:rsidR="000A5711">
        <w:rPr>
          <w:rFonts w:eastAsia="SimSun"/>
          <w:szCs w:val="16"/>
        </w:rPr>
        <w:t>,</w:t>
      </w:r>
      <w:r w:rsidR="000E6AE8">
        <w:rPr>
          <w:rFonts w:eastAsia="SimSun"/>
          <w:szCs w:val="16"/>
        </w:rPr>
        <w:t xml:space="preserve"> or a </w:t>
      </w:r>
      <w:r w:rsidR="00E56532">
        <w:rPr>
          <w:rFonts w:eastAsia="SimSun"/>
          <w:szCs w:val="16"/>
        </w:rPr>
        <w:t>begin</w:t>
      </w:r>
      <w:r w:rsidR="001434E0">
        <w:rPr>
          <w:rFonts w:eastAsia="SimSun"/>
          <w:szCs w:val="16"/>
        </w:rPr>
        <w:t>n</w:t>
      </w:r>
      <w:r w:rsidR="00E56532">
        <w:rPr>
          <w:rFonts w:eastAsia="SimSun"/>
          <w:szCs w:val="16"/>
        </w:rPr>
        <w:t>ing</w:t>
      </w:r>
      <w:r w:rsidRPr="00D748A6">
        <w:rPr>
          <w:rFonts w:eastAsia="SimSun"/>
          <w:szCs w:val="16"/>
          <w:lang w:val="x-none"/>
        </w:rPr>
        <w:t xml:space="preserve"> of</w:t>
      </w:r>
      <w:r w:rsidR="00600775">
        <w:rPr>
          <w:rFonts w:eastAsia="SimSun"/>
          <w:szCs w:val="16"/>
        </w:rPr>
        <w:t>,</w:t>
      </w:r>
      <w:r w:rsidRPr="00D748A6">
        <w:rPr>
          <w:rFonts w:eastAsia="SimSun"/>
          <w:szCs w:val="16"/>
          <w:lang w:val="x-none"/>
        </w:rPr>
        <w:t xml:space="preserve"> </w:t>
      </w:r>
      <w:r w:rsidR="000E6AE8">
        <w:rPr>
          <w:rFonts w:eastAsia="SimSun"/>
          <w:szCs w:val="16"/>
        </w:rPr>
        <w:t xml:space="preserve">HSR </w:t>
      </w:r>
      <w:r w:rsidRPr="00D748A6">
        <w:rPr>
          <w:rFonts w:eastAsia="PMingLiU" w:hint="eastAsia"/>
          <w:szCs w:val="16"/>
          <w:lang w:val="x-none"/>
        </w:rPr>
        <w:t xml:space="preserve">commute </w:t>
      </w:r>
      <w:r w:rsidRPr="00D748A6">
        <w:rPr>
          <w:rFonts w:eastAsia="SimSun"/>
          <w:szCs w:val="16"/>
        </w:rPr>
        <w:t xml:space="preserve">following introduction of HSR; i.e., </w:t>
      </w:r>
      <w:r w:rsidRPr="00D748A6">
        <w:rPr>
          <w:rFonts w:eastAsia="SimSun"/>
          <w:szCs w:val="16"/>
          <w:lang w:val="x-none"/>
        </w:rPr>
        <w:t xml:space="preserve">whether </w:t>
      </w:r>
      <w:r w:rsidRPr="00D748A6">
        <w:rPr>
          <w:rFonts w:eastAsia="SimSun"/>
          <w:szCs w:val="16"/>
        </w:rPr>
        <w:t xml:space="preserve">or not </w:t>
      </w:r>
      <w:r w:rsidRPr="00D748A6">
        <w:rPr>
          <w:rFonts w:eastAsia="SimSun"/>
          <w:szCs w:val="16"/>
          <w:lang w:val="x-none"/>
        </w:rPr>
        <w:t xml:space="preserve">they were long-distance commuters </w:t>
      </w:r>
      <w:r w:rsidR="005E657D">
        <w:rPr>
          <w:rFonts w:eastAsia="SimSun"/>
          <w:szCs w:val="16"/>
        </w:rPr>
        <w:t xml:space="preserve">by other means </w:t>
      </w:r>
      <w:r w:rsidRPr="00D748A6">
        <w:rPr>
          <w:rFonts w:eastAsia="SimSun"/>
          <w:szCs w:val="16"/>
          <w:lang w:val="x-none"/>
        </w:rPr>
        <w:t>between</w:t>
      </w:r>
      <w:r w:rsidRPr="00D748A6">
        <w:rPr>
          <w:rFonts w:ascii="PMingLiU" w:eastAsia="PMingLiU" w:hAnsi="PMingLiU" w:hint="eastAsia"/>
          <w:szCs w:val="16"/>
          <w:lang w:val="x-none"/>
        </w:rPr>
        <w:t xml:space="preserve"> </w:t>
      </w:r>
      <w:r w:rsidRPr="00D748A6">
        <w:rPr>
          <w:rFonts w:eastAsia="SimSun"/>
          <w:szCs w:val="16"/>
        </w:rPr>
        <w:t xml:space="preserve">Suzhou and Shanghai </w:t>
      </w:r>
      <w:r w:rsidRPr="00D748A6">
        <w:rPr>
          <w:rFonts w:eastAsia="SimSun"/>
          <w:szCs w:val="16"/>
          <w:lang w:val="x-none"/>
        </w:rPr>
        <w:t xml:space="preserve">before the </w:t>
      </w:r>
      <w:r w:rsidRPr="00D748A6">
        <w:rPr>
          <w:rFonts w:eastAsia="SimSun"/>
          <w:szCs w:val="16"/>
        </w:rPr>
        <w:t>arrival</w:t>
      </w:r>
      <w:r w:rsidRPr="00D748A6">
        <w:rPr>
          <w:rFonts w:eastAsia="SimSun"/>
          <w:szCs w:val="16"/>
          <w:lang w:val="x-none"/>
        </w:rPr>
        <w:t xml:space="preserve"> of </w:t>
      </w:r>
      <w:r w:rsidRPr="00D748A6">
        <w:rPr>
          <w:rFonts w:eastAsia="SimSun"/>
          <w:szCs w:val="16"/>
        </w:rPr>
        <w:t>HSR.</w:t>
      </w:r>
      <w:r w:rsidRPr="00D748A6">
        <w:t xml:space="preserve"> </w:t>
      </w:r>
      <w:r w:rsidRPr="00D748A6">
        <w:rPr>
          <w:rFonts w:eastAsia="SimSun"/>
          <w:szCs w:val="16"/>
        </w:rPr>
        <w:t>The corresponding question in the questionnaire is ‘which situation below is true for you</w:t>
      </w:r>
      <w:r w:rsidRPr="00D748A6">
        <w:rPr>
          <w:rFonts w:eastAsia="SimSun" w:hint="eastAsia"/>
          <w:szCs w:val="16"/>
        </w:rPr>
        <w:t>?</w:t>
      </w:r>
      <w:r w:rsidRPr="00D748A6">
        <w:rPr>
          <w:rFonts w:eastAsia="SimSun"/>
          <w:szCs w:val="16"/>
        </w:rPr>
        <w:t xml:space="preserve"> </w:t>
      </w:r>
      <w:r w:rsidRPr="00D748A6">
        <w:rPr>
          <w:rFonts w:eastAsia="SimSun" w:hint="eastAsia"/>
          <w:szCs w:val="16"/>
        </w:rPr>
        <w:t>(</w:t>
      </w:r>
      <w:r w:rsidRPr="00D748A6">
        <w:rPr>
          <w:rFonts w:eastAsia="SimSun"/>
          <w:szCs w:val="16"/>
        </w:rPr>
        <w:t>1) I was a long-distance commuter prior to HSR; (2) I became a long-distance commuter following introduction of HSR’.</w:t>
      </w:r>
      <w:r w:rsidRPr="00D748A6">
        <w:t xml:space="preserve"> </w:t>
      </w:r>
      <w:r w:rsidRPr="00D748A6">
        <w:rPr>
          <w:rFonts w:eastAsia="SimSun"/>
          <w:szCs w:val="16"/>
        </w:rPr>
        <w:t>Respondents answering ‘1’</w:t>
      </w:r>
      <w:r w:rsidR="003970ED">
        <w:rPr>
          <w:rFonts w:eastAsia="SimSun"/>
          <w:szCs w:val="16"/>
        </w:rPr>
        <w:t xml:space="preserve">= </w:t>
      </w:r>
      <w:r w:rsidR="00C26970">
        <w:rPr>
          <w:rFonts w:eastAsia="SimSun"/>
          <w:szCs w:val="16"/>
        </w:rPr>
        <w:t>‘</w:t>
      </w:r>
      <w:r w:rsidR="003970ED">
        <w:rPr>
          <w:rFonts w:eastAsia="SimSun"/>
          <w:szCs w:val="16"/>
        </w:rPr>
        <w:t>Yes</w:t>
      </w:r>
      <w:r w:rsidR="00C26970">
        <w:rPr>
          <w:rFonts w:eastAsia="SimSun"/>
          <w:szCs w:val="16"/>
        </w:rPr>
        <w:t>’</w:t>
      </w:r>
      <w:r w:rsidRPr="00D748A6">
        <w:rPr>
          <w:rFonts w:eastAsia="SimSun"/>
          <w:szCs w:val="16"/>
        </w:rPr>
        <w:t xml:space="preserve"> are considered ‘original long-distance </w:t>
      </w:r>
      <w:proofErr w:type="gramStart"/>
      <w:r w:rsidRPr="00D748A6">
        <w:rPr>
          <w:rFonts w:eastAsia="SimSun"/>
          <w:szCs w:val="16"/>
        </w:rPr>
        <w:t>commuters’</w:t>
      </w:r>
      <w:proofErr w:type="gramEnd"/>
      <w:r w:rsidRPr="00D748A6">
        <w:rPr>
          <w:rFonts w:eastAsia="SimSun"/>
          <w:szCs w:val="16"/>
        </w:rPr>
        <w:t>. Those answering ‘2’</w:t>
      </w:r>
      <w:r w:rsidR="003970ED">
        <w:rPr>
          <w:rFonts w:eastAsia="SimSun"/>
          <w:szCs w:val="16"/>
        </w:rPr>
        <w:t xml:space="preserve">= </w:t>
      </w:r>
      <w:r w:rsidR="00754A0B">
        <w:rPr>
          <w:rFonts w:eastAsia="SimSun"/>
          <w:szCs w:val="16"/>
        </w:rPr>
        <w:t>‘</w:t>
      </w:r>
      <w:r w:rsidR="003970ED">
        <w:rPr>
          <w:rFonts w:eastAsia="SimSun"/>
          <w:szCs w:val="16"/>
        </w:rPr>
        <w:t>No</w:t>
      </w:r>
      <w:r w:rsidR="00754A0B">
        <w:rPr>
          <w:rFonts w:eastAsia="SimSun"/>
          <w:szCs w:val="16"/>
        </w:rPr>
        <w:t>’</w:t>
      </w:r>
      <w:r w:rsidRPr="00D748A6">
        <w:rPr>
          <w:rFonts w:eastAsia="SimSun"/>
          <w:szCs w:val="16"/>
        </w:rPr>
        <w:t xml:space="preserve"> are regarded as ‘new long-distance commuters’.</w:t>
      </w:r>
    </w:p>
    <w:p w14:paraId="345B47B4" w14:textId="77777777" w:rsidR="00D83069" w:rsidRPr="00D748A6" w:rsidRDefault="00D83069" w:rsidP="00D83069">
      <w:pPr>
        <w:rPr>
          <w:rFonts w:ascii="SimSun" w:eastAsia="SimSun" w:hAnsi="SimSun"/>
          <w:szCs w:val="16"/>
        </w:rPr>
      </w:pPr>
    </w:p>
    <w:p w14:paraId="2CDA8FFF" w14:textId="4D1896AB" w:rsidR="00D83069" w:rsidRPr="00D748A6" w:rsidRDefault="00D83069" w:rsidP="00D83069">
      <w:pPr>
        <w:rPr>
          <w:rFonts w:eastAsia="SimSun"/>
          <w:szCs w:val="16"/>
        </w:rPr>
      </w:pPr>
      <w:r w:rsidRPr="00D748A6">
        <w:rPr>
          <w:rFonts w:eastAsia="SimSun"/>
          <w:szCs w:val="16"/>
          <w:lang w:val="x-none"/>
        </w:rPr>
        <w:t xml:space="preserve">The second </w:t>
      </w:r>
      <w:r w:rsidRPr="00D748A6">
        <w:rPr>
          <w:rFonts w:eastAsia="SimSun"/>
          <w:szCs w:val="16"/>
        </w:rPr>
        <w:t>dimension</w:t>
      </w:r>
      <w:r w:rsidRPr="00D748A6">
        <w:rPr>
          <w:rFonts w:eastAsia="SimSun"/>
          <w:szCs w:val="16"/>
          <w:lang w:val="x-none"/>
        </w:rPr>
        <w:t xml:space="preserve"> </w:t>
      </w:r>
      <w:r w:rsidRPr="00D748A6">
        <w:rPr>
          <w:rFonts w:eastAsia="SimSun"/>
          <w:szCs w:val="16"/>
        </w:rPr>
        <w:t>specifies</w:t>
      </w:r>
      <w:r w:rsidRPr="00D748A6">
        <w:rPr>
          <w:rFonts w:eastAsia="SimSun"/>
          <w:szCs w:val="16"/>
          <w:lang w:val="x-none"/>
        </w:rPr>
        <w:t xml:space="preserve"> two </w:t>
      </w:r>
      <w:r w:rsidR="001434E0">
        <w:rPr>
          <w:rFonts w:eastAsia="SimSun"/>
          <w:szCs w:val="16"/>
        </w:rPr>
        <w:t>journeys</w:t>
      </w:r>
      <w:r w:rsidR="007E1673">
        <w:rPr>
          <w:rFonts w:eastAsia="SimSun"/>
          <w:szCs w:val="16"/>
        </w:rPr>
        <w:t>’</w:t>
      </w:r>
      <w:r w:rsidRPr="00D748A6">
        <w:rPr>
          <w:rFonts w:eastAsia="SimSun"/>
          <w:szCs w:val="16"/>
          <w:lang w:val="x-none"/>
        </w:rPr>
        <w:t xml:space="preserve"> </w:t>
      </w:r>
      <w:bookmarkStart w:id="3" w:name="OLE_LINK1"/>
      <w:bookmarkStart w:id="4" w:name="OLE_LINK2"/>
      <w:r w:rsidRPr="00D748A6">
        <w:rPr>
          <w:rFonts w:eastAsia="SimSun"/>
          <w:szCs w:val="16"/>
          <w:lang w:val="x-none"/>
        </w:rPr>
        <w:t>tra</w:t>
      </w:r>
      <w:r w:rsidRPr="00D748A6">
        <w:rPr>
          <w:rFonts w:eastAsia="SimSun"/>
          <w:szCs w:val="16"/>
        </w:rPr>
        <w:t>nsfer</w:t>
      </w:r>
      <w:r w:rsidRPr="00D748A6">
        <w:rPr>
          <w:rFonts w:eastAsia="SimSun"/>
          <w:szCs w:val="16"/>
          <w:lang w:val="x-none"/>
        </w:rPr>
        <w:t xml:space="preserve"> modes</w:t>
      </w:r>
      <w:bookmarkEnd w:id="3"/>
      <w:bookmarkEnd w:id="4"/>
      <w:r w:rsidR="000844E5">
        <w:rPr>
          <w:rFonts w:eastAsia="SimSun"/>
          <w:szCs w:val="16"/>
        </w:rPr>
        <w:t>,</w:t>
      </w:r>
      <w:r w:rsidRPr="00D748A6">
        <w:rPr>
          <w:rFonts w:eastAsia="SimSun"/>
          <w:szCs w:val="16"/>
          <w:lang w:val="x-none"/>
        </w:rPr>
        <w:t xml:space="preserve"> </w:t>
      </w:r>
      <w:r>
        <w:rPr>
          <w:rFonts w:eastAsia="SimSun"/>
          <w:szCs w:val="16"/>
          <w:lang w:val="x-none"/>
        </w:rPr>
        <w:t xml:space="preserve">and time </w:t>
      </w:r>
      <w:r w:rsidRPr="00D748A6">
        <w:rPr>
          <w:rFonts w:eastAsia="SimSun"/>
          <w:szCs w:val="16"/>
          <w:lang w:val="x-none"/>
        </w:rPr>
        <w:t xml:space="preserve">to and from </w:t>
      </w:r>
      <w:r w:rsidRPr="00D748A6">
        <w:rPr>
          <w:rFonts w:eastAsia="SimSun"/>
          <w:szCs w:val="16"/>
        </w:rPr>
        <w:t xml:space="preserve">HSR </w:t>
      </w:r>
      <w:r w:rsidRPr="00D748A6">
        <w:rPr>
          <w:rFonts w:eastAsia="SimSun"/>
          <w:szCs w:val="16"/>
          <w:lang w:val="x-none"/>
        </w:rPr>
        <w:t>station</w:t>
      </w:r>
      <w:r w:rsidRPr="00D748A6">
        <w:rPr>
          <w:rFonts w:eastAsia="SimSun"/>
          <w:szCs w:val="16"/>
        </w:rPr>
        <w:t>s; namely, transfer</w:t>
      </w:r>
      <w:r w:rsidRPr="00D748A6">
        <w:rPr>
          <w:rFonts w:eastAsia="SimSun"/>
          <w:szCs w:val="16"/>
          <w:lang w:val="x-none"/>
        </w:rPr>
        <w:t xml:space="preserve"> from home to</w:t>
      </w:r>
      <w:r w:rsidRPr="00D748A6">
        <w:rPr>
          <w:rFonts w:eastAsia="SimSun"/>
          <w:szCs w:val="16"/>
        </w:rPr>
        <w:t xml:space="preserve"> HSR </w:t>
      </w:r>
      <w:r w:rsidRPr="00D748A6">
        <w:rPr>
          <w:rFonts w:eastAsia="SimSun"/>
          <w:szCs w:val="16"/>
          <w:lang w:val="x-none"/>
        </w:rPr>
        <w:t>station</w:t>
      </w:r>
      <w:r w:rsidR="007E1673">
        <w:rPr>
          <w:rFonts w:eastAsia="SimSun"/>
          <w:szCs w:val="16"/>
        </w:rPr>
        <w:t>s</w:t>
      </w:r>
      <w:r w:rsidRPr="00D748A6">
        <w:rPr>
          <w:rFonts w:eastAsia="SimSun"/>
          <w:szCs w:val="16"/>
        </w:rPr>
        <w:t>,</w:t>
      </w:r>
      <w:r w:rsidRPr="00D748A6">
        <w:rPr>
          <w:rFonts w:eastAsia="SimSun"/>
          <w:szCs w:val="16"/>
          <w:lang w:val="x-none"/>
        </w:rPr>
        <w:t xml:space="preserve"> and </w:t>
      </w:r>
      <w:r w:rsidRPr="00D748A6">
        <w:rPr>
          <w:rFonts w:eastAsia="SimSun"/>
          <w:szCs w:val="16"/>
        </w:rPr>
        <w:t xml:space="preserve">transfer </w:t>
      </w:r>
      <w:r w:rsidRPr="00D748A6">
        <w:rPr>
          <w:rFonts w:eastAsia="SimSun"/>
          <w:szCs w:val="16"/>
          <w:lang w:val="x-none"/>
        </w:rPr>
        <w:t xml:space="preserve">from </w:t>
      </w:r>
      <w:r w:rsidRPr="00D748A6">
        <w:rPr>
          <w:rFonts w:eastAsia="SimSun"/>
          <w:szCs w:val="16"/>
        </w:rPr>
        <w:t xml:space="preserve">HSR </w:t>
      </w:r>
      <w:r w:rsidRPr="00D748A6">
        <w:rPr>
          <w:rFonts w:eastAsia="SimSun"/>
          <w:szCs w:val="16"/>
          <w:lang w:val="x-none"/>
        </w:rPr>
        <w:t>station</w:t>
      </w:r>
      <w:r w:rsidR="007E1673">
        <w:rPr>
          <w:rFonts w:eastAsia="SimSun"/>
          <w:szCs w:val="16"/>
        </w:rPr>
        <w:t>s</w:t>
      </w:r>
      <w:r w:rsidRPr="00D748A6">
        <w:rPr>
          <w:rFonts w:eastAsia="SimSun"/>
          <w:szCs w:val="16"/>
          <w:lang w:val="x-none"/>
        </w:rPr>
        <w:t xml:space="preserve"> to the workplace.</w:t>
      </w:r>
      <w:r w:rsidRPr="00D748A6">
        <w:t xml:space="preserve"> </w:t>
      </w:r>
      <w:r>
        <w:rPr>
          <w:rFonts w:eastAsia="SimSun"/>
          <w:szCs w:val="16"/>
        </w:rPr>
        <w:t xml:space="preserve">The questions about </w:t>
      </w:r>
      <w:r w:rsidR="007E1673">
        <w:rPr>
          <w:rFonts w:eastAsia="SimSun"/>
          <w:szCs w:val="16"/>
        </w:rPr>
        <w:t xml:space="preserve">transfer </w:t>
      </w:r>
      <w:r>
        <w:rPr>
          <w:rFonts w:eastAsia="SimSun"/>
          <w:szCs w:val="16"/>
        </w:rPr>
        <w:t xml:space="preserve">time are </w:t>
      </w:r>
      <w:r w:rsidR="006717A1">
        <w:rPr>
          <w:rFonts w:eastAsia="SimSun"/>
          <w:szCs w:val="16"/>
        </w:rPr>
        <w:t>‘</w:t>
      </w:r>
      <w:r>
        <w:rPr>
          <w:rFonts w:eastAsia="SimSun"/>
          <w:szCs w:val="16"/>
        </w:rPr>
        <w:t>h</w:t>
      </w:r>
      <w:r w:rsidRPr="00CE267E">
        <w:rPr>
          <w:rFonts w:eastAsia="SimSun"/>
          <w:szCs w:val="16"/>
        </w:rPr>
        <w:t xml:space="preserve">ow long does it take for you to travel </w:t>
      </w:r>
      <w:r w:rsidRPr="00D748A6">
        <w:rPr>
          <w:rFonts w:eastAsia="SimSun" w:hint="eastAsia"/>
          <w:szCs w:val="16"/>
        </w:rPr>
        <w:t>(</w:t>
      </w:r>
      <w:r w:rsidRPr="00D748A6">
        <w:rPr>
          <w:rFonts w:eastAsia="SimSun"/>
          <w:szCs w:val="16"/>
        </w:rPr>
        <w:t xml:space="preserve">1) </w:t>
      </w:r>
      <w:r w:rsidRPr="00CE267E">
        <w:rPr>
          <w:rFonts w:eastAsia="SimSun"/>
          <w:szCs w:val="16"/>
        </w:rPr>
        <w:t>from home to HSR station</w:t>
      </w:r>
      <w:r>
        <w:rPr>
          <w:rFonts w:eastAsia="SimSun"/>
          <w:szCs w:val="16"/>
        </w:rPr>
        <w:t>s</w:t>
      </w:r>
      <w:r w:rsidR="00C819F7">
        <w:rPr>
          <w:rFonts w:eastAsia="SimSun"/>
          <w:szCs w:val="16"/>
        </w:rPr>
        <w:t>;</w:t>
      </w:r>
      <w:r w:rsidRPr="00D748A6">
        <w:rPr>
          <w:rFonts w:eastAsia="SimSun"/>
          <w:szCs w:val="16"/>
        </w:rPr>
        <w:t xml:space="preserve"> </w:t>
      </w:r>
      <w:r w:rsidRPr="00D748A6">
        <w:rPr>
          <w:rFonts w:eastAsia="SimSun" w:hint="eastAsia"/>
          <w:szCs w:val="16"/>
        </w:rPr>
        <w:t>(</w:t>
      </w:r>
      <w:r>
        <w:rPr>
          <w:rFonts w:eastAsia="SimSun"/>
          <w:szCs w:val="16"/>
        </w:rPr>
        <w:t>2</w:t>
      </w:r>
      <w:r w:rsidRPr="00D748A6">
        <w:rPr>
          <w:rFonts w:eastAsia="SimSun"/>
          <w:szCs w:val="16"/>
        </w:rPr>
        <w:t xml:space="preserve">) </w:t>
      </w:r>
      <w:r w:rsidRPr="00CE267E">
        <w:rPr>
          <w:rFonts w:eastAsia="SimSun"/>
          <w:szCs w:val="16"/>
        </w:rPr>
        <w:t>from HSR station</w:t>
      </w:r>
      <w:r>
        <w:rPr>
          <w:rFonts w:eastAsia="SimSun"/>
          <w:szCs w:val="16"/>
        </w:rPr>
        <w:t>s</w:t>
      </w:r>
      <w:r w:rsidRPr="00CE267E">
        <w:rPr>
          <w:rFonts w:eastAsia="SimSun"/>
          <w:szCs w:val="16"/>
        </w:rPr>
        <w:t xml:space="preserve"> to </w:t>
      </w:r>
      <w:r>
        <w:rPr>
          <w:rFonts w:eastAsia="SimSun"/>
          <w:szCs w:val="16"/>
        </w:rPr>
        <w:t xml:space="preserve">the </w:t>
      </w:r>
      <w:r w:rsidRPr="00CE267E">
        <w:rPr>
          <w:rFonts w:eastAsia="SimSun"/>
          <w:szCs w:val="16"/>
        </w:rPr>
        <w:t>workplace?</w:t>
      </w:r>
      <w:r w:rsidR="00533990">
        <w:rPr>
          <w:rFonts w:eastAsia="SimSun"/>
          <w:szCs w:val="16"/>
        </w:rPr>
        <w:t>’</w:t>
      </w:r>
      <w:r>
        <w:rPr>
          <w:rFonts w:eastAsia="SimSun"/>
          <w:szCs w:val="16"/>
        </w:rPr>
        <w:t xml:space="preserve">. </w:t>
      </w:r>
      <w:r w:rsidR="007E1673">
        <w:rPr>
          <w:rFonts w:eastAsia="SimSun"/>
          <w:szCs w:val="16"/>
        </w:rPr>
        <w:t>Three transfer time durations are classified</w:t>
      </w:r>
      <w:r w:rsidR="003970ED">
        <w:rPr>
          <w:rFonts w:eastAsia="SimSun"/>
          <w:szCs w:val="16"/>
        </w:rPr>
        <w:t>;</w:t>
      </w:r>
      <w:r w:rsidR="007E1673">
        <w:rPr>
          <w:rFonts w:eastAsia="SimSun"/>
          <w:szCs w:val="16"/>
        </w:rPr>
        <w:t xml:space="preserve"> namely</w:t>
      </w:r>
      <w:r w:rsidR="00C819F7">
        <w:rPr>
          <w:rFonts w:eastAsia="SimSun"/>
          <w:szCs w:val="16"/>
        </w:rPr>
        <w:t>,</w:t>
      </w:r>
      <w:r w:rsidR="007E1673">
        <w:rPr>
          <w:rFonts w:eastAsia="SimSun"/>
          <w:szCs w:val="16"/>
        </w:rPr>
        <w:t xml:space="preserve"> less than 30 minutes, 30-60 minutes, over 60 m</w:t>
      </w:r>
      <w:r w:rsidR="00633CE6">
        <w:rPr>
          <w:rFonts w:eastAsia="SimSun"/>
          <w:szCs w:val="16"/>
        </w:rPr>
        <w:t>i</w:t>
      </w:r>
      <w:r w:rsidR="007E1673">
        <w:rPr>
          <w:rFonts w:eastAsia="SimSun"/>
          <w:szCs w:val="16"/>
        </w:rPr>
        <w:t xml:space="preserve">nutes. </w:t>
      </w:r>
      <w:r>
        <w:rPr>
          <w:rFonts w:eastAsia="SimSun"/>
          <w:szCs w:val="16"/>
          <w:lang w:val="x-none"/>
        </w:rPr>
        <w:t xml:space="preserve">The </w:t>
      </w:r>
      <w:r>
        <w:rPr>
          <w:rFonts w:eastAsia="SimSun"/>
          <w:szCs w:val="16"/>
        </w:rPr>
        <w:t>questions</w:t>
      </w:r>
      <w:r w:rsidRPr="00D748A6">
        <w:rPr>
          <w:rFonts w:eastAsia="SimSun"/>
          <w:szCs w:val="16"/>
        </w:rPr>
        <w:t xml:space="preserve"> </w:t>
      </w:r>
      <w:r>
        <w:rPr>
          <w:rFonts w:eastAsia="SimSun"/>
          <w:szCs w:val="16"/>
        </w:rPr>
        <w:t xml:space="preserve">about transfer modes </w:t>
      </w:r>
      <w:r w:rsidRPr="00D748A6">
        <w:rPr>
          <w:rFonts w:eastAsia="SimSun"/>
          <w:szCs w:val="16"/>
        </w:rPr>
        <w:t>suggest eight modes</w:t>
      </w:r>
      <w:r w:rsidR="00C819F7">
        <w:rPr>
          <w:rFonts w:eastAsia="SimSun"/>
          <w:szCs w:val="16"/>
        </w:rPr>
        <w:t>,</w:t>
      </w:r>
      <w:r w:rsidRPr="00D748A6">
        <w:rPr>
          <w:rFonts w:eastAsia="SimSun"/>
          <w:szCs w:val="16"/>
        </w:rPr>
        <w:t xml:space="preserve"> </w:t>
      </w:r>
      <w:r w:rsidR="00633CE6">
        <w:rPr>
          <w:rFonts w:eastAsia="SimSun"/>
          <w:szCs w:val="16"/>
        </w:rPr>
        <w:t>grouped</w:t>
      </w:r>
      <w:r w:rsidRPr="00D748A6">
        <w:rPr>
          <w:rFonts w:eastAsia="SimSun"/>
          <w:szCs w:val="16"/>
        </w:rPr>
        <w:t xml:space="preserve"> in </w:t>
      </w:r>
      <w:r w:rsidR="00633CE6">
        <w:rPr>
          <w:rFonts w:eastAsia="SimSun"/>
          <w:szCs w:val="16"/>
        </w:rPr>
        <w:t>four</w:t>
      </w:r>
      <w:r w:rsidRPr="00D748A6">
        <w:rPr>
          <w:rFonts w:eastAsia="SimSun"/>
          <w:szCs w:val="16"/>
        </w:rPr>
        <w:t xml:space="preserve"> </w:t>
      </w:r>
      <w:r w:rsidR="00633CE6">
        <w:rPr>
          <w:rFonts w:eastAsia="SimSun"/>
          <w:szCs w:val="16"/>
        </w:rPr>
        <w:t>themes</w:t>
      </w:r>
      <w:r w:rsidRPr="00D748A6">
        <w:rPr>
          <w:rFonts w:eastAsia="SimSun"/>
          <w:szCs w:val="16"/>
        </w:rPr>
        <w:t>:</w:t>
      </w:r>
      <w:r w:rsidRPr="00D748A6">
        <w:t xml:space="preserve"> </w:t>
      </w:r>
      <w:r w:rsidRPr="00D748A6">
        <w:rPr>
          <w:rFonts w:eastAsia="SimSun"/>
          <w:szCs w:val="16"/>
        </w:rPr>
        <w:t xml:space="preserve">bus, subway </w:t>
      </w:r>
      <w:r w:rsidR="007E1673">
        <w:rPr>
          <w:rFonts w:eastAsia="SimSun"/>
          <w:szCs w:val="16"/>
        </w:rPr>
        <w:t>and</w:t>
      </w:r>
      <w:r w:rsidRPr="00D748A6">
        <w:rPr>
          <w:rFonts w:eastAsia="SimSun"/>
          <w:szCs w:val="16"/>
        </w:rPr>
        <w:t xml:space="preserve"> company shuttle services are classified as </w:t>
      </w:r>
      <w:r w:rsidR="002E555A">
        <w:rPr>
          <w:rFonts w:eastAsia="SimSun"/>
          <w:szCs w:val="16"/>
        </w:rPr>
        <w:t>‘</w:t>
      </w:r>
      <w:r w:rsidRPr="00D748A6">
        <w:rPr>
          <w:rFonts w:eastAsia="SimSun"/>
          <w:szCs w:val="16"/>
        </w:rPr>
        <w:t>public transport</w:t>
      </w:r>
      <w:r w:rsidR="002E555A">
        <w:rPr>
          <w:rFonts w:eastAsia="SimSun"/>
          <w:szCs w:val="16"/>
        </w:rPr>
        <w:t>’</w:t>
      </w:r>
      <w:r w:rsidRPr="00D748A6">
        <w:rPr>
          <w:rFonts w:eastAsia="SimSun"/>
          <w:szCs w:val="16"/>
        </w:rPr>
        <w:t xml:space="preserve">; taxi (including online hailing systems) and private car are classified as </w:t>
      </w:r>
      <w:r w:rsidR="002E555A">
        <w:rPr>
          <w:rFonts w:eastAsia="SimSun"/>
          <w:szCs w:val="16"/>
        </w:rPr>
        <w:t>‘</w:t>
      </w:r>
      <w:r w:rsidRPr="00D748A6">
        <w:rPr>
          <w:rFonts w:eastAsia="SimSun"/>
          <w:szCs w:val="16"/>
        </w:rPr>
        <w:t>car</w:t>
      </w:r>
      <w:r w:rsidR="002E555A">
        <w:rPr>
          <w:rFonts w:eastAsia="SimSun"/>
          <w:szCs w:val="16"/>
        </w:rPr>
        <w:t>’</w:t>
      </w:r>
      <w:r w:rsidRPr="00D748A6">
        <w:rPr>
          <w:rFonts w:eastAsia="SimSun"/>
          <w:szCs w:val="16"/>
        </w:rPr>
        <w:t>; walking and cycling are classified separately</w:t>
      </w:r>
      <w:r w:rsidR="00633CE6">
        <w:rPr>
          <w:rFonts w:eastAsia="SimSun"/>
          <w:szCs w:val="16"/>
        </w:rPr>
        <w:t xml:space="preserve"> as </w:t>
      </w:r>
      <w:r w:rsidR="009314FD">
        <w:rPr>
          <w:rFonts w:eastAsia="SimSun"/>
          <w:szCs w:val="16"/>
        </w:rPr>
        <w:t>‘</w:t>
      </w:r>
      <w:r w:rsidR="00633CE6">
        <w:rPr>
          <w:rFonts w:eastAsia="SimSun"/>
          <w:szCs w:val="16"/>
        </w:rPr>
        <w:t>on foot</w:t>
      </w:r>
      <w:r w:rsidR="009314FD">
        <w:rPr>
          <w:rFonts w:eastAsia="SimSun"/>
          <w:szCs w:val="16"/>
        </w:rPr>
        <w:t>’</w:t>
      </w:r>
      <w:r w:rsidR="00633CE6">
        <w:rPr>
          <w:rFonts w:eastAsia="SimSun"/>
          <w:szCs w:val="16"/>
        </w:rPr>
        <w:t xml:space="preserve"> and </w:t>
      </w:r>
      <w:r w:rsidR="009314FD">
        <w:rPr>
          <w:rFonts w:eastAsia="SimSun"/>
          <w:szCs w:val="16"/>
        </w:rPr>
        <w:t>‘</w:t>
      </w:r>
      <w:r w:rsidR="00633CE6">
        <w:rPr>
          <w:rFonts w:eastAsia="SimSun"/>
          <w:szCs w:val="16"/>
        </w:rPr>
        <w:t>by bi</w:t>
      </w:r>
      <w:r w:rsidR="003970ED">
        <w:rPr>
          <w:rFonts w:eastAsia="SimSun"/>
          <w:szCs w:val="16"/>
        </w:rPr>
        <w:t>cycle</w:t>
      </w:r>
      <w:r w:rsidR="009314FD">
        <w:rPr>
          <w:rFonts w:eastAsia="SimSun"/>
          <w:szCs w:val="16"/>
        </w:rPr>
        <w:t>’</w:t>
      </w:r>
      <w:r w:rsidRPr="00D748A6">
        <w:rPr>
          <w:rFonts w:eastAsia="SimSun"/>
          <w:szCs w:val="16"/>
        </w:rPr>
        <w:t>.</w:t>
      </w:r>
      <w:r>
        <w:rPr>
          <w:rFonts w:eastAsia="SimSun"/>
          <w:szCs w:val="16"/>
        </w:rPr>
        <w:t xml:space="preserve"> </w:t>
      </w:r>
    </w:p>
    <w:p w14:paraId="57D2FEAE" w14:textId="77777777" w:rsidR="00D83069" w:rsidRPr="00D748A6" w:rsidRDefault="00D83069" w:rsidP="00D83069">
      <w:pPr>
        <w:rPr>
          <w:rFonts w:eastAsia="SimSun"/>
          <w:szCs w:val="16"/>
          <w:lang w:val="x-none"/>
        </w:rPr>
      </w:pPr>
    </w:p>
    <w:p w14:paraId="54813945" w14:textId="50A7FB82" w:rsidR="00D83069" w:rsidRPr="00D748A6" w:rsidRDefault="00D83069" w:rsidP="00D83069">
      <w:pPr>
        <w:rPr>
          <w:rFonts w:eastAsia="SimSun"/>
          <w:szCs w:val="16"/>
        </w:rPr>
      </w:pPr>
      <w:r w:rsidRPr="00D748A6">
        <w:rPr>
          <w:rFonts w:eastAsia="SimSun"/>
          <w:szCs w:val="16"/>
          <w:lang w:val="x-none"/>
        </w:rPr>
        <w:t xml:space="preserve">The third </w:t>
      </w:r>
      <w:r w:rsidRPr="00D748A6">
        <w:rPr>
          <w:rFonts w:eastAsia="SimSun"/>
          <w:szCs w:val="16"/>
        </w:rPr>
        <w:t>dimension</w:t>
      </w:r>
      <w:r w:rsidRPr="00D748A6">
        <w:rPr>
          <w:rFonts w:eastAsia="SimSun"/>
          <w:szCs w:val="16"/>
          <w:lang w:val="x-none"/>
        </w:rPr>
        <w:t xml:space="preserve"> </w:t>
      </w:r>
      <w:r w:rsidRPr="00D748A6">
        <w:rPr>
          <w:rFonts w:eastAsia="SimSun"/>
          <w:szCs w:val="16"/>
        </w:rPr>
        <w:t>comprise</w:t>
      </w:r>
      <w:r w:rsidRPr="00D748A6">
        <w:rPr>
          <w:rFonts w:eastAsia="SimSun"/>
          <w:szCs w:val="16"/>
          <w:lang w:val="x-none"/>
        </w:rPr>
        <w:t xml:space="preserve">s six factors </w:t>
      </w:r>
      <w:r w:rsidRPr="00D748A6">
        <w:rPr>
          <w:rFonts w:eastAsia="SimSun"/>
          <w:szCs w:val="16"/>
        </w:rPr>
        <w:t>relating to</w:t>
      </w:r>
      <w:r w:rsidRPr="00D748A6">
        <w:rPr>
          <w:rFonts w:eastAsia="SimSun"/>
          <w:szCs w:val="16"/>
          <w:lang w:val="x-none"/>
        </w:rPr>
        <w:t xml:space="preserve"> </w:t>
      </w:r>
      <w:r w:rsidR="00633CE6">
        <w:rPr>
          <w:rFonts w:eastAsia="SimSun"/>
          <w:szCs w:val="16"/>
        </w:rPr>
        <w:t xml:space="preserve">job prospects and </w:t>
      </w:r>
      <w:r w:rsidRPr="00D748A6">
        <w:rPr>
          <w:rFonts w:eastAsia="SimSun"/>
          <w:szCs w:val="16"/>
          <w:lang w:val="x-none"/>
        </w:rPr>
        <w:t xml:space="preserve">living </w:t>
      </w:r>
      <w:r w:rsidRPr="00D748A6">
        <w:rPr>
          <w:rFonts w:eastAsia="SimSun"/>
          <w:szCs w:val="16"/>
        </w:rPr>
        <w:t xml:space="preserve">conditions, measured by responses to </w:t>
      </w:r>
      <w:r w:rsidRPr="00D748A6">
        <w:rPr>
          <w:rFonts w:eastAsia="SimSun"/>
          <w:szCs w:val="16"/>
          <w:lang w:val="x-none"/>
        </w:rPr>
        <w:t xml:space="preserve">‘What benefits of </w:t>
      </w:r>
      <w:r w:rsidRPr="00D748A6">
        <w:rPr>
          <w:rFonts w:eastAsia="SimSun"/>
          <w:szCs w:val="16"/>
        </w:rPr>
        <w:t>work-related long-distance commuting</w:t>
      </w:r>
      <w:r w:rsidRPr="00D748A6">
        <w:rPr>
          <w:rFonts w:eastAsia="SimSun"/>
          <w:szCs w:val="16"/>
          <w:lang w:val="x-none"/>
        </w:rPr>
        <w:t xml:space="preserve"> are relevant to your current experience</w:t>
      </w:r>
      <w:r w:rsidRPr="00D748A6">
        <w:rPr>
          <w:rFonts w:eastAsia="SimSun"/>
          <w:szCs w:val="16"/>
        </w:rPr>
        <w:t>s</w:t>
      </w:r>
      <w:r w:rsidRPr="00D748A6">
        <w:rPr>
          <w:rFonts w:eastAsia="SimSun"/>
          <w:szCs w:val="16"/>
          <w:lang w:val="x-none"/>
        </w:rPr>
        <w:t>?</w:t>
      </w:r>
      <w:r w:rsidRPr="00D748A6">
        <w:rPr>
          <w:rFonts w:eastAsia="SimSun"/>
          <w:szCs w:val="16"/>
        </w:rPr>
        <w:t>’. The six options are (</w:t>
      </w:r>
      <w:r w:rsidRPr="00D748A6">
        <w:rPr>
          <w:rFonts w:eastAsia="SimSun"/>
          <w:szCs w:val="16"/>
          <w:lang w:val="x-none"/>
        </w:rPr>
        <w:t>1)</w:t>
      </w:r>
      <w:r w:rsidRPr="00D748A6">
        <w:rPr>
          <w:rFonts w:eastAsia="SimSun"/>
          <w:szCs w:val="16"/>
        </w:rPr>
        <w:t xml:space="preserve"> Enables</w:t>
      </w:r>
      <w:r w:rsidRPr="00D748A6">
        <w:rPr>
          <w:rFonts w:eastAsia="SimSun"/>
          <w:szCs w:val="16"/>
          <w:lang w:val="x-none"/>
        </w:rPr>
        <w:t xml:space="preserve"> me to get a job </w:t>
      </w:r>
      <w:r w:rsidRPr="00D748A6">
        <w:rPr>
          <w:rFonts w:eastAsia="SimSun"/>
          <w:szCs w:val="16"/>
        </w:rPr>
        <w:t>with</w:t>
      </w:r>
      <w:r w:rsidRPr="00D748A6">
        <w:rPr>
          <w:rFonts w:eastAsia="SimSun"/>
          <w:szCs w:val="16"/>
          <w:lang w:val="x-none"/>
        </w:rPr>
        <w:t xml:space="preserve"> higher salary;</w:t>
      </w:r>
      <w:r w:rsidRPr="00D748A6">
        <w:t xml:space="preserve"> (</w:t>
      </w:r>
      <w:r w:rsidRPr="00D748A6">
        <w:rPr>
          <w:rFonts w:eastAsia="SimSun"/>
          <w:szCs w:val="16"/>
          <w:lang w:val="x-none"/>
        </w:rPr>
        <w:t>2)</w:t>
      </w:r>
      <w:r w:rsidRPr="00D748A6">
        <w:rPr>
          <w:rFonts w:eastAsia="SimSun"/>
          <w:szCs w:val="16"/>
        </w:rPr>
        <w:t xml:space="preserve"> Enables</w:t>
      </w:r>
      <w:r w:rsidRPr="00D748A6">
        <w:rPr>
          <w:rFonts w:eastAsia="SimSun"/>
          <w:szCs w:val="16"/>
          <w:lang w:val="x-none"/>
        </w:rPr>
        <w:t xml:space="preserve"> me to get a job </w:t>
      </w:r>
      <w:r w:rsidRPr="00D748A6">
        <w:rPr>
          <w:rFonts w:eastAsia="SimSun"/>
          <w:szCs w:val="16"/>
        </w:rPr>
        <w:t>that</w:t>
      </w:r>
      <w:r w:rsidRPr="00D748A6">
        <w:rPr>
          <w:rFonts w:eastAsia="SimSun"/>
          <w:szCs w:val="16"/>
          <w:lang w:val="x-none"/>
        </w:rPr>
        <w:t xml:space="preserve"> fits my profession </w:t>
      </w:r>
      <w:r w:rsidRPr="00D748A6">
        <w:rPr>
          <w:rFonts w:eastAsia="SimSun"/>
          <w:szCs w:val="16"/>
        </w:rPr>
        <w:t>with</w:t>
      </w:r>
      <w:r w:rsidRPr="00D748A6">
        <w:rPr>
          <w:rFonts w:eastAsia="SimSun"/>
          <w:szCs w:val="16"/>
          <w:lang w:val="x-none"/>
        </w:rPr>
        <w:t xml:space="preserve"> </w:t>
      </w:r>
      <w:r w:rsidR="00E64251">
        <w:rPr>
          <w:rFonts w:eastAsia="SimSun"/>
          <w:szCs w:val="16"/>
        </w:rPr>
        <w:t>career</w:t>
      </w:r>
      <w:r w:rsidRPr="00D748A6">
        <w:rPr>
          <w:rFonts w:eastAsia="SimSun"/>
          <w:szCs w:val="16"/>
          <w:lang w:val="x-none"/>
        </w:rPr>
        <w:t xml:space="preserve"> development opportunities;</w:t>
      </w:r>
      <w:r w:rsidRPr="00D748A6">
        <w:t xml:space="preserve"> (</w:t>
      </w:r>
      <w:r w:rsidRPr="00D748A6">
        <w:rPr>
          <w:rFonts w:eastAsia="SimSun"/>
          <w:szCs w:val="16"/>
          <w:lang w:val="x-none"/>
        </w:rPr>
        <w:t>3)</w:t>
      </w:r>
      <w:r w:rsidRPr="00D748A6">
        <w:rPr>
          <w:rFonts w:eastAsia="SimSun"/>
          <w:szCs w:val="16"/>
        </w:rPr>
        <w:t xml:space="preserve"> Enables</w:t>
      </w:r>
      <w:r w:rsidRPr="00D748A6">
        <w:rPr>
          <w:rFonts w:eastAsia="SimSun"/>
          <w:szCs w:val="16"/>
          <w:lang w:val="x-none"/>
        </w:rPr>
        <w:t xml:space="preserve"> me to extend my professional </w:t>
      </w:r>
      <w:r w:rsidRPr="00D748A6">
        <w:rPr>
          <w:rFonts w:eastAsia="SimSun"/>
          <w:szCs w:val="16"/>
        </w:rPr>
        <w:t>fields</w:t>
      </w:r>
      <w:r w:rsidRPr="00D748A6">
        <w:rPr>
          <w:rFonts w:eastAsia="SimSun"/>
          <w:szCs w:val="16"/>
          <w:lang w:val="x-none"/>
        </w:rPr>
        <w:t>;</w:t>
      </w:r>
      <w:r w:rsidRPr="00D748A6">
        <w:t xml:space="preserve"> (</w:t>
      </w:r>
      <w:r w:rsidRPr="00D748A6">
        <w:rPr>
          <w:rFonts w:eastAsia="SimSun"/>
          <w:szCs w:val="16"/>
          <w:lang w:val="x-none"/>
        </w:rPr>
        <w:t>4)</w:t>
      </w:r>
      <w:r w:rsidRPr="00D748A6">
        <w:rPr>
          <w:rFonts w:eastAsia="SimSun"/>
          <w:szCs w:val="16"/>
        </w:rPr>
        <w:t xml:space="preserve"> </w:t>
      </w:r>
      <w:r w:rsidRPr="00D748A6">
        <w:rPr>
          <w:rFonts w:eastAsia="SimSun"/>
          <w:szCs w:val="16"/>
          <w:lang w:val="x-none"/>
        </w:rPr>
        <w:t xml:space="preserve">My </w:t>
      </w:r>
      <w:r w:rsidRPr="00D748A6">
        <w:rPr>
          <w:rFonts w:eastAsia="SimSun"/>
          <w:szCs w:val="16"/>
        </w:rPr>
        <w:t>residence</w:t>
      </w:r>
      <w:r w:rsidRPr="00D748A6">
        <w:rPr>
          <w:rFonts w:eastAsia="SimSun"/>
          <w:szCs w:val="16"/>
          <w:lang w:val="x-none"/>
        </w:rPr>
        <w:t xml:space="preserve"> </w:t>
      </w:r>
      <w:r w:rsidRPr="00D748A6">
        <w:rPr>
          <w:rFonts w:eastAsia="SimSun"/>
          <w:szCs w:val="16"/>
        </w:rPr>
        <w:t>provides</w:t>
      </w:r>
      <w:r w:rsidRPr="00D748A6">
        <w:rPr>
          <w:rFonts w:eastAsia="SimSun"/>
          <w:szCs w:val="16"/>
          <w:lang w:val="x-none"/>
        </w:rPr>
        <w:t xml:space="preserve"> better </w:t>
      </w:r>
      <w:r w:rsidRPr="00D748A6">
        <w:rPr>
          <w:rFonts w:eastAsia="SimSun"/>
          <w:szCs w:val="16"/>
        </w:rPr>
        <w:t>quality of life</w:t>
      </w:r>
      <w:r w:rsidRPr="00D748A6">
        <w:rPr>
          <w:rFonts w:eastAsia="SimSun"/>
          <w:szCs w:val="16"/>
          <w:lang w:val="x-none"/>
        </w:rPr>
        <w:t>;</w:t>
      </w:r>
      <w:r w:rsidRPr="00D748A6">
        <w:t xml:space="preserve"> (</w:t>
      </w:r>
      <w:r w:rsidRPr="00D748A6">
        <w:rPr>
          <w:rFonts w:eastAsia="SimSun"/>
          <w:szCs w:val="16"/>
          <w:lang w:val="x-none"/>
        </w:rPr>
        <w:t>5)</w:t>
      </w:r>
      <w:r w:rsidRPr="00D748A6">
        <w:rPr>
          <w:rFonts w:eastAsia="SimSun"/>
          <w:szCs w:val="16"/>
        </w:rPr>
        <w:t xml:space="preserve"> Enables me to s</w:t>
      </w:r>
      <w:proofErr w:type="spellStart"/>
      <w:r w:rsidRPr="00D748A6">
        <w:rPr>
          <w:rFonts w:eastAsia="SimSun"/>
          <w:szCs w:val="16"/>
          <w:lang w:val="x-none"/>
        </w:rPr>
        <w:t>tay</w:t>
      </w:r>
      <w:proofErr w:type="spellEnd"/>
      <w:r w:rsidRPr="00D748A6">
        <w:rPr>
          <w:rFonts w:eastAsia="SimSun"/>
          <w:szCs w:val="16"/>
          <w:lang w:val="x-none"/>
        </w:rPr>
        <w:t xml:space="preserve"> close to friends and relatives </w:t>
      </w:r>
      <w:r w:rsidRPr="00D748A6">
        <w:rPr>
          <w:rFonts w:eastAsia="SimSun"/>
          <w:szCs w:val="16"/>
        </w:rPr>
        <w:t>living at a</w:t>
      </w:r>
      <w:r w:rsidRPr="00D748A6">
        <w:rPr>
          <w:rFonts w:eastAsia="SimSun"/>
          <w:szCs w:val="16"/>
          <w:lang w:val="x-none"/>
        </w:rPr>
        <w:t xml:space="preserve"> distance;</w:t>
      </w:r>
      <w:r w:rsidRPr="00D748A6">
        <w:t xml:space="preserve"> (</w:t>
      </w:r>
      <w:r w:rsidRPr="00D748A6">
        <w:rPr>
          <w:rFonts w:eastAsia="SimSun"/>
          <w:szCs w:val="16"/>
          <w:lang w:val="x-none"/>
        </w:rPr>
        <w:t>6)</w:t>
      </w:r>
      <w:r w:rsidRPr="00D748A6">
        <w:rPr>
          <w:rFonts w:eastAsia="SimSun"/>
          <w:szCs w:val="16"/>
        </w:rPr>
        <w:t xml:space="preserve"> </w:t>
      </w:r>
      <w:r w:rsidRPr="00D748A6">
        <w:rPr>
          <w:rFonts w:eastAsia="SimSun"/>
          <w:szCs w:val="16"/>
          <w:lang w:val="x-none"/>
        </w:rPr>
        <w:t>I can live in a</w:t>
      </w:r>
      <w:r w:rsidRPr="00D748A6">
        <w:rPr>
          <w:rFonts w:eastAsia="SimSun"/>
          <w:szCs w:val="16"/>
        </w:rPr>
        <w:t xml:space="preserve">n </w:t>
      </w:r>
      <w:r w:rsidRPr="00D748A6">
        <w:rPr>
          <w:rFonts w:eastAsia="SimSun"/>
          <w:szCs w:val="16"/>
          <w:lang w:val="x-none"/>
        </w:rPr>
        <w:t>afford</w:t>
      </w:r>
      <w:r w:rsidRPr="00D748A6">
        <w:rPr>
          <w:rFonts w:eastAsia="SimSun"/>
          <w:szCs w:val="16"/>
        </w:rPr>
        <w:t>able area</w:t>
      </w:r>
      <w:r w:rsidRPr="00D748A6">
        <w:rPr>
          <w:rFonts w:eastAsia="SimSun"/>
          <w:szCs w:val="16"/>
          <w:lang w:val="x-none"/>
        </w:rPr>
        <w:t>.</w:t>
      </w:r>
      <w:r w:rsidRPr="00D748A6">
        <w:t xml:space="preserve"> Each question is evaluated using a </w:t>
      </w:r>
      <w:r w:rsidRPr="00D748A6">
        <w:rPr>
          <w:rFonts w:eastAsia="SimSun"/>
          <w:szCs w:val="16"/>
          <w:lang w:val="x-none"/>
        </w:rPr>
        <w:t>five</w:t>
      </w:r>
      <w:r w:rsidRPr="00D748A6">
        <w:rPr>
          <w:rFonts w:eastAsia="SimSun"/>
          <w:szCs w:val="16"/>
        </w:rPr>
        <w:t>-point Likert</w:t>
      </w:r>
      <w:r w:rsidRPr="00D748A6">
        <w:rPr>
          <w:rFonts w:eastAsia="SimSun"/>
          <w:szCs w:val="16"/>
          <w:lang w:val="x-none"/>
        </w:rPr>
        <w:t xml:space="preserve"> </w:t>
      </w:r>
      <w:r w:rsidRPr="00D748A6">
        <w:rPr>
          <w:rFonts w:eastAsia="SimSun"/>
          <w:szCs w:val="16"/>
        </w:rPr>
        <w:t>scale</w:t>
      </w:r>
      <w:r w:rsidR="00E64251">
        <w:rPr>
          <w:rFonts w:eastAsia="SimSun"/>
          <w:szCs w:val="16"/>
        </w:rPr>
        <w:t xml:space="preserve"> from 1 to 5</w:t>
      </w:r>
      <w:r w:rsidRPr="00D748A6">
        <w:rPr>
          <w:rFonts w:eastAsia="SimSun"/>
          <w:szCs w:val="16"/>
        </w:rPr>
        <w:t xml:space="preserve">, including: </w:t>
      </w:r>
      <w:r w:rsidRPr="00D748A6">
        <w:rPr>
          <w:rFonts w:eastAsia="SimSun"/>
          <w:szCs w:val="16"/>
          <w:lang w:val="x-none"/>
        </w:rPr>
        <w:t xml:space="preserve">strongly disagree, disagree, </w:t>
      </w:r>
      <w:proofErr w:type="spellStart"/>
      <w:r w:rsidRPr="00D748A6">
        <w:rPr>
          <w:rFonts w:eastAsia="SimSun"/>
          <w:szCs w:val="16"/>
          <w:lang w:val="x-none"/>
        </w:rPr>
        <w:t>neu</w:t>
      </w:r>
      <w:r w:rsidRPr="00D748A6">
        <w:rPr>
          <w:rFonts w:eastAsia="SimSun"/>
          <w:szCs w:val="16"/>
        </w:rPr>
        <w:t>t</w:t>
      </w:r>
      <w:r w:rsidRPr="00D748A6">
        <w:rPr>
          <w:rFonts w:eastAsia="SimSun"/>
          <w:szCs w:val="16"/>
          <w:lang w:val="x-none"/>
        </w:rPr>
        <w:t>ral</w:t>
      </w:r>
      <w:proofErr w:type="spellEnd"/>
      <w:r w:rsidRPr="00D748A6">
        <w:rPr>
          <w:rFonts w:eastAsia="SimSun"/>
          <w:szCs w:val="16"/>
          <w:lang w:val="x-none"/>
        </w:rPr>
        <w:t>, agree, and strongly agree</w:t>
      </w:r>
      <w:r w:rsidRPr="00D748A6">
        <w:rPr>
          <w:rFonts w:eastAsia="SimSun"/>
          <w:szCs w:val="16"/>
        </w:rPr>
        <w:t>.</w:t>
      </w:r>
    </w:p>
    <w:p w14:paraId="7C7EE0A8" w14:textId="77777777" w:rsidR="00D83069" w:rsidRPr="00D748A6" w:rsidRDefault="00D83069" w:rsidP="00D83069">
      <w:pPr>
        <w:rPr>
          <w:rFonts w:ascii="SimSun" w:eastAsia="SimSun" w:hAnsi="SimSun"/>
          <w:szCs w:val="16"/>
        </w:rPr>
      </w:pPr>
    </w:p>
    <w:p w14:paraId="2A7D9002" w14:textId="7D66384F" w:rsidR="00D83069" w:rsidRPr="00D748A6" w:rsidRDefault="00D83069" w:rsidP="00D83069">
      <w:pPr>
        <w:rPr>
          <w:rFonts w:eastAsia="SimSun"/>
          <w:szCs w:val="16"/>
        </w:rPr>
      </w:pPr>
      <w:r w:rsidRPr="00D748A6">
        <w:rPr>
          <w:rFonts w:eastAsia="SimSun"/>
          <w:szCs w:val="16"/>
          <w:lang w:val="x-none"/>
        </w:rPr>
        <w:t xml:space="preserve">The fourth </w:t>
      </w:r>
      <w:r w:rsidRPr="00D748A6">
        <w:rPr>
          <w:rFonts w:eastAsia="SimSun"/>
          <w:szCs w:val="16"/>
        </w:rPr>
        <w:t>dimension consists of</w:t>
      </w:r>
      <w:r w:rsidRPr="00D748A6">
        <w:rPr>
          <w:rFonts w:eastAsia="SimSun"/>
          <w:szCs w:val="16"/>
          <w:lang w:val="x-none"/>
        </w:rPr>
        <w:t xml:space="preserve"> </w:t>
      </w:r>
      <w:r>
        <w:rPr>
          <w:rFonts w:eastAsia="SimSun"/>
          <w:szCs w:val="16"/>
          <w:lang w:val="x-none"/>
        </w:rPr>
        <w:t>fourteen</w:t>
      </w:r>
      <w:r w:rsidRPr="00D748A6">
        <w:rPr>
          <w:rFonts w:eastAsia="SimSun"/>
          <w:szCs w:val="16"/>
          <w:lang w:val="x-none"/>
        </w:rPr>
        <w:t xml:space="preserve"> socio-economic attributes</w:t>
      </w:r>
      <w:r w:rsidRPr="00D748A6">
        <w:rPr>
          <w:rFonts w:eastAsia="SimSun"/>
          <w:szCs w:val="16"/>
        </w:rPr>
        <w:t xml:space="preserve"> of HSR commuters</w:t>
      </w:r>
      <w:r w:rsidRPr="00D748A6">
        <w:rPr>
          <w:rFonts w:eastAsia="SimSun"/>
          <w:szCs w:val="16"/>
          <w:lang w:val="x-none"/>
        </w:rPr>
        <w:t xml:space="preserve">, covering gender, age, education, industrial sector, occupation, income, weekly working hours, household structure, </w:t>
      </w:r>
      <w:r w:rsidRPr="00D748A6">
        <w:rPr>
          <w:rFonts w:eastAsia="SimSun" w:hint="eastAsia"/>
          <w:szCs w:val="16"/>
          <w:lang w:val="x-none"/>
        </w:rPr>
        <w:t>c</w:t>
      </w:r>
      <w:r w:rsidRPr="00D748A6">
        <w:rPr>
          <w:rFonts w:eastAsia="SimSun"/>
          <w:szCs w:val="16"/>
          <w:lang w:val="x-none"/>
        </w:rPr>
        <w:t xml:space="preserve">ohabitation, car ownership, </w:t>
      </w:r>
      <w:r w:rsidRPr="00D748A6">
        <w:rPr>
          <w:rFonts w:eastAsia="SimSun"/>
          <w:szCs w:val="16"/>
        </w:rPr>
        <w:t>home</w:t>
      </w:r>
      <w:r w:rsidRPr="00D748A6">
        <w:rPr>
          <w:rFonts w:eastAsia="SimSun"/>
          <w:szCs w:val="16"/>
          <w:lang w:val="x-none"/>
        </w:rPr>
        <w:t xml:space="preserve"> ownership, rent or </w:t>
      </w:r>
      <w:r w:rsidR="008A547B">
        <w:rPr>
          <w:rFonts w:eastAsia="SimSun"/>
          <w:szCs w:val="16"/>
        </w:rPr>
        <w:t>mortgage</w:t>
      </w:r>
      <w:r>
        <w:rPr>
          <w:rFonts w:eastAsia="SimSun"/>
          <w:szCs w:val="16"/>
          <w:lang w:val="x-none"/>
        </w:rPr>
        <w:t xml:space="preserve">, </w:t>
      </w:r>
      <w:r>
        <w:rPr>
          <w:rFonts w:eastAsia="SimSun"/>
          <w:szCs w:val="16"/>
        </w:rPr>
        <w:t>travel</w:t>
      </w:r>
      <w:r>
        <w:rPr>
          <w:rFonts w:eastAsia="SimSun"/>
          <w:szCs w:val="16"/>
          <w:lang w:val="x-none"/>
        </w:rPr>
        <w:t xml:space="preserve"> allowance and proportion of HSR costs</w:t>
      </w:r>
      <w:r w:rsidRPr="00D748A6">
        <w:rPr>
          <w:rFonts w:eastAsia="SimSun"/>
          <w:szCs w:val="16"/>
          <w:lang w:val="x-none"/>
        </w:rPr>
        <w:t xml:space="preserve">. </w:t>
      </w:r>
      <w:r w:rsidRPr="00D748A6">
        <w:rPr>
          <w:rFonts w:eastAsia="SimSun"/>
          <w:szCs w:val="16"/>
        </w:rPr>
        <w:t>For some attributes, the answers require further categorisation for statistical analyses.</w:t>
      </w:r>
      <w:r w:rsidRPr="00D748A6">
        <w:rPr>
          <w:rStyle w:val="FootnoteReference"/>
          <w:rFonts w:eastAsia="SimSun"/>
          <w:szCs w:val="16"/>
        </w:rPr>
        <w:footnoteReference w:id="1"/>
      </w:r>
      <w:r w:rsidRPr="00D748A6">
        <w:rPr>
          <w:rFonts w:eastAsia="SimSun"/>
          <w:szCs w:val="16"/>
        </w:rPr>
        <w:t xml:space="preserve"> </w:t>
      </w:r>
    </w:p>
    <w:p w14:paraId="2E0A63AF" w14:textId="77777777" w:rsidR="00D83069" w:rsidRPr="00D748A6" w:rsidRDefault="00D83069" w:rsidP="00D83069">
      <w:pPr>
        <w:pStyle w:val="Heading1"/>
        <w:rPr>
          <w:lang w:val="en-GB"/>
        </w:rPr>
      </w:pPr>
      <w:r w:rsidRPr="00D748A6">
        <w:rPr>
          <w:lang w:val="en-GB"/>
        </w:rPr>
        <w:t>4. Study area and data</w:t>
      </w:r>
    </w:p>
    <w:p w14:paraId="5F9F0AF0" w14:textId="77777777" w:rsidR="00D83069" w:rsidRPr="00D748A6" w:rsidRDefault="00D83069" w:rsidP="00D83069">
      <w:pPr>
        <w:pStyle w:val="Heading2"/>
      </w:pPr>
      <w:r w:rsidRPr="00D748A6">
        <w:rPr>
          <w:lang w:val="en-GB"/>
        </w:rPr>
        <w:t>4</w:t>
      </w:r>
      <w:r w:rsidRPr="00D748A6">
        <w:t>.1. Study area</w:t>
      </w:r>
    </w:p>
    <w:p w14:paraId="73737546" w14:textId="38387686" w:rsidR="00D83069" w:rsidRPr="00D748A6" w:rsidRDefault="00D83069" w:rsidP="00D83069">
      <w:pPr>
        <w:rPr>
          <w:rFonts w:eastAsia="SimSun"/>
          <w:szCs w:val="16"/>
          <w:lang w:val="x-none"/>
        </w:rPr>
      </w:pPr>
      <w:r w:rsidRPr="00D748A6">
        <w:rPr>
          <w:rFonts w:eastAsia="SimSun"/>
          <w:szCs w:val="16"/>
        </w:rPr>
        <w:t>Th</w:t>
      </w:r>
      <w:r w:rsidR="00786161">
        <w:rPr>
          <w:rFonts w:eastAsia="SimSun"/>
          <w:szCs w:val="16"/>
        </w:rPr>
        <w:t xml:space="preserve">is </w:t>
      </w:r>
      <w:r w:rsidRPr="00D748A6">
        <w:rPr>
          <w:rFonts w:eastAsia="SimSun"/>
          <w:szCs w:val="16"/>
        </w:rPr>
        <w:t>conceptual framework was tested at an intra-regional level of Suzhou-based HSR commuters on two inter-city HSR lines (Shanghai-Nanjing ‘</w:t>
      </w:r>
      <w:proofErr w:type="spellStart"/>
      <w:r w:rsidRPr="00B87B73">
        <w:rPr>
          <w:rFonts w:eastAsia="SimSun"/>
          <w:i/>
          <w:iCs/>
          <w:szCs w:val="16"/>
        </w:rPr>
        <w:t>Huning</w:t>
      </w:r>
      <w:proofErr w:type="spellEnd"/>
      <w:r w:rsidRPr="00D748A6">
        <w:rPr>
          <w:rFonts w:eastAsia="SimSun"/>
          <w:szCs w:val="16"/>
        </w:rPr>
        <w:t>’ and Shanghai-Beijing</w:t>
      </w:r>
      <w:r w:rsidRPr="00D748A6">
        <w:rPr>
          <w:rFonts w:ascii="PMingLiU" w:eastAsia="PMingLiU" w:hAnsi="PMingLiU" w:hint="eastAsia"/>
          <w:szCs w:val="16"/>
        </w:rPr>
        <w:t xml:space="preserve"> </w:t>
      </w:r>
      <w:r w:rsidRPr="00D748A6">
        <w:rPr>
          <w:rFonts w:eastAsia="SimSun"/>
          <w:szCs w:val="16"/>
        </w:rPr>
        <w:t>‘</w:t>
      </w:r>
      <w:proofErr w:type="spellStart"/>
      <w:r w:rsidRPr="00B87B73">
        <w:rPr>
          <w:rFonts w:eastAsia="SimSun"/>
          <w:i/>
          <w:iCs/>
          <w:szCs w:val="16"/>
        </w:rPr>
        <w:t>Jinghu</w:t>
      </w:r>
      <w:proofErr w:type="spellEnd"/>
      <w:r w:rsidRPr="00D748A6">
        <w:rPr>
          <w:rFonts w:eastAsia="SimSun"/>
          <w:szCs w:val="16"/>
        </w:rPr>
        <w:t xml:space="preserve">’) in </w:t>
      </w:r>
      <w:r w:rsidRPr="00D748A6">
        <w:rPr>
          <w:rFonts w:eastAsia="SimSun"/>
          <w:szCs w:val="16"/>
          <w:lang w:val="x-none"/>
        </w:rPr>
        <w:t>the Yangtze River Delta</w:t>
      </w:r>
      <w:r w:rsidRPr="00D748A6">
        <w:rPr>
          <w:rFonts w:eastAsia="SimSun"/>
          <w:szCs w:val="16"/>
        </w:rPr>
        <w:t xml:space="preserve"> on the east coast of</w:t>
      </w:r>
      <w:r w:rsidRPr="00D748A6">
        <w:rPr>
          <w:rFonts w:eastAsia="SimSun"/>
          <w:szCs w:val="16"/>
          <w:lang w:val="x-none"/>
        </w:rPr>
        <w:t xml:space="preserve"> China</w:t>
      </w:r>
      <w:r w:rsidRPr="00D748A6">
        <w:rPr>
          <w:rFonts w:eastAsia="SimSun"/>
          <w:szCs w:val="16"/>
        </w:rPr>
        <w:t>, where</w:t>
      </w:r>
      <w:r w:rsidRPr="00D748A6">
        <w:rPr>
          <w:rFonts w:eastAsia="SimSun"/>
          <w:szCs w:val="16"/>
          <w:lang w:val="x-none"/>
        </w:rPr>
        <w:t xml:space="preserve"> </w:t>
      </w:r>
      <w:r w:rsidRPr="00D748A6">
        <w:rPr>
          <w:rFonts w:eastAsia="SimSun"/>
          <w:szCs w:val="16"/>
        </w:rPr>
        <w:t>the HSR</w:t>
      </w:r>
      <w:r w:rsidRPr="00D748A6">
        <w:rPr>
          <w:rFonts w:eastAsia="SimSun"/>
          <w:szCs w:val="16"/>
          <w:lang w:val="x-none"/>
        </w:rPr>
        <w:t xml:space="preserve"> network is </w:t>
      </w:r>
      <w:r w:rsidRPr="00D748A6">
        <w:rPr>
          <w:rFonts w:eastAsia="SimSun"/>
          <w:szCs w:val="16"/>
        </w:rPr>
        <w:t>rapidly expanding and expected to facilitate an</w:t>
      </w:r>
      <w:r w:rsidRPr="00D748A6">
        <w:rPr>
          <w:rFonts w:eastAsia="SimSun"/>
          <w:szCs w:val="16"/>
          <w:lang w:val="x-none"/>
        </w:rPr>
        <w:t xml:space="preserve"> efficient </w:t>
      </w:r>
      <w:r w:rsidRPr="00D748A6">
        <w:rPr>
          <w:rFonts w:eastAsia="SimSun"/>
          <w:szCs w:val="16"/>
        </w:rPr>
        <w:t xml:space="preserve">system </w:t>
      </w:r>
      <w:r w:rsidRPr="00D748A6">
        <w:rPr>
          <w:rFonts w:eastAsia="SimSun"/>
          <w:szCs w:val="16"/>
          <w:lang w:val="x-none"/>
        </w:rPr>
        <w:t xml:space="preserve">of </w:t>
      </w:r>
      <w:r w:rsidRPr="00D748A6">
        <w:rPr>
          <w:rFonts w:eastAsia="SimSun"/>
          <w:szCs w:val="16"/>
        </w:rPr>
        <w:t xml:space="preserve">inter-city </w:t>
      </w:r>
      <w:r w:rsidRPr="00D748A6">
        <w:rPr>
          <w:rFonts w:eastAsia="SimSun"/>
          <w:szCs w:val="16"/>
          <w:lang w:val="x-none"/>
        </w:rPr>
        <w:t xml:space="preserve">flow </w:t>
      </w:r>
      <w:r w:rsidRPr="00D748A6">
        <w:rPr>
          <w:rFonts w:eastAsia="SimSun"/>
          <w:szCs w:val="16"/>
        </w:rPr>
        <w:t>in</w:t>
      </w:r>
      <w:r w:rsidRPr="00D748A6">
        <w:rPr>
          <w:rFonts w:eastAsia="SimSun"/>
          <w:szCs w:val="16"/>
          <w:lang w:val="x-none"/>
        </w:rPr>
        <w:t xml:space="preserve"> the </w:t>
      </w:r>
      <w:r w:rsidRPr="00D748A6">
        <w:rPr>
          <w:rFonts w:eastAsia="SimSun"/>
          <w:szCs w:val="16"/>
        </w:rPr>
        <w:t xml:space="preserve">‘same-city’ HSR catchment for both businesses and residents (see </w:t>
      </w:r>
      <w:bookmarkStart w:id="5" w:name="_Hlk25333553"/>
      <w:r w:rsidRPr="00D748A6">
        <w:rPr>
          <w:rFonts w:eastAsia="SimSun"/>
          <w:szCs w:val="16"/>
        </w:rPr>
        <w:t xml:space="preserve">Figure </w:t>
      </w:r>
      <w:bookmarkEnd w:id="5"/>
      <w:r w:rsidRPr="00D748A6">
        <w:rPr>
          <w:rFonts w:eastAsia="SimSun"/>
          <w:szCs w:val="16"/>
        </w:rPr>
        <w:t xml:space="preserve">2). </w:t>
      </w:r>
      <w:r w:rsidRPr="00D748A6">
        <w:rPr>
          <w:rFonts w:eastAsia="SimSun"/>
          <w:szCs w:val="16"/>
          <w:lang w:val="x-none"/>
        </w:rPr>
        <w:t xml:space="preserve">Since the opening of the Shanghai-Nanjing </w:t>
      </w:r>
      <w:r w:rsidRPr="00D748A6">
        <w:rPr>
          <w:rFonts w:eastAsia="SimSun"/>
          <w:szCs w:val="16"/>
        </w:rPr>
        <w:t>HSR</w:t>
      </w:r>
      <w:r w:rsidRPr="00D748A6">
        <w:rPr>
          <w:rFonts w:eastAsia="SimSun"/>
          <w:szCs w:val="16"/>
          <w:lang w:val="x-none"/>
        </w:rPr>
        <w:t xml:space="preserve"> in 2010, the Yangtze River Delta has witnessed</w:t>
      </w:r>
      <w:r w:rsidRPr="00D748A6">
        <w:rPr>
          <w:rFonts w:eastAsia="SimSun"/>
          <w:szCs w:val="16"/>
        </w:rPr>
        <w:t xml:space="preserve"> </w:t>
      </w:r>
      <w:r w:rsidRPr="00D748A6">
        <w:rPr>
          <w:rFonts w:eastAsia="SimSun"/>
          <w:szCs w:val="16"/>
          <w:lang w:val="x-none"/>
        </w:rPr>
        <w:t xml:space="preserve">rapid </w:t>
      </w:r>
      <w:r w:rsidRPr="00D748A6">
        <w:rPr>
          <w:rFonts w:eastAsia="SimSun"/>
          <w:szCs w:val="16"/>
        </w:rPr>
        <w:t>expansion of</w:t>
      </w:r>
      <w:r w:rsidRPr="00D748A6">
        <w:rPr>
          <w:rFonts w:eastAsia="SimSun"/>
          <w:szCs w:val="16"/>
          <w:lang w:val="x-none"/>
        </w:rPr>
        <w:t xml:space="preserve"> inter</w:t>
      </w:r>
      <w:r w:rsidRPr="00D748A6">
        <w:rPr>
          <w:rFonts w:eastAsia="SimSun" w:hint="eastAsia"/>
          <w:szCs w:val="16"/>
          <w:lang w:val="x-none"/>
        </w:rPr>
        <w:t>-</w:t>
      </w:r>
      <w:r w:rsidRPr="00D748A6">
        <w:rPr>
          <w:rFonts w:eastAsia="SimSun"/>
          <w:szCs w:val="16"/>
          <w:lang w:val="x-none"/>
        </w:rPr>
        <w:t xml:space="preserve">city </w:t>
      </w:r>
      <w:r w:rsidRPr="00D748A6">
        <w:rPr>
          <w:rFonts w:eastAsia="SimSun"/>
          <w:szCs w:val="16"/>
        </w:rPr>
        <w:t>HSR lines</w:t>
      </w:r>
      <w:r w:rsidRPr="00D748A6">
        <w:rPr>
          <w:rFonts w:eastAsia="SimSun"/>
          <w:szCs w:val="16"/>
          <w:lang w:val="x-none"/>
        </w:rPr>
        <w:t xml:space="preserve">. </w:t>
      </w:r>
      <w:r w:rsidRPr="00D748A6">
        <w:rPr>
          <w:rFonts w:eastAsia="SimSun"/>
          <w:szCs w:val="16"/>
        </w:rPr>
        <w:t>At the end of 2019</w:t>
      </w:r>
      <w:r w:rsidRPr="00D748A6">
        <w:rPr>
          <w:rFonts w:eastAsia="SimSun"/>
          <w:szCs w:val="16"/>
          <w:lang w:val="x-none"/>
        </w:rPr>
        <w:t xml:space="preserve">, </w:t>
      </w:r>
      <w:r w:rsidRPr="00D748A6">
        <w:rPr>
          <w:rFonts w:eastAsia="SimSun"/>
          <w:szCs w:val="16"/>
        </w:rPr>
        <w:t>twenty</w:t>
      </w:r>
      <w:r w:rsidRPr="00D748A6">
        <w:rPr>
          <w:rFonts w:eastAsia="SimSun"/>
          <w:szCs w:val="16"/>
          <w:lang w:val="x-none"/>
        </w:rPr>
        <w:t xml:space="preserve"> </w:t>
      </w:r>
      <w:r w:rsidRPr="00D748A6">
        <w:rPr>
          <w:rFonts w:eastAsia="SimSun"/>
          <w:szCs w:val="16"/>
        </w:rPr>
        <w:t xml:space="preserve">HSR </w:t>
      </w:r>
      <w:r w:rsidRPr="00D748A6">
        <w:rPr>
          <w:rFonts w:eastAsia="SimSun"/>
          <w:szCs w:val="16"/>
          <w:lang w:val="x-none"/>
        </w:rPr>
        <w:t xml:space="preserve">lines </w:t>
      </w:r>
      <w:proofErr w:type="spellStart"/>
      <w:r w:rsidR="00B87B73">
        <w:rPr>
          <w:rFonts w:eastAsia="SimSun"/>
          <w:szCs w:val="16"/>
        </w:rPr>
        <w:t>were</w:t>
      </w:r>
      <w:proofErr w:type="spellEnd"/>
      <w:r w:rsidRPr="00D748A6">
        <w:rPr>
          <w:rFonts w:eastAsia="SimSun"/>
          <w:szCs w:val="16"/>
        </w:rPr>
        <w:t xml:space="preserve"> operating, with</w:t>
      </w:r>
      <w:r w:rsidRPr="00D748A6">
        <w:rPr>
          <w:rFonts w:eastAsia="SimSun"/>
          <w:szCs w:val="16"/>
          <w:lang w:val="x-none"/>
        </w:rPr>
        <w:t xml:space="preserve"> 25</w:t>
      </w:r>
      <w:r w:rsidR="00B87B73">
        <w:rPr>
          <w:rFonts w:eastAsia="SimSun"/>
          <w:szCs w:val="16"/>
        </w:rPr>
        <w:t xml:space="preserve"> more</w:t>
      </w:r>
      <w:r w:rsidRPr="00D748A6">
        <w:rPr>
          <w:rFonts w:eastAsia="SimSun"/>
          <w:szCs w:val="16"/>
          <w:lang w:val="x-none"/>
        </w:rPr>
        <w:t xml:space="preserve"> under </w:t>
      </w:r>
      <w:r w:rsidR="00D717B6">
        <w:rPr>
          <w:rFonts w:eastAsia="SimSun"/>
          <w:szCs w:val="16"/>
        </w:rPr>
        <w:t xml:space="preserve">either </w:t>
      </w:r>
      <w:r w:rsidRPr="00D748A6">
        <w:rPr>
          <w:rFonts w:eastAsia="SimSun"/>
          <w:szCs w:val="16"/>
          <w:lang w:val="x-none"/>
        </w:rPr>
        <w:t xml:space="preserve">construction or </w:t>
      </w:r>
      <w:r w:rsidR="00B87B73">
        <w:rPr>
          <w:rFonts w:eastAsia="SimSun"/>
          <w:szCs w:val="16"/>
        </w:rPr>
        <w:t>planning</w:t>
      </w:r>
      <w:r w:rsidRPr="00D748A6">
        <w:rPr>
          <w:rFonts w:eastAsia="SimSun"/>
          <w:szCs w:val="16"/>
          <w:lang w:val="x-none"/>
        </w:rPr>
        <w:t xml:space="preserve">. </w:t>
      </w:r>
    </w:p>
    <w:p w14:paraId="2F66E156" w14:textId="77777777" w:rsidR="00D83069" w:rsidRPr="00D748A6" w:rsidRDefault="00D83069" w:rsidP="00D83069">
      <w:pPr>
        <w:jc w:val="center"/>
        <w:rPr>
          <w:rFonts w:eastAsia="SimSun"/>
          <w:szCs w:val="16"/>
        </w:rPr>
      </w:pPr>
      <w:r w:rsidRPr="00D748A6">
        <w:rPr>
          <w:rFonts w:eastAsia="SimSun"/>
          <w:noProof/>
          <w:szCs w:val="16"/>
        </w:rPr>
        <w:drawing>
          <wp:inline distT="0" distB="0" distL="0" distR="0" wp14:anchorId="2D2CD36B" wp14:editId="38016551">
            <wp:extent cx="5577840" cy="2930361"/>
            <wp:effectExtent l="0" t="0" r="0" b="3810"/>
            <wp:docPr id="1" name="图片 1"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970" r="3325"/>
                    <a:stretch/>
                  </pic:blipFill>
                  <pic:spPr bwMode="auto">
                    <a:xfrm>
                      <a:off x="0" y="0"/>
                      <a:ext cx="5604104" cy="2944159"/>
                    </a:xfrm>
                    <a:prstGeom prst="rect">
                      <a:avLst/>
                    </a:prstGeom>
                    <a:noFill/>
                    <a:ln>
                      <a:noFill/>
                    </a:ln>
                    <a:extLst>
                      <a:ext uri="{53640926-AAD7-44D8-BBD7-CCE9431645EC}">
                        <a14:shadowObscured xmlns:a14="http://schemas.microsoft.com/office/drawing/2010/main"/>
                      </a:ext>
                    </a:extLst>
                  </pic:spPr>
                </pic:pic>
              </a:graphicData>
            </a:graphic>
          </wp:inline>
        </w:drawing>
      </w:r>
    </w:p>
    <w:p w14:paraId="18DF7118" w14:textId="77777777" w:rsidR="00D83069" w:rsidRPr="00D748A6" w:rsidRDefault="00D83069" w:rsidP="00D83069">
      <w:pPr>
        <w:jc w:val="center"/>
        <w:rPr>
          <w:rFonts w:eastAsia="SimSun"/>
          <w:sz w:val="18"/>
          <w:szCs w:val="13"/>
        </w:rPr>
      </w:pPr>
      <w:r w:rsidRPr="00D748A6">
        <w:rPr>
          <w:rFonts w:eastAsia="SimSun"/>
          <w:sz w:val="18"/>
          <w:szCs w:val="13"/>
        </w:rPr>
        <w:t>Fig</w:t>
      </w:r>
      <w:r w:rsidRPr="00D748A6">
        <w:rPr>
          <w:rFonts w:eastAsia="SimSun" w:hint="eastAsia"/>
          <w:sz w:val="18"/>
          <w:szCs w:val="13"/>
        </w:rPr>
        <w:t>.</w:t>
      </w:r>
      <w:r w:rsidRPr="00D748A6">
        <w:rPr>
          <w:rFonts w:eastAsia="SimSun"/>
          <w:sz w:val="18"/>
          <w:szCs w:val="13"/>
        </w:rPr>
        <w:t xml:space="preserve"> 2. Map of Suzhou and Shanghai including inter-city HSR lines and stations (Source: Authors)</w:t>
      </w:r>
    </w:p>
    <w:p w14:paraId="4F0258D2" w14:textId="77777777" w:rsidR="00D83069" w:rsidRPr="00D748A6" w:rsidRDefault="00D83069" w:rsidP="00D83069">
      <w:pPr>
        <w:rPr>
          <w:rFonts w:ascii="SimSun" w:eastAsia="SimSun" w:hAnsi="SimSun"/>
          <w:szCs w:val="16"/>
        </w:rPr>
      </w:pPr>
    </w:p>
    <w:p w14:paraId="2816457C" w14:textId="1168C69D" w:rsidR="00D83069" w:rsidRPr="00D748A6" w:rsidRDefault="00D83069" w:rsidP="00D83069">
      <w:pPr>
        <w:rPr>
          <w:rFonts w:eastAsia="SimSun"/>
          <w:szCs w:val="16"/>
        </w:rPr>
      </w:pPr>
      <w:r w:rsidRPr="00D748A6">
        <w:rPr>
          <w:rFonts w:eastAsia="SimSun"/>
          <w:szCs w:val="16"/>
          <w:lang w:val="x-none"/>
        </w:rPr>
        <w:t>Shanghai</w:t>
      </w:r>
      <w:r w:rsidRPr="00D748A6">
        <w:rPr>
          <w:rFonts w:eastAsia="SimSun"/>
          <w:szCs w:val="16"/>
        </w:rPr>
        <w:t>, t</w:t>
      </w:r>
      <w:r w:rsidRPr="00D748A6">
        <w:rPr>
          <w:rFonts w:eastAsia="SimSun"/>
          <w:szCs w:val="16"/>
          <w:lang w:val="x-none"/>
        </w:rPr>
        <w:t>he largest city in the Yangtze River Delta</w:t>
      </w:r>
      <w:r w:rsidRPr="00D748A6">
        <w:rPr>
          <w:rFonts w:eastAsia="SimSun"/>
          <w:szCs w:val="16"/>
        </w:rPr>
        <w:t>,</w:t>
      </w:r>
      <w:r w:rsidRPr="00D748A6">
        <w:rPr>
          <w:rFonts w:eastAsia="SimSun"/>
          <w:szCs w:val="16"/>
          <w:lang w:val="x-none"/>
        </w:rPr>
        <w:t xml:space="preserve"> </w:t>
      </w:r>
      <w:r w:rsidRPr="00D748A6">
        <w:rPr>
          <w:rFonts w:eastAsia="SimSun"/>
          <w:szCs w:val="16"/>
        </w:rPr>
        <w:t xml:space="preserve">is the centre of the most advanced economies, attracting highly-skilled talents from surrounding cities and towns for high-paid jobs. Its main attraction reflects in its maximum average commuting time </w:t>
      </w:r>
      <w:r w:rsidRPr="00D748A6">
        <w:rPr>
          <w:rFonts w:eastAsia="SimSun"/>
          <w:szCs w:val="16"/>
          <w:lang w:val="x-none"/>
        </w:rPr>
        <w:t>of 59.56 minutes</w:t>
      </w:r>
      <w:r w:rsidRPr="00D748A6">
        <w:rPr>
          <w:rFonts w:eastAsia="SimSun"/>
          <w:szCs w:val="16"/>
        </w:rPr>
        <w:t xml:space="preserve">, experienced by </w:t>
      </w:r>
      <w:r w:rsidRPr="00D748A6">
        <w:rPr>
          <w:rFonts w:eastAsia="SimSun"/>
          <w:szCs w:val="16"/>
          <w:lang w:val="x-none"/>
        </w:rPr>
        <w:t>Shanghai-bound commuters</w:t>
      </w:r>
      <w:r w:rsidRPr="00D748A6">
        <w:rPr>
          <w:rFonts w:eastAsia="SimSun"/>
          <w:szCs w:val="16"/>
        </w:rPr>
        <w:t xml:space="preserve"> </w:t>
      </w:r>
      <w:r w:rsidRPr="00D748A6">
        <w:rPr>
          <w:rFonts w:eastAsia="SimSun"/>
          <w:szCs w:val="16"/>
          <w:lang w:val="x-none"/>
        </w:rPr>
        <w:t xml:space="preserve">(Zhang, 2016). </w:t>
      </w:r>
      <w:r w:rsidRPr="00D748A6">
        <w:rPr>
          <w:rFonts w:eastAsia="SimSun"/>
          <w:szCs w:val="16"/>
        </w:rPr>
        <w:t xml:space="preserve">The arrival of </w:t>
      </w:r>
      <w:proofErr w:type="spellStart"/>
      <w:r w:rsidRPr="00B87B73">
        <w:rPr>
          <w:rFonts w:eastAsia="SimSun"/>
          <w:i/>
          <w:iCs/>
          <w:szCs w:val="16"/>
        </w:rPr>
        <w:t>Huning</w:t>
      </w:r>
      <w:proofErr w:type="spellEnd"/>
      <w:r w:rsidRPr="00D748A6">
        <w:rPr>
          <w:rFonts w:eastAsia="SimSun"/>
          <w:szCs w:val="16"/>
        </w:rPr>
        <w:t xml:space="preserve"> and </w:t>
      </w:r>
      <w:proofErr w:type="spellStart"/>
      <w:r w:rsidRPr="00B87B73">
        <w:rPr>
          <w:rFonts w:eastAsia="SimSun"/>
          <w:i/>
          <w:iCs/>
          <w:szCs w:val="16"/>
        </w:rPr>
        <w:t>Jinghu</w:t>
      </w:r>
      <w:proofErr w:type="spellEnd"/>
      <w:r w:rsidRPr="00D748A6">
        <w:rPr>
          <w:rFonts w:eastAsia="SimSun"/>
          <w:szCs w:val="16"/>
        </w:rPr>
        <w:t xml:space="preserve"> </w:t>
      </w:r>
      <w:r w:rsidRPr="00D748A6">
        <w:rPr>
          <w:rFonts w:eastAsia="SimSun"/>
          <w:szCs w:val="16"/>
        </w:rPr>
        <w:lastRenderedPageBreak/>
        <w:t xml:space="preserve">HSR lines has triggered a new phenomenon: ‘life in-between two cities’; </w:t>
      </w:r>
      <w:bookmarkStart w:id="6" w:name="_Hlk25841551"/>
      <w:r w:rsidRPr="00D748A6">
        <w:rPr>
          <w:rFonts w:eastAsia="SimSun"/>
          <w:szCs w:val="16"/>
        </w:rPr>
        <w:t>i.e.</w:t>
      </w:r>
      <w:bookmarkEnd w:id="6"/>
      <w:r w:rsidRPr="00D748A6">
        <w:rPr>
          <w:rFonts w:eastAsia="SimSun"/>
          <w:szCs w:val="16"/>
        </w:rPr>
        <w:t xml:space="preserve">, residents in HSR cities outside Shanghai </w:t>
      </w:r>
      <w:r w:rsidR="0082710C">
        <w:rPr>
          <w:rFonts w:eastAsia="SimSun"/>
          <w:szCs w:val="16"/>
        </w:rPr>
        <w:t>travelling to work in</w:t>
      </w:r>
      <w:r w:rsidR="0082710C" w:rsidRPr="00D748A6">
        <w:rPr>
          <w:rFonts w:eastAsia="SimSun"/>
          <w:szCs w:val="16"/>
        </w:rPr>
        <w:t xml:space="preserve"> </w:t>
      </w:r>
      <w:r w:rsidRPr="00D748A6">
        <w:rPr>
          <w:rFonts w:eastAsia="SimSun"/>
          <w:szCs w:val="16"/>
        </w:rPr>
        <w:t>Shanghai.</w:t>
      </w:r>
      <w:r w:rsidRPr="00D748A6">
        <w:rPr>
          <w:rFonts w:ascii="PMingLiU" w:eastAsia="PMingLiU" w:hAnsi="PMingLiU" w:hint="eastAsia"/>
          <w:szCs w:val="16"/>
        </w:rPr>
        <w:t xml:space="preserve"> </w:t>
      </w:r>
      <w:r w:rsidRPr="00D748A6">
        <w:rPr>
          <w:rFonts w:eastAsia="SimSun"/>
          <w:szCs w:val="16"/>
        </w:rPr>
        <w:t>In this paper, Suzhou, a prefecture-level city adjacent to the west border of the Shanghai administrative boundary, can be reached by HSR in about 30 minutes</w:t>
      </w:r>
      <w:r w:rsidR="007A22EA">
        <w:rPr>
          <w:rFonts w:eastAsia="SimSun"/>
          <w:szCs w:val="16"/>
        </w:rPr>
        <w:t>,</w:t>
      </w:r>
      <w:r w:rsidRPr="00D748A6">
        <w:rPr>
          <w:rFonts w:eastAsia="SimSun"/>
          <w:szCs w:val="16"/>
        </w:rPr>
        <w:t xml:space="preserve"> with regular train</w:t>
      </w:r>
      <w:r w:rsidR="00E1028E">
        <w:rPr>
          <w:rFonts w:eastAsia="SimSun"/>
          <w:szCs w:val="16"/>
        </w:rPr>
        <w:t>s</w:t>
      </w:r>
      <w:r w:rsidRPr="00D748A6">
        <w:rPr>
          <w:rFonts w:eastAsia="SimSun"/>
          <w:szCs w:val="16"/>
        </w:rPr>
        <w:t xml:space="preserve"> (</w:t>
      </w:r>
      <w:r w:rsidRPr="00D748A6">
        <w:rPr>
          <w:rFonts w:eastAsia="SimSun"/>
          <w:szCs w:val="16"/>
          <w:lang w:val="x-none"/>
        </w:rPr>
        <w:t>289</w:t>
      </w:r>
      <w:r w:rsidRPr="00D748A6">
        <w:rPr>
          <w:rFonts w:eastAsia="SimSun"/>
          <w:szCs w:val="16"/>
        </w:rPr>
        <w:t xml:space="preserve"> per day)</w:t>
      </w:r>
      <w:r w:rsidR="00E1028E">
        <w:rPr>
          <w:rFonts w:eastAsia="SimSun"/>
          <w:szCs w:val="16"/>
        </w:rPr>
        <w:t xml:space="preserve"> running</w:t>
      </w:r>
      <w:r w:rsidRPr="00D748A6">
        <w:rPr>
          <w:rFonts w:eastAsia="SimSun"/>
          <w:szCs w:val="16"/>
        </w:rPr>
        <w:t xml:space="preserve"> between Suzhou and Shanghai, mainly via Suzhou Station and Suzhou Industrial Park Station. </w:t>
      </w:r>
      <w:proofErr w:type="spellStart"/>
      <w:r w:rsidRPr="00D748A6">
        <w:rPr>
          <w:rFonts w:eastAsia="SimSun"/>
          <w:szCs w:val="16"/>
          <w:lang w:val="x-none"/>
        </w:rPr>
        <w:t>Niu</w:t>
      </w:r>
      <w:proofErr w:type="spellEnd"/>
      <w:r w:rsidRPr="00D748A6">
        <w:rPr>
          <w:rFonts w:eastAsia="SimSun"/>
          <w:szCs w:val="16"/>
          <w:lang w:val="x-none"/>
        </w:rPr>
        <w:t xml:space="preserve"> et al. (2018)</w:t>
      </w:r>
      <w:r w:rsidRPr="00D748A6">
        <w:rPr>
          <w:rFonts w:eastAsia="SimSun"/>
          <w:szCs w:val="16"/>
        </w:rPr>
        <w:t xml:space="preserve"> argue that </w:t>
      </w:r>
      <w:r w:rsidRPr="00D748A6">
        <w:rPr>
          <w:rFonts w:eastAsia="SimSun"/>
          <w:szCs w:val="16"/>
          <w:lang w:val="x-none"/>
        </w:rPr>
        <w:t>Suzhou</w:t>
      </w:r>
      <w:r w:rsidRPr="00D748A6">
        <w:rPr>
          <w:rFonts w:eastAsia="SimSun"/>
          <w:szCs w:val="16"/>
        </w:rPr>
        <w:t>-based</w:t>
      </w:r>
      <w:r w:rsidRPr="00D748A6">
        <w:rPr>
          <w:rFonts w:eastAsia="SimSun"/>
          <w:szCs w:val="16"/>
          <w:lang w:val="x-none"/>
        </w:rPr>
        <w:t xml:space="preserve"> commuters have become the main ‘inter-city commuters’ </w:t>
      </w:r>
      <w:r w:rsidRPr="00D748A6">
        <w:rPr>
          <w:rFonts w:eastAsia="SimSun"/>
          <w:szCs w:val="16"/>
        </w:rPr>
        <w:t xml:space="preserve">into </w:t>
      </w:r>
      <w:r w:rsidRPr="00D748A6">
        <w:rPr>
          <w:rFonts w:eastAsia="SimSun"/>
          <w:szCs w:val="16"/>
          <w:lang w:val="x-none"/>
        </w:rPr>
        <w:t xml:space="preserve">Shanghai. </w:t>
      </w:r>
      <w:r w:rsidRPr="00D748A6">
        <w:rPr>
          <w:rFonts w:eastAsia="SimSun"/>
          <w:szCs w:val="16"/>
        </w:rPr>
        <w:t xml:space="preserve">Their evidence is derived from </w:t>
      </w:r>
      <w:r w:rsidRPr="00D748A6">
        <w:rPr>
          <w:rFonts w:eastAsia="SimSun"/>
          <w:szCs w:val="16"/>
          <w:lang w:val="x-none"/>
        </w:rPr>
        <w:t xml:space="preserve">mobile signal data </w:t>
      </w:r>
      <w:r w:rsidRPr="00D748A6">
        <w:rPr>
          <w:rFonts w:eastAsia="SimSun"/>
          <w:szCs w:val="16"/>
        </w:rPr>
        <w:t>of</w:t>
      </w:r>
      <w:r w:rsidRPr="00D748A6">
        <w:rPr>
          <w:rFonts w:eastAsia="SimSun"/>
          <w:szCs w:val="16"/>
          <w:lang w:val="x-none"/>
        </w:rPr>
        <w:t xml:space="preserve"> inter-city commuters</w:t>
      </w:r>
      <w:r w:rsidRPr="00D748A6">
        <w:rPr>
          <w:rFonts w:eastAsia="SimSun"/>
          <w:szCs w:val="16"/>
        </w:rPr>
        <w:t xml:space="preserve"> between residence and workplace</w:t>
      </w:r>
      <w:r w:rsidRPr="00D748A6">
        <w:rPr>
          <w:rFonts w:eastAsia="SimSun"/>
          <w:szCs w:val="16"/>
          <w:lang w:val="x-none"/>
        </w:rPr>
        <w:t>, show</w:t>
      </w:r>
      <w:r w:rsidRPr="00D748A6">
        <w:rPr>
          <w:rFonts w:eastAsia="SimSun"/>
          <w:szCs w:val="16"/>
        </w:rPr>
        <w:t>ing</w:t>
      </w:r>
      <w:r w:rsidRPr="00D748A6">
        <w:rPr>
          <w:rFonts w:eastAsia="SimSun"/>
          <w:szCs w:val="16"/>
          <w:lang w:val="x-none"/>
        </w:rPr>
        <w:t xml:space="preserve"> that </w:t>
      </w:r>
      <w:r w:rsidRPr="00D748A6">
        <w:rPr>
          <w:rFonts w:eastAsia="SimSun"/>
          <w:szCs w:val="16"/>
        </w:rPr>
        <w:t>t</w:t>
      </w:r>
      <w:proofErr w:type="spellStart"/>
      <w:r w:rsidRPr="00D748A6">
        <w:rPr>
          <w:rFonts w:eastAsia="SimSun"/>
          <w:szCs w:val="16"/>
          <w:lang w:val="x-none"/>
        </w:rPr>
        <w:t>ens</w:t>
      </w:r>
      <w:proofErr w:type="spellEnd"/>
      <w:r w:rsidRPr="00D748A6">
        <w:rPr>
          <w:rFonts w:eastAsia="SimSun"/>
          <w:szCs w:val="16"/>
          <w:lang w:val="x-none"/>
        </w:rPr>
        <w:t xml:space="preserve"> of thousands of ‘Yangtze River Delta residents’ travel to and from Shanghai every day, of which 80% </w:t>
      </w:r>
      <w:r w:rsidRPr="00D748A6">
        <w:rPr>
          <w:rFonts w:eastAsia="SimSun"/>
          <w:szCs w:val="16"/>
        </w:rPr>
        <w:t>are</w:t>
      </w:r>
      <w:r w:rsidRPr="00D748A6">
        <w:rPr>
          <w:rFonts w:eastAsia="SimSun"/>
          <w:szCs w:val="16"/>
          <w:lang w:val="x-none"/>
        </w:rPr>
        <w:t xml:space="preserve"> from Suzhou.</w:t>
      </w:r>
      <w:r w:rsidRPr="00D748A6">
        <w:rPr>
          <w:rFonts w:eastAsia="SimSun"/>
          <w:szCs w:val="16"/>
        </w:rPr>
        <w:t xml:space="preserve"> </w:t>
      </w:r>
    </w:p>
    <w:p w14:paraId="79746DAD" w14:textId="77777777" w:rsidR="00D83069" w:rsidRPr="00D748A6" w:rsidRDefault="00D83069" w:rsidP="00D83069">
      <w:pPr>
        <w:rPr>
          <w:rFonts w:eastAsia="SimHei"/>
          <w:b/>
          <w:bCs/>
          <w:szCs w:val="21"/>
        </w:rPr>
      </w:pPr>
    </w:p>
    <w:p w14:paraId="02A07891" w14:textId="77777777" w:rsidR="00D83069" w:rsidRPr="00D748A6" w:rsidRDefault="00D83069" w:rsidP="00D83069">
      <w:pPr>
        <w:pStyle w:val="Heading2"/>
      </w:pPr>
      <w:r w:rsidRPr="00D748A6">
        <w:t>4.2. Study sample and data</w:t>
      </w:r>
      <w:r w:rsidRPr="00D748A6">
        <w:rPr>
          <w:rFonts w:hint="eastAsia"/>
        </w:rPr>
        <w:t xml:space="preserve"> coll</w:t>
      </w:r>
      <w:r w:rsidRPr="00D748A6">
        <w:t>ection</w:t>
      </w:r>
    </w:p>
    <w:p w14:paraId="2408D1A3" w14:textId="615F64AF" w:rsidR="00D83069" w:rsidRPr="00D83069" w:rsidRDefault="0024229A" w:rsidP="00D83069">
      <w:pPr>
        <w:rPr>
          <w:color w:val="000000" w:themeColor="text1"/>
          <w:szCs w:val="21"/>
        </w:rPr>
      </w:pPr>
      <w:r>
        <w:rPr>
          <w:rFonts w:eastAsia="SimSun"/>
          <w:szCs w:val="16"/>
        </w:rPr>
        <w:t>For a</w:t>
      </w:r>
      <w:r w:rsidRPr="0024229A">
        <w:rPr>
          <w:rFonts w:eastAsia="SimSun"/>
          <w:szCs w:val="16"/>
        </w:rPr>
        <w:t xml:space="preserve"> </w:t>
      </w:r>
      <w:r w:rsidRPr="00D748A6">
        <w:rPr>
          <w:rFonts w:eastAsia="SimSun"/>
          <w:szCs w:val="16"/>
        </w:rPr>
        <w:t>snapshot of the phenomenon of HSR commuting</w:t>
      </w:r>
      <w:r>
        <w:rPr>
          <w:rFonts w:eastAsia="SimSun"/>
          <w:szCs w:val="16"/>
        </w:rPr>
        <w:t xml:space="preserve">, </w:t>
      </w:r>
      <w:r w:rsidR="00400F96">
        <w:rPr>
          <w:rFonts w:eastAsia="SimSun"/>
          <w:szCs w:val="16"/>
        </w:rPr>
        <w:t xml:space="preserve">a </w:t>
      </w:r>
      <w:r w:rsidR="00400F96" w:rsidRPr="00D748A6">
        <w:rPr>
          <w:rFonts w:eastAsia="SimSun"/>
          <w:szCs w:val="16"/>
        </w:rPr>
        <w:t xml:space="preserve">cross-sectional </w:t>
      </w:r>
      <w:r>
        <w:rPr>
          <w:rFonts w:eastAsia="SimSun"/>
          <w:szCs w:val="16"/>
        </w:rPr>
        <w:t xml:space="preserve">questionnaire </w:t>
      </w:r>
      <w:r>
        <w:rPr>
          <w:color w:val="000000"/>
          <w:szCs w:val="21"/>
        </w:rPr>
        <w:t>s</w:t>
      </w:r>
      <w:r w:rsidRPr="00D748A6">
        <w:rPr>
          <w:color w:val="000000"/>
          <w:szCs w:val="21"/>
        </w:rPr>
        <w:t xml:space="preserve">urvey </w:t>
      </w:r>
      <w:r>
        <w:rPr>
          <w:color w:val="000000"/>
          <w:szCs w:val="21"/>
        </w:rPr>
        <w:t>was carried out</w:t>
      </w:r>
      <w:r w:rsidRPr="00D748A6">
        <w:rPr>
          <w:color w:val="000000"/>
          <w:szCs w:val="21"/>
        </w:rPr>
        <w:t xml:space="preserve"> </w:t>
      </w:r>
      <w:r>
        <w:rPr>
          <w:color w:val="000000"/>
          <w:szCs w:val="21"/>
        </w:rPr>
        <w:t xml:space="preserve">for sample collection </w:t>
      </w:r>
      <w:r w:rsidRPr="00D748A6">
        <w:rPr>
          <w:color w:val="000000"/>
          <w:szCs w:val="21"/>
        </w:rPr>
        <w:t xml:space="preserve">during 10th July and 18th July </w:t>
      </w:r>
      <w:r w:rsidRPr="00D83069">
        <w:rPr>
          <w:color w:val="000000" w:themeColor="text1"/>
          <w:szCs w:val="21"/>
        </w:rPr>
        <w:t>2018</w:t>
      </w:r>
      <w:r>
        <w:rPr>
          <w:color w:val="000000" w:themeColor="text1"/>
          <w:szCs w:val="21"/>
        </w:rPr>
        <w:t xml:space="preserve"> </w:t>
      </w:r>
      <w:r w:rsidR="00400F96">
        <w:rPr>
          <w:rFonts w:eastAsia="SimSun"/>
          <w:szCs w:val="16"/>
        </w:rPr>
        <w:t xml:space="preserve">to </w:t>
      </w:r>
      <w:r w:rsidR="00400F96" w:rsidRPr="00D748A6">
        <w:rPr>
          <w:rFonts w:eastAsia="SimSun"/>
          <w:szCs w:val="16"/>
        </w:rPr>
        <w:t>assess the self-reported health of HSR commuters</w:t>
      </w:r>
      <w:r>
        <w:rPr>
          <w:rFonts w:eastAsia="SimSun"/>
          <w:szCs w:val="16"/>
        </w:rPr>
        <w:t xml:space="preserve">. </w:t>
      </w:r>
      <w:r w:rsidR="00D83069" w:rsidRPr="00D83069">
        <w:rPr>
          <w:color w:val="000000" w:themeColor="text1"/>
          <w:szCs w:val="21"/>
        </w:rPr>
        <w:t>The survey participants were targeted at Suzhou-based outbounds</w:t>
      </w:r>
      <w:r w:rsidR="00700C6F">
        <w:rPr>
          <w:color w:val="000000" w:themeColor="text1"/>
          <w:szCs w:val="21"/>
        </w:rPr>
        <w:t>,</w:t>
      </w:r>
      <w:r w:rsidR="00D83069" w:rsidRPr="00D83069">
        <w:rPr>
          <w:color w:val="000000" w:themeColor="text1"/>
          <w:szCs w:val="21"/>
        </w:rPr>
        <w:t xml:space="preserve"> long-distance commuters who use the HSR services from</w:t>
      </w:r>
      <w:r w:rsidR="00D83069" w:rsidRPr="00D83069">
        <w:rPr>
          <w:rFonts w:hint="eastAsia"/>
          <w:color w:val="000000" w:themeColor="text1"/>
          <w:szCs w:val="21"/>
        </w:rPr>
        <w:t xml:space="preserve"> </w:t>
      </w:r>
      <w:r w:rsidR="00D83069" w:rsidRPr="00D83069">
        <w:rPr>
          <w:color w:val="000000" w:themeColor="text1"/>
          <w:szCs w:val="21"/>
        </w:rPr>
        <w:t>four Suzhou HSR stations</w:t>
      </w:r>
      <w:r w:rsidR="00E4192B">
        <w:rPr>
          <w:color w:val="000000" w:themeColor="text1"/>
          <w:szCs w:val="21"/>
        </w:rPr>
        <w:t>;</w:t>
      </w:r>
      <w:r w:rsidR="00D83069" w:rsidRPr="00D83069">
        <w:rPr>
          <w:color w:val="000000" w:themeColor="text1"/>
          <w:szCs w:val="21"/>
        </w:rPr>
        <w:t xml:space="preserve"> </w:t>
      </w:r>
      <w:r w:rsidR="00D83069" w:rsidRPr="00D83069">
        <w:rPr>
          <w:color w:val="000000" w:themeColor="text1"/>
        </w:rPr>
        <w:t xml:space="preserve">the </w:t>
      </w:r>
      <w:r w:rsidR="00211D7E">
        <w:rPr>
          <w:color w:val="000000" w:themeColor="text1"/>
        </w:rPr>
        <w:t>total</w:t>
      </w:r>
      <w:r w:rsidR="00D83069" w:rsidRPr="00D83069">
        <w:rPr>
          <w:color w:val="000000" w:themeColor="text1"/>
        </w:rPr>
        <w:t xml:space="preserve"> number of Suzhou HSR commuters </w:t>
      </w:r>
      <w:r w:rsidR="00E4192B">
        <w:rPr>
          <w:color w:val="000000" w:themeColor="text1"/>
        </w:rPr>
        <w:t>i</w:t>
      </w:r>
      <w:r w:rsidR="00D83069" w:rsidRPr="00D83069">
        <w:rPr>
          <w:color w:val="000000" w:themeColor="text1"/>
        </w:rPr>
        <w:t xml:space="preserve">s unknown. </w:t>
      </w:r>
      <w:r w:rsidR="002E0B4A">
        <w:rPr>
          <w:color w:val="000000" w:themeColor="text1"/>
          <w:szCs w:val="21"/>
        </w:rPr>
        <w:t>T</w:t>
      </w:r>
      <w:r w:rsidR="00D83069" w:rsidRPr="00D83069">
        <w:rPr>
          <w:color w:val="000000" w:themeColor="text1"/>
          <w:szCs w:val="21"/>
        </w:rPr>
        <w:t xml:space="preserve">o elicit insights from HSR commuters, this paper </w:t>
      </w:r>
      <w:r w:rsidR="00D83069" w:rsidRPr="00D83069">
        <w:rPr>
          <w:color w:val="000000" w:themeColor="text1"/>
        </w:rPr>
        <w:t>adopt</w:t>
      </w:r>
      <w:r w:rsidR="00E4192B">
        <w:rPr>
          <w:color w:val="000000" w:themeColor="text1"/>
        </w:rPr>
        <w:t>s</w:t>
      </w:r>
      <w:r w:rsidR="00D83069" w:rsidRPr="00D83069">
        <w:rPr>
          <w:color w:val="000000" w:themeColor="text1"/>
        </w:rPr>
        <w:t xml:space="preserve"> a purposive sampling method </w:t>
      </w:r>
      <w:r w:rsidR="00D83069" w:rsidRPr="00D83069">
        <w:rPr>
          <w:color w:val="000000" w:themeColor="text1"/>
          <w:szCs w:val="21"/>
        </w:rPr>
        <w:t>(Battaglia, 2008)</w:t>
      </w:r>
      <w:r w:rsidR="00D83069" w:rsidRPr="00D83069">
        <w:rPr>
          <w:color w:val="000000" w:themeColor="text1"/>
        </w:rPr>
        <w:t>.</w:t>
      </w:r>
    </w:p>
    <w:p w14:paraId="015F1E41" w14:textId="77777777" w:rsidR="00D83069" w:rsidRDefault="00D83069" w:rsidP="00D83069">
      <w:pPr>
        <w:rPr>
          <w:rFonts w:eastAsia="SimSun"/>
          <w:szCs w:val="16"/>
        </w:rPr>
      </w:pPr>
    </w:p>
    <w:p w14:paraId="39185464" w14:textId="7CFE1912" w:rsidR="00D83069" w:rsidRPr="00D748A6" w:rsidRDefault="00FA1D0B" w:rsidP="00D83069">
      <w:pPr>
        <w:rPr>
          <w:color w:val="000000"/>
          <w:szCs w:val="21"/>
        </w:rPr>
      </w:pPr>
      <w:r>
        <w:rPr>
          <w:rFonts w:eastAsia="SimSun"/>
          <w:szCs w:val="16"/>
        </w:rPr>
        <w:t>A q</w:t>
      </w:r>
      <w:r w:rsidR="00D83069" w:rsidRPr="00D748A6">
        <w:rPr>
          <w:rFonts w:eastAsia="SimSun"/>
          <w:szCs w:val="16"/>
        </w:rPr>
        <w:t xml:space="preserve">uestionnaire survey is widely used in cross-sectional studies. </w:t>
      </w:r>
      <w:r w:rsidR="00D83069" w:rsidRPr="00D748A6">
        <w:rPr>
          <w:color w:val="000000"/>
          <w:szCs w:val="21"/>
        </w:rPr>
        <w:t xml:space="preserve">There are two </w:t>
      </w:r>
      <w:r w:rsidR="00D83069">
        <w:rPr>
          <w:color w:val="000000"/>
          <w:szCs w:val="21"/>
        </w:rPr>
        <w:t xml:space="preserve">common </w:t>
      </w:r>
      <w:r w:rsidR="00D83069" w:rsidRPr="00D748A6">
        <w:rPr>
          <w:color w:val="000000"/>
          <w:szCs w:val="21"/>
        </w:rPr>
        <w:t>approaches to questionnaire design.</w:t>
      </w:r>
      <w:r w:rsidR="00D83069" w:rsidRPr="00D748A6">
        <w:rPr>
          <w:szCs w:val="21"/>
        </w:rPr>
        <w:t xml:space="preserve"> </w:t>
      </w:r>
      <w:r w:rsidR="00D83069" w:rsidRPr="00D748A6">
        <w:rPr>
          <w:color w:val="000000"/>
          <w:szCs w:val="21"/>
        </w:rPr>
        <w:t>One use</w:t>
      </w:r>
      <w:r w:rsidR="00653845">
        <w:rPr>
          <w:color w:val="000000"/>
          <w:szCs w:val="21"/>
        </w:rPr>
        <w:t>s</w:t>
      </w:r>
      <w:r w:rsidR="00D83069" w:rsidRPr="00D748A6">
        <w:rPr>
          <w:color w:val="000000"/>
          <w:szCs w:val="21"/>
        </w:rPr>
        <w:t xml:space="preserve"> self-reported health scales</w:t>
      </w:r>
      <w:r w:rsidR="000002D6">
        <w:rPr>
          <w:color w:val="000000"/>
          <w:szCs w:val="21"/>
        </w:rPr>
        <w:t>;</w:t>
      </w:r>
      <w:r w:rsidR="00D83069" w:rsidRPr="00D748A6">
        <w:rPr>
          <w:color w:val="000000"/>
          <w:szCs w:val="21"/>
        </w:rPr>
        <w:t xml:space="preserve"> e.g. Short Form 36-item Health Survey (SF-36), to calculate the comprehensive score of a series of questions </w:t>
      </w:r>
      <w:r w:rsidR="00DE4555">
        <w:rPr>
          <w:color w:val="000000"/>
          <w:szCs w:val="21"/>
        </w:rPr>
        <w:t>to</w:t>
      </w:r>
      <w:r w:rsidR="00D83069" w:rsidRPr="00D748A6">
        <w:rPr>
          <w:color w:val="000000"/>
          <w:szCs w:val="21"/>
        </w:rPr>
        <w:t xml:space="preserve"> measure the respondents' self-reported health </w:t>
      </w:r>
      <w:r w:rsidR="00D83069" w:rsidRPr="00A3647B">
        <w:rPr>
          <w:color w:val="000000" w:themeColor="text1"/>
          <w:szCs w:val="21"/>
        </w:rPr>
        <w:t xml:space="preserve">level </w:t>
      </w:r>
      <w:r w:rsidR="00D83069" w:rsidRPr="00A3647B">
        <w:rPr>
          <w:rFonts w:eastAsia="SimSun" w:hint="eastAsia"/>
          <w:color w:val="000000" w:themeColor="text1"/>
          <w:szCs w:val="21"/>
        </w:rPr>
        <w:t>(</w:t>
      </w:r>
      <w:r w:rsidR="00D83069" w:rsidRPr="00A3647B">
        <w:rPr>
          <w:color w:val="000000" w:themeColor="text1"/>
          <w:szCs w:val="21"/>
        </w:rPr>
        <w:t>Harris et al., 2006</w:t>
      </w:r>
      <w:r w:rsidR="00D83069" w:rsidRPr="00A3647B">
        <w:rPr>
          <w:rFonts w:eastAsia="SimSun" w:hint="eastAsia"/>
          <w:color w:val="000000" w:themeColor="text1"/>
          <w:szCs w:val="21"/>
        </w:rPr>
        <w:t>)</w:t>
      </w:r>
      <w:r w:rsidR="00D83069" w:rsidRPr="00A3647B">
        <w:rPr>
          <w:color w:val="000000" w:themeColor="text1"/>
          <w:szCs w:val="21"/>
        </w:rPr>
        <w:t>. The other approach is to set a single question</w:t>
      </w:r>
      <w:r w:rsidR="00972317" w:rsidRPr="00A3647B">
        <w:rPr>
          <w:color w:val="000000" w:themeColor="text1"/>
          <w:szCs w:val="21"/>
        </w:rPr>
        <w:t>,</w:t>
      </w:r>
      <w:r w:rsidR="00D83069" w:rsidRPr="00A3647B">
        <w:rPr>
          <w:color w:val="000000" w:themeColor="text1"/>
          <w:szCs w:val="21"/>
        </w:rPr>
        <w:t xml:space="preserve"> such as </w:t>
      </w:r>
      <w:r w:rsidR="00972317" w:rsidRPr="00A3647B">
        <w:rPr>
          <w:color w:val="000000" w:themeColor="text1"/>
        </w:rPr>
        <w:t>‘</w:t>
      </w:r>
      <w:r w:rsidR="00D83069" w:rsidRPr="00A3647B">
        <w:rPr>
          <w:color w:val="000000" w:themeColor="text1"/>
          <w:szCs w:val="21"/>
        </w:rPr>
        <w:t>How</w:t>
      </w:r>
      <w:r w:rsidR="00D83069" w:rsidRPr="00A3647B">
        <w:rPr>
          <w:rFonts w:hint="eastAsia"/>
          <w:color w:val="000000" w:themeColor="text1"/>
          <w:szCs w:val="21"/>
        </w:rPr>
        <w:t xml:space="preserve"> </w:t>
      </w:r>
      <w:r w:rsidR="00D83069" w:rsidRPr="00A3647B">
        <w:rPr>
          <w:color w:val="000000" w:themeColor="text1"/>
          <w:szCs w:val="21"/>
        </w:rPr>
        <w:t>do you feel now, physically and psychologically,</w:t>
      </w:r>
      <w:r w:rsidR="00D83069" w:rsidRPr="00A3647B">
        <w:rPr>
          <w:rFonts w:hint="eastAsia"/>
          <w:color w:val="000000" w:themeColor="text1"/>
          <w:szCs w:val="21"/>
        </w:rPr>
        <w:t xml:space="preserve"> </w:t>
      </w:r>
      <w:r w:rsidR="00D83069" w:rsidRPr="00A3647B">
        <w:rPr>
          <w:color w:val="000000" w:themeColor="text1"/>
          <w:szCs w:val="21"/>
        </w:rPr>
        <w:t>considering your health and your well-being?</w:t>
      </w:r>
      <w:r w:rsidR="00972317" w:rsidRPr="00A3647B">
        <w:rPr>
          <w:color w:val="000000" w:themeColor="text1"/>
          <w:szCs w:val="21"/>
        </w:rPr>
        <w:t>’</w:t>
      </w:r>
      <w:r w:rsidR="00D83069" w:rsidRPr="00A3647B">
        <w:rPr>
          <w:color w:val="000000" w:themeColor="text1"/>
          <w:szCs w:val="21"/>
        </w:rPr>
        <w:t xml:space="preserve"> or </w:t>
      </w:r>
      <w:r w:rsidR="00972317" w:rsidRPr="00A3647B">
        <w:rPr>
          <w:color w:val="000000" w:themeColor="text1"/>
        </w:rPr>
        <w:t>‘</w:t>
      </w:r>
      <w:r w:rsidR="00D83069" w:rsidRPr="00A3647B">
        <w:rPr>
          <w:color w:val="000000" w:themeColor="text1"/>
          <w:szCs w:val="21"/>
        </w:rPr>
        <w:t>Would you say that your health is excellent, good, fair or bad?</w:t>
      </w:r>
      <w:r w:rsidR="00972317" w:rsidRPr="00A3647B">
        <w:rPr>
          <w:color w:val="000000" w:themeColor="text1"/>
          <w:szCs w:val="21"/>
        </w:rPr>
        <w:t>’</w:t>
      </w:r>
      <w:r w:rsidR="00D83069" w:rsidRPr="00A3647B">
        <w:rPr>
          <w:color w:val="000000" w:themeColor="text1"/>
          <w:szCs w:val="21"/>
        </w:rPr>
        <w:t xml:space="preserve">, and require the respondents to choose from the options </w:t>
      </w:r>
      <w:r w:rsidR="00D83069" w:rsidRPr="00A3647B">
        <w:rPr>
          <w:rFonts w:eastAsia="SimSun" w:hint="eastAsia"/>
          <w:color w:val="000000" w:themeColor="text1"/>
          <w:szCs w:val="21"/>
        </w:rPr>
        <w:t>(</w:t>
      </w:r>
      <w:r w:rsidR="00D83069" w:rsidRPr="00A3647B">
        <w:rPr>
          <w:color w:val="000000" w:themeColor="text1"/>
          <w:szCs w:val="21"/>
        </w:rPr>
        <w:t>Hansson et al., 2011</w:t>
      </w:r>
      <w:r w:rsidR="00D83069" w:rsidRPr="00A3647B">
        <w:rPr>
          <w:rFonts w:eastAsia="SimSun" w:hint="eastAsia"/>
          <w:color w:val="000000" w:themeColor="text1"/>
          <w:szCs w:val="21"/>
        </w:rPr>
        <w:t>;</w:t>
      </w:r>
      <w:r w:rsidR="00D83069" w:rsidRPr="00A3647B">
        <w:rPr>
          <w:rFonts w:eastAsia="SimSun"/>
          <w:color w:val="000000" w:themeColor="text1"/>
          <w:szCs w:val="21"/>
        </w:rPr>
        <w:t xml:space="preserve"> </w:t>
      </w:r>
      <w:proofErr w:type="spellStart"/>
      <w:r w:rsidR="00D83069" w:rsidRPr="00A3647B">
        <w:rPr>
          <w:color w:val="000000" w:themeColor="text1"/>
          <w:szCs w:val="21"/>
        </w:rPr>
        <w:t>Galán</w:t>
      </w:r>
      <w:proofErr w:type="spellEnd"/>
      <w:r w:rsidR="00D83069" w:rsidRPr="00A3647B">
        <w:rPr>
          <w:color w:val="000000" w:themeColor="text1"/>
          <w:szCs w:val="21"/>
        </w:rPr>
        <w:t xml:space="preserve"> et al., 2013</w:t>
      </w:r>
      <w:r w:rsidR="00D83069" w:rsidRPr="00A3647B">
        <w:rPr>
          <w:rFonts w:eastAsia="SimSun" w:hint="eastAsia"/>
          <w:color w:val="000000" w:themeColor="text1"/>
          <w:szCs w:val="21"/>
        </w:rPr>
        <w:t>)</w:t>
      </w:r>
      <w:r w:rsidR="00D83069" w:rsidRPr="00A3647B">
        <w:rPr>
          <w:color w:val="000000" w:themeColor="text1"/>
          <w:szCs w:val="21"/>
        </w:rPr>
        <w:t>.</w:t>
      </w:r>
      <w:r w:rsidR="00D83069" w:rsidRPr="00A3647B">
        <w:rPr>
          <w:color w:val="000000" w:themeColor="text1"/>
        </w:rPr>
        <w:t xml:space="preserve"> This study focu</w:t>
      </w:r>
      <w:r w:rsidR="008D7C17" w:rsidRPr="00A3647B">
        <w:rPr>
          <w:color w:val="000000" w:themeColor="text1"/>
        </w:rPr>
        <w:t>s</w:t>
      </w:r>
      <w:r w:rsidR="00D83069" w:rsidRPr="00A3647B">
        <w:rPr>
          <w:color w:val="000000" w:themeColor="text1"/>
        </w:rPr>
        <w:t>ses on the health evaluation o</w:t>
      </w:r>
      <w:r w:rsidR="008D7C17" w:rsidRPr="00A3647B">
        <w:rPr>
          <w:color w:val="000000" w:themeColor="text1"/>
        </w:rPr>
        <w:t>f the</w:t>
      </w:r>
      <w:r w:rsidR="00D83069" w:rsidRPr="00A3647B">
        <w:rPr>
          <w:color w:val="000000" w:themeColor="text1"/>
        </w:rPr>
        <w:t xml:space="preserve"> individual</w:t>
      </w:r>
      <w:r w:rsidR="00D83069" w:rsidRPr="00A3647B">
        <w:rPr>
          <w:rFonts w:hint="eastAsia"/>
          <w:color w:val="000000" w:themeColor="text1"/>
        </w:rPr>
        <w:t xml:space="preserve"> </w:t>
      </w:r>
      <w:r w:rsidR="00D83069" w:rsidRPr="00A3647B">
        <w:rPr>
          <w:color w:val="000000" w:themeColor="text1"/>
        </w:rPr>
        <w:t>before and after commuting by HSR</w:t>
      </w:r>
      <w:r w:rsidR="008D7C17" w:rsidRPr="00A3647B">
        <w:rPr>
          <w:color w:val="000000" w:themeColor="text1"/>
        </w:rPr>
        <w:t>;</w:t>
      </w:r>
      <w:r w:rsidR="00D83069" w:rsidRPr="00A3647B">
        <w:rPr>
          <w:color w:val="000000" w:themeColor="text1"/>
        </w:rPr>
        <w:t xml:space="preserve"> thus</w:t>
      </w:r>
      <w:r w:rsidR="008D7C17" w:rsidRPr="00A3647B">
        <w:rPr>
          <w:color w:val="000000" w:themeColor="text1"/>
        </w:rPr>
        <w:t>,</w:t>
      </w:r>
      <w:r w:rsidR="00D83069" w:rsidRPr="00A3647B">
        <w:rPr>
          <w:color w:val="000000" w:themeColor="text1"/>
        </w:rPr>
        <w:t xml:space="preserve"> </w:t>
      </w:r>
      <w:r w:rsidR="00D83069" w:rsidRPr="00D748A6">
        <w:t xml:space="preserve">the second approach </w:t>
      </w:r>
      <w:r w:rsidR="008D7C17">
        <w:t>i</w:t>
      </w:r>
      <w:r w:rsidR="00BD4124">
        <w:t xml:space="preserve">s adopted </w:t>
      </w:r>
      <w:r w:rsidR="00D83069" w:rsidRPr="00D748A6">
        <w:t>to obtain straightforward answer</w:t>
      </w:r>
      <w:r w:rsidR="00D83069" w:rsidRPr="00D748A6">
        <w:rPr>
          <w:rFonts w:hint="eastAsia"/>
        </w:rPr>
        <w:t xml:space="preserve">s about </w:t>
      </w:r>
      <w:r w:rsidR="00D83069" w:rsidRPr="00D748A6">
        <w:t>comparative</w:t>
      </w:r>
      <w:r w:rsidR="00D83069" w:rsidRPr="00D748A6">
        <w:rPr>
          <w:rFonts w:hint="eastAsia"/>
        </w:rPr>
        <w:t xml:space="preserve"> </w:t>
      </w:r>
      <w:r w:rsidR="00D83069" w:rsidRPr="00D748A6">
        <w:t>effects</w:t>
      </w:r>
      <w:r w:rsidR="00314F49">
        <w:t xml:space="preserve"> to the questions</w:t>
      </w:r>
      <w:r w:rsidR="00936CF5">
        <w:t>,</w:t>
      </w:r>
      <w:r w:rsidR="00314F49">
        <w:t xml:space="preserve"> which are </w:t>
      </w:r>
      <w:r w:rsidR="0082710C">
        <w:t xml:space="preserve">guided by </w:t>
      </w:r>
      <w:r w:rsidR="00314F49">
        <w:t>the conceptual framework (Figure 1).</w:t>
      </w:r>
    </w:p>
    <w:p w14:paraId="4842D378" w14:textId="77777777" w:rsidR="00D83069" w:rsidRPr="00D748A6" w:rsidRDefault="00D83069" w:rsidP="00D83069">
      <w:pPr>
        <w:rPr>
          <w:color w:val="000000"/>
          <w:szCs w:val="21"/>
        </w:rPr>
      </w:pPr>
    </w:p>
    <w:p w14:paraId="46B78BCB" w14:textId="275694BD" w:rsidR="00D83069" w:rsidRDefault="00D83069" w:rsidP="00D83069">
      <w:pPr>
        <w:rPr>
          <w:color w:val="000000"/>
          <w:szCs w:val="21"/>
        </w:rPr>
      </w:pPr>
      <w:r w:rsidRPr="00D748A6">
        <w:rPr>
          <w:color w:val="000000"/>
          <w:szCs w:val="21"/>
        </w:rPr>
        <w:t>During the data collection process</w:t>
      </w:r>
      <w:r>
        <w:rPr>
          <w:color w:val="000000"/>
          <w:szCs w:val="21"/>
        </w:rPr>
        <w:t>, s</w:t>
      </w:r>
      <w:r w:rsidRPr="00D748A6">
        <w:rPr>
          <w:color w:val="000000"/>
          <w:szCs w:val="21"/>
        </w:rPr>
        <w:t xml:space="preserve">urvey participants were invited </w:t>
      </w:r>
      <w:r w:rsidR="007D36F7">
        <w:rPr>
          <w:color w:val="000000"/>
          <w:szCs w:val="21"/>
        </w:rPr>
        <w:t>using</w:t>
      </w:r>
      <w:r>
        <w:rPr>
          <w:color w:val="000000"/>
          <w:szCs w:val="21"/>
        </w:rPr>
        <w:t xml:space="preserve"> a combination of</w:t>
      </w:r>
      <w:r w:rsidRPr="00D748A6">
        <w:rPr>
          <w:color w:val="000000"/>
          <w:szCs w:val="21"/>
        </w:rPr>
        <w:t xml:space="preserve"> </w:t>
      </w:r>
      <w:r w:rsidR="007D36F7">
        <w:rPr>
          <w:color w:val="000000"/>
          <w:szCs w:val="21"/>
        </w:rPr>
        <w:t>both</w:t>
      </w:r>
      <w:r w:rsidRPr="00D748A6">
        <w:rPr>
          <w:color w:val="000000"/>
          <w:szCs w:val="21"/>
        </w:rPr>
        <w:t xml:space="preserve"> </w:t>
      </w:r>
      <w:r>
        <w:rPr>
          <w:color w:val="000000"/>
          <w:szCs w:val="21"/>
        </w:rPr>
        <w:t xml:space="preserve">onsite </w:t>
      </w:r>
      <w:r w:rsidRPr="00D748A6">
        <w:rPr>
          <w:color w:val="000000"/>
          <w:szCs w:val="21"/>
        </w:rPr>
        <w:t>face-to-face (F2F) contact and online questionnaire</w:t>
      </w:r>
      <w:r w:rsidR="00AF04DA">
        <w:rPr>
          <w:color w:val="000000"/>
          <w:szCs w:val="21"/>
        </w:rPr>
        <w:t>.</w:t>
      </w:r>
      <w:r>
        <w:rPr>
          <w:color w:val="000000"/>
          <w:szCs w:val="21"/>
        </w:rPr>
        <w:t xml:space="preserve"> </w:t>
      </w:r>
    </w:p>
    <w:p w14:paraId="0A7AC57D" w14:textId="77777777" w:rsidR="00D83069" w:rsidRDefault="00D83069" w:rsidP="00D83069">
      <w:pPr>
        <w:rPr>
          <w:color w:val="000000"/>
          <w:szCs w:val="21"/>
        </w:rPr>
      </w:pPr>
    </w:p>
    <w:p w14:paraId="22F6FE9D" w14:textId="26F7686A" w:rsidR="00D83069" w:rsidRPr="00D748A6" w:rsidRDefault="00D83069" w:rsidP="00D83069">
      <w:pPr>
        <w:rPr>
          <w:color w:val="000000"/>
          <w:szCs w:val="21"/>
        </w:rPr>
      </w:pPr>
      <w:r w:rsidRPr="00D748A6">
        <w:rPr>
          <w:color w:val="000000"/>
          <w:szCs w:val="21"/>
        </w:rPr>
        <w:t>F2F contact</w:t>
      </w:r>
      <w:r w:rsidR="00693CD5">
        <w:rPr>
          <w:color w:val="000000"/>
          <w:szCs w:val="21"/>
        </w:rPr>
        <w:t xml:space="preserve">, which </w:t>
      </w:r>
      <w:r w:rsidR="00693CD5" w:rsidRPr="00D748A6">
        <w:rPr>
          <w:color w:val="000000"/>
          <w:szCs w:val="21"/>
        </w:rPr>
        <w:t xml:space="preserve">was carried out while potential participants waited for trains in </w:t>
      </w:r>
      <w:r w:rsidR="00693CD5">
        <w:rPr>
          <w:color w:val="000000"/>
          <w:szCs w:val="21"/>
        </w:rPr>
        <w:t>HSR stations,</w:t>
      </w:r>
      <w:r w:rsidRPr="00D748A6">
        <w:rPr>
          <w:color w:val="000000"/>
          <w:szCs w:val="21"/>
        </w:rPr>
        <w:t xml:space="preserve"> enabled the research purpose </w:t>
      </w:r>
      <w:r w:rsidR="005458B9">
        <w:rPr>
          <w:color w:val="000000"/>
          <w:szCs w:val="21"/>
        </w:rPr>
        <w:t xml:space="preserve">to be </w:t>
      </w:r>
      <w:r w:rsidR="003F3DFA">
        <w:rPr>
          <w:color w:val="000000"/>
          <w:szCs w:val="21"/>
        </w:rPr>
        <w:t xml:space="preserve">better </w:t>
      </w:r>
      <w:r w:rsidR="002E0511">
        <w:rPr>
          <w:color w:val="000000"/>
          <w:szCs w:val="21"/>
        </w:rPr>
        <w:t>understood by</w:t>
      </w:r>
      <w:r w:rsidRPr="00D748A6">
        <w:rPr>
          <w:color w:val="000000"/>
          <w:szCs w:val="21"/>
        </w:rPr>
        <w:t xml:space="preserve"> participants who were then willing t</w:t>
      </w:r>
      <w:r>
        <w:rPr>
          <w:color w:val="000000"/>
          <w:szCs w:val="21"/>
        </w:rPr>
        <w:t>o</w:t>
      </w:r>
      <w:r w:rsidRPr="00D748A6">
        <w:rPr>
          <w:color w:val="000000"/>
          <w:szCs w:val="21"/>
        </w:rPr>
        <w:t xml:space="preserve"> help spread the word </w:t>
      </w:r>
      <w:r w:rsidRPr="00D748A6">
        <w:rPr>
          <w:rFonts w:hint="eastAsia"/>
          <w:color w:val="000000"/>
          <w:szCs w:val="21"/>
        </w:rPr>
        <w:t>(</w:t>
      </w:r>
      <w:proofErr w:type="spellStart"/>
      <w:r w:rsidRPr="00D748A6">
        <w:rPr>
          <w:color w:val="000000"/>
          <w:szCs w:val="21"/>
        </w:rPr>
        <w:t>Gottholmseder</w:t>
      </w:r>
      <w:proofErr w:type="spellEnd"/>
      <w:r w:rsidRPr="00D748A6">
        <w:rPr>
          <w:color w:val="000000"/>
          <w:szCs w:val="21"/>
        </w:rPr>
        <w:t xml:space="preserve"> et al., 2009</w:t>
      </w:r>
      <w:r w:rsidRPr="00D748A6">
        <w:rPr>
          <w:rFonts w:hint="eastAsia"/>
          <w:color w:val="000000"/>
          <w:szCs w:val="21"/>
        </w:rPr>
        <w:t>;</w:t>
      </w:r>
      <w:r w:rsidRPr="00D748A6">
        <w:rPr>
          <w:color w:val="000000"/>
          <w:szCs w:val="21"/>
        </w:rPr>
        <w:t xml:space="preserve"> </w:t>
      </w:r>
      <w:proofErr w:type="spellStart"/>
      <w:r w:rsidRPr="00D748A6">
        <w:rPr>
          <w:color w:val="000000"/>
          <w:szCs w:val="21"/>
        </w:rPr>
        <w:t>Darviri</w:t>
      </w:r>
      <w:proofErr w:type="spellEnd"/>
      <w:r w:rsidRPr="00D748A6">
        <w:rPr>
          <w:color w:val="000000"/>
          <w:szCs w:val="21"/>
        </w:rPr>
        <w:t xml:space="preserve"> et al., 2011</w:t>
      </w:r>
      <w:r w:rsidRPr="00D748A6">
        <w:rPr>
          <w:rFonts w:hint="eastAsia"/>
          <w:color w:val="000000"/>
          <w:szCs w:val="21"/>
        </w:rPr>
        <w:t>;</w:t>
      </w:r>
      <w:r w:rsidRPr="00D748A6">
        <w:rPr>
          <w:color w:val="000000"/>
          <w:szCs w:val="21"/>
        </w:rPr>
        <w:t xml:space="preserve"> </w:t>
      </w:r>
      <w:proofErr w:type="spellStart"/>
      <w:r w:rsidRPr="00D748A6">
        <w:rPr>
          <w:color w:val="000000"/>
          <w:szCs w:val="21"/>
        </w:rPr>
        <w:t>Wiklund</w:t>
      </w:r>
      <w:proofErr w:type="spellEnd"/>
      <w:r w:rsidRPr="00D748A6">
        <w:rPr>
          <w:color w:val="000000"/>
          <w:szCs w:val="21"/>
        </w:rPr>
        <w:t xml:space="preserve"> et al., 2012</w:t>
      </w:r>
      <w:r w:rsidRPr="00D748A6">
        <w:rPr>
          <w:rFonts w:hint="eastAsia"/>
          <w:color w:val="000000"/>
          <w:szCs w:val="21"/>
        </w:rPr>
        <w:t>)</w:t>
      </w:r>
      <w:r w:rsidRPr="00D748A6">
        <w:rPr>
          <w:color w:val="000000"/>
          <w:szCs w:val="21"/>
        </w:rPr>
        <w:t>.</w:t>
      </w:r>
      <w:r>
        <w:rPr>
          <w:color w:val="000000"/>
          <w:szCs w:val="21"/>
        </w:rPr>
        <w:t xml:space="preserve"> On</w:t>
      </w:r>
      <w:r w:rsidRPr="00D748A6">
        <w:rPr>
          <w:color w:val="000000"/>
          <w:szCs w:val="21"/>
        </w:rPr>
        <w:t xml:space="preserve"> the first day of onsite survey, 50 full </w:t>
      </w:r>
      <w:r w:rsidR="002E0511">
        <w:rPr>
          <w:color w:val="000000"/>
          <w:szCs w:val="21"/>
        </w:rPr>
        <w:t xml:space="preserve">paper </w:t>
      </w:r>
      <w:r w:rsidRPr="00D748A6">
        <w:rPr>
          <w:color w:val="000000"/>
          <w:szCs w:val="21"/>
        </w:rPr>
        <w:t>questionnaires and a few small-size pamphlets with QR</w:t>
      </w:r>
      <w:r w:rsidR="0050481C">
        <w:rPr>
          <w:color w:val="000000"/>
          <w:szCs w:val="21"/>
        </w:rPr>
        <w:t>-</w:t>
      </w:r>
      <w:r w:rsidRPr="00D748A6">
        <w:rPr>
          <w:color w:val="000000"/>
          <w:szCs w:val="21"/>
        </w:rPr>
        <w:t xml:space="preserve">codes were prepared. However, </w:t>
      </w:r>
      <w:r w:rsidR="00F46E20">
        <w:rPr>
          <w:color w:val="000000"/>
          <w:szCs w:val="21"/>
        </w:rPr>
        <w:t xml:space="preserve">in </w:t>
      </w:r>
      <w:r w:rsidRPr="00D748A6">
        <w:rPr>
          <w:color w:val="000000"/>
          <w:szCs w:val="21"/>
        </w:rPr>
        <w:t xml:space="preserve">the limited train waiting time during rush hours </w:t>
      </w:r>
      <w:r w:rsidR="00F46E20">
        <w:rPr>
          <w:color w:val="000000"/>
          <w:szCs w:val="21"/>
        </w:rPr>
        <w:t xml:space="preserve">it </w:t>
      </w:r>
      <w:r w:rsidRPr="00D748A6">
        <w:rPr>
          <w:color w:val="000000"/>
          <w:szCs w:val="21"/>
        </w:rPr>
        <w:t xml:space="preserve">was difficult to </w:t>
      </w:r>
      <w:r w:rsidR="002E0511">
        <w:rPr>
          <w:color w:val="000000"/>
          <w:szCs w:val="21"/>
        </w:rPr>
        <w:t>complete</w:t>
      </w:r>
      <w:r>
        <w:rPr>
          <w:color w:val="000000"/>
          <w:szCs w:val="21"/>
        </w:rPr>
        <w:t xml:space="preserve"> the</w:t>
      </w:r>
      <w:r w:rsidR="002E0511">
        <w:rPr>
          <w:color w:val="000000"/>
          <w:szCs w:val="21"/>
        </w:rPr>
        <w:t xml:space="preserve"> questionnaires</w:t>
      </w:r>
      <w:r>
        <w:rPr>
          <w:color w:val="000000"/>
          <w:szCs w:val="21"/>
        </w:rPr>
        <w:t xml:space="preserve">. </w:t>
      </w:r>
      <w:r w:rsidR="00CD24D7">
        <w:rPr>
          <w:color w:val="000000"/>
          <w:szCs w:val="21"/>
        </w:rPr>
        <w:t>A</w:t>
      </w:r>
      <w:r>
        <w:rPr>
          <w:color w:val="000000"/>
          <w:szCs w:val="21"/>
        </w:rPr>
        <w:t xml:space="preserve"> more effective way was </w:t>
      </w:r>
      <w:r w:rsidR="00CD24D7">
        <w:rPr>
          <w:color w:val="000000"/>
          <w:szCs w:val="21"/>
        </w:rPr>
        <w:t>devised,</w:t>
      </w:r>
      <w:r>
        <w:rPr>
          <w:color w:val="000000"/>
          <w:szCs w:val="21"/>
        </w:rPr>
        <w:t xml:space="preserve"> as </w:t>
      </w:r>
      <w:r w:rsidR="00CD24D7">
        <w:rPr>
          <w:color w:val="000000"/>
          <w:szCs w:val="21"/>
        </w:rPr>
        <w:t xml:space="preserve">shown </w:t>
      </w:r>
      <w:r>
        <w:rPr>
          <w:color w:val="000000"/>
          <w:szCs w:val="21"/>
        </w:rPr>
        <w:t xml:space="preserve">below. </w:t>
      </w:r>
      <w:r w:rsidR="00A35A87">
        <w:rPr>
          <w:color w:val="000000"/>
          <w:szCs w:val="21"/>
        </w:rPr>
        <w:t>P</w:t>
      </w:r>
      <w:r w:rsidRPr="00D748A6">
        <w:rPr>
          <w:color w:val="000000"/>
          <w:szCs w:val="21"/>
        </w:rPr>
        <w:t xml:space="preserve">articipants were </w:t>
      </w:r>
      <w:r>
        <w:rPr>
          <w:color w:val="000000"/>
          <w:szCs w:val="21"/>
        </w:rPr>
        <w:t xml:space="preserve">approached by research team members </w:t>
      </w:r>
      <w:r w:rsidR="002E0511">
        <w:rPr>
          <w:color w:val="000000"/>
          <w:szCs w:val="21"/>
        </w:rPr>
        <w:t>who</w:t>
      </w:r>
      <w:r>
        <w:rPr>
          <w:color w:val="000000"/>
          <w:szCs w:val="21"/>
        </w:rPr>
        <w:t xml:space="preserve"> explain</w:t>
      </w:r>
      <w:r w:rsidR="002E0511">
        <w:rPr>
          <w:color w:val="000000"/>
          <w:szCs w:val="21"/>
        </w:rPr>
        <w:t>ed</w:t>
      </w:r>
      <w:r>
        <w:rPr>
          <w:color w:val="000000"/>
          <w:szCs w:val="21"/>
        </w:rPr>
        <w:t xml:space="preserve"> the research aim with an information sheet and a </w:t>
      </w:r>
      <w:r w:rsidRPr="00D748A6">
        <w:rPr>
          <w:color w:val="000000"/>
          <w:szCs w:val="21"/>
        </w:rPr>
        <w:t>QR-code</w:t>
      </w:r>
      <w:r w:rsidR="00A35A87">
        <w:rPr>
          <w:color w:val="000000"/>
          <w:szCs w:val="21"/>
        </w:rPr>
        <w:t>,</w:t>
      </w:r>
      <w:r>
        <w:rPr>
          <w:color w:val="000000"/>
          <w:szCs w:val="21"/>
        </w:rPr>
        <w:t xml:space="preserve"> </w:t>
      </w:r>
      <w:r w:rsidR="00A35A87">
        <w:rPr>
          <w:color w:val="000000"/>
          <w:szCs w:val="21"/>
        </w:rPr>
        <w:t>which</w:t>
      </w:r>
      <w:r w:rsidR="002E0511">
        <w:rPr>
          <w:color w:val="000000"/>
          <w:szCs w:val="21"/>
        </w:rPr>
        <w:t xml:space="preserve"> </w:t>
      </w:r>
      <w:r>
        <w:rPr>
          <w:color w:val="000000"/>
          <w:szCs w:val="21"/>
        </w:rPr>
        <w:t>c</w:t>
      </w:r>
      <w:r w:rsidR="00A35A87">
        <w:rPr>
          <w:color w:val="000000"/>
          <w:szCs w:val="21"/>
        </w:rPr>
        <w:t>ould</w:t>
      </w:r>
      <w:r>
        <w:rPr>
          <w:color w:val="000000"/>
          <w:szCs w:val="21"/>
        </w:rPr>
        <w:t xml:space="preserve"> be scanned by mobile phones for accessing the online questionnaires. Participants completed the survey on their mobiles during </w:t>
      </w:r>
      <w:r w:rsidR="002E0511">
        <w:rPr>
          <w:color w:val="000000"/>
          <w:szCs w:val="21"/>
        </w:rPr>
        <w:t>train</w:t>
      </w:r>
      <w:r>
        <w:rPr>
          <w:color w:val="000000"/>
          <w:szCs w:val="21"/>
        </w:rPr>
        <w:t xml:space="preserve"> </w:t>
      </w:r>
      <w:r w:rsidR="002E0511">
        <w:rPr>
          <w:color w:val="000000"/>
          <w:szCs w:val="21"/>
        </w:rPr>
        <w:t xml:space="preserve">journeys </w:t>
      </w:r>
      <w:r>
        <w:rPr>
          <w:color w:val="000000"/>
          <w:szCs w:val="21"/>
        </w:rPr>
        <w:t>to Shanghai</w:t>
      </w:r>
      <w:r w:rsidR="0085355D">
        <w:rPr>
          <w:color w:val="000000"/>
          <w:szCs w:val="21"/>
        </w:rPr>
        <w:t xml:space="preserve"> in </w:t>
      </w:r>
      <w:r w:rsidR="00CE6830" w:rsidRPr="00D748A6">
        <w:rPr>
          <w:color w:val="000000"/>
          <w:szCs w:val="21"/>
        </w:rPr>
        <w:t>around 30 minutes</w:t>
      </w:r>
      <w:r>
        <w:rPr>
          <w:color w:val="000000"/>
          <w:szCs w:val="21"/>
        </w:rPr>
        <w:t xml:space="preserve">. </w:t>
      </w:r>
      <w:r w:rsidR="002E0511">
        <w:rPr>
          <w:color w:val="000000"/>
          <w:szCs w:val="21"/>
        </w:rPr>
        <w:t xml:space="preserve">Most </w:t>
      </w:r>
      <w:r>
        <w:rPr>
          <w:color w:val="000000"/>
          <w:szCs w:val="21"/>
        </w:rPr>
        <w:t xml:space="preserve">participants </w:t>
      </w:r>
      <w:r w:rsidRPr="00D748A6">
        <w:rPr>
          <w:color w:val="000000"/>
          <w:szCs w:val="21"/>
        </w:rPr>
        <w:t xml:space="preserve">spread the word </w:t>
      </w:r>
      <w:r w:rsidR="005F0E6D">
        <w:rPr>
          <w:color w:val="000000"/>
          <w:szCs w:val="21"/>
        </w:rPr>
        <w:t>with</w:t>
      </w:r>
      <w:r w:rsidRPr="00D748A6">
        <w:rPr>
          <w:color w:val="000000"/>
          <w:szCs w:val="21"/>
        </w:rPr>
        <w:t xml:space="preserve">in their </w:t>
      </w:r>
      <w:r w:rsidR="002E0511">
        <w:rPr>
          <w:color w:val="000000"/>
          <w:szCs w:val="21"/>
        </w:rPr>
        <w:t xml:space="preserve">social </w:t>
      </w:r>
      <w:r w:rsidRPr="00D748A6">
        <w:rPr>
          <w:color w:val="000000"/>
          <w:szCs w:val="21"/>
        </w:rPr>
        <w:t>network</w:t>
      </w:r>
      <w:r w:rsidR="002E0511">
        <w:rPr>
          <w:color w:val="000000"/>
          <w:szCs w:val="21"/>
        </w:rPr>
        <w:t>s</w:t>
      </w:r>
      <w:r w:rsidRPr="00D748A6">
        <w:rPr>
          <w:color w:val="000000"/>
          <w:szCs w:val="21"/>
        </w:rPr>
        <w:t xml:space="preserve"> to those with similar </w:t>
      </w:r>
      <w:r>
        <w:rPr>
          <w:color w:val="000000"/>
          <w:szCs w:val="21"/>
        </w:rPr>
        <w:t xml:space="preserve">HSR </w:t>
      </w:r>
      <w:r w:rsidRPr="00D748A6">
        <w:rPr>
          <w:color w:val="000000"/>
          <w:szCs w:val="21"/>
        </w:rPr>
        <w:t>commuting practice</w:t>
      </w:r>
      <w:r w:rsidR="002B2CB3">
        <w:rPr>
          <w:color w:val="000000"/>
          <w:szCs w:val="21"/>
        </w:rPr>
        <w:t>s</w:t>
      </w:r>
      <w:r w:rsidRPr="00D748A6">
        <w:rPr>
          <w:color w:val="000000"/>
          <w:szCs w:val="21"/>
        </w:rPr>
        <w:t xml:space="preserve">. </w:t>
      </w:r>
      <w:r>
        <w:rPr>
          <w:color w:val="000000"/>
          <w:szCs w:val="21"/>
        </w:rPr>
        <w:t xml:space="preserve">When approaching the participants, the research team prepared </w:t>
      </w:r>
      <w:r w:rsidR="00CE6830">
        <w:rPr>
          <w:color w:val="000000"/>
          <w:szCs w:val="21"/>
        </w:rPr>
        <w:t xml:space="preserve">small incentives </w:t>
      </w:r>
      <w:r w:rsidR="00756F4E">
        <w:rPr>
          <w:color w:val="000000"/>
          <w:szCs w:val="21"/>
        </w:rPr>
        <w:t xml:space="preserve">for their participation </w:t>
      </w:r>
      <w:r w:rsidR="00CE6830">
        <w:rPr>
          <w:color w:val="000000"/>
          <w:szCs w:val="21"/>
        </w:rPr>
        <w:t>(</w:t>
      </w:r>
      <w:r>
        <w:rPr>
          <w:color w:val="000000"/>
          <w:szCs w:val="21"/>
        </w:rPr>
        <w:t>a little notebook and a pen</w:t>
      </w:r>
      <w:r w:rsidR="006F2D50">
        <w:rPr>
          <w:color w:val="000000"/>
          <w:szCs w:val="21"/>
        </w:rPr>
        <w:t xml:space="preserve"> showing</w:t>
      </w:r>
      <w:r>
        <w:rPr>
          <w:color w:val="000000"/>
          <w:szCs w:val="21"/>
        </w:rPr>
        <w:t xml:space="preserve"> the logo of the research institute</w:t>
      </w:r>
      <w:r w:rsidR="00CE6830">
        <w:rPr>
          <w:color w:val="000000"/>
          <w:szCs w:val="21"/>
        </w:rPr>
        <w:t>)</w:t>
      </w:r>
      <w:r>
        <w:rPr>
          <w:color w:val="000000"/>
          <w:szCs w:val="21"/>
        </w:rPr>
        <w:t xml:space="preserve">. This </w:t>
      </w:r>
      <w:r w:rsidR="00CE6830">
        <w:rPr>
          <w:color w:val="000000"/>
          <w:szCs w:val="21"/>
        </w:rPr>
        <w:t xml:space="preserve">effectively assured </w:t>
      </w:r>
      <w:r>
        <w:rPr>
          <w:color w:val="000000"/>
          <w:szCs w:val="21"/>
        </w:rPr>
        <w:t xml:space="preserve">them </w:t>
      </w:r>
      <w:r w:rsidR="00CE6830">
        <w:rPr>
          <w:color w:val="000000"/>
          <w:szCs w:val="21"/>
        </w:rPr>
        <w:t xml:space="preserve">of </w:t>
      </w:r>
      <w:r>
        <w:rPr>
          <w:color w:val="000000"/>
          <w:szCs w:val="21"/>
        </w:rPr>
        <w:t>the seriousness and legitimacy of th</w:t>
      </w:r>
      <w:r w:rsidR="00B56702">
        <w:rPr>
          <w:color w:val="000000"/>
          <w:szCs w:val="21"/>
        </w:rPr>
        <w:t>e</w:t>
      </w:r>
      <w:r>
        <w:rPr>
          <w:color w:val="000000"/>
          <w:szCs w:val="21"/>
        </w:rPr>
        <w:t xml:space="preserve"> research project. </w:t>
      </w:r>
      <w:r w:rsidRPr="00D748A6">
        <w:rPr>
          <w:color w:val="000000"/>
          <w:szCs w:val="21"/>
        </w:rPr>
        <w:t xml:space="preserve"> </w:t>
      </w:r>
    </w:p>
    <w:p w14:paraId="78929B55" w14:textId="77777777" w:rsidR="00D83069" w:rsidRDefault="00D83069" w:rsidP="00D83069">
      <w:pPr>
        <w:rPr>
          <w:color w:val="000000"/>
          <w:szCs w:val="21"/>
        </w:rPr>
      </w:pPr>
    </w:p>
    <w:p w14:paraId="2B5E04F7" w14:textId="785FC95E" w:rsidR="00D83069" w:rsidRPr="00D748A6" w:rsidRDefault="008B2A61" w:rsidP="00D83069">
      <w:pPr>
        <w:rPr>
          <w:color w:val="000000"/>
          <w:szCs w:val="21"/>
        </w:rPr>
      </w:pPr>
      <w:r>
        <w:rPr>
          <w:color w:val="000000"/>
          <w:szCs w:val="21"/>
        </w:rPr>
        <w:t>Eight</w:t>
      </w:r>
      <w:r w:rsidR="00D83069" w:rsidRPr="00D748A6">
        <w:rPr>
          <w:color w:val="000000"/>
          <w:szCs w:val="21"/>
        </w:rPr>
        <w:t xml:space="preserve"> </w:t>
      </w:r>
      <w:r w:rsidR="00D83069">
        <w:rPr>
          <w:color w:val="000000"/>
          <w:szCs w:val="21"/>
        </w:rPr>
        <w:t>research team</w:t>
      </w:r>
      <w:r w:rsidR="00D83069" w:rsidRPr="00D748A6">
        <w:rPr>
          <w:color w:val="000000"/>
          <w:szCs w:val="21"/>
        </w:rPr>
        <w:t xml:space="preserve"> members </w:t>
      </w:r>
      <w:r w:rsidR="00D83069">
        <w:rPr>
          <w:color w:val="000000"/>
          <w:szCs w:val="21"/>
        </w:rPr>
        <w:t xml:space="preserve">distributed survey questionnaires </w:t>
      </w:r>
      <w:r w:rsidR="00D83069" w:rsidRPr="00D748A6">
        <w:rPr>
          <w:color w:val="000000"/>
          <w:szCs w:val="21"/>
        </w:rPr>
        <w:t xml:space="preserve">during peak hours </w:t>
      </w:r>
      <w:r w:rsidR="00890EBC">
        <w:rPr>
          <w:color w:val="000000"/>
          <w:szCs w:val="21"/>
        </w:rPr>
        <w:t>(</w:t>
      </w:r>
      <w:r w:rsidR="00D83069" w:rsidRPr="00D748A6">
        <w:rPr>
          <w:color w:val="000000"/>
          <w:szCs w:val="21"/>
        </w:rPr>
        <w:t>7am-10am</w:t>
      </w:r>
      <w:r w:rsidR="00890EBC">
        <w:rPr>
          <w:color w:val="000000"/>
          <w:szCs w:val="21"/>
        </w:rPr>
        <w:t>)</w:t>
      </w:r>
      <w:r w:rsidR="00D83069" w:rsidRPr="00D748A6">
        <w:rPr>
          <w:color w:val="000000"/>
          <w:szCs w:val="21"/>
        </w:rPr>
        <w:t xml:space="preserve"> </w:t>
      </w:r>
      <w:r w:rsidR="00D83069">
        <w:rPr>
          <w:color w:val="000000"/>
          <w:szCs w:val="21"/>
        </w:rPr>
        <w:t xml:space="preserve">in four HSR stations. </w:t>
      </w:r>
      <w:r w:rsidR="00971965">
        <w:rPr>
          <w:color w:val="000000"/>
          <w:szCs w:val="21"/>
        </w:rPr>
        <w:t xml:space="preserve">One </w:t>
      </w:r>
      <w:r w:rsidR="00D83069">
        <w:rPr>
          <w:color w:val="000000"/>
          <w:szCs w:val="21"/>
        </w:rPr>
        <w:t xml:space="preserve">survey </w:t>
      </w:r>
      <w:r w:rsidR="00971965">
        <w:rPr>
          <w:color w:val="000000"/>
          <w:szCs w:val="21"/>
        </w:rPr>
        <w:t xml:space="preserve">was </w:t>
      </w:r>
      <w:r w:rsidR="00D83069">
        <w:rPr>
          <w:color w:val="000000"/>
          <w:szCs w:val="21"/>
        </w:rPr>
        <w:t>conduct</w:t>
      </w:r>
      <w:r w:rsidR="00971965">
        <w:rPr>
          <w:color w:val="000000"/>
          <w:szCs w:val="21"/>
        </w:rPr>
        <w:t>e</w:t>
      </w:r>
      <w:r w:rsidR="00866655">
        <w:rPr>
          <w:color w:val="000000"/>
          <w:szCs w:val="21"/>
        </w:rPr>
        <w:t>d</w:t>
      </w:r>
      <w:r w:rsidR="00D83069">
        <w:rPr>
          <w:color w:val="000000"/>
          <w:szCs w:val="21"/>
        </w:rPr>
        <w:t xml:space="preserve"> o</w:t>
      </w:r>
      <w:r w:rsidR="00D83069" w:rsidRPr="00D748A6">
        <w:rPr>
          <w:color w:val="000000"/>
          <w:szCs w:val="21"/>
        </w:rPr>
        <w:t>n</w:t>
      </w:r>
      <w:r w:rsidR="0091438D">
        <w:rPr>
          <w:color w:val="000000"/>
          <w:szCs w:val="21"/>
        </w:rPr>
        <w:t>c</w:t>
      </w:r>
      <w:r w:rsidR="00D83069" w:rsidRPr="00D748A6">
        <w:rPr>
          <w:color w:val="000000"/>
          <w:szCs w:val="21"/>
        </w:rPr>
        <w:t>e</w:t>
      </w:r>
      <w:r w:rsidR="00D83069">
        <w:rPr>
          <w:color w:val="000000"/>
          <w:szCs w:val="21"/>
        </w:rPr>
        <w:t xml:space="preserve"> in</w:t>
      </w:r>
      <w:r w:rsidR="00D83069" w:rsidRPr="00D748A6">
        <w:rPr>
          <w:color w:val="000000"/>
          <w:szCs w:val="21"/>
        </w:rPr>
        <w:t xml:space="preserve"> one station</w:t>
      </w:r>
      <w:r w:rsidR="0091438D">
        <w:rPr>
          <w:color w:val="000000"/>
          <w:szCs w:val="21"/>
        </w:rPr>
        <w:t>,</w:t>
      </w:r>
      <w:r w:rsidR="00D83069" w:rsidRPr="00D748A6">
        <w:rPr>
          <w:color w:val="000000"/>
          <w:szCs w:val="21"/>
        </w:rPr>
        <w:t xml:space="preserve"> </w:t>
      </w:r>
      <w:r w:rsidR="00D83069">
        <w:rPr>
          <w:color w:val="000000"/>
          <w:szCs w:val="21"/>
        </w:rPr>
        <w:t xml:space="preserve">while </w:t>
      </w:r>
      <w:r w:rsidR="00D83069" w:rsidRPr="00D748A6">
        <w:rPr>
          <w:color w:val="000000"/>
          <w:szCs w:val="21"/>
        </w:rPr>
        <w:t xml:space="preserve">two major HSR </w:t>
      </w:r>
      <w:r w:rsidR="00D83069" w:rsidRPr="00D748A6">
        <w:rPr>
          <w:color w:val="000000"/>
          <w:szCs w:val="21"/>
        </w:rPr>
        <w:lastRenderedPageBreak/>
        <w:t>stations, Suzhou station and SIP</w:t>
      </w:r>
      <w:r w:rsidR="0067198C">
        <w:rPr>
          <w:color w:val="000000"/>
          <w:szCs w:val="21"/>
        </w:rPr>
        <w:t>,</w:t>
      </w:r>
      <w:r w:rsidR="00D83069" w:rsidRPr="00D748A6">
        <w:rPr>
          <w:color w:val="000000"/>
          <w:szCs w:val="21"/>
        </w:rPr>
        <w:t xml:space="preserve"> were visited </w:t>
      </w:r>
      <w:r w:rsidR="00B2536F">
        <w:rPr>
          <w:color w:val="000000"/>
          <w:szCs w:val="21"/>
        </w:rPr>
        <w:t>on</w:t>
      </w:r>
      <w:r w:rsidR="00D83069" w:rsidRPr="00D748A6">
        <w:rPr>
          <w:color w:val="000000"/>
          <w:szCs w:val="21"/>
        </w:rPr>
        <w:t xml:space="preserve"> two days </w:t>
      </w:r>
      <w:r w:rsidR="00D83069">
        <w:rPr>
          <w:color w:val="000000"/>
          <w:szCs w:val="21"/>
        </w:rPr>
        <w:t>because of the</w:t>
      </w:r>
      <w:r w:rsidR="00D83069" w:rsidRPr="00D748A6">
        <w:rPr>
          <w:color w:val="000000"/>
          <w:szCs w:val="21"/>
        </w:rPr>
        <w:t xml:space="preserve"> </w:t>
      </w:r>
      <w:r w:rsidR="007D49CC">
        <w:rPr>
          <w:color w:val="000000"/>
          <w:szCs w:val="21"/>
        </w:rPr>
        <w:t>great</w:t>
      </w:r>
      <w:r w:rsidR="00D83069" w:rsidRPr="00D748A6">
        <w:rPr>
          <w:color w:val="000000"/>
          <w:szCs w:val="21"/>
        </w:rPr>
        <w:t>er train frequency</w:t>
      </w:r>
      <w:r w:rsidR="00D83069">
        <w:rPr>
          <w:color w:val="000000"/>
          <w:szCs w:val="21"/>
        </w:rPr>
        <w:t xml:space="preserve"> and </w:t>
      </w:r>
      <w:r w:rsidR="004A0210">
        <w:rPr>
          <w:color w:val="000000"/>
          <w:szCs w:val="21"/>
        </w:rPr>
        <w:t xml:space="preserve">large number of </w:t>
      </w:r>
      <w:r w:rsidR="00D83069">
        <w:rPr>
          <w:color w:val="000000"/>
          <w:szCs w:val="21"/>
        </w:rPr>
        <w:t xml:space="preserve">passengers. </w:t>
      </w:r>
      <w:r w:rsidR="00D215A9">
        <w:rPr>
          <w:color w:val="000000"/>
          <w:szCs w:val="21"/>
        </w:rPr>
        <w:t>A</w:t>
      </w:r>
      <w:r w:rsidR="00D807CB">
        <w:rPr>
          <w:color w:val="000000"/>
          <w:szCs w:val="21"/>
        </w:rPr>
        <w:t>n</w:t>
      </w:r>
      <w:r w:rsidR="00D83069" w:rsidRPr="00D748A6">
        <w:rPr>
          <w:color w:val="000000"/>
          <w:szCs w:val="21"/>
        </w:rPr>
        <w:t xml:space="preserve"> F2F contact</w:t>
      </w:r>
      <w:r w:rsidR="00D83069">
        <w:rPr>
          <w:color w:val="000000"/>
          <w:szCs w:val="21"/>
        </w:rPr>
        <w:t xml:space="preserve"> survey</w:t>
      </w:r>
      <w:r w:rsidR="00D83069" w:rsidRPr="00D748A6">
        <w:rPr>
          <w:color w:val="000000"/>
          <w:szCs w:val="21"/>
        </w:rPr>
        <w:t xml:space="preserve"> was conducted one evening (Tuesday, 17 July) at Shanghai station to approach commuters</w:t>
      </w:r>
      <w:r w:rsidR="00D807CB">
        <w:rPr>
          <w:color w:val="000000"/>
          <w:szCs w:val="21"/>
        </w:rPr>
        <w:t xml:space="preserve"> </w:t>
      </w:r>
      <w:r w:rsidR="00A71ED8">
        <w:rPr>
          <w:color w:val="000000"/>
          <w:szCs w:val="21"/>
        </w:rPr>
        <w:t>returning</w:t>
      </w:r>
      <w:r w:rsidR="00D83069" w:rsidRPr="00D748A6">
        <w:rPr>
          <w:color w:val="000000"/>
          <w:szCs w:val="21"/>
        </w:rPr>
        <w:t xml:space="preserve"> </w:t>
      </w:r>
      <w:r w:rsidR="00A71ED8">
        <w:rPr>
          <w:color w:val="000000"/>
          <w:szCs w:val="21"/>
        </w:rPr>
        <w:t>from</w:t>
      </w:r>
      <w:r w:rsidR="00D83069" w:rsidRPr="00D748A6">
        <w:rPr>
          <w:color w:val="000000"/>
          <w:szCs w:val="21"/>
        </w:rPr>
        <w:t xml:space="preserve"> work.   </w:t>
      </w:r>
    </w:p>
    <w:p w14:paraId="50F13F96" w14:textId="77777777" w:rsidR="00D83069" w:rsidRDefault="00D83069" w:rsidP="00D83069">
      <w:pPr>
        <w:rPr>
          <w:color w:val="000000"/>
          <w:szCs w:val="21"/>
        </w:rPr>
      </w:pPr>
    </w:p>
    <w:p w14:paraId="52213EC0" w14:textId="7E7243C0" w:rsidR="00D83069" w:rsidRPr="00D748A6" w:rsidRDefault="00750B7B" w:rsidP="00D83069">
      <w:pPr>
        <w:rPr>
          <w:color w:val="000000"/>
          <w:szCs w:val="21"/>
        </w:rPr>
      </w:pPr>
      <w:r>
        <w:rPr>
          <w:color w:val="000000"/>
          <w:szCs w:val="21"/>
        </w:rPr>
        <w:t>A</w:t>
      </w:r>
      <w:r w:rsidR="001A245A">
        <w:rPr>
          <w:color w:val="000000"/>
          <w:szCs w:val="21"/>
        </w:rPr>
        <w:t xml:space="preserve">s online surveys can be widely </w:t>
      </w:r>
      <w:r w:rsidR="001A245A" w:rsidRPr="00D748A6">
        <w:rPr>
          <w:color w:val="000000"/>
          <w:szCs w:val="21"/>
        </w:rPr>
        <w:t>circulated to target</w:t>
      </w:r>
      <w:r w:rsidR="001A245A">
        <w:rPr>
          <w:color w:val="000000"/>
          <w:szCs w:val="21"/>
        </w:rPr>
        <w:t>ed</w:t>
      </w:r>
      <w:r w:rsidR="001A245A" w:rsidRPr="00D748A6">
        <w:rPr>
          <w:color w:val="000000"/>
          <w:szCs w:val="21"/>
        </w:rPr>
        <w:t xml:space="preserve"> </w:t>
      </w:r>
      <w:r w:rsidR="001A245A">
        <w:rPr>
          <w:color w:val="000000"/>
          <w:szCs w:val="21"/>
        </w:rPr>
        <w:t xml:space="preserve">groups </w:t>
      </w:r>
      <w:r w:rsidR="001A245A" w:rsidRPr="00D748A6">
        <w:rPr>
          <w:rFonts w:hint="eastAsia"/>
          <w:color w:val="000000"/>
          <w:szCs w:val="21"/>
        </w:rPr>
        <w:t>(</w:t>
      </w:r>
      <w:r w:rsidR="001A245A" w:rsidRPr="00D748A6">
        <w:rPr>
          <w:color w:val="000000"/>
          <w:szCs w:val="21"/>
        </w:rPr>
        <w:t xml:space="preserve">Davis et al., 2018; </w:t>
      </w:r>
      <w:proofErr w:type="spellStart"/>
      <w:r w:rsidR="001A245A" w:rsidRPr="00D748A6">
        <w:rPr>
          <w:color w:val="000000"/>
          <w:szCs w:val="21"/>
        </w:rPr>
        <w:t>Ramo</w:t>
      </w:r>
      <w:proofErr w:type="spellEnd"/>
      <w:r w:rsidR="001A245A" w:rsidRPr="00D748A6">
        <w:rPr>
          <w:color w:val="000000"/>
          <w:szCs w:val="21"/>
        </w:rPr>
        <w:t xml:space="preserve"> et al., 2011</w:t>
      </w:r>
      <w:r w:rsidR="001A245A" w:rsidRPr="00D748A6">
        <w:rPr>
          <w:rFonts w:hint="eastAsia"/>
          <w:color w:val="000000"/>
          <w:szCs w:val="21"/>
        </w:rPr>
        <w:t>)</w:t>
      </w:r>
      <w:r w:rsidR="001A245A">
        <w:rPr>
          <w:color w:val="000000"/>
          <w:szCs w:val="21"/>
        </w:rPr>
        <w:t>, a</w:t>
      </w:r>
      <w:r>
        <w:rPr>
          <w:color w:val="000000"/>
          <w:szCs w:val="21"/>
        </w:rPr>
        <w:t>n o</w:t>
      </w:r>
      <w:r w:rsidR="00AF04DA">
        <w:rPr>
          <w:color w:val="000000"/>
          <w:szCs w:val="21"/>
        </w:rPr>
        <w:t xml:space="preserve">nline questionnaire </w:t>
      </w:r>
      <w:r w:rsidR="00D8012C">
        <w:rPr>
          <w:color w:val="000000"/>
          <w:szCs w:val="21"/>
        </w:rPr>
        <w:t>with QR</w:t>
      </w:r>
      <w:r w:rsidR="005C7EF1">
        <w:rPr>
          <w:color w:val="000000"/>
          <w:szCs w:val="21"/>
        </w:rPr>
        <w:t>-</w:t>
      </w:r>
      <w:r w:rsidR="00D8012C">
        <w:rPr>
          <w:color w:val="000000"/>
          <w:szCs w:val="21"/>
        </w:rPr>
        <w:t>cod</w:t>
      </w:r>
      <w:r w:rsidR="00D32CE4">
        <w:rPr>
          <w:color w:val="000000"/>
          <w:szCs w:val="21"/>
        </w:rPr>
        <w:t xml:space="preserve">e </w:t>
      </w:r>
      <w:r w:rsidR="00505C79">
        <w:rPr>
          <w:color w:val="000000"/>
          <w:szCs w:val="21"/>
        </w:rPr>
        <w:t xml:space="preserve">was </w:t>
      </w:r>
      <w:r w:rsidR="00AF04DA" w:rsidRPr="00D748A6">
        <w:rPr>
          <w:color w:val="000000"/>
          <w:szCs w:val="21"/>
        </w:rPr>
        <w:t>circulat</w:t>
      </w:r>
      <w:r w:rsidR="00D32CE4">
        <w:rPr>
          <w:color w:val="000000"/>
          <w:szCs w:val="21"/>
        </w:rPr>
        <w:t>ed</w:t>
      </w:r>
      <w:r w:rsidR="009026B2">
        <w:rPr>
          <w:color w:val="000000"/>
          <w:szCs w:val="21"/>
        </w:rPr>
        <w:t xml:space="preserve"> </w:t>
      </w:r>
      <w:r w:rsidR="00E927AF">
        <w:rPr>
          <w:color w:val="000000"/>
          <w:szCs w:val="21"/>
        </w:rPr>
        <w:t xml:space="preserve">among </w:t>
      </w:r>
      <w:r w:rsidR="00AF04DA">
        <w:rPr>
          <w:color w:val="000000"/>
          <w:szCs w:val="21"/>
        </w:rPr>
        <w:t>potential participants.</w:t>
      </w:r>
      <w:r w:rsidR="00D83069">
        <w:rPr>
          <w:color w:val="000000"/>
          <w:szCs w:val="21"/>
        </w:rPr>
        <w:t xml:space="preserve"> </w:t>
      </w:r>
      <w:r w:rsidR="00B93B84">
        <w:rPr>
          <w:color w:val="000000"/>
          <w:szCs w:val="21"/>
        </w:rPr>
        <w:t>Having been</w:t>
      </w:r>
      <w:r w:rsidR="00445AEB">
        <w:rPr>
          <w:color w:val="000000"/>
          <w:szCs w:val="21"/>
        </w:rPr>
        <w:t xml:space="preserve"> informed that t</w:t>
      </w:r>
      <w:r w:rsidR="00D83069" w:rsidRPr="00D748A6">
        <w:rPr>
          <w:color w:val="000000"/>
          <w:szCs w:val="21"/>
        </w:rPr>
        <w:t>wo WeChat group</w:t>
      </w:r>
      <w:r w:rsidR="00D83069">
        <w:rPr>
          <w:color w:val="000000"/>
          <w:szCs w:val="21"/>
        </w:rPr>
        <w:t>s</w:t>
      </w:r>
      <w:r w:rsidR="000052B3">
        <w:rPr>
          <w:color w:val="000000"/>
          <w:szCs w:val="21"/>
        </w:rPr>
        <w:t>,</w:t>
      </w:r>
      <w:r w:rsidR="000052B3" w:rsidRPr="000052B3">
        <w:rPr>
          <w:color w:val="000000"/>
          <w:szCs w:val="21"/>
        </w:rPr>
        <w:t xml:space="preserve"> </w:t>
      </w:r>
      <w:r w:rsidR="000052B3" w:rsidRPr="00D748A6">
        <w:rPr>
          <w:color w:val="000000"/>
          <w:szCs w:val="21"/>
        </w:rPr>
        <w:t>widely used in China</w:t>
      </w:r>
      <w:r w:rsidR="000052B3">
        <w:rPr>
          <w:color w:val="000000"/>
          <w:szCs w:val="21"/>
        </w:rPr>
        <w:t xml:space="preserve"> and</w:t>
      </w:r>
      <w:r w:rsidR="000052B3" w:rsidRPr="00D748A6">
        <w:rPr>
          <w:color w:val="000000"/>
          <w:szCs w:val="21"/>
        </w:rPr>
        <w:t xml:space="preserve"> an equivalent of </w:t>
      </w:r>
      <w:r w:rsidR="000052B3">
        <w:rPr>
          <w:color w:val="000000"/>
          <w:szCs w:val="21"/>
        </w:rPr>
        <w:t>‘</w:t>
      </w:r>
      <w:r w:rsidR="000052B3" w:rsidRPr="00D748A6">
        <w:rPr>
          <w:color w:val="000000"/>
          <w:szCs w:val="21"/>
        </w:rPr>
        <w:t>WhatsApp</w:t>
      </w:r>
      <w:r w:rsidR="000052B3">
        <w:rPr>
          <w:color w:val="000000"/>
          <w:szCs w:val="21"/>
        </w:rPr>
        <w:t xml:space="preserve">’, </w:t>
      </w:r>
      <w:r w:rsidR="00D83069">
        <w:rPr>
          <w:color w:val="000000"/>
          <w:szCs w:val="21"/>
        </w:rPr>
        <w:t>exist</w:t>
      </w:r>
      <w:r w:rsidR="004A4E74">
        <w:rPr>
          <w:color w:val="000000"/>
          <w:szCs w:val="21"/>
        </w:rPr>
        <w:t>ed</w:t>
      </w:r>
      <w:r w:rsidR="009E5099" w:rsidRPr="009E5099">
        <w:rPr>
          <w:color w:val="000000"/>
          <w:szCs w:val="21"/>
        </w:rPr>
        <w:t xml:space="preserve"> </w:t>
      </w:r>
      <w:r w:rsidR="009E5099" w:rsidRPr="00D748A6">
        <w:rPr>
          <w:color w:val="000000"/>
          <w:szCs w:val="21"/>
        </w:rPr>
        <w:t>(one with around 100 members</w:t>
      </w:r>
      <w:r w:rsidR="009E5099">
        <w:rPr>
          <w:color w:val="000000"/>
          <w:szCs w:val="21"/>
        </w:rPr>
        <w:t>,</w:t>
      </w:r>
      <w:r w:rsidR="009E5099" w:rsidRPr="00D748A6">
        <w:rPr>
          <w:color w:val="000000"/>
          <w:szCs w:val="21"/>
        </w:rPr>
        <w:t xml:space="preserve"> the other with around 300)</w:t>
      </w:r>
      <w:r w:rsidR="00D83069">
        <w:rPr>
          <w:color w:val="000000"/>
          <w:szCs w:val="21"/>
        </w:rPr>
        <w:t xml:space="preserve"> </w:t>
      </w:r>
      <w:r w:rsidR="00D83069" w:rsidRPr="00D748A6">
        <w:rPr>
          <w:color w:val="000000"/>
          <w:szCs w:val="21"/>
        </w:rPr>
        <w:t xml:space="preserve">for sharing information and experiences among HSR commuters </w:t>
      </w:r>
      <w:r w:rsidR="005B6754">
        <w:rPr>
          <w:color w:val="000000"/>
          <w:szCs w:val="21"/>
        </w:rPr>
        <w:t xml:space="preserve">travelling </w:t>
      </w:r>
      <w:r w:rsidR="00D83069" w:rsidRPr="00D748A6">
        <w:rPr>
          <w:color w:val="000000"/>
          <w:szCs w:val="21"/>
        </w:rPr>
        <w:t>between Suzhou and Shanghai</w:t>
      </w:r>
      <w:r w:rsidR="005B6754">
        <w:rPr>
          <w:color w:val="000000"/>
          <w:szCs w:val="21"/>
        </w:rPr>
        <w:t>,</w:t>
      </w:r>
      <w:r w:rsidR="00D83069">
        <w:rPr>
          <w:color w:val="000000"/>
          <w:szCs w:val="21"/>
        </w:rPr>
        <w:t xml:space="preserve"> </w:t>
      </w:r>
      <w:r w:rsidR="005B6754">
        <w:rPr>
          <w:color w:val="000000"/>
          <w:szCs w:val="21"/>
        </w:rPr>
        <w:t>t</w:t>
      </w:r>
      <w:r w:rsidR="0012070F">
        <w:rPr>
          <w:color w:val="000000"/>
          <w:szCs w:val="21"/>
        </w:rPr>
        <w:t xml:space="preserve">wo </w:t>
      </w:r>
      <w:r w:rsidR="00D83069">
        <w:rPr>
          <w:color w:val="000000"/>
          <w:szCs w:val="21"/>
        </w:rPr>
        <w:t>research team members join</w:t>
      </w:r>
      <w:r w:rsidR="0012070F">
        <w:rPr>
          <w:color w:val="000000"/>
          <w:szCs w:val="21"/>
        </w:rPr>
        <w:t>ed</w:t>
      </w:r>
      <w:r w:rsidR="00D83069" w:rsidRPr="00D748A6">
        <w:rPr>
          <w:color w:val="000000"/>
          <w:szCs w:val="21"/>
        </w:rPr>
        <w:t>.</w:t>
      </w:r>
      <w:r w:rsidR="00D83069">
        <w:rPr>
          <w:color w:val="000000"/>
          <w:szCs w:val="21"/>
        </w:rPr>
        <w:t xml:space="preserve"> </w:t>
      </w:r>
      <w:r w:rsidR="007A6208">
        <w:rPr>
          <w:color w:val="000000"/>
          <w:szCs w:val="21"/>
        </w:rPr>
        <w:t>T</w:t>
      </w:r>
      <w:r w:rsidR="00D83069" w:rsidRPr="00D748A6">
        <w:rPr>
          <w:color w:val="000000"/>
          <w:szCs w:val="21"/>
        </w:rPr>
        <w:t xml:space="preserve">he random F2F </w:t>
      </w:r>
      <w:r w:rsidR="00D83069">
        <w:rPr>
          <w:color w:val="000000"/>
          <w:szCs w:val="21"/>
        </w:rPr>
        <w:t xml:space="preserve">survey </w:t>
      </w:r>
      <w:r w:rsidR="00D83069" w:rsidRPr="00D748A6">
        <w:rPr>
          <w:color w:val="000000"/>
          <w:szCs w:val="21"/>
        </w:rPr>
        <w:t>contact</w:t>
      </w:r>
      <w:r w:rsidR="00D83069">
        <w:rPr>
          <w:color w:val="000000"/>
          <w:szCs w:val="21"/>
        </w:rPr>
        <w:t xml:space="preserve"> proved </w:t>
      </w:r>
      <w:r w:rsidR="00445AEB">
        <w:rPr>
          <w:color w:val="000000"/>
          <w:szCs w:val="21"/>
        </w:rPr>
        <w:t xml:space="preserve">a necessary step </w:t>
      </w:r>
      <w:r w:rsidR="00D83069">
        <w:rPr>
          <w:color w:val="000000"/>
          <w:szCs w:val="21"/>
        </w:rPr>
        <w:t xml:space="preserve">to capture HSR commuters who </w:t>
      </w:r>
      <w:r w:rsidR="00A56C6D">
        <w:rPr>
          <w:color w:val="000000"/>
          <w:szCs w:val="21"/>
        </w:rPr>
        <w:t>we</w:t>
      </w:r>
      <w:r w:rsidR="00D83069">
        <w:rPr>
          <w:color w:val="000000"/>
          <w:szCs w:val="21"/>
        </w:rPr>
        <w:t>re not necessarily members of the</w:t>
      </w:r>
      <w:r w:rsidR="00A56C6D">
        <w:rPr>
          <w:color w:val="000000"/>
          <w:szCs w:val="21"/>
        </w:rPr>
        <w:t xml:space="preserve"> </w:t>
      </w:r>
      <w:r w:rsidR="00D83069" w:rsidRPr="00D748A6">
        <w:rPr>
          <w:color w:val="000000"/>
          <w:szCs w:val="21"/>
        </w:rPr>
        <w:t>WeChat groups</w:t>
      </w:r>
      <w:r w:rsidR="0016381E">
        <w:rPr>
          <w:color w:val="000000"/>
          <w:szCs w:val="21"/>
        </w:rPr>
        <w:t xml:space="preserve">, </w:t>
      </w:r>
      <w:r w:rsidR="003B20C5">
        <w:rPr>
          <w:color w:val="000000"/>
          <w:szCs w:val="21"/>
        </w:rPr>
        <w:t xml:space="preserve">thus </w:t>
      </w:r>
      <w:r w:rsidR="00801C45">
        <w:rPr>
          <w:color w:val="000000"/>
          <w:szCs w:val="21"/>
        </w:rPr>
        <w:t>helping to</w:t>
      </w:r>
      <w:r w:rsidR="0016381E">
        <w:rPr>
          <w:color w:val="000000"/>
          <w:szCs w:val="21"/>
        </w:rPr>
        <w:t xml:space="preserve"> avoid research bias.</w:t>
      </w:r>
      <w:r w:rsidR="00D83069" w:rsidRPr="00D748A6">
        <w:rPr>
          <w:color w:val="000000"/>
          <w:szCs w:val="21"/>
        </w:rPr>
        <w:t xml:space="preserve">           </w:t>
      </w:r>
    </w:p>
    <w:p w14:paraId="60711CBF" w14:textId="77777777" w:rsidR="00D83069" w:rsidRPr="00D748A6" w:rsidRDefault="00D83069" w:rsidP="00D83069">
      <w:pPr>
        <w:rPr>
          <w:color w:val="000000"/>
          <w:szCs w:val="21"/>
        </w:rPr>
      </w:pPr>
    </w:p>
    <w:p w14:paraId="6E68B2C9" w14:textId="3331F093" w:rsidR="00D83069" w:rsidRPr="00D748A6" w:rsidRDefault="003B20C5" w:rsidP="00D83069">
      <w:pPr>
        <w:rPr>
          <w:color w:val="000000"/>
          <w:szCs w:val="21"/>
        </w:rPr>
      </w:pPr>
      <w:r>
        <w:rPr>
          <w:color w:val="000000"/>
          <w:szCs w:val="21"/>
        </w:rPr>
        <w:t>During</w:t>
      </w:r>
      <w:r w:rsidR="00D83069" w:rsidRPr="00D748A6">
        <w:rPr>
          <w:color w:val="000000"/>
          <w:szCs w:val="21"/>
        </w:rPr>
        <w:t xml:space="preserve"> the data collection process, the number of </w:t>
      </w:r>
      <w:r w:rsidR="00C05ACF">
        <w:rPr>
          <w:color w:val="000000"/>
          <w:szCs w:val="21"/>
        </w:rPr>
        <w:t>comp</w:t>
      </w:r>
      <w:r w:rsidR="00C7325A">
        <w:rPr>
          <w:color w:val="000000"/>
          <w:szCs w:val="21"/>
        </w:rPr>
        <w:t xml:space="preserve">leted </w:t>
      </w:r>
      <w:r w:rsidR="00C05ACF">
        <w:rPr>
          <w:color w:val="000000"/>
          <w:szCs w:val="21"/>
        </w:rPr>
        <w:t>questionnaires was</w:t>
      </w:r>
      <w:r w:rsidR="00D83069" w:rsidRPr="00D748A6">
        <w:rPr>
          <w:color w:val="000000"/>
          <w:szCs w:val="21"/>
        </w:rPr>
        <w:t xml:space="preserve"> monitored constantly</w:t>
      </w:r>
      <w:r w:rsidR="00C7325A">
        <w:rPr>
          <w:color w:val="000000"/>
          <w:szCs w:val="21"/>
        </w:rPr>
        <w:t>,</w:t>
      </w:r>
      <w:r w:rsidR="00D83069" w:rsidRPr="00D748A6">
        <w:rPr>
          <w:color w:val="000000"/>
          <w:szCs w:val="21"/>
        </w:rPr>
        <w:t xml:space="preserve"> </w:t>
      </w:r>
      <w:r w:rsidR="00C7325A">
        <w:rPr>
          <w:color w:val="000000"/>
          <w:szCs w:val="21"/>
        </w:rPr>
        <w:t xml:space="preserve">numbers </w:t>
      </w:r>
      <w:r w:rsidR="00D83069" w:rsidRPr="00D748A6">
        <w:rPr>
          <w:color w:val="000000"/>
          <w:szCs w:val="21"/>
        </w:rPr>
        <w:t>stagnat</w:t>
      </w:r>
      <w:r w:rsidR="00466238">
        <w:rPr>
          <w:color w:val="000000"/>
          <w:szCs w:val="21"/>
        </w:rPr>
        <w:t>ing</w:t>
      </w:r>
      <w:r w:rsidR="00D83069" w:rsidRPr="00D748A6">
        <w:rPr>
          <w:color w:val="000000"/>
          <w:szCs w:val="21"/>
        </w:rPr>
        <w:t xml:space="preserve"> towards the end of the period. In total, 288 questionnaires were identified as valid and stored on an online cloud-based platform</w:t>
      </w:r>
      <w:r w:rsidR="0016381E">
        <w:rPr>
          <w:color w:val="000000"/>
          <w:szCs w:val="21"/>
        </w:rPr>
        <w:t xml:space="preserve"> </w:t>
      </w:r>
      <w:r w:rsidR="000B20AD">
        <w:rPr>
          <w:color w:val="000000"/>
          <w:szCs w:val="21"/>
        </w:rPr>
        <w:t>(</w:t>
      </w:r>
      <w:proofErr w:type="spellStart"/>
      <w:r w:rsidR="00D83069" w:rsidRPr="00D748A6">
        <w:rPr>
          <w:color w:val="000000"/>
          <w:szCs w:val="21"/>
        </w:rPr>
        <w:t>Wenjuanxing</w:t>
      </w:r>
      <w:proofErr w:type="spellEnd"/>
      <w:r w:rsidR="000B20AD">
        <w:rPr>
          <w:color w:val="000000"/>
          <w:szCs w:val="21"/>
        </w:rPr>
        <w:t>).</w:t>
      </w:r>
      <w:r w:rsidR="00D83069" w:rsidRPr="00D748A6">
        <w:rPr>
          <w:color w:val="000000"/>
          <w:szCs w:val="21"/>
        </w:rPr>
        <w:t xml:space="preserve"> (</w:t>
      </w:r>
      <w:hyperlink r:id="rId14" w:history="1">
        <w:r w:rsidR="00D83069" w:rsidRPr="00D748A6">
          <w:rPr>
            <w:color w:val="5B9BD5" w:themeColor="accent5"/>
            <w:szCs w:val="21"/>
            <w:u w:val="single"/>
          </w:rPr>
          <w:t>www.WJX.cn</w:t>
        </w:r>
      </w:hyperlink>
      <w:r w:rsidR="00D83069" w:rsidRPr="00D748A6">
        <w:rPr>
          <w:color w:val="000000"/>
          <w:szCs w:val="21"/>
        </w:rPr>
        <w:t xml:space="preserve">). </w:t>
      </w:r>
    </w:p>
    <w:p w14:paraId="419FBC56" w14:textId="77777777" w:rsidR="00D83069" w:rsidRPr="00D748A6" w:rsidRDefault="00D83069" w:rsidP="00D83069">
      <w:pPr>
        <w:rPr>
          <w:rFonts w:eastAsia="SimSun"/>
          <w:szCs w:val="16"/>
        </w:rPr>
      </w:pPr>
    </w:p>
    <w:p w14:paraId="2808F7B3" w14:textId="77777777" w:rsidR="00D83069" w:rsidRPr="00D748A6" w:rsidRDefault="00D83069" w:rsidP="00D83069">
      <w:pPr>
        <w:pStyle w:val="Heading1"/>
      </w:pPr>
      <w:r w:rsidRPr="00D748A6">
        <w:t>5. Results and discussion</w:t>
      </w:r>
    </w:p>
    <w:p w14:paraId="7B135A4D" w14:textId="77777777" w:rsidR="00D83069" w:rsidRPr="00D748A6" w:rsidRDefault="00D83069" w:rsidP="00D83069">
      <w:pPr>
        <w:pStyle w:val="Heading2"/>
      </w:pPr>
      <w:r w:rsidRPr="00D748A6">
        <w:t>5.1. Descriptive analyses</w:t>
      </w:r>
    </w:p>
    <w:p w14:paraId="307C38BB" w14:textId="77777777" w:rsidR="00D83069" w:rsidRPr="00D748A6" w:rsidRDefault="00D83069" w:rsidP="00D83069">
      <w:pPr>
        <w:rPr>
          <w:rFonts w:eastAsia="SimSun"/>
          <w:szCs w:val="16"/>
        </w:rPr>
      </w:pPr>
      <w:r w:rsidRPr="00D748A6">
        <w:rPr>
          <w:rFonts w:eastAsia="SimSun"/>
          <w:szCs w:val="16"/>
        </w:rPr>
        <w:t xml:space="preserve">Of the 288 HSR commuters, </w:t>
      </w:r>
      <w:r>
        <w:rPr>
          <w:rFonts w:eastAsia="SimSun"/>
          <w:szCs w:val="16"/>
        </w:rPr>
        <w:t xml:space="preserve">74% </w:t>
      </w:r>
      <w:r w:rsidRPr="00D748A6">
        <w:rPr>
          <w:rFonts w:eastAsia="SimSun"/>
          <w:szCs w:val="16"/>
        </w:rPr>
        <w:t xml:space="preserve">were ‘new long-distance commuters’ who had become long-distance commuters after the arrival of HSR, while </w:t>
      </w:r>
      <w:r>
        <w:rPr>
          <w:rFonts w:eastAsia="SimSun"/>
          <w:szCs w:val="16"/>
        </w:rPr>
        <w:t xml:space="preserve">26% </w:t>
      </w:r>
      <w:r w:rsidRPr="00D748A6">
        <w:rPr>
          <w:rFonts w:eastAsia="SimSun"/>
          <w:szCs w:val="16"/>
        </w:rPr>
        <w:t xml:space="preserve">were ‘original long-distance commuters’ who had used other modes of travel for their Suzhou-Shanghai commute. </w:t>
      </w:r>
    </w:p>
    <w:p w14:paraId="2899220C" w14:textId="77777777" w:rsidR="00D83069" w:rsidRPr="00D748A6" w:rsidRDefault="00D83069" w:rsidP="00D83069">
      <w:pPr>
        <w:rPr>
          <w:rFonts w:eastAsia="SimSun"/>
          <w:szCs w:val="16"/>
        </w:rPr>
      </w:pPr>
    </w:p>
    <w:p w14:paraId="15BBDE1C" w14:textId="67E372A9" w:rsidR="00D83069" w:rsidRPr="00D748A6" w:rsidRDefault="00D83069" w:rsidP="00D83069">
      <w:pPr>
        <w:rPr>
          <w:rFonts w:eastAsia="SimSun"/>
          <w:szCs w:val="16"/>
        </w:rPr>
      </w:pPr>
      <w:r w:rsidRPr="00D748A6">
        <w:rPr>
          <w:rFonts w:eastAsia="SimSun"/>
          <w:szCs w:val="16"/>
        </w:rPr>
        <w:t xml:space="preserve">Table 1 details results in relation to four </w:t>
      </w:r>
      <w:r w:rsidR="0049231E">
        <w:rPr>
          <w:rFonts w:eastAsia="SimSun"/>
          <w:szCs w:val="16"/>
        </w:rPr>
        <w:t>sets</w:t>
      </w:r>
      <w:r w:rsidR="000165F8" w:rsidRPr="00D748A6">
        <w:rPr>
          <w:rFonts w:eastAsia="SimSun"/>
          <w:szCs w:val="16"/>
        </w:rPr>
        <w:t xml:space="preserve"> </w:t>
      </w:r>
      <w:r w:rsidRPr="00D748A6">
        <w:rPr>
          <w:rFonts w:eastAsia="SimSun"/>
          <w:szCs w:val="16"/>
        </w:rPr>
        <w:t xml:space="preserve">of factors under study. </w:t>
      </w:r>
      <w:r w:rsidRPr="00D748A6">
        <w:rPr>
          <w:rFonts w:eastAsia="SimSun"/>
          <w:szCs w:val="16"/>
          <w:lang w:val="x-none"/>
        </w:rPr>
        <w:t xml:space="preserve">Overall, </w:t>
      </w:r>
      <w:r w:rsidRPr="00D748A6">
        <w:rPr>
          <w:rFonts w:eastAsia="SimSun"/>
          <w:szCs w:val="16"/>
        </w:rPr>
        <w:t>HSR</w:t>
      </w:r>
      <w:r w:rsidRPr="00D748A6">
        <w:rPr>
          <w:rFonts w:eastAsia="SimSun"/>
          <w:szCs w:val="16"/>
          <w:lang w:val="x-none"/>
        </w:rPr>
        <w:t xml:space="preserve"> commuters report </w:t>
      </w:r>
      <w:r w:rsidRPr="00D748A6">
        <w:rPr>
          <w:rFonts w:eastAsia="SimSun"/>
          <w:szCs w:val="16"/>
        </w:rPr>
        <w:t>higher proportions of</w:t>
      </w:r>
      <w:r w:rsidRPr="00D748A6">
        <w:rPr>
          <w:rFonts w:eastAsia="SimSun"/>
          <w:szCs w:val="16"/>
          <w:lang w:val="x-none"/>
        </w:rPr>
        <w:t xml:space="preserve"> negative</w:t>
      </w:r>
      <w:r w:rsidRPr="00D748A6">
        <w:rPr>
          <w:rFonts w:eastAsia="SimSun"/>
          <w:szCs w:val="16"/>
        </w:rPr>
        <w:t xml:space="preserve"> </w:t>
      </w:r>
      <w:r>
        <w:rPr>
          <w:rFonts w:eastAsia="SimSun"/>
          <w:szCs w:val="16"/>
        </w:rPr>
        <w:t>association</w:t>
      </w:r>
      <w:r w:rsidRPr="00D748A6">
        <w:rPr>
          <w:rFonts w:eastAsia="SimSun"/>
          <w:szCs w:val="16"/>
        </w:rPr>
        <w:t xml:space="preserve">s </w:t>
      </w:r>
      <w:proofErr w:type="spellStart"/>
      <w:r w:rsidR="008E6ED6">
        <w:rPr>
          <w:rFonts w:eastAsia="SimSun"/>
          <w:szCs w:val="16"/>
        </w:rPr>
        <w:t>i</w:t>
      </w:r>
      <w:proofErr w:type="spellEnd"/>
      <w:r w:rsidRPr="00D748A6">
        <w:rPr>
          <w:rFonts w:eastAsia="SimSun"/>
          <w:szCs w:val="16"/>
          <w:lang w:val="x-none"/>
        </w:rPr>
        <w:t xml:space="preserve">n </w:t>
      </w:r>
      <w:r w:rsidRPr="00D748A6">
        <w:rPr>
          <w:rFonts w:eastAsia="SimSun"/>
          <w:szCs w:val="16"/>
        </w:rPr>
        <w:t xml:space="preserve">both </w:t>
      </w:r>
      <w:r w:rsidRPr="00D748A6">
        <w:rPr>
          <w:rFonts w:eastAsia="SimSun"/>
          <w:szCs w:val="16"/>
          <w:lang w:val="x-none"/>
        </w:rPr>
        <w:t>physical and mental health</w:t>
      </w:r>
      <w:r w:rsidRPr="00D748A6">
        <w:rPr>
          <w:rFonts w:eastAsia="SimSun"/>
          <w:szCs w:val="16"/>
        </w:rPr>
        <w:t xml:space="preserve"> conditions</w:t>
      </w:r>
      <w:r w:rsidRPr="00D748A6">
        <w:rPr>
          <w:rFonts w:eastAsia="SimSun"/>
          <w:szCs w:val="16"/>
          <w:lang w:val="x-none"/>
        </w:rPr>
        <w:t>.</w:t>
      </w:r>
      <w:r w:rsidRPr="00D748A6">
        <w:t xml:space="preserve"> </w:t>
      </w:r>
      <w:r w:rsidRPr="00D748A6">
        <w:rPr>
          <w:rFonts w:eastAsia="SimSun"/>
          <w:szCs w:val="16"/>
          <w:lang w:val="x-none"/>
        </w:rPr>
        <w:t xml:space="preserve">In terms of physical health, commuters who </w:t>
      </w:r>
      <w:r w:rsidRPr="00D748A6">
        <w:rPr>
          <w:rFonts w:eastAsia="SimSun"/>
          <w:szCs w:val="16"/>
        </w:rPr>
        <w:t>perceive</w:t>
      </w:r>
      <w:r w:rsidRPr="00D748A6">
        <w:rPr>
          <w:rFonts w:eastAsia="SimSun"/>
          <w:szCs w:val="16"/>
          <w:lang w:val="x-none"/>
        </w:rPr>
        <w:t xml:space="preserve"> a negative </w:t>
      </w:r>
      <w:r>
        <w:rPr>
          <w:rFonts w:eastAsia="SimSun"/>
          <w:szCs w:val="16"/>
        </w:rPr>
        <w:t>association</w:t>
      </w:r>
      <w:r w:rsidRPr="00D748A6">
        <w:rPr>
          <w:rFonts w:eastAsia="SimSun"/>
          <w:szCs w:val="16"/>
          <w:lang w:val="x-none"/>
        </w:rPr>
        <w:t xml:space="preserve"> account for 38%</w:t>
      </w:r>
      <w:r w:rsidRPr="00D748A6">
        <w:rPr>
          <w:rFonts w:eastAsia="SimSun"/>
          <w:szCs w:val="16"/>
        </w:rPr>
        <w:t>,</w:t>
      </w:r>
      <w:r w:rsidRPr="00D748A6">
        <w:rPr>
          <w:rFonts w:eastAsia="SimSun"/>
          <w:szCs w:val="16"/>
          <w:lang w:val="x-none"/>
        </w:rPr>
        <w:t xml:space="preserve"> while positive </w:t>
      </w:r>
      <w:r>
        <w:rPr>
          <w:rFonts w:eastAsia="SimSun"/>
          <w:szCs w:val="16"/>
        </w:rPr>
        <w:t>associations</w:t>
      </w:r>
      <w:r w:rsidRPr="00D748A6">
        <w:rPr>
          <w:rFonts w:eastAsia="SimSun"/>
          <w:szCs w:val="16"/>
          <w:lang w:val="x-none"/>
        </w:rPr>
        <w:t xml:space="preserve"> account for 30%. In terms of mental health, a negative </w:t>
      </w:r>
      <w:r>
        <w:rPr>
          <w:rFonts w:eastAsia="SimSun"/>
          <w:szCs w:val="16"/>
        </w:rPr>
        <w:t>association</w:t>
      </w:r>
      <w:r w:rsidRPr="00D748A6">
        <w:rPr>
          <w:rFonts w:eastAsia="SimSun"/>
          <w:szCs w:val="16"/>
          <w:lang w:val="x-none"/>
        </w:rPr>
        <w:t xml:space="preserve"> account</w:t>
      </w:r>
      <w:r w:rsidRPr="00D748A6">
        <w:rPr>
          <w:rFonts w:eastAsia="SimSun"/>
          <w:szCs w:val="16"/>
        </w:rPr>
        <w:t>s</w:t>
      </w:r>
      <w:r w:rsidRPr="00D748A6">
        <w:rPr>
          <w:rFonts w:eastAsia="SimSun"/>
          <w:szCs w:val="16"/>
          <w:lang w:val="x-none"/>
        </w:rPr>
        <w:t xml:space="preserve"> for 36%</w:t>
      </w:r>
      <w:r w:rsidRPr="00D748A6">
        <w:rPr>
          <w:rFonts w:eastAsia="SimSun"/>
          <w:szCs w:val="16"/>
        </w:rPr>
        <w:t>,</w:t>
      </w:r>
      <w:r w:rsidRPr="00D748A6">
        <w:rPr>
          <w:rFonts w:eastAsia="SimSun"/>
          <w:szCs w:val="16"/>
          <w:lang w:val="x-none"/>
        </w:rPr>
        <w:t xml:space="preserve"> while positive </w:t>
      </w:r>
      <w:r>
        <w:rPr>
          <w:rFonts w:eastAsia="SimSun"/>
          <w:szCs w:val="16"/>
        </w:rPr>
        <w:t>associations</w:t>
      </w:r>
      <w:r w:rsidRPr="00D748A6">
        <w:rPr>
          <w:rFonts w:eastAsia="SimSun"/>
          <w:szCs w:val="16"/>
          <w:lang w:val="x-none"/>
        </w:rPr>
        <w:t xml:space="preserve"> account for 28%.</w:t>
      </w:r>
      <w:r w:rsidRPr="00D748A6">
        <w:rPr>
          <w:rFonts w:eastAsia="SimSun"/>
          <w:szCs w:val="16"/>
        </w:rPr>
        <w:t xml:space="preserve"> </w:t>
      </w:r>
    </w:p>
    <w:p w14:paraId="6344910A" w14:textId="77777777" w:rsidR="00D83069" w:rsidRPr="00D748A6" w:rsidRDefault="00D83069" w:rsidP="00D83069">
      <w:pPr>
        <w:rPr>
          <w:rFonts w:eastAsia="SimSun"/>
          <w:szCs w:val="16"/>
        </w:rPr>
      </w:pPr>
    </w:p>
    <w:p w14:paraId="587D27AA" w14:textId="37E208EC" w:rsidR="00D83069" w:rsidRPr="00D748A6" w:rsidRDefault="00D83069" w:rsidP="00D83069">
      <w:pPr>
        <w:rPr>
          <w:rFonts w:eastAsia="SimSun"/>
          <w:i/>
          <w:szCs w:val="16"/>
        </w:rPr>
      </w:pPr>
      <w:r w:rsidRPr="00D748A6">
        <w:rPr>
          <w:rFonts w:eastAsia="SimSun"/>
          <w:i/>
          <w:szCs w:val="16"/>
        </w:rPr>
        <w:t xml:space="preserve">Shift in </w:t>
      </w:r>
      <w:r w:rsidR="00554121">
        <w:rPr>
          <w:rFonts w:eastAsia="SimSun"/>
          <w:i/>
          <w:szCs w:val="16"/>
        </w:rPr>
        <w:t>long-</w:t>
      </w:r>
      <w:r w:rsidRPr="00D748A6">
        <w:rPr>
          <w:rFonts w:eastAsia="SimSun"/>
          <w:i/>
          <w:szCs w:val="16"/>
        </w:rPr>
        <w:t xml:space="preserve">commute modes </w:t>
      </w:r>
    </w:p>
    <w:p w14:paraId="54678856" w14:textId="68903C78" w:rsidR="00D83069" w:rsidRPr="00D748A6" w:rsidRDefault="00D83069" w:rsidP="00D83069">
      <w:pPr>
        <w:rPr>
          <w:rFonts w:eastAsia="SimSun"/>
          <w:szCs w:val="16"/>
        </w:rPr>
      </w:pPr>
      <w:r w:rsidRPr="00D748A6">
        <w:rPr>
          <w:rFonts w:eastAsia="SimSun"/>
          <w:szCs w:val="16"/>
        </w:rPr>
        <w:t xml:space="preserve">The results show a marked contrast in self-reported physical and mental health variations between the ‘original long-distance commuters’ and the ‘new long-distance </w:t>
      </w:r>
      <w:proofErr w:type="gramStart"/>
      <w:r w:rsidRPr="00D748A6">
        <w:rPr>
          <w:rFonts w:eastAsia="SimSun"/>
          <w:szCs w:val="16"/>
        </w:rPr>
        <w:t>commuters’</w:t>
      </w:r>
      <w:proofErr w:type="gramEnd"/>
      <w:r w:rsidRPr="00D748A6">
        <w:rPr>
          <w:rFonts w:eastAsia="SimSun"/>
          <w:szCs w:val="16"/>
        </w:rPr>
        <w:t xml:space="preserve">. The ‘original long-distance commuters’ are more likely to experience positive physical and mental health effects. More than half </w:t>
      </w:r>
      <w:r w:rsidR="00396BA5">
        <w:rPr>
          <w:rFonts w:eastAsia="SimSun"/>
          <w:szCs w:val="16"/>
        </w:rPr>
        <w:t>express</w:t>
      </w:r>
      <w:r w:rsidR="00396BA5" w:rsidRPr="00D748A6">
        <w:rPr>
          <w:rFonts w:eastAsia="SimSun"/>
          <w:szCs w:val="16"/>
        </w:rPr>
        <w:t xml:space="preserve"> </w:t>
      </w:r>
      <w:r w:rsidRPr="00D748A6">
        <w:rPr>
          <w:rFonts w:eastAsia="SimSun"/>
          <w:szCs w:val="16"/>
        </w:rPr>
        <w:t xml:space="preserve">that HSR commuting positively </w:t>
      </w:r>
      <w:r>
        <w:rPr>
          <w:rFonts w:eastAsia="SimSun"/>
          <w:szCs w:val="16"/>
        </w:rPr>
        <w:t>associate</w:t>
      </w:r>
      <w:r w:rsidRPr="00D748A6">
        <w:rPr>
          <w:rFonts w:eastAsia="SimSun"/>
          <w:szCs w:val="16"/>
        </w:rPr>
        <w:t xml:space="preserve">s </w:t>
      </w:r>
      <w:r>
        <w:rPr>
          <w:rFonts w:eastAsia="SimSun"/>
          <w:szCs w:val="16"/>
        </w:rPr>
        <w:t>with</w:t>
      </w:r>
      <w:r w:rsidRPr="00D748A6">
        <w:rPr>
          <w:rFonts w:eastAsia="SimSun"/>
          <w:szCs w:val="16"/>
        </w:rPr>
        <w:t xml:space="preserve"> physical and mental health, while about one-fifth </w:t>
      </w:r>
      <w:r w:rsidR="00980C27">
        <w:rPr>
          <w:rFonts w:eastAsia="SimSun"/>
          <w:szCs w:val="16"/>
        </w:rPr>
        <w:t>identify</w:t>
      </w:r>
      <w:r w:rsidRPr="00D748A6">
        <w:rPr>
          <w:rFonts w:eastAsia="SimSun"/>
          <w:szCs w:val="16"/>
        </w:rPr>
        <w:t xml:space="preserve"> negative</w:t>
      </w:r>
      <w:r>
        <w:rPr>
          <w:rFonts w:eastAsia="SimSun"/>
          <w:szCs w:val="16"/>
        </w:rPr>
        <w:t xml:space="preserve"> associations</w:t>
      </w:r>
      <w:r w:rsidRPr="00D748A6">
        <w:rPr>
          <w:rFonts w:eastAsia="SimSun"/>
          <w:szCs w:val="16"/>
        </w:rPr>
        <w:t>.</w:t>
      </w:r>
      <w:r w:rsidRPr="00D748A6">
        <w:t xml:space="preserve"> </w:t>
      </w:r>
      <w:r w:rsidRPr="00D748A6">
        <w:rPr>
          <w:rFonts w:eastAsia="SimSun"/>
          <w:szCs w:val="16"/>
        </w:rPr>
        <w:t xml:space="preserve">In contrast, the ‘new long-distance commuters’ are more inclined to experience negative physical and mental health. The negative </w:t>
      </w:r>
      <w:r>
        <w:rPr>
          <w:rFonts w:eastAsia="SimSun"/>
          <w:szCs w:val="16"/>
        </w:rPr>
        <w:t>association</w:t>
      </w:r>
      <w:r w:rsidRPr="00D748A6">
        <w:rPr>
          <w:rFonts w:eastAsia="SimSun"/>
          <w:szCs w:val="16"/>
        </w:rPr>
        <w:t xml:space="preserve"> </w:t>
      </w:r>
      <w:r>
        <w:rPr>
          <w:rFonts w:eastAsia="SimSun"/>
          <w:szCs w:val="16"/>
        </w:rPr>
        <w:t>with</w:t>
      </w:r>
      <w:r w:rsidRPr="00D748A6">
        <w:rPr>
          <w:rFonts w:eastAsia="SimSun"/>
          <w:szCs w:val="16"/>
        </w:rPr>
        <w:t xml:space="preserve"> physical and mental health accounts for 46% and 41%, respectively</w:t>
      </w:r>
      <w:r w:rsidR="00B72EA7">
        <w:rPr>
          <w:rFonts w:eastAsia="SimSun"/>
          <w:szCs w:val="16"/>
        </w:rPr>
        <w:t>,</w:t>
      </w:r>
      <w:r w:rsidRPr="00D748A6">
        <w:rPr>
          <w:rFonts w:eastAsia="SimSun"/>
          <w:szCs w:val="16"/>
        </w:rPr>
        <w:t xml:space="preserve"> whereas positive </w:t>
      </w:r>
      <w:r>
        <w:rPr>
          <w:rFonts w:eastAsia="SimSun"/>
          <w:szCs w:val="16"/>
        </w:rPr>
        <w:t xml:space="preserve">associations with </w:t>
      </w:r>
      <w:r w:rsidRPr="00D748A6">
        <w:rPr>
          <w:rFonts w:eastAsia="SimSun"/>
          <w:szCs w:val="16"/>
        </w:rPr>
        <w:t xml:space="preserve">physical and mental health are </w:t>
      </w:r>
      <w:r>
        <w:rPr>
          <w:rFonts w:eastAsia="SimSun"/>
          <w:szCs w:val="16"/>
        </w:rPr>
        <w:t>22</w:t>
      </w:r>
      <w:r w:rsidRPr="00D748A6">
        <w:rPr>
          <w:rFonts w:eastAsia="SimSun"/>
          <w:szCs w:val="16"/>
        </w:rPr>
        <w:t>% and 20%, respectively.</w:t>
      </w:r>
    </w:p>
    <w:p w14:paraId="22E63472" w14:textId="77777777" w:rsidR="00D83069" w:rsidRPr="00D748A6" w:rsidRDefault="00D83069" w:rsidP="00D83069">
      <w:pPr>
        <w:rPr>
          <w:rFonts w:eastAsia="SimSun"/>
          <w:i/>
          <w:szCs w:val="16"/>
        </w:rPr>
      </w:pPr>
    </w:p>
    <w:p w14:paraId="7476ADC9" w14:textId="77777777" w:rsidR="00D83069" w:rsidRPr="00D748A6" w:rsidRDefault="00D83069" w:rsidP="00D83069">
      <w:pPr>
        <w:rPr>
          <w:rFonts w:eastAsia="SimSun"/>
          <w:i/>
          <w:szCs w:val="16"/>
        </w:rPr>
      </w:pPr>
      <w:r w:rsidRPr="00D748A6">
        <w:rPr>
          <w:rFonts w:eastAsia="SimSun"/>
          <w:i/>
          <w:szCs w:val="16"/>
        </w:rPr>
        <w:t>Transfer modes</w:t>
      </w:r>
      <w:r>
        <w:rPr>
          <w:rFonts w:eastAsia="SimSun"/>
          <w:i/>
          <w:szCs w:val="16"/>
        </w:rPr>
        <w:t xml:space="preserve"> and time</w:t>
      </w:r>
    </w:p>
    <w:p w14:paraId="18280FEF" w14:textId="67A282AB" w:rsidR="00D83069" w:rsidRDefault="00D83069" w:rsidP="00D83069">
      <w:pPr>
        <w:rPr>
          <w:rFonts w:eastAsia="SimSun"/>
          <w:color w:val="000000" w:themeColor="text1"/>
          <w:szCs w:val="16"/>
        </w:rPr>
      </w:pPr>
      <w:r w:rsidRPr="00D748A6">
        <w:rPr>
          <w:rFonts w:eastAsia="SimSun"/>
          <w:szCs w:val="16"/>
        </w:rPr>
        <w:t xml:space="preserve">The car is the major transfer mode for commuters travelling from home to HSR stations, while public transport is the most usual mode from HSR stations to the workplace. </w:t>
      </w:r>
      <w:r w:rsidRPr="008D0913">
        <w:rPr>
          <w:rFonts w:eastAsia="SimSun"/>
          <w:szCs w:val="16"/>
        </w:rPr>
        <w:t xml:space="preserve">96% of commuters travel less than 60 minutes from home to </w:t>
      </w:r>
      <w:r>
        <w:rPr>
          <w:rFonts w:eastAsia="SimSun"/>
          <w:szCs w:val="16"/>
        </w:rPr>
        <w:t>HSR</w:t>
      </w:r>
      <w:r w:rsidRPr="008D0913">
        <w:rPr>
          <w:rFonts w:eastAsia="SimSun"/>
          <w:szCs w:val="16"/>
        </w:rPr>
        <w:t xml:space="preserve"> stations, </w:t>
      </w:r>
      <w:r>
        <w:rPr>
          <w:rFonts w:eastAsia="SimSun"/>
          <w:szCs w:val="16"/>
        </w:rPr>
        <w:t>while</w:t>
      </w:r>
      <w:r w:rsidRPr="008D0913">
        <w:rPr>
          <w:rFonts w:eastAsia="SimSun"/>
          <w:szCs w:val="16"/>
        </w:rPr>
        <w:t xml:space="preserve"> 77% travel less than 60 minutes </w:t>
      </w:r>
      <w:r w:rsidRPr="00D748A6">
        <w:rPr>
          <w:rFonts w:eastAsia="SimSun"/>
          <w:szCs w:val="16"/>
        </w:rPr>
        <w:t>from HSR stations to the workplace</w:t>
      </w:r>
      <w:r w:rsidRPr="008D0913">
        <w:rPr>
          <w:rFonts w:eastAsia="SimSun"/>
          <w:szCs w:val="16"/>
        </w:rPr>
        <w:t>.</w:t>
      </w:r>
      <w:r>
        <w:rPr>
          <w:rFonts w:eastAsia="SimSun"/>
          <w:szCs w:val="16"/>
        </w:rPr>
        <w:t xml:space="preserve"> </w:t>
      </w:r>
      <w:r w:rsidRPr="00D748A6">
        <w:rPr>
          <w:rFonts w:eastAsia="SimSun"/>
          <w:szCs w:val="16"/>
        </w:rPr>
        <w:t>Commuters transferring to and from stations by public transport or by car appear more likely to identify negative physical and mental health effects.</w:t>
      </w:r>
      <w:r w:rsidRPr="00D748A6">
        <w:t xml:space="preserve"> In comparison, </w:t>
      </w:r>
      <w:r w:rsidRPr="00D748A6">
        <w:rPr>
          <w:rFonts w:eastAsia="SimSun"/>
          <w:szCs w:val="16"/>
        </w:rPr>
        <w:t xml:space="preserve">commuters travelling to and from stations by </w:t>
      </w:r>
      <w:r w:rsidR="003B6F48">
        <w:rPr>
          <w:rFonts w:eastAsia="SimSun"/>
          <w:szCs w:val="16"/>
        </w:rPr>
        <w:t>bicycle</w:t>
      </w:r>
      <w:r w:rsidR="003B6F48" w:rsidRPr="00D748A6">
        <w:rPr>
          <w:rFonts w:eastAsia="SimSun"/>
          <w:szCs w:val="16"/>
        </w:rPr>
        <w:t xml:space="preserve"> </w:t>
      </w:r>
      <w:r w:rsidRPr="00D748A6">
        <w:rPr>
          <w:rFonts w:eastAsia="SimSun"/>
          <w:szCs w:val="16"/>
        </w:rPr>
        <w:t xml:space="preserve">or </w:t>
      </w:r>
      <w:r w:rsidRPr="00D83069">
        <w:rPr>
          <w:rFonts w:eastAsia="SimSun"/>
          <w:color w:val="000000" w:themeColor="text1"/>
          <w:szCs w:val="16"/>
        </w:rPr>
        <w:t xml:space="preserve">on foot seem more </w:t>
      </w:r>
      <w:r w:rsidRPr="00D83069">
        <w:rPr>
          <w:rFonts w:eastAsia="SimSun"/>
          <w:color w:val="000000" w:themeColor="text1"/>
          <w:szCs w:val="16"/>
        </w:rPr>
        <w:lastRenderedPageBreak/>
        <w:t xml:space="preserve">likely to report a positive association with their physical and mental health, although only a few commuters walk or cycle to and from stations. </w:t>
      </w:r>
    </w:p>
    <w:p w14:paraId="6D15FCC7" w14:textId="77777777" w:rsidR="00D83069" w:rsidRDefault="00D83069" w:rsidP="00D83069">
      <w:pPr>
        <w:rPr>
          <w:rFonts w:eastAsia="SimSun"/>
          <w:color w:val="000000" w:themeColor="text1"/>
          <w:szCs w:val="16"/>
        </w:rPr>
      </w:pPr>
    </w:p>
    <w:p w14:paraId="07F5F6F4" w14:textId="7ECE0BD7" w:rsidR="00D83069" w:rsidRPr="00D83069" w:rsidRDefault="00D83069" w:rsidP="00D83069">
      <w:pPr>
        <w:rPr>
          <w:rFonts w:ascii="SimSun" w:eastAsia="SimSun" w:hAnsi="SimSun"/>
          <w:color w:val="000000" w:themeColor="text1"/>
          <w:szCs w:val="16"/>
          <w:lang w:val="x-none"/>
        </w:rPr>
      </w:pPr>
      <w:r w:rsidRPr="00D83069">
        <w:rPr>
          <w:rFonts w:eastAsia="SimSun"/>
          <w:color w:val="000000" w:themeColor="text1"/>
          <w:szCs w:val="16"/>
        </w:rPr>
        <w:t xml:space="preserve">With details of </w:t>
      </w:r>
      <w:r w:rsidRPr="00D83069">
        <w:rPr>
          <w:color w:val="000000" w:themeColor="text1"/>
        </w:rPr>
        <w:t>the transfer mode and time, insights into the transfer journey conditions at both ends could be revealed. More than 55% of the transfer modes from home to HSR stations in Suzhou are by car, largely account</w:t>
      </w:r>
      <w:r w:rsidR="00B47A77">
        <w:rPr>
          <w:color w:val="000000" w:themeColor="text1"/>
        </w:rPr>
        <w:t>ing</w:t>
      </w:r>
      <w:r w:rsidRPr="00D83069">
        <w:rPr>
          <w:color w:val="000000" w:themeColor="text1"/>
        </w:rPr>
        <w:t xml:space="preserve"> for nearly 70% of </w:t>
      </w:r>
      <w:r w:rsidR="00C96694">
        <w:rPr>
          <w:color w:val="000000" w:themeColor="text1"/>
        </w:rPr>
        <w:t>the under</w:t>
      </w:r>
      <w:r w:rsidRPr="00D83069">
        <w:rPr>
          <w:color w:val="000000" w:themeColor="text1"/>
        </w:rPr>
        <w:t xml:space="preserve"> 30 minutes </w:t>
      </w:r>
      <w:r w:rsidR="00456D45">
        <w:rPr>
          <w:color w:val="000000" w:themeColor="text1"/>
        </w:rPr>
        <w:t>transfer journeys</w:t>
      </w:r>
      <w:r w:rsidRPr="00D83069">
        <w:rPr>
          <w:color w:val="000000" w:themeColor="text1"/>
        </w:rPr>
        <w:t xml:space="preserve">. This could reflect 75% car ownership among the participants but also </w:t>
      </w:r>
      <w:r w:rsidR="00DC298E">
        <w:rPr>
          <w:color w:val="000000" w:themeColor="text1"/>
        </w:rPr>
        <w:t xml:space="preserve">that </w:t>
      </w:r>
      <w:r w:rsidRPr="00D83069">
        <w:rPr>
          <w:color w:val="000000" w:themeColor="text1"/>
        </w:rPr>
        <w:t xml:space="preserve">the time saving and transfer mode </w:t>
      </w:r>
      <w:r w:rsidR="00545CB4">
        <w:rPr>
          <w:color w:val="000000" w:themeColor="text1"/>
        </w:rPr>
        <w:t>of</w:t>
      </w:r>
      <w:r w:rsidRPr="00D83069">
        <w:rPr>
          <w:color w:val="000000" w:themeColor="text1"/>
        </w:rPr>
        <w:t xml:space="preserve"> public transport in Suzhou could not compete with </w:t>
      </w:r>
      <w:r w:rsidR="00545CB4">
        <w:rPr>
          <w:color w:val="000000" w:themeColor="text1"/>
        </w:rPr>
        <w:t xml:space="preserve">the </w:t>
      </w:r>
      <w:r w:rsidRPr="00D83069">
        <w:rPr>
          <w:color w:val="000000" w:themeColor="text1"/>
        </w:rPr>
        <w:t xml:space="preserve">car. On the other hand, 77% transfer mode by public transport from HSR stations to </w:t>
      </w:r>
      <w:r w:rsidR="005775DF">
        <w:rPr>
          <w:color w:val="000000" w:themeColor="text1"/>
        </w:rPr>
        <w:t xml:space="preserve">the </w:t>
      </w:r>
      <w:r w:rsidRPr="00D83069">
        <w:rPr>
          <w:color w:val="000000" w:themeColor="text1"/>
        </w:rPr>
        <w:t>workplace in Shanghai contributed great</w:t>
      </w:r>
      <w:r w:rsidR="005775DF">
        <w:rPr>
          <w:color w:val="000000" w:themeColor="text1"/>
        </w:rPr>
        <w:t>ly</w:t>
      </w:r>
      <w:r w:rsidRPr="00D83069">
        <w:rPr>
          <w:color w:val="000000" w:themeColor="text1"/>
        </w:rPr>
        <w:t xml:space="preserve"> to nearly 50% of </w:t>
      </w:r>
      <w:r w:rsidR="00F36D04">
        <w:rPr>
          <w:color w:val="000000" w:themeColor="text1"/>
        </w:rPr>
        <w:t xml:space="preserve">the </w:t>
      </w:r>
      <w:r w:rsidRPr="00D83069">
        <w:rPr>
          <w:color w:val="000000" w:themeColor="text1"/>
        </w:rPr>
        <w:t>tran</w:t>
      </w:r>
      <w:r w:rsidR="00554121">
        <w:rPr>
          <w:color w:val="000000" w:themeColor="text1"/>
        </w:rPr>
        <w:t>s</w:t>
      </w:r>
      <w:r w:rsidRPr="00D83069">
        <w:rPr>
          <w:color w:val="000000" w:themeColor="text1"/>
        </w:rPr>
        <w:t xml:space="preserve">fer time in the </w:t>
      </w:r>
      <w:proofErr w:type="gramStart"/>
      <w:r w:rsidR="00F36D04">
        <w:rPr>
          <w:color w:val="000000" w:themeColor="text1"/>
        </w:rPr>
        <w:t>30-60 minute</w:t>
      </w:r>
      <w:proofErr w:type="gramEnd"/>
      <w:r w:rsidR="00F36D04">
        <w:rPr>
          <w:color w:val="000000" w:themeColor="text1"/>
        </w:rPr>
        <w:t xml:space="preserve"> </w:t>
      </w:r>
      <w:r w:rsidRPr="00D83069">
        <w:rPr>
          <w:color w:val="000000" w:themeColor="text1"/>
        </w:rPr>
        <w:t xml:space="preserve">category. This </w:t>
      </w:r>
      <w:r w:rsidR="00725B41">
        <w:rPr>
          <w:color w:val="000000" w:themeColor="text1"/>
        </w:rPr>
        <w:t>is becaus</w:t>
      </w:r>
      <w:r w:rsidR="00CC28D3">
        <w:rPr>
          <w:color w:val="000000" w:themeColor="text1"/>
        </w:rPr>
        <w:t>e of</w:t>
      </w:r>
      <w:r w:rsidRPr="00D83069">
        <w:rPr>
          <w:color w:val="000000" w:themeColor="text1"/>
        </w:rPr>
        <w:t xml:space="preserve"> the large scale of major cities accessible</w:t>
      </w:r>
      <w:r w:rsidR="008746E0">
        <w:rPr>
          <w:color w:val="000000" w:themeColor="text1"/>
        </w:rPr>
        <w:t xml:space="preserve"> to the workforce</w:t>
      </w:r>
      <w:r w:rsidRPr="00D83069">
        <w:rPr>
          <w:color w:val="000000" w:themeColor="text1"/>
        </w:rPr>
        <w:t xml:space="preserve"> by public transport. </w:t>
      </w:r>
      <w:r w:rsidR="009020BD">
        <w:rPr>
          <w:color w:val="000000" w:themeColor="text1"/>
        </w:rPr>
        <w:t>The negative health association result</w:t>
      </w:r>
      <w:r w:rsidR="00C0706A">
        <w:rPr>
          <w:color w:val="000000" w:themeColor="text1"/>
        </w:rPr>
        <w:t>ing from</w:t>
      </w:r>
      <w:r w:rsidR="009020BD">
        <w:rPr>
          <w:color w:val="000000" w:themeColor="text1"/>
        </w:rPr>
        <w:t xml:space="preserve"> the</w:t>
      </w:r>
      <w:r w:rsidR="00721A23">
        <w:rPr>
          <w:color w:val="000000" w:themeColor="text1"/>
        </w:rPr>
        <w:t>se</w:t>
      </w:r>
      <w:r w:rsidR="009020BD">
        <w:rPr>
          <w:color w:val="000000" w:themeColor="text1"/>
        </w:rPr>
        <w:t xml:space="preserve"> two transfer journeys </w:t>
      </w:r>
      <w:r w:rsidR="006A737C">
        <w:rPr>
          <w:color w:val="000000" w:themeColor="text1"/>
        </w:rPr>
        <w:t>illustrate</w:t>
      </w:r>
      <w:r w:rsidR="00B237B4">
        <w:rPr>
          <w:color w:val="000000" w:themeColor="text1"/>
        </w:rPr>
        <w:t>s</w:t>
      </w:r>
      <w:r w:rsidR="006A737C">
        <w:rPr>
          <w:color w:val="000000" w:themeColor="text1"/>
        </w:rPr>
        <w:t xml:space="preserve"> the need for improvement.  </w:t>
      </w:r>
      <w:r w:rsidR="009020BD">
        <w:rPr>
          <w:color w:val="000000" w:themeColor="text1"/>
        </w:rPr>
        <w:t xml:space="preserve"> </w:t>
      </w:r>
      <w:r w:rsidRPr="00D83069">
        <w:rPr>
          <w:color w:val="000000" w:themeColor="text1"/>
        </w:rPr>
        <w:t xml:space="preserve">    </w:t>
      </w:r>
    </w:p>
    <w:p w14:paraId="020F96BB" w14:textId="77777777" w:rsidR="00D83069" w:rsidRPr="00D748A6" w:rsidRDefault="00D83069" w:rsidP="00D83069">
      <w:pPr>
        <w:rPr>
          <w:rFonts w:ascii="SimSun" w:eastAsia="SimSun" w:hAnsi="SimSun"/>
          <w:szCs w:val="16"/>
        </w:rPr>
      </w:pPr>
    </w:p>
    <w:p w14:paraId="2B163E3B" w14:textId="42FDD3E7" w:rsidR="00D83069" w:rsidRPr="00D748A6" w:rsidRDefault="00D83069" w:rsidP="00D83069">
      <w:pPr>
        <w:rPr>
          <w:rFonts w:eastAsia="SimSun"/>
          <w:i/>
          <w:szCs w:val="16"/>
        </w:rPr>
      </w:pPr>
      <w:r w:rsidRPr="00D748A6">
        <w:rPr>
          <w:rFonts w:eastAsia="SimSun"/>
          <w:i/>
          <w:szCs w:val="16"/>
        </w:rPr>
        <w:t xml:space="preserve">Job </w:t>
      </w:r>
      <w:r w:rsidR="00554121">
        <w:rPr>
          <w:rFonts w:eastAsia="SimSun"/>
          <w:i/>
          <w:szCs w:val="16"/>
        </w:rPr>
        <w:t>prospects</w:t>
      </w:r>
      <w:r w:rsidRPr="00D748A6">
        <w:rPr>
          <w:rFonts w:eastAsia="SimSun"/>
          <w:i/>
          <w:szCs w:val="16"/>
        </w:rPr>
        <w:t xml:space="preserve"> and living </w:t>
      </w:r>
      <w:r w:rsidR="00554121">
        <w:rPr>
          <w:rFonts w:eastAsia="SimSun"/>
          <w:i/>
          <w:szCs w:val="16"/>
        </w:rPr>
        <w:t>conditions</w:t>
      </w:r>
    </w:p>
    <w:p w14:paraId="0F5E1D0E" w14:textId="1F0CF959" w:rsidR="00D83069" w:rsidRPr="00D748A6" w:rsidRDefault="00D83069" w:rsidP="00D83069">
      <w:pPr>
        <w:rPr>
          <w:rFonts w:eastAsia="SimSun"/>
          <w:szCs w:val="16"/>
        </w:rPr>
      </w:pPr>
      <w:r w:rsidRPr="00D748A6">
        <w:rPr>
          <w:rFonts w:eastAsia="SimSun"/>
          <w:szCs w:val="16"/>
        </w:rPr>
        <w:t>Respondents tend to agree that HSR commutes help them find jobs with higher salaries (76%), gain more development opportunities (80%), and expand professional fields (76%); but fewer identify improved quality of life (47%), more frequent contact with distant relatives and friends (52%), or a more affordable cost of living (5</w:t>
      </w:r>
      <w:r>
        <w:rPr>
          <w:rFonts w:eastAsia="SimSun"/>
          <w:szCs w:val="16"/>
        </w:rPr>
        <w:t>2</w:t>
      </w:r>
      <w:r w:rsidRPr="00D748A6">
        <w:rPr>
          <w:rFonts w:eastAsia="SimSun"/>
          <w:szCs w:val="16"/>
        </w:rPr>
        <w:t xml:space="preserve">%). However, commuters who strongly agree that HSR commuting enables more frequent contact with distant relatives and friends seem more likely to perceive </w:t>
      </w:r>
      <w:r w:rsidR="00AE7189">
        <w:rPr>
          <w:rFonts w:eastAsia="SimSun"/>
          <w:szCs w:val="16"/>
        </w:rPr>
        <w:t>negative</w:t>
      </w:r>
      <w:r w:rsidR="00AE7189" w:rsidRPr="00D748A6">
        <w:rPr>
          <w:rFonts w:eastAsia="SimSun"/>
          <w:szCs w:val="16"/>
        </w:rPr>
        <w:t xml:space="preserve"> </w:t>
      </w:r>
      <w:r w:rsidRPr="00D748A6">
        <w:rPr>
          <w:rFonts w:eastAsia="SimSun"/>
          <w:szCs w:val="16"/>
        </w:rPr>
        <w:t xml:space="preserve">physical health. While commuters who strongly agree that HSR commuting helps them find </w:t>
      </w:r>
      <w:r w:rsidR="002164B6">
        <w:rPr>
          <w:rFonts w:eastAsia="SimSun"/>
          <w:szCs w:val="16"/>
        </w:rPr>
        <w:t xml:space="preserve">better-paid </w:t>
      </w:r>
      <w:r w:rsidRPr="00D748A6">
        <w:rPr>
          <w:rFonts w:eastAsia="SimSun"/>
          <w:szCs w:val="16"/>
        </w:rPr>
        <w:t xml:space="preserve">jobs, </w:t>
      </w:r>
      <w:r w:rsidR="006A0245">
        <w:rPr>
          <w:rFonts w:eastAsia="SimSun"/>
          <w:szCs w:val="16"/>
        </w:rPr>
        <w:t>career</w:t>
      </w:r>
      <w:r w:rsidR="006A0245" w:rsidRPr="00D748A6">
        <w:rPr>
          <w:rFonts w:eastAsia="SimSun"/>
          <w:szCs w:val="16"/>
        </w:rPr>
        <w:t xml:space="preserve"> </w:t>
      </w:r>
      <w:r w:rsidRPr="00D748A6">
        <w:rPr>
          <w:rFonts w:eastAsia="SimSun"/>
          <w:szCs w:val="16"/>
        </w:rPr>
        <w:t>development opportunities, professional fields and more frequent contact with distant relatives and friends</w:t>
      </w:r>
      <w:r w:rsidR="00A035F5">
        <w:rPr>
          <w:rFonts w:eastAsia="SimSun"/>
          <w:szCs w:val="16"/>
        </w:rPr>
        <w:t>,</w:t>
      </w:r>
      <w:r w:rsidRPr="00D748A6">
        <w:rPr>
          <w:rFonts w:eastAsia="SimSun"/>
          <w:szCs w:val="16"/>
        </w:rPr>
        <w:t xml:space="preserve"> are more likely to report positive mental health benefits. </w:t>
      </w:r>
      <w:r w:rsidR="006A737C">
        <w:rPr>
          <w:rFonts w:eastAsia="SimSun"/>
          <w:szCs w:val="16"/>
        </w:rPr>
        <w:t xml:space="preserve">These </w:t>
      </w:r>
      <w:r w:rsidR="00445B62">
        <w:rPr>
          <w:rFonts w:eastAsia="SimSun"/>
          <w:szCs w:val="16"/>
        </w:rPr>
        <w:t>findings</w:t>
      </w:r>
      <w:r w:rsidR="006A737C">
        <w:rPr>
          <w:rFonts w:eastAsia="SimSun"/>
          <w:szCs w:val="16"/>
        </w:rPr>
        <w:t xml:space="preserve"> suggest career prospects and </w:t>
      </w:r>
      <w:r w:rsidR="00A035F5">
        <w:rPr>
          <w:rFonts w:eastAsia="SimSun"/>
          <w:szCs w:val="16"/>
        </w:rPr>
        <w:t>financial</w:t>
      </w:r>
      <w:r w:rsidR="00445B62">
        <w:rPr>
          <w:rFonts w:eastAsia="SimSun"/>
          <w:szCs w:val="16"/>
        </w:rPr>
        <w:t xml:space="preserve"> security </w:t>
      </w:r>
      <w:r w:rsidR="00737EC8">
        <w:rPr>
          <w:rFonts w:eastAsia="SimSun"/>
          <w:szCs w:val="16"/>
        </w:rPr>
        <w:t>contribute</w:t>
      </w:r>
      <w:r w:rsidR="006A737C">
        <w:rPr>
          <w:rFonts w:eastAsia="SimSun"/>
          <w:szCs w:val="16"/>
        </w:rPr>
        <w:t xml:space="preserve"> more</w:t>
      </w:r>
      <w:r w:rsidR="00445B62">
        <w:rPr>
          <w:rFonts w:eastAsia="SimSun"/>
          <w:szCs w:val="16"/>
        </w:rPr>
        <w:t xml:space="preserve"> </w:t>
      </w:r>
      <w:r w:rsidR="00737EC8">
        <w:rPr>
          <w:rFonts w:eastAsia="SimSun"/>
          <w:szCs w:val="16"/>
        </w:rPr>
        <w:t xml:space="preserve">to </w:t>
      </w:r>
      <w:r w:rsidR="00445B62">
        <w:rPr>
          <w:rFonts w:eastAsia="SimSun"/>
          <w:szCs w:val="16"/>
        </w:rPr>
        <w:t>mental health than good family and social relationship</w:t>
      </w:r>
      <w:r w:rsidR="00737EC8">
        <w:rPr>
          <w:rFonts w:eastAsia="SimSun"/>
          <w:szCs w:val="16"/>
        </w:rPr>
        <w:t>s,</w:t>
      </w:r>
      <w:r w:rsidR="00445B62">
        <w:rPr>
          <w:rFonts w:eastAsia="SimSun"/>
          <w:szCs w:val="16"/>
        </w:rPr>
        <w:t xml:space="preserve"> which may involve more visiting travel and thus </w:t>
      </w:r>
      <w:r w:rsidR="00AE7189">
        <w:rPr>
          <w:rFonts w:eastAsia="SimSun"/>
          <w:szCs w:val="16"/>
        </w:rPr>
        <w:t>more negative</w:t>
      </w:r>
      <w:r w:rsidR="00445B62">
        <w:rPr>
          <w:rFonts w:eastAsia="SimSun"/>
          <w:szCs w:val="16"/>
        </w:rPr>
        <w:t xml:space="preserve"> physical health. </w:t>
      </w:r>
    </w:p>
    <w:p w14:paraId="288D4E5F" w14:textId="77777777" w:rsidR="00D83069" w:rsidRPr="00D748A6" w:rsidRDefault="00D83069" w:rsidP="00D83069">
      <w:pPr>
        <w:rPr>
          <w:rFonts w:eastAsia="SimSun"/>
          <w:szCs w:val="16"/>
        </w:rPr>
      </w:pPr>
    </w:p>
    <w:p w14:paraId="50045366" w14:textId="57A3057D" w:rsidR="00D83069" w:rsidRPr="00D748A6" w:rsidRDefault="00D83069" w:rsidP="00D83069">
      <w:pPr>
        <w:rPr>
          <w:rFonts w:eastAsia="SimSun"/>
          <w:i/>
          <w:szCs w:val="16"/>
        </w:rPr>
      </w:pPr>
      <w:r w:rsidRPr="00D748A6">
        <w:rPr>
          <w:rFonts w:eastAsia="SimSun"/>
          <w:i/>
          <w:szCs w:val="16"/>
        </w:rPr>
        <w:t xml:space="preserve">Socio-economic </w:t>
      </w:r>
      <w:r w:rsidR="00626451" w:rsidRPr="00626451">
        <w:rPr>
          <w:rFonts w:eastAsia="SimSun"/>
          <w:i/>
          <w:szCs w:val="16"/>
        </w:rPr>
        <w:t>attributes</w:t>
      </w:r>
      <w:r w:rsidRPr="00D748A6">
        <w:rPr>
          <w:rFonts w:eastAsia="SimSun"/>
          <w:i/>
          <w:szCs w:val="16"/>
        </w:rPr>
        <w:t xml:space="preserve"> of commuters</w:t>
      </w:r>
    </w:p>
    <w:p w14:paraId="5100556F" w14:textId="32456000" w:rsidR="00D83069" w:rsidRPr="00D748A6" w:rsidRDefault="00D83069" w:rsidP="00D83069">
      <w:pPr>
        <w:rPr>
          <w:rFonts w:eastAsia="SimSun"/>
          <w:szCs w:val="16"/>
          <w:lang w:val="x-none"/>
        </w:rPr>
      </w:pPr>
      <w:r w:rsidRPr="00D748A6">
        <w:rPr>
          <w:rFonts w:eastAsia="SimSun"/>
          <w:szCs w:val="16"/>
        </w:rPr>
        <w:t>With a 4:1 ratio of male to female, most HSR commuters are male.</w:t>
      </w:r>
      <w:r w:rsidRPr="00D748A6">
        <w:t xml:space="preserve"> Results illustrate that while </w:t>
      </w:r>
      <w:r w:rsidRPr="00D748A6">
        <w:rPr>
          <w:rFonts w:eastAsia="SimSun"/>
          <w:szCs w:val="16"/>
        </w:rPr>
        <w:t xml:space="preserve">men perceive </w:t>
      </w:r>
      <w:r w:rsidR="00DC7049">
        <w:rPr>
          <w:rFonts w:eastAsia="SimSun"/>
          <w:szCs w:val="16"/>
        </w:rPr>
        <w:t xml:space="preserve">more </w:t>
      </w:r>
      <w:r w:rsidRPr="00D748A6">
        <w:rPr>
          <w:rFonts w:eastAsia="SimSun"/>
          <w:szCs w:val="16"/>
        </w:rPr>
        <w:t xml:space="preserve">negative </w:t>
      </w:r>
      <w:r w:rsidR="00DC7049">
        <w:rPr>
          <w:rFonts w:eastAsia="SimSun"/>
          <w:szCs w:val="16"/>
        </w:rPr>
        <w:t xml:space="preserve">physical and </w:t>
      </w:r>
      <w:r w:rsidRPr="00D748A6">
        <w:rPr>
          <w:rFonts w:eastAsia="SimSun"/>
          <w:szCs w:val="16"/>
        </w:rPr>
        <w:t xml:space="preserve">mental health relating to HSR commutes, women report </w:t>
      </w:r>
      <w:r w:rsidR="00DC7049">
        <w:rPr>
          <w:rFonts w:eastAsia="SimSun"/>
          <w:szCs w:val="16"/>
        </w:rPr>
        <w:t xml:space="preserve">more </w:t>
      </w:r>
      <w:r w:rsidRPr="00D748A6">
        <w:rPr>
          <w:rFonts w:eastAsia="SimSun"/>
          <w:szCs w:val="16"/>
        </w:rPr>
        <w:t>negative physical</w:t>
      </w:r>
      <w:r w:rsidR="00DC7049">
        <w:rPr>
          <w:rFonts w:eastAsia="SimSun"/>
          <w:szCs w:val="16"/>
        </w:rPr>
        <w:t xml:space="preserve"> than mental</w:t>
      </w:r>
      <w:r w:rsidRPr="00D748A6">
        <w:rPr>
          <w:rFonts w:eastAsia="SimSun"/>
          <w:szCs w:val="16"/>
        </w:rPr>
        <w:t xml:space="preserve"> health.</w:t>
      </w:r>
      <w:r w:rsidRPr="00D748A6">
        <w:t xml:space="preserve"> HSR commuters represent a relatively young-age profile (average </w:t>
      </w:r>
      <w:r w:rsidRPr="00D748A6">
        <w:rPr>
          <w:rFonts w:eastAsia="SimSun"/>
          <w:szCs w:val="16"/>
        </w:rPr>
        <w:t>34.6 years</w:t>
      </w:r>
      <w:r w:rsidRPr="00D748A6">
        <w:t>), with middle-to-high levels of education (</w:t>
      </w:r>
      <w:r w:rsidRPr="00D748A6">
        <w:rPr>
          <w:rFonts w:eastAsia="SimSun"/>
          <w:szCs w:val="16"/>
        </w:rPr>
        <w:t>9</w:t>
      </w:r>
      <w:r>
        <w:rPr>
          <w:rFonts w:eastAsia="SimSun"/>
          <w:szCs w:val="16"/>
        </w:rPr>
        <w:t>8</w:t>
      </w:r>
      <w:r w:rsidRPr="00D748A6">
        <w:rPr>
          <w:rFonts w:eastAsia="SimSun"/>
          <w:szCs w:val="16"/>
        </w:rPr>
        <w:t>% had a bachelor</w:t>
      </w:r>
      <w:r w:rsidR="003F5E3B">
        <w:rPr>
          <w:rFonts w:eastAsia="SimSun"/>
          <w:szCs w:val="16"/>
        </w:rPr>
        <w:t>’s</w:t>
      </w:r>
      <w:r w:rsidRPr="00D748A6">
        <w:rPr>
          <w:rFonts w:eastAsia="SimSun"/>
          <w:szCs w:val="16"/>
        </w:rPr>
        <w:t xml:space="preserve"> degree or above</w:t>
      </w:r>
      <w:r w:rsidRPr="00D748A6">
        <w:t xml:space="preserve">). </w:t>
      </w:r>
      <w:r w:rsidR="00E62F54" w:rsidRPr="00D748A6">
        <w:t xml:space="preserve">More than </w:t>
      </w:r>
      <w:r w:rsidR="00BE3FF7">
        <w:t>a quarter</w:t>
      </w:r>
      <w:r w:rsidR="00E62F54" w:rsidRPr="00D748A6">
        <w:t xml:space="preserve"> of </w:t>
      </w:r>
      <w:r w:rsidR="00E62F54" w:rsidRPr="00D748A6">
        <w:rPr>
          <w:rFonts w:eastAsia="SimSun"/>
          <w:szCs w:val="16"/>
        </w:rPr>
        <w:t xml:space="preserve">commuters engage in </w:t>
      </w:r>
      <w:r w:rsidR="00947825" w:rsidRPr="00947825">
        <w:rPr>
          <w:rFonts w:eastAsia="SimSun"/>
          <w:szCs w:val="16"/>
        </w:rPr>
        <w:t>IT and science industry</w:t>
      </w:r>
      <w:r w:rsidR="00E62F54" w:rsidRPr="00D748A6">
        <w:rPr>
          <w:rFonts w:eastAsia="SimSun"/>
          <w:szCs w:val="16"/>
        </w:rPr>
        <w:t xml:space="preserve"> (</w:t>
      </w:r>
      <w:r w:rsidR="00947825">
        <w:rPr>
          <w:rFonts w:eastAsia="PMingLiU"/>
          <w:szCs w:val="16"/>
        </w:rPr>
        <w:t>2</w:t>
      </w:r>
      <w:r w:rsidR="00E62F54">
        <w:rPr>
          <w:rFonts w:eastAsia="PMingLiU"/>
          <w:szCs w:val="16"/>
        </w:rPr>
        <w:t>6%</w:t>
      </w:r>
      <w:r w:rsidR="00E62F54" w:rsidRPr="00D748A6">
        <w:rPr>
          <w:rFonts w:eastAsia="SimSun"/>
          <w:szCs w:val="16"/>
        </w:rPr>
        <w:t xml:space="preserve">), followed by </w:t>
      </w:r>
      <w:r w:rsidR="00947825">
        <w:rPr>
          <w:rFonts w:eastAsia="SimSun"/>
          <w:szCs w:val="16"/>
        </w:rPr>
        <w:t>m</w:t>
      </w:r>
      <w:r w:rsidR="00947825" w:rsidRPr="00947825">
        <w:rPr>
          <w:rFonts w:eastAsia="SimSun"/>
          <w:szCs w:val="16"/>
        </w:rPr>
        <w:t>anufacturing industry</w:t>
      </w:r>
      <w:r w:rsidR="00E62F54" w:rsidRPr="00D748A6">
        <w:rPr>
          <w:rFonts w:eastAsia="SimSun"/>
          <w:szCs w:val="16"/>
        </w:rPr>
        <w:t xml:space="preserve"> (</w:t>
      </w:r>
      <w:r w:rsidR="00947825">
        <w:rPr>
          <w:rFonts w:eastAsia="SimSun"/>
          <w:szCs w:val="16"/>
        </w:rPr>
        <w:t>25</w:t>
      </w:r>
      <w:r w:rsidR="00E62F54">
        <w:rPr>
          <w:rFonts w:eastAsia="SimSun"/>
          <w:szCs w:val="16"/>
        </w:rPr>
        <w:t>%</w:t>
      </w:r>
      <w:r w:rsidR="00E62F54" w:rsidRPr="00D748A6">
        <w:rPr>
          <w:rFonts w:eastAsia="SimSun"/>
          <w:szCs w:val="16"/>
        </w:rPr>
        <w:t>),</w:t>
      </w:r>
      <w:r w:rsidR="00947825">
        <w:rPr>
          <w:rFonts w:eastAsia="SimSun"/>
          <w:szCs w:val="16"/>
        </w:rPr>
        <w:t xml:space="preserve"> others</w:t>
      </w:r>
      <w:r w:rsidR="00E62F54" w:rsidRPr="00D748A6">
        <w:rPr>
          <w:rFonts w:eastAsia="SimSun"/>
          <w:szCs w:val="16"/>
        </w:rPr>
        <w:t xml:space="preserve"> (</w:t>
      </w:r>
      <w:r w:rsidR="00947825">
        <w:rPr>
          <w:rFonts w:eastAsia="SimSun"/>
          <w:szCs w:val="16"/>
        </w:rPr>
        <w:t>25</w:t>
      </w:r>
      <w:r w:rsidR="00E62F54">
        <w:rPr>
          <w:rFonts w:eastAsia="SimSun"/>
          <w:szCs w:val="16"/>
        </w:rPr>
        <w:t>%</w:t>
      </w:r>
      <w:r w:rsidR="00E62F54" w:rsidRPr="00D748A6">
        <w:rPr>
          <w:rFonts w:eastAsia="SimSun"/>
          <w:szCs w:val="16"/>
        </w:rPr>
        <w:t xml:space="preserve">), </w:t>
      </w:r>
      <w:r w:rsidR="00947825">
        <w:rPr>
          <w:rFonts w:eastAsia="SimSun"/>
          <w:szCs w:val="16"/>
        </w:rPr>
        <w:t>f</w:t>
      </w:r>
      <w:r w:rsidR="00947825" w:rsidRPr="00947825">
        <w:rPr>
          <w:rFonts w:eastAsia="SimSun"/>
          <w:szCs w:val="16"/>
        </w:rPr>
        <w:t>inance and business industry</w:t>
      </w:r>
      <w:r w:rsidR="00E62F54" w:rsidRPr="00D748A6">
        <w:rPr>
          <w:rFonts w:eastAsia="SimSun"/>
          <w:szCs w:val="16"/>
        </w:rPr>
        <w:t xml:space="preserve"> (</w:t>
      </w:r>
      <w:r w:rsidR="00947825">
        <w:rPr>
          <w:rFonts w:eastAsia="SimSun"/>
          <w:szCs w:val="16"/>
        </w:rPr>
        <w:t>20</w:t>
      </w:r>
      <w:r w:rsidR="00E62F54">
        <w:rPr>
          <w:rFonts w:eastAsia="SimSun"/>
          <w:szCs w:val="16"/>
        </w:rPr>
        <w:t>%</w:t>
      </w:r>
      <w:r w:rsidR="00E62F54" w:rsidRPr="00D748A6">
        <w:rPr>
          <w:rFonts w:eastAsia="SimSun"/>
          <w:szCs w:val="16"/>
        </w:rPr>
        <w:t xml:space="preserve">), and </w:t>
      </w:r>
      <w:r w:rsidR="00947825">
        <w:rPr>
          <w:rFonts w:eastAsia="SimSun"/>
          <w:szCs w:val="16"/>
        </w:rPr>
        <w:t>e</w:t>
      </w:r>
      <w:r w:rsidR="00947825" w:rsidRPr="00947825">
        <w:rPr>
          <w:rFonts w:eastAsia="SimSun"/>
          <w:szCs w:val="16"/>
        </w:rPr>
        <w:t>ducation and culture industry</w:t>
      </w:r>
      <w:r w:rsidR="00E62F54" w:rsidRPr="00D748A6">
        <w:rPr>
          <w:rFonts w:eastAsia="SimSun"/>
          <w:szCs w:val="16"/>
        </w:rPr>
        <w:t xml:space="preserve"> (</w:t>
      </w:r>
      <w:r w:rsidR="00947825">
        <w:rPr>
          <w:rFonts w:eastAsia="SimSun"/>
          <w:szCs w:val="16"/>
        </w:rPr>
        <w:t>4</w:t>
      </w:r>
      <w:r w:rsidR="00E62F54">
        <w:rPr>
          <w:rFonts w:eastAsia="SimSun"/>
          <w:szCs w:val="16"/>
        </w:rPr>
        <w:t>%</w:t>
      </w:r>
      <w:r w:rsidR="00E62F54" w:rsidRPr="00D748A6">
        <w:rPr>
          <w:rFonts w:eastAsia="SimSun"/>
          <w:szCs w:val="16"/>
        </w:rPr>
        <w:t xml:space="preserve">). </w:t>
      </w:r>
      <w:r w:rsidRPr="00D748A6">
        <w:rPr>
          <w:rFonts w:eastAsia="SimSun"/>
          <w:szCs w:val="16"/>
        </w:rPr>
        <w:t xml:space="preserve">About </w:t>
      </w:r>
      <w:r>
        <w:rPr>
          <w:rFonts w:eastAsia="SimSun"/>
          <w:szCs w:val="16"/>
        </w:rPr>
        <w:t>4</w:t>
      </w:r>
      <w:r w:rsidRPr="00D748A6">
        <w:rPr>
          <w:rFonts w:eastAsia="SimSun"/>
          <w:szCs w:val="16"/>
        </w:rPr>
        <w:t>0% are managers, followed by technicians (</w:t>
      </w:r>
      <w:r>
        <w:rPr>
          <w:rFonts w:eastAsia="SimSun"/>
          <w:szCs w:val="16"/>
        </w:rPr>
        <w:t>25%</w:t>
      </w:r>
      <w:r w:rsidRPr="00D748A6">
        <w:rPr>
          <w:rFonts w:eastAsia="SimSun"/>
          <w:szCs w:val="16"/>
        </w:rPr>
        <w:t>) and professionals (</w:t>
      </w:r>
      <w:r>
        <w:rPr>
          <w:rFonts w:eastAsia="SimSun"/>
          <w:szCs w:val="16"/>
        </w:rPr>
        <w:t>16%</w:t>
      </w:r>
      <w:r w:rsidRPr="00D748A6">
        <w:rPr>
          <w:rFonts w:eastAsia="SimSun"/>
          <w:szCs w:val="16"/>
        </w:rPr>
        <w:t>). Nearly half HSR commuters (</w:t>
      </w:r>
      <w:r w:rsidRPr="00D748A6">
        <w:rPr>
          <w:rFonts w:eastAsia="SimSun"/>
          <w:szCs w:val="16"/>
          <w:lang w:val="x-none"/>
        </w:rPr>
        <w:t>44%</w:t>
      </w:r>
      <w:r w:rsidRPr="00D748A6">
        <w:rPr>
          <w:rFonts w:eastAsia="SimSun"/>
          <w:szCs w:val="16"/>
        </w:rPr>
        <w:t>) are hi</w:t>
      </w:r>
      <w:proofErr w:type="spellStart"/>
      <w:r w:rsidRPr="00D748A6">
        <w:rPr>
          <w:rFonts w:eastAsia="SimSun"/>
          <w:szCs w:val="16"/>
          <w:lang w:val="x-none"/>
        </w:rPr>
        <w:t>gh</w:t>
      </w:r>
      <w:proofErr w:type="spellEnd"/>
      <w:r w:rsidRPr="00D748A6">
        <w:rPr>
          <w:rFonts w:eastAsia="SimSun"/>
          <w:szCs w:val="16"/>
          <w:lang w:val="x-none"/>
        </w:rPr>
        <w:t>-income earners with</w:t>
      </w:r>
      <w:r w:rsidRPr="00D748A6">
        <w:rPr>
          <w:rFonts w:ascii="PMingLiU" w:eastAsia="PMingLiU" w:hAnsi="PMingLiU" w:hint="eastAsia"/>
          <w:szCs w:val="16"/>
          <w:lang w:val="x-none"/>
        </w:rPr>
        <w:t xml:space="preserve"> </w:t>
      </w:r>
      <w:r w:rsidRPr="00D748A6">
        <w:rPr>
          <w:rFonts w:eastAsia="SimSun"/>
          <w:szCs w:val="16"/>
          <w:lang w:val="x-none"/>
        </w:rPr>
        <w:t xml:space="preserve">a monthly income </w:t>
      </w:r>
      <w:r w:rsidRPr="00D748A6">
        <w:rPr>
          <w:rFonts w:eastAsia="SimSun"/>
          <w:szCs w:val="16"/>
        </w:rPr>
        <w:t>above</w:t>
      </w:r>
      <w:r w:rsidRPr="00D748A6">
        <w:rPr>
          <w:rFonts w:eastAsia="SimSun"/>
          <w:szCs w:val="16"/>
          <w:lang w:val="x-none"/>
        </w:rPr>
        <w:t xml:space="preserve"> 20,000 </w:t>
      </w:r>
      <w:r w:rsidRPr="00D748A6">
        <w:rPr>
          <w:rFonts w:eastAsia="SimSun"/>
          <w:szCs w:val="16"/>
        </w:rPr>
        <w:t>RMB (</w:t>
      </w:r>
      <w:r w:rsidRPr="00D748A6">
        <w:rPr>
          <w:rFonts w:eastAsia="PMingLiU"/>
          <w:szCs w:val="16"/>
        </w:rPr>
        <w:t>equivalent to</w:t>
      </w:r>
      <w:r w:rsidRPr="00D748A6">
        <w:rPr>
          <w:rFonts w:eastAsia="PMingLiU" w:hint="eastAsia"/>
          <w:szCs w:val="16"/>
        </w:rPr>
        <w:t xml:space="preserve"> </w:t>
      </w:r>
      <w:r w:rsidRPr="00D748A6">
        <w:rPr>
          <w:rFonts w:eastAsia="PMingLiU"/>
          <w:szCs w:val="16"/>
        </w:rPr>
        <w:t>US$</w:t>
      </w:r>
      <w:r w:rsidRPr="00D748A6">
        <w:rPr>
          <w:rFonts w:eastAsia="PMingLiU" w:hint="eastAsia"/>
          <w:szCs w:val="16"/>
        </w:rPr>
        <w:t>2</w:t>
      </w:r>
      <w:r w:rsidRPr="00D748A6">
        <w:rPr>
          <w:rFonts w:eastAsia="PMingLiU"/>
          <w:szCs w:val="16"/>
        </w:rPr>
        <w:t>,</w:t>
      </w:r>
      <w:r w:rsidRPr="00D748A6">
        <w:rPr>
          <w:rFonts w:eastAsia="PMingLiU" w:hint="eastAsia"/>
          <w:szCs w:val="16"/>
        </w:rPr>
        <w:t>500</w:t>
      </w:r>
      <w:r w:rsidRPr="00D748A6">
        <w:rPr>
          <w:rFonts w:eastAsia="PMingLiU"/>
          <w:szCs w:val="16"/>
        </w:rPr>
        <w:t xml:space="preserve"> per month</w:t>
      </w:r>
      <w:r w:rsidRPr="00D748A6">
        <w:rPr>
          <w:rFonts w:eastAsia="SimSun"/>
          <w:szCs w:val="16"/>
        </w:rPr>
        <w:t xml:space="preserve">). </w:t>
      </w:r>
      <w:r w:rsidRPr="00D748A6">
        <w:rPr>
          <w:rFonts w:eastAsia="SimSun"/>
          <w:szCs w:val="16"/>
          <w:lang w:val="x-none"/>
        </w:rPr>
        <w:t>Most commuters (75%) ha</w:t>
      </w:r>
      <w:r w:rsidRPr="00D748A6">
        <w:rPr>
          <w:rFonts w:eastAsia="SimSun"/>
          <w:szCs w:val="16"/>
        </w:rPr>
        <w:t>ve</w:t>
      </w:r>
      <w:r w:rsidRPr="00D748A6">
        <w:rPr>
          <w:rFonts w:eastAsia="SimSun"/>
          <w:szCs w:val="16"/>
          <w:lang w:val="x-none"/>
        </w:rPr>
        <w:t xml:space="preserve"> at least one car. </w:t>
      </w:r>
      <w:r w:rsidRPr="00D748A6">
        <w:rPr>
          <w:rFonts w:eastAsia="SimSun"/>
          <w:szCs w:val="16"/>
        </w:rPr>
        <w:t>Meanwhile, over</w:t>
      </w:r>
      <w:r w:rsidRPr="00D748A6">
        <w:rPr>
          <w:rFonts w:eastAsia="SimSun"/>
          <w:szCs w:val="16"/>
          <w:lang w:val="x-none"/>
        </w:rPr>
        <w:t xml:space="preserve"> half the commuters (53%) work 40</w:t>
      </w:r>
      <w:r w:rsidRPr="00D748A6">
        <w:rPr>
          <w:rFonts w:eastAsia="SimSun"/>
          <w:szCs w:val="16"/>
        </w:rPr>
        <w:t>-</w:t>
      </w:r>
      <w:r w:rsidRPr="00D748A6">
        <w:rPr>
          <w:rFonts w:eastAsia="SimSun"/>
          <w:szCs w:val="16"/>
          <w:lang w:val="x-none"/>
        </w:rPr>
        <w:t xml:space="preserve">50 hours per week. Similarly, </w:t>
      </w:r>
      <w:r w:rsidRPr="00D748A6">
        <w:rPr>
          <w:rFonts w:eastAsia="SimSun"/>
          <w:szCs w:val="16"/>
        </w:rPr>
        <w:t>over</w:t>
      </w:r>
      <w:r w:rsidRPr="00D748A6">
        <w:rPr>
          <w:rFonts w:eastAsia="SimSun"/>
          <w:szCs w:val="16"/>
          <w:lang w:val="x-none"/>
        </w:rPr>
        <w:t xml:space="preserve"> half HSR </w:t>
      </w:r>
      <w:r w:rsidRPr="00D748A6">
        <w:rPr>
          <w:rFonts w:eastAsia="SimSun"/>
          <w:szCs w:val="16"/>
        </w:rPr>
        <w:t xml:space="preserve">commuters </w:t>
      </w:r>
      <w:r w:rsidRPr="00D748A6">
        <w:rPr>
          <w:rFonts w:eastAsia="SimSun"/>
          <w:szCs w:val="16"/>
          <w:lang w:val="x-none"/>
        </w:rPr>
        <w:t>(5</w:t>
      </w:r>
      <w:r>
        <w:rPr>
          <w:rFonts w:eastAsia="SimSun"/>
          <w:szCs w:val="16"/>
          <w:lang w:val="x-none"/>
        </w:rPr>
        <w:t>4</w:t>
      </w:r>
      <w:r w:rsidRPr="00D748A6">
        <w:rPr>
          <w:rFonts w:eastAsia="SimSun"/>
          <w:szCs w:val="16"/>
          <w:lang w:val="x-none"/>
        </w:rPr>
        <w:t xml:space="preserve">%) </w:t>
      </w:r>
      <w:r w:rsidRPr="00D748A6">
        <w:rPr>
          <w:rFonts w:eastAsia="SimSun"/>
          <w:szCs w:val="16"/>
        </w:rPr>
        <w:t>a</w:t>
      </w:r>
      <w:r w:rsidRPr="00D748A6">
        <w:rPr>
          <w:rFonts w:eastAsia="SimSun"/>
          <w:szCs w:val="16"/>
          <w:lang w:val="x-none"/>
        </w:rPr>
        <w:t xml:space="preserve">re married with one child. Commuters living alone </w:t>
      </w:r>
      <w:r w:rsidR="00A06F36">
        <w:rPr>
          <w:rFonts w:eastAsia="SimSun"/>
          <w:szCs w:val="16"/>
        </w:rPr>
        <w:t>or</w:t>
      </w:r>
      <w:r w:rsidRPr="00D748A6">
        <w:rPr>
          <w:rFonts w:eastAsia="SimSun"/>
          <w:szCs w:val="16"/>
          <w:lang w:val="x-none"/>
        </w:rPr>
        <w:t xml:space="preserve"> cohabiting account for 2</w:t>
      </w:r>
      <w:r>
        <w:rPr>
          <w:rFonts w:eastAsia="SimSun"/>
          <w:szCs w:val="16"/>
          <w:lang w:val="x-none"/>
        </w:rPr>
        <w:t>2</w:t>
      </w:r>
      <w:r w:rsidRPr="00D748A6">
        <w:rPr>
          <w:rFonts w:eastAsia="SimSun"/>
          <w:szCs w:val="16"/>
          <w:lang w:val="x-none"/>
        </w:rPr>
        <w:t>% and 7</w:t>
      </w:r>
      <w:r>
        <w:rPr>
          <w:rFonts w:eastAsia="SimSun"/>
          <w:szCs w:val="16"/>
          <w:lang w:val="x-none"/>
        </w:rPr>
        <w:t>8</w:t>
      </w:r>
      <w:r w:rsidRPr="00D748A6">
        <w:rPr>
          <w:rFonts w:eastAsia="SimSun"/>
          <w:szCs w:val="16"/>
          <w:lang w:val="x-none"/>
        </w:rPr>
        <w:t>% respectively.</w:t>
      </w:r>
      <w:r w:rsidRPr="00D748A6">
        <w:t xml:space="preserve"> </w:t>
      </w:r>
      <w:r>
        <w:t xml:space="preserve">Most commuters (87%) spend less than 15% of their monthly income on HSR transportation, and 40% commuters receive </w:t>
      </w:r>
      <w:r w:rsidR="00F4571C">
        <w:t xml:space="preserve">a company </w:t>
      </w:r>
      <w:r>
        <w:t>travel allowance.</w:t>
      </w:r>
    </w:p>
    <w:p w14:paraId="14DA53F3" w14:textId="77777777" w:rsidR="00D83069" w:rsidRPr="00D748A6" w:rsidRDefault="00D83069" w:rsidP="00D83069">
      <w:pPr>
        <w:rPr>
          <w:rFonts w:eastAsia="SimSun"/>
          <w:szCs w:val="16"/>
          <w:lang w:val="x-none"/>
        </w:rPr>
      </w:pPr>
    </w:p>
    <w:p w14:paraId="16D355D7" w14:textId="59592381" w:rsidR="00D83069" w:rsidRDefault="00463A96" w:rsidP="00D83069">
      <w:pPr>
        <w:rPr>
          <w:rFonts w:eastAsia="SimSun"/>
          <w:szCs w:val="16"/>
          <w:lang w:val="x-none"/>
        </w:rPr>
      </w:pPr>
      <w:r w:rsidRPr="00463A96">
        <w:rPr>
          <w:rFonts w:eastAsia="SimSun"/>
          <w:szCs w:val="16"/>
          <w:lang w:val="x-none"/>
        </w:rPr>
        <w:t xml:space="preserve">Considering factors combining industrial sectors and occupational profiles, </w:t>
      </w:r>
      <w:r w:rsidR="00A33AFE">
        <w:rPr>
          <w:rFonts w:eastAsia="SimSun"/>
          <w:szCs w:val="16"/>
        </w:rPr>
        <w:t xml:space="preserve">nearly twice as many </w:t>
      </w:r>
      <w:r w:rsidRPr="00463A96">
        <w:rPr>
          <w:rFonts w:eastAsia="SimSun"/>
          <w:szCs w:val="16"/>
          <w:lang w:val="x-none"/>
        </w:rPr>
        <w:t xml:space="preserve">commuters working in IT and </w:t>
      </w:r>
      <w:r w:rsidR="00B22B0D">
        <w:rPr>
          <w:rFonts w:eastAsia="SimSun"/>
          <w:szCs w:val="16"/>
        </w:rPr>
        <w:t xml:space="preserve">the </w:t>
      </w:r>
      <w:r w:rsidRPr="00463A96">
        <w:rPr>
          <w:rFonts w:eastAsia="SimSun"/>
          <w:szCs w:val="16"/>
          <w:lang w:val="x-none"/>
        </w:rPr>
        <w:t>science industry as professionals or technicians</w:t>
      </w:r>
      <w:r w:rsidR="00532AA1">
        <w:rPr>
          <w:rFonts w:eastAsia="SimSun"/>
          <w:szCs w:val="16"/>
          <w:lang w:val="x-none"/>
        </w:rPr>
        <w:t xml:space="preserve"> </w:t>
      </w:r>
      <w:r w:rsidR="005C1837">
        <w:rPr>
          <w:rFonts w:eastAsia="SimSun"/>
          <w:szCs w:val="16"/>
        </w:rPr>
        <w:t>identify</w:t>
      </w:r>
      <w:r w:rsidRPr="00463A96">
        <w:rPr>
          <w:rFonts w:eastAsia="SimSun"/>
          <w:szCs w:val="16"/>
          <w:lang w:val="x-none"/>
        </w:rPr>
        <w:t xml:space="preserve"> </w:t>
      </w:r>
      <w:r w:rsidR="00C1238F">
        <w:rPr>
          <w:rFonts w:eastAsia="SimSun"/>
          <w:szCs w:val="16"/>
        </w:rPr>
        <w:t xml:space="preserve">HSR commuting </w:t>
      </w:r>
      <w:r w:rsidR="0095295F">
        <w:rPr>
          <w:rFonts w:eastAsia="SimSun"/>
          <w:szCs w:val="16"/>
        </w:rPr>
        <w:t xml:space="preserve">as </w:t>
      </w:r>
      <w:r w:rsidR="00F0156A">
        <w:rPr>
          <w:rFonts w:eastAsia="SimSun"/>
          <w:szCs w:val="16"/>
        </w:rPr>
        <w:t xml:space="preserve">being </w:t>
      </w:r>
      <w:r w:rsidRPr="00463A96">
        <w:rPr>
          <w:rFonts w:eastAsia="SimSun"/>
          <w:szCs w:val="16"/>
          <w:lang w:val="x-none"/>
        </w:rPr>
        <w:t>negative</w:t>
      </w:r>
      <w:r w:rsidR="00C1238F">
        <w:rPr>
          <w:rFonts w:eastAsia="SimSun"/>
          <w:szCs w:val="16"/>
        </w:rPr>
        <w:t>ly</w:t>
      </w:r>
      <w:r w:rsidR="003B2ADC">
        <w:rPr>
          <w:rFonts w:eastAsia="SimSun"/>
          <w:szCs w:val="16"/>
        </w:rPr>
        <w:t>, as opposed to positively</w:t>
      </w:r>
      <w:r w:rsidR="00B33575">
        <w:rPr>
          <w:rFonts w:eastAsia="SimSun"/>
          <w:szCs w:val="16"/>
        </w:rPr>
        <w:t>,</w:t>
      </w:r>
      <w:r w:rsidRPr="00463A96">
        <w:rPr>
          <w:rFonts w:eastAsia="SimSun"/>
          <w:szCs w:val="16"/>
          <w:lang w:val="x-none"/>
        </w:rPr>
        <w:t xml:space="preserve"> associat</w:t>
      </w:r>
      <w:r w:rsidR="00C1238F">
        <w:rPr>
          <w:rFonts w:eastAsia="SimSun"/>
          <w:szCs w:val="16"/>
        </w:rPr>
        <w:t>ed</w:t>
      </w:r>
      <w:r w:rsidRPr="00463A96">
        <w:rPr>
          <w:rFonts w:eastAsia="SimSun"/>
          <w:szCs w:val="16"/>
          <w:lang w:val="x-none"/>
        </w:rPr>
        <w:t xml:space="preserve"> with mental health</w:t>
      </w:r>
      <w:r w:rsidR="00532AA1">
        <w:rPr>
          <w:rFonts w:eastAsia="SimSun"/>
          <w:szCs w:val="16"/>
          <w:lang w:val="x-none"/>
        </w:rPr>
        <w:t>.</w:t>
      </w:r>
      <w:r>
        <w:rPr>
          <w:rFonts w:eastAsia="SimSun"/>
          <w:szCs w:val="16"/>
          <w:lang w:val="x-none"/>
        </w:rPr>
        <w:t xml:space="preserve"> </w:t>
      </w:r>
      <w:r w:rsidR="00D83069" w:rsidRPr="00D748A6">
        <w:rPr>
          <w:rFonts w:eastAsia="SimSun"/>
          <w:szCs w:val="16"/>
          <w:lang w:val="x-none"/>
        </w:rPr>
        <w:t xml:space="preserve">Married </w:t>
      </w:r>
      <w:r w:rsidR="00D83069" w:rsidRPr="00D748A6">
        <w:rPr>
          <w:rFonts w:eastAsia="SimSun"/>
          <w:szCs w:val="16"/>
        </w:rPr>
        <w:t xml:space="preserve">HSR </w:t>
      </w:r>
      <w:r w:rsidR="00D83069" w:rsidRPr="00D748A6">
        <w:rPr>
          <w:rFonts w:eastAsia="SimSun"/>
          <w:szCs w:val="16"/>
          <w:lang w:val="x-none"/>
        </w:rPr>
        <w:t xml:space="preserve">commuters </w:t>
      </w:r>
      <w:r w:rsidR="00D83069" w:rsidRPr="00D748A6">
        <w:rPr>
          <w:rFonts w:eastAsia="SimSun"/>
          <w:szCs w:val="16"/>
        </w:rPr>
        <w:t>a</w:t>
      </w:r>
      <w:r w:rsidR="00D83069" w:rsidRPr="00D748A6">
        <w:rPr>
          <w:rFonts w:eastAsia="SimSun"/>
          <w:szCs w:val="16"/>
          <w:lang w:val="x-none"/>
        </w:rPr>
        <w:t xml:space="preserve">re more inclined to </w:t>
      </w:r>
      <w:r w:rsidR="00D83069" w:rsidRPr="00D748A6">
        <w:rPr>
          <w:rFonts w:eastAsia="SimSun"/>
          <w:szCs w:val="16"/>
        </w:rPr>
        <w:t xml:space="preserve">identify negative health </w:t>
      </w:r>
      <w:r w:rsidR="00D83069">
        <w:rPr>
          <w:rFonts w:eastAsia="SimSun"/>
          <w:szCs w:val="16"/>
        </w:rPr>
        <w:t>association</w:t>
      </w:r>
      <w:r w:rsidR="00D83069" w:rsidRPr="00D748A6">
        <w:rPr>
          <w:rFonts w:eastAsia="SimSun"/>
          <w:szCs w:val="16"/>
        </w:rPr>
        <w:t>s</w:t>
      </w:r>
      <w:r w:rsidR="00D83069" w:rsidRPr="00D748A6">
        <w:rPr>
          <w:rFonts w:eastAsia="SimSun"/>
          <w:szCs w:val="16"/>
          <w:lang w:val="x-none"/>
        </w:rPr>
        <w:t xml:space="preserve">, while single commuters </w:t>
      </w:r>
      <w:r w:rsidR="00D83069" w:rsidRPr="00D748A6">
        <w:rPr>
          <w:rFonts w:eastAsia="SimSun"/>
          <w:szCs w:val="16"/>
        </w:rPr>
        <w:t>a</w:t>
      </w:r>
      <w:r w:rsidR="00D83069" w:rsidRPr="00D748A6">
        <w:rPr>
          <w:rFonts w:eastAsia="SimSun"/>
          <w:szCs w:val="16"/>
          <w:lang w:val="x-none"/>
        </w:rPr>
        <w:t xml:space="preserve">re more likely to </w:t>
      </w:r>
      <w:r w:rsidR="00D83069" w:rsidRPr="00D748A6">
        <w:rPr>
          <w:rFonts w:eastAsia="SimSun"/>
          <w:szCs w:val="16"/>
        </w:rPr>
        <w:t>identify</w:t>
      </w:r>
      <w:r w:rsidR="00D83069" w:rsidRPr="00D748A6">
        <w:rPr>
          <w:rFonts w:eastAsia="SimSun"/>
          <w:szCs w:val="16"/>
          <w:lang w:val="x-none"/>
        </w:rPr>
        <w:t xml:space="preserve"> positive </w:t>
      </w:r>
      <w:r w:rsidR="00D83069" w:rsidRPr="00B44E8C">
        <w:rPr>
          <w:rFonts w:eastAsia="SimSun"/>
          <w:szCs w:val="16"/>
          <w:lang w:val="x-none"/>
        </w:rPr>
        <w:t>associations.</w:t>
      </w:r>
      <w:r w:rsidR="00D83069" w:rsidRPr="00D748A6">
        <w:rPr>
          <w:rFonts w:eastAsia="SimSun"/>
          <w:szCs w:val="16"/>
          <w:lang w:val="x-none"/>
        </w:rPr>
        <w:t xml:space="preserve"> </w:t>
      </w:r>
    </w:p>
    <w:p w14:paraId="4BB3E434" w14:textId="77777777" w:rsidR="00D26D6E" w:rsidRPr="00D748A6" w:rsidRDefault="00D26D6E" w:rsidP="00D83069">
      <w:pPr>
        <w:rPr>
          <w:rFonts w:eastAsia="SimSun"/>
          <w:szCs w:val="16"/>
          <w:lang w:val="x-none"/>
        </w:rPr>
      </w:pPr>
    </w:p>
    <w:p w14:paraId="4490D44D" w14:textId="77777777" w:rsidR="00D83069" w:rsidRPr="00D748A6" w:rsidRDefault="00D83069" w:rsidP="00D83069">
      <w:pPr>
        <w:rPr>
          <w:rFonts w:eastAsia="SimSun"/>
          <w:szCs w:val="16"/>
          <w:lang w:val="x-none"/>
        </w:rPr>
      </w:pPr>
    </w:p>
    <w:p w14:paraId="032D547C" w14:textId="77777777" w:rsidR="00D83069" w:rsidRPr="00D748A6" w:rsidRDefault="00D83069" w:rsidP="00D83069">
      <w:pPr>
        <w:rPr>
          <w:rFonts w:eastAsia="SimSun"/>
          <w:szCs w:val="16"/>
          <w:lang w:val="x-none"/>
        </w:rPr>
      </w:pPr>
      <w:r w:rsidRPr="00D748A6">
        <w:rPr>
          <w:rFonts w:eastAsia="SimSun" w:hint="eastAsia"/>
          <w:sz w:val="18"/>
          <w:szCs w:val="13"/>
        </w:rPr>
        <w:lastRenderedPageBreak/>
        <w:t>Table</w:t>
      </w:r>
      <w:r w:rsidRPr="00D748A6">
        <w:rPr>
          <w:rFonts w:eastAsia="SimSun"/>
          <w:sz w:val="18"/>
          <w:szCs w:val="13"/>
        </w:rPr>
        <w:t xml:space="preserve"> 1. Descriptive statistics</w:t>
      </w:r>
    </w:p>
    <w:tbl>
      <w:tblPr>
        <w:tblW w:w="5011" w:type="pct"/>
        <w:tblLayout w:type="fixed"/>
        <w:tblLook w:val="04A0" w:firstRow="1" w:lastRow="0" w:firstColumn="1" w:lastColumn="0" w:noHBand="0" w:noVBand="1"/>
      </w:tblPr>
      <w:tblGrid>
        <w:gridCol w:w="1694"/>
        <w:gridCol w:w="2325"/>
        <w:gridCol w:w="853"/>
        <w:gridCol w:w="734"/>
        <w:gridCol w:w="613"/>
        <w:gridCol w:w="738"/>
        <w:gridCol w:w="736"/>
        <w:gridCol w:w="609"/>
        <w:gridCol w:w="738"/>
      </w:tblGrid>
      <w:tr w:rsidR="00D83069" w:rsidRPr="00FA6346" w14:paraId="4D635F23" w14:textId="77777777" w:rsidTr="00505B41">
        <w:trPr>
          <w:trHeight w:val="161"/>
        </w:trPr>
        <w:tc>
          <w:tcPr>
            <w:tcW w:w="2223" w:type="pct"/>
            <w:gridSpan w:val="2"/>
            <w:vMerge w:val="restart"/>
            <w:tcBorders>
              <w:top w:val="single" w:sz="12" w:space="0" w:color="auto"/>
              <w:left w:val="nil"/>
              <w:bottom w:val="single" w:sz="8" w:space="0" w:color="000000"/>
              <w:right w:val="nil"/>
            </w:tcBorders>
            <w:shd w:val="clear" w:color="auto" w:fill="auto"/>
            <w:vAlign w:val="center"/>
            <w:hideMark/>
          </w:tcPr>
          <w:p w14:paraId="7D0EC999"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 xml:space="preserve">　</w:t>
            </w:r>
          </w:p>
        </w:tc>
        <w:tc>
          <w:tcPr>
            <w:tcW w:w="472" w:type="pct"/>
            <w:tcBorders>
              <w:top w:val="single" w:sz="12" w:space="0" w:color="auto"/>
              <w:left w:val="nil"/>
              <w:bottom w:val="nil"/>
              <w:right w:val="nil"/>
            </w:tcBorders>
            <w:shd w:val="clear" w:color="auto" w:fill="auto"/>
            <w:vAlign w:val="center"/>
            <w:hideMark/>
          </w:tcPr>
          <w:p w14:paraId="3B58E766"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 xml:space="preserve">　</w:t>
            </w:r>
          </w:p>
        </w:tc>
        <w:tc>
          <w:tcPr>
            <w:tcW w:w="1153" w:type="pct"/>
            <w:gridSpan w:val="3"/>
            <w:vMerge w:val="restart"/>
            <w:tcBorders>
              <w:top w:val="single" w:sz="12" w:space="0" w:color="auto"/>
              <w:left w:val="nil"/>
              <w:bottom w:val="single" w:sz="8" w:space="0" w:color="000000"/>
              <w:right w:val="nil"/>
            </w:tcBorders>
            <w:shd w:val="clear" w:color="auto" w:fill="auto"/>
            <w:vAlign w:val="center"/>
            <w:hideMark/>
          </w:tcPr>
          <w:p w14:paraId="5CB2055A" w14:textId="77777777" w:rsidR="00D83069" w:rsidRPr="00FA6346" w:rsidRDefault="00D83069" w:rsidP="00505B41">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Self-reported physical health variation</w:t>
            </w:r>
          </w:p>
        </w:tc>
        <w:tc>
          <w:tcPr>
            <w:tcW w:w="1152" w:type="pct"/>
            <w:gridSpan w:val="3"/>
            <w:vMerge w:val="restart"/>
            <w:tcBorders>
              <w:top w:val="single" w:sz="12" w:space="0" w:color="auto"/>
              <w:left w:val="nil"/>
              <w:bottom w:val="single" w:sz="8" w:space="0" w:color="000000"/>
              <w:right w:val="nil"/>
            </w:tcBorders>
            <w:shd w:val="clear" w:color="auto" w:fill="auto"/>
            <w:vAlign w:val="center"/>
            <w:hideMark/>
          </w:tcPr>
          <w:p w14:paraId="34842A9B" w14:textId="77777777" w:rsidR="00D83069" w:rsidRPr="00FA6346" w:rsidRDefault="00D83069" w:rsidP="00505B41">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Self-reported mental health variation</w:t>
            </w:r>
          </w:p>
        </w:tc>
      </w:tr>
      <w:tr w:rsidR="00D83069" w:rsidRPr="00FA6346" w14:paraId="07A064DA" w14:textId="77777777" w:rsidTr="00505B41">
        <w:trPr>
          <w:trHeight w:val="161"/>
        </w:trPr>
        <w:tc>
          <w:tcPr>
            <w:tcW w:w="2223" w:type="pct"/>
            <w:gridSpan w:val="2"/>
            <w:vMerge/>
            <w:tcBorders>
              <w:top w:val="single" w:sz="8" w:space="0" w:color="auto"/>
              <w:left w:val="nil"/>
              <w:bottom w:val="single" w:sz="8" w:space="0" w:color="000000"/>
              <w:right w:val="nil"/>
            </w:tcBorders>
            <w:vAlign w:val="center"/>
            <w:hideMark/>
          </w:tcPr>
          <w:p w14:paraId="7845B1F4" w14:textId="77777777" w:rsidR="00D83069" w:rsidRPr="00FA6346" w:rsidRDefault="00D83069" w:rsidP="00505B41">
            <w:pPr>
              <w:adjustRightInd w:val="0"/>
              <w:snapToGrid w:val="0"/>
              <w:spacing w:line="160" w:lineRule="exact"/>
              <w:rPr>
                <w:rFonts w:eastAsia="DengXian" w:cstheme="minorHAnsi"/>
                <w:color w:val="000000"/>
                <w:sz w:val="15"/>
                <w:szCs w:val="15"/>
              </w:rPr>
            </w:pPr>
          </w:p>
        </w:tc>
        <w:tc>
          <w:tcPr>
            <w:tcW w:w="472" w:type="pct"/>
            <w:tcBorders>
              <w:top w:val="nil"/>
              <w:left w:val="nil"/>
              <w:bottom w:val="nil"/>
              <w:right w:val="nil"/>
            </w:tcBorders>
            <w:shd w:val="clear" w:color="auto" w:fill="auto"/>
            <w:vAlign w:val="center"/>
            <w:hideMark/>
          </w:tcPr>
          <w:p w14:paraId="24C8E197" w14:textId="77777777" w:rsidR="00D83069" w:rsidRPr="00FA6346" w:rsidRDefault="00D83069" w:rsidP="00505B41">
            <w:pPr>
              <w:adjustRightInd w:val="0"/>
              <w:snapToGrid w:val="0"/>
              <w:spacing w:line="160" w:lineRule="exact"/>
              <w:rPr>
                <w:rFonts w:eastAsia="DengXian" w:cstheme="minorHAnsi"/>
                <w:b/>
                <w:bCs/>
                <w:color w:val="000000"/>
                <w:sz w:val="15"/>
                <w:szCs w:val="15"/>
              </w:rPr>
            </w:pPr>
          </w:p>
        </w:tc>
        <w:tc>
          <w:tcPr>
            <w:tcW w:w="1153" w:type="pct"/>
            <w:gridSpan w:val="3"/>
            <w:vMerge/>
            <w:tcBorders>
              <w:top w:val="nil"/>
              <w:left w:val="nil"/>
              <w:bottom w:val="nil"/>
              <w:right w:val="nil"/>
            </w:tcBorders>
            <w:vAlign w:val="center"/>
            <w:hideMark/>
          </w:tcPr>
          <w:p w14:paraId="498332C0" w14:textId="77777777" w:rsidR="00D83069" w:rsidRPr="00FA6346" w:rsidRDefault="00D83069" w:rsidP="00505B41">
            <w:pPr>
              <w:adjustRightInd w:val="0"/>
              <w:snapToGrid w:val="0"/>
              <w:spacing w:line="160" w:lineRule="exact"/>
              <w:rPr>
                <w:rFonts w:eastAsia="DengXian" w:cstheme="minorHAnsi"/>
                <w:b/>
                <w:bCs/>
                <w:color w:val="000000"/>
                <w:sz w:val="15"/>
                <w:szCs w:val="15"/>
              </w:rPr>
            </w:pPr>
          </w:p>
        </w:tc>
        <w:tc>
          <w:tcPr>
            <w:tcW w:w="1152" w:type="pct"/>
            <w:gridSpan w:val="3"/>
            <w:vMerge/>
            <w:tcBorders>
              <w:top w:val="nil"/>
              <w:left w:val="nil"/>
              <w:bottom w:val="nil"/>
              <w:right w:val="nil"/>
            </w:tcBorders>
            <w:vAlign w:val="center"/>
            <w:hideMark/>
          </w:tcPr>
          <w:p w14:paraId="493EC1DF" w14:textId="77777777" w:rsidR="00D83069" w:rsidRPr="00FA6346" w:rsidRDefault="00D83069" w:rsidP="00505B41">
            <w:pPr>
              <w:adjustRightInd w:val="0"/>
              <w:snapToGrid w:val="0"/>
              <w:spacing w:line="160" w:lineRule="exact"/>
              <w:rPr>
                <w:rFonts w:eastAsia="DengXian" w:cstheme="minorHAnsi"/>
                <w:b/>
                <w:bCs/>
                <w:color w:val="000000"/>
                <w:sz w:val="15"/>
                <w:szCs w:val="15"/>
              </w:rPr>
            </w:pPr>
          </w:p>
        </w:tc>
      </w:tr>
      <w:tr w:rsidR="00D83069" w:rsidRPr="00FA6346" w14:paraId="60D91815" w14:textId="77777777" w:rsidTr="00505B41">
        <w:trPr>
          <w:trHeight w:val="48"/>
        </w:trPr>
        <w:tc>
          <w:tcPr>
            <w:tcW w:w="2223" w:type="pct"/>
            <w:gridSpan w:val="2"/>
            <w:vMerge/>
            <w:tcBorders>
              <w:top w:val="single" w:sz="8" w:space="0" w:color="auto"/>
              <w:left w:val="nil"/>
              <w:bottom w:val="single" w:sz="8" w:space="0" w:color="000000"/>
              <w:right w:val="nil"/>
            </w:tcBorders>
            <w:vAlign w:val="center"/>
            <w:hideMark/>
          </w:tcPr>
          <w:p w14:paraId="2F49B4B2" w14:textId="77777777" w:rsidR="00D83069" w:rsidRPr="00FA6346" w:rsidRDefault="00D83069" w:rsidP="00505B41">
            <w:pPr>
              <w:adjustRightInd w:val="0"/>
              <w:snapToGrid w:val="0"/>
              <w:spacing w:line="160" w:lineRule="exact"/>
              <w:rPr>
                <w:rFonts w:eastAsia="DengXian" w:cstheme="minorHAnsi"/>
                <w:color w:val="000000"/>
                <w:sz w:val="15"/>
                <w:szCs w:val="15"/>
              </w:rPr>
            </w:pPr>
          </w:p>
        </w:tc>
        <w:tc>
          <w:tcPr>
            <w:tcW w:w="472" w:type="pct"/>
            <w:tcBorders>
              <w:top w:val="nil"/>
              <w:left w:val="nil"/>
              <w:bottom w:val="nil"/>
              <w:right w:val="nil"/>
            </w:tcBorders>
            <w:shd w:val="clear" w:color="auto" w:fill="auto"/>
            <w:vAlign w:val="center"/>
            <w:hideMark/>
          </w:tcPr>
          <w:p w14:paraId="39A5DEAA" w14:textId="77777777" w:rsidR="00D83069" w:rsidRPr="00FA6346" w:rsidRDefault="00D83069" w:rsidP="00505B41">
            <w:pPr>
              <w:adjustRightInd w:val="0"/>
              <w:snapToGrid w:val="0"/>
              <w:spacing w:line="160" w:lineRule="exact"/>
              <w:rPr>
                <w:rFonts w:cstheme="minorHAnsi"/>
                <w:sz w:val="15"/>
                <w:szCs w:val="15"/>
              </w:rPr>
            </w:pPr>
          </w:p>
        </w:tc>
        <w:tc>
          <w:tcPr>
            <w:tcW w:w="1153" w:type="pct"/>
            <w:gridSpan w:val="3"/>
            <w:vMerge/>
            <w:tcBorders>
              <w:top w:val="nil"/>
              <w:left w:val="nil"/>
              <w:bottom w:val="nil"/>
              <w:right w:val="nil"/>
            </w:tcBorders>
            <w:vAlign w:val="center"/>
            <w:hideMark/>
          </w:tcPr>
          <w:p w14:paraId="2B5BFCF8" w14:textId="77777777" w:rsidR="00D83069" w:rsidRPr="00FA6346" w:rsidRDefault="00D83069" w:rsidP="00505B41">
            <w:pPr>
              <w:adjustRightInd w:val="0"/>
              <w:snapToGrid w:val="0"/>
              <w:spacing w:line="160" w:lineRule="exact"/>
              <w:rPr>
                <w:rFonts w:eastAsia="DengXian" w:cstheme="minorHAnsi"/>
                <w:b/>
                <w:bCs/>
                <w:color w:val="000000"/>
                <w:sz w:val="15"/>
                <w:szCs w:val="15"/>
              </w:rPr>
            </w:pPr>
          </w:p>
        </w:tc>
        <w:tc>
          <w:tcPr>
            <w:tcW w:w="1152" w:type="pct"/>
            <w:gridSpan w:val="3"/>
            <w:vMerge/>
            <w:tcBorders>
              <w:top w:val="nil"/>
              <w:left w:val="nil"/>
              <w:bottom w:val="nil"/>
              <w:right w:val="nil"/>
            </w:tcBorders>
            <w:vAlign w:val="center"/>
            <w:hideMark/>
          </w:tcPr>
          <w:p w14:paraId="03048E70" w14:textId="77777777" w:rsidR="00D83069" w:rsidRPr="00FA6346" w:rsidRDefault="00D83069" w:rsidP="00505B41">
            <w:pPr>
              <w:adjustRightInd w:val="0"/>
              <w:snapToGrid w:val="0"/>
              <w:spacing w:line="160" w:lineRule="exact"/>
              <w:rPr>
                <w:rFonts w:eastAsia="DengXian" w:cstheme="minorHAnsi"/>
                <w:b/>
                <w:bCs/>
                <w:color w:val="000000"/>
                <w:sz w:val="15"/>
                <w:szCs w:val="15"/>
              </w:rPr>
            </w:pPr>
          </w:p>
        </w:tc>
      </w:tr>
      <w:tr w:rsidR="00D83069" w:rsidRPr="00FA6346" w14:paraId="30D39C23" w14:textId="77777777" w:rsidTr="00505B41">
        <w:trPr>
          <w:trHeight w:val="331"/>
        </w:trPr>
        <w:tc>
          <w:tcPr>
            <w:tcW w:w="2223" w:type="pct"/>
            <w:gridSpan w:val="2"/>
            <w:vMerge/>
            <w:tcBorders>
              <w:top w:val="single" w:sz="8" w:space="0" w:color="auto"/>
              <w:left w:val="nil"/>
              <w:bottom w:val="single" w:sz="12" w:space="0" w:color="auto"/>
              <w:right w:val="nil"/>
            </w:tcBorders>
            <w:vAlign w:val="center"/>
            <w:hideMark/>
          </w:tcPr>
          <w:p w14:paraId="037DBCB8" w14:textId="77777777" w:rsidR="00D83069" w:rsidRPr="00FA6346" w:rsidRDefault="00D83069" w:rsidP="00505B41">
            <w:pPr>
              <w:adjustRightInd w:val="0"/>
              <w:snapToGrid w:val="0"/>
              <w:spacing w:line="160" w:lineRule="exact"/>
              <w:rPr>
                <w:rFonts w:eastAsia="DengXian" w:cstheme="minorHAnsi"/>
                <w:color w:val="000000"/>
                <w:sz w:val="15"/>
                <w:szCs w:val="15"/>
              </w:rPr>
            </w:pPr>
          </w:p>
        </w:tc>
        <w:tc>
          <w:tcPr>
            <w:tcW w:w="472" w:type="pct"/>
            <w:tcBorders>
              <w:top w:val="nil"/>
              <w:left w:val="nil"/>
              <w:bottom w:val="single" w:sz="12" w:space="0" w:color="auto"/>
              <w:right w:val="nil"/>
            </w:tcBorders>
            <w:shd w:val="clear" w:color="auto" w:fill="auto"/>
            <w:vAlign w:val="center"/>
            <w:hideMark/>
          </w:tcPr>
          <w:p w14:paraId="09BD9638" w14:textId="77777777" w:rsidR="00D83069" w:rsidRPr="00FA6346" w:rsidRDefault="00D83069" w:rsidP="00505B41">
            <w:pPr>
              <w:adjustRightInd w:val="0"/>
              <w:snapToGrid w:val="0"/>
              <w:spacing w:line="160" w:lineRule="exact"/>
              <w:rPr>
                <w:rFonts w:eastAsia="DengXian" w:cstheme="minorHAnsi"/>
                <w:b/>
                <w:bCs/>
                <w:sz w:val="15"/>
                <w:szCs w:val="15"/>
              </w:rPr>
            </w:pPr>
            <w:r w:rsidRPr="00FA6346">
              <w:rPr>
                <w:rFonts w:eastAsia="DengXian" w:cstheme="minorHAnsi"/>
                <w:b/>
                <w:bCs/>
                <w:sz w:val="15"/>
                <w:szCs w:val="15"/>
              </w:rPr>
              <w:t>All</w:t>
            </w:r>
          </w:p>
        </w:tc>
        <w:tc>
          <w:tcPr>
            <w:tcW w:w="406" w:type="pct"/>
            <w:tcBorders>
              <w:top w:val="nil"/>
              <w:left w:val="nil"/>
              <w:bottom w:val="single" w:sz="12" w:space="0" w:color="auto"/>
              <w:right w:val="nil"/>
            </w:tcBorders>
            <w:shd w:val="clear" w:color="auto" w:fill="auto"/>
            <w:vAlign w:val="center"/>
            <w:hideMark/>
          </w:tcPr>
          <w:p w14:paraId="49389EBC" w14:textId="77777777" w:rsidR="00D83069" w:rsidRPr="00FA6346" w:rsidRDefault="00D83069" w:rsidP="00505B41">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 xml:space="preserve">Negative </w:t>
            </w:r>
            <w:r w:rsidRPr="002131E0">
              <w:rPr>
                <w:rFonts w:eastAsia="DengXian" w:cstheme="minorHAnsi"/>
                <w:b/>
                <w:bCs/>
                <w:color w:val="000000"/>
                <w:sz w:val="15"/>
                <w:szCs w:val="15"/>
              </w:rPr>
              <w:t>association</w:t>
            </w:r>
          </w:p>
        </w:tc>
        <w:tc>
          <w:tcPr>
            <w:tcW w:w="339" w:type="pct"/>
            <w:tcBorders>
              <w:top w:val="nil"/>
              <w:left w:val="nil"/>
              <w:bottom w:val="single" w:sz="12" w:space="0" w:color="auto"/>
              <w:right w:val="nil"/>
            </w:tcBorders>
            <w:shd w:val="clear" w:color="auto" w:fill="auto"/>
            <w:vAlign w:val="center"/>
            <w:hideMark/>
          </w:tcPr>
          <w:p w14:paraId="1C2E7B93" w14:textId="77777777" w:rsidR="00D83069" w:rsidRPr="00FA6346" w:rsidRDefault="00D83069" w:rsidP="00505B41">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 xml:space="preserve">No </w:t>
            </w:r>
            <w:r w:rsidRPr="002B5686">
              <w:rPr>
                <w:rFonts w:eastAsia="DengXian" w:cstheme="minorHAnsi"/>
                <w:b/>
                <w:bCs/>
                <w:color w:val="000000"/>
                <w:sz w:val="15"/>
                <w:szCs w:val="15"/>
              </w:rPr>
              <w:t>association</w:t>
            </w:r>
          </w:p>
        </w:tc>
        <w:tc>
          <w:tcPr>
            <w:tcW w:w="408" w:type="pct"/>
            <w:tcBorders>
              <w:top w:val="nil"/>
              <w:left w:val="nil"/>
              <w:bottom w:val="single" w:sz="12" w:space="0" w:color="auto"/>
              <w:right w:val="nil"/>
            </w:tcBorders>
            <w:shd w:val="clear" w:color="auto" w:fill="auto"/>
            <w:vAlign w:val="center"/>
            <w:hideMark/>
          </w:tcPr>
          <w:p w14:paraId="3E4771BF" w14:textId="77777777" w:rsidR="00D83069" w:rsidRPr="00FA6346" w:rsidRDefault="00D83069" w:rsidP="00505B41">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 xml:space="preserve">Positive </w:t>
            </w:r>
            <w:r w:rsidRPr="002B5686">
              <w:rPr>
                <w:rFonts w:eastAsia="DengXian" w:cstheme="minorHAnsi"/>
                <w:b/>
                <w:bCs/>
                <w:color w:val="000000"/>
                <w:sz w:val="15"/>
                <w:szCs w:val="15"/>
              </w:rPr>
              <w:t>association</w:t>
            </w:r>
          </w:p>
        </w:tc>
        <w:tc>
          <w:tcPr>
            <w:tcW w:w="407" w:type="pct"/>
            <w:tcBorders>
              <w:top w:val="nil"/>
              <w:left w:val="nil"/>
              <w:bottom w:val="single" w:sz="12" w:space="0" w:color="auto"/>
              <w:right w:val="nil"/>
            </w:tcBorders>
            <w:shd w:val="clear" w:color="auto" w:fill="auto"/>
            <w:vAlign w:val="center"/>
            <w:hideMark/>
          </w:tcPr>
          <w:p w14:paraId="55E380D4" w14:textId="77777777" w:rsidR="00D83069" w:rsidRPr="00FA6346" w:rsidRDefault="00D83069" w:rsidP="00505B41">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 xml:space="preserve">Negative </w:t>
            </w:r>
            <w:r w:rsidRPr="002B5686">
              <w:rPr>
                <w:rFonts w:eastAsia="DengXian" w:cstheme="minorHAnsi"/>
                <w:b/>
                <w:bCs/>
                <w:color w:val="000000"/>
                <w:sz w:val="15"/>
                <w:szCs w:val="15"/>
              </w:rPr>
              <w:t>association</w:t>
            </w:r>
          </w:p>
        </w:tc>
        <w:tc>
          <w:tcPr>
            <w:tcW w:w="337" w:type="pct"/>
            <w:tcBorders>
              <w:top w:val="nil"/>
              <w:left w:val="nil"/>
              <w:bottom w:val="single" w:sz="12" w:space="0" w:color="auto"/>
              <w:right w:val="nil"/>
            </w:tcBorders>
            <w:shd w:val="clear" w:color="auto" w:fill="auto"/>
            <w:vAlign w:val="center"/>
            <w:hideMark/>
          </w:tcPr>
          <w:p w14:paraId="13D23A0E" w14:textId="77777777" w:rsidR="00D83069" w:rsidRPr="00FA6346" w:rsidRDefault="00D83069" w:rsidP="00505B41">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 xml:space="preserve">No </w:t>
            </w:r>
            <w:r w:rsidRPr="002B5686">
              <w:rPr>
                <w:rFonts w:eastAsia="DengXian" w:cstheme="minorHAnsi"/>
                <w:b/>
                <w:bCs/>
                <w:color w:val="000000"/>
                <w:sz w:val="15"/>
                <w:szCs w:val="15"/>
              </w:rPr>
              <w:t>association</w:t>
            </w:r>
          </w:p>
        </w:tc>
        <w:tc>
          <w:tcPr>
            <w:tcW w:w="407" w:type="pct"/>
            <w:tcBorders>
              <w:top w:val="nil"/>
              <w:left w:val="nil"/>
              <w:bottom w:val="single" w:sz="12" w:space="0" w:color="auto"/>
              <w:right w:val="nil"/>
            </w:tcBorders>
            <w:shd w:val="clear" w:color="auto" w:fill="auto"/>
            <w:vAlign w:val="center"/>
            <w:hideMark/>
          </w:tcPr>
          <w:p w14:paraId="0309FA4A" w14:textId="77777777" w:rsidR="00D83069" w:rsidRPr="00FA6346" w:rsidRDefault="00D83069" w:rsidP="00505B41">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 xml:space="preserve">Positive </w:t>
            </w:r>
            <w:r w:rsidRPr="002B5686">
              <w:rPr>
                <w:rFonts w:eastAsia="DengXian" w:cstheme="minorHAnsi"/>
                <w:b/>
                <w:bCs/>
                <w:color w:val="000000"/>
                <w:sz w:val="15"/>
                <w:szCs w:val="15"/>
              </w:rPr>
              <w:t>association</w:t>
            </w:r>
          </w:p>
        </w:tc>
      </w:tr>
      <w:tr w:rsidR="00D83069" w:rsidRPr="00FA6346" w14:paraId="3B754791" w14:textId="77777777" w:rsidTr="00505B41">
        <w:trPr>
          <w:trHeight w:val="161"/>
        </w:trPr>
        <w:tc>
          <w:tcPr>
            <w:tcW w:w="2223" w:type="pct"/>
            <w:gridSpan w:val="2"/>
            <w:tcBorders>
              <w:top w:val="single" w:sz="12" w:space="0" w:color="auto"/>
              <w:left w:val="nil"/>
              <w:right w:val="nil"/>
            </w:tcBorders>
            <w:shd w:val="clear" w:color="auto" w:fill="auto"/>
            <w:vAlign w:val="center"/>
            <w:hideMark/>
          </w:tcPr>
          <w:p w14:paraId="4119A77C" w14:textId="77777777" w:rsidR="00D83069" w:rsidRPr="00FA6346" w:rsidRDefault="00D83069" w:rsidP="00505B41">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Number of participants</w:t>
            </w:r>
          </w:p>
        </w:tc>
        <w:tc>
          <w:tcPr>
            <w:tcW w:w="472" w:type="pct"/>
            <w:tcBorders>
              <w:top w:val="single" w:sz="12" w:space="0" w:color="auto"/>
              <w:left w:val="nil"/>
              <w:right w:val="nil"/>
            </w:tcBorders>
            <w:shd w:val="clear" w:color="auto" w:fill="auto"/>
            <w:vAlign w:val="center"/>
            <w:hideMark/>
          </w:tcPr>
          <w:p w14:paraId="103B1671" w14:textId="77777777" w:rsidR="00D83069" w:rsidRPr="00FA6346" w:rsidRDefault="00D83069" w:rsidP="00505B41">
            <w:pPr>
              <w:adjustRightInd w:val="0"/>
              <w:snapToGrid w:val="0"/>
              <w:spacing w:line="160" w:lineRule="exact"/>
              <w:rPr>
                <w:rFonts w:eastAsia="DengXian" w:cstheme="minorHAnsi"/>
                <w:b/>
                <w:bCs/>
                <w:sz w:val="15"/>
                <w:szCs w:val="15"/>
              </w:rPr>
            </w:pPr>
            <w:r w:rsidRPr="00FA6346">
              <w:rPr>
                <w:rFonts w:eastAsia="DengXian" w:cstheme="minorHAnsi"/>
                <w:b/>
                <w:bCs/>
                <w:sz w:val="15"/>
                <w:szCs w:val="15"/>
              </w:rPr>
              <w:t>288</w:t>
            </w:r>
          </w:p>
        </w:tc>
        <w:tc>
          <w:tcPr>
            <w:tcW w:w="406" w:type="pct"/>
            <w:tcBorders>
              <w:top w:val="single" w:sz="12" w:space="0" w:color="auto"/>
              <w:left w:val="nil"/>
              <w:right w:val="nil"/>
            </w:tcBorders>
            <w:shd w:val="clear" w:color="auto" w:fill="auto"/>
            <w:noWrap/>
            <w:vAlign w:val="center"/>
            <w:hideMark/>
          </w:tcPr>
          <w:p w14:paraId="45D8B116"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111</w:t>
            </w:r>
          </w:p>
        </w:tc>
        <w:tc>
          <w:tcPr>
            <w:tcW w:w="339" w:type="pct"/>
            <w:tcBorders>
              <w:top w:val="single" w:sz="12" w:space="0" w:color="auto"/>
              <w:left w:val="nil"/>
              <w:right w:val="nil"/>
            </w:tcBorders>
            <w:shd w:val="clear" w:color="auto" w:fill="auto"/>
            <w:vAlign w:val="center"/>
            <w:hideMark/>
          </w:tcPr>
          <w:p w14:paraId="250E7023"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90</w:t>
            </w:r>
          </w:p>
        </w:tc>
        <w:tc>
          <w:tcPr>
            <w:tcW w:w="408" w:type="pct"/>
            <w:tcBorders>
              <w:top w:val="single" w:sz="12" w:space="0" w:color="auto"/>
              <w:left w:val="nil"/>
              <w:right w:val="nil"/>
            </w:tcBorders>
            <w:shd w:val="clear" w:color="auto" w:fill="auto"/>
            <w:noWrap/>
            <w:vAlign w:val="center"/>
            <w:hideMark/>
          </w:tcPr>
          <w:p w14:paraId="35F0ABB5"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87</w:t>
            </w:r>
          </w:p>
        </w:tc>
        <w:tc>
          <w:tcPr>
            <w:tcW w:w="407" w:type="pct"/>
            <w:tcBorders>
              <w:top w:val="single" w:sz="12" w:space="0" w:color="auto"/>
              <w:left w:val="nil"/>
              <w:right w:val="nil"/>
            </w:tcBorders>
            <w:shd w:val="clear" w:color="auto" w:fill="auto"/>
            <w:noWrap/>
            <w:vAlign w:val="center"/>
            <w:hideMark/>
          </w:tcPr>
          <w:p w14:paraId="6CF8130C"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105</w:t>
            </w:r>
          </w:p>
        </w:tc>
        <w:tc>
          <w:tcPr>
            <w:tcW w:w="337" w:type="pct"/>
            <w:tcBorders>
              <w:top w:val="single" w:sz="12" w:space="0" w:color="auto"/>
              <w:left w:val="nil"/>
              <w:right w:val="nil"/>
            </w:tcBorders>
            <w:shd w:val="clear" w:color="auto" w:fill="auto"/>
            <w:vAlign w:val="center"/>
            <w:hideMark/>
          </w:tcPr>
          <w:p w14:paraId="03FF9A77"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102</w:t>
            </w:r>
          </w:p>
        </w:tc>
        <w:tc>
          <w:tcPr>
            <w:tcW w:w="407" w:type="pct"/>
            <w:tcBorders>
              <w:top w:val="single" w:sz="12" w:space="0" w:color="auto"/>
              <w:left w:val="nil"/>
              <w:right w:val="nil"/>
            </w:tcBorders>
            <w:shd w:val="clear" w:color="auto" w:fill="auto"/>
            <w:noWrap/>
            <w:vAlign w:val="center"/>
            <w:hideMark/>
          </w:tcPr>
          <w:p w14:paraId="7FD5784E"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81</w:t>
            </w:r>
          </w:p>
        </w:tc>
      </w:tr>
      <w:tr w:rsidR="00D83069" w:rsidRPr="00FA6346" w14:paraId="77731979" w14:textId="77777777" w:rsidTr="00505B41">
        <w:trPr>
          <w:trHeight w:val="168"/>
        </w:trPr>
        <w:tc>
          <w:tcPr>
            <w:tcW w:w="2223" w:type="pct"/>
            <w:gridSpan w:val="2"/>
            <w:tcBorders>
              <w:top w:val="nil"/>
              <w:left w:val="nil"/>
              <w:bottom w:val="single" w:sz="12" w:space="0" w:color="auto"/>
              <w:right w:val="nil"/>
            </w:tcBorders>
            <w:shd w:val="clear" w:color="auto" w:fill="auto"/>
            <w:vAlign w:val="center"/>
            <w:hideMark/>
          </w:tcPr>
          <w:p w14:paraId="1D4749A3" w14:textId="77777777" w:rsidR="00D83069" w:rsidRPr="00FA6346" w:rsidRDefault="00D83069" w:rsidP="00505B41">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Percentage of total share (%)</w:t>
            </w:r>
          </w:p>
        </w:tc>
        <w:tc>
          <w:tcPr>
            <w:tcW w:w="472" w:type="pct"/>
            <w:tcBorders>
              <w:top w:val="nil"/>
              <w:left w:val="nil"/>
              <w:bottom w:val="single" w:sz="12" w:space="0" w:color="auto"/>
              <w:right w:val="nil"/>
            </w:tcBorders>
            <w:shd w:val="clear" w:color="auto" w:fill="auto"/>
            <w:vAlign w:val="center"/>
            <w:hideMark/>
          </w:tcPr>
          <w:p w14:paraId="52E0C263" w14:textId="77777777" w:rsidR="00D83069" w:rsidRPr="00FA6346" w:rsidRDefault="00D83069" w:rsidP="00505B41">
            <w:pPr>
              <w:adjustRightInd w:val="0"/>
              <w:snapToGrid w:val="0"/>
              <w:spacing w:line="160" w:lineRule="exact"/>
              <w:rPr>
                <w:rFonts w:eastAsia="DengXian" w:cstheme="minorHAnsi"/>
                <w:b/>
                <w:bCs/>
                <w:sz w:val="15"/>
                <w:szCs w:val="15"/>
              </w:rPr>
            </w:pPr>
            <w:r w:rsidRPr="00FA6346">
              <w:rPr>
                <w:rFonts w:eastAsia="DengXian" w:cstheme="minorHAnsi"/>
                <w:b/>
                <w:bCs/>
                <w:sz w:val="15"/>
                <w:szCs w:val="15"/>
              </w:rPr>
              <w:t>100%</w:t>
            </w:r>
          </w:p>
        </w:tc>
        <w:tc>
          <w:tcPr>
            <w:tcW w:w="406" w:type="pct"/>
            <w:tcBorders>
              <w:top w:val="nil"/>
              <w:left w:val="nil"/>
              <w:bottom w:val="single" w:sz="12" w:space="0" w:color="auto"/>
              <w:right w:val="nil"/>
            </w:tcBorders>
            <w:shd w:val="clear" w:color="auto" w:fill="auto"/>
            <w:noWrap/>
            <w:vAlign w:val="center"/>
            <w:hideMark/>
          </w:tcPr>
          <w:p w14:paraId="138E3772"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38%</w:t>
            </w:r>
          </w:p>
        </w:tc>
        <w:tc>
          <w:tcPr>
            <w:tcW w:w="339" w:type="pct"/>
            <w:tcBorders>
              <w:top w:val="nil"/>
              <w:left w:val="nil"/>
              <w:bottom w:val="single" w:sz="12" w:space="0" w:color="auto"/>
              <w:right w:val="nil"/>
            </w:tcBorders>
            <w:shd w:val="clear" w:color="auto" w:fill="auto"/>
            <w:vAlign w:val="center"/>
            <w:hideMark/>
          </w:tcPr>
          <w:p w14:paraId="51F1BDF8"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32%</w:t>
            </w:r>
          </w:p>
        </w:tc>
        <w:tc>
          <w:tcPr>
            <w:tcW w:w="408" w:type="pct"/>
            <w:tcBorders>
              <w:top w:val="nil"/>
              <w:left w:val="nil"/>
              <w:bottom w:val="single" w:sz="12" w:space="0" w:color="auto"/>
              <w:right w:val="nil"/>
            </w:tcBorders>
            <w:shd w:val="clear" w:color="auto" w:fill="auto"/>
            <w:noWrap/>
            <w:vAlign w:val="center"/>
            <w:hideMark/>
          </w:tcPr>
          <w:p w14:paraId="4211BDB8"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30%</w:t>
            </w:r>
          </w:p>
        </w:tc>
        <w:tc>
          <w:tcPr>
            <w:tcW w:w="407" w:type="pct"/>
            <w:tcBorders>
              <w:top w:val="nil"/>
              <w:left w:val="nil"/>
              <w:bottom w:val="single" w:sz="12" w:space="0" w:color="auto"/>
              <w:right w:val="nil"/>
            </w:tcBorders>
            <w:shd w:val="clear" w:color="auto" w:fill="auto"/>
            <w:noWrap/>
            <w:vAlign w:val="center"/>
            <w:hideMark/>
          </w:tcPr>
          <w:p w14:paraId="3DA80187"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36%</w:t>
            </w:r>
          </w:p>
        </w:tc>
        <w:tc>
          <w:tcPr>
            <w:tcW w:w="337" w:type="pct"/>
            <w:tcBorders>
              <w:top w:val="nil"/>
              <w:left w:val="nil"/>
              <w:bottom w:val="single" w:sz="12" w:space="0" w:color="auto"/>
              <w:right w:val="nil"/>
            </w:tcBorders>
            <w:shd w:val="clear" w:color="auto" w:fill="auto"/>
            <w:vAlign w:val="center"/>
            <w:hideMark/>
          </w:tcPr>
          <w:p w14:paraId="714F6F08"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36%</w:t>
            </w:r>
          </w:p>
        </w:tc>
        <w:tc>
          <w:tcPr>
            <w:tcW w:w="407" w:type="pct"/>
            <w:tcBorders>
              <w:top w:val="nil"/>
              <w:left w:val="nil"/>
              <w:bottom w:val="single" w:sz="12" w:space="0" w:color="auto"/>
              <w:right w:val="nil"/>
            </w:tcBorders>
            <w:shd w:val="clear" w:color="auto" w:fill="auto"/>
            <w:noWrap/>
            <w:vAlign w:val="center"/>
            <w:hideMark/>
          </w:tcPr>
          <w:p w14:paraId="0F6381B1"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28%</w:t>
            </w:r>
          </w:p>
        </w:tc>
      </w:tr>
      <w:tr w:rsidR="00D83069" w:rsidRPr="00FA6346" w14:paraId="7A623E55" w14:textId="77777777" w:rsidTr="00505B41">
        <w:trPr>
          <w:trHeight w:val="161"/>
        </w:trPr>
        <w:tc>
          <w:tcPr>
            <w:tcW w:w="5000" w:type="pct"/>
            <w:gridSpan w:val="9"/>
            <w:tcBorders>
              <w:top w:val="single" w:sz="12" w:space="0" w:color="auto"/>
              <w:left w:val="nil"/>
              <w:bottom w:val="nil"/>
              <w:right w:val="nil"/>
            </w:tcBorders>
            <w:shd w:val="clear" w:color="auto" w:fill="auto"/>
            <w:vAlign w:val="center"/>
            <w:hideMark/>
          </w:tcPr>
          <w:p w14:paraId="15A51D50" w14:textId="05C91817" w:rsidR="00D83069" w:rsidRPr="00FA6346" w:rsidRDefault="00D83069" w:rsidP="00505B41">
            <w:pPr>
              <w:adjustRightInd w:val="0"/>
              <w:snapToGrid w:val="0"/>
              <w:spacing w:line="160" w:lineRule="exact"/>
              <w:rPr>
                <w:rFonts w:eastAsia="DengXian" w:cstheme="minorHAnsi"/>
                <w:b/>
                <w:bCs/>
                <w:sz w:val="15"/>
                <w:szCs w:val="15"/>
              </w:rPr>
            </w:pPr>
            <w:r w:rsidRPr="00FA6346">
              <w:rPr>
                <w:rFonts w:eastAsia="DengXian" w:cstheme="minorHAnsi"/>
                <w:b/>
                <w:bCs/>
                <w:color w:val="4472C4" w:themeColor="accent1"/>
                <w:sz w:val="15"/>
                <w:szCs w:val="15"/>
              </w:rPr>
              <w:t xml:space="preserve">Shift in </w:t>
            </w:r>
            <w:r w:rsidR="004E04A8">
              <w:rPr>
                <w:rFonts w:eastAsia="DengXian" w:cstheme="minorHAnsi"/>
                <w:b/>
                <w:bCs/>
                <w:color w:val="4472C4" w:themeColor="accent1"/>
                <w:sz w:val="15"/>
                <w:szCs w:val="15"/>
              </w:rPr>
              <w:t>long-</w:t>
            </w:r>
            <w:r w:rsidRPr="00FA6346">
              <w:rPr>
                <w:rFonts w:eastAsia="DengXian" w:cstheme="minorHAnsi"/>
                <w:b/>
                <w:bCs/>
                <w:color w:val="4472C4" w:themeColor="accent1"/>
                <w:sz w:val="15"/>
                <w:szCs w:val="15"/>
              </w:rPr>
              <w:t xml:space="preserve">commute </w:t>
            </w:r>
            <w:r>
              <w:rPr>
                <w:rFonts w:eastAsia="DengXian" w:cstheme="minorHAnsi"/>
                <w:b/>
                <w:bCs/>
                <w:color w:val="4472C4" w:themeColor="accent1"/>
                <w:sz w:val="15"/>
                <w:szCs w:val="15"/>
              </w:rPr>
              <w:t>mode</w:t>
            </w:r>
            <w:r w:rsidRPr="00FA6346">
              <w:rPr>
                <w:rFonts w:eastAsia="DengXian" w:cstheme="minorHAnsi"/>
                <w:b/>
                <w:bCs/>
                <w:color w:val="4472C4" w:themeColor="accent1"/>
                <w:sz w:val="15"/>
                <w:szCs w:val="15"/>
              </w:rPr>
              <w:t>s</w:t>
            </w:r>
          </w:p>
        </w:tc>
      </w:tr>
      <w:tr w:rsidR="00D83069" w:rsidRPr="00FA6346" w14:paraId="190AEE6E" w14:textId="77777777" w:rsidTr="00505B41">
        <w:trPr>
          <w:trHeight w:val="224"/>
        </w:trPr>
        <w:tc>
          <w:tcPr>
            <w:tcW w:w="937" w:type="pct"/>
            <w:vMerge w:val="restart"/>
            <w:tcBorders>
              <w:top w:val="nil"/>
              <w:left w:val="nil"/>
              <w:bottom w:val="single" w:sz="8" w:space="0" w:color="000000"/>
              <w:right w:val="nil"/>
            </w:tcBorders>
            <w:shd w:val="clear" w:color="auto" w:fill="auto"/>
            <w:vAlign w:val="center"/>
            <w:hideMark/>
          </w:tcPr>
          <w:p w14:paraId="25FE2C88" w14:textId="77777777" w:rsidR="00D83069" w:rsidRPr="00FA6346" w:rsidRDefault="00D83069" w:rsidP="00117331">
            <w:pPr>
              <w:adjustRightInd w:val="0"/>
              <w:snapToGrid w:val="0"/>
              <w:spacing w:line="160" w:lineRule="exact"/>
              <w:jc w:val="left"/>
              <w:rPr>
                <w:rFonts w:eastAsia="DengXian" w:cstheme="minorHAnsi"/>
                <w:b/>
                <w:bCs/>
                <w:color w:val="000000"/>
                <w:sz w:val="15"/>
                <w:szCs w:val="15"/>
              </w:rPr>
            </w:pPr>
            <w:r w:rsidRPr="00FA6346">
              <w:rPr>
                <w:rFonts w:eastAsia="DengXian" w:cstheme="minorHAnsi"/>
                <w:b/>
                <w:bCs/>
                <w:color w:val="000000"/>
                <w:sz w:val="15"/>
                <w:szCs w:val="15"/>
              </w:rPr>
              <w:t xml:space="preserve">Whether or not long-distance commuters before HSR </w:t>
            </w:r>
          </w:p>
        </w:tc>
        <w:tc>
          <w:tcPr>
            <w:tcW w:w="1286" w:type="pct"/>
            <w:tcBorders>
              <w:top w:val="nil"/>
              <w:left w:val="nil"/>
              <w:bottom w:val="nil"/>
              <w:right w:val="nil"/>
            </w:tcBorders>
            <w:shd w:val="clear" w:color="auto" w:fill="auto"/>
            <w:vAlign w:val="center"/>
            <w:hideMark/>
          </w:tcPr>
          <w:p w14:paraId="22FF1561" w14:textId="77777777" w:rsidR="00D83069" w:rsidRPr="00FA6346" w:rsidRDefault="00D83069" w:rsidP="00505B41">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No</w:t>
            </w:r>
          </w:p>
        </w:tc>
        <w:tc>
          <w:tcPr>
            <w:tcW w:w="472" w:type="pct"/>
            <w:tcBorders>
              <w:top w:val="nil"/>
              <w:left w:val="nil"/>
              <w:right w:val="nil"/>
            </w:tcBorders>
            <w:shd w:val="clear" w:color="auto" w:fill="auto"/>
            <w:vAlign w:val="center"/>
            <w:hideMark/>
          </w:tcPr>
          <w:p w14:paraId="2EE3F804" w14:textId="77777777" w:rsidR="00D83069" w:rsidRPr="00FA6346" w:rsidRDefault="00D83069" w:rsidP="00505B41">
            <w:pPr>
              <w:adjustRightInd w:val="0"/>
              <w:snapToGrid w:val="0"/>
              <w:spacing w:line="160" w:lineRule="exact"/>
              <w:rPr>
                <w:rFonts w:eastAsia="DengXian" w:cstheme="minorHAnsi"/>
                <w:b/>
                <w:bCs/>
                <w:sz w:val="15"/>
                <w:szCs w:val="15"/>
              </w:rPr>
            </w:pPr>
            <w:r w:rsidRPr="00FA6346">
              <w:rPr>
                <w:rFonts w:eastAsia="DengXian" w:cstheme="minorHAnsi"/>
                <w:b/>
                <w:bCs/>
                <w:sz w:val="15"/>
                <w:szCs w:val="15"/>
              </w:rPr>
              <w:t>74%</w:t>
            </w:r>
          </w:p>
        </w:tc>
        <w:tc>
          <w:tcPr>
            <w:tcW w:w="406" w:type="pct"/>
            <w:tcBorders>
              <w:top w:val="nil"/>
              <w:left w:val="nil"/>
              <w:right w:val="nil"/>
            </w:tcBorders>
            <w:shd w:val="clear" w:color="auto" w:fill="auto"/>
            <w:noWrap/>
            <w:vAlign w:val="center"/>
            <w:hideMark/>
          </w:tcPr>
          <w:p w14:paraId="7AAE79C1"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98</w:t>
            </w:r>
          </w:p>
        </w:tc>
        <w:tc>
          <w:tcPr>
            <w:tcW w:w="339" w:type="pct"/>
            <w:tcBorders>
              <w:top w:val="nil"/>
              <w:left w:val="nil"/>
              <w:right w:val="nil"/>
            </w:tcBorders>
            <w:shd w:val="clear" w:color="auto" w:fill="auto"/>
            <w:vAlign w:val="center"/>
            <w:hideMark/>
          </w:tcPr>
          <w:p w14:paraId="1281EC2F"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69</w:t>
            </w:r>
          </w:p>
        </w:tc>
        <w:tc>
          <w:tcPr>
            <w:tcW w:w="408" w:type="pct"/>
            <w:tcBorders>
              <w:top w:val="nil"/>
              <w:left w:val="nil"/>
              <w:right w:val="nil"/>
            </w:tcBorders>
            <w:shd w:val="clear" w:color="auto" w:fill="auto"/>
            <w:noWrap/>
            <w:vAlign w:val="center"/>
            <w:hideMark/>
          </w:tcPr>
          <w:p w14:paraId="1D4E7F59"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47</w:t>
            </w:r>
          </w:p>
        </w:tc>
        <w:tc>
          <w:tcPr>
            <w:tcW w:w="407" w:type="pct"/>
            <w:tcBorders>
              <w:top w:val="nil"/>
              <w:left w:val="nil"/>
              <w:right w:val="nil"/>
            </w:tcBorders>
            <w:shd w:val="clear" w:color="auto" w:fill="auto"/>
            <w:noWrap/>
            <w:vAlign w:val="center"/>
            <w:hideMark/>
          </w:tcPr>
          <w:p w14:paraId="67783C9E"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88</w:t>
            </w:r>
          </w:p>
        </w:tc>
        <w:tc>
          <w:tcPr>
            <w:tcW w:w="337" w:type="pct"/>
            <w:tcBorders>
              <w:top w:val="nil"/>
              <w:left w:val="nil"/>
              <w:right w:val="nil"/>
            </w:tcBorders>
            <w:shd w:val="clear" w:color="auto" w:fill="auto"/>
            <w:vAlign w:val="center"/>
            <w:hideMark/>
          </w:tcPr>
          <w:p w14:paraId="0ABA5796"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82</w:t>
            </w:r>
          </w:p>
        </w:tc>
        <w:tc>
          <w:tcPr>
            <w:tcW w:w="407" w:type="pct"/>
            <w:tcBorders>
              <w:top w:val="nil"/>
              <w:left w:val="nil"/>
              <w:right w:val="nil"/>
            </w:tcBorders>
            <w:shd w:val="clear" w:color="auto" w:fill="auto"/>
            <w:noWrap/>
            <w:vAlign w:val="center"/>
            <w:hideMark/>
          </w:tcPr>
          <w:p w14:paraId="29BED555"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44</w:t>
            </w:r>
          </w:p>
        </w:tc>
      </w:tr>
      <w:tr w:rsidR="00D83069" w:rsidRPr="00FA6346" w14:paraId="2BA7708C" w14:textId="77777777" w:rsidTr="00505B41">
        <w:trPr>
          <w:trHeight w:val="168"/>
        </w:trPr>
        <w:tc>
          <w:tcPr>
            <w:tcW w:w="937" w:type="pct"/>
            <w:vMerge/>
            <w:tcBorders>
              <w:top w:val="nil"/>
              <w:left w:val="nil"/>
              <w:bottom w:val="single" w:sz="12" w:space="0" w:color="auto"/>
              <w:right w:val="nil"/>
            </w:tcBorders>
            <w:vAlign w:val="center"/>
            <w:hideMark/>
          </w:tcPr>
          <w:p w14:paraId="5369AF8D" w14:textId="77777777" w:rsidR="00D83069" w:rsidRPr="00FA6346" w:rsidRDefault="00D83069" w:rsidP="00505B41">
            <w:pPr>
              <w:adjustRightInd w:val="0"/>
              <w:snapToGrid w:val="0"/>
              <w:spacing w:line="160" w:lineRule="exact"/>
              <w:rPr>
                <w:rFonts w:eastAsia="DengXian" w:cstheme="minorHAnsi"/>
                <w:b/>
                <w:bCs/>
                <w:color w:val="000000"/>
                <w:sz w:val="15"/>
                <w:szCs w:val="15"/>
              </w:rPr>
            </w:pPr>
          </w:p>
        </w:tc>
        <w:tc>
          <w:tcPr>
            <w:tcW w:w="1286" w:type="pct"/>
            <w:tcBorders>
              <w:top w:val="nil"/>
              <w:left w:val="nil"/>
              <w:bottom w:val="single" w:sz="12" w:space="0" w:color="auto"/>
              <w:right w:val="nil"/>
            </w:tcBorders>
            <w:shd w:val="clear" w:color="auto" w:fill="auto"/>
            <w:vAlign w:val="center"/>
            <w:hideMark/>
          </w:tcPr>
          <w:p w14:paraId="188099E7" w14:textId="77777777" w:rsidR="00D83069" w:rsidRPr="00FA6346" w:rsidRDefault="00D83069" w:rsidP="00505B41">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 xml:space="preserve">Yes </w:t>
            </w:r>
          </w:p>
        </w:tc>
        <w:tc>
          <w:tcPr>
            <w:tcW w:w="472" w:type="pct"/>
            <w:tcBorders>
              <w:top w:val="nil"/>
              <w:left w:val="nil"/>
              <w:bottom w:val="single" w:sz="12" w:space="0" w:color="auto"/>
              <w:right w:val="nil"/>
            </w:tcBorders>
            <w:shd w:val="clear" w:color="auto" w:fill="auto"/>
            <w:vAlign w:val="center"/>
            <w:hideMark/>
          </w:tcPr>
          <w:p w14:paraId="189CF90E" w14:textId="77777777" w:rsidR="00D83069" w:rsidRPr="00FA6346" w:rsidRDefault="00D83069" w:rsidP="00505B41">
            <w:pPr>
              <w:adjustRightInd w:val="0"/>
              <w:snapToGrid w:val="0"/>
              <w:spacing w:line="160" w:lineRule="exact"/>
              <w:rPr>
                <w:rFonts w:eastAsia="DengXian" w:cstheme="minorHAnsi"/>
                <w:b/>
                <w:bCs/>
                <w:sz w:val="15"/>
                <w:szCs w:val="15"/>
              </w:rPr>
            </w:pPr>
            <w:r w:rsidRPr="00FA6346">
              <w:rPr>
                <w:rFonts w:eastAsia="DengXian" w:cstheme="minorHAnsi"/>
                <w:b/>
                <w:bCs/>
                <w:sz w:val="15"/>
                <w:szCs w:val="15"/>
              </w:rPr>
              <w:t>26%</w:t>
            </w:r>
          </w:p>
        </w:tc>
        <w:tc>
          <w:tcPr>
            <w:tcW w:w="406" w:type="pct"/>
            <w:tcBorders>
              <w:top w:val="nil"/>
              <w:left w:val="nil"/>
              <w:bottom w:val="single" w:sz="12" w:space="0" w:color="auto"/>
              <w:right w:val="nil"/>
            </w:tcBorders>
            <w:shd w:val="clear" w:color="auto" w:fill="auto"/>
            <w:noWrap/>
            <w:vAlign w:val="center"/>
            <w:hideMark/>
          </w:tcPr>
          <w:p w14:paraId="590B4229"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13</w:t>
            </w:r>
          </w:p>
        </w:tc>
        <w:tc>
          <w:tcPr>
            <w:tcW w:w="339" w:type="pct"/>
            <w:tcBorders>
              <w:top w:val="nil"/>
              <w:left w:val="nil"/>
              <w:bottom w:val="single" w:sz="12" w:space="0" w:color="auto"/>
              <w:right w:val="nil"/>
            </w:tcBorders>
            <w:shd w:val="clear" w:color="auto" w:fill="auto"/>
            <w:vAlign w:val="center"/>
            <w:hideMark/>
          </w:tcPr>
          <w:p w14:paraId="1FF601F4"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21</w:t>
            </w:r>
          </w:p>
        </w:tc>
        <w:tc>
          <w:tcPr>
            <w:tcW w:w="408" w:type="pct"/>
            <w:tcBorders>
              <w:top w:val="nil"/>
              <w:left w:val="nil"/>
              <w:bottom w:val="single" w:sz="12" w:space="0" w:color="auto"/>
              <w:right w:val="nil"/>
            </w:tcBorders>
            <w:shd w:val="clear" w:color="auto" w:fill="auto"/>
            <w:noWrap/>
            <w:vAlign w:val="center"/>
            <w:hideMark/>
          </w:tcPr>
          <w:p w14:paraId="3BB5A610"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40</w:t>
            </w:r>
          </w:p>
        </w:tc>
        <w:tc>
          <w:tcPr>
            <w:tcW w:w="407" w:type="pct"/>
            <w:tcBorders>
              <w:top w:val="nil"/>
              <w:left w:val="nil"/>
              <w:bottom w:val="single" w:sz="12" w:space="0" w:color="auto"/>
              <w:right w:val="nil"/>
            </w:tcBorders>
            <w:shd w:val="clear" w:color="auto" w:fill="auto"/>
            <w:noWrap/>
            <w:vAlign w:val="center"/>
            <w:hideMark/>
          </w:tcPr>
          <w:p w14:paraId="42B08509"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17</w:t>
            </w:r>
          </w:p>
        </w:tc>
        <w:tc>
          <w:tcPr>
            <w:tcW w:w="337" w:type="pct"/>
            <w:tcBorders>
              <w:top w:val="nil"/>
              <w:left w:val="nil"/>
              <w:bottom w:val="single" w:sz="12" w:space="0" w:color="auto"/>
              <w:right w:val="nil"/>
            </w:tcBorders>
            <w:shd w:val="clear" w:color="auto" w:fill="auto"/>
            <w:vAlign w:val="center"/>
            <w:hideMark/>
          </w:tcPr>
          <w:p w14:paraId="08EC8037"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20</w:t>
            </w:r>
          </w:p>
        </w:tc>
        <w:tc>
          <w:tcPr>
            <w:tcW w:w="407" w:type="pct"/>
            <w:tcBorders>
              <w:top w:val="nil"/>
              <w:left w:val="nil"/>
              <w:bottom w:val="single" w:sz="12" w:space="0" w:color="auto"/>
              <w:right w:val="nil"/>
            </w:tcBorders>
            <w:shd w:val="clear" w:color="auto" w:fill="auto"/>
            <w:noWrap/>
            <w:vAlign w:val="center"/>
            <w:hideMark/>
          </w:tcPr>
          <w:p w14:paraId="73FF7E91"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37</w:t>
            </w:r>
          </w:p>
        </w:tc>
      </w:tr>
      <w:tr w:rsidR="00D83069" w:rsidRPr="00FA6346" w14:paraId="6B6A8E3D" w14:textId="77777777" w:rsidTr="00505B41">
        <w:trPr>
          <w:trHeight w:val="161"/>
        </w:trPr>
        <w:tc>
          <w:tcPr>
            <w:tcW w:w="5000" w:type="pct"/>
            <w:gridSpan w:val="9"/>
            <w:tcBorders>
              <w:top w:val="single" w:sz="12" w:space="0" w:color="auto"/>
              <w:left w:val="nil"/>
              <w:bottom w:val="nil"/>
              <w:right w:val="nil"/>
            </w:tcBorders>
            <w:shd w:val="clear" w:color="auto" w:fill="auto"/>
            <w:vAlign w:val="center"/>
            <w:hideMark/>
          </w:tcPr>
          <w:p w14:paraId="519565AD" w14:textId="77777777" w:rsidR="00D83069" w:rsidRPr="00FA6346" w:rsidRDefault="00D83069" w:rsidP="00505B41">
            <w:pPr>
              <w:adjustRightInd w:val="0"/>
              <w:snapToGrid w:val="0"/>
              <w:spacing w:line="160" w:lineRule="exact"/>
              <w:rPr>
                <w:rFonts w:eastAsia="DengXian" w:cstheme="minorHAnsi"/>
                <w:b/>
                <w:bCs/>
                <w:sz w:val="15"/>
                <w:szCs w:val="15"/>
              </w:rPr>
            </w:pPr>
            <w:r w:rsidRPr="00FA6346">
              <w:rPr>
                <w:rFonts w:eastAsia="DengXian" w:cstheme="minorHAnsi"/>
                <w:b/>
                <w:bCs/>
                <w:color w:val="4472C4" w:themeColor="accent1"/>
                <w:sz w:val="15"/>
                <w:szCs w:val="15"/>
              </w:rPr>
              <w:t>Transfer modes</w:t>
            </w:r>
            <w:r>
              <w:rPr>
                <w:rFonts w:eastAsia="DengXian" w:cstheme="minorHAnsi"/>
                <w:b/>
                <w:bCs/>
                <w:color w:val="4472C4" w:themeColor="accent1"/>
                <w:sz w:val="15"/>
                <w:szCs w:val="15"/>
              </w:rPr>
              <w:t xml:space="preserve"> and time</w:t>
            </w:r>
            <w:r w:rsidRPr="00FA6346">
              <w:rPr>
                <w:rFonts w:eastAsia="DengXian" w:cstheme="minorHAnsi"/>
                <w:b/>
                <w:bCs/>
                <w:color w:val="4472C4" w:themeColor="accent1"/>
                <w:sz w:val="15"/>
                <w:szCs w:val="15"/>
              </w:rPr>
              <w:t xml:space="preserve"> to and from HSR stations</w:t>
            </w:r>
          </w:p>
        </w:tc>
      </w:tr>
      <w:tr w:rsidR="00D83069" w:rsidRPr="00FA6346" w14:paraId="5636AB98" w14:textId="77777777" w:rsidTr="00505B41">
        <w:trPr>
          <w:trHeight w:val="161"/>
        </w:trPr>
        <w:tc>
          <w:tcPr>
            <w:tcW w:w="937" w:type="pct"/>
            <w:vMerge w:val="restart"/>
            <w:tcBorders>
              <w:top w:val="nil"/>
              <w:left w:val="nil"/>
              <w:bottom w:val="nil"/>
              <w:right w:val="nil"/>
            </w:tcBorders>
            <w:shd w:val="clear" w:color="auto" w:fill="auto"/>
            <w:vAlign w:val="center"/>
            <w:hideMark/>
          </w:tcPr>
          <w:p w14:paraId="71DFA5AE" w14:textId="77777777" w:rsidR="00D83069" w:rsidRPr="00FA6346" w:rsidRDefault="00D83069" w:rsidP="00117331">
            <w:pPr>
              <w:adjustRightInd w:val="0"/>
              <w:snapToGrid w:val="0"/>
              <w:spacing w:line="160" w:lineRule="exact"/>
              <w:jc w:val="left"/>
              <w:rPr>
                <w:rFonts w:eastAsia="DengXian" w:cstheme="minorHAnsi"/>
                <w:b/>
                <w:bCs/>
                <w:color w:val="000000"/>
                <w:sz w:val="15"/>
                <w:szCs w:val="15"/>
              </w:rPr>
            </w:pPr>
            <w:r w:rsidRPr="00FA6346">
              <w:rPr>
                <w:rFonts w:eastAsia="DengXian" w:cstheme="minorHAnsi"/>
                <w:b/>
                <w:bCs/>
                <w:color w:val="000000"/>
                <w:sz w:val="15"/>
                <w:szCs w:val="15"/>
              </w:rPr>
              <w:t xml:space="preserve">Transfer </w:t>
            </w:r>
            <w:r>
              <w:rPr>
                <w:rFonts w:eastAsia="DengXian" w:cstheme="minorHAnsi"/>
                <w:b/>
                <w:bCs/>
                <w:color w:val="000000"/>
                <w:sz w:val="15"/>
                <w:szCs w:val="15"/>
              </w:rPr>
              <w:t xml:space="preserve">mode </w:t>
            </w:r>
            <w:r w:rsidRPr="00FA6346">
              <w:rPr>
                <w:rFonts w:eastAsia="DengXian" w:cstheme="minorHAnsi"/>
                <w:b/>
                <w:bCs/>
                <w:color w:val="000000"/>
                <w:sz w:val="15"/>
                <w:szCs w:val="15"/>
              </w:rPr>
              <w:t>from home to HSR stations</w:t>
            </w:r>
          </w:p>
        </w:tc>
        <w:tc>
          <w:tcPr>
            <w:tcW w:w="1286" w:type="pct"/>
            <w:tcBorders>
              <w:top w:val="nil"/>
              <w:left w:val="nil"/>
              <w:bottom w:val="nil"/>
              <w:right w:val="nil"/>
            </w:tcBorders>
            <w:shd w:val="clear" w:color="auto" w:fill="auto"/>
            <w:vAlign w:val="center"/>
            <w:hideMark/>
          </w:tcPr>
          <w:p w14:paraId="2BE3F73A" w14:textId="77777777" w:rsidR="00D83069" w:rsidRPr="00FA6346" w:rsidRDefault="00D83069" w:rsidP="00505B41">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On foot</w:t>
            </w:r>
          </w:p>
        </w:tc>
        <w:tc>
          <w:tcPr>
            <w:tcW w:w="472" w:type="pct"/>
            <w:tcBorders>
              <w:top w:val="nil"/>
              <w:left w:val="nil"/>
              <w:bottom w:val="nil"/>
              <w:right w:val="nil"/>
            </w:tcBorders>
            <w:shd w:val="clear" w:color="auto" w:fill="auto"/>
            <w:hideMark/>
          </w:tcPr>
          <w:p w14:paraId="63903F04" w14:textId="77777777" w:rsidR="00D83069" w:rsidRPr="00FA6346" w:rsidRDefault="00D83069" w:rsidP="00505B41">
            <w:pPr>
              <w:adjustRightInd w:val="0"/>
              <w:snapToGrid w:val="0"/>
              <w:spacing w:line="160" w:lineRule="exact"/>
              <w:rPr>
                <w:rFonts w:eastAsia="DengXian" w:cstheme="minorHAnsi"/>
                <w:b/>
                <w:bCs/>
                <w:sz w:val="15"/>
                <w:szCs w:val="15"/>
              </w:rPr>
            </w:pPr>
            <w:r w:rsidRPr="00FA6346">
              <w:rPr>
                <w:rFonts w:cstheme="minorHAnsi"/>
                <w:b/>
                <w:bCs/>
                <w:sz w:val="15"/>
                <w:szCs w:val="15"/>
              </w:rPr>
              <w:t>5%</w:t>
            </w:r>
          </w:p>
        </w:tc>
        <w:tc>
          <w:tcPr>
            <w:tcW w:w="406" w:type="pct"/>
            <w:tcBorders>
              <w:top w:val="nil"/>
              <w:left w:val="nil"/>
              <w:bottom w:val="nil"/>
              <w:right w:val="nil"/>
            </w:tcBorders>
            <w:shd w:val="clear" w:color="auto" w:fill="auto"/>
            <w:noWrap/>
            <w:vAlign w:val="center"/>
            <w:hideMark/>
          </w:tcPr>
          <w:p w14:paraId="2FCE5937"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w:t>
            </w:r>
          </w:p>
        </w:tc>
        <w:tc>
          <w:tcPr>
            <w:tcW w:w="339" w:type="pct"/>
            <w:tcBorders>
              <w:top w:val="nil"/>
              <w:left w:val="nil"/>
              <w:bottom w:val="nil"/>
              <w:right w:val="nil"/>
            </w:tcBorders>
            <w:shd w:val="clear" w:color="auto" w:fill="auto"/>
            <w:vAlign w:val="center"/>
            <w:hideMark/>
          </w:tcPr>
          <w:p w14:paraId="1A4167E0"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3</w:t>
            </w:r>
          </w:p>
        </w:tc>
        <w:tc>
          <w:tcPr>
            <w:tcW w:w="408" w:type="pct"/>
            <w:tcBorders>
              <w:top w:val="nil"/>
              <w:left w:val="nil"/>
              <w:bottom w:val="nil"/>
              <w:right w:val="nil"/>
            </w:tcBorders>
            <w:shd w:val="clear" w:color="auto" w:fill="auto"/>
            <w:noWrap/>
            <w:vAlign w:val="center"/>
            <w:hideMark/>
          </w:tcPr>
          <w:p w14:paraId="5A3ACE7F"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8</w:t>
            </w:r>
          </w:p>
        </w:tc>
        <w:tc>
          <w:tcPr>
            <w:tcW w:w="407" w:type="pct"/>
            <w:tcBorders>
              <w:top w:val="nil"/>
              <w:left w:val="nil"/>
              <w:bottom w:val="nil"/>
              <w:right w:val="nil"/>
            </w:tcBorders>
            <w:shd w:val="clear" w:color="auto" w:fill="auto"/>
            <w:noWrap/>
            <w:vAlign w:val="center"/>
            <w:hideMark/>
          </w:tcPr>
          <w:p w14:paraId="1D10BAFA"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3</w:t>
            </w:r>
          </w:p>
        </w:tc>
        <w:tc>
          <w:tcPr>
            <w:tcW w:w="337" w:type="pct"/>
            <w:tcBorders>
              <w:top w:val="nil"/>
              <w:left w:val="nil"/>
              <w:bottom w:val="nil"/>
              <w:right w:val="nil"/>
            </w:tcBorders>
            <w:shd w:val="clear" w:color="auto" w:fill="auto"/>
            <w:vAlign w:val="center"/>
            <w:hideMark/>
          </w:tcPr>
          <w:p w14:paraId="25E1BE52"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w:t>
            </w:r>
          </w:p>
        </w:tc>
        <w:tc>
          <w:tcPr>
            <w:tcW w:w="407" w:type="pct"/>
            <w:tcBorders>
              <w:top w:val="nil"/>
              <w:left w:val="nil"/>
              <w:bottom w:val="nil"/>
              <w:right w:val="nil"/>
            </w:tcBorders>
            <w:shd w:val="clear" w:color="auto" w:fill="auto"/>
            <w:noWrap/>
            <w:vAlign w:val="center"/>
            <w:hideMark/>
          </w:tcPr>
          <w:p w14:paraId="604F1DCA"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8</w:t>
            </w:r>
          </w:p>
        </w:tc>
      </w:tr>
      <w:tr w:rsidR="00D83069" w:rsidRPr="00FA6346" w14:paraId="0DE17463" w14:textId="77777777" w:rsidTr="00505B41">
        <w:trPr>
          <w:trHeight w:val="161"/>
        </w:trPr>
        <w:tc>
          <w:tcPr>
            <w:tcW w:w="937" w:type="pct"/>
            <w:vMerge/>
            <w:tcBorders>
              <w:top w:val="nil"/>
              <w:left w:val="nil"/>
              <w:bottom w:val="nil"/>
              <w:right w:val="nil"/>
            </w:tcBorders>
            <w:vAlign w:val="center"/>
            <w:hideMark/>
          </w:tcPr>
          <w:p w14:paraId="0A61BE90" w14:textId="77777777" w:rsidR="00D83069" w:rsidRPr="00FA6346" w:rsidRDefault="00D83069" w:rsidP="00117331">
            <w:pPr>
              <w:adjustRightInd w:val="0"/>
              <w:snapToGrid w:val="0"/>
              <w:spacing w:line="160" w:lineRule="exact"/>
              <w:jc w:val="left"/>
              <w:rPr>
                <w:rFonts w:eastAsia="DengXian" w:cstheme="minorHAnsi"/>
                <w:b/>
                <w:bCs/>
                <w:color w:val="000000"/>
                <w:sz w:val="15"/>
                <w:szCs w:val="15"/>
              </w:rPr>
            </w:pPr>
          </w:p>
        </w:tc>
        <w:tc>
          <w:tcPr>
            <w:tcW w:w="1286" w:type="pct"/>
            <w:tcBorders>
              <w:top w:val="nil"/>
              <w:left w:val="nil"/>
              <w:bottom w:val="nil"/>
              <w:right w:val="nil"/>
            </w:tcBorders>
            <w:shd w:val="clear" w:color="auto" w:fill="auto"/>
            <w:vAlign w:val="center"/>
            <w:hideMark/>
          </w:tcPr>
          <w:p w14:paraId="62D853B5" w14:textId="7FC8EC9D" w:rsidR="00D83069" w:rsidRPr="00FA6346" w:rsidRDefault="00D83069" w:rsidP="00505B41">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By b</w:t>
            </w:r>
            <w:r w:rsidR="003B6F48">
              <w:rPr>
                <w:rFonts w:eastAsia="DengXian" w:cstheme="minorHAnsi"/>
                <w:b/>
                <w:bCs/>
                <w:color w:val="000000"/>
                <w:sz w:val="15"/>
                <w:szCs w:val="15"/>
              </w:rPr>
              <w:t>icycle</w:t>
            </w:r>
          </w:p>
        </w:tc>
        <w:tc>
          <w:tcPr>
            <w:tcW w:w="472" w:type="pct"/>
            <w:tcBorders>
              <w:top w:val="nil"/>
              <w:left w:val="nil"/>
              <w:bottom w:val="nil"/>
              <w:right w:val="nil"/>
            </w:tcBorders>
            <w:shd w:val="clear" w:color="auto" w:fill="auto"/>
            <w:hideMark/>
          </w:tcPr>
          <w:p w14:paraId="201025D7" w14:textId="77777777" w:rsidR="00D83069" w:rsidRPr="00FA6346" w:rsidRDefault="00D83069" w:rsidP="00505B41">
            <w:pPr>
              <w:adjustRightInd w:val="0"/>
              <w:snapToGrid w:val="0"/>
              <w:spacing w:line="160" w:lineRule="exact"/>
              <w:rPr>
                <w:rFonts w:eastAsia="DengXian" w:cstheme="minorHAnsi"/>
                <w:b/>
                <w:bCs/>
                <w:sz w:val="15"/>
                <w:szCs w:val="15"/>
              </w:rPr>
            </w:pPr>
            <w:r w:rsidRPr="00FA6346">
              <w:rPr>
                <w:rFonts w:cstheme="minorHAnsi"/>
                <w:b/>
                <w:bCs/>
                <w:sz w:val="15"/>
                <w:szCs w:val="15"/>
              </w:rPr>
              <w:t>5%</w:t>
            </w:r>
          </w:p>
        </w:tc>
        <w:tc>
          <w:tcPr>
            <w:tcW w:w="406" w:type="pct"/>
            <w:tcBorders>
              <w:top w:val="nil"/>
              <w:left w:val="nil"/>
              <w:bottom w:val="nil"/>
              <w:right w:val="nil"/>
            </w:tcBorders>
            <w:shd w:val="clear" w:color="auto" w:fill="auto"/>
            <w:noWrap/>
            <w:vAlign w:val="center"/>
            <w:hideMark/>
          </w:tcPr>
          <w:p w14:paraId="26886FD7"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8</w:t>
            </w:r>
          </w:p>
        </w:tc>
        <w:tc>
          <w:tcPr>
            <w:tcW w:w="339" w:type="pct"/>
            <w:tcBorders>
              <w:top w:val="nil"/>
              <w:left w:val="nil"/>
              <w:bottom w:val="nil"/>
              <w:right w:val="nil"/>
            </w:tcBorders>
            <w:shd w:val="clear" w:color="auto" w:fill="auto"/>
            <w:vAlign w:val="center"/>
            <w:hideMark/>
          </w:tcPr>
          <w:p w14:paraId="5B375090"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3</w:t>
            </w:r>
          </w:p>
        </w:tc>
        <w:tc>
          <w:tcPr>
            <w:tcW w:w="408" w:type="pct"/>
            <w:tcBorders>
              <w:top w:val="nil"/>
              <w:left w:val="nil"/>
              <w:bottom w:val="nil"/>
              <w:right w:val="nil"/>
            </w:tcBorders>
            <w:shd w:val="clear" w:color="auto" w:fill="auto"/>
            <w:noWrap/>
            <w:vAlign w:val="center"/>
            <w:hideMark/>
          </w:tcPr>
          <w:p w14:paraId="741A8CC2"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w:t>
            </w:r>
          </w:p>
        </w:tc>
        <w:tc>
          <w:tcPr>
            <w:tcW w:w="407" w:type="pct"/>
            <w:tcBorders>
              <w:top w:val="nil"/>
              <w:left w:val="nil"/>
              <w:bottom w:val="nil"/>
              <w:right w:val="nil"/>
            </w:tcBorders>
            <w:shd w:val="clear" w:color="auto" w:fill="auto"/>
            <w:noWrap/>
            <w:vAlign w:val="center"/>
            <w:hideMark/>
          </w:tcPr>
          <w:p w14:paraId="3996F69F"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7</w:t>
            </w:r>
          </w:p>
        </w:tc>
        <w:tc>
          <w:tcPr>
            <w:tcW w:w="337" w:type="pct"/>
            <w:tcBorders>
              <w:top w:val="nil"/>
              <w:left w:val="nil"/>
              <w:bottom w:val="nil"/>
              <w:right w:val="nil"/>
            </w:tcBorders>
            <w:shd w:val="clear" w:color="auto" w:fill="auto"/>
            <w:vAlign w:val="center"/>
            <w:hideMark/>
          </w:tcPr>
          <w:p w14:paraId="6F800D3F"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5</w:t>
            </w:r>
          </w:p>
        </w:tc>
        <w:tc>
          <w:tcPr>
            <w:tcW w:w="407" w:type="pct"/>
            <w:tcBorders>
              <w:top w:val="nil"/>
              <w:left w:val="nil"/>
              <w:bottom w:val="nil"/>
              <w:right w:val="nil"/>
            </w:tcBorders>
            <w:shd w:val="clear" w:color="auto" w:fill="auto"/>
            <w:noWrap/>
            <w:vAlign w:val="center"/>
            <w:hideMark/>
          </w:tcPr>
          <w:p w14:paraId="1E8921C6"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w:t>
            </w:r>
          </w:p>
        </w:tc>
      </w:tr>
      <w:tr w:rsidR="00D83069" w:rsidRPr="00FA6346" w14:paraId="3F462A66" w14:textId="77777777" w:rsidTr="00505B41">
        <w:trPr>
          <w:trHeight w:val="161"/>
        </w:trPr>
        <w:tc>
          <w:tcPr>
            <w:tcW w:w="937" w:type="pct"/>
            <w:vMerge/>
            <w:tcBorders>
              <w:top w:val="nil"/>
              <w:left w:val="nil"/>
              <w:bottom w:val="nil"/>
              <w:right w:val="nil"/>
            </w:tcBorders>
            <w:vAlign w:val="center"/>
            <w:hideMark/>
          </w:tcPr>
          <w:p w14:paraId="1D3AAA12" w14:textId="77777777" w:rsidR="00D83069" w:rsidRPr="00FA6346" w:rsidRDefault="00D83069" w:rsidP="00117331">
            <w:pPr>
              <w:adjustRightInd w:val="0"/>
              <w:snapToGrid w:val="0"/>
              <w:spacing w:line="160" w:lineRule="exact"/>
              <w:jc w:val="left"/>
              <w:rPr>
                <w:rFonts w:eastAsia="DengXian" w:cstheme="minorHAnsi"/>
                <w:b/>
                <w:bCs/>
                <w:color w:val="000000"/>
                <w:sz w:val="15"/>
                <w:szCs w:val="15"/>
              </w:rPr>
            </w:pPr>
          </w:p>
        </w:tc>
        <w:tc>
          <w:tcPr>
            <w:tcW w:w="1286" w:type="pct"/>
            <w:tcBorders>
              <w:top w:val="nil"/>
              <w:left w:val="nil"/>
              <w:right w:val="nil"/>
            </w:tcBorders>
            <w:shd w:val="clear" w:color="auto" w:fill="auto"/>
            <w:vAlign w:val="center"/>
            <w:hideMark/>
          </w:tcPr>
          <w:p w14:paraId="6E9B3F8A" w14:textId="102659DB" w:rsidR="00D83069" w:rsidRPr="00FA6346" w:rsidRDefault="00D83069" w:rsidP="00505B41">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By public transport</w:t>
            </w:r>
          </w:p>
        </w:tc>
        <w:tc>
          <w:tcPr>
            <w:tcW w:w="472" w:type="pct"/>
            <w:tcBorders>
              <w:top w:val="nil"/>
              <w:left w:val="nil"/>
              <w:right w:val="nil"/>
            </w:tcBorders>
            <w:shd w:val="clear" w:color="auto" w:fill="auto"/>
            <w:hideMark/>
          </w:tcPr>
          <w:p w14:paraId="54E18A84" w14:textId="77777777" w:rsidR="00D83069" w:rsidRPr="00006B6D" w:rsidRDefault="00D83069" w:rsidP="00505B41">
            <w:pPr>
              <w:adjustRightInd w:val="0"/>
              <w:snapToGrid w:val="0"/>
              <w:spacing w:line="160" w:lineRule="exact"/>
              <w:rPr>
                <w:rFonts w:cstheme="minorHAnsi"/>
                <w:b/>
                <w:bCs/>
                <w:sz w:val="15"/>
                <w:szCs w:val="15"/>
              </w:rPr>
            </w:pPr>
            <w:r w:rsidRPr="00FA6346">
              <w:rPr>
                <w:rFonts w:cstheme="minorHAnsi"/>
                <w:b/>
                <w:bCs/>
                <w:sz w:val="15"/>
                <w:szCs w:val="15"/>
              </w:rPr>
              <w:t>36%</w:t>
            </w:r>
          </w:p>
        </w:tc>
        <w:tc>
          <w:tcPr>
            <w:tcW w:w="406" w:type="pct"/>
            <w:tcBorders>
              <w:top w:val="nil"/>
              <w:left w:val="nil"/>
              <w:right w:val="nil"/>
            </w:tcBorders>
            <w:shd w:val="clear" w:color="auto" w:fill="auto"/>
            <w:noWrap/>
            <w:vAlign w:val="center"/>
            <w:hideMark/>
          </w:tcPr>
          <w:p w14:paraId="6B8BCDAE"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42</w:t>
            </w:r>
          </w:p>
        </w:tc>
        <w:tc>
          <w:tcPr>
            <w:tcW w:w="339" w:type="pct"/>
            <w:tcBorders>
              <w:top w:val="nil"/>
              <w:left w:val="nil"/>
              <w:right w:val="nil"/>
            </w:tcBorders>
            <w:shd w:val="clear" w:color="auto" w:fill="auto"/>
            <w:vAlign w:val="center"/>
            <w:hideMark/>
          </w:tcPr>
          <w:p w14:paraId="6D5E8358"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32</w:t>
            </w:r>
          </w:p>
        </w:tc>
        <w:tc>
          <w:tcPr>
            <w:tcW w:w="408" w:type="pct"/>
            <w:tcBorders>
              <w:top w:val="nil"/>
              <w:left w:val="nil"/>
              <w:right w:val="nil"/>
            </w:tcBorders>
            <w:shd w:val="clear" w:color="auto" w:fill="auto"/>
            <w:noWrap/>
            <w:vAlign w:val="center"/>
            <w:hideMark/>
          </w:tcPr>
          <w:p w14:paraId="5DE1BFFA"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31</w:t>
            </w:r>
          </w:p>
        </w:tc>
        <w:tc>
          <w:tcPr>
            <w:tcW w:w="407" w:type="pct"/>
            <w:tcBorders>
              <w:top w:val="nil"/>
              <w:left w:val="nil"/>
              <w:right w:val="nil"/>
            </w:tcBorders>
            <w:shd w:val="clear" w:color="auto" w:fill="auto"/>
            <w:noWrap/>
            <w:vAlign w:val="center"/>
            <w:hideMark/>
          </w:tcPr>
          <w:p w14:paraId="388EC126"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35</w:t>
            </w:r>
          </w:p>
        </w:tc>
        <w:tc>
          <w:tcPr>
            <w:tcW w:w="337" w:type="pct"/>
            <w:tcBorders>
              <w:top w:val="nil"/>
              <w:left w:val="nil"/>
              <w:right w:val="nil"/>
            </w:tcBorders>
            <w:shd w:val="clear" w:color="auto" w:fill="auto"/>
            <w:vAlign w:val="center"/>
            <w:hideMark/>
          </w:tcPr>
          <w:p w14:paraId="579494C9"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43</w:t>
            </w:r>
          </w:p>
        </w:tc>
        <w:tc>
          <w:tcPr>
            <w:tcW w:w="407" w:type="pct"/>
            <w:tcBorders>
              <w:top w:val="nil"/>
              <w:left w:val="nil"/>
              <w:right w:val="nil"/>
            </w:tcBorders>
            <w:shd w:val="clear" w:color="auto" w:fill="auto"/>
            <w:noWrap/>
            <w:vAlign w:val="center"/>
            <w:hideMark/>
          </w:tcPr>
          <w:p w14:paraId="7A1CD5E2"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27</w:t>
            </w:r>
          </w:p>
        </w:tc>
      </w:tr>
      <w:tr w:rsidR="00D83069" w:rsidRPr="00FA6346" w14:paraId="3B130ABD" w14:textId="77777777" w:rsidTr="00505B41">
        <w:trPr>
          <w:trHeight w:val="161"/>
        </w:trPr>
        <w:tc>
          <w:tcPr>
            <w:tcW w:w="937" w:type="pct"/>
            <w:vMerge/>
            <w:tcBorders>
              <w:top w:val="nil"/>
              <w:left w:val="nil"/>
              <w:bottom w:val="nil"/>
              <w:right w:val="nil"/>
            </w:tcBorders>
            <w:vAlign w:val="center"/>
            <w:hideMark/>
          </w:tcPr>
          <w:p w14:paraId="01D56918" w14:textId="77777777" w:rsidR="00D83069" w:rsidRPr="00FA6346" w:rsidRDefault="00D83069" w:rsidP="00117331">
            <w:pPr>
              <w:adjustRightInd w:val="0"/>
              <w:snapToGrid w:val="0"/>
              <w:spacing w:line="160" w:lineRule="exact"/>
              <w:jc w:val="left"/>
              <w:rPr>
                <w:rFonts w:eastAsia="DengXian" w:cstheme="minorHAnsi"/>
                <w:b/>
                <w:bCs/>
                <w:color w:val="000000"/>
                <w:sz w:val="15"/>
                <w:szCs w:val="15"/>
              </w:rPr>
            </w:pPr>
          </w:p>
        </w:tc>
        <w:tc>
          <w:tcPr>
            <w:tcW w:w="1286" w:type="pct"/>
            <w:tcBorders>
              <w:top w:val="nil"/>
              <w:left w:val="nil"/>
              <w:bottom w:val="single" w:sz="4" w:space="0" w:color="auto"/>
              <w:right w:val="nil"/>
            </w:tcBorders>
            <w:shd w:val="clear" w:color="auto" w:fill="auto"/>
            <w:vAlign w:val="center"/>
            <w:hideMark/>
          </w:tcPr>
          <w:p w14:paraId="732D6F9E" w14:textId="77777777" w:rsidR="00D83069" w:rsidRPr="00FA6346" w:rsidRDefault="00D83069" w:rsidP="00505B41">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By car</w:t>
            </w:r>
          </w:p>
        </w:tc>
        <w:tc>
          <w:tcPr>
            <w:tcW w:w="472" w:type="pct"/>
            <w:tcBorders>
              <w:top w:val="nil"/>
              <w:left w:val="nil"/>
              <w:bottom w:val="single" w:sz="4" w:space="0" w:color="auto"/>
              <w:right w:val="nil"/>
            </w:tcBorders>
            <w:shd w:val="clear" w:color="auto" w:fill="auto"/>
            <w:hideMark/>
          </w:tcPr>
          <w:p w14:paraId="311FFF8E" w14:textId="77777777" w:rsidR="00D83069" w:rsidRPr="00006B6D" w:rsidRDefault="00D83069" w:rsidP="00505B41">
            <w:pPr>
              <w:adjustRightInd w:val="0"/>
              <w:snapToGrid w:val="0"/>
              <w:spacing w:line="160" w:lineRule="exact"/>
              <w:rPr>
                <w:rFonts w:cstheme="minorHAnsi"/>
                <w:b/>
                <w:bCs/>
                <w:sz w:val="15"/>
                <w:szCs w:val="15"/>
              </w:rPr>
            </w:pPr>
            <w:r w:rsidRPr="00FA6346">
              <w:rPr>
                <w:rFonts w:cstheme="minorHAnsi"/>
                <w:b/>
                <w:bCs/>
                <w:sz w:val="15"/>
                <w:szCs w:val="15"/>
              </w:rPr>
              <w:t>55%</w:t>
            </w:r>
          </w:p>
        </w:tc>
        <w:tc>
          <w:tcPr>
            <w:tcW w:w="406" w:type="pct"/>
            <w:tcBorders>
              <w:top w:val="nil"/>
              <w:left w:val="nil"/>
              <w:bottom w:val="single" w:sz="4" w:space="0" w:color="auto"/>
              <w:right w:val="nil"/>
            </w:tcBorders>
            <w:shd w:val="clear" w:color="auto" w:fill="auto"/>
            <w:noWrap/>
            <w:vAlign w:val="center"/>
            <w:hideMark/>
          </w:tcPr>
          <w:p w14:paraId="339BBE6F"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59</w:t>
            </w:r>
          </w:p>
        </w:tc>
        <w:tc>
          <w:tcPr>
            <w:tcW w:w="339" w:type="pct"/>
            <w:tcBorders>
              <w:top w:val="nil"/>
              <w:left w:val="nil"/>
              <w:bottom w:val="single" w:sz="4" w:space="0" w:color="auto"/>
              <w:right w:val="nil"/>
            </w:tcBorders>
            <w:shd w:val="clear" w:color="auto" w:fill="auto"/>
            <w:vAlign w:val="center"/>
            <w:hideMark/>
          </w:tcPr>
          <w:p w14:paraId="78E5659D"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52</w:t>
            </w:r>
          </w:p>
        </w:tc>
        <w:tc>
          <w:tcPr>
            <w:tcW w:w="408" w:type="pct"/>
            <w:tcBorders>
              <w:top w:val="nil"/>
              <w:left w:val="nil"/>
              <w:bottom w:val="single" w:sz="4" w:space="0" w:color="auto"/>
              <w:right w:val="nil"/>
            </w:tcBorders>
            <w:shd w:val="clear" w:color="auto" w:fill="auto"/>
            <w:noWrap/>
            <w:vAlign w:val="center"/>
            <w:hideMark/>
          </w:tcPr>
          <w:p w14:paraId="13782835"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46</w:t>
            </w:r>
          </w:p>
        </w:tc>
        <w:tc>
          <w:tcPr>
            <w:tcW w:w="407" w:type="pct"/>
            <w:tcBorders>
              <w:top w:val="nil"/>
              <w:left w:val="nil"/>
              <w:bottom w:val="single" w:sz="4" w:space="0" w:color="auto"/>
              <w:right w:val="nil"/>
            </w:tcBorders>
            <w:shd w:val="clear" w:color="auto" w:fill="auto"/>
            <w:noWrap/>
            <w:vAlign w:val="center"/>
            <w:hideMark/>
          </w:tcPr>
          <w:p w14:paraId="03AB2996"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60</w:t>
            </w:r>
          </w:p>
        </w:tc>
        <w:tc>
          <w:tcPr>
            <w:tcW w:w="337" w:type="pct"/>
            <w:tcBorders>
              <w:top w:val="nil"/>
              <w:left w:val="nil"/>
              <w:bottom w:val="single" w:sz="4" w:space="0" w:color="auto"/>
              <w:right w:val="nil"/>
            </w:tcBorders>
            <w:shd w:val="clear" w:color="auto" w:fill="auto"/>
            <w:vAlign w:val="center"/>
            <w:hideMark/>
          </w:tcPr>
          <w:p w14:paraId="58671909"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52</w:t>
            </w:r>
          </w:p>
        </w:tc>
        <w:tc>
          <w:tcPr>
            <w:tcW w:w="407" w:type="pct"/>
            <w:tcBorders>
              <w:top w:val="nil"/>
              <w:left w:val="nil"/>
              <w:bottom w:val="single" w:sz="4" w:space="0" w:color="auto"/>
              <w:right w:val="nil"/>
            </w:tcBorders>
            <w:shd w:val="clear" w:color="auto" w:fill="auto"/>
            <w:noWrap/>
            <w:vAlign w:val="center"/>
            <w:hideMark/>
          </w:tcPr>
          <w:p w14:paraId="06385B4B"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45</w:t>
            </w:r>
          </w:p>
        </w:tc>
      </w:tr>
      <w:tr w:rsidR="00D83069" w:rsidRPr="00FA6346" w14:paraId="75F19876" w14:textId="77777777" w:rsidTr="00505B41">
        <w:trPr>
          <w:trHeight w:val="161"/>
        </w:trPr>
        <w:tc>
          <w:tcPr>
            <w:tcW w:w="937" w:type="pct"/>
            <w:vMerge w:val="restart"/>
            <w:tcBorders>
              <w:top w:val="nil"/>
              <w:left w:val="nil"/>
              <w:right w:val="nil"/>
            </w:tcBorders>
            <w:vAlign w:val="center"/>
          </w:tcPr>
          <w:p w14:paraId="648FBADE" w14:textId="77777777" w:rsidR="00D83069" w:rsidRDefault="00D83069" w:rsidP="00117331">
            <w:pPr>
              <w:adjustRightInd w:val="0"/>
              <w:snapToGrid w:val="0"/>
              <w:spacing w:line="160" w:lineRule="exact"/>
              <w:jc w:val="left"/>
              <w:rPr>
                <w:rFonts w:eastAsia="DengXian" w:cstheme="minorHAnsi"/>
                <w:b/>
                <w:bCs/>
                <w:color w:val="000000"/>
                <w:sz w:val="15"/>
                <w:szCs w:val="15"/>
              </w:rPr>
            </w:pPr>
            <w:r w:rsidRPr="00FA6346">
              <w:rPr>
                <w:rFonts w:eastAsia="DengXian" w:cstheme="minorHAnsi"/>
                <w:b/>
                <w:bCs/>
                <w:color w:val="000000"/>
                <w:sz w:val="15"/>
                <w:szCs w:val="15"/>
              </w:rPr>
              <w:t xml:space="preserve">Transfer </w:t>
            </w:r>
            <w:r>
              <w:rPr>
                <w:rFonts w:eastAsia="DengXian" w:cstheme="minorHAnsi"/>
                <w:b/>
                <w:bCs/>
                <w:color w:val="000000"/>
                <w:sz w:val="15"/>
                <w:szCs w:val="15"/>
              </w:rPr>
              <w:t xml:space="preserve">time </w:t>
            </w:r>
            <w:r w:rsidRPr="00FA6346">
              <w:rPr>
                <w:rFonts w:eastAsia="DengXian" w:cstheme="minorHAnsi"/>
                <w:b/>
                <w:bCs/>
                <w:color w:val="000000"/>
                <w:sz w:val="15"/>
                <w:szCs w:val="15"/>
              </w:rPr>
              <w:t xml:space="preserve">from </w:t>
            </w:r>
          </w:p>
          <w:p w14:paraId="7900B80D" w14:textId="77777777" w:rsidR="00D83069" w:rsidRPr="00FA6346" w:rsidRDefault="00D83069" w:rsidP="00117331">
            <w:pPr>
              <w:adjustRightInd w:val="0"/>
              <w:snapToGrid w:val="0"/>
              <w:spacing w:line="160" w:lineRule="exact"/>
              <w:jc w:val="left"/>
              <w:rPr>
                <w:rFonts w:eastAsia="DengXian" w:cstheme="minorHAnsi"/>
                <w:b/>
                <w:bCs/>
                <w:color w:val="000000"/>
                <w:sz w:val="15"/>
                <w:szCs w:val="15"/>
              </w:rPr>
            </w:pPr>
            <w:r w:rsidRPr="00FA6346">
              <w:rPr>
                <w:rFonts w:eastAsia="DengXian" w:cstheme="minorHAnsi"/>
                <w:b/>
                <w:bCs/>
                <w:color w:val="000000"/>
                <w:sz w:val="15"/>
                <w:szCs w:val="15"/>
              </w:rPr>
              <w:t>home to HSR stations</w:t>
            </w:r>
          </w:p>
        </w:tc>
        <w:tc>
          <w:tcPr>
            <w:tcW w:w="1286" w:type="pct"/>
            <w:tcBorders>
              <w:top w:val="single" w:sz="4" w:space="0" w:color="auto"/>
              <w:left w:val="nil"/>
              <w:right w:val="nil"/>
            </w:tcBorders>
            <w:shd w:val="clear" w:color="auto" w:fill="auto"/>
            <w:vAlign w:val="center"/>
          </w:tcPr>
          <w:p w14:paraId="2BA1D006" w14:textId="77777777" w:rsidR="00D83069" w:rsidRPr="00FA6346" w:rsidRDefault="00D83069" w:rsidP="00505B41">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 xml:space="preserve">&lt; </w:t>
            </w:r>
            <w:r>
              <w:rPr>
                <w:rFonts w:eastAsia="DengXian" w:cstheme="minorHAnsi"/>
                <w:b/>
                <w:bCs/>
                <w:color w:val="000000"/>
                <w:sz w:val="15"/>
                <w:szCs w:val="15"/>
              </w:rPr>
              <w:t>3</w:t>
            </w:r>
            <w:r w:rsidRPr="00FA6346">
              <w:rPr>
                <w:rFonts w:eastAsia="DengXian" w:cstheme="minorHAnsi"/>
                <w:b/>
                <w:bCs/>
                <w:color w:val="000000"/>
                <w:sz w:val="15"/>
                <w:szCs w:val="15"/>
              </w:rPr>
              <w:t xml:space="preserve">0 </w:t>
            </w:r>
            <w:r>
              <w:rPr>
                <w:rFonts w:eastAsia="DengXian" w:cstheme="minorHAnsi"/>
                <w:b/>
                <w:bCs/>
                <w:color w:val="000000"/>
                <w:sz w:val="15"/>
                <w:szCs w:val="15"/>
              </w:rPr>
              <w:t>minute</w:t>
            </w:r>
            <w:r w:rsidRPr="00FA6346">
              <w:rPr>
                <w:rFonts w:eastAsia="DengXian" w:cstheme="minorHAnsi"/>
                <w:b/>
                <w:bCs/>
                <w:color w:val="000000"/>
                <w:sz w:val="15"/>
                <w:szCs w:val="15"/>
              </w:rPr>
              <w:t>s</w:t>
            </w:r>
          </w:p>
        </w:tc>
        <w:tc>
          <w:tcPr>
            <w:tcW w:w="472" w:type="pct"/>
            <w:tcBorders>
              <w:top w:val="single" w:sz="4" w:space="0" w:color="auto"/>
              <w:left w:val="nil"/>
              <w:right w:val="nil"/>
            </w:tcBorders>
            <w:shd w:val="clear" w:color="auto" w:fill="auto"/>
          </w:tcPr>
          <w:p w14:paraId="79B62F0C" w14:textId="77777777" w:rsidR="00D83069" w:rsidRPr="00FA6346" w:rsidRDefault="00D83069" w:rsidP="00505B41">
            <w:pPr>
              <w:adjustRightInd w:val="0"/>
              <w:snapToGrid w:val="0"/>
              <w:spacing w:line="160" w:lineRule="exact"/>
              <w:rPr>
                <w:rFonts w:cstheme="minorHAnsi"/>
                <w:b/>
                <w:bCs/>
                <w:sz w:val="15"/>
                <w:szCs w:val="15"/>
              </w:rPr>
            </w:pPr>
            <w:r>
              <w:rPr>
                <w:rFonts w:cstheme="minorHAnsi" w:hint="eastAsia"/>
                <w:b/>
                <w:bCs/>
                <w:sz w:val="15"/>
                <w:szCs w:val="15"/>
              </w:rPr>
              <w:t>6</w:t>
            </w:r>
            <w:r>
              <w:rPr>
                <w:rFonts w:cstheme="minorHAnsi"/>
                <w:b/>
                <w:bCs/>
                <w:sz w:val="15"/>
                <w:szCs w:val="15"/>
              </w:rPr>
              <w:t>9%</w:t>
            </w:r>
          </w:p>
        </w:tc>
        <w:tc>
          <w:tcPr>
            <w:tcW w:w="406" w:type="pct"/>
            <w:tcBorders>
              <w:top w:val="single" w:sz="4" w:space="0" w:color="auto"/>
              <w:left w:val="nil"/>
              <w:right w:val="nil"/>
            </w:tcBorders>
            <w:shd w:val="clear" w:color="auto" w:fill="auto"/>
            <w:noWrap/>
            <w:vAlign w:val="center"/>
          </w:tcPr>
          <w:p w14:paraId="5D37DA64" w14:textId="77777777" w:rsidR="00D83069" w:rsidRPr="00FA6346" w:rsidRDefault="00D83069" w:rsidP="00505B41">
            <w:pPr>
              <w:adjustRightInd w:val="0"/>
              <w:snapToGrid w:val="0"/>
              <w:spacing w:line="160" w:lineRule="exact"/>
              <w:rPr>
                <w:rFonts w:eastAsia="DengXian" w:cstheme="minorHAnsi"/>
                <w:color w:val="000000"/>
                <w:sz w:val="15"/>
                <w:szCs w:val="15"/>
              </w:rPr>
            </w:pPr>
            <w:r>
              <w:rPr>
                <w:rFonts w:eastAsia="DengXian" w:cstheme="minorHAnsi" w:hint="eastAsia"/>
                <w:color w:val="000000"/>
                <w:sz w:val="15"/>
                <w:szCs w:val="15"/>
              </w:rPr>
              <w:t>7</w:t>
            </w:r>
            <w:r>
              <w:rPr>
                <w:rFonts w:eastAsia="DengXian" w:cstheme="minorHAnsi"/>
                <w:color w:val="000000"/>
                <w:sz w:val="15"/>
                <w:szCs w:val="15"/>
              </w:rPr>
              <w:t>1</w:t>
            </w:r>
          </w:p>
        </w:tc>
        <w:tc>
          <w:tcPr>
            <w:tcW w:w="339" w:type="pct"/>
            <w:tcBorders>
              <w:top w:val="single" w:sz="4" w:space="0" w:color="auto"/>
              <w:left w:val="nil"/>
              <w:right w:val="nil"/>
            </w:tcBorders>
            <w:shd w:val="clear" w:color="auto" w:fill="auto"/>
            <w:vAlign w:val="center"/>
          </w:tcPr>
          <w:p w14:paraId="42C2120F" w14:textId="77777777" w:rsidR="00D83069" w:rsidRPr="00FA6346" w:rsidRDefault="00D83069" w:rsidP="00505B41">
            <w:pPr>
              <w:adjustRightInd w:val="0"/>
              <w:snapToGrid w:val="0"/>
              <w:spacing w:line="160" w:lineRule="exact"/>
              <w:rPr>
                <w:rFonts w:eastAsia="DengXian" w:cstheme="minorHAnsi"/>
                <w:color w:val="000000"/>
                <w:sz w:val="15"/>
                <w:szCs w:val="15"/>
              </w:rPr>
            </w:pPr>
            <w:r>
              <w:rPr>
                <w:rFonts w:eastAsia="DengXian" w:cstheme="minorHAnsi" w:hint="eastAsia"/>
                <w:color w:val="000000"/>
                <w:sz w:val="15"/>
                <w:szCs w:val="15"/>
              </w:rPr>
              <w:t>6</w:t>
            </w:r>
            <w:r>
              <w:rPr>
                <w:rFonts w:eastAsia="DengXian" w:cstheme="minorHAnsi"/>
                <w:color w:val="000000"/>
                <w:sz w:val="15"/>
                <w:szCs w:val="15"/>
              </w:rPr>
              <w:t>4</w:t>
            </w:r>
          </w:p>
        </w:tc>
        <w:tc>
          <w:tcPr>
            <w:tcW w:w="408" w:type="pct"/>
            <w:tcBorders>
              <w:top w:val="single" w:sz="4" w:space="0" w:color="auto"/>
              <w:left w:val="nil"/>
              <w:right w:val="nil"/>
            </w:tcBorders>
            <w:shd w:val="clear" w:color="auto" w:fill="auto"/>
            <w:noWrap/>
            <w:vAlign w:val="center"/>
          </w:tcPr>
          <w:p w14:paraId="2A3B9A39" w14:textId="77777777" w:rsidR="00D83069" w:rsidRPr="00FA6346" w:rsidRDefault="00D83069" w:rsidP="00505B41">
            <w:pPr>
              <w:adjustRightInd w:val="0"/>
              <w:snapToGrid w:val="0"/>
              <w:spacing w:line="160" w:lineRule="exact"/>
              <w:rPr>
                <w:rFonts w:eastAsia="DengXian" w:cstheme="minorHAnsi"/>
                <w:color w:val="000000"/>
                <w:sz w:val="15"/>
                <w:szCs w:val="15"/>
              </w:rPr>
            </w:pPr>
            <w:r>
              <w:rPr>
                <w:rFonts w:eastAsia="DengXian" w:cstheme="minorHAnsi" w:hint="eastAsia"/>
                <w:color w:val="000000"/>
                <w:sz w:val="15"/>
                <w:szCs w:val="15"/>
              </w:rPr>
              <w:t>6</w:t>
            </w:r>
            <w:r>
              <w:rPr>
                <w:rFonts w:eastAsia="DengXian" w:cstheme="minorHAnsi"/>
                <w:color w:val="000000"/>
                <w:sz w:val="15"/>
                <w:szCs w:val="15"/>
              </w:rPr>
              <w:t>2</w:t>
            </w:r>
          </w:p>
        </w:tc>
        <w:tc>
          <w:tcPr>
            <w:tcW w:w="407" w:type="pct"/>
            <w:tcBorders>
              <w:top w:val="single" w:sz="4" w:space="0" w:color="auto"/>
              <w:left w:val="nil"/>
              <w:right w:val="nil"/>
            </w:tcBorders>
            <w:shd w:val="clear" w:color="auto" w:fill="auto"/>
            <w:noWrap/>
            <w:vAlign w:val="center"/>
          </w:tcPr>
          <w:p w14:paraId="4B984F34" w14:textId="77777777" w:rsidR="00D83069" w:rsidRPr="00FA6346" w:rsidRDefault="00D83069" w:rsidP="00505B41">
            <w:pPr>
              <w:adjustRightInd w:val="0"/>
              <w:snapToGrid w:val="0"/>
              <w:spacing w:line="160" w:lineRule="exact"/>
              <w:rPr>
                <w:rFonts w:eastAsia="DengXian" w:cstheme="minorHAnsi"/>
                <w:color w:val="000000"/>
                <w:sz w:val="15"/>
                <w:szCs w:val="15"/>
              </w:rPr>
            </w:pPr>
            <w:r>
              <w:rPr>
                <w:rFonts w:eastAsia="DengXian" w:cstheme="minorHAnsi" w:hint="eastAsia"/>
                <w:color w:val="000000"/>
                <w:sz w:val="15"/>
                <w:szCs w:val="15"/>
              </w:rPr>
              <w:t>6</w:t>
            </w:r>
            <w:r>
              <w:rPr>
                <w:rFonts w:eastAsia="DengXian" w:cstheme="minorHAnsi"/>
                <w:color w:val="000000"/>
                <w:sz w:val="15"/>
                <w:szCs w:val="15"/>
              </w:rPr>
              <w:t>9</w:t>
            </w:r>
          </w:p>
        </w:tc>
        <w:tc>
          <w:tcPr>
            <w:tcW w:w="337" w:type="pct"/>
            <w:tcBorders>
              <w:top w:val="single" w:sz="4" w:space="0" w:color="auto"/>
              <w:left w:val="nil"/>
              <w:right w:val="nil"/>
            </w:tcBorders>
            <w:shd w:val="clear" w:color="auto" w:fill="auto"/>
            <w:vAlign w:val="center"/>
          </w:tcPr>
          <w:p w14:paraId="2D235735" w14:textId="77777777" w:rsidR="00D83069" w:rsidRPr="00FA6346" w:rsidRDefault="00D83069" w:rsidP="00505B41">
            <w:pPr>
              <w:adjustRightInd w:val="0"/>
              <w:snapToGrid w:val="0"/>
              <w:spacing w:line="160" w:lineRule="exact"/>
              <w:rPr>
                <w:rFonts w:eastAsia="DengXian" w:cstheme="minorHAnsi"/>
                <w:color w:val="000000"/>
                <w:sz w:val="15"/>
                <w:szCs w:val="15"/>
              </w:rPr>
            </w:pPr>
            <w:r>
              <w:rPr>
                <w:rFonts w:eastAsia="DengXian" w:cstheme="minorHAnsi" w:hint="eastAsia"/>
                <w:color w:val="000000"/>
                <w:sz w:val="15"/>
                <w:szCs w:val="15"/>
              </w:rPr>
              <w:t>6</w:t>
            </w:r>
            <w:r>
              <w:rPr>
                <w:rFonts w:eastAsia="DengXian" w:cstheme="minorHAnsi"/>
                <w:color w:val="000000"/>
                <w:sz w:val="15"/>
                <w:szCs w:val="15"/>
              </w:rPr>
              <w:t>9</w:t>
            </w:r>
          </w:p>
        </w:tc>
        <w:tc>
          <w:tcPr>
            <w:tcW w:w="407" w:type="pct"/>
            <w:tcBorders>
              <w:top w:val="single" w:sz="4" w:space="0" w:color="auto"/>
              <w:left w:val="nil"/>
              <w:right w:val="nil"/>
            </w:tcBorders>
            <w:shd w:val="clear" w:color="auto" w:fill="auto"/>
            <w:noWrap/>
            <w:vAlign w:val="center"/>
          </w:tcPr>
          <w:p w14:paraId="3FD55383" w14:textId="77777777" w:rsidR="00D83069" w:rsidRPr="00FA6346" w:rsidRDefault="00D83069" w:rsidP="00505B41">
            <w:pPr>
              <w:adjustRightInd w:val="0"/>
              <w:snapToGrid w:val="0"/>
              <w:spacing w:line="160" w:lineRule="exact"/>
              <w:rPr>
                <w:rFonts w:eastAsia="DengXian" w:cstheme="minorHAnsi"/>
                <w:color w:val="000000"/>
                <w:sz w:val="15"/>
                <w:szCs w:val="15"/>
              </w:rPr>
            </w:pPr>
            <w:r>
              <w:rPr>
                <w:rFonts w:eastAsia="DengXian" w:cstheme="minorHAnsi" w:hint="eastAsia"/>
                <w:color w:val="000000"/>
                <w:sz w:val="15"/>
                <w:szCs w:val="15"/>
              </w:rPr>
              <w:t>5</w:t>
            </w:r>
            <w:r>
              <w:rPr>
                <w:rFonts w:eastAsia="DengXian" w:cstheme="minorHAnsi"/>
                <w:color w:val="000000"/>
                <w:sz w:val="15"/>
                <w:szCs w:val="15"/>
              </w:rPr>
              <w:t>9</w:t>
            </w:r>
          </w:p>
        </w:tc>
      </w:tr>
      <w:tr w:rsidR="00D83069" w:rsidRPr="00FA6346" w14:paraId="752EAAAB" w14:textId="77777777" w:rsidTr="00505B41">
        <w:trPr>
          <w:trHeight w:val="161"/>
        </w:trPr>
        <w:tc>
          <w:tcPr>
            <w:tcW w:w="937" w:type="pct"/>
            <w:vMerge/>
            <w:tcBorders>
              <w:left w:val="nil"/>
              <w:right w:val="nil"/>
            </w:tcBorders>
            <w:vAlign w:val="center"/>
          </w:tcPr>
          <w:p w14:paraId="5072D8D5" w14:textId="77777777" w:rsidR="00D83069" w:rsidRPr="00FA6346" w:rsidRDefault="00D83069" w:rsidP="00117331">
            <w:pPr>
              <w:adjustRightInd w:val="0"/>
              <w:snapToGrid w:val="0"/>
              <w:spacing w:line="160" w:lineRule="exact"/>
              <w:jc w:val="left"/>
              <w:rPr>
                <w:rFonts w:eastAsia="DengXian" w:cstheme="minorHAnsi"/>
                <w:b/>
                <w:bCs/>
                <w:color w:val="000000"/>
                <w:sz w:val="15"/>
                <w:szCs w:val="15"/>
              </w:rPr>
            </w:pPr>
          </w:p>
        </w:tc>
        <w:tc>
          <w:tcPr>
            <w:tcW w:w="1286" w:type="pct"/>
            <w:tcBorders>
              <w:top w:val="nil"/>
              <w:left w:val="nil"/>
              <w:right w:val="nil"/>
            </w:tcBorders>
            <w:shd w:val="clear" w:color="auto" w:fill="auto"/>
            <w:vAlign w:val="center"/>
          </w:tcPr>
          <w:p w14:paraId="60F547DB" w14:textId="77777777" w:rsidR="00D83069" w:rsidRPr="00FA6346" w:rsidRDefault="00D83069" w:rsidP="00505B41">
            <w:pPr>
              <w:adjustRightInd w:val="0"/>
              <w:snapToGrid w:val="0"/>
              <w:spacing w:line="160" w:lineRule="exact"/>
              <w:rPr>
                <w:rFonts w:eastAsia="DengXian" w:cstheme="minorHAnsi"/>
                <w:b/>
                <w:bCs/>
                <w:color w:val="000000"/>
                <w:sz w:val="15"/>
                <w:szCs w:val="15"/>
              </w:rPr>
            </w:pPr>
            <w:r>
              <w:rPr>
                <w:rFonts w:eastAsia="DengXian" w:cstheme="minorHAnsi"/>
                <w:b/>
                <w:bCs/>
                <w:color w:val="000000"/>
                <w:sz w:val="15"/>
                <w:szCs w:val="15"/>
              </w:rPr>
              <w:t>3</w:t>
            </w:r>
            <w:r w:rsidRPr="00FA6346">
              <w:rPr>
                <w:rFonts w:eastAsia="DengXian" w:cstheme="minorHAnsi"/>
                <w:b/>
                <w:bCs/>
                <w:color w:val="000000"/>
                <w:sz w:val="15"/>
                <w:szCs w:val="15"/>
              </w:rPr>
              <w:t>0~</w:t>
            </w:r>
            <w:r>
              <w:rPr>
                <w:rFonts w:eastAsia="DengXian" w:cstheme="minorHAnsi"/>
                <w:b/>
                <w:bCs/>
                <w:color w:val="000000"/>
                <w:sz w:val="15"/>
                <w:szCs w:val="15"/>
              </w:rPr>
              <w:t>6</w:t>
            </w:r>
            <w:r w:rsidRPr="00FA6346">
              <w:rPr>
                <w:rFonts w:eastAsia="DengXian" w:cstheme="minorHAnsi"/>
                <w:b/>
                <w:bCs/>
                <w:color w:val="000000"/>
                <w:sz w:val="15"/>
                <w:szCs w:val="15"/>
              </w:rPr>
              <w:t xml:space="preserve">0 </w:t>
            </w:r>
            <w:r>
              <w:rPr>
                <w:rFonts w:eastAsia="DengXian" w:cstheme="minorHAnsi"/>
                <w:b/>
                <w:bCs/>
                <w:color w:val="000000"/>
                <w:sz w:val="15"/>
                <w:szCs w:val="15"/>
              </w:rPr>
              <w:t>minute</w:t>
            </w:r>
            <w:r w:rsidRPr="00FA6346">
              <w:rPr>
                <w:rFonts w:eastAsia="DengXian" w:cstheme="minorHAnsi"/>
                <w:b/>
                <w:bCs/>
                <w:color w:val="000000"/>
                <w:sz w:val="15"/>
                <w:szCs w:val="15"/>
              </w:rPr>
              <w:t>s</w:t>
            </w:r>
          </w:p>
        </w:tc>
        <w:tc>
          <w:tcPr>
            <w:tcW w:w="472" w:type="pct"/>
            <w:tcBorders>
              <w:top w:val="nil"/>
              <w:left w:val="nil"/>
              <w:right w:val="nil"/>
            </w:tcBorders>
            <w:shd w:val="clear" w:color="auto" w:fill="auto"/>
          </w:tcPr>
          <w:p w14:paraId="3CD28CA7" w14:textId="77777777" w:rsidR="00D83069" w:rsidRPr="00FA6346" w:rsidRDefault="00D83069" w:rsidP="00505B41">
            <w:pPr>
              <w:adjustRightInd w:val="0"/>
              <w:snapToGrid w:val="0"/>
              <w:spacing w:line="160" w:lineRule="exact"/>
              <w:rPr>
                <w:rFonts w:cstheme="minorHAnsi"/>
                <w:b/>
                <w:bCs/>
                <w:sz w:val="15"/>
                <w:szCs w:val="15"/>
              </w:rPr>
            </w:pPr>
            <w:r>
              <w:rPr>
                <w:rFonts w:cstheme="minorHAnsi" w:hint="eastAsia"/>
                <w:b/>
                <w:bCs/>
                <w:sz w:val="15"/>
                <w:szCs w:val="15"/>
              </w:rPr>
              <w:t>2</w:t>
            </w:r>
            <w:r>
              <w:rPr>
                <w:rFonts w:cstheme="minorHAnsi"/>
                <w:b/>
                <w:bCs/>
                <w:sz w:val="15"/>
                <w:szCs w:val="15"/>
              </w:rPr>
              <w:t>7%</w:t>
            </w:r>
          </w:p>
        </w:tc>
        <w:tc>
          <w:tcPr>
            <w:tcW w:w="406" w:type="pct"/>
            <w:tcBorders>
              <w:top w:val="nil"/>
              <w:left w:val="nil"/>
              <w:right w:val="nil"/>
            </w:tcBorders>
            <w:shd w:val="clear" w:color="auto" w:fill="auto"/>
            <w:noWrap/>
            <w:vAlign w:val="center"/>
          </w:tcPr>
          <w:p w14:paraId="746AB250" w14:textId="77777777" w:rsidR="00D83069" w:rsidRPr="00FA6346" w:rsidRDefault="00D83069" w:rsidP="00505B41">
            <w:pPr>
              <w:adjustRightInd w:val="0"/>
              <w:snapToGrid w:val="0"/>
              <w:spacing w:line="160" w:lineRule="exact"/>
              <w:rPr>
                <w:rFonts w:eastAsia="DengXian" w:cstheme="minorHAnsi"/>
                <w:color w:val="000000"/>
                <w:sz w:val="15"/>
                <w:szCs w:val="15"/>
              </w:rPr>
            </w:pPr>
            <w:r>
              <w:rPr>
                <w:rFonts w:eastAsia="DengXian" w:cstheme="minorHAnsi" w:hint="eastAsia"/>
                <w:color w:val="000000"/>
                <w:sz w:val="15"/>
                <w:szCs w:val="15"/>
              </w:rPr>
              <w:t>3</w:t>
            </w:r>
            <w:r>
              <w:rPr>
                <w:rFonts w:eastAsia="DengXian" w:cstheme="minorHAnsi"/>
                <w:color w:val="000000"/>
                <w:sz w:val="15"/>
                <w:szCs w:val="15"/>
              </w:rPr>
              <w:t>3</w:t>
            </w:r>
          </w:p>
        </w:tc>
        <w:tc>
          <w:tcPr>
            <w:tcW w:w="339" w:type="pct"/>
            <w:tcBorders>
              <w:top w:val="nil"/>
              <w:left w:val="nil"/>
              <w:right w:val="nil"/>
            </w:tcBorders>
            <w:shd w:val="clear" w:color="auto" w:fill="auto"/>
            <w:vAlign w:val="center"/>
          </w:tcPr>
          <w:p w14:paraId="3C47AA7D" w14:textId="77777777" w:rsidR="00D83069" w:rsidRPr="00FA6346" w:rsidRDefault="00D83069" w:rsidP="00505B41">
            <w:pPr>
              <w:adjustRightInd w:val="0"/>
              <w:snapToGrid w:val="0"/>
              <w:spacing w:line="160" w:lineRule="exact"/>
              <w:rPr>
                <w:rFonts w:eastAsia="DengXian" w:cstheme="minorHAnsi"/>
                <w:color w:val="000000"/>
                <w:sz w:val="15"/>
                <w:szCs w:val="15"/>
              </w:rPr>
            </w:pPr>
            <w:r>
              <w:rPr>
                <w:rFonts w:eastAsia="DengXian" w:cstheme="minorHAnsi" w:hint="eastAsia"/>
                <w:color w:val="000000"/>
                <w:sz w:val="15"/>
                <w:szCs w:val="15"/>
              </w:rPr>
              <w:t>2</w:t>
            </w:r>
            <w:r>
              <w:rPr>
                <w:rFonts w:eastAsia="DengXian" w:cstheme="minorHAnsi"/>
                <w:color w:val="000000"/>
                <w:sz w:val="15"/>
                <w:szCs w:val="15"/>
              </w:rPr>
              <w:t>4</w:t>
            </w:r>
          </w:p>
        </w:tc>
        <w:tc>
          <w:tcPr>
            <w:tcW w:w="408" w:type="pct"/>
            <w:tcBorders>
              <w:top w:val="nil"/>
              <w:left w:val="nil"/>
              <w:right w:val="nil"/>
            </w:tcBorders>
            <w:shd w:val="clear" w:color="auto" w:fill="auto"/>
            <w:noWrap/>
            <w:vAlign w:val="center"/>
          </w:tcPr>
          <w:p w14:paraId="246447F7" w14:textId="77777777" w:rsidR="00D83069" w:rsidRPr="00FA6346" w:rsidRDefault="00D83069" w:rsidP="00505B41">
            <w:pPr>
              <w:adjustRightInd w:val="0"/>
              <w:snapToGrid w:val="0"/>
              <w:spacing w:line="160" w:lineRule="exact"/>
              <w:rPr>
                <w:rFonts w:eastAsia="DengXian" w:cstheme="minorHAnsi"/>
                <w:color w:val="000000"/>
                <w:sz w:val="15"/>
                <w:szCs w:val="15"/>
              </w:rPr>
            </w:pPr>
            <w:r>
              <w:rPr>
                <w:rFonts w:eastAsia="DengXian" w:cstheme="minorHAnsi" w:hint="eastAsia"/>
                <w:color w:val="000000"/>
                <w:sz w:val="15"/>
                <w:szCs w:val="15"/>
              </w:rPr>
              <w:t>2</w:t>
            </w:r>
            <w:r>
              <w:rPr>
                <w:rFonts w:eastAsia="DengXian" w:cstheme="minorHAnsi"/>
                <w:color w:val="000000"/>
                <w:sz w:val="15"/>
                <w:szCs w:val="15"/>
              </w:rPr>
              <w:t>2</w:t>
            </w:r>
          </w:p>
        </w:tc>
        <w:tc>
          <w:tcPr>
            <w:tcW w:w="407" w:type="pct"/>
            <w:tcBorders>
              <w:top w:val="nil"/>
              <w:left w:val="nil"/>
              <w:right w:val="nil"/>
            </w:tcBorders>
            <w:shd w:val="clear" w:color="auto" w:fill="auto"/>
            <w:noWrap/>
            <w:vAlign w:val="center"/>
          </w:tcPr>
          <w:p w14:paraId="36299E4E" w14:textId="77777777" w:rsidR="00D83069" w:rsidRPr="00FA6346" w:rsidRDefault="00D83069" w:rsidP="00505B41">
            <w:pPr>
              <w:adjustRightInd w:val="0"/>
              <w:snapToGrid w:val="0"/>
              <w:spacing w:line="160" w:lineRule="exact"/>
              <w:rPr>
                <w:rFonts w:eastAsia="DengXian" w:cstheme="minorHAnsi"/>
                <w:color w:val="000000"/>
                <w:sz w:val="15"/>
                <w:szCs w:val="15"/>
              </w:rPr>
            </w:pPr>
            <w:r>
              <w:rPr>
                <w:rFonts w:eastAsia="DengXian" w:cstheme="minorHAnsi" w:hint="eastAsia"/>
                <w:color w:val="000000"/>
                <w:sz w:val="15"/>
                <w:szCs w:val="15"/>
              </w:rPr>
              <w:t>3</w:t>
            </w:r>
            <w:r>
              <w:rPr>
                <w:rFonts w:eastAsia="DengXian" w:cstheme="minorHAnsi"/>
                <w:color w:val="000000"/>
                <w:sz w:val="15"/>
                <w:szCs w:val="15"/>
              </w:rPr>
              <w:t>0</w:t>
            </w:r>
          </w:p>
        </w:tc>
        <w:tc>
          <w:tcPr>
            <w:tcW w:w="337" w:type="pct"/>
            <w:tcBorders>
              <w:top w:val="nil"/>
              <w:left w:val="nil"/>
              <w:right w:val="nil"/>
            </w:tcBorders>
            <w:shd w:val="clear" w:color="auto" w:fill="auto"/>
            <w:vAlign w:val="center"/>
          </w:tcPr>
          <w:p w14:paraId="75AAEC6D" w14:textId="77777777" w:rsidR="00D83069" w:rsidRPr="00FA6346" w:rsidRDefault="00D83069" w:rsidP="00505B41">
            <w:pPr>
              <w:adjustRightInd w:val="0"/>
              <w:snapToGrid w:val="0"/>
              <w:spacing w:line="160" w:lineRule="exact"/>
              <w:rPr>
                <w:rFonts w:eastAsia="DengXian" w:cstheme="minorHAnsi"/>
                <w:color w:val="000000"/>
                <w:sz w:val="15"/>
                <w:szCs w:val="15"/>
              </w:rPr>
            </w:pPr>
            <w:r>
              <w:rPr>
                <w:rFonts w:eastAsia="DengXian" w:cstheme="minorHAnsi"/>
                <w:color w:val="000000"/>
                <w:sz w:val="15"/>
                <w:szCs w:val="15"/>
              </w:rPr>
              <w:t>30</w:t>
            </w:r>
          </w:p>
        </w:tc>
        <w:tc>
          <w:tcPr>
            <w:tcW w:w="407" w:type="pct"/>
            <w:tcBorders>
              <w:top w:val="nil"/>
              <w:left w:val="nil"/>
              <w:right w:val="nil"/>
            </w:tcBorders>
            <w:shd w:val="clear" w:color="auto" w:fill="auto"/>
            <w:noWrap/>
            <w:vAlign w:val="center"/>
          </w:tcPr>
          <w:p w14:paraId="393D067D" w14:textId="77777777" w:rsidR="00D83069" w:rsidRPr="00FA6346" w:rsidRDefault="00D83069" w:rsidP="00505B41">
            <w:pPr>
              <w:adjustRightInd w:val="0"/>
              <w:snapToGrid w:val="0"/>
              <w:spacing w:line="160" w:lineRule="exact"/>
              <w:rPr>
                <w:rFonts w:eastAsia="DengXian" w:cstheme="minorHAnsi"/>
                <w:color w:val="000000"/>
                <w:sz w:val="15"/>
                <w:szCs w:val="15"/>
              </w:rPr>
            </w:pPr>
            <w:r>
              <w:rPr>
                <w:rFonts w:eastAsia="DengXian" w:cstheme="minorHAnsi" w:hint="eastAsia"/>
                <w:color w:val="000000"/>
                <w:sz w:val="15"/>
                <w:szCs w:val="15"/>
              </w:rPr>
              <w:t>1</w:t>
            </w:r>
            <w:r>
              <w:rPr>
                <w:rFonts w:eastAsia="DengXian" w:cstheme="minorHAnsi"/>
                <w:color w:val="000000"/>
                <w:sz w:val="15"/>
                <w:szCs w:val="15"/>
              </w:rPr>
              <w:t>9</w:t>
            </w:r>
          </w:p>
        </w:tc>
      </w:tr>
      <w:tr w:rsidR="00D83069" w:rsidRPr="00FA6346" w14:paraId="364D3E08" w14:textId="77777777" w:rsidTr="00505B41">
        <w:trPr>
          <w:trHeight w:val="161"/>
        </w:trPr>
        <w:tc>
          <w:tcPr>
            <w:tcW w:w="937" w:type="pct"/>
            <w:vMerge/>
            <w:tcBorders>
              <w:left w:val="nil"/>
              <w:right w:val="nil"/>
            </w:tcBorders>
            <w:vAlign w:val="center"/>
          </w:tcPr>
          <w:p w14:paraId="1A566A58" w14:textId="77777777" w:rsidR="00D83069" w:rsidRPr="00FA6346" w:rsidRDefault="00D83069" w:rsidP="00117331">
            <w:pPr>
              <w:adjustRightInd w:val="0"/>
              <w:snapToGrid w:val="0"/>
              <w:spacing w:line="160" w:lineRule="exact"/>
              <w:jc w:val="left"/>
              <w:rPr>
                <w:rFonts w:eastAsia="DengXian" w:cstheme="minorHAnsi"/>
                <w:b/>
                <w:bCs/>
                <w:color w:val="000000"/>
                <w:sz w:val="15"/>
                <w:szCs w:val="15"/>
              </w:rPr>
            </w:pPr>
          </w:p>
        </w:tc>
        <w:tc>
          <w:tcPr>
            <w:tcW w:w="1286" w:type="pct"/>
            <w:tcBorders>
              <w:top w:val="nil"/>
              <w:left w:val="nil"/>
              <w:bottom w:val="single" w:sz="4" w:space="0" w:color="auto"/>
              <w:right w:val="nil"/>
            </w:tcBorders>
            <w:shd w:val="clear" w:color="auto" w:fill="auto"/>
            <w:vAlign w:val="center"/>
          </w:tcPr>
          <w:p w14:paraId="003A6E24" w14:textId="77777777" w:rsidR="00D83069" w:rsidRPr="00FA6346" w:rsidRDefault="00D83069" w:rsidP="00505B41">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 xml:space="preserve">&gt; </w:t>
            </w:r>
            <w:r>
              <w:rPr>
                <w:rFonts w:eastAsia="DengXian" w:cstheme="minorHAnsi"/>
                <w:b/>
                <w:bCs/>
                <w:color w:val="000000"/>
                <w:sz w:val="15"/>
                <w:szCs w:val="15"/>
              </w:rPr>
              <w:t>6</w:t>
            </w:r>
            <w:r w:rsidRPr="00FA6346">
              <w:rPr>
                <w:rFonts w:eastAsia="DengXian" w:cstheme="minorHAnsi"/>
                <w:b/>
                <w:bCs/>
                <w:color w:val="000000"/>
                <w:sz w:val="15"/>
                <w:szCs w:val="15"/>
              </w:rPr>
              <w:t>0</w:t>
            </w:r>
            <w:r>
              <w:rPr>
                <w:rFonts w:eastAsia="DengXian" w:cstheme="minorHAnsi"/>
                <w:b/>
                <w:bCs/>
                <w:color w:val="000000"/>
                <w:sz w:val="15"/>
                <w:szCs w:val="15"/>
              </w:rPr>
              <w:t xml:space="preserve"> minute</w:t>
            </w:r>
            <w:r w:rsidRPr="00FA6346">
              <w:rPr>
                <w:rFonts w:eastAsia="DengXian" w:cstheme="minorHAnsi"/>
                <w:b/>
                <w:bCs/>
                <w:color w:val="000000"/>
                <w:sz w:val="15"/>
                <w:szCs w:val="15"/>
              </w:rPr>
              <w:t>s</w:t>
            </w:r>
          </w:p>
        </w:tc>
        <w:tc>
          <w:tcPr>
            <w:tcW w:w="472" w:type="pct"/>
            <w:tcBorders>
              <w:top w:val="nil"/>
              <w:left w:val="nil"/>
              <w:bottom w:val="single" w:sz="4" w:space="0" w:color="auto"/>
              <w:right w:val="nil"/>
            </w:tcBorders>
            <w:shd w:val="clear" w:color="auto" w:fill="auto"/>
          </w:tcPr>
          <w:p w14:paraId="5CA00915" w14:textId="77777777" w:rsidR="00D83069" w:rsidRPr="00FA6346" w:rsidRDefault="00D83069" w:rsidP="00505B41">
            <w:pPr>
              <w:adjustRightInd w:val="0"/>
              <w:snapToGrid w:val="0"/>
              <w:spacing w:line="160" w:lineRule="exact"/>
              <w:rPr>
                <w:rFonts w:cstheme="minorHAnsi"/>
                <w:b/>
                <w:bCs/>
                <w:sz w:val="15"/>
                <w:szCs w:val="15"/>
              </w:rPr>
            </w:pPr>
            <w:r>
              <w:rPr>
                <w:rFonts w:cstheme="minorHAnsi" w:hint="eastAsia"/>
                <w:b/>
                <w:bCs/>
                <w:sz w:val="15"/>
                <w:szCs w:val="15"/>
              </w:rPr>
              <w:t>4</w:t>
            </w:r>
            <w:r>
              <w:rPr>
                <w:rFonts w:cstheme="minorHAnsi"/>
                <w:b/>
                <w:bCs/>
                <w:sz w:val="15"/>
                <w:szCs w:val="15"/>
              </w:rPr>
              <w:t>%</w:t>
            </w:r>
          </w:p>
        </w:tc>
        <w:tc>
          <w:tcPr>
            <w:tcW w:w="406" w:type="pct"/>
            <w:tcBorders>
              <w:top w:val="nil"/>
              <w:left w:val="nil"/>
              <w:bottom w:val="single" w:sz="4" w:space="0" w:color="auto"/>
              <w:right w:val="nil"/>
            </w:tcBorders>
            <w:shd w:val="clear" w:color="auto" w:fill="auto"/>
            <w:noWrap/>
            <w:vAlign w:val="center"/>
          </w:tcPr>
          <w:p w14:paraId="028958B4" w14:textId="77777777" w:rsidR="00D83069" w:rsidRPr="00FA6346" w:rsidRDefault="00D83069" w:rsidP="00505B41">
            <w:pPr>
              <w:adjustRightInd w:val="0"/>
              <w:snapToGrid w:val="0"/>
              <w:spacing w:line="160" w:lineRule="exact"/>
              <w:rPr>
                <w:rFonts w:eastAsia="DengXian" w:cstheme="minorHAnsi"/>
                <w:color w:val="000000"/>
                <w:sz w:val="15"/>
                <w:szCs w:val="15"/>
              </w:rPr>
            </w:pPr>
            <w:r>
              <w:rPr>
                <w:rFonts w:eastAsia="DengXian" w:cstheme="minorHAnsi" w:hint="eastAsia"/>
                <w:color w:val="000000"/>
                <w:sz w:val="15"/>
                <w:szCs w:val="15"/>
              </w:rPr>
              <w:t>7</w:t>
            </w:r>
          </w:p>
        </w:tc>
        <w:tc>
          <w:tcPr>
            <w:tcW w:w="339" w:type="pct"/>
            <w:tcBorders>
              <w:top w:val="nil"/>
              <w:left w:val="nil"/>
              <w:bottom w:val="single" w:sz="4" w:space="0" w:color="auto"/>
              <w:right w:val="nil"/>
            </w:tcBorders>
            <w:shd w:val="clear" w:color="auto" w:fill="auto"/>
            <w:vAlign w:val="center"/>
          </w:tcPr>
          <w:p w14:paraId="6A1CACBB" w14:textId="77777777" w:rsidR="00D83069" w:rsidRPr="00FA6346" w:rsidRDefault="00D83069" w:rsidP="00505B41">
            <w:pPr>
              <w:adjustRightInd w:val="0"/>
              <w:snapToGrid w:val="0"/>
              <w:spacing w:line="160" w:lineRule="exact"/>
              <w:rPr>
                <w:rFonts w:eastAsia="DengXian" w:cstheme="minorHAnsi"/>
                <w:color w:val="000000"/>
                <w:sz w:val="15"/>
                <w:szCs w:val="15"/>
              </w:rPr>
            </w:pPr>
            <w:r>
              <w:rPr>
                <w:rFonts w:eastAsia="DengXian" w:cstheme="minorHAnsi" w:hint="eastAsia"/>
                <w:color w:val="000000"/>
                <w:sz w:val="15"/>
                <w:szCs w:val="15"/>
              </w:rPr>
              <w:t>2</w:t>
            </w:r>
          </w:p>
        </w:tc>
        <w:tc>
          <w:tcPr>
            <w:tcW w:w="408" w:type="pct"/>
            <w:tcBorders>
              <w:top w:val="nil"/>
              <w:left w:val="nil"/>
              <w:bottom w:val="single" w:sz="4" w:space="0" w:color="auto"/>
              <w:right w:val="nil"/>
            </w:tcBorders>
            <w:shd w:val="clear" w:color="auto" w:fill="auto"/>
            <w:noWrap/>
            <w:vAlign w:val="center"/>
          </w:tcPr>
          <w:p w14:paraId="691B7CBE" w14:textId="77777777" w:rsidR="00D83069" w:rsidRPr="00FA6346" w:rsidRDefault="00D83069" w:rsidP="00505B41">
            <w:pPr>
              <w:adjustRightInd w:val="0"/>
              <w:snapToGrid w:val="0"/>
              <w:spacing w:line="160" w:lineRule="exact"/>
              <w:rPr>
                <w:rFonts w:eastAsia="DengXian" w:cstheme="minorHAnsi"/>
                <w:color w:val="000000"/>
                <w:sz w:val="15"/>
                <w:szCs w:val="15"/>
              </w:rPr>
            </w:pPr>
            <w:r>
              <w:rPr>
                <w:rFonts w:eastAsia="DengXian" w:cstheme="minorHAnsi" w:hint="eastAsia"/>
                <w:color w:val="000000"/>
                <w:sz w:val="15"/>
                <w:szCs w:val="15"/>
              </w:rPr>
              <w:t>3</w:t>
            </w:r>
          </w:p>
        </w:tc>
        <w:tc>
          <w:tcPr>
            <w:tcW w:w="407" w:type="pct"/>
            <w:tcBorders>
              <w:top w:val="nil"/>
              <w:left w:val="nil"/>
              <w:bottom w:val="single" w:sz="4" w:space="0" w:color="auto"/>
              <w:right w:val="nil"/>
            </w:tcBorders>
            <w:shd w:val="clear" w:color="auto" w:fill="auto"/>
            <w:noWrap/>
            <w:vAlign w:val="center"/>
          </w:tcPr>
          <w:p w14:paraId="5E8D6AB3" w14:textId="77777777" w:rsidR="00D83069" w:rsidRPr="00FA6346" w:rsidRDefault="00D83069" w:rsidP="00505B41">
            <w:pPr>
              <w:adjustRightInd w:val="0"/>
              <w:snapToGrid w:val="0"/>
              <w:spacing w:line="160" w:lineRule="exact"/>
              <w:rPr>
                <w:rFonts w:eastAsia="DengXian" w:cstheme="minorHAnsi"/>
                <w:color w:val="000000"/>
                <w:sz w:val="15"/>
                <w:szCs w:val="15"/>
              </w:rPr>
            </w:pPr>
            <w:r>
              <w:rPr>
                <w:rFonts w:eastAsia="DengXian" w:cstheme="minorHAnsi" w:hint="eastAsia"/>
                <w:color w:val="000000"/>
                <w:sz w:val="15"/>
                <w:szCs w:val="15"/>
              </w:rPr>
              <w:t>6</w:t>
            </w:r>
          </w:p>
        </w:tc>
        <w:tc>
          <w:tcPr>
            <w:tcW w:w="337" w:type="pct"/>
            <w:tcBorders>
              <w:top w:val="nil"/>
              <w:left w:val="nil"/>
              <w:bottom w:val="single" w:sz="4" w:space="0" w:color="auto"/>
              <w:right w:val="nil"/>
            </w:tcBorders>
            <w:shd w:val="clear" w:color="auto" w:fill="auto"/>
            <w:vAlign w:val="center"/>
          </w:tcPr>
          <w:p w14:paraId="72434185" w14:textId="77777777" w:rsidR="00D83069" w:rsidRPr="00FA6346" w:rsidRDefault="00D83069" w:rsidP="00505B41">
            <w:pPr>
              <w:adjustRightInd w:val="0"/>
              <w:snapToGrid w:val="0"/>
              <w:spacing w:line="160" w:lineRule="exact"/>
              <w:rPr>
                <w:rFonts w:eastAsia="DengXian" w:cstheme="minorHAnsi"/>
                <w:color w:val="000000"/>
                <w:sz w:val="15"/>
                <w:szCs w:val="15"/>
              </w:rPr>
            </w:pPr>
            <w:r>
              <w:rPr>
                <w:rFonts w:eastAsia="DengXian" w:cstheme="minorHAnsi" w:hint="eastAsia"/>
                <w:color w:val="000000"/>
                <w:sz w:val="15"/>
                <w:szCs w:val="15"/>
              </w:rPr>
              <w:t>3</w:t>
            </w:r>
          </w:p>
        </w:tc>
        <w:tc>
          <w:tcPr>
            <w:tcW w:w="407" w:type="pct"/>
            <w:tcBorders>
              <w:top w:val="nil"/>
              <w:left w:val="nil"/>
              <w:bottom w:val="single" w:sz="4" w:space="0" w:color="auto"/>
              <w:right w:val="nil"/>
            </w:tcBorders>
            <w:shd w:val="clear" w:color="auto" w:fill="auto"/>
            <w:noWrap/>
            <w:vAlign w:val="center"/>
          </w:tcPr>
          <w:p w14:paraId="19358C1F" w14:textId="77777777" w:rsidR="00D83069" w:rsidRPr="00FA6346" w:rsidRDefault="00D83069" w:rsidP="00505B41">
            <w:pPr>
              <w:adjustRightInd w:val="0"/>
              <w:snapToGrid w:val="0"/>
              <w:spacing w:line="160" w:lineRule="exact"/>
              <w:rPr>
                <w:rFonts w:eastAsia="DengXian" w:cstheme="minorHAnsi"/>
                <w:color w:val="000000"/>
                <w:sz w:val="15"/>
                <w:szCs w:val="15"/>
              </w:rPr>
            </w:pPr>
            <w:r>
              <w:rPr>
                <w:rFonts w:eastAsia="DengXian" w:cstheme="minorHAnsi" w:hint="eastAsia"/>
                <w:color w:val="000000"/>
                <w:sz w:val="15"/>
                <w:szCs w:val="15"/>
              </w:rPr>
              <w:t>3</w:t>
            </w:r>
          </w:p>
        </w:tc>
      </w:tr>
      <w:tr w:rsidR="00D83069" w:rsidRPr="00FA6346" w14:paraId="5374701E" w14:textId="77777777" w:rsidTr="00505B41">
        <w:trPr>
          <w:trHeight w:val="161"/>
        </w:trPr>
        <w:tc>
          <w:tcPr>
            <w:tcW w:w="937" w:type="pct"/>
            <w:vMerge w:val="restart"/>
            <w:tcBorders>
              <w:top w:val="nil"/>
              <w:left w:val="nil"/>
              <w:right w:val="nil"/>
            </w:tcBorders>
            <w:shd w:val="clear" w:color="auto" w:fill="auto"/>
            <w:vAlign w:val="center"/>
            <w:hideMark/>
          </w:tcPr>
          <w:p w14:paraId="4C51784C" w14:textId="77777777" w:rsidR="00D83069" w:rsidRPr="00FA6346" w:rsidRDefault="00D83069" w:rsidP="00117331">
            <w:pPr>
              <w:adjustRightInd w:val="0"/>
              <w:snapToGrid w:val="0"/>
              <w:spacing w:line="160" w:lineRule="exact"/>
              <w:jc w:val="left"/>
              <w:rPr>
                <w:rFonts w:eastAsia="DengXian" w:cstheme="minorHAnsi"/>
                <w:b/>
                <w:bCs/>
                <w:color w:val="000000"/>
                <w:sz w:val="15"/>
                <w:szCs w:val="15"/>
              </w:rPr>
            </w:pPr>
            <w:r w:rsidRPr="00FA6346">
              <w:rPr>
                <w:rFonts w:eastAsia="DengXian" w:cstheme="minorHAnsi"/>
                <w:b/>
                <w:bCs/>
                <w:color w:val="000000"/>
                <w:sz w:val="15"/>
                <w:szCs w:val="15"/>
              </w:rPr>
              <w:t xml:space="preserve">Transfer </w:t>
            </w:r>
            <w:r>
              <w:rPr>
                <w:rFonts w:eastAsia="DengXian" w:cstheme="minorHAnsi"/>
                <w:b/>
                <w:bCs/>
                <w:color w:val="000000"/>
                <w:sz w:val="15"/>
                <w:szCs w:val="15"/>
              </w:rPr>
              <w:t xml:space="preserve">mode </w:t>
            </w:r>
            <w:r w:rsidRPr="00FA6346">
              <w:rPr>
                <w:rFonts w:eastAsia="DengXian" w:cstheme="minorHAnsi"/>
                <w:b/>
                <w:bCs/>
                <w:color w:val="000000"/>
                <w:sz w:val="15"/>
                <w:szCs w:val="15"/>
              </w:rPr>
              <w:t>from HSR stations to the workplace</w:t>
            </w:r>
          </w:p>
        </w:tc>
        <w:tc>
          <w:tcPr>
            <w:tcW w:w="1286" w:type="pct"/>
            <w:tcBorders>
              <w:top w:val="single" w:sz="4" w:space="0" w:color="auto"/>
              <w:left w:val="nil"/>
              <w:bottom w:val="nil"/>
              <w:right w:val="nil"/>
            </w:tcBorders>
            <w:shd w:val="clear" w:color="auto" w:fill="auto"/>
            <w:vAlign w:val="center"/>
            <w:hideMark/>
          </w:tcPr>
          <w:p w14:paraId="6C80C8B5" w14:textId="77777777" w:rsidR="00D83069" w:rsidRPr="00FA6346" w:rsidRDefault="00D83069" w:rsidP="00505B41">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On foot</w:t>
            </w:r>
          </w:p>
        </w:tc>
        <w:tc>
          <w:tcPr>
            <w:tcW w:w="472" w:type="pct"/>
            <w:tcBorders>
              <w:top w:val="single" w:sz="4" w:space="0" w:color="auto"/>
              <w:left w:val="nil"/>
              <w:bottom w:val="nil"/>
              <w:right w:val="nil"/>
            </w:tcBorders>
            <w:shd w:val="clear" w:color="auto" w:fill="auto"/>
            <w:hideMark/>
          </w:tcPr>
          <w:p w14:paraId="23A0C470" w14:textId="77777777" w:rsidR="00D83069" w:rsidRPr="00006B6D" w:rsidRDefault="00D83069" w:rsidP="00505B41">
            <w:pPr>
              <w:adjustRightInd w:val="0"/>
              <w:snapToGrid w:val="0"/>
              <w:spacing w:line="160" w:lineRule="exact"/>
              <w:rPr>
                <w:rFonts w:cstheme="minorHAnsi"/>
                <w:b/>
                <w:bCs/>
                <w:sz w:val="15"/>
                <w:szCs w:val="15"/>
              </w:rPr>
            </w:pPr>
            <w:r w:rsidRPr="00FA6346">
              <w:rPr>
                <w:rFonts w:cstheme="minorHAnsi"/>
                <w:b/>
                <w:bCs/>
                <w:sz w:val="15"/>
                <w:szCs w:val="15"/>
              </w:rPr>
              <w:t>9%</w:t>
            </w:r>
          </w:p>
        </w:tc>
        <w:tc>
          <w:tcPr>
            <w:tcW w:w="406" w:type="pct"/>
            <w:tcBorders>
              <w:top w:val="single" w:sz="4" w:space="0" w:color="auto"/>
              <w:left w:val="nil"/>
              <w:bottom w:val="nil"/>
              <w:right w:val="nil"/>
            </w:tcBorders>
            <w:shd w:val="clear" w:color="auto" w:fill="auto"/>
            <w:noWrap/>
            <w:vAlign w:val="center"/>
            <w:hideMark/>
          </w:tcPr>
          <w:p w14:paraId="699CB9C0"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7</w:t>
            </w:r>
          </w:p>
        </w:tc>
        <w:tc>
          <w:tcPr>
            <w:tcW w:w="339" w:type="pct"/>
            <w:tcBorders>
              <w:top w:val="single" w:sz="4" w:space="0" w:color="auto"/>
              <w:left w:val="nil"/>
              <w:bottom w:val="nil"/>
              <w:right w:val="nil"/>
            </w:tcBorders>
            <w:shd w:val="clear" w:color="auto" w:fill="auto"/>
            <w:vAlign w:val="center"/>
            <w:hideMark/>
          </w:tcPr>
          <w:p w14:paraId="3C8EFC60"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9</w:t>
            </w:r>
          </w:p>
        </w:tc>
        <w:tc>
          <w:tcPr>
            <w:tcW w:w="408" w:type="pct"/>
            <w:tcBorders>
              <w:top w:val="single" w:sz="4" w:space="0" w:color="auto"/>
              <w:left w:val="nil"/>
              <w:bottom w:val="nil"/>
              <w:right w:val="nil"/>
            </w:tcBorders>
            <w:shd w:val="clear" w:color="auto" w:fill="auto"/>
            <w:noWrap/>
            <w:vAlign w:val="center"/>
            <w:hideMark/>
          </w:tcPr>
          <w:p w14:paraId="5474D1DB"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10</w:t>
            </w:r>
          </w:p>
        </w:tc>
        <w:tc>
          <w:tcPr>
            <w:tcW w:w="407" w:type="pct"/>
            <w:tcBorders>
              <w:top w:val="single" w:sz="4" w:space="0" w:color="auto"/>
              <w:left w:val="nil"/>
              <w:bottom w:val="nil"/>
              <w:right w:val="nil"/>
            </w:tcBorders>
            <w:shd w:val="clear" w:color="auto" w:fill="auto"/>
            <w:noWrap/>
            <w:vAlign w:val="center"/>
            <w:hideMark/>
          </w:tcPr>
          <w:p w14:paraId="20A39660"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8</w:t>
            </w:r>
          </w:p>
        </w:tc>
        <w:tc>
          <w:tcPr>
            <w:tcW w:w="337" w:type="pct"/>
            <w:tcBorders>
              <w:top w:val="single" w:sz="4" w:space="0" w:color="auto"/>
              <w:left w:val="nil"/>
              <w:bottom w:val="nil"/>
              <w:right w:val="nil"/>
            </w:tcBorders>
            <w:shd w:val="clear" w:color="auto" w:fill="auto"/>
            <w:vAlign w:val="center"/>
            <w:hideMark/>
          </w:tcPr>
          <w:p w14:paraId="3ECCB638"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8</w:t>
            </w:r>
          </w:p>
        </w:tc>
        <w:tc>
          <w:tcPr>
            <w:tcW w:w="407" w:type="pct"/>
            <w:tcBorders>
              <w:top w:val="single" w:sz="4" w:space="0" w:color="auto"/>
              <w:left w:val="nil"/>
              <w:bottom w:val="nil"/>
              <w:right w:val="nil"/>
            </w:tcBorders>
            <w:shd w:val="clear" w:color="auto" w:fill="auto"/>
            <w:noWrap/>
            <w:vAlign w:val="center"/>
            <w:hideMark/>
          </w:tcPr>
          <w:p w14:paraId="4E7757E9"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10</w:t>
            </w:r>
          </w:p>
        </w:tc>
      </w:tr>
      <w:tr w:rsidR="00D83069" w:rsidRPr="00FA6346" w14:paraId="6228580F" w14:textId="77777777" w:rsidTr="00505B41">
        <w:trPr>
          <w:trHeight w:val="161"/>
        </w:trPr>
        <w:tc>
          <w:tcPr>
            <w:tcW w:w="937" w:type="pct"/>
            <w:vMerge/>
            <w:tcBorders>
              <w:top w:val="nil"/>
              <w:left w:val="nil"/>
              <w:right w:val="nil"/>
            </w:tcBorders>
            <w:vAlign w:val="center"/>
            <w:hideMark/>
          </w:tcPr>
          <w:p w14:paraId="34FE0D02" w14:textId="77777777" w:rsidR="00D83069" w:rsidRPr="00FA6346" w:rsidRDefault="00D83069" w:rsidP="00117331">
            <w:pPr>
              <w:adjustRightInd w:val="0"/>
              <w:snapToGrid w:val="0"/>
              <w:spacing w:line="160" w:lineRule="exact"/>
              <w:jc w:val="left"/>
              <w:rPr>
                <w:rFonts w:eastAsia="DengXian" w:cstheme="minorHAnsi"/>
                <w:b/>
                <w:bCs/>
                <w:color w:val="000000"/>
                <w:sz w:val="15"/>
                <w:szCs w:val="15"/>
              </w:rPr>
            </w:pPr>
          </w:p>
        </w:tc>
        <w:tc>
          <w:tcPr>
            <w:tcW w:w="1286" w:type="pct"/>
            <w:tcBorders>
              <w:top w:val="nil"/>
              <w:left w:val="nil"/>
              <w:bottom w:val="nil"/>
              <w:right w:val="nil"/>
            </w:tcBorders>
            <w:shd w:val="clear" w:color="auto" w:fill="auto"/>
            <w:vAlign w:val="center"/>
            <w:hideMark/>
          </w:tcPr>
          <w:p w14:paraId="1145E4F7" w14:textId="5A2A34ED" w:rsidR="00D83069" w:rsidRPr="00FA6346" w:rsidRDefault="00D83069" w:rsidP="00505B41">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By b</w:t>
            </w:r>
            <w:r w:rsidR="003B6F48">
              <w:rPr>
                <w:rFonts w:eastAsia="DengXian" w:cstheme="minorHAnsi"/>
                <w:b/>
                <w:bCs/>
                <w:color w:val="000000"/>
                <w:sz w:val="15"/>
                <w:szCs w:val="15"/>
              </w:rPr>
              <w:t>icycle</w:t>
            </w:r>
          </w:p>
        </w:tc>
        <w:tc>
          <w:tcPr>
            <w:tcW w:w="472" w:type="pct"/>
            <w:tcBorders>
              <w:top w:val="nil"/>
              <w:left w:val="nil"/>
              <w:bottom w:val="nil"/>
              <w:right w:val="nil"/>
            </w:tcBorders>
            <w:shd w:val="clear" w:color="auto" w:fill="auto"/>
            <w:hideMark/>
          </w:tcPr>
          <w:p w14:paraId="416D8609" w14:textId="77777777" w:rsidR="00D83069" w:rsidRPr="00006B6D" w:rsidRDefault="00D83069" w:rsidP="00505B41">
            <w:pPr>
              <w:adjustRightInd w:val="0"/>
              <w:snapToGrid w:val="0"/>
              <w:spacing w:line="160" w:lineRule="exact"/>
              <w:rPr>
                <w:rFonts w:cstheme="minorHAnsi"/>
                <w:b/>
                <w:bCs/>
                <w:sz w:val="15"/>
                <w:szCs w:val="15"/>
              </w:rPr>
            </w:pPr>
            <w:r w:rsidRPr="00FA6346">
              <w:rPr>
                <w:rFonts w:cstheme="minorHAnsi"/>
                <w:b/>
                <w:bCs/>
                <w:sz w:val="15"/>
                <w:szCs w:val="15"/>
              </w:rPr>
              <w:t>2%</w:t>
            </w:r>
          </w:p>
        </w:tc>
        <w:tc>
          <w:tcPr>
            <w:tcW w:w="406" w:type="pct"/>
            <w:tcBorders>
              <w:top w:val="nil"/>
              <w:left w:val="nil"/>
              <w:bottom w:val="nil"/>
              <w:right w:val="nil"/>
            </w:tcBorders>
            <w:shd w:val="clear" w:color="auto" w:fill="auto"/>
            <w:noWrap/>
            <w:vAlign w:val="center"/>
            <w:hideMark/>
          </w:tcPr>
          <w:p w14:paraId="21BBEADA"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w:t>
            </w:r>
          </w:p>
        </w:tc>
        <w:tc>
          <w:tcPr>
            <w:tcW w:w="339" w:type="pct"/>
            <w:tcBorders>
              <w:top w:val="nil"/>
              <w:left w:val="nil"/>
              <w:bottom w:val="nil"/>
              <w:right w:val="nil"/>
            </w:tcBorders>
            <w:shd w:val="clear" w:color="auto" w:fill="auto"/>
            <w:vAlign w:val="center"/>
            <w:hideMark/>
          </w:tcPr>
          <w:p w14:paraId="412D7008"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w:t>
            </w:r>
          </w:p>
        </w:tc>
        <w:tc>
          <w:tcPr>
            <w:tcW w:w="408" w:type="pct"/>
            <w:tcBorders>
              <w:top w:val="nil"/>
              <w:left w:val="nil"/>
              <w:bottom w:val="nil"/>
              <w:right w:val="nil"/>
            </w:tcBorders>
            <w:shd w:val="clear" w:color="auto" w:fill="auto"/>
            <w:noWrap/>
            <w:vAlign w:val="center"/>
            <w:hideMark/>
          </w:tcPr>
          <w:p w14:paraId="072FBDA6"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5</w:t>
            </w:r>
          </w:p>
        </w:tc>
        <w:tc>
          <w:tcPr>
            <w:tcW w:w="407" w:type="pct"/>
            <w:tcBorders>
              <w:top w:val="nil"/>
              <w:left w:val="nil"/>
              <w:bottom w:val="nil"/>
              <w:right w:val="nil"/>
            </w:tcBorders>
            <w:shd w:val="clear" w:color="auto" w:fill="auto"/>
            <w:noWrap/>
            <w:vAlign w:val="center"/>
            <w:hideMark/>
          </w:tcPr>
          <w:p w14:paraId="4D8B3B82"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w:t>
            </w:r>
          </w:p>
        </w:tc>
        <w:tc>
          <w:tcPr>
            <w:tcW w:w="337" w:type="pct"/>
            <w:tcBorders>
              <w:top w:val="nil"/>
              <w:left w:val="nil"/>
              <w:bottom w:val="nil"/>
              <w:right w:val="nil"/>
            </w:tcBorders>
            <w:shd w:val="clear" w:color="auto" w:fill="auto"/>
            <w:vAlign w:val="center"/>
            <w:hideMark/>
          </w:tcPr>
          <w:p w14:paraId="7176B886"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w:t>
            </w:r>
          </w:p>
        </w:tc>
        <w:tc>
          <w:tcPr>
            <w:tcW w:w="407" w:type="pct"/>
            <w:tcBorders>
              <w:top w:val="nil"/>
              <w:left w:val="nil"/>
              <w:bottom w:val="nil"/>
              <w:right w:val="nil"/>
            </w:tcBorders>
            <w:shd w:val="clear" w:color="auto" w:fill="auto"/>
            <w:noWrap/>
            <w:vAlign w:val="center"/>
            <w:hideMark/>
          </w:tcPr>
          <w:p w14:paraId="7291E5C3"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5</w:t>
            </w:r>
          </w:p>
        </w:tc>
      </w:tr>
      <w:tr w:rsidR="00D83069" w:rsidRPr="00FA6346" w14:paraId="39B835C2" w14:textId="77777777" w:rsidTr="00505B41">
        <w:trPr>
          <w:trHeight w:val="161"/>
        </w:trPr>
        <w:tc>
          <w:tcPr>
            <w:tcW w:w="937" w:type="pct"/>
            <w:vMerge/>
            <w:tcBorders>
              <w:top w:val="nil"/>
              <w:left w:val="nil"/>
              <w:right w:val="nil"/>
            </w:tcBorders>
            <w:vAlign w:val="center"/>
            <w:hideMark/>
          </w:tcPr>
          <w:p w14:paraId="40C718C8" w14:textId="77777777" w:rsidR="00D83069" w:rsidRPr="00FA6346" w:rsidRDefault="00D83069" w:rsidP="00117331">
            <w:pPr>
              <w:adjustRightInd w:val="0"/>
              <w:snapToGrid w:val="0"/>
              <w:spacing w:line="160" w:lineRule="exact"/>
              <w:jc w:val="left"/>
              <w:rPr>
                <w:rFonts w:eastAsia="DengXian" w:cstheme="minorHAnsi"/>
                <w:b/>
                <w:bCs/>
                <w:color w:val="000000"/>
                <w:sz w:val="15"/>
                <w:szCs w:val="15"/>
              </w:rPr>
            </w:pPr>
          </w:p>
        </w:tc>
        <w:tc>
          <w:tcPr>
            <w:tcW w:w="1286" w:type="pct"/>
            <w:tcBorders>
              <w:top w:val="nil"/>
              <w:left w:val="nil"/>
              <w:right w:val="nil"/>
            </w:tcBorders>
            <w:shd w:val="clear" w:color="auto" w:fill="auto"/>
            <w:vAlign w:val="center"/>
            <w:hideMark/>
          </w:tcPr>
          <w:p w14:paraId="310E88A0" w14:textId="0ECA481E" w:rsidR="00D83069" w:rsidRPr="00FA6346" w:rsidRDefault="00D83069" w:rsidP="00505B41">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By public transport</w:t>
            </w:r>
          </w:p>
        </w:tc>
        <w:tc>
          <w:tcPr>
            <w:tcW w:w="472" w:type="pct"/>
            <w:tcBorders>
              <w:top w:val="nil"/>
              <w:left w:val="nil"/>
              <w:right w:val="nil"/>
            </w:tcBorders>
            <w:shd w:val="clear" w:color="auto" w:fill="auto"/>
            <w:hideMark/>
          </w:tcPr>
          <w:p w14:paraId="159C1F0B" w14:textId="77777777" w:rsidR="00D83069" w:rsidRPr="00006B6D" w:rsidRDefault="00D83069" w:rsidP="00505B41">
            <w:pPr>
              <w:adjustRightInd w:val="0"/>
              <w:snapToGrid w:val="0"/>
              <w:spacing w:line="160" w:lineRule="exact"/>
              <w:rPr>
                <w:rFonts w:cstheme="minorHAnsi"/>
                <w:b/>
                <w:bCs/>
                <w:sz w:val="15"/>
                <w:szCs w:val="15"/>
              </w:rPr>
            </w:pPr>
            <w:r w:rsidRPr="00FA6346">
              <w:rPr>
                <w:rFonts w:cstheme="minorHAnsi"/>
                <w:b/>
                <w:bCs/>
                <w:sz w:val="15"/>
                <w:szCs w:val="15"/>
              </w:rPr>
              <w:t>77%</w:t>
            </w:r>
          </w:p>
        </w:tc>
        <w:tc>
          <w:tcPr>
            <w:tcW w:w="406" w:type="pct"/>
            <w:tcBorders>
              <w:top w:val="nil"/>
              <w:left w:val="nil"/>
              <w:right w:val="nil"/>
            </w:tcBorders>
            <w:shd w:val="clear" w:color="auto" w:fill="auto"/>
            <w:noWrap/>
            <w:vAlign w:val="center"/>
            <w:hideMark/>
          </w:tcPr>
          <w:p w14:paraId="215FB653"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90</w:t>
            </w:r>
          </w:p>
        </w:tc>
        <w:tc>
          <w:tcPr>
            <w:tcW w:w="339" w:type="pct"/>
            <w:tcBorders>
              <w:top w:val="nil"/>
              <w:left w:val="nil"/>
              <w:right w:val="nil"/>
            </w:tcBorders>
            <w:shd w:val="clear" w:color="auto" w:fill="auto"/>
            <w:vAlign w:val="center"/>
            <w:hideMark/>
          </w:tcPr>
          <w:p w14:paraId="6FE25302"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69</w:t>
            </w:r>
          </w:p>
        </w:tc>
        <w:tc>
          <w:tcPr>
            <w:tcW w:w="408" w:type="pct"/>
            <w:tcBorders>
              <w:top w:val="nil"/>
              <w:left w:val="nil"/>
              <w:right w:val="nil"/>
            </w:tcBorders>
            <w:shd w:val="clear" w:color="auto" w:fill="auto"/>
            <w:noWrap/>
            <w:vAlign w:val="center"/>
            <w:hideMark/>
          </w:tcPr>
          <w:p w14:paraId="58977128"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62</w:t>
            </w:r>
          </w:p>
        </w:tc>
        <w:tc>
          <w:tcPr>
            <w:tcW w:w="407" w:type="pct"/>
            <w:tcBorders>
              <w:top w:val="nil"/>
              <w:left w:val="nil"/>
              <w:right w:val="nil"/>
            </w:tcBorders>
            <w:shd w:val="clear" w:color="auto" w:fill="auto"/>
            <w:noWrap/>
            <w:vAlign w:val="center"/>
            <w:hideMark/>
          </w:tcPr>
          <w:p w14:paraId="44DCE811"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88</w:t>
            </w:r>
          </w:p>
        </w:tc>
        <w:tc>
          <w:tcPr>
            <w:tcW w:w="337" w:type="pct"/>
            <w:tcBorders>
              <w:top w:val="nil"/>
              <w:left w:val="nil"/>
              <w:right w:val="nil"/>
            </w:tcBorders>
            <w:shd w:val="clear" w:color="auto" w:fill="auto"/>
            <w:vAlign w:val="center"/>
            <w:hideMark/>
          </w:tcPr>
          <w:p w14:paraId="69BFBA87"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76</w:t>
            </w:r>
          </w:p>
        </w:tc>
        <w:tc>
          <w:tcPr>
            <w:tcW w:w="407" w:type="pct"/>
            <w:tcBorders>
              <w:top w:val="nil"/>
              <w:left w:val="nil"/>
              <w:right w:val="nil"/>
            </w:tcBorders>
            <w:shd w:val="clear" w:color="auto" w:fill="auto"/>
            <w:noWrap/>
            <w:vAlign w:val="center"/>
            <w:hideMark/>
          </w:tcPr>
          <w:p w14:paraId="7B63AB86"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57</w:t>
            </w:r>
          </w:p>
        </w:tc>
      </w:tr>
      <w:tr w:rsidR="00D83069" w:rsidRPr="00FA6346" w14:paraId="28C8E347" w14:textId="77777777" w:rsidTr="00505B41">
        <w:trPr>
          <w:trHeight w:val="168"/>
        </w:trPr>
        <w:tc>
          <w:tcPr>
            <w:tcW w:w="937" w:type="pct"/>
            <w:vMerge/>
            <w:tcBorders>
              <w:top w:val="nil"/>
              <w:left w:val="nil"/>
              <w:right w:val="nil"/>
            </w:tcBorders>
            <w:vAlign w:val="center"/>
            <w:hideMark/>
          </w:tcPr>
          <w:p w14:paraId="6AF3138A" w14:textId="77777777" w:rsidR="00D83069" w:rsidRPr="00FA6346" w:rsidRDefault="00D83069" w:rsidP="00117331">
            <w:pPr>
              <w:adjustRightInd w:val="0"/>
              <w:snapToGrid w:val="0"/>
              <w:spacing w:line="160" w:lineRule="exact"/>
              <w:jc w:val="left"/>
              <w:rPr>
                <w:rFonts w:eastAsia="DengXian" w:cstheme="minorHAnsi"/>
                <w:b/>
                <w:bCs/>
                <w:color w:val="000000"/>
                <w:sz w:val="15"/>
                <w:szCs w:val="15"/>
              </w:rPr>
            </w:pPr>
          </w:p>
        </w:tc>
        <w:tc>
          <w:tcPr>
            <w:tcW w:w="1286" w:type="pct"/>
            <w:tcBorders>
              <w:top w:val="nil"/>
              <w:left w:val="nil"/>
              <w:bottom w:val="single" w:sz="4" w:space="0" w:color="auto"/>
              <w:right w:val="nil"/>
            </w:tcBorders>
            <w:shd w:val="clear" w:color="auto" w:fill="auto"/>
            <w:vAlign w:val="center"/>
            <w:hideMark/>
          </w:tcPr>
          <w:p w14:paraId="0A417A97" w14:textId="77777777" w:rsidR="00D83069" w:rsidRPr="00FA6346" w:rsidRDefault="00D83069" w:rsidP="00505B41">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By car</w:t>
            </w:r>
          </w:p>
        </w:tc>
        <w:tc>
          <w:tcPr>
            <w:tcW w:w="472" w:type="pct"/>
            <w:tcBorders>
              <w:top w:val="nil"/>
              <w:left w:val="nil"/>
              <w:bottom w:val="single" w:sz="4" w:space="0" w:color="auto"/>
              <w:right w:val="nil"/>
            </w:tcBorders>
            <w:shd w:val="clear" w:color="auto" w:fill="auto"/>
            <w:hideMark/>
          </w:tcPr>
          <w:p w14:paraId="0D08A43D" w14:textId="77777777" w:rsidR="00D83069" w:rsidRPr="00006B6D" w:rsidRDefault="00D83069" w:rsidP="00505B41">
            <w:pPr>
              <w:adjustRightInd w:val="0"/>
              <w:snapToGrid w:val="0"/>
              <w:spacing w:line="160" w:lineRule="exact"/>
              <w:rPr>
                <w:rFonts w:cstheme="minorHAnsi"/>
                <w:b/>
                <w:bCs/>
                <w:sz w:val="15"/>
                <w:szCs w:val="15"/>
              </w:rPr>
            </w:pPr>
            <w:r w:rsidRPr="00FA6346">
              <w:rPr>
                <w:rFonts w:cstheme="minorHAnsi"/>
                <w:b/>
                <w:bCs/>
                <w:sz w:val="15"/>
                <w:szCs w:val="15"/>
              </w:rPr>
              <w:t>12%</w:t>
            </w:r>
          </w:p>
        </w:tc>
        <w:tc>
          <w:tcPr>
            <w:tcW w:w="406" w:type="pct"/>
            <w:tcBorders>
              <w:top w:val="nil"/>
              <w:left w:val="nil"/>
              <w:bottom w:val="single" w:sz="4" w:space="0" w:color="auto"/>
              <w:right w:val="nil"/>
            </w:tcBorders>
            <w:shd w:val="clear" w:color="auto" w:fill="auto"/>
            <w:noWrap/>
            <w:vAlign w:val="center"/>
            <w:hideMark/>
          </w:tcPr>
          <w:p w14:paraId="1F91602D"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13</w:t>
            </w:r>
          </w:p>
        </w:tc>
        <w:tc>
          <w:tcPr>
            <w:tcW w:w="339" w:type="pct"/>
            <w:tcBorders>
              <w:top w:val="nil"/>
              <w:left w:val="nil"/>
              <w:bottom w:val="single" w:sz="4" w:space="0" w:color="auto"/>
              <w:right w:val="nil"/>
            </w:tcBorders>
            <w:shd w:val="clear" w:color="auto" w:fill="auto"/>
            <w:vAlign w:val="center"/>
            <w:hideMark/>
          </w:tcPr>
          <w:p w14:paraId="272351AD"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11</w:t>
            </w:r>
          </w:p>
        </w:tc>
        <w:tc>
          <w:tcPr>
            <w:tcW w:w="408" w:type="pct"/>
            <w:tcBorders>
              <w:top w:val="nil"/>
              <w:left w:val="nil"/>
              <w:bottom w:val="single" w:sz="4" w:space="0" w:color="auto"/>
              <w:right w:val="nil"/>
            </w:tcBorders>
            <w:shd w:val="clear" w:color="auto" w:fill="auto"/>
            <w:noWrap/>
            <w:vAlign w:val="center"/>
            <w:hideMark/>
          </w:tcPr>
          <w:p w14:paraId="11011D96"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10</w:t>
            </w:r>
          </w:p>
        </w:tc>
        <w:tc>
          <w:tcPr>
            <w:tcW w:w="407" w:type="pct"/>
            <w:tcBorders>
              <w:top w:val="nil"/>
              <w:left w:val="nil"/>
              <w:bottom w:val="single" w:sz="4" w:space="0" w:color="auto"/>
              <w:right w:val="nil"/>
            </w:tcBorders>
            <w:shd w:val="clear" w:color="auto" w:fill="auto"/>
            <w:noWrap/>
            <w:vAlign w:val="center"/>
            <w:hideMark/>
          </w:tcPr>
          <w:p w14:paraId="72D8BEC2"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8</w:t>
            </w:r>
          </w:p>
        </w:tc>
        <w:tc>
          <w:tcPr>
            <w:tcW w:w="337" w:type="pct"/>
            <w:tcBorders>
              <w:top w:val="nil"/>
              <w:left w:val="nil"/>
              <w:bottom w:val="single" w:sz="4" w:space="0" w:color="auto"/>
              <w:right w:val="nil"/>
            </w:tcBorders>
            <w:shd w:val="clear" w:color="auto" w:fill="auto"/>
            <w:vAlign w:val="center"/>
            <w:hideMark/>
          </w:tcPr>
          <w:p w14:paraId="001B0C52"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17</w:t>
            </w:r>
          </w:p>
        </w:tc>
        <w:tc>
          <w:tcPr>
            <w:tcW w:w="407" w:type="pct"/>
            <w:tcBorders>
              <w:top w:val="nil"/>
              <w:left w:val="nil"/>
              <w:bottom w:val="single" w:sz="4" w:space="0" w:color="auto"/>
              <w:right w:val="nil"/>
            </w:tcBorders>
            <w:shd w:val="clear" w:color="auto" w:fill="auto"/>
            <w:noWrap/>
            <w:vAlign w:val="center"/>
            <w:hideMark/>
          </w:tcPr>
          <w:p w14:paraId="28B45260"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9</w:t>
            </w:r>
          </w:p>
        </w:tc>
      </w:tr>
      <w:tr w:rsidR="00D83069" w:rsidRPr="00FA6346" w14:paraId="2D18A858" w14:textId="77777777" w:rsidTr="00505B41">
        <w:trPr>
          <w:trHeight w:val="168"/>
        </w:trPr>
        <w:tc>
          <w:tcPr>
            <w:tcW w:w="937" w:type="pct"/>
            <w:vMerge w:val="restart"/>
            <w:tcBorders>
              <w:left w:val="nil"/>
              <w:right w:val="nil"/>
            </w:tcBorders>
            <w:vAlign w:val="center"/>
          </w:tcPr>
          <w:p w14:paraId="3DC3D7B6" w14:textId="77777777" w:rsidR="00D83069" w:rsidRPr="00FA6346" w:rsidRDefault="00D83069" w:rsidP="00117331">
            <w:pPr>
              <w:adjustRightInd w:val="0"/>
              <w:snapToGrid w:val="0"/>
              <w:spacing w:line="160" w:lineRule="exact"/>
              <w:jc w:val="left"/>
              <w:rPr>
                <w:rFonts w:eastAsia="DengXian" w:cstheme="minorHAnsi"/>
                <w:b/>
                <w:bCs/>
                <w:color w:val="000000"/>
                <w:sz w:val="15"/>
                <w:szCs w:val="15"/>
              </w:rPr>
            </w:pPr>
            <w:r w:rsidRPr="00FA6346">
              <w:rPr>
                <w:rFonts w:eastAsia="DengXian" w:cstheme="minorHAnsi"/>
                <w:b/>
                <w:bCs/>
                <w:color w:val="000000"/>
                <w:sz w:val="15"/>
                <w:szCs w:val="15"/>
              </w:rPr>
              <w:t xml:space="preserve">Transfer </w:t>
            </w:r>
            <w:r>
              <w:rPr>
                <w:rFonts w:eastAsia="DengXian" w:cstheme="minorHAnsi"/>
                <w:b/>
                <w:bCs/>
                <w:color w:val="000000"/>
                <w:sz w:val="15"/>
                <w:szCs w:val="15"/>
              </w:rPr>
              <w:t xml:space="preserve">time </w:t>
            </w:r>
            <w:r w:rsidRPr="00FA6346">
              <w:rPr>
                <w:rFonts w:eastAsia="DengXian" w:cstheme="minorHAnsi"/>
                <w:b/>
                <w:bCs/>
                <w:color w:val="000000"/>
                <w:sz w:val="15"/>
                <w:szCs w:val="15"/>
              </w:rPr>
              <w:t>from HSR stations to the workplace</w:t>
            </w:r>
          </w:p>
        </w:tc>
        <w:tc>
          <w:tcPr>
            <w:tcW w:w="1286" w:type="pct"/>
            <w:tcBorders>
              <w:top w:val="single" w:sz="4" w:space="0" w:color="auto"/>
              <w:left w:val="nil"/>
              <w:right w:val="nil"/>
            </w:tcBorders>
            <w:shd w:val="clear" w:color="auto" w:fill="auto"/>
            <w:vAlign w:val="center"/>
          </w:tcPr>
          <w:p w14:paraId="1D372E72" w14:textId="77777777" w:rsidR="00D83069" w:rsidRPr="00FA6346" w:rsidRDefault="00D83069" w:rsidP="00505B41">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 xml:space="preserve">&lt; </w:t>
            </w:r>
            <w:r>
              <w:rPr>
                <w:rFonts w:eastAsia="DengXian" w:cstheme="minorHAnsi"/>
                <w:b/>
                <w:bCs/>
                <w:color w:val="000000"/>
                <w:sz w:val="15"/>
                <w:szCs w:val="15"/>
              </w:rPr>
              <w:t>3</w:t>
            </w:r>
            <w:r w:rsidRPr="00FA6346">
              <w:rPr>
                <w:rFonts w:eastAsia="DengXian" w:cstheme="minorHAnsi"/>
                <w:b/>
                <w:bCs/>
                <w:color w:val="000000"/>
                <w:sz w:val="15"/>
                <w:szCs w:val="15"/>
              </w:rPr>
              <w:t xml:space="preserve">0 </w:t>
            </w:r>
            <w:r>
              <w:rPr>
                <w:rFonts w:eastAsia="DengXian" w:cstheme="minorHAnsi"/>
                <w:b/>
                <w:bCs/>
                <w:color w:val="000000"/>
                <w:sz w:val="15"/>
                <w:szCs w:val="15"/>
              </w:rPr>
              <w:t>minute</w:t>
            </w:r>
            <w:r w:rsidRPr="00FA6346">
              <w:rPr>
                <w:rFonts w:eastAsia="DengXian" w:cstheme="minorHAnsi"/>
                <w:b/>
                <w:bCs/>
                <w:color w:val="000000"/>
                <w:sz w:val="15"/>
                <w:szCs w:val="15"/>
              </w:rPr>
              <w:t>s</w:t>
            </w:r>
          </w:p>
        </w:tc>
        <w:tc>
          <w:tcPr>
            <w:tcW w:w="472" w:type="pct"/>
            <w:tcBorders>
              <w:top w:val="single" w:sz="4" w:space="0" w:color="auto"/>
              <w:left w:val="nil"/>
              <w:right w:val="nil"/>
            </w:tcBorders>
            <w:shd w:val="clear" w:color="auto" w:fill="auto"/>
          </w:tcPr>
          <w:p w14:paraId="68FD9045" w14:textId="77777777" w:rsidR="00D83069" w:rsidRPr="00FA6346" w:rsidRDefault="00D83069" w:rsidP="00505B41">
            <w:pPr>
              <w:adjustRightInd w:val="0"/>
              <w:snapToGrid w:val="0"/>
              <w:spacing w:line="160" w:lineRule="exact"/>
              <w:rPr>
                <w:rFonts w:cstheme="minorHAnsi"/>
                <w:b/>
                <w:bCs/>
                <w:sz w:val="15"/>
                <w:szCs w:val="15"/>
              </w:rPr>
            </w:pPr>
            <w:r>
              <w:rPr>
                <w:rFonts w:cstheme="minorHAnsi" w:hint="eastAsia"/>
                <w:b/>
                <w:bCs/>
                <w:sz w:val="15"/>
                <w:szCs w:val="15"/>
              </w:rPr>
              <w:t>2</w:t>
            </w:r>
            <w:r>
              <w:rPr>
                <w:rFonts w:cstheme="minorHAnsi"/>
                <w:b/>
                <w:bCs/>
                <w:sz w:val="15"/>
                <w:szCs w:val="15"/>
              </w:rPr>
              <w:t>8%</w:t>
            </w:r>
          </w:p>
        </w:tc>
        <w:tc>
          <w:tcPr>
            <w:tcW w:w="406" w:type="pct"/>
            <w:tcBorders>
              <w:top w:val="single" w:sz="4" w:space="0" w:color="auto"/>
              <w:left w:val="nil"/>
              <w:right w:val="nil"/>
            </w:tcBorders>
            <w:shd w:val="clear" w:color="auto" w:fill="auto"/>
            <w:noWrap/>
            <w:vAlign w:val="center"/>
          </w:tcPr>
          <w:p w14:paraId="6294A47F" w14:textId="77777777" w:rsidR="00D83069" w:rsidRPr="00FA6346" w:rsidRDefault="00D83069" w:rsidP="00505B41">
            <w:pPr>
              <w:adjustRightInd w:val="0"/>
              <w:snapToGrid w:val="0"/>
              <w:spacing w:line="160" w:lineRule="exact"/>
              <w:rPr>
                <w:rFonts w:eastAsia="DengXian" w:cstheme="minorHAnsi"/>
                <w:color w:val="000000"/>
                <w:sz w:val="15"/>
                <w:szCs w:val="15"/>
              </w:rPr>
            </w:pPr>
            <w:r>
              <w:rPr>
                <w:rFonts w:eastAsia="DengXian" w:cstheme="minorHAnsi" w:hint="eastAsia"/>
                <w:color w:val="000000"/>
                <w:sz w:val="15"/>
                <w:szCs w:val="15"/>
              </w:rPr>
              <w:t>3</w:t>
            </w:r>
            <w:r>
              <w:rPr>
                <w:rFonts w:eastAsia="DengXian" w:cstheme="minorHAnsi"/>
                <w:color w:val="000000"/>
                <w:sz w:val="15"/>
                <w:szCs w:val="15"/>
              </w:rPr>
              <w:t>2</w:t>
            </w:r>
          </w:p>
        </w:tc>
        <w:tc>
          <w:tcPr>
            <w:tcW w:w="339" w:type="pct"/>
            <w:tcBorders>
              <w:top w:val="single" w:sz="4" w:space="0" w:color="auto"/>
              <w:left w:val="nil"/>
              <w:right w:val="nil"/>
            </w:tcBorders>
            <w:shd w:val="clear" w:color="auto" w:fill="auto"/>
            <w:vAlign w:val="center"/>
          </w:tcPr>
          <w:p w14:paraId="7B777885" w14:textId="77777777" w:rsidR="00D83069" w:rsidRPr="00FA6346" w:rsidRDefault="00D83069" w:rsidP="00505B41">
            <w:pPr>
              <w:adjustRightInd w:val="0"/>
              <w:snapToGrid w:val="0"/>
              <w:spacing w:line="160" w:lineRule="exact"/>
              <w:rPr>
                <w:rFonts w:eastAsia="DengXian" w:cstheme="minorHAnsi"/>
                <w:color w:val="000000"/>
                <w:sz w:val="15"/>
                <w:szCs w:val="15"/>
              </w:rPr>
            </w:pPr>
            <w:r>
              <w:rPr>
                <w:rFonts w:eastAsia="DengXian" w:cstheme="minorHAnsi" w:hint="eastAsia"/>
                <w:color w:val="000000"/>
                <w:sz w:val="15"/>
                <w:szCs w:val="15"/>
              </w:rPr>
              <w:t>2</w:t>
            </w:r>
            <w:r>
              <w:rPr>
                <w:rFonts w:eastAsia="DengXian" w:cstheme="minorHAnsi"/>
                <w:color w:val="000000"/>
                <w:sz w:val="15"/>
                <w:szCs w:val="15"/>
              </w:rPr>
              <w:t>4</w:t>
            </w:r>
          </w:p>
        </w:tc>
        <w:tc>
          <w:tcPr>
            <w:tcW w:w="408" w:type="pct"/>
            <w:tcBorders>
              <w:top w:val="single" w:sz="4" w:space="0" w:color="auto"/>
              <w:left w:val="nil"/>
              <w:right w:val="nil"/>
            </w:tcBorders>
            <w:shd w:val="clear" w:color="auto" w:fill="auto"/>
            <w:noWrap/>
            <w:vAlign w:val="center"/>
          </w:tcPr>
          <w:p w14:paraId="31578519" w14:textId="77777777" w:rsidR="00D83069" w:rsidRPr="00FA6346" w:rsidRDefault="00D83069" w:rsidP="00505B41">
            <w:pPr>
              <w:adjustRightInd w:val="0"/>
              <w:snapToGrid w:val="0"/>
              <w:spacing w:line="160" w:lineRule="exact"/>
              <w:rPr>
                <w:rFonts w:eastAsia="DengXian" w:cstheme="minorHAnsi"/>
                <w:color w:val="000000"/>
                <w:sz w:val="15"/>
                <w:szCs w:val="15"/>
              </w:rPr>
            </w:pPr>
            <w:r>
              <w:rPr>
                <w:rFonts w:eastAsia="DengXian" w:cstheme="minorHAnsi" w:hint="eastAsia"/>
                <w:color w:val="000000"/>
                <w:sz w:val="15"/>
                <w:szCs w:val="15"/>
              </w:rPr>
              <w:t>2</w:t>
            </w:r>
            <w:r>
              <w:rPr>
                <w:rFonts w:eastAsia="DengXian" w:cstheme="minorHAnsi"/>
                <w:color w:val="000000"/>
                <w:sz w:val="15"/>
                <w:szCs w:val="15"/>
              </w:rPr>
              <w:t>6</w:t>
            </w:r>
          </w:p>
        </w:tc>
        <w:tc>
          <w:tcPr>
            <w:tcW w:w="407" w:type="pct"/>
            <w:tcBorders>
              <w:top w:val="single" w:sz="4" w:space="0" w:color="auto"/>
              <w:left w:val="nil"/>
              <w:right w:val="nil"/>
            </w:tcBorders>
            <w:shd w:val="clear" w:color="auto" w:fill="auto"/>
            <w:noWrap/>
            <w:vAlign w:val="center"/>
          </w:tcPr>
          <w:p w14:paraId="0599D073" w14:textId="77777777" w:rsidR="00D83069" w:rsidRPr="00FA6346" w:rsidRDefault="00D83069" w:rsidP="00505B41">
            <w:pPr>
              <w:adjustRightInd w:val="0"/>
              <w:snapToGrid w:val="0"/>
              <w:spacing w:line="160" w:lineRule="exact"/>
              <w:rPr>
                <w:rFonts w:eastAsia="DengXian" w:cstheme="minorHAnsi"/>
                <w:color w:val="000000"/>
                <w:sz w:val="15"/>
                <w:szCs w:val="15"/>
              </w:rPr>
            </w:pPr>
            <w:r>
              <w:rPr>
                <w:rFonts w:eastAsia="DengXian" w:cstheme="minorHAnsi" w:hint="eastAsia"/>
                <w:color w:val="000000"/>
                <w:sz w:val="15"/>
                <w:szCs w:val="15"/>
              </w:rPr>
              <w:t>3</w:t>
            </w:r>
            <w:r>
              <w:rPr>
                <w:rFonts w:eastAsia="DengXian" w:cstheme="minorHAnsi"/>
                <w:color w:val="000000"/>
                <w:sz w:val="15"/>
                <w:szCs w:val="15"/>
              </w:rPr>
              <w:t>0</w:t>
            </w:r>
          </w:p>
        </w:tc>
        <w:tc>
          <w:tcPr>
            <w:tcW w:w="337" w:type="pct"/>
            <w:tcBorders>
              <w:top w:val="single" w:sz="4" w:space="0" w:color="auto"/>
              <w:left w:val="nil"/>
              <w:right w:val="nil"/>
            </w:tcBorders>
            <w:shd w:val="clear" w:color="auto" w:fill="auto"/>
            <w:vAlign w:val="center"/>
          </w:tcPr>
          <w:p w14:paraId="78DE8060" w14:textId="77777777" w:rsidR="00D83069" w:rsidRPr="00FA6346" w:rsidRDefault="00D83069" w:rsidP="00505B41">
            <w:pPr>
              <w:adjustRightInd w:val="0"/>
              <w:snapToGrid w:val="0"/>
              <w:spacing w:line="160" w:lineRule="exact"/>
              <w:rPr>
                <w:rFonts w:eastAsia="DengXian" w:cstheme="minorHAnsi"/>
                <w:color w:val="000000"/>
                <w:sz w:val="15"/>
                <w:szCs w:val="15"/>
              </w:rPr>
            </w:pPr>
            <w:r>
              <w:rPr>
                <w:rFonts w:eastAsia="DengXian" w:cstheme="minorHAnsi" w:hint="eastAsia"/>
                <w:color w:val="000000"/>
                <w:sz w:val="15"/>
                <w:szCs w:val="15"/>
              </w:rPr>
              <w:t>2</w:t>
            </w:r>
            <w:r>
              <w:rPr>
                <w:rFonts w:eastAsia="DengXian" w:cstheme="minorHAnsi"/>
                <w:color w:val="000000"/>
                <w:sz w:val="15"/>
                <w:szCs w:val="15"/>
              </w:rPr>
              <w:t>7</w:t>
            </w:r>
          </w:p>
        </w:tc>
        <w:tc>
          <w:tcPr>
            <w:tcW w:w="407" w:type="pct"/>
            <w:tcBorders>
              <w:top w:val="single" w:sz="4" w:space="0" w:color="auto"/>
              <w:left w:val="nil"/>
              <w:right w:val="nil"/>
            </w:tcBorders>
            <w:shd w:val="clear" w:color="auto" w:fill="auto"/>
            <w:noWrap/>
            <w:vAlign w:val="center"/>
          </w:tcPr>
          <w:p w14:paraId="0AEFD059" w14:textId="77777777" w:rsidR="00D83069" w:rsidRPr="00FA6346" w:rsidRDefault="00D83069" w:rsidP="00505B41">
            <w:pPr>
              <w:adjustRightInd w:val="0"/>
              <w:snapToGrid w:val="0"/>
              <w:spacing w:line="160" w:lineRule="exact"/>
              <w:rPr>
                <w:rFonts w:eastAsia="DengXian" w:cstheme="minorHAnsi"/>
                <w:color w:val="000000"/>
                <w:sz w:val="15"/>
                <w:szCs w:val="15"/>
              </w:rPr>
            </w:pPr>
            <w:r>
              <w:rPr>
                <w:rFonts w:eastAsia="DengXian" w:cstheme="minorHAnsi" w:hint="eastAsia"/>
                <w:color w:val="000000"/>
                <w:sz w:val="15"/>
                <w:szCs w:val="15"/>
              </w:rPr>
              <w:t>2</w:t>
            </w:r>
            <w:r>
              <w:rPr>
                <w:rFonts w:eastAsia="DengXian" w:cstheme="minorHAnsi"/>
                <w:color w:val="000000"/>
                <w:sz w:val="15"/>
                <w:szCs w:val="15"/>
              </w:rPr>
              <w:t>5</w:t>
            </w:r>
          </w:p>
        </w:tc>
      </w:tr>
      <w:tr w:rsidR="00D83069" w:rsidRPr="00FA6346" w14:paraId="368B50EE" w14:textId="77777777" w:rsidTr="00505B41">
        <w:trPr>
          <w:trHeight w:val="168"/>
        </w:trPr>
        <w:tc>
          <w:tcPr>
            <w:tcW w:w="937" w:type="pct"/>
            <w:vMerge/>
            <w:tcBorders>
              <w:left w:val="nil"/>
              <w:right w:val="nil"/>
            </w:tcBorders>
            <w:vAlign w:val="center"/>
          </w:tcPr>
          <w:p w14:paraId="25FF12C9" w14:textId="77777777" w:rsidR="00D83069" w:rsidRPr="00FA6346" w:rsidRDefault="00D83069" w:rsidP="00505B41">
            <w:pPr>
              <w:adjustRightInd w:val="0"/>
              <w:snapToGrid w:val="0"/>
              <w:spacing w:line="160" w:lineRule="exact"/>
              <w:rPr>
                <w:rFonts w:eastAsia="DengXian" w:cstheme="minorHAnsi"/>
                <w:b/>
                <w:bCs/>
                <w:color w:val="000000"/>
                <w:sz w:val="15"/>
                <w:szCs w:val="15"/>
              </w:rPr>
            </w:pPr>
          </w:p>
        </w:tc>
        <w:tc>
          <w:tcPr>
            <w:tcW w:w="1286" w:type="pct"/>
            <w:tcBorders>
              <w:top w:val="nil"/>
              <w:left w:val="nil"/>
              <w:right w:val="nil"/>
            </w:tcBorders>
            <w:shd w:val="clear" w:color="auto" w:fill="auto"/>
            <w:vAlign w:val="center"/>
          </w:tcPr>
          <w:p w14:paraId="45806231" w14:textId="77777777" w:rsidR="00D83069" w:rsidRPr="00FA6346" w:rsidRDefault="00D83069" w:rsidP="00505B41">
            <w:pPr>
              <w:adjustRightInd w:val="0"/>
              <w:snapToGrid w:val="0"/>
              <w:spacing w:line="160" w:lineRule="exact"/>
              <w:rPr>
                <w:rFonts w:eastAsia="DengXian" w:cstheme="minorHAnsi"/>
                <w:b/>
                <w:bCs/>
                <w:color w:val="000000"/>
                <w:sz w:val="15"/>
                <w:szCs w:val="15"/>
              </w:rPr>
            </w:pPr>
            <w:r>
              <w:rPr>
                <w:rFonts w:eastAsia="DengXian" w:cstheme="minorHAnsi"/>
                <w:b/>
                <w:bCs/>
                <w:color w:val="000000"/>
                <w:sz w:val="15"/>
                <w:szCs w:val="15"/>
              </w:rPr>
              <w:t>3</w:t>
            </w:r>
            <w:r w:rsidRPr="00FA6346">
              <w:rPr>
                <w:rFonts w:eastAsia="DengXian" w:cstheme="minorHAnsi"/>
                <w:b/>
                <w:bCs/>
                <w:color w:val="000000"/>
                <w:sz w:val="15"/>
                <w:szCs w:val="15"/>
              </w:rPr>
              <w:t>0~</w:t>
            </w:r>
            <w:r>
              <w:rPr>
                <w:rFonts w:eastAsia="DengXian" w:cstheme="minorHAnsi"/>
                <w:b/>
                <w:bCs/>
                <w:color w:val="000000"/>
                <w:sz w:val="15"/>
                <w:szCs w:val="15"/>
              </w:rPr>
              <w:t>6</w:t>
            </w:r>
            <w:r w:rsidRPr="00FA6346">
              <w:rPr>
                <w:rFonts w:eastAsia="DengXian" w:cstheme="minorHAnsi"/>
                <w:b/>
                <w:bCs/>
                <w:color w:val="000000"/>
                <w:sz w:val="15"/>
                <w:szCs w:val="15"/>
              </w:rPr>
              <w:t xml:space="preserve">0 </w:t>
            </w:r>
            <w:r>
              <w:rPr>
                <w:rFonts w:eastAsia="DengXian" w:cstheme="minorHAnsi"/>
                <w:b/>
                <w:bCs/>
                <w:color w:val="000000"/>
                <w:sz w:val="15"/>
                <w:szCs w:val="15"/>
              </w:rPr>
              <w:t>minute</w:t>
            </w:r>
            <w:r w:rsidRPr="00FA6346">
              <w:rPr>
                <w:rFonts w:eastAsia="DengXian" w:cstheme="minorHAnsi"/>
                <w:b/>
                <w:bCs/>
                <w:color w:val="000000"/>
                <w:sz w:val="15"/>
                <w:szCs w:val="15"/>
              </w:rPr>
              <w:t>s</w:t>
            </w:r>
          </w:p>
        </w:tc>
        <w:tc>
          <w:tcPr>
            <w:tcW w:w="472" w:type="pct"/>
            <w:tcBorders>
              <w:top w:val="nil"/>
              <w:left w:val="nil"/>
              <w:right w:val="nil"/>
            </w:tcBorders>
            <w:shd w:val="clear" w:color="auto" w:fill="auto"/>
          </w:tcPr>
          <w:p w14:paraId="6943BBFA" w14:textId="77777777" w:rsidR="00D83069" w:rsidRPr="00FA6346" w:rsidRDefault="00D83069" w:rsidP="00505B41">
            <w:pPr>
              <w:adjustRightInd w:val="0"/>
              <w:snapToGrid w:val="0"/>
              <w:spacing w:line="160" w:lineRule="exact"/>
              <w:rPr>
                <w:rFonts w:cstheme="minorHAnsi"/>
                <w:b/>
                <w:bCs/>
                <w:sz w:val="15"/>
                <w:szCs w:val="15"/>
              </w:rPr>
            </w:pPr>
            <w:r>
              <w:rPr>
                <w:rFonts w:cstheme="minorHAnsi" w:hint="eastAsia"/>
                <w:b/>
                <w:bCs/>
                <w:sz w:val="15"/>
                <w:szCs w:val="15"/>
              </w:rPr>
              <w:t>4</w:t>
            </w:r>
            <w:r>
              <w:rPr>
                <w:rFonts w:cstheme="minorHAnsi"/>
                <w:b/>
                <w:bCs/>
                <w:sz w:val="15"/>
                <w:szCs w:val="15"/>
              </w:rPr>
              <w:t>9%</w:t>
            </w:r>
          </w:p>
        </w:tc>
        <w:tc>
          <w:tcPr>
            <w:tcW w:w="406" w:type="pct"/>
            <w:tcBorders>
              <w:top w:val="nil"/>
              <w:left w:val="nil"/>
              <w:right w:val="nil"/>
            </w:tcBorders>
            <w:shd w:val="clear" w:color="auto" w:fill="auto"/>
            <w:noWrap/>
            <w:vAlign w:val="center"/>
          </w:tcPr>
          <w:p w14:paraId="668F5F47" w14:textId="77777777" w:rsidR="00D83069" w:rsidRPr="00FA6346" w:rsidRDefault="00D83069" w:rsidP="00505B41">
            <w:pPr>
              <w:adjustRightInd w:val="0"/>
              <w:snapToGrid w:val="0"/>
              <w:spacing w:line="160" w:lineRule="exact"/>
              <w:rPr>
                <w:rFonts w:eastAsia="DengXian" w:cstheme="minorHAnsi"/>
                <w:color w:val="000000"/>
                <w:sz w:val="15"/>
                <w:szCs w:val="15"/>
              </w:rPr>
            </w:pPr>
            <w:r>
              <w:rPr>
                <w:rFonts w:eastAsia="DengXian" w:cstheme="minorHAnsi" w:hint="eastAsia"/>
                <w:color w:val="000000"/>
                <w:sz w:val="15"/>
                <w:szCs w:val="15"/>
              </w:rPr>
              <w:t>5</w:t>
            </w:r>
            <w:r>
              <w:rPr>
                <w:rFonts w:eastAsia="DengXian" w:cstheme="minorHAnsi"/>
                <w:color w:val="000000"/>
                <w:sz w:val="15"/>
                <w:szCs w:val="15"/>
              </w:rPr>
              <w:t>5</w:t>
            </w:r>
          </w:p>
        </w:tc>
        <w:tc>
          <w:tcPr>
            <w:tcW w:w="339" w:type="pct"/>
            <w:tcBorders>
              <w:top w:val="nil"/>
              <w:left w:val="nil"/>
              <w:right w:val="nil"/>
            </w:tcBorders>
            <w:shd w:val="clear" w:color="auto" w:fill="auto"/>
            <w:vAlign w:val="center"/>
          </w:tcPr>
          <w:p w14:paraId="2547117E" w14:textId="77777777" w:rsidR="00D83069" w:rsidRPr="00FA6346" w:rsidRDefault="00D83069" w:rsidP="00505B41">
            <w:pPr>
              <w:adjustRightInd w:val="0"/>
              <w:snapToGrid w:val="0"/>
              <w:spacing w:line="160" w:lineRule="exact"/>
              <w:rPr>
                <w:rFonts w:eastAsia="DengXian" w:cstheme="minorHAnsi"/>
                <w:color w:val="000000"/>
                <w:sz w:val="15"/>
                <w:szCs w:val="15"/>
              </w:rPr>
            </w:pPr>
            <w:r>
              <w:rPr>
                <w:rFonts w:eastAsia="DengXian" w:cstheme="minorHAnsi" w:hint="eastAsia"/>
                <w:color w:val="000000"/>
                <w:sz w:val="15"/>
                <w:szCs w:val="15"/>
              </w:rPr>
              <w:t>4</w:t>
            </w:r>
            <w:r>
              <w:rPr>
                <w:rFonts w:eastAsia="DengXian" w:cstheme="minorHAnsi"/>
                <w:color w:val="000000"/>
                <w:sz w:val="15"/>
                <w:szCs w:val="15"/>
              </w:rPr>
              <w:t>4</w:t>
            </w:r>
          </w:p>
        </w:tc>
        <w:tc>
          <w:tcPr>
            <w:tcW w:w="408" w:type="pct"/>
            <w:tcBorders>
              <w:top w:val="nil"/>
              <w:left w:val="nil"/>
              <w:right w:val="nil"/>
            </w:tcBorders>
            <w:shd w:val="clear" w:color="auto" w:fill="auto"/>
            <w:noWrap/>
            <w:vAlign w:val="center"/>
          </w:tcPr>
          <w:p w14:paraId="3276DB6D" w14:textId="77777777" w:rsidR="00D83069" w:rsidRPr="00FA6346" w:rsidRDefault="00D83069" w:rsidP="00505B41">
            <w:pPr>
              <w:adjustRightInd w:val="0"/>
              <w:snapToGrid w:val="0"/>
              <w:spacing w:line="160" w:lineRule="exact"/>
              <w:rPr>
                <w:rFonts w:eastAsia="DengXian" w:cstheme="minorHAnsi"/>
                <w:color w:val="000000"/>
                <w:sz w:val="15"/>
                <w:szCs w:val="15"/>
              </w:rPr>
            </w:pPr>
            <w:r>
              <w:rPr>
                <w:rFonts w:eastAsia="DengXian" w:cstheme="minorHAnsi" w:hint="eastAsia"/>
                <w:color w:val="000000"/>
                <w:sz w:val="15"/>
                <w:szCs w:val="15"/>
              </w:rPr>
              <w:t>4</w:t>
            </w:r>
            <w:r>
              <w:rPr>
                <w:rFonts w:eastAsia="DengXian" w:cstheme="minorHAnsi"/>
                <w:color w:val="000000"/>
                <w:sz w:val="15"/>
                <w:szCs w:val="15"/>
              </w:rPr>
              <w:t>2</w:t>
            </w:r>
          </w:p>
        </w:tc>
        <w:tc>
          <w:tcPr>
            <w:tcW w:w="407" w:type="pct"/>
            <w:tcBorders>
              <w:top w:val="nil"/>
              <w:left w:val="nil"/>
              <w:right w:val="nil"/>
            </w:tcBorders>
            <w:shd w:val="clear" w:color="auto" w:fill="auto"/>
            <w:noWrap/>
            <w:vAlign w:val="center"/>
          </w:tcPr>
          <w:p w14:paraId="14CCB779" w14:textId="77777777" w:rsidR="00D83069" w:rsidRPr="00FA6346" w:rsidRDefault="00D83069" w:rsidP="00505B41">
            <w:pPr>
              <w:adjustRightInd w:val="0"/>
              <w:snapToGrid w:val="0"/>
              <w:spacing w:line="160" w:lineRule="exact"/>
              <w:rPr>
                <w:rFonts w:eastAsia="DengXian" w:cstheme="minorHAnsi"/>
                <w:color w:val="000000"/>
                <w:sz w:val="15"/>
                <w:szCs w:val="15"/>
              </w:rPr>
            </w:pPr>
            <w:r>
              <w:rPr>
                <w:rFonts w:eastAsia="DengXian" w:cstheme="minorHAnsi" w:hint="eastAsia"/>
                <w:color w:val="000000"/>
                <w:sz w:val="15"/>
                <w:szCs w:val="15"/>
              </w:rPr>
              <w:t>5</w:t>
            </w:r>
            <w:r>
              <w:rPr>
                <w:rFonts w:eastAsia="DengXian" w:cstheme="minorHAnsi"/>
                <w:color w:val="000000"/>
                <w:sz w:val="15"/>
                <w:szCs w:val="15"/>
              </w:rPr>
              <w:t>0</w:t>
            </w:r>
          </w:p>
        </w:tc>
        <w:tc>
          <w:tcPr>
            <w:tcW w:w="337" w:type="pct"/>
            <w:tcBorders>
              <w:top w:val="nil"/>
              <w:left w:val="nil"/>
              <w:right w:val="nil"/>
            </w:tcBorders>
            <w:shd w:val="clear" w:color="auto" w:fill="auto"/>
            <w:vAlign w:val="center"/>
          </w:tcPr>
          <w:p w14:paraId="0CA74C64" w14:textId="77777777" w:rsidR="00D83069" w:rsidRPr="00FA6346" w:rsidRDefault="00D83069" w:rsidP="00505B41">
            <w:pPr>
              <w:adjustRightInd w:val="0"/>
              <w:snapToGrid w:val="0"/>
              <w:spacing w:line="160" w:lineRule="exact"/>
              <w:rPr>
                <w:rFonts w:eastAsia="DengXian" w:cstheme="minorHAnsi"/>
                <w:color w:val="000000"/>
                <w:sz w:val="15"/>
                <w:szCs w:val="15"/>
              </w:rPr>
            </w:pPr>
            <w:r>
              <w:rPr>
                <w:rFonts w:eastAsia="DengXian" w:cstheme="minorHAnsi" w:hint="eastAsia"/>
                <w:color w:val="000000"/>
                <w:sz w:val="15"/>
                <w:szCs w:val="15"/>
              </w:rPr>
              <w:t>5</w:t>
            </w:r>
            <w:r>
              <w:rPr>
                <w:rFonts w:eastAsia="DengXian" w:cstheme="minorHAnsi"/>
                <w:color w:val="000000"/>
                <w:sz w:val="15"/>
                <w:szCs w:val="15"/>
              </w:rPr>
              <w:t>1</w:t>
            </w:r>
          </w:p>
        </w:tc>
        <w:tc>
          <w:tcPr>
            <w:tcW w:w="407" w:type="pct"/>
            <w:tcBorders>
              <w:top w:val="nil"/>
              <w:left w:val="nil"/>
              <w:right w:val="nil"/>
            </w:tcBorders>
            <w:shd w:val="clear" w:color="auto" w:fill="auto"/>
            <w:noWrap/>
            <w:vAlign w:val="center"/>
          </w:tcPr>
          <w:p w14:paraId="092A4AFC" w14:textId="77777777" w:rsidR="00D83069" w:rsidRPr="00FA6346" w:rsidRDefault="00D83069" w:rsidP="00505B41">
            <w:pPr>
              <w:adjustRightInd w:val="0"/>
              <w:snapToGrid w:val="0"/>
              <w:spacing w:line="160" w:lineRule="exact"/>
              <w:rPr>
                <w:rFonts w:eastAsia="DengXian" w:cstheme="minorHAnsi"/>
                <w:color w:val="000000"/>
                <w:sz w:val="15"/>
                <w:szCs w:val="15"/>
              </w:rPr>
            </w:pPr>
            <w:r>
              <w:rPr>
                <w:rFonts w:eastAsia="DengXian" w:cstheme="minorHAnsi" w:hint="eastAsia"/>
                <w:color w:val="000000"/>
                <w:sz w:val="15"/>
                <w:szCs w:val="15"/>
              </w:rPr>
              <w:t>4</w:t>
            </w:r>
            <w:r>
              <w:rPr>
                <w:rFonts w:eastAsia="DengXian" w:cstheme="minorHAnsi"/>
                <w:color w:val="000000"/>
                <w:sz w:val="15"/>
                <w:szCs w:val="15"/>
              </w:rPr>
              <w:t>0</w:t>
            </w:r>
          </w:p>
        </w:tc>
      </w:tr>
      <w:tr w:rsidR="00D83069" w:rsidRPr="00FA6346" w14:paraId="1D31F3A3" w14:textId="77777777" w:rsidTr="00505B41">
        <w:trPr>
          <w:trHeight w:val="168"/>
        </w:trPr>
        <w:tc>
          <w:tcPr>
            <w:tcW w:w="937" w:type="pct"/>
            <w:vMerge/>
            <w:tcBorders>
              <w:left w:val="nil"/>
              <w:bottom w:val="single" w:sz="12" w:space="0" w:color="auto"/>
              <w:right w:val="nil"/>
            </w:tcBorders>
            <w:vAlign w:val="center"/>
          </w:tcPr>
          <w:p w14:paraId="19AC9AD2" w14:textId="77777777" w:rsidR="00D83069" w:rsidRPr="00FA6346" w:rsidRDefault="00D83069" w:rsidP="00505B41">
            <w:pPr>
              <w:adjustRightInd w:val="0"/>
              <w:snapToGrid w:val="0"/>
              <w:spacing w:line="160" w:lineRule="exact"/>
              <w:rPr>
                <w:rFonts w:eastAsia="DengXian" w:cstheme="minorHAnsi"/>
                <w:b/>
                <w:bCs/>
                <w:color w:val="000000"/>
                <w:sz w:val="15"/>
                <w:szCs w:val="15"/>
              </w:rPr>
            </w:pPr>
          </w:p>
        </w:tc>
        <w:tc>
          <w:tcPr>
            <w:tcW w:w="1286" w:type="pct"/>
            <w:tcBorders>
              <w:left w:val="nil"/>
              <w:bottom w:val="single" w:sz="12" w:space="0" w:color="auto"/>
              <w:right w:val="nil"/>
            </w:tcBorders>
            <w:shd w:val="clear" w:color="auto" w:fill="auto"/>
            <w:vAlign w:val="center"/>
          </w:tcPr>
          <w:p w14:paraId="0DBC3466" w14:textId="77777777" w:rsidR="00D83069" w:rsidRPr="00FA6346" w:rsidRDefault="00D83069" w:rsidP="00505B41">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 xml:space="preserve">&gt; </w:t>
            </w:r>
            <w:r>
              <w:rPr>
                <w:rFonts w:eastAsia="DengXian" w:cstheme="minorHAnsi"/>
                <w:b/>
                <w:bCs/>
                <w:color w:val="000000"/>
                <w:sz w:val="15"/>
                <w:szCs w:val="15"/>
              </w:rPr>
              <w:t>6</w:t>
            </w:r>
            <w:r w:rsidRPr="00FA6346">
              <w:rPr>
                <w:rFonts w:eastAsia="DengXian" w:cstheme="minorHAnsi"/>
                <w:b/>
                <w:bCs/>
                <w:color w:val="000000"/>
                <w:sz w:val="15"/>
                <w:szCs w:val="15"/>
              </w:rPr>
              <w:t>0</w:t>
            </w:r>
            <w:r>
              <w:rPr>
                <w:rFonts w:eastAsia="DengXian" w:cstheme="minorHAnsi"/>
                <w:b/>
                <w:bCs/>
                <w:color w:val="000000"/>
                <w:sz w:val="15"/>
                <w:szCs w:val="15"/>
              </w:rPr>
              <w:t xml:space="preserve"> minute</w:t>
            </w:r>
            <w:r w:rsidRPr="00FA6346">
              <w:rPr>
                <w:rFonts w:eastAsia="DengXian" w:cstheme="minorHAnsi"/>
                <w:b/>
                <w:bCs/>
                <w:color w:val="000000"/>
                <w:sz w:val="15"/>
                <w:szCs w:val="15"/>
              </w:rPr>
              <w:t>s</w:t>
            </w:r>
          </w:p>
        </w:tc>
        <w:tc>
          <w:tcPr>
            <w:tcW w:w="472" w:type="pct"/>
            <w:tcBorders>
              <w:left w:val="nil"/>
              <w:bottom w:val="single" w:sz="12" w:space="0" w:color="auto"/>
              <w:right w:val="nil"/>
            </w:tcBorders>
            <w:shd w:val="clear" w:color="auto" w:fill="auto"/>
          </w:tcPr>
          <w:p w14:paraId="0832D2D3" w14:textId="77777777" w:rsidR="00D83069" w:rsidRPr="00FA6346" w:rsidRDefault="00D83069" w:rsidP="00505B41">
            <w:pPr>
              <w:adjustRightInd w:val="0"/>
              <w:snapToGrid w:val="0"/>
              <w:spacing w:line="160" w:lineRule="exact"/>
              <w:rPr>
                <w:rFonts w:cstheme="minorHAnsi"/>
                <w:b/>
                <w:bCs/>
                <w:sz w:val="15"/>
                <w:szCs w:val="15"/>
              </w:rPr>
            </w:pPr>
            <w:r>
              <w:rPr>
                <w:rFonts w:cstheme="minorHAnsi" w:hint="eastAsia"/>
                <w:b/>
                <w:bCs/>
                <w:sz w:val="15"/>
                <w:szCs w:val="15"/>
              </w:rPr>
              <w:t>2</w:t>
            </w:r>
            <w:r>
              <w:rPr>
                <w:rFonts w:cstheme="minorHAnsi"/>
                <w:b/>
                <w:bCs/>
                <w:sz w:val="15"/>
                <w:szCs w:val="15"/>
              </w:rPr>
              <w:t>3%</w:t>
            </w:r>
          </w:p>
        </w:tc>
        <w:tc>
          <w:tcPr>
            <w:tcW w:w="406" w:type="pct"/>
            <w:tcBorders>
              <w:left w:val="nil"/>
              <w:bottom w:val="single" w:sz="12" w:space="0" w:color="auto"/>
              <w:right w:val="nil"/>
            </w:tcBorders>
            <w:shd w:val="clear" w:color="auto" w:fill="auto"/>
            <w:noWrap/>
            <w:vAlign w:val="center"/>
          </w:tcPr>
          <w:p w14:paraId="20CE8ABF" w14:textId="77777777" w:rsidR="00D83069" w:rsidRPr="00FA6346" w:rsidRDefault="00D83069" w:rsidP="00505B41">
            <w:pPr>
              <w:adjustRightInd w:val="0"/>
              <w:snapToGrid w:val="0"/>
              <w:spacing w:line="160" w:lineRule="exact"/>
              <w:rPr>
                <w:rFonts w:eastAsia="DengXian" w:cstheme="minorHAnsi"/>
                <w:color w:val="000000"/>
                <w:sz w:val="15"/>
                <w:szCs w:val="15"/>
              </w:rPr>
            </w:pPr>
            <w:r>
              <w:rPr>
                <w:rFonts w:eastAsia="DengXian" w:cstheme="minorHAnsi" w:hint="eastAsia"/>
                <w:color w:val="000000"/>
                <w:sz w:val="15"/>
                <w:szCs w:val="15"/>
              </w:rPr>
              <w:t>2</w:t>
            </w:r>
            <w:r>
              <w:rPr>
                <w:rFonts w:eastAsia="DengXian" w:cstheme="minorHAnsi"/>
                <w:color w:val="000000"/>
                <w:sz w:val="15"/>
                <w:szCs w:val="15"/>
              </w:rPr>
              <w:t>4</w:t>
            </w:r>
          </w:p>
        </w:tc>
        <w:tc>
          <w:tcPr>
            <w:tcW w:w="339" w:type="pct"/>
            <w:tcBorders>
              <w:left w:val="nil"/>
              <w:bottom w:val="single" w:sz="12" w:space="0" w:color="auto"/>
              <w:right w:val="nil"/>
            </w:tcBorders>
            <w:shd w:val="clear" w:color="auto" w:fill="auto"/>
            <w:vAlign w:val="center"/>
          </w:tcPr>
          <w:p w14:paraId="2EAD8DAA" w14:textId="77777777" w:rsidR="00D83069" w:rsidRPr="00FA6346" w:rsidRDefault="00D83069" w:rsidP="00505B41">
            <w:pPr>
              <w:adjustRightInd w:val="0"/>
              <w:snapToGrid w:val="0"/>
              <w:spacing w:line="160" w:lineRule="exact"/>
              <w:rPr>
                <w:rFonts w:eastAsia="DengXian" w:cstheme="minorHAnsi"/>
                <w:color w:val="000000"/>
                <w:sz w:val="15"/>
                <w:szCs w:val="15"/>
              </w:rPr>
            </w:pPr>
            <w:r>
              <w:rPr>
                <w:rFonts w:eastAsia="DengXian" w:cstheme="minorHAnsi" w:hint="eastAsia"/>
                <w:color w:val="000000"/>
                <w:sz w:val="15"/>
                <w:szCs w:val="15"/>
              </w:rPr>
              <w:t>2</w:t>
            </w:r>
            <w:r>
              <w:rPr>
                <w:rFonts w:eastAsia="DengXian" w:cstheme="minorHAnsi"/>
                <w:color w:val="000000"/>
                <w:sz w:val="15"/>
                <w:szCs w:val="15"/>
              </w:rPr>
              <w:t>2</w:t>
            </w:r>
          </w:p>
        </w:tc>
        <w:tc>
          <w:tcPr>
            <w:tcW w:w="408" w:type="pct"/>
            <w:tcBorders>
              <w:left w:val="nil"/>
              <w:bottom w:val="single" w:sz="12" w:space="0" w:color="auto"/>
              <w:right w:val="nil"/>
            </w:tcBorders>
            <w:shd w:val="clear" w:color="auto" w:fill="auto"/>
            <w:noWrap/>
            <w:vAlign w:val="center"/>
          </w:tcPr>
          <w:p w14:paraId="53208926" w14:textId="77777777" w:rsidR="00D83069" w:rsidRPr="00FA6346" w:rsidRDefault="00D83069" w:rsidP="00505B41">
            <w:pPr>
              <w:adjustRightInd w:val="0"/>
              <w:snapToGrid w:val="0"/>
              <w:spacing w:line="160" w:lineRule="exact"/>
              <w:rPr>
                <w:rFonts w:eastAsia="DengXian" w:cstheme="minorHAnsi"/>
                <w:color w:val="000000"/>
                <w:sz w:val="15"/>
                <w:szCs w:val="15"/>
              </w:rPr>
            </w:pPr>
            <w:r>
              <w:rPr>
                <w:rFonts w:eastAsia="DengXian" w:cstheme="minorHAnsi" w:hint="eastAsia"/>
                <w:color w:val="000000"/>
                <w:sz w:val="15"/>
                <w:szCs w:val="15"/>
              </w:rPr>
              <w:t>1</w:t>
            </w:r>
            <w:r>
              <w:rPr>
                <w:rFonts w:eastAsia="DengXian" w:cstheme="minorHAnsi"/>
                <w:color w:val="000000"/>
                <w:sz w:val="15"/>
                <w:szCs w:val="15"/>
              </w:rPr>
              <w:t>9</w:t>
            </w:r>
          </w:p>
        </w:tc>
        <w:tc>
          <w:tcPr>
            <w:tcW w:w="407" w:type="pct"/>
            <w:tcBorders>
              <w:left w:val="nil"/>
              <w:bottom w:val="single" w:sz="12" w:space="0" w:color="auto"/>
              <w:right w:val="nil"/>
            </w:tcBorders>
            <w:shd w:val="clear" w:color="auto" w:fill="auto"/>
            <w:noWrap/>
            <w:vAlign w:val="center"/>
          </w:tcPr>
          <w:p w14:paraId="223A6134" w14:textId="77777777" w:rsidR="00D83069" w:rsidRPr="00FA6346" w:rsidRDefault="00D83069" w:rsidP="00505B41">
            <w:pPr>
              <w:adjustRightInd w:val="0"/>
              <w:snapToGrid w:val="0"/>
              <w:spacing w:line="160" w:lineRule="exact"/>
              <w:rPr>
                <w:rFonts w:eastAsia="DengXian" w:cstheme="minorHAnsi"/>
                <w:color w:val="000000"/>
                <w:sz w:val="15"/>
                <w:szCs w:val="15"/>
              </w:rPr>
            </w:pPr>
            <w:r>
              <w:rPr>
                <w:rFonts w:eastAsia="DengXian" w:cstheme="minorHAnsi" w:hint="eastAsia"/>
                <w:color w:val="000000"/>
                <w:sz w:val="15"/>
                <w:szCs w:val="15"/>
              </w:rPr>
              <w:t>2</w:t>
            </w:r>
            <w:r>
              <w:rPr>
                <w:rFonts w:eastAsia="DengXian" w:cstheme="minorHAnsi"/>
                <w:color w:val="000000"/>
                <w:sz w:val="15"/>
                <w:szCs w:val="15"/>
              </w:rPr>
              <w:t>5</w:t>
            </w:r>
          </w:p>
        </w:tc>
        <w:tc>
          <w:tcPr>
            <w:tcW w:w="337" w:type="pct"/>
            <w:tcBorders>
              <w:left w:val="nil"/>
              <w:bottom w:val="single" w:sz="12" w:space="0" w:color="auto"/>
              <w:right w:val="nil"/>
            </w:tcBorders>
            <w:shd w:val="clear" w:color="auto" w:fill="auto"/>
            <w:vAlign w:val="center"/>
          </w:tcPr>
          <w:p w14:paraId="34AFDF09" w14:textId="77777777" w:rsidR="00D83069" w:rsidRPr="00FA6346" w:rsidRDefault="00D83069" w:rsidP="00505B41">
            <w:pPr>
              <w:adjustRightInd w:val="0"/>
              <w:snapToGrid w:val="0"/>
              <w:spacing w:line="160" w:lineRule="exact"/>
              <w:rPr>
                <w:rFonts w:eastAsia="DengXian" w:cstheme="minorHAnsi"/>
                <w:color w:val="000000"/>
                <w:sz w:val="15"/>
                <w:szCs w:val="15"/>
              </w:rPr>
            </w:pPr>
            <w:r>
              <w:rPr>
                <w:rFonts w:eastAsia="DengXian" w:cstheme="minorHAnsi" w:hint="eastAsia"/>
                <w:color w:val="000000"/>
                <w:sz w:val="15"/>
                <w:szCs w:val="15"/>
              </w:rPr>
              <w:t>2</w:t>
            </w:r>
            <w:r>
              <w:rPr>
                <w:rFonts w:eastAsia="DengXian" w:cstheme="minorHAnsi"/>
                <w:color w:val="000000"/>
                <w:sz w:val="15"/>
                <w:szCs w:val="15"/>
              </w:rPr>
              <w:t>4</w:t>
            </w:r>
          </w:p>
        </w:tc>
        <w:tc>
          <w:tcPr>
            <w:tcW w:w="407" w:type="pct"/>
            <w:tcBorders>
              <w:left w:val="nil"/>
              <w:bottom w:val="single" w:sz="12" w:space="0" w:color="auto"/>
              <w:right w:val="nil"/>
            </w:tcBorders>
            <w:shd w:val="clear" w:color="auto" w:fill="auto"/>
            <w:noWrap/>
            <w:vAlign w:val="center"/>
          </w:tcPr>
          <w:p w14:paraId="5A0C1943" w14:textId="77777777" w:rsidR="00D83069" w:rsidRPr="00FA6346" w:rsidRDefault="00D83069" w:rsidP="00505B41">
            <w:pPr>
              <w:adjustRightInd w:val="0"/>
              <w:snapToGrid w:val="0"/>
              <w:spacing w:line="160" w:lineRule="exact"/>
              <w:rPr>
                <w:rFonts w:eastAsia="DengXian" w:cstheme="minorHAnsi"/>
                <w:color w:val="000000"/>
                <w:sz w:val="15"/>
                <w:szCs w:val="15"/>
              </w:rPr>
            </w:pPr>
            <w:r>
              <w:rPr>
                <w:rFonts w:eastAsia="DengXian" w:cstheme="minorHAnsi" w:hint="eastAsia"/>
                <w:color w:val="000000"/>
                <w:sz w:val="15"/>
                <w:szCs w:val="15"/>
              </w:rPr>
              <w:t>1</w:t>
            </w:r>
            <w:r>
              <w:rPr>
                <w:rFonts w:eastAsia="DengXian" w:cstheme="minorHAnsi"/>
                <w:color w:val="000000"/>
                <w:sz w:val="15"/>
                <w:szCs w:val="15"/>
              </w:rPr>
              <w:t>6</w:t>
            </w:r>
          </w:p>
        </w:tc>
      </w:tr>
      <w:tr w:rsidR="00D83069" w:rsidRPr="00FA6346" w14:paraId="15FF8C16" w14:textId="77777777" w:rsidTr="00505B41">
        <w:trPr>
          <w:trHeight w:val="161"/>
        </w:trPr>
        <w:tc>
          <w:tcPr>
            <w:tcW w:w="5000" w:type="pct"/>
            <w:gridSpan w:val="9"/>
            <w:tcBorders>
              <w:top w:val="single" w:sz="12" w:space="0" w:color="auto"/>
              <w:left w:val="nil"/>
              <w:bottom w:val="nil"/>
              <w:right w:val="nil"/>
            </w:tcBorders>
            <w:shd w:val="clear" w:color="auto" w:fill="auto"/>
            <w:vAlign w:val="center"/>
            <w:hideMark/>
          </w:tcPr>
          <w:p w14:paraId="205C74F5" w14:textId="09F0DDF5" w:rsidR="00D83069" w:rsidRPr="00FA6346" w:rsidRDefault="00F96405" w:rsidP="00505B41">
            <w:pPr>
              <w:adjustRightInd w:val="0"/>
              <w:snapToGrid w:val="0"/>
              <w:spacing w:line="160" w:lineRule="exact"/>
              <w:rPr>
                <w:rFonts w:eastAsia="DengXian" w:cstheme="minorHAnsi"/>
                <w:b/>
                <w:bCs/>
                <w:color w:val="4472C4" w:themeColor="accent1"/>
                <w:sz w:val="15"/>
                <w:szCs w:val="15"/>
              </w:rPr>
            </w:pPr>
            <w:r>
              <w:rPr>
                <w:rFonts w:eastAsia="DengXian" w:cstheme="minorHAnsi"/>
                <w:b/>
                <w:bCs/>
                <w:color w:val="4472C4" w:themeColor="accent1"/>
                <w:sz w:val="16"/>
                <w:szCs w:val="16"/>
              </w:rPr>
              <w:t>J</w:t>
            </w:r>
            <w:r w:rsidRPr="00900671">
              <w:rPr>
                <w:rFonts w:eastAsia="DengXian" w:cstheme="minorHAnsi"/>
                <w:b/>
                <w:bCs/>
                <w:color w:val="4472C4" w:themeColor="accent1"/>
                <w:sz w:val="16"/>
                <w:szCs w:val="16"/>
              </w:rPr>
              <w:t xml:space="preserve">ob </w:t>
            </w:r>
            <w:r>
              <w:rPr>
                <w:rFonts w:eastAsia="DengXian" w:cstheme="minorHAnsi"/>
                <w:b/>
                <w:bCs/>
                <w:color w:val="4472C4" w:themeColor="accent1"/>
                <w:sz w:val="16"/>
                <w:szCs w:val="16"/>
              </w:rPr>
              <w:t>prospects</w:t>
            </w:r>
            <w:r w:rsidRPr="00FA6346">
              <w:rPr>
                <w:rFonts w:eastAsia="DengXian" w:cstheme="minorHAnsi"/>
                <w:b/>
                <w:bCs/>
                <w:color w:val="4472C4" w:themeColor="accent1"/>
                <w:sz w:val="15"/>
                <w:szCs w:val="15"/>
              </w:rPr>
              <w:t xml:space="preserve"> </w:t>
            </w:r>
            <w:r w:rsidR="00D83069" w:rsidRPr="00FA6346">
              <w:rPr>
                <w:rFonts w:eastAsia="DengXian" w:cstheme="minorHAnsi"/>
                <w:b/>
                <w:bCs/>
                <w:color w:val="4472C4" w:themeColor="accent1"/>
                <w:sz w:val="15"/>
                <w:szCs w:val="15"/>
              </w:rPr>
              <w:t>and living</w:t>
            </w:r>
            <w:r w:rsidR="004E04A8">
              <w:rPr>
                <w:rFonts w:eastAsia="DengXian" w:cstheme="minorHAnsi"/>
                <w:b/>
                <w:bCs/>
                <w:color w:val="4472C4" w:themeColor="accent1"/>
                <w:sz w:val="15"/>
                <w:szCs w:val="15"/>
              </w:rPr>
              <w:t xml:space="preserve"> conditions</w:t>
            </w:r>
          </w:p>
        </w:tc>
      </w:tr>
      <w:tr w:rsidR="00D83069" w:rsidRPr="00FA6346" w14:paraId="199CAC4B" w14:textId="77777777" w:rsidTr="00505B41">
        <w:trPr>
          <w:trHeight w:val="161"/>
        </w:trPr>
        <w:tc>
          <w:tcPr>
            <w:tcW w:w="937" w:type="pct"/>
            <w:vMerge w:val="restart"/>
            <w:tcBorders>
              <w:top w:val="nil"/>
              <w:left w:val="nil"/>
              <w:bottom w:val="nil"/>
              <w:right w:val="nil"/>
            </w:tcBorders>
            <w:shd w:val="clear" w:color="auto" w:fill="auto"/>
            <w:vAlign w:val="center"/>
            <w:hideMark/>
          </w:tcPr>
          <w:p w14:paraId="07ADDA7F" w14:textId="77777777" w:rsidR="00D83069" w:rsidRPr="00FA6346" w:rsidRDefault="00D83069" w:rsidP="00117331">
            <w:pPr>
              <w:adjustRightInd w:val="0"/>
              <w:snapToGrid w:val="0"/>
              <w:spacing w:line="160" w:lineRule="exact"/>
              <w:jc w:val="left"/>
              <w:rPr>
                <w:rFonts w:eastAsia="DengXian" w:cstheme="minorHAnsi"/>
                <w:b/>
                <w:bCs/>
                <w:color w:val="000000"/>
                <w:sz w:val="15"/>
                <w:szCs w:val="15"/>
              </w:rPr>
            </w:pPr>
            <w:r w:rsidRPr="00FA6346">
              <w:rPr>
                <w:rFonts w:eastAsia="DengXian" w:cstheme="minorHAnsi"/>
                <w:b/>
                <w:bCs/>
                <w:color w:val="000000"/>
                <w:sz w:val="15"/>
                <w:szCs w:val="15"/>
              </w:rPr>
              <w:t>Pay rise</w:t>
            </w:r>
          </w:p>
        </w:tc>
        <w:tc>
          <w:tcPr>
            <w:tcW w:w="1286" w:type="pct"/>
            <w:tcBorders>
              <w:top w:val="nil"/>
              <w:left w:val="nil"/>
              <w:bottom w:val="nil"/>
              <w:right w:val="nil"/>
            </w:tcBorders>
            <w:shd w:val="clear" w:color="auto" w:fill="auto"/>
            <w:vAlign w:val="center"/>
            <w:hideMark/>
          </w:tcPr>
          <w:p w14:paraId="33A3FDF3" w14:textId="77777777" w:rsidR="00D83069" w:rsidRPr="00FA6346" w:rsidRDefault="00D83069" w:rsidP="00505B41">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Strongly agree</w:t>
            </w:r>
          </w:p>
        </w:tc>
        <w:tc>
          <w:tcPr>
            <w:tcW w:w="472" w:type="pct"/>
            <w:tcBorders>
              <w:top w:val="nil"/>
              <w:left w:val="nil"/>
              <w:bottom w:val="nil"/>
              <w:right w:val="nil"/>
            </w:tcBorders>
            <w:shd w:val="clear" w:color="auto" w:fill="auto"/>
            <w:hideMark/>
          </w:tcPr>
          <w:p w14:paraId="35521584" w14:textId="77777777" w:rsidR="00D83069" w:rsidRPr="00FA6346" w:rsidRDefault="00D83069" w:rsidP="00505B41">
            <w:pPr>
              <w:adjustRightInd w:val="0"/>
              <w:snapToGrid w:val="0"/>
              <w:spacing w:line="160" w:lineRule="exact"/>
              <w:rPr>
                <w:rFonts w:eastAsia="DengXian" w:cstheme="minorHAnsi"/>
                <w:b/>
                <w:bCs/>
                <w:sz w:val="15"/>
                <w:szCs w:val="15"/>
              </w:rPr>
            </w:pPr>
            <w:r w:rsidRPr="00FA6346">
              <w:rPr>
                <w:rFonts w:cstheme="minorHAnsi"/>
                <w:b/>
                <w:bCs/>
                <w:sz w:val="15"/>
                <w:szCs w:val="15"/>
              </w:rPr>
              <w:t>19%</w:t>
            </w:r>
          </w:p>
        </w:tc>
        <w:tc>
          <w:tcPr>
            <w:tcW w:w="406" w:type="pct"/>
            <w:tcBorders>
              <w:top w:val="nil"/>
              <w:left w:val="nil"/>
              <w:bottom w:val="nil"/>
              <w:right w:val="nil"/>
            </w:tcBorders>
            <w:shd w:val="clear" w:color="auto" w:fill="auto"/>
            <w:noWrap/>
            <w:vAlign w:val="center"/>
            <w:hideMark/>
          </w:tcPr>
          <w:p w14:paraId="2910324F"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18</w:t>
            </w:r>
          </w:p>
        </w:tc>
        <w:tc>
          <w:tcPr>
            <w:tcW w:w="339" w:type="pct"/>
            <w:tcBorders>
              <w:top w:val="nil"/>
              <w:left w:val="nil"/>
              <w:bottom w:val="nil"/>
              <w:right w:val="nil"/>
            </w:tcBorders>
            <w:shd w:val="clear" w:color="auto" w:fill="auto"/>
            <w:vAlign w:val="center"/>
            <w:hideMark/>
          </w:tcPr>
          <w:p w14:paraId="6D66D3DE"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20</w:t>
            </w:r>
          </w:p>
        </w:tc>
        <w:tc>
          <w:tcPr>
            <w:tcW w:w="408" w:type="pct"/>
            <w:tcBorders>
              <w:top w:val="nil"/>
              <w:left w:val="nil"/>
              <w:bottom w:val="nil"/>
              <w:right w:val="nil"/>
            </w:tcBorders>
            <w:shd w:val="clear" w:color="auto" w:fill="auto"/>
            <w:noWrap/>
            <w:vAlign w:val="center"/>
            <w:hideMark/>
          </w:tcPr>
          <w:p w14:paraId="1CDADD51"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17</w:t>
            </w:r>
          </w:p>
        </w:tc>
        <w:tc>
          <w:tcPr>
            <w:tcW w:w="407" w:type="pct"/>
            <w:tcBorders>
              <w:top w:val="nil"/>
              <w:left w:val="nil"/>
              <w:bottom w:val="nil"/>
              <w:right w:val="nil"/>
            </w:tcBorders>
            <w:shd w:val="clear" w:color="auto" w:fill="auto"/>
            <w:noWrap/>
            <w:vAlign w:val="center"/>
            <w:hideMark/>
          </w:tcPr>
          <w:p w14:paraId="13693509"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13</w:t>
            </w:r>
          </w:p>
        </w:tc>
        <w:tc>
          <w:tcPr>
            <w:tcW w:w="337" w:type="pct"/>
            <w:tcBorders>
              <w:top w:val="nil"/>
              <w:left w:val="nil"/>
              <w:bottom w:val="nil"/>
              <w:right w:val="nil"/>
            </w:tcBorders>
            <w:shd w:val="clear" w:color="auto" w:fill="auto"/>
            <w:vAlign w:val="center"/>
            <w:hideMark/>
          </w:tcPr>
          <w:p w14:paraId="46244E1F"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23</w:t>
            </w:r>
          </w:p>
        </w:tc>
        <w:tc>
          <w:tcPr>
            <w:tcW w:w="407" w:type="pct"/>
            <w:tcBorders>
              <w:top w:val="nil"/>
              <w:left w:val="nil"/>
              <w:bottom w:val="nil"/>
              <w:right w:val="nil"/>
            </w:tcBorders>
            <w:shd w:val="clear" w:color="auto" w:fill="auto"/>
            <w:noWrap/>
            <w:vAlign w:val="center"/>
            <w:hideMark/>
          </w:tcPr>
          <w:p w14:paraId="79D5C969"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19</w:t>
            </w:r>
          </w:p>
        </w:tc>
      </w:tr>
      <w:tr w:rsidR="00D83069" w:rsidRPr="00FA6346" w14:paraId="55A8F991" w14:textId="77777777" w:rsidTr="00505B41">
        <w:trPr>
          <w:trHeight w:val="161"/>
        </w:trPr>
        <w:tc>
          <w:tcPr>
            <w:tcW w:w="937" w:type="pct"/>
            <w:vMerge/>
            <w:tcBorders>
              <w:top w:val="nil"/>
              <w:left w:val="nil"/>
              <w:bottom w:val="nil"/>
              <w:right w:val="nil"/>
            </w:tcBorders>
            <w:vAlign w:val="center"/>
            <w:hideMark/>
          </w:tcPr>
          <w:p w14:paraId="2A8A897F" w14:textId="77777777" w:rsidR="00D83069" w:rsidRPr="00FA6346" w:rsidRDefault="00D83069" w:rsidP="00117331">
            <w:pPr>
              <w:adjustRightInd w:val="0"/>
              <w:snapToGrid w:val="0"/>
              <w:spacing w:line="160" w:lineRule="exact"/>
              <w:jc w:val="left"/>
              <w:rPr>
                <w:rFonts w:eastAsia="DengXian" w:cstheme="minorHAnsi"/>
                <w:b/>
                <w:bCs/>
                <w:color w:val="000000"/>
                <w:sz w:val="15"/>
                <w:szCs w:val="15"/>
              </w:rPr>
            </w:pPr>
          </w:p>
        </w:tc>
        <w:tc>
          <w:tcPr>
            <w:tcW w:w="1286" w:type="pct"/>
            <w:tcBorders>
              <w:top w:val="nil"/>
              <w:left w:val="nil"/>
              <w:right w:val="nil"/>
            </w:tcBorders>
            <w:shd w:val="clear" w:color="auto" w:fill="auto"/>
            <w:vAlign w:val="center"/>
            <w:hideMark/>
          </w:tcPr>
          <w:p w14:paraId="1FC99538" w14:textId="77777777" w:rsidR="00D83069" w:rsidRPr="00FA6346" w:rsidRDefault="00D83069" w:rsidP="00505B41">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Agree</w:t>
            </w:r>
          </w:p>
        </w:tc>
        <w:tc>
          <w:tcPr>
            <w:tcW w:w="472" w:type="pct"/>
            <w:tcBorders>
              <w:top w:val="nil"/>
              <w:left w:val="nil"/>
              <w:right w:val="nil"/>
            </w:tcBorders>
            <w:shd w:val="clear" w:color="auto" w:fill="auto"/>
            <w:hideMark/>
          </w:tcPr>
          <w:p w14:paraId="136E5525" w14:textId="77777777" w:rsidR="00D83069" w:rsidRPr="00FA6346" w:rsidRDefault="00D83069" w:rsidP="00505B41">
            <w:pPr>
              <w:adjustRightInd w:val="0"/>
              <w:snapToGrid w:val="0"/>
              <w:spacing w:line="160" w:lineRule="exact"/>
              <w:rPr>
                <w:rFonts w:eastAsia="DengXian" w:cstheme="minorHAnsi"/>
                <w:b/>
                <w:bCs/>
                <w:sz w:val="15"/>
                <w:szCs w:val="15"/>
              </w:rPr>
            </w:pPr>
            <w:r w:rsidRPr="00FA6346">
              <w:rPr>
                <w:rFonts w:cstheme="minorHAnsi"/>
                <w:b/>
                <w:bCs/>
                <w:sz w:val="15"/>
                <w:szCs w:val="15"/>
              </w:rPr>
              <w:t>57%</w:t>
            </w:r>
          </w:p>
        </w:tc>
        <w:tc>
          <w:tcPr>
            <w:tcW w:w="406" w:type="pct"/>
            <w:tcBorders>
              <w:top w:val="nil"/>
              <w:left w:val="nil"/>
              <w:right w:val="nil"/>
            </w:tcBorders>
            <w:shd w:val="clear" w:color="auto" w:fill="auto"/>
            <w:noWrap/>
            <w:vAlign w:val="center"/>
            <w:hideMark/>
          </w:tcPr>
          <w:p w14:paraId="0AC53114"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69</w:t>
            </w:r>
          </w:p>
        </w:tc>
        <w:tc>
          <w:tcPr>
            <w:tcW w:w="339" w:type="pct"/>
            <w:tcBorders>
              <w:top w:val="nil"/>
              <w:left w:val="nil"/>
              <w:right w:val="nil"/>
            </w:tcBorders>
            <w:shd w:val="clear" w:color="auto" w:fill="auto"/>
            <w:vAlign w:val="center"/>
            <w:hideMark/>
          </w:tcPr>
          <w:p w14:paraId="49F88E6D"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46</w:t>
            </w:r>
          </w:p>
        </w:tc>
        <w:tc>
          <w:tcPr>
            <w:tcW w:w="408" w:type="pct"/>
            <w:tcBorders>
              <w:top w:val="nil"/>
              <w:left w:val="nil"/>
              <w:right w:val="nil"/>
            </w:tcBorders>
            <w:shd w:val="clear" w:color="auto" w:fill="auto"/>
            <w:noWrap/>
            <w:vAlign w:val="center"/>
            <w:hideMark/>
          </w:tcPr>
          <w:p w14:paraId="5F7CD459"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49</w:t>
            </w:r>
          </w:p>
        </w:tc>
        <w:tc>
          <w:tcPr>
            <w:tcW w:w="407" w:type="pct"/>
            <w:tcBorders>
              <w:top w:val="nil"/>
              <w:left w:val="nil"/>
              <w:right w:val="nil"/>
            </w:tcBorders>
            <w:shd w:val="clear" w:color="auto" w:fill="auto"/>
            <w:noWrap/>
            <w:vAlign w:val="center"/>
            <w:hideMark/>
          </w:tcPr>
          <w:p w14:paraId="52EB319F"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67</w:t>
            </w:r>
          </w:p>
        </w:tc>
        <w:tc>
          <w:tcPr>
            <w:tcW w:w="337" w:type="pct"/>
            <w:tcBorders>
              <w:top w:val="nil"/>
              <w:left w:val="nil"/>
              <w:right w:val="nil"/>
            </w:tcBorders>
            <w:shd w:val="clear" w:color="auto" w:fill="auto"/>
            <w:vAlign w:val="center"/>
            <w:hideMark/>
          </w:tcPr>
          <w:p w14:paraId="23DB920E"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56</w:t>
            </w:r>
          </w:p>
        </w:tc>
        <w:tc>
          <w:tcPr>
            <w:tcW w:w="407" w:type="pct"/>
            <w:tcBorders>
              <w:top w:val="nil"/>
              <w:left w:val="nil"/>
              <w:right w:val="nil"/>
            </w:tcBorders>
            <w:shd w:val="clear" w:color="auto" w:fill="auto"/>
            <w:noWrap/>
            <w:vAlign w:val="center"/>
            <w:hideMark/>
          </w:tcPr>
          <w:p w14:paraId="397EEF24"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41</w:t>
            </w:r>
          </w:p>
        </w:tc>
      </w:tr>
      <w:tr w:rsidR="00D83069" w:rsidRPr="00FA6346" w14:paraId="5755B63A" w14:textId="77777777" w:rsidTr="00505B41">
        <w:trPr>
          <w:trHeight w:val="161"/>
        </w:trPr>
        <w:tc>
          <w:tcPr>
            <w:tcW w:w="937" w:type="pct"/>
            <w:vMerge/>
            <w:tcBorders>
              <w:top w:val="nil"/>
              <w:left w:val="nil"/>
              <w:bottom w:val="nil"/>
              <w:right w:val="nil"/>
            </w:tcBorders>
            <w:vAlign w:val="center"/>
            <w:hideMark/>
          </w:tcPr>
          <w:p w14:paraId="4E7B0013" w14:textId="77777777" w:rsidR="00D83069" w:rsidRPr="00FA6346" w:rsidRDefault="00D83069" w:rsidP="00117331">
            <w:pPr>
              <w:adjustRightInd w:val="0"/>
              <w:snapToGrid w:val="0"/>
              <w:spacing w:line="160" w:lineRule="exact"/>
              <w:jc w:val="left"/>
              <w:rPr>
                <w:rFonts w:eastAsia="DengXian" w:cstheme="minorHAnsi"/>
                <w:b/>
                <w:bCs/>
                <w:color w:val="000000"/>
                <w:sz w:val="15"/>
                <w:szCs w:val="15"/>
              </w:rPr>
            </w:pPr>
          </w:p>
        </w:tc>
        <w:tc>
          <w:tcPr>
            <w:tcW w:w="1286" w:type="pct"/>
            <w:tcBorders>
              <w:top w:val="nil"/>
              <w:left w:val="nil"/>
              <w:bottom w:val="single" w:sz="4" w:space="0" w:color="auto"/>
              <w:right w:val="nil"/>
            </w:tcBorders>
            <w:shd w:val="clear" w:color="auto" w:fill="auto"/>
            <w:vAlign w:val="center"/>
            <w:hideMark/>
          </w:tcPr>
          <w:p w14:paraId="5FBEAEEB" w14:textId="77777777" w:rsidR="00D83069" w:rsidRPr="00FA6346" w:rsidRDefault="00D83069" w:rsidP="00505B41">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Disagree or neutral</w:t>
            </w:r>
          </w:p>
        </w:tc>
        <w:tc>
          <w:tcPr>
            <w:tcW w:w="472" w:type="pct"/>
            <w:tcBorders>
              <w:top w:val="nil"/>
              <w:left w:val="nil"/>
              <w:bottom w:val="single" w:sz="4" w:space="0" w:color="auto"/>
              <w:right w:val="nil"/>
            </w:tcBorders>
            <w:shd w:val="clear" w:color="auto" w:fill="auto"/>
            <w:hideMark/>
          </w:tcPr>
          <w:p w14:paraId="31495B4B" w14:textId="77777777" w:rsidR="00D83069" w:rsidRPr="00FA6346" w:rsidRDefault="00D83069" w:rsidP="00505B41">
            <w:pPr>
              <w:adjustRightInd w:val="0"/>
              <w:snapToGrid w:val="0"/>
              <w:spacing w:line="160" w:lineRule="exact"/>
              <w:rPr>
                <w:rFonts w:eastAsia="DengXian" w:cstheme="minorHAnsi"/>
                <w:b/>
                <w:bCs/>
                <w:sz w:val="15"/>
                <w:szCs w:val="15"/>
              </w:rPr>
            </w:pPr>
            <w:r w:rsidRPr="00FA6346">
              <w:rPr>
                <w:rFonts w:cstheme="minorHAnsi"/>
                <w:b/>
                <w:bCs/>
                <w:sz w:val="15"/>
                <w:szCs w:val="15"/>
              </w:rPr>
              <w:t>24%</w:t>
            </w:r>
          </w:p>
        </w:tc>
        <w:tc>
          <w:tcPr>
            <w:tcW w:w="406" w:type="pct"/>
            <w:tcBorders>
              <w:top w:val="nil"/>
              <w:left w:val="nil"/>
              <w:bottom w:val="single" w:sz="4" w:space="0" w:color="auto"/>
              <w:right w:val="nil"/>
            </w:tcBorders>
            <w:shd w:val="clear" w:color="auto" w:fill="auto"/>
            <w:noWrap/>
            <w:vAlign w:val="center"/>
            <w:hideMark/>
          </w:tcPr>
          <w:p w14:paraId="664011A1"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24</w:t>
            </w:r>
          </w:p>
        </w:tc>
        <w:tc>
          <w:tcPr>
            <w:tcW w:w="339" w:type="pct"/>
            <w:tcBorders>
              <w:top w:val="nil"/>
              <w:left w:val="nil"/>
              <w:bottom w:val="single" w:sz="4" w:space="0" w:color="auto"/>
              <w:right w:val="nil"/>
            </w:tcBorders>
            <w:shd w:val="clear" w:color="auto" w:fill="auto"/>
            <w:vAlign w:val="center"/>
            <w:hideMark/>
          </w:tcPr>
          <w:p w14:paraId="42F12EF8"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24</w:t>
            </w:r>
          </w:p>
        </w:tc>
        <w:tc>
          <w:tcPr>
            <w:tcW w:w="408" w:type="pct"/>
            <w:tcBorders>
              <w:top w:val="nil"/>
              <w:left w:val="nil"/>
              <w:bottom w:val="single" w:sz="4" w:space="0" w:color="auto"/>
              <w:right w:val="nil"/>
            </w:tcBorders>
            <w:shd w:val="clear" w:color="auto" w:fill="auto"/>
            <w:noWrap/>
            <w:vAlign w:val="center"/>
            <w:hideMark/>
          </w:tcPr>
          <w:p w14:paraId="39A3C5FF"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21</w:t>
            </w:r>
          </w:p>
        </w:tc>
        <w:tc>
          <w:tcPr>
            <w:tcW w:w="407" w:type="pct"/>
            <w:tcBorders>
              <w:top w:val="nil"/>
              <w:left w:val="nil"/>
              <w:bottom w:val="single" w:sz="4" w:space="0" w:color="auto"/>
              <w:right w:val="nil"/>
            </w:tcBorders>
            <w:shd w:val="clear" w:color="auto" w:fill="auto"/>
            <w:noWrap/>
            <w:vAlign w:val="center"/>
            <w:hideMark/>
          </w:tcPr>
          <w:p w14:paraId="5AEFA2AC"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25</w:t>
            </w:r>
          </w:p>
        </w:tc>
        <w:tc>
          <w:tcPr>
            <w:tcW w:w="337" w:type="pct"/>
            <w:tcBorders>
              <w:top w:val="nil"/>
              <w:left w:val="nil"/>
              <w:bottom w:val="single" w:sz="4" w:space="0" w:color="auto"/>
              <w:right w:val="nil"/>
            </w:tcBorders>
            <w:shd w:val="clear" w:color="auto" w:fill="auto"/>
            <w:vAlign w:val="center"/>
            <w:hideMark/>
          </w:tcPr>
          <w:p w14:paraId="364094ED"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23</w:t>
            </w:r>
          </w:p>
        </w:tc>
        <w:tc>
          <w:tcPr>
            <w:tcW w:w="407" w:type="pct"/>
            <w:tcBorders>
              <w:top w:val="nil"/>
              <w:left w:val="nil"/>
              <w:bottom w:val="single" w:sz="4" w:space="0" w:color="auto"/>
              <w:right w:val="nil"/>
            </w:tcBorders>
            <w:shd w:val="clear" w:color="auto" w:fill="auto"/>
            <w:noWrap/>
            <w:vAlign w:val="center"/>
            <w:hideMark/>
          </w:tcPr>
          <w:p w14:paraId="669E05E9"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21</w:t>
            </w:r>
          </w:p>
        </w:tc>
      </w:tr>
      <w:tr w:rsidR="00D83069" w:rsidRPr="00FA6346" w14:paraId="3BE93E61" w14:textId="77777777" w:rsidTr="00505B41">
        <w:trPr>
          <w:trHeight w:val="161"/>
        </w:trPr>
        <w:tc>
          <w:tcPr>
            <w:tcW w:w="937" w:type="pct"/>
            <w:vMerge w:val="restart"/>
            <w:tcBorders>
              <w:top w:val="nil"/>
              <w:left w:val="nil"/>
              <w:bottom w:val="nil"/>
              <w:right w:val="nil"/>
            </w:tcBorders>
            <w:shd w:val="clear" w:color="auto" w:fill="auto"/>
            <w:vAlign w:val="center"/>
            <w:hideMark/>
          </w:tcPr>
          <w:p w14:paraId="0E3CAF35" w14:textId="77777777" w:rsidR="00D83069" w:rsidRPr="00FA6346" w:rsidRDefault="00D83069" w:rsidP="00117331">
            <w:pPr>
              <w:adjustRightInd w:val="0"/>
              <w:snapToGrid w:val="0"/>
              <w:spacing w:line="160" w:lineRule="exact"/>
              <w:jc w:val="left"/>
              <w:rPr>
                <w:rFonts w:eastAsia="DengXian" w:cstheme="minorHAnsi"/>
                <w:b/>
                <w:bCs/>
                <w:color w:val="000000"/>
                <w:sz w:val="15"/>
                <w:szCs w:val="15"/>
              </w:rPr>
            </w:pPr>
            <w:r w:rsidRPr="00FA6346">
              <w:rPr>
                <w:rFonts w:eastAsia="DengXian" w:cstheme="minorHAnsi"/>
                <w:b/>
                <w:bCs/>
                <w:color w:val="000000"/>
                <w:sz w:val="15"/>
                <w:szCs w:val="15"/>
              </w:rPr>
              <w:t>Career development</w:t>
            </w:r>
          </w:p>
        </w:tc>
        <w:tc>
          <w:tcPr>
            <w:tcW w:w="1286" w:type="pct"/>
            <w:tcBorders>
              <w:top w:val="single" w:sz="4" w:space="0" w:color="auto"/>
              <w:left w:val="nil"/>
              <w:bottom w:val="nil"/>
              <w:right w:val="nil"/>
            </w:tcBorders>
            <w:shd w:val="clear" w:color="auto" w:fill="auto"/>
            <w:vAlign w:val="center"/>
            <w:hideMark/>
          </w:tcPr>
          <w:p w14:paraId="491A3974" w14:textId="77777777" w:rsidR="00D83069" w:rsidRPr="00FA6346" w:rsidRDefault="00D83069" w:rsidP="00505B41">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Strongly agree</w:t>
            </w:r>
          </w:p>
        </w:tc>
        <w:tc>
          <w:tcPr>
            <w:tcW w:w="472" w:type="pct"/>
            <w:tcBorders>
              <w:top w:val="single" w:sz="4" w:space="0" w:color="auto"/>
              <w:left w:val="nil"/>
              <w:bottom w:val="nil"/>
              <w:right w:val="nil"/>
            </w:tcBorders>
            <w:shd w:val="clear" w:color="auto" w:fill="auto"/>
            <w:hideMark/>
          </w:tcPr>
          <w:p w14:paraId="0E1AEFA2" w14:textId="77777777" w:rsidR="00D83069" w:rsidRPr="00FA6346" w:rsidRDefault="00D83069" w:rsidP="00505B41">
            <w:pPr>
              <w:adjustRightInd w:val="0"/>
              <w:snapToGrid w:val="0"/>
              <w:spacing w:line="160" w:lineRule="exact"/>
              <w:rPr>
                <w:rFonts w:eastAsia="DengXian" w:cstheme="minorHAnsi"/>
                <w:b/>
                <w:bCs/>
                <w:sz w:val="15"/>
                <w:szCs w:val="15"/>
              </w:rPr>
            </w:pPr>
            <w:r w:rsidRPr="00FA6346">
              <w:rPr>
                <w:rFonts w:cstheme="minorHAnsi"/>
                <w:b/>
                <w:bCs/>
                <w:sz w:val="15"/>
                <w:szCs w:val="15"/>
              </w:rPr>
              <w:t>25%</w:t>
            </w:r>
          </w:p>
        </w:tc>
        <w:tc>
          <w:tcPr>
            <w:tcW w:w="406" w:type="pct"/>
            <w:tcBorders>
              <w:top w:val="single" w:sz="4" w:space="0" w:color="auto"/>
              <w:left w:val="nil"/>
              <w:bottom w:val="nil"/>
              <w:right w:val="nil"/>
            </w:tcBorders>
            <w:shd w:val="clear" w:color="auto" w:fill="auto"/>
            <w:noWrap/>
            <w:vAlign w:val="center"/>
            <w:hideMark/>
          </w:tcPr>
          <w:p w14:paraId="3A67E12F"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22</w:t>
            </w:r>
          </w:p>
        </w:tc>
        <w:tc>
          <w:tcPr>
            <w:tcW w:w="339" w:type="pct"/>
            <w:tcBorders>
              <w:top w:val="single" w:sz="4" w:space="0" w:color="auto"/>
              <w:left w:val="nil"/>
              <w:bottom w:val="nil"/>
              <w:right w:val="nil"/>
            </w:tcBorders>
            <w:shd w:val="clear" w:color="auto" w:fill="auto"/>
            <w:vAlign w:val="center"/>
            <w:hideMark/>
          </w:tcPr>
          <w:p w14:paraId="3E369EEB"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30</w:t>
            </w:r>
          </w:p>
        </w:tc>
        <w:tc>
          <w:tcPr>
            <w:tcW w:w="408" w:type="pct"/>
            <w:tcBorders>
              <w:top w:val="single" w:sz="4" w:space="0" w:color="auto"/>
              <w:left w:val="nil"/>
              <w:bottom w:val="nil"/>
              <w:right w:val="nil"/>
            </w:tcBorders>
            <w:shd w:val="clear" w:color="auto" w:fill="auto"/>
            <w:noWrap/>
            <w:vAlign w:val="center"/>
            <w:hideMark/>
          </w:tcPr>
          <w:p w14:paraId="507B64DA"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21</w:t>
            </w:r>
          </w:p>
        </w:tc>
        <w:tc>
          <w:tcPr>
            <w:tcW w:w="407" w:type="pct"/>
            <w:tcBorders>
              <w:top w:val="single" w:sz="4" w:space="0" w:color="auto"/>
              <w:left w:val="nil"/>
              <w:bottom w:val="nil"/>
              <w:right w:val="nil"/>
            </w:tcBorders>
            <w:shd w:val="clear" w:color="auto" w:fill="auto"/>
            <w:noWrap/>
            <w:vAlign w:val="center"/>
            <w:hideMark/>
          </w:tcPr>
          <w:p w14:paraId="28D8E3FA"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18</w:t>
            </w:r>
          </w:p>
        </w:tc>
        <w:tc>
          <w:tcPr>
            <w:tcW w:w="337" w:type="pct"/>
            <w:tcBorders>
              <w:top w:val="single" w:sz="4" w:space="0" w:color="auto"/>
              <w:left w:val="nil"/>
              <w:bottom w:val="nil"/>
              <w:right w:val="nil"/>
            </w:tcBorders>
            <w:shd w:val="clear" w:color="auto" w:fill="auto"/>
            <w:vAlign w:val="center"/>
            <w:hideMark/>
          </w:tcPr>
          <w:p w14:paraId="23AEAD10"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29</w:t>
            </w:r>
          </w:p>
        </w:tc>
        <w:tc>
          <w:tcPr>
            <w:tcW w:w="407" w:type="pct"/>
            <w:tcBorders>
              <w:top w:val="single" w:sz="4" w:space="0" w:color="auto"/>
              <w:left w:val="nil"/>
              <w:bottom w:val="nil"/>
              <w:right w:val="nil"/>
            </w:tcBorders>
            <w:shd w:val="clear" w:color="auto" w:fill="auto"/>
            <w:noWrap/>
            <w:vAlign w:val="center"/>
            <w:hideMark/>
          </w:tcPr>
          <w:p w14:paraId="7F31FDF9"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26</w:t>
            </w:r>
          </w:p>
        </w:tc>
      </w:tr>
      <w:tr w:rsidR="00D83069" w:rsidRPr="00FA6346" w14:paraId="5FD93656" w14:textId="77777777" w:rsidTr="00505B41">
        <w:trPr>
          <w:trHeight w:val="161"/>
        </w:trPr>
        <w:tc>
          <w:tcPr>
            <w:tcW w:w="937" w:type="pct"/>
            <w:vMerge/>
            <w:tcBorders>
              <w:top w:val="nil"/>
              <w:left w:val="nil"/>
              <w:bottom w:val="nil"/>
              <w:right w:val="nil"/>
            </w:tcBorders>
            <w:vAlign w:val="center"/>
            <w:hideMark/>
          </w:tcPr>
          <w:p w14:paraId="7E0AF211" w14:textId="77777777" w:rsidR="00D83069" w:rsidRPr="00FA6346" w:rsidRDefault="00D83069" w:rsidP="00117331">
            <w:pPr>
              <w:adjustRightInd w:val="0"/>
              <w:snapToGrid w:val="0"/>
              <w:spacing w:line="160" w:lineRule="exact"/>
              <w:jc w:val="left"/>
              <w:rPr>
                <w:rFonts w:eastAsia="DengXian" w:cstheme="minorHAnsi"/>
                <w:b/>
                <w:bCs/>
                <w:color w:val="000000"/>
                <w:sz w:val="15"/>
                <w:szCs w:val="15"/>
              </w:rPr>
            </w:pPr>
          </w:p>
        </w:tc>
        <w:tc>
          <w:tcPr>
            <w:tcW w:w="1286" w:type="pct"/>
            <w:tcBorders>
              <w:top w:val="nil"/>
              <w:left w:val="nil"/>
              <w:right w:val="nil"/>
            </w:tcBorders>
            <w:shd w:val="clear" w:color="auto" w:fill="auto"/>
            <w:vAlign w:val="center"/>
            <w:hideMark/>
          </w:tcPr>
          <w:p w14:paraId="04F5666C" w14:textId="77777777" w:rsidR="00D83069" w:rsidRPr="00FA6346" w:rsidRDefault="00D83069" w:rsidP="00505B41">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Agree</w:t>
            </w:r>
          </w:p>
        </w:tc>
        <w:tc>
          <w:tcPr>
            <w:tcW w:w="472" w:type="pct"/>
            <w:tcBorders>
              <w:top w:val="nil"/>
              <w:left w:val="nil"/>
              <w:right w:val="nil"/>
            </w:tcBorders>
            <w:shd w:val="clear" w:color="auto" w:fill="auto"/>
            <w:hideMark/>
          </w:tcPr>
          <w:p w14:paraId="5566F49B" w14:textId="77777777" w:rsidR="00D83069" w:rsidRPr="00FA6346" w:rsidRDefault="00D83069" w:rsidP="00505B41">
            <w:pPr>
              <w:adjustRightInd w:val="0"/>
              <w:snapToGrid w:val="0"/>
              <w:spacing w:line="160" w:lineRule="exact"/>
              <w:rPr>
                <w:rFonts w:eastAsia="DengXian" w:cstheme="minorHAnsi"/>
                <w:b/>
                <w:bCs/>
                <w:sz w:val="15"/>
                <w:szCs w:val="15"/>
              </w:rPr>
            </w:pPr>
            <w:r w:rsidRPr="00FA6346">
              <w:rPr>
                <w:rFonts w:cstheme="minorHAnsi"/>
                <w:b/>
                <w:bCs/>
                <w:sz w:val="15"/>
                <w:szCs w:val="15"/>
              </w:rPr>
              <w:t>55%</w:t>
            </w:r>
          </w:p>
        </w:tc>
        <w:tc>
          <w:tcPr>
            <w:tcW w:w="406" w:type="pct"/>
            <w:tcBorders>
              <w:top w:val="nil"/>
              <w:left w:val="nil"/>
              <w:right w:val="nil"/>
            </w:tcBorders>
            <w:shd w:val="clear" w:color="auto" w:fill="auto"/>
            <w:noWrap/>
            <w:vAlign w:val="center"/>
            <w:hideMark/>
          </w:tcPr>
          <w:p w14:paraId="69C2C110"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65</w:t>
            </w:r>
          </w:p>
        </w:tc>
        <w:tc>
          <w:tcPr>
            <w:tcW w:w="339" w:type="pct"/>
            <w:tcBorders>
              <w:top w:val="nil"/>
              <w:left w:val="nil"/>
              <w:right w:val="nil"/>
            </w:tcBorders>
            <w:shd w:val="clear" w:color="auto" w:fill="auto"/>
            <w:vAlign w:val="center"/>
            <w:hideMark/>
          </w:tcPr>
          <w:p w14:paraId="6F756C16"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46</w:t>
            </w:r>
          </w:p>
        </w:tc>
        <w:tc>
          <w:tcPr>
            <w:tcW w:w="408" w:type="pct"/>
            <w:tcBorders>
              <w:top w:val="nil"/>
              <w:left w:val="nil"/>
              <w:right w:val="nil"/>
            </w:tcBorders>
            <w:shd w:val="clear" w:color="auto" w:fill="auto"/>
            <w:noWrap/>
            <w:vAlign w:val="center"/>
            <w:hideMark/>
          </w:tcPr>
          <w:p w14:paraId="06C069B4"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46</w:t>
            </w:r>
          </w:p>
        </w:tc>
        <w:tc>
          <w:tcPr>
            <w:tcW w:w="407" w:type="pct"/>
            <w:tcBorders>
              <w:top w:val="nil"/>
              <w:left w:val="nil"/>
              <w:right w:val="nil"/>
            </w:tcBorders>
            <w:shd w:val="clear" w:color="auto" w:fill="auto"/>
            <w:noWrap/>
            <w:vAlign w:val="center"/>
            <w:hideMark/>
          </w:tcPr>
          <w:p w14:paraId="1EA3CC79"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64</w:t>
            </w:r>
          </w:p>
        </w:tc>
        <w:tc>
          <w:tcPr>
            <w:tcW w:w="337" w:type="pct"/>
            <w:tcBorders>
              <w:top w:val="nil"/>
              <w:left w:val="nil"/>
              <w:right w:val="nil"/>
            </w:tcBorders>
            <w:shd w:val="clear" w:color="auto" w:fill="auto"/>
            <w:vAlign w:val="center"/>
            <w:hideMark/>
          </w:tcPr>
          <w:p w14:paraId="0CE80CA3"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53</w:t>
            </w:r>
          </w:p>
        </w:tc>
        <w:tc>
          <w:tcPr>
            <w:tcW w:w="407" w:type="pct"/>
            <w:tcBorders>
              <w:top w:val="nil"/>
              <w:left w:val="nil"/>
              <w:right w:val="nil"/>
            </w:tcBorders>
            <w:shd w:val="clear" w:color="auto" w:fill="auto"/>
            <w:noWrap/>
            <w:vAlign w:val="center"/>
            <w:hideMark/>
          </w:tcPr>
          <w:p w14:paraId="3D39720D"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40</w:t>
            </w:r>
          </w:p>
        </w:tc>
      </w:tr>
      <w:tr w:rsidR="00D83069" w:rsidRPr="00FA6346" w14:paraId="3B6B50E2" w14:textId="77777777" w:rsidTr="00505B41">
        <w:trPr>
          <w:trHeight w:val="161"/>
        </w:trPr>
        <w:tc>
          <w:tcPr>
            <w:tcW w:w="937" w:type="pct"/>
            <w:vMerge/>
            <w:tcBorders>
              <w:top w:val="nil"/>
              <w:left w:val="nil"/>
              <w:bottom w:val="nil"/>
              <w:right w:val="nil"/>
            </w:tcBorders>
            <w:vAlign w:val="center"/>
            <w:hideMark/>
          </w:tcPr>
          <w:p w14:paraId="2B066460" w14:textId="77777777" w:rsidR="00D83069" w:rsidRPr="00FA6346" w:rsidRDefault="00D83069" w:rsidP="00117331">
            <w:pPr>
              <w:adjustRightInd w:val="0"/>
              <w:snapToGrid w:val="0"/>
              <w:spacing w:line="160" w:lineRule="exact"/>
              <w:jc w:val="left"/>
              <w:rPr>
                <w:rFonts w:eastAsia="DengXian" w:cstheme="minorHAnsi"/>
                <w:b/>
                <w:bCs/>
                <w:color w:val="000000"/>
                <w:sz w:val="15"/>
                <w:szCs w:val="15"/>
              </w:rPr>
            </w:pPr>
          </w:p>
        </w:tc>
        <w:tc>
          <w:tcPr>
            <w:tcW w:w="1286" w:type="pct"/>
            <w:tcBorders>
              <w:top w:val="nil"/>
              <w:left w:val="nil"/>
              <w:bottom w:val="single" w:sz="4" w:space="0" w:color="auto"/>
              <w:right w:val="nil"/>
            </w:tcBorders>
            <w:shd w:val="clear" w:color="auto" w:fill="auto"/>
            <w:vAlign w:val="center"/>
            <w:hideMark/>
          </w:tcPr>
          <w:p w14:paraId="2F457644" w14:textId="77777777" w:rsidR="00D83069" w:rsidRPr="00FA6346" w:rsidRDefault="00D83069" w:rsidP="00505B41">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Disagree or neutral</w:t>
            </w:r>
          </w:p>
        </w:tc>
        <w:tc>
          <w:tcPr>
            <w:tcW w:w="472" w:type="pct"/>
            <w:tcBorders>
              <w:top w:val="nil"/>
              <w:left w:val="nil"/>
              <w:bottom w:val="single" w:sz="4" w:space="0" w:color="auto"/>
              <w:right w:val="nil"/>
            </w:tcBorders>
            <w:shd w:val="clear" w:color="auto" w:fill="auto"/>
            <w:hideMark/>
          </w:tcPr>
          <w:p w14:paraId="16D6DBCF" w14:textId="77777777" w:rsidR="00D83069" w:rsidRPr="00FA6346" w:rsidRDefault="00D83069" w:rsidP="00505B41">
            <w:pPr>
              <w:adjustRightInd w:val="0"/>
              <w:snapToGrid w:val="0"/>
              <w:spacing w:line="160" w:lineRule="exact"/>
              <w:rPr>
                <w:rFonts w:eastAsia="DengXian" w:cstheme="minorHAnsi"/>
                <w:b/>
                <w:bCs/>
                <w:sz w:val="15"/>
                <w:szCs w:val="15"/>
              </w:rPr>
            </w:pPr>
            <w:r w:rsidRPr="00FA6346">
              <w:rPr>
                <w:rFonts w:cstheme="minorHAnsi"/>
                <w:b/>
                <w:bCs/>
                <w:sz w:val="15"/>
                <w:szCs w:val="15"/>
              </w:rPr>
              <w:t>20%</w:t>
            </w:r>
          </w:p>
        </w:tc>
        <w:tc>
          <w:tcPr>
            <w:tcW w:w="406" w:type="pct"/>
            <w:tcBorders>
              <w:top w:val="nil"/>
              <w:left w:val="nil"/>
              <w:bottom w:val="single" w:sz="4" w:space="0" w:color="auto"/>
              <w:right w:val="nil"/>
            </w:tcBorders>
            <w:shd w:val="clear" w:color="auto" w:fill="auto"/>
            <w:noWrap/>
            <w:vAlign w:val="center"/>
            <w:hideMark/>
          </w:tcPr>
          <w:p w14:paraId="4BBB4427"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24</w:t>
            </w:r>
          </w:p>
        </w:tc>
        <w:tc>
          <w:tcPr>
            <w:tcW w:w="339" w:type="pct"/>
            <w:tcBorders>
              <w:top w:val="nil"/>
              <w:left w:val="nil"/>
              <w:bottom w:val="single" w:sz="4" w:space="0" w:color="auto"/>
              <w:right w:val="nil"/>
            </w:tcBorders>
            <w:shd w:val="clear" w:color="auto" w:fill="auto"/>
            <w:vAlign w:val="center"/>
            <w:hideMark/>
          </w:tcPr>
          <w:p w14:paraId="6A326F98"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14</w:t>
            </w:r>
          </w:p>
        </w:tc>
        <w:tc>
          <w:tcPr>
            <w:tcW w:w="408" w:type="pct"/>
            <w:tcBorders>
              <w:top w:val="nil"/>
              <w:left w:val="nil"/>
              <w:bottom w:val="single" w:sz="4" w:space="0" w:color="auto"/>
              <w:right w:val="nil"/>
            </w:tcBorders>
            <w:shd w:val="clear" w:color="auto" w:fill="auto"/>
            <w:noWrap/>
            <w:vAlign w:val="center"/>
            <w:hideMark/>
          </w:tcPr>
          <w:p w14:paraId="2BF01BD9"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20</w:t>
            </w:r>
          </w:p>
        </w:tc>
        <w:tc>
          <w:tcPr>
            <w:tcW w:w="407" w:type="pct"/>
            <w:tcBorders>
              <w:top w:val="nil"/>
              <w:left w:val="nil"/>
              <w:bottom w:val="single" w:sz="4" w:space="0" w:color="auto"/>
              <w:right w:val="nil"/>
            </w:tcBorders>
            <w:shd w:val="clear" w:color="auto" w:fill="auto"/>
            <w:noWrap/>
            <w:vAlign w:val="center"/>
            <w:hideMark/>
          </w:tcPr>
          <w:p w14:paraId="35691073"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23</w:t>
            </w:r>
          </w:p>
        </w:tc>
        <w:tc>
          <w:tcPr>
            <w:tcW w:w="337" w:type="pct"/>
            <w:tcBorders>
              <w:top w:val="nil"/>
              <w:left w:val="nil"/>
              <w:bottom w:val="single" w:sz="4" w:space="0" w:color="auto"/>
              <w:right w:val="nil"/>
            </w:tcBorders>
            <w:shd w:val="clear" w:color="auto" w:fill="auto"/>
            <w:vAlign w:val="center"/>
            <w:hideMark/>
          </w:tcPr>
          <w:p w14:paraId="1AA8E399"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20</w:t>
            </w:r>
          </w:p>
        </w:tc>
        <w:tc>
          <w:tcPr>
            <w:tcW w:w="407" w:type="pct"/>
            <w:tcBorders>
              <w:top w:val="nil"/>
              <w:left w:val="nil"/>
              <w:bottom w:val="single" w:sz="4" w:space="0" w:color="auto"/>
              <w:right w:val="nil"/>
            </w:tcBorders>
            <w:shd w:val="clear" w:color="auto" w:fill="auto"/>
            <w:noWrap/>
            <w:vAlign w:val="center"/>
            <w:hideMark/>
          </w:tcPr>
          <w:p w14:paraId="5C301390"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15</w:t>
            </w:r>
          </w:p>
        </w:tc>
      </w:tr>
      <w:tr w:rsidR="00D83069" w:rsidRPr="00FA6346" w14:paraId="4E4E0B82" w14:textId="77777777" w:rsidTr="00505B41">
        <w:trPr>
          <w:trHeight w:val="161"/>
        </w:trPr>
        <w:tc>
          <w:tcPr>
            <w:tcW w:w="937" w:type="pct"/>
            <w:vMerge w:val="restart"/>
            <w:tcBorders>
              <w:top w:val="nil"/>
              <w:left w:val="nil"/>
              <w:bottom w:val="nil"/>
              <w:right w:val="nil"/>
            </w:tcBorders>
            <w:shd w:val="clear" w:color="auto" w:fill="auto"/>
            <w:vAlign w:val="center"/>
            <w:hideMark/>
          </w:tcPr>
          <w:p w14:paraId="1F0AB237" w14:textId="77777777" w:rsidR="00D83069" w:rsidRPr="00FA6346" w:rsidRDefault="00D83069" w:rsidP="00117331">
            <w:pPr>
              <w:adjustRightInd w:val="0"/>
              <w:snapToGrid w:val="0"/>
              <w:spacing w:line="160" w:lineRule="exact"/>
              <w:jc w:val="left"/>
              <w:rPr>
                <w:rFonts w:eastAsia="DengXian" w:cstheme="minorHAnsi"/>
                <w:b/>
                <w:bCs/>
                <w:color w:val="000000"/>
                <w:sz w:val="15"/>
                <w:szCs w:val="15"/>
              </w:rPr>
            </w:pPr>
            <w:r w:rsidRPr="00FA6346">
              <w:rPr>
                <w:rFonts w:eastAsia="DengXian" w:cstheme="minorHAnsi"/>
                <w:b/>
                <w:bCs/>
                <w:color w:val="000000"/>
                <w:sz w:val="15"/>
                <w:szCs w:val="15"/>
              </w:rPr>
              <w:t>Professional fields</w:t>
            </w:r>
          </w:p>
        </w:tc>
        <w:tc>
          <w:tcPr>
            <w:tcW w:w="1286" w:type="pct"/>
            <w:tcBorders>
              <w:top w:val="single" w:sz="4" w:space="0" w:color="auto"/>
              <w:left w:val="nil"/>
              <w:bottom w:val="nil"/>
              <w:right w:val="nil"/>
            </w:tcBorders>
            <w:shd w:val="clear" w:color="auto" w:fill="auto"/>
            <w:vAlign w:val="center"/>
            <w:hideMark/>
          </w:tcPr>
          <w:p w14:paraId="78639FB9" w14:textId="77777777" w:rsidR="00D83069" w:rsidRPr="00FA6346" w:rsidRDefault="00D83069" w:rsidP="00505B41">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Strongly agree</w:t>
            </w:r>
          </w:p>
        </w:tc>
        <w:tc>
          <w:tcPr>
            <w:tcW w:w="472" w:type="pct"/>
            <w:tcBorders>
              <w:top w:val="single" w:sz="4" w:space="0" w:color="auto"/>
              <w:left w:val="nil"/>
              <w:bottom w:val="nil"/>
              <w:right w:val="nil"/>
            </w:tcBorders>
            <w:shd w:val="clear" w:color="auto" w:fill="auto"/>
            <w:hideMark/>
          </w:tcPr>
          <w:p w14:paraId="20F381CE" w14:textId="77777777" w:rsidR="00D83069" w:rsidRPr="00FA6346" w:rsidRDefault="00D83069" w:rsidP="00505B41">
            <w:pPr>
              <w:adjustRightInd w:val="0"/>
              <w:snapToGrid w:val="0"/>
              <w:spacing w:line="160" w:lineRule="exact"/>
              <w:rPr>
                <w:rFonts w:eastAsia="DengXian" w:cstheme="minorHAnsi"/>
                <w:b/>
                <w:bCs/>
                <w:sz w:val="15"/>
                <w:szCs w:val="15"/>
              </w:rPr>
            </w:pPr>
            <w:r w:rsidRPr="00FA6346">
              <w:rPr>
                <w:rFonts w:cstheme="minorHAnsi"/>
                <w:b/>
                <w:bCs/>
                <w:sz w:val="15"/>
                <w:szCs w:val="15"/>
              </w:rPr>
              <w:t>24%</w:t>
            </w:r>
          </w:p>
        </w:tc>
        <w:tc>
          <w:tcPr>
            <w:tcW w:w="406" w:type="pct"/>
            <w:tcBorders>
              <w:top w:val="single" w:sz="4" w:space="0" w:color="auto"/>
              <w:left w:val="nil"/>
              <w:bottom w:val="nil"/>
              <w:right w:val="nil"/>
            </w:tcBorders>
            <w:shd w:val="clear" w:color="auto" w:fill="auto"/>
            <w:noWrap/>
            <w:vAlign w:val="center"/>
            <w:hideMark/>
          </w:tcPr>
          <w:p w14:paraId="38C79095"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22</w:t>
            </w:r>
          </w:p>
        </w:tc>
        <w:tc>
          <w:tcPr>
            <w:tcW w:w="339" w:type="pct"/>
            <w:tcBorders>
              <w:top w:val="single" w:sz="4" w:space="0" w:color="auto"/>
              <w:left w:val="nil"/>
              <w:bottom w:val="nil"/>
              <w:right w:val="nil"/>
            </w:tcBorders>
            <w:shd w:val="clear" w:color="auto" w:fill="auto"/>
            <w:vAlign w:val="center"/>
            <w:hideMark/>
          </w:tcPr>
          <w:p w14:paraId="5B026850"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29</w:t>
            </w:r>
          </w:p>
        </w:tc>
        <w:tc>
          <w:tcPr>
            <w:tcW w:w="408" w:type="pct"/>
            <w:tcBorders>
              <w:top w:val="single" w:sz="4" w:space="0" w:color="auto"/>
              <w:left w:val="nil"/>
              <w:bottom w:val="nil"/>
              <w:right w:val="nil"/>
            </w:tcBorders>
            <w:shd w:val="clear" w:color="auto" w:fill="auto"/>
            <w:noWrap/>
            <w:vAlign w:val="center"/>
            <w:hideMark/>
          </w:tcPr>
          <w:p w14:paraId="0668AA25"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18</w:t>
            </w:r>
          </w:p>
        </w:tc>
        <w:tc>
          <w:tcPr>
            <w:tcW w:w="407" w:type="pct"/>
            <w:tcBorders>
              <w:top w:val="single" w:sz="4" w:space="0" w:color="auto"/>
              <w:left w:val="nil"/>
              <w:bottom w:val="nil"/>
              <w:right w:val="nil"/>
            </w:tcBorders>
            <w:shd w:val="clear" w:color="auto" w:fill="auto"/>
            <w:noWrap/>
            <w:vAlign w:val="center"/>
            <w:hideMark/>
          </w:tcPr>
          <w:p w14:paraId="78540230"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17</w:t>
            </w:r>
          </w:p>
        </w:tc>
        <w:tc>
          <w:tcPr>
            <w:tcW w:w="337" w:type="pct"/>
            <w:tcBorders>
              <w:top w:val="single" w:sz="4" w:space="0" w:color="auto"/>
              <w:left w:val="nil"/>
              <w:bottom w:val="nil"/>
              <w:right w:val="nil"/>
            </w:tcBorders>
            <w:shd w:val="clear" w:color="auto" w:fill="auto"/>
            <w:vAlign w:val="center"/>
            <w:hideMark/>
          </w:tcPr>
          <w:p w14:paraId="49E4E6D8"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28</w:t>
            </w:r>
          </w:p>
        </w:tc>
        <w:tc>
          <w:tcPr>
            <w:tcW w:w="407" w:type="pct"/>
            <w:tcBorders>
              <w:top w:val="single" w:sz="4" w:space="0" w:color="auto"/>
              <w:left w:val="nil"/>
              <w:bottom w:val="nil"/>
              <w:right w:val="nil"/>
            </w:tcBorders>
            <w:shd w:val="clear" w:color="auto" w:fill="auto"/>
            <w:noWrap/>
            <w:vAlign w:val="center"/>
            <w:hideMark/>
          </w:tcPr>
          <w:p w14:paraId="6D78CC99"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24</w:t>
            </w:r>
          </w:p>
        </w:tc>
      </w:tr>
      <w:tr w:rsidR="00D83069" w:rsidRPr="00FA6346" w14:paraId="599BB15E" w14:textId="77777777" w:rsidTr="00505B41">
        <w:trPr>
          <w:trHeight w:val="161"/>
        </w:trPr>
        <w:tc>
          <w:tcPr>
            <w:tcW w:w="937" w:type="pct"/>
            <w:vMerge/>
            <w:tcBorders>
              <w:top w:val="nil"/>
              <w:left w:val="nil"/>
              <w:bottom w:val="nil"/>
              <w:right w:val="nil"/>
            </w:tcBorders>
            <w:vAlign w:val="center"/>
            <w:hideMark/>
          </w:tcPr>
          <w:p w14:paraId="231C52DE" w14:textId="77777777" w:rsidR="00D83069" w:rsidRPr="00FA6346" w:rsidRDefault="00D83069" w:rsidP="00117331">
            <w:pPr>
              <w:adjustRightInd w:val="0"/>
              <w:snapToGrid w:val="0"/>
              <w:spacing w:line="160" w:lineRule="exact"/>
              <w:jc w:val="left"/>
              <w:rPr>
                <w:rFonts w:eastAsia="DengXian" w:cstheme="minorHAnsi"/>
                <w:b/>
                <w:bCs/>
                <w:color w:val="000000"/>
                <w:sz w:val="15"/>
                <w:szCs w:val="15"/>
              </w:rPr>
            </w:pPr>
          </w:p>
        </w:tc>
        <w:tc>
          <w:tcPr>
            <w:tcW w:w="1286" w:type="pct"/>
            <w:tcBorders>
              <w:top w:val="nil"/>
              <w:left w:val="nil"/>
              <w:right w:val="nil"/>
            </w:tcBorders>
            <w:shd w:val="clear" w:color="auto" w:fill="auto"/>
            <w:vAlign w:val="center"/>
            <w:hideMark/>
          </w:tcPr>
          <w:p w14:paraId="10A3E3EC" w14:textId="77777777" w:rsidR="00D83069" w:rsidRPr="00FA6346" w:rsidRDefault="00D83069" w:rsidP="00505B41">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Agree</w:t>
            </w:r>
          </w:p>
        </w:tc>
        <w:tc>
          <w:tcPr>
            <w:tcW w:w="472" w:type="pct"/>
            <w:tcBorders>
              <w:top w:val="nil"/>
              <w:left w:val="nil"/>
              <w:right w:val="nil"/>
            </w:tcBorders>
            <w:shd w:val="clear" w:color="auto" w:fill="auto"/>
            <w:hideMark/>
          </w:tcPr>
          <w:p w14:paraId="7A6B7CF8" w14:textId="77777777" w:rsidR="00D83069" w:rsidRPr="00FA6346" w:rsidRDefault="00D83069" w:rsidP="00505B41">
            <w:pPr>
              <w:adjustRightInd w:val="0"/>
              <w:snapToGrid w:val="0"/>
              <w:spacing w:line="160" w:lineRule="exact"/>
              <w:rPr>
                <w:rFonts w:eastAsia="DengXian" w:cstheme="minorHAnsi"/>
                <w:b/>
                <w:bCs/>
                <w:sz w:val="15"/>
                <w:szCs w:val="15"/>
              </w:rPr>
            </w:pPr>
            <w:r w:rsidRPr="00FA6346">
              <w:rPr>
                <w:rFonts w:cstheme="minorHAnsi"/>
                <w:b/>
                <w:bCs/>
                <w:sz w:val="15"/>
                <w:szCs w:val="15"/>
              </w:rPr>
              <w:t>52%</w:t>
            </w:r>
          </w:p>
        </w:tc>
        <w:tc>
          <w:tcPr>
            <w:tcW w:w="406" w:type="pct"/>
            <w:tcBorders>
              <w:top w:val="nil"/>
              <w:left w:val="nil"/>
              <w:right w:val="nil"/>
            </w:tcBorders>
            <w:shd w:val="clear" w:color="auto" w:fill="auto"/>
            <w:noWrap/>
            <w:vAlign w:val="center"/>
            <w:hideMark/>
          </w:tcPr>
          <w:p w14:paraId="08A624B1"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57</w:t>
            </w:r>
          </w:p>
        </w:tc>
        <w:tc>
          <w:tcPr>
            <w:tcW w:w="339" w:type="pct"/>
            <w:tcBorders>
              <w:top w:val="nil"/>
              <w:left w:val="nil"/>
              <w:right w:val="nil"/>
            </w:tcBorders>
            <w:shd w:val="clear" w:color="auto" w:fill="auto"/>
            <w:vAlign w:val="center"/>
            <w:hideMark/>
          </w:tcPr>
          <w:p w14:paraId="68DA51AC"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46</w:t>
            </w:r>
          </w:p>
        </w:tc>
        <w:tc>
          <w:tcPr>
            <w:tcW w:w="408" w:type="pct"/>
            <w:tcBorders>
              <w:top w:val="nil"/>
              <w:left w:val="nil"/>
              <w:right w:val="nil"/>
            </w:tcBorders>
            <w:shd w:val="clear" w:color="auto" w:fill="auto"/>
            <w:noWrap/>
            <w:vAlign w:val="center"/>
            <w:hideMark/>
          </w:tcPr>
          <w:p w14:paraId="1A7C163E"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48</w:t>
            </w:r>
          </w:p>
        </w:tc>
        <w:tc>
          <w:tcPr>
            <w:tcW w:w="407" w:type="pct"/>
            <w:tcBorders>
              <w:top w:val="nil"/>
              <w:left w:val="nil"/>
              <w:right w:val="nil"/>
            </w:tcBorders>
            <w:shd w:val="clear" w:color="auto" w:fill="auto"/>
            <w:noWrap/>
            <w:vAlign w:val="center"/>
            <w:hideMark/>
          </w:tcPr>
          <w:p w14:paraId="256E0B70"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55</w:t>
            </w:r>
          </w:p>
        </w:tc>
        <w:tc>
          <w:tcPr>
            <w:tcW w:w="337" w:type="pct"/>
            <w:tcBorders>
              <w:top w:val="nil"/>
              <w:left w:val="nil"/>
              <w:right w:val="nil"/>
            </w:tcBorders>
            <w:shd w:val="clear" w:color="auto" w:fill="auto"/>
            <w:vAlign w:val="center"/>
            <w:hideMark/>
          </w:tcPr>
          <w:p w14:paraId="09B98309"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55</w:t>
            </w:r>
          </w:p>
        </w:tc>
        <w:tc>
          <w:tcPr>
            <w:tcW w:w="407" w:type="pct"/>
            <w:tcBorders>
              <w:top w:val="nil"/>
              <w:left w:val="nil"/>
              <w:right w:val="nil"/>
            </w:tcBorders>
            <w:shd w:val="clear" w:color="auto" w:fill="auto"/>
            <w:noWrap/>
            <w:vAlign w:val="center"/>
            <w:hideMark/>
          </w:tcPr>
          <w:p w14:paraId="2CE49E5A"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41</w:t>
            </w:r>
          </w:p>
        </w:tc>
      </w:tr>
      <w:tr w:rsidR="00D83069" w:rsidRPr="00FA6346" w14:paraId="6F354600" w14:textId="77777777" w:rsidTr="00505B41">
        <w:trPr>
          <w:trHeight w:val="161"/>
        </w:trPr>
        <w:tc>
          <w:tcPr>
            <w:tcW w:w="937" w:type="pct"/>
            <w:vMerge/>
            <w:tcBorders>
              <w:top w:val="nil"/>
              <w:left w:val="nil"/>
              <w:bottom w:val="nil"/>
              <w:right w:val="nil"/>
            </w:tcBorders>
            <w:vAlign w:val="center"/>
            <w:hideMark/>
          </w:tcPr>
          <w:p w14:paraId="44F058B6" w14:textId="77777777" w:rsidR="00D83069" w:rsidRPr="00FA6346" w:rsidRDefault="00D83069" w:rsidP="00117331">
            <w:pPr>
              <w:adjustRightInd w:val="0"/>
              <w:snapToGrid w:val="0"/>
              <w:spacing w:line="160" w:lineRule="exact"/>
              <w:jc w:val="left"/>
              <w:rPr>
                <w:rFonts w:eastAsia="DengXian" w:cstheme="minorHAnsi"/>
                <w:b/>
                <w:bCs/>
                <w:color w:val="000000"/>
                <w:sz w:val="15"/>
                <w:szCs w:val="15"/>
              </w:rPr>
            </w:pPr>
          </w:p>
        </w:tc>
        <w:tc>
          <w:tcPr>
            <w:tcW w:w="1286" w:type="pct"/>
            <w:tcBorders>
              <w:top w:val="nil"/>
              <w:left w:val="nil"/>
              <w:bottom w:val="single" w:sz="4" w:space="0" w:color="auto"/>
              <w:right w:val="nil"/>
            </w:tcBorders>
            <w:shd w:val="clear" w:color="auto" w:fill="auto"/>
            <w:vAlign w:val="center"/>
            <w:hideMark/>
          </w:tcPr>
          <w:p w14:paraId="538817BB" w14:textId="77777777" w:rsidR="00D83069" w:rsidRPr="00FA6346" w:rsidRDefault="00D83069" w:rsidP="00505B41">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Disagree or neutral</w:t>
            </w:r>
          </w:p>
        </w:tc>
        <w:tc>
          <w:tcPr>
            <w:tcW w:w="472" w:type="pct"/>
            <w:tcBorders>
              <w:top w:val="nil"/>
              <w:left w:val="nil"/>
              <w:bottom w:val="single" w:sz="4" w:space="0" w:color="auto"/>
              <w:right w:val="nil"/>
            </w:tcBorders>
            <w:shd w:val="clear" w:color="auto" w:fill="auto"/>
            <w:hideMark/>
          </w:tcPr>
          <w:p w14:paraId="27034411" w14:textId="77777777" w:rsidR="00D83069" w:rsidRPr="00FA6346" w:rsidRDefault="00D83069" w:rsidP="00505B41">
            <w:pPr>
              <w:adjustRightInd w:val="0"/>
              <w:snapToGrid w:val="0"/>
              <w:spacing w:line="160" w:lineRule="exact"/>
              <w:rPr>
                <w:rFonts w:eastAsia="DengXian" w:cstheme="minorHAnsi"/>
                <w:b/>
                <w:bCs/>
                <w:sz w:val="15"/>
                <w:szCs w:val="15"/>
              </w:rPr>
            </w:pPr>
            <w:r w:rsidRPr="00FA6346">
              <w:rPr>
                <w:rFonts w:cstheme="minorHAnsi"/>
                <w:b/>
                <w:bCs/>
                <w:sz w:val="15"/>
                <w:szCs w:val="15"/>
              </w:rPr>
              <w:t>24%</w:t>
            </w:r>
          </w:p>
        </w:tc>
        <w:tc>
          <w:tcPr>
            <w:tcW w:w="406" w:type="pct"/>
            <w:tcBorders>
              <w:top w:val="nil"/>
              <w:left w:val="nil"/>
              <w:bottom w:val="single" w:sz="4" w:space="0" w:color="auto"/>
              <w:right w:val="nil"/>
            </w:tcBorders>
            <w:shd w:val="clear" w:color="auto" w:fill="auto"/>
            <w:noWrap/>
            <w:vAlign w:val="center"/>
            <w:hideMark/>
          </w:tcPr>
          <w:p w14:paraId="4356FF91"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32</w:t>
            </w:r>
          </w:p>
        </w:tc>
        <w:tc>
          <w:tcPr>
            <w:tcW w:w="339" w:type="pct"/>
            <w:tcBorders>
              <w:top w:val="nil"/>
              <w:left w:val="nil"/>
              <w:bottom w:val="single" w:sz="4" w:space="0" w:color="auto"/>
              <w:right w:val="nil"/>
            </w:tcBorders>
            <w:shd w:val="clear" w:color="auto" w:fill="auto"/>
            <w:vAlign w:val="center"/>
            <w:hideMark/>
          </w:tcPr>
          <w:p w14:paraId="7B972AC6"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15</w:t>
            </w:r>
          </w:p>
        </w:tc>
        <w:tc>
          <w:tcPr>
            <w:tcW w:w="408" w:type="pct"/>
            <w:tcBorders>
              <w:top w:val="nil"/>
              <w:left w:val="nil"/>
              <w:bottom w:val="single" w:sz="4" w:space="0" w:color="auto"/>
              <w:right w:val="nil"/>
            </w:tcBorders>
            <w:shd w:val="clear" w:color="auto" w:fill="auto"/>
            <w:noWrap/>
            <w:vAlign w:val="center"/>
            <w:hideMark/>
          </w:tcPr>
          <w:p w14:paraId="7150EA9C"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21</w:t>
            </w:r>
          </w:p>
        </w:tc>
        <w:tc>
          <w:tcPr>
            <w:tcW w:w="407" w:type="pct"/>
            <w:tcBorders>
              <w:top w:val="nil"/>
              <w:left w:val="nil"/>
              <w:bottom w:val="single" w:sz="4" w:space="0" w:color="auto"/>
              <w:right w:val="nil"/>
            </w:tcBorders>
            <w:shd w:val="clear" w:color="auto" w:fill="auto"/>
            <w:noWrap/>
            <w:vAlign w:val="center"/>
            <w:hideMark/>
          </w:tcPr>
          <w:p w14:paraId="4845461A"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33</w:t>
            </w:r>
          </w:p>
        </w:tc>
        <w:tc>
          <w:tcPr>
            <w:tcW w:w="337" w:type="pct"/>
            <w:tcBorders>
              <w:top w:val="nil"/>
              <w:left w:val="nil"/>
              <w:bottom w:val="single" w:sz="4" w:space="0" w:color="auto"/>
              <w:right w:val="nil"/>
            </w:tcBorders>
            <w:shd w:val="clear" w:color="auto" w:fill="auto"/>
            <w:vAlign w:val="center"/>
            <w:hideMark/>
          </w:tcPr>
          <w:p w14:paraId="249F2EC9"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19</w:t>
            </w:r>
          </w:p>
        </w:tc>
        <w:tc>
          <w:tcPr>
            <w:tcW w:w="407" w:type="pct"/>
            <w:tcBorders>
              <w:top w:val="nil"/>
              <w:left w:val="nil"/>
              <w:bottom w:val="single" w:sz="4" w:space="0" w:color="auto"/>
              <w:right w:val="nil"/>
            </w:tcBorders>
            <w:shd w:val="clear" w:color="auto" w:fill="auto"/>
            <w:noWrap/>
            <w:vAlign w:val="center"/>
            <w:hideMark/>
          </w:tcPr>
          <w:p w14:paraId="09D2989C"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16</w:t>
            </w:r>
          </w:p>
        </w:tc>
      </w:tr>
      <w:tr w:rsidR="00D83069" w:rsidRPr="00FA6346" w14:paraId="62E515EB" w14:textId="77777777" w:rsidTr="00505B41">
        <w:trPr>
          <w:trHeight w:val="161"/>
        </w:trPr>
        <w:tc>
          <w:tcPr>
            <w:tcW w:w="937" w:type="pct"/>
            <w:vMerge w:val="restart"/>
            <w:tcBorders>
              <w:top w:val="nil"/>
              <w:left w:val="nil"/>
              <w:bottom w:val="nil"/>
              <w:right w:val="nil"/>
            </w:tcBorders>
            <w:shd w:val="clear" w:color="auto" w:fill="auto"/>
            <w:vAlign w:val="center"/>
            <w:hideMark/>
          </w:tcPr>
          <w:p w14:paraId="69CB6A14" w14:textId="77777777" w:rsidR="00D83069" w:rsidRPr="00FA6346" w:rsidRDefault="00D83069" w:rsidP="00117331">
            <w:pPr>
              <w:adjustRightInd w:val="0"/>
              <w:snapToGrid w:val="0"/>
              <w:spacing w:line="160" w:lineRule="exact"/>
              <w:jc w:val="left"/>
              <w:rPr>
                <w:rFonts w:eastAsia="DengXian" w:cstheme="minorHAnsi"/>
                <w:b/>
                <w:bCs/>
                <w:color w:val="000000"/>
                <w:sz w:val="15"/>
                <w:szCs w:val="15"/>
              </w:rPr>
            </w:pPr>
            <w:r w:rsidRPr="00FA6346">
              <w:rPr>
                <w:rFonts w:eastAsia="DengXian" w:cstheme="minorHAnsi"/>
                <w:b/>
                <w:bCs/>
                <w:color w:val="000000"/>
                <w:sz w:val="15"/>
                <w:szCs w:val="15"/>
              </w:rPr>
              <w:t>Quality of life</w:t>
            </w:r>
          </w:p>
        </w:tc>
        <w:tc>
          <w:tcPr>
            <w:tcW w:w="1286" w:type="pct"/>
            <w:tcBorders>
              <w:top w:val="single" w:sz="4" w:space="0" w:color="auto"/>
              <w:left w:val="nil"/>
              <w:bottom w:val="nil"/>
              <w:right w:val="nil"/>
            </w:tcBorders>
            <w:shd w:val="clear" w:color="auto" w:fill="auto"/>
            <w:vAlign w:val="center"/>
            <w:hideMark/>
          </w:tcPr>
          <w:p w14:paraId="3BB179AD" w14:textId="77777777" w:rsidR="00D83069" w:rsidRPr="00FA6346" w:rsidRDefault="00D83069" w:rsidP="00505B41">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Strongly agree</w:t>
            </w:r>
          </w:p>
        </w:tc>
        <w:tc>
          <w:tcPr>
            <w:tcW w:w="472" w:type="pct"/>
            <w:tcBorders>
              <w:top w:val="single" w:sz="4" w:space="0" w:color="auto"/>
              <w:left w:val="nil"/>
              <w:bottom w:val="nil"/>
              <w:right w:val="nil"/>
            </w:tcBorders>
            <w:shd w:val="clear" w:color="auto" w:fill="auto"/>
            <w:hideMark/>
          </w:tcPr>
          <w:p w14:paraId="2295B7B8" w14:textId="77777777" w:rsidR="00D83069" w:rsidRPr="00FA6346" w:rsidRDefault="00D83069" w:rsidP="00505B41">
            <w:pPr>
              <w:adjustRightInd w:val="0"/>
              <w:snapToGrid w:val="0"/>
              <w:spacing w:line="160" w:lineRule="exact"/>
              <w:rPr>
                <w:rFonts w:eastAsia="DengXian" w:cstheme="minorHAnsi"/>
                <w:b/>
                <w:bCs/>
                <w:sz w:val="15"/>
                <w:szCs w:val="15"/>
              </w:rPr>
            </w:pPr>
            <w:r w:rsidRPr="00FA6346">
              <w:rPr>
                <w:rFonts w:cstheme="minorHAnsi"/>
                <w:b/>
                <w:bCs/>
                <w:sz w:val="15"/>
                <w:szCs w:val="15"/>
              </w:rPr>
              <w:t>14%</w:t>
            </w:r>
          </w:p>
        </w:tc>
        <w:tc>
          <w:tcPr>
            <w:tcW w:w="406" w:type="pct"/>
            <w:tcBorders>
              <w:top w:val="single" w:sz="4" w:space="0" w:color="auto"/>
              <w:left w:val="nil"/>
              <w:bottom w:val="nil"/>
              <w:right w:val="nil"/>
            </w:tcBorders>
            <w:shd w:val="clear" w:color="auto" w:fill="auto"/>
            <w:noWrap/>
            <w:vAlign w:val="center"/>
            <w:hideMark/>
          </w:tcPr>
          <w:p w14:paraId="64B5C776"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12</w:t>
            </w:r>
          </w:p>
        </w:tc>
        <w:tc>
          <w:tcPr>
            <w:tcW w:w="339" w:type="pct"/>
            <w:tcBorders>
              <w:top w:val="single" w:sz="4" w:space="0" w:color="auto"/>
              <w:left w:val="nil"/>
              <w:bottom w:val="nil"/>
              <w:right w:val="nil"/>
            </w:tcBorders>
            <w:shd w:val="clear" w:color="auto" w:fill="auto"/>
            <w:vAlign w:val="center"/>
            <w:hideMark/>
          </w:tcPr>
          <w:p w14:paraId="2CB1EDDC"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14</w:t>
            </w:r>
          </w:p>
        </w:tc>
        <w:tc>
          <w:tcPr>
            <w:tcW w:w="408" w:type="pct"/>
            <w:tcBorders>
              <w:top w:val="single" w:sz="4" w:space="0" w:color="auto"/>
              <w:left w:val="nil"/>
              <w:bottom w:val="nil"/>
              <w:right w:val="nil"/>
            </w:tcBorders>
            <w:shd w:val="clear" w:color="auto" w:fill="auto"/>
            <w:noWrap/>
            <w:vAlign w:val="center"/>
            <w:hideMark/>
          </w:tcPr>
          <w:p w14:paraId="40FECB4B"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13</w:t>
            </w:r>
          </w:p>
        </w:tc>
        <w:tc>
          <w:tcPr>
            <w:tcW w:w="407" w:type="pct"/>
            <w:tcBorders>
              <w:top w:val="single" w:sz="4" w:space="0" w:color="auto"/>
              <w:left w:val="nil"/>
              <w:bottom w:val="nil"/>
              <w:right w:val="nil"/>
            </w:tcBorders>
            <w:shd w:val="clear" w:color="auto" w:fill="auto"/>
            <w:noWrap/>
            <w:vAlign w:val="center"/>
            <w:hideMark/>
          </w:tcPr>
          <w:p w14:paraId="09C9C2D5"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12</w:t>
            </w:r>
          </w:p>
        </w:tc>
        <w:tc>
          <w:tcPr>
            <w:tcW w:w="337" w:type="pct"/>
            <w:tcBorders>
              <w:top w:val="single" w:sz="4" w:space="0" w:color="auto"/>
              <w:left w:val="nil"/>
              <w:bottom w:val="nil"/>
              <w:right w:val="nil"/>
            </w:tcBorders>
            <w:shd w:val="clear" w:color="auto" w:fill="auto"/>
            <w:vAlign w:val="center"/>
            <w:hideMark/>
          </w:tcPr>
          <w:p w14:paraId="1C441CE7"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14</w:t>
            </w:r>
          </w:p>
        </w:tc>
        <w:tc>
          <w:tcPr>
            <w:tcW w:w="407" w:type="pct"/>
            <w:tcBorders>
              <w:top w:val="single" w:sz="4" w:space="0" w:color="auto"/>
              <w:left w:val="nil"/>
              <w:bottom w:val="nil"/>
              <w:right w:val="nil"/>
            </w:tcBorders>
            <w:shd w:val="clear" w:color="auto" w:fill="auto"/>
            <w:noWrap/>
            <w:vAlign w:val="center"/>
            <w:hideMark/>
          </w:tcPr>
          <w:p w14:paraId="7C15943E"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13</w:t>
            </w:r>
          </w:p>
        </w:tc>
      </w:tr>
      <w:tr w:rsidR="00D83069" w:rsidRPr="00FA6346" w14:paraId="651E1043" w14:textId="77777777" w:rsidTr="00505B41">
        <w:trPr>
          <w:trHeight w:val="161"/>
        </w:trPr>
        <w:tc>
          <w:tcPr>
            <w:tcW w:w="937" w:type="pct"/>
            <w:vMerge/>
            <w:tcBorders>
              <w:top w:val="nil"/>
              <w:left w:val="nil"/>
              <w:bottom w:val="nil"/>
              <w:right w:val="nil"/>
            </w:tcBorders>
            <w:vAlign w:val="center"/>
            <w:hideMark/>
          </w:tcPr>
          <w:p w14:paraId="0986BAE8" w14:textId="77777777" w:rsidR="00D83069" w:rsidRPr="00FA6346" w:rsidRDefault="00D83069" w:rsidP="00117331">
            <w:pPr>
              <w:adjustRightInd w:val="0"/>
              <w:snapToGrid w:val="0"/>
              <w:spacing w:line="160" w:lineRule="exact"/>
              <w:jc w:val="left"/>
              <w:rPr>
                <w:rFonts w:eastAsia="DengXian" w:cstheme="minorHAnsi"/>
                <w:b/>
                <w:bCs/>
                <w:color w:val="000000"/>
                <w:sz w:val="15"/>
                <w:szCs w:val="15"/>
              </w:rPr>
            </w:pPr>
          </w:p>
        </w:tc>
        <w:tc>
          <w:tcPr>
            <w:tcW w:w="1286" w:type="pct"/>
            <w:tcBorders>
              <w:top w:val="nil"/>
              <w:left w:val="nil"/>
              <w:bottom w:val="nil"/>
              <w:right w:val="nil"/>
            </w:tcBorders>
            <w:shd w:val="clear" w:color="auto" w:fill="auto"/>
            <w:vAlign w:val="center"/>
            <w:hideMark/>
          </w:tcPr>
          <w:p w14:paraId="10BD044A" w14:textId="77777777" w:rsidR="00D83069" w:rsidRPr="00FA6346" w:rsidRDefault="00D83069" w:rsidP="00505B41">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Agree</w:t>
            </w:r>
          </w:p>
        </w:tc>
        <w:tc>
          <w:tcPr>
            <w:tcW w:w="472" w:type="pct"/>
            <w:tcBorders>
              <w:top w:val="nil"/>
              <w:left w:val="nil"/>
              <w:bottom w:val="nil"/>
              <w:right w:val="nil"/>
            </w:tcBorders>
            <w:shd w:val="clear" w:color="auto" w:fill="auto"/>
            <w:hideMark/>
          </w:tcPr>
          <w:p w14:paraId="3E5A5297" w14:textId="77777777" w:rsidR="00D83069" w:rsidRPr="00FA6346" w:rsidRDefault="00D83069" w:rsidP="00505B41">
            <w:pPr>
              <w:adjustRightInd w:val="0"/>
              <w:snapToGrid w:val="0"/>
              <w:spacing w:line="160" w:lineRule="exact"/>
              <w:rPr>
                <w:rFonts w:eastAsia="DengXian" w:cstheme="minorHAnsi"/>
                <w:b/>
                <w:bCs/>
                <w:sz w:val="15"/>
                <w:szCs w:val="15"/>
              </w:rPr>
            </w:pPr>
            <w:r w:rsidRPr="00FA6346">
              <w:rPr>
                <w:rFonts w:cstheme="minorHAnsi"/>
                <w:b/>
                <w:bCs/>
                <w:sz w:val="15"/>
                <w:szCs w:val="15"/>
              </w:rPr>
              <w:t>33%</w:t>
            </w:r>
          </w:p>
        </w:tc>
        <w:tc>
          <w:tcPr>
            <w:tcW w:w="406" w:type="pct"/>
            <w:tcBorders>
              <w:top w:val="nil"/>
              <w:left w:val="nil"/>
              <w:bottom w:val="nil"/>
              <w:right w:val="nil"/>
            </w:tcBorders>
            <w:shd w:val="clear" w:color="auto" w:fill="auto"/>
            <w:noWrap/>
            <w:vAlign w:val="center"/>
            <w:hideMark/>
          </w:tcPr>
          <w:p w14:paraId="2A1F3E2D"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32</w:t>
            </w:r>
          </w:p>
        </w:tc>
        <w:tc>
          <w:tcPr>
            <w:tcW w:w="339" w:type="pct"/>
            <w:tcBorders>
              <w:top w:val="nil"/>
              <w:left w:val="nil"/>
              <w:bottom w:val="nil"/>
              <w:right w:val="nil"/>
            </w:tcBorders>
            <w:shd w:val="clear" w:color="auto" w:fill="auto"/>
            <w:vAlign w:val="center"/>
            <w:hideMark/>
          </w:tcPr>
          <w:p w14:paraId="0BA11D97"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29</w:t>
            </w:r>
          </w:p>
        </w:tc>
        <w:tc>
          <w:tcPr>
            <w:tcW w:w="408" w:type="pct"/>
            <w:tcBorders>
              <w:top w:val="nil"/>
              <w:left w:val="nil"/>
              <w:bottom w:val="nil"/>
              <w:right w:val="nil"/>
            </w:tcBorders>
            <w:shd w:val="clear" w:color="auto" w:fill="auto"/>
            <w:noWrap/>
            <w:vAlign w:val="center"/>
            <w:hideMark/>
          </w:tcPr>
          <w:p w14:paraId="3EF8EA25"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34</w:t>
            </w:r>
          </w:p>
        </w:tc>
        <w:tc>
          <w:tcPr>
            <w:tcW w:w="407" w:type="pct"/>
            <w:tcBorders>
              <w:top w:val="nil"/>
              <w:left w:val="nil"/>
              <w:bottom w:val="nil"/>
              <w:right w:val="nil"/>
            </w:tcBorders>
            <w:shd w:val="clear" w:color="auto" w:fill="auto"/>
            <w:noWrap/>
            <w:vAlign w:val="center"/>
            <w:hideMark/>
          </w:tcPr>
          <w:p w14:paraId="6E3B616F"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32</w:t>
            </w:r>
          </w:p>
        </w:tc>
        <w:tc>
          <w:tcPr>
            <w:tcW w:w="337" w:type="pct"/>
            <w:tcBorders>
              <w:top w:val="nil"/>
              <w:left w:val="nil"/>
              <w:bottom w:val="nil"/>
              <w:right w:val="nil"/>
            </w:tcBorders>
            <w:shd w:val="clear" w:color="auto" w:fill="auto"/>
            <w:vAlign w:val="center"/>
            <w:hideMark/>
          </w:tcPr>
          <w:p w14:paraId="7715D0EA"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29</w:t>
            </w:r>
          </w:p>
        </w:tc>
        <w:tc>
          <w:tcPr>
            <w:tcW w:w="407" w:type="pct"/>
            <w:tcBorders>
              <w:top w:val="nil"/>
              <w:left w:val="nil"/>
              <w:bottom w:val="nil"/>
              <w:right w:val="nil"/>
            </w:tcBorders>
            <w:shd w:val="clear" w:color="auto" w:fill="auto"/>
            <w:noWrap/>
            <w:vAlign w:val="center"/>
            <w:hideMark/>
          </w:tcPr>
          <w:p w14:paraId="1AFC88F0"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34</w:t>
            </w:r>
          </w:p>
        </w:tc>
      </w:tr>
      <w:tr w:rsidR="00D83069" w:rsidRPr="00FA6346" w14:paraId="16353085" w14:textId="77777777" w:rsidTr="00505B41">
        <w:trPr>
          <w:trHeight w:val="161"/>
        </w:trPr>
        <w:tc>
          <w:tcPr>
            <w:tcW w:w="937" w:type="pct"/>
            <w:vMerge/>
            <w:tcBorders>
              <w:top w:val="nil"/>
              <w:left w:val="nil"/>
              <w:bottom w:val="nil"/>
              <w:right w:val="nil"/>
            </w:tcBorders>
            <w:vAlign w:val="center"/>
            <w:hideMark/>
          </w:tcPr>
          <w:p w14:paraId="4D62D991" w14:textId="77777777" w:rsidR="00D83069" w:rsidRPr="00FA6346" w:rsidRDefault="00D83069" w:rsidP="00117331">
            <w:pPr>
              <w:adjustRightInd w:val="0"/>
              <w:snapToGrid w:val="0"/>
              <w:spacing w:line="160" w:lineRule="exact"/>
              <w:jc w:val="left"/>
              <w:rPr>
                <w:rFonts w:eastAsia="DengXian" w:cstheme="minorHAnsi"/>
                <w:b/>
                <w:bCs/>
                <w:color w:val="000000"/>
                <w:sz w:val="15"/>
                <w:szCs w:val="15"/>
              </w:rPr>
            </w:pPr>
          </w:p>
        </w:tc>
        <w:tc>
          <w:tcPr>
            <w:tcW w:w="1286" w:type="pct"/>
            <w:tcBorders>
              <w:top w:val="nil"/>
              <w:left w:val="nil"/>
              <w:right w:val="nil"/>
            </w:tcBorders>
            <w:shd w:val="clear" w:color="auto" w:fill="auto"/>
            <w:vAlign w:val="center"/>
            <w:hideMark/>
          </w:tcPr>
          <w:p w14:paraId="644179D9" w14:textId="77777777" w:rsidR="00D83069" w:rsidRPr="00FA6346" w:rsidRDefault="00D83069" w:rsidP="00505B41">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Neutral</w:t>
            </w:r>
          </w:p>
        </w:tc>
        <w:tc>
          <w:tcPr>
            <w:tcW w:w="472" w:type="pct"/>
            <w:tcBorders>
              <w:top w:val="nil"/>
              <w:left w:val="nil"/>
              <w:right w:val="nil"/>
            </w:tcBorders>
            <w:shd w:val="clear" w:color="auto" w:fill="auto"/>
            <w:hideMark/>
          </w:tcPr>
          <w:p w14:paraId="3EEC626F" w14:textId="77777777" w:rsidR="00D83069" w:rsidRPr="00FA6346" w:rsidRDefault="00D83069" w:rsidP="00505B41">
            <w:pPr>
              <w:adjustRightInd w:val="0"/>
              <w:snapToGrid w:val="0"/>
              <w:spacing w:line="160" w:lineRule="exact"/>
              <w:rPr>
                <w:rFonts w:eastAsia="DengXian" w:cstheme="minorHAnsi"/>
                <w:b/>
                <w:bCs/>
                <w:sz w:val="15"/>
                <w:szCs w:val="15"/>
              </w:rPr>
            </w:pPr>
            <w:r w:rsidRPr="00FA6346">
              <w:rPr>
                <w:rFonts w:cstheme="minorHAnsi"/>
                <w:b/>
                <w:bCs/>
                <w:sz w:val="15"/>
                <w:szCs w:val="15"/>
              </w:rPr>
              <w:t>31%</w:t>
            </w:r>
          </w:p>
        </w:tc>
        <w:tc>
          <w:tcPr>
            <w:tcW w:w="406" w:type="pct"/>
            <w:tcBorders>
              <w:top w:val="nil"/>
              <w:left w:val="nil"/>
              <w:right w:val="nil"/>
            </w:tcBorders>
            <w:shd w:val="clear" w:color="auto" w:fill="auto"/>
            <w:noWrap/>
            <w:vAlign w:val="center"/>
            <w:hideMark/>
          </w:tcPr>
          <w:p w14:paraId="0D8905AF"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38</w:t>
            </w:r>
          </w:p>
        </w:tc>
        <w:tc>
          <w:tcPr>
            <w:tcW w:w="339" w:type="pct"/>
            <w:tcBorders>
              <w:top w:val="nil"/>
              <w:left w:val="nil"/>
              <w:right w:val="nil"/>
            </w:tcBorders>
            <w:shd w:val="clear" w:color="auto" w:fill="auto"/>
            <w:vAlign w:val="center"/>
            <w:hideMark/>
          </w:tcPr>
          <w:p w14:paraId="5CABB761"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27</w:t>
            </w:r>
          </w:p>
        </w:tc>
        <w:tc>
          <w:tcPr>
            <w:tcW w:w="408" w:type="pct"/>
            <w:tcBorders>
              <w:top w:val="nil"/>
              <w:left w:val="nil"/>
              <w:right w:val="nil"/>
            </w:tcBorders>
            <w:shd w:val="clear" w:color="auto" w:fill="auto"/>
            <w:noWrap/>
            <w:vAlign w:val="center"/>
            <w:hideMark/>
          </w:tcPr>
          <w:p w14:paraId="42A6F5E8"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25</w:t>
            </w:r>
          </w:p>
        </w:tc>
        <w:tc>
          <w:tcPr>
            <w:tcW w:w="407" w:type="pct"/>
            <w:tcBorders>
              <w:top w:val="nil"/>
              <w:left w:val="nil"/>
              <w:right w:val="nil"/>
            </w:tcBorders>
            <w:shd w:val="clear" w:color="auto" w:fill="auto"/>
            <w:noWrap/>
            <w:vAlign w:val="center"/>
            <w:hideMark/>
          </w:tcPr>
          <w:p w14:paraId="1A348DD1"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38</w:t>
            </w:r>
          </w:p>
        </w:tc>
        <w:tc>
          <w:tcPr>
            <w:tcW w:w="337" w:type="pct"/>
            <w:tcBorders>
              <w:top w:val="nil"/>
              <w:left w:val="nil"/>
              <w:right w:val="nil"/>
            </w:tcBorders>
            <w:shd w:val="clear" w:color="auto" w:fill="auto"/>
            <w:vAlign w:val="center"/>
            <w:hideMark/>
          </w:tcPr>
          <w:p w14:paraId="6D3137CE"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27</w:t>
            </w:r>
          </w:p>
        </w:tc>
        <w:tc>
          <w:tcPr>
            <w:tcW w:w="407" w:type="pct"/>
            <w:tcBorders>
              <w:top w:val="nil"/>
              <w:left w:val="nil"/>
              <w:right w:val="nil"/>
            </w:tcBorders>
            <w:shd w:val="clear" w:color="auto" w:fill="auto"/>
            <w:noWrap/>
            <w:vAlign w:val="center"/>
            <w:hideMark/>
          </w:tcPr>
          <w:p w14:paraId="1436D279"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25</w:t>
            </w:r>
          </w:p>
        </w:tc>
      </w:tr>
      <w:tr w:rsidR="00D83069" w:rsidRPr="00FA6346" w14:paraId="553321F7" w14:textId="77777777" w:rsidTr="00505B41">
        <w:trPr>
          <w:trHeight w:val="135"/>
        </w:trPr>
        <w:tc>
          <w:tcPr>
            <w:tcW w:w="937" w:type="pct"/>
            <w:vMerge/>
            <w:tcBorders>
              <w:top w:val="nil"/>
              <w:left w:val="nil"/>
              <w:bottom w:val="nil"/>
              <w:right w:val="nil"/>
            </w:tcBorders>
            <w:vAlign w:val="center"/>
            <w:hideMark/>
          </w:tcPr>
          <w:p w14:paraId="11931983" w14:textId="77777777" w:rsidR="00D83069" w:rsidRPr="00FA6346" w:rsidRDefault="00D83069" w:rsidP="00117331">
            <w:pPr>
              <w:adjustRightInd w:val="0"/>
              <w:snapToGrid w:val="0"/>
              <w:spacing w:line="160" w:lineRule="exact"/>
              <w:jc w:val="left"/>
              <w:rPr>
                <w:rFonts w:eastAsia="DengXian" w:cstheme="minorHAnsi"/>
                <w:b/>
                <w:bCs/>
                <w:color w:val="000000"/>
                <w:sz w:val="15"/>
                <w:szCs w:val="15"/>
              </w:rPr>
            </w:pPr>
          </w:p>
        </w:tc>
        <w:tc>
          <w:tcPr>
            <w:tcW w:w="1286" w:type="pct"/>
            <w:tcBorders>
              <w:top w:val="nil"/>
              <w:left w:val="nil"/>
              <w:bottom w:val="single" w:sz="4" w:space="0" w:color="auto"/>
              <w:right w:val="nil"/>
            </w:tcBorders>
            <w:shd w:val="clear" w:color="auto" w:fill="auto"/>
            <w:vAlign w:val="center"/>
            <w:hideMark/>
          </w:tcPr>
          <w:p w14:paraId="53467D19" w14:textId="77777777" w:rsidR="00D83069" w:rsidRPr="00FA6346" w:rsidRDefault="00D83069" w:rsidP="00505B41">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Disagree or strongly disagree</w:t>
            </w:r>
          </w:p>
        </w:tc>
        <w:tc>
          <w:tcPr>
            <w:tcW w:w="472" w:type="pct"/>
            <w:tcBorders>
              <w:top w:val="nil"/>
              <w:left w:val="nil"/>
              <w:bottom w:val="single" w:sz="4" w:space="0" w:color="auto"/>
              <w:right w:val="nil"/>
            </w:tcBorders>
            <w:shd w:val="clear" w:color="auto" w:fill="auto"/>
            <w:hideMark/>
          </w:tcPr>
          <w:p w14:paraId="5239FF00" w14:textId="77777777" w:rsidR="00D83069" w:rsidRPr="00FA6346" w:rsidRDefault="00D83069" w:rsidP="00505B41">
            <w:pPr>
              <w:adjustRightInd w:val="0"/>
              <w:snapToGrid w:val="0"/>
              <w:spacing w:line="160" w:lineRule="exact"/>
              <w:rPr>
                <w:rFonts w:eastAsia="DengXian" w:cstheme="minorHAnsi"/>
                <w:b/>
                <w:bCs/>
                <w:sz w:val="15"/>
                <w:szCs w:val="15"/>
              </w:rPr>
            </w:pPr>
            <w:r w:rsidRPr="00FA6346">
              <w:rPr>
                <w:rFonts w:cstheme="minorHAnsi"/>
                <w:b/>
                <w:bCs/>
                <w:sz w:val="15"/>
                <w:szCs w:val="15"/>
              </w:rPr>
              <w:t>22%</w:t>
            </w:r>
          </w:p>
        </w:tc>
        <w:tc>
          <w:tcPr>
            <w:tcW w:w="406" w:type="pct"/>
            <w:tcBorders>
              <w:top w:val="nil"/>
              <w:left w:val="nil"/>
              <w:bottom w:val="single" w:sz="4" w:space="0" w:color="auto"/>
              <w:right w:val="nil"/>
            </w:tcBorders>
            <w:shd w:val="clear" w:color="auto" w:fill="auto"/>
            <w:noWrap/>
            <w:vAlign w:val="center"/>
            <w:hideMark/>
          </w:tcPr>
          <w:p w14:paraId="15F87174"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29</w:t>
            </w:r>
          </w:p>
        </w:tc>
        <w:tc>
          <w:tcPr>
            <w:tcW w:w="339" w:type="pct"/>
            <w:tcBorders>
              <w:top w:val="nil"/>
              <w:left w:val="nil"/>
              <w:bottom w:val="single" w:sz="4" w:space="0" w:color="auto"/>
              <w:right w:val="nil"/>
            </w:tcBorders>
            <w:shd w:val="clear" w:color="auto" w:fill="auto"/>
            <w:vAlign w:val="center"/>
            <w:hideMark/>
          </w:tcPr>
          <w:p w14:paraId="7725296F"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20</w:t>
            </w:r>
          </w:p>
        </w:tc>
        <w:tc>
          <w:tcPr>
            <w:tcW w:w="408" w:type="pct"/>
            <w:tcBorders>
              <w:top w:val="nil"/>
              <w:left w:val="nil"/>
              <w:bottom w:val="single" w:sz="4" w:space="0" w:color="auto"/>
              <w:right w:val="nil"/>
            </w:tcBorders>
            <w:shd w:val="clear" w:color="auto" w:fill="auto"/>
            <w:noWrap/>
            <w:vAlign w:val="center"/>
            <w:hideMark/>
          </w:tcPr>
          <w:p w14:paraId="67B36D4D"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15</w:t>
            </w:r>
          </w:p>
        </w:tc>
        <w:tc>
          <w:tcPr>
            <w:tcW w:w="407" w:type="pct"/>
            <w:tcBorders>
              <w:top w:val="nil"/>
              <w:left w:val="nil"/>
              <w:bottom w:val="single" w:sz="4" w:space="0" w:color="auto"/>
              <w:right w:val="nil"/>
            </w:tcBorders>
            <w:shd w:val="clear" w:color="auto" w:fill="auto"/>
            <w:noWrap/>
            <w:vAlign w:val="center"/>
            <w:hideMark/>
          </w:tcPr>
          <w:p w14:paraId="6975050D"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29</w:t>
            </w:r>
          </w:p>
        </w:tc>
        <w:tc>
          <w:tcPr>
            <w:tcW w:w="337" w:type="pct"/>
            <w:tcBorders>
              <w:top w:val="nil"/>
              <w:left w:val="nil"/>
              <w:bottom w:val="single" w:sz="4" w:space="0" w:color="auto"/>
              <w:right w:val="nil"/>
            </w:tcBorders>
            <w:shd w:val="clear" w:color="auto" w:fill="auto"/>
            <w:vAlign w:val="center"/>
            <w:hideMark/>
          </w:tcPr>
          <w:p w14:paraId="494FBB02"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20</w:t>
            </w:r>
          </w:p>
        </w:tc>
        <w:tc>
          <w:tcPr>
            <w:tcW w:w="407" w:type="pct"/>
            <w:tcBorders>
              <w:top w:val="nil"/>
              <w:left w:val="nil"/>
              <w:bottom w:val="single" w:sz="4" w:space="0" w:color="auto"/>
              <w:right w:val="nil"/>
            </w:tcBorders>
            <w:shd w:val="clear" w:color="auto" w:fill="auto"/>
            <w:noWrap/>
            <w:vAlign w:val="center"/>
            <w:hideMark/>
          </w:tcPr>
          <w:p w14:paraId="12C61C2A"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15</w:t>
            </w:r>
          </w:p>
        </w:tc>
      </w:tr>
      <w:tr w:rsidR="00D83069" w:rsidRPr="00FA6346" w14:paraId="3A1782DB" w14:textId="77777777" w:rsidTr="00505B41">
        <w:trPr>
          <w:trHeight w:val="161"/>
        </w:trPr>
        <w:tc>
          <w:tcPr>
            <w:tcW w:w="937" w:type="pct"/>
            <w:vMerge w:val="restart"/>
            <w:tcBorders>
              <w:top w:val="nil"/>
              <w:left w:val="nil"/>
              <w:bottom w:val="nil"/>
              <w:right w:val="nil"/>
            </w:tcBorders>
            <w:shd w:val="clear" w:color="auto" w:fill="auto"/>
            <w:vAlign w:val="center"/>
            <w:hideMark/>
          </w:tcPr>
          <w:p w14:paraId="25AAEF1A" w14:textId="77777777" w:rsidR="00D83069" w:rsidRPr="00FA6346" w:rsidRDefault="00D83069" w:rsidP="00117331">
            <w:pPr>
              <w:adjustRightInd w:val="0"/>
              <w:snapToGrid w:val="0"/>
              <w:spacing w:line="160" w:lineRule="exact"/>
              <w:jc w:val="left"/>
              <w:rPr>
                <w:rFonts w:eastAsia="DengXian" w:cstheme="minorHAnsi"/>
                <w:b/>
                <w:bCs/>
                <w:color w:val="000000"/>
                <w:sz w:val="15"/>
                <w:szCs w:val="15"/>
              </w:rPr>
            </w:pPr>
            <w:r w:rsidRPr="00FA6346">
              <w:rPr>
                <w:rFonts w:eastAsia="DengXian" w:cstheme="minorHAnsi"/>
                <w:b/>
                <w:bCs/>
                <w:color w:val="000000"/>
                <w:sz w:val="15"/>
                <w:szCs w:val="15"/>
              </w:rPr>
              <w:t>Frequency of contact with relatives and friends</w:t>
            </w:r>
          </w:p>
        </w:tc>
        <w:tc>
          <w:tcPr>
            <w:tcW w:w="1286" w:type="pct"/>
            <w:tcBorders>
              <w:top w:val="single" w:sz="4" w:space="0" w:color="auto"/>
              <w:left w:val="nil"/>
              <w:bottom w:val="nil"/>
              <w:right w:val="nil"/>
            </w:tcBorders>
            <w:shd w:val="clear" w:color="auto" w:fill="auto"/>
            <w:vAlign w:val="center"/>
            <w:hideMark/>
          </w:tcPr>
          <w:p w14:paraId="29A38147" w14:textId="77777777" w:rsidR="00D83069" w:rsidRPr="00FA6346" w:rsidRDefault="00D83069" w:rsidP="00505B41">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Strongly agree</w:t>
            </w:r>
          </w:p>
        </w:tc>
        <w:tc>
          <w:tcPr>
            <w:tcW w:w="472" w:type="pct"/>
            <w:tcBorders>
              <w:top w:val="single" w:sz="4" w:space="0" w:color="auto"/>
              <w:left w:val="nil"/>
              <w:bottom w:val="nil"/>
              <w:right w:val="nil"/>
            </w:tcBorders>
            <w:shd w:val="clear" w:color="auto" w:fill="auto"/>
            <w:hideMark/>
          </w:tcPr>
          <w:p w14:paraId="00A3498D" w14:textId="77777777" w:rsidR="00D83069" w:rsidRPr="00FA6346" w:rsidRDefault="00D83069" w:rsidP="00505B41">
            <w:pPr>
              <w:adjustRightInd w:val="0"/>
              <w:snapToGrid w:val="0"/>
              <w:spacing w:line="160" w:lineRule="exact"/>
              <w:rPr>
                <w:rFonts w:eastAsia="DengXian" w:cstheme="minorHAnsi"/>
                <w:b/>
                <w:bCs/>
                <w:sz w:val="15"/>
                <w:szCs w:val="15"/>
              </w:rPr>
            </w:pPr>
            <w:r w:rsidRPr="00FA6346">
              <w:rPr>
                <w:rFonts w:cstheme="minorHAnsi"/>
                <w:b/>
                <w:bCs/>
                <w:sz w:val="15"/>
                <w:szCs w:val="15"/>
              </w:rPr>
              <w:t>11%</w:t>
            </w:r>
          </w:p>
        </w:tc>
        <w:tc>
          <w:tcPr>
            <w:tcW w:w="406" w:type="pct"/>
            <w:tcBorders>
              <w:top w:val="single" w:sz="4" w:space="0" w:color="auto"/>
              <w:left w:val="nil"/>
              <w:bottom w:val="nil"/>
              <w:right w:val="nil"/>
            </w:tcBorders>
            <w:shd w:val="clear" w:color="auto" w:fill="auto"/>
            <w:noWrap/>
            <w:vAlign w:val="center"/>
            <w:hideMark/>
          </w:tcPr>
          <w:p w14:paraId="13496803"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10</w:t>
            </w:r>
          </w:p>
        </w:tc>
        <w:tc>
          <w:tcPr>
            <w:tcW w:w="339" w:type="pct"/>
            <w:tcBorders>
              <w:top w:val="single" w:sz="4" w:space="0" w:color="auto"/>
              <w:left w:val="nil"/>
              <w:bottom w:val="nil"/>
              <w:right w:val="nil"/>
            </w:tcBorders>
            <w:shd w:val="clear" w:color="auto" w:fill="auto"/>
            <w:vAlign w:val="center"/>
            <w:hideMark/>
          </w:tcPr>
          <w:p w14:paraId="02280101"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9</w:t>
            </w:r>
          </w:p>
        </w:tc>
        <w:tc>
          <w:tcPr>
            <w:tcW w:w="408" w:type="pct"/>
            <w:tcBorders>
              <w:top w:val="single" w:sz="4" w:space="0" w:color="auto"/>
              <w:left w:val="nil"/>
              <w:bottom w:val="nil"/>
              <w:right w:val="nil"/>
            </w:tcBorders>
            <w:shd w:val="clear" w:color="auto" w:fill="auto"/>
            <w:noWrap/>
            <w:vAlign w:val="center"/>
            <w:hideMark/>
          </w:tcPr>
          <w:p w14:paraId="53BB2E09"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14</w:t>
            </w:r>
          </w:p>
        </w:tc>
        <w:tc>
          <w:tcPr>
            <w:tcW w:w="407" w:type="pct"/>
            <w:tcBorders>
              <w:top w:val="single" w:sz="4" w:space="0" w:color="auto"/>
              <w:left w:val="nil"/>
              <w:bottom w:val="nil"/>
              <w:right w:val="nil"/>
            </w:tcBorders>
            <w:shd w:val="clear" w:color="auto" w:fill="auto"/>
            <w:noWrap/>
            <w:vAlign w:val="center"/>
            <w:hideMark/>
          </w:tcPr>
          <w:p w14:paraId="4EE1E6FA"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4</w:t>
            </w:r>
          </w:p>
        </w:tc>
        <w:tc>
          <w:tcPr>
            <w:tcW w:w="337" w:type="pct"/>
            <w:tcBorders>
              <w:top w:val="single" w:sz="4" w:space="0" w:color="auto"/>
              <w:left w:val="nil"/>
              <w:bottom w:val="nil"/>
              <w:right w:val="nil"/>
            </w:tcBorders>
            <w:shd w:val="clear" w:color="auto" w:fill="auto"/>
            <w:vAlign w:val="center"/>
            <w:hideMark/>
          </w:tcPr>
          <w:p w14:paraId="4B66D37F"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15</w:t>
            </w:r>
          </w:p>
        </w:tc>
        <w:tc>
          <w:tcPr>
            <w:tcW w:w="407" w:type="pct"/>
            <w:tcBorders>
              <w:top w:val="single" w:sz="4" w:space="0" w:color="auto"/>
              <w:left w:val="nil"/>
              <w:bottom w:val="nil"/>
              <w:right w:val="nil"/>
            </w:tcBorders>
            <w:shd w:val="clear" w:color="auto" w:fill="auto"/>
            <w:noWrap/>
            <w:vAlign w:val="center"/>
            <w:hideMark/>
          </w:tcPr>
          <w:p w14:paraId="42CC7E56"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14</w:t>
            </w:r>
          </w:p>
        </w:tc>
      </w:tr>
      <w:tr w:rsidR="00D83069" w:rsidRPr="00FA6346" w14:paraId="6A2B92D6" w14:textId="77777777" w:rsidTr="00505B41">
        <w:trPr>
          <w:trHeight w:val="161"/>
        </w:trPr>
        <w:tc>
          <w:tcPr>
            <w:tcW w:w="937" w:type="pct"/>
            <w:vMerge/>
            <w:tcBorders>
              <w:top w:val="nil"/>
              <w:left w:val="nil"/>
              <w:bottom w:val="nil"/>
              <w:right w:val="nil"/>
            </w:tcBorders>
            <w:vAlign w:val="center"/>
            <w:hideMark/>
          </w:tcPr>
          <w:p w14:paraId="3303EEB1" w14:textId="77777777" w:rsidR="00D83069" w:rsidRPr="00FA6346" w:rsidRDefault="00D83069" w:rsidP="00117331">
            <w:pPr>
              <w:adjustRightInd w:val="0"/>
              <w:snapToGrid w:val="0"/>
              <w:spacing w:line="160" w:lineRule="exact"/>
              <w:jc w:val="left"/>
              <w:rPr>
                <w:rFonts w:eastAsia="DengXian" w:cstheme="minorHAnsi"/>
                <w:b/>
                <w:bCs/>
                <w:color w:val="000000"/>
                <w:sz w:val="15"/>
                <w:szCs w:val="15"/>
              </w:rPr>
            </w:pPr>
          </w:p>
        </w:tc>
        <w:tc>
          <w:tcPr>
            <w:tcW w:w="1286" w:type="pct"/>
            <w:tcBorders>
              <w:top w:val="nil"/>
              <w:left w:val="nil"/>
              <w:bottom w:val="nil"/>
              <w:right w:val="nil"/>
            </w:tcBorders>
            <w:shd w:val="clear" w:color="auto" w:fill="auto"/>
            <w:vAlign w:val="center"/>
            <w:hideMark/>
          </w:tcPr>
          <w:p w14:paraId="38E8BBB1" w14:textId="77777777" w:rsidR="00D83069" w:rsidRPr="00FA6346" w:rsidRDefault="00D83069" w:rsidP="00505B41">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Agree</w:t>
            </w:r>
          </w:p>
        </w:tc>
        <w:tc>
          <w:tcPr>
            <w:tcW w:w="472" w:type="pct"/>
            <w:tcBorders>
              <w:top w:val="nil"/>
              <w:left w:val="nil"/>
              <w:bottom w:val="nil"/>
              <w:right w:val="nil"/>
            </w:tcBorders>
            <w:shd w:val="clear" w:color="auto" w:fill="auto"/>
            <w:hideMark/>
          </w:tcPr>
          <w:p w14:paraId="53754267" w14:textId="77777777" w:rsidR="00D83069" w:rsidRPr="00FA6346" w:rsidRDefault="00D83069" w:rsidP="00505B41">
            <w:pPr>
              <w:adjustRightInd w:val="0"/>
              <w:snapToGrid w:val="0"/>
              <w:spacing w:line="160" w:lineRule="exact"/>
              <w:rPr>
                <w:rFonts w:eastAsia="DengXian" w:cstheme="minorHAnsi"/>
                <w:b/>
                <w:bCs/>
                <w:sz w:val="15"/>
                <w:szCs w:val="15"/>
              </w:rPr>
            </w:pPr>
            <w:r w:rsidRPr="00FA6346">
              <w:rPr>
                <w:rFonts w:cstheme="minorHAnsi"/>
                <w:b/>
                <w:bCs/>
                <w:sz w:val="15"/>
                <w:szCs w:val="15"/>
              </w:rPr>
              <w:t>41%</w:t>
            </w:r>
          </w:p>
        </w:tc>
        <w:tc>
          <w:tcPr>
            <w:tcW w:w="406" w:type="pct"/>
            <w:tcBorders>
              <w:top w:val="nil"/>
              <w:left w:val="nil"/>
              <w:bottom w:val="nil"/>
              <w:right w:val="nil"/>
            </w:tcBorders>
            <w:shd w:val="clear" w:color="auto" w:fill="auto"/>
            <w:noWrap/>
            <w:vAlign w:val="center"/>
            <w:hideMark/>
          </w:tcPr>
          <w:p w14:paraId="54813FBC"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41</w:t>
            </w:r>
          </w:p>
        </w:tc>
        <w:tc>
          <w:tcPr>
            <w:tcW w:w="339" w:type="pct"/>
            <w:tcBorders>
              <w:top w:val="nil"/>
              <w:left w:val="nil"/>
              <w:bottom w:val="nil"/>
              <w:right w:val="nil"/>
            </w:tcBorders>
            <w:shd w:val="clear" w:color="auto" w:fill="auto"/>
            <w:vAlign w:val="center"/>
            <w:hideMark/>
          </w:tcPr>
          <w:p w14:paraId="7D76F2B9"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40</w:t>
            </w:r>
          </w:p>
        </w:tc>
        <w:tc>
          <w:tcPr>
            <w:tcW w:w="408" w:type="pct"/>
            <w:tcBorders>
              <w:top w:val="nil"/>
              <w:left w:val="nil"/>
              <w:bottom w:val="nil"/>
              <w:right w:val="nil"/>
            </w:tcBorders>
            <w:shd w:val="clear" w:color="auto" w:fill="auto"/>
            <w:noWrap/>
            <w:vAlign w:val="center"/>
            <w:hideMark/>
          </w:tcPr>
          <w:p w14:paraId="574AA4D5"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37</w:t>
            </w:r>
          </w:p>
        </w:tc>
        <w:tc>
          <w:tcPr>
            <w:tcW w:w="407" w:type="pct"/>
            <w:tcBorders>
              <w:top w:val="nil"/>
              <w:left w:val="nil"/>
              <w:bottom w:val="nil"/>
              <w:right w:val="nil"/>
            </w:tcBorders>
            <w:shd w:val="clear" w:color="auto" w:fill="auto"/>
            <w:noWrap/>
            <w:vAlign w:val="center"/>
            <w:hideMark/>
          </w:tcPr>
          <w:p w14:paraId="65A26282"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39</w:t>
            </w:r>
          </w:p>
        </w:tc>
        <w:tc>
          <w:tcPr>
            <w:tcW w:w="337" w:type="pct"/>
            <w:tcBorders>
              <w:top w:val="nil"/>
              <w:left w:val="nil"/>
              <w:bottom w:val="nil"/>
              <w:right w:val="nil"/>
            </w:tcBorders>
            <w:shd w:val="clear" w:color="auto" w:fill="auto"/>
            <w:vAlign w:val="center"/>
            <w:hideMark/>
          </w:tcPr>
          <w:p w14:paraId="21A9FAFB"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47</w:t>
            </w:r>
          </w:p>
        </w:tc>
        <w:tc>
          <w:tcPr>
            <w:tcW w:w="407" w:type="pct"/>
            <w:tcBorders>
              <w:top w:val="nil"/>
              <w:left w:val="nil"/>
              <w:bottom w:val="nil"/>
              <w:right w:val="nil"/>
            </w:tcBorders>
            <w:shd w:val="clear" w:color="auto" w:fill="auto"/>
            <w:noWrap/>
            <w:vAlign w:val="center"/>
            <w:hideMark/>
          </w:tcPr>
          <w:p w14:paraId="110E3C4A"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32</w:t>
            </w:r>
          </w:p>
        </w:tc>
      </w:tr>
      <w:tr w:rsidR="00D83069" w:rsidRPr="00FA6346" w14:paraId="270893C4" w14:textId="77777777" w:rsidTr="00505B41">
        <w:trPr>
          <w:trHeight w:val="161"/>
        </w:trPr>
        <w:tc>
          <w:tcPr>
            <w:tcW w:w="937" w:type="pct"/>
            <w:vMerge/>
            <w:tcBorders>
              <w:top w:val="nil"/>
              <w:left w:val="nil"/>
              <w:bottom w:val="nil"/>
              <w:right w:val="nil"/>
            </w:tcBorders>
            <w:vAlign w:val="center"/>
            <w:hideMark/>
          </w:tcPr>
          <w:p w14:paraId="24ACFF2D" w14:textId="77777777" w:rsidR="00D83069" w:rsidRPr="00FA6346" w:rsidRDefault="00D83069" w:rsidP="00117331">
            <w:pPr>
              <w:adjustRightInd w:val="0"/>
              <w:snapToGrid w:val="0"/>
              <w:spacing w:line="160" w:lineRule="exact"/>
              <w:jc w:val="left"/>
              <w:rPr>
                <w:rFonts w:eastAsia="DengXian" w:cstheme="minorHAnsi"/>
                <w:b/>
                <w:bCs/>
                <w:color w:val="000000"/>
                <w:sz w:val="15"/>
                <w:szCs w:val="15"/>
              </w:rPr>
            </w:pPr>
          </w:p>
        </w:tc>
        <w:tc>
          <w:tcPr>
            <w:tcW w:w="1286" w:type="pct"/>
            <w:tcBorders>
              <w:top w:val="nil"/>
              <w:left w:val="nil"/>
              <w:right w:val="nil"/>
            </w:tcBorders>
            <w:shd w:val="clear" w:color="auto" w:fill="auto"/>
            <w:vAlign w:val="center"/>
            <w:hideMark/>
          </w:tcPr>
          <w:p w14:paraId="1BC61640" w14:textId="77777777" w:rsidR="00D83069" w:rsidRPr="00FA6346" w:rsidRDefault="00D83069" w:rsidP="00505B41">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Neutral</w:t>
            </w:r>
          </w:p>
        </w:tc>
        <w:tc>
          <w:tcPr>
            <w:tcW w:w="472" w:type="pct"/>
            <w:tcBorders>
              <w:top w:val="nil"/>
              <w:left w:val="nil"/>
              <w:right w:val="nil"/>
            </w:tcBorders>
            <w:shd w:val="clear" w:color="auto" w:fill="auto"/>
            <w:hideMark/>
          </w:tcPr>
          <w:p w14:paraId="195051DF" w14:textId="77777777" w:rsidR="00D83069" w:rsidRPr="00FA6346" w:rsidRDefault="00D83069" w:rsidP="00505B41">
            <w:pPr>
              <w:adjustRightInd w:val="0"/>
              <w:snapToGrid w:val="0"/>
              <w:spacing w:line="160" w:lineRule="exact"/>
              <w:rPr>
                <w:rFonts w:eastAsia="DengXian" w:cstheme="minorHAnsi"/>
                <w:b/>
                <w:bCs/>
                <w:sz w:val="15"/>
                <w:szCs w:val="15"/>
              </w:rPr>
            </w:pPr>
            <w:r w:rsidRPr="00FA6346">
              <w:rPr>
                <w:rFonts w:cstheme="minorHAnsi"/>
                <w:b/>
                <w:bCs/>
                <w:sz w:val="15"/>
                <w:szCs w:val="15"/>
              </w:rPr>
              <w:t>28%</w:t>
            </w:r>
          </w:p>
        </w:tc>
        <w:tc>
          <w:tcPr>
            <w:tcW w:w="406" w:type="pct"/>
            <w:tcBorders>
              <w:top w:val="nil"/>
              <w:left w:val="nil"/>
              <w:right w:val="nil"/>
            </w:tcBorders>
            <w:shd w:val="clear" w:color="auto" w:fill="auto"/>
            <w:noWrap/>
            <w:vAlign w:val="center"/>
            <w:hideMark/>
          </w:tcPr>
          <w:p w14:paraId="39618977"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27</w:t>
            </w:r>
          </w:p>
        </w:tc>
        <w:tc>
          <w:tcPr>
            <w:tcW w:w="339" w:type="pct"/>
            <w:tcBorders>
              <w:top w:val="nil"/>
              <w:left w:val="nil"/>
              <w:right w:val="nil"/>
            </w:tcBorders>
            <w:shd w:val="clear" w:color="auto" w:fill="auto"/>
            <w:vAlign w:val="center"/>
            <w:hideMark/>
          </w:tcPr>
          <w:p w14:paraId="6DE36F92"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29</w:t>
            </w:r>
          </w:p>
        </w:tc>
        <w:tc>
          <w:tcPr>
            <w:tcW w:w="408" w:type="pct"/>
            <w:tcBorders>
              <w:top w:val="nil"/>
              <w:left w:val="nil"/>
              <w:right w:val="nil"/>
            </w:tcBorders>
            <w:shd w:val="clear" w:color="auto" w:fill="auto"/>
            <w:noWrap/>
            <w:vAlign w:val="center"/>
            <w:hideMark/>
          </w:tcPr>
          <w:p w14:paraId="493C2FF8"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24</w:t>
            </w:r>
          </w:p>
        </w:tc>
        <w:tc>
          <w:tcPr>
            <w:tcW w:w="407" w:type="pct"/>
            <w:tcBorders>
              <w:top w:val="nil"/>
              <w:left w:val="nil"/>
              <w:right w:val="nil"/>
            </w:tcBorders>
            <w:shd w:val="clear" w:color="auto" w:fill="auto"/>
            <w:noWrap/>
            <w:vAlign w:val="center"/>
            <w:hideMark/>
          </w:tcPr>
          <w:p w14:paraId="250927B8"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32</w:t>
            </w:r>
          </w:p>
        </w:tc>
        <w:tc>
          <w:tcPr>
            <w:tcW w:w="337" w:type="pct"/>
            <w:tcBorders>
              <w:top w:val="nil"/>
              <w:left w:val="nil"/>
              <w:right w:val="nil"/>
            </w:tcBorders>
            <w:shd w:val="clear" w:color="auto" w:fill="auto"/>
            <w:vAlign w:val="center"/>
            <w:hideMark/>
          </w:tcPr>
          <w:p w14:paraId="6B458386"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26</w:t>
            </w:r>
          </w:p>
        </w:tc>
        <w:tc>
          <w:tcPr>
            <w:tcW w:w="407" w:type="pct"/>
            <w:tcBorders>
              <w:top w:val="nil"/>
              <w:left w:val="nil"/>
              <w:right w:val="nil"/>
            </w:tcBorders>
            <w:shd w:val="clear" w:color="auto" w:fill="auto"/>
            <w:noWrap/>
            <w:vAlign w:val="center"/>
            <w:hideMark/>
          </w:tcPr>
          <w:p w14:paraId="64D3A908"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22</w:t>
            </w:r>
          </w:p>
        </w:tc>
      </w:tr>
      <w:tr w:rsidR="00D83069" w:rsidRPr="00FA6346" w14:paraId="5716EBE5" w14:textId="77777777" w:rsidTr="00505B41">
        <w:trPr>
          <w:trHeight w:val="189"/>
        </w:trPr>
        <w:tc>
          <w:tcPr>
            <w:tcW w:w="937" w:type="pct"/>
            <w:vMerge/>
            <w:tcBorders>
              <w:top w:val="nil"/>
              <w:left w:val="nil"/>
              <w:bottom w:val="nil"/>
              <w:right w:val="nil"/>
            </w:tcBorders>
            <w:vAlign w:val="center"/>
            <w:hideMark/>
          </w:tcPr>
          <w:p w14:paraId="0F198359" w14:textId="77777777" w:rsidR="00D83069" w:rsidRPr="00FA6346" w:rsidRDefault="00D83069" w:rsidP="00117331">
            <w:pPr>
              <w:adjustRightInd w:val="0"/>
              <w:snapToGrid w:val="0"/>
              <w:spacing w:line="160" w:lineRule="exact"/>
              <w:jc w:val="left"/>
              <w:rPr>
                <w:rFonts w:eastAsia="DengXian" w:cstheme="minorHAnsi"/>
                <w:b/>
                <w:bCs/>
                <w:color w:val="000000"/>
                <w:sz w:val="15"/>
                <w:szCs w:val="15"/>
              </w:rPr>
            </w:pPr>
          </w:p>
        </w:tc>
        <w:tc>
          <w:tcPr>
            <w:tcW w:w="1286" w:type="pct"/>
            <w:tcBorders>
              <w:top w:val="nil"/>
              <w:left w:val="nil"/>
              <w:bottom w:val="single" w:sz="4" w:space="0" w:color="auto"/>
              <w:right w:val="nil"/>
            </w:tcBorders>
            <w:shd w:val="clear" w:color="auto" w:fill="auto"/>
            <w:vAlign w:val="center"/>
            <w:hideMark/>
          </w:tcPr>
          <w:p w14:paraId="60D0A933" w14:textId="77777777" w:rsidR="00D83069" w:rsidRPr="00FA6346" w:rsidRDefault="00D83069" w:rsidP="00505B41">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Disagree or strongly disagree</w:t>
            </w:r>
          </w:p>
        </w:tc>
        <w:tc>
          <w:tcPr>
            <w:tcW w:w="472" w:type="pct"/>
            <w:tcBorders>
              <w:top w:val="nil"/>
              <w:left w:val="nil"/>
              <w:bottom w:val="single" w:sz="4" w:space="0" w:color="auto"/>
              <w:right w:val="nil"/>
            </w:tcBorders>
            <w:shd w:val="clear" w:color="auto" w:fill="auto"/>
            <w:hideMark/>
          </w:tcPr>
          <w:p w14:paraId="3FF7E863" w14:textId="77777777" w:rsidR="00D83069" w:rsidRPr="00FA6346" w:rsidRDefault="00D83069" w:rsidP="00505B41">
            <w:pPr>
              <w:adjustRightInd w:val="0"/>
              <w:snapToGrid w:val="0"/>
              <w:spacing w:line="160" w:lineRule="exact"/>
              <w:rPr>
                <w:rFonts w:eastAsia="DengXian" w:cstheme="minorHAnsi"/>
                <w:b/>
                <w:bCs/>
                <w:sz w:val="15"/>
                <w:szCs w:val="15"/>
              </w:rPr>
            </w:pPr>
            <w:r w:rsidRPr="00FA6346">
              <w:rPr>
                <w:rFonts w:cstheme="minorHAnsi"/>
                <w:b/>
                <w:bCs/>
                <w:sz w:val="15"/>
                <w:szCs w:val="15"/>
              </w:rPr>
              <w:t>20%</w:t>
            </w:r>
          </w:p>
        </w:tc>
        <w:tc>
          <w:tcPr>
            <w:tcW w:w="406" w:type="pct"/>
            <w:tcBorders>
              <w:top w:val="nil"/>
              <w:left w:val="nil"/>
              <w:bottom w:val="single" w:sz="4" w:space="0" w:color="auto"/>
              <w:right w:val="nil"/>
            </w:tcBorders>
            <w:shd w:val="clear" w:color="auto" w:fill="auto"/>
            <w:noWrap/>
            <w:vAlign w:val="center"/>
            <w:hideMark/>
          </w:tcPr>
          <w:p w14:paraId="249AF628"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33</w:t>
            </w:r>
          </w:p>
        </w:tc>
        <w:tc>
          <w:tcPr>
            <w:tcW w:w="339" w:type="pct"/>
            <w:tcBorders>
              <w:top w:val="nil"/>
              <w:left w:val="nil"/>
              <w:bottom w:val="single" w:sz="4" w:space="0" w:color="auto"/>
              <w:right w:val="nil"/>
            </w:tcBorders>
            <w:shd w:val="clear" w:color="auto" w:fill="auto"/>
            <w:vAlign w:val="center"/>
            <w:hideMark/>
          </w:tcPr>
          <w:p w14:paraId="67E22E5A"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12</w:t>
            </w:r>
          </w:p>
        </w:tc>
        <w:tc>
          <w:tcPr>
            <w:tcW w:w="408" w:type="pct"/>
            <w:tcBorders>
              <w:top w:val="nil"/>
              <w:left w:val="nil"/>
              <w:bottom w:val="single" w:sz="4" w:space="0" w:color="auto"/>
              <w:right w:val="nil"/>
            </w:tcBorders>
            <w:shd w:val="clear" w:color="auto" w:fill="auto"/>
            <w:noWrap/>
            <w:vAlign w:val="center"/>
            <w:hideMark/>
          </w:tcPr>
          <w:p w14:paraId="6B191A05"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12</w:t>
            </w:r>
          </w:p>
        </w:tc>
        <w:tc>
          <w:tcPr>
            <w:tcW w:w="407" w:type="pct"/>
            <w:tcBorders>
              <w:top w:val="nil"/>
              <w:left w:val="nil"/>
              <w:bottom w:val="single" w:sz="4" w:space="0" w:color="auto"/>
              <w:right w:val="nil"/>
            </w:tcBorders>
            <w:shd w:val="clear" w:color="auto" w:fill="auto"/>
            <w:noWrap/>
            <w:vAlign w:val="center"/>
            <w:hideMark/>
          </w:tcPr>
          <w:p w14:paraId="3D081E2A"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30</w:t>
            </w:r>
          </w:p>
        </w:tc>
        <w:tc>
          <w:tcPr>
            <w:tcW w:w="337" w:type="pct"/>
            <w:tcBorders>
              <w:top w:val="nil"/>
              <w:left w:val="nil"/>
              <w:bottom w:val="single" w:sz="4" w:space="0" w:color="auto"/>
              <w:right w:val="nil"/>
            </w:tcBorders>
            <w:shd w:val="clear" w:color="auto" w:fill="auto"/>
            <w:vAlign w:val="center"/>
            <w:hideMark/>
          </w:tcPr>
          <w:p w14:paraId="7B79FDE8"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14</w:t>
            </w:r>
          </w:p>
        </w:tc>
        <w:tc>
          <w:tcPr>
            <w:tcW w:w="407" w:type="pct"/>
            <w:tcBorders>
              <w:top w:val="nil"/>
              <w:left w:val="nil"/>
              <w:bottom w:val="single" w:sz="4" w:space="0" w:color="auto"/>
              <w:right w:val="nil"/>
            </w:tcBorders>
            <w:shd w:val="clear" w:color="auto" w:fill="auto"/>
            <w:noWrap/>
            <w:vAlign w:val="center"/>
            <w:hideMark/>
          </w:tcPr>
          <w:p w14:paraId="120EA685"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13</w:t>
            </w:r>
          </w:p>
        </w:tc>
      </w:tr>
      <w:tr w:rsidR="00D83069" w:rsidRPr="00FA6346" w14:paraId="1EADB2F0" w14:textId="77777777" w:rsidTr="00505B41">
        <w:trPr>
          <w:trHeight w:val="161"/>
        </w:trPr>
        <w:tc>
          <w:tcPr>
            <w:tcW w:w="937" w:type="pct"/>
            <w:vMerge w:val="restart"/>
            <w:tcBorders>
              <w:top w:val="nil"/>
              <w:left w:val="nil"/>
              <w:bottom w:val="single" w:sz="8" w:space="0" w:color="000000"/>
              <w:right w:val="nil"/>
            </w:tcBorders>
            <w:shd w:val="clear" w:color="auto" w:fill="auto"/>
            <w:vAlign w:val="center"/>
            <w:hideMark/>
          </w:tcPr>
          <w:p w14:paraId="25649725" w14:textId="77777777" w:rsidR="00D83069" w:rsidRPr="00FA6346" w:rsidRDefault="00D83069" w:rsidP="00117331">
            <w:pPr>
              <w:adjustRightInd w:val="0"/>
              <w:snapToGrid w:val="0"/>
              <w:spacing w:line="160" w:lineRule="exact"/>
              <w:jc w:val="left"/>
              <w:rPr>
                <w:rFonts w:eastAsia="DengXian" w:cstheme="minorHAnsi"/>
                <w:b/>
                <w:bCs/>
                <w:color w:val="000000"/>
                <w:sz w:val="15"/>
                <w:szCs w:val="15"/>
              </w:rPr>
            </w:pPr>
            <w:r w:rsidRPr="00FA6346">
              <w:rPr>
                <w:rFonts w:eastAsia="DengXian" w:cstheme="minorHAnsi"/>
                <w:b/>
                <w:bCs/>
                <w:color w:val="000000"/>
                <w:sz w:val="15"/>
                <w:szCs w:val="15"/>
              </w:rPr>
              <w:t>Living expenses</w:t>
            </w:r>
          </w:p>
        </w:tc>
        <w:tc>
          <w:tcPr>
            <w:tcW w:w="1286" w:type="pct"/>
            <w:tcBorders>
              <w:top w:val="single" w:sz="4" w:space="0" w:color="auto"/>
              <w:left w:val="nil"/>
              <w:bottom w:val="nil"/>
              <w:right w:val="nil"/>
            </w:tcBorders>
            <w:shd w:val="clear" w:color="auto" w:fill="auto"/>
            <w:vAlign w:val="center"/>
            <w:hideMark/>
          </w:tcPr>
          <w:p w14:paraId="1F072FF3" w14:textId="77777777" w:rsidR="00D83069" w:rsidRPr="00FA6346" w:rsidRDefault="00D83069" w:rsidP="00505B41">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Strongly agree</w:t>
            </w:r>
          </w:p>
        </w:tc>
        <w:tc>
          <w:tcPr>
            <w:tcW w:w="472" w:type="pct"/>
            <w:tcBorders>
              <w:top w:val="single" w:sz="4" w:space="0" w:color="auto"/>
              <w:left w:val="nil"/>
              <w:bottom w:val="nil"/>
              <w:right w:val="nil"/>
            </w:tcBorders>
            <w:shd w:val="clear" w:color="auto" w:fill="auto"/>
            <w:hideMark/>
          </w:tcPr>
          <w:p w14:paraId="71C73805" w14:textId="77777777" w:rsidR="00D83069" w:rsidRPr="00FA6346" w:rsidRDefault="00D83069" w:rsidP="00505B41">
            <w:pPr>
              <w:adjustRightInd w:val="0"/>
              <w:snapToGrid w:val="0"/>
              <w:spacing w:line="160" w:lineRule="exact"/>
              <w:rPr>
                <w:rFonts w:eastAsia="DengXian" w:cstheme="minorHAnsi"/>
                <w:b/>
                <w:bCs/>
                <w:sz w:val="15"/>
                <w:szCs w:val="15"/>
              </w:rPr>
            </w:pPr>
            <w:r w:rsidRPr="00FA6346">
              <w:rPr>
                <w:rFonts w:cstheme="minorHAnsi"/>
                <w:b/>
                <w:bCs/>
                <w:sz w:val="15"/>
                <w:szCs w:val="15"/>
              </w:rPr>
              <w:t>16%</w:t>
            </w:r>
          </w:p>
        </w:tc>
        <w:tc>
          <w:tcPr>
            <w:tcW w:w="406" w:type="pct"/>
            <w:tcBorders>
              <w:top w:val="single" w:sz="4" w:space="0" w:color="auto"/>
              <w:left w:val="nil"/>
              <w:bottom w:val="nil"/>
              <w:right w:val="nil"/>
            </w:tcBorders>
            <w:shd w:val="clear" w:color="auto" w:fill="auto"/>
            <w:noWrap/>
            <w:vAlign w:val="center"/>
            <w:hideMark/>
          </w:tcPr>
          <w:p w14:paraId="02BD013F"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17</w:t>
            </w:r>
          </w:p>
        </w:tc>
        <w:tc>
          <w:tcPr>
            <w:tcW w:w="339" w:type="pct"/>
            <w:tcBorders>
              <w:top w:val="single" w:sz="4" w:space="0" w:color="auto"/>
              <w:left w:val="nil"/>
              <w:bottom w:val="nil"/>
              <w:right w:val="nil"/>
            </w:tcBorders>
            <w:shd w:val="clear" w:color="auto" w:fill="auto"/>
            <w:vAlign w:val="center"/>
            <w:hideMark/>
          </w:tcPr>
          <w:p w14:paraId="27E570E1"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12</w:t>
            </w:r>
          </w:p>
        </w:tc>
        <w:tc>
          <w:tcPr>
            <w:tcW w:w="408" w:type="pct"/>
            <w:tcBorders>
              <w:top w:val="single" w:sz="4" w:space="0" w:color="auto"/>
              <w:left w:val="nil"/>
              <w:bottom w:val="nil"/>
              <w:right w:val="nil"/>
            </w:tcBorders>
            <w:shd w:val="clear" w:color="auto" w:fill="auto"/>
            <w:noWrap/>
            <w:vAlign w:val="center"/>
            <w:hideMark/>
          </w:tcPr>
          <w:p w14:paraId="28283AEA"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16</w:t>
            </w:r>
          </w:p>
        </w:tc>
        <w:tc>
          <w:tcPr>
            <w:tcW w:w="407" w:type="pct"/>
            <w:tcBorders>
              <w:top w:val="single" w:sz="4" w:space="0" w:color="auto"/>
              <w:left w:val="nil"/>
              <w:bottom w:val="nil"/>
              <w:right w:val="nil"/>
            </w:tcBorders>
            <w:shd w:val="clear" w:color="auto" w:fill="auto"/>
            <w:noWrap/>
            <w:vAlign w:val="center"/>
            <w:hideMark/>
          </w:tcPr>
          <w:p w14:paraId="2A68DEF4"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17</w:t>
            </w:r>
          </w:p>
        </w:tc>
        <w:tc>
          <w:tcPr>
            <w:tcW w:w="337" w:type="pct"/>
            <w:tcBorders>
              <w:top w:val="single" w:sz="4" w:space="0" w:color="auto"/>
              <w:left w:val="nil"/>
              <w:bottom w:val="nil"/>
              <w:right w:val="nil"/>
            </w:tcBorders>
            <w:shd w:val="clear" w:color="auto" w:fill="auto"/>
            <w:vAlign w:val="center"/>
            <w:hideMark/>
          </w:tcPr>
          <w:p w14:paraId="143DF61C"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12</w:t>
            </w:r>
          </w:p>
        </w:tc>
        <w:tc>
          <w:tcPr>
            <w:tcW w:w="407" w:type="pct"/>
            <w:tcBorders>
              <w:top w:val="single" w:sz="4" w:space="0" w:color="auto"/>
              <w:left w:val="nil"/>
              <w:bottom w:val="nil"/>
              <w:right w:val="nil"/>
            </w:tcBorders>
            <w:shd w:val="clear" w:color="auto" w:fill="auto"/>
            <w:noWrap/>
            <w:vAlign w:val="center"/>
            <w:hideMark/>
          </w:tcPr>
          <w:p w14:paraId="28173DE1"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16</w:t>
            </w:r>
          </w:p>
        </w:tc>
      </w:tr>
      <w:tr w:rsidR="00D83069" w:rsidRPr="00FA6346" w14:paraId="4F69D6EA" w14:textId="77777777" w:rsidTr="00505B41">
        <w:trPr>
          <w:trHeight w:val="161"/>
        </w:trPr>
        <w:tc>
          <w:tcPr>
            <w:tcW w:w="937" w:type="pct"/>
            <w:vMerge/>
            <w:tcBorders>
              <w:top w:val="nil"/>
              <w:left w:val="nil"/>
              <w:bottom w:val="single" w:sz="8" w:space="0" w:color="000000"/>
              <w:right w:val="nil"/>
            </w:tcBorders>
            <w:vAlign w:val="center"/>
            <w:hideMark/>
          </w:tcPr>
          <w:p w14:paraId="08B65EA2" w14:textId="77777777" w:rsidR="00D83069" w:rsidRPr="00FA6346" w:rsidRDefault="00D83069" w:rsidP="00505B41">
            <w:pPr>
              <w:adjustRightInd w:val="0"/>
              <w:snapToGrid w:val="0"/>
              <w:spacing w:line="160" w:lineRule="exact"/>
              <w:rPr>
                <w:rFonts w:eastAsia="DengXian" w:cstheme="minorHAnsi"/>
                <w:b/>
                <w:bCs/>
                <w:color w:val="000000"/>
                <w:sz w:val="15"/>
                <w:szCs w:val="15"/>
              </w:rPr>
            </w:pPr>
          </w:p>
        </w:tc>
        <w:tc>
          <w:tcPr>
            <w:tcW w:w="1286" w:type="pct"/>
            <w:tcBorders>
              <w:top w:val="nil"/>
              <w:left w:val="nil"/>
              <w:bottom w:val="nil"/>
              <w:right w:val="nil"/>
            </w:tcBorders>
            <w:shd w:val="clear" w:color="auto" w:fill="auto"/>
            <w:vAlign w:val="center"/>
            <w:hideMark/>
          </w:tcPr>
          <w:p w14:paraId="57591E3A" w14:textId="77777777" w:rsidR="00D83069" w:rsidRPr="00FA6346" w:rsidRDefault="00D83069" w:rsidP="00505B41">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Agree</w:t>
            </w:r>
          </w:p>
        </w:tc>
        <w:tc>
          <w:tcPr>
            <w:tcW w:w="472" w:type="pct"/>
            <w:tcBorders>
              <w:top w:val="nil"/>
              <w:left w:val="nil"/>
              <w:bottom w:val="nil"/>
              <w:right w:val="nil"/>
            </w:tcBorders>
            <w:shd w:val="clear" w:color="auto" w:fill="auto"/>
            <w:hideMark/>
          </w:tcPr>
          <w:p w14:paraId="10E98BD0" w14:textId="77777777" w:rsidR="00D83069" w:rsidRPr="00FA6346" w:rsidRDefault="00D83069" w:rsidP="00505B41">
            <w:pPr>
              <w:adjustRightInd w:val="0"/>
              <w:snapToGrid w:val="0"/>
              <w:spacing w:line="160" w:lineRule="exact"/>
              <w:rPr>
                <w:rFonts w:eastAsia="DengXian" w:cstheme="minorHAnsi"/>
                <w:b/>
                <w:bCs/>
                <w:sz w:val="15"/>
                <w:szCs w:val="15"/>
              </w:rPr>
            </w:pPr>
            <w:r w:rsidRPr="00FA6346">
              <w:rPr>
                <w:rFonts w:cstheme="minorHAnsi"/>
                <w:b/>
                <w:bCs/>
                <w:sz w:val="15"/>
                <w:szCs w:val="15"/>
              </w:rPr>
              <w:t>36%</w:t>
            </w:r>
          </w:p>
        </w:tc>
        <w:tc>
          <w:tcPr>
            <w:tcW w:w="406" w:type="pct"/>
            <w:tcBorders>
              <w:top w:val="nil"/>
              <w:left w:val="nil"/>
              <w:bottom w:val="nil"/>
              <w:right w:val="nil"/>
            </w:tcBorders>
            <w:shd w:val="clear" w:color="auto" w:fill="auto"/>
            <w:noWrap/>
            <w:vAlign w:val="center"/>
            <w:hideMark/>
          </w:tcPr>
          <w:p w14:paraId="6AA55DE3"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41</w:t>
            </w:r>
          </w:p>
        </w:tc>
        <w:tc>
          <w:tcPr>
            <w:tcW w:w="339" w:type="pct"/>
            <w:tcBorders>
              <w:top w:val="nil"/>
              <w:left w:val="nil"/>
              <w:bottom w:val="nil"/>
              <w:right w:val="nil"/>
            </w:tcBorders>
            <w:shd w:val="clear" w:color="auto" w:fill="auto"/>
            <w:vAlign w:val="center"/>
            <w:hideMark/>
          </w:tcPr>
          <w:p w14:paraId="650FB790"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29</w:t>
            </w:r>
          </w:p>
        </w:tc>
        <w:tc>
          <w:tcPr>
            <w:tcW w:w="408" w:type="pct"/>
            <w:tcBorders>
              <w:top w:val="nil"/>
              <w:left w:val="nil"/>
              <w:bottom w:val="nil"/>
              <w:right w:val="nil"/>
            </w:tcBorders>
            <w:shd w:val="clear" w:color="auto" w:fill="auto"/>
            <w:noWrap/>
            <w:vAlign w:val="center"/>
            <w:hideMark/>
          </w:tcPr>
          <w:p w14:paraId="2701F0F2"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33</w:t>
            </w:r>
          </w:p>
        </w:tc>
        <w:tc>
          <w:tcPr>
            <w:tcW w:w="407" w:type="pct"/>
            <w:tcBorders>
              <w:top w:val="nil"/>
              <w:left w:val="nil"/>
              <w:bottom w:val="nil"/>
              <w:right w:val="nil"/>
            </w:tcBorders>
            <w:shd w:val="clear" w:color="auto" w:fill="auto"/>
            <w:noWrap/>
            <w:vAlign w:val="center"/>
            <w:hideMark/>
          </w:tcPr>
          <w:p w14:paraId="10854165"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41</w:t>
            </w:r>
          </w:p>
        </w:tc>
        <w:tc>
          <w:tcPr>
            <w:tcW w:w="337" w:type="pct"/>
            <w:tcBorders>
              <w:top w:val="nil"/>
              <w:left w:val="nil"/>
              <w:bottom w:val="nil"/>
              <w:right w:val="nil"/>
            </w:tcBorders>
            <w:shd w:val="clear" w:color="auto" w:fill="auto"/>
            <w:vAlign w:val="center"/>
            <w:hideMark/>
          </w:tcPr>
          <w:p w14:paraId="632A6C1F"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29</w:t>
            </w:r>
          </w:p>
        </w:tc>
        <w:tc>
          <w:tcPr>
            <w:tcW w:w="407" w:type="pct"/>
            <w:tcBorders>
              <w:top w:val="nil"/>
              <w:left w:val="nil"/>
              <w:bottom w:val="nil"/>
              <w:right w:val="nil"/>
            </w:tcBorders>
            <w:shd w:val="clear" w:color="auto" w:fill="auto"/>
            <w:noWrap/>
            <w:vAlign w:val="center"/>
            <w:hideMark/>
          </w:tcPr>
          <w:p w14:paraId="6D82D672"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33</w:t>
            </w:r>
          </w:p>
        </w:tc>
      </w:tr>
      <w:tr w:rsidR="00D83069" w:rsidRPr="00FA6346" w14:paraId="5B692963" w14:textId="77777777" w:rsidTr="00505B41">
        <w:trPr>
          <w:trHeight w:val="161"/>
        </w:trPr>
        <w:tc>
          <w:tcPr>
            <w:tcW w:w="937" w:type="pct"/>
            <w:vMerge/>
            <w:tcBorders>
              <w:top w:val="nil"/>
              <w:left w:val="nil"/>
              <w:bottom w:val="single" w:sz="8" w:space="0" w:color="000000"/>
              <w:right w:val="nil"/>
            </w:tcBorders>
            <w:vAlign w:val="center"/>
            <w:hideMark/>
          </w:tcPr>
          <w:p w14:paraId="2A66A075" w14:textId="77777777" w:rsidR="00D83069" w:rsidRPr="00FA6346" w:rsidRDefault="00D83069" w:rsidP="00505B41">
            <w:pPr>
              <w:adjustRightInd w:val="0"/>
              <w:snapToGrid w:val="0"/>
              <w:spacing w:line="160" w:lineRule="exact"/>
              <w:rPr>
                <w:rFonts w:eastAsia="DengXian" w:cstheme="minorHAnsi"/>
                <w:b/>
                <w:bCs/>
                <w:color w:val="000000"/>
                <w:sz w:val="15"/>
                <w:szCs w:val="15"/>
              </w:rPr>
            </w:pPr>
          </w:p>
        </w:tc>
        <w:tc>
          <w:tcPr>
            <w:tcW w:w="1286" w:type="pct"/>
            <w:tcBorders>
              <w:top w:val="nil"/>
              <w:left w:val="nil"/>
              <w:bottom w:val="nil"/>
              <w:right w:val="nil"/>
            </w:tcBorders>
            <w:shd w:val="clear" w:color="auto" w:fill="auto"/>
            <w:vAlign w:val="center"/>
            <w:hideMark/>
          </w:tcPr>
          <w:p w14:paraId="3E266CFD" w14:textId="77777777" w:rsidR="00D83069" w:rsidRPr="00FA6346" w:rsidRDefault="00D83069" w:rsidP="00505B41">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Neutral</w:t>
            </w:r>
          </w:p>
        </w:tc>
        <w:tc>
          <w:tcPr>
            <w:tcW w:w="472" w:type="pct"/>
            <w:tcBorders>
              <w:top w:val="nil"/>
              <w:left w:val="nil"/>
              <w:bottom w:val="nil"/>
              <w:right w:val="nil"/>
            </w:tcBorders>
            <w:shd w:val="clear" w:color="auto" w:fill="auto"/>
            <w:hideMark/>
          </w:tcPr>
          <w:p w14:paraId="6330007F" w14:textId="77777777" w:rsidR="00D83069" w:rsidRPr="00FA6346" w:rsidRDefault="00D83069" w:rsidP="00505B41">
            <w:pPr>
              <w:adjustRightInd w:val="0"/>
              <w:snapToGrid w:val="0"/>
              <w:spacing w:line="160" w:lineRule="exact"/>
              <w:rPr>
                <w:rFonts w:eastAsia="DengXian" w:cstheme="minorHAnsi"/>
                <w:b/>
                <w:bCs/>
                <w:sz w:val="15"/>
                <w:szCs w:val="15"/>
              </w:rPr>
            </w:pPr>
            <w:r w:rsidRPr="00FA6346">
              <w:rPr>
                <w:rFonts w:cstheme="minorHAnsi"/>
                <w:b/>
                <w:bCs/>
                <w:sz w:val="15"/>
                <w:szCs w:val="15"/>
              </w:rPr>
              <w:t>31%</w:t>
            </w:r>
          </w:p>
        </w:tc>
        <w:tc>
          <w:tcPr>
            <w:tcW w:w="406" w:type="pct"/>
            <w:tcBorders>
              <w:top w:val="nil"/>
              <w:left w:val="nil"/>
              <w:bottom w:val="nil"/>
              <w:right w:val="nil"/>
            </w:tcBorders>
            <w:shd w:val="clear" w:color="auto" w:fill="auto"/>
            <w:noWrap/>
            <w:vAlign w:val="center"/>
            <w:hideMark/>
          </w:tcPr>
          <w:p w14:paraId="438FF921"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32</w:t>
            </w:r>
          </w:p>
        </w:tc>
        <w:tc>
          <w:tcPr>
            <w:tcW w:w="339" w:type="pct"/>
            <w:tcBorders>
              <w:top w:val="nil"/>
              <w:left w:val="nil"/>
              <w:bottom w:val="nil"/>
              <w:right w:val="nil"/>
            </w:tcBorders>
            <w:shd w:val="clear" w:color="auto" w:fill="auto"/>
            <w:vAlign w:val="center"/>
            <w:hideMark/>
          </w:tcPr>
          <w:p w14:paraId="05553D89"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31</w:t>
            </w:r>
          </w:p>
        </w:tc>
        <w:tc>
          <w:tcPr>
            <w:tcW w:w="408" w:type="pct"/>
            <w:tcBorders>
              <w:top w:val="nil"/>
              <w:left w:val="nil"/>
              <w:bottom w:val="nil"/>
              <w:right w:val="nil"/>
            </w:tcBorders>
            <w:shd w:val="clear" w:color="auto" w:fill="auto"/>
            <w:noWrap/>
            <w:vAlign w:val="center"/>
            <w:hideMark/>
          </w:tcPr>
          <w:p w14:paraId="32265C61"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27</w:t>
            </w:r>
          </w:p>
        </w:tc>
        <w:tc>
          <w:tcPr>
            <w:tcW w:w="407" w:type="pct"/>
            <w:tcBorders>
              <w:top w:val="nil"/>
              <w:left w:val="nil"/>
              <w:bottom w:val="nil"/>
              <w:right w:val="nil"/>
            </w:tcBorders>
            <w:shd w:val="clear" w:color="auto" w:fill="auto"/>
            <w:noWrap/>
            <w:vAlign w:val="center"/>
            <w:hideMark/>
          </w:tcPr>
          <w:p w14:paraId="04B2C424"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32</w:t>
            </w:r>
          </w:p>
        </w:tc>
        <w:tc>
          <w:tcPr>
            <w:tcW w:w="337" w:type="pct"/>
            <w:tcBorders>
              <w:top w:val="nil"/>
              <w:left w:val="nil"/>
              <w:bottom w:val="nil"/>
              <w:right w:val="nil"/>
            </w:tcBorders>
            <w:shd w:val="clear" w:color="auto" w:fill="auto"/>
            <w:vAlign w:val="center"/>
            <w:hideMark/>
          </w:tcPr>
          <w:p w14:paraId="591B56D1"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31</w:t>
            </w:r>
          </w:p>
        </w:tc>
        <w:tc>
          <w:tcPr>
            <w:tcW w:w="407" w:type="pct"/>
            <w:tcBorders>
              <w:top w:val="nil"/>
              <w:left w:val="nil"/>
              <w:bottom w:val="nil"/>
              <w:right w:val="nil"/>
            </w:tcBorders>
            <w:shd w:val="clear" w:color="auto" w:fill="auto"/>
            <w:noWrap/>
            <w:vAlign w:val="center"/>
            <w:hideMark/>
          </w:tcPr>
          <w:p w14:paraId="08DE838B"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27</w:t>
            </w:r>
          </w:p>
        </w:tc>
      </w:tr>
      <w:tr w:rsidR="00D83069" w:rsidRPr="00FA6346" w14:paraId="4EE0ADD2" w14:textId="77777777" w:rsidTr="00505B41">
        <w:trPr>
          <w:trHeight w:val="181"/>
        </w:trPr>
        <w:tc>
          <w:tcPr>
            <w:tcW w:w="937" w:type="pct"/>
            <w:vMerge/>
            <w:tcBorders>
              <w:top w:val="nil"/>
              <w:left w:val="nil"/>
              <w:bottom w:val="single" w:sz="12" w:space="0" w:color="auto"/>
              <w:right w:val="nil"/>
            </w:tcBorders>
            <w:vAlign w:val="center"/>
            <w:hideMark/>
          </w:tcPr>
          <w:p w14:paraId="6C659626" w14:textId="77777777" w:rsidR="00D83069" w:rsidRPr="00FA6346" w:rsidRDefault="00D83069" w:rsidP="00505B41">
            <w:pPr>
              <w:adjustRightInd w:val="0"/>
              <w:snapToGrid w:val="0"/>
              <w:spacing w:line="160" w:lineRule="exact"/>
              <w:rPr>
                <w:rFonts w:eastAsia="DengXian" w:cstheme="minorHAnsi"/>
                <w:b/>
                <w:bCs/>
                <w:color w:val="000000"/>
                <w:sz w:val="15"/>
                <w:szCs w:val="15"/>
              </w:rPr>
            </w:pPr>
          </w:p>
        </w:tc>
        <w:tc>
          <w:tcPr>
            <w:tcW w:w="1286" w:type="pct"/>
            <w:tcBorders>
              <w:top w:val="nil"/>
              <w:left w:val="nil"/>
              <w:bottom w:val="single" w:sz="12" w:space="0" w:color="auto"/>
              <w:right w:val="nil"/>
            </w:tcBorders>
            <w:shd w:val="clear" w:color="auto" w:fill="auto"/>
            <w:vAlign w:val="center"/>
            <w:hideMark/>
          </w:tcPr>
          <w:p w14:paraId="103E322F" w14:textId="77777777" w:rsidR="00D83069" w:rsidRPr="00FA6346" w:rsidRDefault="00D83069" w:rsidP="00505B41">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Disagree or strongly disagree</w:t>
            </w:r>
          </w:p>
        </w:tc>
        <w:tc>
          <w:tcPr>
            <w:tcW w:w="472" w:type="pct"/>
            <w:tcBorders>
              <w:top w:val="nil"/>
              <w:left w:val="nil"/>
              <w:bottom w:val="single" w:sz="12" w:space="0" w:color="auto"/>
              <w:right w:val="nil"/>
            </w:tcBorders>
            <w:shd w:val="clear" w:color="auto" w:fill="auto"/>
            <w:hideMark/>
          </w:tcPr>
          <w:p w14:paraId="3D17EAA6" w14:textId="77777777" w:rsidR="00D83069" w:rsidRPr="00FA6346" w:rsidRDefault="00D83069" w:rsidP="00505B41">
            <w:pPr>
              <w:adjustRightInd w:val="0"/>
              <w:snapToGrid w:val="0"/>
              <w:spacing w:line="160" w:lineRule="exact"/>
              <w:rPr>
                <w:rFonts w:eastAsia="DengXian" w:cstheme="minorHAnsi"/>
                <w:b/>
                <w:bCs/>
                <w:sz w:val="15"/>
                <w:szCs w:val="15"/>
              </w:rPr>
            </w:pPr>
            <w:r w:rsidRPr="00FA6346">
              <w:rPr>
                <w:rFonts w:cstheme="minorHAnsi"/>
                <w:b/>
                <w:bCs/>
                <w:sz w:val="15"/>
                <w:szCs w:val="15"/>
              </w:rPr>
              <w:t>17%</w:t>
            </w:r>
          </w:p>
        </w:tc>
        <w:tc>
          <w:tcPr>
            <w:tcW w:w="406" w:type="pct"/>
            <w:tcBorders>
              <w:top w:val="nil"/>
              <w:left w:val="nil"/>
              <w:bottom w:val="single" w:sz="12" w:space="0" w:color="auto"/>
              <w:right w:val="nil"/>
            </w:tcBorders>
            <w:shd w:val="clear" w:color="auto" w:fill="auto"/>
            <w:noWrap/>
            <w:vAlign w:val="center"/>
            <w:hideMark/>
          </w:tcPr>
          <w:p w14:paraId="5991B746"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21</w:t>
            </w:r>
          </w:p>
        </w:tc>
        <w:tc>
          <w:tcPr>
            <w:tcW w:w="339" w:type="pct"/>
            <w:tcBorders>
              <w:top w:val="nil"/>
              <w:left w:val="nil"/>
              <w:bottom w:val="single" w:sz="12" w:space="0" w:color="auto"/>
              <w:right w:val="nil"/>
            </w:tcBorders>
            <w:shd w:val="clear" w:color="auto" w:fill="auto"/>
            <w:vAlign w:val="center"/>
            <w:hideMark/>
          </w:tcPr>
          <w:p w14:paraId="4630D185"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18</w:t>
            </w:r>
          </w:p>
        </w:tc>
        <w:tc>
          <w:tcPr>
            <w:tcW w:w="408" w:type="pct"/>
            <w:tcBorders>
              <w:top w:val="nil"/>
              <w:left w:val="nil"/>
              <w:bottom w:val="single" w:sz="12" w:space="0" w:color="auto"/>
              <w:right w:val="nil"/>
            </w:tcBorders>
            <w:shd w:val="clear" w:color="auto" w:fill="auto"/>
            <w:noWrap/>
            <w:vAlign w:val="center"/>
            <w:hideMark/>
          </w:tcPr>
          <w:p w14:paraId="59E2B408"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11</w:t>
            </w:r>
          </w:p>
        </w:tc>
        <w:tc>
          <w:tcPr>
            <w:tcW w:w="407" w:type="pct"/>
            <w:tcBorders>
              <w:top w:val="nil"/>
              <w:left w:val="nil"/>
              <w:bottom w:val="single" w:sz="12" w:space="0" w:color="auto"/>
              <w:right w:val="nil"/>
            </w:tcBorders>
            <w:shd w:val="clear" w:color="auto" w:fill="auto"/>
            <w:noWrap/>
            <w:vAlign w:val="center"/>
            <w:hideMark/>
          </w:tcPr>
          <w:p w14:paraId="69217324"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21</w:t>
            </w:r>
          </w:p>
        </w:tc>
        <w:tc>
          <w:tcPr>
            <w:tcW w:w="337" w:type="pct"/>
            <w:tcBorders>
              <w:top w:val="nil"/>
              <w:left w:val="nil"/>
              <w:bottom w:val="single" w:sz="12" w:space="0" w:color="auto"/>
              <w:right w:val="nil"/>
            </w:tcBorders>
            <w:shd w:val="clear" w:color="auto" w:fill="auto"/>
            <w:vAlign w:val="center"/>
            <w:hideMark/>
          </w:tcPr>
          <w:p w14:paraId="434B1CEC"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18</w:t>
            </w:r>
          </w:p>
        </w:tc>
        <w:tc>
          <w:tcPr>
            <w:tcW w:w="407" w:type="pct"/>
            <w:tcBorders>
              <w:top w:val="nil"/>
              <w:left w:val="nil"/>
              <w:bottom w:val="single" w:sz="12" w:space="0" w:color="auto"/>
              <w:right w:val="nil"/>
            </w:tcBorders>
            <w:shd w:val="clear" w:color="auto" w:fill="auto"/>
            <w:noWrap/>
            <w:vAlign w:val="center"/>
            <w:hideMark/>
          </w:tcPr>
          <w:p w14:paraId="33A15257"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11</w:t>
            </w:r>
          </w:p>
        </w:tc>
      </w:tr>
      <w:tr w:rsidR="00D83069" w:rsidRPr="00FA6346" w14:paraId="6DB7F6D5" w14:textId="77777777" w:rsidTr="00505B41">
        <w:trPr>
          <w:trHeight w:val="161"/>
        </w:trPr>
        <w:tc>
          <w:tcPr>
            <w:tcW w:w="5000" w:type="pct"/>
            <w:gridSpan w:val="9"/>
            <w:tcBorders>
              <w:top w:val="single" w:sz="12" w:space="0" w:color="auto"/>
              <w:left w:val="nil"/>
              <w:bottom w:val="nil"/>
              <w:right w:val="nil"/>
            </w:tcBorders>
            <w:shd w:val="clear" w:color="auto" w:fill="auto"/>
            <w:vAlign w:val="center"/>
            <w:hideMark/>
          </w:tcPr>
          <w:p w14:paraId="1C791F71" w14:textId="5A639273" w:rsidR="00D83069" w:rsidRPr="00FA6346" w:rsidRDefault="00D83069" w:rsidP="00505B41">
            <w:pPr>
              <w:adjustRightInd w:val="0"/>
              <w:snapToGrid w:val="0"/>
              <w:spacing w:line="160" w:lineRule="exact"/>
              <w:rPr>
                <w:rFonts w:eastAsia="DengXian" w:cstheme="minorHAnsi"/>
                <w:b/>
                <w:bCs/>
                <w:color w:val="4472C4" w:themeColor="accent1"/>
                <w:sz w:val="15"/>
                <w:szCs w:val="15"/>
              </w:rPr>
            </w:pPr>
            <w:r w:rsidRPr="009E27F2">
              <w:rPr>
                <w:rFonts w:eastAsia="DengXian" w:cstheme="minorHAnsi"/>
                <w:b/>
                <w:bCs/>
                <w:color w:val="4472C4" w:themeColor="accent1"/>
                <w:sz w:val="15"/>
                <w:szCs w:val="15"/>
              </w:rPr>
              <w:t xml:space="preserve">Socio-economic </w:t>
            </w:r>
            <w:r w:rsidR="00626451">
              <w:rPr>
                <w:rFonts w:eastAsia="DengXian" w:cstheme="minorHAnsi"/>
                <w:b/>
                <w:bCs/>
                <w:color w:val="4472C4" w:themeColor="accent1"/>
                <w:sz w:val="16"/>
                <w:szCs w:val="16"/>
              </w:rPr>
              <w:t>attributes</w:t>
            </w:r>
          </w:p>
        </w:tc>
      </w:tr>
      <w:tr w:rsidR="00D83069" w:rsidRPr="00FA6346" w14:paraId="2CCCAA4C" w14:textId="77777777" w:rsidTr="00505B41">
        <w:trPr>
          <w:trHeight w:val="161"/>
        </w:trPr>
        <w:tc>
          <w:tcPr>
            <w:tcW w:w="937" w:type="pct"/>
            <w:vMerge w:val="restart"/>
            <w:tcBorders>
              <w:top w:val="nil"/>
              <w:left w:val="nil"/>
              <w:bottom w:val="nil"/>
              <w:right w:val="nil"/>
            </w:tcBorders>
            <w:shd w:val="clear" w:color="auto" w:fill="auto"/>
            <w:vAlign w:val="center"/>
            <w:hideMark/>
          </w:tcPr>
          <w:p w14:paraId="45853FD7" w14:textId="77777777" w:rsidR="00D83069" w:rsidRPr="00FA6346" w:rsidRDefault="00D83069" w:rsidP="00117331">
            <w:pPr>
              <w:adjustRightInd w:val="0"/>
              <w:snapToGrid w:val="0"/>
              <w:spacing w:line="160" w:lineRule="exact"/>
              <w:jc w:val="left"/>
              <w:rPr>
                <w:rFonts w:eastAsia="DengXian" w:cstheme="minorHAnsi"/>
                <w:b/>
                <w:bCs/>
                <w:color w:val="000000"/>
                <w:sz w:val="15"/>
                <w:szCs w:val="15"/>
              </w:rPr>
            </w:pPr>
            <w:r w:rsidRPr="00FA6346">
              <w:rPr>
                <w:rFonts w:eastAsia="DengXian" w:cstheme="minorHAnsi"/>
                <w:b/>
                <w:bCs/>
                <w:color w:val="000000"/>
                <w:sz w:val="15"/>
                <w:szCs w:val="15"/>
              </w:rPr>
              <w:t>Gender</w:t>
            </w:r>
          </w:p>
        </w:tc>
        <w:tc>
          <w:tcPr>
            <w:tcW w:w="1286" w:type="pct"/>
            <w:tcBorders>
              <w:top w:val="nil"/>
              <w:left w:val="nil"/>
              <w:right w:val="nil"/>
            </w:tcBorders>
            <w:shd w:val="clear" w:color="auto" w:fill="auto"/>
            <w:vAlign w:val="center"/>
            <w:hideMark/>
          </w:tcPr>
          <w:p w14:paraId="23EEFBB1" w14:textId="77777777" w:rsidR="00D83069" w:rsidRPr="00FA6346" w:rsidRDefault="00D83069" w:rsidP="00505B41">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Male</w:t>
            </w:r>
          </w:p>
        </w:tc>
        <w:tc>
          <w:tcPr>
            <w:tcW w:w="472" w:type="pct"/>
            <w:tcBorders>
              <w:top w:val="nil"/>
              <w:left w:val="nil"/>
              <w:right w:val="nil"/>
            </w:tcBorders>
            <w:shd w:val="clear" w:color="auto" w:fill="auto"/>
            <w:hideMark/>
          </w:tcPr>
          <w:p w14:paraId="223A6DF3" w14:textId="77777777" w:rsidR="00D83069" w:rsidRPr="00FA6346" w:rsidRDefault="00D83069" w:rsidP="00505B41">
            <w:pPr>
              <w:adjustRightInd w:val="0"/>
              <w:snapToGrid w:val="0"/>
              <w:spacing w:line="160" w:lineRule="exact"/>
              <w:rPr>
                <w:rFonts w:eastAsia="DengXian" w:cstheme="minorHAnsi"/>
                <w:b/>
                <w:bCs/>
                <w:sz w:val="15"/>
                <w:szCs w:val="15"/>
              </w:rPr>
            </w:pPr>
            <w:r w:rsidRPr="00FA6346">
              <w:rPr>
                <w:rFonts w:cstheme="minorHAnsi"/>
                <w:b/>
                <w:bCs/>
                <w:sz w:val="15"/>
                <w:szCs w:val="15"/>
              </w:rPr>
              <w:t>80%</w:t>
            </w:r>
          </w:p>
        </w:tc>
        <w:tc>
          <w:tcPr>
            <w:tcW w:w="406" w:type="pct"/>
            <w:tcBorders>
              <w:top w:val="nil"/>
              <w:left w:val="nil"/>
              <w:right w:val="nil"/>
            </w:tcBorders>
            <w:shd w:val="clear" w:color="auto" w:fill="auto"/>
            <w:noWrap/>
            <w:vAlign w:val="center"/>
            <w:hideMark/>
          </w:tcPr>
          <w:p w14:paraId="3698C30B"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91</w:t>
            </w:r>
          </w:p>
        </w:tc>
        <w:tc>
          <w:tcPr>
            <w:tcW w:w="339" w:type="pct"/>
            <w:tcBorders>
              <w:top w:val="nil"/>
              <w:left w:val="nil"/>
              <w:right w:val="nil"/>
            </w:tcBorders>
            <w:shd w:val="clear" w:color="auto" w:fill="auto"/>
            <w:vAlign w:val="center"/>
            <w:hideMark/>
          </w:tcPr>
          <w:p w14:paraId="1D7F4694"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66</w:t>
            </w:r>
          </w:p>
        </w:tc>
        <w:tc>
          <w:tcPr>
            <w:tcW w:w="408" w:type="pct"/>
            <w:tcBorders>
              <w:top w:val="nil"/>
              <w:left w:val="nil"/>
              <w:right w:val="nil"/>
            </w:tcBorders>
            <w:shd w:val="clear" w:color="auto" w:fill="auto"/>
            <w:noWrap/>
            <w:vAlign w:val="center"/>
            <w:hideMark/>
          </w:tcPr>
          <w:p w14:paraId="36C35D7B"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72</w:t>
            </w:r>
          </w:p>
        </w:tc>
        <w:tc>
          <w:tcPr>
            <w:tcW w:w="407" w:type="pct"/>
            <w:tcBorders>
              <w:top w:val="nil"/>
              <w:left w:val="nil"/>
              <w:right w:val="nil"/>
            </w:tcBorders>
            <w:shd w:val="clear" w:color="auto" w:fill="auto"/>
            <w:noWrap/>
            <w:vAlign w:val="center"/>
            <w:hideMark/>
          </w:tcPr>
          <w:p w14:paraId="7FE5F69F"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87</w:t>
            </w:r>
          </w:p>
        </w:tc>
        <w:tc>
          <w:tcPr>
            <w:tcW w:w="337" w:type="pct"/>
            <w:tcBorders>
              <w:top w:val="nil"/>
              <w:left w:val="nil"/>
              <w:right w:val="nil"/>
            </w:tcBorders>
            <w:shd w:val="clear" w:color="auto" w:fill="auto"/>
            <w:vAlign w:val="center"/>
            <w:hideMark/>
          </w:tcPr>
          <w:p w14:paraId="343321C8"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79</w:t>
            </w:r>
          </w:p>
        </w:tc>
        <w:tc>
          <w:tcPr>
            <w:tcW w:w="407" w:type="pct"/>
            <w:tcBorders>
              <w:top w:val="nil"/>
              <w:left w:val="nil"/>
              <w:right w:val="nil"/>
            </w:tcBorders>
            <w:shd w:val="clear" w:color="auto" w:fill="auto"/>
            <w:noWrap/>
            <w:vAlign w:val="center"/>
            <w:hideMark/>
          </w:tcPr>
          <w:p w14:paraId="28A3BE6A"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63</w:t>
            </w:r>
          </w:p>
        </w:tc>
      </w:tr>
      <w:tr w:rsidR="00D83069" w:rsidRPr="00FA6346" w14:paraId="63D54B42" w14:textId="77777777" w:rsidTr="00505B41">
        <w:trPr>
          <w:trHeight w:val="161"/>
        </w:trPr>
        <w:tc>
          <w:tcPr>
            <w:tcW w:w="937" w:type="pct"/>
            <w:vMerge/>
            <w:tcBorders>
              <w:top w:val="nil"/>
              <w:left w:val="nil"/>
              <w:bottom w:val="nil"/>
              <w:right w:val="nil"/>
            </w:tcBorders>
            <w:vAlign w:val="center"/>
            <w:hideMark/>
          </w:tcPr>
          <w:p w14:paraId="42ADEB85" w14:textId="77777777" w:rsidR="00D83069" w:rsidRPr="00FA6346" w:rsidRDefault="00D83069" w:rsidP="00117331">
            <w:pPr>
              <w:adjustRightInd w:val="0"/>
              <w:snapToGrid w:val="0"/>
              <w:spacing w:line="160" w:lineRule="exact"/>
              <w:jc w:val="left"/>
              <w:rPr>
                <w:rFonts w:eastAsia="DengXian" w:cstheme="minorHAnsi"/>
                <w:b/>
                <w:bCs/>
                <w:color w:val="000000"/>
                <w:sz w:val="15"/>
                <w:szCs w:val="15"/>
              </w:rPr>
            </w:pPr>
          </w:p>
        </w:tc>
        <w:tc>
          <w:tcPr>
            <w:tcW w:w="1286" w:type="pct"/>
            <w:tcBorders>
              <w:top w:val="nil"/>
              <w:left w:val="nil"/>
              <w:bottom w:val="single" w:sz="4" w:space="0" w:color="auto"/>
              <w:right w:val="nil"/>
            </w:tcBorders>
            <w:shd w:val="clear" w:color="auto" w:fill="auto"/>
            <w:vAlign w:val="center"/>
            <w:hideMark/>
          </w:tcPr>
          <w:p w14:paraId="253112DA" w14:textId="77777777" w:rsidR="00D83069" w:rsidRPr="00FA6346" w:rsidRDefault="00D83069" w:rsidP="00505B41">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Female</w:t>
            </w:r>
          </w:p>
        </w:tc>
        <w:tc>
          <w:tcPr>
            <w:tcW w:w="472" w:type="pct"/>
            <w:tcBorders>
              <w:top w:val="nil"/>
              <w:left w:val="nil"/>
              <w:bottom w:val="single" w:sz="4" w:space="0" w:color="auto"/>
              <w:right w:val="nil"/>
            </w:tcBorders>
            <w:shd w:val="clear" w:color="auto" w:fill="auto"/>
            <w:hideMark/>
          </w:tcPr>
          <w:p w14:paraId="66ACFE40" w14:textId="77777777" w:rsidR="00D83069" w:rsidRPr="00FA6346" w:rsidRDefault="00D83069" w:rsidP="00505B41">
            <w:pPr>
              <w:adjustRightInd w:val="0"/>
              <w:snapToGrid w:val="0"/>
              <w:spacing w:line="160" w:lineRule="exact"/>
              <w:rPr>
                <w:rFonts w:eastAsia="DengXian" w:cstheme="minorHAnsi"/>
                <w:b/>
                <w:bCs/>
                <w:sz w:val="15"/>
                <w:szCs w:val="15"/>
              </w:rPr>
            </w:pPr>
            <w:r w:rsidRPr="00FA6346">
              <w:rPr>
                <w:rFonts w:cstheme="minorHAnsi"/>
                <w:b/>
                <w:bCs/>
                <w:sz w:val="15"/>
                <w:szCs w:val="15"/>
              </w:rPr>
              <w:t>20%</w:t>
            </w:r>
          </w:p>
        </w:tc>
        <w:tc>
          <w:tcPr>
            <w:tcW w:w="406" w:type="pct"/>
            <w:tcBorders>
              <w:top w:val="nil"/>
              <w:left w:val="nil"/>
              <w:bottom w:val="single" w:sz="4" w:space="0" w:color="auto"/>
              <w:right w:val="nil"/>
            </w:tcBorders>
            <w:shd w:val="clear" w:color="auto" w:fill="auto"/>
            <w:noWrap/>
            <w:vAlign w:val="center"/>
            <w:hideMark/>
          </w:tcPr>
          <w:p w14:paraId="15A2BAEA"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20</w:t>
            </w:r>
          </w:p>
        </w:tc>
        <w:tc>
          <w:tcPr>
            <w:tcW w:w="339" w:type="pct"/>
            <w:tcBorders>
              <w:top w:val="nil"/>
              <w:left w:val="nil"/>
              <w:bottom w:val="single" w:sz="4" w:space="0" w:color="auto"/>
              <w:right w:val="nil"/>
            </w:tcBorders>
            <w:shd w:val="clear" w:color="auto" w:fill="auto"/>
            <w:vAlign w:val="center"/>
            <w:hideMark/>
          </w:tcPr>
          <w:p w14:paraId="1EE9586F"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24</w:t>
            </w:r>
          </w:p>
        </w:tc>
        <w:tc>
          <w:tcPr>
            <w:tcW w:w="408" w:type="pct"/>
            <w:tcBorders>
              <w:top w:val="nil"/>
              <w:left w:val="nil"/>
              <w:bottom w:val="single" w:sz="4" w:space="0" w:color="auto"/>
              <w:right w:val="nil"/>
            </w:tcBorders>
            <w:shd w:val="clear" w:color="auto" w:fill="auto"/>
            <w:noWrap/>
            <w:vAlign w:val="center"/>
            <w:hideMark/>
          </w:tcPr>
          <w:p w14:paraId="78F2615A"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15</w:t>
            </w:r>
          </w:p>
        </w:tc>
        <w:tc>
          <w:tcPr>
            <w:tcW w:w="407" w:type="pct"/>
            <w:tcBorders>
              <w:top w:val="nil"/>
              <w:left w:val="nil"/>
              <w:bottom w:val="single" w:sz="4" w:space="0" w:color="auto"/>
              <w:right w:val="nil"/>
            </w:tcBorders>
            <w:shd w:val="clear" w:color="auto" w:fill="auto"/>
            <w:noWrap/>
            <w:vAlign w:val="center"/>
            <w:hideMark/>
          </w:tcPr>
          <w:p w14:paraId="058DC165"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18</w:t>
            </w:r>
          </w:p>
        </w:tc>
        <w:tc>
          <w:tcPr>
            <w:tcW w:w="337" w:type="pct"/>
            <w:tcBorders>
              <w:top w:val="nil"/>
              <w:left w:val="nil"/>
              <w:bottom w:val="single" w:sz="4" w:space="0" w:color="auto"/>
              <w:right w:val="nil"/>
            </w:tcBorders>
            <w:shd w:val="clear" w:color="auto" w:fill="auto"/>
            <w:vAlign w:val="center"/>
            <w:hideMark/>
          </w:tcPr>
          <w:p w14:paraId="2A40F15F"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23</w:t>
            </w:r>
          </w:p>
        </w:tc>
        <w:tc>
          <w:tcPr>
            <w:tcW w:w="407" w:type="pct"/>
            <w:tcBorders>
              <w:top w:val="nil"/>
              <w:left w:val="nil"/>
              <w:bottom w:val="single" w:sz="4" w:space="0" w:color="auto"/>
              <w:right w:val="nil"/>
            </w:tcBorders>
            <w:shd w:val="clear" w:color="auto" w:fill="auto"/>
            <w:noWrap/>
            <w:vAlign w:val="center"/>
            <w:hideMark/>
          </w:tcPr>
          <w:p w14:paraId="18788D66"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18</w:t>
            </w:r>
          </w:p>
        </w:tc>
      </w:tr>
      <w:tr w:rsidR="00D83069" w:rsidRPr="00FA6346" w14:paraId="19D12B67" w14:textId="77777777" w:rsidTr="00505B41">
        <w:trPr>
          <w:trHeight w:val="161"/>
        </w:trPr>
        <w:tc>
          <w:tcPr>
            <w:tcW w:w="937" w:type="pct"/>
            <w:vMerge w:val="restart"/>
            <w:tcBorders>
              <w:top w:val="nil"/>
              <w:left w:val="nil"/>
              <w:bottom w:val="nil"/>
              <w:right w:val="nil"/>
            </w:tcBorders>
            <w:shd w:val="clear" w:color="auto" w:fill="auto"/>
            <w:vAlign w:val="center"/>
            <w:hideMark/>
          </w:tcPr>
          <w:p w14:paraId="08B50E94" w14:textId="77777777" w:rsidR="00D83069" w:rsidRPr="00FA6346" w:rsidRDefault="00D83069" w:rsidP="00117331">
            <w:pPr>
              <w:adjustRightInd w:val="0"/>
              <w:snapToGrid w:val="0"/>
              <w:spacing w:line="160" w:lineRule="exact"/>
              <w:jc w:val="left"/>
              <w:rPr>
                <w:rFonts w:eastAsia="DengXian" w:cstheme="minorHAnsi"/>
                <w:b/>
                <w:bCs/>
                <w:color w:val="000000"/>
                <w:sz w:val="15"/>
                <w:szCs w:val="15"/>
              </w:rPr>
            </w:pPr>
            <w:r w:rsidRPr="00FA6346">
              <w:rPr>
                <w:rFonts w:eastAsia="DengXian" w:cstheme="minorHAnsi"/>
                <w:b/>
                <w:bCs/>
                <w:color w:val="000000"/>
                <w:sz w:val="15"/>
                <w:szCs w:val="15"/>
              </w:rPr>
              <w:t>Age</w:t>
            </w:r>
          </w:p>
        </w:tc>
        <w:tc>
          <w:tcPr>
            <w:tcW w:w="1286" w:type="pct"/>
            <w:tcBorders>
              <w:top w:val="single" w:sz="4" w:space="0" w:color="auto"/>
              <w:left w:val="nil"/>
              <w:bottom w:val="nil"/>
              <w:right w:val="nil"/>
            </w:tcBorders>
            <w:shd w:val="clear" w:color="auto" w:fill="auto"/>
            <w:vAlign w:val="center"/>
            <w:hideMark/>
          </w:tcPr>
          <w:p w14:paraId="24FCF0F3" w14:textId="77777777" w:rsidR="00D83069" w:rsidRPr="00FA6346" w:rsidRDefault="00D83069" w:rsidP="00505B41">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20~29 years old</w:t>
            </w:r>
          </w:p>
        </w:tc>
        <w:tc>
          <w:tcPr>
            <w:tcW w:w="472" w:type="pct"/>
            <w:tcBorders>
              <w:top w:val="single" w:sz="4" w:space="0" w:color="auto"/>
              <w:left w:val="nil"/>
              <w:bottom w:val="nil"/>
              <w:right w:val="nil"/>
            </w:tcBorders>
            <w:shd w:val="clear" w:color="auto" w:fill="auto"/>
            <w:hideMark/>
          </w:tcPr>
          <w:p w14:paraId="16B46210" w14:textId="77777777" w:rsidR="00D83069" w:rsidRPr="00FA6346" w:rsidRDefault="00D83069" w:rsidP="00505B41">
            <w:pPr>
              <w:adjustRightInd w:val="0"/>
              <w:snapToGrid w:val="0"/>
              <w:spacing w:line="160" w:lineRule="exact"/>
              <w:rPr>
                <w:rFonts w:eastAsia="DengXian" w:cstheme="minorHAnsi"/>
                <w:b/>
                <w:bCs/>
                <w:sz w:val="15"/>
                <w:szCs w:val="15"/>
              </w:rPr>
            </w:pPr>
            <w:r w:rsidRPr="00FA6346">
              <w:rPr>
                <w:rFonts w:cstheme="minorHAnsi"/>
                <w:b/>
                <w:bCs/>
                <w:sz w:val="15"/>
                <w:szCs w:val="15"/>
              </w:rPr>
              <w:t>24%</w:t>
            </w:r>
          </w:p>
        </w:tc>
        <w:tc>
          <w:tcPr>
            <w:tcW w:w="406" w:type="pct"/>
            <w:tcBorders>
              <w:top w:val="single" w:sz="4" w:space="0" w:color="auto"/>
              <w:left w:val="nil"/>
              <w:bottom w:val="nil"/>
              <w:right w:val="nil"/>
            </w:tcBorders>
            <w:shd w:val="clear" w:color="auto" w:fill="auto"/>
            <w:noWrap/>
            <w:vAlign w:val="center"/>
            <w:hideMark/>
          </w:tcPr>
          <w:p w14:paraId="2122B3BD"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25</w:t>
            </w:r>
          </w:p>
        </w:tc>
        <w:tc>
          <w:tcPr>
            <w:tcW w:w="339" w:type="pct"/>
            <w:tcBorders>
              <w:top w:val="single" w:sz="4" w:space="0" w:color="auto"/>
              <w:left w:val="nil"/>
              <w:bottom w:val="nil"/>
              <w:right w:val="nil"/>
            </w:tcBorders>
            <w:shd w:val="clear" w:color="auto" w:fill="auto"/>
            <w:vAlign w:val="center"/>
            <w:hideMark/>
          </w:tcPr>
          <w:p w14:paraId="4B562EC7"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25</w:t>
            </w:r>
          </w:p>
        </w:tc>
        <w:tc>
          <w:tcPr>
            <w:tcW w:w="408" w:type="pct"/>
            <w:tcBorders>
              <w:top w:val="single" w:sz="4" w:space="0" w:color="auto"/>
              <w:left w:val="nil"/>
              <w:bottom w:val="nil"/>
              <w:right w:val="nil"/>
            </w:tcBorders>
            <w:shd w:val="clear" w:color="auto" w:fill="auto"/>
            <w:noWrap/>
            <w:vAlign w:val="center"/>
            <w:hideMark/>
          </w:tcPr>
          <w:p w14:paraId="444D6F52"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20</w:t>
            </w:r>
          </w:p>
        </w:tc>
        <w:tc>
          <w:tcPr>
            <w:tcW w:w="407" w:type="pct"/>
            <w:tcBorders>
              <w:top w:val="single" w:sz="4" w:space="0" w:color="auto"/>
              <w:left w:val="nil"/>
              <w:bottom w:val="nil"/>
              <w:right w:val="nil"/>
            </w:tcBorders>
            <w:shd w:val="clear" w:color="auto" w:fill="auto"/>
            <w:noWrap/>
            <w:vAlign w:val="center"/>
            <w:hideMark/>
          </w:tcPr>
          <w:p w14:paraId="69B46D43"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29</w:t>
            </w:r>
          </w:p>
        </w:tc>
        <w:tc>
          <w:tcPr>
            <w:tcW w:w="337" w:type="pct"/>
            <w:tcBorders>
              <w:top w:val="single" w:sz="4" w:space="0" w:color="auto"/>
              <w:left w:val="nil"/>
              <w:bottom w:val="nil"/>
              <w:right w:val="nil"/>
            </w:tcBorders>
            <w:shd w:val="clear" w:color="auto" w:fill="auto"/>
            <w:vAlign w:val="center"/>
            <w:hideMark/>
          </w:tcPr>
          <w:p w14:paraId="49D08053"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22</w:t>
            </w:r>
          </w:p>
        </w:tc>
        <w:tc>
          <w:tcPr>
            <w:tcW w:w="407" w:type="pct"/>
            <w:tcBorders>
              <w:top w:val="single" w:sz="4" w:space="0" w:color="auto"/>
              <w:left w:val="nil"/>
              <w:bottom w:val="nil"/>
              <w:right w:val="nil"/>
            </w:tcBorders>
            <w:shd w:val="clear" w:color="auto" w:fill="auto"/>
            <w:noWrap/>
            <w:vAlign w:val="center"/>
            <w:hideMark/>
          </w:tcPr>
          <w:p w14:paraId="5ED7D9F3"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19</w:t>
            </w:r>
          </w:p>
        </w:tc>
      </w:tr>
      <w:tr w:rsidR="00D83069" w:rsidRPr="00FA6346" w14:paraId="6F652A8B" w14:textId="77777777" w:rsidTr="00505B41">
        <w:trPr>
          <w:trHeight w:val="161"/>
        </w:trPr>
        <w:tc>
          <w:tcPr>
            <w:tcW w:w="937" w:type="pct"/>
            <w:vMerge/>
            <w:tcBorders>
              <w:top w:val="nil"/>
              <w:left w:val="nil"/>
              <w:bottom w:val="nil"/>
              <w:right w:val="nil"/>
            </w:tcBorders>
            <w:vAlign w:val="center"/>
            <w:hideMark/>
          </w:tcPr>
          <w:p w14:paraId="087AC605" w14:textId="77777777" w:rsidR="00D83069" w:rsidRPr="00FA6346" w:rsidRDefault="00D83069" w:rsidP="00117331">
            <w:pPr>
              <w:adjustRightInd w:val="0"/>
              <w:snapToGrid w:val="0"/>
              <w:spacing w:line="160" w:lineRule="exact"/>
              <w:jc w:val="left"/>
              <w:rPr>
                <w:rFonts w:eastAsia="DengXian" w:cstheme="minorHAnsi"/>
                <w:b/>
                <w:bCs/>
                <w:color w:val="000000"/>
                <w:sz w:val="15"/>
                <w:szCs w:val="15"/>
              </w:rPr>
            </w:pPr>
          </w:p>
        </w:tc>
        <w:tc>
          <w:tcPr>
            <w:tcW w:w="1286" w:type="pct"/>
            <w:tcBorders>
              <w:top w:val="nil"/>
              <w:left w:val="nil"/>
              <w:right w:val="nil"/>
            </w:tcBorders>
            <w:shd w:val="clear" w:color="auto" w:fill="auto"/>
            <w:vAlign w:val="center"/>
            <w:hideMark/>
          </w:tcPr>
          <w:p w14:paraId="690B58C0" w14:textId="77777777" w:rsidR="00D83069" w:rsidRPr="00FA6346" w:rsidRDefault="00D83069" w:rsidP="00505B41">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30~39 years old</w:t>
            </w:r>
          </w:p>
        </w:tc>
        <w:tc>
          <w:tcPr>
            <w:tcW w:w="472" w:type="pct"/>
            <w:tcBorders>
              <w:top w:val="nil"/>
              <w:left w:val="nil"/>
              <w:right w:val="nil"/>
            </w:tcBorders>
            <w:shd w:val="clear" w:color="auto" w:fill="auto"/>
            <w:hideMark/>
          </w:tcPr>
          <w:p w14:paraId="73589AA9" w14:textId="77777777" w:rsidR="00D83069" w:rsidRPr="00FA6346" w:rsidRDefault="00D83069" w:rsidP="00505B41">
            <w:pPr>
              <w:adjustRightInd w:val="0"/>
              <w:snapToGrid w:val="0"/>
              <w:spacing w:line="160" w:lineRule="exact"/>
              <w:rPr>
                <w:rFonts w:eastAsia="DengXian" w:cstheme="minorHAnsi"/>
                <w:b/>
                <w:bCs/>
                <w:sz w:val="15"/>
                <w:szCs w:val="15"/>
              </w:rPr>
            </w:pPr>
            <w:r w:rsidRPr="00FA6346">
              <w:rPr>
                <w:rFonts w:cstheme="minorHAnsi"/>
                <w:b/>
                <w:bCs/>
                <w:sz w:val="15"/>
                <w:szCs w:val="15"/>
              </w:rPr>
              <w:t>62%</w:t>
            </w:r>
          </w:p>
        </w:tc>
        <w:tc>
          <w:tcPr>
            <w:tcW w:w="406" w:type="pct"/>
            <w:tcBorders>
              <w:top w:val="nil"/>
              <w:left w:val="nil"/>
              <w:right w:val="nil"/>
            </w:tcBorders>
            <w:shd w:val="clear" w:color="auto" w:fill="auto"/>
            <w:noWrap/>
            <w:vAlign w:val="center"/>
            <w:hideMark/>
          </w:tcPr>
          <w:p w14:paraId="2932283A"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73</w:t>
            </w:r>
          </w:p>
        </w:tc>
        <w:tc>
          <w:tcPr>
            <w:tcW w:w="339" w:type="pct"/>
            <w:tcBorders>
              <w:top w:val="nil"/>
              <w:left w:val="nil"/>
              <w:right w:val="nil"/>
            </w:tcBorders>
            <w:shd w:val="clear" w:color="auto" w:fill="auto"/>
            <w:vAlign w:val="center"/>
            <w:hideMark/>
          </w:tcPr>
          <w:p w14:paraId="043E0307"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53</w:t>
            </w:r>
          </w:p>
        </w:tc>
        <w:tc>
          <w:tcPr>
            <w:tcW w:w="408" w:type="pct"/>
            <w:tcBorders>
              <w:top w:val="nil"/>
              <w:left w:val="nil"/>
              <w:right w:val="nil"/>
            </w:tcBorders>
            <w:shd w:val="clear" w:color="auto" w:fill="auto"/>
            <w:noWrap/>
            <w:vAlign w:val="center"/>
            <w:hideMark/>
          </w:tcPr>
          <w:p w14:paraId="5A06E1BB"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53</w:t>
            </w:r>
          </w:p>
        </w:tc>
        <w:tc>
          <w:tcPr>
            <w:tcW w:w="407" w:type="pct"/>
            <w:tcBorders>
              <w:top w:val="nil"/>
              <w:left w:val="nil"/>
              <w:right w:val="nil"/>
            </w:tcBorders>
            <w:shd w:val="clear" w:color="auto" w:fill="auto"/>
            <w:noWrap/>
            <w:vAlign w:val="center"/>
            <w:hideMark/>
          </w:tcPr>
          <w:p w14:paraId="550EB9FE"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64</w:t>
            </w:r>
          </w:p>
        </w:tc>
        <w:tc>
          <w:tcPr>
            <w:tcW w:w="337" w:type="pct"/>
            <w:tcBorders>
              <w:top w:val="nil"/>
              <w:left w:val="nil"/>
              <w:right w:val="nil"/>
            </w:tcBorders>
            <w:shd w:val="clear" w:color="auto" w:fill="auto"/>
            <w:vAlign w:val="center"/>
            <w:hideMark/>
          </w:tcPr>
          <w:p w14:paraId="3102372A"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65</w:t>
            </w:r>
          </w:p>
        </w:tc>
        <w:tc>
          <w:tcPr>
            <w:tcW w:w="407" w:type="pct"/>
            <w:tcBorders>
              <w:top w:val="nil"/>
              <w:left w:val="nil"/>
              <w:right w:val="nil"/>
            </w:tcBorders>
            <w:shd w:val="clear" w:color="auto" w:fill="auto"/>
            <w:noWrap/>
            <w:vAlign w:val="center"/>
            <w:hideMark/>
          </w:tcPr>
          <w:p w14:paraId="3D0B23B2"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50</w:t>
            </w:r>
          </w:p>
        </w:tc>
      </w:tr>
      <w:tr w:rsidR="00D83069" w:rsidRPr="00FA6346" w14:paraId="3CC0E6FE" w14:textId="77777777" w:rsidTr="00505B41">
        <w:trPr>
          <w:trHeight w:val="161"/>
        </w:trPr>
        <w:tc>
          <w:tcPr>
            <w:tcW w:w="937" w:type="pct"/>
            <w:vMerge/>
            <w:tcBorders>
              <w:top w:val="nil"/>
              <w:left w:val="nil"/>
              <w:bottom w:val="nil"/>
              <w:right w:val="nil"/>
            </w:tcBorders>
            <w:vAlign w:val="center"/>
            <w:hideMark/>
          </w:tcPr>
          <w:p w14:paraId="171E1042" w14:textId="77777777" w:rsidR="00D83069" w:rsidRPr="00FA6346" w:rsidRDefault="00D83069" w:rsidP="00117331">
            <w:pPr>
              <w:adjustRightInd w:val="0"/>
              <w:snapToGrid w:val="0"/>
              <w:spacing w:line="160" w:lineRule="exact"/>
              <w:jc w:val="left"/>
              <w:rPr>
                <w:rFonts w:eastAsia="DengXian" w:cstheme="minorHAnsi"/>
                <w:b/>
                <w:bCs/>
                <w:color w:val="000000"/>
                <w:sz w:val="15"/>
                <w:szCs w:val="15"/>
              </w:rPr>
            </w:pPr>
          </w:p>
        </w:tc>
        <w:tc>
          <w:tcPr>
            <w:tcW w:w="1286" w:type="pct"/>
            <w:tcBorders>
              <w:top w:val="nil"/>
              <w:left w:val="nil"/>
              <w:bottom w:val="single" w:sz="4" w:space="0" w:color="auto"/>
              <w:right w:val="nil"/>
            </w:tcBorders>
            <w:shd w:val="clear" w:color="auto" w:fill="auto"/>
            <w:vAlign w:val="center"/>
            <w:hideMark/>
          </w:tcPr>
          <w:p w14:paraId="77626DE5" w14:textId="77777777" w:rsidR="00D83069" w:rsidRPr="00FA6346" w:rsidRDefault="00D83069" w:rsidP="00505B41">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40~59 years old</w:t>
            </w:r>
          </w:p>
        </w:tc>
        <w:tc>
          <w:tcPr>
            <w:tcW w:w="472" w:type="pct"/>
            <w:tcBorders>
              <w:top w:val="nil"/>
              <w:left w:val="nil"/>
              <w:bottom w:val="single" w:sz="4" w:space="0" w:color="auto"/>
              <w:right w:val="nil"/>
            </w:tcBorders>
            <w:shd w:val="clear" w:color="auto" w:fill="auto"/>
            <w:hideMark/>
          </w:tcPr>
          <w:p w14:paraId="161ED3B1" w14:textId="77777777" w:rsidR="00D83069" w:rsidRPr="00FA6346" w:rsidRDefault="00D83069" w:rsidP="00505B41">
            <w:pPr>
              <w:adjustRightInd w:val="0"/>
              <w:snapToGrid w:val="0"/>
              <w:spacing w:line="160" w:lineRule="exact"/>
              <w:rPr>
                <w:rFonts w:eastAsia="DengXian" w:cstheme="minorHAnsi"/>
                <w:b/>
                <w:bCs/>
                <w:sz w:val="15"/>
                <w:szCs w:val="15"/>
              </w:rPr>
            </w:pPr>
            <w:r w:rsidRPr="00FA6346">
              <w:rPr>
                <w:rFonts w:cstheme="minorHAnsi"/>
                <w:b/>
                <w:bCs/>
                <w:sz w:val="15"/>
                <w:szCs w:val="15"/>
              </w:rPr>
              <w:t>14%</w:t>
            </w:r>
          </w:p>
        </w:tc>
        <w:tc>
          <w:tcPr>
            <w:tcW w:w="406" w:type="pct"/>
            <w:tcBorders>
              <w:top w:val="nil"/>
              <w:left w:val="nil"/>
              <w:bottom w:val="single" w:sz="4" w:space="0" w:color="auto"/>
              <w:right w:val="nil"/>
            </w:tcBorders>
            <w:shd w:val="clear" w:color="auto" w:fill="auto"/>
            <w:noWrap/>
            <w:vAlign w:val="center"/>
            <w:hideMark/>
          </w:tcPr>
          <w:p w14:paraId="37ABFD8D"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13</w:t>
            </w:r>
          </w:p>
        </w:tc>
        <w:tc>
          <w:tcPr>
            <w:tcW w:w="339" w:type="pct"/>
            <w:tcBorders>
              <w:top w:val="nil"/>
              <w:left w:val="nil"/>
              <w:bottom w:val="single" w:sz="4" w:space="0" w:color="auto"/>
              <w:right w:val="nil"/>
            </w:tcBorders>
            <w:shd w:val="clear" w:color="auto" w:fill="auto"/>
            <w:vAlign w:val="center"/>
            <w:hideMark/>
          </w:tcPr>
          <w:p w14:paraId="5C2AD24D"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12</w:t>
            </w:r>
          </w:p>
        </w:tc>
        <w:tc>
          <w:tcPr>
            <w:tcW w:w="408" w:type="pct"/>
            <w:tcBorders>
              <w:top w:val="nil"/>
              <w:left w:val="nil"/>
              <w:bottom w:val="single" w:sz="4" w:space="0" w:color="auto"/>
              <w:right w:val="nil"/>
            </w:tcBorders>
            <w:shd w:val="clear" w:color="auto" w:fill="auto"/>
            <w:noWrap/>
            <w:vAlign w:val="center"/>
            <w:hideMark/>
          </w:tcPr>
          <w:p w14:paraId="71D2CA22"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14</w:t>
            </w:r>
          </w:p>
        </w:tc>
        <w:tc>
          <w:tcPr>
            <w:tcW w:w="407" w:type="pct"/>
            <w:tcBorders>
              <w:top w:val="nil"/>
              <w:left w:val="nil"/>
              <w:bottom w:val="single" w:sz="4" w:space="0" w:color="auto"/>
              <w:right w:val="nil"/>
            </w:tcBorders>
            <w:shd w:val="clear" w:color="auto" w:fill="auto"/>
            <w:noWrap/>
            <w:vAlign w:val="center"/>
            <w:hideMark/>
          </w:tcPr>
          <w:p w14:paraId="3EA16559"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12</w:t>
            </w:r>
          </w:p>
        </w:tc>
        <w:tc>
          <w:tcPr>
            <w:tcW w:w="337" w:type="pct"/>
            <w:tcBorders>
              <w:top w:val="nil"/>
              <w:left w:val="nil"/>
              <w:bottom w:val="single" w:sz="4" w:space="0" w:color="auto"/>
              <w:right w:val="nil"/>
            </w:tcBorders>
            <w:shd w:val="clear" w:color="auto" w:fill="auto"/>
            <w:vAlign w:val="center"/>
            <w:hideMark/>
          </w:tcPr>
          <w:p w14:paraId="50B9EFDB"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15</w:t>
            </w:r>
          </w:p>
        </w:tc>
        <w:tc>
          <w:tcPr>
            <w:tcW w:w="407" w:type="pct"/>
            <w:tcBorders>
              <w:top w:val="nil"/>
              <w:left w:val="nil"/>
              <w:bottom w:val="single" w:sz="4" w:space="0" w:color="auto"/>
              <w:right w:val="nil"/>
            </w:tcBorders>
            <w:shd w:val="clear" w:color="auto" w:fill="auto"/>
            <w:noWrap/>
            <w:vAlign w:val="center"/>
            <w:hideMark/>
          </w:tcPr>
          <w:p w14:paraId="08338D50"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12</w:t>
            </w:r>
          </w:p>
        </w:tc>
      </w:tr>
      <w:tr w:rsidR="00D83069" w:rsidRPr="00FA6346" w14:paraId="03DB9070" w14:textId="77777777" w:rsidTr="00505B41">
        <w:trPr>
          <w:trHeight w:val="161"/>
        </w:trPr>
        <w:tc>
          <w:tcPr>
            <w:tcW w:w="937" w:type="pct"/>
            <w:vMerge w:val="restart"/>
            <w:tcBorders>
              <w:top w:val="nil"/>
              <w:left w:val="nil"/>
              <w:bottom w:val="nil"/>
              <w:right w:val="nil"/>
            </w:tcBorders>
            <w:shd w:val="clear" w:color="auto" w:fill="auto"/>
            <w:vAlign w:val="center"/>
            <w:hideMark/>
          </w:tcPr>
          <w:p w14:paraId="4F6A6933" w14:textId="77777777" w:rsidR="00D83069" w:rsidRPr="00FA6346" w:rsidRDefault="00D83069" w:rsidP="00117331">
            <w:pPr>
              <w:adjustRightInd w:val="0"/>
              <w:snapToGrid w:val="0"/>
              <w:spacing w:line="160" w:lineRule="exact"/>
              <w:jc w:val="left"/>
              <w:rPr>
                <w:rFonts w:eastAsia="DengXian" w:cstheme="minorHAnsi"/>
                <w:b/>
                <w:bCs/>
                <w:color w:val="000000"/>
                <w:sz w:val="15"/>
                <w:szCs w:val="15"/>
              </w:rPr>
            </w:pPr>
            <w:r>
              <w:rPr>
                <w:rFonts w:eastAsia="DengXian" w:cstheme="minorHAnsi" w:hint="eastAsia"/>
                <w:b/>
                <w:bCs/>
                <w:color w:val="000000"/>
                <w:sz w:val="15"/>
                <w:szCs w:val="15"/>
              </w:rPr>
              <w:t>E</w:t>
            </w:r>
            <w:r w:rsidRPr="00FA6346">
              <w:rPr>
                <w:rFonts w:eastAsia="DengXian" w:cstheme="minorHAnsi"/>
                <w:b/>
                <w:bCs/>
                <w:color w:val="000000"/>
                <w:sz w:val="15"/>
                <w:szCs w:val="15"/>
              </w:rPr>
              <w:t>ducation</w:t>
            </w:r>
          </w:p>
        </w:tc>
        <w:tc>
          <w:tcPr>
            <w:tcW w:w="1286" w:type="pct"/>
            <w:tcBorders>
              <w:top w:val="single" w:sz="4" w:space="0" w:color="auto"/>
              <w:left w:val="nil"/>
              <w:bottom w:val="nil"/>
              <w:right w:val="nil"/>
            </w:tcBorders>
            <w:shd w:val="clear" w:color="auto" w:fill="auto"/>
            <w:vAlign w:val="center"/>
            <w:hideMark/>
          </w:tcPr>
          <w:p w14:paraId="4052BBF1" w14:textId="77777777" w:rsidR="00D83069" w:rsidRPr="00FA6346" w:rsidRDefault="00D83069" w:rsidP="00505B41">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High-level</w:t>
            </w:r>
          </w:p>
        </w:tc>
        <w:tc>
          <w:tcPr>
            <w:tcW w:w="472" w:type="pct"/>
            <w:tcBorders>
              <w:top w:val="single" w:sz="4" w:space="0" w:color="auto"/>
              <w:left w:val="nil"/>
              <w:bottom w:val="nil"/>
              <w:right w:val="nil"/>
            </w:tcBorders>
            <w:shd w:val="clear" w:color="auto" w:fill="auto"/>
            <w:hideMark/>
          </w:tcPr>
          <w:p w14:paraId="4100F467" w14:textId="77777777" w:rsidR="00D83069" w:rsidRPr="00FA6346" w:rsidRDefault="00D83069" w:rsidP="00505B41">
            <w:pPr>
              <w:adjustRightInd w:val="0"/>
              <w:snapToGrid w:val="0"/>
              <w:spacing w:line="160" w:lineRule="exact"/>
              <w:rPr>
                <w:rFonts w:eastAsia="DengXian" w:cstheme="minorHAnsi"/>
                <w:b/>
                <w:bCs/>
                <w:sz w:val="15"/>
                <w:szCs w:val="15"/>
              </w:rPr>
            </w:pPr>
            <w:r w:rsidRPr="00FA6346">
              <w:rPr>
                <w:rFonts w:cstheme="minorHAnsi"/>
                <w:b/>
                <w:bCs/>
                <w:sz w:val="15"/>
                <w:szCs w:val="15"/>
              </w:rPr>
              <w:t>31%</w:t>
            </w:r>
          </w:p>
        </w:tc>
        <w:tc>
          <w:tcPr>
            <w:tcW w:w="406" w:type="pct"/>
            <w:tcBorders>
              <w:top w:val="single" w:sz="4" w:space="0" w:color="auto"/>
              <w:left w:val="nil"/>
              <w:bottom w:val="nil"/>
              <w:right w:val="nil"/>
            </w:tcBorders>
            <w:shd w:val="clear" w:color="auto" w:fill="auto"/>
            <w:noWrap/>
            <w:vAlign w:val="center"/>
            <w:hideMark/>
          </w:tcPr>
          <w:p w14:paraId="5CACE3D1"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30</w:t>
            </w:r>
          </w:p>
        </w:tc>
        <w:tc>
          <w:tcPr>
            <w:tcW w:w="339" w:type="pct"/>
            <w:tcBorders>
              <w:top w:val="single" w:sz="4" w:space="0" w:color="auto"/>
              <w:left w:val="nil"/>
              <w:bottom w:val="nil"/>
              <w:right w:val="nil"/>
            </w:tcBorders>
            <w:shd w:val="clear" w:color="auto" w:fill="auto"/>
            <w:vAlign w:val="center"/>
            <w:hideMark/>
          </w:tcPr>
          <w:p w14:paraId="6FAC9EF1"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33</w:t>
            </w:r>
          </w:p>
        </w:tc>
        <w:tc>
          <w:tcPr>
            <w:tcW w:w="408" w:type="pct"/>
            <w:tcBorders>
              <w:top w:val="single" w:sz="4" w:space="0" w:color="auto"/>
              <w:left w:val="nil"/>
              <w:bottom w:val="nil"/>
              <w:right w:val="nil"/>
            </w:tcBorders>
            <w:shd w:val="clear" w:color="auto" w:fill="auto"/>
            <w:noWrap/>
            <w:vAlign w:val="center"/>
            <w:hideMark/>
          </w:tcPr>
          <w:p w14:paraId="4C5A7178"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26</w:t>
            </w:r>
          </w:p>
        </w:tc>
        <w:tc>
          <w:tcPr>
            <w:tcW w:w="407" w:type="pct"/>
            <w:tcBorders>
              <w:top w:val="single" w:sz="4" w:space="0" w:color="auto"/>
              <w:left w:val="nil"/>
              <w:bottom w:val="nil"/>
              <w:right w:val="nil"/>
            </w:tcBorders>
            <w:shd w:val="clear" w:color="auto" w:fill="auto"/>
            <w:noWrap/>
            <w:vAlign w:val="center"/>
            <w:hideMark/>
          </w:tcPr>
          <w:p w14:paraId="44BFF46A"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31</w:t>
            </w:r>
          </w:p>
        </w:tc>
        <w:tc>
          <w:tcPr>
            <w:tcW w:w="337" w:type="pct"/>
            <w:tcBorders>
              <w:top w:val="single" w:sz="4" w:space="0" w:color="auto"/>
              <w:left w:val="nil"/>
              <w:bottom w:val="nil"/>
              <w:right w:val="nil"/>
            </w:tcBorders>
            <w:shd w:val="clear" w:color="auto" w:fill="auto"/>
            <w:vAlign w:val="center"/>
            <w:hideMark/>
          </w:tcPr>
          <w:p w14:paraId="13106EF6"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34</w:t>
            </w:r>
          </w:p>
        </w:tc>
        <w:tc>
          <w:tcPr>
            <w:tcW w:w="407" w:type="pct"/>
            <w:tcBorders>
              <w:top w:val="single" w:sz="4" w:space="0" w:color="auto"/>
              <w:left w:val="nil"/>
              <w:bottom w:val="nil"/>
              <w:right w:val="nil"/>
            </w:tcBorders>
            <w:shd w:val="clear" w:color="auto" w:fill="auto"/>
            <w:noWrap/>
            <w:vAlign w:val="center"/>
            <w:hideMark/>
          </w:tcPr>
          <w:p w14:paraId="787D8EC8"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24</w:t>
            </w:r>
          </w:p>
        </w:tc>
      </w:tr>
      <w:tr w:rsidR="00D83069" w:rsidRPr="00FA6346" w14:paraId="28220434" w14:textId="77777777" w:rsidTr="00505B41">
        <w:trPr>
          <w:trHeight w:val="161"/>
        </w:trPr>
        <w:tc>
          <w:tcPr>
            <w:tcW w:w="937" w:type="pct"/>
            <w:vMerge/>
            <w:tcBorders>
              <w:top w:val="nil"/>
              <w:left w:val="nil"/>
              <w:bottom w:val="nil"/>
              <w:right w:val="nil"/>
            </w:tcBorders>
            <w:vAlign w:val="center"/>
            <w:hideMark/>
          </w:tcPr>
          <w:p w14:paraId="1940BCE1" w14:textId="77777777" w:rsidR="00D83069" w:rsidRPr="00FA6346" w:rsidRDefault="00D83069" w:rsidP="00117331">
            <w:pPr>
              <w:adjustRightInd w:val="0"/>
              <w:snapToGrid w:val="0"/>
              <w:spacing w:line="160" w:lineRule="exact"/>
              <w:jc w:val="left"/>
              <w:rPr>
                <w:rFonts w:eastAsia="DengXian" w:cstheme="minorHAnsi"/>
                <w:b/>
                <w:bCs/>
                <w:color w:val="000000"/>
                <w:sz w:val="15"/>
                <w:szCs w:val="15"/>
              </w:rPr>
            </w:pPr>
          </w:p>
        </w:tc>
        <w:tc>
          <w:tcPr>
            <w:tcW w:w="1286" w:type="pct"/>
            <w:tcBorders>
              <w:top w:val="nil"/>
              <w:left w:val="nil"/>
              <w:right w:val="nil"/>
            </w:tcBorders>
            <w:shd w:val="clear" w:color="auto" w:fill="auto"/>
            <w:vAlign w:val="center"/>
            <w:hideMark/>
          </w:tcPr>
          <w:p w14:paraId="639AD34F" w14:textId="77777777" w:rsidR="00D83069" w:rsidRPr="00FA6346" w:rsidRDefault="00D83069" w:rsidP="00505B41">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Middle-level</w:t>
            </w:r>
          </w:p>
        </w:tc>
        <w:tc>
          <w:tcPr>
            <w:tcW w:w="472" w:type="pct"/>
            <w:tcBorders>
              <w:top w:val="nil"/>
              <w:left w:val="nil"/>
              <w:right w:val="nil"/>
            </w:tcBorders>
            <w:shd w:val="clear" w:color="auto" w:fill="auto"/>
            <w:hideMark/>
          </w:tcPr>
          <w:p w14:paraId="45A97A28" w14:textId="77777777" w:rsidR="00D83069" w:rsidRPr="00FA6346" w:rsidRDefault="00D83069" w:rsidP="00505B41">
            <w:pPr>
              <w:adjustRightInd w:val="0"/>
              <w:snapToGrid w:val="0"/>
              <w:spacing w:line="160" w:lineRule="exact"/>
              <w:rPr>
                <w:rFonts w:eastAsia="DengXian" w:cstheme="minorHAnsi"/>
                <w:b/>
                <w:bCs/>
                <w:sz w:val="15"/>
                <w:szCs w:val="15"/>
              </w:rPr>
            </w:pPr>
            <w:r w:rsidRPr="00FA6346">
              <w:rPr>
                <w:rFonts w:cstheme="minorHAnsi"/>
                <w:b/>
                <w:bCs/>
                <w:sz w:val="15"/>
                <w:szCs w:val="15"/>
              </w:rPr>
              <w:t>67%</w:t>
            </w:r>
          </w:p>
        </w:tc>
        <w:tc>
          <w:tcPr>
            <w:tcW w:w="406" w:type="pct"/>
            <w:tcBorders>
              <w:top w:val="nil"/>
              <w:left w:val="nil"/>
              <w:right w:val="nil"/>
            </w:tcBorders>
            <w:shd w:val="clear" w:color="auto" w:fill="auto"/>
            <w:noWrap/>
            <w:vAlign w:val="center"/>
            <w:hideMark/>
          </w:tcPr>
          <w:p w14:paraId="11C01F0F"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80</w:t>
            </w:r>
          </w:p>
        </w:tc>
        <w:tc>
          <w:tcPr>
            <w:tcW w:w="339" w:type="pct"/>
            <w:tcBorders>
              <w:top w:val="nil"/>
              <w:left w:val="nil"/>
              <w:right w:val="nil"/>
            </w:tcBorders>
            <w:shd w:val="clear" w:color="auto" w:fill="auto"/>
            <w:vAlign w:val="center"/>
            <w:hideMark/>
          </w:tcPr>
          <w:p w14:paraId="127443B7"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55</w:t>
            </w:r>
          </w:p>
        </w:tc>
        <w:tc>
          <w:tcPr>
            <w:tcW w:w="408" w:type="pct"/>
            <w:tcBorders>
              <w:top w:val="nil"/>
              <w:left w:val="nil"/>
              <w:right w:val="nil"/>
            </w:tcBorders>
            <w:shd w:val="clear" w:color="auto" w:fill="auto"/>
            <w:noWrap/>
            <w:vAlign w:val="center"/>
            <w:hideMark/>
          </w:tcPr>
          <w:p w14:paraId="11567EFA"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58</w:t>
            </w:r>
          </w:p>
        </w:tc>
        <w:tc>
          <w:tcPr>
            <w:tcW w:w="407" w:type="pct"/>
            <w:tcBorders>
              <w:top w:val="nil"/>
              <w:left w:val="nil"/>
              <w:right w:val="nil"/>
            </w:tcBorders>
            <w:shd w:val="clear" w:color="auto" w:fill="auto"/>
            <w:noWrap/>
            <w:vAlign w:val="center"/>
            <w:hideMark/>
          </w:tcPr>
          <w:p w14:paraId="3E51F8D7"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72</w:t>
            </w:r>
          </w:p>
        </w:tc>
        <w:tc>
          <w:tcPr>
            <w:tcW w:w="337" w:type="pct"/>
            <w:tcBorders>
              <w:top w:val="nil"/>
              <w:left w:val="nil"/>
              <w:right w:val="nil"/>
            </w:tcBorders>
            <w:shd w:val="clear" w:color="auto" w:fill="auto"/>
            <w:vAlign w:val="center"/>
            <w:hideMark/>
          </w:tcPr>
          <w:p w14:paraId="69C41689"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67</w:t>
            </w:r>
          </w:p>
        </w:tc>
        <w:tc>
          <w:tcPr>
            <w:tcW w:w="407" w:type="pct"/>
            <w:tcBorders>
              <w:top w:val="nil"/>
              <w:left w:val="nil"/>
              <w:right w:val="nil"/>
            </w:tcBorders>
            <w:shd w:val="clear" w:color="auto" w:fill="auto"/>
            <w:noWrap/>
            <w:vAlign w:val="center"/>
            <w:hideMark/>
          </w:tcPr>
          <w:p w14:paraId="22A17C15"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54</w:t>
            </w:r>
          </w:p>
        </w:tc>
      </w:tr>
      <w:tr w:rsidR="00D83069" w:rsidRPr="00FA6346" w14:paraId="66E904D4" w14:textId="77777777" w:rsidTr="00505B41">
        <w:trPr>
          <w:trHeight w:val="161"/>
        </w:trPr>
        <w:tc>
          <w:tcPr>
            <w:tcW w:w="937" w:type="pct"/>
            <w:vMerge/>
            <w:tcBorders>
              <w:top w:val="nil"/>
              <w:left w:val="nil"/>
              <w:bottom w:val="nil"/>
              <w:right w:val="nil"/>
            </w:tcBorders>
            <w:vAlign w:val="center"/>
            <w:hideMark/>
          </w:tcPr>
          <w:p w14:paraId="3C07F8D0" w14:textId="77777777" w:rsidR="00D83069" w:rsidRPr="00FA6346" w:rsidRDefault="00D83069" w:rsidP="00117331">
            <w:pPr>
              <w:adjustRightInd w:val="0"/>
              <w:snapToGrid w:val="0"/>
              <w:spacing w:line="160" w:lineRule="exact"/>
              <w:jc w:val="left"/>
              <w:rPr>
                <w:rFonts w:eastAsia="DengXian" w:cstheme="minorHAnsi"/>
                <w:b/>
                <w:bCs/>
                <w:color w:val="000000"/>
                <w:sz w:val="15"/>
                <w:szCs w:val="15"/>
              </w:rPr>
            </w:pPr>
          </w:p>
        </w:tc>
        <w:tc>
          <w:tcPr>
            <w:tcW w:w="1286" w:type="pct"/>
            <w:tcBorders>
              <w:top w:val="nil"/>
              <w:left w:val="nil"/>
              <w:bottom w:val="single" w:sz="4" w:space="0" w:color="auto"/>
              <w:right w:val="nil"/>
            </w:tcBorders>
            <w:shd w:val="clear" w:color="auto" w:fill="auto"/>
            <w:vAlign w:val="center"/>
            <w:hideMark/>
          </w:tcPr>
          <w:p w14:paraId="18E106B3" w14:textId="77777777" w:rsidR="00D83069" w:rsidRPr="00FA6346" w:rsidRDefault="00D83069" w:rsidP="00505B41">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Low-level</w:t>
            </w:r>
          </w:p>
        </w:tc>
        <w:tc>
          <w:tcPr>
            <w:tcW w:w="472" w:type="pct"/>
            <w:tcBorders>
              <w:top w:val="nil"/>
              <w:left w:val="nil"/>
              <w:bottom w:val="single" w:sz="4" w:space="0" w:color="auto"/>
              <w:right w:val="nil"/>
            </w:tcBorders>
            <w:shd w:val="clear" w:color="auto" w:fill="auto"/>
            <w:hideMark/>
          </w:tcPr>
          <w:p w14:paraId="0BCAD147" w14:textId="77777777" w:rsidR="00D83069" w:rsidRPr="00FA6346" w:rsidRDefault="00D83069" w:rsidP="00505B41">
            <w:pPr>
              <w:adjustRightInd w:val="0"/>
              <w:snapToGrid w:val="0"/>
              <w:spacing w:line="160" w:lineRule="exact"/>
              <w:rPr>
                <w:rFonts w:eastAsia="DengXian" w:cstheme="minorHAnsi"/>
                <w:b/>
                <w:bCs/>
                <w:sz w:val="15"/>
                <w:szCs w:val="15"/>
              </w:rPr>
            </w:pPr>
            <w:r w:rsidRPr="00FA6346">
              <w:rPr>
                <w:rFonts w:cstheme="minorHAnsi"/>
                <w:b/>
                <w:bCs/>
                <w:sz w:val="15"/>
                <w:szCs w:val="15"/>
              </w:rPr>
              <w:t>2%</w:t>
            </w:r>
          </w:p>
        </w:tc>
        <w:tc>
          <w:tcPr>
            <w:tcW w:w="406" w:type="pct"/>
            <w:tcBorders>
              <w:top w:val="nil"/>
              <w:left w:val="nil"/>
              <w:bottom w:val="single" w:sz="4" w:space="0" w:color="auto"/>
              <w:right w:val="nil"/>
            </w:tcBorders>
            <w:shd w:val="clear" w:color="auto" w:fill="auto"/>
            <w:noWrap/>
            <w:vAlign w:val="center"/>
            <w:hideMark/>
          </w:tcPr>
          <w:p w14:paraId="7ECB58DF"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w:t>
            </w:r>
          </w:p>
        </w:tc>
        <w:tc>
          <w:tcPr>
            <w:tcW w:w="339" w:type="pct"/>
            <w:tcBorders>
              <w:top w:val="nil"/>
              <w:left w:val="nil"/>
              <w:bottom w:val="single" w:sz="4" w:space="0" w:color="auto"/>
              <w:right w:val="nil"/>
            </w:tcBorders>
            <w:shd w:val="clear" w:color="auto" w:fill="auto"/>
            <w:vAlign w:val="center"/>
            <w:hideMark/>
          </w:tcPr>
          <w:p w14:paraId="5A1D592C"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w:t>
            </w:r>
          </w:p>
        </w:tc>
        <w:tc>
          <w:tcPr>
            <w:tcW w:w="408" w:type="pct"/>
            <w:tcBorders>
              <w:top w:val="nil"/>
              <w:left w:val="nil"/>
              <w:bottom w:val="single" w:sz="4" w:space="0" w:color="auto"/>
              <w:right w:val="nil"/>
            </w:tcBorders>
            <w:shd w:val="clear" w:color="auto" w:fill="auto"/>
            <w:noWrap/>
            <w:vAlign w:val="center"/>
            <w:hideMark/>
          </w:tcPr>
          <w:p w14:paraId="32F2D80F"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3</w:t>
            </w:r>
          </w:p>
        </w:tc>
        <w:tc>
          <w:tcPr>
            <w:tcW w:w="407" w:type="pct"/>
            <w:tcBorders>
              <w:top w:val="nil"/>
              <w:left w:val="nil"/>
              <w:bottom w:val="single" w:sz="4" w:space="0" w:color="auto"/>
              <w:right w:val="nil"/>
            </w:tcBorders>
            <w:shd w:val="clear" w:color="auto" w:fill="auto"/>
            <w:noWrap/>
            <w:vAlign w:val="center"/>
            <w:hideMark/>
          </w:tcPr>
          <w:p w14:paraId="29578095"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w:t>
            </w:r>
          </w:p>
        </w:tc>
        <w:tc>
          <w:tcPr>
            <w:tcW w:w="337" w:type="pct"/>
            <w:tcBorders>
              <w:top w:val="nil"/>
              <w:left w:val="nil"/>
              <w:bottom w:val="single" w:sz="4" w:space="0" w:color="auto"/>
              <w:right w:val="nil"/>
            </w:tcBorders>
            <w:shd w:val="clear" w:color="auto" w:fill="auto"/>
            <w:vAlign w:val="center"/>
            <w:hideMark/>
          </w:tcPr>
          <w:p w14:paraId="1CEC9266"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w:t>
            </w:r>
          </w:p>
        </w:tc>
        <w:tc>
          <w:tcPr>
            <w:tcW w:w="407" w:type="pct"/>
            <w:tcBorders>
              <w:top w:val="nil"/>
              <w:left w:val="nil"/>
              <w:bottom w:val="single" w:sz="4" w:space="0" w:color="auto"/>
              <w:right w:val="nil"/>
            </w:tcBorders>
            <w:shd w:val="clear" w:color="auto" w:fill="auto"/>
            <w:noWrap/>
            <w:vAlign w:val="center"/>
            <w:hideMark/>
          </w:tcPr>
          <w:p w14:paraId="3AB9045C"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3</w:t>
            </w:r>
          </w:p>
        </w:tc>
      </w:tr>
      <w:tr w:rsidR="00D83069" w:rsidRPr="00FA6346" w14:paraId="52EF46FC" w14:textId="77777777" w:rsidTr="00505B41">
        <w:trPr>
          <w:trHeight w:val="145"/>
        </w:trPr>
        <w:tc>
          <w:tcPr>
            <w:tcW w:w="937" w:type="pct"/>
            <w:vMerge w:val="restart"/>
            <w:tcBorders>
              <w:top w:val="nil"/>
              <w:left w:val="nil"/>
              <w:bottom w:val="nil"/>
              <w:right w:val="nil"/>
            </w:tcBorders>
            <w:shd w:val="clear" w:color="auto" w:fill="auto"/>
            <w:vAlign w:val="center"/>
            <w:hideMark/>
          </w:tcPr>
          <w:p w14:paraId="146B16D4" w14:textId="77777777" w:rsidR="00D83069" w:rsidRPr="00FA6346" w:rsidRDefault="00D83069" w:rsidP="00117331">
            <w:pPr>
              <w:adjustRightInd w:val="0"/>
              <w:snapToGrid w:val="0"/>
              <w:spacing w:line="160" w:lineRule="exact"/>
              <w:jc w:val="left"/>
              <w:rPr>
                <w:rFonts w:eastAsia="DengXian" w:cstheme="minorHAnsi"/>
                <w:b/>
                <w:bCs/>
                <w:color w:val="000000"/>
                <w:sz w:val="15"/>
                <w:szCs w:val="15"/>
              </w:rPr>
            </w:pPr>
            <w:r>
              <w:rPr>
                <w:rFonts w:eastAsia="DengXian" w:cstheme="minorHAnsi"/>
                <w:b/>
                <w:bCs/>
                <w:color w:val="000000"/>
                <w:sz w:val="15"/>
                <w:szCs w:val="15"/>
              </w:rPr>
              <w:t>I</w:t>
            </w:r>
            <w:r w:rsidRPr="00FA6346">
              <w:rPr>
                <w:rFonts w:eastAsia="DengXian" w:cstheme="minorHAnsi"/>
                <w:b/>
                <w:bCs/>
                <w:color w:val="000000"/>
                <w:sz w:val="15"/>
                <w:szCs w:val="15"/>
              </w:rPr>
              <w:t>ndustrial sector</w:t>
            </w:r>
          </w:p>
        </w:tc>
        <w:tc>
          <w:tcPr>
            <w:tcW w:w="1286" w:type="pct"/>
            <w:tcBorders>
              <w:top w:val="single" w:sz="4" w:space="0" w:color="auto"/>
              <w:left w:val="nil"/>
              <w:bottom w:val="nil"/>
              <w:right w:val="nil"/>
            </w:tcBorders>
            <w:shd w:val="clear" w:color="auto" w:fill="auto"/>
            <w:vAlign w:val="center"/>
            <w:hideMark/>
          </w:tcPr>
          <w:p w14:paraId="6B578660" w14:textId="5B70E9DD" w:rsidR="00D83069" w:rsidRPr="00FA6346" w:rsidRDefault="008D3E35" w:rsidP="00505B41">
            <w:pPr>
              <w:adjustRightInd w:val="0"/>
              <w:snapToGrid w:val="0"/>
              <w:spacing w:line="160" w:lineRule="exact"/>
              <w:rPr>
                <w:rFonts w:eastAsia="DengXian" w:cstheme="minorHAnsi"/>
                <w:b/>
                <w:bCs/>
                <w:color w:val="000000"/>
                <w:sz w:val="15"/>
                <w:szCs w:val="15"/>
              </w:rPr>
            </w:pPr>
            <w:bookmarkStart w:id="7" w:name="_Hlk41207154"/>
            <w:r w:rsidRPr="008D3E35">
              <w:rPr>
                <w:rFonts w:eastAsia="DengXian" w:cstheme="minorHAnsi"/>
                <w:b/>
                <w:bCs/>
                <w:color w:val="000000"/>
                <w:sz w:val="15"/>
                <w:szCs w:val="15"/>
              </w:rPr>
              <w:t>IT and science industry</w:t>
            </w:r>
            <w:bookmarkEnd w:id="7"/>
          </w:p>
        </w:tc>
        <w:tc>
          <w:tcPr>
            <w:tcW w:w="472" w:type="pct"/>
            <w:tcBorders>
              <w:top w:val="single" w:sz="4" w:space="0" w:color="auto"/>
              <w:left w:val="nil"/>
              <w:bottom w:val="nil"/>
              <w:right w:val="nil"/>
            </w:tcBorders>
            <w:shd w:val="clear" w:color="auto" w:fill="auto"/>
            <w:hideMark/>
          </w:tcPr>
          <w:p w14:paraId="17CAF608" w14:textId="7D32C69A" w:rsidR="00D83069" w:rsidRPr="00FA6346" w:rsidRDefault="008D3E35" w:rsidP="00505B41">
            <w:pPr>
              <w:adjustRightInd w:val="0"/>
              <w:snapToGrid w:val="0"/>
              <w:spacing w:line="160" w:lineRule="exact"/>
              <w:rPr>
                <w:rFonts w:eastAsia="DengXian" w:cstheme="minorHAnsi"/>
                <w:b/>
                <w:bCs/>
                <w:sz w:val="15"/>
                <w:szCs w:val="15"/>
              </w:rPr>
            </w:pPr>
            <w:r>
              <w:rPr>
                <w:rFonts w:cstheme="minorHAnsi"/>
                <w:b/>
                <w:bCs/>
                <w:sz w:val="15"/>
                <w:szCs w:val="15"/>
              </w:rPr>
              <w:t>26</w:t>
            </w:r>
            <w:r w:rsidR="00D83069" w:rsidRPr="00FA6346">
              <w:rPr>
                <w:rFonts w:cstheme="minorHAnsi"/>
                <w:b/>
                <w:bCs/>
                <w:sz w:val="15"/>
                <w:szCs w:val="15"/>
              </w:rPr>
              <w:t>%</w:t>
            </w:r>
          </w:p>
        </w:tc>
        <w:tc>
          <w:tcPr>
            <w:tcW w:w="406" w:type="pct"/>
            <w:tcBorders>
              <w:top w:val="single" w:sz="4" w:space="0" w:color="auto"/>
              <w:left w:val="nil"/>
              <w:bottom w:val="nil"/>
              <w:right w:val="nil"/>
            </w:tcBorders>
            <w:shd w:val="clear" w:color="auto" w:fill="auto"/>
            <w:noWrap/>
            <w:vAlign w:val="center"/>
            <w:hideMark/>
          </w:tcPr>
          <w:p w14:paraId="604D4CC6" w14:textId="74CEB2FB" w:rsidR="00D83069" w:rsidRPr="00FA6346" w:rsidRDefault="008D3E35" w:rsidP="00505B41">
            <w:pPr>
              <w:adjustRightInd w:val="0"/>
              <w:snapToGrid w:val="0"/>
              <w:spacing w:line="160" w:lineRule="exact"/>
              <w:rPr>
                <w:rFonts w:eastAsia="DengXian" w:cstheme="minorHAnsi"/>
                <w:color w:val="000000"/>
                <w:sz w:val="15"/>
                <w:szCs w:val="15"/>
              </w:rPr>
            </w:pPr>
            <w:r>
              <w:rPr>
                <w:rFonts w:eastAsia="DengXian" w:cstheme="minorHAnsi" w:hint="eastAsia"/>
                <w:color w:val="000000"/>
                <w:sz w:val="15"/>
                <w:szCs w:val="15"/>
              </w:rPr>
              <w:t>2</w:t>
            </w:r>
            <w:r>
              <w:rPr>
                <w:rFonts w:eastAsia="DengXian" w:cstheme="minorHAnsi"/>
                <w:color w:val="000000"/>
                <w:sz w:val="15"/>
                <w:szCs w:val="15"/>
              </w:rPr>
              <w:t>9</w:t>
            </w:r>
          </w:p>
        </w:tc>
        <w:tc>
          <w:tcPr>
            <w:tcW w:w="339" w:type="pct"/>
            <w:tcBorders>
              <w:top w:val="single" w:sz="4" w:space="0" w:color="auto"/>
              <w:left w:val="nil"/>
              <w:bottom w:val="nil"/>
              <w:right w:val="nil"/>
            </w:tcBorders>
            <w:shd w:val="clear" w:color="auto" w:fill="auto"/>
            <w:vAlign w:val="center"/>
            <w:hideMark/>
          </w:tcPr>
          <w:p w14:paraId="108726CB" w14:textId="2B3E7DE5" w:rsidR="00D83069" w:rsidRPr="00FA6346" w:rsidRDefault="008D3E35" w:rsidP="00505B41">
            <w:pPr>
              <w:adjustRightInd w:val="0"/>
              <w:snapToGrid w:val="0"/>
              <w:spacing w:line="160" w:lineRule="exact"/>
              <w:rPr>
                <w:rFonts w:eastAsia="DengXian" w:cstheme="minorHAnsi"/>
                <w:color w:val="000000"/>
                <w:sz w:val="15"/>
                <w:szCs w:val="15"/>
              </w:rPr>
            </w:pPr>
            <w:r>
              <w:rPr>
                <w:rFonts w:eastAsia="DengXian" w:cstheme="minorHAnsi" w:hint="eastAsia"/>
                <w:color w:val="000000"/>
                <w:sz w:val="15"/>
                <w:szCs w:val="15"/>
              </w:rPr>
              <w:t>2</w:t>
            </w:r>
            <w:r>
              <w:rPr>
                <w:rFonts w:eastAsia="DengXian" w:cstheme="minorHAnsi"/>
                <w:color w:val="000000"/>
                <w:sz w:val="15"/>
                <w:szCs w:val="15"/>
              </w:rPr>
              <w:t>5</w:t>
            </w:r>
          </w:p>
        </w:tc>
        <w:tc>
          <w:tcPr>
            <w:tcW w:w="408" w:type="pct"/>
            <w:tcBorders>
              <w:top w:val="single" w:sz="4" w:space="0" w:color="auto"/>
              <w:left w:val="nil"/>
              <w:bottom w:val="nil"/>
              <w:right w:val="nil"/>
            </w:tcBorders>
            <w:shd w:val="clear" w:color="auto" w:fill="auto"/>
            <w:noWrap/>
            <w:vAlign w:val="center"/>
            <w:hideMark/>
          </w:tcPr>
          <w:p w14:paraId="2BE7EB93" w14:textId="1E7BDC06" w:rsidR="00D83069" w:rsidRPr="00FA6346" w:rsidRDefault="008D3E35" w:rsidP="00505B41">
            <w:pPr>
              <w:adjustRightInd w:val="0"/>
              <w:snapToGrid w:val="0"/>
              <w:spacing w:line="160" w:lineRule="exact"/>
              <w:rPr>
                <w:rFonts w:eastAsia="DengXian" w:cstheme="minorHAnsi"/>
                <w:color w:val="000000"/>
                <w:sz w:val="15"/>
                <w:szCs w:val="15"/>
              </w:rPr>
            </w:pPr>
            <w:r>
              <w:rPr>
                <w:rFonts w:eastAsia="DengXian" w:cstheme="minorHAnsi" w:hint="eastAsia"/>
                <w:color w:val="000000"/>
                <w:sz w:val="15"/>
                <w:szCs w:val="15"/>
              </w:rPr>
              <w:t>2</w:t>
            </w:r>
            <w:r>
              <w:rPr>
                <w:rFonts w:eastAsia="DengXian" w:cstheme="minorHAnsi"/>
                <w:color w:val="000000"/>
                <w:sz w:val="15"/>
                <w:szCs w:val="15"/>
              </w:rPr>
              <w:t>0</w:t>
            </w:r>
          </w:p>
        </w:tc>
        <w:tc>
          <w:tcPr>
            <w:tcW w:w="407" w:type="pct"/>
            <w:tcBorders>
              <w:top w:val="single" w:sz="4" w:space="0" w:color="auto"/>
              <w:left w:val="nil"/>
              <w:bottom w:val="nil"/>
              <w:right w:val="nil"/>
            </w:tcBorders>
            <w:shd w:val="clear" w:color="auto" w:fill="auto"/>
            <w:noWrap/>
            <w:vAlign w:val="center"/>
            <w:hideMark/>
          </w:tcPr>
          <w:p w14:paraId="7B453839" w14:textId="3330690E" w:rsidR="00D83069" w:rsidRPr="00FA6346" w:rsidRDefault="008D3E35" w:rsidP="00505B41">
            <w:pPr>
              <w:adjustRightInd w:val="0"/>
              <w:snapToGrid w:val="0"/>
              <w:spacing w:line="160" w:lineRule="exact"/>
              <w:rPr>
                <w:rFonts w:eastAsia="DengXian" w:cstheme="minorHAnsi"/>
                <w:color w:val="000000"/>
                <w:sz w:val="15"/>
                <w:szCs w:val="15"/>
              </w:rPr>
            </w:pPr>
            <w:r>
              <w:rPr>
                <w:rFonts w:eastAsia="DengXian" w:cstheme="minorHAnsi" w:hint="eastAsia"/>
                <w:color w:val="000000"/>
                <w:sz w:val="15"/>
                <w:szCs w:val="15"/>
              </w:rPr>
              <w:t>3</w:t>
            </w:r>
            <w:r>
              <w:rPr>
                <w:rFonts w:eastAsia="DengXian" w:cstheme="minorHAnsi"/>
                <w:color w:val="000000"/>
                <w:sz w:val="15"/>
                <w:szCs w:val="15"/>
              </w:rPr>
              <w:t>1</w:t>
            </w:r>
          </w:p>
        </w:tc>
        <w:tc>
          <w:tcPr>
            <w:tcW w:w="337" w:type="pct"/>
            <w:tcBorders>
              <w:top w:val="single" w:sz="4" w:space="0" w:color="auto"/>
              <w:left w:val="nil"/>
              <w:bottom w:val="nil"/>
              <w:right w:val="nil"/>
            </w:tcBorders>
            <w:shd w:val="clear" w:color="auto" w:fill="auto"/>
            <w:vAlign w:val="center"/>
            <w:hideMark/>
          </w:tcPr>
          <w:p w14:paraId="298ACA09" w14:textId="3B45EEE9" w:rsidR="00D83069" w:rsidRPr="00FA6346" w:rsidRDefault="008D3E35" w:rsidP="00505B41">
            <w:pPr>
              <w:adjustRightInd w:val="0"/>
              <w:snapToGrid w:val="0"/>
              <w:spacing w:line="160" w:lineRule="exact"/>
              <w:rPr>
                <w:rFonts w:eastAsia="DengXian" w:cstheme="minorHAnsi"/>
                <w:color w:val="000000"/>
                <w:sz w:val="15"/>
                <w:szCs w:val="15"/>
              </w:rPr>
            </w:pPr>
            <w:r>
              <w:rPr>
                <w:rFonts w:eastAsia="DengXian" w:cstheme="minorHAnsi" w:hint="eastAsia"/>
                <w:color w:val="000000"/>
                <w:sz w:val="15"/>
                <w:szCs w:val="15"/>
              </w:rPr>
              <w:t>2</w:t>
            </w:r>
            <w:r>
              <w:rPr>
                <w:rFonts w:eastAsia="DengXian" w:cstheme="minorHAnsi"/>
                <w:color w:val="000000"/>
                <w:sz w:val="15"/>
                <w:szCs w:val="15"/>
              </w:rPr>
              <w:t>7</w:t>
            </w:r>
          </w:p>
        </w:tc>
        <w:tc>
          <w:tcPr>
            <w:tcW w:w="407" w:type="pct"/>
            <w:tcBorders>
              <w:top w:val="single" w:sz="4" w:space="0" w:color="auto"/>
              <w:left w:val="nil"/>
              <w:bottom w:val="nil"/>
              <w:right w:val="nil"/>
            </w:tcBorders>
            <w:shd w:val="clear" w:color="auto" w:fill="auto"/>
            <w:noWrap/>
            <w:vAlign w:val="center"/>
            <w:hideMark/>
          </w:tcPr>
          <w:p w14:paraId="4C758154" w14:textId="1251A301" w:rsidR="00D83069" w:rsidRPr="00FA6346" w:rsidRDefault="008D3E35" w:rsidP="00505B41">
            <w:pPr>
              <w:adjustRightInd w:val="0"/>
              <w:snapToGrid w:val="0"/>
              <w:spacing w:line="160" w:lineRule="exact"/>
              <w:rPr>
                <w:rFonts w:eastAsia="DengXian" w:cstheme="minorHAnsi"/>
                <w:color w:val="000000"/>
                <w:sz w:val="15"/>
                <w:szCs w:val="15"/>
              </w:rPr>
            </w:pPr>
            <w:r>
              <w:rPr>
                <w:rFonts w:eastAsia="DengXian" w:cstheme="minorHAnsi" w:hint="eastAsia"/>
                <w:color w:val="000000"/>
                <w:sz w:val="15"/>
                <w:szCs w:val="15"/>
              </w:rPr>
              <w:t>1</w:t>
            </w:r>
            <w:r>
              <w:rPr>
                <w:rFonts w:eastAsia="DengXian" w:cstheme="minorHAnsi"/>
                <w:color w:val="000000"/>
                <w:sz w:val="15"/>
                <w:szCs w:val="15"/>
              </w:rPr>
              <w:t>6</w:t>
            </w:r>
          </w:p>
        </w:tc>
      </w:tr>
      <w:tr w:rsidR="00D83069" w:rsidRPr="00FA6346" w14:paraId="4AE506AD" w14:textId="77777777" w:rsidTr="00505B41">
        <w:trPr>
          <w:trHeight w:val="161"/>
        </w:trPr>
        <w:tc>
          <w:tcPr>
            <w:tcW w:w="937" w:type="pct"/>
            <w:vMerge/>
            <w:tcBorders>
              <w:top w:val="nil"/>
              <w:left w:val="nil"/>
              <w:bottom w:val="nil"/>
              <w:right w:val="nil"/>
            </w:tcBorders>
            <w:vAlign w:val="center"/>
            <w:hideMark/>
          </w:tcPr>
          <w:p w14:paraId="408318B9" w14:textId="77777777" w:rsidR="00D83069" w:rsidRPr="00FA6346" w:rsidRDefault="00D83069" w:rsidP="00117331">
            <w:pPr>
              <w:adjustRightInd w:val="0"/>
              <w:snapToGrid w:val="0"/>
              <w:spacing w:line="160" w:lineRule="exact"/>
              <w:jc w:val="left"/>
              <w:rPr>
                <w:rFonts w:eastAsia="DengXian" w:cstheme="minorHAnsi"/>
                <w:b/>
                <w:bCs/>
                <w:color w:val="000000"/>
                <w:sz w:val="15"/>
                <w:szCs w:val="15"/>
              </w:rPr>
            </w:pPr>
          </w:p>
        </w:tc>
        <w:tc>
          <w:tcPr>
            <w:tcW w:w="1286" w:type="pct"/>
            <w:tcBorders>
              <w:top w:val="nil"/>
              <w:left w:val="nil"/>
              <w:bottom w:val="nil"/>
              <w:right w:val="nil"/>
            </w:tcBorders>
            <w:shd w:val="clear" w:color="auto" w:fill="auto"/>
            <w:vAlign w:val="center"/>
            <w:hideMark/>
          </w:tcPr>
          <w:p w14:paraId="00584F9F" w14:textId="1C3916C3" w:rsidR="00D83069" w:rsidRPr="00FA6346" w:rsidRDefault="008D3E35" w:rsidP="00505B41">
            <w:pPr>
              <w:adjustRightInd w:val="0"/>
              <w:snapToGrid w:val="0"/>
              <w:spacing w:line="160" w:lineRule="exact"/>
              <w:rPr>
                <w:rFonts w:eastAsia="DengXian" w:cstheme="minorHAnsi"/>
                <w:b/>
                <w:bCs/>
                <w:color w:val="000000"/>
                <w:sz w:val="15"/>
                <w:szCs w:val="15"/>
              </w:rPr>
            </w:pPr>
            <w:r>
              <w:rPr>
                <w:rFonts w:eastAsia="DengXian" w:cstheme="minorHAnsi" w:hint="eastAsia"/>
                <w:b/>
                <w:bCs/>
                <w:color w:val="000000"/>
                <w:sz w:val="15"/>
                <w:szCs w:val="15"/>
              </w:rPr>
              <w:t>E</w:t>
            </w:r>
            <w:r w:rsidRPr="008D3E35">
              <w:rPr>
                <w:rFonts w:eastAsia="DengXian" w:cstheme="minorHAnsi"/>
                <w:b/>
                <w:bCs/>
                <w:color w:val="000000"/>
                <w:sz w:val="15"/>
                <w:szCs w:val="15"/>
              </w:rPr>
              <w:t>ducation and culture industry</w:t>
            </w:r>
          </w:p>
        </w:tc>
        <w:tc>
          <w:tcPr>
            <w:tcW w:w="472" w:type="pct"/>
            <w:tcBorders>
              <w:top w:val="nil"/>
              <w:left w:val="nil"/>
              <w:bottom w:val="nil"/>
              <w:right w:val="nil"/>
            </w:tcBorders>
            <w:shd w:val="clear" w:color="auto" w:fill="auto"/>
            <w:hideMark/>
          </w:tcPr>
          <w:p w14:paraId="56F33524" w14:textId="4838FAC8" w:rsidR="00D83069" w:rsidRPr="00FA6346" w:rsidRDefault="008D3E35" w:rsidP="00505B41">
            <w:pPr>
              <w:adjustRightInd w:val="0"/>
              <w:snapToGrid w:val="0"/>
              <w:spacing w:line="160" w:lineRule="exact"/>
              <w:rPr>
                <w:rFonts w:eastAsia="DengXian" w:cstheme="minorHAnsi"/>
                <w:b/>
                <w:bCs/>
                <w:sz w:val="15"/>
                <w:szCs w:val="15"/>
              </w:rPr>
            </w:pPr>
            <w:r>
              <w:rPr>
                <w:rFonts w:cstheme="minorHAnsi"/>
                <w:b/>
                <w:bCs/>
                <w:sz w:val="15"/>
                <w:szCs w:val="15"/>
              </w:rPr>
              <w:t>4</w:t>
            </w:r>
            <w:r w:rsidR="00D83069" w:rsidRPr="00FA6346">
              <w:rPr>
                <w:rFonts w:cstheme="minorHAnsi"/>
                <w:b/>
                <w:bCs/>
                <w:sz w:val="15"/>
                <w:szCs w:val="15"/>
              </w:rPr>
              <w:t>%</w:t>
            </w:r>
          </w:p>
        </w:tc>
        <w:tc>
          <w:tcPr>
            <w:tcW w:w="406" w:type="pct"/>
            <w:tcBorders>
              <w:top w:val="nil"/>
              <w:left w:val="nil"/>
              <w:bottom w:val="nil"/>
              <w:right w:val="nil"/>
            </w:tcBorders>
            <w:shd w:val="clear" w:color="auto" w:fill="auto"/>
            <w:noWrap/>
            <w:vAlign w:val="center"/>
            <w:hideMark/>
          </w:tcPr>
          <w:p w14:paraId="4B4A90A1" w14:textId="5C00033E" w:rsidR="00D83069" w:rsidRPr="00FA6346" w:rsidRDefault="008D3E35" w:rsidP="00505B41">
            <w:pPr>
              <w:adjustRightInd w:val="0"/>
              <w:snapToGrid w:val="0"/>
              <w:spacing w:line="160" w:lineRule="exact"/>
              <w:rPr>
                <w:rFonts w:eastAsia="DengXian" w:cstheme="minorHAnsi"/>
                <w:color w:val="000000"/>
                <w:sz w:val="15"/>
                <w:szCs w:val="15"/>
              </w:rPr>
            </w:pPr>
            <w:r>
              <w:rPr>
                <w:rFonts w:eastAsia="DengXian" w:cstheme="minorHAnsi" w:hint="eastAsia"/>
                <w:color w:val="000000"/>
                <w:sz w:val="15"/>
                <w:szCs w:val="15"/>
              </w:rPr>
              <w:t>5</w:t>
            </w:r>
          </w:p>
        </w:tc>
        <w:tc>
          <w:tcPr>
            <w:tcW w:w="339" w:type="pct"/>
            <w:tcBorders>
              <w:top w:val="nil"/>
              <w:left w:val="nil"/>
              <w:bottom w:val="nil"/>
              <w:right w:val="nil"/>
            </w:tcBorders>
            <w:shd w:val="clear" w:color="auto" w:fill="auto"/>
            <w:vAlign w:val="center"/>
            <w:hideMark/>
          </w:tcPr>
          <w:p w14:paraId="069B3D98" w14:textId="19D4BF71" w:rsidR="00D83069" w:rsidRPr="00FA6346" w:rsidRDefault="008D3E35" w:rsidP="00505B41">
            <w:pPr>
              <w:adjustRightInd w:val="0"/>
              <w:snapToGrid w:val="0"/>
              <w:spacing w:line="160" w:lineRule="exact"/>
              <w:rPr>
                <w:rFonts w:eastAsia="DengXian" w:cstheme="minorHAnsi"/>
                <w:color w:val="000000"/>
                <w:sz w:val="15"/>
                <w:szCs w:val="15"/>
              </w:rPr>
            </w:pPr>
            <w:r>
              <w:rPr>
                <w:rFonts w:eastAsia="DengXian" w:cstheme="minorHAnsi" w:hint="eastAsia"/>
                <w:color w:val="000000"/>
                <w:sz w:val="15"/>
                <w:szCs w:val="15"/>
              </w:rPr>
              <w:t>4</w:t>
            </w:r>
          </w:p>
        </w:tc>
        <w:tc>
          <w:tcPr>
            <w:tcW w:w="408" w:type="pct"/>
            <w:tcBorders>
              <w:top w:val="nil"/>
              <w:left w:val="nil"/>
              <w:bottom w:val="nil"/>
              <w:right w:val="nil"/>
            </w:tcBorders>
            <w:shd w:val="clear" w:color="auto" w:fill="auto"/>
            <w:noWrap/>
            <w:vAlign w:val="center"/>
            <w:hideMark/>
          </w:tcPr>
          <w:p w14:paraId="0C96A02D" w14:textId="7371F320" w:rsidR="00D83069" w:rsidRPr="00FA6346" w:rsidRDefault="008D3E35" w:rsidP="00505B41">
            <w:pPr>
              <w:adjustRightInd w:val="0"/>
              <w:snapToGrid w:val="0"/>
              <w:spacing w:line="160" w:lineRule="exact"/>
              <w:rPr>
                <w:rFonts w:eastAsia="DengXian" w:cstheme="minorHAnsi"/>
                <w:color w:val="000000"/>
                <w:sz w:val="15"/>
                <w:szCs w:val="15"/>
              </w:rPr>
            </w:pPr>
            <w:r>
              <w:rPr>
                <w:rFonts w:eastAsia="DengXian" w:cstheme="minorHAnsi" w:hint="eastAsia"/>
                <w:color w:val="000000"/>
                <w:sz w:val="15"/>
                <w:szCs w:val="15"/>
              </w:rPr>
              <w:t>4</w:t>
            </w:r>
          </w:p>
        </w:tc>
        <w:tc>
          <w:tcPr>
            <w:tcW w:w="407" w:type="pct"/>
            <w:tcBorders>
              <w:top w:val="nil"/>
              <w:left w:val="nil"/>
              <w:bottom w:val="nil"/>
              <w:right w:val="nil"/>
            </w:tcBorders>
            <w:shd w:val="clear" w:color="auto" w:fill="auto"/>
            <w:noWrap/>
            <w:vAlign w:val="center"/>
            <w:hideMark/>
          </w:tcPr>
          <w:p w14:paraId="098B9B6B" w14:textId="31CDB0C3" w:rsidR="00D83069" w:rsidRPr="00FA6346" w:rsidRDefault="008D3E35" w:rsidP="00505B41">
            <w:pPr>
              <w:adjustRightInd w:val="0"/>
              <w:snapToGrid w:val="0"/>
              <w:spacing w:line="160" w:lineRule="exact"/>
              <w:rPr>
                <w:rFonts w:eastAsia="DengXian" w:cstheme="minorHAnsi"/>
                <w:color w:val="000000"/>
                <w:sz w:val="15"/>
                <w:szCs w:val="15"/>
              </w:rPr>
            </w:pPr>
            <w:r>
              <w:rPr>
                <w:rFonts w:eastAsia="DengXian" w:cstheme="minorHAnsi" w:hint="eastAsia"/>
                <w:color w:val="000000"/>
                <w:sz w:val="15"/>
                <w:szCs w:val="15"/>
              </w:rPr>
              <w:t>4</w:t>
            </w:r>
          </w:p>
        </w:tc>
        <w:tc>
          <w:tcPr>
            <w:tcW w:w="337" w:type="pct"/>
            <w:tcBorders>
              <w:top w:val="nil"/>
              <w:left w:val="nil"/>
              <w:bottom w:val="nil"/>
              <w:right w:val="nil"/>
            </w:tcBorders>
            <w:shd w:val="clear" w:color="auto" w:fill="auto"/>
            <w:vAlign w:val="center"/>
            <w:hideMark/>
          </w:tcPr>
          <w:p w14:paraId="4BD60CC5" w14:textId="1A32A5F2" w:rsidR="00D83069" w:rsidRPr="00FA6346" w:rsidRDefault="008D3E35" w:rsidP="00505B41">
            <w:pPr>
              <w:adjustRightInd w:val="0"/>
              <w:snapToGrid w:val="0"/>
              <w:spacing w:line="160" w:lineRule="exact"/>
              <w:rPr>
                <w:rFonts w:eastAsia="DengXian" w:cstheme="minorHAnsi"/>
                <w:color w:val="000000"/>
                <w:sz w:val="15"/>
                <w:szCs w:val="15"/>
              </w:rPr>
            </w:pPr>
            <w:r>
              <w:rPr>
                <w:rFonts w:eastAsia="DengXian" w:cstheme="minorHAnsi" w:hint="eastAsia"/>
                <w:color w:val="000000"/>
                <w:sz w:val="15"/>
                <w:szCs w:val="15"/>
              </w:rPr>
              <w:t>6</w:t>
            </w:r>
          </w:p>
        </w:tc>
        <w:tc>
          <w:tcPr>
            <w:tcW w:w="407" w:type="pct"/>
            <w:tcBorders>
              <w:top w:val="nil"/>
              <w:left w:val="nil"/>
              <w:bottom w:val="nil"/>
              <w:right w:val="nil"/>
            </w:tcBorders>
            <w:shd w:val="clear" w:color="auto" w:fill="auto"/>
            <w:noWrap/>
            <w:vAlign w:val="center"/>
            <w:hideMark/>
          </w:tcPr>
          <w:p w14:paraId="6DB4C48B" w14:textId="1DEABDD8" w:rsidR="00D83069" w:rsidRPr="00FA6346" w:rsidRDefault="008D3E35" w:rsidP="00505B41">
            <w:pPr>
              <w:adjustRightInd w:val="0"/>
              <w:snapToGrid w:val="0"/>
              <w:spacing w:line="160" w:lineRule="exact"/>
              <w:rPr>
                <w:rFonts w:eastAsia="DengXian" w:cstheme="minorHAnsi"/>
                <w:color w:val="000000"/>
                <w:sz w:val="15"/>
                <w:szCs w:val="15"/>
              </w:rPr>
            </w:pPr>
            <w:r>
              <w:rPr>
                <w:rFonts w:eastAsia="DengXian" w:cstheme="minorHAnsi" w:hint="eastAsia"/>
                <w:color w:val="000000"/>
                <w:sz w:val="15"/>
                <w:szCs w:val="15"/>
              </w:rPr>
              <w:t>3</w:t>
            </w:r>
          </w:p>
        </w:tc>
      </w:tr>
      <w:tr w:rsidR="00D83069" w:rsidRPr="00FA6346" w14:paraId="7F543974" w14:textId="77777777" w:rsidTr="00505B41">
        <w:trPr>
          <w:trHeight w:val="161"/>
        </w:trPr>
        <w:tc>
          <w:tcPr>
            <w:tcW w:w="937" w:type="pct"/>
            <w:vMerge/>
            <w:tcBorders>
              <w:top w:val="nil"/>
              <w:left w:val="nil"/>
              <w:bottom w:val="nil"/>
              <w:right w:val="nil"/>
            </w:tcBorders>
            <w:vAlign w:val="center"/>
            <w:hideMark/>
          </w:tcPr>
          <w:p w14:paraId="4F3DF031" w14:textId="77777777" w:rsidR="00D83069" w:rsidRPr="00FA6346" w:rsidRDefault="00D83069" w:rsidP="00117331">
            <w:pPr>
              <w:adjustRightInd w:val="0"/>
              <w:snapToGrid w:val="0"/>
              <w:spacing w:line="160" w:lineRule="exact"/>
              <w:jc w:val="left"/>
              <w:rPr>
                <w:rFonts w:eastAsia="DengXian" w:cstheme="minorHAnsi"/>
                <w:b/>
                <w:bCs/>
                <w:color w:val="000000"/>
                <w:sz w:val="15"/>
                <w:szCs w:val="15"/>
              </w:rPr>
            </w:pPr>
          </w:p>
        </w:tc>
        <w:tc>
          <w:tcPr>
            <w:tcW w:w="1286" w:type="pct"/>
            <w:tcBorders>
              <w:top w:val="nil"/>
              <w:left w:val="nil"/>
              <w:bottom w:val="nil"/>
              <w:right w:val="nil"/>
            </w:tcBorders>
            <w:shd w:val="clear" w:color="auto" w:fill="auto"/>
            <w:vAlign w:val="center"/>
            <w:hideMark/>
          </w:tcPr>
          <w:p w14:paraId="16345D5F" w14:textId="478A5C11" w:rsidR="00D83069" w:rsidRPr="00FA6346" w:rsidRDefault="008D3E35" w:rsidP="00505B41">
            <w:pPr>
              <w:adjustRightInd w:val="0"/>
              <w:snapToGrid w:val="0"/>
              <w:spacing w:line="160" w:lineRule="exact"/>
              <w:rPr>
                <w:rFonts w:eastAsia="DengXian" w:cstheme="minorHAnsi"/>
                <w:b/>
                <w:bCs/>
                <w:color w:val="000000"/>
                <w:sz w:val="15"/>
                <w:szCs w:val="15"/>
              </w:rPr>
            </w:pPr>
            <w:r>
              <w:rPr>
                <w:rFonts w:eastAsia="DengXian" w:cstheme="minorHAnsi" w:hint="eastAsia"/>
                <w:b/>
                <w:bCs/>
                <w:color w:val="000000"/>
                <w:sz w:val="15"/>
                <w:szCs w:val="15"/>
              </w:rPr>
              <w:t>F</w:t>
            </w:r>
            <w:r w:rsidRPr="008D3E35">
              <w:rPr>
                <w:rFonts w:eastAsia="DengXian" w:cstheme="minorHAnsi"/>
                <w:b/>
                <w:bCs/>
                <w:color w:val="000000"/>
                <w:sz w:val="15"/>
                <w:szCs w:val="15"/>
              </w:rPr>
              <w:t>inance and business industry</w:t>
            </w:r>
          </w:p>
        </w:tc>
        <w:tc>
          <w:tcPr>
            <w:tcW w:w="472" w:type="pct"/>
            <w:tcBorders>
              <w:top w:val="nil"/>
              <w:left w:val="nil"/>
              <w:bottom w:val="nil"/>
              <w:right w:val="nil"/>
            </w:tcBorders>
            <w:shd w:val="clear" w:color="auto" w:fill="auto"/>
            <w:hideMark/>
          </w:tcPr>
          <w:p w14:paraId="71EEC99E" w14:textId="4EE62742" w:rsidR="00D83069" w:rsidRPr="00FA6346" w:rsidRDefault="008D3E35" w:rsidP="00505B41">
            <w:pPr>
              <w:adjustRightInd w:val="0"/>
              <w:snapToGrid w:val="0"/>
              <w:spacing w:line="160" w:lineRule="exact"/>
              <w:rPr>
                <w:rFonts w:eastAsia="DengXian" w:cstheme="minorHAnsi"/>
                <w:b/>
                <w:bCs/>
                <w:sz w:val="15"/>
                <w:szCs w:val="15"/>
              </w:rPr>
            </w:pPr>
            <w:r>
              <w:rPr>
                <w:rFonts w:cstheme="minorHAnsi"/>
                <w:b/>
                <w:bCs/>
                <w:sz w:val="15"/>
                <w:szCs w:val="15"/>
              </w:rPr>
              <w:t>20</w:t>
            </w:r>
            <w:r w:rsidR="00D83069" w:rsidRPr="00FA6346">
              <w:rPr>
                <w:rFonts w:cstheme="minorHAnsi"/>
                <w:b/>
                <w:bCs/>
                <w:sz w:val="15"/>
                <w:szCs w:val="15"/>
              </w:rPr>
              <w:t>%</w:t>
            </w:r>
          </w:p>
        </w:tc>
        <w:tc>
          <w:tcPr>
            <w:tcW w:w="406" w:type="pct"/>
            <w:tcBorders>
              <w:top w:val="nil"/>
              <w:left w:val="nil"/>
              <w:bottom w:val="nil"/>
              <w:right w:val="nil"/>
            </w:tcBorders>
            <w:shd w:val="clear" w:color="auto" w:fill="auto"/>
            <w:noWrap/>
            <w:vAlign w:val="center"/>
            <w:hideMark/>
          </w:tcPr>
          <w:p w14:paraId="70B9B6DE" w14:textId="3649F55F"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w:t>
            </w:r>
            <w:r w:rsidR="008D3E35">
              <w:rPr>
                <w:rFonts w:eastAsia="DengXian" w:cstheme="minorHAnsi"/>
                <w:color w:val="000000"/>
                <w:sz w:val="15"/>
                <w:szCs w:val="15"/>
              </w:rPr>
              <w:t>8</w:t>
            </w:r>
          </w:p>
        </w:tc>
        <w:tc>
          <w:tcPr>
            <w:tcW w:w="339" w:type="pct"/>
            <w:tcBorders>
              <w:top w:val="nil"/>
              <w:left w:val="nil"/>
              <w:bottom w:val="nil"/>
              <w:right w:val="nil"/>
            </w:tcBorders>
            <w:shd w:val="clear" w:color="auto" w:fill="auto"/>
            <w:vAlign w:val="center"/>
            <w:hideMark/>
          </w:tcPr>
          <w:p w14:paraId="1FA9683F" w14:textId="3528FBC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w:t>
            </w:r>
            <w:r w:rsidR="008D3E35">
              <w:rPr>
                <w:rFonts w:eastAsia="DengXian" w:cstheme="minorHAnsi"/>
                <w:color w:val="000000"/>
                <w:sz w:val="15"/>
                <w:szCs w:val="15"/>
              </w:rPr>
              <w:t>9</w:t>
            </w:r>
          </w:p>
        </w:tc>
        <w:tc>
          <w:tcPr>
            <w:tcW w:w="408" w:type="pct"/>
            <w:tcBorders>
              <w:top w:val="nil"/>
              <w:left w:val="nil"/>
              <w:bottom w:val="nil"/>
              <w:right w:val="nil"/>
            </w:tcBorders>
            <w:shd w:val="clear" w:color="auto" w:fill="auto"/>
            <w:noWrap/>
            <w:vAlign w:val="center"/>
            <w:hideMark/>
          </w:tcPr>
          <w:p w14:paraId="41110DA2" w14:textId="28C6C451" w:rsidR="00D83069" w:rsidRPr="00FA6346" w:rsidRDefault="008D3E35" w:rsidP="00505B41">
            <w:pPr>
              <w:adjustRightInd w:val="0"/>
              <w:snapToGrid w:val="0"/>
              <w:spacing w:line="160" w:lineRule="exact"/>
              <w:rPr>
                <w:rFonts w:eastAsia="DengXian" w:cstheme="minorHAnsi"/>
                <w:color w:val="000000"/>
                <w:sz w:val="15"/>
                <w:szCs w:val="15"/>
              </w:rPr>
            </w:pPr>
            <w:r>
              <w:rPr>
                <w:rFonts w:eastAsia="DengXian" w:cstheme="minorHAnsi" w:hint="eastAsia"/>
                <w:color w:val="000000"/>
                <w:sz w:val="15"/>
                <w:szCs w:val="15"/>
              </w:rPr>
              <w:t>2</w:t>
            </w:r>
            <w:r>
              <w:rPr>
                <w:rFonts w:eastAsia="DengXian" w:cstheme="minorHAnsi"/>
                <w:color w:val="000000"/>
                <w:sz w:val="15"/>
                <w:szCs w:val="15"/>
              </w:rPr>
              <w:t>0</w:t>
            </w:r>
          </w:p>
        </w:tc>
        <w:tc>
          <w:tcPr>
            <w:tcW w:w="407" w:type="pct"/>
            <w:tcBorders>
              <w:top w:val="nil"/>
              <w:left w:val="nil"/>
              <w:bottom w:val="nil"/>
              <w:right w:val="nil"/>
            </w:tcBorders>
            <w:shd w:val="clear" w:color="auto" w:fill="auto"/>
            <w:noWrap/>
            <w:vAlign w:val="center"/>
            <w:hideMark/>
          </w:tcPr>
          <w:p w14:paraId="4644C409" w14:textId="7A0CA71A"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w:t>
            </w:r>
            <w:r w:rsidR="008D3E35">
              <w:rPr>
                <w:rFonts w:eastAsia="DengXian" w:cstheme="minorHAnsi"/>
                <w:color w:val="000000"/>
                <w:sz w:val="15"/>
                <w:szCs w:val="15"/>
              </w:rPr>
              <w:t>7</w:t>
            </w:r>
          </w:p>
        </w:tc>
        <w:tc>
          <w:tcPr>
            <w:tcW w:w="337" w:type="pct"/>
            <w:tcBorders>
              <w:top w:val="nil"/>
              <w:left w:val="nil"/>
              <w:bottom w:val="nil"/>
              <w:right w:val="nil"/>
            </w:tcBorders>
            <w:shd w:val="clear" w:color="auto" w:fill="auto"/>
            <w:vAlign w:val="center"/>
            <w:hideMark/>
          </w:tcPr>
          <w:p w14:paraId="57217259" w14:textId="52044BE9"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w:t>
            </w:r>
            <w:r w:rsidR="008D3E35">
              <w:rPr>
                <w:rFonts w:eastAsia="DengXian" w:cstheme="minorHAnsi"/>
                <w:color w:val="000000"/>
                <w:sz w:val="15"/>
                <w:szCs w:val="15"/>
              </w:rPr>
              <w:t>8</w:t>
            </w:r>
          </w:p>
        </w:tc>
        <w:tc>
          <w:tcPr>
            <w:tcW w:w="407" w:type="pct"/>
            <w:tcBorders>
              <w:top w:val="nil"/>
              <w:left w:val="nil"/>
              <w:bottom w:val="nil"/>
              <w:right w:val="nil"/>
            </w:tcBorders>
            <w:shd w:val="clear" w:color="auto" w:fill="auto"/>
            <w:noWrap/>
            <w:vAlign w:val="center"/>
            <w:hideMark/>
          </w:tcPr>
          <w:p w14:paraId="392C9B72" w14:textId="630EE3E9" w:rsidR="00D83069" w:rsidRPr="00FA6346" w:rsidRDefault="008D3E35" w:rsidP="00505B41">
            <w:pPr>
              <w:adjustRightInd w:val="0"/>
              <w:snapToGrid w:val="0"/>
              <w:spacing w:line="160" w:lineRule="exact"/>
              <w:rPr>
                <w:rFonts w:eastAsia="DengXian" w:cstheme="minorHAnsi"/>
                <w:color w:val="000000"/>
                <w:sz w:val="15"/>
                <w:szCs w:val="15"/>
              </w:rPr>
            </w:pPr>
            <w:r>
              <w:rPr>
                <w:rFonts w:eastAsia="DengXian" w:cstheme="minorHAnsi" w:hint="eastAsia"/>
                <w:color w:val="000000"/>
                <w:sz w:val="15"/>
                <w:szCs w:val="15"/>
              </w:rPr>
              <w:t>2</w:t>
            </w:r>
            <w:r>
              <w:rPr>
                <w:rFonts w:eastAsia="DengXian" w:cstheme="minorHAnsi"/>
                <w:color w:val="000000"/>
                <w:sz w:val="15"/>
                <w:szCs w:val="15"/>
              </w:rPr>
              <w:t>2</w:t>
            </w:r>
          </w:p>
        </w:tc>
      </w:tr>
      <w:tr w:rsidR="00D83069" w:rsidRPr="00FA6346" w14:paraId="3B50E5A2" w14:textId="77777777" w:rsidTr="00505B41">
        <w:trPr>
          <w:trHeight w:val="95"/>
        </w:trPr>
        <w:tc>
          <w:tcPr>
            <w:tcW w:w="937" w:type="pct"/>
            <w:vMerge/>
            <w:tcBorders>
              <w:top w:val="nil"/>
              <w:left w:val="nil"/>
              <w:bottom w:val="nil"/>
              <w:right w:val="nil"/>
            </w:tcBorders>
            <w:vAlign w:val="center"/>
            <w:hideMark/>
          </w:tcPr>
          <w:p w14:paraId="5D2D1D8F" w14:textId="77777777" w:rsidR="00D83069" w:rsidRPr="00FA6346" w:rsidRDefault="00D83069" w:rsidP="00117331">
            <w:pPr>
              <w:adjustRightInd w:val="0"/>
              <w:snapToGrid w:val="0"/>
              <w:spacing w:line="160" w:lineRule="exact"/>
              <w:jc w:val="left"/>
              <w:rPr>
                <w:rFonts w:eastAsia="DengXian" w:cstheme="minorHAnsi"/>
                <w:b/>
                <w:bCs/>
                <w:color w:val="000000"/>
                <w:sz w:val="15"/>
                <w:szCs w:val="15"/>
              </w:rPr>
            </w:pPr>
          </w:p>
        </w:tc>
        <w:tc>
          <w:tcPr>
            <w:tcW w:w="1286" w:type="pct"/>
            <w:tcBorders>
              <w:top w:val="nil"/>
              <w:left w:val="nil"/>
              <w:right w:val="nil"/>
            </w:tcBorders>
            <w:shd w:val="clear" w:color="auto" w:fill="auto"/>
            <w:vAlign w:val="center"/>
            <w:hideMark/>
          </w:tcPr>
          <w:p w14:paraId="26D3F20F" w14:textId="3E247069" w:rsidR="00D83069" w:rsidRPr="00FA6346" w:rsidRDefault="008D3E35" w:rsidP="00505B41">
            <w:pPr>
              <w:adjustRightInd w:val="0"/>
              <w:snapToGrid w:val="0"/>
              <w:spacing w:line="160" w:lineRule="exact"/>
              <w:rPr>
                <w:rFonts w:eastAsia="DengXian" w:cstheme="minorHAnsi"/>
                <w:b/>
                <w:bCs/>
                <w:color w:val="000000"/>
                <w:sz w:val="15"/>
                <w:szCs w:val="15"/>
              </w:rPr>
            </w:pPr>
            <w:r>
              <w:rPr>
                <w:rFonts w:eastAsia="DengXian" w:cstheme="minorHAnsi" w:hint="eastAsia"/>
                <w:b/>
                <w:bCs/>
                <w:color w:val="000000"/>
                <w:sz w:val="15"/>
                <w:szCs w:val="15"/>
              </w:rPr>
              <w:t>M</w:t>
            </w:r>
            <w:r w:rsidRPr="008D3E35">
              <w:rPr>
                <w:rFonts w:eastAsia="DengXian" w:cstheme="minorHAnsi"/>
                <w:b/>
                <w:bCs/>
                <w:color w:val="000000"/>
                <w:sz w:val="15"/>
                <w:szCs w:val="15"/>
              </w:rPr>
              <w:t>anufacturing industry</w:t>
            </w:r>
          </w:p>
        </w:tc>
        <w:tc>
          <w:tcPr>
            <w:tcW w:w="472" w:type="pct"/>
            <w:tcBorders>
              <w:top w:val="nil"/>
              <w:left w:val="nil"/>
              <w:right w:val="nil"/>
            </w:tcBorders>
            <w:shd w:val="clear" w:color="auto" w:fill="auto"/>
            <w:hideMark/>
          </w:tcPr>
          <w:p w14:paraId="2BF9EDA3" w14:textId="4EA5AB4B" w:rsidR="00D83069" w:rsidRPr="00FA6346" w:rsidRDefault="008D3E35" w:rsidP="00505B41">
            <w:pPr>
              <w:adjustRightInd w:val="0"/>
              <w:snapToGrid w:val="0"/>
              <w:spacing w:line="160" w:lineRule="exact"/>
              <w:rPr>
                <w:rFonts w:eastAsia="DengXian" w:cstheme="minorHAnsi"/>
                <w:b/>
                <w:bCs/>
                <w:sz w:val="15"/>
                <w:szCs w:val="15"/>
              </w:rPr>
            </w:pPr>
            <w:r>
              <w:rPr>
                <w:rFonts w:cstheme="minorHAnsi"/>
                <w:b/>
                <w:bCs/>
                <w:sz w:val="15"/>
                <w:szCs w:val="15"/>
              </w:rPr>
              <w:t>25</w:t>
            </w:r>
            <w:r w:rsidR="00D83069" w:rsidRPr="00FA6346">
              <w:rPr>
                <w:rFonts w:cstheme="minorHAnsi"/>
                <w:b/>
                <w:bCs/>
                <w:sz w:val="15"/>
                <w:szCs w:val="15"/>
              </w:rPr>
              <w:t>%</w:t>
            </w:r>
          </w:p>
        </w:tc>
        <w:tc>
          <w:tcPr>
            <w:tcW w:w="406" w:type="pct"/>
            <w:tcBorders>
              <w:top w:val="nil"/>
              <w:left w:val="nil"/>
              <w:right w:val="nil"/>
            </w:tcBorders>
            <w:shd w:val="clear" w:color="auto" w:fill="auto"/>
            <w:noWrap/>
            <w:vAlign w:val="center"/>
            <w:hideMark/>
          </w:tcPr>
          <w:p w14:paraId="2E1E44EE" w14:textId="5480389A" w:rsidR="00D83069" w:rsidRPr="00FA6346" w:rsidRDefault="008D3E35" w:rsidP="00505B41">
            <w:pPr>
              <w:adjustRightInd w:val="0"/>
              <w:snapToGrid w:val="0"/>
              <w:spacing w:line="160" w:lineRule="exact"/>
              <w:rPr>
                <w:rFonts w:eastAsia="DengXian" w:cstheme="minorHAnsi"/>
                <w:color w:val="000000"/>
                <w:sz w:val="15"/>
                <w:szCs w:val="15"/>
              </w:rPr>
            </w:pPr>
            <w:r>
              <w:rPr>
                <w:rFonts w:eastAsia="DengXian" w:cstheme="minorHAnsi" w:hint="eastAsia"/>
                <w:color w:val="000000"/>
                <w:sz w:val="15"/>
                <w:szCs w:val="15"/>
              </w:rPr>
              <w:t>3</w:t>
            </w:r>
            <w:r>
              <w:rPr>
                <w:rFonts w:eastAsia="DengXian" w:cstheme="minorHAnsi"/>
                <w:color w:val="000000"/>
                <w:sz w:val="15"/>
                <w:szCs w:val="15"/>
              </w:rPr>
              <w:t>0</w:t>
            </w:r>
          </w:p>
        </w:tc>
        <w:tc>
          <w:tcPr>
            <w:tcW w:w="339" w:type="pct"/>
            <w:tcBorders>
              <w:top w:val="nil"/>
              <w:left w:val="nil"/>
              <w:right w:val="nil"/>
            </w:tcBorders>
            <w:shd w:val="clear" w:color="auto" w:fill="auto"/>
            <w:vAlign w:val="center"/>
            <w:hideMark/>
          </w:tcPr>
          <w:p w14:paraId="5A473993" w14:textId="53DD30F3" w:rsidR="00D83069" w:rsidRPr="00FA6346" w:rsidRDefault="008D3E35" w:rsidP="00505B41">
            <w:pPr>
              <w:adjustRightInd w:val="0"/>
              <w:snapToGrid w:val="0"/>
              <w:spacing w:line="160" w:lineRule="exact"/>
              <w:rPr>
                <w:rFonts w:eastAsia="DengXian" w:cstheme="minorHAnsi"/>
                <w:color w:val="000000"/>
                <w:sz w:val="15"/>
                <w:szCs w:val="15"/>
              </w:rPr>
            </w:pPr>
            <w:r>
              <w:rPr>
                <w:rFonts w:eastAsia="DengXian" w:cstheme="minorHAnsi" w:hint="eastAsia"/>
                <w:color w:val="000000"/>
                <w:sz w:val="15"/>
                <w:szCs w:val="15"/>
              </w:rPr>
              <w:t>2</w:t>
            </w:r>
            <w:r>
              <w:rPr>
                <w:rFonts w:eastAsia="DengXian" w:cstheme="minorHAnsi"/>
                <w:color w:val="000000"/>
                <w:sz w:val="15"/>
                <w:szCs w:val="15"/>
              </w:rPr>
              <w:t>0</w:t>
            </w:r>
          </w:p>
        </w:tc>
        <w:tc>
          <w:tcPr>
            <w:tcW w:w="408" w:type="pct"/>
            <w:tcBorders>
              <w:top w:val="nil"/>
              <w:left w:val="nil"/>
              <w:right w:val="nil"/>
            </w:tcBorders>
            <w:shd w:val="clear" w:color="auto" w:fill="auto"/>
            <w:noWrap/>
            <w:vAlign w:val="center"/>
            <w:hideMark/>
          </w:tcPr>
          <w:p w14:paraId="79789171" w14:textId="790039D7" w:rsidR="00D83069" w:rsidRPr="00FA6346" w:rsidRDefault="008D3E35" w:rsidP="00505B41">
            <w:pPr>
              <w:adjustRightInd w:val="0"/>
              <w:snapToGrid w:val="0"/>
              <w:spacing w:line="160" w:lineRule="exact"/>
              <w:rPr>
                <w:rFonts w:eastAsia="DengXian" w:cstheme="minorHAnsi"/>
                <w:color w:val="000000"/>
                <w:sz w:val="15"/>
                <w:szCs w:val="15"/>
              </w:rPr>
            </w:pPr>
            <w:r>
              <w:rPr>
                <w:rFonts w:eastAsia="DengXian" w:cstheme="minorHAnsi" w:hint="eastAsia"/>
                <w:color w:val="000000"/>
                <w:sz w:val="15"/>
                <w:szCs w:val="15"/>
              </w:rPr>
              <w:t>2</w:t>
            </w:r>
            <w:r>
              <w:rPr>
                <w:rFonts w:eastAsia="DengXian" w:cstheme="minorHAnsi"/>
                <w:color w:val="000000"/>
                <w:sz w:val="15"/>
                <w:szCs w:val="15"/>
              </w:rPr>
              <w:t>1</w:t>
            </w:r>
          </w:p>
        </w:tc>
        <w:tc>
          <w:tcPr>
            <w:tcW w:w="407" w:type="pct"/>
            <w:tcBorders>
              <w:top w:val="nil"/>
              <w:left w:val="nil"/>
              <w:right w:val="nil"/>
            </w:tcBorders>
            <w:shd w:val="clear" w:color="auto" w:fill="auto"/>
            <w:noWrap/>
            <w:vAlign w:val="center"/>
            <w:hideMark/>
          </w:tcPr>
          <w:p w14:paraId="2170A279" w14:textId="733D9CBC" w:rsidR="00D83069" w:rsidRPr="00FA6346" w:rsidRDefault="008D3E35" w:rsidP="00505B41">
            <w:pPr>
              <w:adjustRightInd w:val="0"/>
              <w:snapToGrid w:val="0"/>
              <w:spacing w:line="160" w:lineRule="exact"/>
              <w:rPr>
                <w:rFonts w:eastAsia="DengXian" w:cstheme="minorHAnsi"/>
                <w:color w:val="000000"/>
                <w:sz w:val="15"/>
                <w:szCs w:val="15"/>
              </w:rPr>
            </w:pPr>
            <w:r>
              <w:rPr>
                <w:rFonts w:eastAsia="DengXian" w:cstheme="minorHAnsi" w:hint="eastAsia"/>
                <w:color w:val="000000"/>
                <w:sz w:val="15"/>
                <w:szCs w:val="15"/>
              </w:rPr>
              <w:t>2</w:t>
            </w:r>
            <w:r>
              <w:rPr>
                <w:rFonts w:eastAsia="DengXian" w:cstheme="minorHAnsi"/>
                <w:color w:val="000000"/>
                <w:sz w:val="15"/>
                <w:szCs w:val="15"/>
              </w:rPr>
              <w:t>5</w:t>
            </w:r>
          </w:p>
        </w:tc>
        <w:tc>
          <w:tcPr>
            <w:tcW w:w="337" w:type="pct"/>
            <w:tcBorders>
              <w:top w:val="nil"/>
              <w:left w:val="nil"/>
              <w:right w:val="nil"/>
            </w:tcBorders>
            <w:shd w:val="clear" w:color="auto" w:fill="auto"/>
            <w:vAlign w:val="center"/>
            <w:hideMark/>
          </w:tcPr>
          <w:p w14:paraId="7915D0B3" w14:textId="0680EC4A" w:rsidR="00D83069" w:rsidRPr="00FA6346" w:rsidRDefault="008D3E35" w:rsidP="00505B41">
            <w:pPr>
              <w:adjustRightInd w:val="0"/>
              <w:snapToGrid w:val="0"/>
              <w:spacing w:line="160" w:lineRule="exact"/>
              <w:rPr>
                <w:rFonts w:eastAsia="DengXian" w:cstheme="minorHAnsi"/>
                <w:color w:val="000000"/>
                <w:sz w:val="15"/>
                <w:szCs w:val="15"/>
              </w:rPr>
            </w:pPr>
            <w:r>
              <w:rPr>
                <w:rFonts w:eastAsia="DengXian" w:cstheme="minorHAnsi" w:hint="eastAsia"/>
                <w:color w:val="000000"/>
                <w:sz w:val="15"/>
                <w:szCs w:val="15"/>
              </w:rPr>
              <w:t>2</w:t>
            </w:r>
            <w:r>
              <w:rPr>
                <w:rFonts w:eastAsia="DengXian" w:cstheme="minorHAnsi"/>
                <w:color w:val="000000"/>
                <w:sz w:val="15"/>
                <w:szCs w:val="15"/>
              </w:rPr>
              <w:t>6</w:t>
            </w:r>
          </w:p>
        </w:tc>
        <w:tc>
          <w:tcPr>
            <w:tcW w:w="407" w:type="pct"/>
            <w:tcBorders>
              <w:top w:val="nil"/>
              <w:left w:val="nil"/>
              <w:right w:val="nil"/>
            </w:tcBorders>
            <w:shd w:val="clear" w:color="auto" w:fill="auto"/>
            <w:noWrap/>
            <w:vAlign w:val="center"/>
            <w:hideMark/>
          </w:tcPr>
          <w:p w14:paraId="54F44D93" w14:textId="39456210" w:rsidR="00D83069" w:rsidRPr="00FA6346" w:rsidRDefault="008D3E35" w:rsidP="00505B41">
            <w:pPr>
              <w:adjustRightInd w:val="0"/>
              <w:snapToGrid w:val="0"/>
              <w:spacing w:line="160" w:lineRule="exact"/>
              <w:rPr>
                <w:rFonts w:eastAsia="DengXian" w:cstheme="minorHAnsi"/>
                <w:color w:val="000000"/>
                <w:sz w:val="15"/>
                <w:szCs w:val="15"/>
              </w:rPr>
            </w:pPr>
            <w:r>
              <w:rPr>
                <w:rFonts w:eastAsia="DengXian" w:cstheme="minorHAnsi" w:hint="eastAsia"/>
                <w:color w:val="000000"/>
                <w:sz w:val="15"/>
                <w:szCs w:val="15"/>
              </w:rPr>
              <w:t>2</w:t>
            </w:r>
            <w:r>
              <w:rPr>
                <w:rFonts w:eastAsia="DengXian" w:cstheme="minorHAnsi"/>
                <w:color w:val="000000"/>
                <w:sz w:val="15"/>
                <w:szCs w:val="15"/>
              </w:rPr>
              <w:t>0</w:t>
            </w:r>
          </w:p>
        </w:tc>
      </w:tr>
      <w:tr w:rsidR="00D83069" w:rsidRPr="00FA6346" w14:paraId="1D428134" w14:textId="77777777" w:rsidTr="00505B41">
        <w:trPr>
          <w:trHeight w:val="143"/>
        </w:trPr>
        <w:tc>
          <w:tcPr>
            <w:tcW w:w="937" w:type="pct"/>
            <w:vMerge/>
            <w:tcBorders>
              <w:top w:val="nil"/>
              <w:left w:val="nil"/>
              <w:bottom w:val="nil"/>
              <w:right w:val="nil"/>
            </w:tcBorders>
            <w:vAlign w:val="center"/>
            <w:hideMark/>
          </w:tcPr>
          <w:p w14:paraId="29863A8A" w14:textId="77777777" w:rsidR="00D83069" w:rsidRPr="00FA6346" w:rsidRDefault="00D83069" w:rsidP="00117331">
            <w:pPr>
              <w:adjustRightInd w:val="0"/>
              <w:snapToGrid w:val="0"/>
              <w:spacing w:line="160" w:lineRule="exact"/>
              <w:jc w:val="left"/>
              <w:rPr>
                <w:rFonts w:eastAsia="DengXian" w:cstheme="minorHAnsi"/>
                <w:b/>
                <w:bCs/>
                <w:color w:val="000000"/>
                <w:sz w:val="15"/>
                <w:szCs w:val="15"/>
              </w:rPr>
            </w:pPr>
          </w:p>
        </w:tc>
        <w:tc>
          <w:tcPr>
            <w:tcW w:w="1286" w:type="pct"/>
            <w:tcBorders>
              <w:top w:val="nil"/>
              <w:left w:val="nil"/>
              <w:bottom w:val="single" w:sz="4" w:space="0" w:color="auto"/>
              <w:right w:val="nil"/>
            </w:tcBorders>
            <w:shd w:val="clear" w:color="auto" w:fill="auto"/>
            <w:vAlign w:val="center"/>
            <w:hideMark/>
          </w:tcPr>
          <w:p w14:paraId="1D808CF0" w14:textId="75303048" w:rsidR="00D83069" w:rsidRPr="00FA6346" w:rsidRDefault="008D3E35" w:rsidP="00505B41">
            <w:pPr>
              <w:adjustRightInd w:val="0"/>
              <w:snapToGrid w:val="0"/>
              <w:spacing w:line="160" w:lineRule="exact"/>
              <w:rPr>
                <w:rFonts w:eastAsia="DengXian" w:cstheme="minorHAnsi"/>
                <w:b/>
                <w:bCs/>
                <w:color w:val="000000"/>
                <w:sz w:val="15"/>
                <w:szCs w:val="15"/>
              </w:rPr>
            </w:pPr>
            <w:r>
              <w:rPr>
                <w:rFonts w:eastAsia="DengXian" w:cstheme="minorHAnsi"/>
                <w:b/>
                <w:bCs/>
                <w:color w:val="000000"/>
                <w:sz w:val="15"/>
                <w:szCs w:val="15"/>
              </w:rPr>
              <w:t>Others</w:t>
            </w:r>
          </w:p>
        </w:tc>
        <w:tc>
          <w:tcPr>
            <w:tcW w:w="472" w:type="pct"/>
            <w:tcBorders>
              <w:top w:val="nil"/>
              <w:left w:val="nil"/>
              <w:bottom w:val="single" w:sz="4" w:space="0" w:color="auto"/>
              <w:right w:val="nil"/>
            </w:tcBorders>
            <w:shd w:val="clear" w:color="auto" w:fill="auto"/>
            <w:hideMark/>
          </w:tcPr>
          <w:p w14:paraId="67AB8DA1" w14:textId="73DA3124" w:rsidR="00D83069" w:rsidRPr="00FA6346" w:rsidRDefault="008D3E35" w:rsidP="00505B41">
            <w:pPr>
              <w:adjustRightInd w:val="0"/>
              <w:snapToGrid w:val="0"/>
              <w:spacing w:line="160" w:lineRule="exact"/>
              <w:rPr>
                <w:rFonts w:eastAsia="DengXian" w:cstheme="minorHAnsi"/>
                <w:b/>
                <w:bCs/>
                <w:sz w:val="15"/>
                <w:szCs w:val="15"/>
              </w:rPr>
            </w:pPr>
            <w:r>
              <w:rPr>
                <w:rFonts w:cstheme="minorHAnsi"/>
                <w:b/>
                <w:bCs/>
                <w:sz w:val="15"/>
                <w:szCs w:val="15"/>
              </w:rPr>
              <w:t>25</w:t>
            </w:r>
            <w:r w:rsidR="00D83069" w:rsidRPr="00FA6346">
              <w:rPr>
                <w:rFonts w:cstheme="minorHAnsi"/>
                <w:b/>
                <w:bCs/>
                <w:sz w:val="15"/>
                <w:szCs w:val="15"/>
              </w:rPr>
              <w:t>%</w:t>
            </w:r>
          </w:p>
        </w:tc>
        <w:tc>
          <w:tcPr>
            <w:tcW w:w="406" w:type="pct"/>
            <w:tcBorders>
              <w:top w:val="nil"/>
              <w:left w:val="nil"/>
              <w:bottom w:val="single" w:sz="4" w:space="0" w:color="auto"/>
              <w:right w:val="nil"/>
            </w:tcBorders>
            <w:shd w:val="clear" w:color="auto" w:fill="auto"/>
            <w:noWrap/>
            <w:vAlign w:val="center"/>
            <w:hideMark/>
          </w:tcPr>
          <w:p w14:paraId="3B654D67" w14:textId="4146C5CC" w:rsidR="00D83069" w:rsidRPr="00FA6346" w:rsidRDefault="008D3E35" w:rsidP="00505B41">
            <w:pPr>
              <w:adjustRightInd w:val="0"/>
              <w:snapToGrid w:val="0"/>
              <w:spacing w:line="160" w:lineRule="exact"/>
              <w:rPr>
                <w:rFonts w:eastAsia="DengXian" w:cstheme="minorHAnsi"/>
                <w:color w:val="000000"/>
                <w:sz w:val="15"/>
                <w:szCs w:val="15"/>
              </w:rPr>
            </w:pPr>
            <w:r>
              <w:rPr>
                <w:rFonts w:eastAsia="DengXian" w:cstheme="minorHAnsi" w:hint="eastAsia"/>
                <w:color w:val="000000"/>
                <w:sz w:val="15"/>
                <w:szCs w:val="15"/>
              </w:rPr>
              <w:t>2</w:t>
            </w:r>
            <w:r>
              <w:rPr>
                <w:rFonts w:eastAsia="DengXian" w:cstheme="minorHAnsi"/>
                <w:color w:val="000000"/>
                <w:sz w:val="15"/>
                <w:szCs w:val="15"/>
              </w:rPr>
              <w:t>9</w:t>
            </w:r>
          </w:p>
        </w:tc>
        <w:tc>
          <w:tcPr>
            <w:tcW w:w="339" w:type="pct"/>
            <w:tcBorders>
              <w:top w:val="nil"/>
              <w:left w:val="nil"/>
              <w:bottom w:val="single" w:sz="4" w:space="0" w:color="auto"/>
              <w:right w:val="nil"/>
            </w:tcBorders>
            <w:shd w:val="clear" w:color="auto" w:fill="auto"/>
            <w:vAlign w:val="center"/>
            <w:hideMark/>
          </w:tcPr>
          <w:p w14:paraId="3857422F" w14:textId="57608FC8" w:rsidR="00D83069" w:rsidRPr="00FA6346" w:rsidRDefault="008D3E35" w:rsidP="00505B41">
            <w:pPr>
              <w:adjustRightInd w:val="0"/>
              <w:snapToGrid w:val="0"/>
              <w:spacing w:line="160" w:lineRule="exact"/>
              <w:rPr>
                <w:rFonts w:eastAsia="DengXian" w:cstheme="minorHAnsi"/>
                <w:color w:val="000000"/>
                <w:sz w:val="15"/>
                <w:szCs w:val="15"/>
              </w:rPr>
            </w:pPr>
            <w:r>
              <w:rPr>
                <w:rFonts w:eastAsia="DengXian" w:cstheme="minorHAnsi" w:hint="eastAsia"/>
                <w:color w:val="000000"/>
                <w:sz w:val="15"/>
                <w:szCs w:val="15"/>
              </w:rPr>
              <w:t>2</w:t>
            </w:r>
            <w:r>
              <w:rPr>
                <w:rFonts w:eastAsia="DengXian" w:cstheme="minorHAnsi"/>
                <w:color w:val="000000"/>
                <w:sz w:val="15"/>
                <w:szCs w:val="15"/>
              </w:rPr>
              <w:t>2</w:t>
            </w:r>
          </w:p>
        </w:tc>
        <w:tc>
          <w:tcPr>
            <w:tcW w:w="408" w:type="pct"/>
            <w:tcBorders>
              <w:top w:val="nil"/>
              <w:left w:val="nil"/>
              <w:bottom w:val="single" w:sz="4" w:space="0" w:color="auto"/>
              <w:right w:val="nil"/>
            </w:tcBorders>
            <w:shd w:val="clear" w:color="auto" w:fill="auto"/>
            <w:noWrap/>
            <w:vAlign w:val="center"/>
            <w:hideMark/>
          </w:tcPr>
          <w:p w14:paraId="0692CFC8" w14:textId="606E802B"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w:t>
            </w:r>
            <w:r w:rsidR="008D3E35">
              <w:rPr>
                <w:rFonts w:eastAsia="DengXian" w:cstheme="minorHAnsi"/>
                <w:color w:val="000000"/>
                <w:sz w:val="15"/>
                <w:szCs w:val="15"/>
              </w:rPr>
              <w:t>2</w:t>
            </w:r>
          </w:p>
        </w:tc>
        <w:tc>
          <w:tcPr>
            <w:tcW w:w="407" w:type="pct"/>
            <w:tcBorders>
              <w:top w:val="nil"/>
              <w:left w:val="nil"/>
              <w:bottom w:val="single" w:sz="4" w:space="0" w:color="auto"/>
              <w:right w:val="nil"/>
            </w:tcBorders>
            <w:shd w:val="clear" w:color="auto" w:fill="auto"/>
            <w:noWrap/>
            <w:vAlign w:val="center"/>
            <w:hideMark/>
          </w:tcPr>
          <w:p w14:paraId="4939E2CE" w14:textId="7BE8086E" w:rsidR="00D83069" w:rsidRPr="00FA6346" w:rsidRDefault="008D3E35" w:rsidP="00505B41">
            <w:pPr>
              <w:adjustRightInd w:val="0"/>
              <w:snapToGrid w:val="0"/>
              <w:spacing w:line="160" w:lineRule="exact"/>
              <w:rPr>
                <w:rFonts w:eastAsia="DengXian" w:cstheme="minorHAnsi"/>
                <w:color w:val="000000"/>
                <w:sz w:val="15"/>
                <w:szCs w:val="15"/>
              </w:rPr>
            </w:pPr>
            <w:r>
              <w:rPr>
                <w:rFonts w:eastAsia="DengXian" w:cstheme="minorHAnsi" w:hint="eastAsia"/>
                <w:color w:val="000000"/>
                <w:sz w:val="15"/>
                <w:szCs w:val="15"/>
              </w:rPr>
              <w:t>2</w:t>
            </w:r>
            <w:r>
              <w:rPr>
                <w:rFonts w:eastAsia="DengXian" w:cstheme="minorHAnsi"/>
                <w:color w:val="000000"/>
                <w:sz w:val="15"/>
                <w:szCs w:val="15"/>
              </w:rPr>
              <w:t>8</w:t>
            </w:r>
          </w:p>
        </w:tc>
        <w:tc>
          <w:tcPr>
            <w:tcW w:w="337" w:type="pct"/>
            <w:tcBorders>
              <w:top w:val="nil"/>
              <w:left w:val="nil"/>
              <w:bottom w:val="single" w:sz="4" w:space="0" w:color="auto"/>
              <w:right w:val="nil"/>
            </w:tcBorders>
            <w:shd w:val="clear" w:color="auto" w:fill="auto"/>
            <w:vAlign w:val="center"/>
            <w:hideMark/>
          </w:tcPr>
          <w:p w14:paraId="4CBEC6B0" w14:textId="2E937A96" w:rsidR="00D83069" w:rsidRPr="00FA6346" w:rsidRDefault="008D3E35" w:rsidP="00505B41">
            <w:pPr>
              <w:adjustRightInd w:val="0"/>
              <w:snapToGrid w:val="0"/>
              <w:spacing w:line="160" w:lineRule="exact"/>
              <w:rPr>
                <w:rFonts w:eastAsia="DengXian" w:cstheme="minorHAnsi"/>
                <w:color w:val="000000"/>
                <w:sz w:val="15"/>
                <w:szCs w:val="15"/>
              </w:rPr>
            </w:pPr>
            <w:r>
              <w:rPr>
                <w:rFonts w:eastAsia="DengXian" w:cstheme="minorHAnsi" w:hint="eastAsia"/>
                <w:color w:val="000000"/>
                <w:sz w:val="15"/>
                <w:szCs w:val="15"/>
              </w:rPr>
              <w:t>2</w:t>
            </w:r>
            <w:r>
              <w:rPr>
                <w:rFonts w:eastAsia="DengXian" w:cstheme="minorHAnsi"/>
                <w:color w:val="000000"/>
                <w:sz w:val="15"/>
                <w:szCs w:val="15"/>
              </w:rPr>
              <w:t>5</w:t>
            </w:r>
          </w:p>
        </w:tc>
        <w:tc>
          <w:tcPr>
            <w:tcW w:w="407" w:type="pct"/>
            <w:tcBorders>
              <w:top w:val="nil"/>
              <w:left w:val="nil"/>
              <w:bottom w:val="single" w:sz="4" w:space="0" w:color="auto"/>
              <w:right w:val="nil"/>
            </w:tcBorders>
            <w:shd w:val="clear" w:color="auto" w:fill="auto"/>
            <w:noWrap/>
            <w:vAlign w:val="center"/>
            <w:hideMark/>
          </w:tcPr>
          <w:p w14:paraId="4DD91D36" w14:textId="41C2DFA4" w:rsidR="00D83069" w:rsidRPr="00FA6346" w:rsidRDefault="008D3E35" w:rsidP="00505B41">
            <w:pPr>
              <w:adjustRightInd w:val="0"/>
              <w:snapToGrid w:val="0"/>
              <w:spacing w:line="160" w:lineRule="exact"/>
              <w:rPr>
                <w:rFonts w:eastAsia="DengXian" w:cstheme="minorHAnsi"/>
                <w:color w:val="000000"/>
                <w:sz w:val="15"/>
                <w:szCs w:val="15"/>
              </w:rPr>
            </w:pPr>
            <w:r>
              <w:rPr>
                <w:rFonts w:eastAsia="DengXian" w:cstheme="minorHAnsi" w:hint="eastAsia"/>
                <w:color w:val="000000"/>
                <w:sz w:val="15"/>
                <w:szCs w:val="15"/>
              </w:rPr>
              <w:t>2</w:t>
            </w:r>
            <w:r>
              <w:rPr>
                <w:rFonts w:eastAsia="DengXian" w:cstheme="minorHAnsi"/>
                <w:color w:val="000000"/>
                <w:sz w:val="15"/>
                <w:szCs w:val="15"/>
              </w:rPr>
              <w:t>0</w:t>
            </w:r>
          </w:p>
        </w:tc>
      </w:tr>
      <w:tr w:rsidR="00D83069" w:rsidRPr="00FA6346" w14:paraId="60102148" w14:textId="77777777" w:rsidTr="00505B41">
        <w:trPr>
          <w:trHeight w:val="161"/>
        </w:trPr>
        <w:tc>
          <w:tcPr>
            <w:tcW w:w="937" w:type="pct"/>
            <w:vMerge w:val="restart"/>
            <w:tcBorders>
              <w:top w:val="nil"/>
              <w:left w:val="nil"/>
              <w:bottom w:val="nil"/>
              <w:right w:val="nil"/>
            </w:tcBorders>
            <w:shd w:val="clear" w:color="auto" w:fill="auto"/>
            <w:vAlign w:val="center"/>
            <w:hideMark/>
          </w:tcPr>
          <w:p w14:paraId="1B63608A" w14:textId="77777777" w:rsidR="00D83069" w:rsidRPr="00FA6346" w:rsidRDefault="00D83069" w:rsidP="00117331">
            <w:pPr>
              <w:adjustRightInd w:val="0"/>
              <w:snapToGrid w:val="0"/>
              <w:spacing w:line="160" w:lineRule="exact"/>
              <w:jc w:val="left"/>
              <w:rPr>
                <w:rFonts w:eastAsia="DengXian" w:cstheme="minorHAnsi"/>
                <w:b/>
                <w:bCs/>
                <w:color w:val="000000"/>
                <w:sz w:val="15"/>
                <w:szCs w:val="15"/>
              </w:rPr>
            </w:pPr>
            <w:r>
              <w:rPr>
                <w:rFonts w:eastAsia="DengXian" w:cstheme="minorHAnsi"/>
                <w:b/>
                <w:bCs/>
                <w:color w:val="000000"/>
                <w:sz w:val="15"/>
                <w:szCs w:val="15"/>
              </w:rPr>
              <w:t>O</w:t>
            </w:r>
            <w:r w:rsidRPr="00FA6346">
              <w:rPr>
                <w:rFonts w:eastAsia="DengXian" w:cstheme="minorHAnsi"/>
                <w:b/>
                <w:bCs/>
                <w:color w:val="000000"/>
                <w:sz w:val="15"/>
                <w:szCs w:val="15"/>
              </w:rPr>
              <w:t>ccupation</w:t>
            </w:r>
          </w:p>
        </w:tc>
        <w:tc>
          <w:tcPr>
            <w:tcW w:w="1286" w:type="pct"/>
            <w:tcBorders>
              <w:top w:val="single" w:sz="4" w:space="0" w:color="auto"/>
              <w:left w:val="nil"/>
              <w:bottom w:val="nil"/>
              <w:right w:val="nil"/>
            </w:tcBorders>
            <w:shd w:val="clear" w:color="auto" w:fill="auto"/>
            <w:vAlign w:val="center"/>
            <w:hideMark/>
          </w:tcPr>
          <w:p w14:paraId="4E7B4DE5" w14:textId="77777777" w:rsidR="00D83069" w:rsidRPr="00FA6346" w:rsidRDefault="00D83069" w:rsidP="00505B41">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Manager</w:t>
            </w:r>
          </w:p>
        </w:tc>
        <w:tc>
          <w:tcPr>
            <w:tcW w:w="472" w:type="pct"/>
            <w:tcBorders>
              <w:top w:val="single" w:sz="4" w:space="0" w:color="auto"/>
              <w:left w:val="nil"/>
              <w:bottom w:val="nil"/>
              <w:right w:val="nil"/>
            </w:tcBorders>
            <w:shd w:val="clear" w:color="auto" w:fill="auto"/>
            <w:hideMark/>
          </w:tcPr>
          <w:p w14:paraId="6B683A22" w14:textId="77777777" w:rsidR="00D83069" w:rsidRPr="00FA6346" w:rsidRDefault="00D83069" w:rsidP="00505B41">
            <w:pPr>
              <w:adjustRightInd w:val="0"/>
              <w:snapToGrid w:val="0"/>
              <w:spacing w:line="160" w:lineRule="exact"/>
              <w:rPr>
                <w:rFonts w:eastAsia="DengXian" w:cstheme="minorHAnsi"/>
                <w:b/>
                <w:bCs/>
                <w:sz w:val="15"/>
                <w:szCs w:val="15"/>
              </w:rPr>
            </w:pPr>
            <w:r w:rsidRPr="00FA6346">
              <w:rPr>
                <w:rFonts w:cstheme="minorHAnsi"/>
                <w:b/>
                <w:bCs/>
                <w:sz w:val="15"/>
                <w:szCs w:val="15"/>
              </w:rPr>
              <w:t>40%</w:t>
            </w:r>
          </w:p>
        </w:tc>
        <w:tc>
          <w:tcPr>
            <w:tcW w:w="406" w:type="pct"/>
            <w:tcBorders>
              <w:top w:val="single" w:sz="4" w:space="0" w:color="auto"/>
              <w:left w:val="nil"/>
              <w:bottom w:val="nil"/>
              <w:right w:val="nil"/>
            </w:tcBorders>
            <w:shd w:val="clear" w:color="auto" w:fill="auto"/>
            <w:noWrap/>
            <w:vAlign w:val="center"/>
            <w:hideMark/>
          </w:tcPr>
          <w:p w14:paraId="188B126E"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40</w:t>
            </w:r>
          </w:p>
        </w:tc>
        <w:tc>
          <w:tcPr>
            <w:tcW w:w="339" w:type="pct"/>
            <w:tcBorders>
              <w:top w:val="single" w:sz="4" w:space="0" w:color="auto"/>
              <w:left w:val="nil"/>
              <w:bottom w:val="nil"/>
              <w:right w:val="nil"/>
            </w:tcBorders>
            <w:shd w:val="clear" w:color="auto" w:fill="auto"/>
            <w:vAlign w:val="center"/>
            <w:hideMark/>
          </w:tcPr>
          <w:p w14:paraId="2A4EC4FA"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35</w:t>
            </w:r>
          </w:p>
        </w:tc>
        <w:tc>
          <w:tcPr>
            <w:tcW w:w="408" w:type="pct"/>
            <w:tcBorders>
              <w:top w:val="single" w:sz="4" w:space="0" w:color="auto"/>
              <w:left w:val="nil"/>
              <w:bottom w:val="nil"/>
              <w:right w:val="nil"/>
            </w:tcBorders>
            <w:shd w:val="clear" w:color="auto" w:fill="auto"/>
            <w:noWrap/>
            <w:vAlign w:val="center"/>
            <w:hideMark/>
          </w:tcPr>
          <w:p w14:paraId="2AE77B72"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39</w:t>
            </w:r>
          </w:p>
        </w:tc>
        <w:tc>
          <w:tcPr>
            <w:tcW w:w="407" w:type="pct"/>
            <w:tcBorders>
              <w:top w:val="single" w:sz="4" w:space="0" w:color="auto"/>
              <w:left w:val="nil"/>
              <w:bottom w:val="nil"/>
              <w:right w:val="nil"/>
            </w:tcBorders>
            <w:shd w:val="clear" w:color="auto" w:fill="auto"/>
            <w:noWrap/>
            <w:vAlign w:val="center"/>
            <w:hideMark/>
          </w:tcPr>
          <w:p w14:paraId="0D7788FA"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31</w:t>
            </w:r>
          </w:p>
        </w:tc>
        <w:tc>
          <w:tcPr>
            <w:tcW w:w="337" w:type="pct"/>
            <w:tcBorders>
              <w:top w:val="single" w:sz="4" w:space="0" w:color="auto"/>
              <w:left w:val="nil"/>
              <w:bottom w:val="nil"/>
              <w:right w:val="nil"/>
            </w:tcBorders>
            <w:shd w:val="clear" w:color="auto" w:fill="auto"/>
            <w:vAlign w:val="center"/>
            <w:hideMark/>
          </w:tcPr>
          <w:p w14:paraId="3DCE9A04"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49</w:t>
            </w:r>
          </w:p>
        </w:tc>
        <w:tc>
          <w:tcPr>
            <w:tcW w:w="407" w:type="pct"/>
            <w:tcBorders>
              <w:top w:val="single" w:sz="4" w:space="0" w:color="auto"/>
              <w:left w:val="nil"/>
              <w:bottom w:val="nil"/>
              <w:right w:val="nil"/>
            </w:tcBorders>
            <w:shd w:val="clear" w:color="auto" w:fill="auto"/>
            <w:noWrap/>
            <w:vAlign w:val="center"/>
            <w:hideMark/>
          </w:tcPr>
          <w:p w14:paraId="39F751F6"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34</w:t>
            </w:r>
          </w:p>
        </w:tc>
      </w:tr>
      <w:tr w:rsidR="00D83069" w:rsidRPr="00FA6346" w14:paraId="7A5AA47D" w14:textId="77777777" w:rsidTr="00505B41">
        <w:trPr>
          <w:trHeight w:val="161"/>
        </w:trPr>
        <w:tc>
          <w:tcPr>
            <w:tcW w:w="937" w:type="pct"/>
            <w:vMerge/>
            <w:tcBorders>
              <w:top w:val="nil"/>
              <w:left w:val="nil"/>
              <w:bottom w:val="nil"/>
              <w:right w:val="nil"/>
            </w:tcBorders>
            <w:vAlign w:val="center"/>
            <w:hideMark/>
          </w:tcPr>
          <w:p w14:paraId="65D9BBF8" w14:textId="77777777" w:rsidR="00D83069" w:rsidRPr="00FA6346" w:rsidRDefault="00D83069" w:rsidP="00117331">
            <w:pPr>
              <w:adjustRightInd w:val="0"/>
              <w:snapToGrid w:val="0"/>
              <w:spacing w:line="160" w:lineRule="exact"/>
              <w:jc w:val="left"/>
              <w:rPr>
                <w:rFonts w:eastAsia="DengXian" w:cstheme="minorHAnsi"/>
                <w:b/>
                <w:bCs/>
                <w:color w:val="000000"/>
                <w:sz w:val="15"/>
                <w:szCs w:val="15"/>
              </w:rPr>
            </w:pPr>
          </w:p>
        </w:tc>
        <w:tc>
          <w:tcPr>
            <w:tcW w:w="1286" w:type="pct"/>
            <w:tcBorders>
              <w:top w:val="nil"/>
              <w:left w:val="nil"/>
              <w:bottom w:val="nil"/>
              <w:right w:val="nil"/>
            </w:tcBorders>
            <w:shd w:val="clear" w:color="auto" w:fill="auto"/>
            <w:vAlign w:val="center"/>
            <w:hideMark/>
          </w:tcPr>
          <w:p w14:paraId="6D0CF9C0" w14:textId="77777777" w:rsidR="00D83069" w:rsidRPr="00FA6346" w:rsidRDefault="00D83069" w:rsidP="00505B41">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Professional</w:t>
            </w:r>
          </w:p>
        </w:tc>
        <w:tc>
          <w:tcPr>
            <w:tcW w:w="472" w:type="pct"/>
            <w:tcBorders>
              <w:top w:val="nil"/>
              <w:left w:val="nil"/>
              <w:bottom w:val="nil"/>
              <w:right w:val="nil"/>
            </w:tcBorders>
            <w:shd w:val="clear" w:color="auto" w:fill="auto"/>
            <w:hideMark/>
          </w:tcPr>
          <w:p w14:paraId="25D620BB" w14:textId="77777777" w:rsidR="00D83069" w:rsidRPr="00FA6346" w:rsidRDefault="00D83069" w:rsidP="00505B41">
            <w:pPr>
              <w:adjustRightInd w:val="0"/>
              <w:snapToGrid w:val="0"/>
              <w:spacing w:line="160" w:lineRule="exact"/>
              <w:rPr>
                <w:rFonts w:eastAsia="DengXian" w:cstheme="minorHAnsi"/>
                <w:b/>
                <w:bCs/>
                <w:sz w:val="15"/>
                <w:szCs w:val="15"/>
              </w:rPr>
            </w:pPr>
            <w:r w:rsidRPr="00FA6346">
              <w:rPr>
                <w:rFonts w:cstheme="minorHAnsi"/>
                <w:b/>
                <w:bCs/>
                <w:sz w:val="15"/>
                <w:szCs w:val="15"/>
              </w:rPr>
              <w:t>16%</w:t>
            </w:r>
          </w:p>
        </w:tc>
        <w:tc>
          <w:tcPr>
            <w:tcW w:w="406" w:type="pct"/>
            <w:tcBorders>
              <w:top w:val="nil"/>
              <w:left w:val="nil"/>
              <w:bottom w:val="nil"/>
              <w:right w:val="nil"/>
            </w:tcBorders>
            <w:shd w:val="clear" w:color="auto" w:fill="auto"/>
            <w:noWrap/>
            <w:vAlign w:val="center"/>
            <w:hideMark/>
          </w:tcPr>
          <w:p w14:paraId="22B261A7"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21</w:t>
            </w:r>
          </w:p>
        </w:tc>
        <w:tc>
          <w:tcPr>
            <w:tcW w:w="339" w:type="pct"/>
            <w:tcBorders>
              <w:top w:val="nil"/>
              <w:left w:val="nil"/>
              <w:bottom w:val="nil"/>
              <w:right w:val="nil"/>
            </w:tcBorders>
            <w:shd w:val="clear" w:color="auto" w:fill="auto"/>
            <w:vAlign w:val="center"/>
            <w:hideMark/>
          </w:tcPr>
          <w:p w14:paraId="30591498"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16</w:t>
            </w:r>
          </w:p>
        </w:tc>
        <w:tc>
          <w:tcPr>
            <w:tcW w:w="408" w:type="pct"/>
            <w:tcBorders>
              <w:top w:val="nil"/>
              <w:left w:val="nil"/>
              <w:bottom w:val="nil"/>
              <w:right w:val="nil"/>
            </w:tcBorders>
            <w:shd w:val="clear" w:color="auto" w:fill="auto"/>
            <w:noWrap/>
            <w:vAlign w:val="center"/>
            <w:hideMark/>
          </w:tcPr>
          <w:p w14:paraId="6477C549"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10</w:t>
            </w:r>
          </w:p>
        </w:tc>
        <w:tc>
          <w:tcPr>
            <w:tcW w:w="407" w:type="pct"/>
            <w:tcBorders>
              <w:top w:val="nil"/>
              <w:left w:val="nil"/>
              <w:bottom w:val="nil"/>
              <w:right w:val="nil"/>
            </w:tcBorders>
            <w:shd w:val="clear" w:color="auto" w:fill="auto"/>
            <w:noWrap/>
            <w:vAlign w:val="center"/>
            <w:hideMark/>
          </w:tcPr>
          <w:p w14:paraId="61D878F4"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22</w:t>
            </w:r>
          </w:p>
        </w:tc>
        <w:tc>
          <w:tcPr>
            <w:tcW w:w="337" w:type="pct"/>
            <w:tcBorders>
              <w:top w:val="nil"/>
              <w:left w:val="nil"/>
              <w:bottom w:val="nil"/>
              <w:right w:val="nil"/>
            </w:tcBorders>
            <w:shd w:val="clear" w:color="auto" w:fill="auto"/>
            <w:vAlign w:val="center"/>
            <w:hideMark/>
          </w:tcPr>
          <w:p w14:paraId="48A51703"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14</w:t>
            </w:r>
          </w:p>
        </w:tc>
        <w:tc>
          <w:tcPr>
            <w:tcW w:w="407" w:type="pct"/>
            <w:tcBorders>
              <w:top w:val="nil"/>
              <w:left w:val="nil"/>
              <w:bottom w:val="nil"/>
              <w:right w:val="nil"/>
            </w:tcBorders>
            <w:shd w:val="clear" w:color="auto" w:fill="auto"/>
            <w:noWrap/>
            <w:vAlign w:val="center"/>
            <w:hideMark/>
          </w:tcPr>
          <w:p w14:paraId="007096ED"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11</w:t>
            </w:r>
          </w:p>
        </w:tc>
      </w:tr>
      <w:tr w:rsidR="00D83069" w:rsidRPr="00FA6346" w14:paraId="6A2AAF5D" w14:textId="77777777" w:rsidTr="00505B41">
        <w:trPr>
          <w:trHeight w:val="161"/>
        </w:trPr>
        <w:tc>
          <w:tcPr>
            <w:tcW w:w="937" w:type="pct"/>
            <w:vMerge/>
            <w:tcBorders>
              <w:top w:val="nil"/>
              <w:left w:val="nil"/>
              <w:bottom w:val="nil"/>
              <w:right w:val="nil"/>
            </w:tcBorders>
            <w:vAlign w:val="center"/>
            <w:hideMark/>
          </w:tcPr>
          <w:p w14:paraId="02653791" w14:textId="77777777" w:rsidR="00D83069" w:rsidRPr="00FA6346" w:rsidRDefault="00D83069" w:rsidP="00117331">
            <w:pPr>
              <w:adjustRightInd w:val="0"/>
              <w:snapToGrid w:val="0"/>
              <w:spacing w:line="160" w:lineRule="exact"/>
              <w:jc w:val="left"/>
              <w:rPr>
                <w:rFonts w:eastAsia="DengXian" w:cstheme="minorHAnsi"/>
                <w:b/>
                <w:bCs/>
                <w:color w:val="000000"/>
                <w:sz w:val="15"/>
                <w:szCs w:val="15"/>
              </w:rPr>
            </w:pPr>
          </w:p>
        </w:tc>
        <w:tc>
          <w:tcPr>
            <w:tcW w:w="1286" w:type="pct"/>
            <w:tcBorders>
              <w:top w:val="nil"/>
              <w:left w:val="nil"/>
              <w:bottom w:val="nil"/>
              <w:right w:val="nil"/>
            </w:tcBorders>
            <w:shd w:val="clear" w:color="auto" w:fill="auto"/>
            <w:vAlign w:val="center"/>
            <w:hideMark/>
          </w:tcPr>
          <w:p w14:paraId="001160C4" w14:textId="77777777" w:rsidR="00D83069" w:rsidRPr="00FA6346" w:rsidRDefault="00D83069" w:rsidP="00505B41">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Technician</w:t>
            </w:r>
          </w:p>
        </w:tc>
        <w:tc>
          <w:tcPr>
            <w:tcW w:w="472" w:type="pct"/>
            <w:tcBorders>
              <w:top w:val="nil"/>
              <w:left w:val="nil"/>
              <w:bottom w:val="nil"/>
              <w:right w:val="nil"/>
            </w:tcBorders>
            <w:shd w:val="clear" w:color="auto" w:fill="auto"/>
            <w:hideMark/>
          </w:tcPr>
          <w:p w14:paraId="35B9DD54" w14:textId="77777777" w:rsidR="00D83069" w:rsidRPr="00FA6346" w:rsidRDefault="00D83069" w:rsidP="00505B41">
            <w:pPr>
              <w:adjustRightInd w:val="0"/>
              <w:snapToGrid w:val="0"/>
              <w:spacing w:line="160" w:lineRule="exact"/>
              <w:rPr>
                <w:rFonts w:eastAsia="DengXian" w:cstheme="minorHAnsi"/>
                <w:b/>
                <w:bCs/>
                <w:sz w:val="15"/>
                <w:szCs w:val="15"/>
              </w:rPr>
            </w:pPr>
            <w:r w:rsidRPr="00FA6346">
              <w:rPr>
                <w:rFonts w:cstheme="minorHAnsi"/>
                <w:b/>
                <w:bCs/>
                <w:sz w:val="15"/>
                <w:szCs w:val="15"/>
              </w:rPr>
              <w:t>25%</w:t>
            </w:r>
          </w:p>
        </w:tc>
        <w:tc>
          <w:tcPr>
            <w:tcW w:w="406" w:type="pct"/>
            <w:tcBorders>
              <w:top w:val="nil"/>
              <w:left w:val="nil"/>
              <w:bottom w:val="nil"/>
              <w:right w:val="nil"/>
            </w:tcBorders>
            <w:shd w:val="clear" w:color="auto" w:fill="auto"/>
            <w:noWrap/>
            <w:vAlign w:val="center"/>
            <w:hideMark/>
          </w:tcPr>
          <w:p w14:paraId="366CAABD"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29</w:t>
            </w:r>
          </w:p>
        </w:tc>
        <w:tc>
          <w:tcPr>
            <w:tcW w:w="339" w:type="pct"/>
            <w:tcBorders>
              <w:top w:val="nil"/>
              <w:left w:val="nil"/>
              <w:bottom w:val="nil"/>
              <w:right w:val="nil"/>
            </w:tcBorders>
            <w:shd w:val="clear" w:color="auto" w:fill="auto"/>
            <w:vAlign w:val="center"/>
            <w:hideMark/>
          </w:tcPr>
          <w:p w14:paraId="01DEEBA8"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24</w:t>
            </w:r>
          </w:p>
        </w:tc>
        <w:tc>
          <w:tcPr>
            <w:tcW w:w="408" w:type="pct"/>
            <w:tcBorders>
              <w:top w:val="nil"/>
              <w:left w:val="nil"/>
              <w:bottom w:val="nil"/>
              <w:right w:val="nil"/>
            </w:tcBorders>
            <w:shd w:val="clear" w:color="auto" w:fill="auto"/>
            <w:noWrap/>
            <w:vAlign w:val="center"/>
            <w:hideMark/>
          </w:tcPr>
          <w:p w14:paraId="60033B16"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20</w:t>
            </w:r>
          </w:p>
        </w:tc>
        <w:tc>
          <w:tcPr>
            <w:tcW w:w="407" w:type="pct"/>
            <w:tcBorders>
              <w:top w:val="nil"/>
              <w:left w:val="nil"/>
              <w:bottom w:val="nil"/>
              <w:right w:val="nil"/>
            </w:tcBorders>
            <w:shd w:val="clear" w:color="auto" w:fill="auto"/>
            <w:noWrap/>
            <w:vAlign w:val="center"/>
            <w:hideMark/>
          </w:tcPr>
          <w:p w14:paraId="76FE9787"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33</w:t>
            </w:r>
          </w:p>
        </w:tc>
        <w:tc>
          <w:tcPr>
            <w:tcW w:w="337" w:type="pct"/>
            <w:tcBorders>
              <w:top w:val="nil"/>
              <w:left w:val="nil"/>
              <w:bottom w:val="nil"/>
              <w:right w:val="nil"/>
            </w:tcBorders>
            <w:shd w:val="clear" w:color="auto" w:fill="auto"/>
            <w:vAlign w:val="center"/>
            <w:hideMark/>
          </w:tcPr>
          <w:p w14:paraId="20081366"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23</w:t>
            </w:r>
          </w:p>
        </w:tc>
        <w:tc>
          <w:tcPr>
            <w:tcW w:w="407" w:type="pct"/>
            <w:tcBorders>
              <w:top w:val="nil"/>
              <w:left w:val="nil"/>
              <w:bottom w:val="nil"/>
              <w:right w:val="nil"/>
            </w:tcBorders>
            <w:shd w:val="clear" w:color="auto" w:fill="auto"/>
            <w:noWrap/>
            <w:vAlign w:val="center"/>
            <w:hideMark/>
          </w:tcPr>
          <w:p w14:paraId="70DD058C"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17</w:t>
            </w:r>
          </w:p>
        </w:tc>
      </w:tr>
      <w:tr w:rsidR="00D83069" w:rsidRPr="00FA6346" w14:paraId="15747378" w14:textId="77777777" w:rsidTr="00505B41">
        <w:trPr>
          <w:trHeight w:val="161"/>
        </w:trPr>
        <w:tc>
          <w:tcPr>
            <w:tcW w:w="937" w:type="pct"/>
            <w:vMerge/>
            <w:tcBorders>
              <w:top w:val="nil"/>
              <w:left w:val="nil"/>
              <w:bottom w:val="nil"/>
              <w:right w:val="nil"/>
            </w:tcBorders>
            <w:vAlign w:val="center"/>
            <w:hideMark/>
          </w:tcPr>
          <w:p w14:paraId="02966505" w14:textId="77777777" w:rsidR="00D83069" w:rsidRPr="00FA6346" w:rsidRDefault="00D83069" w:rsidP="00117331">
            <w:pPr>
              <w:adjustRightInd w:val="0"/>
              <w:snapToGrid w:val="0"/>
              <w:spacing w:line="160" w:lineRule="exact"/>
              <w:jc w:val="left"/>
              <w:rPr>
                <w:rFonts w:eastAsia="DengXian" w:cstheme="minorHAnsi"/>
                <w:b/>
                <w:bCs/>
                <w:color w:val="000000"/>
                <w:sz w:val="15"/>
                <w:szCs w:val="15"/>
              </w:rPr>
            </w:pPr>
          </w:p>
        </w:tc>
        <w:tc>
          <w:tcPr>
            <w:tcW w:w="1286" w:type="pct"/>
            <w:tcBorders>
              <w:top w:val="nil"/>
              <w:left w:val="nil"/>
              <w:right w:val="nil"/>
            </w:tcBorders>
            <w:shd w:val="clear" w:color="auto" w:fill="auto"/>
            <w:vAlign w:val="center"/>
            <w:hideMark/>
          </w:tcPr>
          <w:p w14:paraId="5EAE2950" w14:textId="77777777" w:rsidR="00D83069" w:rsidRPr="00FA6346" w:rsidRDefault="00D83069" w:rsidP="00505B41">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Clerk</w:t>
            </w:r>
          </w:p>
        </w:tc>
        <w:tc>
          <w:tcPr>
            <w:tcW w:w="472" w:type="pct"/>
            <w:tcBorders>
              <w:top w:val="nil"/>
              <w:left w:val="nil"/>
              <w:right w:val="nil"/>
            </w:tcBorders>
            <w:shd w:val="clear" w:color="auto" w:fill="auto"/>
            <w:hideMark/>
          </w:tcPr>
          <w:p w14:paraId="5A73BA41" w14:textId="77777777" w:rsidR="00D83069" w:rsidRPr="00FA6346" w:rsidRDefault="00D83069" w:rsidP="00505B41">
            <w:pPr>
              <w:adjustRightInd w:val="0"/>
              <w:snapToGrid w:val="0"/>
              <w:spacing w:line="160" w:lineRule="exact"/>
              <w:rPr>
                <w:rFonts w:eastAsia="DengXian" w:cstheme="minorHAnsi"/>
                <w:b/>
                <w:bCs/>
                <w:sz w:val="15"/>
                <w:szCs w:val="15"/>
              </w:rPr>
            </w:pPr>
            <w:r w:rsidRPr="00FA6346">
              <w:rPr>
                <w:rFonts w:cstheme="minorHAnsi"/>
                <w:b/>
                <w:bCs/>
                <w:sz w:val="15"/>
                <w:szCs w:val="15"/>
              </w:rPr>
              <w:t>7%</w:t>
            </w:r>
          </w:p>
        </w:tc>
        <w:tc>
          <w:tcPr>
            <w:tcW w:w="406" w:type="pct"/>
            <w:tcBorders>
              <w:top w:val="nil"/>
              <w:left w:val="nil"/>
              <w:right w:val="nil"/>
            </w:tcBorders>
            <w:shd w:val="clear" w:color="auto" w:fill="auto"/>
            <w:noWrap/>
            <w:vAlign w:val="center"/>
            <w:hideMark/>
          </w:tcPr>
          <w:p w14:paraId="24BD3871"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8</w:t>
            </w:r>
          </w:p>
        </w:tc>
        <w:tc>
          <w:tcPr>
            <w:tcW w:w="339" w:type="pct"/>
            <w:tcBorders>
              <w:top w:val="nil"/>
              <w:left w:val="nil"/>
              <w:right w:val="nil"/>
            </w:tcBorders>
            <w:shd w:val="clear" w:color="auto" w:fill="auto"/>
            <w:vAlign w:val="center"/>
            <w:hideMark/>
          </w:tcPr>
          <w:p w14:paraId="0A2AFEF3"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4</w:t>
            </w:r>
          </w:p>
        </w:tc>
        <w:tc>
          <w:tcPr>
            <w:tcW w:w="408" w:type="pct"/>
            <w:tcBorders>
              <w:top w:val="nil"/>
              <w:left w:val="nil"/>
              <w:right w:val="nil"/>
            </w:tcBorders>
            <w:shd w:val="clear" w:color="auto" w:fill="auto"/>
            <w:noWrap/>
            <w:vAlign w:val="center"/>
            <w:hideMark/>
          </w:tcPr>
          <w:p w14:paraId="2E837716"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8</w:t>
            </w:r>
          </w:p>
        </w:tc>
        <w:tc>
          <w:tcPr>
            <w:tcW w:w="407" w:type="pct"/>
            <w:tcBorders>
              <w:top w:val="nil"/>
              <w:left w:val="nil"/>
              <w:right w:val="nil"/>
            </w:tcBorders>
            <w:shd w:val="clear" w:color="auto" w:fill="auto"/>
            <w:noWrap/>
            <w:vAlign w:val="center"/>
            <w:hideMark/>
          </w:tcPr>
          <w:p w14:paraId="047C536C"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8</w:t>
            </w:r>
          </w:p>
        </w:tc>
        <w:tc>
          <w:tcPr>
            <w:tcW w:w="337" w:type="pct"/>
            <w:tcBorders>
              <w:top w:val="nil"/>
              <w:left w:val="nil"/>
              <w:right w:val="nil"/>
            </w:tcBorders>
            <w:shd w:val="clear" w:color="auto" w:fill="auto"/>
            <w:vAlign w:val="center"/>
            <w:hideMark/>
          </w:tcPr>
          <w:p w14:paraId="30991434"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5</w:t>
            </w:r>
          </w:p>
        </w:tc>
        <w:tc>
          <w:tcPr>
            <w:tcW w:w="407" w:type="pct"/>
            <w:tcBorders>
              <w:top w:val="nil"/>
              <w:left w:val="nil"/>
              <w:right w:val="nil"/>
            </w:tcBorders>
            <w:shd w:val="clear" w:color="auto" w:fill="auto"/>
            <w:noWrap/>
            <w:vAlign w:val="center"/>
            <w:hideMark/>
          </w:tcPr>
          <w:p w14:paraId="7BA8CAAE"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7</w:t>
            </w:r>
          </w:p>
        </w:tc>
      </w:tr>
      <w:tr w:rsidR="00D83069" w:rsidRPr="00FA6346" w14:paraId="5A6FD3A1" w14:textId="77777777" w:rsidTr="00505B41">
        <w:trPr>
          <w:trHeight w:val="161"/>
        </w:trPr>
        <w:tc>
          <w:tcPr>
            <w:tcW w:w="937" w:type="pct"/>
            <w:vMerge/>
            <w:tcBorders>
              <w:top w:val="nil"/>
              <w:left w:val="nil"/>
              <w:bottom w:val="nil"/>
              <w:right w:val="nil"/>
            </w:tcBorders>
            <w:vAlign w:val="center"/>
            <w:hideMark/>
          </w:tcPr>
          <w:p w14:paraId="2F7E789E" w14:textId="77777777" w:rsidR="00D83069" w:rsidRPr="00FA6346" w:rsidRDefault="00D83069" w:rsidP="00117331">
            <w:pPr>
              <w:adjustRightInd w:val="0"/>
              <w:snapToGrid w:val="0"/>
              <w:spacing w:line="160" w:lineRule="exact"/>
              <w:jc w:val="left"/>
              <w:rPr>
                <w:rFonts w:eastAsia="DengXian" w:cstheme="minorHAnsi"/>
                <w:b/>
                <w:bCs/>
                <w:color w:val="000000"/>
                <w:sz w:val="15"/>
                <w:szCs w:val="15"/>
              </w:rPr>
            </w:pPr>
          </w:p>
        </w:tc>
        <w:tc>
          <w:tcPr>
            <w:tcW w:w="1286" w:type="pct"/>
            <w:tcBorders>
              <w:top w:val="nil"/>
              <w:left w:val="nil"/>
              <w:bottom w:val="single" w:sz="4" w:space="0" w:color="auto"/>
              <w:right w:val="nil"/>
            </w:tcBorders>
            <w:shd w:val="clear" w:color="auto" w:fill="auto"/>
            <w:vAlign w:val="center"/>
            <w:hideMark/>
          </w:tcPr>
          <w:p w14:paraId="21E61DD1" w14:textId="77777777" w:rsidR="00D83069" w:rsidRPr="00FA6346" w:rsidRDefault="00D83069" w:rsidP="00505B41">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Others</w:t>
            </w:r>
          </w:p>
        </w:tc>
        <w:tc>
          <w:tcPr>
            <w:tcW w:w="472" w:type="pct"/>
            <w:tcBorders>
              <w:top w:val="nil"/>
              <w:left w:val="nil"/>
              <w:bottom w:val="single" w:sz="4" w:space="0" w:color="auto"/>
              <w:right w:val="nil"/>
            </w:tcBorders>
            <w:shd w:val="clear" w:color="auto" w:fill="auto"/>
            <w:hideMark/>
          </w:tcPr>
          <w:p w14:paraId="14129B4B" w14:textId="77777777" w:rsidR="00D83069" w:rsidRPr="00FA6346" w:rsidRDefault="00D83069" w:rsidP="00505B41">
            <w:pPr>
              <w:adjustRightInd w:val="0"/>
              <w:snapToGrid w:val="0"/>
              <w:spacing w:line="160" w:lineRule="exact"/>
              <w:rPr>
                <w:rFonts w:eastAsia="DengXian" w:cstheme="minorHAnsi"/>
                <w:b/>
                <w:bCs/>
                <w:sz w:val="15"/>
                <w:szCs w:val="15"/>
              </w:rPr>
            </w:pPr>
            <w:r w:rsidRPr="00FA6346">
              <w:rPr>
                <w:rFonts w:cstheme="minorHAnsi"/>
                <w:b/>
                <w:bCs/>
                <w:sz w:val="15"/>
                <w:szCs w:val="15"/>
              </w:rPr>
              <w:t>12%</w:t>
            </w:r>
          </w:p>
        </w:tc>
        <w:tc>
          <w:tcPr>
            <w:tcW w:w="406" w:type="pct"/>
            <w:tcBorders>
              <w:top w:val="nil"/>
              <w:left w:val="nil"/>
              <w:bottom w:val="single" w:sz="4" w:space="0" w:color="auto"/>
              <w:right w:val="nil"/>
            </w:tcBorders>
            <w:shd w:val="clear" w:color="auto" w:fill="auto"/>
            <w:noWrap/>
            <w:vAlign w:val="center"/>
            <w:hideMark/>
          </w:tcPr>
          <w:p w14:paraId="28DC40D9"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13</w:t>
            </w:r>
          </w:p>
        </w:tc>
        <w:tc>
          <w:tcPr>
            <w:tcW w:w="339" w:type="pct"/>
            <w:tcBorders>
              <w:top w:val="nil"/>
              <w:left w:val="nil"/>
              <w:bottom w:val="single" w:sz="4" w:space="0" w:color="auto"/>
              <w:right w:val="nil"/>
            </w:tcBorders>
            <w:shd w:val="clear" w:color="auto" w:fill="auto"/>
            <w:vAlign w:val="center"/>
            <w:hideMark/>
          </w:tcPr>
          <w:p w14:paraId="24B08BF1"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11</w:t>
            </w:r>
          </w:p>
        </w:tc>
        <w:tc>
          <w:tcPr>
            <w:tcW w:w="408" w:type="pct"/>
            <w:tcBorders>
              <w:top w:val="nil"/>
              <w:left w:val="nil"/>
              <w:bottom w:val="single" w:sz="4" w:space="0" w:color="auto"/>
              <w:right w:val="nil"/>
            </w:tcBorders>
            <w:shd w:val="clear" w:color="auto" w:fill="auto"/>
            <w:noWrap/>
            <w:vAlign w:val="center"/>
            <w:hideMark/>
          </w:tcPr>
          <w:p w14:paraId="23F55E7D"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10</w:t>
            </w:r>
          </w:p>
        </w:tc>
        <w:tc>
          <w:tcPr>
            <w:tcW w:w="407" w:type="pct"/>
            <w:tcBorders>
              <w:top w:val="nil"/>
              <w:left w:val="nil"/>
              <w:bottom w:val="single" w:sz="4" w:space="0" w:color="auto"/>
              <w:right w:val="nil"/>
            </w:tcBorders>
            <w:shd w:val="clear" w:color="auto" w:fill="auto"/>
            <w:noWrap/>
            <w:vAlign w:val="center"/>
            <w:hideMark/>
          </w:tcPr>
          <w:p w14:paraId="1736B542"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11</w:t>
            </w:r>
          </w:p>
        </w:tc>
        <w:tc>
          <w:tcPr>
            <w:tcW w:w="337" w:type="pct"/>
            <w:tcBorders>
              <w:top w:val="nil"/>
              <w:left w:val="nil"/>
              <w:bottom w:val="single" w:sz="4" w:space="0" w:color="auto"/>
              <w:right w:val="nil"/>
            </w:tcBorders>
            <w:shd w:val="clear" w:color="auto" w:fill="auto"/>
            <w:vAlign w:val="center"/>
            <w:hideMark/>
          </w:tcPr>
          <w:p w14:paraId="28D46245"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11</w:t>
            </w:r>
          </w:p>
        </w:tc>
        <w:tc>
          <w:tcPr>
            <w:tcW w:w="407" w:type="pct"/>
            <w:tcBorders>
              <w:top w:val="nil"/>
              <w:left w:val="nil"/>
              <w:bottom w:val="single" w:sz="4" w:space="0" w:color="auto"/>
              <w:right w:val="nil"/>
            </w:tcBorders>
            <w:shd w:val="clear" w:color="auto" w:fill="auto"/>
            <w:noWrap/>
            <w:vAlign w:val="center"/>
            <w:hideMark/>
          </w:tcPr>
          <w:p w14:paraId="76CABADE"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12</w:t>
            </w:r>
          </w:p>
        </w:tc>
      </w:tr>
      <w:tr w:rsidR="00D83069" w:rsidRPr="00FA6346" w14:paraId="5BEADF3C" w14:textId="77777777" w:rsidTr="00505B41">
        <w:trPr>
          <w:trHeight w:val="161"/>
        </w:trPr>
        <w:tc>
          <w:tcPr>
            <w:tcW w:w="937" w:type="pct"/>
            <w:vMerge w:val="restart"/>
            <w:tcBorders>
              <w:top w:val="nil"/>
              <w:left w:val="nil"/>
              <w:bottom w:val="nil"/>
              <w:right w:val="nil"/>
            </w:tcBorders>
            <w:shd w:val="clear" w:color="auto" w:fill="auto"/>
            <w:vAlign w:val="center"/>
            <w:hideMark/>
          </w:tcPr>
          <w:p w14:paraId="0F16A06E" w14:textId="77777777" w:rsidR="00D83069" w:rsidRPr="00FA6346" w:rsidRDefault="00D83069" w:rsidP="00117331">
            <w:pPr>
              <w:adjustRightInd w:val="0"/>
              <w:snapToGrid w:val="0"/>
              <w:spacing w:line="160" w:lineRule="exact"/>
              <w:jc w:val="left"/>
              <w:rPr>
                <w:rFonts w:eastAsia="DengXian" w:cstheme="minorHAnsi"/>
                <w:b/>
                <w:bCs/>
                <w:color w:val="000000"/>
                <w:sz w:val="15"/>
                <w:szCs w:val="15"/>
              </w:rPr>
            </w:pPr>
            <w:r>
              <w:rPr>
                <w:rFonts w:eastAsia="DengXian" w:cstheme="minorHAnsi"/>
                <w:b/>
                <w:bCs/>
                <w:color w:val="000000"/>
                <w:sz w:val="15"/>
                <w:szCs w:val="15"/>
              </w:rPr>
              <w:t>I</w:t>
            </w:r>
            <w:r w:rsidRPr="00FA6346">
              <w:rPr>
                <w:rFonts w:eastAsia="DengXian" w:cstheme="minorHAnsi"/>
                <w:b/>
                <w:bCs/>
                <w:color w:val="000000"/>
                <w:sz w:val="15"/>
                <w:szCs w:val="15"/>
              </w:rPr>
              <w:t>ncome</w:t>
            </w:r>
          </w:p>
        </w:tc>
        <w:tc>
          <w:tcPr>
            <w:tcW w:w="1286" w:type="pct"/>
            <w:tcBorders>
              <w:top w:val="single" w:sz="4" w:space="0" w:color="auto"/>
              <w:left w:val="nil"/>
              <w:bottom w:val="nil"/>
              <w:right w:val="nil"/>
            </w:tcBorders>
            <w:shd w:val="clear" w:color="auto" w:fill="auto"/>
            <w:vAlign w:val="center"/>
            <w:hideMark/>
          </w:tcPr>
          <w:p w14:paraId="721566BD" w14:textId="77777777" w:rsidR="00D83069" w:rsidRPr="00FA6346" w:rsidRDefault="00D83069" w:rsidP="00505B41">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&lt; 10000 RM</w:t>
            </w:r>
          </w:p>
        </w:tc>
        <w:tc>
          <w:tcPr>
            <w:tcW w:w="472" w:type="pct"/>
            <w:tcBorders>
              <w:top w:val="single" w:sz="4" w:space="0" w:color="auto"/>
              <w:left w:val="nil"/>
              <w:bottom w:val="nil"/>
              <w:right w:val="nil"/>
            </w:tcBorders>
            <w:shd w:val="clear" w:color="auto" w:fill="auto"/>
            <w:hideMark/>
          </w:tcPr>
          <w:p w14:paraId="3A134524" w14:textId="77777777" w:rsidR="00D83069" w:rsidRPr="00FA6346" w:rsidRDefault="00D83069" w:rsidP="00505B41">
            <w:pPr>
              <w:adjustRightInd w:val="0"/>
              <w:snapToGrid w:val="0"/>
              <w:spacing w:line="160" w:lineRule="exact"/>
              <w:rPr>
                <w:rFonts w:eastAsia="DengXian" w:cstheme="minorHAnsi"/>
                <w:b/>
                <w:bCs/>
                <w:sz w:val="15"/>
                <w:szCs w:val="15"/>
              </w:rPr>
            </w:pPr>
            <w:r w:rsidRPr="00FA6346">
              <w:rPr>
                <w:rFonts w:cstheme="minorHAnsi"/>
                <w:b/>
                <w:bCs/>
                <w:sz w:val="15"/>
                <w:szCs w:val="15"/>
              </w:rPr>
              <w:t>17%</w:t>
            </w:r>
          </w:p>
        </w:tc>
        <w:tc>
          <w:tcPr>
            <w:tcW w:w="406" w:type="pct"/>
            <w:tcBorders>
              <w:top w:val="single" w:sz="4" w:space="0" w:color="auto"/>
              <w:left w:val="nil"/>
              <w:bottom w:val="nil"/>
              <w:right w:val="nil"/>
            </w:tcBorders>
            <w:shd w:val="clear" w:color="auto" w:fill="auto"/>
            <w:noWrap/>
            <w:vAlign w:val="center"/>
            <w:hideMark/>
          </w:tcPr>
          <w:p w14:paraId="10503FE3"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18</w:t>
            </w:r>
          </w:p>
        </w:tc>
        <w:tc>
          <w:tcPr>
            <w:tcW w:w="339" w:type="pct"/>
            <w:tcBorders>
              <w:top w:val="single" w:sz="4" w:space="0" w:color="auto"/>
              <w:left w:val="nil"/>
              <w:bottom w:val="nil"/>
              <w:right w:val="nil"/>
            </w:tcBorders>
            <w:shd w:val="clear" w:color="auto" w:fill="auto"/>
            <w:vAlign w:val="center"/>
            <w:hideMark/>
          </w:tcPr>
          <w:p w14:paraId="71AF97B7"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16</w:t>
            </w:r>
          </w:p>
        </w:tc>
        <w:tc>
          <w:tcPr>
            <w:tcW w:w="408" w:type="pct"/>
            <w:tcBorders>
              <w:top w:val="single" w:sz="4" w:space="0" w:color="auto"/>
              <w:left w:val="nil"/>
              <w:bottom w:val="nil"/>
              <w:right w:val="nil"/>
            </w:tcBorders>
            <w:shd w:val="clear" w:color="auto" w:fill="auto"/>
            <w:noWrap/>
            <w:vAlign w:val="center"/>
            <w:hideMark/>
          </w:tcPr>
          <w:p w14:paraId="785C46C8"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16</w:t>
            </w:r>
          </w:p>
        </w:tc>
        <w:tc>
          <w:tcPr>
            <w:tcW w:w="407" w:type="pct"/>
            <w:tcBorders>
              <w:top w:val="single" w:sz="4" w:space="0" w:color="auto"/>
              <w:left w:val="nil"/>
              <w:bottom w:val="nil"/>
              <w:right w:val="nil"/>
            </w:tcBorders>
            <w:shd w:val="clear" w:color="auto" w:fill="auto"/>
            <w:noWrap/>
            <w:vAlign w:val="center"/>
            <w:hideMark/>
          </w:tcPr>
          <w:p w14:paraId="071457E0"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13</w:t>
            </w:r>
          </w:p>
        </w:tc>
        <w:tc>
          <w:tcPr>
            <w:tcW w:w="337" w:type="pct"/>
            <w:tcBorders>
              <w:top w:val="single" w:sz="4" w:space="0" w:color="auto"/>
              <w:left w:val="nil"/>
              <w:bottom w:val="nil"/>
              <w:right w:val="nil"/>
            </w:tcBorders>
            <w:shd w:val="clear" w:color="auto" w:fill="auto"/>
            <w:vAlign w:val="center"/>
            <w:hideMark/>
          </w:tcPr>
          <w:p w14:paraId="327BF189"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21</w:t>
            </w:r>
          </w:p>
        </w:tc>
        <w:tc>
          <w:tcPr>
            <w:tcW w:w="407" w:type="pct"/>
            <w:tcBorders>
              <w:top w:val="single" w:sz="4" w:space="0" w:color="auto"/>
              <w:left w:val="nil"/>
              <w:bottom w:val="nil"/>
              <w:right w:val="nil"/>
            </w:tcBorders>
            <w:shd w:val="clear" w:color="auto" w:fill="auto"/>
            <w:noWrap/>
            <w:vAlign w:val="center"/>
            <w:hideMark/>
          </w:tcPr>
          <w:p w14:paraId="57EDE158"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16</w:t>
            </w:r>
          </w:p>
        </w:tc>
      </w:tr>
      <w:tr w:rsidR="00D83069" w:rsidRPr="00FA6346" w14:paraId="59F38A9C" w14:textId="77777777" w:rsidTr="00505B41">
        <w:trPr>
          <w:trHeight w:val="161"/>
        </w:trPr>
        <w:tc>
          <w:tcPr>
            <w:tcW w:w="937" w:type="pct"/>
            <w:vMerge/>
            <w:tcBorders>
              <w:top w:val="nil"/>
              <w:left w:val="nil"/>
              <w:bottom w:val="nil"/>
              <w:right w:val="nil"/>
            </w:tcBorders>
            <w:vAlign w:val="center"/>
            <w:hideMark/>
          </w:tcPr>
          <w:p w14:paraId="5C82DAB6" w14:textId="77777777" w:rsidR="00D83069" w:rsidRPr="00FA6346" w:rsidRDefault="00D83069" w:rsidP="00117331">
            <w:pPr>
              <w:adjustRightInd w:val="0"/>
              <w:snapToGrid w:val="0"/>
              <w:spacing w:line="160" w:lineRule="exact"/>
              <w:jc w:val="left"/>
              <w:rPr>
                <w:rFonts w:eastAsia="DengXian" w:cstheme="minorHAnsi"/>
                <w:b/>
                <w:bCs/>
                <w:color w:val="000000"/>
                <w:sz w:val="15"/>
                <w:szCs w:val="15"/>
              </w:rPr>
            </w:pPr>
          </w:p>
        </w:tc>
        <w:tc>
          <w:tcPr>
            <w:tcW w:w="1286" w:type="pct"/>
            <w:tcBorders>
              <w:top w:val="nil"/>
              <w:left w:val="nil"/>
              <w:bottom w:val="nil"/>
              <w:right w:val="nil"/>
            </w:tcBorders>
            <w:shd w:val="clear" w:color="auto" w:fill="auto"/>
            <w:vAlign w:val="center"/>
            <w:hideMark/>
          </w:tcPr>
          <w:p w14:paraId="230D50C2" w14:textId="77777777" w:rsidR="00D83069" w:rsidRPr="00FA6346" w:rsidRDefault="00D83069" w:rsidP="00505B41">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10000~14999 RM</w:t>
            </w:r>
          </w:p>
        </w:tc>
        <w:tc>
          <w:tcPr>
            <w:tcW w:w="472" w:type="pct"/>
            <w:tcBorders>
              <w:top w:val="nil"/>
              <w:left w:val="nil"/>
              <w:bottom w:val="nil"/>
              <w:right w:val="nil"/>
            </w:tcBorders>
            <w:shd w:val="clear" w:color="auto" w:fill="auto"/>
            <w:hideMark/>
          </w:tcPr>
          <w:p w14:paraId="50DFF7BF" w14:textId="77777777" w:rsidR="00D83069" w:rsidRPr="00FA6346" w:rsidRDefault="00D83069" w:rsidP="00505B41">
            <w:pPr>
              <w:adjustRightInd w:val="0"/>
              <w:snapToGrid w:val="0"/>
              <w:spacing w:line="160" w:lineRule="exact"/>
              <w:rPr>
                <w:rFonts w:eastAsia="DengXian" w:cstheme="minorHAnsi"/>
                <w:b/>
                <w:bCs/>
                <w:sz w:val="15"/>
                <w:szCs w:val="15"/>
              </w:rPr>
            </w:pPr>
            <w:r w:rsidRPr="00FA6346">
              <w:rPr>
                <w:rFonts w:cstheme="minorHAnsi"/>
                <w:b/>
                <w:bCs/>
                <w:sz w:val="15"/>
                <w:szCs w:val="15"/>
              </w:rPr>
              <w:t>21%</w:t>
            </w:r>
          </w:p>
        </w:tc>
        <w:tc>
          <w:tcPr>
            <w:tcW w:w="406" w:type="pct"/>
            <w:tcBorders>
              <w:top w:val="nil"/>
              <w:left w:val="nil"/>
              <w:bottom w:val="nil"/>
              <w:right w:val="nil"/>
            </w:tcBorders>
            <w:shd w:val="clear" w:color="auto" w:fill="auto"/>
            <w:noWrap/>
            <w:vAlign w:val="center"/>
            <w:hideMark/>
          </w:tcPr>
          <w:p w14:paraId="3B3028FD"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27</w:t>
            </w:r>
          </w:p>
        </w:tc>
        <w:tc>
          <w:tcPr>
            <w:tcW w:w="339" w:type="pct"/>
            <w:tcBorders>
              <w:top w:val="nil"/>
              <w:left w:val="nil"/>
              <w:bottom w:val="nil"/>
              <w:right w:val="nil"/>
            </w:tcBorders>
            <w:shd w:val="clear" w:color="auto" w:fill="auto"/>
            <w:vAlign w:val="center"/>
            <w:hideMark/>
          </w:tcPr>
          <w:p w14:paraId="41A13A24"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17</w:t>
            </w:r>
          </w:p>
        </w:tc>
        <w:tc>
          <w:tcPr>
            <w:tcW w:w="408" w:type="pct"/>
            <w:tcBorders>
              <w:top w:val="nil"/>
              <w:left w:val="nil"/>
              <w:bottom w:val="nil"/>
              <w:right w:val="nil"/>
            </w:tcBorders>
            <w:shd w:val="clear" w:color="auto" w:fill="auto"/>
            <w:noWrap/>
            <w:vAlign w:val="center"/>
            <w:hideMark/>
          </w:tcPr>
          <w:p w14:paraId="614054D0"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17</w:t>
            </w:r>
          </w:p>
        </w:tc>
        <w:tc>
          <w:tcPr>
            <w:tcW w:w="407" w:type="pct"/>
            <w:tcBorders>
              <w:top w:val="nil"/>
              <w:left w:val="nil"/>
              <w:bottom w:val="nil"/>
              <w:right w:val="nil"/>
            </w:tcBorders>
            <w:shd w:val="clear" w:color="auto" w:fill="auto"/>
            <w:noWrap/>
            <w:vAlign w:val="center"/>
            <w:hideMark/>
          </w:tcPr>
          <w:p w14:paraId="7C029251"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28</w:t>
            </w:r>
          </w:p>
        </w:tc>
        <w:tc>
          <w:tcPr>
            <w:tcW w:w="337" w:type="pct"/>
            <w:tcBorders>
              <w:top w:val="nil"/>
              <w:left w:val="nil"/>
              <w:bottom w:val="nil"/>
              <w:right w:val="nil"/>
            </w:tcBorders>
            <w:shd w:val="clear" w:color="auto" w:fill="auto"/>
            <w:vAlign w:val="center"/>
            <w:hideMark/>
          </w:tcPr>
          <w:p w14:paraId="09B416B4"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19</w:t>
            </w:r>
          </w:p>
        </w:tc>
        <w:tc>
          <w:tcPr>
            <w:tcW w:w="407" w:type="pct"/>
            <w:tcBorders>
              <w:top w:val="nil"/>
              <w:left w:val="nil"/>
              <w:bottom w:val="nil"/>
              <w:right w:val="nil"/>
            </w:tcBorders>
            <w:shd w:val="clear" w:color="auto" w:fill="auto"/>
            <w:noWrap/>
            <w:vAlign w:val="center"/>
            <w:hideMark/>
          </w:tcPr>
          <w:p w14:paraId="5CD7B2CF"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14</w:t>
            </w:r>
          </w:p>
        </w:tc>
      </w:tr>
      <w:tr w:rsidR="00D83069" w:rsidRPr="00FA6346" w14:paraId="3DE0A4EA" w14:textId="77777777" w:rsidTr="00505B41">
        <w:trPr>
          <w:trHeight w:val="161"/>
        </w:trPr>
        <w:tc>
          <w:tcPr>
            <w:tcW w:w="937" w:type="pct"/>
            <w:vMerge/>
            <w:tcBorders>
              <w:top w:val="nil"/>
              <w:left w:val="nil"/>
              <w:bottom w:val="nil"/>
              <w:right w:val="nil"/>
            </w:tcBorders>
            <w:vAlign w:val="center"/>
            <w:hideMark/>
          </w:tcPr>
          <w:p w14:paraId="6F197396" w14:textId="77777777" w:rsidR="00D83069" w:rsidRPr="00FA6346" w:rsidRDefault="00D83069" w:rsidP="00117331">
            <w:pPr>
              <w:adjustRightInd w:val="0"/>
              <w:snapToGrid w:val="0"/>
              <w:spacing w:line="160" w:lineRule="exact"/>
              <w:jc w:val="left"/>
              <w:rPr>
                <w:rFonts w:eastAsia="DengXian" w:cstheme="minorHAnsi"/>
                <w:b/>
                <w:bCs/>
                <w:color w:val="000000"/>
                <w:sz w:val="15"/>
                <w:szCs w:val="15"/>
              </w:rPr>
            </w:pPr>
          </w:p>
        </w:tc>
        <w:tc>
          <w:tcPr>
            <w:tcW w:w="1286" w:type="pct"/>
            <w:tcBorders>
              <w:top w:val="nil"/>
              <w:left w:val="nil"/>
              <w:right w:val="nil"/>
            </w:tcBorders>
            <w:shd w:val="clear" w:color="auto" w:fill="auto"/>
            <w:vAlign w:val="center"/>
            <w:hideMark/>
          </w:tcPr>
          <w:p w14:paraId="3E74376E" w14:textId="77777777" w:rsidR="00D83069" w:rsidRPr="00FA6346" w:rsidRDefault="00D83069" w:rsidP="00505B41">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15000~19999 RM</w:t>
            </w:r>
          </w:p>
        </w:tc>
        <w:tc>
          <w:tcPr>
            <w:tcW w:w="472" w:type="pct"/>
            <w:tcBorders>
              <w:top w:val="nil"/>
              <w:left w:val="nil"/>
              <w:right w:val="nil"/>
            </w:tcBorders>
            <w:shd w:val="clear" w:color="auto" w:fill="auto"/>
            <w:hideMark/>
          </w:tcPr>
          <w:p w14:paraId="0B7F4D35" w14:textId="77777777" w:rsidR="00D83069" w:rsidRPr="00FA6346" w:rsidRDefault="00D83069" w:rsidP="00505B41">
            <w:pPr>
              <w:adjustRightInd w:val="0"/>
              <w:snapToGrid w:val="0"/>
              <w:spacing w:line="160" w:lineRule="exact"/>
              <w:rPr>
                <w:rFonts w:eastAsia="DengXian" w:cstheme="minorHAnsi"/>
                <w:b/>
                <w:bCs/>
                <w:sz w:val="15"/>
                <w:szCs w:val="15"/>
              </w:rPr>
            </w:pPr>
            <w:r w:rsidRPr="00FA6346">
              <w:rPr>
                <w:rFonts w:cstheme="minorHAnsi"/>
                <w:b/>
                <w:bCs/>
                <w:sz w:val="15"/>
                <w:szCs w:val="15"/>
              </w:rPr>
              <w:t>17%</w:t>
            </w:r>
          </w:p>
        </w:tc>
        <w:tc>
          <w:tcPr>
            <w:tcW w:w="406" w:type="pct"/>
            <w:tcBorders>
              <w:top w:val="nil"/>
              <w:left w:val="nil"/>
              <w:right w:val="nil"/>
            </w:tcBorders>
            <w:shd w:val="clear" w:color="auto" w:fill="auto"/>
            <w:noWrap/>
            <w:vAlign w:val="center"/>
            <w:hideMark/>
          </w:tcPr>
          <w:p w14:paraId="2DC1A05B"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22</w:t>
            </w:r>
          </w:p>
        </w:tc>
        <w:tc>
          <w:tcPr>
            <w:tcW w:w="339" w:type="pct"/>
            <w:tcBorders>
              <w:top w:val="nil"/>
              <w:left w:val="nil"/>
              <w:right w:val="nil"/>
            </w:tcBorders>
            <w:shd w:val="clear" w:color="auto" w:fill="auto"/>
            <w:vAlign w:val="center"/>
            <w:hideMark/>
          </w:tcPr>
          <w:p w14:paraId="78317C13"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14</w:t>
            </w:r>
          </w:p>
        </w:tc>
        <w:tc>
          <w:tcPr>
            <w:tcW w:w="408" w:type="pct"/>
            <w:tcBorders>
              <w:top w:val="nil"/>
              <w:left w:val="nil"/>
              <w:right w:val="nil"/>
            </w:tcBorders>
            <w:shd w:val="clear" w:color="auto" w:fill="auto"/>
            <w:noWrap/>
            <w:vAlign w:val="center"/>
            <w:hideMark/>
          </w:tcPr>
          <w:p w14:paraId="1D71EDE0"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13</w:t>
            </w:r>
          </w:p>
        </w:tc>
        <w:tc>
          <w:tcPr>
            <w:tcW w:w="407" w:type="pct"/>
            <w:tcBorders>
              <w:top w:val="nil"/>
              <w:left w:val="nil"/>
              <w:right w:val="nil"/>
            </w:tcBorders>
            <w:shd w:val="clear" w:color="auto" w:fill="auto"/>
            <w:noWrap/>
            <w:vAlign w:val="center"/>
            <w:hideMark/>
          </w:tcPr>
          <w:p w14:paraId="36BF5F5A"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21</w:t>
            </w:r>
          </w:p>
        </w:tc>
        <w:tc>
          <w:tcPr>
            <w:tcW w:w="337" w:type="pct"/>
            <w:tcBorders>
              <w:top w:val="nil"/>
              <w:left w:val="nil"/>
              <w:right w:val="nil"/>
            </w:tcBorders>
            <w:shd w:val="clear" w:color="auto" w:fill="auto"/>
            <w:vAlign w:val="center"/>
            <w:hideMark/>
          </w:tcPr>
          <w:p w14:paraId="66B9C347"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17</w:t>
            </w:r>
          </w:p>
        </w:tc>
        <w:tc>
          <w:tcPr>
            <w:tcW w:w="407" w:type="pct"/>
            <w:tcBorders>
              <w:top w:val="nil"/>
              <w:left w:val="nil"/>
              <w:right w:val="nil"/>
            </w:tcBorders>
            <w:shd w:val="clear" w:color="auto" w:fill="auto"/>
            <w:noWrap/>
            <w:vAlign w:val="center"/>
            <w:hideMark/>
          </w:tcPr>
          <w:p w14:paraId="7F8574D9"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11</w:t>
            </w:r>
          </w:p>
        </w:tc>
      </w:tr>
      <w:tr w:rsidR="00D83069" w:rsidRPr="00FA6346" w14:paraId="74AB6509" w14:textId="77777777" w:rsidTr="00505B41">
        <w:trPr>
          <w:trHeight w:val="161"/>
        </w:trPr>
        <w:tc>
          <w:tcPr>
            <w:tcW w:w="937" w:type="pct"/>
            <w:vMerge/>
            <w:tcBorders>
              <w:top w:val="nil"/>
              <w:left w:val="nil"/>
              <w:bottom w:val="nil"/>
              <w:right w:val="nil"/>
            </w:tcBorders>
            <w:vAlign w:val="center"/>
            <w:hideMark/>
          </w:tcPr>
          <w:p w14:paraId="6E23770D" w14:textId="77777777" w:rsidR="00D83069" w:rsidRPr="00FA6346" w:rsidRDefault="00D83069" w:rsidP="00117331">
            <w:pPr>
              <w:adjustRightInd w:val="0"/>
              <w:snapToGrid w:val="0"/>
              <w:spacing w:line="160" w:lineRule="exact"/>
              <w:jc w:val="left"/>
              <w:rPr>
                <w:rFonts w:eastAsia="DengXian" w:cstheme="minorHAnsi"/>
                <w:b/>
                <w:bCs/>
                <w:color w:val="000000"/>
                <w:sz w:val="15"/>
                <w:szCs w:val="15"/>
              </w:rPr>
            </w:pPr>
          </w:p>
        </w:tc>
        <w:tc>
          <w:tcPr>
            <w:tcW w:w="1286" w:type="pct"/>
            <w:tcBorders>
              <w:top w:val="nil"/>
              <w:left w:val="nil"/>
              <w:bottom w:val="single" w:sz="4" w:space="0" w:color="auto"/>
              <w:right w:val="nil"/>
            </w:tcBorders>
            <w:shd w:val="clear" w:color="auto" w:fill="auto"/>
            <w:vAlign w:val="center"/>
            <w:hideMark/>
          </w:tcPr>
          <w:p w14:paraId="619B29F4" w14:textId="77777777" w:rsidR="00D83069" w:rsidRPr="00FA6346" w:rsidRDefault="00D83069" w:rsidP="00505B41">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&gt; 20000 RM</w:t>
            </w:r>
          </w:p>
        </w:tc>
        <w:tc>
          <w:tcPr>
            <w:tcW w:w="472" w:type="pct"/>
            <w:tcBorders>
              <w:top w:val="nil"/>
              <w:left w:val="nil"/>
              <w:bottom w:val="single" w:sz="4" w:space="0" w:color="auto"/>
              <w:right w:val="nil"/>
            </w:tcBorders>
            <w:shd w:val="clear" w:color="auto" w:fill="auto"/>
            <w:hideMark/>
          </w:tcPr>
          <w:p w14:paraId="18A555C7" w14:textId="77777777" w:rsidR="00D83069" w:rsidRPr="00FA6346" w:rsidRDefault="00D83069" w:rsidP="00505B41">
            <w:pPr>
              <w:adjustRightInd w:val="0"/>
              <w:snapToGrid w:val="0"/>
              <w:spacing w:line="160" w:lineRule="exact"/>
              <w:rPr>
                <w:rFonts w:eastAsia="DengXian" w:cstheme="minorHAnsi"/>
                <w:b/>
                <w:bCs/>
                <w:sz w:val="15"/>
                <w:szCs w:val="15"/>
              </w:rPr>
            </w:pPr>
            <w:r w:rsidRPr="00FA6346">
              <w:rPr>
                <w:rFonts w:cstheme="minorHAnsi"/>
                <w:b/>
                <w:bCs/>
                <w:sz w:val="15"/>
                <w:szCs w:val="15"/>
              </w:rPr>
              <w:t>44%</w:t>
            </w:r>
          </w:p>
        </w:tc>
        <w:tc>
          <w:tcPr>
            <w:tcW w:w="406" w:type="pct"/>
            <w:tcBorders>
              <w:top w:val="nil"/>
              <w:left w:val="nil"/>
              <w:bottom w:val="single" w:sz="4" w:space="0" w:color="auto"/>
              <w:right w:val="nil"/>
            </w:tcBorders>
            <w:shd w:val="clear" w:color="auto" w:fill="auto"/>
            <w:noWrap/>
            <w:vAlign w:val="center"/>
            <w:hideMark/>
          </w:tcPr>
          <w:p w14:paraId="19D8687F"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44</w:t>
            </w:r>
          </w:p>
        </w:tc>
        <w:tc>
          <w:tcPr>
            <w:tcW w:w="339" w:type="pct"/>
            <w:tcBorders>
              <w:top w:val="nil"/>
              <w:left w:val="nil"/>
              <w:bottom w:val="single" w:sz="4" w:space="0" w:color="auto"/>
              <w:right w:val="nil"/>
            </w:tcBorders>
            <w:shd w:val="clear" w:color="auto" w:fill="auto"/>
            <w:vAlign w:val="center"/>
            <w:hideMark/>
          </w:tcPr>
          <w:p w14:paraId="1E2D8244"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43</w:t>
            </w:r>
          </w:p>
        </w:tc>
        <w:tc>
          <w:tcPr>
            <w:tcW w:w="408" w:type="pct"/>
            <w:tcBorders>
              <w:top w:val="nil"/>
              <w:left w:val="nil"/>
              <w:bottom w:val="single" w:sz="4" w:space="0" w:color="auto"/>
              <w:right w:val="nil"/>
            </w:tcBorders>
            <w:shd w:val="clear" w:color="auto" w:fill="auto"/>
            <w:noWrap/>
            <w:vAlign w:val="center"/>
            <w:hideMark/>
          </w:tcPr>
          <w:p w14:paraId="52EB3209"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41</w:t>
            </w:r>
          </w:p>
        </w:tc>
        <w:tc>
          <w:tcPr>
            <w:tcW w:w="407" w:type="pct"/>
            <w:tcBorders>
              <w:top w:val="nil"/>
              <w:left w:val="nil"/>
              <w:bottom w:val="single" w:sz="4" w:space="0" w:color="auto"/>
              <w:right w:val="nil"/>
            </w:tcBorders>
            <w:shd w:val="clear" w:color="auto" w:fill="auto"/>
            <w:noWrap/>
            <w:vAlign w:val="center"/>
            <w:hideMark/>
          </w:tcPr>
          <w:p w14:paraId="23EB5A1D"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43</w:t>
            </w:r>
          </w:p>
        </w:tc>
        <w:tc>
          <w:tcPr>
            <w:tcW w:w="337" w:type="pct"/>
            <w:tcBorders>
              <w:top w:val="nil"/>
              <w:left w:val="nil"/>
              <w:bottom w:val="single" w:sz="4" w:space="0" w:color="auto"/>
              <w:right w:val="nil"/>
            </w:tcBorders>
            <w:shd w:val="clear" w:color="auto" w:fill="auto"/>
            <w:vAlign w:val="center"/>
            <w:hideMark/>
          </w:tcPr>
          <w:p w14:paraId="16ECD205"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45</w:t>
            </w:r>
          </w:p>
        </w:tc>
        <w:tc>
          <w:tcPr>
            <w:tcW w:w="407" w:type="pct"/>
            <w:tcBorders>
              <w:top w:val="nil"/>
              <w:left w:val="nil"/>
              <w:bottom w:val="single" w:sz="4" w:space="0" w:color="auto"/>
              <w:right w:val="nil"/>
            </w:tcBorders>
            <w:shd w:val="clear" w:color="auto" w:fill="auto"/>
            <w:noWrap/>
            <w:vAlign w:val="center"/>
            <w:hideMark/>
          </w:tcPr>
          <w:p w14:paraId="1641C83C"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40</w:t>
            </w:r>
          </w:p>
        </w:tc>
      </w:tr>
      <w:tr w:rsidR="00D83069" w:rsidRPr="00FA6346" w14:paraId="1AC78029" w14:textId="77777777" w:rsidTr="00505B41">
        <w:trPr>
          <w:trHeight w:val="161"/>
        </w:trPr>
        <w:tc>
          <w:tcPr>
            <w:tcW w:w="937" w:type="pct"/>
            <w:vMerge w:val="restart"/>
            <w:tcBorders>
              <w:top w:val="nil"/>
              <w:left w:val="nil"/>
              <w:bottom w:val="nil"/>
              <w:right w:val="nil"/>
            </w:tcBorders>
            <w:shd w:val="clear" w:color="auto" w:fill="auto"/>
            <w:vAlign w:val="center"/>
            <w:hideMark/>
          </w:tcPr>
          <w:p w14:paraId="6E4FEFCB" w14:textId="77777777" w:rsidR="00D83069" w:rsidRPr="00FA6346" w:rsidRDefault="00D83069" w:rsidP="00117331">
            <w:pPr>
              <w:adjustRightInd w:val="0"/>
              <w:snapToGrid w:val="0"/>
              <w:spacing w:line="160" w:lineRule="exact"/>
              <w:jc w:val="left"/>
              <w:rPr>
                <w:rFonts w:eastAsia="DengXian" w:cstheme="minorHAnsi"/>
                <w:b/>
                <w:bCs/>
                <w:color w:val="000000"/>
                <w:sz w:val="15"/>
                <w:szCs w:val="15"/>
              </w:rPr>
            </w:pPr>
            <w:r>
              <w:rPr>
                <w:rFonts w:eastAsia="DengXian" w:cstheme="minorHAnsi"/>
                <w:b/>
                <w:bCs/>
                <w:color w:val="000000"/>
                <w:sz w:val="15"/>
                <w:szCs w:val="15"/>
              </w:rPr>
              <w:t>W</w:t>
            </w:r>
            <w:r w:rsidRPr="00FA6346">
              <w:rPr>
                <w:rFonts w:eastAsia="DengXian" w:cstheme="minorHAnsi"/>
                <w:b/>
                <w:bCs/>
                <w:color w:val="000000"/>
                <w:sz w:val="15"/>
                <w:szCs w:val="15"/>
              </w:rPr>
              <w:t>eekly working hours</w:t>
            </w:r>
          </w:p>
        </w:tc>
        <w:tc>
          <w:tcPr>
            <w:tcW w:w="1286" w:type="pct"/>
            <w:tcBorders>
              <w:top w:val="single" w:sz="4" w:space="0" w:color="auto"/>
              <w:left w:val="nil"/>
              <w:bottom w:val="nil"/>
              <w:right w:val="nil"/>
            </w:tcBorders>
            <w:shd w:val="clear" w:color="auto" w:fill="auto"/>
            <w:vAlign w:val="center"/>
            <w:hideMark/>
          </w:tcPr>
          <w:p w14:paraId="0BAF43BF" w14:textId="77777777" w:rsidR="00D83069" w:rsidRPr="00FA6346" w:rsidRDefault="00D83069" w:rsidP="00505B41">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&lt; 40 hours</w:t>
            </w:r>
          </w:p>
        </w:tc>
        <w:tc>
          <w:tcPr>
            <w:tcW w:w="472" w:type="pct"/>
            <w:tcBorders>
              <w:top w:val="single" w:sz="4" w:space="0" w:color="auto"/>
              <w:left w:val="nil"/>
              <w:bottom w:val="nil"/>
              <w:right w:val="nil"/>
            </w:tcBorders>
            <w:shd w:val="clear" w:color="auto" w:fill="auto"/>
            <w:hideMark/>
          </w:tcPr>
          <w:p w14:paraId="5DC6B9BF" w14:textId="77777777" w:rsidR="00D83069" w:rsidRPr="00FA6346" w:rsidRDefault="00D83069" w:rsidP="00505B41">
            <w:pPr>
              <w:adjustRightInd w:val="0"/>
              <w:snapToGrid w:val="0"/>
              <w:spacing w:line="160" w:lineRule="exact"/>
              <w:rPr>
                <w:rFonts w:eastAsia="DengXian" w:cstheme="minorHAnsi"/>
                <w:b/>
                <w:bCs/>
                <w:sz w:val="15"/>
                <w:szCs w:val="15"/>
              </w:rPr>
            </w:pPr>
            <w:r w:rsidRPr="00FA6346">
              <w:rPr>
                <w:rFonts w:cstheme="minorHAnsi"/>
                <w:b/>
                <w:bCs/>
                <w:sz w:val="15"/>
                <w:szCs w:val="15"/>
              </w:rPr>
              <w:t>28%</w:t>
            </w:r>
          </w:p>
        </w:tc>
        <w:tc>
          <w:tcPr>
            <w:tcW w:w="406" w:type="pct"/>
            <w:tcBorders>
              <w:top w:val="single" w:sz="4" w:space="0" w:color="auto"/>
              <w:left w:val="nil"/>
              <w:bottom w:val="nil"/>
              <w:right w:val="nil"/>
            </w:tcBorders>
            <w:shd w:val="clear" w:color="auto" w:fill="auto"/>
            <w:noWrap/>
            <w:vAlign w:val="center"/>
            <w:hideMark/>
          </w:tcPr>
          <w:p w14:paraId="2BD0B98B"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28</w:t>
            </w:r>
          </w:p>
        </w:tc>
        <w:tc>
          <w:tcPr>
            <w:tcW w:w="339" w:type="pct"/>
            <w:tcBorders>
              <w:top w:val="single" w:sz="4" w:space="0" w:color="auto"/>
              <w:left w:val="nil"/>
              <w:bottom w:val="nil"/>
              <w:right w:val="nil"/>
            </w:tcBorders>
            <w:shd w:val="clear" w:color="auto" w:fill="auto"/>
            <w:vAlign w:val="center"/>
            <w:hideMark/>
          </w:tcPr>
          <w:p w14:paraId="016AC538"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25</w:t>
            </w:r>
          </w:p>
        </w:tc>
        <w:tc>
          <w:tcPr>
            <w:tcW w:w="408" w:type="pct"/>
            <w:tcBorders>
              <w:top w:val="single" w:sz="4" w:space="0" w:color="auto"/>
              <w:left w:val="nil"/>
              <w:bottom w:val="nil"/>
              <w:right w:val="nil"/>
            </w:tcBorders>
            <w:shd w:val="clear" w:color="auto" w:fill="auto"/>
            <w:noWrap/>
            <w:vAlign w:val="center"/>
            <w:hideMark/>
          </w:tcPr>
          <w:p w14:paraId="781C9FE6"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28</w:t>
            </w:r>
          </w:p>
        </w:tc>
        <w:tc>
          <w:tcPr>
            <w:tcW w:w="407" w:type="pct"/>
            <w:tcBorders>
              <w:top w:val="single" w:sz="4" w:space="0" w:color="auto"/>
              <w:left w:val="nil"/>
              <w:bottom w:val="nil"/>
              <w:right w:val="nil"/>
            </w:tcBorders>
            <w:shd w:val="clear" w:color="auto" w:fill="auto"/>
            <w:noWrap/>
            <w:vAlign w:val="center"/>
            <w:hideMark/>
          </w:tcPr>
          <w:p w14:paraId="7D2F4159"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30</w:t>
            </w:r>
          </w:p>
        </w:tc>
        <w:tc>
          <w:tcPr>
            <w:tcW w:w="337" w:type="pct"/>
            <w:tcBorders>
              <w:top w:val="single" w:sz="4" w:space="0" w:color="auto"/>
              <w:left w:val="nil"/>
              <w:bottom w:val="nil"/>
              <w:right w:val="nil"/>
            </w:tcBorders>
            <w:shd w:val="clear" w:color="auto" w:fill="auto"/>
            <w:vAlign w:val="center"/>
            <w:hideMark/>
          </w:tcPr>
          <w:p w14:paraId="18EAF662"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27</w:t>
            </w:r>
          </w:p>
        </w:tc>
        <w:tc>
          <w:tcPr>
            <w:tcW w:w="407" w:type="pct"/>
            <w:tcBorders>
              <w:top w:val="single" w:sz="4" w:space="0" w:color="auto"/>
              <w:left w:val="nil"/>
              <w:bottom w:val="nil"/>
              <w:right w:val="nil"/>
            </w:tcBorders>
            <w:shd w:val="clear" w:color="auto" w:fill="auto"/>
            <w:noWrap/>
            <w:vAlign w:val="center"/>
            <w:hideMark/>
          </w:tcPr>
          <w:p w14:paraId="08FADB9B"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24</w:t>
            </w:r>
          </w:p>
        </w:tc>
      </w:tr>
      <w:tr w:rsidR="00D83069" w:rsidRPr="00FA6346" w14:paraId="746C0324" w14:textId="77777777" w:rsidTr="00505B41">
        <w:trPr>
          <w:trHeight w:val="161"/>
        </w:trPr>
        <w:tc>
          <w:tcPr>
            <w:tcW w:w="937" w:type="pct"/>
            <w:vMerge/>
            <w:tcBorders>
              <w:top w:val="nil"/>
              <w:left w:val="nil"/>
              <w:bottom w:val="nil"/>
              <w:right w:val="nil"/>
            </w:tcBorders>
            <w:vAlign w:val="center"/>
            <w:hideMark/>
          </w:tcPr>
          <w:p w14:paraId="728C56DE" w14:textId="77777777" w:rsidR="00D83069" w:rsidRPr="00FA6346" w:rsidRDefault="00D83069" w:rsidP="00117331">
            <w:pPr>
              <w:adjustRightInd w:val="0"/>
              <w:snapToGrid w:val="0"/>
              <w:spacing w:line="160" w:lineRule="exact"/>
              <w:jc w:val="left"/>
              <w:rPr>
                <w:rFonts w:eastAsia="DengXian" w:cstheme="minorHAnsi"/>
                <w:b/>
                <w:bCs/>
                <w:color w:val="000000"/>
                <w:sz w:val="15"/>
                <w:szCs w:val="15"/>
              </w:rPr>
            </w:pPr>
          </w:p>
        </w:tc>
        <w:tc>
          <w:tcPr>
            <w:tcW w:w="1286" w:type="pct"/>
            <w:tcBorders>
              <w:top w:val="nil"/>
              <w:left w:val="nil"/>
              <w:right w:val="nil"/>
            </w:tcBorders>
            <w:shd w:val="clear" w:color="auto" w:fill="auto"/>
            <w:vAlign w:val="center"/>
            <w:hideMark/>
          </w:tcPr>
          <w:p w14:paraId="0CED88C6" w14:textId="77777777" w:rsidR="00D83069" w:rsidRPr="00FA6346" w:rsidRDefault="00D83069" w:rsidP="00505B41">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40~50 hours</w:t>
            </w:r>
          </w:p>
        </w:tc>
        <w:tc>
          <w:tcPr>
            <w:tcW w:w="472" w:type="pct"/>
            <w:tcBorders>
              <w:top w:val="nil"/>
              <w:left w:val="nil"/>
              <w:right w:val="nil"/>
            </w:tcBorders>
            <w:shd w:val="clear" w:color="auto" w:fill="auto"/>
            <w:hideMark/>
          </w:tcPr>
          <w:p w14:paraId="0FA4CCCE" w14:textId="77777777" w:rsidR="00D83069" w:rsidRPr="00FA6346" w:rsidRDefault="00D83069" w:rsidP="00505B41">
            <w:pPr>
              <w:adjustRightInd w:val="0"/>
              <w:snapToGrid w:val="0"/>
              <w:spacing w:line="160" w:lineRule="exact"/>
              <w:rPr>
                <w:rFonts w:eastAsia="DengXian" w:cstheme="minorHAnsi"/>
                <w:b/>
                <w:bCs/>
                <w:sz w:val="15"/>
                <w:szCs w:val="15"/>
              </w:rPr>
            </w:pPr>
            <w:r w:rsidRPr="00FA6346">
              <w:rPr>
                <w:rFonts w:cstheme="minorHAnsi"/>
                <w:b/>
                <w:bCs/>
                <w:sz w:val="15"/>
                <w:szCs w:val="15"/>
              </w:rPr>
              <w:t>53%</w:t>
            </w:r>
          </w:p>
        </w:tc>
        <w:tc>
          <w:tcPr>
            <w:tcW w:w="406" w:type="pct"/>
            <w:tcBorders>
              <w:top w:val="nil"/>
              <w:left w:val="nil"/>
              <w:right w:val="nil"/>
            </w:tcBorders>
            <w:shd w:val="clear" w:color="auto" w:fill="auto"/>
            <w:noWrap/>
            <w:vAlign w:val="center"/>
            <w:hideMark/>
          </w:tcPr>
          <w:p w14:paraId="4051A924"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64</w:t>
            </w:r>
          </w:p>
        </w:tc>
        <w:tc>
          <w:tcPr>
            <w:tcW w:w="339" w:type="pct"/>
            <w:tcBorders>
              <w:top w:val="nil"/>
              <w:left w:val="nil"/>
              <w:right w:val="nil"/>
            </w:tcBorders>
            <w:shd w:val="clear" w:color="auto" w:fill="auto"/>
            <w:vAlign w:val="center"/>
            <w:hideMark/>
          </w:tcPr>
          <w:p w14:paraId="17D2ADA9"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50</w:t>
            </w:r>
          </w:p>
        </w:tc>
        <w:tc>
          <w:tcPr>
            <w:tcW w:w="408" w:type="pct"/>
            <w:tcBorders>
              <w:top w:val="nil"/>
              <w:left w:val="nil"/>
              <w:right w:val="nil"/>
            </w:tcBorders>
            <w:shd w:val="clear" w:color="auto" w:fill="auto"/>
            <w:noWrap/>
            <w:vAlign w:val="center"/>
            <w:hideMark/>
          </w:tcPr>
          <w:p w14:paraId="085CEF3C"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40</w:t>
            </w:r>
          </w:p>
        </w:tc>
        <w:tc>
          <w:tcPr>
            <w:tcW w:w="407" w:type="pct"/>
            <w:tcBorders>
              <w:top w:val="nil"/>
              <w:left w:val="nil"/>
              <w:right w:val="nil"/>
            </w:tcBorders>
            <w:shd w:val="clear" w:color="auto" w:fill="auto"/>
            <w:noWrap/>
            <w:vAlign w:val="center"/>
            <w:hideMark/>
          </w:tcPr>
          <w:p w14:paraId="7052852B"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59</w:t>
            </w:r>
          </w:p>
        </w:tc>
        <w:tc>
          <w:tcPr>
            <w:tcW w:w="337" w:type="pct"/>
            <w:tcBorders>
              <w:top w:val="nil"/>
              <w:left w:val="nil"/>
              <w:right w:val="nil"/>
            </w:tcBorders>
            <w:shd w:val="clear" w:color="auto" w:fill="auto"/>
            <w:vAlign w:val="center"/>
            <w:hideMark/>
          </w:tcPr>
          <w:p w14:paraId="28CBC18D"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54</w:t>
            </w:r>
          </w:p>
        </w:tc>
        <w:tc>
          <w:tcPr>
            <w:tcW w:w="407" w:type="pct"/>
            <w:tcBorders>
              <w:top w:val="nil"/>
              <w:left w:val="nil"/>
              <w:right w:val="nil"/>
            </w:tcBorders>
            <w:shd w:val="clear" w:color="auto" w:fill="auto"/>
            <w:noWrap/>
            <w:vAlign w:val="center"/>
            <w:hideMark/>
          </w:tcPr>
          <w:p w14:paraId="2BCD0CAD"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41</w:t>
            </w:r>
          </w:p>
        </w:tc>
      </w:tr>
      <w:tr w:rsidR="00D83069" w:rsidRPr="00FA6346" w14:paraId="09480E72" w14:textId="77777777" w:rsidTr="00505B41">
        <w:trPr>
          <w:trHeight w:val="161"/>
        </w:trPr>
        <w:tc>
          <w:tcPr>
            <w:tcW w:w="937" w:type="pct"/>
            <w:vMerge/>
            <w:tcBorders>
              <w:top w:val="nil"/>
              <w:left w:val="nil"/>
              <w:bottom w:val="nil"/>
              <w:right w:val="nil"/>
            </w:tcBorders>
            <w:vAlign w:val="center"/>
            <w:hideMark/>
          </w:tcPr>
          <w:p w14:paraId="6EC1620E" w14:textId="77777777" w:rsidR="00D83069" w:rsidRPr="00FA6346" w:rsidRDefault="00D83069" w:rsidP="00117331">
            <w:pPr>
              <w:adjustRightInd w:val="0"/>
              <w:snapToGrid w:val="0"/>
              <w:spacing w:line="160" w:lineRule="exact"/>
              <w:jc w:val="left"/>
              <w:rPr>
                <w:rFonts w:eastAsia="DengXian" w:cstheme="minorHAnsi"/>
                <w:b/>
                <w:bCs/>
                <w:color w:val="000000"/>
                <w:sz w:val="15"/>
                <w:szCs w:val="15"/>
              </w:rPr>
            </w:pPr>
          </w:p>
        </w:tc>
        <w:tc>
          <w:tcPr>
            <w:tcW w:w="1286" w:type="pct"/>
            <w:tcBorders>
              <w:top w:val="nil"/>
              <w:left w:val="nil"/>
              <w:bottom w:val="single" w:sz="4" w:space="0" w:color="auto"/>
              <w:right w:val="nil"/>
            </w:tcBorders>
            <w:shd w:val="clear" w:color="auto" w:fill="auto"/>
            <w:vAlign w:val="center"/>
            <w:hideMark/>
          </w:tcPr>
          <w:p w14:paraId="0BDB952C" w14:textId="77777777" w:rsidR="00D83069" w:rsidRPr="00FA6346" w:rsidRDefault="00D83069" w:rsidP="00505B41">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&gt; 50 hours</w:t>
            </w:r>
          </w:p>
        </w:tc>
        <w:tc>
          <w:tcPr>
            <w:tcW w:w="472" w:type="pct"/>
            <w:tcBorders>
              <w:top w:val="nil"/>
              <w:left w:val="nil"/>
              <w:bottom w:val="single" w:sz="4" w:space="0" w:color="auto"/>
              <w:right w:val="nil"/>
            </w:tcBorders>
            <w:shd w:val="clear" w:color="auto" w:fill="auto"/>
            <w:hideMark/>
          </w:tcPr>
          <w:p w14:paraId="01F6639F" w14:textId="77777777" w:rsidR="00D83069" w:rsidRPr="00FA6346" w:rsidRDefault="00D83069" w:rsidP="00505B41">
            <w:pPr>
              <w:adjustRightInd w:val="0"/>
              <w:snapToGrid w:val="0"/>
              <w:spacing w:line="160" w:lineRule="exact"/>
              <w:rPr>
                <w:rFonts w:eastAsia="DengXian" w:cstheme="minorHAnsi"/>
                <w:b/>
                <w:bCs/>
                <w:sz w:val="15"/>
                <w:szCs w:val="15"/>
              </w:rPr>
            </w:pPr>
            <w:r w:rsidRPr="00FA6346">
              <w:rPr>
                <w:rFonts w:cstheme="minorHAnsi"/>
                <w:b/>
                <w:bCs/>
                <w:sz w:val="15"/>
                <w:szCs w:val="15"/>
              </w:rPr>
              <w:t>18%</w:t>
            </w:r>
          </w:p>
        </w:tc>
        <w:tc>
          <w:tcPr>
            <w:tcW w:w="406" w:type="pct"/>
            <w:tcBorders>
              <w:top w:val="nil"/>
              <w:left w:val="nil"/>
              <w:bottom w:val="single" w:sz="4" w:space="0" w:color="auto"/>
              <w:right w:val="nil"/>
            </w:tcBorders>
            <w:shd w:val="clear" w:color="auto" w:fill="auto"/>
            <w:noWrap/>
            <w:vAlign w:val="center"/>
            <w:hideMark/>
          </w:tcPr>
          <w:p w14:paraId="64588BCC"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19</w:t>
            </w:r>
          </w:p>
        </w:tc>
        <w:tc>
          <w:tcPr>
            <w:tcW w:w="339" w:type="pct"/>
            <w:tcBorders>
              <w:top w:val="nil"/>
              <w:left w:val="nil"/>
              <w:bottom w:val="single" w:sz="4" w:space="0" w:color="auto"/>
              <w:right w:val="nil"/>
            </w:tcBorders>
            <w:shd w:val="clear" w:color="auto" w:fill="auto"/>
            <w:vAlign w:val="center"/>
            <w:hideMark/>
          </w:tcPr>
          <w:p w14:paraId="33F8046D"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15</w:t>
            </w:r>
          </w:p>
        </w:tc>
        <w:tc>
          <w:tcPr>
            <w:tcW w:w="408" w:type="pct"/>
            <w:tcBorders>
              <w:top w:val="nil"/>
              <w:left w:val="nil"/>
              <w:bottom w:val="single" w:sz="4" w:space="0" w:color="auto"/>
              <w:right w:val="nil"/>
            </w:tcBorders>
            <w:shd w:val="clear" w:color="auto" w:fill="auto"/>
            <w:noWrap/>
            <w:vAlign w:val="center"/>
            <w:hideMark/>
          </w:tcPr>
          <w:p w14:paraId="4CCEA8FB"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19</w:t>
            </w:r>
          </w:p>
        </w:tc>
        <w:tc>
          <w:tcPr>
            <w:tcW w:w="407" w:type="pct"/>
            <w:tcBorders>
              <w:top w:val="nil"/>
              <w:left w:val="nil"/>
              <w:bottom w:val="single" w:sz="4" w:space="0" w:color="auto"/>
              <w:right w:val="nil"/>
            </w:tcBorders>
            <w:shd w:val="clear" w:color="auto" w:fill="auto"/>
            <w:noWrap/>
            <w:vAlign w:val="center"/>
            <w:hideMark/>
          </w:tcPr>
          <w:p w14:paraId="2F3587CA"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16</w:t>
            </w:r>
          </w:p>
        </w:tc>
        <w:tc>
          <w:tcPr>
            <w:tcW w:w="337" w:type="pct"/>
            <w:tcBorders>
              <w:top w:val="nil"/>
              <w:left w:val="nil"/>
              <w:bottom w:val="single" w:sz="4" w:space="0" w:color="auto"/>
              <w:right w:val="nil"/>
            </w:tcBorders>
            <w:shd w:val="clear" w:color="auto" w:fill="auto"/>
            <w:vAlign w:val="center"/>
            <w:hideMark/>
          </w:tcPr>
          <w:p w14:paraId="33A72BB9"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21</w:t>
            </w:r>
          </w:p>
        </w:tc>
        <w:tc>
          <w:tcPr>
            <w:tcW w:w="407" w:type="pct"/>
            <w:tcBorders>
              <w:top w:val="nil"/>
              <w:left w:val="nil"/>
              <w:bottom w:val="single" w:sz="4" w:space="0" w:color="auto"/>
              <w:right w:val="nil"/>
            </w:tcBorders>
            <w:shd w:val="clear" w:color="auto" w:fill="auto"/>
            <w:noWrap/>
            <w:vAlign w:val="center"/>
            <w:hideMark/>
          </w:tcPr>
          <w:p w14:paraId="2F451BCB"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16</w:t>
            </w:r>
          </w:p>
        </w:tc>
      </w:tr>
      <w:tr w:rsidR="00D83069" w:rsidRPr="00FA6346" w14:paraId="5E2633FF" w14:textId="77777777" w:rsidTr="00505B41">
        <w:trPr>
          <w:trHeight w:val="161"/>
        </w:trPr>
        <w:tc>
          <w:tcPr>
            <w:tcW w:w="937" w:type="pct"/>
            <w:vMerge w:val="restart"/>
            <w:tcBorders>
              <w:top w:val="nil"/>
              <w:left w:val="nil"/>
              <w:bottom w:val="nil"/>
              <w:right w:val="nil"/>
            </w:tcBorders>
            <w:shd w:val="clear" w:color="auto" w:fill="auto"/>
            <w:vAlign w:val="center"/>
            <w:hideMark/>
          </w:tcPr>
          <w:p w14:paraId="2C5EDAC5" w14:textId="77777777" w:rsidR="00D83069" w:rsidRPr="00FA6346" w:rsidRDefault="00D83069" w:rsidP="00117331">
            <w:pPr>
              <w:adjustRightInd w:val="0"/>
              <w:snapToGrid w:val="0"/>
              <w:spacing w:line="160" w:lineRule="exact"/>
              <w:jc w:val="left"/>
              <w:rPr>
                <w:rFonts w:eastAsia="DengXian" w:cstheme="minorHAnsi"/>
                <w:b/>
                <w:bCs/>
                <w:color w:val="000000"/>
                <w:sz w:val="15"/>
                <w:szCs w:val="15"/>
              </w:rPr>
            </w:pPr>
            <w:r>
              <w:rPr>
                <w:rFonts w:eastAsia="DengXian" w:cstheme="minorHAnsi"/>
                <w:b/>
                <w:bCs/>
                <w:color w:val="000000"/>
                <w:sz w:val="15"/>
                <w:szCs w:val="15"/>
              </w:rPr>
              <w:t>H</w:t>
            </w:r>
            <w:r w:rsidRPr="00FA6346">
              <w:rPr>
                <w:rFonts w:eastAsia="DengXian" w:cstheme="minorHAnsi"/>
                <w:b/>
                <w:bCs/>
                <w:color w:val="000000"/>
                <w:sz w:val="15"/>
                <w:szCs w:val="15"/>
              </w:rPr>
              <w:t>ousehold structure</w:t>
            </w:r>
          </w:p>
        </w:tc>
        <w:tc>
          <w:tcPr>
            <w:tcW w:w="1286" w:type="pct"/>
            <w:tcBorders>
              <w:top w:val="single" w:sz="4" w:space="0" w:color="auto"/>
              <w:left w:val="nil"/>
              <w:bottom w:val="nil"/>
              <w:right w:val="nil"/>
            </w:tcBorders>
            <w:shd w:val="clear" w:color="auto" w:fill="auto"/>
            <w:vAlign w:val="center"/>
            <w:hideMark/>
          </w:tcPr>
          <w:p w14:paraId="4DFB899D" w14:textId="77777777" w:rsidR="00D83069" w:rsidRPr="00FA6346" w:rsidRDefault="00D83069" w:rsidP="00505B41">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Married without children</w:t>
            </w:r>
          </w:p>
        </w:tc>
        <w:tc>
          <w:tcPr>
            <w:tcW w:w="472" w:type="pct"/>
            <w:tcBorders>
              <w:top w:val="single" w:sz="4" w:space="0" w:color="auto"/>
              <w:left w:val="nil"/>
              <w:bottom w:val="nil"/>
              <w:right w:val="nil"/>
            </w:tcBorders>
            <w:shd w:val="clear" w:color="auto" w:fill="auto"/>
            <w:hideMark/>
          </w:tcPr>
          <w:p w14:paraId="45DB21E7" w14:textId="77777777" w:rsidR="00D83069" w:rsidRPr="00FA6346" w:rsidRDefault="00D83069" w:rsidP="00505B41">
            <w:pPr>
              <w:adjustRightInd w:val="0"/>
              <w:snapToGrid w:val="0"/>
              <w:spacing w:line="160" w:lineRule="exact"/>
              <w:rPr>
                <w:rFonts w:eastAsia="DengXian" w:cstheme="minorHAnsi"/>
                <w:b/>
                <w:bCs/>
                <w:sz w:val="15"/>
                <w:szCs w:val="15"/>
              </w:rPr>
            </w:pPr>
            <w:r w:rsidRPr="00FA6346">
              <w:rPr>
                <w:rFonts w:cstheme="minorHAnsi"/>
                <w:b/>
                <w:bCs/>
                <w:sz w:val="15"/>
                <w:szCs w:val="15"/>
              </w:rPr>
              <w:t>9%</w:t>
            </w:r>
          </w:p>
        </w:tc>
        <w:tc>
          <w:tcPr>
            <w:tcW w:w="406" w:type="pct"/>
            <w:tcBorders>
              <w:top w:val="single" w:sz="4" w:space="0" w:color="auto"/>
              <w:left w:val="nil"/>
              <w:bottom w:val="nil"/>
              <w:right w:val="nil"/>
            </w:tcBorders>
            <w:shd w:val="clear" w:color="auto" w:fill="auto"/>
            <w:noWrap/>
            <w:vAlign w:val="center"/>
            <w:hideMark/>
          </w:tcPr>
          <w:p w14:paraId="02B07AE8"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13</w:t>
            </w:r>
          </w:p>
        </w:tc>
        <w:tc>
          <w:tcPr>
            <w:tcW w:w="339" w:type="pct"/>
            <w:tcBorders>
              <w:top w:val="single" w:sz="4" w:space="0" w:color="auto"/>
              <w:left w:val="nil"/>
              <w:bottom w:val="nil"/>
              <w:right w:val="nil"/>
            </w:tcBorders>
            <w:shd w:val="clear" w:color="auto" w:fill="auto"/>
            <w:vAlign w:val="center"/>
            <w:hideMark/>
          </w:tcPr>
          <w:p w14:paraId="4767BD8B"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7</w:t>
            </w:r>
          </w:p>
        </w:tc>
        <w:tc>
          <w:tcPr>
            <w:tcW w:w="408" w:type="pct"/>
            <w:tcBorders>
              <w:top w:val="single" w:sz="4" w:space="0" w:color="auto"/>
              <w:left w:val="nil"/>
              <w:bottom w:val="nil"/>
              <w:right w:val="nil"/>
            </w:tcBorders>
            <w:shd w:val="clear" w:color="auto" w:fill="auto"/>
            <w:noWrap/>
            <w:vAlign w:val="center"/>
            <w:hideMark/>
          </w:tcPr>
          <w:p w14:paraId="71DF5E3A"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7</w:t>
            </w:r>
          </w:p>
        </w:tc>
        <w:tc>
          <w:tcPr>
            <w:tcW w:w="407" w:type="pct"/>
            <w:tcBorders>
              <w:top w:val="single" w:sz="4" w:space="0" w:color="auto"/>
              <w:left w:val="nil"/>
              <w:bottom w:val="nil"/>
              <w:right w:val="nil"/>
            </w:tcBorders>
            <w:shd w:val="clear" w:color="auto" w:fill="auto"/>
            <w:noWrap/>
            <w:vAlign w:val="center"/>
            <w:hideMark/>
          </w:tcPr>
          <w:p w14:paraId="212EDB05"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15</w:t>
            </w:r>
          </w:p>
        </w:tc>
        <w:tc>
          <w:tcPr>
            <w:tcW w:w="337" w:type="pct"/>
            <w:tcBorders>
              <w:top w:val="single" w:sz="4" w:space="0" w:color="auto"/>
              <w:left w:val="nil"/>
              <w:bottom w:val="nil"/>
              <w:right w:val="nil"/>
            </w:tcBorders>
            <w:shd w:val="clear" w:color="auto" w:fill="auto"/>
            <w:vAlign w:val="center"/>
            <w:hideMark/>
          </w:tcPr>
          <w:p w14:paraId="1D9523B6"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9</w:t>
            </w:r>
          </w:p>
        </w:tc>
        <w:tc>
          <w:tcPr>
            <w:tcW w:w="407" w:type="pct"/>
            <w:tcBorders>
              <w:top w:val="single" w:sz="4" w:space="0" w:color="auto"/>
              <w:left w:val="nil"/>
              <w:bottom w:val="nil"/>
              <w:right w:val="nil"/>
            </w:tcBorders>
            <w:shd w:val="clear" w:color="auto" w:fill="auto"/>
            <w:noWrap/>
            <w:vAlign w:val="center"/>
            <w:hideMark/>
          </w:tcPr>
          <w:p w14:paraId="7D87CF3C"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3</w:t>
            </w:r>
          </w:p>
        </w:tc>
      </w:tr>
      <w:tr w:rsidR="00D83069" w:rsidRPr="00FA6346" w14:paraId="2CD17268" w14:textId="77777777" w:rsidTr="00505B41">
        <w:trPr>
          <w:trHeight w:val="161"/>
        </w:trPr>
        <w:tc>
          <w:tcPr>
            <w:tcW w:w="937" w:type="pct"/>
            <w:vMerge/>
            <w:tcBorders>
              <w:top w:val="nil"/>
              <w:left w:val="nil"/>
              <w:bottom w:val="nil"/>
              <w:right w:val="nil"/>
            </w:tcBorders>
            <w:vAlign w:val="center"/>
            <w:hideMark/>
          </w:tcPr>
          <w:p w14:paraId="7AA59992" w14:textId="77777777" w:rsidR="00D83069" w:rsidRPr="00FA6346" w:rsidRDefault="00D83069" w:rsidP="00117331">
            <w:pPr>
              <w:adjustRightInd w:val="0"/>
              <w:snapToGrid w:val="0"/>
              <w:spacing w:line="160" w:lineRule="exact"/>
              <w:jc w:val="left"/>
              <w:rPr>
                <w:rFonts w:eastAsia="DengXian" w:cstheme="minorHAnsi"/>
                <w:b/>
                <w:bCs/>
                <w:color w:val="000000"/>
                <w:sz w:val="15"/>
                <w:szCs w:val="15"/>
              </w:rPr>
            </w:pPr>
          </w:p>
        </w:tc>
        <w:tc>
          <w:tcPr>
            <w:tcW w:w="1286" w:type="pct"/>
            <w:tcBorders>
              <w:top w:val="nil"/>
              <w:left w:val="nil"/>
              <w:bottom w:val="nil"/>
              <w:right w:val="nil"/>
            </w:tcBorders>
            <w:shd w:val="clear" w:color="auto" w:fill="auto"/>
            <w:vAlign w:val="center"/>
            <w:hideMark/>
          </w:tcPr>
          <w:p w14:paraId="3E01715F" w14:textId="77777777" w:rsidR="00D83069" w:rsidRPr="00FA6346" w:rsidRDefault="00D83069" w:rsidP="00505B41">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Married with one child</w:t>
            </w:r>
          </w:p>
        </w:tc>
        <w:tc>
          <w:tcPr>
            <w:tcW w:w="472" w:type="pct"/>
            <w:tcBorders>
              <w:top w:val="nil"/>
              <w:left w:val="nil"/>
              <w:bottom w:val="nil"/>
              <w:right w:val="nil"/>
            </w:tcBorders>
            <w:shd w:val="clear" w:color="auto" w:fill="auto"/>
            <w:hideMark/>
          </w:tcPr>
          <w:p w14:paraId="586722C0" w14:textId="77777777" w:rsidR="00D83069" w:rsidRPr="00FA6346" w:rsidRDefault="00D83069" w:rsidP="00505B41">
            <w:pPr>
              <w:adjustRightInd w:val="0"/>
              <w:snapToGrid w:val="0"/>
              <w:spacing w:line="160" w:lineRule="exact"/>
              <w:rPr>
                <w:rFonts w:eastAsia="DengXian" w:cstheme="minorHAnsi"/>
                <w:b/>
                <w:bCs/>
                <w:sz w:val="15"/>
                <w:szCs w:val="15"/>
              </w:rPr>
            </w:pPr>
            <w:r w:rsidRPr="00FA6346">
              <w:rPr>
                <w:rFonts w:cstheme="minorHAnsi"/>
                <w:b/>
                <w:bCs/>
                <w:sz w:val="15"/>
                <w:szCs w:val="15"/>
              </w:rPr>
              <w:t>54%</w:t>
            </w:r>
          </w:p>
        </w:tc>
        <w:tc>
          <w:tcPr>
            <w:tcW w:w="406" w:type="pct"/>
            <w:tcBorders>
              <w:top w:val="nil"/>
              <w:left w:val="nil"/>
              <w:bottom w:val="nil"/>
              <w:right w:val="nil"/>
            </w:tcBorders>
            <w:shd w:val="clear" w:color="auto" w:fill="auto"/>
            <w:noWrap/>
            <w:vAlign w:val="center"/>
            <w:hideMark/>
          </w:tcPr>
          <w:p w14:paraId="07AD0668"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63</w:t>
            </w:r>
          </w:p>
        </w:tc>
        <w:tc>
          <w:tcPr>
            <w:tcW w:w="339" w:type="pct"/>
            <w:tcBorders>
              <w:top w:val="nil"/>
              <w:left w:val="nil"/>
              <w:bottom w:val="nil"/>
              <w:right w:val="nil"/>
            </w:tcBorders>
            <w:shd w:val="clear" w:color="auto" w:fill="auto"/>
            <w:vAlign w:val="center"/>
            <w:hideMark/>
          </w:tcPr>
          <w:p w14:paraId="13DB716A"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47</w:t>
            </w:r>
          </w:p>
        </w:tc>
        <w:tc>
          <w:tcPr>
            <w:tcW w:w="408" w:type="pct"/>
            <w:tcBorders>
              <w:top w:val="nil"/>
              <w:left w:val="nil"/>
              <w:bottom w:val="nil"/>
              <w:right w:val="nil"/>
            </w:tcBorders>
            <w:shd w:val="clear" w:color="auto" w:fill="auto"/>
            <w:noWrap/>
            <w:vAlign w:val="center"/>
            <w:hideMark/>
          </w:tcPr>
          <w:p w14:paraId="649ABABC"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45</w:t>
            </w:r>
          </w:p>
        </w:tc>
        <w:tc>
          <w:tcPr>
            <w:tcW w:w="407" w:type="pct"/>
            <w:tcBorders>
              <w:top w:val="nil"/>
              <w:left w:val="nil"/>
              <w:bottom w:val="nil"/>
              <w:right w:val="nil"/>
            </w:tcBorders>
            <w:shd w:val="clear" w:color="auto" w:fill="auto"/>
            <w:noWrap/>
            <w:vAlign w:val="center"/>
            <w:hideMark/>
          </w:tcPr>
          <w:p w14:paraId="1EFAA63A"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61</w:t>
            </w:r>
          </w:p>
        </w:tc>
        <w:tc>
          <w:tcPr>
            <w:tcW w:w="337" w:type="pct"/>
            <w:tcBorders>
              <w:top w:val="nil"/>
              <w:left w:val="nil"/>
              <w:bottom w:val="nil"/>
              <w:right w:val="nil"/>
            </w:tcBorders>
            <w:shd w:val="clear" w:color="auto" w:fill="auto"/>
            <w:vAlign w:val="center"/>
            <w:hideMark/>
          </w:tcPr>
          <w:p w14:paraId="10C7B014"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51</w:t>
            </w:r>
          </w:p>
        </w:tc>
        <w:tc>
          <w:tcPr>
            <w:tcW w:w="407" w:type="pct"/>
            <w:tcBorders>
              <w:top w:val="nil"/>
              <w:left w:val="nil"/>
              <w:bottom w:val="nil"/>
              <w:right w:val="nil"/>
            </w:tcBorders>
            <w:shd w:val="clear" w:color="auto" w:fill="auto"/>
            <w:noWrap/>
            <w:vAlign w:val="center"/>
            <w:hideMark/>
          </w:tcPr>
          <w:p w14:paraId="57BA9ACC"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43</w:t>
            </w:r>
          </w:p>
        </w:tc>
      </w:tr>
      <w:tr w:rsidR="00D83069" w:rsidRPr="00FA6346" w14:paraId="5BD9C107" w14:textId="77777777" w:rsidTr="00505B41">
        <w:trPr>
          <w:trHeight w:val="115"/>
        </w:trPr>
        <w:tc>
          <w:tcPr>
            <w:tcW w:w="937" w:type="pct"/>
            <w:vMerge/>
            <w:tcBorders>
              <w:top w:val="nil"/>
              <w:left w:val="nil"/>
              <w:bottom w:val="nil"/>
              <w:right w:val="nil"/>
            </w:tcBorders>
            <w:vAlign w:val="center"/>
            <w:hideMark/>
          </w:tcPr>
          <w:p w14:paraId="7A1EC1A4" w14:textId="77777777" w:rsidR="00D83069" w:rsidRPr="00FA6346" w:rsidRDefault="00D83069" w:rsidP="00117331">
            <w:pPr>
              <w:adjustRightInd w:val="0"/>
              <w:snapToGrid w:val="0"/>
              <w:spacing w:line="160" w:lineRule="exact"/>
              <w:jc w:val="left"/>
              <w:rPr>
                <w:rFonts w:eastAsia="DengXian" w:cstheme="minorHAnsi"/>
                <w:b/>
                <w:bCs/>
                <w:color w:val="000000"/>
                <w:sz w:val="15"/>
                <w:szCs w:val="15"/>
              </w:rPr>
            </w:pPr>
          </w:p>
        </w:tc>
        <w:tc>
          <w:tcPr>
            <w:tcW w:w="1286" w:type="pct"/>
            <w:tcBorders>
              <w:top w:val="nil"/>
              <w:left w:val="nil"/>
              <w:right w:val="nil"/>
            </w:tcBorders>
            <w:shd w:val="clear" w:color="auto" w:fill="auto"/>
            <w:vAlign w:val="center"/>
            <w:hideMark/>
          </w:tcPr>
          <w:p w14:paraId="08F7A3D2" w14:textId="77777777" w:rsidR="00D83069" w:rsidRPr="00FA6346" w:rsidRDefault="00D83069" w:rsidP="00505B41">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Married with two children</w:t>
            </w:r>
          </w:p>
        </w:tc>
        <w:tc>
          <w:tcPr>
            <w:tcW w:w="472" w:type="pct"/>
            <w:tcBorders>
              <w:top w:val="nil"/>
              <w:left w:val="nil"/>
              <w:right w:val="nil"/>
            </w:tcBorders>
            <w:shd w:val="clear" w:color="auto" w:fill="auto"/>
            <w:hideMark/>
          </w:tcPr>
          <w:p w14:paraId="1F5470DB" w14:textId="77777777" w:rsidR="00D83069" w:rsidRPr="00FA6346" w:rsidRDefault="00D83069" w:rsidP="00505B41">
            <w:pPr>
              <w:adjustRightInd w:val="0"/>
              <w:snapToGrid w:val="0"/>
              <w:spacing w:line="160" w:lineRule="exact"/>
              <w:rPr>
                <w:rFonts w:eastAsia="DengXian" w:cstheme="minorHAnsi"/>
                <w:b/>
                <w:bCs/>
                <w:sz w:val="15"/>
                <w:szCs w:val="15"/>
              </w:rPr>
            </w:pPr>
            <w:r w:rsidRPr="00FA6346">
              <w:rPr>
                <w:rFonts w:cstheme="minorHAnsi"/>
                <w:b/>
                <w:bCs/>
                <w:sz w:val="15"/>
                <w:szCs w:val="15"/>
              </w:rPr>
              <w:t>14%</w:t>
            </w:r>
          </w:p>
        </w:tc>
        <w:tc>
          <w:tcPr>
            <w:tcW w:w="406" w:type="pct"/>
            <w:tcBorders>
              <w:top w:val="nil"/>
              <w:left w:val="nil"/>
              <w:right w:val="nil"/>
            </w:tcBorders>
            <w:shd w:val="clear" w:color="auto" w:fill="auto"/>
            <w:noWrap/>
            <w:vAlign w:val="center"/>
            <w:hideMark/>
          </w:tcPr>
          <w:p w14:paraId="057A3291"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16</w:t>
            </w:r>
          </w:p>
        </w:tc>
        <w:tc>
          <w:tcPr>
            <w:tcW w:w="339" w:type="pct"/>
            <w:tcBorders>
              <w:top w:val="nil"/>
              <w:left w:val="nil"/>
              <w:right w:val="nil"/>
            </w:tcBorders>
            <w:shd w:val="clear" w:color="auto" w:fill="auto"/>
            <w:vAlign w:val="center"/>
            <w:hideMark/>
          </w:tcPr>
          <w:p w14:paraId="3BF29036"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12</w:t>
            </w:r>
          </w:p>
        </w:tc>
        <w:tc>
          <w:tcPr>
            <w:tcW w:w="408" w:type="pct"/>
            <w:tcBorders>
              <w:top w:val="nil"/>
              <w:left w:val="nil"/>
              <w:right w:val="nil"/>
            </w:tcBorders>
            <w:shd w:val="clear" w:color="auto" w:fill="auto"/>
            <w:noWrap/>
            <w:vAlign w:val="center"/>
            <w:hideMark/>
          </w:tcPr>
          <w:p w14:paraId="63932F8C"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11</w:t>
            </w:r>
          </w:p>
        </w:tc>
        <w:tc>
          <w:tcPr>
            <w:tcW w:w="407" w:type="pct"/>
            <w:tcBorders>
              <w:top w:val="nil"/>
              <w:left w:val="nil"/>
              <w:right w:val="nil"/>
            </w:tcBorders>
            <w:shd w:val="clear" w:color="auto" w:fill="auto"/>
            <w:noWrap/>
            <w:vAlign w:val="center"/>
            <w:hideMark/>
          </w:tcPr>
          <w:p w14:paraId="2093F616"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11</w:t>
            </w:r>
          </w:p>
        </w:tc>
        <w:tc>
          <w:tcPr>
            <w:tcW w:w="337" w:type="pct"/>
            <w:tcBorders>
              <w:top w:val="nil"/>
              <w:left w:val="nil"/>
              <w:right w:val="nil"/>
            </w:tcBorders>
            <w:shd w:val="clear" w:color="auto" w:fill="auto"/>
            <w:vAlign w:val="center"/>
            <w:hideMark/>
          </w:tcPr>
          <w:p w14:paraId="675476DE"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16</w:t>
            </w:r>
          </w:p>
        </w:tc>
        <w:tc>
          <w:tcPr>
            <w:tcW w:w="407" w:type="pct"/>
            <w:tcBorders>
              <w:top w:val="nil"/>
              <w:left w:val="nil"/>
              <w:right w:val="nil"/>
            </w:tcBorders>
            <w:shd w:val="clear" w:color="auto" w:fill="auto"/>
            <w:noWrap/>
            <w:vAlign w:val="center"/>
            <w:hideMark/>
          </w:tcPr>
          <w:p w14:paraId="2E610A6D"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12</w:t>
            </w:r>
          </w:p>
        </w:tc>
      </w:tr>
      <w:tr w:rsidR="00D83069" w:rsidRPr="00FA6346" w14:paraId="32FB34CD" w14:textId="77777777" w:rsidTr="00505B41">
        <w:trPr>
          <w:trHeight w:val="161"/>
        </w:trPr>
        <w:tc>
          <w:tcPr>
            <w:tcW w:w="937" w:type="pct"/>
            <w:vMerge/>
            <w:tcBorders>
              <w:top w:val="nil"/>
              <w:left w:val="nil"/>
              <w:bottom w:val="nil"/>
              <w:right w:val="nil"/>
            </w:tcBorders>
            <w:vAlign w:val="center"/>
            <w:hideMark/>
          </w:tcPr>
          <w:p w14:paraId="4BCF03AE" w14:textId="77777777" w:rsidR="00D83069" w:rsidRPr="00FA6346" w:rsidRDefault="00D83069" w:rsidP="00117331">
            <w:pPr>
              <w:adjustRightInd w:val="0"/>
              <w:snapToGrid w:val="0"/>
              <w:spacing w:line="160" w:lineRule="exact"/>
              <w:jc w:val="left"/>
              <w:rPr>
                <w:rFonts w:eastAsia="DengXian" w:cstheme="minorHAnsi"/>
                <w:b/>
                <w:bCs/>
                <w:color w:val="000000"/>
                <w:sz w:val="15"/>
                <w:szCs w:val="15"/>
              </w:rPr>
            </w:pPr>
          </w:p>
        </w:tc>
        <w:tc>
          <w:tcPr>
            <w:tcW w:w="1286" w:type="pct"/>
            <w:tcBorders>
              <w:top w:val="nil"/>
              <w:left w:val="nil"/>
              <w:bottom w:val="single" w:sz="4" w:space="0" w:color="auto"/>
              <w:right w:val="nil"/>
            </w:tcBorders>
            <w:shd w:val="clear" w:color="auto" w:fill="auto"/>
            <w:vAlign w:val="center"/>
            <w:hideMark/>
          </w:tcPr>
          <w:p w14:paraId="5FCD17C1" w14:textId="77777777" w:rsidR="00D83069" w:rsidRPr="00FA6346" w:rsidRDefault="00D83069" w:rsidP="00505B41">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Single</w:t>
            </w:r>
          </w:p>
        </w:tc>
        <w:tc>
          <w:tcPr>
            <w:tcW w:w="472" w:type="pct"/>
            <w:tcBorders>
              <w:top w:val="nil"/>
              <w:left w:val="nil"/>
              <w:bottom w:val="single" w:sz="4" w:space="0" w:color="auto"/>
              <w:right w:val="nil"/>
            </w:tcBorders>
            <w:shd w:val="clear" w:color="auto" w:fill="auto"/>
            <w:hideMark/>
          </w:tcPr>
          <w:p w14:paraId="5A153661" w14:textId="77777777" w:rsidR="00D83069" w:rsidRPr="00FA6346" w:rsidRDefault="00D83069" w:rsidP="00505B41">
            <w:pPr>
              <w:adjustRightInd w:val="0"/>
              <w:snapToGrid w:val="0"/>
              <w:spacing w:line="160" w:lineRule="exact"/>
              <w:rPr>
                <w:rFonts w:eastAsia="DengXian" w:cstheme="minorHAnsi"/>
                <w:b/>
                <w:bCs/>
                <w:sz w:val="15"/>
                <w:szCs w:val="15"/>
              </w:rPr>
            </w:pPr>
            <w:r w:rsidRPr="00FA6346">
              <w:rPr>
                <w:rFonts w:cstheme="minorHAnsi"/>
                <w:b/>
                <w:bCs/>
                <w:sz w:val="15"/>
                <w:szCs w:val="15"/>
              </w:rPr>
              <w:t>23%</w:t>
            </w:r>
          </w:p>
        </w:tc>
        <w:tc>
          <w:tcPr>
            <w:tcW w:w="406" w:type="pct"/>
            <w:tcBorders>
              <w:top w:val="nil"/>
              <w:left w:val="nil"/>
              <w:bottom w:val="single" w:sz="4" w:space="0" w:color="auto"/>
              <w:right w:val="nil"/>
            </w:tcBorders>
            <w:shd w:val="clear" w:color="auto" w:fill="auto"/>
            <w:noWrap/>
            <w:vAlign w:val="center"/>
            <w:hideMark/>
          </w:tcPr>
          <w:p w14:paraId="7AD41D52"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19</w:t>
            </w:r>
          </w:p>
        </w:tc>
        <w:tc>
          <w:tcPr>
            <w:tcW w:w="339" w:type="pct"/>
            <w:tcBorders>
              <w:top w:val="nil"/>
              <w:left w:val="nil"/>
              <w:bottom w:val="single" w:sz="4" w:space="0" w:color="auto"/>
              <w:right w:val="nil"/>
            </w:tcBorders>
            <w:shd w:val="clear" w:color="auto" w:fill="auto"/>
            <w:vAlign w:val="center"/>
            <w:hideMark/>
          </w:tcPr>
          <w:p w14:paraId="3675DD2F"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24</w:t>
            </w:r>
          </w:p>
        </w:tc>
        <w:tc>
          <w:tcPr>
            <w:tcW w:w="408" w:type="pct"/>
            <w:tcBorders>
              <w:top w:val="nil"/>
              <w:left w:val="nil"/>
              <w:bottom w:val="single" w:sz="4" w:space="0" w:color="auto"/>
              <w:right w:val="nil"/>
            </w:tcBorders>
            <w:shd w:val="clear" w:color="auto" w:fill="auto"/>
            <w:noWrap/>
            <w:vAlign w:val="center"/>
            <w:hideMark/>
          </w:tcPr>
          <w:p w14:paraId="62B31A6E"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24</w:t>
            </w:r>
          </w:p>
        </w:tc>
        <w:tc>
          <w:tcPr>
            <w:tcW w:w="407" w:type="pct"/>
            <w:tcBorders>
              <w:top w:val="nil"/>
              <w:left w:val="nil"/>
              <w:bottom w:val="single" w:sz="4" w:space="0" w:color="auto"/>
              <w:right w:val="nil"/>
            </w:tcBorders>
            <w:shd w:val="clear" w:color="auto" w:fill="auto"/>
            <w:noWrap/>
            <w:vAlign w:val="center"/>
            <w:hideMark/>
          </w:tcPr>
          <w:p w14:paraId="0C09DD4F"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18</w:t>
            </w:r>
          </w:p>
        </w:tc>
        <w:tc>
          <w:tcPr>
            <w:tcW w:w="337" w:type="pct"/>
            <w:tcBorders>
              <w:top w:val="nil"/>
              <w:left w:val="nil"/>
              <w:bottom w:val="single" w:sz="4" w:space="0" w:color="auto"/>
              <w:right w:val="nil"/>
            </w:tcBorders>
            <w:shd w:val="clear" w:color="auto" w:fill="auto"/>
            <w:vAlign w:val="center"/>
            <w:hideMark/>
          </w:tcPr>
          <w:p w14:paraId="717BD006"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26</w:t>
            </w:r>
          </w:p>
        </w:tc>
        <w:tc>
          <w:tcPr>
            <w:tcW w:w="407" w:type="pct"/>
            <w:tcBorders>
              <w:top w:val="nil"/>
              <w:left w:val="nil"/>
              <w:bottom w:val="single" w:sz="4" w:space="0" w:color="auto"/>
              <w:right w:val="nil"/>
            </w:tcBorders>
            <w:shd w:val="clear" w:color="auto" w:fill="auto"/>
            <w:noWrap/>
            <w:vAlign w:val="center"/>
            <w:hideMark/>
          </w:tcPr>
          <w:p w14:paraId="35E87C74"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23</w:t>
            </w:r>
          </w:p>
        </w:tc>
      </w:tr>
      <w:tr w:rsidR="00D83069" w:rsidRPr="00FA6346" w14:paraId="0A1C5320" w14:textId="77777777" w:rsidTr="00505B41">
        <w:trPr>
          <w:trHeight w:val="161"/>
        </w:trPr>
        <w:tc>
          <w:tcPr>
            <w:tcW w:w="937" w:type="pct"/>
            <w:vMerge w:val="restart"/>
            <w:tcBorders>
              <w:top w:val="nil"/>
              <w:left w:val="nil"/>
              <w:bottom w:val="nil"/>
              <w:right w:val="nil"/>
            </w:tcBorders>
            <w:shd w:val="clear" w:color="auto" w:fill="auto"/>
            <w:vAlign w:val="center"/>
            <w:hideMark/>
          </w:tcPr>
          <w:p w14:paraId="6A255AF6" w14:textId="77777777" w:rsidR="00D83069" w:rsidRPr="00FA6346" w:rsidRDefault="00D83069" w:rsidP="00117331">
            <w:pPr>
              <w:adjustRightInd w:val="0"/>
              <w:snapToGrid w:val="0"/>
              <w:spacing w:line="160" w:lineRule="exact"/>
              <w:jc w:val="left"/>
              <w:rPr>
                <w:rFonts w:eastAsia="DengXian" w:cstheme="minorHAnsi"/>
                <w:b/>
                <w:bCs/>
                <w:color w:val="000000"/>
                <w:sz w:val="15"/>
                <w:szCs w:val="15"/>
              </w:rPr>
            </w:pPr>
            <w:r>
              <w:rPr>
                <w:rFonts w:eastAsia="DengXian" w:cstheme="minorHAnsi"/>
                <w:b/>
                <w:bCs/>
                <w:color w:val="000000"/>
                <w:sz w:val="15"/>
                <w:szCs w:val="15"/>
              </w:rPr>
              <w:t>C</w:t>
            </w:r>
            <w:r w:rsidRPr="00FA6346">
              <w:rPr>
                <w:rFonts w:eastAsia="DengXian" w:cstheme="minorHAnsi"/>
                <w:b/>
                <w:bCs/>
                <w:color w:val="000000"/>
                <w:sz w:val="15"/>
                <w:szCs w:val="15"/>
              </w:rPr>
              <w:t>ohabitation</w:t>
            </w:r>
          </w:p>
        </w:tc>
        <w:tc>
          <w:tcPr>
            <w:tcW w:w="1286" w:type="pct"/>
            <w:tcBorders>
              <w:top w:val="single" w:sz="4" w:space="0" w:color="auto"/>
              <w:left w:val="nil"/>
              <w:right w:val="nil"/>
            </w:tcBorders>
            <w:shd w:val="clear" w:color="auto" w:fill="auto"/>
            <w:vAlign w:val="center"/>
            <w:hideMark/>
          </w:tcPr>
          <w:p w14:paraId="361F7BF0" w14:textId="77777777" w:rsidR="00D83069" w:rsidRPr="00FA6346" w:rsidRDefault="00D83069" w:rsidP="00505B41">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Cohabiting</w:t>
            </w:r>
          </w:p>
        </w:tc>
        <w:tc>
          <w:tcPr>
            <w:tcW w:w="472" w:type="pct"/>
            <w:tcBorders>
              <w:top w:val="single" w:sz="4" w:space="0" w:color="auto"/>
              <w:left w:val="nil"/>
              <w:right w:val="nil"/>
            </w:tcBorders>
            <w:shd w:val="clear" w:color="auto" w:fill="auto"/>
            <w:hideMark/>
          </w:tcPr>
          <w:p w14:paraId="70E28797" w14:textId="77777777" w:rsidR="00D83069" w:rsidRPr="00FA6346" w:rsidRDefault="00D83069" w:rsidP="00505B41">
            <w:pPr>
              <w:adjustRightInd w:val="0"/>
              <w:snapToGrid w:val="0"/>
              <w:spacing w:line="160" w:lineRule="exact"/>
              <w:rPr>
                <w:rFonts w:eastAsia="DengXian" w:cstheme="minorHAnsi"/>
                <w:b/>
                <w:bCs/>
                <w:sz w:val="15"/>
                <w:szCs w:val="15"/>
              </w:rPr>
            </w:pPr>
            <w:r w:rsidRPr="00FA6346">
              <w:rPr>
                <w:rFonts w:cstheme="minorHAnsi"/>
                <w:b/>
                <w:bCs/>
                <w:sz w:val="15"/>
                <w:szCs w:val="15"/>
              </w:rPr>
              <w:t>78%</w:t>
            </w:r>
          </w:p>
        </w:tc>
        <w:tc>
          <w:tcPr>
            <w:tcW w:w="406" w:type="pct"/>
            <w:tcBorders>
              <w:top w:val="single" w:sz="4" w:space="0" w:color="auto"/>
              <w:left w:val="nil"/>
              <w:right w:val="nil"/>
            </w:tcBorders>
            <w:shd w:val="clear" w:color="auto" w:fill="auto"/>
            <w:noWrap/>
            <w:vAlign w:val="center"/>
            <w:hideMark/>
          </w:tcPr>
          <w:p w14:paraId="3D78B127"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95</w:t>
            </w:r>
          </w:p>
        </w:tc>
        <w:tc>
          <w:tcPr>
            <w:tcW w:w="339" w:type="pct"/>
            <w:tcBorders>
              <w:top w:val="single" w:sz="4" w:space="0" w:color="auto"/>
              <w:left w:val="nil"/>
              <w:right w:val="nil"/>
            </w:tcBorders>
            <w:shd w:val="clear" w:color="auto" w:fill="auto"/>
            <w:vAlign w:val="center"/>
            <w:hideMark/>
          </w:tcPr>
          <w:p w14:paraId="5A310467"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64</w:t>
            </w:r>
          </w:p>
        </w:tc>
        <w:tc>
          <w:tcPr>
            <w:tcW w:w="408" w:type="pct"/>
            <w:tcBorders>
              <w:top w:val="single" w:sz="4" w:space="0" w:color="auto"/>
              <w:left w:val="nil"/>
              <w:right w:val="nil"/>
            </w:tcBorders>
            <w:shd w:val="clear" w:color="auto" w:fill="auto"/>
            <w:noWrap/>
            <w:vAlign w:val="center"/>
            <w:hideMark/>
          </w:tcPr>
          <w:p w14:paraId="2582B817"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67</w:t>
            </w:r>
          </w:p>
        </w:tc>
        <w:tc>
          <w:tcPr>
            <w:tcW w:w="407" w:type="pct"/>
            <w:tcBorders>
              <w:top w:val="single" w:sz="4" w:space="0" w:color="auto"/>
              <w:left w:val="nil"/>
              <w:right w:val="nil"/>
            </w:tcBorders>
            <w:shd w:val="clear" w:color="auto" w:fill="auto"/>
            <w:noWrap/>
            <w:vAlign w:val="center"/>
            <w:hideMark/>
          </w:tcPr>
          <w:p w14:paraId="22DD0793"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86</w:t>
            </w:r>
          </w:p>
        </w:tc>
        <w:tc>
          <w:tcPr>
            <w:tcW w:w="337" w:type="pct"/>
            <w:tcBorders>
              <w:top w:val="single" w:sz="4" w:space="0" w:color="auto"/>
              <w:left w:val="nil"/>
              <w:right w:val="nil"/>
            </w:tcBorders>
            <w:shd w:val="clear" w:color="auto" w:fill="auto"/>
            <w:vAlign w:val="center"/>
            <w:hideMark/>
          </w:tcPr>
          <w:p w14:paraId="1478553E"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79</w:t>
            </w:r>
          </w:p>
        </w:tc>
        <w:tc>
          <w:tcPr>
            <w:tcW w:w="407" w:type="pct"/>
            <w:tcBorders>
              <w:top w:val="single" w:sz="4" w:space="0" w:color="auto"/>
              <w:left w:val="nil"/>
              <w:right w:val="nil"/>
            </w:tcBorders>
            <w:shd w:val="clear" w:color="auto" w:fill="auto"/>
            <w:noWrap/>
            <w:vAlign w:val="center"/>
            <w:hideMark/>
          </w:tcPr>
          <w:p w14:paraId="676ADFE5"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61</w:t>
            </w:r>
          </w:p>
        </w:tc>
      </w:tr>
      <w:tr w:rsidR="00D83069" w:rsidRPr="00FA6346" w14:paraId="1AECDE29" w14:textId="77777777" w:rsidTr="00505B41">
        <w:trPr>
          <w:trHeight w:val="161"/>
        </w:trPr>
        <w:tc>
          <w:tcPr>
            <w:tcW w:w="937" w:type="pct"/>
            <w:vMerge/>
            <w:tcBorders>
              <w:top w:val="nil"/>
              <w:left w:val="nil"/>
              <w:bottom w:val="nil"/>
              <w:right w:val="nil"/>
            </w:tcBorders>
            <w:vAlign w:val="center"/>
            <w:hideMark/>
          </w:tcPr>
          <w:p w14:paraId="7BAD9A8F" w14:textId="77777777" w:rsidR="00D83069" w:rsidRPr="00FA6346" w:rsidRDefault="00D83069" w:rsidP="00117331">
            <w:pPr>
              <w:adjustRightInd w:val="0"/>
              <w:snapToGrid w:val="0"/>
              <w:spacing w:line="160" w:lineRule="exact"/>
              <w:jc w:val="left"/>
              <w:rPr>
                <w:rFonts w:eastAsia="DengXian" w:cstheme="minorHAnsi"/>
                <w:b/>
                <w:bCs/>
                <w:color w:val="000000"/>
                <w:sz w:val="15"/>
                <w:szCs w:val="15"/>
              </w:rPr>
            </w:pPr>
          </w:p>
        </w:tc>
        <w:tc>
          <w:tcPr>
            <w:tcW w:w="1286" w:type="pct"/>
            <w:tcBorders>
              <w:top w:val="nil"/>
              <w:left w:val="nil"/>
              <w:bottom w:val="single" w:sz="4" w:space="0" w:color="auto"/>
              <w:right w:val="nil"/>
            </w:tcBorders>
            <w:shd w:val="clear" w:color="auto" w:fill="auto"/>
            <w:vAlign w:val="center"/>
            <w:hideMark/>
          </w:tcPr>
          <w:p w14:paraId="4E0F5908" w14:textId="77777777" w:rsidR="00D83069" w:rsidRPr="00FA6346" w:rsidRDefault="00D83069" w:rsidP="00505B41">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Living alone</w:t>
            </w:r>
          </w:p>
        </w:tc>
        <w:tc>
          <w:tcPr>
            <w:tcW w:w="472" w:type="pct"/>
            <w:tcBorders>
              <w:top w:val="nil"/>
              <w:left w:val="nil"/>
              <w:bottom w:val="single" w:sz="4" w:space="0" w:color="auto"/>
              <w:right w:val="nil"/>
            </w:tcBorders>
            <w:shd w:val="clear" w:color="auto" w:fill="auto"/>
            <w:hideMark/>
          </w:tcPr>
          <w:p w14:paraId="3DD77620" w14:textId="77777777" w:rsidR="00D83069" w:rsidRPr="00FA6346" w:rsidRDefault="00D83069" w:rsidP="00505B41">
            <w:pPr>
              <w:adjustRightInd w:val="0"/>
              <w:snapToGrid w:val="0"/>
              <w:spacing w:line="160" w:lineRule="exact"/>
              <w:rPr>
                <w:rFonts w:eastAsia="DengXian" w:cstheme="minorHAnsi"/>
                <w:b/>
                <w:bCs/>
                <w:sz w:val="15"/>
                <w:szCs w:val="15"/>
              </w:rPr>
            </w:pPr>
            <w:r w:rsidRPr="00FA6346">
              <w:rPr>
                <w:rFonts w:cstheme="minorHAnsi"/>
                <w:b/>
                <w:bCs/>
                <w:sz w:val="15"/>
                <w:szCs w:val="15"/>
              </w:rPr>
              <w:t>22%</w:t>
            </w:r>
          </w:p>
        </w:tc>
        <w:tc>
          <w:tcPr>
            <w:tcW w:w="406" w:type="pct"/>
            <w:tcBorders>
              <w:top w:val="nil"/>
              <w:left w:val="nil"/>
              <w:bottom w:val="single" w:sz="4" w:space="0" w:color="auto"/>
              <w:right w:val="nil"/>
            </w:tcBorders>
            <w:shd w:val="clear" w:color="auto" w:fill="auto"/>
            <w:noWrap/>
            <w:vAlign w:val="center"/>
            <w:hideMark/>
          </w:tcPr>
          <w:p w14:paraId="0DDB8AE3"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16</w:t>
            </w:r>
          </w:p>
        </w:tc>
        <w:tc>
          <w:tcPr>
            <w:tcW w:w="339" w:type="pct"/>
            <w:tcBorders>
              <w:top w:val="nil"/>
              <w:left w:val="nil"/>
              <w:bottom w:val="single" w:sz="4" w:space="0" w:color="auto"/>
              <w:right w:val="nil"/>
            </w:tcBorders>
            <w:shd w:val="clear" w:color="auto" w:fill="auto"/>
            <w:vAlign w:val="center"/>
            <w:hideMark/>
          </w:tcPr>
          <w:p w14:paraId="3A6BD11A"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26</w:t>
            </w:r>
          </w:p>
        </w:tc>
        <w:tc>
          <w:tcPr>
            <w:tcW w:w="408" w:type="pct"/>
            <w:tcBorders>
              <w:top w:val="nil"/>
              <w:left w:val="nil"/>
              <w:bottom w:val="single" w:sz="4" w:space="0" w:color="auto"/>
              <w:right w:val="nil"/>
            </w:tcBorders>
            <w:shd w:val="clear" w:color="auto" w:fill="auto"/>
            <w:noWrap/>
            <w:vAlign w:val="center"/>
            <w:hideMark/>
          </w:tcPr>
          <w:p w14:paraId="5541937B"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20</w:t>
            </w:r>
          </w:p>
        </w:tc>
        <w:tc>
          <w:tcPr>
            <w:tcW w:w="407" w:type="pct"/>
            <w:tcBorders>
              <w:top w:val="nil"/>
              <w:left w:val="nil"/>
              <w:bottom w:val="single" w:sz="4" w:space="0" w:color="auto"/>
              <w:right w:val="nil"/>
            </w:tcBorders>
            <w:shd w:val="clear" w:color="auto" w:fill="auto"/>
            <w:noWrap/>
            <w:vAlign w:val="center"/>
            <w:hideMark/>
          </w:tcPr>
          <w:p w14:paraId="4FC3C8FF"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19</w:t>
            </w:r>
          </w:p>
        </w:tc>
        <w:tc>
          <w:tcPr>
            <w:tcW w:w="337" w:type="pct"/>
            <w:tcBorders>
              <w:top w:val="nil"/>
              <w:left w:val="nil"/>
              <w:bottom w:val="single" w:sz="4" w:space="0" w:color="auto"/>
              <w:right w:val="nil"/>
            </w:tcBorders>
            <w:shd w:val="clear" w:color="auto" w:fill="auto"/>
            <w:vAlign w:val="center"/>
            <w:hideMark/>
          </w:tcPr>
          <w:p w14:paraId="2502CD62"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23</w:t>
            </w:r>
          </w:p>
        </w:tc>
        <w:tc>
          <w:tcPr>
            <w:tcW w:w="407" w:type="pct"/>
            <w:tcBorders>
              <w:top w:val="nil"/>
              <w:left w:val="nil"/>
              <w:bottom w:val="single" w:sz="4" w:space="0" w:color="auto"/>
              <w:right w:val="nil"/>
            </w:tcBorders>
            <w:shd w:val="clear" w:color="auto" w:fill="auto"/>
            <w:noWrap/>
            <w:vAlign w:val="center"/>
            <w:hideMark/>
          </w:tcPr>
          <w:p w14:paraId="778DEDE8"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20</w:t>
            </w:r>
          </w:p>
        </w:tc>
      </w:tr>
      <w:tr w:rsidR="00D83069" w:rsidRPr="00FA6346" w14:paraId="32BB61A5" w14:textId="77777777" w:rsidTr="00505B41">
        <w:trPr>
          <w:trHeight w:val="161"/>
        </w:trPr>
        <w:tc>
          <w:tcPr>
            <w:tcW w:w="937" w:type="pct"/>
            <w:vMerge w:val="restart"/>
            <w:tcBorders>
              <w:top w:val="nil"/>
              <w:left w:val="nil"/>
              <w:bottom w:val="nil"/>
              <w:right w:val="nil"/>
            </w:tcBorders>
            <w:shd w:val="clear" w:color="auto" w:fill="auto"/>
            <w:vAlign w:val="center"/>
            <w:hideMark/>
          </w:tcPr>
          <w:p w14:paraId="0C138E8F" w14:textId="77777777" w:rsidR="00D83069" w:rsidRPr="00FA6346" w:rsidRDefault="00D83069" w:rsidP="00117331">
            <w:pPr>
              <w:adjustRightInd w:val="0"/>
              <w:snapToGrid w:val="0"/>
              <w:spacing w:line="160" w:lineRule="exact"/>
              <w:jc w:val="left"/>
              <w:rPr>
                <w:rFonts w:eastAsia="DengXian" w:cstheme="minorHAnsi"/>
                <w:b/>
                <w:bCs/>
                <w:color w:val="000000"/>
                <w:sz w:val="15"/>
                <w:szCs w:val="15"/>
              </w:rPr>
            </w:pPr>
            <w:r>
              <w:rPr>
                <w:rFonts w:eastAsia="DengXian" w:cstheme="minorHAnsi"/>
                <w:b/>
                <w:bCs/>
                <w:color w:val="000000"/>
                <w:sz w:val="15"/>
                <w:szCs w:val="15"/>
              </w:rPr>
              <w:lastRenderedPageBreak/>
              <w:t>C</w:t>
            </w:r>
            <w:r w:rsidRPr="00FA6346">
              <w:rPr>
                <w:rFonts w:eastAsia="DengXian" w:cstheme="minorHAnsi"/>
                <w:b/>
                <w:bCs/>
                <w:color w:val="000000"/>
                <w:sz w:val="15"/>
                <w:szCs w:val="15"/>
              </w:rPr>
              <w:t>ar ownership</w:t>
            </w:r>
          </w:p>
        </w:tc>
        <w:tc>
          <w:tcPr>
            <w:tcW w:w="1286" w:type="pct"/>
            <w:tcBorders>
              <w:top w:val="single" w:sz="4" w:space="0" w:color="auto"/>
              <w:left w:val="nil"/>
              <w:bottom w:val="nil"/>
              <w:right w:val="nil"/>
            </w:tcBorders>
            <w:shd w:val="clear" w:color="auto" w:fill="auto"/>
            <w:vAlign w:val="center"/>
            <w:hideMark/>
          </w:tcPr>
          <w:p w14:paraId="6550B83F" w14:textId="77777777" w:rsidR="00D83069" w:rsidRPr="00FA6346" w:rsidRDefault="00D83069" w:rsidP="00505B41">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More than 2</w:t>
            </w:r>
          </w:p>
        </w:tc>
        <w:tc>
          <w:tcPr>
            <w:tcW w:w="472" w:type="pct"/>
            <w:tcBorders>
              <w:top w:val="single" w:sz="4" w:space="0" w:color="auto"/>
              <w:left w:val="nil"/>
              <w:bottom w:val="nil"/>
              <w:right w:val="nil"/>
            </w:tcBorders>
            <w:shd w:val="clear" w:color="auto" w:fill="auto"/>
            <w:hideMark/>
          </w:tcPr>
          <w:p w14:paraId="64B940D8" w14:textId="77777777" w:rsidR="00D83069" w:rsidRPr="00FA6346" w:rsidRDefault="00D83069" w:rsidP="00505B41">
            <w:pPr>
              <w:adjustRightInd w:val="0"/>
              <w:snapToGrid w:val="0"/>
              <w:spacing w:line="160" w:lineRule="exact"/>
              <w:rPr>
                <w:rFonts w:eastAsia="DengXian" w:cstheme="minorHAnsi"/>
                <w:b/>
                <w:bCs/>
                <w:sz w:val="15"/>
                <w:szCs w:val="15"/>
              </w:rPr>
            </w:pPr>
            <w:r w:rsidRPr="00FA6346">
              <w:rPr>
                <w:rFonts w:cstheme="minorHAnsi"/>
                <w:b/>
                <w:bCs/>
                <w:sz w:val="15"/>
                <w:szCs w:val="15"/>
              </w:rPr>
              <w:t>17%</w:t>
            </w:r>
          </w:p>
        </w:tc>
        <w:tc>
          <w:tcPr>
            <w:tcW w:w="406" w:type="pct"/>
            <w:tcBorders>
              <w:top w:val="single" w:sz="4" w:space="0" w:color="auto"/>
              <w:left w:val="nil"/>
              <w:bottom w:val="nil"/>
              <w:right w:val="nil"/>
            </w:tcBorders>
            <w:shd w:val="clear" w:color="auto" w:fill="auto"/>
            <w:noWrap/>
            <w:vAlign w:val="center"/>
            <w:hideMark/>
          </w:tcPr>
          <w:p w14:paraId="31F99741"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15</w:t>
            </w:r>
          </w:p>
        </w:tc>
        <w:tc>
          <w:tcPr>
            <w:tcW w:w="339" w:type="pct"/>
            <w:tcBorders>
              <w:top w:val="single" w:sz="4" w:space="0" w:color="auto"/>
              <w:left w:val="nil"/>
              <w:bottom w:val="nil"/>
              <w:right w:val="nil"/>
            </w:tcBorders>
            <w:shd w:val="clear" w:color="auto" w:fill="auto"/>
            <w:vAlign w:val="center"/>
            <w:hideMark/>
          </w:tcPr>
          <w:p w14:paraId="4F2C6AF5"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12</w:t>
            </w:r>
          </w:p>
        </w:tc>
        <w:tc>
          <w:tcPr>
            <w:tcW w:w="408" w:type="pct"/>
            <w:tcBorders>
              <w:top w:val="single" w:sz="4" w:space="0" w:color="auto"/>
              <w:left w:val="nil"/>
              <w:bottom w:val="nil"/>
              <w:right w:val="nil"/>
            </w:tcBorders>
            <w:shd w:val="clear" w:color="auto" w:fill="auto"/>
            <w:noWrap/>
            <w:vAlign w:val="center"/>
            <w:hideMark/>
          </w:tcPr>
          <w:p w14:paraId="76102ABE"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22</w:t>
            </w:r>
          </w:p>
        </w:tc>
        <w:tc>
          <w:tcPr>
            <w:tcW w:w="407" w:type="pct"/>
            <w:tcBorders>
              <w:top w:val="single" w:sz="4" w:space="0" w:color="auto"/>
              <w:left w:val="nil"/>
              <w:bottom w:val="nil"/>
              <w:right w:val="nil"/>
            </w:tcBorders>
            <w:shd w:val="clear" w:color="auto" w:fill="auto"/>
            <w:noWrap/>
            <w:vAlign w:val="center"/>
            <w:hideMark/>
          </w:tcPr>
          <w:p w14:paraId="6544B0E2"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18</w:t>
            </w:r>
          </w:p>
        </w:tc>
        <w:tc>
          <w:tcPr>
            <w:tcW w:w="337" w:type="pct"/>
            <w:tcBorders>
              <w:top w:val="single" w:sz="4" w:space="0" w:color="auto"/>
              <w:left w:val="nil"/>
              <w:bottom w:val="nil"/>
              <w:right w:val="nil"/>
            </w:tcBorders>
            <w:shd w:val="clear" w:color="auto" w:fill="auto"/>
            <w:vAlign w:val="center"/>
            <w:hideMark/>
          </w:tcPr>
          <w:p w14:paraId="1742C3AB"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10</w:t>
            </w:r>
          </w:p>
        </w:tc>
        <w:tc>
          <w:tcPr>
            <w:tcW w:w="407" w:type="pct"/>
            <w:tcBorders>
              <w:top w:val="single" w:sz="4" w:space="0" w:color="auto"/>
              <w:left w:val="nil"/>
              <w:bottom w:val="nil"/>
              <w:right w:val="nil"/>
            </w:tcBorders>
            <w:shd w:val="clear" w:color="auto" w:fill="auto"/>
            <w:noWrap/>
            <w:vAlign w:val="center"/>
            <w:hideMark/>
          </w:tcPr>
          <w:p w14:paraId="77592A5E"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21</w:t>
            </w:r>
          </w:p>
        </w:tc>
      </w:tr>
      <w:tr w:rsidR="00D83069" w:rsidRPr="00FA6346" w14:paraId="6C82DEFC" w14:textId="77777777" w:rsidTr="00505B41">
        <w:trPr>
          <w:trHeight w:val="161"/>
        </w:trPr>
        <w:tc>
          <w:tcPr>
            <w:tcW w:w="937" w:type="pct"/>
            <w:vMerge/>
            <w:tcBorders>
              <w:top w:val="nil"/>
              <w:left w:val="nil"/>
              <w:bottom w:val="nil"/>
              <w:right w:val="nil"/>
            </w:tcBorders>
            <w:vAlign w:val="center"/>
            <w:hideMark/>
          </w:tcPr>
          <w:p w14:paraId="599DB668" w14:textId="77777777" w:rsidR="00D83069" w:rsidRPr="00FA6346" w:rsidRDefault="00D83069" w:rsidP="00117331">
            <w:pPr>
              <w:adjustRightInd w:val="0"/>
              <w:snapToGrid w:val="0"/>
              <w:spacing w:line="160" w:lineRule="exact"/>
              <w:jc w:val="left"/>
              <w:rPr>
                <w:rFonts w:eastAsia="DengXian" w:cstheme="minorHAnsi"/>
                <w:b/>
                <w:bCs/>
                <w:color w:val="000000"/>
                <w:sz w:val="15"/>
                <w:szCs w:val="15"/>
              </w:rPr>
            </w:pPr>
          </w:p>
        </w:tc>
        <w:tc>
          <w:tcPr>
            <w:tcW w:w="1286" w:type="pct"/>
            <w:tcBorders>
              <w:top w:val="nil"/>
              <w:left w:val="nil"/>
              <w:right w:val="nil"/>
            </w:tcBorders>
            <w:shd w:val="clear" w:color="auto" w:fill="auto"/>
            <w:vAlign w:val="center"/>
            <w:hideMark/>
          </w:tcPr>
          <w:p w14:paraId="126B87DB" w14:textId="77777777" w:rsidR="00D83069" w:rsidRPr="00FA6346" w:rsidRDefault="00D83069" w:rsidP="00505B41">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1</w:t>
            </w:r>
          </w:p>
        </w:tc>
        <w:tc>
          <w:tcPr>
            <w:tcW w:w="472" w:type="pct"/>
            <w:tcBorders>
              <w:top w:val="nil"/>
              <w:left w:val="nil"/>
              <w:right w:val="nil"/>
            </w:tcBorders>
            <w:shd w:val="clear" w:color="auto" w:fill="auto"/>
            <w:hideMark/>
          </w:tcPr>
          <w:p w14:paraId="42478864" w14:textId="77777777" w:rsidR="00D83069" w:rsidRPr="00FA6346" w:rsidRDefault="00D83069" w:rsidP="00505B41">
            <w:pPr>
              <w:adjustRightInd w:val="0"/>
              <w:snapToGrid w:val="0"/>
              <w:spacing w:line="160" w:lineRule="exact"/>
              <w:rPr>
                <w:rFonts w:eastAsia="DengXian" w:cstheme="minorHAnsi"/>
                <w:b/>
                <w:bCs/>
                <w:sz w:val="15"/>
                <w:szCs w:val="15"/>
              </w:rPr>
            </w:pPr>
            <w:r w:rsidRPr="00FA6346">
              <w:rPr>
                <w:rFonts w:cstheme="minorHAnsi"/>
                <w:b/>
                <w:bCs/>
                <w:sz w:val="15"/>
                <w:szCs w:val="15"/>
              </w:rPr>
              <w:t>58%</w:t>
            </w:r>
          </w:p>
        </w:tc>
        <w:tc>
          <w:tcPr>
            <w:tcW w:w="406" w:type="pct"/>
            <w:tcBorders>
              <w:top w:val="nil"/>
              <w:left w:val="nil"/>
              <w:right w:val="nil"/>
            </w:tcBorders>
            <w:shd w:val="clear" w:color="auto" w:fill="auto"/>
            <w:noWrap/>
            <w:vAlign w:val="center"/>
            <w:hideMark/>
          </w:tcPr>
          <w:p w14:paraId="4D484822"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71</w:t>
            </w:r>
          </w:p>
        </w:tc>
        <w:tc>
          <w:tcPr>
            <w:tcW w:w="339" w:type="pct"/>
            <w:tcBorders>
              <w:top w:val="nil"/>
              <w:left w:val="nil"/>
              <w:right w:val="nil"/>
            </w:tcBorders>
            <w:shd w:val="clear" w:color="auto" w:fill="auto"/>
            <w:vAlign w:val="center"/>
            <w:hideMark/>
          </w:tcPr>
          <w:p w14:paraId="69041817"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53</w:t>
            </w:r>
          </w:p>
        </w:tc>
        <w:tc>
          <w:tcPr>
            <w:tcW w:w="408" w:type="pct"/>
            <w:tcBorders>
              <w:top w:val="nil"/>
              <w:left w:val="nil"/>
              <w:right w:val="nil"/>
            </w:tcBorders>
            <w:shd w:val="clear" w:color="auto" w:fill="auto"/>
            <w:noWrap/>
            <w:vAlign w:val="center"/>
            <w:hideMark/>
          </w:tcPr>
          <w:p w14:paraId="5D1D1F18"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43</w:t>
            </w:r>
          </w:p>
        </w:tc>
        <w:tc>
          <w:tcPr>
            <w:tcW w:w="407" w:type="pct"/>
            <w:tcBorders>
              <w:top w:val="nil"/>
              <w:left w:val="nil"/>
              <w:right w:val="nil"/>
            </w:tcBorders>
            <w:shd w:val="clear" w:color="auto" w:fill="auto"/>
            <w:noWrap/>
            <w:vAlign w:val="center"/>
            <w:hideMark/>
          </w:tcPr>
          <w:p w14:paraId="413EB568"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66</w:t>
            </w:r>
          </w:p>
        </w:tc>
        <w:tc>
          <w:tcPr>
            <w:tcW w:w="337" w:type="pct"/>
            <w:tcBorders>
              <w:top w:val="nil"/>
              <w:left w:val="nil"/>
              <w:right w:val="nil"/>
            </w:tcBorders>
            <w:shd w:val="clear" w:color="auto" w:fill="auto"/>
            <w:vAlign w:val="center"/>
            <w:hideMark/>
          </w:tcPr>
          <w:p w14:paraId="1DC240E2"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63</w:t>
            </w:r>
          </w:p>
        </w:tc>
        <w:tc>
          <w:tcPr>
            <w:tcW w:w="407" w:type="pct"/>
            <w:tcBorders>
              <w:top w:val="nil"/>
              <w:left w:val="nil"/>
              <w:right w:val="nil"/>
            </w:tcBorders>
            <w:shd w:val="clear" w:color="auto" w:fill="auto"/>
            <w:noWrap/>
            <w:vAlign w:val="center"/>
            <w:hideMark/>
          </w:tcPr>
          <w:p w14:paraId="403FD95F"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38</w:t>
            </w:r>
          </w:p>
        </w:tc>
      </w:tr>
      <w:tr w:rsidR="00D83069" w:rsidRPr="00FA6346" w14:paraId="5195359D" w14:textId="77777777" w:rsidTr="00505B41">
        <w:trPr>
          <w:trHeight w:val="161"/>
        </w:trPr>
        <w:tc>
          <w:tcPr>
            <w:tcW w:w="937" w:type="pct"/>
            <w:vMerge/>
            <w:tcBorders>
              <w:top w:val="nil"/>
              <w:left w:val="nil"/>
              <w:bottom w:val="nil"/>
              <w:right w:val="nil"/>
            </w:tcBorders>
            <w:vAlign w:val="center"/>
            <w:hideMark/>
          </w:tcPr>
          <w:p w14:paraId="73B162B4" w14:textId="77777777" w:rsidR="00D83069" w:rsidRPr="00FA6346" w:rsidRDefault="00D83069" w:rsidP="00117331">
            <w:pPr>
              <w:adjustRightInd w:val="0"/>
              <w:snapToGrid w:val="0"/>
              <w:spacing w:line="160" w:lineRule="exact"/>
              <w:jc w:val="left"/>
              <w:rPr>
                <w:rFonts w:eastAsia="DengXian" w:cstheme="minorHAnsi"/>
                <w:b/>
                <w:bCs/>
                <w:color w:val="000000"/>
                <w:sz w:val="15"/>
                <w:szCs w:val="15"/>
              </w:rPr>
            </w:pPr>
          </w:p>
        </w:tc>
        <w:tc>
          <w:tcPr>
            <w:tcW w:w="1286" w:type="pct"/>
            <w:tcBorders>
              <w:top w:val="nil"/>
              <w:left w:val="nil"/>
              <w:bottom w:val="single" w:sz="4" w:space="0" w:color="auto"/>
              <w:right w:val="nil"/>
            </w:tcBorders>
            <w:shd w:val="clear" w:color="auto" w:fill="auto"/>
            <w:vAlign w:val="center"/>
            <w:hideMark/>
          </w:tcPr>
          <w:p w14:paraId="772488A6" w14:textId="77777777" w:rsidR="00D83069" w:rsidRPr="00FA6346" w:rsidRDefault="00D83069" w:rsidP="00505B41">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0</w:t>
            </w:r>
          </w:p>
        </w:tc>
        <w:tc>
          <w:tcPr>
            <w:tcW w:w="472" w:type="pct"/>
            <w:tcBorders>
              <w:top w:val="nil"/>
              <w:left w:val="nil"/>
              <w:bottom w:val="single" w:sz="4" w:space="0" w:color="auto"/>
              <w:right w:val="nil"/>
            </w:tcBorders>
            <w:shd w:val="clear" w:color="auto" w:fill="auto"/>
            <w:hideMark/>
          </w:tcPr>
          <w:p w14:paraId="4F9B52D9" w14:textId="77777777" w:rsidR="00D83069" w:rsidRPr="00FA6346" w:rsidRDefault="00D83069" w:rsidP="00505B41">
            <w:pPr>
              <w:adjustRightInd w:val="0"/>
              <w:snapToGrid w:val="0"/>
              <w:spacing w:line="160" w:lineRule="exact"/>
              <w:rPr>
                <w:rFonts w:eastAsia="DengXian" w:cstheme="minorHAnsi"/>
                <w:b/>
                <w:bCs/>
                <w:sz w:val="15"/>
                <w:szCs w:val="15"/>
              </w:rPr>
            </w:pPr>
            <w:r w:rsidRPr="00FA6346">
              <w:rPr>
                <w:rFonts w:cstheme="minorHAnsi"/>
                <w:b/>
                <w:bCs/>
                <w:sz w:val="15"/>
                <w:szCs w:val="15"/>
              </w:rPr>
              <w:t>25%</w:t>
            </w:r>
          </w:p>
        </w:tc>
        <w:tc>
          <w:tcPr>
            <w:tcW w:w="406" w:type="pct"/>
            <w:tcBorders>
              <w:top w:val="nil"/>
              <w:left w:val="nil"/>
              <w:bottom w:val="single" w:sz="4" w:space="0" w:color="auto"/>
              <w:right w:val="nil"/>
            </w:tcBorders>
            <w:shd w:val="clear" w:color="auto" w:fill="auto"/>
            <w:noWrap/>
            <w:vAlign w:val="center"/>
            <w:hideMark/>
          </w:tcPr>
          <w:p w14:paraId="14C62321"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25</w:t>
            </w:r>
          </w:p>
        </w:tc>
        <w:tc>
          <w:tcPr>
            <w:tcW w:w="339" w:type="pct"/>
            <w:tcBorders>
              <w:top w:val="nil"/>
              <w:left w:val="nil"/>
              <w:bottom w:val="single" w:sz="4" w:space="0" w:color="auto"/>
              <w:right w:val="nil"/>
            </w:tcBorders>
            <w:shd w:val="clear" w:color="auto" w:fill="auto"/>
            <w:vAlign w:val="center"/>
            <w:hideMark/>
          </w:tcPr>
          <w:p w14:paraId="103E69BB"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25</w:t>
            </w:r>
          </w:p>
        </w:tc>
        <w:tc>
          <w:tcPr>
            <w:tcW w:w="408" w:type="pct"/>
            <w:tcBorders>
              <w:top w:val="nil"/>
              <w:left w:val="nil"/>
              <w:bottom w:val="single" w:sz="4" w:space="0" w:color="auto"/>
              <w:right w:val="nil"/>
            </w:tcBorders>
            <w:shd w:val="clear" w:color="auto" w:fill="auto"/>
            <w:noWrap/>
            <w:vAlign w:val="center"/>
            <w:hideMark/>
          </w:tcPr>
          <w:p w14:paraId="456ADC03"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22</w:t>
            </w:r>
          </w:p>
        </w:tc>
        <w:tc>
          <w:tcPr>
            <w:tcW w:w="407" w:type="pct"/>
            <w:tcBorders>
              <w:top w:val="nil"/>
              <w:left w:val="nil"/>
              <w:bottom w:val="single" w:sz="4" w:space="0" w:color="auto"/>
              <w:right w:val="nil"/>
            </w:tcBorders>
            <w:shd w:val="clear" w:color="auto" w:fill="auto"/>
            <w:noWrap/>
            <w:vAlign w:val="center"/>
            <w:hideMark/>
          </w:tcPr>
          <w:p w14:paraId="2F8737F5"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21</w:t>
            </w:r>
          </w:p>
        </w:tc>
        <w:tc>
          <w:tcPr>
            <w:tcW w:w="337" w:type="pct"/>
            <w:tcBorders>
              <w:top w:val="nil"/>
              <w:left w:val="nil"/>
              <w:bottom w:val="single" w:sz="4" w:space="0" w:color="auto"/>
              <w:right w:val="nil"/>
            </w:tcBorders>
            <w:shd w:val="clear" w:color="auto" w:fill="auto"/>
            <w:vAlign w:val="center"/>
            <w:hideMark/>
          </w:tcPr>
          <w:p w14:paraId="717A75D0"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29</w:t>
            </w:r>
          </w:p>
        </w:tc>
        <w:tc>
          <w:tcPr>
            <w:tcW w:w="407" w:type="pct"/>
            <w:tcBorders>
              <w:top w:val="nil"/>
              <w:left w:val="nil"/>
              <w:bottom w:val="single" w:sz="4" w:space="0" w:color="auto"/>
              <w:right w:val="nil"/>
            </w:tcBorders>
            <w:shd w:val="clear" w:color="auto" w:fill="auto"/>
            <w:noWrap/>
            <w:vAlign w:val="center"/>
            <w:hideMark/>
          </w:tcPr>
          <w:p w14:paraId="0206952B"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22</w:t>
            </w:r>
          </w:p>
        </w:tc>
      </w:tr>
      <w:tr w:rsidR="00D83069" w:rsidRPr="00FA6346" w14:paraId="102993EA" w14:textId="77777777" w:rsidTr="00505B41">
        <w:trPr>
          <w:trHeight w:val="161"/>
        </w:trPr>
        <w:tc>
          <w:tcPr>
            <w:tcW w:w="937" w:type="pct"/>
            <w:vMerge w:val="restart"/>
            <w:tcBorders>
              <w:top w:val="nil"/>
              <w:left w:val="nil"/>
              <w:bottom w:val="nil"/>
              <w:right w:val="nil"/>
            </w:tcBorders>
            <w:shd w:val="clear" w:color="auto" w:fill="auto"/>
            <w:vAlign w:val="center"/>
            <w:hideMark/>
          </w:tcPr>
          <w:p w14:paraId="64369B35" w14:textId="77777777" w:rsidR="00D83069" w:rsidRPr="00FA6346" w:rsidRDefault="00D83069" w:rsidP="00117331">
            <w:pPr>
              <w:adjustRightInd w:val="0"/>
              <w:snapToGrid w:val="0"/>
              <w:spacing w:line="160" w:lineRule="exact"/>
              <w:jc w:val="left"/>
              <w:rPr>
                <w:rFonts w:eastAsia="DengXian" w:cstheme="minorHAnsi"/>
                <w:b/>
                <w:bCs/>
                <w:color w:val="000000"/>
                <w:sz w:val="15"/>
                <w:szCs w:val="15"/>
              </w:rPr>
            </w:pPr>
            <w:r>
              <w:rPr>
                <w:rFonts w:eastAsia="DengXian" w:cstheme="minorHAnsi"/>
                <w:b/>
                <w:bCs/>
                <w:color w:val="000000"/>
                <w:sz w:val="15"/>
                <w:szCs w:val="15"/>
              </w:rPr>
              <w:t>H</w:t>
            </w:r>
            <w:r w:rsidRPr="00FA6346">
              <w:rPr>
                <w:rFonts w:eastAsia="DengXian" w:cstheme="minorHAnsi"/>
                <w:b/>
                <w:bCs/>
                <w:color w:val="000000"/>
                <w:sz w:val="15"/>
                <w:szCs w:val="15"/>
              </w:rPr>
              <w:t>o</w:t>
            </w:r>
            <w:r>
              <w:rPr>
                <w:rFonts w:eastAsia="DengXian" w:cstheme="minorHAnsi"/>
                <w:b/>
                <w:bCs/>
                <w:color w:val="000000"/>
                <w:sz w:val="15"/>
                <w:szCs w:val="15"/>
              </w:rPr>
              <w:t>use</w:t>
            </w:r>
            <w:r w:rsidRPr="00FA6346">
              <w:rPr>
                <w:rFonts w:eastAsia="DengXian" w:cstheme="minorHAnsi"/>
                <w:b/>
                <w:bCs/>
                <w:color w:val="000000"/>
                <w:sz w:val="15"/>
                <w:szCs w:val="15"/>
              </w:rPr>
              <w:t xml:space="preserve"> ownership</w:t>
            </w:r>
          </w:p>
        </w:tc>
        <w:tc>
          <w:tcPr>
            <w:tcW w:w="1286" w:type="pct"/>
            <w:tcBorders>
              <w:top w:val="single" w:sz="4" w:space="0" w:color="auto"/>
              <w:left w:val="nil"/>
              <w:bottom w:val="nil"/>
              <w:right w:val="nil"/>
            </w:tcBorders>
            <w:shd w:val="clear" w:color="auto" w:fill="auto"/>
            <w:vAlign w:val="center"/>
            <w:hideMark/>
          </w:tcPr>
          <w:p w14:paraId="1DED2290" w14:textId="77777777" w:rsidR="00D83069" w:rsidRPr="00FA6346" w:rsidRDefault="00D83069" w:rsidP="00505B41">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Own</w:t>
            </w:r>
          </w:p>
        </w:tc>
        <w:tc>
          <w:tcPr>
            <w:tcW w:w="472" w:type="pct"/>
            <w:tcBorders>
              <w:top w:val="single" w:sz="4" w:space="0" w:color="auto"/>
              <w:left w:val="nil"/>
              <w:bottom w:val="nil"/>
              <w:right w:val="nil"/>
            </w:tcBorders>
            <w:shd w:val="clear" w:color="auto" w:fill="auto"/>
            <w:hideMark/>
          </w:tcPr>
          <w:p w14:paraId="2D53ADC7" w14:textId="77777777" w:rsidR="00D83069" w:rsidRPr="00FA6346" w:rsidRDefault="00D83069" w:rsidP="00505B41">
            <w:pPr>
              <w:adjustRightInd w:val="0"/>
              <w:snapToGrid w:val="0"/>
              <w:spacing w:line="160" w:lineRule="exact"/>
              <w:rPr>
                <w:rFonts w:eastAsia="DengXian" w:cstheme="minorHAnsi"/>
                <w:b/>
                <w:bCs/>
                <w:sz w:val="15"/>
                <w:szCs w:val="15"/>
              </w:rPr>
            </w:pPr>
            <w:r w:rsidRPr="00FA6346">
              <w:rPr>
                <w:rFonts w:cstheme="minorHAnsi"/>
                <w:b/>
                <w:bCs/>
                <w:sz w:val="15"/>
                <w:szCs w:val="15"/>
              </w:rPr>
              <w:t>79%</w:t>
            </w:r>
          </w:p>
        </w:tc>
        <w:tc>
          <w:tcPr>
            <w:tcW w:w="406" w:type="pct"/>
            <w:tcBorders>
              <w:top w:val="single" w:sz="4" w:space="0" w:color="auto"/>
              <w:left w:val="nil"/>
              <w:bottom w:val="nil"/>
              <w:right w:val="nil"/>
            </w:tcBorders>
            <w:shd w:val="clear" w:color="auto" w:fill="auto"/>
            <w:noWrap/>
            <w:vAlign w:val="center"/>
            <w:hideMark/>
          </w:tcPr>
          <w:p w14:paraId="7E3E7F5C"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89</w:t>
            </w:r>
          </w:p>
        </w:tc>
        <w:tc>
          <w:tcPr>
            <w:tcW w:w="339" w:type="pct"/>
            <w:tcBorders>
              <w:top w:val="single" w:sz="4" w:space="0" w:color="auto"/>
              <w:left w:val="nil"/>
              <w:bottom w:val="nil"/>
              <w:right w:val="nil"/>
            </w:tcBorders>
            <w:shd w:val="clear" w:color="auto" w:fill="auto"/>
            <w:vAlign w:val="center"/>
            <w:hideMark/>
          </w:tcPr>
          <w:p w14:paraId="3EA8E4FB"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74</w:t>
            </w:r>
          </w:p>
        </w:tc>
        <w:tc>
          <w:tcPr>
            <w:tcW w:w="408" w:type="pct"/>
            <w:tcBorders>
              <w:top w:val="single" w:sz="4" w:space="0" w:color="auto"/>
              <w:left w:val="nil"/>
              <w:bottom w:val="nil"/>
              <w:right w:val="nil"/>
            </w:tcBorders>
            <w:shd w:val="clear" w:color="auto" w:fill="auto"/>
            <w:noWrap/>
            <w:vAlign w:val="center"/>
            <w:hideMark/>
          </w:tcPr>
          <w:p w14:paraId="7065550F"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64</w:t>
            </w:r>
          </w:p>
        </w:tc>
        <w:tc>
          <w:tcPr>
            <w:tcW w:w="407" w:type="pct"/>
            <w:tcBorders>
              <w:top w:val="single" w:sz="4" w:space="0" w:color="auto"/>
              <w:left w:val="nil"/>
              <w:bottom w:val="nil"/>
              <w:right w:val="nil"/>
            </w:tcBorders>
            <w:shd w:val="clear" w:color="auto" w:fill="auto"/>
            <w:noWrap/>
            <w:vAlign w:val="center"/>
            <w:hideMark/>
          </w:tcPr>
          <w:p w14:paraId="7A7D2585"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85</w:t>
            </w:r>
          </w:p>
        </w:tc>
        <w:tc>
          <w:tcPr>
            <w:tcW w:w="337" w:type="pct"/>
            <w:tcBorders>
              <w:top w:val="single" w:sz="4" w:space="0" w:color="auto"/>
              <w:left w:val="nil"/>
              <w:bottom w:val="nil"/>
              <w:right w:val="nil"/>
            </w:tcBorders>
            <w:shd w:val="clear" w:color="auto" w:fill="auto"/>
            <w:vAlign w:val="center"/>
            <w:hideMark/>
          </w:tcPr>
          <w:p w14:paraId="2E154FEF"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82</w:t>
            </w:r>
          </w:p>
        </w:tc>
        <w:tc>
          <w:tcPr>
            <w:tcW w:w="407" w:type="pct"/>
            <w:tcBorders>
              <w:top w:val="single" w:sz="4" w:space="0" w:color="auto"/>
              <w:left w:val="nil"/>
              <w:bottom w:val="nil"/>
              <w:right w:val="nil"/>
            </w:tcBorders>
            <w:shd w:val="clear" w:color="auto" w:fill="auto"/>
            <w:noWrap/>
            <w:vAlign w:val="center"/>
            <w:hideMark/>
          </w:tcPr>
          <w:p w14:paraId="02A85DF8"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60</w:t>
            </w:r>
          </w:p>
        </w:tc>
      </w:tr>
      <w:tr w:rsidR="00D83069" w:rsidRPr="00FA6346" w14:paraId="61FB4B20" w14:textId="77777777" w:rsidTr="00505B41">
        <w:trPr>
          <w:trHeight w:val="161"/>
        </w:trPr>
        <w:tc>
          <w:tcPr>
            <w:tcW w:w="937" w:type="pct"/>
            <w:vMerge/>
            <w:tcBorders>
              <w:top w:val="nil"/>
              <w:left w:val="nil"/>
              <w:right w:val="nil"/>
            </w:tcBorders>
            <w:vAlign w:val="center"/>
            <w:hideMark/>
          </w:tcPr>
          <w:p w14:paraId="261C40EB" w14:textId="77777777" w:rsidR="00D83069" w:rsidRPr="00FA6346" w:rsidRDefault="00D83069" w:rsidP="00117331">
            <w:pPr>
              <w:adjustRightInd w:val="0"/>
              <w:snapToGrid w:val="0"/>
              <w:spacing w:line="160" w:lineRule="exact"/>
              <w:jc w:val="left"/>
              <w:rPr>
                <w:rFonts w:eastAsia="DengXian" w:cstheme="minorHAnsi"/>
                <w:b/>
                <w:bCs/>
                <w:color w:val="000000"/>
                <w:sz w:val="15"/>
                <w:szCs w:val="15"/>
              </w:rPr>
            </w:pPr>
          </w:p>
        </w:tc>
        <w:tc>
          <w:tcPr>
            <w:tcW w:w="1286" w:type="pct"/>
            <w:tcBorders>
              <w:top w:val="nil"/>
              <w:left w:val="nil"/>
              <w:bottom w:val="single" w:sz="4" w:space="0" w:color="auto"/>
              <w:right w:val="nil"/>
            </w:tcBorders>
            <w:shd w:val="clear" w:color="auto" w:fill="auto"/>
            <w:vAlign w:val="center"/>
            <w:hideMark/>
          </w:tcPr>
          <w:p w14:paraId="24F337BD" w14:textId="77777777" w:rsidR="00D83069" w:rsidRPr="00FA6346" w:rsidRDefault="00D83069" w:rsidP="00505B41">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Not own</w:t>
            </w:r>
          </w:p>
        </w:tc>
        <w:tc>
          <w:tcPr>
            <w:tcW w:w="472" w:type="pct"/>
            <w:tcBorders>
              <w:top w:val="nil"/>
              <w:left w:val="nil"/>
              <w:bottom w:val="single" w:sz="4" w:space="0" w:color="auto"/>
              <w:right w:val="nil"/>
            </w:tcBorders>
            <w:shd w:val="clear" w:color="auto" w:fill="auto"/>
            <w:hideMark/>
          </w:tcPr>
          <w:p w14:paraId="21AE0243" w14:textId="77777777" w:rsidR="00D83069" w:rsidRPr="00FA6346" w:rsidRDefault="00D83069" w:rsidP="00505B41">
            <w:pPr>
              <w:adjustRightInd w:val="0"/>
              <w:snapToGrid w:val="0"/>
              <w:spacing w:line="160" w:lineRule="exact"/>
              <w:rPr>
                <w:rFonts w:eastAsia="DengXian" w:cstheme="minorHAnsi"/>
                <w:b/>
                <w:bCs/>
                <w:sz w:val="15"/>
                <w:szCs w:val="15"/>
              </w:rPr>
            </w:pPr>
            <w:r w:rsidRPr="00FA6346">
              <w:rPr>
                <w:rFonts w:cstheme="minorHAnsi"/>
                <w:b/>
                <w:bCs/>
                <w:sz w:val="15"/>
                <w:szCs w:val="15"/>
              </w:rPr>
              <w:t>21%</w:t>
            </w:r>
          </w:p>
        </w:tc>
        <w:tc>
          <w:tcPr>
            <w:tcW w:w="406" w:type="pct"/>
            <w:tcBorders>
              <w:top w:val="nil"/>
              <w:left w:val="nil"/>
              <w:bottom w:val="single" w:sz="4" w:space="0" w:color="auto"/>
              <w:right w:val="nil"/>
            </w:tcBorders>
            <w:shd w:val="clear" w:color="auto" w:fill="auto"/>
            <w:noWrap/>
            <w:vAlign w:val="center"/>
            <w:hideMark/>
          </w:tcPr>
          <w:p w14:paraId="2B998B73"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22</w:t>
            </w:r>
          </w:p>
        </w:tc>
        <w:tc>
          <w:tcPr>
            <w:tcW w:w="339" w:type="pct"/>
            <w:tcBorders>
              <w:top w:val="nil"/>
              <w:left w:val="nil"/>
              <w:bottom w:val="single" w:sz="4" w:space="0" w:color="auto"/>
              <w:right w:val="nil"/>
            </w:tcBorders>
            <w:shd w:val="clear" w:color="auto" w:fill="auto"/>
            <w:vAlign w:val="center"/>
            <w:hideMark/>
          </w:tcPr>
          <w:p w14:paraId="3C877CB7"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16</w:t>
            </w:r>
          </w:p>
        </w:tc>
        <w:tc>
          <w:tcPr>
            <w:tcW w:w="408" w:type="pct"/>
            <w:tcBorders>
              <w:top w:val="nil"/>
              <w:left w:val="nil"/>
              <w:bottom w:val="single" w:sz="4" w:space="0" w:color="auto"/>
              <w:right w:val="nil"/>
            </w:tcBorders>
            <w:shd w:val="clear" w:color="auto" w:fill="auto"/>
            <w:noWrap/>
            <w:vAlign w:val="center"/>
            <w:hideMark/>
          </w:tcPr>
          <w:p w14:paraId="34C84C54"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23</w:t>
            </w:r>
          </w:p>
        </w:tc>
        <w:tc>
          <w:tcPr>
            <w:tcW w:w="407" w:type="pct"/>
            <w:tcBorders>
              <w:top w:val="nil"/>
              <w:left w:val="nil"/>
              <w:bottom w:val="single" w:sz="4" w:space="0" w:color="auto"/>
              <w:right w:val="nil"/>
            </w:tcBorders>
            <w:shd w:val="clear" w:color="auto" w:fill="auto"/>
            <w:noWrap/>
            <w:vAlign w:val="center"/>
            <w:hideMark/>
          </w:tcPr>
          <w:p w14:paraId="0324EFD0"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20</w:t>
            </w:r>
          </w:p>
        </w:tc>
        <w:tc>
          <w:tcPr>
            <w:tcW w:w="337" w:type="pct"/>
            <w:tcBorders>
              <w:top w:val="nil"/>
              <w:left w:val="nil"/>
              <w:bottom w:val="single" w:sz="4" w:space="0" w:color="auto"/>
              <w:right w:val="nil"/>
            </w:tcBorders>
            <w:shd w:val="clear" w:color="auto" w:fill="auto"/>
            <w:vAlign w:val="center"/>
            <w:hideMark/>
          </w:tcPr>
          <w:p w14:paraId="3B10A201"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20</w:t>
            </w:r>
          </w:p>
        </w:tc>
        <w:tc>
          <w:tcPr>
            <w:tcW w:w="407" w:type="pct"/>
            <w:tcBorders>
              <w:top w:val="nil"/>
              <w:left w:val="nil"/>
              <w:bottom w:val="single" w:sz="4" w:space="0" w:color="auto"/>
              <w:right w:val="nil"/>
            </w:tcBorders>
            <w:shd w:val="clear" w:color="auto" w:fill="auto"/>
            <w:noWrap/>
            <w:vAlign w:val="center"/>
            <w:hideMark/>
          </w:tcPr>
          <w:p w14:paraId="0823D6FD"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21</w:t>
            </w:r>
          </w:p>
        </w:tc>
      </w:tr>
      <w:tr w:rsidR="00D83069" w:rsidRPr="00FA6346" w14:paraId="774CA50C" w14:textId="77777777" w:rsidTr="00505B41">
        <w:trPr>
          <w:trHeight w:val="161"/>
        </w:trPr>
        <w:tc>
          <w:tcPr>
            <w:tcW w:w="937" w:type="pct"/>
            <w:vMerge w:val="restart"/>
            <w:tcBorders>
              <w:top w:val="nil"/>
              <w:left w:val="nil"/>
              <w:right w:val="nil"/>
            </w:tcBorders>
            <w:shd w:val="clear" w:color="auto" w:fill="auto"/>
            <w:vAlign w:val="center"/>
            <w:hideMark/>
          </w:tcPr>
          <w:p w14:paraId="007DF2B4" w14:textId="74949CF0" w:rsidR="00D83069" w:rsidRPr="00FA6346" w:rsidRDefault="00D83069" w:rsidP="00117331">
            <w:pPr>
              <w:adjustRightInd w:val="0"/>
              <w:snapToGrid w:val="0"/>
              <w:spacing w:line="160" w:lineRule="exact"/>
              <w:jc w:val="left"/>
              <w:rPr>
                <w:rFonts w:eastAsia="DengXian" w:cstheme="minorHAnsi"/>
                <w:b/>
                <w:bCs/>
                <w:color w:val="000000"/>
                <w:sz w:val="15"/>
                <w:szCs w:val="15"/>
              </w:rPr>
            </w:pPr>
            <w:r>
              <w:rPr>
                <w:rFonts w:eastAsia="DengXian" w:cstheme="minorHAnsi"/>
                <w:b/>
                <w:bCs/>
                <w:color w:val="000000"/>
                <w:sz w:val="15"/>
                <w:szCs w:val="15"/>
              </w:rPr>
              <w:t>R</w:t>
            </w:r>
            <w:r w:rsidRPr="00FA6346">
              <w:rPr>
                <w:rFonts w:eastAsia="DengXian" w:cstheme="minorHAnsi"/>
                <w:b/>
                <w:bCs/>
                <w:color w:val="000000"/>
                <w:sz w:val="15"/>
                <w:szCs w:val="15"/>
              </w:rPr>
              <w:t xml:space="preserve">ent or </w:t>
            </w:r>
            <w:r w:rsidR="008A547B">
              <w:rPr>
                <w:rFonts w:eastAsia="DengXian" w:cstheme="minorHAnsi"/>
                <w:b/>
                <w:bCs/>
                <w:color w:val="000000"/>
                <w:sz w:val="15"/>
                <w:szCs w:val="15"/>
              </w:rPr>
              <w:t>mortgage</w:t>
            </w:r>
          </w:p>
        </w:tc>
        <w:tc>
          <w:tcPr>
            <w:tcW w:w="1286" w:type="pct"/>
            <w:tcBorders>
              <w:top w:val="single" w:sz="4" w:space="0" w:color="auto"/>
              <w:left w:val="nil"/>
              <w:bottom w:val="nil"/>
              <w:right w:val="nil"/>
            </w:tcBorders>
            <w:shd w:val="clear" w:color="auto" w:fill="auto"/>
            <w:vAlign w:val="center"/>
            <w:hideMark/>
          </w:tcPr>
          <w:p w14:paraId="7AD4A254" w14:textId="77777777" w:rsidR="00D83069" w:rsidRPr="00FA6346" w:rsidRDefault="00D83069" w:rsidP="00505B41">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&lt; 2000 RM</w:t>
            </w:r>
          </w:p>
        </w:tc>
        <w:tc>
          <w:tcPr>
            <w:tcW w:w="472" w:type="pct"/>
            <w:tcBorders>
              <w:top w:val="single" w:sz="4" w:space="0" w:color="auto"/>
              <w:left w:val="nil"/>
              <w:bottom w:val="nil"/>
              <w:right w:val="nil"/>
            </w:tcBorders>
            <w:shd w:val="clear" w:color="auto" w:fill="auto"/>
            <w:hideMark/>
          </w:tcPr>
          <w:p w14:paraId="4A646089" w14:textId="77777777" w:rsidR="00D83069" w:rsidRPr="00FA6346" w:rsidRDefault="00D83069" w:rsidP="00505B41">
            <w:pPr>
              <w:adjustRightInd w:val="0"/>
              <w:snapToGrid w:val="0"/>
              <w:spacing w:line="160" w:lineRule="exact"/>
              <w:rPr>
                <w:rFonts w:eastAsia="DengXian" w:cstheme="minorHAnsi"/>
                <w:b/>
                <w:bCs/>
                <w:sz w:val="15"/>
                <w:szCs w:val="15"/>
              </w:rPr>
            </w:pPr>
            <w:r w:rsidRPr="00FA6346">
              <w:rPr>
                <w:rFonts w:cstheme="minorHAnsi"/>
                <w:b/>
                <w:bCs/>
                <w:sz w:val="15"/>
                <w:szCs w:val="15"/>
              </w:rPr>
              <w:t>29%</w:t>
            </w:r>
          </w:p>
        </w:tc>
        <w:tc>
          <w:tcPr>
            <w:tcW w:w="406" w:type="pct"/>
            <w:tcBorders>
              <w:top w:val="single" w:sz="4" w:space="0" w:color="auto"/>
              <w:left w:val="nil"/>
              <w:bottom w:val="nil"/>
              <w:right w:val="nil"/>
            </w:tcBorders>
            <w:shd w:val="clear" w:color="auto" w:fill="auto"/>
            <w:noWrap/>
            <w:vAlign w:val="center"/>
            <w:hideMark/>
          </w:tcPr>
          <w:p w14:paraId="07D83C11"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38</w:t>
            </w:r>
          </w:p>
        </w:tc>
        <w:tc>
          <w:tcPr>
            <w:tcW w:w="339" w:type="pct"/>
            <w:tcBorders>
              <w:top w:val="single" w:sz="4" w:space="0" w:color="auto"/>
              <w:left w:val="nil"/>
              <w:bottom w:val="nil"/>
              <w:right w:val="nil"/>
            </w:tcBorders>
            <w:shd w:val="clear" w:color="auto" w:fill="auto"/>
            <w:vAlign w:val="center"/>
            <w:hideMark/>
          </w:tcPr>
          <w:p w14:paraId="0D8518EB"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21</w:t>
            </w:r>
          </w:p>
        </w:tc>
        <w:tc>
          <w:tcPr>
            <w:tcW w:w="408" w:type="pct"/>
            <w:tcBorders>
              <w:top w:val="single" w:sz="4" w:space="0" w:color="auto"/>
              <w:left w:val="nil"/>
              <w:bottom w:val="nil"/>
              <w:right w:val="nil"/>
            </w:tcBorders>
            <w:shd w:val="clear" w:color="auto" w:fill="auto"/>
            <w:noWrap/>
            <w:vAlign w:val="center"/>
            <w:hideMark/>
          </w:tcPr>
          <w:p w14:paraId="4619A073"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25</w:t>
            </w:r>
          </w:p>
        </w:tc>
        <w:tc>
          <w:tcPr>
            <w:tcW w:w="407" w:type="pct"/>
            <w:tcBorders>
              <w:top w:val="single" w:sz="4" w:space="0" w:color="auto"/>
              <w:left w:val="nil"/>
              <w:bottom w:val="nil"/>
              <w:right w:val="nil"/>
            </w:tcBorders>
            <w:shd w:val="clear" w:color="auto" w:fill="auto"/>
            <w:noWrap/>
            <w:vAlign w:val="center"/>
            <w:hideMark/>
          </w:tcPr>
          <w:p w14:paraId="602D34A4"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36</w:t>
            </w:r>
          </w:p>
        </w:tc>
        <w:tc>
          <w:tcPr>
            <w:tcW w:w="337" w:type="pct"/>
            <w:tcBorders>
              <w:top w:val="single" w:sz="4" w:space="0" w:color="auto"/>
              <w:left w:val="nil"/>
              <w:bottom w:val="nil"/>
              <w:right w:val="nil"/>
            </w:tcBorders>
            <w:shd w:val="clear" w:color="auto" w:fill="auto"/>
            <w:vAlign w:val="center"/>
            <w:hideMark/>
          </w:tcPr>
          <w:p w14:paraId="414961C0"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24</w:t>
            </w:r>
          </w:p>
        </w:tc>
        <w:tc>
          <w:tcPr>
            <w:tcW w:w="407" w:type="pct"/>
            <w:tcBorders>
              <w:top w:val="single" w:sz="4" w:space="0" w:color="auto"/>
              <w:left w:val="nil"/>
              <w:bottom w:val="nil"/>
              <w:right w:val="nil"/>
            </w:tcBorders>
            <w:shd w:val="clear" w:color="auto" w:fill="auto"/>
            <w:noWrap/>
            <w:vAlign w:val="center"/>
            <w:hideMark/>
          </w:tcPr>
          <w:p w14:paraId="3737EB5A"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24</w:t>
            </w:r>
          </w:p>
        </w:tc>
      </w:tr>
      <w:tr w:rsidR="00D83069" w:rsidRPr="00FA6346" w14:paraId="4A8599BB" w14:textId="77777777" w:rsidTr="00505B41">
        <w:trPr>
          <w:trHeight w:val="161"/>
        </w:trPr>
        <w:tc>
          <w:tcPr>
            <w:tcW w:w="937" w:type="pct"/>
            <w:vMerge/>
            <w:tcBorders>
              <w:top w:val="single" w:sz="8" w:space="0" w:color="000000"/>
              <w:left w:val="nil"/>
              <w:right w:val="nil"/>
            </w:tcBorders>
            <w:vAlign w:val="center"/>
            <w:hideMark/>
          </w:tcPr>
          <w:p w14:paraId="5264B6E4" w14:textId="77777777" w:rsidR="00D83069" w:rsidRPr="00FA6346" w:rsidRDefault="00D83069" w:rsidP="00117331">
            <w:pPr>
              <w:adjustRightInd w:val="0"/>
              <w:snapToGrid w:val="0"/>
              <w:spacing w:line="160" w:lineRule="exact"/>
              <w:jc w:val="left"/>
              <w:rPr>
                <w:rFonts w:eastAsia="DengXian" w:cstheme="minorHAnsi"/>
                <w:b/>
                <w:bCs/>
                <w:color w:val="000000"/>
                <w:sz w:val="15"/>
                <w:szCs w:val="15"/>
              </w:rPr>
            </w:pPr>
          </w:p>
        </w:tc>
        <w:tc>
          <w:tcPr>
            <w:tcW w:w="1286" w:type="pct"/>
            <w:tcBorders>
              <w:top w:val="nil"/>
              <w:left w:val="nil"/>
              <w:bottom w:val="nil"/>
              <w:right w:val="nil"/>
            </w:tcBorders>
            <w:shd w:val="clear" w:color="auto" w:fill="auto"/>
            <w:vAlign w:val="center"/>
            <w:hideMark/>
          </w:tcPr>
          <w:p w14:paraId="7CC93AA4" w14:textId="77777777" w:rsidR="00D83069" w:rsidRPr="00FA6346" w:rsidRDefault="00D83069" w:rsidP="00505B41">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2000~3999 RM</w:t>
            </w:r>
          </w:p>
        </w:tc>
        <w:tc>
          <w:tcPr>
            <w:tcW w:w="472" w:type="pct"/>
            <w:tcBorders>
              <w:top w:val="nil"/>
              <w:left w:val="nil"/>
              <w:bottom w:val="nil"/>
              <w:right w:val="nil"/>
            </w:tcBorders>
            <w:shd w:val="clear" w:color="auto" w:fill="auto"/>
            <w:hideMark/>
          </w:tcPr>
          <w:p w14:paraId="4EDBA268" w14:textId="77777777" w:rsidR="00D83069" w:rsidRPr="00FA6346" w:rsidRDefault="00D83069" w:rsidP="00505B41">
            <w:pPr>
              <w:adjustRightInd w:val="0"/>
              <w:snapToGrid w:val="0"/>
              <w:spacing w:line="160" w:lineRule="exact"/>
              <w:rPr>
                <w:rFonts w:eastAsia="DengXian" w:cstheme="minorHAnsi"/>
                <w:b/>
                <w:bCs/>
                <w:sz w:val="15"/>
                <w:szCs w:val="15"/>
              </w:rPr>
            </w:pPr>
            <w:r w:rsidRPr="00FA6346">
              <w:rPr>
                <w:rFonts w:cstheme="minorHAnsi"/>
                <w:b/>
                <w:bCs/>
                <w:sz w:val="15"/>
                <w:szCs w:val="15"/>
              </w:rPr>
              <w:t>21%</w:t>
            </w:r>
          </w:p>
        </w:tc>
        <w:tc>
          <w:tcPr>
            <w:tcW w:w="406" w:type="pct"/>
            <w:tcBorders>
              <w:top w:val="nil"/>
              <w:left w:val="nil"/>
              <w:bottom w:val="nil"/>
              <w:right w:val="nil"/>
            </w:tcBorders>
            <w:shd w:val="clear" w:color="auto" w:fill="auto"/>
            <w:noWrap/>
            <w:vAlign w:val="center"/>
            <w:hideMark/>
          </w:tcPr>
          <w:p w14:paraId="5AF2614C"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25</w:t>
            </w:r>
          </w:p>
        </w:tc>
        <w:tc>
          <w:tcPr>
            <w:tcW w:w="339" w:type="pct"/>
            <w:tcBorders>
              <w:top w:val="nil"/>
              <w:left w:val="nil"/>
              <w:bottom w:val="nil"/>
              <w:right w:val="nil"/>
            </w:tcBorders>
            <w:shd w:val="clear" w:color="auto" w:fill="auto"/>
            <w:vAlign w:val="center"/>
            <w:hideMark/>
          </w:tcPr>
          <w:p w14:paraId="1F8B8192"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18</w:t>
            </w:r>
          </w:p>
        </w:tc>
        <w:tc>
          <w:tcPr>
            <w:tcW w:w="408" w:type="pct"/>
            <w:tcBorders>
              <w:top w:val="nil"/>
              <w:left w:val="nil"/>
              <w:bottom w:val="nil"/>
              <w:right w:val="nil"/>
            </w:tcBorders>
            <w:shd w:val="clear" w:color="auto" w:fill="auto"/>
            <w:noWrap/>
            <w:vAlign w:val="center"/>
            <w:hideMark/>
          </w:tcPr>
          <w:p w14:paraId="45F6732A"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18</w:t>
            </w:r>
          </w:p>
        </w:tc>
        <w:tc>
          <w:tcPr>
            <w:tcW w:w="407" w:type="pct"/>
            <w:tcBorders>
              <w:top w:val="nil"/>
              <w:left w:val="nil"/>
              <w:bottom w:val="nil"/>
              <w:right w:val="nil"/>
            </w:tcBorders>
            <w:shd w:val="clear" w:color="auto" w:fill="auto"/>
            <w:noWrap/>
            <w:vAlign w:val="center"/>
            <w:hideMark/>
          </w:tcPr>
          <w:p w14:paraId="1AACE3C8"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19</w:t>
            </w:r>
          </w:p>
        </w:tc>
        <w:tc>
          <w:tcPr>
            <w:tcW w:w="337" w:type="pct"/>
            <w:tcBorders>
              <w:top w:val="nil"/>
              <w:left w:val="nil"/>
              <w:bottom w:val="nil"/>
              <w:right w:val="nil"/>
            </w:tcBorders>
            <w:shd w:val="clear" w:color="auto" w:fill="auto"/>
            <w:vAlign w:val="center"/>
            <w:hideMark/>
          </w:tcPr>
          <w:p w14:paraId="75AB3B1B"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24</w:t>
            </w:r>
          </w:p>
        </w:tc>
        <w:tc>
          <w:tcPr>
            <w:tcW w:w="407" w:type="pct"/>
            <w:tcBorders>
              <w:top w:val="nil"/>
              <w:left w:val="nil"/>
              <w:bottom w:val="nil"/>
              <w:right w:val="nil"/>
            </w:tcBorders>
            <w:shd w:val="clear" w:color="auto" w:fill="auto"/>
            <w:noWrap/>
            <w:vAlign w:val="center"/>
            <w:hideMark/>
          </w:tcPr>
          <w:p w14:paraId="450777A4"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18</w:t>
            </w:r>
          </w:p>
        </w:tc>
      </w:tr>
      <w:tr w:rsidR="00D83069" w:rsidRPr="00FA6346" w14:paraId="660E114E" w14:textId="77777777" w:rsidTr="00505B41">
        <w:trPr>
          <w:trHeight w:val="161"/>
        </w:trPr>
        <w:tc>
          <w:tcPr>
            <w:tcW w:w="937" w:type="pct"/>
            <w:vMerge/>
            <w:tcBorders>
              <w:top w:val="single" w:sz="8" w:space="0" w:color="000000"/>
              <w:left w:val="nil"/>
              <w:right w:val="nil"/>
            </w:tcBorders>
            <w:vAlign w:val="center"/>
            <w:hideMark/>
          </w:tcPr>
          <w:p w14:paraId="02677BE5" w14:textId="77777777" w:rsidR="00D83069" w:rsidRPr="00FA6346" w:rsidRDefault="00D83069" w:rsidP="00117331">
            <w:pPr>
              <w:adjustRightInd w:val="0"/>
              <w:snapToGrid w:val="0"/>
              <w:spacing w:line="160" w:lineRule="exact"/>
              <w:jc w:val="left"/>
              <w:rPr>
                <w:rFonts w:eastAsia="DengXian" w:cstheme="minorHAnsi"/>
                <w:b/>
                <w:bCs/>
                <w:color w:val="000000"/>
                <w:sz w:val="15"/>
                <w:szCs w:val="15"/>
              </w:rPr>
            </w:pPr>
          </w:p>
        </w:tc>
        <w:tc>
          <w:tcPr>
            <w:tcW w:w="1286" w:type="pct"/>
            <w:tcBorders>
              <w:top w:val="nil"/>
              <w:left w:val="nil"/>
              <w:bottom w:val="nil"/>
              <w:right w:val="nil"/>
            </w:tcBorders>
            <w:shd w:val="clear" w:color="auto" w:fill="auto"/>
            <w:vAlign w:val="center"/>
            <w:hideMark/>
          </w:tcPr>
          <w:p w14:paraId="5708B551" w14:textId="77777777" w:rsidR="00D83069" w:rsidRPr="00FA6346" w:rsidRDefault="00D83069" w:rsidP="00505B41">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4000~5999 RM</w:t>
            </w:r>
          </w:p>
        </w:tc>
        <w:tc>
          <w:tcPr>
            <w:tcW w:w="472" w:type="pct"/>
            <w:tcBorders>
              <w:top w:val="nil"/>
              <w:left w:val="nil"/>
              <w:bottom w:val="nil"/>
              <w:right w:val="nil"/>
            </w:tcBorders>
            <w:shd w:val="clear" w:color="auto" w:fill="auto"/>
            <w:hideMark/>
          </w:tcPr>
          <w:p w14:paraId="0420B5F4" w14:textId="77777777" w:rsidR="00D83069" w:rsidRPr="00FA6346" w:rsidRDefault="00D83069" w:rsidP="00505B41">
            <w:pPr>
              <w:adjustRightInd w:val="0"/>
              <w:snapToGrid w:val="0"/>
              <w:spacing w:line="160" w:lineRule="exact"/>
              <w:rPr>
                <w:rFonts w:eastAsia="DengXian" w:cstheme="minorHAnsi"/>
                <w:b/>
                <w:bCs/>
                <w:sz w:val="15"/>
                <w:szCs w:val="15"/>
              </w:rPr>
            </w:pPr>
            <w:r w:rsidRPr="00FA6346">
              <w:rPr>
                <w:rFonts w:cstheme="minorHAnsi"/>
                <w:b/>
                <w:bCs/>
                <w:sz w:val="15"/>
                <w:szCs w:val="15"/>
              </w:rPr>
              <w:t>17%</w:t>
            </w:r>
          </w:p>
        </w:tc>
        <w:tc>
          <w:tcPr>
            <w:tcW w:w="406" w:type="pct"/>
            <w:tcBorders>
              <w:top w:val="nil"/>
              <w:left w:val="nil"/>
              <w:bottom w:val="nil"/>
              <w:right w:val="nil"/>
            </w:tcBorders>
            <w:shd w:val="clear" w:color="auto" w:fill="auto"/>
            <w:noWrap/>
            <w:vAlign w:val="center"/>
            <w:hideMark/>
          </w:tcPr>
          <w:p w14:paraId="75F10DBB"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12</w:t>
            </w:r>
          </w:p>
        </w:tc>
        <w:tc>
          <w:tcPr>
            <w:tcW w:w="339" w:type="pct"/>
            <w:tcBorders>
              <w:top w:val="nil"/>
              <w:left w:val="nil"/>
              <w:bottom w:val="nil"/>
              <w:right w:val="nil"/>
            </w:tcBorders>
            <w:shd w:val="clear" w:color="auto" w:fill="auto"/>
            <w:vAlign w:val="center"/>
            <w:hideMark/>
          </w:tcPr>
          <w:p w14:paraId="3BA8B2B3"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22</w:t>
            </w:r>
          </w:p>
        </w:tc>
        <w:tc>
          <w:tcPr>
            <w:tcW w:w="408" w:type="pct"/>
            <w:tcBorders>
              <w:top w:val="nil"/>
              <w:left w:val="nil"/>
              <w:bottom w:val="nil"/>
              <w:right w:val="nil"/>
            </w:tcBorders>
            <w:shd w:val="clear" w:color="auto" w:fill="auto"/>
            <w:noWrap/>
            <w:vAlign w:val="center"/>
            <w:hideMark/>
          </w:tcPr>
          <w:p w14:paraId="51DC48EE"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14</w:t>
            </w:r>
          </w:p>
        </w:tc>
        <w:tc>
          <w:tcPr>
            <w:tcW w:w="407" w:type="pct"/>
            <w:tcBorders>
              <w:top w:val="nil"/>
              <w:left w:val="nil"/>
              <w:bottom w:val="nil"/>
              <w:right w:val="nil"/>
            </w:tcBorders>
            <w:shd w:val="clear" w:color="auto" w:fill="auto"/>
            <w:noWrap/>
            <w:vAlign w:val="center"/>
            <w:hideMark/>
          </w:tcPr>
          <w:p w14:paraId="0AE6AC61"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14</w:t>
            </w:r>
          </w:p>
        </w:tc>
        <w:tc>
          <w:tcPr>
            <w:tcW w:w="337" w:type="pct"/>
            <w:tcBorders>
              <w:top w:val="nil"/>
              <w:left w:val="nil"/>
              <w:bottom w:val="nil"/>
              <w:right w:val="nil"/>
            </w:tcBorders>
            <w:shd w:val="clear" w:color="auto" w:fill="auto"/>
            <w:vAlign w:val="center"/>
            <w:hideMark/>
          </w:tcPr>
          <w:p w14:paraId="4E6FB784"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22</w:t>
            </w:r>
          </w:p>
        </w:tc>
        <w:tc>
          <w:tcPr>
            <w:tcW w:w="407" w:type="pct"/>
            <w:tcBorders>
              <w:top w:val="nil"/>
              <w:left w:val="nil"/>
              <w:bottom w:val="nil"/>
              <w:right w:val="nil"/>
            </w:tcBorders>
            <w:shd w:val="clear" w:color="auto" w:fill="auto"/>
            <w:noWrap/>
            <w:vAlign w:val="center"/>
            <w:hideMark/>
          </w:tcPr>
          <w:p w14:paraId="2EE01839"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12</w:t>
            </w:r>
          </w:p>
        </w:tc>
      </w:tr>
      <w:tr w:rsidR="00D83069" w:rsidRPr="00FA6346" w14:paraId="2C8FBD57" w14:textId="77777777" w:rsidTr="00505B41">
        <w:trPr>
          <w:trHeight w:val="161"/>
        </w:trPr>
        <w:tc>
          <w:tcPr>
            <w:tcW w:w="937" w:type="pct"/>
            <w:vMerge/>
            <w:tcBorders>
              <w:top w:val="single" w:sz="8" w:space="0" w:color="000000"/>
              <w:left w:val="nil"/>
              <w:right w:val="nil"/>
            </w:tcBorders>
            <w:vAlign w:val="center"/>
            <w:hideMark/>
          </w:tcPr>
          <w:p w14:paraId="44BACBEE" w14:textId="77777777" w:rsidR="00D83069" w:rsidRPr="00FA6346" w:rsidRDefault="00D83069" w:rsidP="00117331">
            <w:pPr>
              <w:adjustRightInd w:val="0"/>
              <w:snapToGrid w:val="0"/>
              <w:spacing w:line="160" w:lineRule="exact"/>
              <w:jc w:val="left"/>
              <w:rPr>
                <w:rFonts w:eastAsia="DengXian" w:cstheme="minorHAnsi"/>
                <w:b/>
                <w:bCs/>
                <w:color w:val="000000"/>
                <w:sz w:val="15"/>
                <w:szCs w:val="15"/>
              </w:rPr>
            </w:pPr>
          </w:p>
        </w:tc>
        <w:tc>
          <w:tcPr>
            <w:tcW w:w="1286" w:type="pct"/>
            <w:tcBorders>
              <w:top w:val="nil"/>
              <w:left w:val="nil"/>
              <w:bottom w:val="nil"/>
              <w:right w:val="nil"/>
            </w:tcBorders>
            <w:shd w:val="clear" w:color="auto" w:fill="auto"/>
            <w:vAlign w:val="center"/>
            <w:hideMark/>
          </w:tcPr>
          <w:p w14:paraId="4D2E4732" w14:textId="77777777" w:rsidR="00D83069" w:rsidRPr="00FA6346" w:rsidRDefault="00D83069" w:rsidP="00505B41">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6000~7999 RM</w:t>
            </w:r>
          </w:p>
        </w:tc>
        <w:tc>
          <w:tcPr>
            <w:tcW w:w="472" w:type="pct"/>
            <w:tcBorders>
              <w:top w:val="nil"/>
              <w:left w:val="nil"/>
              <w:bottom w:val="nil"/>
              <w:right w:val="nil"/>
            </w:tcBorders>
            <w:shd w:val="clear" w:color="auto" w:fill="auto"/>
            <w:hideMark/>
          </w:tcPr>
          <w:p w14:paraId="036E2BEC" w14:textId="77777777" w:rsidR="00D83069" w:rsidRPr="00FA6346" w:rsidRDefault="00D83069" w:rsidP="00505B41">
            <w:pPr>
              <w:adjustRightInd w:val="0"/>
              <w:snapToGrid w:val="0"/>
              <w:spacing w:line="160" w:lineRule="exact"/>
              <w:rPr>
                <w:rFonts w:eastAsia="DengXian" w:cstheme="minorHAnsi"/>
                <w:b/>
                <w:bCs/>
                <w:sz w:val="15"/>
                <w:szCs w:val="15"/>
              </w:rPr>
            </w:pPr>
            <w:r w:rsidRPr="00FA6346">
              <w:rPr>
                <w:rFonts w:cstheme="minorHAnsi"/>
                <w:b/>
                <w:bCs/>
                <w:sz w:val="15"/>
                <w:szCs w:val="15"/>
              </w:rPr>
              <w:t>12%</w:t>
            </w:r>
          </w:p>
        </w:tc>
        <w:tc>
          <w:tcPr>
            <w:tcW w:w="406" w:type="pct"/>
            <w:tcBorders>
              <w:top w:val="nil"/>
              <w:left w:val="nil"/>
              <w:bottom w:val="nil"/>
              <w:right w:val="nil"/>
            </w:tcBorders>
            <w:shd w:val="clear" w:color="auto" w:fill="auto"/>
            <w:noWrap/>
            <w:vAlign w:val="center"/>
            <w:hideMark/>
          </w:tcPr>
          <w:p w14:paraId="3497BFA5"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16</w:t>
            </w:r>
          </w:p>
        </w:tc>
        <w:tc>
          <w:tcPr>
            <w:tcW w:w="339" w:type="pct"/>
            <w:tcBorders>
              <w:top w:val="nil"/>
              <w:left w:val="nil"/>
              <w:bottom w:val="nil"/>
              <w:right w:val="nil"/>
            </w:tcBorders>
            <w:shd w:val="clear" w:color="auto" w:fill="auto"/>
            <w:vAlign w:val="center"/>
            <w:hideMark/>
          </w:tcPr>
          <w:p w14:paraId="3C9FFEA6"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10</w:t>
            </w:r>
          </w:p>
        </w:tc>
        <w:tc>
          <w:tcPr>
            <w:tcW w:w="408" w:type="pct"/>
            <w:tcBorders>
              <w:top w:val="nil"/>
              <w:left w:val="nil"/>
              <w:bottom w:val="nil"/>
              <w:right w:val="nil"/>
            </w:tcBorders>
            <w:shd w:val="clear" w:color="auto" w:fill="auto"/>
            <w:noWrap/>
            <w:vAlign w:val="center"/>
            <w:hideMark/>
          </w:tcPr>
          <w:p w14:paraId="60F8FABF"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8</w:t>
            </w:r>
          </w:p>
        </w:tc>
        <w:tc>
          <w:tcPr>
            <w:tcW w:w="407" w:type="pct"/>
            <w:tcBorders>
              <w:top w:val="nil"/>
              <w:left w:val="nil"/>
              <w:bottom w:val="nil"/>
              <w:right w:val="nil"/>
            </w:tcBorders>
            <w:shd w:val="clear" w:color="auto" w:fill="auto"/>
            <w:noWrap/>
            <w:vAlign w:val="center"/>
            <w:hideMark/>
          </w:tcPr>
          <w:p w14:paraId="4AB8666D"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15</w:t>
            </w:r>
          </w:p>
        </w:tc>
        <w:tc>
          <w:tcPr>
            <w:tcW w:w="337" w:type="pct"/>
            <w:tcBorders>
              <w:top w:val="nil"/>
              <w:left w:val="nil"/>
              <w:bottom w:val="nil"/>
              <w:right w:val="nil"/>
            </w:tcBorders>
            <w:shd w:val="clear" w:color="auto" w:fill="auto"/>
            <w:vAlign w:val="center"/>
            <w:hideMark/>
          </w:tcPr>
          <w:p w14:paraId="1F3E32CD"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10</w:t>
            </w:r>
          </w:p>
        </w:tc>
        <w:tc>
          <w:tcPr>
            <w:tcW w:w="407" w:type="pct"/>
            <w:tcBorders>
              <w:top w:val="nil"/>
              <w:left w:val="nil"/>
              <w:bottom w:val="nil"/>
              <w:right w:val="nil"/>
            </w:tcBorders>
            <w:shd w:val="clear" w:color="auto" w:fill="auto"/>
            <w:noWrap/>
            <w:vAlign w:val="center"/>
            <w:hideMark/>
          </w:tcPr>
          <w:p w14:paraId="302F95BA"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9</w:t>
            </w:r>
          </w:p>
        </w:tc>
      </w:tr>
      <w:tr w:rsidR="00D83069" w:rsidRPr="00FA6346" w14:paraId="0533E0AC" w14:textId="77777777" w:rsidTr="00505B41">
        <w:trPr>
          <w:trHeight w:val="161"/>
        </w:trPr>
        <w:tc>
          <w:tcPr>
            <w:tcW w:w="937" w:type="pct"/>
            <w:vMerge/>
            <w:tcBorders>
              <w:top w:val="single" w:sz="8" w:space="0" w:color="000000"/>
              <w:left w:val="nil"/>
              <w:right w:val="nil"/>
            </w:tcBorders>
            <w:vAlign w:val="center"/>
            <w:hideMark/>
          </w:tcPr>
          <w:p w14:paraId="215F71FF" w14:textId="77777777" w:rsidR="00D83069" w:rsidRPr="00FA6346" w:rsidRDefault="00D83069" w:rsidP="00117331">
            <w:pPr>
              <w:adjustRightInd w:val="0"/>
              <w:snapToGrid w:val="0"/>
              <w:spacing w:line="160" w:lineRule="exact"/>
              <w:jc w:val="left"/>
              <w:rPr>
                <w:rFonts w:eastAsia="DengXian" w:cstheme="minorHAnsi"/>
                <w:b/>
                <w:bCs/>
                <w:color w:val="000000"/>
                <w:sz w:val="15"/>
                <w:szCs w:val="15"/>
              </w:rPr>
            </w:pPr>
          </w:p>
        </w:tc>
        <w:tc>
          <w:tcPr>
            <w:tcW w:w="1286" w:type="pct"/>
            <w:tcBorders>
              <w:top w:val="nil"/>
              <w:left w:val="nil"/>
              <w:right w:val="nil"/>
            </w:tcBorders>
            <w:shd w:val="clear" w:color="auto" w:fill="auto"/>
            <w:vAlign w:val="center"/>
            <w:hideMark/>
          </w:tcPr>
          <w:p w14:paraId="65A510BC" w14:textId="77777777" w:rsidR="00D83069" w:rsidRPr="00FA6346" w:rsidRDefault="00D83069" w:rsidP="00505B41">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8000~9999 RM</w:t>
            </w:r>
          </w:p>
        </w:tc>
        <w:tc>
          <w:tcPr>
            <w:tcW w:w="472" w:type="pct"/>
            <w:tcBorders>
              <w:top w:val="nil"/>
              <w:left w:val="nil"/>
              <w:right w:val="nil"/>
            </w:tcBorders>
            <w:shd w:val="clear" w:color="auto" w:fill="auto"/>
            <w:hideMark/>
          </w:tcPr>
          <w:p w14:paraId="087FF8FB" w14:textId="77777777" w:rsidR="00D83069" w:rsidRPr="00FA6346" w:rsidRDefault="00D83069" w:rsidP="00505B41">
            <w:pPr>
              <w:adjustRightInd w:val="0"/>
              <w:snapToGrid w:val="0"/>
              <w:spacing w:line="160" w:lineRule="exact"/>
              <w:rPr>
                <w:rFonts w:eastAsia="DengXian" w:cstheme="minorHAnsi"/>
                <w:b/>
                <w:bCs/>
                <w:sz w:val="15"/>
                <w:szCs w:val="15"/>
              </w:rPr>
            </w:pPr>
            <w:r w:rsidRPr="00FA6346">
              <w:rPr>
                <w:rFonts w:cstheme="minorHAnsi"/>
                <w:b/>
                <w:bCs/>
                <w:sz w:val="15"/>
                <w:szCs w:val="15"/>
              </w:rPr>
              <w:t>6%</w:t>
            </w:r>
          </w:p>
        </w:tc>
        <w:tc>
          <w:tcPr>
            <w:tcW w:w="406" w:type="pct"/>
            <w:tcBorders>
              <w:top w:val="nil"/>
              <w:left w:val="nil"/>
              <w:right w:val="nil"/>
            </w:tcBorders>
            <w:shd w:val="clear" w:color="auto" w:fill="auto"/>
            <w:noWrap/>
            <w:vAlign w:val="center"/>
            <w:hideMark/>
          </w:tcPr>
          <w:p w14:paraId="307F7240"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8</w:t>
            </w:r>
          </w:p>
        </w:tc>
        <w:tc>
          <w:tcPr>
            <w:tcW w:w="339" w:type="pct"/>
            <w:tcBorders>
              <w:top w:val="nil"/>
              <w:left w:val="nil"/>
              <w:right w:val="nil"/>
            </w:tcBorders>
            <w:shd w:val="clear" w:color="auto" w:fill="auto"/>
            <w:vAlign w:val="center"/>
            <w:hideMark/>
          </w:tcPr>
          <w:p w14:paraId="244EDC84"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5</w:t>
            </w:r>
          </w:p>
        </w:tc>
        <w:tc>
          <w:tcPr>
            <w:tcW w:w="408" w:type="pct"/>
            <w:tcBorders>
              <w:top w:val="nil"/>
              <w:left w:val="nil"/>
              <w:right w:val="nil"/>
            </w:tcBorders>
            <w:shd w:val="clear" w:color="auto" w:fill="auto"/>
            <w:noWrap/>
            <w:vAlign w:val="center"/>
            <w:hideMark/>
          </w:tcPr>
          <w:p w14:paraId="006E7093"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5</w:t>
            </w:r>
          </w:p>
        </w:tc>
        <w:tc>
          <w:tcPr>
            <w:tcW w:w="407" w:type="pct"/>
            <w:tcBorders>
              <w:top w:val="nil"/>
              <w:left w:val="nil"/>
              <w:right w:val="nil"/>
            </w:tcBorders>
            <w:shd w:val="clear" w:color="auto" w:fill="auto"/>
            <w:noWrap/>
            <w:vAlign w:val="center"/>
            <w:hideMark/>
          </w:tcPr>
          <w:p w14:paraId="27E168DB"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8</w:t>
            </w:r>
          </w:p>
        </w:tc>
        <w:tc>
          <w:tcPr>
            <w:tcW w:w="337" w:type="pct"/>
            <w:tcBorders>
              <w:top w:val="nil"/>
              <w:left w:val="nil"/>
              <w:right w:val="nil"/>
            </w:tcBorders>
            <w:shd w:val="clear" w:color="auto" w:fill="auto"/>
            <w:vAlign w:val="center"/>
            <w:hideMark/>
          </w:tcPr>
          <w:p w14:paraId="0D806EE8"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7</w:t>
            </w:r>
          </w:p>
        </w:tc>
        <w:tc>
          <w:tcPr>
            <w:tcW w:w="407" w:type="pct"/>
            <w:tcBorders>
              <w:top w:val="nil"/>
              <w:left w:val="nil"/>
              <w:right w:val="nil"/>
            </w:tcBorders>
            <w:shd w:val="clear" w:color="auto" w:fill="auto"/>
            <w:noWrap/>
            <w:vAlign w:val="center"/>
            <w:hideMark/>
          </w:tcPr>
          <w:p w14:paraId="132B74FE"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3</w:t>
            </w:r>
          </w:p>
        </w:tc>
      </w:tr>
      <w:tr w:rsidR="00D83069" w:rsidRPr="00FA6346" w14:paraId="671D457A" w14:textId="77777777" w:rsidTr="00505B41">
        <w:trPr>
          <w:trHeight w:val="168"/>
        </w:trPr>
        <w:tc>
          <w:tcPr>
            <w:tcW w:w="937" w:type="pct"/>
            <w:vMerge/>
            <w:tcBorders>
              <w:top w:val="single" w:sz="8" w:space="0" w:color="000000"/>
              <w:left w:val="nil"/>
              <w:right w:val="nil"/>
            </w:tcBorders>
            <w:vAlign w:val="center"/>
            <w:hideMark/>
          </w:tcPr>
          <w:p w14:paraId="323EDEA5" w14:textId="77777777" w:rsidR="00D83069" w:rsidRPr="00FA6346" w:rsidRDefault="00D83069" w:rsidP="00117331">
            <w:pPr>
              <w:adjustRightInd w:val="0"/>
              <w:snapToGrid w:val="0"/>
              <w:spacing w:line="160" w:lineRule="exact"/>
              <w:jc w:val="left"/>
              <w:rPr>
                <w:rFonts w:eastAsia="DengXian" w:cstheme="minorHAnsi"/>
                <w:b/>
                <w:bCs/>
                <w:color w:val="000000"/>
                <w:sz w:val="15"/>
                <w:szCs w:val="15"/>
              </w:rPr>
            </w:pPr>
          </w:p>
        </w:tc>
        <w:tc>
          <w:tcPr>
            <w:tcW w:w="1286" w:type="pct"/>
            <w:tcBorders>
              <w:top w:val="nil"/>
              <w:left w:val="nil"/>
              <w:bottom w:val="single" w:sz="4" w:space="0" w:color="auto"/>
              <w:right w:val="nil"/>
            </w:tcBorders>
            <w:shd w:val="clear" w:color="auto" w:fill="auto"/>
            <w:vAlign w:val="center"/>
            <w:hideMark/>
          </w:tcPr>
          <w:p w14:paraId="30F02BF5" w14:textId="77777777" w:rsidR="00D83069" w:rsidRPr="00FA6346" w:rsidRDefault="00D83069" w:rsidP="00505B41">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&gt; 10000 RM</w:t>
            </w:r>
          </w:p>
        </w:tc>
        <w:tc>
          <w:tcPr>
            <w:tcW w:w="472" w:type="pct"/>
            <w:tcBorders>
              <w:top w:val="nil"/>
              <w:left w:val="nil"/>
              <w:bottom w:val="single" w:sz="4" w:space="0" w:color="auto"/>
              <w:right w:val="nil"/>
            </w:tcBorders>
            <w:shd w:val="clear" w:color="auto" w:fill="auto"/>
            <w:hideMark/>
          </w:tcPr>
          <w:p w14:paraId="08D32731" w14:textId="77777777" w:rsidR="00D83069" w:rsidRPr="00FA6346" w:rsidRDefault="00D83069" w:rsidP="00505B41">
            <w:pPr>
              <w:adjustRightInd w:val="0"/>
              <w:snapToGrid w:val="0"/>
              <w:spacing w:line="160" w:lineRule="exact"/>
              <w:rPr>
                <w:rFonts w:eastAsia="DengXian" w:cstheme="minorHAnsi"/>
                <w:b/>
                <w:bCs/>
                <w:sz w:val="15"/>
                <w:szCs w:val="15"/>
              </w:rPr>
            </w:pPr>
            <w:r w:rsidRPr="00FA6346">
              <w:rPr>
                <w:rFonts w:cstheme="minorHAnsi"/>
                <w:b/>
                <w:bCs/>
                <w:sz w:val="15"/>
                <w:szCs w:val="15"/>
              </w:rPr>
              <w:t>15%</w:t>
            </w:r>
          </w:p>
        </w:tc>
        <w:tc>
          <w:tcPr>
            <w:tcW w:w="406" w:type="pct"/>
            <w:tcBorders>
              <w:top w:val="nil"/>
              <w:left w:val="nil"/>
              <w:bottom w:val="single" w:sz="4" w:space="0" w:color="auto"/>
              <w:right w:val="nil"/>
            </w:tcBorders>
            <w:shd w:val="clear" w:color="auto" w:fill="auto"/>
            <w:noWrap/>
            <w:vAlign w:val="center"/>
            <w:hideMark/>
          </w:tcPr>
          <w:p w14:paraId="27934214"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12</w:t>
            </w:r>
          </w:p>
        </w:tc>
        <w:tc>
          <w:tcPr>
            <w:tcW w:w="339" w:type="pct"/>
            <w:tcBorders>
              <w:top w:val="nil"/>
              <w:left w:val="nil"/>
              <w:bottom w:val="single" w:sz="4" w:space="0" w:color="auto"/>
              <w:right w:val="nil"/>
            </w:tcBorders>
            <w:shd w:val="clear" w:color="auto" w:fill="auto"/>
            <w:vAlign w:val="center"/>
            <w:hideMark/>
          </w:tcPr>
          <w:p w14:paraId="575ACF18"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14</w:t>
            </w:r>
          </w:p>
        </w:tc>
        <w:tc>
          <w:tcPr>
            <w:tcW w:w="408" w:type="pct"/>
            <w:tcBorders>
              <w:top w:val="nil"/>
              <w:left w:val="nil"/>
              <w:bottom w:val="single" w:sz="4" w:space="0" w:color="auto"/>
              <w:right w:val="nil"/>
            </w:tcBorders>
            <w:shd w:val="clear" w:color="auto" w:fill="auto"/>
            <w:noWrap/>
            <w:vAlign w:val="center"/>
            <w:hideMark/>
          </w:tcPr>
          <w:p w14:paraId="51C7BB66"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17</w:t>
            </w:r>
          </w:p>
        </w:tc>
        <w:tc>
          <w:tcPr>
            <w:tcW w:w="407" w:type="pct"/>
            <w:tcBorders>
              <w:top w:val="nil"/>
              <w:left w:val="nil"/>
              <w:bottom w:val="single" w:sz="4" w:space="0" w:color="auto"/>
              <w:right w:val="nil"/>
            </w:tcBorders>
            <w:shd w:val="clear" w:color="auto" w:fill="auto"/>
            <w:noWrap/>
            <w:vAlign w:val="center"/>
            <w:hideMark/>
          </w:tcPr>
          <w:p w14:paraId="766D1AF5"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13</w:t>
            </w:r>
          </w:p>
        </w:tc>
        <w:tc>
          <w:tcPr>
            <w:tcW w:w="337" w:type="pct"/>
            <w:tcBorders>
              <w:top w:val="nil"/>
              <w:left w:val="nil"/>
              <w:bottom w:val="single" w:sz="4" w:space="0" w:color="auto"/>
              <w:right w:val="nil"/>
            </w:tcBorders>
            <w:shd w:val="clear" w:color="auto" w:fill="auto"/>
            <w:vAlign w:val="center"/>
            <w:hideMark/>
          </w:tcPr>
          <w:p w14:paraId="52B02037"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15</w:t>
            </w:r>
          </w:p>
        </w:tc>
        <w:tc>
          <w:tcPr>
            <w:tcW w:w="407" w:type="pct"/>
            <w:tcBorders>
              <w:top w:val="nil"/>
              <w:left w:val="nil"/>
              <w:bottom w:val="single" w:sz="4" w:space="0" w:color="auto"/>
              <w:right w:val="nil"/>
            </w:tcBorders>
            <w:shd w:val="clear" w:color="auto" w:fill="auto"/>
            <w:noWrap/>
            <w:vAlign w:val="center"/>
            <w:hideMark/>
          </w:tcPr>
          <w:p w14:paraId="49D0B785"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15</w:t>
            </w:r>
          </w:p>
        </w:tc>
      </w:tr>
      <w:tr w:rsidR="00D83069" w:rsidRPr="00FA6346" w14:paraId="255A956F" w14:textId="77777777" w:rsidTr="00505B41">
        <w:trPr>
          <w:trHeight w:val="161"/>
        </w:trPr>
        <w:tc>
          <w:tcPr>
            <w:tcW w:w="937" w:type="pct"/>
            <w:tcBorders>
              <w:left w:val="nil"/>
              <w:bottom w:val="nil"/>
              <w:right w:val="nil"/>
            </w:tcBorders>
            <w:shd w:val="clear" w:color="auto" w:fill="auto"/>
            <w:noWrap/>
            <w:vAlign w:val="center"/>
            <w:hideMark/>
          </w:tcPr>
          <w:p w14:paraId="68FF4331" w14:textId="77777777" w:rsidR="00D83069" w:rsidRPr="00FA6346" w:rsidRDefault="00D83069" w:rsidP="00117331">
            <w:pPr>
              <w:adjustRightInd w:val="0"/>
              <w:snapToGrid w:val="0"/>
              <w:spacing w:line="160" w:lineRule="exact"/>
              <w:jc w:val="left"/>
              <w:rPr>
                <w:rFonts w:eastAsia="DengXian" w:cstheme="minorHAnsi"/>
                <w:b/>
                <w:bCs/>
                <w:color w:val="000000"/>
                <w:sz w:val="15"/>
                <w:szCs w:val="15"/>
              </w:rPr>
            </w:pPr>
            <w:r w:rsidRPr="00FA6346">
              <w:rPr>
                <w:rFonts w:eastAsia="DengXian" w:cstheme="minorHAnsi"/>
                <w:b/>
                <w:bCs/>
                <w:color w:val="000000"/>
                <w:sz w:val="15"/>
                <w:szCs w:val="15"/>
              </w:rPr>
              <w:t>Tra</w:t>
            </w:r>
            <w:r>
              <w:rPr>
                <w:rFonts w:eastAsia="DengXian" w:cstheme="minorHAnsi"/>
                <w:b/>
                <w:bCs/>
                <w:color w:val="000000"/>
                <w:sz w:val="15"/>
                <w:szCs w:val="15"/>
              </w:rPr>
              <w:t>vel</w:t>
            </w:r>
            <w:r w:rsidRPr="00FA6346">
              <w:rPr>
                <w:rFonts w:eastAsia="DengXian" w:cstheme="minorHAnsi"/>
                <w:b/>
                <w:bCs/>
                <w:color w:val="000000"/>
                <w:sz w:val="15"/>
                <w:szCs w:val="15"/>
              </w:rPr>
              <w:t xml:space="preserve"> allowance</w:t>
            </w:r>
          </w:p>
        </w:tc>
        <w:tc>
          <w:tcPr>
            <w:tcW w:w="1286" w:type="pct"/>
            <w:tcBorders>
              <w:top w:val="single" w:sz="4" w:space="0" w:color="auto"/>
              <w:left w:val="nil"/>
              <w:bottom w:val="nil"/>
              <w:right w:val="nil"/>
            </w:tcBorders>
            <w:shd w:val="clear" w:color="auto" w:fill="auto"/>
            <w:noWrap/>
            <w:vAlign w:val="center"/>
            <w:hideMark/>
          </w:tcPr>
          <w:p w14:paraId="23C1A1E5" w14:textId="77777777" w:rsidR="00D83069" w:rsidRPr="00FA6346" w:rsidRDefault="00D83069" w:rsidP="00505B41">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 xml:space="preserve">Yes </w:t>
            </w:r>
          </w:p>
        </w:tc>
        <w:tc>
          <w:tcPr>
            <w:tcW w:w="472" w:type="pct"/>
            <w:tcBorders>
              <w:top w:val="single" w:sz="4" w:space="0" w:color="auto"/>
              <w:left w:val="nil"/>
              <w:bottom w:val="nil"/>
              <w:right w:val="nil"/>
            </w:tcBorders>
            <w:shd w:val="clear" w:color="auto" w:fill="auto"/>
            <w:noWrap/>
            <w:hideMark/>
          </w:tcPr>
          <w:p w14:paraId="566C81AB" w14:textId="77777777" w:rsidR="00D83069" w:rsidRPr="00FA6346" w:rsidRDefault="00D83069" w:rsidP="00505B41">
            <w:pPr>
              <w:adjustRightInd w:val="0"/>
              <w:snapToGrid w:val="0"/>
              <w:spacing w:line="160" w:lineRule="exact"/>
              <w:rPr>
                <w:rFonts w:eastAsia="DengXian" w:cstheme="minorHAnsi"/>
                <w:b/>
                <w:bCs/>
                <w:sz w:val="15"/>
                <w:szCs w:val="15"/>
              </w:rPr>
            </w:pPr>
            <w:r w:rsidRPr="00FA6346">
              <w:rPr>
                <w:rFonts w:cstheme="minorHAnsi"/>
                <w:b/>
                <w:bCs/>
                <w:sz w:val="15"/>
                <w:szCs w:val="15"/>
              </w:rPr>
              <w:t>40%</w:t>
            </w:r>
          </w:p>
        </w:tc>
        <w:tc>
          <w:tcPr>
            <w:tcW w:w="406" w:type="pct"/>
            <w:tcBorders>
              <w:top w:val="single" w:sz="4" w:space="0" w:color="auto"/>
              <w:left w:val="nil"/>
              <w:bottom w:val="nil"/>
              <w:right w:val="nil"/>
            </w:tcBorders>
            <w:shd w:val="clear" w:color="auto" w:fill="auto"/>
            <w:noWrap/>
            <w:vAlign w:val="center"/>
            <w:hideMark/>
          </w:tcPr>
          <w:p w14:paraId="1BB74ECC"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 xml:space="preserve">44 </w:t>
            </w:r>
          </w:p>
        </w:tc>
        <w:tc>
          <w:tcPr>
            <w:tcW w:w="339" w:type="pct"/>
            <w:tcBorders>
              <w:top w:val="single" w:sz="4" w:space="0" w:color="auto"/>
              <w:left w:val="nil"/>
              <w:bottom w:val="nil"/>
              <w:right w:val="nil"/>
            </w:tcBorders>
            <w:shd w:val="clear" w:color="auto" w:fill="auto"/>
            <w:noWrap/>
            <w:vAlign w:val="center"/>
            <w:hideMark/>
          </w:tcPr>
          <w:p w14:paraId="62569B22"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35</w:t>
            </w:r>
          </w:p>
        </w:tc>
        <w:tc>
          <w:tcPr>
            <w:tcW w:w="408" w:type="pct"/>
            <w:tcBorders>
              <w:top w:val="single" w:sz="4" w:space="0" w:color="auto"/>
              <w:left w:val="nil"/>
              <w:bottom w:val="nil"/>
              <w:right w:val="nil"/>
            </w:tcBorders>
            <w:shd w:val="clear" w:color="auto" w:fill="auto"/>
            <w:noWrap/>
            <w:vAlign w:val="center"/>
            <w:hideMark/>
          </w:tcPr>
          <w:p w14:paraId="2F8A5BF1"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36</w:t>
            </w:r>
          </w:p>
        </w:tc>
        <w:tc>
          <w:tcPr>
            <w:tcW w:w="407" w:type="pct"/>
            <w:tcBorders>
              <w:top w:val="single" w:sz="4" w:space="0" w:color="auto"/>
              <w:left w:val="nil"/>
              <w:bottom w:val="nil"/>
              <w:right w:val="nil"/>
            </w:tcBorders>
            <w:shd w:val="clear" w:color="auto" w:fill="auto"/>
            <w:noWrap/>
            <w:vAlign w:val="center"/>
            <w:hideMark/>
          </w:tcPr>
          <w:p w14:paraId="69F5F84D"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38</w:t>
            </w:r>
          </w:p>
        </w:tc>
        <w:tc>
          <w:tcPr>
            <w:tcW w:w="337" w:type="pct"/>
            <w:tcBorders>
              <w:top w:val="single" w:sz="4" w:space="0" w:color="auto"/>
              <w:left w:val="nil"/>
              <w:bottom w:val="nil"/>
              <w:right w:val="nil"/>
            </w:tcBorders>
            <w:shd w:val="clear" w:color="auto" w:fill="auto"/>
            <w:noWrap/>
            <w:vAlign w:val="center"/>
            <w:hideMark/>
          </w:tcPr>
          <w:p w14:paraId="1C439451"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48</w:t>
            </w:r>
          </w:p>
        </w:tc>
        <w:tc>
          <w:tcPr>
            <w:tcW w:w="407" w:type="pct"/>
            <w:tcBorders>
              <w:top w:val="single" w:sz="4" w:space="0" w:color="auto"/>
              <w:left w:val="nil"/>
              <w:bottom w:val="nil"/>
              <w:right w:val="nil"/>
            </w:tcBorders>
            <w:shd w:val="clear" w:color="auto" w:fill="auto"/>
            <w:noWrap/>
            <w:vAlign w:val="center"/>
            <w:hideMark/>
          </w:tcPr>
          <w:p w14:paraId="679DA1F1"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29</w:t>
            </w:r>
          </w:p>
        </w:tc>
      </w:tr>
      <w:tr w:rsidR="00D83069" w:rsidRPr="00FA6346" w14:paraId="1852B174" w14:textId="77777777" w:rsidTr="00505B41">
        <w:trPr>
          <w:trHeight w:val="161"/>
        </w:trPr>
        <w:tc>
          <w:tcPr>
            <w:tcW w:w="937" w:type="pct"/>
            <w:tcBorders>
              <w:top w:val="nil"/>
              <w:left w:val="nil"/>
              <w:bottom w:val="nil"/>
              <w:right w:val="nil"/>
            </w:tcBorders>
            <w:shd w:val="clear" w:color="auto" w:fill="auto"/>
            <w:noWrap/>
            <w:vAlign w:val="center"/>
            <w:hideMark/>
          </w:tcPr>
          <w:p w14:paraId="1F2398F8" w14:textId="77777777" w:rsidR="00D83069" w:rsidRPr="00FA6346" w:rsidRDefault="00D83069" w:rsidP="00117331">
            <w:pPr>
              <w:adjustRightInd w:val="0"/>
              <w:snapToGrid w:val="0"/>
              <w:spacing w:line="160" w:lineRule="exact"/>
              <w:jc w:val="left"/>
              <w:rPr>
                <w:rFonts w:eastAsia="DengXian" w:cstheme="minorHAnsi"/>
                <w:b/>
                <w:bCs/>
                <w:color w:val="000000"/>
                <w:sz w:val="15"/>
                <w:szCs w:val="15"/>
              </w:rPr>
            </w:pPr>
          </w:p>
        </w:tc>
        <w:tc>
          <w:tcPr>
            <w:tcW w:w="1286" w:type="pct"/>
            <w:tcBorders>
              <w:top w:val="nil"/>
              <w:left w:val="nil"/>
              <w:bottom w:val="single" w:sz="4" w:space="0" w:color="auto"/>
              <w:right w:val="nil"/>
            </w:tcBorders>
            <w:shd w:val="clear" w:color="auto" w:fill="auto"/>
            <w:noWrap/>
            <w:vAlign w:val="center"/>
            <w:hideMark/>
          </w:tcPr>
          <w:p w14:paraId="33B02D2C" w14:textId="77777777" w:rsidR="00D83069" w:rsidRPr="00FA6346" w:rsidRDefault="00D83069" w:rsidP="00505B41">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No</w:t>
            </w:r>
          </w:p>
        </w:tc>
        <w:tc>
          <w:tcPr>
            <w:tcW w:w="472" w:type="pct"/>
            <w:tcBorders>
              <w:top w:val="nil"/>
              <w:left w:val="nil"/>
              <w:bottom w:val="single" w:sz="4" w:space="0" w:color="auto"/>
              <w:right w:val="nil"/>
            </w:tcBorders>
            <w:shd w:val="clear" w:color="auto" w:fill="auto"/>
            <w:noWrap/>
            <w:hideMark/>
          </w:tcPr>
          <w:p w14:paraId="08C1CAFA" w14:textId="77777777" w:rsidR="00D83069" w:rsidRPr="00FA6346" w:rsidRDefault="00D83069" w:rsidP="00505B41">
            <w:pPr>
              <w:adjustRightInd w:val="0"/>
              <w:snapToGrid w:val="0"/>
              <w:spacing w:line="160" w:lineRule="exact"/>
              <w:rPr>
                <w:rFonts w:eastAsia="DengXian" w:cstheme="minorHAnsi"/>
                <w:b/>
                <w:bCs/>
                <w:sz w:val="15"/>
                <w:szCs w:val="15"/>
              </w:rPr>
            </w:pPr>
            <w:r w:rsidRPr="00FA6346">
              <w:rPr>
                <w:rFonts w:cstheme="minorHAnsi"/>
                <w:b/>
                <w:bCs/>
                <w:sz w:val="15"/>
                <w:szCs w:val="15"/>
              </w:rPr>
              <w:t>60%</w:t>
            </w:r>
          </w:p>
        </w:tc>
        <w:tc>
          <w:tcPr>
            <w:tcW w:w="406" w:type="pct"/>
            <w:tcBorders>
              <w:top w:val="nil"/>
              <w:left w:val="nil"/>
              <w:bottom w:val="single" w:sz="4" w:space="0" w:color="auto"/>
              <w:right w:val="nil"/>
            </w:tcBorders>
            <w:shd w:val="clear" w:color="auto" w:fill="auto"/>
            <w:noWrap/>
            <w:vAlign w:val="center"/>
            <w:hideMark/>
          </w:tcPr>
          <w:p w14:paraId="0D949212"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 xml:space="preserve">67 </w:t>
            </w:r>
          </w:p>
        </w:tc>
        <w:tc>
          <w:tcPr>
            <w:tcW w:w="339" w:type="pct"/>
            <w:tcBorders>
              <w:top w:val="nil"/>
              <w:left w:val="nil"/>
              <w:bottom w:val="single" w:sz="4" w:space="0" w:color="auto"/>
              <w:right w:val="nil"/>
            </w:tcBorders>
            <w:shd w:val="clear" w:color="auto" w:fill="auto"/>
            <w:noWrap/>
            <w:vAlign w:val="center"/>
            <w:hideMark/>
          </w:tcPr>
          <w:p w14:paraId="17B46753"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55</w:t>
            </w:r>
          </w:p>
        </w:tc>
        <w:tc>
          <w:tcPr>
            <w:tcW w:w="408" w:type="pct"/>
            <w:tcBorders>
              <w:top w:val="nil"/>
              <w:left w:val="nil"/>
              <w:bottom w:val="single" w:sz="4" w:space="0" w:color="auto"/>
              <w:right w:val="nil"/>
            </w:tcBorders>
            <w:shd w:val="clear" w:color="auto" w:fill="auto"/>
            <w:noWrap/>
            <w:vAlign w:val="center"/>
            <w:hideMark/>
          </w:tcPr>
          <w:p w14:paraId="7EECAA20"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51</w:t>
            </w:r>
          </w:p>
        </w:tc>
        <w:tc>
          <w:tcPr>
            <w:tcW w:w="407" w:type="pct"/>
            <w:tcBorders>
              <w:top w:val="nil"/>
              <w:left w:val="nil"/>
              <w:bottom w:val="single" w:sz="4" w:space="0" w:color="auto"/>
              <w:right w:val="nil"/>
            </w:tcBorders>
            <w:shd w:val="clear" w:color="auto" w:fill="auto"/>
            <w:noWrap/>
            <w:vAlign w:val="center"/>
            <w:hideMark/>
          </w:tcPr>
          <w:p w14:paraId="584778B2"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67</w:t>
            </w:r>
          </w:p>
        </w:tc>
        <w:tc>
          <w:tcPr>
            <w:tcW w:w="337" w:type="pct"/>
            <w:tcBorders>
              <w:top w:val="nil"/>
              <w:left w:val="nil"/>
              <w:bottom w:val="single" w:sz="4" w:space="0" w:color="auto"/>
              <w:right w:val="nil"/>
            </w:tcBorders>
            <w:shd w:val="clear" w:color="auto" w:fill="auto"/>
            <w:noWrap/>
            <w:vAlign w:val="center"/>
            <w:hideMark/>
          </w:tcPr>
          <w:p w14:paraId="48EE343B"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54</w:t>
            </w:r>
          </w:p>
        </w:tc>
        <w:tc>
          <w:tcPr>
            <w:tcW w:w="407" w:type="pct"/>
            <w:tcBorders>
              <w:top w:val="nil"/>
              <w:left w:val="nil"/>
              <w:bottom w:val="single" w:sz="4" w:space="0" w:color="auto"/>
              <w:right w:val="nil"/>
            </w:tcBorders>
            <w:shd w:val="clear" w:color="auto" w:fill="auto"/>
            <w:noWrap/>
            <w:vAlign w:val="center"/>
            <w:hideMark/>
          </w:tcPr>
          <w:p w14:paraId="7556A707"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52</w:t>
            </w:r>
          </w:p>
        </w:tc>
      </w:tr>
      <w:tr w:rsidR="00D83069" w:rsidRPr="00FA6346" w14:paraId="44658D23" w14:textId="77777777" w:rsidTr="00505B41">
        <w:trPr>
          <w:trHeight w:val="161"/>
        </w:trPr>
        <w:tc>
          <w:tcPr>
            <w:tcW w:w="937" w:type="pct"/>
            <w:vMerge w:val="restart"/>
            <w:tcBorders>
              <w:top w:val="nil"/>
              <w:left w:val="nil"/>
              <w:right w:val="nil"/>
            </w:tcBorders>
            <w:shd w:val="clear" w:color="auto" w:fill="auto"/>
            <w:noWrap/>
            <w:vAlign w:val="center"/>
          </w:tcPr>
          <w:p w14:paraId="376E76FF" w14:textId="77777777" w:rsidR="00D83069" w:rsidRPr="00FA6346" w:rsidRDefault="00D83069" w:rsidP="00117331">
            <w:pPr>
              <w:adjustRightInd w:val="0"/>
              <w:snapToGrid w:val="0"/>
              <w:spacing w:line="160" w:lineRule="exact"/>
              <w:jc w:val="left"/>
              <w:rPr>
                <w:rFonts w:eastAsia="DengXian" w:cstheme="minorHAnsi"/>
                <w:b/>
                <w:bCs/>
                <w:color w:val="000000"/>
                <w:sz w:val="15"/>
                <w:szCs w:val="15"/>
              </w:rPr>
            </w:pPr>
            <w:r w:rsidRPr="00FA6346">
              <w:rPr>
                <w:rFonts w:eastAsia="DengXian" w:cstheme="minorHAnsi"/>
                <w:b/>
                <w:bCs/>
                <w:color w:val="000000"/>
                <w:sz w:val="15"/>
                <w:szCs w:val="15"/>
              </w:rPr>
              <w:t>The percentage of HSR transportation expenses to monthly income</w:t>
            </w:r>
          </w:p>
        </w:tc>
        <w:tc>
          <w:tcPr>
            <w:tcW w:w="1286" w:type="pct"/>
            <w:tcBorders>
              <w:top w:val="single" w:sz="4" w:space="0" w:color="auto"/>
              <w:left w:val="nil"/>
              <w:bottom w:val="nil"/>
              <w:right w:val="nil"/>
            </w:tcBorders>
            <w:shd w:val="clear" w:color="auto" w:fill="auto"/>
            <w:noWrap/>
          </w:tcPr>
          <w:p w14:paraId="23D7F5E5" w14:textId="77777777" w:rsidR="00D83069" w:rsidRPr="00FA6346" w:rsidRDefault="00D83069" w:rsidP="00505B41">
            <w:pPr>
              <w:adjustRightInd w:val="0"/>
              <w:snapToGrid w:val="0"/>
              <w:spacing w:line="160" w:lineRule="exact"/>
              <w:rPr>
                <w:rFonts w:eastAsia="DengXian" w:cstheme="minorHAnsi"/>
                <w:b/>
                <w:bCs/>
                <w:color w:val="000000"/>
                <w:sz w:val="15"/>
                <w:szCs w:val="15"/>
              </w:rPr>
            </w:pPr>
            <w:r w:rsidRPr="00FA6346">
              <w:rPr>
                <w:rFonts w:cstheme="minorHAnsi"/>
                <w:b/>
                <w:bCs/>
                <w:sz w:val="15"/>
                <w:szCs w:val="15"/>
              </w:rPr>
              <w:t>1~5%</w:t>
            </w:r>
          </w:p>
        </w:tc>
        <w:tc>
          <w:tcPr>
            <w:tcW w:w="472" w:type="pct"/>
            <w:tcBorders>
              <w:top w:val="single" w:sz="4" w:space="0" w:color="auto"/>
              <w:left w:val="nil"/>
              <w:bottom w:val="nil"/>
              <w:right w:val="nil"/>
            </w:tcBorders>
            <w:shd w:val="clear" w:color="auto" w:fill="auto"/>
            <w:noWrap/>
          </w:tcPr>
          <w:p w14:paraId="2F012331" w14:textId="77777777" w:rsidR="00D83069" w:rsidRPr="00FA6346" w:rsidRDefault="00D83069" w:rsidP="00505B41">
            <w:pPr>
              <w:adjustRightInd w:val="0"/>
              <w:snapToGrid w:val="0"/>
              <w:spacing w:line="160" w:lineRule="exact"/>
              <w:rPr>
                <w:rFonts w:cstheme="minorHAnsi"/>
                <w:b/>
                <w:bCs/>
                <w:sz w:val="15"/>
                <w:szCs w:val="15"/>
              </w:rPr>
            </w:pPr>
            <w:r w:rsidRPr="00FA6346">
              <w:rPr>
                <w:rFonts w:cstheme="minorHAnsi"/>
                <w:b/>
                <w:bCs/>
                <w:sz w:val="15"/>
                <w:szCs w:val="15"/>
              </w:rPr>
              <w:t>39%</w:t>
            </w:r>
          </w:p>
        </w:tc>
        <w:tc>
          <w:tcPr>
            <w:tcW w:w="406" w:type="pct"/>
            <w:tcBorders>
              <w:top w:val="single" w:sz="4" w:space="0" w:color="auto"/>
              <w:left w:val="nil"/>
              <w:bottom w:val="nil"/>
              <w:right w:val="nil"/>
            </w:tcBorders>
            <w:shd w:val="clear" w:color="auto" w:fill="auto"/>
            <w:noWrap/>
          </w:tcPr>
          <w:p w14:paraId="59AFCFD6"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cstheme="minorHAnsi"/>
                <w:sz w:val="15"/>
                <w:szCs w:val="15"/>
              </w:rPr>
              <w:t xml:space="preserve">37 </w:t>
            </w:r>
          </w:p>
        </w:tc>
        <w:tc>
          <w:tcPr>
            <w:tcW w:w="339" w:type="pct"/>
            <w:tcBorders>
              <w:top w:val="single" w:sz="4" w:space="0" w:color="auto"/>
              <w:left w:val="nil"/>
              <w:bottom w:val="nil"/>
              <w:right w:val="nil"/>
            </w:tcBorders>
            <w:shd w:val="clear" w:color="auto" w:fill="auto"/>
            <w:noWrap/>
          </w:tcPr>
          <w:p w14:paraId="48C5380E"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cstheme="minorHAnsi"/>
                <w:sz w:val="15"/>
                <w:szCs w:val="15"/>
              </w:rPr>
              <w:t>38</w:t>
            </w:r>
          </w:p>
        </w:tc>
        <w:tc>
          <w:tcPr>
            <w:tcW w:w="408" w:type="pct"/>
            <w:tcBorders>
              <w:top w:val="single" w:sz="4" w:space="0" w:color="auto"/>
              <w:left w:val="nil"/>
              <w:bottom w:val="nil"/>
              <w:right w:val="nil"/>
            </w:tcBorders>
            <w:shd w:val="clear" w:color="auto" w:fill="auto"/>
            <w:noWrap/>
          </w:tcPr>
          <w:p w14:paraId="51045FD4"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cstheme="minorHAnsi"/>
                <w:sz w:val="15"/>
                <w:szCs w:val="15"/>
              </w:rPr>
              <w:t>36</w:t>
            </w:r>
          </w:p>
        </w:tc>
        <w:tc>
          <w:tcPr>
            <w:tcW w:w="407" w:type="pct"/>
            <w:tcBorders>
              <w:top w:val="single" w:sz="4" w:space="0" w:color="auto"/>
              <w:left w:val="nil"/>
              <w:bottom w:val="nil"/>
              <w:right w:val="nil"/>
            </w:tcBorders>
            <w:shd w:val="clear" w:color="auto" w:fill="auto"/>
            <w:noWrap/>
          </w:tcPr>
          <w:p w14:paraId="2FDD33B0"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cstheme="minorHAnsi"/>
                <w:sz w:val="15"/>
                <w:szCs w:val="15"/>
              </w:rPr>
              <w:t>37</w:t>
            </w:r>
          </w:p>
        </w:tc>
        <w:tc>
          <w:tcPr>
            <w:tcW w:w="337" w:type="pct"/>
            <w:tcBorders>
              <w:top w:val="single" w:sz="4" w:space="0" w:color="auto"/>
              <w:left w:val="nil"/>
              <w:bottom w:val="nil"/>
              <w:right w:val="nil"/>
            </w:tcBorders>
            <w:shd w:val="clear" w:color="auto" w:fill="auto"/>
            <w:noWrap/>
          </w:tcPr>
          <w:p w14:paraId="5414C173"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cstheme="minorHAnsi"/>
                <w:sz w:val="15"/>
                <w:szCs w:val="15"/>
              </w:rPr>
              <w:t>36</w:t>
            </w:r>
          </w:p>
        </w:tc>
        <w:tc>
          <w:tcPr>
            <w:tcW w:w="407" w:type="pct"/>
            <w:tcBorders>
              <w:top w:val="single" w:sz="4" w:space="0" w:color="auto"/>
              <w:left w:val="nil"/>
              <w:bottom w:val="nil"/>
              <w:right w:val="nil"/>
            </w:tcBorders>
            <w:shd w:val="clear" w:color="auto" w:fill="auto"/>
            <w:noWrap/>
          </w:tcPr>
          <w:p w14:paraId="3B4E42CD"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cstheme="minorHAnsi"/>
                <w:sz w:val="15"/>
                <w:szCs w:val="15"/>
              </w:rPr>
              <w:t>38</w:t>
            </w:r>
          </w:p>
        </w:tc>
      </w:tr>
      <w:tr w:rsidR="00D83069" w:rsidRPr="00FA6346" w14:paraId="7843665F" w14:textId="77777777" w:rsidTr="00505B41">
        <w:trPr>
          <w:trHeight w:val="161"/>
        </w:trPr>
        <w:tc>
          <w:tcPr>
            <w:tcW w:w="937" w:type="pct"/>
            <w:vMerge/>
            <w:tcBorders>
              <w:left w:val="nil"/>
              <w:right w:val="nil"/>
            </w:tcBorders>
            <w:shd w:val="clear" w:color="auto" w:fill="auto"/>
            <w:noWrap/>
            <w:vAlign w:val="center"/>
            <w:hideMark/>
          </w:tcPr>
          <w:p w14:paraId="06E44951" w14:textId="77777777" w:rsidR="00D83069" w:rsidRPr="00FA6346" w:rsidRDefault="00D83069" w:rsidP="00505B41">
            <w:pPr>
              <w:adjustRightInd w:val="0"/>
              <w:snapToGrid w:val="0"/>
              <w:spacing w:line="160" w:lineRule="exact"/>
              <w:rPr>
                <w:rFonts w:eastAsia="DengXian" w:cstheme="minorHAnsi"/>
                <w:color w:val="000000"/>
                <w:sz w:val="15"/>
                <w:szCs w:val="15"/>
              </w:rPr>
            </w:pPr>
          </w:p>
        </w:tc>
        <w:tc>
          <w:tcPr>
            <w:tcW w:w="1286" w:type="pct"/>
            <w:tcBorders>
              <w:top w:val="nil"/>
              <w:left w:val="nil"/>
              <w:bottom w:val="nil"/>
              <w:right w:val="nil"/>
            </w:tcBorders>
            <w:shd w:val="clear" w:color="auto" w:fill="auto"/>
            <w:noWrap/>
            <w:vAlign w:val="center"/>
            <w:hideMark/>
          </w:tcPr>
          <w:p w14:paraId="7EDD547B" w14:textId="77777777" w:rsidR="00D83069" w:rsidRPr="00FA6346" w:rsidRDefault="00D83069" w:rsidP="00505B41">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5~15%</w:t>
            </w:r>
          </w:p>
        </w:tc>
        <w:tc>
          <w:tcPr>
            <w:tcW w:w="472" w:type="pct"/>
            <w:tcBorders>
              <w:top w:val="nil"/>
              <w:left w:val="nil"/>
              <w:bottom w:val="nil"/>
              <w:right w:val="nil"/>
            </w:tcBorders>
            <w:shd w:val="clear" w:color="auto" w:fill="auto"/>
            <w:noWrap/>
            <w:hideMark/>
          </w:tcPr>
          <w:p w14:paraId="0BFEEB66" w14:textId="77777777" w:rsidR="00D83069" w:rsidRPr="00FA6346" w:rsidRDefault="00D83069" w:rsidP="00505B41">
            <w:pPr>
              <w:adjustRightInd w:val="0"/>
              <w:snapToGrid w:val="0"/>
              <w:spacing w:line="160" w:lineRule="exact"/>
              <w:rPr>
                <w:rFonts w:eastAsia="DengXian" w:cstheme="minorHAnsi"/>
                <w:b/>
                <w:bCs/>
                <w:sz w:val="15"/>
                <w:szCs w:val="15"/>
              </w:rPr>
            </w:pPr>
            <w:r w:rsidRPr="00FA6346">
              <w:rPr>
                <w:rFonts w:cstheme="minorHAnsi"/>
                <w:b/>
                <w:bCs/>
                <w:sz w:val="15"/>
                <w:szCs w:val="15"/>
              </w:rPr>
              <w:t>48%</w:t>
            </w:r>
          </w:p>
        </w:tc>
        <w:tc>
          <w:tcPr>
            <w:tcW w:w="406" w:type="pct"/>
            <w:tcBorders>
              <w:top w:val="nil"/>
              <w:left w:val="nil"/>
              <w:bottom w:val="nil"/>
              <w:right w:val="nil"/>
            </w:tcBorders>
            <w:shd w:val="clear" w:color="auto" w:fill="auto"/>
            <w:noWrap/>
            <w:vAlign w:val="center"/>
            <w:hideMark/>
          </w:tcPr>
          <w:p w14:paraId="4D994D25"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 xml:space="preserve">60 </w:t>
            </w:r>
          </w:p>
        </w:tc>
        <w:tc>
          <w:tcPr>
            <w:tcW w:w="339" w:type="pct"/>
            <w:tcBorders>
              <w:top w:val="nil"/>
              <w:left w:val="nil"/>
              <w:bottom w:val="nil"/>
              <w:right w:val="nil"/>
            </w:tcBorders>
            <w:shd w:val="clear" w:color="auto" w:fill="auto"/>
            <w:noWrap/>
            <w:vAlign w:val="center"/>
            <w:hideMark/>
          </w:tcPr>
          <w:p w14:paraId="0D315AE9"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39</w:t>
            </w:r>
          </w:p>
        </w:tc>
        <w:tc>
          <w:tcPr>
            <w:tcW w:w="408" w:type="pct"/>
            <w:tcBorders>
              <w:top w:val="nil"/>
              <w:left w:val="nil"/>
              <w:bottom w:val="nil"/>
              <w:right w:val="nil"/>
            </w:tcBorders>
            <w:shd w:val="clear" w:color="auto" w:fill="auto"/>
            <w:noWrap/>
            <w:vAlign w:val="center"/>
            <w:hideMark/>
          </w:tcPr>
          <w:p w14:paraId="397967A6"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39</w:t>
            </w:r>
          </w:p>
        </w:tc>
        <w:tc>
          <w:tcPr>
            <w:tcW w:w="407" w:type="pct"/>
            <w:tcBorders>
              <w:top w:val="nil"/>
              <w:left w:val="nil"/>
              <w:bottom w:val="nil"/>
              <w:right w:val="nil"/>
            </w:tcBorders>
            <w:shd w:val="clear" w:color="auto" w:fill="auto"/>
            <w:noWrap/>
            <w:vAlign w:val="center"/>
            <w:hideMark/>
          </w:tcPr>
          <w:p w14:paraId="018A1E54"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56</w:t>
            </w:r>
          </w:p>
        </w:tc>
        <w:tc>
          <w:tcPr>
            <w:tcW w:w="337" w:type="pct"/>
            <w:tcBorders>
              <w:top w:val="nil"/>
              <w:left w:val="nil"/>
              <w:bottom w:val="nil"/>
              <w:right w:val="nil"/>
            </w:tcBorders>
            <w:shd w:val="clear" w:color="auto" w:fill="auto"/>
            <w:noWrap/>
            <w:vAlign w:val="center"/>
            <w:hideMark/>
          </w:tcPr>
          <w:p w14:paraId="2ABA39E2"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50</w:t>
            </w:r>
          </w:p>
        </w:tc>
        <w:tc>
          <w:tcPr>
            <w:tcW w:w="407" w:type="pct"/>
            <w:tcBorders>
              <w:top w:val="nil"/>
              <w:left w:val="nil"/>
              <w:bottom w:val="nil"/>
              <w:right w:val="nil"/>
            </w:tcBorders>
            <w:shd w:val="clear" w:color="auto" w:fill="auto"/>
            <w:noWrap/>
            <w:vAlign w:val="center"/>
            <w:hideMark/>
          </w:tcPr>
          <w:p w14:paraId="454B63E0"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32</w:t>
            </w:r>
          </w:p>
        </w:tc>
      </w:tr>
      <w:tr w:rsidR="00D83069" w:rsidRPr="00FA6346" w14:paraId="19B87A7A" w14:textId="77777777" w:rsidTr="00505B41">
        <w:trPr>
          <w:trHeight w:val="109"/>
        </w:trPr>
        <w:tc>
          <w:tcPr>
            <w:tcW w:w="937" w:type="pct"/>
            <w:vMerge/>
            <w:tcBorders>
              <w:left w:val="nil"/>
              <w:right w:val="nil"/>
            </w:tcBorders>
            <w:shd w:val="clear" w:color="auto" w:fill="auto"/>
            <w:noWrap/>
            <w:vAlign w:val="center"/>
            <w:hideMark/>
          </w:tcPr>
          <w:p w14:paraId="4CBB3283" w14:textId="77777777" w:rsidR="00D83069" w:rsidRPr="00FA6346" w:rsidRDefault="00D83069" w:rsidP="00505B41">
            <w:pPr>
              <w:adjustRightInd w:val="0"/>
              <w:snapToGrid w:val="0"/>
              <w:spacing w:line="160" w:lineRule="exact"/>
              <w:rPr>
                <w:rFonts w:eastAsia="DengXian" w:cstheme="minorHAnsi"/>
                <w:color w:val="000000"/>
                <w:sz w:val="15"/>
                <w:szCs w:val="15"/>
              </w:rPr>
            </w:pPr>
          </w:p>
        </w:tc>
        <w:tc>
          <w:tcPr>
            <w:tcW w:w="1286" w:type="pct"/>
            <w:tcBorders>
              <w:top w:val="nil"/>
              <w:left w:val="nil"/>
              <w:bottom w:val="nil"/>
              <w:right w:val="nil"/>
            </w:tcBorders>
            <w:shd w:val="clear" w:color="auto" w:fill="auto"/>
            <w:noWrap/>
            <w:vAlign w:val="center"/>
            <w:hideMark/>
          </w:tcPr>
          <w:p w14:paraId="448DA9ED" w14:textId="77777777" w:rsidR="00D83069" w:rsidRPr="00FA6346" w:rsidRDefault="00D83069" w:rsidP="00505B41">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15~25%</w:t>
            </w:r>
          </w:p>
        </w:tc>
        <w:tc>
          <w:tcPr>
            <w:tcW w:w="472" w:type="pct"/>
            <w:tcBorders>
              <w:top w:val="nil"/>
              <w:left w:val="nil"/>
              <w:bottom w:val="nil"/>
              <w:right w:val="nil"/>
            </w:tcBorders>
            <w:shd w:val="clear" w:color="auto" w:fill="auto"/>
            <w:noWrap/>
            <w:hideMark/>
          </w:tcPr>
          <w:p w14:paraId="09BCB6E0" w14:textId="77777777" w:rsidR="00D83069" w:rsidRPr="00FA6346" w:rsidRDefault="00D83069" w:rsidP="00505B41">
            <w:pPr>
              <w:adjustRightInd w:val="0"/>
              <w:snapToGrid w:val="0"/>
              <w:spacing w:line="160" w:lineRule="exact"/>
              <w:rPr>
                <w:rFonts w:eastAsia="DengXian" w:cstheme="minorHAnsi"/>
                <w:b/>
                <w:bCs/>
                <w:sz w:val="15"/>
                <w:szCs w:val="15"/>
              </w:rPr>
            </w:pPr>
            <w:r w:rsidRPr="00FA6346">
              <w:rPr>
                <w:rFonts w:cstheme="minorHAnsi"/>
                <w:b/>
                <w:bCs/>
                <w:sz w:val="15"/>
                <w:szCs w:val="15"/>
              </w:rPr>
              <w:t>3%</w:t>
            </w:r>
          </w:p>
        </w:tc>
        <w:tc>
          <w:tcPr>
            <w:tcW w:w="406" w:type="pct"/>
            <w:tcBorders>
              <w:top w:val="nil"/>
              <w:left w:val="nil"/>
              <w:bottom w:val="nil"/>
              <w:right w:val="nil"/>
            </w:tcBorders>
            <w:shd w:val="clear" w:color="auto" w:fill="auto"/>
            <w:noWrap/>
            <w:vAlign w:val="center"/>
            <w:hideMark/>
          </w:tcPr>
          <w:p w14:paraId="27C077AF"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 xml:space="preserve">2 </w:t>
            </w:r>
          </w:p>
        </w:tc>
        <w:tc>
          <w:tcPr>
            <w:tcW w:w="339" w:type="pct"/>
            <w:tcBorders>
              <w:top w:val="nil"/>
              <w:left w:val="nil"/>
              <w:bottom w:val="nil"/>
              <w:right w:val="nil"/>
            </w:tcBorders>
            <w:shd w:val="clear" w:color="auto" w:fill="auto"/>
            <w:noWrap/>
            <w:vAlign w:val="center"/>
            <w:hideMark/>
          </w:tcPr>
          <w:p w14:paraId="1DBC32EB"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3</w:t>
            </w:r>
          </w:p>
        </w:tc>
        <w:tc>
          <w:tcPr>
            <w:tcW w:w="408" w:type="pct"/>
            <w:tcBorders>
              <w:top w:val="nil"/>
              <w:left w:val="nil"/>
              <w:bottom w:val="nil"/>
              <w:right w:val="nil"/>
            </w:tcBorders>
            <w:shd w:val="clear" w:color="auto" w:fill="auto"/>
            <w:noWrap/>
            <w:vAlign w:val="center"/>
            <w:hideMark/>
          </w:tcPr>
          <w:p w14:paraId="57FA19A4"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4</w:t>
            </w:r>
          </w:p>
        </w:tc>
        <w:tc>
          <w:tcPr>
            <w:tcW w:w="407" w:type="pct"/>
            <w:tcBorders>
              <w:top w:val="nil"/>
              <w:left w:val="nil"/>
              <w:bottom w:val="nil"/>
              <w:right w:val="nil"/>
            </w:tcBorders>
            <w:shd w:val="clear" w:color="auto" w:fill="auto"/>
            <w:noWrap/>
            <w:vAlign w:val="center"/>
            <w:hideMark/>
          </w:tcPr>
          <w:p w14:paraId="30B6923A"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1</w:t>
            </w:r>
          </w:p>
        </w:tc>
        <w:tc>
          <w:tcPr>
            <w:tcW w:w="337" w:type="pct"/>
            <w:tcBorders>
              <w:top w:val="nil"/>
              <w:left w:val="nil"/>
              <w:bottom w:val="nil"/>
              <w:right w:val="nil"/>
            </w:tcBorders>
            <w:shd w:val="clear" w:color="auto" w:fill="auto"/>
            <w:noWrap/>
            <w:vAlign w:val="center"/>
            <w:hideMark/>
          </w:tcPr>
          <w:p w14:paraId="67149941"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3</w:t>
            </w:r>
          </w:p>
        </w:tc>
        <w:tc>
          <w:tcPr>
            <w:tcW w:w="407" w:type="pct"/>
            <w:tcBorders>
              <w:top w:val="nil"/>
              <w:left w:val="nil"/>
              <w:bottom w:val="nil"/>
              <w:right w:val="nil"/>
            </w:tcBorders>
            <w:shd w:val="clear" w:color="auto" w:fill="auto"/>
            <w:noWrap/>
            <w:vAlign w:val="center"/>
            <w:hideMark/>
          </w:tcPr>
          <w:p w14:paraId="1C4838D1"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eastAsia="DengXian" w:cstheme="minorHAnsi"/>
                <w:color w:val="000000"/>
                <w:sz w:val="15"/>
                <w:szCs w:val="15"/>
              </w:rPr>
              <w:t>5</w:t>
            </w:r>
          </w:p>
        </w:tc>
      </w:tr>
      <w:tr w:rsidR="00D83069" w:rsidRPr="00FA6346" w14:paraId="6D3195AA" w14:textId="77777777" w:rsidTr="00505B41">
        <w:trPr>
          <w:trHeight w:val="73"/>
        </w:trPr>
        <w:tc>
          <w:tcPr>
            <w:tcW w:w="937" w:type="pct"/>
            <w:vMerge/>
            <w:tcBorders>
              <w:left w:val="nil"/>
              <w:bottom w:val="single" w:sz="12" w:space="0" w:color="auto"/>
              <w:right w:val="nil"/>
            </w:tcBorders>
            <w:shd w:val="clear" w:color="auto" w:fill="auto"/>
            <w:noWrap/>
            <w:vAlign w:val="center"/>
          </w:tcPr>
          <w:p w14:paraId="553F57E9" w14:textId="77777777" w:rsidR="00D83069" w:rsidRPr="00FA6346" w:rsidRDefault="00D83069" w:rsidP="00505B41">
            <w:pPr>
              <w:adjustRightInd w:val="0"/>
              <w:snapToGrid w:val="0"/>
              <w:spacing w:line="160" w:lineRule="exact"/>
              <w:rPr>
                <w:rFonts w:eastAsia="DengXian" w:cstheme="minorHAnsi"/>
                <w:color w:val="000000"/>
                <w:sz w:val="15"/>
                <w:szCs w:val="15"/>
              </w:rPr>
            </w:pPr>
          </w:p>
        </w:tc>
        <w:tc>
          <w:tcPr>
            <w:tcW w:w="1286" w:type="pct"/>
            <w:tcBorders>
              <w:top w:val="nil"/>
              <w:left w:val="nil"/>
              <w:bottom w:val="single" w:sz="12" w:space="0" w:color="auto"/>
              <w:right w:val="nil"/>
            </w:tcBorders>
            <w:shd w:val="clear" w:color="auto" w:fill="auto"/>
            <w:noWrap/>
          </w:tcPr>
          <w:p w14:paraId="7A1C6B52" w14:textId="77777777" w:rsidR="00D83069" w:rsidRPr="00FA6346" w:rsidRDefault="00D83069" w:rsidP="00505B41">
            <w:pPr>
              <w:adjustRightInd w:val="0"/>
              <w:snapToGrid w:val="0"/>
              <w:spacing w:line="160" w:lineRule="exact"/>
              <w:rPr>
                <w:rFonts w:eastAsia="DengXian" w:cstheme="minorHAnsi"/>
                <w:b/>
                <w:bCs/>
                <w:color w:val="000000"/>
                <w:sz w:val="15"/>
                <w:szCs w:val="15"/>
              </w:rPr>
            </w:pPr>
            <w:r w:rsidRPr="00FA6346">
              <w:rPr>
                <w:rFonts w:cstheme="minorHAnsi"/>
                <w:b/>
                <w:bCs/>
                <w:sz w:val="15"/>
                <w:szCs w:val="15"/>
              </w:rPr>
              <w:t>&gt;25%</w:t>
            </w:r>
          </w:p>
        </w:tc>
        <w:tc>
          <w:tcPr>
            <w:tcW w:w="472" w:type="pct"/>
            <w:tcBorders>
              <w:top w:val="nil"/>
              <w:left w:val="nil"/>
              <w:bottom w:val="single" w:sz="12" w:space="0" w:color="auto"/>
              <w:right w:val="nil"/>
            </w:tcBorders>
            <w:shd w:val="clear" w:color="auto" w:fill="auto"/>
            <w:noWrap/>
          </w:tcPr>
          <w:p w14:paraId="2F4E1549" w14:textId="77777777" w:rsidR="00D83069" w:rsidRPr="00FA6346" w:rsidRDefault="00D83069" w:rsidP="00505B41">
            <w:pPr>
              <w:adjustRightInd w:val="0"/>
              <w:snapToGrid w:val="0"/>
              <w:spacing w:line="160" w:lineRule="exact"/>
              <w:rPr>
                <w:rFonts w:cstheme="minorHAnsi"/>
                <w:b/>
                <w:bCs/>
                <w:sz w:val="15"/>
                <w:szCs w:val="15"/>
              </w:rPr>
            </w:pPr>
            <w:r w:rsidRPr="00FA6346">
              <w:rPr>
                <w:rFonts w:cstheme="minorHAnsi"/>
                <w:b/>
                <w:bCs/>
                <w:sz w:val="15"/>
                <w:szCs w:val="15"/>
              </w:rPr>
              <w:t>10%</w:t>
            </w:r>
          </w:p>
        </w:tc>
        <w:tc>
          <w:tcPr>
            <w:tcW w:w="406" w:type="pct"/>
            <w:tcBorders>
              <w:top w:val="nil"/>
              <w:left w:val="nil"/>
              <w:bottom w:val="single" w:sz="12" w:space="0" w:color="auto"/>
              <w:right w:val="nil"/>
            </w:tcBorders>
            <w:shd w:val="clear" w:color="auto" w:fill="auto"/>
            <w:noWrap/>
          </w:tcPr>
          <w:p w14:paraId="61936BF5"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cstheme="minorHAnsi"/>
                <w:sz w:val="15"/>
                <w:szCs w:val="15"/>
              </w:rPr>
              <w:t xml:space="preserve">12 </w:t>
            </w:r>
          </w:p>
        </w:tc>
        <w:tc>
          <w:tcPr>
            <w:tcW w:w="339" w:type="pct"/>
            <w:tcBorders>
              <w:top w:val="nil"/>
              <w:left w:val="nil"/>
              <w:bottom w:val="single" w:sz="12" w:space="0" w:color="auto"/>
              <w:right w:val="nil"/>
            </w:tcBorders>
            <w:shd w:val="clear" w:color="auto" w:fill="auto"/>
            <w:noWrap/>
          </w:tcPr>
          <w:p w14:paraId="6FA1790E"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cstheme="minorHAnsi"/>
                <w:sz w:val="15"/>
                <w:szCs w:val="15"/>
              </w:rPr>
              <w:t>10</w:t>
            </w:r>
          </w:p>
        </w:tc>
        <w:tc>
          <w:tcPr>
            <w:tcW w:w="408" w:type="pct"/>
            <w:tcBorders>
              <w:top w:val="nil"/>
              <w:left w:val="nil"/>
              <w:bottom w:val="single" w:sz="12" w:space="0" w:color="auto"/>
              <w:right w:val="nil"/>
            </w:tcBorders>
            <w:shd w:val="clear" w:color="auto" w:fill="auto"/>
            <w:noWrap/>
          </w:tcPr>
          <w:p w14:paraId="20AE133C"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cstheme="minorHAnsi"/>
                <w:sz w:val="15"/>
                <w:szCs w:val="15"/>
              </w:rPr>
              <w:t>8</w:t>
            </w:r>
          </w:p>
        </w:tc>
        <w:tc>
          <w:tcPr>
            <w:tcW w:w="407" w:type="pct"/>
            <w:tcBorders>
              <w:top w:val="nil"/>
              <w:left w:val="nil"/>
              <w:bottom w:val="single" w:sz="12" w:space="0" w:color="auto"/>
              <w:right w:val="nil"/>
            </w:tcBorders>
            <w:shd w:val="clear" w:color="auto" w:fill="auto"/>
            <w:noWrap/>
          </w:tcPr>
          <w:p w14:paraId="5124B618"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cstheme="minorHAnsi"/>
                <w:sz w:val="15"/>
                <w:szCs w:val="15"/>
              </w:rPr>
              <w:t>11</w:t>
            </w:r>
          </w:p>
        </w:tc>
        <w:tc>
          <w:tcPr>
            <w:tcW w:w="337" w:type="pct"/>
            <w:tcBorders>
              <w:top w:val="nil"/>
              <w:left w:val="nil"/>
              <w:bottom w:val="single" w:sz="12" w:space="0" w:color="auto"/>
              <w:right w:val="nil"/>
            </w:tcBorders>
            <w:shd w:val="clear" w:color="auto" w:fill="auto"/>
            <w:noWrap/>
          </w:tcPr>
          <w:p w14:paraId="086A93A2"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cstheme="minorHAnsi"/>
                <w:sz w:val="15"/>
                <w:szCs w:val="15"/>
              </w:rPr>
              <w:t>13</w:t>
            </w:r>
          </w:p>
        </w:tc>
        <w:tc>
          <w:tcPr>
            <w:tcW w:w="407" w:type="pct"/>
            <w:tcBorders>
              <w:top w:val="nil"/>
              <w:left w:val="nil"/>
              <w:bottom w:val="single" w:sz="12" w:space="0" w:color="auto"/>
              <w:right w:val="nil"/>
            </w:tcBorders>
            <w:shd w:val="clear" w:color="auto" w:fill="auto"/>
            <w:noWrap/>
          </w:tcPr>
          <w:p w14:paraId="7BAE6A51" w14:textId="77777777" w:rsidR="00D83069" w:rsidRPr="00FA6346" w:rsidRDefault="00D83069" w:rsidP="00505B41">
            <w:pPr>
              <w:adjustRightInd w:val="0"/>
              <w:snapToGrid w:val="0"/>
              <w:spacing w:line="160" w:lineRule="exact"/>
              <w:rPr>
                <w:rFonts w:eastAsia="DengXian" w:cstheme="minorHAnsi"/>
                <w:color w:val="000000"/>
                <w:sz w:val="15"/>
                <w:szCs w:val="15"/>
              </w:rPr>
            </w:pPr>
            <w:r w:rsidRPr="00FA6346">
              <w:rPr>
                <w:rFonts w:cstheme="minorHAnsi"/>
                <w:sz w:val="15"/>
                <w:szCs w:val="15"/>
              </w:rPr>
              <w:t>6</w:t>
            </w:r>
          </w:p>
        </w:tc>
      </w:tr>
    </w:tbl>
    <w:p w14:paraId="22479EDC" w14:textId="77777777" w:rsidR="00D83069" w:rsidRPr="00D748A6" w:rsidRDefault="00D83069" w:rsidP="00D83069">
      <w:pPr>
        <w:rPr>
          <w:rFonts w:eastAsia="SimHei"/>
          <w:sz w:val="18"/>
          <w:szCs w:val="18"/>
        </w:rPr>
      </w:pPr>
      <w:r w:rsidRPr="00D748A6">
        <w:rPr>
          <w:rFonts w:eastAsia="SimHei"/>
          <w:sz w:val="18"/>
          <w:szCs w:val="18"/>
        </w:rPr>
        <w:t>Source: Authors</w:t>
      </w:r>
    </w:p>
    <w:p w14:paraId="30A61A64" w14:textId="77777777" w:rsidR="00D83069" w:rsidRPr="00D748A6" w:rsidRDefault="00D83069" w:rsidP="00D83069">
      <w:pPr>
        <w:rPr>
          <w:rFonts w:eastAsia="SimHei"/>
          <w:b/>
          <w:bCs/>
        </w:rPr>
      </w:pPr>
    </w:p>
    <w:p w14:paraId="6F4F3834" w14:textId="77777777" w:rsidR="00D83069" w:rsidRPr="00D748A6" w:rsidRDefault="00D83069" w:rsidP="00D83069">
      <w:pPr>
        <w:pStyle w:val="Heading2"/>
      </w:pPr>
      <w:r w:rsidRPr="00D748A6">
        <w:t xml:space="preserve">5.2. </w:t>
      </w:r>
      <w:bookmarkStart w:id="8" w:name="_Hlk37925438"/>
      <w:bookmarkStart w:id="9" w:name="_Hlk37925492"/>
      <w:r>
        <w:rPr>
          <w:rFonts w:hint="eastAsia"/>
        </w:rPr>
        <w:t>Ordinal</w:t>
      </w:r>
      <w:bookmarkEnd w:id="8"/>
      <w:r>
        <w:t xml:space="preserve"> logistic</w:t>
      </w:r>
      <w:bookmarkEnd w:id="9"/>
      <w:r>
        <w:t xml:space="preserve"> </w:t>
      </w:r>
      <w:r w:rsidRPr="00D748A6">
        <w:t>regression modelling</w:t>
      </w:r>
    </w:p>
    <w:p w14:paraId="4D2C26D7" w14:textId="77777777" w:rsidR="00D83069" w:rsidRPr="00D748A6" w:rsidRDefault="00D83069" w:rsidP="00D83069">
      <w:pPr>
        <w:rPr>
          <w:rFonts w:eastAsia="SimSun"/>
          <w:szCs w:val="16"/>
          <w:lang w:val="x-none"/>
        </w:rPr>
      </w:pPr>
    </w:p>
    <w:p w14:paraId="31DADB00" w14:textId="5251C942" w:rsidR="00D83069" w:rsidRPr="00D748A6" w:rsidRDefault="00D83069" w:rsidP="00D83069">
      <w:pPr>
        <w:rPr>
          <w:rFonts w:eastAsia="SimSun"/>
          <w:szCs w:val="16"/>
        </w:rPr>
      </w:pPr>
      <w:r w:rsidRPr="00D748A6">
        <w:rPr>
          <w:rFonts w:eastAsia="SimSun"/>
          <w:szCs w:val="16"/>
          <w:lang w:val="x-none"/>
        </w:rPr>
        <w:t>Apart from descriptive analyses</w:t>
      </w:r>
      <w:r w:rsidRPr="00D748A6">
        <w:rPr>
          <w:rFonts w:eastAsia="SimSun"/>
          <w:szCs w:val="16"/>
        </w:rPr>
        <w:t>,</w:t>
      </w:r>
      <w:r w:rsidRPr="00D748A6">
        <w:rPr>
          <w:rFonts w:eastAsia="SimSun"/>
          <w:szCs w:val="16"/>
          <w:lang w:val="x-none"/>
        </w:rPr>
        <w:t xml:space="preserve"> for </w:t>
      </w:r>
      <w:r w:rsidR="0049231E">
        <w:rPr>
          <w:rFonts w:eastAsia="SimSun"/>
          <w:szCs w:val="16"/>
        </w:rPr>
        <w:t xml:space="preserve">a </w:t>
      </w:r>
      <w:r w:rsidRPr="00D748A6">
        <w:rPr>
          <w:rFonts w:eastAsia="SimSun"/>
          <w:szCs w:val="16"/>
        </w:rPr>
        <w:t>full</w:t>
      </w:r>
      <w:r w:rsidRPr="00D748A6">
        <w:rPr>
          <w:rFonts w:eastAsia="SimSun"/>
          <w:szCs w:val="16"/>
          <w:lang w:val="x-none"/>
        </w:rPr>
        <w:t xml:space="preserve"> comprehension of commuters’ </w:t>
      </w:r>
      <w:r w:rsidRPr="00D748A6">
        <w:rPr>
          <w:rFonts w:eastAsia="SimSun"/>
          <w:szCs w:val="16"/>
        </w:rPr>
        <w:t>various conditions</w:t>
      </w:r>
      <w:r w:rsidRPr="00D748A6">
        <w:rPr>
          <w:rFonts w:eastAsia="SimSun"/>
          <w:szCs w:val="16"/>
          <w:lang w:val="x-none"/>
        </w:rPr>
        <w:t xml:space="preserve"> and self-reported health </w:t>
      </w:r>
      <w:r w:rsidRPr="00D748A6">
        <w:rPr>
          <w:rFonts w:eastAsia="SimSun"/>
          <w:szCs w:val="16"/>
        </w:rPr>
        <w:t>assessments</w:t>
      </w:r>
      <w:r w:rsidRPr="00D748A6">
        <w:rPr>
          <w:rFonts w:eastAsia="SimSun"/>
          <w:szCs w:val="16"/>
          <w:lang w:val="x-none"/>
        </w:rPr>
        <w:t xml:space="preserve">, the relationship </w:t>
      </w:r>
      <w:r w:rsidRPr="00D748A6">
        <w:rPr>
          <w:rFonts w:eastAsia="SimSun"/>
          <w:szCs w:val="16"/>
        </w:rPr>
        <w:t>between</w:t>
      </w:r>
      <w:r w:rsidRPr="00D748A6">
        <w:rPr>
          <w:rFonts w:eastAsia="SimSun"/>
          <w:szCs w:val="16"/>
          <w:lang w:val="x-none"/>
        </w:rPr>
        <w:t xml:space="preserve"> </w:t>
      </w:r>
      <w:r w:rsidRPr="00D748A6">
        <w:rPr>
          <w:rFonts w:eastAsia="SimSun"/>
          <w:szCs w:val="16"/>
        </w:rPr>
        <w:t xml:space="preserve">four </w:t>
      </w:r>
      <w:r w:rsidR="0049231E">
        <w:rPr>
          <w:rFonts w:eastAsia="SimSun"/>
          <w:szCs w:val="16"/>
        </w:rPr>
        <w:t>sets</w:t>
      </w:r>
      <w:r w:rsidR="0049231E" w:rsidRPr="00D748A6">
        <w:rPr>
          <w:rFonts w:eastAsia="SimSun"/>
          <w:szCs w:val="16"/>
          <w:lang w:val="x-none"/>
        </w:rPr>
        <w:t xml:space="preserve"> </w:t>
      </w:r>
      <w:r w:rsidRPr="00D748A6">
        <w:rPr>
          <w:rFonts w:eastAsia="SimSun"/>
          <w:szCs w:val="16"/>
          <w:lang w:val="x-none"/>
        </w:rPr>
        <w:t xml:space="preserve">of factors </w:t>
      </w:r>
      <w:r w:rsidRPr="00D748A6">
        <w:rPr>
          <w:rFonts w:eastAsia="SimSun"/>
          <w:szCs w:val="16"/>
        </w:rPr>
        <w:t>is</w:t>
      </w:r>
      <w:r w:rsidRPr="00D748A6">
        <w:rPr>
          <w:rFonts w:eastAsia="SimSun"/>
          <w:szCs w:val="16"/>
          <w:lang w:val="x-none"/>
        </w:rPr>
        <w:t xml:space="preserve"> </w:t>
      </w:r>
      <w:r w:rsidRPr="00D748A6">
        <w:rPr>
          <w:rFonts w:eastAsia="SimSun"/>
          <w:szCs w:val="16"/>
        </w:rPr>
        <w:t>explored further</w:t>
      </w:r>
      <w:r w:rsidRPr="00D748A6">
        <w:rPr>
          <w:rFonts w:eastAsia="SimSun"/>
          <w:szCs w:val="16"/>
          <w:lang w:val="x-none"/>
        </w:rPr>
        <w:t>.</w:t>
      </w:r>
      <w:r w:rsidRPr="00D748A6">
        <w:rPr>
          <w:rFonts w:eastAsia="SimSun"/>
          <w:szCs w:val="16"/>
        </w:rPr>
        <w:t xml:space="preserve"> </w:t>
      </w:r>
      <w:r w:rsidRPr="00D748A6">
        <w:rPr>
          <w:rFonts w:eastAsia="SimSun"/>
          <w:szCs w:val="16"/>
          <w:lang w:val="x-none"/>
        </w:rPr>
        <w:t xml:space="preserve">The dependent variable in this study </w:t>
      </w:r>
      <w:proofErr w:type="spellStart"/>
      <w:r w:rsidRPr="00D748A6">
        <w:rPr>
          <w:rFonts w:eastAsia="SimSun"/>
          <w:szCs w:val="16"/>
        </w:rPr>
        <w:t>i</w:t>
      </w:r>
      <w:r w:rsidRPr="00D748A6">
        <w:rPr>
          <w:rFonts w:eastAsia="SimSun"/>
          <w:szCs w:val="16"/>
          <w:lang w:val="x-none"/>
        </w:rPr>
        <w:t>s</w:t>
      </w:r>
      <w:proofErr w:type="spellEnd"/>
      <w:r w:rsidRPr="00D748A6">
        <w:rPr>
          <w:rFonts w:eastAsia="SimSun"/>
          <w:szCs w:val="16"/>
          <w:lang w:val="x-none"/>
        </w:rPr>
        <w:t xml:space="preserve"> the self-reported physical and mental health variation, which </w:t>
      </w:r>
      <w:proofErr w:type="spellStart"/>
      <w:r w:rsidRPr="00D748A6">
        <w:rPr>
          <w:rFonts w:eastAsia="SimSun"/>
          <w:szCs w:val="16"/>
        </w:rPr>
        <w:t>i</w:t>
      </w:r>
      <w:proofErr w:type="spellEnd"/>
      <w:r w:rsidRPr="00D748A6">
        <w:rPr>
          <w:rFonts w:eastAsia="SimSun"/>
          <w:szCs w:val="16"/>
          <w:lang w:val="x-none"/>
        </w:rPr>
        <w:t xml:space="preserve">s an </w:t>
      </w:r>
      <w:r>
        <w:rPr>
          <w:rFonts w:eastAsia="SimSun"/>
          <w:szCs w:val="16"/>
          <w:lang w:val="x-none"/>
        </w:rPr>
        <w:t>ordinal</w:t>
      </w:r>
      <w:r w:rsidRPr="00D748A6">
        <w:rPr>
          <w:rFonts w:eastAsia="SimSun"/>
          <w:szCs w:val="16"/>
          <w:lang w:val="x-none"/>
        </w:rPr>
        <w:t xml:space="preserve"> five-category variable.</w:t>
      </w:r>
      <w:r w:rsidRPr="00D748A6">
        <w:rPr>
          <w:rFonts w:eastAsia="SimSun"/>
          <w:szCs w:val="16"/>
        </w:rPr>
        <w:t xml:space="preserve"> </w:t>
      </w:r>
      <w:r w:rsidRPr="00610270">
        <w:rPr>
          <w:rFonts w:eastAsia="SimSun"/>
          <w:szCs w:val="16"/>
          <w:lang w:val="x-none"/>
        </w:rPr>
        <w:t>Ordinal</w:t>
      </w:r>
      <w:r w:rsidRPr="00D748A6">
        <w:rPr>
          <w:rFonts w:eastAsia="SimSun"/>
          <w:szCs w:val="16"/>
          <w:lang w:val="x-none"/>
        </w:rPr>
        <w:t xml:space="preserve"> logistic regression </w:t>
      </w:r>
      <w:proofErr w:type="spellStart"/>
      <w:r w:rsidRPr="00D748A6">
        <w:rPr>
          <w:rFonts w:eastAsia="SimSun"/>
          <w:szCs w:val="16"/>
        </w:rPr>
        <w:t>i</w:t>
      </w:r>
      <w:proofErr w:type="spellEnd"/>
      <w:r w:rsidRPr="00D748A6">
        <w:rPr>
          <w:rFonts w:eastAsia="SimSun"/>
          <w:szCs w:val="16"/>
          <w:lang w:val="x-none"/>
        </w:rPr>
        <w:t xml:space="preserve">s adopted to model HSR commuters’ variations </w:t>
      </w:r>
      <w:proofErr w:type="spellStart"/>
      <w:r w:rsidRPr="00D748A6">
        <w:rPr>
          <w:rFonts w:eastAsia="SimSun"/>
          <w:szCs w:val="16"/>
        </w:rPr>
        <w:t>i</w:t>
      </w:r>
      <w:proofErr w:type="spellEnd"/>
      <w:r w:rsidRPr="00D748A6">
        <w:rPr>
          <w:rFonts w:eastAsia="SimSun"/>
          <w:szCs w:val="16"/>
          <w:lang w:val="x-none"/>
        </w:rPr>
        <w:t>n both physical and mental health.</w:t>
      </w:r>
      <w:r w:rsidRPr="00D748A6">
        <w:rPr>
          <w:rFonts w:eastAsia="SimSun"/>
          <w:szCs w:val="16"/>
        </w:rPr>
        <w:t xml:space="preserve"> </w:t>
      </w:r>
      <w:r w:rsidR="00DB6BFB">
        <w:rPr>
          <w:rFonts w:eastAsia="SimSun"/>
          <w:szCs w:val="16"/>
        </w:rPr>
        <w:t>Use of t</w:t>
      </w:r>
      <w:r w:rsidR="006F6499">
        <w:rPr>
          <w:rFonts w:eastAsia="SimSun"/>
          <w:szCs w:val="16"/>
        </w:rPr>
        <w:t xml:space="preserve">he </w:t>
      </w:r>
      <w:r w:rsidRPr="00610270">
        <w:rPr>
          <w:rFonts w:eastAsia="SimSun"/>
          <w:szCs w:val="16"/>
        </w:rPr>
        <w:t>Ordinal logistic</w:t>
      </w:r>
      <w:r w:rsidRPr="00D748A6">
        <w:rPr>
          <w:rFonts w:eastAsia="SimSun"/>
          <w:szCs w:val="16"/>
        </w:rPr>
        <w:t xml:space="preserve"> regression </w:t>
      </w:r>
      <w:r w:rsidR="00D438C2">
        <w:rPr>
          <w:rFonts w:eastAsia="SimSun"/>
          <w:szCs w:val="16"/>
        </w:rPr>
        <w:t xml:space="preserve">(OLR) </w:t>
      </w:r>
      <w:r w:rsidRPr="00D748A6">
        <w:rPr>
          <w:rFonts w:eastAsia="SimSun"/>
          <w:szCs w:val="16"/>
        </w:rPr>
        <w:t>tool</w:t>
      </w:r>
      <w:r w:rsidR="00DB6BFB">
        <w:rPr>
          <w:rFonts w:eastAsia="SimSun"/>
          <w:szCs w:val="16"/>
        </w:rPr>
        <w:t xml:space="preserve"> </w:t>
      </w:r>
      <w:r w:rsidRPr="00D748A6">
        <w:rPr>
          <w:rFonts w:eastAsia="SimSun"/>
          <w:szCs w:val="16"/>
        </w:rPr>
        <w:t>is justified for the following reasons. L</w:t>
      </w:r>
      <w:proofErr w:type="spellStart"/>
      <w:r w:rsidRPr="00D748A6">
        <w:rPr>
          <w:rFonts w:eastAsia="SimSun"/>
          <w:szCs w:val="16"/>
          <w:lang w:val="x-none"/>
        </w:rPr>
        <w:t>inear</w:t>
      </w:r>
      <w:proofErr w:type="spellEnd"/>
      <w:r w:rsidRPr="00D748A6">
        <w:rPr>
          <w:rFonts w:eastAsia="SimSun"/>
          <w:szCs w:val="16"/>
          <w:lang w:val="x-none"/>
        </w:rPr>
        <w:t xml:space="preserve"> regression </w:t>
      </w:r>
      <w:proofErr w:type="spellStart"/>
      <w:r w:rsidRPr="00D748A6">
        <w:rPr>
          <w:rFonts w:eastAsia="SimSun"/>
          <w:szCs w:val="16"/>
          <w:lang w:val="x-none"/>
        </w:rPr>
        <w:t>analys</w:t>
      </w:r>
      <w:r w:rsidRPr="00D748A6">
        <w:rPr>
          <w:rFonts w:eastAsia="SimSun"/>
          <w:szCs w:val="16"/>
        </w:rPr>
        <w:t>i</w:t>
      </w:r>
      <w:proofErr w:type="spellEnd"/>
      <w:r w:rsidRPr="00D748A6">
        <w:rPr>
          <w:rFonts w:eastAsia="SimSun"/>
          <w:szCs w:val="16"/>
          <w:lang w:val="x-none"/>
        </w:rPr>
        <w:t>s</w:t>
      </w:r>
      <w:r w:rsidRPr="00D748A6">
        <w:rPr>
          <w:rFonts w:eastAsia="SimSun"/>
          <w:szCs w:val="16"/>
        </w:rPr>
        <w:t xml:space="preserve"> is commonly </w:t>
      </w:r>
      <w:r w:rsidRPr="00D748A6">
        <w:rPr>
          <w:rFonts w:eastAsia="SimSun"/>
          <w:szCs w:val="16"/>
          <w:lang w:val="x-none"/>
        </w:rPr>
        <w:t xml:space="preserve">used if </w:t>
      </w:r>
      <w:r w:rsidRPr="00D748A6">
        <w:rPr>
          <w:rFonts w:eastAsia="SimSun"/>
          <w:szCs w:val="16"/>
        </w:rPr>
        <w:t>the dependent variable (Y)</w:t>
      </w:r>
      <w:r w:rsidRPr="00D748A6">
        <w:rPr>
          <w:rFonts w:eastAsia="SimSun"/>
          <w:szCs w:val="16"/>
          <w:lang w:val="x-none"/>
        </w:rPr>
        <w:t xml:space="preserve"> is a </w:t>
      </w:r>
      <w:r w:rsidRPr="00D748A6">
        <w:rPr>
          <w:rFonts w:eastAsia="SimSun"/>
          <w:szCs w:val="16"/>
        </w:rPr>
        <w:t xml:space="preserve">numeric type of </w:t>
      </w:r>
      <w:r w:rsidRPr="00D748A6">
        <w:rPr>
          <w:rFonts w:eastAsia="SimSun"/>
          <w:szCs w:val="16"/>
          <w:lang w:val="x-none"/>
        </w:rPr>
        <w:t>data</w:t>
      </w:r>
      <w:r w:rsidRPr="00D748A6">
        <w:rPr>
          <w:rFonts w:eastAsia="SimSun"/>
          <w:szCs w:val="16"/>
        </w:rPr>
        <w:t>,</w:t>
      </w:r>
      <w:r w:rsidRPr="00D748A6">
        <w:rPr>
          <w:rFonts w:eastAsia="SimSun"/>
          <w:szCs w:val="16"/>
          <w:lang w:val="x-none"/>
        </w:rPr>
        <w:t xml:space="preserve"> while logistic regression </w:t>
      </w:r>
      <w:proofErr w:type="spellStart"/>
      <w:r w:rsidRPr="00D748A6">
        <w:rPr>
          <w:rFonts w:eastAsia="SimSun"/>
          <w:szCs w:val="16"/>
          <w:lang w:val="x-none"/>
        </w:rPr>
        <w:t>analys</w:t>
      </w:r>
      <w:r w:rsidRPr="00D748A6">
        <w:rPr>
          <w:rFonts w:eastAsia="SimSun"/>
          <w:szCs w:val="16"/>
        </w:rPr>
        <w:t>i</w:t>
      </w:r>
      <w:proofErr w:type="spellEnd"/>
      <w:r w:rsidRPr="00D748A6">
        <w:rPr>
          <w:rFonts w:eastAsia="SimSun"/>
          <w:szCs w:val="16"/>
          <w:lang w:val="x-none"/>
        </w:rPr>
        <w:t xml:space="preserve">s </w:t>
      </w:r>
      <w:r w:rsidRPr="00D748A6">
        <w:rPr>
          <w:rFonts w:eastAsia="SimSun"/>
          <w:szCs w:val="16"/>
        </w:rPr>
        <w:t xml:space="preserve">tends to be used (though not exclusively) </w:t>
      </w:r>
      <w:r w:rsidRPr="00D748A6">
        <w:rPr>
          <w:rFonts w:eastAsia="SimSun"/>
          <w:szCs w:val="16"/>
          <w:lang w:val="x-none"/>
        </w:rPr>
        <w:t xml:space="preserve">if Y is a categorical </w:t>
      </w:r>
      <w:r w:rsidRPr="00D748A6">
        <w:rPr>
          <w:rFonts w:eastAsia="SimSun"/>
          <w:szCs w:val="16"/>
        </w:rPr>
        <w:t xml:space="preserve">type of </w:t>
      </w:r>
      <w:r w:rsidRPr="00D748A6">
        <w:rPr>
          <w:rFonts w:eastAsia="SimSun"/>
          <w:szCs w:val="16"/>
          <w:lang w:val="x-none"/>
        </w:rPr>
        <w:t>data. Three types of logistic regression models</w:t>
      </w:r>
      <w:r w:rsidRPr="00D748A6">
        <w:rPr>
          <w:rFonts w:eastAsia="SimSun"/>
          <w:szCs w:val="16"/>
        </w:rPr>
        <w:t xml:space="preserve"> exist;</w:t>
      </w:r>
      <w:r w:rsidRPr="00D748A6">
        <w:rPr>
          <w:rFonts w:eastAsia="SimSun"/>
          <w:szCs w:val="16"/>
          <w:lang w:val="x-none"/>
        </w:rPr>
        <w:t xml:space="preserve"> namely</w:t>
      </w:r>
      <w:r w:rsidRPr="00D748A6">
        <w:rPr>
          <w:rFonts w:eastAsia="SimSun"/>
          <w:szCs w:val="16"/>
        </w:rPr>
        <w:t>,</w:t>
      </w:r>
      <w:r w:rsidRPr="00D748A6">
        <w:rPr>
          <w:rFonts w:eastAsia="SimSun"/>
          <w:szCs w:val="16"/>
          <w:lang w:val="x-none"/>
        </w:rPr>
        <w:t xml:space="preserve"> binary logistic regression, </w:t>
      </w:r>
      <w:r w:rsidRPr="00D748A6">
        <w:rPr>
          <w:rFonts w:eastAsia="SimSun"/>
          <w:szCs w:val="16"/>
        </w:rPr>
        <w:t>multi-category</w:t>
      </w:r>
      <w:r w:rsidRPr="00D748A6">
        <w:rPr>
          <w:rFonts w:eastAsia="SimSun"/>
          <w:szCs w:val="16"/>
          <w:lang w:val="x-none"/>
        </w:rPr>
        <w:t xml:space="preserve"> logistic regression, and </w:t>
      </w:r>
      <w:r>
        <w:rPr>
          <w:rFonts w:eastAsia="SimSun"/>
          <w:szCs w:val="16"/>
          <w:lang w:val="x-none"/>
        </w:rPr>
        <w:t>ordinal</w:t>
      </w:r>
      <w:r w:rsidRPr="00D748A6">
        <w:rPr>
          <w:rFonts w:eastAsia="SimSun"/>
          <w:szCs w:val="16"/>
          <w:lang w:val="x-none"/>
        </w:rPr>
        <w:t xml:space="preserve"> logistic regression.</w:t>
      </w:r>
      <w:r w:rsidRPr="00D748A6">
        <w:t xml:space="preserve"> </w:t>
      </w:r>
      <w:r w:rsidRPr="00D748A6">
        <w:rPr>
          <w:rFonts w:eastAsia="SimSun"/>
          <w:szCs w:val="16"/>
          <w:lang w:val="x-none"/>
        </w:rPr>
        <w:t>These three types are respectively applicable to three types of dependent variable</w:t>
      </w:r>
      <w:r w:rsidRPr="00D748A6">
        <w:rPr>
          <w:rFonts w:eastAsia="SimSun"/>
          <w:szCs w:val="16"/>
        </w:rPr>
        <w:t>,</w:t>
      </w:r>
      <w:r w:rsidRPr="00D748A6">
        <w:rPr>
          <w:rFonts w:eastAsia="SimSun"/>
          <w:szCs w:val="16"/>
          <w:lang w:val="x-none"/>
        </w:rPr>
        <w:t xml:space="preserve"> including two-category variable, </w:t>
      </w:r>
      <w:r w:rsidRPr="00D748A6">
        <w:rPr>
          <w:rFonts w:eastAsia="SimSun"/>
          <w:szCs w:val="16"/>
        </w:rPr>
        <w:t>multi-category</w:t>
      </w:r>
      <w:r w:rsidRPr="00D748A6">
        <w:rPr>
          <w:rFonts w:eastAsia="SimSun"/>
          <w:szCs w:val="16"/>
          <w:lang w:val="x-none"/>
        </w:rPr>
        <w:t xml:space="preserve"> variable, and </w:t>
      </w:r>
      <w:r>
        <w:rPr>
          <w:rFonts w:eastAsia="SimSun"/>
          <w:szCs w:val="16"/>
          <w:lang w:val="x-none"/>
        </w:rPr>
        <w:t>ordinal</w:t>
      </w:r>
      <w:r w:rsidRPr="00D748A6">
        <w:rPr>
          <w:rFonts w:eastAsia="SimSun"/>
          <w:szCs w:val="16"/>
          <w:lang w:val="x-none"/>
        </w:rPr>
        <w:t xml:space="preserve"> </w:t>
      </w:r>
      <w:r w:rsidRPr="00D748A6">
        <w:rPr>
          <w:rFonts w:eastAsia="SimSun"/>
          <w:szCs w:val="16"/>
        </w:rPr>
        <w:t>multi-category</w:t>
      </w:r>
      <w:r w:rsidRPr="00D748A6">
        <w:rPr>
          <w:rFonts w:eastAsia="SimSun"/>
          <w:szCs w:val="16"/>
          <w:lang w:val="x-none"/>
        </w:rPr>
        <w:t xml:space="preserve"> variable.</w:t>
      </w:r>
      <w:r w:rsidRPr="00D748A6">
        <w:rPr>
          <w:rFonts w:eastAsia="SimSun" w:hint="eastAsia"/>
          <w:szCs w:val="16"/>
          <w:lang w:val="x-none"/>
        </w:rPr>
        <w:t xml:space="preserve"> </w:t>
      </w:r>
      <w:r w:rsidRPr="00D748A6">
        <w:rPr>
          <w:rFonts w:eastAsia="SimSun"/>
          <w:szCs w:val="16"/>
        </w:rPr>
        <w:t xml:space="preserve">Existing studies involving self-reported health as the </w:t>
      </w:r>
      <w:r w:rsidRPr="00D748A6">
        <w:rPr>
          <w:rFonts w:eastAsia="SimSun"/>
          <w:szCs w:val="16"/>
          <w:lang w:val="x-none"/>
        </w:rPr>
        <w:t xml:space="preserve">dependent variable tend to adopt </w:t>
      </w:r>
      <w:r>
        <w:rPr>
          <w:rFonts w:eastAsia="SimSun"/>
          <w:szCs w:val="16"/>
          <w:lang w:val="x-none"/>
        </w:rPr>
        <w:t>ordinal</w:t>
      </w:r>
      <w:r w:rsidRPr="00D748A6">
        <w:rPr>
          <w:rFonts w:eastAsia="SimSun"/>
          <w:szCs w:val="16"/>
          <w:lang w:val="x-none"/>
        </w:rPr>
        <w:t xml:space="preserve"> logistic regression (Brown et al., 2007</w:t>
      </w:r>
      <w:r w:rsidRPr="00D748A6">
        <w:rPr>
          <w:rFonts w:eastAsia="SimSun" w:hint="eastAsia"/>
          <w:szCs w:val="16"/>
          <w:lang w:val="x-none"/>
        </w:rPr>
        <w:t>；</w:t>
      </w:r>
      <w:r w:rsidRPr="00D748A6">
        <w:rPr>
          <w:rFonts w:eastAsia="SimSun"/>
          <w:szCs w:val="16"/>
          <w:lang w:val="x-none"/>
        </w:rPr>
        <w:t>de Castro et al., 2010</w:t>
      </w:r>
      <w:r w:rsidRPr="00D748A6">
        <w:rPr>
          <w:rFonts w:eastAsia="SimSun" w:hint="eastAsia"/>
          <w:szCs w:val="16"/>
          <w:lang w:val="x-none"/>
        </w:rPr>
        <w:t>；</w:t>
      </w:r>
      <w:r w:rsidRPr="00D748A6">
        <w:rPr>
          <w:rFonts w:eastAsia="SimSun"/>
          <w:szCs w:val="16"/>
          <w:lang w:val="x-none"/>
        </w:rPr>
        <w:t>Clark et al., 2019) to obtain the weighting of independent variables, enabl</w:t>
      </w:r>
      <w:r w:rsidRPr="00D748A6">
        <w:rPr>
          <w:rFonts w:eastAsia="SimSun"/>
          <w:szCs w:val="16"/>
        </w:rPr>
        <w:t>ing</w:t>
      </w:r>
      <w:r w:rsidRPr="00D748A6">
        <w:rPr>
          <w:rFonts w:eastAsia="SimSun"/>
          <w:szCs w:val="16"/>
          <w:lang w:val="x-none"/>
        </w:rPr>
        <w:t xml:space="preserve"> </w:t>
      </w:r>
      <w:r w:rsidRPr="00D748A6">
        <w:rPr>
          <w:rFonts w:eastAsia="SimSun"/>
          <w:szCs w:val="16"/>
        </w:rPr>
        <w:t xml:space="preserve">relevant </w:t>
      </w:r>
      <w:r w:rsidRPr="00D748A6">
        <w:rPr>
          <w:rFonts w:eastAsia="SimSun"/>
          <w:szCs w:val="16"/>
          <w:lang w:val="x-none"/>
        </w:rPr>
        <w:t>determinants</w:t>
      </w:r>
      <w:r w:rsidRPr="00D748A6">
        <w:rPr>
          <w:rFonts w:eastAsia="SimSun"/>
          <w:szCs w:val="16"/>
        </w:rPr>
        <w:t xml:space="preserve"> to be identified</w:t>
      </w:r>
      <w:r w:rsidRPr="00D748A6">
        <w:rPr>
          <w:rFonts w:eastAsia="SimSun"/>
          <w:szCs w:val="16"/>
          <w:lang w:val="x-none"/>
        </w:rPr>
        <w:t>.</w:t>
      </w:r>
      <w:r w:rsidRPr="00D748A6">
        <w:rPr>
          <w:rFonts w:eastAsia="SimSun"/>
          <w:szCs w:val="16"/>
        </w:rPr>
        <w:t xml:space="preserve"> </w:t>
      </w:r>
    </w:p>
    <w:p w14:paraId="3410611F" w14:textId="77777777" w:rsidR="00D83069" w:rsidRPr="00D748A6" w:rsidRDefault="00D83069" w:rsidP="00D83069">
      <w:pPr>
        <w:rPr>
          <w:rFonts w:ascii="SimSun" w:eastAsia="SimSun" w:hAnsi="SimSun"/>
          <w:szCs w:val="16"/>
        </w:rPr>
      </w:pPr>
    </w:p>
    <w:p w14:paraId="736ABF18" w14:textId="426010B1" w:rsidR="00D83069" w:rsidRPr="00D748A6" w:rsidRDefault="00D83069" w:rsidP="00D83069">
      <w:pPr>
        <w:rPr>
          <w:rFonts w:eastAsia="SimSun"/>
          <w:szCs w:val="16"/>
          <w:lang w:val="x-none"/>
        </w:rPr>
      </w:pPr>
      <w:r w:rsidRPr="00D748A6">
        <w:rPr>
          <w:rFonts w:eastAsia="SimSun"/>
          <w:szCs w:val="16"/>
          <w:lang w:val="x-none"/>
        </w:rPr>
        <w:t>The fou</w:t>
      </w:r>
      <w:r w:rsidRPr="00D748A6">
        <w:rPr>
          <w:rFonts w:eastAsia="SimSun"/>
          <w:szCs w:val="16"/>
        </w:rPr>
        <w:t>r</w:t>
      </w:r>
      <w:r w:rsidRPr="00D748A6">
        <w:rPr>
          <w:rFonts w:eastAsia="SimSun"/>
          <w:szCs w:val="16"/>
          <w:lang w:val="x-none"/>
        </w:rPr>
        <w:t xml:space="preserve"> sets of independent variables </w:t>
      </w:r>
      <w:r w:rsidR="00554121">
        <w:rPr>
          <w:rFonts w:eastAsia="SimSun"/>
          <w:szCs w:val="16"/>
        </w:rPr>
        <w:t>derived from the conceptual framework</w:t>
      </w:r>
      <w:r w:rsidRPr="00D748A6">
        <w:rPr>
          <w:rFonts w:eastAsia="SimSun"/>
          <w:szCs w:val="16"/>
          <w:lang w:val="x-none"/>
        </w:rPr>
        <w:t xml:space="preserve"> </w:t>
      </w:r>
      <w:r w:rsidRPr="00D748A6">
        <w:rPr>
          <w:rFonts w:eastAsia="SimSun"/>
          <w:szCs w:val="16"/>
        </w:rPr>
        <w:t>a</w:t>
      </w:r>
      <w:r w:rsidRPr="00D748A6">
        <w:rPr>
          <w:rFonts w:eastAsia="SimSun"/>
          <w:szCs w:val="16"/>
          <w:lang w:val="x-none"/>
        </w:rPr>
        <w:t xml:space="preserve">re all embraced in the model. </w:t>
      </w:r>
      <w:r w:rsidRPr="00D748A6">
        <w:rPr>
          <w:rFonts w:eastAsia="SimSun"/>
          <w:szCs w:val="16"/>
        </w:rPr>
        <w:t>A</w:t>
      </w:r>
      <w:r w:rsidRPr="00D748A6">
        <w:rPr>
          <w:rFonts w:eastAsia="SimSun"/>
          <w:szCs w:val="16"/>
          <w:lang w:val="x-none"/>
        </w:rPr>
        <w:t xml:space="preserve"> collinearity diagnosis show</w:t>
      </w:r>
      <w:r w:rsidRPr="00D748A6">
        <w:rPr>
          <w:rFonts w:eastAsia="SimSun"/>
          <w:szCs w:val="16"/>
        </w:rPr>
        <w:t>s</w:t>
      </w:r>
      <w:r w:rsidRPr="00D748A6">
        <w:rPr>
          <w:rFonts w:eastAsia="SimSun"/>
          <w:szCs w:val="16"/>
          <w:lang w:val="x-none"/>
        </w:rPr>
        <w:t xml:space="preserve"> that the tolerances </w:t>
      </w:r>
      <w:r w:rsidRPr="00D748A6">
        <w:rPr>
          <w:rFonts w:eastAsia="SimSun"/>
          <w:szCs w:val="16"/>
        </w:rPr>
        <w:t>a</w:t>
      </w:r>
      <w:r w:rsidRPr="00D748A6">
        <w:rPr>
          <w:rFonts w:eastAsia="SimSun"/>
          <w:szCs w:val="16"/>
          <w:lang w:val="x-none"/>
        </w:rPr>
        <w:t xml:space="preserve">re much greater than 0.1 and the variance inflation factors less than 10, </w:t>
      </w:r>
      <w:r w:rsidRPr="00D748A6">
        <w:rPr>
          <w:rFonts w:eastAsia="SimSun"/>
          <w:szCs w:val="16"/>
        </w:rPr>
        <w:t>validating</w:t>
      </w:r>
      <w:r w:rsidRPr="00D748A6">
        <w:rPr>
          <w:rFonts w:eastAsia="SimSun"/>
          <w:szCs w:val="16"/>
          <w:lang w:val="x-none"/>
        </w:rPr>
        <w:t xml:space="preserve"> </w:t>
      </w:r>
      <w:r w:rsidRPr="00D748A6">
        <w:rPr>
          <w:rFonts w:eastAsia="SimSun"/>
          <w:szCs w:val="16"/>
        </w:rPr>
        <w:t>the absence of</w:t>
      </w:r>
      <w:r w:rsidRPr="00D748A6">
        <w:rPr>
          <w:rFonts w:eastAsia="SimSun"/>
          <w:szCs w:val="16"/>
          <w:lang w:val="x-none"/>
        </w:rPr>
        <w:t xml:space="preserve"> high correlation between the independent variables. </w:t>
      </w:r>
      <w:r w:rsidRPr="00D748A6">
        <w:rPr>
          <w:rFonts w:eastAsia="SimSun"/>
          <w:szCs w:val="16"/>
        </w:rPr>
        <w:t xml:space="preserve">Moreover, </w:t>
      </w:r>
      <w:r w:rsidRPr="00D748A6">
        <w:rPr>
          <w:rFonts w:eastAsia="SimSun"/>
          <w:szCs w:val="16"/>
          <w:lang w:val="x-none"/>
        </w:rPr>
        <w:t xml:space="preserve">parallel line test results </w:t>
      </w:r>
      <w:r>
        <w:rPr>
          <w:rFonts w:eastAsia="SimSun"/>
          <w:szCs w:val="16"/>
          <w:lang w:val="x-none"/>
        </w:rPr>
        <w:t>of physical and mental health models</w:t>
      </w:r>
      <w:r w:rsidRPr="00D748A6">
        <w:rPr>
          <w:rFonts w:eastAsia="SimSun"/>
          <w:szCs w:val="16"/>
        </w:rPr>
        <w:t xml:space="preserve"> a</w:t>
      </w:r>
      <w:r w:rsidRPr="00D748A6">
        <w:rPr>
          <w:rFonts w:eastAsia="SimSun"/>
          <w:szCs w:val="16"/>
          <w:lang w:val="x-none"/>
        </w:rPr>
        <w:t xml:space="preserve">re χ2 = </w:t>
      </w:r>
      <w:r w:rsidR="0091732F">
        <w:rPr>
          <w:rFonts w:eastAsia="SimSun"/>
          <w:szCs w:val="16"/>
          <w:lang w:val="x-none"/>
        </w:rPr>
        <w:t>156.68</w:t>
      </w:r>
      <w:r w:rsidRPr="00D748A6">
        <w:rPr>
          <w:rFonts w:eastAsia="SimSun"/>
          <w:szCs w:val="16"/>
          <w:lang w:val="x-none"/>
        </w:rPr>
        <w:t>, P=</w:t>
      </w:r>
      <w:r w:rsidR="0091732F">
        <w:rPr>
          <w:rFonts w:eastAsia="SimSun"/>
          <w:szCs w:val="16"/>
          <w:lang w:val="x-none"/>
        </w:rPr>
        <w:t>0.90</w:t>
      </w:r>
      <w:r>
        <w:rPr>
          <w:rFonts w:eastAsia="SimSun"/>
          <w:szCs w:val="16"/>
          <w:lang w:val="x-none"/>
        </w:rPr>
        <w:t xml:space="preserve"> and </w:t>
      </w:r>
      <w:r w:rsidRPr="00D748A6">
        <w:rPr>
          <w:rFonts w:eastAsia="SimSun"/>
          <w:szCs w:val="16"/>
          <w:lang w:val="x-none"/>
        </w:rPr>
        <w:t xml:space="preserve">χ2 = </w:t>
      </w:r>
      <w:r w:rsidR="0091732F">
        <w:rPr>
          <w:rFonts w:eastAsia="SimSun"/>
          <w:szCs w:val="16"/>
          <w:lang w:val="x-none"/>
        </w:rPr>
        <w:t>165.77</w:t>
      </w:r>
      <w:r w:rsidRPr="00D748A6">
        <w:rPr>
          <w:rFonts w:eastAsia="SimSun"/>
          <w:szCs w:val="16"/>
          <w:lang w:val="x-none"/>
        </w:rPr>
        <w:t>, P=</w:t>
      </w:r>
      <w:r w:rsidR="0091732F">
        <w:rPr>
          <w:rFonts w:eastAsia="SimSun"/>
          <w:szCs w:val="16"/>
          <w:lang w:val="x-none"/>
        </w:rPr>
        <w:t>0.77</w:t>
      </w:r>
      <w:r>
        <w:rPr>
          <w:rFonts w:eastAsia="SimSun"/>
          <w:szCs w:val="16"/>
          <w:lang w:val="x-none"/>
        </w:rPr>
        <w:t>, respectively</w:t>
      </w:r>
      <w:r w:rsidRPr="00D748A6">
        <w:rPr>
          <w:rFonts w:eastAsia="SimSun"/>
          <w:szCs w:val="16"/>
          <w:lang w:val="x-none"/>
        </w:rPr>
        <w:t xml:space="preserve">, suggesting that the regression equations </w:t>
      </w:r>
      <w:r w:rsidRPr="00D748A6">
        <w:rPr>
          <w:rFonts w:eastAsia="SimSun"/>
          <w:szCs w:val="16"/>
        </w:rPr>
        <w:t>a</w:t>
      </w:r>
      <w:r w:rsidRPr="00D748A6">
        <w:rPr>
          <w:rFonts w:eastAsia="SimSun"/>
          <w:szCs w:val="16"/>
          <w:lang w:val="x-none"/>
        </w:rPr>
        <w:t xml:space="preserve">re parallel to each other and </w:t>
      </w:r>
      <w:r w:rsidRPr="00D748A6">
        <w:rPr>
          <w:rFonts w:eastAsia="SimSun"/>
          <w:szCs w:val="16"/>
        </w:rPr>
        <w:t>the</w:t>
      </w:r>
      <w:r w:rsidRPr="00D748A6">
        <w:rPr>
          <w:rFonts w:eastAsia="SimSun"/>
          <w:szCs w:val="16"/>
          <w:lang w:val="x-none"/>
        </w:rPr>
        <w:t xml:space="preserve"> models d</w:t>
      </w:r>
      <w:r w:rsidRPr="00D748A6">
        <w:rPr>
          <w:rFonts w:eastAsia="SimSun"/>
          <w:szCs w:val="16"/>
        </w:rPr>
        <w:t>o</w:t>
      </w:r>
      <w:r w:rsidRPr="00D748A6">
        <w:rPr>
          <w:rFonts w:eastAsia="SimSun"/>
          <w:szCs w:val="16"/>
          <w:lang w:val="x-none"/>
        </w:rPr>
        <w:t xml:space="preserve"> not violate the proportionality assumption of </w:t>
      </w:r>
      <w:r>
        <w:rPr>
          <w:rFonts w:eastAsia="SimSun"/>
          <w:szCs w:val="16"/>
          <w:lang w:val="x-none"/>
        </w:rPr>
        <w:t xml:space="preserve">ordinal </w:t>
      </w:r>
      <w:r w:rsidRPr="00D748A6">
        <w:rPr>
          <w:rFonts w:eastAsia="SimSun"/>
          <w:szCs w:val="16"/>
          <w:lang w:val="x-none"/>
        </w:rPr>
        <w:t>logit.</w:t>
      </w:r>
      <w:r w:rsidRPr="00D748A6">
        <w:t xml:space="preserve"> </w:t>
      </w:r>
      <w:r w:rsidRPr="00D748A6">
        <w:rPr>
          <w:rFonts w:eastAsia="SimSun"/>
          <w:szCs w:val="16"/>
          <w:lang w:val="x-none"/>
        </w:rPr>
        <w:t xml:space="preserve">The variables satisfy the premise of establishing an </w:t>
      </w:r>
      <w:r>
        <w:rPr>
          <w:rFonts w:eastAsia="SimSun"/>
          <w:szCs w:val="16"/>
          <w:lang w:val="x-none"/>
        </w:rPr>
        <w:t>ordinal</w:t>
      </w:r>
      <w:r w:rsidRPr="00D748A6">
        <w:rPr>
          <w:rFonts w:eastAsia="SimSun"/>
          <w:szCs w:val="16"/>
          <w:lang w:val="x-none"/>
        </w:rPr>
        <w:t xml:space="preserve"> logistic regression model.</w:t>
      </w:r>
      <w:r w:rsidRPr="00D748A6">
        <w:t xml:space="preserve"> </w:t>
      </w:r>
      <w:r w:rsidRPr="00D748A6">
        <w:rPr>
          <w:rFonts w:eastAsia="SimSun"/>
          <w:szCs w:val="16"/>
          <w:lang w:val="x-none"/>
        </w:rPr>
        <w:t xml:space="preserve">SPSS 24.0 </w:t>
      </w:r>
      <w:proofErr w:type="spellStart"/>
      <w:r w:rsidRPr="00D748A6">
        <w:rPr>
          <w:rFonts w:eastAsia="SimSun"/>
          <w:szCs w:val="16"/>
        </w:rPr>
        <w:t>i</w:t>
      </w:r>
      <w:proofErr w:type="spellEnd"/>
      <w:r w:rsidRPr="00D748A6">
        <w:rPr>
          <w:rFonts w:eastAsia="SimSun"/>
          <w:szCs w:val="16"/>
          <w:lang w:val="x-none"/>
        </w:rPr>
        <w:t xml:space="preserve">s used to </w:t>
      </w:r>
      <w:r w:rsidRPr="00D748A6">
        <w:rPr>
          <w:rFonts w:eastAsia="SimSun"/>
          <w:szCs w:val="16"/>
        </w:rPr>
        <w:t>process</w:t>
      </w:r>
      <w:r w:rsidRPr="00D748A6">
        <w:rPr>
          <w:rFonts w:eastAsia="SimSun"/>
          <w:szCs w:val="16"/>
          <w:lang w:val="x-none"/>
        </w:rPr>
        <w:t xml:space="preserve"> </w:t>
      </w:r>
      <w:r w:rsidRPr="00D748A6">
        <w:rPr>
          <w:rFonts w:eastAsia="SimSun"/>
          <w:szCs w:val="16"/>
        </w:rPr>
        <w:t xml:space="preserve">data for </w:t>
      </w:r>
      <w:r w:rsidRPr="00D748A6">
        <w:rPr>
          <w:rFonts w:eastAsia="SimSun"/>
          <w:szCs w:val="16"/>
          <w:lang w:val="x-none"/>
        </w:rPr>
        <w:t xml:space="preserve">two </w:t>
      </w:r>
      <w:r>
        <w:rPr>
          <w:rFonts w:eastAsia="SimSun"/>
          <w:szCs w:val="16"/>
          <w:lang w:val="x-none"/>
        </w:rPr>
        <w:t>ordinal</w:t>
      </w:r>
      <w:r w:rsidRPr="00D748A6">
        <w:rPr>
          <w:rFonts w:eastAsia="SimSun"/>
          <w:szCs w:val="16"/>
          <w:lang w:val="x-none"/>
        </w:rPr>
        <w:t xml:space="preserve"> logistic regression models</w:t>
      </w:r>
      <w:r w:rsidRPr="00D748A6">
        <w:rPr>
          <w:rFonts w:eastAsia="SimSun"/>
          <w:szCs w:val="16"/>
        </w:rPr>
        <w:t>;</w:t>
      </w:r>
      <w:r w:rsidRPr="00D748A6">
        <w:rPr>
          <w:rFonts w:eastAsia="SimSun"/>
          <w:szCs w:val="16"/>
          <w:lang w:val="x-none"/>
        </w:rPr>
        <w:t xml:space="preserve"> </w:t>
      </w:r>
      <w:r w:rsidRPr="00D748A6">
        <w:rPr>
          <w:rFonts w:eastAsia="SimSun"/>
          <w:szCs w:val="16"/>
        </w:rPr>
        <w:t>namely,</w:t>
      </w:r>
      <w:r w:rsidRPr="00D748A6">
        <w:rPr>
          <w:rFonts w:eastAsia="SimSun"/>
          <w:szCs w:val="16"/>
          <w:lang w:val="x-none"/>
        </w:rPr>
        <w:t xml:space="preserve"> self-reported physical and mental health variations of HSR commuters</w:t>
      </w:r>
      <w:r w:rsidRPr="00D748A6">
        <w:rPr>
          <w:rFonts w:eastAsia="SimSun"/>
          <w:szCs w:val="16"/>
        </w:rPr>
        <w:t>,</w:t>
      </w:r>
      <w:r w:rsidRPr="00D748A6">
        <w:rPr>
          <w:rFonts w:eastAsia="SimSun"/>
          <w:szCs w:val="16"/>
          <w:lang w:val="x-none"/>
        </w:rPr>
        <w:t xml:space="preserve"> as </w:t>
      </w:r>
      <w:r w:rsidRPr="00D748A6">
        <w:rPr>
          <w:rFonts w:eastAsia="SimSun"/>
          <w:szCs w:val="16"/>
        </w:rPr>
        <w:t>shown</w:t>
      </w:r>
      <w:r w:rsidRPr="00D748A6">
        <w:rPr>
          <w:rFonts w:eastAsia="SimSun"/>
          <w:szCs w:val="16"/>
          <w:lang w:val="x-none"/>
        </w:rPr>
        <w:t xml:space="preserve"> below.</w:t>
      </w:r>
    </w:p>
    <w:p w14:paraId="6131FDF1" w14:textId="77777777" w:rsidR="00D83069" w:rsidRPr="00D748A6" w:rsidRDefault="00D83069" w:rsidP="00D83069">
      <w:pPr>
        <w:rPr>
          <w:rFonts w:eastAsia="SimSun"/>
          <w:szCs w:val="16"/>
          <w:lang w:val="x-none"/>
        </w:rPr>
      </w:pPr>
    </w:p>
    <w:p w14:paraId="55E7FB10" w14:textId="77777777" w:rsidR="00D83069" w:rsidRPr="00D748A6" w:rsidRDefault="00D83069" w:rsidP="00D83069">
      <w:pPr>
        <w:rPr>
          <w:i/>
        </w:rPr>
      </w:pPr>
      <w:r w:rsidRPr="00D748A6">
        <w:rPr>
          <w:rFonts w:eastAsia="PMingLiU"/>
          <w:i/>
          <w:szCs w:val="16"/>
          <w:lang w:val="x-none"/>
        </w:rPr>
        <w:t>Findings</w:t>
      </w:r>
      <w:r w:rsidRPr="00D748A6">
        <w:rPr>
          <w:rFonts w:eastAsia="PMingLiU" w:hint="eastAsia"/>
          <w:i/>
          <w:szCs w:val="16"/>
          <w:lang w:val="x-none"/>
        </w:rPr>
        <w:t xml:space="preserve"> from compari</w:t>
      </w:r>
      <w:r w:rsidRPr="00D748A6">
        <w:rPr>
          <w:rFonts w:eastAsia="PMingLiU"/>
          <w:i/>
          <w:szCs w:val="16"/>
        </w:rPr>
        <w:t>son of</w:t>
      </w:r>
      <w:r w:rsidRPr="00D748A6">
        <w:rPr>
          <w:rFonts w:eastAsia="PMingLiU" w:hint="eastAsia"/>
          <w:i/>
          <w:szCs w:val="16"/>
          <w:lang w:val="x-none"/>
        </w:rPr>
        <w:t xml:space="preserve"> </w:t>
      </w:r>
      <w:r w:rsidRPr="00D748A6">
        <w:rPr>
          <w:rFonts w:eastAsia="SimSun"/>
          <w:i/>
          <w:szCs w:val="16"/>
          <w:lang w:val="x-none"/>
        </w:rPr>
        <w:t xml:space="preserve">two models: physical and mental health variations </w:t>
      </w:r>
    </w:p>
    <w:p w14:paraId="3F977FF6" w14:textId="4AB4D297" w:rsidR="00D83069" w:rsidRPr="00D748A6" w:rsidRDefault="00D83069" w:rsidP="00D83069">
      <w:pPr>
        <w:rPr>
          <w:rFonts w:eastAsia="SimSun"/>
          <w:szCs w:val="16"/>
          <w:lang w:val="x-none"/>
        </w:rPr>
      </w:pPr>
      <w:r w:rsidRPr="00D748A6">
        <w:rPr>
          <w:rFonts w:eastAsia="SimSun"/>
          <w:szCs w:val="16"/>
        </w:rPr>
        <w:t>B</w:t>
      </w:r>
      <w:proofErr w:type="spellStart"/>
      <w:r w:rsidRPr="00D748A6">
        <w:rPr>
          <w:rFonts w:eastAsia="SimSun"/>
          <w:szCs w:val="16"/>
          <w:lang w:val="x-none"/>
        </w:rPr>
        <w:t>oth</w:t>
      </w:r>
      <w:proofErr w:type="spellEnd"/>
      <w:r w:rsidRPr="00D748A6">
        <w:rPr>
          <w:rFonts w:eastAsia="SimSun"/>
          <w:szCs w:val="16"/>
          <w:lang w:val="x-none"/>
        </w:rPr>
        <w:t xml:space="preserve"> self-reported ‘physical’ and ‘mental health’</w:t>
      </w:r>
      <w:r w:rsidRPr="00D748A6">
        <w:rPr>
          <w:rFonts w:eastAsia="SimSun"/>
          <w:szCs w:val="16"/>
        </w:rPr>
        <w:t xml:space="preserve"> </w:t>
      </w:r>
      <w:r w:rsidRPr="00D748A6">
        <w:rPr>
          <w:rFonts w:eastAsia="SimSun"/>
          <w:szCs w:val="16"/>
          <w:lang w:val="x-none"/>
        </w:rPr>
        <w:t>of HSR commuters appear significant</w:t>
      </w:r>
      <w:r w:rsidRPr="00D748A6">
        <w:rPr>
          <w:rFonts w:eastAsia="SimSun"/>
          <w:szCs w:val="16"/>
        </w:rPr>
        <w:t>,</w:t>
      </w:r>
      <w:r w:rsidRPr="00D748A6">
        <w:rPr>
          <w:rFonts w:eastAsia="SimSun"/>
          <w:szCs w:val="16"/>
          <w:lang w:val="x-none"/>
        </w:rPr>
        <w:t xml:space="preserve"> with acceptable</w:t>
      </w:r>
      <w:r w:rsidRPr="00D748A6">
        <w:rPr>
          <w:rFonts w:eastAsia="SimSun" w:hint="eastAsia"/>
          <w:szCs w:val="16"/>
          <w:lang w:val="x-none"/>
        </w:rPr>
        <w:t xml:space="preserve"> </w:t>
      </w:r>
      <w:r w:rsidRPr="00D748A6">
        <w:rPr>
          <w:rFonts w:eastAsia="SimSun"/>
          <w:szCs w:val="16"/>
          <w:lang w:val="x-none"/>
        </w:rPr>
        <w:t>levels of explanation</w:t>
      </w:r>
      <w:r>
        <w:rPr>
          <w:rFonts w:eastAsia="SimSun" w:hint="eastAsia"/>
          <w:szCs w:val="16"/>
          <w:lang w:val="x-none"/>
        </w:rPr>
        <w:t xml:space="preserve"> </w:t>
      </w:r>
      <w:r>
        <w:rPr>
          <w:rFonts w:eastAsia="SimSun"/>
          <w:szCs w:val="16"/>
          <w:lang w:val="x-none"/>
        </w:rPr>
        <w:t>(</w:t>
      </w:r>
      <w:r w:rsidRPr="00D748A6">
        <w:rPr>
          <w:rFonts w:eastAsia="SimSun"/>
          <w:szCs w:val="16"/>
          <w:lang w:val="x-none"/>
        </w:rPr>
        <w:t>χ2=</w:t>
      </w:r>
      <w:r w:rsidR="0091732F">
        <w:rPr>
          <w:rFonts w:eastAsia="SimSun"/>
          <w:szCs w:val="16"/>
          <w:lang w:val="x-none"/>
        </w:rPr>
        <w:t>111.77</w:t>
      </w:r>
      <w:r w:rsidRPr="00D748A6">
        <w:rPr>
          <w:rFonts w:eastAsia="SimSun" w:hint="eastAsia"/>
          <w:szCs w:val="16"/>
          <w:lang w:val="x-none"/>
        </w:rPr>
        <w:t>，</w:t>
      </w:r>
      <w:r w:rsidRPr="00D748A6">
        <w:rPr>
          <w:rFonts w:eastAsia="SimSun" w:hint="eastAsia"/>
          <w:szCs w:val="16"/>
          <w:lang w:val="x-none"/>
        </w:rPr>
        <w:t>p</w:t>
      </w:r>
      <w:r w:rsidRPr="00D748A6">
        <w:rPr>
          <w:rFonts w:eastAsia="SimSun"/>
          <w:szCs w:val="16"/>
          <w:lang w:val="x-none"/>
        </w:rPr>
        <w:t>=</w:t>
      </w:r>
      <w:r w:rsidRPr="00D748A6">
        <w:rPr>
          <w:rFonts w:eastAsia="SimSun" w:hint="eastAsia"/>
          <w:szCs w:val="16"/>
          <w:lang w:val="x-none"/>
        </w:rPr>
        <w:t>0</w:t>
      </w:r>
      <w:r w:rsidRPr="00D748A6">
        <w:rPr>
          <w:rFonts w:eastAsia="SimSun"/>
          <w:szCs w:val="16"/>
          <w:lang w:val="x-none"/>
        </w:rPr>
        <w:t>.00</w:t>
      </w:r>
      <w:r w:rsidRPr="00D748A6">
        <w:rPr>
          <w:rFonts w:eastAsia="SimSun" w:hint="eastAsia"/>
          <w:szCs w:val="16"/>
          <w:lang w:val="x-none"/>
        </w:rPr>
        <w:t>；</w:t>
      </w:r>
      <w:r w:rsidRPr="00D748A6">
        <w:rPr>
          <w:rFonts w:eastAsia="SimSun"/>
          <w:szCs w:val="16"/>
          <w:lang w:val="x-none"/>
        </w:rPr>
        <w:t xml:space="preserve">χ2= </w:t>
      </w:r>
      <w:r w:rsidR="0091732F">
        <w:rPr>
          <w:rFonts w:eastAsia="SimSun"/>
          <w:szCs w:val="16"/>
          <w:lang w:val="x-none"/>
        </w:rPr>
        <w:t>110.46</w:t>
      </w:r>
      <w:r w:rsidRPr="00D748A6">
        <w:rPr>
          <w:rFonts w:eastAsia="SimSun" w:hint="eastAsia"/>
          <w:szCs w:val="16"/>
          <w:lang w:val="x-none"/>
        </w:rPr>
        <w:t>，</w:t>
      </w:r>
      <w:r w:rsidRPr="00D748A6">
        <w:rPr>
          <w:rFonts w:eastAsia="SimSun" w:hint="eastAsia"/>
          <w:szCs w:val="16"/>
          <w:lang w:val="x-none"/>
        </w:rPr>
        <w:t>p</w:t>
      </w:r>
      <w:r w:rsidRPr="00D748A6">
        <w:rPr>
          <w:rFonts w:eastAsia="SimSun"/>
          <w:szCs w:val="16"/>
          <w:lang w:val="x-none"/>
        </w:rPr>
        <w:t>=</w:t>
      </w:r>
      <w:r w:rsidRPr="00D748A6">
        <w:rPr>
          <w:rFonts w:eastAsia="SimSun" w:hint="eastAsia"/>
          <w:szCs w:val="16"/>
          <w:lang w:val="x-none"/>
        </w:rPr>
        <w:t>0</w:t>
      </w:r>
      <w:r w:rsidRPr="00D748A6">
        <w:rPr>
          <w:rFonts w:eastAsia="SimSun"/>
          <w:szCs w:val="16"/>
          <w:lang w:val="x-none"/>
        </w:rPr>
        <w:t>.00</w:t>
      </w:r>
      <w:r>
        <w:rPr>
          <w:rFonts w:eastAsia="SimSun" w:hint="eastAsia"/>
          <w:szCs w:val="16"/>
          <w:lang w:val="x-none"/>
        </w:rPr>
        <w:t>)</w:t>
      </w:r>
      <w:r w:rsidRPr="00D748A6">
        <w:rPr>
          <w:rFonts w:eastAsia="SimSun" w:hint="eastAsia"/>
          <w:szCs w:val="16"/>
          <w:lang w:val="x-none"/>
        </w:rPr>
        <w:t>.</w:t>
      </w:r>
      <w:r w:rsidRPr="00D748A6">
        <w:rPr>
          <w:rFonts w:eastAsia="SimSun"/>
          <w:szCs w:val="16"/>
          <w:lang w:val="x-none"/>
        </w:rPr>
        <w:t xml:space="preserve"> Deviance test results show that both models achieve a good fitting effect</w:t>
      </w:r>
      <w:r>
        <w:rPr>
          <w:rFonts w:eastAsia="SimSun" w:hint="eastAsia"/>
          <w:szCs w:val="16"/>
          <w:lang w:val="x-none"/>
        </w:rPr>
        <w:t xml:space="preserve"> </w:t>
      </w:r>
      <w:r>
        <w:rPr>
          <w:rFonts w:eastAsia="SimSun"/>
          <w:szCs w:val="16"/>
          <w:lang w:val="x-none"/>
        </w:rPr>
        <w:t>(</w:t>
      </w:r>
      <w:r w:rsidRPr="00D748A6">
        <w:rPr>
          <w:rFonts w:eastAsia="SimSun"/>
          <w:szCs w:val="16"/>
          <w:lang w:val="x-none"/>
        </w:rPr>
        <w:t xml:space="preserve">χ2= </w:t>
      </w:r>
      <w:r w:rsidR="00294EDD">
        <w:rPr>
          <w:rFonts w:eastAsia="SimSun"/>
          <w:szCs w:val="16"/>
          <w:lang w:val="x-none"/>
        </w:rPr>
        <w:t>764.27</w:t>
      </w:r>
      <w:r w:rsidRPr="00D748A6">
        <w:rPr>
          <w:rFonts w:eastAsia="SimSun" w:hint="eastAsia"/>
          <w:szCs w:val="16"/>
          <w:lang w:val="x-none"/>
        </w:rPr>
        <w:t>，</w:t>
      </w:r>
      <w:r w:rsidRPr="00D748A6">
        <w:rPr>
          <w:rFonts w:eastAsia="SimSun"/>
          <w:szCs w:val="16"/>
          <w:lang w:val="x-none"/>
        </w:rPr>
        <w:t>P=1.00&gt;0.05</w:t>
      </w:r>
      <w:r w:rsidRPr="00D748A6">
        <w:rPr>
          <w:rFonts w:eastAsia="SimSun" w:hint="eastAsia"/>
          <w:szCs w:val="16"/>
          <w:lang w:val="x-none"/>
        </w:rPr>
        <w:t>；</w:t>
      </w:r>
      <w:r w:rsidRPr="00D748A6">
        <w:rPr>
          <w:rFonts w:eastAsia="SimSun"/>
          <w:szCs w:val="16"/>
          <w:lang w:val="x-none"/>
        </w:rPr>
        <w:t xml:space="preserve">χ2= </w:t>
      </w:r>
      <w:r w:rsidR="00294EDD">
        <w:rPr>
          <w:rFonts w:eastAsia="SimSun"/>
          <w:szCs w:val="16"/>
          <w:lang w:val="x-none"/>
        </w:rPr>
        <w:t>743.25</w:t>
      </w:r>
      <w:r w:rsidRPr="00D748A6">
        <w:rPr>
          <w:rFonts w:eastAsia="SimSun" w:hint="eastAsia"/>
          <w:szCs w:val="16"/>
          <w:lang w:val="x-none"/>
        </w:rPr>
        <w:t>，</w:t>
      </w:r>
      <w:r w:rsidRPr="00D748A6">
        <w:rPr>
          <w:rFonts w:eastAsia="SimSun"/>
          <w:szCs w:val="16"/>
          <w:lang w:val="x-none"/>
        </w:rPr>
        <w:t>P=1.00&gt;0.05</w:t>
      </w:r>
      <w:r>
        <w:rPr>
          <w:rFonts w:eastAsia="SimSun" w:hint="eastAsia"/>
          <w:szCs w:val="16"/>
          <w:lang w:val="x-none"/>
        </w:rPr>
        <w:t>)</w:t>
      </w:r>
      <w:r w:rsidRPr="00D748A6">
        <w:rPr>
          <w:rFonts w:eastAsia="SimSun"/>
          <w:szCs w:val="16"/>
          <w:lang w:val="x-none"/>
        </w:rPr>
        <w:t xml:space="preserve">. </w:t>
      </w:r>
      <w:r w:rsidRPr="00D748A6">
        <w:rPr>
          <w:rFonts w:eastAsia="SimSun"/>
          <w:szCs w:val="16"/>
        </w:rPr>
        <w:t xml:space="preserve">Juxtaposing </w:t>
      </w:r>
      <w:r w:rsidRPr="00D748A6">
        <w:rPr>
          <w:rFonts w:eastAsia="SimSun"/>
          <w:szCs w:val="16"/>
          <w:lang w:val="x-none"/>
        </w:rPr>
        <w:t xml:space="preserve">two models respectively on physical and mental health </w:t>
      </w:r>
      <w:r w:rsidRPr="00D748A6">
        <w:rPr>
          <w:rFonts w:eastAsia="SimSun"/>
          <w:szCs w:val="16"/>
        </w:rPr>
        <w:t>(see Table 2) sheds light on factors underlying health variations (see Table 2)</w:t>
      </w:r>
      <w:r w:rsidRPr="00D748A6">
        <w:rPr>
          <w:rFonts w:eastAsia="SimSun"/>
          <w:szCs w:val="16"/>
          <w:lang w:val="x-none"/>
        </w:rPr>
        <w:t>.</w:t>
      </w:r>
    </w:p>
    <w:p w14:paraId="3214D077" w14:textId="5D8B140F" w:rsidR="00D83069" w:rsidRDefault="00D83069" w:rsidP="00D83069">
      <w:pPr>
        <w:rPr>
          <w:rFonts w:eastAsia="SimSun"/>
          <w:sz w:val="18"/>
          <w:szCs w:val="13"/>
        </w:rPr>
      </w:pPr>
    </w:p>
    <w:p w14:paraId="3B8D6F46" w14:textId="3BF29284" w:rsidR="00D26D6E" w:rsidRDefault="00D26D6E" w:rsidP="00D83069">
      <w:pPr>
        <w:rPr>
          <w:rFonts w:eastAsia="SimSun"/>
          <w:sz w:val="18"/>
          <w:szCs w:val="13"/>
        </w:rPr>
      </w:pPr>
    </w:p>
    <w:p w14:paraId="63EBB3BC" w14:textId="77777777" w:rsidR="00D26D6E" w:rsidRPr="00D748A6" w:rsidRDefault="00D26D6E" w:rsidP="00D83069">
      <w:pPr>
        <w:rPr>
          <w:rFonts w:eastAsia="SimSun"/>
          <w:sz w:val="18"/>
          <w:szCs w:val="13"/>
        </w:rPr>
      </w:pPr>
    </w:p>
    <w:p w14:paraId="638E45BC" w14:textId="77777777" w:rsidR="00D83069" w:rsidRPr="00D748A6" w:rsidRDefault="00D83069" w:rsidP="00D83069">
      <w:pPr>
        <w:rPr>
          <w:rFonts w:eastAsia="SimSun"/>
          <w:szCs w:val="16"/>
          <w:lang w:val="x-none"/>
        </w:rPr>
      </w:pPr>
      <w:r w:rsidRPr="00D748A6">
        <w:rPr>
          <w:rFonts w:eastAsia="SimSun" w:hint="eastAsia"/>
          <w:sz w:val="18"/>
          <w:szCs w:val="13"/>
        </w:rPr>
        <w:lastRenderedPageBreak/>
        <w:t>Table</w:t>
      </w:r>
      <w:r w:rsidRPr="00D748A6">
        <w:rPr>
          <w:rFonts w:eastAsia="SimSun"/>
          <w:sz w:val="18"/>
          <w:szCs w:val="13"/>
        </w:rPr>
        <w:t xml:space="preserve"> 2. </w:t>
      </w:r>
      <w:r w:rsidRPr="00D748A6">
        <w:rPr>
          <w:rFonts w:eastAsia="SimSun" w:hint="eastAsia"/>
          <w:sz w:val="18"/>
          <w:szCs w:val="13"/>
        </w:rPr>
        <w:t>R</w:t>
      </w:r>
      <w:r w:rsidRPr="00D748A6">
        <w:rPr>
          <w:rFonts w:eastAsia="SimSun"/>
          <w:sz w:val="18"/>
          <w:szCs w:val="13"/>
        </w:rPr>
        <w:t>esults from th</w:t>
      </w:r>
      <w:r w:rsidRPr="00D748A6">
        <w:rPr>
          <w:rFonts w:eastAsia="SimSun" w:hint="eastAsia"/>
          <w:sz w:val="18"/>
          <w:szCs w:val="13"/>
        </w:rPr>
        <w:t>e</w:t>
      </w:r>
      <w:r w:rsidRPr="00D748A6">
        <w:t xml:space="preserve"> </w:t>
      </w:r>
      <w:r w:rsidRPr="00D748A6">
        <w:rPr>
          <w:rFonts w:eastAsia="SimSun"/>
          <w:sz w:val="18"/>
          <w:szCs w:val="13"/>
        </w:rPr>
        <w:t xml:space="preserve">two models: physical and mental health variations </w:t>
      </w:r>
    </w:p>
    <w:tbl>
      <w:tblPr>
        <w:tblW w:w="5000" w:type="pct"/>
        <w:tblLook w:val="04A0" w:firstRow="1" w:lastRow="0" w:firstColumn="1" w:lastColumn="0" w:noHBand="0" w:noVBand="1"/>
      </w:tblPr>
      <w:tblGrid>
        <w:gridCol w:w="1431"/>
        <w:gridCol w:w="2446"/>
        <w:gridCol w:w="1001"/>
        <w:gridCol w:w="707"/>
        <w:gridCol w:w="1176"/>
        <w:gridCol w:w="747"/>
        <w:gridCol w:w="821"/>
        <w:gridCol w:w="691"/>
      </w:tblGrid>
      <w:tr w:rsidR="00D83069" w:rsidRPr="00900671" w14:paraId="0C00EA3D" w14:textId="77777777" w:rsidTr="008735DD">
        <w:trPr>
          <w:trHeight w:val="292"/>
        </w:trPr>
        <w:tc>
          <w:tcPr>
            <w:tcW w:w="2149" w:type="pct"/>
            <w:gridSpan w:val="2"/>
            <w:tcBorders>
              <w:top w:val="single" w:sz="12" w:space="0" w:color="auto"/>
              <w:left w:val="nil"/>
              <w:bottom w:val="single" w:sz="8" w:space="0" w:color="7F7F7F"/>
              <w:right w:val="nil"/>
            </w:tcBorders>
            <w:shd w:val="clear" w:color="auto" w:fill="auto"/>
            <w:vAlign w:val="center"/>
            <w:hideMark/>
          </w:tcPr>
          <w:p w14:paraId="64163BB3" w14:textId="77777777" w:rsidR="00D83069" w:rsidRPr="00900671" w:rsidRDefault="00D83069" w:rsidP="00505B41">
            <w:pPr>
              <w:adjustRightInd w:val="0"/>
              <w:snapToGrid w:val="0"/>
              <w:spacing w:line="160" w:lineRule="exact"/>
              <w:rPr>
                <w:rFonts w:eastAsia="DengXian" w:cstheme="minorHAnsi"/>
                <w:color w:val="000000"/>
                <w:sz w:val="15"/>
                <w:szCs w:val="15"/>
              </w:rPr>
            </w:pPr>
            <w:bookmarkStart w:id="10" w:name="RANGE!A1"/>
            <w:r w:rsidRPr="00900671">
              <w:rPr>
                <w:rFonts w:eastAsia="DengXian" w:cstheme="minorHAnsi"/>
                <w:color w:val="000000"/>
                <w:sz w:val="15"/>
                <w:szCs w:val="15"/>
              </w:rPr>
              <w:t xml:space="preserve">　</w:t>
            </w:r>
            <w:bookmarkEnd w:id="10"/>
          </w:p>
        </w:tc>
        <w:tc>
          <w:tcPr>
            <w:tcW w:w="1599" w:type="pct"/>
            <w:gridSpan w:val="3"/>
            <w:tcBorders>
              <w:top w:val="single" w:sz="12" w:space="0" w:color="auto"/>
              <w:left w:val="nil"/>
              <w:bottom w:val="single" w:sz="8" w:space="0" w:color="7F7F7F"/>
              <w:right w:val="nil"/>
            </w:tcBorders>
            <w:shd w:val="clear" w:color="auto" w:fill="auto"/>
            <w:vAlign w:val="center"/>
            <w:hideMark/>
          </w:tcPr>
          <w:p w14:paraId="43FD2C47" w14:textId="77777777" w:rsidR="00D83069" w:rsidRPr="00900671" w:rsidRDefault="00D83069" w:rsidP="00505B41">
            <w:pPr>
              <w:adjustRightInd w:val="0"/>
              <w:snapToGrid w:val="0"/>
              <w:spacing w:line="160" w:lineRule="exact"/>
              <w:jc w:val="center"/>
              <w:rPr>
                <w:rFonts w:eastAsia="DengXian" w:cstheme="minorHAnsi"/>
                <w:b/>
                <w:bCs/>
                <w:color w:val="000000"/>
                <w:sz w:val="15"/>
                <w:szCs w:val="15"/>
              </w:rPr>
            </w:pPr>
            <w:r w:rsidRPr="00900671">
              <w:rPr>
                <w:rFonts w:eastAsia="DengXian" w:cstheme="minorHAnsi"/>
                <w:b/>
                <w:bCs/>
                <w:color w:val="000000"/>
                <w:sz w:val="15"/>
                <w:szCs w:val="15"/>
              </w:rPr>
              <w:t>Model 1: Physical health variations</w:t>
            </w:r>
          </w:p>
        </w:tc>
        <w:tc>
          <w:tcPr>
            <w:tcW w:w="1252" w:type="pct"/>
            <w:gridSpan w:val="3"/>
            <w:tcBorders>
              <w:top w:val="single" w:sz="12" w:space="0" w:color="auto"/>
              <w:left w:val="nil"/>
              <w:bottom w:val="single" w:sz="8" w:space="0" w:color="7F7F7F"/>
              <w:right w:val="nil"/>
            </w:tcBorders>
            <w:shd w:val="clear" w:color="auto" w:fill="auto"/>
            <w:vAlign w:val="center"/>
            <w:hideMark/>
          </w:tcPr>
          <w:p w14:paraId="629868FF" w14:textId="77777777" w:rsidR="00D83069" w:rsidRPr="00900671" w:rsidRDefault="00D83069" w:rsidP="00505B41">
            <w:pPr>
              <w:adjustRightInd w:val="0"/>
              <w:snapToGrid w:val="0"/>
              <w:spacing w:line="160" w:lineRule="exact"/>
              <w:jc w:val="center"/>
              <w:rPr>
                <w:rFonts w:eastAsia="DengXian" w:cstheme="minorHAnsi"/>
                <w:b/>
                <w:bCs/>
                <w:color w:val="000000"/>
                <w:sz w:val="15"/>
                <w:szCs w:val="15"/>
              </w:rPr>
            </w:pPr>
            <w:r w:rsidRPr="00900671">
              <w:rPr>
                <w:rFonts w:eastAsia="DengXian" w:cstheme="minorHAnsi"/>
                <w:b/>
                <w:bCs/>
                <w:color w:val="000000"/>
                <w:sz w:val="15"/>
                <w:szCs w:val="15"/>
              </w:rPr>
              <w:t>Model 2: Mental health variations</w:t>
            </w:r>
          </w:p>
        </w:tc>
      </w:tr>
      <w:tr w:rsidR="00D83069" w:rsidRPr="00900671" w14:paraId="47A4973C" w14:textId="77777777" w:rsidTr="008735DD">
        <w:trPr>
          <w:trHeight w:val="318"/>
        </w:trPr>
        <w:tc>
          <w:tcPr>
            <w:tcW w:w="2149" w:type="pct"/>
            <w:gridSpan w:val="2"/>
            <w:tcBorders>
              <w:top w:val="single" w:sz="8" w:space="0" w:color="7F7F7F"/>
              <w:left w:val="nil"/>
              <w:bottom w:val="single" w:sz="12" w:space="0" w:color="auto"/>
              <w:right w:val="nil"/>
            </w:tcBorders>
            <w:shd w:val="clear" w:color="auto" w:fill="auto"/>
            <w:vAlign w:val="center"/>
            <w:hideMark/>
          </w:tcPr>
          <w:p w14:paraId="1A26D358" w14:textId="77777777" w:rsidR="00D83069" w:rsidRPr="00900671" w:rsidRDefault="00D83069" w:rsidP="00505B41">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Parameter</w:t>
            </w:r>
          </w:p>
        </w:tc>
        <w:tc>
          <w:tcPr>
            <w:tcW w:w="555" w:type="pct"/>
            <w:tcBorders>
              <w:top w:val="nil"/>
              <w:left w:val="nil"/>
              <w:bottom w:val="single" w:sz="12" w:space="0" w:color="auto"/>
              <w:right w:val="nil"/>
            </w:tcBorders>
            <w:shd w:val="clear" w:color="auto" w:fill="auto"/>
            <w:vAlign w:val="center"/>
            <w:hideMark/>
          </w:tcPr>
          <w:p w14:paraId="5E869EC0" w14:textId="77777777" w:rsidR="00D83069" w:rsidRPr="00900671" w:rsidRDefault="00D83069" w:rsidP="00505B41">
            <w:pPr>
              <w:adjustRightInd w:val="0"/>
              <w:snapToGrid w:val="0"/>
              <w:spacing w:line="160" w:lineRule="exact"/>
              <w:jc w:val="center"/>
              <w:rPr>
                <w:rFonts w:eastAsia="DengXian" w:cstheme="minorHAnsi"/>
                <w:color w:val="000000"/>
                <w:sz w:val="15"/>
                <w:szCs w:val="15"/>
              </w:rPr>
            </w:pPr>
            <w:r w:rsidRPr="00900671">
              <w:rPr>
                <w:rFonts w:eastAsia="DengXian" w:cstheme="minorHAnsi"/>
                <w:color w:val="000000"/>
                <w:sz w:val="15"/>
                <w:szCs w:val="15"/>
              </w:rPr>
              <w:t>Wald Chi-Square</w:t>
            </w:r>
          </w:p>
        </w:tc>
        <w:tc>
          <w:tcPr>
            <w:tcW w:w="392" w:type="pct"/>
            <w:tcBorders>
              <w:top w:val="nil"/>
              <w:left w:val="nil"/>
              <w:bottom w:val="single" w:sz="12" w:space="0" w:color="auto"/>
              <w:right w:val="nil"/>
            </w:tcBorders>
            <w:shd w:val="clear" w:color="auto" w:fill="auto"/>
            <w:vAlign w:val="center"/>
            <w:hideMark/>
          </w:tcPr>
          <w:p w14:paraId="6D850609" w14:textId="77777777" w:rsidR="00D83069" w:rsidRPr="00900671" w:rsidRDefault="00D83069" w:rsidP="00505B41">
            <w:pPr>
              <w:adjustRightInd w:val="0"/>
              <w:snapToGrid w:val="0"/>
              <w:spacing w:line="160" w:lineRule="exact"/>
              <w:jc w:val="center"/>
              <w:rPr>
                <w:rFonts w:eastAsia="DengXian" w:cstheme="minorHAnsi"/>
                <w:color w:val="000000"/>
                <w:sz w:val="15"/>
                <w:szCs w:val="15"/>
              </w:rPr>
            </w:pPr>
            <w:r w:rsidRPr="00900671">
              <w:rPr>
                <w:rFonts w:eastAsia="DengXian" w:cstheme="minorHAnsi"/>
                <w:color w:val="000000"/>
                <w:sz w:val="15"/>
                <w:szCs w:val="15"/>
              </w:rPr>
              <w:t>P</w:t>
            </w:r>
          </w:p>
        </w:tc>
        <w:tc>
          <w:tcPr>
            <w:tcW w:w="652" w:type="pct"/>
            <w:tcBorders>
              <w:top w:val="nil"/>
              <w:left w:val="nil"/>
              <w:bottom w:val="single" w:sz="12" w:space="0" w:color="auto"/>
              <w:right w:val="nil"/>
            </w:tcBorders>
            <w:shd w:val="clear" w:color="auto" w:fill="auto"/>
            <w:vAlign w:val="center"/>
            <w:hideMark/>
          </w:tcPr>
          <w:p w14:paraId="234582C1" w14:textId="77777777" w:rsidR="00D83069" w:rsidRPr="00900671" w:rsidRDefault="00D83069" w:rsidP="00505B41">
            <w:pPr>
              <w:adjustRightInd w:val="0"/>
              <w:snapToGrid w:val="0"/>
              <w:spacing w:line="160" w:lineRule="exact"/>
              <w:jc w:val="center"/>
              <w:rPr>
                <w:rFonts w:eastAsia="DengXian" w:cstheme="minorHAnsi"/>
                <w:color w:val="000000"/>
                <w:sz w:val="15"/>
                <w:szCs w:val="15"/>
              </w:rPr>
            </w:pPr>
            <w:r w:rsidRPr="00900671">
              <w:rPr>
                <w:rFonts w:eastAsia="DengXian" w:cstheme="minorHAnsi"/>
                <w:color w:val="000000"/>
                <w:sz w:val="15"/>
                <w:szCs w:val="15"/>
              </w:rPr>
              <w:t>OR</w:t>
            </w:r>
          </w:p>
        </w:tc>
        <w:tc>
          <w:tcPr>
            <w:tcW w:w="414" w:type="pct"/>
            <w:tcBorders>
              <w:top w:val="nil"/>
              <w:left w:val="nil"/>
              <w:bottom w:val="single" w:sz="12" w:space="0" w:color="auto"/>
              <w:right w:val="nil"/>
            </w:tcBorders>
            <w:shd w:val="clear" w:color="auto" w:fill="auto"/>
            <w:vAlign w:val="center"/>
            <w:hideMark/>
          </w:tcPr>
          <w:p w14:paraId="3CB5E6C7" w14:textId="77777777" w:rsidR="00D83069" w:rsidRPr="00900671" w:rsidRDefault="00D83069" w:rsidP="00505B41">
            <w:pPr>
              <w:adjustRightInd w:val="0"/>
              <w:snapToGrid w:val="0"/>
              <w:spacing w:line="160" w:lineRule="exact"/>
              <w:jc w:val="center"/>
              <w:rPr>
                <w:rFonts w:eastAsia="DengXian" w:cstheme="minorHAnsi"/>
                <w:color w:val="000000"/>
                <w:sz w:val="15"/>
                <w:szCs w:val="15"/>
              </w:rPr>
            </w:pPr>
            <w:r w:rsidRPr="00900671">
              <w:rPr>
                <w:rFonts w:eastAsia="DengXian" w:cstheme="minorHAnsi"/>
                <w:color w:val="000000"/>
                <w:sz w:val="15"/>
                <w:szCs w:val="15"/>
              </w:rPr>
              <w:t>Wald Chi-Square</w:t>
            </w:r>
          </w:p>
        </w:tc>
        <w:tc>
          <w:tcPr>
            <w:tcW w:w="455" w:type="pct"/>
            <w:tcBorders>
              <w:top w:val="nil"/>
              <w:left w:val="nil"/>
              <w:bottom w:val="single" w:sz="12" w:space="0" w:color="auto"/>
              <w:right w:val="nil"/>
            </w:tcBorders>
            <w:shd w:val="clear" w:color="auto" w:fill="auto"/>
            <w:vAlign w:val="center"/>
            <w:hideMark/>
          </w:tcPr>
          <w:p w14:paraId="296330C5" w14:textId="77777777" w:rsidR="00D83069" w:rsidRPr="00900671" w:rsidRDefault="00D83069" w:rsidP="00505B41">
            <w:pPr>
              <w:adjustRightInd w:val="0"/>
              <w:snapToGrid w:val="0"/>
              <w:spacing w:line="160" w:lineRule="exact"/>
              <w:jc w:val="center"/>
              <w:rPr>
                <w:rFonts w:eastAsia="DengXian" w:cstheme="minorHAnsi"/>
                <w:color w:val="000000"/>
                <w:sz w:val="15"/>
                <w:szCs w:val="15"/>
              </w:rPr>
            </w:pPr>
            <w:r w:rsidRPr="00900671">
              <w:rPr>
                <w:rFonts w:eastAsia="DengXian" w:cstheme="minorHAnsi"/>
                <w:color w:val="000000"/>
                <w:sz w:val="15"/>
                <w:szCs w:val="15"/>
              </w:rPr>
              <w:t>P</w:t>
            </w:r>
          </w:p>
        </w:tc>
        <w:tc>
          <w:tcPr>
            <w:tcW w:w="383" w:type="pct"/>
            <w:tcBorders>
              <w:top w:val="nil"/>
              <w:left w:val="nil"/>
              <w:bottom w:val="single" w:sz="12" w:space="0" w:color="auto"/>
              <w:right w:val="nil"/>
            </w:tcBorders>
            <w:shd w:val="clear" w:color="auto" w:fill="auto"/>
            <w:vAlign w:val="center"/>
            <w:hideMark/>
          </w:tcPr>
          <w:p w14:paraId="5D52AC30" w14:textId="77777777" w:rsidR="00D83069" w:rsidRPr="00900671" w:rsidRDefault="00D83069" w:rsidP="00505B41">
            <w:pPr>
              <w:adjustRightInd w:val="0"/>
              <w:snapToGrid w:val="0"/>
              <w:spacing w:line="160" w:lineRule="exact"/>
              <w:jc w:val="center"/>
              <w:rPr>
                <w:rFonts w:eastAsia="DengXian" w:cstheme="minorHAnsi"/>
                <w:color w:val="000000"/>
                <w:sz w:val="15"/>
                <w:szCs w:val="15"/>
              </w:rPr>
            </w:pPr>
            <w:r w:rsidRPr="00900671">
              <w:rPr>
                <w:rFonts w:eastAsia="DengXian" w:cstheme="minorHAnsi"/>
                <w:color w:val="000000"/>
                <w:sz w:val="15"/>
                <w:szCs w:val="15"/>
              </w:rPr>
              <w:t>OR</w:t>
            </w:r>
          </w:p>
        </w:tc>
      </w:tr>
      <w:tr w:rsidR="00D83069" w:rsidRPr="00900671" w14:paraId="1F714955" w14:textId="77777777" w:rsidTr="00505B41">
        <w:trPr>
          <w:trHeight w:val="164"/>
        </w:trPr>
        <w:tc>
          <w:tcPr>
            <w:tcW w:w="5000" w:type="pct"/>
            <w:gridSpan w:val="8"/>
            <w:tcBorders>
              <w:top w:val="single" w:sz="12" w:space="0" w:color="auto"/>
              <w:left w:val="nil"/>
              <w:right w:val="nil"/>
            </w:tcBorders>
            <w:shd w:val="clear" w:color="auto" w:fill="auto"/>
            <w:vAlign w:val="center"/>
            <w:hideMark/>
          </w:tcPr>
          <w:p w14:paraId="104AC4EC" w14:textId="5B2B6972" w:rsidR="00D83069" w:rsidRPr="00900671" w:rsidRDefault="00D83069" w:rsidP="00505B41">
            <w:pPr>
              <w:adjustRightInd w:val="0"/>
              <w:snapToGrid w:val="0"/>
              <w:spacing w:line="160" w:lineRule="exact"/>
              <w:rPr>
                <w:rFonts w:eastAsia="DengXian" w:cstheme="minorHAnsi"/>
                <w:b/>
                <w:bCs/>
                <w:color w:val="4472C4" w:themeColor="accent1"/>
                <w:sz w:val="16"/>
                <w:szCs w:val="16"/>
              </w:rPr>
            </w:pPr>
            <w:r w:rsidRPr="00900671">
              <w:rPr>
                <w:rFonts w:eastAsia="DengXian" w:cstheme="minorHAnsi"/>
                <w:b/>
                <w:bCs/>
                <w:color w:val="4472C4" w:themeColor="accent1"/>
                <w:sz w:val="16"/>
                <w:szCs w:val="16"/>
              </w:rPr>
              <w:t xml:space="preserve">Shift in </w:t>
            </w:r>
            <w:r w:rsidR="004E04A8">
              <w:rPr>
                <w:rFonts w:eastAsia="DengXian" w:cstheme="minorHAnsi"/>
                <w:b/>
                <w:bCs/>
                <w:color w:val="4472C4" w:themeColor="accent1"/>
                <w:sz w:val="16"/>
                <w:szCs w:val="16"/>
              </w:rPr>
              <w:t>long-</w:t>
            </w:r>
            <w:r w:rsidRPr="00900671">
              <w:rPr>
                <w:rFonts w:eastAsia="DengXian" w:cstheme="minorHAnsi"/>
                <w:b/>
                <w:bCs/>
                <w:color w:val="4472C4" w:themeColor="accent1"/>
                <w:sz w:val="16"/>
                <w:szCs w:val="16"/>
              </w:rPr>
              <w:t xml:space="preserve">commute </w:t>
            </w:r>
            <w:r>
              <w:rPr>
                <w:rFonts w:eastAsia="DengXian" w:cstheme="minorHAnsi"/>
                <w:b/>
                <w:bCs/>
                <w:color w:val="4472C4" w:themeColor="accent1"/>
                <w:sz w:val="16"/>
                <w:szCs w:val="16"/>
              </w:rPr>
              <w:t>mode</w:t>
            </w:r>
            <w:r w:rsidRPr="00900671">
              <w:rPr>
                <w:rFonts w:eastAsia="DengXian" w:cstheme="minorHAnsi"/>
                <w:b/>
                <w:bCs/>
                <w:color w:val="4472C4" w:themeColor="accent1"/>
                <w:sz w:val="16"/>
                <w:szCs w:val="16"/>
              </w:rPr>
              <w:t>s</w:t>
            </w:r>
          </w:p>
        </w:tc>
      </w:tr>
      <w:tr w:rsidR="00D83069" w:rsidRPr="00900671" w14:paraId="65901E30" w14:textId="77777777" w:rsidTr="008735DD">
        <w:trPr>
          <w:trHeight w:val="164"/>
        </w:trPr>
        <w:tc>
          <w:tcPr>
            <w:tcW w:w="793" w:type="pct"/>
            <w:vMerge w:val="restart"/>
            <w:tcBorders>
              <w:top w:val="nil"/>
              <w:left w:val="nil"/>
              <w:bottom w:val="single" w:sz="8" w:space="0" w:color="000000"/>
              <w:right w:val="nil"/>
            </w:tcBorders>
            <w:shd w:val="clear" w:color="auto" w:fill="auto"/>
            <w:vAlign w:val="center"/>
            <w:hideMark/>
          </w:tcPr>
          <w:p w14:paraId="5817132D" w14:textId="77777777" w:rsidR="00D83069" w:rsidRPr="00900671" w:rsidRDefault="00D83069" w:rsidP="00ED3CCC">
            <w:pPr>
              <w:adjustRightInd w:val="0"/>
              <w:snapToGrid w:val="0"/>
              <w:spacing w:line="160" w:lineRule="exact"/>
              <w:jc w:val="left"/>
              <w:rPr>
                <w:rFonts w:eastAsia="DengXian" w:cstheme="minorHAnsi"/>
                <w:b/>
                <w:bCs/>
                <w:color w:val="000000"/>
                <w:sz w:val="15"/>
                <w:szCs w:val="15"/>
              </w:rPr>
            </w:pPr>
            <w:r w:rsidRPr="00900671">
              <w:rPr>
                <w:rFonts w:eastAsia="DengXian" w:cstheme="minorHAnsi"/>
                <w:b/>
                <w:bCs/>
                <w:color w:val="000000"/>
                <w:sz w:val="15"/>
                <w:szCs w:val="15"/>
              </w:rPr>
              <w:t xml:space="preserve">Whether or not long-distance commuters before HSR </w:t>
            </w:r>
          </w:p>
        </w:tc>
        <w:tc>
          <w:tcPr>
            <w:tcW w:w="1356" w:type="pct"/>
            <w:tcBorders>
              <w:top w:val="nil"/>
              <w:left w:val="nil"/>
              <w:bottom w:val="nil"/>
              <w:right w:val="nil"/>
            </w:tcBorders>
            <w:shd w:val="clear" w:color="auto" w:fill="auto"/>
            <w:vAlign w:val="center"/>
            <w:hideMark/>
          </w:tcPr>
          <w:p w14:paraId="08478243" w14:textId="77777777" w:rsidR="00D83069" w:rsidRPr="00900671" w:rsidRDefault="00D83069" w:rsidP="00505B41">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No</w:t>
            </w:r>
          </w:p>
        </w:tc>
        <w:tc>
          <w:tcPr>
            <w:tcW w:w="555" w:type="pct"/>
            <w:tcBorders>
              <w:top w:val="nil"/>
              <w:left w:val="nil"/>
              <w:right w:val="nil"/>
            </w:tcBorders>
            <w:shd w:val="clear" w:color="auto" w:fill="auto"/>
            <w:vAlign w:val="center"/>
            <w:hideMark/>
          </w:tcPr>
          <w:p w14:paraId="3A5D00CF" w14:textId="51B96706" w:rsidR="00D83069" w:rsidRPr="00900671" w:rsidRDefault="008735DD" w:rsidP="00505B41">
            <w:pPr>
              <w:adjustRightInd w:val="0"/>
              <w:snapToGrid w:val="0"/>
              <w:spacing w:line="160" w:lineRule="exact"/>
              <w:jc w:val="center"/>
              <w:rPr>
                <w:rFonts w:eastAsia="DengXian" w:cstheme="minorHAnsi"/>
                <w:color w:val="000000"/>
                <w:sz w:val="15"/>
                <w:szCs w:val="15"/>
              </w:rPr>
            </w:pPr>
            <w:r>
              <w:rPr>
                <w:rFonts w:eastAsia="DengXian" w:cstheme="minorHAnsi" w:hint="eastAsia"/>
                <w:color w:val="000000"/>
                <w:sz w:val="15"/>
                <w:szCs w:val="15"/>
              </w:rPr>
              <w:t>3</w:t>
            </w:r>
            <w:r>
              <w:rPr>
                <w:rFonts w:eastAsia="DengXian" w:cstheme="minorHAnsi"/>
                <w:color w:val="000000"/>
                <w:sz w:val="15"/>
                <w:szCs w:val="15"/>
              </w:rPr>
              <w:t>1.46</w:t>
            </w:r>
          </w:p>
        </w:tc>
        <w:tc>
          <w:tcPr>
            <w:tcW w:w="392" w:type="pct"/>
            <w:tcBorders>
              <w:top w:val="nil"/>
              <w:left w:val="nil"/>
              <w:right w:val="nil"/>
            </w:tcBorders>
            <w:shd w:val="clear" w:color="auto" w:fill="auto"/>
            <w:vAlign w:val="center"/>
            <w:hideMark/>
          </w:tcPr>
          <w:p w14:paraId="1CF4CF15" w14:textId="77777777" w:rsidR="00D83069" w:rsidRPr="00900671" w:rsidRDefault="00D83069" w:rsidP="00505B41">
            <w:pPr>
              <w:adjustRightInd w:val="0"/>
              <w:snapToGrid w:val="0"/>
              <w:spacing w:line="160" w:lineRule="exact"/>
              <w:jc w:val="center"/>
              <w:rPr>
                <w:rFonts w:eastAsia="DengXian" w:cstheme="minorHAnsi"/>
                <w:color w:val="000000"/>
                <w:sz w:val="15"/>
                <w:szCs w:val="15"/>
              </w:rPr>
            </w:pPr>
            <w:r w:rsidRPr="00900671">
              <w:rPr>
                <w:rFonts w:eastAsia="DengXian" w:cstheme="minorHAnsi"/>
                <w:color w:val="000000"/>
                <w:sz w:val="15"/>
                <w:szCs w:val="15"/>
              </w:rPr>
              <w:t>0.00***</w:t>
            </w:r>
          </w:p>
        </w:tc>
        <w:tc>
          <w:tcPr>
            <w:tcW w:w="652" w:type="pct"/>
            <w:tcBorders>
              <w:top w:val="nil"/>
              <w:left w:val="nil"/>
              <w:right w:val="nil"/>
            </w:tcBorders>
            <w:shd w:val="clear" w:color="auto" w:fill="auto"/>
            <w:vAlign w:val="center"/>
            <w:hideMark/>
          </w:tcPr>
          <w:p w14:paraId="76B90FD9" w14:textId="620BC3BD" w:rsidR="00D83069" w:rsidRPr="00900671" w:rsidRDefault="00D83069" w:rsidP="00505B41">
            <w:pPr>
              <w:adjustRightInd w:val="0"/>
              <w:snapToGrid w:val="0"/>
              <w:spacing w:line="160" w:lineRule="exact"/>
              <w:jc w:val="center"/>
              <w:rPr>
                <w:rFonts w:eastAsia="DengXian" w:cstheme="minorHAnsi"/>
                <w:color w:val="000000"/>
                <w:sz w:val="15"/>
                <w:szCs w:val="15"/>
              </w:rPr>
            </w:pPr>
            <w:r w:rsidRPr="00900671">
              <w:rPr>
                <w:rFonts w:eastAsia="DengXian" w:cstheme="minorHAnsi"/>
                <w:color w:val="000000"/>
                <w:sz w:val="15"/>
                <w:szCs w:val="15"/>
              </w:rPr>
              <w:t>0.2</w:t>
            </w:r>
            <w:r w:rsidR="008735DD">
              <w:rPr>
                <w:rFonts w:eastAsia="DengXian" w:cstheme="minorHAnsi"/>
                <w:color w:val="000000"/>
                <w:sz w:val="15"/>
                <w:szCs w:val="15"/>
              </w:rPr>
              <w:t>0</w:t>
            </w:r>
          </w:p>
        </w:tc>
        <w:tc>
          <w:tcPr>
            <w:tcW w:w="414" w:type="pct"/>
            <w:tcBorders>
              <w:top w:val="nil"/>
              <w:left w:val="nil"/>
              <w:right w:val="nil"/>
            </w:tcBorders>
            <w:shd w:val="clear" w:color="auto" w:fill="auto"/>
            <w:vAlign w:val="center"/>
            <w:hideMark/>
          </w:tcPr>
          <w:p w14:paraId="34A1F304" w14:textId="43248679" w:rsidR="00D83069" w:rsidRPr="00900671" w:rsidRDefault="00D83069" w:rsidP="00505B41">
            <w:pPr>
              <w:adjustRightInd w:val="0"/>
              <w:snapToGrid w:val="0"/>
              <w:spacing w:line="160" w:lineRule="exact"/>
              <w:jc w:val="center"/>
              <w:rPr>
                <w:rFonts w:eastAsia="DengXian" w:cstheme="minorHAnsi"/>
                <w:color w:val="000000"/>
                <w:sz w:val="15"/>
                <w:szCs w:val="15"/>
              </w:rPr>
            </w:pPr>
            <w:r w:rsidRPr="00900671">
              <w:rPr>
                <w:rFonts w:eastAsia="DengXian" w:cstheme="minorHAnsi"/>
                <w:color w:val="000000"/>
                <w:sz w:val="15"/>
                <w:szCs w:val="15"/>
              </w:rPr>
              <w:t>2</w:t>
            </w:r>
            <w:r w:rsidR="008735DD">
              <w:rPr>
                <w:rFonts w:eastAsia="DengXian" w:cstheme="minorHAnsi"/>
                <w:color w:val="000000"/>
                <w:sz w:val="15"/>
                <w:szCs w:val="15"/>
              </w:rPr>
              <w:t>3.45</w:t>
            </w:r>
          </w:p>
        </w:tc>
        <w:tc>
          <w:tcPr>
            <w:tcW w:w="455" w:type="pct"/>
            <w:tcBorders>
              <w:top w:val="nil"/>
              <w:left w:val="nil"/>
              <w:right w:val="nil"/>
            </w:tcBorders>
            <w:shd w:val="clear" w:color="auto" w:fill="auto"/>
            <w:vAlign w:val="center"/>
            <w:hideMark/>
          </w:tcPr>
          <w:p w14:paraId="43F4AB9B" w14:textId="77777777" w:rsidR="00D83069" w:rsidRPr="00900671" w:rsidRDefault="00D83069" w:rsidP="00505B41">
            <w:pPr>
              <w:adjustRightInd w:val="0"/>
              <w:snapToGrid w:val="0"/>
              <w:spacing w:line="160" w:lineRule="exact"/>
              <w:jc w:val="center"/>
              <w:rPr>
                <w:rFonts w:eastAsia="DengXian" w:cstheme="minorHAnsi"/>
                <w:color w:val="000000"/>
                <w:sz w:val="15"/>
                <w:szCs w:val="15"/>
              </w:rPr>
            </w:pPr>
            <w:r w:rsidRPr="00900671">
              <w:rPr>
                <w:rFonts w:eastAsia="DengXian" w:cstheme="minorHAnsi"/>
                <w:color w:val="000000"/>
                <w:sz w:val="15"/>
                <w:szCs w:val="15"/>
              </w:rPr>
              <w:t>0.00***</w:t>
            </w:r>
          </w:p>
        </w:tc>
        <w:tc>
          <w:tcPr>
            <w:tcW w:w="383" w:type="pct"/>
            <w:tcBorders>
              <w:top w:val="nil"/>
              <w:left w:val="nil"/>
              <w:right w:val="nil"/>
            </w:tcBorders>
            <w:shd w:val="clear" w:color="auto" w:fill="auto"/>
            <w:vAlign w:val="center"/>
            <w:hideMark/>
          </w:tcPr>
          <w:p w14:paraId="1C683A45" w14:textId="38357E2D" w:rsidR="00D83069" w:rsidRPr="00900671" w:rsidRDefault="00D83069" w:rsidP="00505B41">
            <w:pPr>
              <w:adjustRightInd w:val="0"/>
              <w:snapToGrid w:val="0"/>
              <w:spacing w:line="160" w:lineRule="exact"/>
              <w:jc w:val="center"/>
              <w:rPr>
                <w:rFonts w:eastAsia="DengXian" w:cstheme="minorHAnsi"/>
                <w:color w:val="000000"/>
                <w:sz w:val="15"/>
                <w:szCs w:val="15"/>
              </w:rPr>
            </w:pPr>
            <w:r w:rsidRPr="00900671">
              <w:rPr>
                <w:rFonts w:eastAsia="DengXian" w:cstheme="minorHAnsi"/>
                <w:color w:val="000000"/>
                <w:sz w:val="15"/>
                <w:szCs w:val="15"/>
              </w:rPr>
              <w:t>0.2</w:t>
            </w:r>
            <w:r w:rsidR="008735DD">
              <w:rPr>
                <w:rFonts w:eastAsia="DengXian" w:cstheme="minorHAnsi"/>
                <w:color w:val="000000"/>
                <w:sz w:val="15"/>
                <w:szCs w:val="15"/>
              </w:rPr>
              <w:t>5</w:t>
            </w:r>
          </w:p>
        </w:tc>
      </w:tr>
      <w:tr w:rsidR="00D83069" w:rsidRPr="00900671" w14:paraId="17F0853A" w14:textId="77777777" w:rsidTr="008735DD">
        <w:trPr>
          <w:trHeight w:val="247"/>
        </w:trPr>
        <w:tc>
          <w:tcPr>
            <w:tcW w:w="793" w:type="pct"/>
            <w:vMerge/>
            <w:tcBorders>
              <w:top w:val="nil"/>
              <w:left w:val="nil"/>
              <w:bottom w:val="single" w:sz="12" w:space="0" w:color="auto"/>
              <w:right w:val="nil"/>
            </w:tcBorders>
            <w:vAlign w:val="center"/>
            <w:hideMark/>
          </w:tcPr>
          <w:p w14:paraId="64E30F52" w14:textId="77777777" w:rsidR="00D83069" w:rsidRPr="00900671" w:rsidRDefault="00D83069" w:rsidP="00505B41">
            <w:pPr>
              <w:adjustRightInd w:val="0"/>
              <w:snapToGrid w:val="0"/>
              <w:spacing w:line="160" w:lineRule="exact"/>
              <w:rPr>
                <w:rFonts w:eastAsia="DengXian" w:cstheme="minorHAnsi"/>
                <w:b/>
                <w:bCs/>
                <w:color w:val="000000"/>
                <w:sz w:val="15"/>
                <w:szCs w:val="15"/>
              </w:rPr>
            </w:pPr>
          </w:p>
        </w:tc>
        <w:tc>
          <w:tcPr>
            <w:tcW w:w="1356" w:type="pct"/>
            <w:tcBorders>
              <w:top w:val="nil"/>
              <w:left w:val="nil"/>
              <w:bottom w:val="single" w:sz="12" w:space="0" w:color="auto"/>
              <w:right w:val="nil"/>
            </w:tcBorders>
            <w:shd w:val="clear" w:color="auto" w:fill="auto"/>
            <w:vAlign w:val="center"/>
            <w:hideMark/>
          </w:tcPr>
          <w:p w14:paraId="75CFAE9A" w14:textId="77777777" w:rsidR="00D83069" w:rsidRPr="00900671" w:rsidRDefault="00D83069" w:rsidP="00505B41">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Yes (Ref)</w:t>
            </w:r>
          </w:p>
        </w:tc>
        <w:tc>
          <w:tcPr>
            <w:tcW w:w="555" w:type="pct"/>
            <w:tcBorders>
              <w:top w:val="nil"/>
              <w:left w:val="nil"/>
              <w:bottom w:val="single" w:sz="12" w:space="0" w:color="auto"/>
              <w:right w:val="nil"/>
            </w:tcBorders>
            <w:shd w:val="clear" w:color="auto" w:fill="auto"/>
            <w:vAlign w:val="center"/>
            <w:hideMark/>
          </w:tcPr>
          <w:p w14:paraId="3B6A46C7" w14:textId="77777777" w:rsidR="00D83069" w:rsidRPr="00900671" w:rsidRDefault="00D83069" w:rsidP="00505B41">
            <w:pPr>
              <w:adjustRightInd w:val="0"/>
              <w:snapToGrid w:val="0"/>
              <w:spacing w:line="160" w:lineRule="exact"/>
              <w:rPr>
                <w:rFonts w:eastAsia="DengXian" w:cstheme="minorHAnsi"/>
                <w:color w:val="000000"/>
                <w:sz w:val="15"/>
                <w:szCs w:val="15"/>
              </w:rPr>
            </w:pPr>
          </w:p>
        </w:tc>
        <w:tc>
          <w:tcPr>
            <w:tcW w:w="392" w:type="pct"/>
            <w:tcBorders>
              <w:top w:val="nil"/>
              <w:left w:val="nil"/>
              <w:bottom w:val="single" w:sz="12" w:space="0" w:color="auto"/>
              <w:right w:val="nil"/>
            </w:tcBorders>
            <w:shd w:val="clear" w:color="auto" w:fill="auto"/>
            <w:vAlign w:val="center"/>
            <w:hideMark/>
          </w:tcPr>
          <w:p w14:paraId="772A0B71" w14:textId="77777777" w:rsidR="00D83069" w:rsidRPr="00900671" w:rsidRDefault="00D83069" w:rsidP="00505B41">
            <w:pPr>
              <w:adjustRightInd w:val="0"/>
              <w:snapToGrid w:val="0"/>
              <w:spacing w:line="160" w:lineRule="exact"/>
              <w:rPr>
                <w:rFonts w:cstheme="minorHAnsi"/>
                <w:sz w:val="15"/>
                <w:szCs w:val="15"/>
              </w:rPr>
            </w:pPr>
          </w:p>
        </w:tc>
        <w:tc>
          <w:tcPr>
            <w:tcW w:w="652" w:type="pct"/>
            <w:tcBorders>
              <w:top w:val="nil"/>
              <w:left w:val="nil"/>
              <w:bottom w:val="single" w:sz="12" w:space="0" w:color="auto"/>
              <w:right w:val="nil"/>
            </w:tcBorders>
            <w:shd w:val="clear" w:color="auto" w:fill="auto"/>
            <w:vAlign w:val="center"/>
            <w:hideMark/>
          </w:tcPr>
          <w:p w14:paraId="2305F560" w14:textId="77777777" w:rsidR="00D83069" w:rsidRPr="00900671" w:rsidRDefault="00D83069" w:rsidP="00505B41">
            <w:pPr>
              <w:adjustRightInd w:val="0"/>
              <w:snapToGrid w:val="0"/>
              <w:spacing w:line="160" w:lineRule="exact"/>
              <w:jc w:val="center"/>
              <w:rPr>
                <w:rFonts w:eastAsia="DengXian" w:cstheme="minorHAnsi"/>
                <w:color w:val="000000"/>
                <w:sz w:val="15"/>
                <w:szCs w:val="15"/>
              </w:rPr>
            </w:pPr>
            <w:r w:rsidRPr="00900671">
              <w:rPr>
                <w:rFonts w:eastAsia="DengXian" w:cstheme="minorHAnsi"/>
                <w:color w:val="000000"/>
                <w:sz w:val="15"/>
                <w:szCs w:val="15"/>
              </w:rPr>
              <w:t>1.00</w:t>
            </w:r>
          </w:p>
        </w:tc>
        <w:tc>
          <w:tcPr>
            <w:tcW w:w="414" w:type="pct"/>
            <w:tcBorders>
              <w:top w:val="nil"/>
              <w:left w:val="nil"/>
              <w:bottom w:val="single" w:sz="12" w:space="0" w:color="auto"/>
              <w:right w:val="nil"/>
            </w:tcBorders>
            <w:shd w:val="clear" w:color="auto" w:fill="auto"/>
            <w:vAlign w:val="center"/>
            <w:hideMark/>
          </w:tcPr>
          <w:p w14:paraId="36A31926" w14:textId="77777777" w:rsidR="00D83069" w:rsidRPr="00900671" w:rsidRDefault="00D83069" w:rsidP="00505B41">
            <w:pPr>
              <w:adjustRightInd w:val="0"/>
              <w:snapToGrid w:val="0"/>
              <w:spacing w:line="160" w:lineRule="exact"/>
              <w:jc w:val="center"/>
              <w:rPr>
                <w:rFonts w:eastAsia="DengXian" w:cstheme="minorHAnsi"/>
                <w:color w:val="000000"/>
                <w:sz w:val="15"/>
                <w:szCs w:val="15"/>
              </w:rPr>
            </w:pPr>
          </w:p>
        </w:tc>
        <w:tc>
          <w:tcPr>
            <w:tcW w:w="455" w:type="pct"/>
            <w:tcBorders>
              <w:top w:val="nil"/>
              <w:left w:val="nil"/>
              <w:bottom w:val="single" w:sz="12" w:space="0" w:color="auto"/>
              <w:right w:val="nil"/>
            </w:tcBorders>
            <w:shd w:val="clear" w:color="auto" w:fill="auto"/>
            <w:vAlign w:val="center"/>
            <w:hideMark/>
          </w:tcPr>
          <w:p w14:paraId="2A08A644" w14:textId="77777777" w:rsidR="00D83069" w:rsidRPr="00900671" w:rsidRDefault="00D83069" w:rsidP="00505B41">
            <w:pPr>
              <w:adjustRightInd w:val="0"/>
              <w:snapToGrid w:val="0"/>
              <w:spacing w:line="160" w:lineRule="exact"/>
              <w:rPr>
                <w:rFonts w:cstheme="minorHAnsi"/>
                <w:sz w:val="15"/>
                <w:szCs w:val="15"/>
              </w:rPr>
            </w:pPr>
          </w:p>
        </w:tc>
        <w:tc>
          <w:tcPr>
            <w:tcW w:w="383" w:type="pct"/>
            <w:tcBorders>
              <w:top w:val="nil"/>
              <w:left w:val="nil"/>
              <w:bottom w:val="single" w:sz="12" w:space="0" w:color="auto"/>
              <w:right w:val="nil"/>
            </w:tcBorders>
            <w:shd w:val="clear" w:color="auto" w:fill="auto"/>
            <w:vAlign w:val="center"/>
            <w:hideMark/>
          </w:tcPr>
          <w:p w14:paraId="28DF41EA" w14:textId="77777777" w:rsidR="00D83069" w:rsidRPr="00900671" w:rsidRDefault="00D83069" w:rsidP="00505B41">
            <w:pPr>
              <w:adjustRightInd w:val="0"/>
              <w:snapToGrid w:val="0"/>
              <w:spacing w:line="160" w:lineRule="exact"/>
              <w:jc w:val="center"/>
              <w:rPr>
                <w:rFonts w:eastAsia="DengXian" w:cstheme="minorHAnsi"/>
                <w:color w:val="000000"/>
                <w:sz w:val="15"/>
                <w:szCs w:val="15"/>
              </w:rPr>
            </w:pPr>
            <w:r w:rsidRPr="00900671">
              <w:rPr>
                <w:rFonts w:eastAsia="DengXian" w:cstheme="minorHAnsi"/>
                <w:color w:val="000000"/>
                <w:sz w:val="15"/>
                <w:szCs w:val="15"/>
              </w:rPr>
              <w:t>1.00</w:t>
            </w:r>
          </w:p>
        </w:tc>
      </w:tr>
      <w:tr w:rsidR="00D83069" w:rsidRPr="00900671" w14:paraId="3A40F115" w14:textId="77777777" w:rsidTr="00505B41">
        <w:trPr>
          <w:trHeight w:val="164"/>
        </w:trPr>
        <w:tc>
          <w:tcPr>
            <w:tcW w:w="5000" w:type="pct"/>
            <w:gridSpan w:val="8"/>
            <w:tcBorders>
              <w:top w:val="single" w:sz="12" w:space="0" w:color="auto"/>
              <w:left w:val="nil"/>
              <w:bottom w:val="nil"/>
              <w:right w:val="nil"/>
            </w:tcBorders>
            <w:shd w:val="clear" w:color="auto" w:fill="auto"/>
            <w:vAlign w:val="center"/>
            <w:hideMark/>
          </w:tcPr>
          <w:p w14:paraId="0133C609" w14:textId="77777777" w:rsidR="00D83069" w:rsidRPr="00900671" w:rsidRDefault="00D83069" w:rsidP="00505B41">
            <w:pPr>
              <w:adjustRightInd w:val="0"/>
              <w:snapToGrid w:val="0"/>
              <w:spacing w:line="160" w:lineRule="exact"/>
              <w:rPr>
                <w:rFonts w:eastAsia="DengXian" w:cstheme="minorHAnsi"/>
                <w:b/>
                <w:bCs/>
                <w:color w:val="4472C4" w:themeColor="accent1"/>
                <w:sz w:val="16"/>
                <w:szCs w:val="16"/>
              </w:rPr>
            </w:pPr>
            <w:r w:rsidRPr="00900671">
              <w:rPr>
                <w:rFonts w:eastAsia="DengXian" w:cstheme="minorHAnsi"/>
                <w:b/>
                <w:bCs/>
                <w:color w:val="4472C4" w:themeColor="accent1"/>
                <w:sz w:val="16"/>
                <w:szCs w:val="16"/>
              </w:rPr>
              <w:t xml:space="preserve">Transfer modes </w:t>
            </w:r>
            <w:r>
              <w:rPr>
                <w:rFonts w:eastAsia="DengXian" w:cstheme="minorHAnsi"/>
                <w:b/>
                <w:bCs/>
                <w:color w:val="4472C4" w:themeColor="accent1"/>
                <w:sz w:val="16"/>
                <w:szCs w:val="16"/>
              </w:rPr>
              <w:t xml:space="preserve">and time </w:t>
            </w:r>
            <w:r w:rsidRPr="00900671">
              <w:rPr>
                <w:rFonts w:eastAsia="DengXian" w:cstheme="minorHAnsi"/>
                <w:b/>
                <w:bCs/>
                <w:color w:val="4472C4" w:themeColor="accent1"/>
                <w:sz w:val="16"/>
                <w:szCs w:val="16"/>
              </w:rPr>
              <w:t>to and from HSR stations</w:t>
            </w:r>
          </w:p>
        </w:tc>
      </w:tr>
      <w:tr w:rsidR="008735DD" w:rsidRPr="00D4585B" w14:paraId="4A11E5BC" w14:textId="77777777" w:rsidTr="00D4585B">
        <w:trPr>
          <w:trHeight w:val="164"/>
        </w:trPr>
        <w:tc>
          <w:tcPr>
            <w:tcW w:w="793" w:type="pct"/>
            <w:vMerge w:val="restart"/>
            <w:tcBorders>
              <w:top w:val="nil"/>
              <w:left w:val="nil"/>
              <w:bottom w:val="nil"/>
              <w:right w:val="nil"/>
            </w:tcBorders>
            <w:shd w:val="clear" w:color="auto" w:fill="auto"/>
            <w:vAlign w:val="center"/>
            <w:hideMark/>
          </w:tcPr>
          <w:p w14:paraId="686D73BE" w14:textId="77777777" w:rsidR="008735DD" w:rsidRPr="00900671" w:rsidRDefault="008735DD" w:rsidP="00ED3CCC">
            <w:pPr>
              <w:adjustRightInd w:val="0"/>
              <w:snapToGrid w:val="0"/>
              <w:spacing w:line="160" w:lineRule="exact"/>
              <w:jc w:val="left"/>
              <w:rPr>
                <w:rFonts w:eastAsia="DengXian" w:cstheme="minorHAnsi"/>
                <w:b/>
                <w:bCs/>
                <w:color w:val="000000"/>
                <w:sz w:val="15"/>
                <w:szCs w:val="15"/>
              </w:rPr>
            </w:pPr>
            <w:r w:rsidRPr="00900671">
              <w:rPr>
                <w:rFonts w:eastAsia="DengXian" w:cstheme="minorHAnsi"/>
                <w:b/>
                <w:bCs/>
                <w:color w:val="000000"/>
                <w:sz w:val="15"/>
                <w:szCs w:val="15"/>
              </w:rPr>
              <w:t xml:space="preserve">Transfer </w:t>
            </w:r>
            <w:r>
              <w:rPr>
                <w:rFonts w:eastAsia="DengXian" w:cstheme="minorHAnsi"/>
                <w:b/>
                <w:bCs/>
                <w:color w:val="000000"/>
                <w:sz w:val="15"/>
                <w:szCs w:val="15"/>
              </w:rPr>
              <w:t xml:space="preserve">mode </w:t>
            </w:r>
            <w:r w:rsidRPr="00900671">
              <w:rPr>
                <w:rFonts w:eastAsia="DengXian" w:cstheme="minorHAnsi"/>
                <w:b/>
                <w:bCs/>
                <w:color w:val="000000"/>
                <w:sz w:val="15"/>
                <w:szCs w:val="15"/>
              </w:rPr>
              <w:t>from home to   HSR stations</w:t>
            </w:r>
          </w:p>
        </w:tc>
        <w:tc>
          <w:tcPr>
            <w:tcW w:w="1356" w:type="pct"/>
            <w:tcBorders>
              <w:top w:val="nil"/>
              <w:left w:val="nil"/>
              <w:bottom w:val="nil"/>
            </w:tcBorders>
            <w:shd w:val="clear" w:color="auto" w:fill="auto"/>
            <w:vAlign w:val="center"/>
            <w:hideMark/>
          </w:tcPr>
          <w:p w14:paraId="49FE1F68" w14:textId="77777777" w:rsidR="008735DD" w:rsidRPr="00900671" w:rsidRDefault="008735DD" w:rsidP="008735DD">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On foot</w:t>
            </w:r>
          </w:p>
        </w:tc>
        <w:tc>
          <w:tcPr>
            <w:tcW w:w="555" w:type="pct"/>
            <w:shd w:val="clear" w:color="auto" w:fill="auto"/>
            <w:hideMark/>
          </w:tcPr>
          <w:p w14:paraId="3507BB63" w14:textId="5C3AD3CB"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5.32 </w:t>
            </w:r>
          </w:p>
        </w:tc>
        <w:tc>
          <w:tcPr>
            <w:tcW w:w="392" w:type="pct"/>
            <w:shd w:val="clear" w:color="auto" w:fill="auto"/>
            <w:hideMark/>
          </w:tcPr>
          <w:p w14:paraId="04ACA04E" w14:textId="65D60FBD"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0.02 </w:t>
            </w:r>
            <w:r w:rsidR="00D4585B">
              <w:rPr>
                <w:rFonts w:eastAsia="DengXian" w:cstheme="minorHAnsi"/>
                <w:color w:val="000000"/>
                <w:sz w:val="15"/>
                <w:szCs w:val="15"/>
              </w:rPr>
              <w:t>**</w:t>
            </w:r>
          </w:p>
        </w:tc>
        <w:tc>
          <w:tcPr>
            <w:tcW w:w="652" w:type="pct"/>
            <w:shd w:val="clear" w:color="auto" w:fill="auto"/>
            <w:hideMark/>
          </w:tcPr>
          <w:p w14:paraId="6D8E93EB" w14:textId="1C6A7CD6"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4.63 </w:t>
            </w:r>
          </w:p>
        </w:tc>
        <w:tc>
          <w:tcPr>
            <w:tcW w:w="414" w:type="pct"/>
            <w:shd w:val="clear" w:color="auto" w:fill="auto"/>
            <w:hideMark/>
          </w:tcPr>
          <w:p w14:paraId="11CD986F" w14:textId="66C81860"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2.89 </w:t>
            </w:r>
          </w:p>
        </w:tc>
        <w:tc>
          <w:tcPr>
            <w:tcW w:w="455" w:type="pct"/>
            <w:shd w:val="clear" w:color="auto" w:fill="auto"/>
            <w:hideMark/>
          </w:tcPr>
          <w:p w14:paraId="175D89C2" w14:textId="588AAB51"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0.09 </w:t>
            </w:r>
          </w:p>
        </w:tc>
        <w:tc>
          <w:tcPr>
            <w:tcW w:w="383" w:type="pct"/>
            <w:shd w:val="clear" w:color="auto" w:fill="auto"/>
            <w:hideMark/>
          </w:tcPr>
          <w:p w14:paraId="7A7A8A20" w14:textId="2561D126"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3.12 </w:t>
            </w:r>
          </w:p>
        </w:tc>
      </w:tr>
      <w:tr w:rsidR="008735DD" w:rsidRPr="00D4585B" w14:paraId="40D3F7A5" w14:textId="77777777" w:rsidTr="00D4585B">
        <w:trPr>
          <w:trHeight w:val="164"/>
        </w:trPr>
        <w:tc>
          <w:tcPr>
            <w:tcW w:w="793" w:type="pct"/>
            <w:vMerge/>
            <w:tcBorders>
              <w:top w:val="nil"/>
              <w:left w:val="nil"/>
              <w:bottom w:val="nil"/>
              <w:right w:val="nil"/>
            </w:tcBorders>
            <w:vAlign w:val="center"/>
            <w:hideMark/>
          </w:tcPr>
          <w:p w14:paraId="2BA73DBB" w14:textId="77777777" w:rsidR="008735DD" w:rsidRPr="00900671" w:rsidRDefault="008735DD"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nil"/>
            </w:tcBorders>
            <w:shd w:val="clear" w:color="auto" w:fill="auto"/>
            <w:vAlign w:val="center"/>
            <w:hideMark/>
          </w:tcPr>
          <w:p w14:paraId="49F80001" w14:textId="5B5B064E" w:rsidR="008735DD" w:rsidRPr="00900671" w:rsidRDefault="008735DD" w:rsidP="008735DD">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By b</w:t>
            </w:r>
            <w:r w:rsidR="00E7705C">
              <w:rPr>
                <w:rFonts w:eastAsia="DengXian" w:cstheme="minorHAnsi"/>
                <w:b/>
                <w:bCs/>
                <w:color w:val="000000"/>
                <w:sz w:val="15"/>
                <w:szCs w:val="15"/>
              </w:rPr>
              <w:t>icycle</w:t>
            </w:r>
          </w:p>
        </w:tc>
        <w:tc>
          <w:tcPr>
            <w:tcW w:w="555" w:type="pct"/>
            <w:tcBorders>
              <w:top w:val="nil"/>
            </w:tcBorders>
            <w:shd w:val="clear" w:color="auto" w:fill="auto"/>
            <w:hideMark/>
          </w:tcPr>
          <w:p w14:paraId="4A2514BB" w14:textId="144A7A27"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0.59 </w:t>
            </w:r>
          </w:p>
        </w:tc>
        <w:tc>
          <w:tcPr>
            <w:tcW w:w="392" w:type="pct"/>
            <w:tcBorders>
              <w:top w:val="nil"/>
            </w:tcBorders>
            <w:shd w:val="clear" w:color="auto" w:fill="auto"/>
            <w:hideMark/>
          </w:tcPr>
          <w:p w14:paraId="0B993921" w14:textId="224F11C5"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0.44 </w:t>
            </w:r>
          </w:p>
        </w:tc>
        <w:tc>
          <w:tcPr>
            <w:tcW w:w="652" w:type="pct"/>
            <w:tcBorders>
              <w:top w:val="nil"/>
            </w:tcBorders>
            <w:shd w:val="clear" w:color="auto" w:fill="auto"/>
            <w:hideMark/>
          </w:tcPr>
          <w:p w14:paraId="10316FBF" w14:textId="40145C49"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0.64 </w:t>
            </w:r>
          </w:p>
        </w:tc>
        <w:tc>
          <w:tcPr>
            <w:tcW w:w="414" w:type="pct"/>
            <w:tcBorders>
              <w:top w:val="nil"/>
            </w:tcBorders>
            <w:shd w:val="clear" w:color="auto" w:fill="auto"/>
            <w:hideMark/>
          </w:tcPr>
          <w:p w14:paraId="5398B42C" w14:textId="2FF4B6C1"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1.02 </w:t>
            </w:r>
          </w:p>
        </w:tc>
        <w:tc>
          <w:tcPr>
            <w:tcW w:w="455" w:type="pct"/>
            <w:tcBorders>
              <w:top w:val="nil"/>
            </w:tcBorders>
            <w:shd w:val="clear" w:color="auto" w:fill="auto"/>
            <w:hideMark/>
          </w:tcPr>
          <w:p w14:paraId="2444E842" w14:textId="477620D0"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0.31 </w:t>
            </w:r>
          </w:p>
        </w:tc>
        <w:tc>
          <w:tcPr>
            <w:tcW w:w="383" w:type="pct"/>
            <w:tcBorders>
              <w:top w:val="nil"/>
            </w:tcBorders>
            <w:shd w:val="clear" w:color="auto" w:fill="auto"/>
            <w:hideMark/>
          </w:tcPr>
          <w:p w14:paraId="028EF184" w14:textId="3579239B"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0.55 </w:t>
            </w:r>
          </w:p>
        </w:tc>
      </w:tr>
      <w:tr w:rsidR="008735DD" w:rsidRPr="00D4585B" w14:paraId="189CE607" w14:textId="77777777" w:rsidTr="00D4585B">
        <w:trPr>
          <w:trHeight w:val="164"/>
        </w:trPr>
        <w:tc>
          <w:tcPr>
            <w:tcW w:w="793" w:type="pct"/>
            <w:vMerge/>
            <w:tcBorders>
              <w:top w:val="nil"/>
              <w:left w:val="nil"/>
              <w:bottom w:val="nil"/>
              <w:right w:val="nil"/>
            </w:tcBorders>
            <w:vAlign w:val="center"/>
            <w:hideMark/>
          </w:tcPr>
          <w:p w14:paraId="1ED0529B" w14:textId="77777777" w:rsidR="008735DD" w:rsidRPr="00900671" w:rsidRDefault="008735DD"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tcBorders>
            <w:shd w:val="clear" w:color="auto" w:fill="auto"/>
            <w:vAlign w:val="center"/>
            <w:hideMark/>
          </w:tcPr>
          <w:p w14:paraId="38FDD0BC" w14:textId="345E5D32" w:rsidR="008735DD" w:rsidRPr="00900671" w:rsidRDefault="008735DD" w:rsidP="008735DD">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By public transport</w:t>
            </w:r>
          </w:p>
        </w:tc>
        <w:tc>
          <w:tcPr>
            <w:tcW w:w="555" w:type="pct"/>
            <w:tcBorders>
              <w:top w:val="nil"/>
            </w:tcBorders>
            <w:shd w:val="clear" w:color="auto" w:fill="auto"/>
            <w:hideMark/>
          </w:tcPr>
          <w:p w14:paraId="7C3DA09F" w14:textId="746A12B3"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0.68 </w:t>
            </w:r>
          </w:p>
        </w:tc>
        <w:tc>
          <w:tcPr>
            <w:tcW w:w="392" w:type="pct"/>
            <w:tcBorders>
              <w:top w:val="nil"/>
            </w:tcBorders>
            <w:shd w:val="clear" w:color="auto" w:fill="auto"/>
            <w:hideMark/>
          </w:tcPr>
          <w:p w14:paraId="6347FC47" w14:textId="022D2354"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0.41 </w:t>
            </w:r>
          </w:p>
        </w:tc>
        <w:tc>
          <w:tcPr>
            <w:tcW w:w="652" w:type="pct"/>
            <w:tcBorders>
              <w:top w:val="nil"/>
            </w:tcBorders>
            <w:shd w:val="clear" w:color="auto" w:fill="auto"/>
            <w:hideMark/>
          </w:tcPr>
          <w:p w14:paraId="5BA62E32" w14:textId="59718298"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1.27 </w:t>
            </w:r>
          </w:p>
        </w:tc>
        <w:tc>
          <w:tcPr>
            <w:tcW w:w="414" w:type="pct"/>
            <w:tcBorders>
              <w:top w:val="nil"/>
            </w:tcBorders>
            <w:shd w:val="clear" w:color="auto" w:fill="auto"/>
            <w:hideMark/>
          </w:tcPr>
          <w:p w14:paraId="11471E6A" w14:textId="59DA0552"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0.55 </w:t>
            </w:r>
          </w:p>
        </w:tc>
        <w:tc>
          <w:tcPr>
            <w:tcW w:w="455" w:type="pct"/>
            <w:tcBorders>
              <w:top w:val="nil"/>
            </w:tcBorders>
            <w:shd w:val="clear" w:color="auto" w:fill="auto"/>
            <w:hideMark/>
          </w:tcPr>
          <w:p w14:paraId="706691B6" w14:textId="6D5CFEE1"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0.46 </w:t>
            </w:r>
          </w:p>
        </w:tc>
        <w:tc>
          <w:tcPr>
            <w:tcW w:w="383" w:type="pct"/>
            <w:tcBorders>
              <w:top w:val="nil"/>
            </w:tcBorders>
            <w:shd w:val="clear" w:color="auto" w:fill="auto"/>
            <w:hideMark/>
          </w:tcPr>
          <w:p w14:paraId="29F0DEB7" w14:textId="6FDD2F51"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1.25 </w:t>
            </w:r>
          </w:p>
        </w:tc>
      </w:tr>
      <w:tr w:rsidR="008735DD" w:rsidRPr="00D4585B" w14:paraId="48962826" w14:textId="77777777" w:rsidTr="00D4585B">
        <w:trPr>
          <w:trHeight w:val="164"/>
        </w:trPr>
        <w:tc>
          <w:tcPr>
            <w:tcW w:w="793" w:type="pct"/>
            <w:vMerge/>
            <w:tcBorders>
              <w:top w:val="nil"/>
              <w:left w:val="nil"/>
              <w:right w:val="nil"/>
            </w:tcBorders>
            <w:vAlign w:val="center"/>
            <w:hideMark/>
          </w:tcPr>
          <w:p w14:paraId="56316253" w14:textId="77777777" w:rsidR="008735DD" w:rsidRPr="00900671" w:rsidRDefault="008735DD"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single" w:sz="4" w:space="0" w:color="auto"/>
            </w:tcBorders>
            <w:shd w:val="clear" w:color="auto" w:fill="auto"/>
            <w:vAlign w:val="center"/>
            <w:hideMark/>
          </w:tcPr>
          <w:p w14:paraId="3F95E471" w14:textId="77777777" w:rsidR="008735DD" w:rsidRPr="00900671" w:rsidRDefault="008735DD" w:rsidP="008735DD">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By car (Ref)</w:t>
            </w:r>
          </w:p>
        </w:tc>
        <w:tc>
          <w:tcPr>
            <w:tcW w:w="555" w:type="pct"/>
            <w:tcBorders>
              <w:top w:val="nil"/>
              <w:bottom w:val="single" w:sz="4" w:space="0" w:color="auto"/>
            </w:tcBorders>
            <w:shd w:val="clear" w:color="auto" w:fill="auto"/>
            <w:hideMark/>
          </w:tcPr>
          <w:p w14:paraId="7469982B" w14:textId="72ABDFDA" w:rsidR="008735DD" w:rsidRPr="00900671" w:rsidRDefault="008735DD" w:rsidP="008735DD">
            <w:pPr>
              <w:adjustRightInd w:val="0"/>
              <w:snapToGrid w:val="0"/>
              <w:spacing w:line="160" w:lineRule="exact"/>
              <w:rPr>
                <w:rFonts w:eastAsia="DengXian" w:cstheme="minorHAnsi"/>
                <w:color w:val="000000"/>
                <w:sz w:val="15"/>
                <w:szCs w:val="15"/>
              </w:rPr>
            </w:pPr>
            <w:r w:rsidRPr="00D4585B">
              <w:rPr>
                <w:rFonts w:eastAsia="DengXian" w:cstheme="minorHAnsi" w:hint="eastAsia"/>
                <w:color w:val="000000"/>
                <w:sz w:val="15"/>
                <w:szCs w:val="15"/>
              </w:rPr>
              <w:t xml:space="preserve">　</w:t>
            </w:r>
          </w:p>
        </w:tc>
        <w:tc>
          <w:tcPr>
            <w:tcW w:w="392" w:type="pct"/>
            <w:tcBorders>
              <w:top w:val="nil"/>
              <w:bottom w:val="single" w:sz="4" w:space="0" w:color="auto"/>
            </w:tcBorders>
            <w:shd w:val="clear" w:color="auto" w:fill="auto"/>
            <w:hideMark/>
          </w:tcPr>
          <w:p w14:paraId="11FF90A7" w14:textId="46B797D8" w:rsidR="008735DD" w:rsidRPr="00D4585B" w:rsidRDefault="008735DD" w:rsidP="008735DD">
            <w:pPr>
              <w:adjustRightInd w:val="0"/>
              <w:snapToGrid w:val="0"/>
              <w:spacing w:line="160" w:lineRule="exact"/>
              <w:rPr>
                <w:rFonts w:eastAsia="DengXian" w:cstheme="minorHAnsi"/>
                <w:color w:val="000000"/>
                <w:sz w:val="15"/>
                <w:szCs w:val="15"/>
              </w:rPr>
            </w:pPr>
            <w:r w:rsidRPr="00D4585B">
              <w:rPr>
                <w:rFonts w:eastAsia="DengXian" w:cstheme="minorHAnsi" w:hint="eastAsia"/>
                <w:color w:val="000000"/>
                <w:sz w:val="15"/>
                <w:szCs w:val="15"/>
              </w:rPr>
              <w:t xml:space="preserve">　</w:t>
            </w:r>
          </w:p>
        </w:tc>
        <w:tc>
          <w:tcPr>
            <w:tcW w:w="652" w:type="pct"/>
            <w:tcBorders>
              <w:top w:val="nil"/>
              <w:bottom w:val="single" w:sz="4" w:space="0" w:color="auto"/>
            </w:tcBorders>
            <w:shd w:val="clear" w:color="auto" w:fill="auto"/>
            <w:hideMark/>
          </w:tcPr>
          <w:p w14:paraId="145D00DB" w14:textId="6B23079C"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1.00 </w:t>
            </w:r>
          </w:p>
        </w:tc>
        <w:tc>
          <w:tcPr>
            <w:tcW w:w="414" w:type="pct"/>
            <w:tcBorders>
              <w:top w:val="nil"/>
              <w:bottom w:val="single" w:sz="4" w:space="0" w:color="auto"/>
            </w:tcBorders>
            <w:shd w:val="clear" w:color="auto" w:fill="auto"/>
            <w:hideMark/>
          </w:tcPr>
          <w:p w14:paraId="4EF68F26" w14:textId="5BC21F1B"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　</w:t>
            </w:r>
          </w:p>
        </w:tc>
        <w:tc>
          <w:tcPr>
            <w:tcW w:w="455" w:type="pct"/>
            <w:tcBorders>
              <w:top w:val="nil"/>
              <w:bottom w:val="single" w:sz="4" w:space="0" w:color="auto"/>
            </w:tcBorders>
            <w:shd w:val="clear" w:color="auto" w:fill="auto"/>
            <w:hideMark/>
          </w:tcPr>
          <w:p w14:paraId="63DE8A7B" w14:textId="6F7A5B23" w:rsidR="008735DD" w:rsidRPr="00EE5B9B" w:rsidRDefault="008735DD" w:rsidP="008735DD">
            <w:pPr>
              <w:adjustRightInd w:val="0"/>
              <w:snapToGrid w:val="0"/>
              <w:spacing w:line="160" w:lineRule="exact"/>
              <w:rPr>
                <w:rFonts w:eastAsia="DengXian" w:cstheme="minorHAnsi"/>
                <w:color w:val="000000"/>
                <w:sz w:val="15"/>
                <w:szCs w:val="15"/>
              </w:rPr>
            </w:pPr>
            <w:r w:rsidRPr="00D4585B">
              <w:rPr>
                <w:rFonts w:eastAsia="DengXian" w:cstheme="minorHAnsi" w:hint="eastAsia"/>
                <w:color w:val="000000"/>
                <w:sz w:val="15"/>
                <w:szCs w:val="15"/>
              </w:rPr>
              <w:t xml:space="preserve">　</w:t>
            </w:r>
          </w:p>
        </w:tc>
        <w:tc>
          <w:tcPr>
            <w:tcW w:w="383" w:type="pct"/>
            <w:tcBorders>
              <w:top w:val="nil"/>
              <w:bottom w:val="single" w:sz="4" w:space="0" w:color="auto"/>
            </w:tcBorders>
            <w:shd w:val="clear" w:color="auto" w:fill="auto"/>
            <w:hideMark/>
          </w:tcPr>
          <w:p w14:paraId="6B737D2D" w14:textId="6702E504"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1.00 </w:t>
            </w:r>
          </w:p>
        </w:tc>
      </w:tr>
      <w:tr w:rsidR="008735DD" w:rsidRPr="00D4585B" w14:paraId="5493C690" w14:textId="77777777" w:rsidTr="00D4585B">
        <w:trPr>
          <w:trHeight w:val="164"/>
        </w:trPr>
        <w:tc>
          <w:tcPr>
            <w:tcW w:w="793" w:type="pct"/>
            <w:vMerge w:val="restart"/>
            <w:tcBorders>
              <w:top w:val="nil"/>
              <w:left w:val="nil"/>
              <w:right w:val="nil"/>
            </w:tcBorders>
            <w:vAlign w:val="center"/>
          </w:tcPr>
          <w:p w14:paraId="438F1CEF" w14:textId="77777777" w:rsidR="008735DD" w:rsidRDefault="008735DD" w:rsidP="00ED3CCC">
            <w:pPr>
              <w:adjustRightInd w:val="0"/>
              <w:snapToGrid w:val="0"/>
              <w:spacing w:line="160" w:lineRule="exact"/>
              <w:jc w:val="left"/>
              <w:rPr>
                <w:rFonts w:eastAsia="DengXian" w:cstheme="minorHAnsi"/>
                <w:b/>
                <w:bCs/>
                <w:color w:val="000000"/>
                <w:sz w:val="15"/>
                <w:szCs w:val="15"/>
              </w:rPr>
            </w:pPr>
            <w:r w:rsidRPr="00FA6346">
              <w:rPr>
                <w:rFonts w:eastAsia="DengXian" w:cstheme="minorHAnsi"/>
                <w:b/>
                <w:bCs/>
                <w:color w:val="000000"/>
                <w:sz w:val="15"/>
                <w:szCs w:val="15"/>
              </w:rPr>
              <w:t xml:space="preserve">Transfer </w:t>
            </w:r>
            <w:r>
              <w:rPr>
                <w:rFonts w:eastAsia="DengXian" w:cstheme="minorHAnsi"/>
                <w:b/>
                <w:bCs/>
                <w:color w:val="000000"/>
                <w:sz w:val="15"/>
                <w:szCs w:val="15"/>
              </w:rPr>
              <w:t xml:space="preserve">time </w:t>
            </w:r>
            <w:r w:rsidRPr="00FA6346">
              <w:rPr>
                <w:rFonts w:eastAsia="DengXian" w:cstheme="minorHAnsi"/>
                <w:b/>
                <w:bCs/>
                <w:color w:val="000000"/>
                <w:sz w:val="15"/>
                <w:szCs w:val="15"/>
              </w:rPr>
              <w:t xml:space="preserve">from </w:t>
            </w:r>
          </w:p>
          <w:p w14:paraId="6455E293" w14:textId="77777777" w:rsidR="008735DD" w:rsidRPr="00900671" w:rsidRDefault="008735DD" w:rsidP="00ED3CCC">
            <w:pPr>
              <w:adjustRightInd w:val="0"/>
              <w:snapToGrid w:val="0"/>
              <w:spacing w:line="160" w:lineRule="exact"/>
              <w:jc w:val="left"/>
              <w:rPr>
                <w:rFonts w:eastAsia="DengXian" w:cstheme="minorHAnsi"/>
                <w:b/>
                <w:bCs/>
                <w:color w:val="000000"/>
                <w:sz w:val="15"/>
                <w:szCs w:val="15"/>
              </w:rPr>
            </w:pPr>
            <w:r w:rsidRPr="00FA6346">
              <w:rPr>
                <w:rFonts w:eastAsia="DengXian" w:cstheme="minorHAnsi"/>
                <w:b/>
                <w:bCs/>
                <w:color w:val="000000"/>
                <w:sz w:val="15"/>
                <w:szCs w:val="15"/>
              </w:rPr>
              <w:t>home to HSR stations</w:t>
            </w:r>
          </w:p>
        </w:tc>
        <w:tc>
          <w:tcPr>
            <w:tcW w:w="1356" w:type="pct"/>
            <w:tcBorders>
              <w:top w:val="nil"/>
              <w:left w:val="nil"/>
            </w:tcBorders>
            <w:shd w:val="clear" w:color="auto" w:fill="auto"/>
            <w:vAlign w:val="center"/>
          </w:tcPr>
          <w:p w14:paraId="4DE214DE" w14:textId="77777777" w:rsidR="008735DD" w:rsidRPr="00900671" w:rsidRDefault="008735DD" w:rsidP="008735DD">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 xml:space="preserve">&lt; </w:t>
            </w:r>
            <w:r>
              <w:rPr>
                <w:rFonts w:eastAsia="DengXian" w:cstheme="minorHAnsi"/>
                <w:b/>
                <w:bCs/>
                <w:color w:val="000000"/>
                <w:sz w:val="15"/>
                <w:szCs w:val="15"/>
              </w:rPr>
              <w:t>3</w:t>
            </w:r>
            <w:r w:rsidRPr="00FA6346">
              <w:rPr>
                <w:rFonts w:eastAsia="DengXian" w:cstheme="minorHAnsi"/>
                <w:b/>
                <w:bCs/>
                <w:color w:val="000000"/>
                <w:sz w:val="15"/>
                <w:szCs w:val="15"/>
              </w:rPr>
              <w:t xml:space="preserve">0 </w:t>
            </w:r>
            <w:r>
              <w:rPr>
                <w:rFonts w:eastAsia="DengXian" w:cstheme="minorHAnsi"/>
                <w:b/>
                <w:bCs/>
                <w:color w:val="000000"/>
                <w:sz w:val="15"/>
                <w:szCs w:val="15"/>
              </w:rPr>
              <w:t>minute</w:t>
            </w:r>
            <w:r w:rsidRPr="00FA6346">
              <w:rPr>
                <w:rFonts w:eastAsia="DengXian" w:cstheme="minorHAnsi"/>
                <w:b/>
                <w:bCs/>
                <w:color w:val="000000"/>
                <w:sz w:val="15"/>
                <w:szCs w:val="15"/>
              </w:rPr>
              <w:t>s</w:t>
            </w:r>
          </w:p>
        </w:tc>
        <w:tc>
          <w:tcPr>
            <w:tcW w:w="555" w:type="pct"/>
            <w:tcBorders>
              <w:top w:val="single" w:sz="4" w:space="0" w:color="auto"/>
            </w:tcBorders>
            <w:shd w:val="clear" w:color="auto" w:fill="auto"/>
          </w:tcPr>
          <w:p w14:paraId="75475EF7" w14:textId="0EB02063"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10.19 </w:t>
            </w:r>
          </w:p>
        </w:tc>
        <w:tc>
          <w:tcPr>
            <w:tcW w:w="392" w:type="pct"/>
            <w:tcBorders>
              <w:top w:val="single" w:sz="4" w:space="0" w:color="auto"/>
            </w:tcBorders>
            <w:shd w:val="clear" w:color="auto" w:fill="auto"/>
          </w:tcPr>
          <w:p w14:paraId="4E130D29" w14:textId="2E5ED5E5" w:rsidR="008735DD" w:rsidRPr="00EE5B9B"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0.00</w:t>
            </w:r>
            <w:r w:rsidR="00D4585B">
              <w:rPr>
                <w:rFonts w:eastAsia="DengXian" w:cstheme="minorHAnsi"/>
                <w:color w:val="000000"/>
                <w:sz w:val="15"/>
                <w:szCs w:val="15"/>
              </w:rPr>
              <w:t>***</w:t>
            </w:r>
          </w:p>
        </w:tc>
        <w:tc>
          <w:tcPr>
            <w:tcW w:w="652" w:type="pct"/>
            <w:tcBorders>
              <w:top w:val="single" w:sz="4" w:space="0" w:color="auto"/>
            </w:tcBorders>
            <w:shd w:val="clear" w:color="auto" w:fill="auto"/>
          </w:tcPr>
          <w:p w14:paraId="4BECB93B" w14:textId="55B182CA"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8.48 </w:t>
            </w:r>
          </w:p>
        </w:tc>
        <w:tc>
          <w:tcPr>
            <w:tcW w:w="414" w:type="pct"/>
            <w:tcBorders>
              <w:top w:val="single" w:sz="4" w:space="0" w:color="auto"/>
            </w:tcBorders>
            <w:shd w:val="clear" w:color="auto" w:fill="auto"/>
          </w:tcPr>
          <w:p w14:paraId="538AF662" w14:textId="50072487"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4.75 </w:t>
            </w:r>
          </w:p>
        </w:tc>
        <w:tc>
          <w:tcPr>
            <w:tcW w:w="455" w:type="pct"/>
            <w:tcBorders>
              <w:top w:val="single" w:sz="4" w:space="0" w:color="auto"/>
            </w:tcBorders>
            <w:shd w:val="clear" w:color="auto" w:fill="auto"/>
          </w:tcPr>
          <w:p w14:paraId="151AE14D" w14:textId="685C9535" w:rsidR="008735DD" w:rsidRPr="00EE5B9B"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0.03 </w:t>
            </w:r>
            <w:r w:rsidR="00D4585B">
              <w:rPr>
                <w:rFonts w:eastAsia="DengXian" w:cstheme="minorHAnsi"/>
                <w:color w:val="000000"/>
                <w:sz w:val="15"/>
                <w:szCs w:val="15"/>
              </w:rPr>
              <w:t>**</w:t>
            </w:r>
          </w:p>
        </w:tc>
        <w:tc>
          <w:tcPr>
            <w:tcW w:w="383" w:type="pct"/>
            <w:tcBorders>
              <w:top w:val="single" w:sz="4" w:space="0" w:color="auto"/>
            </w:tcBorders>
            <w:shd w:val="clear" w:color="auto" w:fill="auto"/>
          </w:tcPr>
          <w:p w14:paraId="4341F654" w14:textId="0CF8DDA8"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4.27 </w:t>
            </w:r>
          </w:p>
        </w:tc>
      </w:tr>
      <w:tr w:rsidR="008735DD" w:rsidRPr="00D4585B" w14:paraId="1A9B353E" w14:textId="77777777" w:rsidTr="00D4585B">
        <w:trPr>
          <w:trHeight w:val="164"/>
        </w:trPr>
        <w:tc>
          <w:tcPr>
            <w:tcW w:w="793" w:type="pct"/>
            <w:vMerge/>
            <w:tcBorders>
              <w:left w:val="nil"/>
              <w:right w:val="nil"/>
            </w:tcBorders>
            <w:vAlign w:val="center"/>
          </w:tcPr>
          <w:p w14:paraId="4435582E" w14:textId="77777777" w:rsidR="008735DD" w:rsidRPr="00900671" w:rsidRDefault="008735DD"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tcBorders>
            <w:shd w:val="clear" w:color="auto" w:fill="auto"/>
            <w:vAlign w:val="center"/>
          </w:tcPr>
          <w:p w14:paraId="4D84BCB2" w14:textId="77777777" w:rsidR="008735DD" w:rsidRPr="00900671" w:rsidRDefault="008735DD" w:rsidP="008735DD">
            <w:pPr>
              <w:adjustRightInd w:val="0"/>
              <w:snapToGrid w:val="0"/>
              <w:spacing w:line="160" w:lineRule="exact"/>
              <w:rPr>
                <w:rFonts w:eastAsia="DengXian" w:cstheme="minorHAnsi"/>
                <w:b/>
                <w:bCs/>
                <w:color w:val="000000"/>
                <w:sz w:val="15"/>
                <w:szCs w:val="15"/>
              </w:rPr>
            </w:pPr>
            <w:r>
              <w:rPr>
                <w:rFonts w:eastAsia="DengXian" w:cstheme="minorHAnsi"/>
                <w:b/>
                <w:bCs/>
                <w:color w:val="000000"/>
                <w:sz w:val="15"/>
                <w:szCs w:val="15"/>
              </w:rPr>
              <w:t>3</w:t>
            </w:r>
            <w:r w:rsidRPr="00FA6346">
              <w:rPr>
                <w:rFonts w:eastAsia="DengXian" w:cstheme="minorHAnsi"/>
                <w:b/>
                <w:bCs/>
                <w:color w:val="000000"/>
                <w:sz w:val="15"/>
                <w:szCs w:val="15"/>
              </w:rPr>
              <w:t>0~</w:t>
            </w:r>
            <w:r>
              <w:rPr>
                <w:rFonts w:eastAsia="DengXian" w:cstheme="minorHAnsi"/>
                <w:b/>
                <w:bCs/>
                <w:color w:val="000000"/>
                <w:sz w:val="15"/>
                <w:szCs w:val="15"/>
              </w:rPr>
              <w:t>6</w:t>
            </w:r>
            <w:r w:rsidRPr="00FA6346">
              <w:rPr>
                <w:rFonts w:eastAsia="DengXian" w:cstheme="minorHAnsi"/>
                <w:b/>
                <w:bCs/>
                <w:color w:val="000000"/>
                <w:sz w:val="15"/>
                <w:szCs w:val="15"/>
              </w:rPr>
              <w:t xml:space="preserve">0 </w:t>
            </w:r>
            <w:r>
              <w:rPr>
                <w:rFonts w:eastAsia="DengXian" w:cstheme="minorHAnsi"/>
                <w:b/>
                <w:bCs/>
                <w:color w:val="000000"/>
                <w:sz w:val="15"/>
                <w:szCs w:val="15"/>
              </w:rPr>
              <w:t>minute</w:t>
            </w:r>
            <w:r w:rsidRPr="00FA6346">
              <w:rPr>
                <w:rFonts w:eastAsia="DengXian" w:cstheme="minorHAnsi"/>
                <w:b/>
                <w:bCs/>
                <w:color w:val="000000"/>
                <w:sz w:val="15"/>
                <w:szCs w:val="15"/>
              </w:rPr>
              <w:t>s</w:t>
            </w:r>
          </w:p>
        </w:tc>
        <w:tc>
          <w:tcPr>
            <w:tcW w:w="555" w:type="pct"/>
            <w:tcBorders>
              <w:top w:val="nil"/>
            </w:tcBorders>
            <w:shd w:val="clear" w:color="auto" w:fill="auto"/>
          </w:tcPr>
          <w:p w14:paraId="7847C649" w14:textId="370E2AB6"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7.42 </w:t>
            </w:r>
          </w:p>
        </w:tc>
        <w:tc>
          <w:tcPr>
            <w:tcW w:w="392" w:type="pct"/>
            <w:tcBorders>
              <w:top w:val="nil"/>
            </w:tcBorders>
            <w:shd w:val="clear" w:color="auto" w:fill="auto"/>
          </w:tcPr>
          <w:p w14:paraId="748EE59D" w14:textId="4FF8BB38" w:rsidR="008735DD" w:rsidRPr="00EE5B9B"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0.01 </w:t>
            </w:r>
            <w:r w:rsidR="00D4585B">
              <w:rPr>
                <w:rFonts w:eastAsia="DengXian" w:cstheme="minorHAnsi"/>
                <w:color w:val="000000"/>
                <w:sz w:val="15"/>
                <w:szCs w:val="15"/>
              </w:rPr>
              <w:t>**</w:t>
            </w:r>
          </w:p>
        </w:tc>
        <w:tc>
          <w:tcPr>
            <w:tcW w:w="652" w:type="pct"/>
            <w:tcBorders>
              <w:top w:val="nil"/>
            </w:tcBorders>
            <w:shd w:val="clear" w:color="auto" w:fill="auto"/>
          </w:tcPr>
          <w:p w14:paraId="290BA50F" w14:textId="12598FF4"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6.17 </w:t>
            </w:r>
          </w:p>
        </w:tc>
        <w:tc>
          <w:tcPr>
            <w:tcW w:w="414" w:type="pct"/>
            <w:tcBorders>
              <w:top w:val="nil"/>
            </w:tcBorders>
            <w:shd w:val="clear" w:color="auto" w:fill="auto"/>
          </w:tcPr>
          <w:p w14:paraId="3EC7EF04" w14:textId="67F2CC64"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2.21 </w:t>
            </w:r>
          </w:p>
        </w:tc>
        <w:tc>
          <w:tcPr>
            <w:tcW w:w="455" w:type="pct"/>
            <w:tcBorders>
              <w:top w:val="nil"/>
            </w:tcBorders>
            <w:shd w:val="clear" w:color="auto" w:fill="auto"/>
          </w:tcPr>
          <w:p w14:paraId="172939A2" w14:textId="2D0075F1" w:rsidR="008735DD" w:rsidRPr="00EE5B9B"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0.14 </w:t>
            </w:r>
          </w:p>
        </w:tc>
        <w:tc>
          <w:tcPr>
            <w:tcW w:w="383" w:type="pct"/>
            <w:tcBorders>
              <w:top w:val="nil"/>
            </w:tcBorders>
            <w:shd w:val="clear" w:color="auto" w:fill="auto"/>
          </w:tcPr>
          <w:p w14:paraId="2394B2C7" w14:textId="375DA53A"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2.68 </w:t>
            </w:r>
          </w:p>
        </w:tc>
      </w:tr>
      <w:tr w:rsidR="008735DD" w:rsidRPr="00D4585B" w14:paraId="61647713" w14:textId="77777777" w:rsidTr="00D4585B">
        <w:trPr>
          <w:trHeight w:val="164"/>
        </w:trPr>
        <w:tc>
          <w:tcPr>
            <w:tcW w:w="793" w:type="pct"/>
            <w:vMerge/>
            <w:tcBorders>
              <w:left w:val="nil"/>
              <w:right w:val="nil"/>
            </w:tcBorders>
            <w:vAlign w:val="center"/>
          </w:tcPr>
          <w:p w14:paraId="4F5640CC" w14:textId="77777777" w:rsidR="008735DD" w:rsidRPr="00900671" w:rsidRDefault="008735DD" w:rsidP="00ED3CCC">
            <w:pPr>
              <w:adjustRightInd w:val="0"/>
              <w:snapToGrid w:val="0"/>
              <w:spacing w:line="160" w:lineRule="exact"/>
              <w:jc w:val="left"/>
              <w:rPr>
                <w:rFonts w:eastAsia="DengXian" w:cstheme="minorHAnsi"/>
                <w:b/>
                <w:bCs/>
                <w:color w:val="000000"/>
                <w:sz w:val="15"/>
                <w:szCs w:val="15"/>
              </w:rPr>
            </w:pPr>
          </w:p>
        </w:tc>
        <w:tc>
          <w:tcPr>
            <w:tcW w:w="1356" w:type="pct"/>
            <w:tcBorders>
              <w:left w:val="nil"/>
              <w:bottom w:val="single" w:sz="4" w:space="0" w:color="auto"/>
            </w:tcBorders>
            <w:shd w:val="clear" w:color="auto" w:fill="auto"/>
            <w:vAlign w:val="center"/>
          </w:tcPr>
          <w:p w14:paraId="3B00B192" w14:textId="77777777" w:rsidR="008735DD" w:rsidRPr="00900671" w:rsidRDefault="008735DD" w:rsidP="008735DD">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 xml:space="preserve">&gt; </w:t>
            </w:r>
            <w:r>
              <w:rPr>
                <w:rFonts w:eastAsia="DengXian" w:cstheme="minorHAnsi"/>
                <w:b/>
                <w:bCs/>
                <w:color w:val="000000"/>
                <w:sz w:val="15"/>
                <w:szCs w:val="15"/>
              </w:rPr>
              <w:t>6</w:t>
            </w:r>
            <w:r w:rsidRPr="00FA6346">
              <w:rPr>
                <w:rFonts w:eastAsia="DengXian" w:cstheme="minorHAnsi"/>
                <w:b/>
                <w:bCs/>
                <w:color w:val="000000"/>
                <w:sz w:val="15"/>
                <w:szCs w:val="15"/>
              </w:rPr>
              <w:t>0</w:t>
            </w:r>
            <w:r>
              <w:rPr>
                <w:rFonts w:eastAsia="DengXian" w:cstheme="minorHAnsi"/>
                <w:b/>
                <w:bCs/>
                <w:color w:val="000000"/>
                <w:sz w:val="15"/>
                <w:szCs w:val="15"/>
              </w:rPr>
              <w:t xml:space="preserve"> minute</w:t>
            </w:r>
            <w:r w:rsidRPr="00FA6346">
              <w:rPr>
                <w:rFonts w:eastAsia="DengXian" w:cstheme="minorHAnsi"/>
                <w:b/>
                <w:bCs/>
                <w:color w:val="000000"/>
                <w:sz w:val="15"/>
                <w:szCs w:val="15"/>
              </w:rPr>
              <w:t>s</w:t>
            </w:r>
            <w:r>
              <w:rPr>
                <w:rFonts w:eastAsia="DengXian" w:cstheme="minorHAnsi"/>
                <w:b/>
                <w:bCs/>
                <w:color w:val="000000"/>
                <w:sz w:val="15"/>
                <w:szCs w:val="15"/>
              </w:rPr>
              <w:t xml:space="preserve"> </w:t>
            </w:r>
            <w:r w:rsidRPr="00900671">
              <w:rPr>
                <w:rFonts w:eastAsia="DengXian" w:cstheme="minorHAnsi"/>
                <w:b/>
                <w:bCs/>
                <w:color w:val="000000"/>
                <w:sz w:val="15"/>
                <w:szCs w:val="15"/>
              </w:rPr>
              <w:t>(Ref)</w:t>
            </w:r>
          </w:p>
        </w:tc>
        <w:tc>
          <w:tcPr>
            <w:tcW w:w="555" w:type="pct"/>
            <w:tcBorders>
              <w:top w:val="nil"/>
              <w:bottom w:val="single" w:sz="4" w:space="0" w:color="auto"/>
            </w:tcBorders>
            <w:shd w:val="clear" w:color="auto" w:fill="auto"/>
          </w:tcPr>
          <w:p w14:paraId="24A8F140" w14:textId="04CAE1E0"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　</w:t>
            </w:r>
          </w:p>
        </w:tc>
        <w:tc>
          <w:tcPr>
            <w:tcW w:w="392" w:type="pct"/>
            <w:tcBorders>
              <w:top w:val="nil"/>
              <w:bottom w:val="single" w:sz="4" w:space="0" w:color="auto"/>
            </w:tcBorders>
            <w:shd w:val="clear" w:color="auto" w:fill="auto"/>
          </w:tcPr>
          <w:p w14:paraId="003BFB79" w14:textId="43173E65" w:rsidR="008735DD" w:rsidRPr="00EE5B9B"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　</w:t>
            </w:r>
          </w:p>
        </w:tc>
        <w:tc>
          <w:tcPr>
            <w:tcW w:w="652" w:type="pct"/>
            <w:tcBorders>
              <w:top w:val="nil"/>
              <w:bottom w:val="single" w:sz="4" w:space="0" w:color="auto"/>
            </w:tcBorders>
            <w:shd w:val="clear" w:color="auto" w:fill="auto"/>
          </w:tcPr>
          <w:p w14:paraId="182AEE8E" w14:textId="32497DA2"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1.00 </w:t>
            </w:r>
          </w:p>
        </w:tc>
        <w:tc>
          <w:tcPr>
            <w:tcW w:w="414" w:type="pct"/>
            <w:tcBorders>
              <w:top w:val="nil"/>
              <w:bottom w:val="single" w:sz="4" w:space="0" w:color="auto"/>
            </w:tcBorders>
            <w:shd w:val="clear" w:color="auto" w:fill="auto"/>
          </w:tcPr>
          <w:p w14:paraId="420E8DC3" w14:textId="571096C5"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　</w:t>
            </w:r>
          </w:p>
        </w:tc>
        <w:tc>
          <w:tcPr>
            <w:tcW w:w="455" w:type="pct"/>
            <w:tcBorders>
              <w:top w:val="nil"/>
              <w:bottom w:val="single" w:sz="4" w:space="0" w:color="auto"/>
            </w:tcBorders>
            <w:shd w:val="clear" w:color="auto" w:fill="auto"/>
          </w:tcPr>
          <w:p w14:paraId="43614152" w14:textId="48D76B05" w:rsidR="008735DD" w:rsidRPr="00EE5B9B"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　</w:t>
            </w:r>
          </w:p>
        </w:tc>
        <w:tc>
          <w:tcPr>
            <w:tcW w:w="383" w:type="pct"/>
            <w:tcBorders>
              <w:top w:val="nil"/>
              <w:bottom w:val="single" w:sz="4" w:space="0" w:color="auto"/>
            </w:tcBorders>
            <w:shd w:val="clear" w:color="auto" w:fill="auto"/>
          </w:tcPr>
          <w:p w14:paraId="0513BDC9" w14:textId="06ABF727"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1.00 </w:t>
            </w:r>
          </w:p>
        </w:tc>
      </w:tr>
      <w:tr w:rsidR="008735DD" w:rsidRPr="00D4585B" w14:paraId="568EE9A3" w14:textId="77777777" w:rsidTr="00D4585B">
        <w:trPr>
          <w:trHeight w:val="164"/>
        </w:trPr>
        <w:tc>
          <w:tcPr>
            <w:tcW w:w="793" w:type="pct"/>
            <w:vMerge w:val="restart"/>
            <w:tcBorders>
              <w:top w:val="nil"/>
              <w:left w:val="nil"/>
              <w:right w:val="nil"/>
            </w:tcBorders>
            <w:shd w:val="clear" w:color="auto" w:fill="auto"/>
            <w:vAlign w:val="center"/>
            <w:hideMark/>
          </w:tcPr>
          <w:p w14:paraId="6638F070" w14:textId="77777777" w:rsidR="008735DD" w:rsidRPr="00900671" w:rsidRDefault="008735DD" w:rsidP="00ED3CCC">
            <w:pPr>
              <w:adjustRightInd w:val="0"/>
              <w:snapToGrid w:val="0"/>
              <w:spacing w:line="160" w:lineRule="exact"/>
              <w:jc w:val="left"/>
              <w:rPr>
                <w:rFonts w:eastAsia="DengXian" w:cstheme="minorHAnsi"/>
                <w:b/>
                <w:bCs/>
                <w:color w:val="000000"/>
                <w:sz w:val="15"/>
                <w:szCs w:val="15"/>
              </w:rPr>
            </w:pPr>
            <w:r w:rsidRPr="00900671">
              <w:rPr>
                <w:rFonts w:eastAsia="DengXian" w:cstheme="minorHAnsi"/>
                <w:b/>
                <w:bCs/>
                <w:color w:val="000000"/>
                <w:sz w:val="15"/>
                <w:szCs w:val="15"/>
              </w:rPr>
              <w:t xml:space="preserve">Transfer </w:t>
            </w:r>
            <w:r>
              <w:rPr>
                <w:rFonts w:eastAsia="DengXian" w:cstheme="minorHAnsi"/>
                <w:b/>
                <w:bCs/>
                <w:color w:val="000000"/>
                <w:sz w:val="15"/>
                <w:szCs w:val="15"/>
              </w:rPr>
              <w:t xml:space="preserve">mode </w:t>
            </w:r>
            <w:r w:rsidRPr="00900671">
              <w:rPr>
                <w:rFonts w:eastAsia="DengXian" w:cstheme="minorHAnsi"/>
                <w:b/>
                <w:bCs/>
                <w:color w:val="000000"/>
                <w:sz w:val="15"/>
                <w:szCs w:val="15"/>
              </w:rPr>
              <w:t>from HSR stations to the workplace</w:t>
            </w:r>
          </w:p>
        </w:tc>
        <w:tc>
          <w:tcPr>
            <w:tcW w:w="1356" w:type="pct"/>
            <w:tcBorders>
              <w:top w:val="single" w:sz="4" w:space="0" w:color="auto"/>
              <w:left w:val="nil"/>
            </w:tcBorders>
            <w:shd w:val="clear" w:color="auto" w:fill="auto"/>
            <w:vAlign w:val="center"/>
            <w:hideMark/>
          </w:tcPr>
          <w:p w14:paraId="316CDF0A" w14:textId="77777777" w:rsidR="008735DD" w:rsidRPr="00900671" w:rsidRDefault="008735DD" w:rsidP="008735DD">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On foot</w:t>
            </w:r>
          </w:p>
        </w:tc>
        <w:tc>
          <w:tcPr>
            <w:tcW w:w="555" w:type="pct"/>
            <w:tcBorders>
              <w:top w:val="single" w:sz="4" w:space="0" w:color="auto"/>
            </w:tcBorders>
            <w:shd w:val="clear" w:color="auto" w:fill="auto"/>
            <w:hideMark/>
          </w:tcPr>
          <w:p w14:paraId="38B5611E" w14:textId="78E4AE0A"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1.19 </w:t>
            </w:r>
          </w:p>
        </w:tc>
        <w:tc>
          <w:tcPr>
            <w:tcW w:w="392" w:type="pct"/>
            <w:tcBorders>
              <w:top w:val="single" w:sz="4" w:space="0" w:color="auto"/>
            </w:tcBorders>
            <w:shd w:val="clear" w:color="auto" w:fill="auto"/>
            <w:hideMark/>
          </w:tcPr>
          <w:p w14:paraId="215B979D" w14:textId="2944D95E"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0.28 </w:t>
            </w:r>
          </w:p>
        </w:tc>
        <w:tc>
          <w:tcPr>
            <w:tcW w:w="652" w:type="pct"/>
            <w:tcBorders>
              <w:top w:val="single" w:sz="4" w:space="0" w:color="auto"/>
            </w:tcBorders>
            <w:shd w:val="clear" w:color="auto" w:fill="auto"/>
            <w:hideMark/>
          </w:tcPr>
          <w:p w14:paraId="51D42219" w14:textId="155733FB"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1.83 </w:t>
            </w:r>
          </w:p>
        </w:tc>
        <w:tc>
          <w:tcPr>
            <w:tcW w:w="414" w:type="pct"/>
            <w:tcBorders>
              <w:top w:val="single" w:sz="4" w:space="0" w:color="auto"/>
            </w:tcBorders>
            <w:shd w:val="clear" w:color="auto" w:fill="auto"/>
            <w:hideMark/>
          </w:tcPr>
          <w:p w14:paraId="522CFE89" w14:textId="2B9C485C"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0.02 </w:t>
            </w:r>
          </w:p>
        </w:tc>
        <w:tc>
          <w:tcPr>
            <w:tcW w:w="455" w:type="pct"/>
            <w:tcBorders>
              <w:top w:val="single" w:sz="4" w:space="0" w:color="auto"/>
            </w:tcBorders>
            <w:shd w:val="clear" w:color="auto" w:fill="auto"/>
            <w:hideMark/>
          </w:tcPr>
          <w:p w14:paraId="232DA55D" w14:textId="3A6BCDB5"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0.88 </w:t>
            </w:r>
          </w:p>
        </w:tc>
        <w:tc>
          <w:tcPr>
            <w:tcW w:w="383" w:type="pct"/>
            <w:tcBorders>
              <w:top w:val="single" w:sz="4" w:space="0" w:color="auto"/>
            </w:tcBorders>
            <w:shd w:val="clear" w:color="auto" w:fill="auto"/>
            <w:hideMark/>
          </w:tcPr>
          <w:p w14:paraId="292DA13A" w14:textId="502BBC6C"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1.09 </w:t>
            </w:r>
          </w:p>
        </w:tc>
      </w:tr>
      <w:tr w:rsidR="008735DD" w:rsidRPr="00D4585B" w14:paraId="631007C7" w14:textId="77777777" w:rsidTr="00D4585B">
        <w:trPr>
          <w:trHeight w:val="164"/>
        </w:trPr>
        <w:tc>
          <w:tcPr>
            <w:tcW w:w="793" w:type="pct"/>
            <w:vMerge/>
            <w:tcBorders>
              <w:top w:val="nil"/>
              <w:left w:val="nil"/>
              <w:right w:val="nil"/>
            </w:tcBorders>
            <w:vAlign w:val="center"/>
            <w:hideMark/>
          </w:tcPr>
          <w:p w14:paraId="43A5FB90" w14:textId="77777777" w:rsidR="008735DD" w:rsidRPr="00900671" w:rsidRDefault="008735DD" w:rsidP="00ED3CCC">
            <w:pPr>
              <w:adjustRightInd w:val="0"/>
              <w:snapToGrid w:val="0"/>
              <w:spacing w:line="160" w:lineRule="exact"/>
              <w:jc w:val="left"/>
              <w:rPr>
                <w:rFonts w:eastAsia="DengXian" w:cstheme="minorHAnsi"/>
                <w:b/>
                <w:bCs/>
                <w:color w:val="000000"/>
                <w:sz w:val="15"/>
                <w:szCs w:val="15"/>
              </w:rPr>
            </w:pPr>
          </w:p>
        </w:tc>
        <w:tc>
          <w:tcPr>
            <w:tcW w:w="1356" w:type="pct"/>
            <w:tcBorders>
              <w:left w:val="nil"/>
              <w:bottom w:val="nil"/>
            </w:tcBorders>
            <w:shd w:val="clear" w:color="auto" w:fill="auto"/>
            <w:vAlign w:val="center"/>
            <w:hideMark/>
          </w:tcPr>
          <w:p w14:paraId="51B0ABFD" w14:textId="0F29FD50" w:rsidR="008735DD" w:rsidRPr="00900671" w:rsidRDefault="008735DD" w:rsidP="008735DD">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 xml:space="preserve">By </w:t>
            </w:r>
            <w:r w:rsidR="00E7705C" w:rsidRPr="00900671">
              <w:rPr>
                <w:rFonts w:eastAsia="DengXian" w:cstheme="minorHAnsi"/>
                <w:b/>
                <w:bCs/>
                <w:color w:val="000000"/>
                <w:sz w:val="15"/>
                <w:szCs w:val="15"/>
              </w:rPr>
              <w:t>b</w:t>
            </w:r>
            <w:r w:rsidR="00E7705C">
              <w:rPr>
                <w:rFonts w:eastAsia="DengXian" w:cstheme="minorHAnsi"/>
                <w:b/>
                <w:bCs/>
                <w:color w:val="000000"/>
                <w:sz w:val="15"/>
                <w:szCs w:val="15"/>
              </w:rPr>
              <w:t>icycle</w:t>
            </w:r>
          </w:p>
        </w:tc>
        <w:tc>
          <w:tcPr>
            <w:tcW w:w="555" w:type="pct"/>
            <w:tcBorders>
              <w:top w:val="nil"/>
            </w:tcBorders>
            <w:shd w:val="clear" w:color="auto" w:fill="auto"/>
            <w:hideMark/>
          </w:tcPr>
          <w:p w14:paraId="01C2D93D" w14:textId="271A15A6"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9.12 </w:t>
            </w:r>
          </w:p>
        </w:tc>
        <w:tc>
          <w:tcPr>
            <w:tcW w:w="392" w:type="pct"/>
            <w:tcBorders>
              <w:top w:val="nil"/>
            </w:tcBorders>
            <w:shd w:val="clear" w:color="auto" w:fill="auto"/>
            <w:hideMark/>
          </w:tcPr>
          <w:p w14:paraId="2B14A1D9" w14:textId="73F08B37"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0.00</w:t>
            </w:r>
            <w:r w:rsidR="00D4585B">
              <w:rPr>
                <w:rFonts w:eastAsia="DengXian" w:cstheme="minorHAnsi"/>
                <w:color w:val="000000"/>
                <w:sz w:val="15"/>
                <w:szCs w:val="15"/>
              </w:rPr>
              <w:t>***</w:t>
            </w:r>
            <w:r w:rsidRPr="00D4585B">
              <w:rPr>
                <w:rFonts w:eastAsia="DengXian" w:cstheme="minorHAnsi" w:hint="eastAsia"/>
                <w:color w:val="000000"/>
                <w:sz w:val="15"/>
                <w:szCs w:val="15"/>
              </w:rPr>
              <w:t xml:space="preserve"> </w:t>
            </w:r>
          </w:p>
        </w:tc>
        <w:tc>
          <w:tcPr>
            <w:tcW w:w="652" w:type="pct"/>
            <w:tcBorders>
              <w:top w:val="nil"/>
            </w:tcBorders>
            <w:shd w:val="clear" w:color="auto" w:fill="auto"/>
            <w:hideMark/>
          </w:tcPr>
          <w:p w14:paraId="5191CD83" w14:textId="6B0471C6"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16.81 </w:t>
            </w:r>
          </w:p>
        </w:tc>
        <w:tc>
          <w:tcPr>
            <w:tcW w:w="414" w:type="pct"/>
            <w:tcBorders>
              <w:top w:val="nil"/>
            </w:tcBorders>
            <w:shd w:val="clear" w:color="auto" w:fill="auto"/>
            <w:hideMark/>
          </w:tcPr>
          <w:p w14:paraId="6185F69A" w14:textId="47A0E2B5"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4.52 </w:t>
            </w:r>
          </w:p>
        </w:tc>
        <w:tc>
          <w:tcPr>
            <w:tcW w:w="455" w:type="pct"/>
            <w:tcBorders>
              <w:top w:val="nil"/>
            </w:tcBorders>
            <w:shd w:val="clear" w:color="auto" w:fill="auto"/>
            <w:hideMark/>
          </w:tcPr>
          <w:p w14:paraId="6B524DE1" w14:textId="7FD38AF8"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0.03 </w:t>
            </w:r>
            <w:r w:rsidR="00D4585B">
              <w:rPr>
                <w:rFonts w:eastAsia="DengXian" w:cstheme="minorHAnsi"/>
                <w:color w:val="000000"/>
                <w:sz w:val="15"/>
                <w:szCs w:val="15"/>
              </w:rPr>
              <w:t>**</w:t>
            </w:r>
          </w:p>
        </w:tc>
        <w:tc>
          <w:tcPr>
            <w:tcW w:w="383" w:type="pct"/>
            <w:tcBorders>
              <w:top w:val="nil"/>
            </w:tcBorders>
            <w:shd w:val="clear" w:color="auto" w:fill="auto"/>
            <w:hideMark/>
          </w:tcPr>
          <w:p w14:paraId="4F82AC12" w14:textId="2F115906"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7.80 </w:t>
            </w:r>
          </w:p>
        </w:tc>
      </w:tr>
      <w:tr w:rsidR="008735DD" w:rsidRPr="00D4585B" w14:paraId="2C0D6064" w14:textId="77777777" w:rsidTr="00D4585B">
        <w:trPr>
          <w:trHeight w:val="164"/>
        </w:trPr>
        <w:tc>
          <w:tcPr>
            <w:tcW w:w="793" w:type="pct"/>
            <w:vMerge/>
            <w:tcBorders>
              <w:top w:val="nil"/>
              <w:left w:val="nil"/>
              <w:right w:val="nil"/>
            </w:tcBorders>
            <w:vAlign w:val="center"/>
            <w:hideMark/>
          </w:tcPr>
          <w:p w14:paraId="790743F1" w14:textId="77777777" w:rsidR="008735DD" w:rsidRPr="00900671" w:rsidRDefault="008735DD"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nil"/>
            </w:tcBorders>
            <w:shd w:val="clear" w:color="auto" w:fill="auto"/>
            <w:vAlign w:val="center"/>
            <w:hideMark/>
          </w:tcPr>
          <w:p w14:paraId="26C66EE9" w14:textId="6BAE1D6A" w:rsidR="008735DD" w:rsidRPr="00900671" w:rsidRDefault="008735DD" w:rsidP="008735DD">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By public transport</w:t>
            </w:r>
          </w:p>
        </w:tc>
        <w:tc>
          <w:tcPr>
            <w:tcW w:w="555" w:type="pct"/>
            <w:tcBorders>
              <w:top w:val="nil"/>
            </w:tcBorders>
            <w:shd w:val="clear" w:color="auto" w:fill="auto"/>
            <w:hideMark/>
          </w:tcPr>
          <w:p w14:paraId="2599ABF3" w14:textId="6769941F"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0.01 </w:t>
            </w:r>
          </w:p>
        </w:tc>
        <w:tc>
          <w:tcPr>
            <w:tcW w:w="392" w:type="pct"/>
            <w:tcBorders>
              <w:top w:val="nil"/>
            </w:tcBorders>
            <w:shd w:val="clear" w:color="auto" w:fill="auto"/>
            <w:hideMark/>
          </w:tcPr>
          <w:p w14:paraId="136651D0" w14:textId="1AA86006"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0.91 </w:t>
            </w:r>
          </w:p>
        </w:tc>
        <w:tc>
          <w:tcPr>
            <w:tcW w:w="652" w:type="pct"/>
            <w:tcBorders>
              <w:top w:val="nil"/>
            </w:tcBorders>
            <w:shd w:val="clear" w:color="auto" w:fill="auto"/>
            <w:hideMark/>
          </w:tcPr>
          <w:p w14:paraId="575D4572" w14:textId="527B0135"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0.95 </w:t>
            </w:r>
          </w:p>
        </w:tc>
        <w:tc>
          <w:tcPr>
            <w:tcW w:w="414" w:type="pct"/>
            <w:tcBorders>
              <w:top w:val="nil"/>
            </w:tcBorders>
            <w:shd w:val="clear" w:color="auto" w:fill="auto"/>
            <w:hideMark/>
          </w:tcPr>
          <w:p w14:paraId="303DF8B0" w14:textId="23C203D9"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0.23 </w:t>
            </w:r>
          </w:p>
        </w:tc>
        <w:tc>
          <w:tcPr>
            <w:tcW w:w="455" w:type="pct"/>
            <w:tcBorders>
              <w:top w:val="nil"/>
            </w:tcBorders>
            <w:shd w:val="clear" w:color="auto" w:fill="auto"/>
            <w:hideMark/>
          </w:tcPr>
          <w:p w14:paraId="547A3C59" w14:textId="40EAD2A2"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0.63 </w:t>
            </w:r>
          </w:p>
        </w:tc>
        <w:tc>
          <w:tcPr>
            <w:tcW w:w="383" w:type="pct"/>
            <w:tcBorders>
              <w:top w:val="nil"/>
            </w:tcBorders>
            <w:shd w:val="clear" w:color="auto" w:fill="auto"/>
            <w:hideMark/>
          </w:tcPr>
          <w:p w14:paraId="7069F5F3" w14:textId="7EAA3003"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0.82 </w:t>
            </w:r>
          </w:p>
        </w:tc>
      </w:tr>
      <w:tr w:rsidR="008735DD" w:rsidRPr="00D4585B" w14:paraId="7FDD5AF3" w14:textId="77777777" w:rsidTr="00D4585B">
        <w:trPr>
          <w:trHeight w:val="164"/>
        </w:trPr>
        <w:tc>
          <w:tcPr>
            <w:tcW w:w="793" w:type="pct"/>
            <w:vMerge/>
            <w:tcBorders>
              <w:top w:val="nil"/>
              <w:left w:val="nil"/>
              <w:right w:val="nil"/>
            </w:tcBorders>
            <w:vAlign w:val="center"/>
            <w:hideMark/>
          </w:tcPr>
          <w:p w14:paraId="1837B293" w14:textId="77777777" w:rsidR="008735DD" w:rsidRPr="00900671" w:rsidRDefault="008735DD"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single" w:sz="4" w:space="0" w:color="auto"/>
            </w:tcBorders>
            <w:shd w:val="clear" w:color="auto" w:fill="auto"/>
            <w:vAlign w:val="center"/>
            <w:hideMark/>
          </w:tcPr>
          <w:p w14:paraId="2BCA6781" w14:textId="77777777" w:rsidR="008735DD" w:rsidRPr="00900671" w:rsidRDefault="008735DD" w:rsidP="008735DD">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By car (Ref)</w:t>
            </w:r>
          </w:p>
        </w:tc>
        <w:tc>
          <w:tcPr>
            <w:tcW w:w="555" w:type="pct"/>
            <w:tcBorders>
              <w:top w:val="nil"/>
              <w:bottom w:val="single" w:sz="4" w:space="0" w:color="auto"/>
            </w:tcBorders>
            <w:shd w:val="clear" w:color="auto" w:fill="auto"/>
            <w:hideMark/>
          </w:tcPr>
          <w:p w14:paraId="0EF178E3" w14:textId="5CABA8E0" w:rsidR="008735DD" w:rsidRPr="00900671" w:rsidRDefault="008735DD" w:rsidP="008735DD">
            <w:pPr>
              <w:adjustRightInd w:val="0"/>
              <w:snapToGrid w:val="0"/>
              <w:spacing w:line="160" w:lineRule="exact"/>
              <w:rPr>
                <w:rFonts w:eastAsia="DengXian" w:cstheme="minorHAnsi"/>
                <w:color w:val="000000"/>
                <w:sz w:val="15"/>
                <w:szCs w:val="15"/>
              </w:rPr>
            </w:pPr>
            <w:r w:rsidRPr="00D4585B">
              <w:rPr>
                <w:rFonts w:eastAsia="DengXian" w:cstheme="minorHAnsi" w:hint="eastAsia"/>
                <w:color w:val="000000"/>
                <w:sz w:val="15"/>
                <w:szCs w:val="15"/>
              </w:rPr>
              <w:t xml:space="preserve">　</w:t>
            </w:r>
          </w:p>
        </w:tc>
        <w:tc>
          <w:tcPr>
            <w:tcW w:w="392" w:type="pct"/>
            <w:tcBorders>
              <w:top w:val="nil"/>
              <w:bottom w:val="single" w:sz="4" w:space="0" w:color="auto"/>
            </w:tcBorders>
            <w:shd w:val="clear" w:color="auto" w:fill="auto"/>
            <w:hideMark/>
          </w:tcPr>
          <w:p w14:paraId="60B758B5" w14:textId="378B5528" w:rsidR="008735DD" w:rsidRPr="00EE5B9B" w:rsidRDefault="008735DD" w:rsidP="008735DD">
            <w:pPr>
              <w:adjustRightInd w:val="0"/>
              <w:snapToGrid w:val="0"/>
              <w:spacing w:line="160" w:lineRule="exact"/>
              <w:rPr>
                <w:rFonts w:eastAsia="DengXian" w:cstheme="minorHAnsi"/>
                <w:color w:val="000000"/>
                <w:sz w:val="15"/>
                <w:szCs w:val="15"/>
              </w:rPr>
            </w:pPr>
            <w:r w:rsidRPr="00D4585B">
              <w:rPr>
                <w:rFonts w:eastAsia="DengXian" w:cstheme="minorHAnsi" w:hint="eastAsia"/>
                <w:color w:val="000000"/>
                <w:sz w:val="15"/>
                <w:szCs w:val="15"/>
              </w:rPr>
              <w:t xml:space="preserve">　</w:t>
            </w:r>
          </w:p>
        </w:tc>
        <w:tc>
          <w:tcPr>
            <w:tcW w:w="652" w:type="pct"/>
            <w:tcBorders>
              <w:top w:val="nil"/>
              <w:bottom w:val="single" w:sz="4" w:space="0" w:color="auto"/>
            </w:tcBorders>
            <w:shd w:val="clear" w:color="auto" w:fill="auto"/>
            <w:hideMark/>
          </w:tcPr>
          <w:p w14:paraId="74D2F317" w14:textId="231E9831"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1.00 </w:t>
            </w:r>
          </w:p>
        </w:tc>
        <w:tc>
          <w:tcPr>
            <w:tcW w:w="414" w:type="pct"/>
            <w:tcBorders>
              <w:top w:val="nil"/>
              <w:bottom w:val="single" w:sz="4" w:space="0" w:color="auto"/>
            </w:tcBorders>
            <w:shd w:val="clear" w:color="auto" w:fill="auto"/>
            <w:hideMark/>
          </w:tcPr>
          <w:p w14:paraId="5BC4A34D" w14:textId="557BB8D2"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　</w:t>
            </w:r>
          </w:p>
        </w:tc>
        <w:tc>
          <w:tcPr>
            <w:tcW w:w="455" w:type="pct"/>
            <w:tcBorders>
              <w:top w:val="nil"/>
              <w:bottom w:val="single" w:sz="4" w:space="0" w:color="auto"/>
            </w:tcBorders>
            <w:shd w:val="clear" w:color="auto" w:fill="auto"/>
            <w:hideMark/>
          </w:tcPr>
          <w:p w14:paraId="21B9BB2F" w14:textId="4AE8AA72" w:rsidR="008735DD" w:rsidRPr="00EE5B9B" w:rsidRDefault="008735DD" w:rsidP="008735DD">
            <w:pPr>
              <w:adjustRightInd w:val="0"/>
              <w:snapToGrid w:val="0"/>
              <w:spacing w:line="160" w:lineRule="exact"/>
              <w:rPr>
                <w:rFonts w:eastAsia="DengXian" w:cstheme="minorHAnsi"/>
                <w:color w:val="000000"/>
                <w:sz w:val="15"/>
                <w:szCs w:val="15"/>
              </w:rPr>
            </w:pPr>
            <w:r w:rsidRPr="00D4585B">
              <w:rPr>
                <w:rFonts w:eastAsia="DengXian" w:cstheme="minorHAnsi" w:hint="eastAsia"/>
                <w:color w:val="000000"/>
                <w:sz w:val="15"/>
                <w:szCs w:val="15"/>
              </w:rPr>
              <w:t xml:space="preserve">　</w:t>
            </w:r>
          </w:p>
        </w:tc>
        <w:tc>
          <w:tcPr>
            <w:tcW w:w="383" w:type="pct"/>
            <w:tcBorders>
              <w:top w:val="nil"/>
              <w:bottom w:val="single" w:sz="4" w:space="0" w:color="auto"/>
            </w:tcBorders>
            <w:shd w:val="clear" w:color="auto" w:fill="auto"/>
            <w:hideMark/>
          </w:tcPr>
          <w:p w14:paraId="6D4EB75D" w14:textId="52693EBE"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1.00 </w:t>
            </w:r>
          </w:p>
        </w:tc>
      </w:tr>
      <w:tr w:rsidR="008735DD" w:rsidRPr="00D4585B" w14:paraId="2A106F32" w14:textId="77777777" w:rsidTr="00D4585B">
        <w:trPr>
          <w:trHeight w:val="164"/>
        </w:trPr>
        <w:tc>
          <w:tcPr>
            <w:tcW w:w="793" w:type="pct"/>
            <w:vMerge w:val="restart"/>
            <w:tcBorders>
              <w:left w:val="nil"/>
              <w:right w:val="nil"/>
            </w:tcBorders>
            <w:vAlign w:val="center"/>
          </w:tcPr>
          <w:p w14:paraId="69F71955" w14:textId="77777777" w:rsidR="008735DD" w:rsidRPr="00900671" w:rsidRDefault="008735DD" w:rsidP="00ED3CCC">
            <w:pPr>
              <w:adjustRightInd w:val="0"/>
              <w:snapToGrid w:val="0"/>
              <w:spacing w:line="160" w:lineRule="exact"/>
              <w:jc w:val="left"/>
              <w:rPr>
                <w:rFonts w:eastAsia="DengXian" w:cstheme="minorHAnsi"/>
                <w:b/>
                <w:bCs/>
                <w:color w:val="000000"/>
                <w:sz w:val="15"/>
                <w:szCs w:val="15"/>
              </w:rPr>
            </w:pPr>
            <w:r w:rsidRPr="00FA6346">
              <w:rPr>
                <w:rFonts w:eastAsia="DengXian" w:cstheme="minorHAnsi"/>
                <w:b/>
                <w:bCs/>
                <w:color w:val="000000"/>
                <w:sz w:val="15"/>
                <w:szCs w:val="15"/>
              </w:rPr>
              <w:t xml:space="preserve">Transfer </w:t>
            </w:r>
            <w:r>
              <w:rPr>
                <w:rFonts w:eastAsia="DengXian" w:cstheme="minorHAnsi"/>
                <w:b/>
                <w:bCs/>
                <w:color w:val="000000"/>
                <w:sz w:val="15"/>
                <w:szCs w:val="15"/>
              </w:rPr>
              <w:t xml:space="preserve">time </w:t>
            </w:r>
            <w:r w:rsidRPr="00FA6346">
              <w:rPr>
                <w:rFonts w:eastAsia="DengXian" w:cstheme="minorHAnsi"/>
                <w:b/>
                <w:bCs/>
                <w:color w:val="000000"/>
                <w:sz w:val="15"/>
                <w:szCs w:val="15"/>
              </w:rPr>
              <w:t>from HSR stations to the workplace</w:t>
            </w:r>
          </w:p>
        </w:tc>
        <w:tc>
          <w:tcPr>
            <w:tcW w:w="1356" w:type="pct"/>
            <w:tcBorders>
              <w:top w:val="single" w:sz="4" w:space="0" w:color="auto"/>
              <w:left w:val="nil"/>
            </w:tcBorders>
            <w:shd w:val="clear" w:color="auto" w:fill="auto"/>
            <w:vAlign w:val="center"/>
          </w:tcPr>
          <w:p w14:paraId="4793B1DD" w14:textId="77777777" w:rsidR="008735DD" w:rsidRPr="00900671" w:rsidRDefault="008735DD" w:rsidP="008735DD">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 xml:space="preserve">&lt; </w:t>
            </w:r>
            <w:r>
              <w:rPr>
                <w:rFonts w:eastAsia="DengXian" w:cstheme="minorHAnsi"/>
                <w:b/>
                <w:bCs/>
                <w:color w:val="000000"/>
                <w:sz w:val="15"/>
                <w:szCs w:val="15"/>
              </w:rPr>
              <w:t>3</w:t>
            </w:r>
            <w:r w:rsidRPr="00FA6346">
              <w:rPr>
                <w:rFonts w:eastAsia="DengXian" w:cstheme="minorHAnsi"/>
                <w:b/>
                <w:bCs/>
                <w:color w:val="000000"/>
                <w:sz w:val="15"/>
                <w:szCs w:val="15"/>
              </w:rPr>
              <w:t xml:space="preserve">0 </w:t>
            </w:r>
            <w:r>
              <w:rPr>
                <w:rFonts w:eastAsia="DengXian" w:cstheme="minorHAnsi"/>
                <w:b/>
                <w:bCs/>
                <w:color w:val="000000"/>
                <w:sz w:val="15"/>
                <w:szCs w:val="15"/>
              </w:rPr>
              <w:t>minute</w:t>
            </w:r>
            <w:r w:rsidRPr="00FA6346">
              <w:rPr>
                <w:rFonts w:eastAsia="DengXian" w:cstheme="minorHAnsi"/>
                <w:b/>
                <w:bCs/>
                <w:color w:val="000000"/>
                <w:sz w:val="15"/>
                <w:szCs w:val="15"/>
              </w:rPr>
              <w:t>s</w:t>
            </w:r>
          </w:p>
        </w:tc>
        <w:tc>
          <w:tcPr>
            <w:tcW w:w="555" w:type="pct"/>
            <w:tcBorders>
              <w:top w:val="single" w:sz="4" w:space="0" w:color="auto"/>
            </w:tcBorders>
            <w:shd w:val="clear" w:color="auto" w:fill="auto"/>
          </w:tcPr>
          <w:p w14:paraId="081B38EA" w14:textId="012F9391"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0.35 </w:t>
            </w:r>
          </w:p>
        </w:tc>
        <w:tc>
          <w:tcPr>
            <w:tcW w:w="392" w:type="pct"/>
            <w:tcBorders>
              <w:top w:val="single" w:sz="4" w:space="0" w:color="auto"/>
            </w:tcBorders>
            <w:shd w:val="clear" w:color="auto" w:fill="auto"/>
          </w:tcPr>
          <w:p w14:paraId="17632361" w14:textId="4C31DD34" w:rsidR="008735DD" w:rsidRPr="00EE5B9B"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0.56 </w:t>
            </w:r>
          </w:p>
        </w:tc>
        <w:tc>
          <w:tcPr>
            <w:tcW w:w="652" w:type="pct"/>
            <w:tcBorders>
              <w:top w:val="single" w:sz="4" w:space="0" w:color="auto"/>
            </w:tcBorders>
            <w:shd w:val="clear" w:color="auto" w:fill="auto"/>
          </w:tcPr>
          <w:p w14:paraId="515106D2" w14:textId="0B6D9CC2"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0.80 </w:t>
            </w:r>
          </w:p>
        </w:tc>
        <w:tc>
          <w:tcPr>
            <w:tcW w:w="414" w:type="pct"/>
            <w:tcBorders>
              <w:top w:val="single" w:sz="4" w:space="0" w:color="auto"/>
            </w:tcBorders>
            <w:shd w:val="clear" w:color="auto" w:fill="auto"/>
          </w:tcPr>
          <w:p w14:paraId="2C7F842D" w14:textId="44EF8604"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0.41 </w:t>
            </w:r>
          </w:p>
        </w:tc>
        <w:tc>
          <w:tcPr>
            <w:tcW w:w="455" w:type="pct"/>
            <w:tcBorders>
              <w:top w:val="single" w:sz="4" w:space="0" w:color="auto"/>
            </w:tcBorders>
            <w:shd w:val="clear" w:color="auto" w:fill="auto"/>
          </w:tcPr>
          <w:p w14:paraId="32FE7CAD" w14:textId="6035D2F5" w:rsidR="008735DD" w:rsidRPr="00EE5B9B"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0.52 </w:t>
            </w:r>
          </w:p>
        </w:tc>
        <w:tc>
          <w:tcPr>
            <w:tcW w:w="383" w:type="pct"/>
            <w:tcBorders>
              <w:top w:val="single" w:sz="4" w:space="0" w:color="auto"/>
            </w:tcBorders>
            <w:shd w:val="clear" w:color="auto" w:fill="auto"/>
          </w:tcPr>
          <w:p w14:paraId="6801D9E1" w14:textId="4D52F133"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1.27 </w:t>
            </w:r>
          </w:p>
        </w:tc>
      </w:tr>
      <w:tr w:rsidR="008735DD" w:rsidRPr="00D4585B" w14:paraId="2B283FE4" w14:textId="77777777" w:rsidTr="00D4585B">
        <w:trPr>
          <w:trHeight w:val="164"/>
        </w:trPr>
        <w:tc>
          <w:tcPr>
            <w:tcW w:w="793" w:type="pct"/>
            <w:vMerge/>
            <w:tcBorders>
              <w:left w:val="nil"/>
              <w:right w:val="nil"/>
            </w:tcBorders>
            <w:vAlign w:val="center"/>
          </w:tcPr>
          <w:p w14:paraId="53869E90" w14:textId="77777777" w:rsidR="008735DD" w:rsidRPr="00900671" w:rsidRDefault="008735DD" w:rsidP="008735DD">
            <w:pPr>
              <w:adjustRightInd w:val="0"/>
              <w:snapToGrid w:val="0"/>
              <w:spacing w:line="160" w:lineRule="exact"/>
              <w:rPr>
                <w:rFonts w:eastAsia="DengXian" w:cstheme="minorHAnsi"/>
                <w:b/>
                <w:bCs/>
                <w:color w:val="000000"/>
                <w:sz w:val="15"/>
                <w:szCs w:val="15"/>
              </w:rPr>
            </w:pPr>
          </w:p>
        </w:tc>
        <w:tc>
          <w:tcPr>
            <w:tcW w:w="1356" w:type="pct"/>
            <w:tcBorders>
              <w:top w:val="nil"/>
              <w:left w:val="nil"/>
            </w:tcBorders>
            <w:shd w:val="clear" w:color="auto" w:fill="auto"/>
            <w:vAlign w:val="center"/>
          </w:tcPr>
          <w:p w14:paraId="6E7DEC80" w14:textId="77777777" w:rsidR="008735DD" w:rsidRPr="00900671" w:rsidRDefault="008735DD" w:rsidP="008735DD">
            <w:pPr>
              <w:adjustRightInd w:val="0"/>
              <w:snapToGrid w:val="0"/>
              <w:spacing w:line="160" w:lineRule="exact"/>
              <w:rPr>
                <w:rFonts w:eastAsia="DengXian" w:cstheme="minorHAnsi"/>
                <w:b/>
                <w:bCs/>
                <w:color w:val="000000"/>
                <w:sz w:val="15"/>
                <w:szCs w:val="15"/>
              </w:rPr>
            </w:pPr>
            <w:r>
              <w:rPr>
                <w:rFonts w:eastAsia="DengXian" w:cstheme="minorHAnsi"/>
                <w:b/>
                <w:bCs/>
                <w:color w:val="000000"/>
                <w:sz w:val="15"/>
                <w:szCs w:val="15"/>
              </w:rPr>
              <w:t>3</w:t>
            </w:r>
            <w:r w:rsidRPr="00FA6346">
              <w:rPr>
                <w:rFonts w:eastAsia="DengXian" w:cstheme="minorHAnsi"/>
                <w:b/>
                <w:bCs/>
                <w:color w:val="000000"/>
                <w:sz w:val="15"/>
                <w:szCs w:val="15"/>
              </w:rPr>
              <w:t>0~</w:t>
            </w:r>
            <w:r>
              <w:rPr>
                <w:rFonts w:eastAsia="DengXian" w:cstheme="minorHAnsi"/>
                <w:b/>
                <w:bCs/>
                <w:color w:val="000000"/>
                <w:sz w:val="15"/>
                <w:szCs w:val="15"/>
              </w:rPr>
              <w:t>6</w:t>
            </w:r>
            <w:r w:rsidRPr="00FA6346">
              <w:rPr>
                <w:rFonts w:eastAsia="DengXian" w:cstheme="minorHAnsi"/>
                <w:b/>
                <w:bCs/>
                <w:color w:val="000000"/>
                <w:sz w:val="15"/>
                <w:szCs w:val="15"/>
              </w:rPr>
              <w:t xml:space="preserve">0 </w:t>
            </w:r>
            <w:r>
              <w:rPr>
                <w:rFonts w:eastAsia="DengXian" w:cstheme="minorHAnsi"/>
                <w:b/>
                <w:bCs/>
                <w:color w:val="000000"/>
                <w:sz w:val="15"/>
                <w:szCs w:val="15"/>
              </w:rPr>
              <w:t>minute</w:t>
            </w:r>
            <w:r w:rsidRPr="00FA6346">
              <w:rPr>
                <w:rFonts w:eastAsia="DengXian" w:cstheme="minorHAnsi"/>
                <w:b/>
                <w:bCs/>
                <w:color w:val="000000"/>
                <w:sz w:val="15"/>
                <w:szCs w:val="15"/>
              </w:rPr>
              <w:t>s</w:t>
            </w:r>
          </w:p>
        </w:tc>
        <w:tc>
          <w:tcPr>
            <w:tcW w:w="555" w:type="pct"/>
            <w:tcBorders>
              <w:top w:val="nil"/>
            </w:tcBorders>
            <w:shd w:val="clear" w:color="auto" w:fill="auto"/>
          </w:tcPr>
          <w:p w14:paraId="6FE6E3CE" w14:textId="77641D76"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0.69 </w:t>
            </w:r>
          </w:p>
        </w:tc>
        <w:tc>
          <w:tcPr>
            <w:tcW w:w="392" w:type="pct"/>
            <w:tcBorders>
              <w:top w:val="nil"/>
            </w:tcBorders>
            <w:shd w:val="clear" w:color="auto" w:fill="auto"/>
          </w:tcPr>
          <w:p w14:paraId="07BE590A" w14:textId="4E24516C" w:rsidR="008735DD" w:rsidRPr="00EE5B9B"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0.41 </w:t>
            </w:r>
          </w:p>
        </w:tc>
        <w:tc>
          <w:tcPr>
            <w:tcW w:w="652" w:type="pct"/>
            <w:tcBorders>
              <w:top w:val="nil"/>
            </w:tcBorders>
            <w:shd w:val="clear" w:color="auto" w:fill="auto"/>
          </w:tcPr>
          <w:p w14:paraId="2C6A8A35" w14:textId="5E1A1EE0"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0.77 </w:t>
            </w:r>
          </w:p>
        </w:tc>
        <w:tc>
          <w:tcPr>
            <w:tcW w:w="414" w:type="pct"/>
            <w:tcBorders>
              <w:top w:val="nil"/>
            </w:tcBorders>
            <w:shd w:val="clear" w:color="auto" w:fill="auto"/>
          </w:tcPr>
          <w:p w14:paraId="0E44E83A" w14:textId="3CD14C62"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0.35 </w:t>
            </w:r>
          </w:p>
        </w:tc>
        <w:tc>
          <w:tcPr>
            <w:tcW w:w="455" w:type="pct"/>
            <w:tcBorders>
              <w:top w:val="nil"/>
            </w:tcBorders>
            <w:shd w:val="clear" w:color="auto" w:fill="auto"/>
          </w:tcPr>
          <w:p w14:paraId="048DABCD" w14:textId="01A382B9" w:rsidR="008735DD" w:rsidRPr="00EE5B9B"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0.55 </w:t>
            </w:r>
          </w:p>
        </w:tc>
        <w:tc>
          <w:tcPr>
            <w:tcW w:w="383" w:type="pct"/>
            <w:tcBorders>
              <w:top w:val="nil"/>
            </w:tcBorders>
            <w:shd w:val="clear" w:color="auto" w:fill="auto"/>
          </w:tcPr>
          <w:p w14:paraId="4A0489D3" w14:textId="7933427C"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1.20 </w:t>
            </w:r>
          </w:p>
        </w:tc>
      </w:tr>
      <w:tr w:rsidR="008735DD" w:rsidRPr="00900671" w14:paraId="71AABA69" w14:textId="77777777" w:rsidTr="00D4585B">
        <w:trPr>
          <w:trHeight w:val="164"/>
        </w:trPr>
        <w:tc>
          <w:tcPr>
            <w:tcW w:w="793" w:type="pct"/>
            <w:vMerge/>
            <w:tcBorders>
              <w:left w:val="nil"/>
              <w:bottom w:val="single" w:sz="12" w:space="0" w:color="auto"/>
              <w:right w:val="nil"/>
            </w:tcBorders>
            <w:vAlign w:val="center"/>
          </w:tcPr>
          <w:p w14:paraId="4227D84F" w14:textId="77777777" w:rsidR="008735DD" w:rsidRPr="00900671" w:rsidRDefault="008735DD" w:rsidP="008735DD">
            <w:pPr>
              <w:adjustRightInd w:val="0"/>
              <w:snapToGrid w:val="0"/>
              <w:spacing w:line="160" w:lineRule="exact"/>
              <w:rPr>
                <w:rFonts w:eastAsia="DengXian" w:cstheme="minorHAnsi"/>
                <w:b/>
                <w:bCs/>
                <w:color w:val="000000"/>
                <w:sz w:val="15"/>
                <w:szCs w:val="15"/>
              </w:rPr>
            </w:pPr>
          </w:p>
        </w:tc>
        <w:tc>
          <w:tcPr>
            <w:tcW w:w="1356" w:type="pct"/>
            <w:tcBorders>
              <w:left w:val="nil"/>
              <w:bottom w:val="single" w:sz="12" w:space="0" w:color="auto"/>
              <w:right w:val="nil"/>
            </w:tcBorders>
            <w:shd w:val="clear" w:color="auto" w:fill="auto"/>
            <w:vAlign w:val="center"/>
          </w:tcPr>
          <w:p w14:paraId="0DA2174F" w14:textId="77777777" w:rsidR="008735DD" w:rsidRPr="00900671" w:rsidRDefault="008735DD" w:rsidP="008735DD">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 xml:space="preserve">&gt; </w:t>
            </w:r>
            <w:r>
              <w:rPr>
                <w:rFonts w:eastAsia="DengXian" w:cstheme="minorHAnsi"/>
                <w:b/>
                <w:bCs/>
                <w:color w:val="000000"/>
                <w:sz w:val="15"/>
                <w:szCs w:val="15"/>
              </w:rPr>
              <w:t>6</w:t>
            </w:r>
            <w:r w:rsidRPr="00FA6346">
              <w:rPr>
                <w:rFonts w:eastAsia="DengXian" w:cstheme="minorHAnsi"/>
                <w:b/>
                <w:bCs/>
                <w:color w:val="000000"/>
                <w:sz w:val="15"/>
                <w:szCs w:val="15"/>
              </w:rPr>
              <w:t>0</w:t>
            </w:r>
            <w:r>
              <w:rPr>
                <w:rFonts w:eastAsia="DengXian" w:cstheme="minorHAnsi"/>
                <w:b/>
                <w:bCs/>
                <w:color w:val="000000"/>
                <w:sz w:val="15"/>
                <w:szCs w:val="15"/>
              </w:rPr>
              <w:t xml:space="preserve"> minute</w:t>
            </w:r>
            <w:r w:rsidRPr="00FA6346">
              <w:rPr>
                <w:rFonts w:eastAsia="DengXian" w:cstheme="minorHAnsi"/>
                <w:b/>
                <w:bCs/>
                <w:color w:val="000000"/>
                <w:sz w:val="15"/>
                <w:szCs w:val="15"/>
              </w:rPr>
              <w:t>s</w:t>
            </w:r>
            <w:r>
              <w:rPr>
                <w:rFonts w:eastAsia="DengXian" w:cstheme="minorHAnsi"/>
                <w:b/>
                <w:bCs/>
                <w:color w:val="000000"/>
                <w:sz w:val="15"/>
                <w:szCs w:val="15"/>
              </w:rPr>
              <w:t xml:space="preserve"> </w:t>
            </w:r>
            <w:r w:rsidRPr="00900671">
              <w:rPr>
                <w:rFonts w:eastAsia="DengXian" w:cstheme="minorHAnsi"/>
                <w:b/>
                <w:bCs/>
                <w:color w:val="000000"/>
                <w:sz w:val="15"/>
                <w:szCs w:val="15"/>
              </w:rPr>
              <w:t>(Ref)</w:t>
            </w:r>
          </w:p>
        </w:tc>
        <w:tc>
          <w:tcPr>
            <w:tcW w:w="555" w:type="pct"/>
            <w:tcBorders>
              <w:left w:val="nil"/>
              <w:bottom w:val="single" w:sz="12" w:space="0" w:color="auto"/>
              <w:right w:val="nil"/>
            </w:tcBorders>
            <w:shd w:val="clear" w:color="auto" w:fill="auto"/>
            <w:vAlign w:val="center"/>
          </w:tcPr>
          <w:p w14:paraId="1E64E58D" w14:textId="77777777" w:rsidR="008735DD" w:rsidRPr="00900671" w:rsidRDefault="008735DD" w:rsidP="008735DD">
            <w:pPr>
              <w:adjustRightInd w:val="0"/>
              <w:snapToGrid w:val="0"/>
              <w:spacing w:line="160" w:lineRule="exact"/>
              <w:jc w:val="center"/>
              <w:rPr>
                <w:rFonts w:eastAsia="DengXian" w:cstheme="minorHAnsi"/>
                <w:color w:val="000000"/>
                <w:sz w:val="15"/>
                <w:szCs w:val="15"/>
              </w:rPr>
            </w:pPr>
          </w:p>
        </w:tc>
        <w:tc>
          <w:tcPr>
            <w:tcW w:w="392" w:type="pct"/>
            <w:tcBorders>
              <w:left w:val="nil"/>
              <w:bottom w:val="single" w:sz="12" w:space="0" w:color="auto"/>
              <w:right w:val="nil"/>
            </w:tcBorders>
            <w:shd w:val="clear" w:color="auto" w:fill="auto"/>
            <w:vAlign w:val="center"/>
          </w:tcPr>
          <w:p w14:paraId="1FC72060" w14:textId="77777777" w:rsidR="008735DD" w:rsidRPr="00EE5B9B" w:rsidRDefault="008735DD" w:rsidP="008735DD">
            <w:pPr>
              <w:adjustRightInd w:val="0"/>
              <w:snapToGrid w:val="0"/>
              <w:spacing w:line="160" w:lineRule="exact"/>
              <w:jc w:val="center"/>
              <w:rPr>
                <w:rFonts w:eastAsia="DengXian" w:cstheme="minorHAnsi"/>
                <w:color w:val="000000"/>
                <w:sz w:val="15"/>
                <w:szCs w:val="15"/>
              </w:rPr>
            </w:pPr>
          </w:p>
        </w:tc>
        <w:tc>
          <w:tcPr>
            <w:tcW w:w="652" w:type="pct"/>
            <w:tcBorders>
              <w:left w:val="nil"/>
              <w:bottom w:val="single" w:sz="12" w:space="0" w:color="auto"/>
              <w:right w:val="nil"/>
            </w:tcBorders>
            <w:shd w:val="clear" w:color="auto" w:fill="auto"/>
            <w:vAlign w:val="center"/>
          </w:tcPr>
          <w:p w14:paraId="3531C7A9" w14:textId="77777777" w:rsidR="008735DD" w:rsidRPr="00900671" w:rsidRDefault="008735DD" w:rsidP="008735DD">
            <w:pPr>
              <w:adjustRightInd w:val="0"/>
              <w:snapToGrid w:val="0"/>
              <w:spacing w:line="160" w:lineRule="exact"/>
              <w:jc w:val="center"/>
              <w:rPr>
                <w:rFonts w:eastAsia="DengXian" w:cstheme="minorHAnsi"/>
                <w:color w:val="000000"/>
                <w:sz w:val="15"/>
                <w:szCs w:val="15"/>
              </w:rPr>
            </w:pPr>
            <w:r>
              <w:rPr>
                <w:rFonts w:eastAsia="DengXian" w:cstheme="minorHAnsi" w:hint="eastAsia"/>
                <w:color w:val="000000"/>
                <w:sz w:val="15"/>
                <w:szCs w:val="15"/>
              </w:rPr>
              <w:t>1</w:t>
            </w:r>
            <w:r>
              <w:rPr>
                <w:rFonts w:eastAsia="DengXian" w:cstheme="minorHAnsi"/>
                <w:color w:val="000000"/>
                <w:sz w:val="15"/>
                <w:szCs w:val="15"/>
              </w:rPr>
              <w:t>.00</w:t>
            </w:r>
          </w:p>
        </w:tc>
        <w:tc>
          <w:tcPr>
            <w:tcW w:w="414" w:type="pct"/>
            <w:tcBorders>
              <w:left w:val="nil"/>
              <w:bottom w:val="single" w:sz="12" w:space="0" w:color="auto"/>
              <w:right w:val="nil"/>
            </w:tcBorders>
            <w:shd w:val="clear" w:color="auto" w:fill="auto"/>
            <w:vAlign w:val="center"/>
          </w:tcPr>
          <w:p w14:paraId="51C56E7E" w14:textId="77777777" w:rsidR="008735DD" w:rsidRPr="00900671" w:rsidRDefault="008735DD" w:rsidP="008735DD">
            <w:pPr>
              <w:adjustRightInd w:val="0"/>
              <w:snapToGrid w:val="0"/>
              <w:spacing w:line="160" w:lineRule="exact"/>
              <w:jc w:val="center"/>
              <w:rPr>
                <w:rFonts w:eastAsia="DengXian" w:cstheme="minorHAnsi"/>
                <w:color w:val="000000"/>
                <w:sz w:val="15"/>
                <w:szCs w:val="15"/>
              </w:rPr>
            </w:pPr>
          </w:p>
        </w:tc>
        <w:tc>
          <w:tcPr>
            <w:tcW w:w="455" w:type="pct"/>
            <w:tcBorders>
              <w:left w:val="nil"/>
              <w:bottom w:val="single" w:sz="12" w:space="0" w:color="auto"/>
              <w:right w:val="nil"/>
            </w:tcBorders>
            <w:shd w:val="clear" w:color="auto" w:fill="auto"/>
            <w:vAlign w:val="center"/>
          </w:tcPr>
          <w:p w14:paraId="1E2CB849" w14:textId="77777777" w:rsidR="008735DD" w:rsidRPr="00EE5B9B" w:rsidRDefault="008735DD" w:rsidP="008735DD">
            <w:pPr>
              <w:adjustRightInd w:val="0"/>
              <w:snapToGrid w:val="0"/>
              <w:spacing w:line="160" w:lineRule="exact"/>
              <w:jc w:val="center"/>
              <w:rPr>
                <w:rFonts w:eastAsia="DengXian" w:cstheme="minorHAnsi"/>
                <w:color w:val="000000"/>
                <w:sz w:val="15"/>
                <w:szCs w:val="15"/>
              </w:rPr>
            </w:pPr>
          </w:p>
        </w:tc>
        <w:tc>
          <w:tcPr>
            <w:tcW w:w="383" w:type="pct"/>
            <w:tcBorders>
              <w:left w:val="nil"/>
              <w:bottom w:val="single" w:sz="12" w:space="0" w:color="auto"/>
              <w:right w:val="nil"/>
            </w:tcBorders>
            <w:shd w:val="clear" w:color="auto" w:fill="auto"/>
            <w:vAlign w:val="center"/>
          </w:tcPr>
          <w:p w14:paraId="34A67A33" w14:textId="77777777" w:rsidR="008735DD" w:rsidRPr="00900671" w:rsidRDefault="008735DD" w:rsidP="008735DD">
            <w:pPr>
              <w:adjustRightInd w:val="0"/>
              <w:snapToGrid w:val="0"/>
              <w:spacing w:line="160" w:lineRule="exact"/>
              <w:jc w:val="center"/>
              <w:rPr>
                <w:rFonts w:eastAsia="DengXian" w:cstheme="minorHAnsi"/>
                <w:color w:val="000000"/>
                <w:sz w:val="15"/>
                <w:szCs w:val="15"/>
              </w:rPr>
            </w:pPr>
            <w:r>
              <w:rPr>
                <w:rFonts w:eastAsia="DengXian" w:cstheme="minorHAnsi" w:hint="eastAsia"/>
                <w:color w:val="000000"/>
                <w:sz w:val="15"/>
                <w:szCs w:val="15"/>
              </w:rPr>
              <w:t>1</w:t>
            </w:r>
            <w:r>
              <w:rPr>
                <w:rFonts w:eastAsia="DengXian" w:cstheme="minorHAnsi"/>
                <w:color w:val="000000"/>
                <w:sz w:val="15"/>
                <w:szCs w:val="15"/>
              </w:rPr>
              <w:t>.00</w:t>
            </w:r>
          </w:p>
        </w:tc>
      </w:tr>
      <w:tr w:rsidR="008735DD" w:rsidRPr="00900671" w14:paraId="46525ACA" w14:textId="77777777" w:rsidTr="00505B41">
        <w:trPr>
          <w:trHeight w:val="164"/>
        </w:trPr>
        <w:tc>
          <w:tcPr>
            <w:tcW w:w="5000" w:type="pct"/>
            <w:gridSpan w:val="8"/>
            <w:tcBorders>
              <w:top w:val="single" w:sz="12" w:space="0" w:color="auto"/>
              <w:left w:val="nil"/>
              <w:bottom w:val="nil"/>
              <w:right w:val="nil"/>
            </w:tcBorders>
            <w:shd w:val="clear" w:color="auto" w:fill="auto"/>
            <w:vAlign w:val="center"/>
            <w:hideMark/>
          </w:tcPr>
          <w:p w14:paraId="3DBE3DB7" w14:textId="35A0FEFA" w:rsidR="008735DD" w:rsidRPr="00900671" w:rsidRDefault="00F96405" w:rsidP="008735DD">
            <w:pPr>
              <w:adjustRightInd w:val="0"/>
              <w:snapToGrid w:val="0"/>
              <w:spacing w:line="160" w:lineRule="exact"/>
              <w:rPr>
                <w:rFonts w:eastAsia="DengXian" w:cstheme="minorHAnsi"/>
                <w:b/>
                <w:bCs/>
                <w:color w:val="4472C4" w:themeColor="accent1"/>
                <w:sz w:val="16"/>
                <w:szCs w:val="16"/>
              </w:rPr>
            </w:pPr>
            <w:r>
              <w:rPr>
                <w:rFonts w:eastAsia="DengXian" w:cstheme="minorHAnsi"/>
                <w:b/>
                <w:bCs/>
                <w:color w:val="4472C4" w:themeColor="accent1"/>
                <w:sz w:val="16"/>
                <w:szCs w:val="16"/>
              </w:rPr>
              <w:t>J</w:t>
            </w:r>
            <w:r w:rsidRPr="00900671">
              <w:rPr>
                <w:rFonts w:eastAsia="DengXian" w:cstheme="minorHAnsi"/>
                <w:b/>
                <w:bCs/>
                <w:color w:val="4472C4" w:themeColor="accent1"/>
                <w:sz w:val="16"/>
                <w:szCs w:val="16"/>
              </w:rPr>
              <w:t xml:space="preserve">ob </w:t>
            </w:r>
            <w:r>
              <w:rPr>
                <w:rFonts w:eastAsia="DengXian" w:cstheme="minorHAnsi"/>
                <w:b/>
                <w:bCs/>
                <w:color w:val="4472C4" w:themeColor="accent1"/>
                <w:sz w:val="16"/>
                <w:szCs w:val="16"/>
              </w:rPr>
              <w:t>prospects</w:t>
            </w:r>
            <w:r w:rsidRPr="00900671">
              <w:rPr>
                <w:rFonts w:eastAsia="DengXian" w:cstheme="minorHAnsi"/>
                <w:b/>
                <w:bCs/>
                <w:color w:val="4472C4" w:themeColor="accent1"/>
                <w:sz w:val="16"/>
                <w:szCs w:val="16"/>
              </w:rPr>
              <w:t xml:space="preserve"> </w:t>
            </w:r>
            <w:r w:rsidR="008735DD" w:rsidRPr="00900671">
              <w:rPr>
                <w:rFonts w:eastAsia="DengXian" w:cstheme="minorHAnsi"/>
                <w:b/>
                <w:bCs/>
                <w:color w:val="4472C4" w:themeColor="accent1"/>
                <w:sz w:val="16"/>
                <w:szCs w:val="16"/>
              </w:rPr>
              <w:t xml:space="preserve">and living </w:t>
            </w:r>
            <w:r w:rsidR="004E04A8">
              <w:rPr>
                <w:rFonts w:eastAsia="DengXian" w:cstheme="minorHAnsi"/>
                <w:b/>
                <w:bCs/>
                <w:color w:val="4472C4" w:themeColor="accent1"/>
                <w:sz w:val="16"/>
                <w:szCs w:val="16"/>
              </w:rPr>
              <w:t>conditions</w:t>
            </w:r>
          </w:p>
        </w:tc>
      </w:tr>
      <w:tr w:rsidR="008735DD" w:rsidRPr="00D4585B" w14:paraId="0B85CF38" w14:textId="77777777" w:rsidTr="00D4585B">
        <w:trPr>
          <w:trHeight w:val="164"/>
        </w:trPr>
        <w:tc>
          <w:tcPr>
            <w:tcW w:w="793" w:type="pct"/>
            <w:vMerge w:val="restart"/>
            <w:tcBorders>
              <w:top w:val="nil"/>
              <w:left w:val="nil"/>
              <w:bottom w:val="nil"/>
              <w:right w:val="nil"/>
            </w:tcBorders>
            <w:shd w:val="clear" w:color="auto" w:fill="auto"/>
            <w:vAlign w:val="center"/>
            <w:hideMark/>
          </w:tcPr>
          <w:p w14:paraId="6071D1E5" w14:textId="77777777" w:rsidR="008735DD" w:rsidRPr="00900671" w:rsidRDefault="008735DD" w:rsidP="00ED3CCC">
            <w:pPr>
              <w:adjustRightInd w:val="0"/>
              <w:snapToGrid w:val="0"/>
              <w:spacing w:line="160" w:lineRule="exact"/>
              <w:jc w:val="left"/>
              <w:rPr>
                <w:rFonts w:eastAsia="DengXian" w:cstheme="minorHAnsi"/>
                <w:b/>
                <w:bCs/>
                <w:color w:val="000000"/>
                <w:sz w:val="15"/>
                <w:szCs w:val="15"/>
              </w:rPr>
            </w:pPr>
            <w:r w:rsidRPr="00900671">
              <w:rPr>
                <w:rFonts w:eastAsia="DengXian" w:cstheme="minorHAnsi"/>
                <w:b/>
                <w:bCs/>
                <w:color w:val="000000"/>
                <w:sz w:val="15"/>
                <w:szCs w:val="15"/>
              </w:rPr>
              <w:t>Pay rise</w:t>
            </w:r>
          </w:p>
        </w:tc>
        <w:tc>
          <w:tcPr>
            <w:tcW w:w="1356" w:type="pct"/>
            <w:tcBorders>
              <w:top w:val="nil"/>
              <w:left w:val="nil"/>
              <w:bottom w:val="nil"/>
            </w:tcBorders>
            <w:shd w:val="clear" w:color="auto" w:fill="auto"/>
            <w:vAlign w:val="center"/>
            <w:hideMark/>
          </w:tcPr>
          <w:p w14:paraId="098E2838" w14:textId="77777777" w:rsidR="008735DD" w:rsidRPr="00900671" w:rsidRDefault="008735DD" w:rsidP="008735DD">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Strongly agree</w:t>
            </w:r>
          </w:p>
        </w:tc>
        <w:tc>
          <w:tcPr>
            <w:tcW w:w="555" w:type="pct"/>
            <w:shd w:val="clear" w:color="auto" w:fill="auto"/>
            <w:hideMark/>
          </w:tcPr>
          <w:p w14:paraId="2DA9A0A5" w14:textId="17A985A6"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0.30 </w:t>
            </w:r>
          </w:p>
        </w:tc>
        <w:tc>
          <w:tcPr>
            <w:tcW w:w="392" w:type="pct"/>
            <w:shd w:val="clear" w:color="auto" w:fill="auto"/>
            <w:hideMark/>
          </w:tcPr>
          <w:p w14:paraId="5F84AB89" w14:textId="011EA7A5"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0.59 </w:t>
            </w:r>
          </w:p>
        </w:tc>
        <w:tc>
          <w:tcPr>
            <w:tcW w:w="652" w:type="pct"/>
            <w:shd w:val="clear" w:color="auto" w:fill="auto"/>
            <w:hideMark/>
          </w:tcPr>
          <w:p w14:paraId="7FB59F8D" w14:textId="1FA764E9"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1.33 </w:t>
            </w:r>
          </w:p>
        </w:tc>
        <w:tc>
          <w:tcPr>
            <w:tcW w:w="414" w:type="pct"/>
            <w:shd w:val="clear" w:color="auto" w:fill="auto"/>
            <w:hideMark/>
          </w:tcPr>
          <w:p w14:paraId="75B6DCEE" w14:textId="58C3AB92"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0.13 </w:t>
            </w:r>
          </w:p>
        </w:tc>
        <w:tc>
          <w:tcPr>
            <w:tcW w:w="455" w:type="pct"/>
            <w:shd w:val="clear" w:color="auto" w:fill="auto"/>
            <w:hideMark/>
          </w:tcPr>
          <w:p w14:paraId="03468848" w14:textId="5A84BBB1"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0.72 </w:t>
            </w:r>
          </w:p>
        </w:tc>
        <w:tc>
          <w:tcPr>
            <w:tcW w:w="383" w:type="pct"/>
            <w:shd w:val="clear" w:color="auto" w:fill="auto"/>
            <w:hideMark/>
          </w:tcPr>
          <w:p w14:paraId="43E6E256" w14:textId="6A1BD940"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1.21 </w:t>
            </w:r>
          </w:p>
        </w:tc>
      </w:tr>
      <w:tr w:rsidR="008735DD" w:rsidRPr="00D4585B" w14:paraId="031487F3" w14:textId="77777777" w:rsidTr="00D4585B">
        <w:trPr>
          <w:trHeight w:val="164"/>
        </w:trPr>
        <w:tc>
          <w:tcPr>
            <w:tcW w:w="793" w:type="pct"/>
            <w:vMerge/>
            <w:tcBorders>
              <w:top w:val="nil"/>
              <w:left w:val="nil"/>
              <w:bottom w:val="nil"/>
              <w:right w:val="nil"/>
            </w:tcBorders>
            <w:vAlign w:val="center"/>
            <w:hideMark/>
          </w:tcPr>
          <w:p w14:paraId="276B56E3" w14:textId="77777777" w:rsidR="008735DD" w:rsidRPr="00900671" w:rsidRDefault="008735DD"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tcBorders>
            <w:shd w:val="clear" w:color="auto" w:fill="auto"/>
            <w:vAlign w:val="center"/>
            <w:hideMark/>
          </w:tcPr>
          <w:p w14:paraId="5BF0F723" w14:textId="77777777" w:rsidR="008735DD" w:rsidRPr="00900671" w:rsidRDefault="008735DD" w:rsidP="008735DD">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Agree</w:t>
            </w:r>
          </w:p>
        </w:tc>
        <w:tc>
          <w:tcPr>
            <w:tcW w:w="555" w:type="pct"/>
            <w:tcBorders>
              <w:top w:val="nil"/>
            </w:tcBorders>
            <w:shd w:val="clear" w:color="auto" w:fill="auto"/>
            <w:hideMark/>
          </w:tcPr>
          <w:p w14:paraId="4645EE27" w14:textId="1B310D0C"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1.12 </w:t>
            </w:r>
          </w:p>
        </w:tc>
        <w:tc>
          <w:tcPr>
            <w:tcW w:w="392" w:type="pct"/>
            <w:tcBorders>
              <w:top w:val="nil"/>
            </w:tcBorders>
            <w:shd w:val="clear" w:color="auto" w:fill="auto"/>
            <w:hideMark/>
          </w:tcPr>
          <w:p w14:paraId="03CE325A" w14:textId="5D4F8E68"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0.29 </w:t>
            </w:r>
          </w:p>
        </w:tc>
        <w:tc>
          <w:tcPr>
            <w:tcW w:w="652" w:type="pct"/>
            <w:tcBorders>
              <w:top w:val="nil"/>
            </w:tcBorders>
            <w:shd w:val="clear" w:color="auto" w:fill="auto"/>
            <w:hideMark/>
          </w:tcPr>
          <w:p w14:paraId="186E548E" w14:textId="21BA8E58"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1.46 </w:t>
            </w:r>
          </w:p>
        </w:tc>
        <w:tc>
          <w:tcPr>
            <w:tcW w:w="414" w:type="pct"/>
            <w:tcBorders>
              <w:top w:val="nil"/>
            </w:tcBorders>
            <w:shd w:val="clear" w:color="auto" w:fill="auto"/>
            <w:hideMark/>
          </w:tcPr>
          <w:p w14:paraId="5BAE855B" w14:textId="111D6358"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0.09 </w:t>
            </w:r>
          </w:p>
        </w:tc>
        <w:tc>
          <w:tcPr>
            <w:tcW w:w="455" w:type="pct"/>
            <w:tcBorders>
              <w:top w:val="nil"/>
            </w:tcBorders>
            <w:shd w:val="clear" w:color="auto" w:fill="auto"/>
            <w:hideMark/>
          </w:tcPr>
          <w:p w14:paraId="513ECF9F" w14:textId="4B94AB3F"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0.77 </w:t>
            </w:r>
          </w:p>
        </w:tc>
        <w:tc>
          <w:tcPr>
            <w:tcW w:w="383" w:type="pct"/>
            <w:tcBorders>
              <w:top w:val="nil"/>
            </w:tcBorders>
            <w:shd w:val="clear" w:color="auto" w:fill="auto"/>
            <w:hideMark/>
          </w:tcPr>
          <w:p w14:paraId="71AFDF40" w14:textId="730E1585"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0.90 </w:t>
            </w:r>
          </w:p>
        </w:tc>
      </w:tr>
      <w:tr w:rsidR="008735DD" w:rsidRPr="00D4585B" w14:paraId="404765B7" w14:textId="77777777" w:rsidTr="00D4585B">
        <w:trPr>
          <w:trHeight w:val="164"/>
        </w:trPr>
        <w:tc>
          <w:tcPr>
            <w:tcW w:w="793" w:type="pct"/>
            <w:vMerge/>
            <w:tcBorders>
              <w:top w:val="nil"/>
              <w:left w:val="nil"/>
              <w:bottom w:val="nil"/>
              <w:right w:val="nil"/>
            </w:tcBorders>
            <w:vAlign w:val="center"/>
            <w:hideMark/>
          </w:tcPr>
          <w:p w14:paraId="45B025C2" w14:textId="77777777" w:rsidR="008735DD" w:rsidRPr="00900671" w:rsidRDefault="008735DD"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single" w:sz="4" w:space="0" w:color="auto"/>
            </w:tcBorders>
            <w:shd w:val="clear" w:color="auto" w:fill="auto"/>
            <w:vAlign w:val="center"/>
            <w:hideMark/>
          </w:tcPr>
          <w:p w14:paraId="11A54AF7" w14:textId="77777777" w:rsidR="008735DD" w:rsidRPr="00900671" w:rsidRDefault="008735DD" w:rsidP="008735DD">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Disagree or neutral (Ref)</w:t>
            </w:r>
          </w:p>
        </w:tc>
        <w:tc>
          <w:tcPr>
            <w:tcW w:w="555" w:type="pct"/>
            <w:tcBorders>
              <w:top w:val="nil"/>
              <w:bottom w:val="single" w:sz="4" w:space="0" w:color="auto"/>
            </w:tcBorders>
            <w:shd w:val="clear" w:color="auto" w:fill="auto"/>
            <w:hideMark/>
          </w:tcPr>
          <w:p w14:paraId="0D3994CA" w14:textId="777AAE8F" w:rsidR="008735DD" w:rsidRPr="00900671" w:rsidRDefault="008735DD" w:rsidP="008735DD">
            <w:pPr>
              <w:adjustRightInd w:val="0"/>
              <w:snapToGrid w:val="0"/>
              <w:spacing w:line="160" w:lineRule="exact"/>
              <w:rPr>
                <w:rFonts w:eastAsia="DengXian" w:cstheme="minorHAnsi"/>
                <w:color w:val="000000"/>
                <w:sz w:val="15"/>
                <w:szCs w:val="15"/>
              </w:rPr>
            </w:pPr>
            <w:r w:rsidRPr="00D4585B">
              <w:rPr>
                <w:rFonts w:eastAsia="DengXian" w:cstheme="minorHAnsi" w:hint="eastAsia"/>
                <w:color w:val="000000"/>
                <w:sz w:val="15"/>
                <w:szCs w:val="15"/>
              </w:rPr>
              <w:t xml:space="preserve">　</w:t>
            </w:r>
          </w:p>
        </w:tc>
        <w:tc>
          <w:tcPr>
            <w:tcW w:w="392" w:type="pct"/>
            <w:tcBorders>
              <w:top w:val="nil"/>
              <w:bottom w:val="single" w:sz="4" w:space="0" w:color="auto"/>
            </w:tcBorders>
            <w:shd w:val="clear" w:color="auto" w:fill="auto"/>
            <w:hideMark/>
          </w:tcPr>
          <w:p w14:paraId="750DBF8E" w14:textId="47B3F246" w:rsidR="008735DD" w:rsidRPr="00EE5B9B" w:rsidRDefault="008735DD" w:rsidP="008735DD">
            <w:pPr>
              <w:adjustRightInd w:val="0"/>
              <w:snapToGrid w:val="0"/>
              <w:spacing w:line="160" w:lineRule="exact"/>
              <w:rPr>
                <w:rFonts w:eastAsia="DengXian" w:cstheme="minorHAnsi"/>
                <w:color w:val="000000"/>
                <w:sz w:val="15"/>
                <w:szCs w:val="15"/>
              </w:rPr>
            </w:pPr>
            <w:r w:rsidRPr="00D4585B">
              <w:rPr>
                <w:rFonts w:eastAsia="DengXian" w:cstheme="minorHAnsi" w:hint="eastAsia"/>
                <w:color w:val="000000"/>
                <w:sz w:val="15"/>
                <w:szCs w:val="15"/>
              </w:rPr>
              <w:t xml:space="preserve">　</w:t>
            </w:r>
          </w:p>
        </w:tc>
        <w:tc>
          <w:tcPr>
            <w:tcW w:w="652" w:type="pct"/>
            <w:tcBorders>
              <w:top w:val="nil"/>
              <w:bottom w:val="single" w:sz="4" w:space="0" w:color="auto"/>
            </w:tcBorders>
            <w:shd w:val="clear" w:color="auto" w:fill="auto"/>
            <w:hideMark/>
          </w:tcPr>
          <w:p w14:paraId="2B7A90F1" w14:textId="20518481"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1.00 </w:t>
            </w:r>
          </w:p>
        </w:tc>
        <w:tc>
          <w:tcPr>
            <w:tcW w:w="414" w:type="pct"/>
            <w:tcBorders>
              <w:top w:val="nil"/>
              <w:bottom w:val="single" w:sz="4" w:space="0" w:color="auto"/>
            </w:tcBorders>
            <w:shd w:val="clear" w:color="auto" w:fill="auto"/>
            <w:hideMark/>
          </w:tcPr>
          <w:p w14:paraId="181725D3" w14:textId="3EE3DFAF"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　</w:t>
            </w:r>
          </w:p>
        </w:tc>
        <w:tc>
          <w:tcPr>
            <w:tcW w:w="455" w:type="pct"/>
            <w:tcBorders>
              <w:top w:val="nil"/>
              <w:bottom w:val="single" w:sz="4" w:space="0" w:color="auto"/>
            </w:tcBorders>
            <w:shd w:val="clear" w:color="auto" w:fill="auto"/>
            <w:hideMark/>
          </w:tcPr>
          <w:p w14:paraId="4B12D2F0" w14:textId="4160412F" w:rsidR="008735DD" w:rsidRPr="00EE5B9B" w:rsidRDefault="008735DD" w:rsidP="008735DD">
            <w:pPr>
              <w:adjustRightInd w:val="0"/>
              <w:snapToGrid w:val="0"/>
              <w:spacing w:line="160" w:lineRule="exact"/>
              <w:rPr>
                <w:rFonts w:eastAsia="DengXian" w:cstheme="minorHAnsi"/>
                <w:color w:val="000000"/>
                <w:sz w:val="15"/>
                <w:szCs w:val="15"/>
              </w:rPr>
            </w:pPr>
            <w:r w:rsidRPr="00D4585B">
              <w:rPr>
                <w:rFonts w:eastAsia="DengXian" w:cstheme="minorHAnsi" w:hint="eastAsia"/>
                <w:color w:val="000000"/>
                <w:sz w:val="15"/>
                <w:szCs w:val="15"/>
              </w:rPr>
              <w:t xml:space="preserve">　</w:t>
            </w:r>
          </w:p>
        </w:tc>
        <w:tc>
          <w:tcPr>
            <w:tcW w:w="383" w:type="pct"/>
            <w:tcBorders>
              <w:top w:val="nil"/>
              <w:bottom w:val="single" w:sz="4" w:space="0" w:color="auto"/>
            </w:tcBorders>
            <w:shd w:val="clear" w:color="auto" w:fill="auto"/>
            <w:hideMark/>
          </w:tcPr>
          <w:p w14:paraId="2C331F60" w14:textId="45A72426"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1.00 </w:t>
            </w:r>
          </w:p>
        </w:tc>
      </w:tr>
      <w:tr w:rsidR="008735DD" w:rsidRPr="00D4585B" w14:paraId="377172F9" w14:textId="77777777" w:rsidTr="00D4585B">
        <w:trPr>
          <w:trHeight w:val="164"/>
        </w:trPr>
        <w:tc>
          <w:tcPr>
            <w:tcW w:w="793" w:type="pct"/>
            <w:vMerge w:val="restart"/>
            <w:tcBorders>
              <w:top w:val="nil"/>
              <w:left w:val="nil"/>
              <w:bottom w:val="nil"/>
              <w:right w:val="nil"/>
            </w:tcBorders>
            <w:shd w:val="clear" w:color="auto" w:fill="auto"/>
            <w:vAlign w:val="center"/>
            <w:hideMark/>
          </w:tcPr>
          <w:p w14:paraId="0E15EE08" w14:textId="77777777" w:rsidR="008735DD" w:rsidRPr="00900671" w:rsidRDefault="008735DD" w:rsidP="00ED3CCC">
            <w:pPr>
              <w:adjustRightInd w:val="0"/>
              <w:snapToGrid w:val="0"/>
              <w:spacing w:line="160" w:lineRule="exact"/>
              <w:jc w:val="left"/>
              <w:rPr>
                <w:rFonts w:eastAsia="DengXian" w:cstheme="minorHAnsi"/>
                <w:b/>
                <w:bCs/>
                <w:color w:val="000000"/>
                <w:sz w:val="15"/>
                <w:szCs w:val="15"/>
              </w:rPr>
            </w:pPr>
            <w:r w:rsidRPr="00900671">
              <w:rPr>
                <w:rFonts w:eastAsia="DengXian" w:cstheme="minorHAnsi"/>
                <w:b/>
                <w:bCs/>
                <w:color w:val="000000"/>
                <w:sz w:val="15"/>
                <w:szCs w:val="15"/>
              </w:rPr>
              <w:t>Career development</w:t>
            </w:r>
          </w:p>
        </w:tc>
        <w:tc>
          <w:tcPr>
            <w:tcW w:w="1356" w:type="pct"/>
            <w:tcBorders>
              <w:top w:val="single" w:sz="4" w:space="0" w:color="auto"/>
              <w:left w:val="nil"/>
              <w:bottom w:val="nil"/>
            </w:tcBorders>
            <w:shd w:val="clear" w:color="auto" w:fill="auto"/>
            <w:vAlign w:val="center"/>
            <w:hideMark/>
          </w:tcPr>
          <w:p w14:paraId="7A59667E" w14:textId="77777777" w:rsidR="008735DD" w:rsidRPr="00900671" w:rsidRDefault="008735DD" w:rsidP="008735DD">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Strongly agree</w:t>
            </w:r>
          </w:p>
        </w:tc>
        <w:tc>
          <w:tcPr>
            <w:tcW w:w="555" w:type="pct"/>
            <w:tcBorders>
              <w:top w:val="single" w:sz="4" w:space="0" w:color="auto"/>
            </w:tcBorders>
            <w:shd w:val="clear" w:color="auto" w:fill="auto"/>
            <w:hideMark/>
          </w:tcPr>
          <w:p w14:paraId="52BDFBD0" w14:textId="4391EE0F"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0.02 </w:t>
            </w:r>
          </w:p>
        </w:tc>
        <w:tc>
          <w:tcPr>
            <w:tcW w:w="392" w:type="pct"/>
            <w:tcBorders>
              <w:top w:val="single" w:sz="4" w:space="0" w:color="auto"/>
            </w:tcBorders>
            <w:shd w:val="clear" w:color="auto" w:fill="auto"/>
            <w:hideMark/>
          </w:tcPr>
          <w:p w14:paraId="5D724722" w14:textId="09D318B7"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0.88 </w:t>
            </w:r>
          </w:p>
        </w:tc>
        <w:tc>
          <w:tcPr>
            <w:tcW w:w="652" w:type="pct"/>
            <w:tcBorders>
              <w:top w:val="single" w:sz="4" w:space="0" w:color="auto"/>
            </w:tcBorders>
            <w:shd w:val="clear" w:color="auto" w:fill="auto"/>
            <w:hideMark/>
          </w:tcPr>
          <w:p w14:paraId="041FC4C3" w14:textId="62ACBC81"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0.91 </w:t>
            </w:r>
          </w:p>
        </w:tc>
        <w:tc>
          <w:tcPr>
            <w:tcW w:w="414" w:type="pct"/>
            <w:tcBorders>
              <w:top w:val="single" w:sz="4" w:space="0" w:color="auto"/>
            </w:tcBorders>
            <w:shd w:val="clear" w:color="auto" w:fill="auto"/>
            <w:hideMark/>
          </w:tcPr>
          <w:p w14:paraId="51CC2569" w14:textId="24F13BFE"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0.01 </w:t>
            </w:r>
          </w:p>
        </w:tc>
        <w:tc>
          <w:tcPr>
            <w:tcW w:w="455" w:type="pct"/>
            <w:tcBorders>
              <w:top w:val="single" w:sz="4" w:space="0" w:color="auto"/>
            </w:tcBorders>
            <w:shd w:val="clear" w:color="auto" w:fill="auto"/>
            <w:hideMark/>
          </w:tcPr>
          <w:p w14:paraId="1FC40C4E" w14:textId="277F5F06"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0.92 </w:t>
            </w:r>
          </w:p>
        </w:tc>
        <w:tc>
          <w:tcPr>
            <w:tcW w:w="383" w:type="pct"/>
            <w:tcBorders>
              <w:top w:val="single" w:sz="4" w:space="0" w:color="auto"/>
            </w:tcBorders>
            <w:shd w:val="clear" w:color="auto" w:fill="auto"/>
            <w:hideMark/>
          </w:tcPr>
          <w:p w14:paraId="3F18DA09" w14:textId="63528F49"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1.07 </w:t>
            </w:r>
          </w:p>
        </w:tc>
      </w:tr>
      <w:tr w:rsidR="008735DD" w:rsidRPr="00D4585B" w14:paraId="679022CC" w14:textId="77777777" w:rsidTr="00D4585B">
        <w:trPr>
          <w:trHeight w:val="164"/>
        </w:trPr>
        <w:tc>
          <w:tcPr>
            <w:tcW w:w="793" w:type="pct"/>
            <w:vMerge/>
            <w:tcBorders>
              <w:top w:val="nil"/>
              <w:left w:val="nil"/>
              <w:bottom w:val="nil"/>
              <w:right w:val="nil"/>
            </w:tcBorders>
            <w:vAlign w:val="center"/>
            <w:hideMark/>
          </w:tcPr>
          <w:p w14:paraId="16547CEC" w14:textId="77777777" w:rsidR="008735DD" w:rsidRPr="00900671" w:rsidRDefault="008735DD"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tcBorders>
            <w:shd w:val="clear" w:color="auto" w:fill="auto"/>
            <w:vAlign w:val="center"/>
            <w:hideMark/>
          </w:tcPr>
          <w:p w14:paraId="424921A2" w14:textId="77777777" w:rsidR="008735DD" w:rsidRPr="00900671" w:rsidRDefault="008735DD" w:rsidP="008735DD">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Agree</w:t>
            </w:r>
          </w:p>
        </w:tc>
        <w:tc>
          <w:tcPr>
            <w:tcW w:w="555" w:type="pct"/>
            <w:tcBorders>
              <w:top w:val="nil"/>
            </w:tcBorders>
            <w:shd w:val="clear" w:color="auto" w:fill="auto"/>
            <w:hideMark/>
          </w:tcPr>
          <w:p w14:paraId="0A9C0AAA" w14:textId="049ECB76"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0.12 </w:t>
            </w:r>
          </w:p>
        </w:tc>
        <w:tc>
          <w:tcPr>
            <w:tcW w:w="392" w:type="pct"/>
            <w:tcBorders>
              <w:top w:val="nil"/>
            </w:tcBorders>
            <w:shd w:val="clear" w:color="auto" w:fill="auto"/>
            <w:hideMark/>
          </w:tcPr>
          <w:p w14:paraId="1F51C1D3" w14:textId="495B9D38"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0.72 </w:t>
            </w:r>
          </w:p>
        </w:tc>
        <w:tc>
          <w:tcPr>
            <w:tcW w:w="652" w:type="pct"/>
            <w:tcBorders>
              <w:top w:val="nil"/>
            </w:tcBorders>
            <w:shd w:val="clear" w:color="auto" w:fill="auto"/>
            <w:hideMark/>
          </w:tcPr>
          <w:p w14:paraId="1E85799F" w14:textId="76BA148C"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0.86 </w:t>
            </w:r>
          </w:p>
        </w:tc>
        <w:tc>
          <w:tcPr>
            <w:tcW w:w="414" w:type="pct"/>
            <w:tcBorders>
              <w:top w:val="nil"/>
            </w:tcBorders>
            <w:shd w:val="clear" w:color="auto" w:fill="auto"/>
            <w:hideMark/>
          </w:tcPr>
          <w:p w14:paraId="0197848F" w14:textId="1C5C75DF"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0.05 </w:t>
            </w:r>
          </w:p>
        </w:tc>
        <w:tc>
          <w:tcPr>
            <w:tcW w:w="455" w:type="pct"/>
            <w:tcBorders>
              <w:top w:val="nil"/>
            </w:tcBorders>
            <w:shd w:val="clear" w:color="auto" w:fill="auto"/>
            <w:hideMark/>
          </w:tcPr>
          <w:p w14:paraId="2CC5137A" w14:textId="264A44B4"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0.82 </w:t>
            </w:r>
          </w:p>
        </w:tc>
        <w:tc>
          <w:tcPr>
            <w:tcW w:w="383" w:type="pct"/>
            <w:tcBorders>
              <w:top w:val="nil"/>
            </w:tcBorders>
            <w:shd w:val="clear" w:color="auto" w:fill="auto"/>
            <w:hideMark/>
          </w:tcPr>
          <w:p w14:paraId="1F890BA3" w14:textId="7FB692E2"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0.90 </w:t>
            </w:r>
          </w:p>
        </w:tc>
      </w:tr>
      <w:tr w:rsidR="008735DD" w:rsidRPr="00D4585B" w14:paraId="0A900593" w14:textId="77777777" w:rsidTr="00D4585B">
        <w:trPr>
          <w:trHeight w:val="164"/>
        </w:trPr>
        <w:tc>
          <w:tcPr>
            <w:tcW w:w="793" w:type="pct"/>
            <w:vMerge/>
            <w:tcBorders>
              <w:top w:val="nil"/>
              <w:left w:val="nil"/>
              <w:bottom w:val="nil"/>
              <w:right w:val="nil"/>
            </w:tcBorders>
            <w:vAlign w:val="center"/>
            <w:hideMark/>
          </w:tcPr>
          <w:p w14:paraId="1F93E59C" w14:textId="77777777" w:rsidR="008735DD" w:rsidRPr="00900671" w:rsidRDefault="008735DD"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single" w:sz="4" w:space="0" w:color="auto"/>
            </w:tcBorders>
            <w:shd w:val="clear" w:color="auto" w:fill="auto"/>
            <w:vAlign w:val="center"/>
            <w:hideMark/>
          </w:tcPr>
          <w:p w14:paraId="07DC4646" w14:textId="77777777" w:rsidR="008735DD" w:rsidRPr="00900671" w:rsidRDefault="008735DD" w:rsidP="008735DD">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Disagree or neutral (Ref)</w:t>
            </w:r>
          </w:p>
        </w:tc>
        <w:tc>
          <w:tcPr>
            <w:tcW w:w="555" w:type="pct"/>
            <w:tcBorders>
              <w:top w:val="nil"/>
              <w:bottom w:val="single" w:sz="4" w:space="0" w:color="auto"/>
            </w:tcBorders>
            <w:shd w:val="clear" w:color="auto" w:fill="auto"/>
            <w:hideMark/>
          </w:tcPr>
          <w:p w14:paraId="2880B28A" w14:textId="045C5399" w:rsidR="008735DD" w:rsidRPr="00900671" w:rsidRDefault="008735DD" w:rsidP="008735DD">
            <w:pPr>
              <w:adjustRightInd w:val="0"/>
              <w:snapToGrid w:val="0"/>
              <w:spacing w:line="160" w:lineRule="exact"/>
              <w:rPr>
                <w:rFonts w:eastAsia="DengXian" w:cstheme="minorHAnsi"/>
                <w:color w:val="000000"/>
                <w:sz w:val="15"/>
                <w:szCs w:val="15"/>
              </w:rPr>
            </w:pPr>
            <w:r w:rsidRPr="00D4585B">
              <w:rPr>
                <w:rFonts w:eastAsia="DengXian" w:cstheme="minorHAnsi" w:hint="eastAsia"/>
                <w:color w:val="000000"/>
                <w:sz w:val="15"/>
                <w:szCs w:val="15"/>
              </w:rPr>
              <w:t xml:space="preserve">　</w:t>
            </w:r>
          </w:p>
        </w:tc>
        <w:tc>
          <w:tcPr>
            <w:tcW w:w="392" w:type="pct"/>
            <w:tcBorders>
              <w:top w:val="nil"/>
              <w:bottom w:val="single" w:sz="4" w:space="0" w:color="auto"/>
            </w:tcBorders>
            <w:shd w:val="clear" w:color="auto" w:fill="auto"/>
            <w:hideMark/>
          </w:tcPr>
          <w:p w14:paraId="6C4E1A11" w14:textId="4426538F" w:rsidR="008735DD" w:rsidRPr="00EE5B9B" w:rsidRDefault="008735DD" w:rsidP="008735DD">
            <w:pPr>
              <w:adjustRightInd w:val="0"/>
              <w:snapToGrid w:val="0"/>
              <w:spacing w:line="160" w:lineRule="exact"/>
              <w:rPr>
                <w:rFonts w:eastAsia="DengXian" w:cstheme="minorHAnsi"/>
                <w:color w:val="000000"/>
                <w:sz w:val="15"/>
                <w:szCs w:val="15"/>
              </w:rPr>
            </w:pPr>
            <w:r w:rsidRPr="00D4585B">
              <w:rPr>
                <w:rFonts w:eastAsia="DengXian" w:cstheme="minorHAnsi" w:hint="eastAsia"/>
                <w:color w:val="000000"/>
                <w:sz w:val="15"/>
                <w:szCs w:val="15"/>
              </w:rPr>
              <w:t xml:space="preserve">　</w:t>
            </w:r>
          </w:p>
        </w:tc>
        <w:tc>
          <w:tcPr>
            <w:tcW w:w="652" w:type="pct"/>
            <w:tcBorders>
              <w:top w:val="nil"/>
              <w:bottom w:val="single" w:sz="4" w:space="0" w:color="auto"/>
            </w:tcBorders>
            <w:shd w:val="clear" w:color="auto" w:fill="auto"/>
            <w:hideMark/>
          </w:tcPr>
          <w:p w14:paraId="0B4AF863" w14:textId="49A6549D"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1.00 </w:t>
            </w:r>
          </w:p>
        </w:tc>
        <w:tc>
          <w:tcPr>
            <w:tcW w:w="414" w:type="pct"/>
            <w:tcBorders>
              <w:top w:val="nil"/>
              <w:bottom w:val="single" w:sz="4" w:space="0" w:color="auto"/>
            </w:tcBorders>
            <w:shd w:val="clear" w:color="auto" w:fill="auto"/>
            <w:hideMark/>
          </w:tcPr>
          <w:p w14:paraId="5627AB55" w14:textId="6BA66791"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　</w:t>
            </w:r>
          </w:p>
        </w:tc>
        <w:tc>
          <w:tcPr>
            <w:tcW w:w="455" w:type="pct"/>
            <w:tcBorders>
              <w:top w:val="nil"/>
              <w:bottom w:val="single" w:sz="4" w:space="0" w:color="auto"/>
            </w:tcBorders>
            <w:shd w:val="clear" w:color="auto" w:fill="auto"/>
            <w:hideMark/>
          </w:tcPr>
          <w:p w14:paraId="4AE4ACA7" w14:textId="5528B0EF" w:rsidR="008735DD" w:rsidRPr="00EE5B9B" w:rsidRDefault="008735DD" w:rsidP="008735DD">
            <w:pPr>
              <w:adjustRightInd w:val="0"/>
              <w:snapToGrid w:val="0"/>
              <w:spacing w:line="160" w:lineRule="exact"/>
              <w:rPr>
                <w:rFonts w:eastAsia="DengXian" w:cstheme="minorHAnsi"/>
                <w:color w:val="000000"/>
                <w:sz w:val="15"/>
                <w:szCs w:val="15"/>
              </w:rPr>
            </w:pPr>
            <w:r w:rsidRPr="00D4585B">
              <w:rPr>
                <w:rFonts w:eastAsia="DengXian" w:cstheme="minorHAnsi" w:hint="eastAsia"/>
                <w:color w:val="000000"/>
                <w:sz w:val="15"/>
                <w:szCs w:val="15"/>
              </w:rPr>
              <w:t xml:space="preserve">　</w:t>
            </w:r>
          </w:p>
        </w:tc>
        <w:tc>
          <w:tcPr>
            <w:tcW w:w="383" w:type="pct"/>
            <w:tcBorders>
              <w:top w:val="nil"/>
              <w:bottom w:val="single" w:sz="4" w:space="0" w:color="auto"/>
            </w:tcBorders>
            <w:shd w:val="clear" w:color="auto" w:fill="auto"/>
            <w:hideMark/>
          </w:tcPr>
          <w:p w14:paraId="41C0552A" w14:textId="6B9361B2"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1.00 </w:t>
            </w:r>
          </w:p>
        </w:tc>
      </w:tr>
      <w:tr w:rsidR="008735DD" w:rsidRPr="00D4585B" w14:paraId="7C8D3C59" w14:textId="77777777" w:rsidTr="00D4585B">
        <w:trPr>
          <w:trHeight w:val="164"/>
        </w:trPr>
        <w:tc>
          <w:tcPr>
            <w:tcW w:w="793" w:type="pct"/>
            <w:vMerge w:val="restart"/>
            <w:tcBorders>
              <w:top w:val="nil"/>
              <w:left w:val="nil"/>
              <w:bottom w:val="nil"/>
              <w:right w:val="nil"/>
            </w:tcBorders>
            <w:shd w:val="clear" w:color="auto" w:fill="auto"/>
            <w:vAlign w:val="center"/>
            <w:hideMark/>
          </w:tcPr>
          <w:p w14:paraId="52329FA9" w14:textId="77777777" w:rsidR="008735DD" w:rsidRPr="00900671" w:rsidRDefault="008735DD" w:rsidP="00ED3CCC">
            <w:pPr>
              <w:adjustRightInd w:val="0"/>
              <w:snapToGrid w:val="0"/>
              <w:spacing w:line="160" w:lineRule="exact"/>
              <w:jc w:val="left"/>
              <w:rPr>
                <w:rFonts w:eastAsia="DengXian" w:cstheme="minorHAnsi"/>
                <w:b/>
                <w:bCs/>
                <w:color w:val="000000"/>
                <w:sz w:val="15"/>
                <w:szCs w:val="15"/>
              </w:rPr>
            </w:pPr>
            <w:r w:rsidRPr="00900671">
              <w:rPr>
                <w:rFonts w:eastAsia="DengXian" w:cstheme="minorHAnsi"/>
                <w:b/>
                <w:bCs/>
                <w:color w:val="000000"/>
                <w:sz w:val="15"/>
                <w:szCs w:val="15"/>
              </w:rPr>
              <w:t>Professional fields</w:t>
            </w:r>
          </w:p>
        </w:tc>
        <w:tc>
          <w:tcPr>
            <w:tcW w:w="1356" w:type="pct"/>
            <w:tcBorders>
              <w:top w:val="single" w:sz="4" w:space="0" w:color="auto"/>
              <w:left w:val="nil"/>
              <w:bottom w:val="nil"/>
            </w:tcBorders>
            <w:shd w:val="clear" w:color="auto" w:fill="auto"/>
            <w:vAlign w:val="center"/>
            <w:hideMark/>
          </w:tcPr>
          <w:p w14:paraId="7B23E644" w14:textId="77777777" w:rsidR="008735DD" w:rsidRPr="00900671" w:rsidRDefault="008735DD" w:rsidP="008735DD">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Strongly agree</w:t>
            </w:r>
          </w:p>
        </w:tc>
        <w:tc>
          <w:tcPr>
            <w:tcW w:w="555" w:type="pct"/>
            <w:tcBorders>
              <w:top w:val="single" w:sz="4" w:space="0" w:color="auto"/>
            </w:tcBorders>
            <w:shd w:val="clear" w:color="auto" w:fill="auto"/>
            <w:hideMark/>
          </w:tcPr>
          <w:p w14:paraId="2B45B0AC" w14:textId="27726BDF"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0.48 </w:t>
            </w:r>
          </w:p>
        </w:tc>
        <w:tc>
          <w:tcPr>
            <w:tcW w:w="392" w:type="pct"/>
            <w:tcBorders>
              <w:top w:val="single" w:sz="4" w:space="0" w:color="auto"/>
            </w:tcBorders>
            <w:shd w:val="clear" w:color="auto" w:fill="auto"/>
            <w:hideMark/>
          </w:tcPr>
          <w:p w14:paraId="2B97749A" w14:textId="1BCA4355"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0.49 </w:t>
            </w:r>
          </w:p>
        </w:tc>
        <w:tc>
          <w:tcPr>
            <w:tcW w:w="652" w:type="pct"/>
            <w:tcBorders>
              <w:top w:val="single" w:sz="4" w:space="0" w:color="auto"/>
            </w:tcBorders>
            <w:shd w:val="clear" w:color="auto" w:fill="auto"/>
            <w:hideMark/>
          </w:tcPr>
          <w:p w14:paraId="6C6101AC" w14:textId="5E9F2450"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0.69 </w:t>
            </w:r>
          </w:p>
        </w:tc>
        <w:tc>
          <w:tcPr>
            <w:tcW w:w="414" w:type="pct"/>
            <w:tcBorders>
              <w:top w:val="single" w:sz="4" w:space="0" w:color="auto"/>
            </w:tcBorders>
            <w:shd w:val="clear" w:color="auto" w:fill="auto"/>
            <w:hideMark/>
          </w:tcPr>
          <w:p w14:paraId="608A197F" w14:textId="7DC4BA3A"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0.00 </w:t>
            </w:r>
          </w:p>
        </w:tc>
        <w:tc>
          <w:tcPr>
            <w:tcW w:w="455" w:type="pct"/>
            <w:tcBorders>
              <w:top w:val="single" w:sz="4" w:space="0" w:color="auto"/>
            </w:tcBorders>
            <w:shd w:val="clear" w:color="auto" w:fill="auto"/>
            <w:hideMark/>
          </w:tcPr>
          <w:p w14:paraId="2D00FA46" w14:textId="6B155C9F"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0.96 </w:t>
            </w:r>
          </w:p>
        </w:tc>
        <w:tc>
          <w:tcPr>
            <w:tcW w:w="383" w:type="pct"/>
            <w:tcBorders>
              <w:top w:val="single" w:sz="4" w:space="0" w:color="auto"/>
            </w:tcBorders>
            <w:shd w:val="clear" w:color="auto" w:fill="auto"/>
            <w:hideMark/>
          </w:tcPr>
          <w:p w14:paraId="198E20CE" w14:textId="6B39BC9D"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1.03 </w:t>
            </w:r>
          </w:p>
        </w:tc>
      </w:tr>
      <w:tr w:rsidR="008735DD" w:rsidRPr="00D4585B" w14:paraId="4F6C6D71" w14:textId="77777777" w:rsidTr="00D4585B">
        <w:trPr>
          <w:trHeight w:val="164"/>
        </w:trPr>
        <w:tc>
          <w:tcPr>
            <w:tcW w:w="793" w:type="pct"/>
            <w:vMerge/>
            <w:tcBorders>
              <w:top w:val="nil"/>
              <w:left w:val="nil"/>
              <w:bottom w:val="nil"/>
              <w:right w:val="nil"/>
            </w:tcBorders>
            <w:vAlign w:val="center"/>
            <w:hideMark/>
          </w:tcPr>
          <w:p w14:paraId="51512767" w14:textId="77777777" w:rsidR="008735DD" w:rsidRPr="00900671" w:rsidRDefault="008735DD"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tcBorders>
            <w:shd w:val="clear" w:color="auto" w:fill="auto"/>
            <w:vAlign w:val="center"/>
            <w:hideMark/>
          </w:tcPr>
          <w:p w14:paraId="31618B09" w14:textId="77777777" w:rsidR="008735DD" w:rsidRPr="00900671" w:rsidRDefault="008735DD" w:rsidP="008735DD">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Agree</w:t>
            </w:r>
          </w:p>
        </w:tc>
        <w:tc>
          <w:tcPr>
            <w:tcW w:w="555" w:type="pct"/>
            <w:tcBorders>
              <w:top w:val="nil"/>
            </w:tcBorders>
            <w:shd w:val="clear" w:color="auto" w:fill="auto"/>
            <w:hideMark/>
          </w:tcPr>
          <w:p w14:paraId="061FB256" w14:textId="48BCA35D"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1.12 </w:t>
            </w:r>
          </w:p>
        </w:tc>
        <w:tc>
          <w:tcPr>
            <w:tcW w:w="392" w:type="pct"/>
            <w:tcBorders>
              <w:top w:val="nil"/>
            </w:tcBorders>
            <w:shd w:val="clear" w:color="auto" w:fill="auto"/>
            <w:hideMark/>
          </w:tcPr>
          <w:p w14:paraId="09094D76" w14:textId="6C25C06A"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0.29 </w:t>
            </w:r>
          </w:p>
        </w:tc>
        <w:tc>
          <w:tcPr>
            <w:tcW w:w="652" w:type="pct"/>
            <w:tcBorders>
              <w:top w:val="nil"/>
            </w:tcBorders>
            <w:shd w:val="clear" w:color="auto" w:fill="auto"/>
            <w:hideMark/>
          </w:tcPr>
          <w:p w14:paraId="44ED4E88" w14:textId="43E9D0A5"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1.52 </w:t>
            </w:r>
          </w:p>
        </w:tc>
        <w:tc>
          <w:tcPr>
            <w:tcW w:w="414" w:type="pct"/>
            <w:tcBorders>
              <w:top w:val="nil"/>
            </w:tcBorders>
            <w:shd w:val="clear" w:color="auto" w:fill="auto"/>
            <w:hideMark/>
          </w:tcPr>
          <w:p w14:paraId="5EEA86C1" w14:textId="7543D6F9"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0.90 </w:t>
            </w:r>
          </w:p>
        </w:tc>
        <w:tc>
          <w:tcPr>
            <w:tcW w:w="455" w:type="pct"/>
            <w:tcBorders>
              <w:top w:val="nil"/>
            </w:tcBorders>
            <w:shd w:val="clear" w:color="auto" w:fill="auto"/>
            <w:hideMark/>
          </w:tcPr>
          <w:p w14:paraId="664081AA" w14:textId="453ADEF7"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0.34 </w:t>
            </w:r>
          </w:p>
        </w:tc>
        <w:tc>
          <w:tcPr>
            <w:tcW w:w="383" w:type="pct"/>
            <w:tcBorders>
              <w:top w:val="nil"/>
            </w:tcBorders>
            <w:shd w:val="clear" w:color="auto" w:fill="auto"/>
            <w:hideMark/>
          </w:tcPr>
          <w:p w14:paraId="53BB31A5" w14:textId="58DB4ACD"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1.46 </w:t>
            </w:r>
          </w:p>
        </w:tc>
      </w:tr>
      <w:tr w:rsidR="008735DD" w:rsidRPr="00D4585B" w14:paraId="423252AD" w14:textId="77777777" w:rsidTr="00D4585B">
        <w:trPr>
          <w:trHeight w:val="164"/>
        </w:trPr>
        <w:tc>
          <w:tcPr>
            <w:tcW w:w="793" w:type="pct"/>
            <w:vMerge/>
            <w:tcBorders>
              <w:top w:val="nil"/>
              <w:left w:val="nil"/>
              <w:bottom w:val="nil"/>
              <w:right w:val="nil"/>
            </w:tcBorders>
            <w:vAlign w:val="center"/>
            <w:hideMark/>
          </w:tcPr>
          <w:p w14:paraId="0DAF747A" w14:textId="77777777" w:rsidR="008735DD" w:rsidRPr="00900671" w:rsidRDefault="008735DD"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single" w:sz="4" w:space="0" w:color="auto"/>
            </w:tcBorders>
            <w:shd w:val="clear" w:color="auto" w:fill="auto"/>
            <w:vAlign w:val="center"/>
            <w:hideMark/>
          </w:tcPr>
          <w:p w14:paraId="1F14196E" w14:textId="77777777" w:rsidR="008735DD" w:rsidRPr="00900671" w:rsidRDefault="008735DD" w:rsidP="008735DD">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Disagree or neutral (Ref)</w:t>
            </w:r>
          </w:p>
        </w:tc>
        <w:tc>
          <w:tcPr>
            <w:tcW w:w="555" w:type="pct"/>
            <w:tcBorders>
              <w:top w:val="nil"/>
              <w:bottom w:val="single" w:sz="4" w:space="0" w:color="auto"/>
            </w:tcBorders>
            <w:shd w:val="clear" w:color="auto" w:fill="auto"/>
            <w:hideMark/>
          </w:tcPr>
          <w:p w14:paraId="612051C6" w14:textId="2B4652A9" w:rsidR="008735DD" w:rsidRPr="00900671" w:rsidRDefault="008735DD" w:rsidP="008735DD">
            <w:pPr>
              <w:adjustRightInd w:val="0"/>
              <w:snapToGrid w:val="0"/>
              <w:spacing w:line="160" w:lineRule="exact"/>
              <w:rPr>
                <w:rFonts w:eastAsia="DengXian" w:cstheme="minorHAnsi"/>
                <w:color w:val="000000"/>
                <w:sz w:val="15"/>
                <w:szCs w:val="15"/>
              </w:rPr>
            </w:pPr>
            <w:r w:rsidRPr="00D4585B">
              <w:rPr>
                <w:rFonts w:eastAsia="DengXian" w:cstheme="minorHAnsi" w:hint="eastAsia"/>
                <w:color w:val="000000"/>
                <w:sz w:val="15"/>
                <w:szCs w:val="15"/>
              </w:rPr>
              <w:t xml:space="preserve">　</w:t>
            </w:r>
          </w:p>
        </w:tc>
        <w:tc>
          <w:tcPr>
            <w:tcW w:w="392" w:type="pct"/>
            <w:tcBorders>
              <w:top w:val="nil"/>
              <w:bottom w:val="single" w:sz="4" w:space="0" w:color="auto"/>
            </w:tcBorders>
            <w:shd w:val="clear" w:color="auto" w:fill="auto"/>
            <w:hideMark/>
          </w:tcPr>
          <w:p w14:paraId="2FEDF757" w14:textId="31D63356" w:rsidR="008735DD" w:rsidRPr="00EE5B9B" w:rsidRDefault="008735DD" w:rsidP="008735DD">
            <w:pPr>
              <w:adjustRightInd w:val="0"/>
              <w:snapToGrid w:val="0"/>
              <w:spacing w:line="160" w:lineRule="exact"/>
              <w:rPr>
                <w:rFonts w:eastAsia="DengXian" w:cstheme="minorHAnsi"/>
                <w:color w:val="000000"/>
                <w:sz w:val="15"/>
                <w:szCs w:val="15"/>
              </w:rPr>
            </w:pPr>
            <w:r w:rsidRPr="00D4585B">
              <w:rPr>
                <w:rFonts w:eastAsia="DengXian" w:cstheme="minorHAnsi" w:hint="eastAsia"/>
                <w:color w:val="000000"/>
                <w:sz w:val="15"/>
                <w:szCs w:val="15"/>
              </w:rPr>
              <w:t xml:space="preserve">　</w:t>
            </w:r>
          </w:p>
        </w:tc>
        <w:tc>
          <w:tcPr>
            <w:tcW w:w="652" w:type="pct"/>
            <w:tcBorders>
              <w:top w:val="nil"/>
              <w:bottom w:val="single" w:sz="4" w:space="0" w:color="auto"/>
            </w:tcBorders>
            <w:shd w:val="clear" w:color="auto" w:fill="auto"/>
            <w:hideMark/>
          </w:tcPr>
          <w:p w14:paraId="57369959" w14:textId="16EAEFB3"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1.00 </w:t>
            </w:r>
          </w:p>
        </w:tc>
        <w:tc>
          <w:tcPr>
            <w:tcW w:w="414" w:type="pct"/>
            <w:tcBorders>
              <w:top w:val="nil"/>
              <w:bottom w:val="single" w:sz="4" w:space="0" w:color="auto"/>
            </w:tcBorders>
            <w:shd w:val="clear" w:color="auto" w:fill="auto"/>
            <w:hideMark/>
          </w:tcPr>
          <w:p w14:paraId="64A5D5E1" w14:textId="53399DC8"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　</w:t>
            </w:r>
          </w:p>
        </w:tc>
        <w:tc>
          <w:tcPr>
            <w:tcW w:w="455" w:type="pct"/>
            <w:tcBorders>
              <w:top w:val="nil"/>
              <w:bottom w:val="single" w:sz="4" w:space="0" w:color="auto"/>
            </w:tcBorders>
            <w:shd w:val="clear" w:color="auto" w:fill="auto"/>
            <w:hideMark/>
          </w:tcPr>
          <w:p w14:paraId="490AFDD1" w14:textId="5C5DC202" w:rsidR="008735DD" w:rsidRPr="00EE5B9B" w:rsidRDefault="008735DD" w:rsidP="008735DD">
            <w:pPr>
              <w:adjustRightInd w:val="0"/>
              <w:snapToGrid w:val="0"/>
              <w:spacing w:line="160" w:lineRule="exact"/>
              <w:rPr>
                <w:rFonts w:eastAsia="DengXian" w:cstheme="minorHAnsi"/>
                <w:color w:val="000000"/>
                <w:sz w:val="15"/>
                <w:szCs w:val="15"/>
              </w:rPr>
            </w:pPr>
            <w:r w:rsidRPr="00D4585B">
              <w:rPr>
                <w:rFonts w:eastAsia="DengXian" w:cstheme="minorHAnsi" w:hint="eastAsia"/>
                <w:color w:val="000000"/>
                <w:sz w:val="15"/>
                <w:szCs w:val="15"/>
              </w:rPr>
              <w:t xml:space="preserve">　</w:t>
            </w:r>
          </w:p>
        </w:tc>
        <w:tc>
          <w:tcPr>
            <w:tcW w:w="383" w:type="pct"/>
            <w:tcBorders>
              <w:top w:val="nil"/>
              <w:bottom w:val="single" w:sz="4" w:space="0" w:color="auto"/>
            </w:tcBorders>
            <w:shd w:val="clear" w:color="auto" w:fill="auto"/>
            <w:hideMark/>
          </w:tcPr>
          <w:p w14:paraId="45B8160A" w14:textId="62C5B9E9"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1.00 </w:t>
            </w:r>
          </w:p>
        </w:tc>
      </w:tr>
      <w:tr w:rsidR="008735DD" w:rsidRPr="00D4585B" w14:paraId="3BA2C455" w14:textId="77777777" w:rsidTr="00D4585B">
        <w:trPr>
          <w:trHeight w:val="164"/>
        </w:trPr>
        <w:tc>
          <w:tcPr>
            <w:tcW w:w="793" w:type="pct"/>
            <w:vMerge w:val="restart"/>
            <w:tcBorders>
              <w:top w:val="nil"/>
              <w:left w:val="nil"/>
              <w:bottom w:val="nil"/>
              <w:right w:val="nil"/>
            </w:tcBorders>
            <w:shd w:val="clear" w:color="auto" w:fill="auto"/>
            <w:vAlign w:val="center"/>
            <w:hideMark/>
          </w:tcPr>
          <w:p w14:paraId="1F9A96E8" w14:textId="77777777" w:rsidR="008735DD" w:rsidRPr="00900671" w:rsidRDefault="008735DD" w:rsidP="00ED3CCC">
            <w:pPr>
              <w:adjustRightInd w:val="0"/>
              <w:snapToGrid w:val="0"/>
              <w:spacing w:line="160" w:lineRule="exact"/>
              <w:jc w:val="left"/>
              <w:rPr>
                <w:rFonts w:eastAsia="DengXian" w:cstheme="minorHAnsi"/>
                <w:b/>
                <w:bCs/>
                <w:color w:val="000000"/>
                <w:sz w:val="15"/>
                <w:szCs w:val="15"/>
              </w:rPr>
            </w:pPr>
            <w:r w:rsidRPr="00900671">
              <w:rPr>
                <w:rFonts w:eastAsia="DengXian" w:cstheme="minorHAnsi"/>
                <w:b/>
                <w:bCs/>
                <w:color w:val="000000"/>
                <w:sz w:val="15"/>
                <w:szCs w:val="15"/>
              </w:rPr>
              <w:t>Quality of life</w:t>
            </w:r>
          </w:p>
        </w:tc>
        <w:tc>
          <w:tcPr>
            <w:tcW w:w="1356" w:type="pct"/>
            <w:tcBorders>
              <w:top w:val="single" w:sz="4" w:space="0" w:color="auto"/>
              <w:left w:val="nil"/>
              <w:bottom w:val="nil"/>
            </w:tcBorders>
            <w:shd w:val="clear" w:color="auto" w:fill="auto"/>
            <w:vAlign w:val="center"/>
            <w:hideMark/>
          </w:tcPr>
          <w:p w14:paraId="089C16E1" w14:textId="77777777" w:rsidR="008735DD" w:rsidRPr="00900671" w:rsidRDefault="008735DD" w:rsidP="008735DD">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Strongly agree</w:t>
            </w:r>
          </w:p>
        </w:tc>
        <w:tc>
          <w:tcPr>
            <w:tcW w:w="555" w:type="pct"/>
            <w:tcBorders>
              <w:top w:val="single" w:sz="4" w:space="0" w:color="auto"/>
            </w:tcBorders>
            <w:shd w:val="clear" w:color="auto" w:fill="auto"/>
            <w:hideMark/>
          </w:tcPr>
          <w:p w14:paraId="67266BFC" w14:textId="1BF75C9F"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0.51 </w:t>
            </w:r>
          </w:p>
        </w:tc>
        <w:tc>
          <w:tcPr>
            <w:tcW w:w="392" w:type="pct"/>
            <w:tcBorders>
              <w:top w:val="single" w:sz="4" w:space="0" w:color="auto"/>
            </w:tcBorders>
            <w:shd w:val="clear" w:color="auto" w:fill="auto"/>
            <w:hideMark/>
          </w:tcPr>
          <w:p w14:paraId="48098FDE" w14:textId="1C4E93E9"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0.47 </w:t>
            </w:r>
          </w:p>
        </w:tc>
        <w:tc>
          <w:tcPr>
            <w:tcW w:w="652" w:type="pct"/>
            <w:tcBorders>
              <w:top w:val="single" w:sz="4" w:space="0" w:color="auto"/>
            </w:tcBorders>
            <w:shd w:val="clear" w:color="auto" w:fill="auto"/>
            <w:hideMark/>
          </w:tcPr>
          <w:p w14:paraId="31E11203" w14:textId="795D21A6"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1.48 </w:t>
            </w:r>
          </w:p>
        </w:tc>
        <w:tc>
          <w:tcPr>
            <w:tcW w:w="414" w:type="pct"/>
            <w:tcBorders>
              <w:top w:val="single" w:sz="4" w:space="0" w:color="auto"/>
            </w:tcBorders>
            <w:shd w:val="clear" w:color="auto" w:fill="auto"/>
            <w:hideMark/>
          </w:tcPr>
          <w:p w14:paraId="227CD92E" w14:textId="20EED583"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3.36 </w:t>
            </w:r>
          </w:p>
        </w:tc>
        <w:tc>
          <w:tcPr>
            <w:tcW w:w="455" w:type="pct"/>
            <w:tcBorders>
              <w:top w:val="single" w:sz="4" w:space="0" w:color="auto"/>
            </w:tcBorders>
            <w:shd w:val="clear" w:color="auto" w:fill="auto"/>
            <w:hideMark/>
          </w:tcPr>
          <w:p w14:paraId="2AA47641" w14:textId="60FB04C1"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0.07 </w:t>
            </w:r>
          </w:p>
        </w:tc>
        <w:tc>
          <w:tcPr>
            <w:tcW w:w="383" w:type="pct"/>
            <w:tcBorders>
              <w:top w:val="single" w:sz="4" w:space="0" w:color="auto"/>
            </w:tcBorders>
            <w:shd w:val="clear" w:color="auto" w:fill="auto"/>
            <w:hideMark/>
          </w:tcPr>
          <w:p w14:paraId="02596C77" w14:textId="20F38850"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2.79 </w:t>
            </w:r>
          </w:p>
        </w:tc>
      </w:tr>
      <w:tr w:rsidR="008735DD" w:rsidRPr="00D4585B" w14:paraId="4DE73D21" w14:textId="77777777" w:rsidTr="00D4585B">
        <w:trPr>
          <w:trHeight w:val="164"/>
        </w:trPr>
        <w:tc>
          <w:tcPr>
            <w:tcW w:w="793" w:type="pct"/>
            <w:vMerge/>
            <w:tcBorders>
              <w:top w:val="nil"/>
              <w:left w:val="nil"/>
              <w:bottom w:val="nil"/>
              <w:right w:val="nil"/>
            </w:tcBorders>
            <w:vAlign w:val="center"/>
            <w:hideMark/>
          </w:tcPr>
          <w:p w14:paraId="6E52C612" w14:textId="77777777" w:rsidR="008735DD" w:rsidRPr="00900671" w:rsidRDefault="008735DD"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nil"/>
            </w:tcBorders>
            <w:shd w:val="clear" w:color="auto" w:fill="auto"/>
            <w:vAlign w:val="center"/>
            <w:hideMark/>
          </w:tcPr>
          <w:p w14:paraId="7885A589" w14:textId="77777777" w:rsidR="008735DD" w:rsidRPr="00900671" w:rsidRDefault="008735DD" w:rsidP="008735DD">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Agree</w:t>
            </w:r>
          </w:p>
        </w:tc>
        <w:tc>
          <w:tcPr>
            <w:tcW w:w="555" w:type="pct"/>
            <w:tcBorders>
              <w:top w:val="nil"/>
            </w:tcBorders>
            <w:shd w:val="clear" w:color="auto" w:fill="auto"/>
            <w:hideMark/>
          </w:tcPr>
          <w:p w14:paraId="3A2C627E" w14:textId="42B8494D"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0.00 </w:t>
            </w:r>
          </w:p>
        </w:tc>
        <w:tc>
          <w:tcPr>
            <w:tcW w:w="392" w:type="pct"/>
            <w:tcBorders>
              <w:top w:val="nil"/>
            </w:tcBorders>
            <w:shd w:val="clear" w:color="auto" w:fill="auto"/>
            <w:hideMark/>
          </w:tcPr>
          <w:p w14:paraId="53CB6100" w14:textId="77423CE6"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0.96 </w:t>
            </w:r>
          </w:p>
        </w:tc>
        <w:tc>
          <w:tcPr>
            <w:tcW w:w="652" w:type="pct"/>
            <w:tcBorders>
              <w:top w:val="nil"/>
            </w:tcBorders>
            <w:shd w:val="clear" w:color="auto" w:fill="auto"/>
            <w:hideMark/>
          </w:tcPr>
          <w:p w14:paraId="3C55260D" w14:textId="5256F2B5"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0.98 </w:t>
            </w:r>
          </w:p>
        </w:tc>
        <w:tc>
          <w:tcPr>
            <w:tcW w:w="414" w:type="pct"/>
            <w:tcBorders>
              <w:top w:val="nil"/>
            </w:tcBorders>
            <w:shd w:val="clear" w:color="auto" w:fill="auto"/>
            <w:hideMark/>
          </w:tcPr>
          <w:p w14:paraId="29A18D87" w14:textId="42DF54E3"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0.03 </w:t>
            </w:r>
          </w:p>
        </w:tc>
        <w:tc>
          <w:tcPr>
            <w:tcW w:w="455" w:type="pct"/>
            <w:tcBorders>
              <w:top w:val="nil"/>
            </w:tcBorders>
            <w:shd w:val="clear" w:color="auto" w:fill="auto"/>
            <w:hideMark/>
          </w:tcPr>
          <w:p w14:paraId="35BF2E7D" w14:textId="7E591D0A"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0.87 </w:t>
            </w:r>
          </w:p>
        </w:tc>
        <w:tc>
          <w:tcPr>
            <w:tcW w:w="383" w:type="pct"/>
            <w:tcBorders>
              <w:top w:val="nil"/>
            </w:tcBorders>
            <w:shd w:val="clear" w:color="auto" w:fill="auto"/>
            <w:hideMark/>
          </w:tcPr>
          <w:p w14:paraId="02673EF7" w14:textId="36CB9594"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1.07 </w:t>
            </w:r>
          </w:p>
        </w:tc>
      </w:tr>
      <w:tr w:rsidR="008735DD" w:rsidRPr="00D4585B" w14:paraId="51C39FA7" w14:textId="77777777" w:rsidTr="00D4585B">
        <w:trPr>
          <w:trHeight w:val="164"/>
        </w:trPr>
        <w:tc>
          <w:tcPr>
            <w:tcW w:w="793" w:type="pct"/>
            <w:vMerge/>
            <w:tcBorders>
              <w:top w:val="nil"/>
              <w:left w:val="nil"/>
              <w:bottom w:val="nil"/>
              <w:right w:val="nil"/>
            </w:tcBorders>
            <w:vAlign w:val="center"/>
            <w:hideMark/>
          </w:tcPr>
          <w:p w14:paraId="3B210C0F" w14:textId="77777777" w:rsidR="008735DD" w:rsidRPr="00900671" w:rsidRDefault="008735DD"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tcBorders>
            <w:shd w:val="clear" w:color="auto" w:fill="auto"/>
            <w:vAlign w:val="center"/>
            <w:hideMark/>
          </w:tcPr>
          <w:p w14:paraId="7DD86999" w14:textId="77777777" w:rsidR="008735DD" w:rsidRPr="00900671" w:rsidRDefault="008735DD" w:rsidP="008735DD">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Neutral</w:t>
            </w:r>
          </w:p>
        </w:tc>
        <w:tc>
          <w:tcPr>
            <w:tcW w:w="555" w:type="pct"/>
            <w:tcBorders>
              <w:top w:val="nil"/>
            </w:tcBorders>
            <w:shd w:val="clear" w:color="auto" w:fill="auto"/>
            <w:hideMark/>
          </w:tcPr>
          <w:p w14:paraId="7257FDBA" w14:textId="4B5F3D78"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0.44 </w:t>
            </w:r>
          </w:p>
        </w:tc>
        <w:tc>
          <w:tcPr>
            <w:tcW w:w="392" w:type="pct"/>
            <w:tcBorders>
              <w:top w:val="nil"/>
            </w:tcBorders>
            <w:shd w:val="clear" w:color="auto" w:fill="auto"/>
            <w:hideMark/>
          </w:tcPr>
          <w:p w14:paraId="34ADBF2F" w14:textId="0B4B6827"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0.51 </w:t>
            </w:r>
          </w:p>
        </w:tc>
        <w:tc>
          <w:tcPr>
            <w:tcW w:w="652" w:type="pct"/>
            <w:tcBorders>
              <w:top w:val="nil"/>
            </w:tcBorders>
            <w:shd w:val="clear" w:color="auto" w:fill="auto"/>
            <w:hideMark/>
          </w:tcPr>
          <w:p w14:paraId="088C363C" w14:textId="547227C0"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0.78 </w:t>
            </w:r>
          </w:p>
        </w:tc>
        <w:tc>
          <w:tcPr>
            <w:tcW w:w="414" w:type="pct"/>
            <w:tcBorders>
              <w:top w:val="nil"/>
            </w:tcBorders>
            <w:shd w:val="clear" w:color="auto" w:fill="auto"/>
            <w:hideMark/>
          </w:tcPr>
          <w:p w14:paraId="06094C34" w14:textId="252891DB"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0.08 </w:t>
            </w:r>
          </w:p>
        </w:tc>
        <w:tc>
          <w:tcPr>
            <w:tcW w:w="455" w:type="pct"/>
            <w:tcBorders>
              <w:top w:val="nil"/>
            </w:tcBorders>
            <w:shd w:val="clear" w:color="auto" w:fill="auto"/>
            <w:hideMark/>
          </w:tcPr>
          <w:p w14:paraId="2DBD2768" w14:textId="0FD9BFCB"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0.78 </w:t>
            </w:r>
          </w:p>
        </w:tc>
        <w:tc>
          <w:tcPr>
            <w:tcW w:w="383" w:type="pct"/>
            <w:tcBorders>
              <w:top w:val="nil"/>
            </w:tcBorders>
            <w:shd w:val="clear" w:color="auto" w:fill="auto"/>
            <w:hideMark/>
          </w:tcPr>
          <w:p w14:paraId="4C9D8351" w14:textId="1465011E"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0.90 </w:t>
            </w:r>
          </w:p>
        </w:tc>
      </w:tr>
      <w:tr w:rsidR="008735DD" w:rsidRPr="00D4585B" w14:paraId="3B138225" w14:textId="77777777" w:rsidTr="00D4585B">
        <w:trPr>
          <w:trHeight w:val="164"/>
        </w:trPr>
        <w:tc>
          <w:tcPr>
            <w:tcW w:w="793" w:type="pct"/>
            <w:vMerge/>
            <w:tcBorders>
              <w:top w:val="nil"/>
              <w:left w:val="nil"/>
              <w:bottom w:val="nil"/>
              <w:right w:val="nil"/>
            </w:tcBorders>
            <w:vAlign w:val="center"/>
            <w:hideMark/>
          </w:tcPr>
          <w:p w14:paraId="58D0B2B7" w14:textId="77777777" w:rsidR="008735DD" w:rsidRPr="00900671" w:rsidRDefault="008735DD"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single" w:sz="4" w:space="0" w:color="auto"/>
            </w:tcBorders>
            <w:shd w:val="clear" w:color="auto" w:fill="auto"/>
            <w:vAlign w:val="center"/>
            <w:hideMark/>
          </w:tcPr>
          <w:p w14:paraId="596509A5" w14:textId="77777777" w:rsidR="008735DD" w:rsidRPr="00900671" w:rsidRDefault="008735DD" w:rsidP="008735DD">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Disagree or strongly disagree (Ref)</w:t>
            </w:r>
          </w:p>
        </w:tc>
        <w:tc>
          <w:tcPr>
            <w:tcW w:w="555" w:type="pct"/>
            <w:tcBorders>
              <w:top w:val="nil"/>
              <w:bottom w:val="single" w:sz="4" w:space="0" w:color="auto"/>
            </w:tcBorders>
            <w:shd w:val="clear" w:color="auto" w:fill="auto"/>
            <w:hideMark/>
          </w:tcPr>
          <w:p w14:paraId="142FDFC0" w14:textId="541416DB" w:rsidR="008735DD" w:rsidRPr="00900671" w:rsidRDefault="008735DD" w:rsidP="008735DD">
            <w:pPr>
              <w:adjustRightInd w:val="0"/>
              <w:snapToGrid w:val="0"/>
              <w:spacing w:line="160" w:lineRule="exact"/>
              <w:rPr>
                <w:rFonts w:eastAsia="DengXian" w:cstheme="minorHAnsi"/>
                <w:color w:val="000000"/>
                <w:sz w:val="15"/>
                <w:szCs w:val="15"/>
              </w:rPr>
            </w:pPr>
            <w:r w:rsidRPr="00D4585B">
              <w:rPr>
                <w:rFonts w:eastAsia="DengXian" w:cstheme="minorHAnsi" w:hint="eastAsia"/>
                <w:color w:val="000000"/>
                <w:sz w:val="15"/>
                <w:szCs w:val="15"/>
              </w:rPr>
              <w:t xml:space="preserve">　</w:t>
            </w:r>
          </w:p>
        </w:tc>
        <w:tc>
          <w:tcPr>
            <w:tcW w:w="392" w:type="pct"/>
            <w:tcBorders>
              <w:top w:val="nil"/>
              <w:bottom w:val="single" w:sz="4" w:space="0" w:color="auto"/>
            </w:tcBorders>
            <w:shd w:val="clear" w:color="auto" w:fill="auto"/>
            <w:hideMark/>
          </w:tcPr>
          <w:p w14:paraId="0BA7964E" w14:textId="03A584E7" w:rsidR="008735DD" w:rsidRPr="00EE5B9B" w:rsidRDefault="008735DD" w:rsidP="008735DD">
            <w:pPr>
              <w:adjustRightInd w:val="0"/>
              <w:snapToGrid w:val="0"/>
              <w:spacing w:line="160" w:lineRule="exact"/>
              <w:rPr>
                <w:rFonts w:eastAsia="DengXian" w:cstheme="minorHAnsi"/>
                <w:color w:val="000000"/>
                <w:sz w:val="15"/>
                <w:szCs w:val="15"/>
              </w:rPr>
            </w:pPr>
            <w:r w:rsidRPr="00D4585B">
              <w:rPr>
                <w:rFonts w:eastAsia="DengXian" w:cstheme="minorHAnsi" w:hint="eastAsia"/>
                <w:color w:val="000000"/>
                <w:sz w:val="15"/>
                <w:szCs w:val="15"/>
              </w:rPr>
              <w:t xml:space="preserve">　</w:t>
            </w:r>
          </w:p>
        </w:tc>
        <w:tc>
          <w:tcPr>
            <w:tcW w:w="652" w:type="pct"/>
            <w:tcBorders>
              <w:top w:val="nil"/>
              <w:bottom w:val="single" w:sz="4" w:space="0" w:color="auto"/>
            </w:tcBorders>
            <w:shd w:val="clear" w:color="auto" w:fill="auto"/>
            <w:hideMark/>
          </w:tcPr>
          <w:p w14:paraId="373DE1BD" w14:textId="0E5EB27C"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1.00 </w:t>
            </w:r>
          </w:p>
        </w:tc>
        <w:tc>
          <w:tcPr>
            <w:tcW w:w="414" w:type="pct"/>
            <w:tcBorders>
              <w:top w:val="nil"/>
              <w:bottom w:val="single" w:sz="4" w:space="0" w:color="auto"/>
            </w:tcBorders>
            <w:shd w:val="clear" w:color="auto" w:fill="auto"/>
            <w:hideMark/>
          </w:tcPr>
          <w:p w14:paraId="5C09DA5D" w14:textId="51444DE2"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　</w:t>
            </w:r>
          </w:p>
        </w:tc>
        <w:tc>
          <w:tcPr>
            <w:tcW w:w="455" w:type="pct"/>
            <w:tcBorders>
              <w:top w:val="nil"/>
              <w:bottom w:val="single" w:sz="4" w:space="0" w:color="auto"/>
            </w:tcBorders>
            <w:shd w:val="clear" w:color="auto" w:fill="auto"/>
            <w:hideMark/>
          </w:tcPr>
          <w:p w14:paraId="010AFF4D" w14:textId="1A3FC58C" w:rsidR="008735DD" w:rsidRPr="00EE5B9B" w:rsidRDefault="008735DD" w:rsidP="008735DD">
            <w:pPr>
              <w:adjustRightInd w:val="0"/>
              <w:snapToGrid w:val="0"/>
              <w:spacing w:line="160" w:lineRule="exact"/>
              <w:rPr>
                <w:rFonts w:eastAsia="DengXian" w:cstheme="minorHAnsi"/>
                <w:color w:val="000000"/>
                <w:sz w:val="15"/>
                <w:szCs w:val="15"/>
              </w:rPr>
            </w:pPr>
            <w:r w:rsidRPr="00D4585B">
              <w:rPr>
                <w:rFonts w:eastAsia="DengXian" w:cstheme="minorHAnsi" w:hint="eastAsia"/>
                <w:color w:val="000000"/>
                <w:sz w:val="15"/>
                <w:szCs w:val="15"/>
              </w:rPr>
              <w:t xml:space="preserve">　</w:t>
            </w:r>
          </w:p>
        </w:tc>
        <w:tc>
          <w:tcPr>
            <w:tcW w:w="383" w:type="pct"/>
            <w:tcBorders>
              <w:top w:val="nil"/>
              <w:bottom w:val="single" w:sz="4" w:space="0" w:color="auto"/>
            </w:tcBorders>
            <w:shd w:val="clear" w:color="auto" w:fill="auto"/>
            <w:hideMark/>
          </w:tcPr>
          <w:p w14:paraId="1DF0D476" w14:textId="21115EE6"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1.00 </w:t>
            </w:r>
          </w:p>
        </w:tc>
      </w:tr>
      <w:tr w:rsidR="008735DD" w:rsidRPr="00D4585B" w14:paraId="12E765C4" w14:textId="77777777" w:rsidTr="00D4585B">
        <w:trPr>
          <w:trHeight w:val="164"/>
        </w:trPr>
        <w:tc>
          <w:tcPr>
            <w:tcW w:w="793" w:type="pct"/>
            <w:vMerge w:val="restart"/>
            <w:tcBorders>
              <w:top w:val="nil"/>
              <w:left w:val="nil"/>
              <w:bottom w:val="nil"/>
              <w:right w:val="nil"/>
            </w:tcBorders>
            <w:shd w:val="clear" w:color="auto" w:fill="auto"/>
            <w:vAlign w:val="center"/>
            <w:hideMark/>
          </w:tcPr>
          <w:p w14:paraId="76748B29" w14:textId="77777777" w:rsidR="008735DD" w:rsidRPr="00900671" w:rsidRDefault="008735DD" w:rsidP="00ED3CCC">
            <w:pPr>
              <w:adjustRightInd w:val="0"/>
              <w:snapToGrid w:val="0"/>
              <w:spacing w:line="160" w:lineRule="exact"/>
              <w:jc w:val="left"/>
              <w:rPr>
                <w:rFonts w:eastAsia="DengXian" w:cstheme="minorHAnsi"/>
                <w:b/>
                <w:bCs/>
                <w:color w:val="000000"/>
                <w:sz w:val="15"/>
                <w:szCs w:val="15"/>
              </w:rPr>
            </w:pPr>
            <w:r w:rsidRPr="00900671">
              <w:rPr>
                <w:rFonts w:eastAsia="DengXian" w:cstheme="minorHAnsi"/>
                <w:b/>
                <w:bCs/>
                <w:color w:val="000000"/>
                <w:sz w:val="15"/>
                <w:szCs w:val="15"/>
              </w:rPr>
              <w:t>Frequency of contact with relatives and friends</w:t>
            </w:r>
          </w:p>
        </w:tc>
        <w:tc>
          <w:tcPr>
            <w:tcW w:w="1356" w:type="pct"/>
            <w:tcBorders>
              <w:top w:val="single" w:sz="4" w:space="0" w:color="auto"/>
              <w:left w:val="nil"/>
              <w:bottom w:val="nil"/>
            </w:tcBorders>
            <w:shd w:val="clear" w:color="auto" w:fill="auto"/>
            <w:vAlign w:val="center"/>
            <w:hideMark/>
          </w:tcPr>
          <w:p w14:paraId="700B9196" w14:textId="77777777" w:rsidR="008735DD" w:rsidRPr="00900671" w:rsidRDefault="008735DD" w:rsidP="008735DD">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Strongly agree</w:t>
            </w:r>
          </w:p>
        </w:tc>
        <w:tc>
          <w:tcPr>
            <w:tcW w:w="555" w:type="pct"/>
            <w:tcBorders>
              <w:top w:val="single" w:sz="4" w:space="0" w:color="auto"/>
            </w:tcBorders>
            <w:shd w:val="clear" w:color="auto" w:fill="auto"/>
            <w:hideMark/>
          </w:tcPr>
          <w:p w14:paraId="06DD24B4" w14:textId="1BB23C2E"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6.51 </w:t>
            </w:r>
          </w:p>
        </w:tc>
        <w:tc>
          <w:tcPr>
            <w:tcW w:w="392" w:type="pct"/>
            <w:tcBorders>
              <w:top w:val="single" w:sz="4" w:space="0" w:color="auto"/>
            </w:tcBorders>
            <w:shd w:val="clear" w:color="auto" w:fill="auto"/>
            <w:hideMark/>
          </w:tcPr>
          <w:p w14:paraId="6CD5AE95" w14:textId="6FC30321"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0.01 </w:t>
            </w:r>
            <w:r w:rsidR="00D4585B">
              <w:rPr>
                <w:rFonts w:eastAsia="DengXian" w:cstheme="minorHAnsi"/>
                <w:color w:val="000000"/>
                <w:sz w:val="15"/>
                <w:szCs w:val="15"/>
              </w:rPr>
              <w:t>**</w:t>
            </w:r>
          </w:p>
        </w:tc>
        <w:tc>
          <w:tcPr>
            <w:tcW w:w="652" w:type="pct"/>
            <w:tcBorders>
              <w:top w:val="single" w:sz="4" w:space="0" w:color="auto"/>
            </w:tcBorders>
            <w:shd w:val="clear" w:color="auto" w:fill="auto"/>
            <w:hideMark/>
          </w:tcPr>
          <w:p w14:paraId="5C9775E0" w14:textId="33D8A88A"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4.07 </w:t>
            </w:r>
          </w:p>
        </w:tc>
        <w:tc>
          <w:tcPr>
            <w:tcW w:w="414" w:type="pct"/>
            <w:tcBorders>
              <w:top w:val="single" w:sz="4" w:space="0" w:color="auto"/>
            </w:tcBorders>
            <w:shd w:val="clear" w:color="auto" w:fill="auto"/>
            <w:hideMark/>
          </w:tcPr>
          <w:p w14:paraId="3991F402" w14:textId="6B24BD54"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3.98 </w:t>
            </w:r>
          </w:p>
        </w:tc>
        <w:tc>
          <w:tcPr>
            <w:tcW w:w="455" w:type="pct"/>
            <w:tcBorders>
              <w:top w:val="single" w:sz="4" w:space="0" w:color="auto"/>
            </w:tcBorders>
            <w:shd w:val="clear" w:color="auto" w:fill="auto"/>
            <w:hideMark/>
          </w:tcPr>
          <w:p w14:paraId="2F4ABE34" w14:textId="0F71B88A"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0.05 </w:t>
            </w:r>
            <w:r w:rsidR="00D4585B">
              <w:rPr>
                <w:rFonts w:eastAsia="DengXian" w:cstheme="minorHAnsi"/>
                <w:color w:val="000000"/>
                <w:sz w:val="15"/>
                <w:szCs w:val="15"/>
              </w:rPr>
              <w:t>**</w:t>
            </w:r>
          </w:p>
        </w:tc>
        <w:tc>
          <w:tcPr>
            <w:tcW w:w="383" w:type="pct"/>
            <w:tcBorders>
              <w:top w:val="single" w:sz="4" w:space="0" w:color="auto"/>
            </w:tcBorders>
            <w:shd w:val="clear" w:color="auto" w:fill="auto"/>
            <w:hideMark/>
          </w:tcPr>
          <w:p w14:paraId="616FA3AF" w14:textId="4FCDB973"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3.02 </w:t>
            </w:r>
          </w:p>
        </w:tc>
      </w:tr>
      <w:tr w:rsidR="008735DD" w:rsidRPr="00D4585B" w14:paraId="5639F7E3" w14:textId="77777777" w:rsidTr="00D4585B">
        <w:trPr>
          <w:trHeight w:val="164"/>
        </w:trPr>
        <w:tc>
          <w:tcPr>
            <w:tcW w:w="793" w:type="pct"/>
            <w:vMerge/>
            <w:tcBorders>
              <w:top w:val="nil"/>
              <w:left w:val="nil"/>
              <w:bottom w:val="nil"/>
              <w:right w:val="nil"/>
            </w:tcBorders>
            <w:vAlign w:val="center"/>
            <w:hideMark/>
          </w:tcPr>
          <w:p w14:paraId="5237C6FA" w14:textId="77777777" w:rsidR="008735DD" w:rsidRPr="00900671" w:rsidRDefault="008735DD"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nil"/>
            </w:tcBorders>
            <w:shd w:val="clear" w:color="auto" w:fill="auto"/>
            <w:vAlign w:val="center"/>
            <w:hideMark/>
          </w:tcPr>
          <w:p w14:paraId="40D93631" w14:textId="77777777" w:rsidR="008735DD" w:rsidRPr="00900671" w:rsidRDefault="008735DD" w:rsidP="008735DD">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Agree</w:t>
            </w:r>
          </w:p>
        </w:tc>
        <w:tc>
          <w:tcPr>
            <w:tcW w:w="555" w:type="pct"/>
            <w:tcBorders>
              <w:top w:val="nil"/>
            </w:tcBorders>
            <w:shd w:val="clear" w:color="auto" w:fill="auto"/>
            <w:hideMark/>
          </w:tcPr>
          <w:p w14:paraId="6800D9AE" w14:textId="7174364A"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2.98 </w:t>
            </w:r>
          </w:p>
        </w:tc>
        <w:tc>
          <w:tcPr>
            <w:tcW w:w="392" w:type="pct"/>
            <w:tcBorders>
              <w:top w:val="nil"/>
            </w:tcBorders>
            <w:shd w:val="clear" w:color="auto" w:fill="auto"/>
            <w:hideMark/>
          </w:tcPr>
          <w:p w14:paraId="03ABC6ED" w14:textId="3014C1A4"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0.08 </w:t>
            </w:r>
          </w:p>
        </w:tc>
        <w:tc>
          <w:tcPr>
            <w:tcW w:w="652" w:type="pct"/>
            <w:tcBorders>
              <w:top w:val="nil"/>
            </w:tcBorders>
            <w:shd w:val="clear" w:color="auto" w:fill="auto"/>
            <w:hideMark/>
          </w:tcPr>
          <w:p w14:paraId="6FFB15FC" w14:textId="148FC05F"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1.92 </w:t>
            </w:r>
          </w:p>
        </w:tc>
        <w:tc>
          <w:tcPr>
            <w:tcW w:w="414" w:type="pct"/>
            <w:tcBorders>
              <w:top w:val="nil"/>
            </w:tcBorders>
            <w:shd w:val="clear" w:color="auto" w:fill="auto"/>
            <w:hideMark/>
          </w:tcPr>
          <w:p w14:paraId="0E8764FA" w14:textId="7D42C174"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0.82 </w:t>
            </w:r>
          </w:p>
        </w:tc>
        <w:tc>
          <w:tcPr>
            <w:tcW w:w="455" w:type="pct"/>
            <w:tcBorders>
              <w:top w:val="nil"/>
            </w:tcBorders>
            <w:shd w:val="clear" w:color="auto" w:fill="auto"/>
            <w:hideMark/>
          </w:tcPr>
          <w:p w14:paraId="7B398B2E" w14:textId="1A5F303B"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0.36 </w:t>
            </w:r>
          </w:p>
        </w:tc>
        <w:tc>
          <w:tcPr>
            <w:tcW w:w="383" w:type="pct"/>
            <w:tcBorders>
              <w:top w:val="nil"/>
            </w:tcBorders>
            <w:shd w:val="clear" w:color="auto" w:fill="auto"/>
            <w:hideMark/>
          </w:tcPr>
          <w:p w14:paraId="699D6509" w14:textId="713B1C56"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1.41 </w:t>
            </w:r>
          </w:p>
        </w:tc>
      </w:tr>
      <w:tr w:rsidR="008735DD" w:rsidRPr="00D4585B" w14:paraId="47530B3A" w14:textId="77777777" w:rsidTr="00D4585B">
        <w:trPr>
          <w:trHeight w:val="164"/>
        </w:trPr>
        <w:tc>
          <w:tcPr>
            <w:tcW w:w="793" w:type="pct"/>
            <w:vMerge/>
            <w:tcBorders>
              <w:top w:val="nil"/>
              <w:left w:val="nil"/>
              <w:bottom w:val="nil"/>
              <w:right w:val="nil"/>
            </w:tcBorders>
            <w:vAlign w:val="center"/>
            <w:hideMark/>
          </w:tcPr>
          <w:p w14:paraId="08E7B5B5" w14:textId="77777777" w:rsidR="008735DD" w:rsidRPr="00900671" w:rsidRDefault="008735DD"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tcBorders>
            <w:shd w:val="clear" w:color="auto" w:fill="auto"/>
            <w:vAlign w:val="center"/>
            <w:hideMark/>
          </w:tcPr>
          <w:p w14:paraId="3C3285FE" w14:textId="77777777" w:rsidR="008735DD" w:rsidRPr="00900671" w:rsidRDefault="008735DD" w:rsidP="008735DD">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Neutral</w:t>
            </w:r>
          </w:p>
        </w:tc>
        <w:tc>
          <w:tcPr>
            <w:tcW w:w="555" w:type="pct"/>
            <w:tcBorders>
              <w:top w:val="nil"/>
            </w:tcBorders>
            <w:shd w:val="clear" w:color="auto" w:fill="auto"/>
            <w:hideMark/>
          </w:tcPr>
          <w:p w14:paraId="794B45AD" w14:textId="779ABF85"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6.11 </w:t>
            </w:r>
          </w:p>
        </w:tc>
        <w:tc>
          <w:tcPr>
            <w:tcW w:w="392" w:type="pct"/>
            <w:tcBorders>
              <w:top w:val="nil"/>
            </w:tcBorders>
            <w:shd w:val="clear" w:color="auto" w:fill="auto"/>
            <w:hideMark/>
          </w:tcPr>
          <w:p w14:paraId="57BCE6F9" w14:textId="0D24D93A"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0.01 </w:t>
            </w:r>
            <w:r w:rsidR="00D4585B">
              <w:rPr>
                <w:rFonts w:eastAsia="DengXian" w:cstheme="minorHAnsi"/>
                <w:color w:val="000000"/>
                <w:sz w:val="15"/>
                <w:szCs w:val="15"/>
              </w:rPr>
              <w:t>**</w:t>
            </w:r>
          </w:p>
        </w:tc>
        <w:tc>
          <w:tcPr>
            <w:tcW w:w="652" w:type="pct"/>
            <w:tcBorders>
              <w:top w:val="nil"/>
            </w:tcBorders>
            <w:shd w:val="clear" w:color="auto" w:fill="auto"/>
            <w:hideMark/>
          </w:tcPr>
          <w:p w14:paraId="04F5B24E" w14:textId="76C24544"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2.49 </w:t>
            </w:r>
          </w:p>
        </w:tc>
        <w:tc>
          <w:tcPr>
            <w:tcW w:w="414" w:type="pct"/>
            <w:tcBorders>
              <w:top w:val="nil"/>
            </w:tcBorders>
            <w:shd w:val="clear" w:color="auto" w:fill="auto"/>
            <w:hideMark/>
          </w:tcPr>
          <w:p w14:paraId="60C617A0" w14:textId="3A9FB656"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2.39 </w:t>
            </w:r>
          </w:p>
        </w:tc>
        <w:tc>
          <w:tcPr>
            <w:tcW w:w="455" w:type="pct"/>
            <w:tcBorders>
              <w:top w:val="nil"/>
            </w:tcBorders>
            <w:shd w:val="clear" w:color="auto" w:fill="auto"/>
            <w:hideMark/>
          </w:tcPr>
          <w:p w14:paraId="2A85454B" w14:textId="7F80AEB4"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0.12 </w:t>
            </w:r>
          </w:p>
        </w:tc>
        <w:tc>
          <w:tcPr>
            <w:tcW w:w="383" w:type="pct"/>
            <w:tcBorders>
              <w:top w:val="nil"/>
            </w:tcBorders>
            <w:shd w:val="clear" w:color="auto" w:fill="auto"/>
            <w:hideMark/>
          </w:tcPr>
          <w:p w14:paraId="55C024DD" w14:textId="55F28DD4"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1.77 </w:t>
            </w:r>
          </w:p>
        </w:tc>
      </w:tr>
      <w:tr w:rsidR="008735DD" w:rsidRPr="00D4585B" w14:paraId="669181F6" w14:textId="77777777" w:rsidTr="00D4585B">
        <w:trPr>
          <w:trHeight w:val="164"/>
        </w:trPr>
        <w:tc>
          <w:tcPr>
            <w:tcW w:w="793" w:type="pct"/>
            <w:vMerge/>
            <w:tcBorders>
              <w:top w:val="nil"/>
              <w:left w:val="nil"/>
              <w:bottom w:val="nil"/>
              <w:right w:val="nil"/>
            </w:tcBorders>
            <w:vAlign w:val="center"/>
            <w:hideMark/>
          </w:tcPr>
          <w:p w14:paraId="57E27AD9" w14:textId="77777777" w:rsidR="008735DD" w:rsidRPr="00900671" w:rsidRDefault="008735DD"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single" w:sz="4" w:space="0" w:color="auto"/>
            </w:tcBorders>
            <w:shd w:val="clear" w:color="auto" w:fill="auto"/>
            <w:vAlign w:val="center"/>
            <w:hideMark/>
          </w:tcPr>
          <w:p w14:paraId="268FBB50" w14:textId="77777777" w:rsidR="008735DD" w:rsidRPr="00900671" w:rsidRDefault="008735DD" w:rsidP="008735DD">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Disagree or strongly disagree (Ref)</w:t>
            </w:r>
          </w:p>
        </w:tc>
        <w:tc>
          <w:tcPr>
            <w:tcW w:w="555" w:type="pct"/>
            <w:tcBorders>
              <w:top w:val="nil"/>
              <w:bottom w:val="single" w:sz="4" w:space="0" w:color="auto"/>
            </w:tcBorders>
            <w:shd w:val="clear" w:color="auto" w:fill="auto"/>
            <w:hideMark/>
          </w:tcPr>
          <w:p w14:paraId="7311B5CA" w14:textId="06CAFE56" w:rsidR="008735DD" w:rsidRPr="00900671" w:rsidRDefault="008735DD" w:rsidP="008735DD">
            <w:pPr>
              <w:adjustRightInd w:val="0"/>
              <w:snapToGrid w:val="0"/>
              <w:spacing w:line="160" w:lineRule="exact"/>
              <w:rPr>
                <w:rFonts w:eastAsia="DengXian" w:cstheme="minorHAnsi"/>
                <w:color w:val="000000"/>
                <w:sz w:val="15"/>
                <w:szCs w:val="15"/>
              </w:rPr>
            </w:pPr>
            <w:r w:rsidRPr="00D4585B">
              <w:rPr>
                <w:rFonts w:eastAsia="DengXian" w:cstheme="minorHAnsi" w:hint="eastAsia"/>
                <w:color w:val="000000"/>
                <w:sz w:val="15"/>
                <w:szCs w:val="15"/>
              </w:rPr>
              <w:t xml:space="preserve">　</w:t>
            </w:r>
          </w:p>
        </w:tc>
        <w:tc>
          <w:tcPr>
            <w:tcW w:w="392" w:type="pct"/>
            <w:tcBorders>
              <w:top w:val="nil"/>
              <w:bottom w:val="single" w:sz="4" w:space="0" w:color="auto"/>
            </w:tcBorders>
            <w:shd w:val="clear" w:color="auto" w:fill="auto"/>
            <w:hideMark/>
          </w:tcPr>
          <w:p w14:paraId="0977FC66" w14:textId="734EFFA5" w:rsidR="008735DD" w:rsidRPr="00EE5B9B" w:rsidRDefault="008735DD" w:rsidP="008735DD">
            <w:pPr>
              <w:adjustRightInd w:val="0"/>
              <w:snapToGrid w:val="0"/>
              <w:spacing w:line="160" w:lineRule="exact"/>
              <w:rPr>
                <w:rFonts w:eastAsia="DengXian" w:cstheme="minorHAnsi"/>
                <w:color w:val="000000"/>
                <w:sz w:val="15"/>
                <w:szCs w:val="15"/>
              </w:rPr>
            </w:pPr>
            <w:r w:rsidRPr="00D4585B">
              <w:rPr>
                <w:rFonts w:eastAsia="DengXian" w:cstheme="minorHAnsi" w:hint="eastAsia"/>
                <w:color w:val="000000"/>
                <w:sz w:val="15"/>
                <w:szCs w:val="15"/>
              </w:rPr>
              <w:t xml:space="preserve">　</w:t>
            </w:r>
          </w:p>
        </w:tc>
        <w:tc>
          <w:tcPr>
            <w:tcW w:w="652" w:type="pct"/>
            <w:tcBorders>
              <w:top w:val="nil"/>
              <w:bottom w:val="single" w:sz="4" w:space="0" w:color="auto"/>
            </w:tcBorders>
            <w:shd w:val="clear" w:color="auto" w:fill="auto"/>
            <w:hideMark/>
          </w:tcPr>
          <w:p w14:paraId="5B1A8BD3" w14:textId="2B1FA379"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1.00 </w:t>
            </w:r>
          </w:p>
        </w:tc>
        <w:tc>
          <w:tcPr>
            <w:tcW w:w="414" w:type="pct"/>
            <w:tcBorders>
              <w:top w:val="nil"/>
              <w:bottom w:val="single" w:sz="4" w:space="0" w:color="auto"/>
            </w:tcBorders>
            <w:shd w:val="clear" w:color="auto" w:fill="auto"/>
            <w:hideMark/>
          </w:tcPr>
          <w:p w14:paraId="24731564" w14:textId="5DD33687"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　</w:t>
            </w:r>
          </w:p>
        </w:tc>
        <w:tc>
          <w:tcPr>
            <w:tcW w:w="455" w:type="pct"/>
            <w:tcBorders>
              <w:top w:val="nil"/>
              <w:bottom w:val="single" w:sz="4" w:space="0" w:color="auto"/>
            </w:tcBorders>
            <w:shd w:val="clear" w:color="auto" w:fill="auto"/>
            <w:hideMark/>
          </w:tcPr>
          <w:p w14:paraId="6E085AD7" w14:textId="42ECB920" w:rsidR="008735DD" w:rsidRPr="00EE5B9B" w:rsidRDefault="008735DD" w:rsidP="008735DD">
            <w:pPr>
              <w:adjustRightInd w:val="0"/>
              <w:snapToGrid w:val="0"/>
              <w:spacing w:line="160" w:lineRule="exact"/>
              <w:rPr>
                <w:rFonts w:eastAsia="DengXian" w:cstheme="minorHAnsi"/>
                <w:color w:val="000000"/>
                <w:sz w:val="15"/>
                <w:szCs w:val="15"/>
              </w:rPr>
            </w:pPr>
            <w:r w:rsidRPr="00D4585B">
              <w:rPr>
                <w:rFonts w:eastAsia="DengXian" w:cstheme="minorHAnsi" w:hint="eastAsia"/>
                <w:color w:val="000000"/>
                <w:sz w:val="15"/>
                <w:szCs w:val="15"/>
              </w:rPr>
              <w:t xml:space="preserve">　</w:t>
            </w:r>
          </w:p>
        </w:tc>
        <w:tc>
          <w:tcPr>
            <w:tcW w:w="383" w:type="pct"/>
            <w:tcBorders>
              <w:top w:val="nil"/>
              <w:bottom w:val="single" w:sz="4" w:space="0" w:color="auto"/>
            </w:tcBorders>
            <w:shd w:val="clear" w:color="auto" w:fill="auto"/>
            <w:hideMark/>
          </w:tcPr>
          <w:p w14:paraId="5191EF2D" w14:textId="690FDB07"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1.00 </w:t>
            </w:r>
          </w:p>
        </w:tc>
      </w:tr>
      <w:tr w:rsidR="008735DD" w:rsidRPr="00D4585B" w14:paraId="59EE9BA9" w14:textId="77777777" w:rsidTr="00D4585B">
        <w:trPr>
          <w:trHeight w:val="164"/>
        </w:trPr>
        <w:tc>
          <w:tcPr>
            <w:tcW w:w="793" w:type="pct"/>
            <w:vMerge w:val="restart"/>
            <w:tcBorders>
              <w:top w:val="nil"/>
              <w:left w:val="nil"/>
              <w:bottom w:val="single" w:sz="8" w:space="0" w:color="000000"/>
              <w:right w:val="nil"/>
            </w:tcBorders>
            <w:shd w:val="clear" w:color="auto" w:fill="auto"/>
            <w:vAlign w:val="center"/>
            <w:hideMark/>
          </w:tcPr>
          <w:p w14:paraId="7733BACB" w14:textId="77777777" w:rsidR="008735DD" w:rsidRPr="00900671" w:rsidRDefault="008735DD" w:rsidP="00ED3CCC">
            <w:pPr>
              <w:adjustRightInd w:val="0"/>
              <w:snapToGrid w:val="0"/>
              <w:spacing w:line="160" w:lineRule="exact"/>
              <w:jc w:val="left"/>
              <w:rPr>
                <w:rFonts w:eastAsia="DengXian" w:cstheme="minorHAnsi"/>
                <w:b/>
                <w:bCs/>
                <w:color w:val="000000"/>
                <w:sz w:val="15"/>
                <w:szCs w:val="15"/>
              </w:rPr>
            </w:pPr>
            <w:r w:rsidRPr="00900671">
              <w:rPr>
                <w:rFonts w:eastAsia="DengXian" w:cstheme="minorHAnsi"/>
                <w:b/>
                <w:bCs/>
                <w:color w:val="000000"/>
                <w:sz w:val="15"/>
                <w:szCs w:val="15"/>
              </w:rPr>
              <w:t>Living expenses</w:t>
            </w:r>
          </w:p>
        </w:tc>
        <w:tc>
          <w:tcPr>
            <w:tcW w:w="1356" w:type="pct"/>
            <w:tcBorders>
              <w:top w:val="single" w:sz="4" w:space="0" w:color="auto"/>
              <w:left w:val="nil"/>
              <w:bottom w:val="nil"/>
            </w:tcBorders>
            <w:shd w:val="clear" w:color="auto" w:fill="auto"/>
            <w:vAlign w:val="center"/>
            <w:hideMark/>
          </w:tcPr>
          <w:p w14:paraId="1691E453" w14:textId="77777777" w:rsidR="008735DD" w:rsidRPr="00900671" w:rsidRDefault="008735DD" w:rsidP="008735DD">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Strongly agree</w:t>
            </w:r>
          </w:p>
        </w:tc>
        <w:tc>
          <w:tcPr>
            <w:tcW w:w="555" w:type="pct"/>
            <w:tcBorders>
              <w:top w:val="single" w:sz="4" w:space="0" w:color="auto"/>
            </w:tcBorders>
            <w:shd w:val="clear" w:color="auto" w:fill="auto"/>
            <w:hideMark/>
          </w:tcPr>
          <w:p w14:paraId="75F11140" w14:textId="5F41D74B"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0.01 </w:t>
            </w:r>
          </w:p>
        </w:tc>
        <w:tc>
          <w:tcPr>
            <w:tcW w:w="392" w:type="pct"/>
            <w:tcBorders>
              <w:top w:val="single" w:sz="4" w:space="0" w:color="auto"/>
            </w:tcBorders>
            <w:shd w:val="clear" w:color="auto" w:fill="auto"/>
            <w:hideMark/>
          </w:tcPr>
          <w:p w14:paraId="3C2FC0EE" w14:textId="585EE85E"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0.93 </w:t>
            </w:r>
          </w:p>
        </w:tc>
        <w:tc>
          <w:tcPr>
            <w:tcW w:w="652" w:type="pct"/>
            <w:tcBorders>
              <w:top w:val="single" w:sz="4" w:space="0" w:color="auto"/>
            </w:tcBorders>
            <w:shd w:val="clear" w:color="auto" w:fill="auto"/>
            <w:hideMark/>
          </w:tcPr>
          <w:p w14:paraId="0F094DE5" w14:textId="7F363719"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0.96 </w:t>
            </w:r>
          </w:p>
        </w:tc>
        <w:tc>
          <w:tcPr>
            <w:tcW w:w="414" w:type="pct"/>
            <w:tcBorders>
              <w:top w:val="single" w:sz="4" w:space="0" w:color="auto"/>
            </w:tcBorders>
            <w:shd w:val="clear" w:color="auto" w:fill="auto"/>
            <w:hideMark/>
          </w:tcPr>
          <w:p w14:paraId="72FDFF17" w14:textId="176DD6C4"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0.86 </w:t>
            </w:r>
          </w:p>
        </w:tc>
        <w:tc>
          <w:tcPr>
            <w:tcW w:w="455" w:type="pct"/>
            <w:tcBorders>
              <w:top w:val="single" w:sz="4" w:space="0" w:color="auto"/>
            </w:tcBorders>
            <w:shd w:val="clear" w:color="auto" w:fill="auto"/>
            <w:hideMark/>
          </w:tcPr>
          <w:p w14:paraId="152FF857" w14:textId="60CBF88F"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0.35 </w:t>
            </w:r>
          </w:p>
        </w:tc>
        <w:tc>
          <w:tcPr>
            <w:tcW w:w="383" w:type="pct"/>
            <w:tcBorders>
              <w:top w:val="single" w:sz="4" w:space="0" w:color="auto"/>
            </w:tcBorders>
            <w:shd w:val="clear" w:color="auto" w:fill="auto"/>
            <w:hideMark/>
          </w:tcPr>
          <w:p w14:paraId="6C56D321" w14:textId="2E12BB47"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0.61 </w:t>
            </w:r>
          </w:p>
        </w:tc>
      </w:tr>
      <w:tr w:rsidR="008735DD" w:rsidRPr="00D4585B" w14:paraId="44C4954A" w14:textId="77777777" w:rsidTr="00D4585B">
        <w:trPr>
          <w:trHeight w:val="164"/>
        </w:trPr>
        <w:tc>
          <w:tcPr>
            <w:tcW w:w="793" w:type="pct"/>
            <w:vMerge/>
            <w:tcBorders>
              <w:top w:val="nil"/>
              <w:left w:val="nil"/>
              <w:bottom w:val="single" w:sz="8" w:space="0" w:color="000000"/>
              <w:right w:val="nil"/>
            </w:tcBorders>
            <w:vAlign w:val="center"/>
            <w:hideMark/>
          </w:tcPr>
          <w:p w14:paraId="31D69A35" w14:textId="77777777" w:rsidR="008735DD" w:rsidRPr="00900671" w:rsidRDefault="008735DD" w:rsidP="008735DD">
            <w:pPr>
              <w:adjustRightInd w:val="0"/>
              <w:snapToGrid w:val="0"/>
              <w:spacing w:line="160" w:lineRule="exact"/>
              <w:rPr>
                <w:rFonts w:eastAsia="DengXian" w:cstheme="minorHAnsi"/>
                <w:b/>
                <w:bCs/>
                <w:color w:val="000000"/>
                <w:sz w:val="15"/>
                <w:szCs w:val="15"/>
              </w:rPr>
            </w:pPr>
          </w:p>
        </w:tc>
        <w:tc>
          <w:tcPr>
            <w:tcW w:w="1356" w:type="pct"/>
            <w:tcBorders>
              <w:top w:val="nil"/>
              <w:left w:val="nil"/>
              <w:bottom w:val="nil"/>
            </w:tcBorders>
            <w:shd w:val="clear" w:color="auto" w:fill="auto"/>
            <w:vAlign w:val="center"/>
            <w:hideMark/>
          </w:tcPr>
          <w:p w14:paraId="10E6A7BE" w14:textId="77777777" w:rsidR="008735DD" w:rsidRPr="00900671" w:rsidRDefault="008735DD" w:rsidP="008735DD">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Agree</w:t>
            </w:r>
          </w:p>
        </w:tc>
        <w:tc>
          <w:tcPr>
            <w:tcW w:w="555" w:type="pct"/>
            <w:tcBorders>
              <w:top w:val="nil"/>
            </w:tcBorders>
            <w:shd w:val="clear" w:color="auto" w:fill="auto"/>
            <w:hideMark/>
          </w:tcPr>
          <w:p w14:paraId="7BBDD83F" w14:textId="5A5ABACE"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0.04 </w:t>
            </w:r>
          </w:p>
        </w:tc>
        <w:tc>
          <w:tcPr>
            <w:tcW w:w="392" w:type="pct"/>
            <w:tcBorders>
              <w:top w:val="nil"/>
            </w:tcBorders>
            <w:shd w:val="clear" w:color="auto" w:fill="auto"/>
            <w:hideMark/>
          </w:tcPr>
          <w:p w14:paraId="3D1DD9E1" w14:textId="2AF1F47E"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0.85 </w:t>
            </w:r>
          </w:p>
        </w:tc>
        <w:tc>
          <w:tcPr>
            <w:tcW w:w="652" w:type="pct"/>
            <w:tcBorders>
              <w:top w:val="nil"/>
            </w:tcBorders>
            <w:shd w:val="clear" w:color="auto" w:fill="auto"/>
            <w:hideMark/>
          </w:tcPr>
          <w:p w14:paraId="3D3C6348" w14:textId="1086FBD7"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0.92 </w:t>
            </w:r>
          </w:p>
        </w:tc>
        <w:tc>
          <w:tcPr>
            <w:tcW w:w="414" w:type="pct"/>
            <w:tcBorders>
              <w:top w:val="nil"/>
            </w:tcBorders>
            <w:shd w:val="clear" w:color="auto" w:fill="auto"/>
            <w:hideMark/>
          </w:tcPr>
          <w:p w14:paraId="50B99321" w14:textId="71AC7ACD"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0.33 </w:t>
            </w:r>
          </w:p>
        </w:tc>
        <w:tc>
          <w:tcPr>
            <w:tcW w:w="455" w:type="pct"/>
            <w:tcBorders>
              <w:top w:val="nil"/>
            </w:tcBorders>
            <w:shd w:val="clear" w:color="auto" w:fill="auto"/>
            <w:hideMark/>
          </w:tcPr>
          <w:p w14:paraId="7A4E27E2" w14:textId="129A2ED3"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0.57 </w:t>
            </w:r>
          </w:p>
        </w:tc>
        <w:tc>
          <w:tcPr>
            <w:tcW w:w="383" w:type="pct"/>
            <w:tcBorders>
              <w:top w:val="nil"/>
            </w:tcBorders>
            <w:shd w:val="clear" w:color="auto" w:fill="auto"/>
            <w:hideMark/>
          </w:tcPr>
          <w:p w14:paraId="235D1392" w14:textId="4F479811"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1.27 </w:t>
            </w:r>
          </w:p>
        </w:tc>
      </w:tr>
      <w:tr w:rsidR="008735DD" w:rsidRPr="00D4585B" w14:paraId="706BC7AB" w14:textId="77777777" w:rsidTr="00D4585B">
        <w:trPr>
          <w:trHeight w:val="164"/>
        </w:trPr>
        <w:tc>
          <w:tcPr>
            <w:tcW w:w="793" w:type="pct"/>
            <w:vMerge/>
            <w:tcBorders>
              <w:top w:val="nil"/>
              <w:left w:val="nil"/>
              <w:bottom w:val="single" w:sz="8" w:space="0" w:color="000000"/>
              <w:right w:val="nil"/>
            </w:tcBorders>
            <w:vAlign w:val="center"/>
            <w:hideMark/>
          </w:tcPr>
          <w:p w14:paraId="44A01C23" w14:textId="77777777" w:rsidR="008735DD" w:rsidRPr="00900671" w:rsidRDefault="008735DD" w:rsidP="008735DD">
            <w:pPr>
              <w:adjustRightInd w:val="0"/>
              <w:snapToGrid w:val="0"/>
              <w:spacing w:line="160" w:lineRule="exact"/>
              <w:rPr>
                <w:rFonts w:eastAsia="DengXian" w:cstheme="minorHAnsi"/>
                <w:b/>
                <w:bCs/>
                <w:color w:val="000000"/>
                <w:sz w:val="15"/>
                <w:szCs w:val="15"/>
              </w:rPr>
            </w:pPr>
          </w:p>
        </w:tc>
        <w:tc>
          <w:tcPr>
            <w:tcW w:w="1356" w:type="pct"/>
            <w:tcBorders>
              <w:top w:val="nil"/>
              <w:left w:val="nil"/>
              <w:bottom w:val="nil"/>
            </w:tcBorders>
            <w:shd w:val="clear" w:color="auto" w:fill="auto"/>
            <w:vAlign w:val="center"/>
            <w:hideMark/>
          </w:tcPr>
          <w:p w14:paraId="4D6445E7" w14:textId="77777777" w:rsidR="008735DD" w:rsidRPr="00900671" w:rsidRDefault="008735DD" w:rsidP="008735DD">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Neutral</w:t>
            </w:r>
          </w:p>
        </w:tc>
        <w:tc>
          <w:tcPr>
            <w:tcW w:w="555" w:type="pct"/>
            <w:tcBorders>
              <w:top w:val="nil"/>
            </w:tcBorders>
            <w:shd w:val="clear" w:color="auto" w:fill="auto"/>
            <w:hideMark/>
          </w:tcPr>
          <w:p w14:paraId="1ADA8AEF" w14:textId="0C2D7178"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0.77 </w:t>
            </w:r>
          </w:p>
        </w:tc>
        <w:tc>
          <w:tcPr>
            <w:tcW w:w="392" w:type="pct"/>
            <w:tcBorders>
              <w:top w:val="nil"/>
            </w:tcBorders>
            <w:shd w:val="clear" w:color="auto" w:fill="auto"/>
            <w:hideMark/>
          </w:tcPr>
          <w:p w14:paraId="4D10A866" w14:textId="6CB48272"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0.38 </w:t>
            </w:r>
          </w:p>
        </w:tc>
        <w:tc>
          <w:tcPr>
            <w:tcW w:w="652" w:type="pct"/>
            <w:tcBorders>
              <w:top w:val="nil"/>
            </w:tcBorders>
            <w:shd w:val="clear" w:color="auto" w:fill="auto"/>
            <w:hideMark/>
          </w:tcPr>
          <w:p w14:paraId="13192607" w14:textId="02EACB5E"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1.41 </w:t>
            </w:r>
          </w:p>
        </w:tc>
        <w:tc>
          <w:tcPr>
            <w:tcW w:w="414" w:type="pct"/>
            <w:tcBorders>
              <w:top w:val="nil"/>
            </w:tcBorders>
            <w:shd w:val="clear" w:color="auto" w:fill="auto"/>
            <w:hideMark/>
          </w:tcPr>
          <w:p w14:paraId="46D48D45" w14:textId="3BECE8FA"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0.51 </w:t>
            </w:r>
          </w:p>
        </w:tc>
        <w:tc>
          <w:tcPr>
            <w:tcW w:w="455" w:type="pct"/>
            <w:tcBorders>
              <w:top w:val="nil"/>
            </w:tcBorders>
            <w:shd w:val="clear" w:color="auto" w:fill="auto"/>
            <w:hideMark/>
          </w:tcPr>
          <w:p w14:paraId="633C68C8" w14:textId="01DC2E75"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0.47 </w:t>
            </w:r>
          </w:p>
        </w:tc>
        <w:tc>
          <w:tcPr>
            <w:tcW w:w="383" w:type="pct"/>
            <w:tcBorders>
              <w:top w:val="nil"/>
            </w:tcBorders>
            <w:shd w:val="clear" w:color="auto" w:fill="auto"/>
            <w:hideMark/>
          </w:tcPr>
          <w:p w14:paraId="1F8C9CE5" w14:textId="46E8A5D1"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1.32 </w:t>
            </w:r>
          </w:p>
        </w:tc>
      </w:tr>
      <w:tr w:rsidR="008735DD" w:rsidRPr="00EE5B9B" w14:paraId="6B0D7AA8" w14:textId="77777777" w:rsidTr="00D4585B">
        <w:trPr>
          <w:trHeight w:val="164"/>
        </w:trPr>
        <w:tc>
          <w:tcPr>
            <w:tcW w:w="793" w:type="pct"/>
            <w:vMerge/>
            <w:tcBorders>
              <w:top w:val="nil"/>
              <w:left w:val="nil"/>
              <w:bottom w:val="single" w:sz="12" w:space="0" w:color="auto"/>
              <w:right w:val="nil"/>
            </w:tcBorders>
            <w:vAlign w:val="center"/>
            <w:hideMark/>
          </w:tcPr>
          <w:p w14:paraId="71D7DA16" w14:textId="77777777" w:rsidR="008735DD" w:rsidRPr="00900671" w:rsidRDefault="008735DD" w:rsidP="008735DD">
            <w:pPr>
              <w:adjustRightInd w:val="0"/>
              <w:snapToGrid w:val="0"/>
              <w:spacing w:line="160" w:lineRule="exact"/>
              <w:rPr>
                <w:rFonts w:eastAsia="DengXian" w:cstheme="minorHAnsi"/>
                <w:b/>
                <w:bCs/>
                <w:color w:val="000000"/>
                <w:sz w:val="15"/>
                <w:szCs w:val="15"/>
              </w:rPr>
            </w:pPr>
          </w:p>
        </w:tc>
        <w:tc>
          <w:tcPr>
            <w:tcW w:w="1356" w:type="pct"/>
            <w:tcBorders>
              <w:top w:val="nil"/>
              <w:left w:val="nil"/>
              <w:bottom w:val="single" w:sz="12" w:space="0" w:color="auto"/>
              <w:right w:val="nil"/>
            </w:tcBorders>
            <w:shd w:val="clear" w:color="auto" w:fill="auto"/>
            <w:vAlign w:val="center"/>
            <w:hideMark/>
          </w:tcPr>
          <w:p w14:paraId="00D67EA6" w14:textId="77777777" w:rsidR="008735DD" w:rsidRPr="00900671" w:rsidRDefault="008735DD" w:rsidP="008735DD">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Disagree or strongly disagree (Ref)</w:t>
            </w:r>
          </w:p>
        </w:tc>
        <w:tc>
          <w:tcPr>
            <w:tcW w:w="555" w:type="pct"/>
            <w:tcBorders>
              <w:left w:val="nil"/>
              <w:bottom w:val="single" w:sz="12" w:space="0" w:color="auto"/>
              <w:right w:val="nil"/>
            </w:tcBorders>
            <w:shd w:val="clear" w:color="auto" w:fill="auto"/>
            <w:vAlign w:val="center"/>
            <w:hideMark/>
          </w:tcPr>
          <w:p w14:paraId="3FC55523" w14:textId="77777777" w:rsidR="008735DD" w:rsidRPr="00900671" w:rsidRDefault="008735DD" w:rsidP="008735DD">
            <w:pPr>
              <w:adjustRightInd w:val="0"/>
              <w:snapToGrid w:val="0"/>
              <w:spacing w:line="160" w:lineRule="exact"/>
              <w:rPr>
                <w:rFonts w:eastAsia="DengXian" w:cstheme="minorHAnsi"/>
                <w:color w:val="000000"/>
                <w:sz w:val="15"/>
                <w:szCs w:val="15"/>
              </w:rPr>
            </w:pPr>
          </w:p>
        </w:tc>
        <w:tc>
          <w:tcPr>
            <w:tcW w:w="392" w:type="pct"/>
            <w:tcBorders>
              <w:left w:val="nil"/>
              <w:bottom w:val="single" w:sz="12" w:space="0" w:color="auto"/>
              <w:right w:val="nil"/>
            </w:tcBorders>
            <w:shd w:val="clear" w:color="auto" w:fill="auto"/>
            <w:vAlign w:val="center"/>
            <w:hideMark/>
          </w:tcPr>
          <w:p w14:paraId="105FE75A" w14:textId="77777777" w:rsidR="008735DD" w:rsidRPr="00EE5B9B" w:rsidRDefault="008735DD" w:rsidP="008735DD">
            <w:pPr>
              <w:adjustRightInd w:val="0"/>
              <w:snapToGrid w:val="0"/>
              <w:spacing w:line="160" w:lineRule="exact"/>
              <w:rPr>
                <w:rFonts w:eastAsia="DengXian" w:cstheme="minorHAnsi"/>
                <w:color w:val="000000"/>
                <w:sz w:val="15"/>
                <w:szCs w:val="15"/>
              </w:rPr>
            </w:pPr>
          </w:p>
        </w:tc>
        <w:tc>
          <w:tcPr>
            <w:tcW w:w="652" w:type="pct"/>
            <w:tcBorders>
              <w:left w:val="nil"/>
              <w:bottom w:val="single" w:sz="12" w:space="0" w:color="auto"/>
              <w:right w:val="nil"/>
            </w:tcBorders>
            <w:shd w:val="clear" w:color="auto" w:fill="auto"/>
            <w:vAlign w:val="center"/>
            <w:hideMark/>
          </w:tcPr>
          <w:p w14:paraId="4A3B1926" w14:textId="77777777" w:rsidR="008735DD" w:rsidRPr="00900671" w:rsidRDefault="008735DD" w:rsidP="008735DD">
            <w:pPr>
              <w:adjustRightInd w:val="0"/>
              <w:snapToGrid w:val="0"/>
              <w:spacing w:line="160" w:lineRule="exact"/>
              <w:jc w:val="center"/>
              <w:rPr>
                <w:rFonts w:eastAsia="DengXian" w:cstheme="minorHAnsi"/>
                <w:color w:val="000000"/>
                <w:sz w:val="15"/>
                <w:szCs w:val="15"/>
              </w:rPr>
            </w:pPr>
            <w:r w:rsidRPr="00900671">
              <w:rPr>
                <w:rFonts w:eastAsia="DengXian" w:cstheme="minorHAnsi"/>
                <w:color w:val="000000"/>
                <w:sz w:val="15"/>
                <w:szCs w:val="15"/>
              </w:rPr>
              <w:t>1.00</w:t>
            </w:r>
          </w:p>
        </w:tc>
        <w:tc>
          <w:tcPr>
            <w:tcW w:w="414" w:type="pct"/>
            <w:tcBorders>
              <w:left w:val="nil"/>
              <w:bottom w:val="single" w:sz="12" w:space="0" w:color="auto"/>
              <w:right w:val="nil"/>
            </w:tcBorders>
            <w:shd w:val="clear" w:color="auto" w:fill="auto"/>
            <w:vAlign w:val="center"/>
            <w:hideMark/>
          </w:tcPr>
          <w:p w14:paraId="58409C26" w14:textId="77777777" w:rsidR="008735DD" w:rsidRPr="00900671" w:rsidRDefault="008735DD" w:rsidP="008735DD">
            <w:pPr>
              <w:adjustRightInd w:val="0"/>
              <w:snapToGrid w:val="0"/>
              <w:spacing w:line="160" w:lineRule="exact"/>
              <w:jc w:val="center"/>
              <w:rPr>
                <w:rFonts w:eastAsia="DengXian" w:cstheme="minorHAnsi"/>
                <w:color w:val="000000"/>
                <w:sz w:val="15"/>
                <w:szCs w:val="15"/>
              </w:rPr>
            </w:pPr>
          </w:p>
        </w:tc>
        <w:tc>
          <w:tcPr>
            <w:tcW w:w="455" w:type="pct"/>
            <w:tcBorders>
              <w:left w:val="nil"/>
              <w:bottom w:val="single" w:sz="12" w:space="0" w:color="auto"/>
              <w:right w:val="nil"/>
            </w:tcBorders>
            <w:shd w:val="clear" w:color="auto" w:fill="auto"/>
            <w:vAlign w:val="center"/>
            <w:hideMark/>
          </w:tcPr>
          <w:p w14:paraId="41B3335F" w14:textId="77777777" w:rsidR="008735DD" w:rsidRPr="00EE5B9B" w:rsidRDefault="008735DD" w:rsidP="008735DD">
            <w:pPr>
              <w:adjustRightInd w:val="0"/>
              <w:snapToGrid w:val="0"/>
              <w:spacing w:line="160" w:lineRule="exact"/>
              <w:rPr>
                <w:rFonts w:eastAsia="DengXian" w:cstheme="minorHAnsi"/>
                <w:color w:val="000000"/>
                <w:sz w:val="15"/>
                <w:szCs w:val="15"/>
              </w:rPr>
            </w:pPr>
          </w:p>
        </w:tc>
        <w:tc>
          <w:tcPr>
            <w:tcW w:w="383" w:type="pct"/>
            <w:tcBorders>
              <w:left w:val="nil"/>
              <w:bottom w:val="single" w:sz="12" w:space="0" w:color="auto"/>
              <w:right w:val="nil"/>
            </w:tcBorders>
            <w:shd w:val="clear" w:color="auto" w:fill="auto"/>
            <w:vAlign w:val="center"/>
            <w:hideMark/>
          </w:tcPr>
          <w:p w14:paraId="12C6ADFD" w14:textId="77777777" w:rsidR="008735DD" w:rsidRPr="00900671" w:rsidRDefault="008735DD" w:rsidP="008735DD">
            <w:pPr>
              <w:adjustRightInd w:val="0"/>
              <w:snapToGrid w:val="0"/>
              <w:spacing w:line="160" w:lineRule="exact"/>
              <w:jc w:val="center"/>
              <w:rPr>
                <w:rFonts w:eastAsia="DengXian" w:cstheme="minorHAnsi"/>
                <w:color w:val="000000"/>
                <w:sz w:val="15"/>
                <w:szCs w:val="15"/>
              </w:rPr>
            </w:pPr>
            <w:r w:rsidRPr="00900671">
              <w:rPr>
                <w:rFonts w:eastAsia="DengXian" w:cstheme="minorHAnsi"/>
                <w:color w:val="000000"/>
                <w:sz w:val="15"/>
                <w:szCs w:val="15"/>
              </w:rPr>
              <w:t>1.00</w:t>
            </w:r>
          </w:p>
        </w:tc>
      </w:tr>
      <w:tr w:rsidR="008735DD" w:rsidRPr="00900671" w14:paraId="24582B73" w14:textId="77777777" w:rsidTr="00505B41">
        <w:trPr>
          <w:trHeight w:val="164"/>
        </w:trPr>
        <w:tc>
          <w:tcPr>
            <w:tcW w:w="5000" w:type="pct"/>
            <w:gridSpan w:val="8"/>
            <w:tcBorders>
              <w:top w:val="single" w:sz="12" w:space="0" w:color="auto"/>
              <w:left w:val="nil"/>
              <w:bottom w:val="nil"/>
              <w:right w:val="nil"/>
            </w:tcBorders>
            <w:shd w:val="clear" w:color="auto" w:fill="auto"/>
            <w:vAlign w:val="center"/>
            <w:hideMark/>
          </w:tcPr>
          <w:p w14:paraId="7F275E43" w14:textId="28E2EC24" w:rsidR="008735DD" w:rsidRPr="00900671" w:rsidRDefault="008735DD" w:rsidP="008735DD">
            <w:pPr>
              <w:adjustRightInd w:val="0"/>
              <w:snapToGrid w:val="0"/>
              <w:spacing w:line="160" w:lineRule="exact"/>
              <w:rPr>
                <w:rFonts w:eastAsia="DengXian" w:cstheme="minorHAnsi"/>
                <w:b/>
                <w:bCs/>
                <w:color w:val="4472C4" w:themeColor="accent1"/>
                <w:sz w:val="16"/>
                <w:szCs w:val="16"/>
              </w:rPr>
            </w:pPr>
            <w:r w:rsidRPr="009E27F2">
              <w:rPr>
                <w:rFonts w:eastAsia="DengXian" w:cstheme="minorHAnsi"/>
                <w:b/>
                <w:bCs/>
                <w:color w:val="4472C4" w:themeColor="accent1"/>
                <w:sz w:val="16"/>
                <w:szCs w:val="16"/>
              </w:rPr>
              <w:t xml:space="preserve">Socio-economic </w:t>
            </w:r>
            <w:r w:rsidR="00626451">
              <w:rPr>
                <w:rFonts w:eastAsia="DengXian" w:cstheme="minorHAnsi"/>
                <w:b/>
                <w:bCs/>
                <w:color w:val="4472C4" w:themeColor="accent1"/>
                <w:sz w:val="16"/>
                <w:szCs w:val="16"/>
              </w:rPr>
              <w:t>attributes</w:t>
            </w:r>
          </w:p>
        </w:tc>
      </w:tr>
      <w:tr w:rsidR="008735DD" w:rsidRPr="00D4585B" w14:paraId="4D3705E3" w14:textId="77777777" w:rsidTr="00D4585B">
        <w:trPr>
          <w:trHeight w:val="164"/>
        </w:trPr>
        <w:tc>
          <w:tcPr>
            <w:tcW w:w="793" w:type="pct"/>
            <w:vMerge w:val="restart"/>
            <w:tcBorders>
              <w:top w:val="nil"/>
              <w:left w:val="nil"/>
              <w:bottom w:val="nil"/>
              <w:right w:val="nil"/>
            </w:tcBorders>
            <w:shd w:val="clear" w:color="auto" w:fill="auto"/>
            <w:vAlign w:val="center"/>
            <w:hideMark/>
          </w:tcPr>
          <w:p w14:paraId="65879F09" w14:textId="77777777" w:rsidR="008735DD" w:rsidRPr="00900671" w:rsidRDefault="008735DD" w:rsidP="00ED3CCC">
            <w:pPr>
              <w:adjustRightInd w:val="0"/>
              <w:snapToGrid w:val="0"/>
              <w:spacing w:line="160" w:lineRule="exact"/>
              <w:jc w:val="left"/>
              <w:rPr>
                <w:rFonts w:eastAsia="DengXian" w:cstheme="minorHAnsi"/>
                <w:b/>
                <w:bCs/>
                <w:color w:val="000000"/>
                <w:sz w:val="15"/>
                <w:szCs w:val="15"/>
              </w:rPr>
            </w:pPr>
            <w:r w:rsidRPr="00900671">
              <w:rPr>
                <w:rFonts w:eastAsia="DengXian" w:cstheme="minorHAnsi"/>
                <w:b/>
                <w:bCs/>
                <w:color w:val="000000"/>
                <w:sz w:val="15"/>
                <w:szCs w:val="15"/>
              </w:rPr>
              <w:t>Gender</w:t>
            </w:r>
          </w:p>
        </w:tc>
        <w:tc>
          <w:tcPr>
            <w:tcW w:w="1356" w:type="pct"/>
            <w:tcBorders>
              <w:top w:val="nil"/>
              <w:left w:val="nil"/>
            </w:tcBorders>
            <w:shd w:val="clear" w:color="auto" w:fill="auto"/>
            <w:vAlign w:val="center"/>
            <w:hideMark/>
          </w:tcPr>
          <w:p w14:paraId="1EED0852" w14:textId="77777777" w:rsidR="008735DD" w:rsidRPr="00900671" w:rsidRDefault="008735DD" w:rsidP="008735DD">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Male</w:t>
            </w:r>
          </w:p>
        </w:tc>
        <w:tc>
          <w:tcPr>
            <w:tcW w:w="555" w:type="pct"/>
            <w:shd w:val="clear" w:color="auto" w:fill="auto"/>
            <w:noWrap/>
            <w:hideMark/>
          </w:tcPr>
          <w:p w14:paraId="0664E26C" w14:textId="7A4EDDF0"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0.00 </w:t>
            </w:r>
          </w:p>
        </w:tc>
        <w:tc>
          <w:tcPr>
            <w:tcW w:w="392" w:type="pct"/>
            <w:shd w:val="clear" w:color="auto" w:fill="auto"/>
            <w:noWrap/>
            <w:hideMark/>
          </w:tcPr>
          <w:p w14:paraId="674EF84A" w14:textId="631FFF75"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0.96 </w:t>
            </w:r>
          </w:p>
        </w:tc>
        <w:tc>
          <w:tcPr>
            <w:tcW w:w="652" w:type="pct"/>
            <w:shd w:val="clear" w:color="auto" w:fill="auto"/>
            <w:noWrap/>
            <w:hideMark/>
          </w:tcPr>
          <w:p w14:paraId="5B980B6B" w14:textId="2EE3522E"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1.02 </w:t>
            </w:r>
          </w:p>
        </w:tc>
        <w:tc>
          <w:tcPr>
            <w:tcW w:w="414" w:type="pct"/>
            <w:shd w:val="clear" w:color="auto" w:fill="auto"/>
            <w:noWrap/>
            <w:hideMark/>
          </w:tcPr>
          <w:p w14:paraId="72FAEE38" w14:textId="095057C3"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0.00 </w:t>
            </w:r>
          </w:p>
        </w:tc>
        <w:tc>
          <w:tcPr>
            <w:tcW w:w="455" w:type="pct"/>
            <w:shd w:val="clear" w:color="auto" w:fill="auto"/>
            <w:noWrap/>
            <w:hideMark/>
          </w:tcPr>
          <w:p w14:paraId="1F91DF32" w14:textId="3B9F809E"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0.97 </w:t>
            </w:r>
          </w:p>
        </w:tc>
        <w:tc>
          <w:tcPr>
            <w:tcW w:w="383" w:type="pct"/>
            <w:shd w:val="clear" w:color="auto" w:fill="auto"/>
            <w:noWrap/>
            <w:hideMark/>
          </w:tcPr>
          <w:p w14:paraId="3A2C3697" w14:textId="71C7E75E"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1.01 </w:t>
            </w:r>
          </w:p>
        </w:tc>
      </w:tr>
      <w:tr w:rsidR="008735DD" w:rsidRPr="00D4585B" w14:paraId="6FB9DB3E" w14:textId="77777777" w:rsidTr="00D4585B">
        <w:trPr>
          <w:trHeight w:val="164"/>
        </w:trPr>
        <w:tc>
          <w:tcPr>
            <w:tcW w:w="793" w:type="pct"/>
            <w:vMerge/>
            <w:tcBorders>
              <w:top w:val="nil"/>
              <w:left w:val="nil"/>
              <w:bottom w:val="nil"/>
              <w:right w:val="nil"/>
            </w:tcBorders>
            <w:vAlign w:val="center"/>
            <w:hideMark/>
          </w:tcPr>
          <w:p w14:paraId="52E9B6CC" w14:textId="77777777" w:rsidR="008735DD" w:rsidRPr="00900671" w:rsidRDefault="008735DD"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single" w:sz="4" w:space="0" w:color="auto"/>
            </w:tcBorders>
            <w:shd w:val="clear" w:color="auto" w:fill="auto"/>
            <w:vAlign w:val="center"/>
            <w:hideMark/>
          </w:tcPr>
          <w:p w14:paraId="6B168813" w14:textId="77777777" w:rsidR="008735DD" w:rsidRPr="00900671" w:rsidRDefault="008735DD" w:rsidP="008735DD">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Female (Ref)</w:t>
            </w:r>
          </w:p>
        </w:tc>
        <w:tc>
          <w:tcPr>
            <w:tcW w:w="555" w:type="pct"/>
            <w:tcBorders>
              <w:top w:val="nil"/>
              <w:bottom w:val="single" w:sz="4" w:space="0" w:color="auto"/>
            </w:tcBorders>
            <w:shd w:val="clear" w:color="auto" w:fill="auto"/>
            <w:noWrap/>
            <w:hideMark/>
          </w:tcPr>
          <w:p w14:paraId="5A6F242E" w14:textId="31ACB937" w:rsidR="008735DD" w:rsidRPr="00900671" w:rsidRDefault="008735DD" w:rsidP="008735DD">
            <w:pPr>
              <w:adjustRightInd w:val="0"/>
              <w:snapToGrid w:val="0"/>
              <w:spacing w:line="160" w:lineRule="exact"/>
              <w:rPr>
                <w:rFonts w:eastAsia="DengXian" w:cstheme="minorHAnsi"/>
                <w:color w:val="000000"/>
                <w:sz w:val="15"/>
                <w:szCs w:val="15"/>
              </w:rPr>
            </w:pPr>
            <w:r w:rsidRPr="00D4585B">
              <w:rPr>
                <w:rFonts w:eastAsia="DengXian" w:cstheme="minorHAnsi" w:hint="eastAsia"/>
                <w:color w:val="000000"/>
                <w:sz w:val="15"/>
                <w:szCs w:val="15"/>
              </w:rPr>
              <w:t xml:space="preserve">　</w:t>
            </w:r>
          </w:p>
        </w:tc>
        <w:tc>
          <w:tcPr>
            <w:tcW w:w="392" w:type="pct"/>
            <w:tcBorders>
              <w:top w:val="nil"/>
              <w:bottom w:val="single" w:sz="4" w:space="0" w:color="auto"/>
            </w:tcBorders>
            <w:shd w:val="clear" w:color="auto" w:fill="auto"/>
            <w:noWrap/>
            <w:hideMark/>
          </w:tcPr>
          <w:p w14:paraId="74CBEC79" w14:textId="1D1920FE" w:rsidR="008735DD" w:rsidRPr="006E72D3" w:rsidRDefault="008735DD" w:rsidP="008735DD">
            <w:pPr>
              <w:adjustRightInd w:val="0"/>
              <w:snapToGrid w:val="0"/>
              <w:spacing w:line="160" w:lineRule="exact"/>
              <w:rPr>
                <w:rFonts w:eastAsia="DengXian" w:cstheme="minorHAnsi"/>
                <w:color w:val="000000"/>
                <w:sz w:val="15"/>
                <w:szCs w:val="15"/>
              </w:rPr>
            </w:pPr>
            <w:r w:rsidRPr="00D4585B">
              <w:rPr>
                <w:rFonts w:eastAsia="DengXian" w:cstheme="minorHAnsi" w:hint="eastAsia"/>
                <w:color w:val="000000"/>
                <w:sz w:val="15"/>
                <w:szCs w:val="15"/>
              </w:rPr>
              <w:t xml:space="preserve">　</w:t>
            </w:r>
          </w:p>
        </w:tc>
        <w:tc>
          <w:tcPr>
            <w:tcW w:w="652" w:type="pct"/>
            <w:tcBorders>
              <w:top w:val="nil"/>
              <w:bottom w:val="single" w:sz="4" w:space="0" w:color="auto"/>
            </w:tcBorders>
            <w:shd w:val="clear" w:color="auto" w:fill="auto"/>
            <w:noWrap/>
            <w:hideMark/>
          </w:tcPr>
          <w:p w14:paraId="4E3BD026" w14:textId="4D6D5153"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1.00 </w:t>
            </w:r>
          </w:p>
        </w:tc>
        <w:tc>
          <w:tcPr>
            <w:tcW w:w="414" w:type="pct"/>
            <w:tcBorders>
              <w:top w:val="nil"/>
              <w:bottom w:val="single" w:sz="4" w:space="0" w:color="auto"/>
            </w:tcBorders>
            <w:shd w:val="clear" w:color="auto" w:fill="auto"/>
            <w:noWrap/>
            <w:hideMark/>
          </w:tcPr>
          <w:p w14:paraId="67AD14C0" w14:textId="3DB4AB71"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　</w:t>
            </w:r>
          </w:p>
        </w:tc>
        <w:tc>
          <w:tcPr>
            <w:tcW w:w="455" w:type="pct"/>
            <w:tcBorders>
              <w:top w:val="nil"/>
              <w:bottom w:val="single" w:sz="4" w:space="0" w:color="auto"/>
            </w:tcBorders>
            <w:shd w:val="clear" w:color="auto" w:fill="auto"/>
            <w:noWrap/>
            <w:hideMark/>
          </w:tcPr>
          <w:p w14:paraId="7601E682" w14:textId="4BC3FC40" w:rsidR="008735DD" w:rsidRPr="00EE5B9B" w:rsidRDefault="008735DD" w:rsidP="008735DD">
            <w:pPr>
              <w:adjustRightInd w:val="0"/>
              <w:snapToGrid w:val="0"/>
              <w:spacing w:line="160" w:lineRule="exact"/>
              <w:rPr>
                <w:rFonts w:eastAsia="DengXian" w:cstheme="minorHAnsi"/>
                <w:color w:val="000000"/>
                <w:sz w:val="15"/>
                <w:szCs w:val="15"/>
              </w:rPr>
            </w:pPr>
            <w:r w:rsidRPr="00D4585B">
              <w:rPr>
                <w:rFonts w:eastAsia="DengXian" w:cstheme="minorHAnsi" w:hint="eastAsia"/>
                <w:color w:val="000000"/>
                <w:sz w:val="15"/>
                <w:szCs w:val="15"/>
              </w:rPr>
              <w:t xml:space="preserve">　</w:t>
            </w:r>
          </w:p>
        </w:tc>
        <w:tc>
          <w:tcPr>
            <w:tcW w:w="383" w:type="pct"/>
            <w:tcBorders>
              <w:top w:val="nil"/>
              <w:bottom w:val="single" w:sz="4" w:space="0" w:color="auto"/>
            </w:tcBorders>
            <w:shd w:val="clear" w:color="auto" w:fill="auto"/>
            <w:noWrap/>
            <w:hideMark/>
          </w:tcPr>
          <w:p w14:paraId="41F5047C" w14:textId="76DC24B1"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1.00 </w:t>
            </w:r>
          </w:p>
        </w:tc>
      </w:tr>
      <w:tr w:rsidR="008735DD" w:rsidRPr="00D4585B" w14:paraId="46066D06" w14:textId="77777777" w:rsidTr="00D4585B">
        <w:trPr>
          <w:trHeight w:val="164"/>
        </w:trPr>
        <w:tc>
          <w:tcPr>
            <w:tcW w:w="793" w:type="pct"/>
            <w:vMerge w:val="restart"/>
            <w:tcBorders>
              <w:top w:val="nil"/>
              <w:left w:val="nil"/>
              <w:bottom w:val="nil"/>
              <w:right w:val="nil"/>
            </w:tcBorders>
            <w:shd w:val="clear" w:color="auto" w:fill="auto"/>
            <w:vAlign w:val="center"/>
            <w:hideMark/>
          </w:tcPr>
          <w:p w14:paraId="481CBD54" w14:textId="77777777" w:rsidR="008735DD" w:rsidRPr="00900671" w:rsidRDefault="008735DD" w:rsidP="00ED3CCC">
            <w:pPr>
              <w:adjustRightInd w:val="0"/>
              <w:snapToGrid w:val="0"/>
              <w:spacing w:line="160" w:lineRule="exact"/>
              <w:jc w:val="left"/>
              <w:rPr>
                <w:rFonts w:eastAsia="DengXian" w:cstheme="minorHAnsi"/>
                <w:b/>
                <w:bCs/>
                <w:color w:val="000000"/>
                <w:sz w:val="15"/>
                <w:szCs w:val="15"/>
              </w:rPr>
            </w:pPr>
            <w:r w:rsidRPr="00900671">
              <w:rPr>
                <w:rFonts w:eastAsia="DengXian" w:cstheme="minorHAnsi"/>
                <w:b/>
                <w:bCs/>
                <w:color w:val="000000"/>
                <w:sz w:val="15"/>
                <w:szCs w:val="15"/>
              </w:rPr>
              <w:t>Age</w:t>
            </w:r>
          </w:p>
        </w:tc>
        <w:tc>
          <w:tcPr>
            <w:tcW w:w="1356" w:type="pct"/>
            <w:tcBorders>
              <w:top w:val="single" w:sz="4" w:space="0" w:color="auto"/>
              <w:left w:val="nil"/>
              <w:bottom w:val="nil"/>
            </w:tcBorders>
            <w:shd w:val="clear" w:color="auto" w:fill="auto"/>
            <w:vAlign w:val="center"/>
            <w:hideMark/>
          </w:tcPr>
          <w:p w14:paraId="11981743" w14:textId="77777777" w:rsidR="008735DD" w:rsidRPr="00900671" w:rsidRDefault="008735DD" w:rsidP="008735DD">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20~29 years old</w:t>
            </w:r>
          </w:p>
        </w:tc>
        <w:tc>
          <w:tcPr>
            <w:tcW w:w="555" w:type="pct"/>
            <w:tcBorders>
              <w:top w:val="single" w:sz="4" w:space="0" w:color="auto"/>
            </w:tcBorders>
            <w:shd w:val="clear" w:color="auto" w:fill="auto"/>
            <w:noWrap/>
            <w:hideMark/>
          </w:tcPr>
          <w:p w14:paraId="12C10D5B" w14:textId="21CEABFA"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0.10 </w:t>
            </w:r>
          </w:p>
        </w:tc>
        <w:tc>
          <w:tcPr>
            <w:tcW w:w="392" w:type="pct"/>
            <w:tcBorders>
              <w:top w:val="single" w:sz="4" w:space="0" w:color="auto"/>
            </w:tcBorders>
            <w:shd w:val="clear" w:color="auto" w:fill="auto"/>
            <w:noWrap/>
            <w:hideMark/>
          </w:tcPr>
          <w:p w14:paraId="132A0F63" w14:textId="22F3FB94"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0.75 </w:t>
            </w:r>
          </w:p>
        </w:tc>
        <w:tc>
          <w:tcPr>
            <w:tcW w:w="652" w:type="pct"/>
            <w:tcBorders>
              <w:top w:val="single" w:sz="4" w:space="0" w:color="auto"/>
            </w:tcBorders>
            <w:shd w:val="clear" w:color="auto" w:fill="auto"/>
            <w:noWrap/>
            <w:hideMark/>
          </w:tcPr>
          <w:p w14:paraId="4F9D0CB3" w14:textId="7B62E80E"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0.85 </w:t>
            </w:r>
          </w:p>
        </w:tc>
        <w:tc>
          <w:tcPr>
            <w:tcW w:w="414" w:type="pct"/>
            <w:tcBorders>
              <w:top w:val="single" w:sz="4" w:space="0" w:color="auto"/>
            </w:tcBorders>
            <w:shd w:val="clear" w:color="auto" w:fill="auto"/>
            <w:noWrap/>
            <w:hideMark/>
          </w:tcPr>
          <w:p w14:paraId="56FD10A8" w14:textId="09C3D019"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1.99 </w:t>
            </w:r>
          </w:p>
        </w:tc>
        <w:tc>
          <w:tcPr>
            <w:tcW w:w="455" w:type="pct"/>
            <w:tcBorders>
              <w:top w:val="single" w:sz="4" w:space="0" w:color="auto"/>
            </w:tcBorders>
            <w:shd w:val="clear" w:color="auto" w:fill="auto"/>
            <w:noWrap/>
            <w:hideMark/>
          </w:tcPr>
          <w:p w14:paraId="4574F0DF" w14:textId="4B2B0712"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0.16 </w:t>
            </w:r>
          </w:p>
        </w:tc>
        <w:tc>
          <w:tcPr>
            <w:tcW w:w="383" w:type="pct"/>
            <w:tcBorders>
              <w:top w:val="single" w:sz="4" w:space="0" w:color="auto"/>
            </w:tcBorders>
            <w:shd w:val="clear" w:color="auto" w:fill="auto"/>
            <w:noWrap/>
            <w:hideMark/>
          </w:tcPr>
          <w:p w14:paraId="32496DCF" w14:textId="41686B4E"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0.47 </w:t>
            </w:r>
          </w:p>
        </w:tc>
      </w:tr>
      <w:tr w:rsidR="008735DD" w:rsidRPr="00D4585B" w14:paraId="7F70D7D9" w14:textId="77777777" w:rsidTr="00D4585B">
        <w:trPr>
          <w:trHeight w:val="164"/>
        </w:trPr>
        <w:tc>
          <w:tcPr>
            <w:tcW w:w="793" w:type="pct"/>
            <w:vMerge/>
            <w:tcBorders>
              <w:top w:val="nil"/>
              <w:left w:val="nil"/>
              <w:bottom w:val="nil"/>
              <w:right w:val="nil"/>
            </w:tcBorders>
            <w:vAlign w:val="center"/>
            <w:hideMark/>
          </w:tcPr>
          <w:p w14:paraId="7F915C50" w14:textId="77777777" w:rsidR="008735DD" w:rsidRPr="00900671" w:rsidRDefault="008735DD"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tcBorders>
            <w:shd w:val="clear" w:color="auto" w:fill="auto"/>
            <w:vAlign w:val="center"/>
            <w:hideMark/>
          </w:tcPr>
          <w:p w14:paraId="068F60CD" w14:textId="77777777" w:rsidR="008735DD" w:rsidRPr="00900671" w:rsidRDefault="008735DD" w:rsidP="008735DD">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30~39 years old</w:t>
            </w:r>
          </w:p>
        </w:tc>
        <w:tc>
          <w:tcPr>
            <w:tcW w:w="555" w:type="pct"/>
            <w:tcBorders>
              <w:top w:val="nil"/>
            </w:tcBorders>
            <w:shd w:val="clear" w:color="auto" w:fill="auto"/>
            <w:noWrap/>
            <w:hideMark/>
          </w:tcPr>
          <w:p w14:paraId="45815623" w14:textId="28A50360"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0.96 </w:t>
            </w:r>
          </w:p>
        </w:tc>
        <w:tc>
          <w:tcPr>
            <w:tcW w:w="392" w:type="pct"/>
            <w:tcBorders>
              <w:top w:val="nil"/>
            </w:tcBorders>
            <w:shd w:val="clear" w:color="auto" w:fill="auto"/>
            <w:noWrap/>
            <w:hideMark/>
          </w:tcPr>
          <w:p w14:paraId="0DD2695D" w14:textId="78064D4C"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0.33 </w:t>
            </w:r>
          </w:p>
        </w:tc>
        <w:tc>
          <w:tcPr>
            <w:tcW w:w="652" w:type="pct"/>
            <w:tcBorders>
              <w:top w:val="nil"/>
            </w:tcBorders>
            <w:shd w:val="clear" w:color="auto" w:fill="auto"/>
            <w:noWrap/>
            <w:hideMark/>
          </w:tcPr>
          <w:p w14:paraId="5C20D6CC" w14:textId="671E198C"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0.69 </w:t>
            </w:r>
          </w:p>
        </w:tc>
        <w:tc>
          <w:tcPr>
            <w:tcW w:w="414" w:type="pct"/>
            <w:tcBorders>
              <w:top w:val="nil"/>
            </w:tcBorders>
            <w:shd w:val="clear" w:color="auto" w:fill="auto"/>
            <w:noWrap/>
            <w:hideMark/>
          </w:tcPr>
          <w:p w14:paraId="72DD2AEB" w14:textId="5F7D291F"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1.45 </w:t>
            </w:r>
          </w:p>
        </w:tc>
        <w:tc>
          <w:tcPr>
            <w:tcW w:w="455" w:type="pct"/>
            <w:tcBorders>
              <w:top w:val="nil"/>
            </w:tcBorders>
            <w:shd w:val="clear" w:color="auto" w:fill="auto"/>
            <w:noWrap/>
            <w:hideMark/>
          </w:tcPr>
          <w:p w14:paraId="29C47F45" w14:textId="016B4423"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0.23 </w:t>
            </w:r>
          </w:p>
        </w:tc>
        <w:tc>
          <w:tcPr>
            <w:tcW w:w="383" w:type="pct"/>
            <w:tcBorders>
              <w:top w:val="nil"/>
            </w:tcBorders>
            <w:shd w:val="clear" w:color="auto" w:fill="auto"/>
            <w:noWrap/>
            <w:hideMark/>
          </w:tcPr>
          <w:p w14:paraId="72534451" w14:textId="26056B0F"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0.63 </w:t>
            </w:r>
          </w:p>
        </w:tc>
      </w:tr>
      <w:tr w:rsidR="008735DD" w:rsidRPr="00D4585B" w14:paraId="2547143C" w14:textId="77777777" w:rsidTr="00D4585B">
        <w:trPr>
          <w:trHeight w:val="164"/>
        </w:trPr>
        <w:tc>
          <w:tcPr>
            <w:tcW w:w="793" w:type="pct"/>
            <w:vMerge/>
            <w:tcBorders>
              <w:top w:val="nil"/>
              <w:left w:val="nil"/>
              <w:bottom w:val="nil"/>
              <w:right w:val="nil"/>
            </w:tcBorders>
            <w:vAlign w:val="center"/>
            <w:hideMark/>
          </w:tcPr>
          <w:p w14:paraId="2715ACED" w14:textId="77777777" w:rsidR="008735DD" w:rsidRPr="00900671" w:rsidRDefault="008735DD"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single" w:sz="4" w:space="0" w:color="auto"/>
            </w:tcBorders>
            <w:shd w:val="clear" w:color="auto" w:fill="auto"/>
            <w:vAlign w:val="center"/>
            <w:hideMark/>
          </w:tcPr>
          <w:p w14:paraId="0597B4C7" w14:textId="77777777" w:rsidR="008735DD" w:rsidRPr="00900671" w:rsidRDefault="008735DD" w:rsidP="008735DD">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40~59 years old (Ref)</w:t>
            </w:r>
          </w:p>
        </w:tc>
        <w:tc>
          <w:tcPr>
            <w:tcW w:w="555" w:type="pct"/>
            <w:tcBorders>
              <w:top w:val="nil"/>
              <w:bottom w:val="single" w:sz="4" w:space="0" w:color="auto"/>
            </w:tcBorders>
            <w:shd w:val="clear" w:color="auto" w:fill="auto"/>
            <w:noWrap/>
            <w:hideMark/>
          </w:tcPr>
          <w:p w14:paraId="27FEDE02" w14:textId="567B3619" w:rsidR="008735DD" w:rsidRPr="00900671" w:rsidRDefault="008735DD" w:rsidP="008735DD">
            <w:pPr>
              <w:adjustRightInd w:val="0"/>
              <w:snapToGrid w:val="0"/>
              <w:spacing w:line="160" w:lineRule="exact"/>
              <w:rPr>
                <w:rFonts w:eastAsia="DengXian" w:cstheme="minorHAnsi"/>
                <w:color w:val="000000"/>
                <w:sz w:val="15"/>
                <w:szCs w:val="15"/>
              </w:rPr>
            </w:pPr>
            <w:r w:rsidRPr="00D4585B">
              <w:rPr>
                <w:rFonts w:eastAsia="DengXian" w:cstheme="minorHAnsi" w:hint="eastAsia"/>
                <w:color w:val="000000"/>
                <w:sz w:val="15"/>
                <w:szCs w:val="15"/>
              </w:rPr>
              <w:t xml:space="preserve">　</w:t>
            </w:r>
          </w:p>
        </w:tc>
        <w:tc>
          <w:tcPr>
            <w:tcW w:w="392" w:type="pct"/>
            <w:tcBorders>
              <w:top w:val="nil"/>
              <w:bottom w:val="single" w:sz="4" w:space="0" w:color="auto"/>
            </w:tcBorders>
            <w:shd w:val="clear" w:color="auto" w:fill="auto"/>
            <w:noWrap/>
            <w:hideMark/>
          </w:tcPr>
          <w:p w14:paraId="7797B08A" w14:textId="0F1DA501" w:rsidR="008735DD" w:rsidRPr="006E72D3" w:rsidRDefault="008735DD" w:rsidP="008735DD">
            <w:pPr>
              <w:adjustRightInd w:val="0"/>
              <w:snapToGrid w:val="0"/>
              <w:spacing w:line="160" w:lineRule="exact"/>
              <w:rPr>
                <w:rFonts w:eastAsia="DengXian" w:cstheme="minorHAnsi"/>
                <w:color w:val="000000"/>
                <w:sz w:val="15"/>
                <w:szCs w:val="15"/>
              </w:rPr>
            </w:pPr>
            <w:r w:rsidRPr="00D4585B">
              <w:rPr>
                <w:rFonts w:eastAsia="DengXian" w:cstheme="minorHAnsi" w:hint="eastAsia"/>
                <w:color w:val="000000"/>
                <w:sz w:val="15"/>
                <w:szCs w:val="15"/>
              </w:rPr>
              <w:t xml:space="preserve">　</w:t>
            </w:r>
          </w:p>
        </w:tc>
        <w:tc>
          <w:tcPr>
            <w:tcW w:w="652" w:type="pct"/>
            <w:tcBorders>
              <w:top w:val="nil"/>
              <w:bottom w:val="single" w:sz="4" w:space="0" w:color="auto"/>
            </w:tcBorders>
            <w:shd w:val="clear" w:color="auto" w:fill="auto"/>
            <w:noWrap/>
            <w:hideMark/>
          </w:tcPr>
          <w:p w14:paraId="115C98B8" w14:textId="332E0B64"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1.00 </w:t>
            </w:r>
          </w:p>
        </w:tc>
        <w:tc>
          <w:tcPr>
            <w:tcW w:w="414" w:type="pct"/>
            <w:tcBorders>
              <w:top w:val="nil"/>
              <w:bottom w:val="single" w:sz="4" w:space="0" w:color="auto"/>
            </w:tcBorders>
            <w:shd w:val="clear" w:color="auto" w:fill="auto"/>
            <w:noWrap/>
            <w:hideMark/>
          </w:tcPr>
          <w:p w14:paraId="285B849E" w14:textId="5C66122B"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　</w:t>
            </w:r>
          </w:p>
        </w:tc>
        <w:tc>
          <w:tcPr>
            <w:tcW w:w="455" w:type="pct"/>
            <w:tcBorders>
              <w:top w:val="nil"/>
              <w:bottom w:val="single" w:sz="4" w:space="0" w:color="auto"/>
            </w:tcBorders>
            <w:shd w:val="clear" w:color="auto" w:fill="auto"/>
            <w:noWrap/>
            <w:hideMark/>
          </w:tcPr>
          <w:p w14:paraId="59FB5699" w14:textId="28768A94" w:rsidR="008735DD" w:rsidRPr="00EE5B9B" w:rsidRDefault="008735DD" w:rsidP="008735DD">
            <w:pPr>
              <w:adjustRightInd w:val="0"/>
              <w:snapToGrid w:val="0"/>
              <w:spacing w:line="160" w:lineRule="exact"/>
              <w:rPr>
                <w:rFonts w:eastAsia="DengXian" w:cstheme="minorHAnsi"/>
                <w:color w:val="000000"/>
                <w:sz w:val="15"/>
                <w:szCs w:val="15"/>
              </w:rPr>
            </w:pPr>
            <w:r w:rsidRPr="00D4585B">
              <w:rPr>
                <w:rFonts w:eastAsia="DengXian" w:cstheme="minorHAnsi" w:hint="eastAsia"/>
                <w:color w:val="000000"/>
                <w:sz w:val="15"/>
                <w:szCs w:val="15"/>
              </w:rPr>
              <w:t xml:space="preserve">　</w:t>
            </w:r>
          </w:p>
        </w:tc>
        <w:tc>
          <w:tcPr>
            <w:tcW w:w="383" w:type="pct"/>
            <w:tcBorders>
              <w:top w:val="nil"/>
              <w:bottom w:val="single" w:sz="4" w:space="0" w:color="auto"/>
            </w:tcBorders>
            <w:shd w:val="clear" w:color="auto" w:fill="auto"/>
            <w:noWrap/>
            <w:hideMark/>
          </w:tcPr>
          <w:p w14:paraId="1A360413" w14:textId="6507BD14"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1.00 </w:t>
            </w:r>
          </w:p>
        </w:tc>
      </w:tr>
      <w:tr w:rsidR="008735DD" w:rsidRPr="00D4585B" w14:paraId="0E74C607" w14:textId="77777777" w:rsidTr="00D4585B">
        <w:trPr>
          <w:trHeight w:val="164"/>
        </w:trPr>
        <w:tc>
          <w:tcPr>
            <w:tcW w:w="793" w:type="pct"/>
            <w:vMerge w:val="restart"/>
            <w:tcBorders>
              <w:top w:val="nil"/>
              <w:left w:val="nil"/>
              <w:bottom w:val="nil"/>
              <w:right w:val="nil"/>
            </w:tcBorders>
            <w:shd w:val="clear" w:color="auto" w:fill="auto"/>
            <w:vAlign w:val="center"/>
            <w:hideMark/>
          </w:tcPr>
          <w:p w14:paraId="32E018A4" w14:textId="77777777" w:rsidR="008735DD" w:rsidRPr="00900671" w:rsidRDefault="008735DD" w:rsidP="00ED3CCC">
            <w:pPr>
              <w:adjustRightInd w:val="0"/>
              <w:snapToGrid w:val="0"/>
              <w:spacing w:line="160" w:lineRule="exact"/>
              <w:jc w:val="left"/>
              <w:rPr>
                <w:rFonts w:eastAsia="DengXian" w:cstheme="minorHAnsi"/>
                <w:b/>
                <w:bCs/>
                <w:color w:val="000000"/>
                <w:sz w:val="15"/>
                <w:szCs w:val="15"/>
              </w:rPr>
            </w:pPr>
            <w:r w:rsidRPr="00900671">
              <w:rPr>
                <w:rFonts w:eastAsia="DengXian" w:cstheme="minorHAnsi"/>
                <w:b/>
                <w:bCs/>
                <w:color w:val="000000"/>
                <w:sz w:val="15"/>
                <w:szCs w:val="15"/>
              </w:rPr>
              <w:t>Education</w:t>
            </w:r>
          </w:p>
        </w:tc>
        <w:tc>
          <w:tcPr>
            <w:tcW w:w="1356" w:type="pct"/>
            <w:tcBorders>
              <w:top w:val="single" w:sz="4" w:space="0" w:color="auto"/>
              <w:left w:val="nil"/>
            </w:tcBorders>
            <w:shd w:val="clear" w:color="auto" w:fill="auto"/>
            <w:vAlign w:val="center"/>
            <w:hideMark/>
          </w:tcPr>
          <w:p w14:paraId="5A1E130F" w14:textId="77777777" w:rsidR="008735DD" w:rsidRPr="00900671" w:rsidRDefault="008735DD" w:rsidP="008735DD">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High-level</w:t>
            </w:r>
          </w:p>
        </w:tc>
        <w:tc>
          <w:tcPr>
            <w:tcW w:w="555" w:type="pct"/>
            <w:tcBorders>
              <w:top w:val="single" w:sz="4" w:space="0" w:color="auto"/>
            </w:tcBorders>
            <w:shd w:val="clear" w:color="auto" w:fill="auto"/>
            <w:noWrap/>
            <w:hideMark/>
          </w:tcPr>
          <w:p w14:paraId="4ECE0B3A" w14:textId="7650FA46"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0.00 </w:t>
            </w:r>
          </w:p>
        </w:tc>
        <w:tc>
          <w:tcPr>
            <w:tcW w:w="392" w:type="pct"/>
            <w:tcBorders>
              <w:top w:val="single" w:sz="4" w:space="0" w:color="auto"/>
            </w:tcBorders>
            <w:shd w:val="clear" w:color="auto" w:fill="auto"/>
            <w:noWrap/>
            <w:hideMark/>
          </w:tcPr>
          <w:p w14:paraId="519195AC" w14:textId="24D1BB0C"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0.96 </w:t>
            </w:r>
          </w:p>
        </w:tc>
        <w:tc>
          <w:tcPr>
            <w:tcW w:w="652" w:type="pct"/>
            <w:tcBorders>
              <w:top w:val="single" w:sz="4" w:space="0" w:color="auto"/>
            </w:tcBorders>
            <w:shd w:val="clear" w:color="auto" w:fill="auto"/>
            <w:noWrap/>
            <w:hideMark/>
          </w:tcPr>
          <w:p w14:paraId="5927CD03" w14:textId="5D6FDD9C"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0.96 </w:t>
            </w:r>
          </w:p>
        </w:tc>
        <w:tc>
          <w:tcPr>
            <w:tcW w:w="414" w:type="pct"/>
            <w:tcBorders>
              <w:top w:val="single" w:sz="4" w:space="0" w:color="auto"/>
            </w:tcBorders>
            <w:shd w:val="clear" w:color="auto" w:fill="auto"/>
            <w:noWrap/>
            <w:hideMark/>
          </w:tcPr>
          <w:p w14:paraId="66F0CAA6" w14:textId="5A344E7C"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0.78 </w:t>
            </w:r>
          </w:p>
        </w:tc>
        <w:tc>
          <w:tcPr>
            <w:tcW w:w="455" w:type="pct"/>
            <w:tcBorders>
              <w:top w:val="single" w:sz="4" w:space="0" w:color="auto"/>
            </w:tcBorders>
            <w:shd w:val="clear" w:color="auto" w:fill="auto"/>
            <w:noWrap/>
            <w:hideMark/>
          </w:tcPr>
          <w:p w14:paraId="3E9B24FC" w14:textId="42390E46"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0.38 </w:t>
            </w:r>
          </w:p>
        </w:tc>
        <w:tc>
          <w:tcPr>
            <w:tcW w:w="383" w:type="pct"/>
            <w:tcBorders>
              <w:top w:val="single" w:sz="4" w:space="0" w:color="auto"/>
            </w:tcBorders>
            <w:shd w:val="clear" w:color="auto" w:fill="auto"/>
            <w:noWrap/>
            <w:hideMark/>
          </w:tcPr>
          <w:p w14:paraId="60E6B9DA" w14:textId="7C10658B"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2.20 </w:t>
            </w:r>
          </w:p>
        </w:tc>
      </w:tr>
      <w:tr w:rsidR="008735DD" w:rsidRPr="00D4585B" w14:paraId="695BB906" w14:textId="77777777" w:rsidTr="00D4585B">
        <w:trPr>
          <w:trHeight w:val="164"/>
        </w:trPr>
        <w:tc>
          <w:tcPr>
            <w:tcW w:w="793" w:type="pct"/>
            <w:vMerge/>
            <w:tcBorders>
              <w:top w:val="nil"/>
              <w:left w:val="nil"/>
              <w:bottom w:val="nil"/>
              <w:right w:val="nil"/>
            </w:tcBorders>
            <w:vAlign w:val="center"/>
            <w:hideMark/>
          </w:tcPr>
          <w:p w14:paraId="30DDA840" w14:textId="77777777" w:rsidR="008735DD" w:rsidRPr="00900671" w:rsidRDefault="008735DD"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nil"/>
            </w:tcBorders>
            <w:shd w:val="clear" w:color="auto" w:fill="auto"/>
            <w:vAlign w:val="center"/>
            <w:hideMark/>
          </w:tcPr>
          <w:p w14:paraId="428C7172" w14:textId="77777777" w:rsidR="008735DD" w:rsidRPr="00900671" w:rsidRDefault="008735DD" w:rsidP="008735DD">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Middle-level</w:t>
            </w:r>
          </w:p>
        </w:tc>
        <w:tc>
          <w:tcPr>
            <w:tcW w:w="555" w:type="pct"/>
            <w:tcBorders>
              <w:top w:val="nil"/>
            </w:tcBorders>
            <w:shd w:val="clear" w:color="auto" w:fill="auto"/>
            <w:noWrap/>
            <w:hideMark/>
          </w:tcPr>
          <w:p w14:paraId="20E90639" w14:textId="2D44F160"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0.07 </w:t>
            </w:r>
          </w:p>
        </w:tc>
        <w:tc>
          <w:tcPr>
            <w:tcW w:w="392" w:type="pct"/>
            <w:tcBorders>
              <w:top w:val="nil"/>
            </w:tcBorders>
            <w:shd w:val="clear" w:color="auto" w:fill="auto"/>
            <w:noWrap/>
            <w:hideMark/>
          </w:tcPr>
          <w:p w14:paraId="26A06A16" w14:textId="3E6AEA02"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0.80 </w:t>
            </w:r>
          </w:p>
        </w:tc>
        <w:tc>
          <w:tcPr>
            <w:tcW w:w="652" w:type="pct"/>
            <w:tcBorders>
              <w:top w:val="nil"/>
            </w:tcBorders>
            <w:shd w:val="clear" w:color="auto" w:fill="auto"/>
            <w:noWrap/>
            <w:hideMark/>
          </w:tcPr>
          <w:p w14:paraId="73129C5D" w14:textId="676C896D"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0.80 </w:t>
            </w:r>
          </w:p>
        </w:tc>
        <w:tc>
          <w:tcPr>
            <w:tcW w:w="414" w:type="pct"/>
            <w:tcBorders>
              <w:top w:val="nil"/>
            </w:tcBorders>
            <w:shd w:val="clear" w:color="auto" w:fill="auto"/>
            <w:noWrap/>
            <w:hideMark/>
          </w:tcPr>
          <w:p w14:paraId="2C059BD7" w14:textId="57E1923A"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0.68 </w:t>
            </w:r>
          </w:p>
        </w:tc>
        <w:tc>
          <w:tcPr>
            <w:tcW w:w="455" w:type="pct"/>
            <w:tcBorders>
              <w:top w:val="nil"/>
            </w:tcBorders>
            <w:shd w:val="clear" w:color="auto" w:fill="auto"/>
            <w:noWrap/>
            <w:hideMark/>
          </w:tcPr>
          <w:p w14:paraId="6E384AEA" w14:textId="1A422D62"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0.41 </w:t>
            </w:r>
          </w:p>
        </w:tc>
        <w:tc>
          <w:tcPr>
            <w:tcW w:w="383" w:type="pct"/>
            <w:tcBorders>
              <w:top w:val="nil"/>
            </w:tcBorders>
            <w:shd w:val="clear" w:color="auto" w:fill="auto"/>
            <w:noWrap/>
            <w:hideMark/>
          </w:tcPr>
          <w:p w14:paraId="009EDB9D" w14:textId="0FF487AD"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2.04 </w:t>
            </w:r>
          </w:p>
        </w:tc>
      </w:tr>
      <w:tr w:rsidR="008735DD" w:rsidRPr="00D4585B" w14:paraId="5B537020" w14:textId="77777777" w:rsidTr="00D4585B">
        <w:trPr>
          <w:trHeight w:val="164"/>
        </w:trPr>
        <w:tc>
          <w:tcPr>
            <w:tcW w:w="793" w:type="pct"/>
            <w:vMerge/>
            <w:tcBorders>
              <w:top w:val="nil"/>
              <w:left w:val="nil"/>
              <w:bottom w:val="nil"/>
              <w:right w:val="nil"/>
            </w:tcBorders>
            <w:vAlign w:val="center"/>
            <w:hideMark/>
          </w:tcPr>
          <w:p w14:paraId="7ED614B6" w14:textId="77777777" w:rsidR="008735DD" w:rsidRPr="00900671" w:rsidRDefault="008735DD"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single" w:sz="4" w:space="0" w:color="auto"/>
            </w:tcBorders>
            <w:shd w:val="clear" w:color="auto" w:fill="auto"/>
            <w:vAlign w:val="center"/>
            <w:hideMark/>
          </w:tcPr>
          <w:p w14:paraId="75E5873F" w14:textId="77777777" w:rsidR="008735DD" w:rsidRPr="00900671" w:rsidRDefault="008735DD" w:rsidP="008735DD">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Low-level (Ref)</w:t>
            </w:r>
          </w:p>
        </w:tc>
        <w:tc>
          <w:tcPr>
            <w:tcW w:w="555" w:type="pct"/>
            <w:tcBorders>
              <w:top w:val="nil"/>
              <w:bottom w:val="single" w:sz="4" w:space="0" w:color="auto"/>
            </w:tcBorders>
            <w:shd w:val="clear" w:color="auto" w:fill="auto"/>
            <w:noWrap/>
            <w:hideMark/>
          </w:tcPr>
          <w:p w14:paraId="018262EB" w14:textId="58EB3D61" w:rsidR="008735DD" w:rsidRPr="00900671" w:rsidRDefault="008735DD" w:rsidP="008735DD">
            <w:pPr>
              <w:adjustRightInd w:val="0"/>
              <w:snapToGrid w:val="0"/>
              <w:spacing w:line="160" w:lineRule="exact"/>
              <w:rPr>
                <w:rFonts w:eastAsia="DengXian" w:cstheme="minorHAnsi"/>
                <w:color w:val="000000"/>
                <w:sz w:val="15"/>
                <w:szCs w:val="15"/>
              </w:rPr>
            </w:pPr>
            <w:r w:rsidRPr="00D4585B">
              <w:rPr>
                <w:rFonts w:eastAsia="DengXian" w:cstheme="minorHAnsi" w:hint="eastAsia"/>
                <w:color w:val="000000"/>
                <w:sz w:val="15"/>
                <w:szCs w:val="15"/>
              </w:rPr>
              <w:t xml:space="preserve">　</w:t>
            </w:r>
          </w:p>
        </w:tc>
        <w:tc>
          <w:tcPr>
            <w:tcW w:w="392" w:type="pct"/>
            <w:tcBorders>
              <w:top w:val="nil"/>
              <w:bottom w:val="single" w:sz="4" w:space="0" w:color="auto"/>
            </w:tcBorders>
            <w:shd w:val="clear" w:color="auto" w:fill="auto"/>
            <w:noWrap/>
            <w:hideMark/>
          </w:tcPr>
          <w:p w14:paraId="02197B8F" w14:textId="07DD657F" w:rsidR="008735DD" w:rsidRPr="006E72D3" w:rsidRDefault="008735DD" w:rsidP="008735DD">
            <w:pPr>
              <w:adjustRightInd w:val="0"/>
              <w:snapToGrid w:val="0"/>
              <w:spacing w:line="160" w:lineRule="exact"/>
              <w:rPr>
                <w:rFonts w:eastAsia="DengXian" w:cstheme="minorHAnsi"/>
                <w:color w:val="000000"/>
                <w:sz w:val="15"/>
                <w:szCs w:val="15"/>
              </w:rPr>
            </w:pPr>
            <w:r w:rsidRPr="00D4585B">
              <w:rPr>
                <w:rFonts w:eastAsia="DengXian" w:cstheme="minorHAnsi" w:hint="eastAsia"/>
                <w:color w:val="000000"/>
                <w:sz w:val="15"/>
                <w:szCs w:val="15"/>
              </w:rPr>
              <w:t xml:space="preserve">　</w:t>
            </w:r>
          </w:p>
        </w:tc>
        <w:tc>
          <w:tcPr>
            <w:tcW w:w="652" w:type="pct"/>
            <w:tcBorders>
              <w:top w:val="nil"/>
              <w:bottom w:val="single" w:sz="4" w:space="0" w:color="auto"/>
            </w:tcBorders>
            <w:shd w:val="clear" w:color="auto" w:fill="auto"/>
            <w:noWrap/>
            <w:hideMark/>
          </w:tcPr>
          <w:p w14:paraId="26A5DA8B" w14:textId="281D25D6"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1.00 </w:t>
            </w:r>
          </w:p>
        </w:tc>
        <w:tc>
          <w:tcPr>
            <w:tcW w:w="414" w:type="pct"/>
            <w:tcBorders>
              <w:top w:val="nil"/>
              <w:bottom w:val="single" w:sz="4" w:space="0" w:color="auto"/>
            </w:tcBorders>
            <w:shd w:val="clear" w:color="auto" w:fill="auto"/>
            <w:noWrap/>
            <w:hideMark/>
          </w:tcPr>
          <w:p w14:paraId="43BDD14F" w14:textId="7B006707"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　</w:t>
            </w:r>
          </w:p>
        </w:tc>
        <w:tc>
          <w:tcPr>
            <w:tcW w:w="455" w:type="pct"/>
            <w:tcBorders>
              <w:top w:val="nil"/>
              <w:bottom w:val="single" w:sz="4" w:space="0" w:color="auto"/>
            </w:tcBorders>
            <w:shd w:val="clear" w:color="auto" w:fill="auto"/>
            <w:noWrap/>
            <w:hideMark/>
          </w:tcPr>
          <w:p w14:paraId="6413A7D7" w14:textId="3E3C6290" w:rsidR="008735DD" w:rsidRPr="00EE5B9B" w:rsidRDefault="008735DD" w:rsidP="008735DD">
            <w:pPr>
              <w:adjustRightInd w:val="0"/>
              <w:snapToGrid w:val="0"/>
              <w:spacing w:line="160" w:lineRule="exact"/>
              <w:rPr>
                <w:rFonts w:eastAsia="DengXian" w:cstheme="minorHAnsi"/>
                <w:color w:val="000000"/>
                <w:sz w:val="15"/>
                <w:szCs w:val="15"/>
              </w:rPr>
            </w:pPr>
            <w:r w:rsidRPr="00D4585B">
              <w:rPr>
                <w:rFonts w:eastAsia="DengXian" w:cstheme="minorHAnsi" w:hint="eastAsia"/>
                <w:color w:val="000000"/>
                <w:sz w:val="15"/>
                <w:szCs w:val="15"/>
              </w:rPr>
              <w:t xml:space="preserve">　</w:t>
            </w:r>
          </w:p>
        </w:tc>
        <w:tc>
          <w:tcPr>
            <w:tcW w:w="383" w:type="pct"/>
            <w:tcBorders>
              <w:top w:val="nil"/>
              <w:bottom w:val="single" w:sz="4" w:space="0" w:color="auto"/>
            </w:tcBorders>
            <w:shd w:val="clear" w:color="auto" w:fill="auto"/>
            <w:noWrap/>
            <w:hideMark/>
          </w:tcPr>
          <w:p w14:paraId="611AC70F" w14:textId="23F0633A"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1.00 </w:t>
            </w:r>
          </w:p>
        </w:tc>
      </w:tr>
      <w:tr w:rsidR="00D4585B" w:rsidRPr="00D4585B" w14:paraId="06721D50" w14:textId="77777777" w:rsidTr="00D4585B">
        <w:trPr>
          <w:trHeight w:val="164"/>
        </w:trPr>
        <w:tc>
          <w:tcPr>
            <w:tcW w:w="793" w:type="pct"/>
            <w:vMerge w:val="restart"/>
            <w:tcBorders>
              <w:top w:val="nil"/>
              <w:left w:val="nil"/>
              <w:bottom w:val="nil"/>
              <w:right w:val="nil"/>
            </w:tcBorders>
            <w:shd w:val="clear" w:color="auto" w:fill="auto"/>
            <w:vAlign w:val="center"/>
            <w:hideMark/>
          </w:tcPr>
          <w:p w14:paraId="2B01681F"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r w:rsidRPr="00900671">
              <w:rPr>
                <w:rFonts w:eastAsia="DengXian" w:cstheme="minorHAnsi"/>
                <w:b/>
                <w:bCs/>
                <w:color w:val="000000"/>
                <w:sz w:val="15"/>
                <w:szCs w:val="15"/>
              </w:rPr>
              <w:t>Industrial sector</w:t>
            </w:r>
          </w:p>
        </w:tc>
        <w:tc>
          <w:tcPr>
            <w:tcW w:w="1356" w:type="pct"/>
            <w:tcBorders>
              <w:top w:val="single" w:sz="4" w:space="0" w:color="auto"/>
              <w:left w:val="nil"/>
              <w:bottom w:val="nil"/>
            </w:tcBorders>
            <w:shd w:val="clear" w:color="auto" w:fill="auto"/>
            <w:vAlign w:val="center"/>
            <w:hideMark/>
          </w:tcPr>
          <w:p w14:paraId="700447B3" w14:textId="225B96EF" w:rsidR="00D4585B" w:rsidRPr="00FE5865" w:rsidRDefault="00D4585B" w:rsidP="00D4585B">
            <w:pPr>
              <w:adjustRightInd w:val="0"/>
              <w:snapToGrid w:val="0"/>
              <w:spacing w:line="160" w:lineRule="exact"/>
              <w:rPr>
                <w:rFonts w:eastAsia="DengXian" w:cstheme="minorHAnsi"/>
                <w:b/>
                <w:bCs/>
                <w:sz w:val="15"/>
                <w:szCs w:val="15"/>
                <w:highlight w:val="yellow"/>
              </w:rPr>
            </w:pPr>
            <w:r w:rsidRPr="008D3E35">
              <w:rPr>
                <w:rFonts w:eastAsia="DengXian" w:cstheme="minorHAnsi"/>
                <w:b/>
                <w:bCs/>
                <w:color w:val="000000"/>
                <w:sz w:val="15"/>
                <w:szCs w:val="15"/>
              </w:rPr>
              <w:t>IT and science industry</w:t>
            </w:r>
          </w:p>
        </w:tc>
        <w:tc>
          <w:tcPr>
            <w:tcW w:w="555" w:type="pct"/>
            <w:tcBorders>
              <w:top w:val="single" w:sz="4" w:space="0" w:color="auto"/>
            </w:tcBorders>
            <w:shd w:val="clear" w:color="auto" w:fill="auto"/>
            <w:noWrap/>
            <w:hideMark/>
          </w:tcPr>
          <w:p w14:paraId="6F3F8114" w14:textId="417009FC" w:rsidR="00D4585B" w:rsidRPr="00900671" w:rsidRDefault="00D4585B" w:rsidP="00D4585B">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0.14 </w:t>
            </w:r>
          </w:p>
        </w:tc>
        <w:tc>
          <w:tcPr>
            <w:tcW w:w="392" w:type="pct"/>
            <w:tcBorders>
              <w:top w:val="single" w:sz="4" w:space="0" w:color="auto"/>
            </w:tcBorders>
            <w:shd w:val="clear" w:color="auto" w:fill="auto"/>
            <w:noWrap/>
            <w:hideMark/>
          </w:tcPr>
          <w:p w14:paraId="7247E18F" w14:textId="4ED8E80E" w:rsidR="00D4585B" w:rsidRPr="00900671" w:rsidRDefault="00D4585B" w:rsidP="00D4585B">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0.71 </w:t>
            </w:r>
          </w:p>
        </w:tc>
        <w:tc>
          <w:tcPr>
            <w:tcW w:w="652" w:type="pct"/>
            <w:tcBorders>
              <w:top w:val="single" w:sz="4" w:space="0" w:color="auto"/>
            </w:tcBorders>
            <w:shd w:val="clear" w:color="auto" w:fill="auto"/>
            <w:noWrap/>
            <w:hideMark/>
          </w:tcPr>
          <w:p w14:paraId="4AA5308C" w14:textId="4E8497B7" w:rsidR="00D4585B" w:rsidRPr="00900671" w:rsidRDefault="00D4585B" w:rsidP="00D4585B">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1.14 </w:t>
            </w:r>
          </w:p>
        </w:tc>
        <w:tc>
          <w:tcPr>
            <w:tcW w:w="414" w:type="pct"/>
            <w:tcBorders>
              <w:top w:val="single" w:sz="4" w:space="0" w:color="auto"/>
            </w:tcBorders>
            <w:shd w:val="clear" w:color="auto" w:fill="auto"/>
            <w:noWrap/>
            <w:hideMark/>
          </w:tcPr>
          <w:p w14:paraId="3E443F9B" w14:textId="31764347" w:rsidR="00D4585B" w:rsidRPr="00900671" w:rsidRDefault="00D4585B" w:rsidP="00D4585B">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0.81 </w:t>
            </w:r>
          </w:p>
        </w:tc>
        <w:tc>
          <w:tcPr>
            <w:tcW w:w="455" w:type="pct"/>
            <w:tcBorders>
              <w:top w:val="single" w:sz="4" w:space="0" w:color="auto"/>
            </w:tcBorders>
            <w:shd w:val="clear" w:color="auto" w:fill="auto"/>
            <w:noWrap/>
            <w:hideMark/>
          </w:tcPr>
          <w:p w14:paraId="5B48E17E" w14:textId="0D4BAD8B" w:rsidR="00D4585B" w:rsidRPr="00900671" w:rsidRDefault="00D4585B" w:rsidP="00D4585B">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0.37 </w:t>
            </w:r>
          </w:p>
        </w:tc>
        <w:tc>
          <w:tcPr>
            <w:tcW w:w="383" w:type="pct"/>
            <w:tcBorders>
              <w:top w:val="single" w:sz="4" w:space="0" w:color="auto"/>
            </w:tcBorders>
            <w:shd w:val="clear" w:color="auto" w:fill="auto"/>
            <w:noWrap/>
            <w:hideMark/>
          </w:tcPr>
          <w:p w14:paraId="15FF83DB" w14:textId="50D635EA" w:rsidR="00D4585B" w:rsidRPr="00900671" w:rsidRDefault="00D4585B" w:rsidP="00D4585B">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0.73 </w:t>
            </w:r>
          </w:p>
        </w:tc>
      </w:tr>
      <w:tr w:rsidR="00D4585B" w:rsidRPr="00D4585B" w14:paraId="3239D106" w14:textId="77777777" w:rsidTr="00D4585B">
        <w:trPr>
          <w:trHeight w:val="164"/>
        </w:trPr>
        <w:tc>
          <w:tcPr>
            <w:tcW w:w="793" w:type="pct"/>
            <w:vMerge/>
            <w:tcBorders>
              <w:top w:val="nil"/>
              <w:left w:val="nil"/>
              <w:bottom w:val="nil"/>
              <w:right w:val="nil"/>
            </w:tcBorders>
            <w:vAlign w:val="center"/>
            <w:hideMark/>
          </w:tcPr>
          <w:p w14:paraId="62DB34BE"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nil"/>
            </w:tcBorders>
            <w:shd w:val="clear" w:color="auto" w:fill="auto"/>
            <w:vAlign w:val="center"/>
            <w:hideMark/>
          </w:tcPr>
          <w:p w14:paraId="0E833D16" w14:textId="362CD9A3" w:rsidR="00D4585B" w:rsidRPr="00FE5865" w:rsidRDefault="00D4585B" w:rsidP="00D4585B">
            <w:pPr>
              <w:adjustRightInd w:val="0"/>
              <w:snapToGrid w:val="0"/>
              <w:spacing w:line="160" w:lineRule="exact"/>
              <w:rPr>
                <w:rFonts w:eastAsia="DengXian" w:cstheme="minorHAnsi"/>
                <w:b/>
                <w:bCs/>
                <w:sz w:val="15"/>
                <w:szCs w:val="15"/>
                <w:highlight w:val="yellow"/>
              </w:rPr>
            </w:pPr>
            <w:r>
              <w:rPr>
                <w:rFonts w:eastAsia="DengXian" w:cstheme="minorHAnsi" w:hint="eastAsia"/>
                <w:b/>
                <w:bCs/>
                <w:color w:val="000000"/>
                <w:sz w:val="15"/>
                <w:szCs w:val="15"/>
              </w:rPr>
              <w:t>E</w:t>
            </w:r>
            <w:r w:rsidRPr="008D3E35">
              <w:rPr>
                <w:rFonts w:eastAsia="DengXian" w:cstheme="minorHAnsi"/>
                <w:b/>
                <w:bCs/>
                <w:color w:val="000000"/>
                <w:sz w:val="15"/>
                <w:szCs w:val="15"/>
              </w:rPr>
              <w:t>ducation and culture industry</w:t>
            </w:r>
          </w:p>
        </w:tc>
        <w:tc>
          <w:tcPr>
            <w:tcW w:w="555" w:type="pct"/>
            <w:tcBorders>
              <w:top w:val="nil"/>
            </w:tcBorders>
            <w:shd w:val="clear" w:color="auto" w:fill="auto"/>
            <w:noWrap/>
            <w:hideMark/>
          </w:tcPr>
          <w:p w14:paraId="5BCB2339" w14:textId="278003C5" w:rsidR="00D4585B" w:rsidRPr="00900671" w:rsidRDefault="00D4585B" w:rsidP="00D4585B">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1.52 </w:t>
            </w:r>
          </w:p>
        </w:tc>
        <w:tc>
          <w:tcPr>
            <w:tcW w:w="392" w:type="pct"/>
            <w:tcBorders>
              <w:top w:val="nil"/>
            </w:tcBorders>
            <w:shd w:val="clear" w:color="auto" w:fill="auto"/>
            <w:noWrap/>
            <w:hideMark/>
          </w:tcPr>
          <w:p w14:paraId="1B131E52" w14:textId="052F12A6" w:rsidR="00D4585B" w:rsidRPr="00900671" w:rsidRDefault="00D4585B" w:rsidP="00D4585B">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0.22 </w:t>
            </w:r>
          </w:p>
        </w:tc>
        <w:tc>
          <w:tcPr>
            <w:tcW w:w="652" w:type="pct"/>
            <w:tcBorders>
              <w:top w:val="nil"/>
            </w:tcBorders>
            <w:shd w:val="clear" w:color="auto" w:fill="auto"/>
            <w:noWrap/>
            <w:hideMark/>
          </w:tcPr>
          <w:p w14:paraId="477EF6BF" w14:textId="4B91D6F3" w:rsidR="00D4585B" w:rsidRPr="00900671" w:rsidRDefault="00D4585B" w:rsidP="00D4585B">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2.18 </w:t>
            </w:r>
          </w:p>
        </w:tc>
        <w:tc>
          <w:tcPr>
            <w:tcW w:w="414" w:type="pct"/>
            <w:tcBorders>
              <w:top w:val="nil"/>
            </w:tcBorders>
            <w:shd w:val="clear" w:color="auto" w:fill="auto"/>
            <w:noWrap/>
            <w:hideMark/>
          </w:tcPr>
          <w:p w14:paraId="6CCCD7BF" w14:textId="4311B971" w:rsidR="00D4585B" w:rsidRPr="00900671" w:rsidRDefault="00D4585B" w:rsidP="00D4585B">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0.15 </w:t>
            </w:r>
          </w:p>
        </w:tc>
        <w:tc>
          <w:tcPr>
            <w:tcW w:w="455" w:type="pct"/>
            <w:tcBorders>
              <w:top w:val="nil"/>
            </w:tcBorders>
            <w:shd w:val="clear" w:color="auto" w:fill="auto"/>
            <w:noWrap/>
            <w:hideMark/>
          </w:tcPr>
          <w:p w14:paraId="097DBCD7" w14:textId="24559AD7" w:rsidR="00D4585B" w:rsidRPr="00900671" w:rsidRDefault="00D4585B" w:rsidP="00D4585B">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0.70 </w:t>
            </w:r>
          </w:p>
        </w:tc>
        <w:tc>
          <w:tcPr>
            <w:tcW w:w="383" w:type="pct"/>
            <w:tcBorders>
              <w:top w:val="nil"/>
            </w:tcBorders>
            <w:shd w:val="clear" w:color="auto" w:fill="auto"/>
            <w:noWrap/>
            <w:hideMark/>
          </w:tcPr>
          <w:p w14:paraId="37C240B9" w14:textId="49579F99" w:rsidR="00D4585B" w:rsidRPr="00900671" w:rsidRDefault="00D4585B" w:rsidP="00D4585B">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0.78 </w:t>
            </w:r>
          </w:p>
        </w:tc>
      </w:tr>
      <w:tr w:rsidR="00D4585B" w:rsidRPr="00D4585B" w14:paraId="3E287102" w14:textId="77777777" w:rsidTr="00D4585B">
        <w:trPr>
          <w:trHeight w:val="164"/>
        </w:trPr>
        <w:tc>
          <w:tcPr>
            <w:tcW w:w="793" w:type="pct"/>
            <w:vMerge/>
            <w:tcBorders>
              <w:top w:val="nil"/>
              <w:left w:val="nil"/>
              <w:bottom w:val="nil"/>
              <w:right w:val="nil"/>
            </w:tcBorders>
            <w:vAlign w:val="center"/>
            <w:hideMark/>
          </w:tcPr>
          <w:p w14:paraId="6F14A885"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nil"/>
            </w:tcBorders>
            <w:shd w:val="clear" w:color="auto" w:fill="auto"/>
            <w:vAlign w:val="center"/>
            <w:hideMark/>
          </w:tcPr>
          <w:p w14:paraId="0691F240" w14:textId="0D63CD31" w:rsidR="00D4585B" w:rsidRPr="00FE5865" w:rsidRDefault="00D4585B" w:rsidP="00D4585B">
            <w:pPr>
              <w:adjustRightInd w:val="0"/>
              <w:snapToGrid w:val="0"/>
              <w:spacing w:line="160" w:lineRule="exact"/>
              <w:rPr>
                <w:rFonts w:eastAsia="DengXian" w:cstheme="minorHAnsi"/>
                <w:b/>
                <w:bCs/>
                <w:sz w:val="15"/>
                <w:szCs w:val="15"/>
                <w:highlight w:val="yellow"/>
              </w:rPr>
            </w:pPr>
            <w:r>
              <w:rPr>
                <w:rFonts w:eastAsia="DengXian" w:cstheme="minorHAnsi" w:hint="eastAsia"/>
                <w:b/>
                <w:bCs/>
                <w:color w:val="000000"/>
                <w:sz w:val="15"/>
                <w:szCs w:val="15"/>
              </w:rPr>
              <w:t>F</w:t>
            </w:r>
            <w:r w:rsidRPr="008D3E35">
              <w:rPr>
                <w:rFonts w:eastAsia="DengXian" w:cstheme="minorHAnsi"/>
                <w:b/>
                <w:bCs/>
                <w:color w:val="000000"/>
                <w:sz w:val="15"/>
                <w:szCs w:val="15"/>
              </w:rPr>
              <w:t>inance and business industry</w:t>
            </w:r>
          </w:p>
        </w:tc>
        <w:tc>
          <w:tcPr>
            <w:tcW w:w="555" w:type="pct"/>
            <w:tcBorders>
              <w:top w:val="nil"/>
            </w:tcBorders>
            <w:shd w:val="clear" w:color="auto" w:fill="auto"/>
            <w:noWrap/>
            <w:hideMark/>
          </w:tcPr>
          <w:p w14:paraId="28074583" w14:textId="768E0A91" w:rsidR="00D4585B" w:rsidRPr="00900671" w:rsidRDefault="00D4585B" w:rsidP="00D4585B">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1.00 </w:t>
            </w:r>
          </w:p>
        </w:tc>
        <w:tc>
          <w:tcPr>
            <w:tcW w:w="392" w:type="pct"/>
            <w:tcBorders>
              <w:top w:val="nil"/>
            </w:tcBorders>
            <w:shd w:val="clear" w:color="auto" w:fill="auto"/>
            <w:noWrap/>
            <w:hideMark/>
          </w:tcPr>
          <w:p w14:paraId="3A027846" w14:textId="073EB644" w:rsidR="00D4585B" w:rsidRPr="00900671" w:rsidRDefault="00D4585B" w:rsidP="00D4585B">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0.32 </w:t>
            </w:r>
          </w:p>
        </w:tc>
        <w:tc>
          <w:tcPr>
            <w:tcW w:w="652" w:type="pct"/>
            <w:tcBorders>
              <w:top w:val="nil"/>
            </w:tcBorders>
            <w:shd w:val="clear" w:color="auto" w:fill="auto"/>
            <w:noWrap/>
            <w:hideMark/>
          </w:tcPr>
          <w:p w14:paraId="0BCCEC6D" w14:textId="1DC65CAC" w:rsidR="00D4585B" w:rsidRPr="00900671" w:rsidRDefault="00D4585B" w:rsidP="00D4585B">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1.43 </w:t>
            </w:r>
          </w:p>
        </w:tc>
        <w:tc>
          <w:tcPr>
            <w:tcW w:w="414" w:type="pct"/>
            <w:tcBorders>
              <w:top w:val="nil"/>
            </w:tcBorders>
            <w:shd w:val="clear" w:color="auto" w:fill="auto"/>
            <w:noWrap/>
            <w:hideMark/>
          </w:tcPr>
          <w:p w14:paraId="4F96C0A7" w14:textId="2C906886" w:rsidR="00D4585B" w:rsidRPr="00900671" w:rsidRDefault="00D4585B" w:rsidP="00D4585B">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0.33 </w:t>
            </w:r>
          </w:p>
        </w:tc>
        <w:tc>
          <w:tcPr>
            <w:tcW w:w="455" w:type="pct"/>
            <w:tcBorders>
              <w:top w:val="nil"/>
            </w:tcBorders>
            <w:shd w:val="clear" w:color="auto" w:fill="auto"/>
            <w:noWrap/>
            <w:hideMark/>
          </w:tcPr>
          <w:p w14:paraId="6569A334" w14:textId="0AF3E53C" w:rsidR="00D4585B" w:rsidRPr="00900671" w:rsidRDefault="00D4585B" w:rsidP="00D4585B">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0.56 </w:t>
            </w:r>
          </w:p>
        </w:tc>
        <w:tc>
          <w:tcPr>
            <w:tcW w:w="383" w:type="pct"/>
            <w:tcBorders>
              <w:top w:val="nil"/>
            </w:tcBorders>
            <w:shd w:val="clear" w:color="auto" w:fill="auto"/>
            <w:noWrap/>
            <w:hideMark/>
          </w:tcPr>
          <w:p w14:paraId="20A6E83F" w14:textId="2ED428D8" w:rsidR="00D4585B" w:rsidRPr="00900671" w:rsidRDefault="00D4585B" w:rsidP="00D4585B">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1.23 </w:t>
            </w:r>
          </w:p>
        </w:tc>
      </w:tr>
      <w:tr w:rsidR="00D4585B" w:rsidRPr="00D4585B" w14:paraId="5A2CFB8F" w14:textId="77777777" w:rsidTr="00D4585B">
        <w:trPr>
          <w:trHeight w:val="164"/>
        </w:trPr>
        <w:tc>
          <w:tcPr>
            <w:tcW w:w="793" w:type="pct"/>
            <w:vMerge/>
            <w:tcBorders>
              <w:top w:val="nil"/>
              <w:left w:val="nil"/>
              <w:bottom w:val="nil"/>
              <w:right w:val="nil"/>
            </w:tcBorders>
            <w:vAlign w:val="center"/>
            <w:hideMark/>
          </w:tcPr>
          <w:p w14:paraId="30843571"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tcBorders>
            <w:shd w:val="clear" w:color="auto" w:fill="auto"/>
            <w:vAlign w:val="center"/>
            <w:hideMark/>
          </w:tcPr>
          <w:p w14:paraId="5B02F01D" w14:textId="0FEFE6E2" w:rsidR="00D4585B" w:rsidRPr="00FE5865" w:rsidRDefault="00D4585B" w:rsidP="00D4585B">
            <w:pPr>
              <w:adjustRightInd w:val="0"/>
              <w:snapToGrid w:val="0"/>
              <w:spacing w:line="160" w:lineRule="exact"/>
              <w:rPr>
                <w:rFonts w:eastAsia="DengXian" w:cstheme="minorHAnsi"/>
                <w:b/>
                <w:bCs/>
                <w:sz w:val="15"/>
                <w:szCs w:val="15"/>
                <w:highlight w:val="yellow"/>
              </w:rPr>
            </w:pPr>
            <w:r>
              <w:rPr>
                <w:rFonts w:eastAsia="DengXian" w:cstheme="minorHAnsi" w:hint="eastAsia"/>
                <w:b/>
                <w:bCs/>
                <w:color w:val="000000"/>
                <w:sz w:val="15"/>
                <w:szCs w:val="15"/>
              </w:rPr>
              <w:t>M</w:t>
            </w:r>
            <w:r w:rsidRPr="008D3E35">
              <w:rPr>
                <w:rFonts w:eastAsia="DengXian" w:cstheme="minorHAnsi"/>
                <w:b/>
                <w:bCs/>
                <w:color w:val="000000"/>
                <w:sz w:val="15"/>
                <w:szCs w:val="15"/>
              </w:rPr>
              <w:t>anufacturing industry</w:t>
            </w:r>
          </w:p>
        </w:tc>
        <w:tc>
          <w:tcPr>
            <w:tcW w:w="555" w:type="pct"/>
            <w:tcBorders>
              <w:top w:val="nil"/>
            </w:tcBorders>
            <w:shd w:val="clear" w:color="auto" w:fill="auto"/>
            <w:noWrap/>
            <w:hideMark/>
          </w:tcPr>
          <w:p w14:paraId="1AC26DFE" w14:textId="25E8733D" w:rsidR="00D4585B" w:rsidRPr="00900671" w:rsidRDefault="00D4585B" w:rsidP="00D4585B">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1.41 </w:t>
            </w:r>
          </w:p>
        </w:tc>
        <w:tc>
          <w:tcPr>
            <w:tcW w:w="392" w:type="pct"/>
            <w:tcBorders>
              <w:top w:val="nil"/>
            </w:tcBorders>
            <w:shd w:val="clear" w:color="auto" w:fill="auto"/>
            <w:noWrap/>
            <w:hideMark/>
          </w:tcPr>
          <w:p w14:paraId="30025A81" w14:textId="5F6FED7A" w:rsidR="00D4585B" w:rsidRPr="00900671" w:rsidRDefault="00D4585B" w:rsidP="00D4585B">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0.24 </w:t>
            </w:r>
          </w:p>
        </w:tc>
        <w:tc>
          <w:tcPr>
            <w:tcW w:w="652" w:type="pct"/>
            <w:tcBorders>
              <w:top w:val="nil"/>
            </w:tcBorders>
            <w:shd w:val="clear" w:color="auto" w:fill="auto"/>
            <w:noWrap/>
            <w:hideMark/>
          </w:tcPr>
          <w:p w14:paraId="6556C74D" w14:textId="7B6A617B" w:rsidR="00D4585B" w:rsidRPr="00900671" w:rsidRDefault="00D4585B" w:rsidP="00D4585B">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1.50 </w:t>
            </w:r>
          </w:p>
        </w:tc>
        <w:tc>
          <w:tcPr>
            <w:tcW w:w="414" w:type="pct"/>
            <w:tcBorders>
              <w:top w:val="nil"/>
            </w:tcBorders>
            <w:shd w:val="clear" w:color="auto" w:fill="auto"/>
            <w:noWrap/>
            <w:hideMark/>
          </w:tcPr>
          <w:p w14:paraId="4D28B6E7" w14:textId="6DA3F75F" w:rsidR="00D4585B" w:rsidRPr="00900671" w:rsidRDefault="00D4585B" w:rsidP="00D4585B">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0.21 </w:t>
            </w:r>
          </w:p>
        </w:tc>
        <w:tc>
          <w:tcPr>
            <w:tcW w:w="455" w:type="pct"/>
            <w:tcBorders>
              <w:top w:val="nil"/>
            </w:tcBorders>
            <w:shd w:val="clear" w:color="auto" w:fill="auto"/>
            <w:noWrap/>
            <w:hideMark/>
          </w:tcPr>
          <w:p w14:paraId="2DFDA545" w14:textId="67E25DB2" w:rsidR="00D4585B" w:rsidRPr="00900671" w:rsidRDefault="00D4585B" w:rsidP="00D4585B">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0.65 </w:t>
            </w:r>
          </w:p>
        </w:tc>
        <w:tc>
          <w:tcPr>
            <w:tcW w:w="383" w:type="pct"/>
            <w:tcBorders>
              <w:top w:val="nil"/>
            </w:tcBorders>
            <w:shd w:val="clear" w:color="auto" w:fill="auto"/>
            <w:noWrap/>
            <w:hideMark/>
          </w:tcPr>
          <w:p w14:paraId="76BA0A60" w14:textId="6B6D1AE2" w:rsidR="00D4585B" w:rsidRPr="00900671" w:rsidRDefault="00D4585B" w:rsidP="00D4585B">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1.17 </w:t>
            </w:r>
          </w:p>
        </w:tc>
      </w:tr>
      <w:tr w:rsidR="00D4585B" w:rsidRPr="00D4585B" w14:paraId="21EF3F11" w14:textId="77777777" w:rsidTr="00D4585B">
        <w:trPr>
          <w:trHeight w:val="164"/>
        </w:trPr>
        <w:tc>
          <w:tcPr>
            <w:tcW w:w="793" w:type="pct"/>
            <w:vMerge/>
            <w:tcBorders>
              <w:top w:val="nil"/>
              <w:left w:val="nil"/>
              <w:bottom w:val="nil"/>
              <w:right w:val="nil"/>
            </w:tcBorders>
            <w:vAlign w:val="center"/>
            <w:hideMark/>
          </w:tcPr>
          <w:p w14:paraId="0ABB925E"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single" w:sz="4" w:space="0" w:color="auto"/>
            </w:tcBorders>
            <w:shd w:val="clear" w:color="auto" w:fill="auto"/>
            <w:vAlign w:val="center"/>
            <w:hideMark/>
          </w:tcPr>
          <w:p w14:paraId="58EAC576" w14:textId="66C0D45D" w:rsidR="00D4585B" w:rsidRPr="00FE5865" w:rsidRDefault="00D4585B" w:rsidP="00D4585B">
            <w:pPr>
              <w:adjustRightInd w:val="0"/>
              <w:snapToGrid w:val="0"/>
              <w:spacing w:line="160" w:lineRule="exact"/>
              <w:rPr>
                <w:rFonts w:eastAsia="DengXian" w:cstheme="minorHAnsi"/>
                <w:b/>
                <w:bCs/>
                <w:sz w:val="15"/>
                <w:szCs w:val="15"/>
                <w:highlight w:val="yellow"/>
              </w:rPr>
            </w:pPr>
            <w:r>
              <w:rPr>
                <w:rFonts w:eastAsia="DengXian" w:cstheme="minorHAnsi"/>
                <w:b/>
                <w:bCs/>
                <w:color w:val="000000"/>
                <w:sz w:val="15"/>
                <w:szCs w:val="15"/>
              </w:rPr>
              <w:t>Others</w:t>
            </w:r>
            <w:r w:rsidRPr="00900671">
              <w:rPr>
                <w:rFonts w:eastAsia="DengXian" w:cstheme="minorHAnsi"/>
                <w:b/>
                <w:bCs/>
                <w:color w:val="000000"/>
                <w:sz w:val="15"/>
                <w:szCs w:val="15"/>
              </w:rPr>
              <w:t xml:space="preserve"> (Ref)</w:t>
            </w:r>
          </w:p>
        </w:tc>
        <w:tc>
          <w:tcPr>
            <w:tcW w:w="555" w:type="pct"/>
            <w:tcBorders>
              <w:top w:val="nil"/>
              <w:bottom w:val="single" w:sz="4" w:space="0" w:color="auto"/>
            </w:tcBorders>
            <w:shd w:val="clear" w:color="auto" w:fill="auto"/>
            <w:noWrap/>
            <w:hideMark/>
          </w:tcPr>
          <w:p w14:paraId="41A62B3D" w14:textId="6F2AD3F8" w:rsidR="00D4585B" w:rsidRPr="00900671" w:rsidRDefault="00D4585B" w:rsidP="00D4585B">
            <w:pPr>
              <w:adjustRightInd w:val="0"/>
              <w:snapToGrid w:val="0"/>
              <w:spacing w:line="160" w:lineRule="exact"/>
              <w:rPr>
                <w:rFonts w:eastAsia="DengXian" w:cstheme="minorHAnsi"/>
                <w:color w:val="000000"/>
                <w:sz w:val="15"/>
                <w:szCs w:val="15"/>
              </w:rPr>
            </w:pPr>
            <w:r w:rsidRPr="00D4585B">
              <w:rPr>
                <w:rFonts w:eastAsia="DengXian" w:cstheme="minorHAnsi" w:hint="eastAsia"/>
                <w:color w:val="000000"/>
                <w:sz w:val="15"/>
                <w:szCs w:val="15"/>
              </w:rPr>
              <w:t xml:space="preserve">　</w:t>
            </w:r>
          </w:p>
        </w:tc>
        <w:tc>
          <w:tcPr>
            <w:tcW w:w="392" w:type="pct"/>
            <w:tcBorders>
              <w:top w:val="nil"/>
              <w:bottom w:val="single" w:sz="4" w:space="0" w:color="auto"/>
            </w:tcBorders>
            <w:shd w:val="clear" w:color="auto" w:fill="auto"/>
            <w:noWrap/>
            <w:hideMark/>
          </w:tcPr>
          <w:p w14:paraId="1ED5A82A" w14:textId="4213C102" w:rsidR="00D4585B" w:rsidRPr="006E72D3" w:rsidRDefault="00D4585B" w:rsidP="00D4585B">
            <w:pPr>
              <w:adjustRightInd w:val="0"/>
              <w:snapToGrid w:val="0"/>
              <w:spacing w:line="160" w:lineRule="exact"/>
              <w:rPr>
                <w:rFonts w:eastAsia="DengXian" w:cstheme="minorHAnsi"/>
                <w:color w:val="000000"/>
                <w:sz w:val="15"/>
                <w:szCs w:val="15"/>
              </w:rPr>
            </w:pPr>
            <w:r w:rsidRPr="00D4585B">
              <w:rPr>
                <w:rFonts w:eastAsia="DengXian" w:cstheme="minorHAnsi" w:hint="eastAsia"/>
                <w:color w:val="000000"/>
                <w:sz w:val="15"/>
                <w:szCs w:val="15"/>
              </w:rPr>
              <w:t xml:space="preserve">　</w:t>
            </w:r>
          </w:p>
        </w:tc>
        <w:tc>
          <w:tcPr>
            <w:tcW w:w="652" w:type="pct"/>
            <w:tcBorders>
              <w:top w:val="nil"/>
              <w:bottom w:val="single" w:sz="4" w:space="0" w:color="auto"/>
            </w:tcBorders>
            <w:shd w:val="clear" w:color="auto" w:fill="auto"/>
            <w:noWrap/>
            <w:hideMark/>
          </w:tcPr>
          <w:p w14:paraId="05A12768" w14:textId="5986F818" w:rsidR="00D4585B" w:rsidRPr="00900671" w:rsidRDefault="00D4585B" w:rsidP="00D4585B">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1.00 </w:t>
            </w:r>
          </w:p>
        </w:tc>
        <w:tc>
          <w:tcPr>
            <w:tcW w:w="414" w:type="pct"/>
            <w:tcBorders>
              <w:top w:val="nil"/>
              <w:bottom w:val="single" w:sz="4" w:space="0" w:color="auto"/>
            </w:tcBorders>
            <w:shd w:val="clear" w:color="auto" w:fill="auto"/>
            <w:noWrap/>
            <w:hideMark/>
          </w:tcPr>
          <w:p w14:paraId="12717396" w14:textId="383CB11F" w:rsidR="00D4585B" w:rsidRPr="00900671" w:rsidRDefault="00D4585B" w:rsidP="00D4585B">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　</w:t>
            </w:r>
          </w:p>
        </w:tc>
        <w:tc>
          <w:tcPr>
            <w:tcW w:w="455" w:type="pct"/>
            <w:tcBorders>
              <w:top w:val="nil"/>
              <w:bottom w:val="single" w:sz="4" w:space="0" w:color="auto"/>
            </w:tcBorders>
            <w:shd w:val="clear" w:color="auto" w:fill="auto"/>
            <w:noWrap/>
            <w:hideMark/>
          </w:tcPr>
          <w:p w14:paraId="256BFAD0" w14:textId="0E51F65B" w:rsidR="00D4585B" w:rsidRPr="00EE5B9B" w:rsidRDefault="00D4585B" w:rsidP="00D4585B">
            <w:pPr>
              <w:adjustRightInd w:val="0"/>
              <w:snapToGrid w:val="0"/>
              <w:spacing w:line="160" w:lineRule="exact"/>
              <w:rPr>
                <w:rFonts w:eastAsia="DengXian" w:cstheme="minorHAnsi"/>
                <w:color w:val="000000"/>
                <w:sz w:val="15"/>
                <w:szCs w:val="15"/>
              </w:rPr>
            </w:pPr>
            <w:r w:rsidRPr="00D4585B">
              <w:rPr>
                <w:rFonts w:eastAsia="DengXian" w:cstheme="minorHAnsi" w:hint="eastAsia"/>
                <w:color w:val="000000"/>
                <w:sz w:val="15"/>
                <w:szCs w:val="15"/>
              </w:rPr>
              <w:t xml:space="preserve">　</w:t>
            </w:r>
          </w:p>
        </w:tc>
        <w:tc>
          <w:tcPr>
            <w:tcW w:w="383" w:type="pct"/>
            <w:tcBorders>
              <w:top w:val="nil"/>
              <w:bottom w:val="single" w:sz="4" w:space="0" w:color="auto"/>
            </w:tcBorders>
            <w:shd w:val="clear" w:color="auto" w:fill="auto"/>
            <w:noWrap/>
            <w:hideMark/>
          </w:tcPr>
          <w:p w14:paraId="3A81D5AE" w14:textId="258EB30A" w:rsidR="00D4585B" w:rsidRPr="00900671" w:rsidRDefault="00D4585B" w:rsidP="00D4585B">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1.00 </w:t>
            </w:r>
          </w:p>
        </w:tc>
      </w:tr>
      <w:tr w:rsidR="008735DD" w:rsidRPr="00D4585B" w14:paraId="5F616D13" w14:textId="77777777" w:rsidTr="00D4585B">
        <w:trPr>
          <w:trHeight w:val="164"/>
        </w:trPr>
        <w:tc>
          <w:tcPr>
            <w:tcW w:w="793" w:type="pct"/>
            <w:vMerge w:val="restart"/>
            <w:tcBorders>
              <w:top w:val="nil"/>
              <w:left w:val="nil"/>
              <w:bottom w:val="nil"/>
              <w:right w:val="nil"/>
            </w:tcBorders>
            <w:shd w:val="clear" w:color="auto" w:fill="auto"/>
            <w:vAlign w:val="center"/>
            <w:hideMark/>
          </w:tcPr>
          <w:p w14:paraId="72533442" w14:textId="77777777" w:rsidR="008735DD" w:rsidRPr="00900671" w:rsidRDefault="008735DD" w:rsidP="00ED3CCC">
            <w:pPr>
              <w:adjustRightInd w:val="0"/>
              <w:snapToGrid w:val="0"/>
              <w:spacing w:line="160" w:lineRule="exact"/>
              <w:jc w:val="left"/>
              <w:rPr>
                <w:rFonts w:eastAsia="DengXian" w:cstheme="minorHAnsi"/>
                <w:b/>
                <w:bCs/>
                <w:color w:val="000000"/>
                <w:sz w:val="15"/>
                <w:szCs w:val="15"/>
              </w:rPr>
            </w:pPr>
            <w:r w:rsidRPr="00900671">
              <w:rPr>
                <w:rFonts w:eastAsia="DengXian" w:cstheme="minorHAnsi"/>
                <w:b/>
                <w:bCs/>
                <w:color w:val="000000"/>
                <w:sz w:val="15"/>
                <w:szCs w:val="15"/>
              </w:rPr>
              <w:t>Occupation</w:t>
            </w:r>
          </w:p>
        </w:tc>
        <w:tc>
          <w:tcPr>
            <w:tcW w:w="1356" w:type="pct"/>
            <w:tcBorders>
              <w:top w:val="single" w:sz="4" w:space="0" w:color="auto"/>
              <w:left w:val="nil"/>
              <w:bottom w:val="nil"/>
            </w:tcBorders>
            <w:shd w:val="clear" w:color="auto" w:fill="auto"/>
            <w:vAlign w:val="center"/>
            <w:hideMark/>
          </w:tcPr>
          <w:p w14:paraId="7D08B3F2" w14:textId="77777777" w:rsidR="008735DD" w:rsidRPr="00900671" w:rsidRDefault="008735DD" w:rsidP="008735DD">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Manager</w:t>
            </w:r>
          </w:p>
        </w:tc>
        <w:tc>
          <w:tcPr>
            <w:tcW w:w="555" w:type="pct"/>
            <w:tcBorders>
              <w:top w:val="single" w:sz="4" w:space="0" w:color="auto"/>
            </w:tcBorders>
            <w:shd w:val="clear" w:color="auto" w:fill="auto"/>
            <w:noWrap/>
            <w:hideMark/>
          </w:tcPr>
          <w:p w14:paraId="51EC4160" w14:textId="5CCA1712"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1.39 </w:t>
            </w:r>
          </w:p>
        </w:tc>
        <w:tc>
          <w:tcPr>
            <w:tcW w:w="392" w:type="pct"/>
            <w:tcBorders>
              <w:top w:val="single" w:sz="4" w:space="0" w:color="auto"/>
            </w:tcBorders>
            <w:shd w:val="clear" w:color="auto" w:fill="auto"/>
            <w:noWrap/>
            <w:hideMark/>
          </w:tcPr>
          <w:p w14:paraId="6F94E074" w14:textId="78E7BB1A"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0.24 </w:t>
            </w:r>
          </w:p>
        </w:tc>
        <w:tc>
          <w:tcPr>
            <w:tcW w:w="652" w:type="pct"/>
            <w:tcBorders>
              <w:top w:val="single" w:sz="4" w:space="0" w:color="auto"/>
            </w:tcBorders>
            <w:shd w:val="clear" w:color="auto" w:fill="auto"/>
            <w:noWrap/>
            <w:hideMark/>
          </w:tcPr>
          <w:p w14:paraId="3D73C783" w14:textId="77033B9B"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0.60 </w:t>
            </w:r>
          </w:p>
        </w:tc>
        <w:tc>
          <w:tcPr>
            <w:tcW w:w="414" w:type="pct"/>
            <w:tcBorders>
              <w:top w:val="single" w:sz="4" w:space="0" w:color="auto"/>
            </w:tcBorders>
            <w:shd w:val="clear" w:color="auto" w:fill="auto"/>
            <w:noWrap/>
            <w:hideMark/>
          </w:tcPr>
          <w:p w14:paraId="1DB9D2B8" w14:textId="74555848"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1.05 </w:t>
            </w:r>
          </w:p>
        </w:tc>
        <w:tc>
          <w:tcPr>
            <w:tcW w:w="455" w:type="pct"/>
            <w:tcBorders>
              <w:top w:val="single" w:sz="4" w:space="0" w:color="auto"/>
            </w:tcBorders>
            <w:shd w:val="clear" w:color="auto" w:fill="auto"/>
            <w:noWrap/>
            <w:hideMark/>
          </w:tcPr>
          <w:p w14:paraId="7CD5A66C" w14:textId="7AE61E7A"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0.31 </w:t>
            </w:r>
          </w:p>
        </w:tc>
        <w:tc>
          <w:tcPr>
            <w:tcW w:w="383" w:type="pct"/>
            <w:tcBorders>
              <w:top w:val="single" w:sz="4" w:space="0" w:color="auto"/>
            </w:tcBorders>
            <w:shd w:val="clear" w:color="auto" w:fill="auto"/>
            <w:noWrap/>
            <w:hideMark/>
          </w:tcPr>
          <w:p w14:paraId="2B5E6550" w14:textId="5E74C2D6"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0.64 </w:t>
            </w:r>
          </w:p>
        </w:tc>
      </w:tr>
      <w:tr w:rsidR="008735DD" w:rsidRPr="00D4585B" w14:paraId="48086C16" w14:textId="77777777" w:rsidTr="00D4585B">
        <w:trPr>
          <w:trHeight w:val="164"/>
        </w:trPr>
        <w:tc>
          <w:tcPr>
            <w:tcW w:w="793" w:type="pct"/>
            <w:vMerge/>
            <w:tcBorders>
              <w:top w:val="nil"/>
              <w:left w:val="nil"/>
              <w:bottom w:val="nil"/>
              <w:right w:val="nil"/>
            </w:tcBorders>
            <w:vAlign w:val="center"/>
            <w:hideMark/>
          </w:tcPr>
          <w:p w14:paraId="37A268E4" w14:textId="77777777" w:rsidR="008735DD" w:rsidRPr="00900671" w:rsidRDefault="008735DD"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nil"/>
            </w:tcBorders>
            <w:shd w:val="clear" w:color="auto" w:fill="auto"/>
            <w:vAlign w:val="center"/>
            <w:hideMark/>
          </w:tcPr>
          <w:p w14:paraId="6C9EB763" w14:textId="77777777" w:rsidR="008735DD" w:rsidRPr="00900671" w:rsidRDefault="008735DD" w:rsidP="008735DD">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Professional</w:t>
            </w:r>
          </w:p>
        </w:tc>
        <w:tc>
          <w:tcPr>
            <w:tcW w:w="555" w:type="pct"/>
            <w:tcBorders>
              <w:top w:val="nil"/>
            </w:tcBorders>
            <w:shd w:val="clear" w:color="auto" w:fill="auto"/>
            <w:noWrap/>
            <w:hideMark/>
          </w:tcPr>
          <w:p w14:paraId="1FEE3286" w14:textId="326DC7C9"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2.32 </w:t>
            </w:r>
          </w:p>
        </w:tc>
        <w:tc>
          <w:tcPr>
            <w:tcW w:w="392" w:type="pct"/>
            <w:tcBorders>
              <w:top w:val="nil"/>
            </w:tcBorders>
            <w:shd w:val="clear" w:color="auto" w:fill="auto"/>
            <w:noWrap/>
            <w:hideMark/>
          </w:tcPr>
          <w:p w14:paraId="10150557" w14:textId="74606700"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0.13 </w:t>
            </w:r>
          </w:p>
        </w:tc>
        <w:tc>
          <w:tcPr>
            <w:tcW w:w="652" w:type="pct"/>
            <w:tcBorders>
              <w:top w:val="nil"/>
            </w:tcBorders>
            <w:shd w:val="clear" w:color="auto" w:fill="auto"/>
            <w:noWrap/>
            <w:hideMark/>
          </w:tcPr>
          <w:p w14:paraId="117A9919" w14:textId="40EB62AD"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0.48 </w:t>
            </w:r>
          </w:p>
        </w:tc>
        <w:tc>
          <w:tcPr>
            <w:tcW w:w="414" w:type="pct"/>
            <w:tcBorders>
              <w:top w:val="nil"/>
            </w:tcBorders>
            <w:shd w:val="clear" w:color="auto" w:fill="auto"/>
            <w:noWrap/>
            <w:hideMark/>
          </w:tcPr>
          <w:p w14:paraId="27501A4B" w14:textId="43C64E10"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5.84 </w:t>
            </w:r>
          </w:p>
        </w:tc>
        <w:tc>
          <w:tcPr>
            <w:tcW w:w="455" w:type="pct"/>
            <w:tcBorders>
              <w:top w:val="nil"/>
            </w:tcBorders>
            <w:shd w:val="clear" w:color="auto" w:fill="auto"/>
            <w:noWrap/>
            <w:hideMark/>
          </w:tcPr>
          <w:p w14:paraId="470D6A4A" w14:textId="476D0B9D"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0.02 </w:t>
            </w:r>
            <w:r w:rsidR="00D4585B">
              <w:rPr>
                <w:rFonts w:eastAsia="DengXian" w:cstheme="minorHAnsi"/>
                <w:color w:val="000000"/>
                <w:sz w:val="15"/>
                <w:szCs w:val="15"/>
              </w:rPr>
              <w:t>**</w:t>
            </w:r>
          </w:p>
        </w:tc>
        <w:tc>
          <w:tcPr>
            <w:tcW w:w="383" w:type="pct"/>
            <w:tcBorders>
              <w:top w:val="nil"/>
            </w:tcBorders>
            <w:shd w:val="clear" w:color="auto" w:fill="auto"/>
            <w:noWrap/>
            <w:hideMark/>
          </w:tcPr>
          <w:p w14:paraId="68B377D1" w14:textId="6E14BF79"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0.31 </w:t>
            </w:r>
          </w:p>
        </w:tc>
      </w:tr>
      <w:tr w:rsidR="008735DD" w:rsidRPr="00D4585B" w14:paraId="6A9E9848" w14:textId="77777777" w:rsidTr="00D4585B">
        <w:trPr>
          <w:trHeight w:val="164"/>
        </w:trPr>
        <w:tc>
          <w:tcPr>
            <w:tcW w:w="793" w:type="pct"/>
            <w:vMerge/>
            <w:tcBorders>
              <w:top w:val="nil"/>
              <w:left w:val="nil"/>
              <w:bottom w:val="nil"/>
              <w:right w:val="nil"/>
            </w:tcBorders>
            <w:vAlign w:val="center"/>
            <w:hideMark/>
          </w:tcPr>
          <w:p w14:paraId="062755B2" w14:textId="77777777" w:rsidR="008735DD" w:rsidRPr="00900671" w:rsidRDefault="008735DD"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nil"/>
            </w:tcBorders>
            <w:shd w:val="clear" w:color="auto" w:fill="auto"/>
            <w:vAlign w:val="center"/>
            <w:hideMark/>
          </w:tcPr>
          <w:p w14:paraId="2E0F4F01" w14:textId="77777777" w:rsidR="008735DD" w:rsidRPr="00900671" w:rsidRDefault="008735DD" w:rsidP="008735DD">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Technician</w:t>
            </w:r>
          </w:p>
        </w:tc>
        <w:tc>
          <w:tcPr>
            <w:tcW w:w="555" w:type="pct"/>
            <w:tcBorders>
              <w:top w:val="nil"/>
            </w:tcBorders>
            <w:shd w:val="clear" w:color="auto" w:fill="auto"/>
            <w:noWrap/>
            <w:hideMark/>
          </w:tcPr>
          <w:p w14:paraId="1C569BD4" w14:textId="1732B877"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2.36 </w:t>
            </w:r>
          </w:p>
        </w:tc>
        <w:tc>
          <w:tcPr>
            <w:tcW w:w="392" w:type="pct"/>
            <w:tcBorders>
              <w:top w:val="nil"/>
            </w:tcBorders>
            <w:shd w:val="clear" w:color="auto" w:fill="auto"/>
            <w:noWrap/>
            <w:hideMark/>
          </w:tcPr>
          <w:p w14:paraId="41A4CBEA" w14:textId="7205044A"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0.12 </w:t>
            </w:r>
          </w:p>
        </w:tc>
        <w:tc>
          <w:tcPr>
            <w:tcW w:w="652" w:type="pct"/>
            <w:tcBorders>
              <w:top w:val="nil"/>
            </w:tcBorders>
            <w:shd w:val="clear" w:color="auto" w:fill="auto"/>
            <w:noWrap/>
            <w:hideMark/>
          </w:tcPr>
          <w:p w14:paraId="6A2F96D0" w14:textId="393BDE0D"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0.49 </w:t>
            </w:r>
          </w:p>
        </w:tc>
        <w:tc>
          <w:tcPr>
            <w:tcW w:w="414" w:type="pct"/>
            <w:tcBorders>
              <w:top w:val="nil"/>
            </w:tcBorders>
            <w:shd w:val="clear" w:color="auto" w:fill="auto"/>
            <w:noWrap/>
            <w:hideMark/>
          </w:tcPr>
          <w:p w14:paraId="3EB99C5A" w14:textId="523A4468"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5.50 </w:t>
            </w:r>
          </w:p>
        </w:tc>
        <w:tc>
          <w:tcPr>
            <w:tcW w:w="455" w:type="pct"/>
            <w:tcBorders>
              <w:top w:val="nil"/>
            </w:tcBorders>
            <w:shd w:val="clear" w:color="auto" w:fill="auto"/>
            <w:noWrap/>
            <w:hideMark/>
          </w:tcPr>
          <w:p w14:paraId="71B00D06" w14:textId="25B2E4F5"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0.02 </w:t>
            </w:r>
            <w:r w:rsidR="00D4585B">
              <w:rPr>
                <w:rFonts w:eastAsia="DengXian" w:cstheme="minorHAnsi"/>
                <w:color w:val="000000"/>
                <w:sz w:val="15"/>
                <w:szCs w:val="15"/>
              </w:rPr>
              <w:t>**</w:t>
            </w:r>
          </w:p>
        </w:tc>
        <w:tc>
          <w:tcPr>
            <w:tcW w:w="383" w:type="pct"/>
            <w:tcBorders>
              <w:top w:val="nil"/>
            </w:tcBorders>
            <w:shd w:val="clear" w:color="auto" w:fill="auto"/>
            <w:noWrap/>
            <w:hideMark/>
          </w:tcPr>
          <w:p w14:paraId="09F08157" w14:textId="3C450FD3"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0.33 </w:t>
            </w:r>
          </w:p>
        </w:tc>
      </w:tr>
      <w:tr w:rsidR="008735DD" w:rsidRPr="00D4585B" w14:paraId="6EB8B4E3" w14:textId="77777777" w:rsidTr="00D4585B">
        <w:trPr>
          <w:trHeight w:val="164"/>
        </w:trPr>
        <w:tc>
          <w:tcPr>
            <w:tcW w:w="793" w:type="pct"/>
            <w:vMerge/>
            <w:tcBorders>
              <w:top w:val="nil"/>
              <w:left w:val="nil"/>
              <w:bottom w:val="nil"/>
              <w:right w:val="nil"/>
            </w:tcBorders>
            <w:vAlign w:val="center"/>
            <w:hideMark/>
          </w:tcPr>
          <w:p w14:paraId="6144EC67" w14:textId="77777777" w:rsidR="008735DD" w:rsidRPr="00900671" w:rsidRDefault="008735DD"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tcBorders>
            <w:shd w:val="clear" w:color="auto" w:fill="auto"/>
            <w:vAlign w:val="center"/>
            <w:hideMark/>
          </w:tcPr>
          <w:p w14:paraId="2C2E1AFD" w14:textId="77777777" w:rsidR="008735DD" w:rsidRPr="00900671" w:rsidRDefault="008735DD" w:rsidP="008735DD">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Clerk</w:t>
            </w:r>
          </w:p>
        </w:tc>
        <w:tc>
          <w:tcPr>
            <w:tcW w:w="555" w:type="pct"/>
            <w:tcBorders>
              <w:top w:val="nil"/>
            </w:tcBorders>
            <w:shd w:val="clear" w:color="auto" w:fill="auto"/>
            <w:noWrap/>
            <w:hideMark/>
          </w:tcPr>
          <w:p w14:paraId="7FCE2124" w14:textId="667572B3"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0.02 </w:t>
            </w:r>
          </w:p>
        </w:tc>
        <w:tc>
          <w:tcPr>
            <w:tcW w:w="392" w:type="pct"/>
            <w:tcBorders>
              <w:top w:val="nil"/>
            </w:tcBorders>
            <w:shd w:val="clear" w:color="auto" w:fill="auto"/>
            <w:noWrap/>
            <w:hideMark/>
          </w:tcPr>
          <w:p w14:paraId="21DA5BFD" w14:textId="12E76428"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0.90 </w:t>
            </w:r>
          </w:p>
        </w:tc>
        <w:tc>
          <w:tcPr>
            <w:tcW w:w="652" w:type="pct"/>
            <w:tcBorders>
              <w:top w:val="nil"/>
            </w:tcBorders>
            <w:shd w:val="clear" w:color="auto" w:fill="auto"/>
            <w:noWrap/>
            <w:hideMark/>
          </w:tcPr>
          <w:p w14:paraId="5107C0C4" w14:textId="02FE4749"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1.08 </w:t>
            </w:r>
          </w:p>
        </w:tc>
        <w:tc>
          <w:tcPr>
            <w:tcW w:w="414" w:type="pct"/>
            <w:tcBorders>
              <w:top w:val="nil"/>
            </w:tcBorders>
            <w:shd w:val="clear" w:color="auto" w:fill="auto"/>
            <w:noWrap/>
            <w:hideMark/>
          </w:tcPr>
          <w:p w14:paraId="317B0076" w14:textId="15151EEC"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0.24 </w:t>
            </w:r>
          </w:p>
        </w:tc>
        <w:tc>
          <w:tcPr>
            <w:tcW w:w="455" w:type="pct"/>
            <w:tcBorders>
              <w:top w:val="nil"/>
            </w:tcBorders>
            <w:shd w:val="clear" w:color="auto" w:fill="auto"/>
            <w:noWrap/>
            <w:hideMark/>
          </w:tcPr>
          <w:p w14:paraId="56CD7FDD" w14:textId="237593AE"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0.63 </w:t>
            </w:r>
          </w:p>
        </w:tc>
        <w:tc>
          <w:tcPr>
            <w:tcW w:w="383" w:type="pct"/>
            <w:tcBorders>
              <w:top w:val="nil"/>
            </w:tcBorders>
            <w:shd w:val="clear" w:color="auto" w:fill="auto"/>
            <w:noWrap/>
            <w:hideMark/>
          </w:tcPr>
          <w:p w14:paraId="24AF28B0" w14:textId="0FE7F787"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0.76 </w:t>
            </w:r>
          </w:p>
        </w:tc>
      </w:tr>
      <w:tr w:rsidR="008735DD" w:rsidRPr="00D4585B" w14:paraId="67A212EB" w14:textId="77777777" w:rsidTr="00D4585B">
        <w:trPr>
          <w:trHeight w:val="164"/>
        </w:trPr>
        <w:tc>
          <w:tcPr>
            <w:tcW w:w="793" w:type="pct"/>
            <w:vMerge/>
            <w:tcBorders>
              <w:top w:val="nil"/>
              <w:left w:val="nil"/>
              <w:bottom w:val="nil"/>
              <w:right w:val="nil"/>
            </w:tcBorders>
            <w:vAlign w:val="center"/>
            <w:hideMark/>
          </w:tcPr>
          <w:p w14:paraId="3F005736" w14:textId="77777777" w:rsidR="008735DD" w:rsidRPr="00900671" w:rsidRDefault="008735DD"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single" w:sz="4" w:space="0" w:color="auto"/>
            </w:tcBorders>
            <w:shd w:val="clear" w:color="auto" w:fill="auto"/>
            <w:vAlign w:val="center"/>
            <w:hideMark/>
          </w:tcPr>
          <w:p w14:paraId="0B1E7814" w14:textId="77777777" w:rsidR="008735DD" w:rsidRPr="00900671" w:rsidRDefault="008735DD" w:rsidP="008735DD">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Others (Ref)</w:t>
            </w:r>
          </w:p>
        </w:tc>
        <w:tc>
          <w:tcPr>
            <w:tcW w:w="555" w:type="pct"/>
            <w:tcBorders>
              <w:top w:val="nil"/>
              <w:bottom w:val="single" w:sz="4" w:space="0" w:color="auto"/>
            </w:tcBorders>
            <w:shd w:val="clear" w:color="auto" w:fill="auto"/>
            <w:noWrap/>
            <w:hideMark/>
          </w:tcPr>
          <w:p w14:paraId="2AF1595B" w14:textId="02F4D3D7" w:rsidR="008735DD" w:rsidRPr="00900671" w:rsidRDefault="008735DD" w:rsidP="008735DD">
            <w:pPr>
              <w:adjustRightInd w:val="0"/>
              <w:snapToGrid w:val="0"/>
              <w:spacing w:line="160" w:lineRule="exact"/>
              <w:rPr>
                <w:rFonts w:eastAsia="DengXian" w:cstheme="minorHAnsi"/>
                <w:color w:val="000000"/>
                <w:sz w:val="15"/>
                <w:szCs w:val="15"/>
              </w:rPr>
            </w:pPr>
            <w:r w:rsidRPr="00D4585B">
              <w:rPr>
                <w:rFonts w:eastAsia="DengXian" w:cstheme="minorHAnsi" w:hint="eastAsia"/>
                <w:color w:val="000000"/>
                <w:sz w:val="15"/>
                <w:szCs w:val="15"/>
              </w:rPr>
              <w:t xml:space="preserve">　</w:t>
            </w:r>
          </w:p>
        </w:tc>
        <w:tc>
          <w:tcPr>
            <w:tcW w:w="392" w:type="pct"/>
            <w:tcBorders>
              <w:top w:val="nil"/>
              <w:bottom w:val="single" w:sz="4" w:space="0" w:color="auto"/>
            </w:tcBorders>
            <w:shd w:val="clear" w:color="auto" w:fill="auto"/>
            <w:noWrap/>
            <w:hideMark/>
          </w:tcPr>
          <w:p w14:paraId="07FDB37B" w14:textId="23B0774E" w:rsidR="008735DD" w:rsidRPr="006E72D3" w:rsidRDefault="008735DD" w:rsidP="008735DD">
            <w:pPr>
              <w:adjustRightInd w:val="0"/>
              <w:snapToGrid w:val="0"/>
              <w:spacing w:line="160" w:lineRule="exact"/>
              <w:rPr>
                <w:rFonts w:eastAsia="DengXian" w:cstheme="minorHAnsi"/>
                <w:color w:val="000000"/>
                <w:sz w:val="15"/>
                <w:szCs w:val="15"/>
              </w:rPr>
            </w:pPr>
            <w:r w:rsidRPr="00D4585B">
              <w:rPr>
                <w:rFonts w:eastAsia="DengXian" w:cstheme="minorHAnsi" w:hint="eastAsia"/>
                <w:color w:val="000000"/>
                <w:sz w:val="15"/>
                <w:szCs w:val="15"/>
              </w:rPr>
              <w:t xml:space="preserve">　</w:t>
            </w:r>
          </w:p>
        </w:tc>
        <w:tc>
          <w:tcPr>
            <w:tcW w:w="652" w:type="pct"/>
            <w:tcBorders>
              <w:top w:val="nil"/>
              <w:bottom w:val="single" w:sz="4" w:space="0" w:color="auto"/>
            </w:tcBorders>
            <w:shd w:val="clear" w:color="auto" w:fill="auto"/>
            <w:noWrap/>
            <w:hideMark/>
          </w:tcPr>
          <w:p w14:paraId="2ADB2ABC" w14:textId="2CD67113"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1.00 </w:t>
            </w:r>
          </w:p>
        </w:tc>
        <w:tc>
          <w:tcPr>
            <w:tcW w:w="414" w:type="pct"/>
            <w:tcBorders>
              <w:top w:val="nil"/>
              <w:bottom w:val="single" w:sz="4" w:space="0" w:color="auto"/>
            </w:tcBorders>
            <w:shd w:val="clear" w:color="auto" w:fill="auto"/>
            <w:noWrap/>
            <w:hideMark/>
          </w:tcPr>
          <w:p w14:paraId="350338DA" w14:textId="641D4000"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　</w:t>
            </w:r>
          </w:p>
        </w:tc>
        <w:tc>
          <w:tcPr>
            <w:tcW w:w="455" w:type="pct"/>
            <w:tcBorders>
              <w:top w:val="nil"/>
              <w:bottom w:val="single" w:sz="4" w:space="0" w:color="auto"/>
            </w:tcBorders>
            <w:shd w:val="clear" w:color="auto" w:fill="auto"/>
            <w:noWrap/>
            <w:hideMark/>
          </w:tcPr>
          <w:p w14:paraId="57A8D2C5" w14:textId="4BCC0D30" w:rsidR="008735DD" w:rsidRPr="00EE5B9B" w:rsidRDefault="008735DD" w:rsidP="008735DD">
            <w:pPr>
              <w:adjustRightInd w:val="0"/>
              <w:snapToGrid w:val="0"/>
              <w:spacing w:line="160" w:lineRule="exact"/>
              <w:rPr>
                <w:rFonts w:eastAsia="DengXian" w:cstheme="minorHAnsi"/>
                <w:color w:val="000000"/>
                <w:sz w:val="15"/>
                <w:szCs w:val="15"/>
              </w:rPr>
            </w:pPr>
            <w:r w:rsidRPr="00D4585B">
              <w:rPr>
                <w:rFonts w:eastAsia="DengXian" w:cstheme="minorHAnsi" w:hint="eastAsia"/>
                <w:color w:val="000000"/>
                <w:sz w:val="15"/>
                <w:szCs w:val="15"/>
              </w:rPr>
              <w:t xml:space="preserve">　</w:t>
            </w:r>
          </w:p>
        </w:tc>
        <w:tc>
          <w:tcPr>
            <w:tcW w:w="383" w:type="pct"/>
            <w:tcBorders>
              <w:top w:val="nil"/>
              <w:bottom w:val="single" w:sz="4" w:space="0" w:color="auto"/>
            </w:tcBorders>
            <w:shd w:val="clear" w:color="auto" w:fill="auto"/>
            <w:noWrap/>
            <w:hideMark/>
          </w:tcPr>
          <w:p w14:paraId="02AAA5AA" w14:textId="48FE5060"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1.00 </w:t>
            </w:r>
          </w:p>
        </w:tc>
      </w:tr>
      <w:tr w:rsidR="008735DD" w:rsidRPr="00D4585B" w14:paraId="3CF57B94" w14:textId="77777777" w:rsidTr="00D4585B">
        <w:trPr>
          <w:trHeight w:val="164"/>
        </w:trPr>
        <w:tc>
          <w:tcPr>
            <w:tcW w:w="793" w:type="pct"/>
            <w:vMerge w:val="restart"/>
            <w:tcBorders>
              <w:top w:val="nil"/>
              <w:left w:val="nil"/>
              <w:bottom w:val="nil"/>
              <w:right w:val="nil"/>
            </w:tcBorders>
            <w:shd w:val="clear" w:color="auto" w:fill="auto"/>
            <w:vAlign w:val="center"/>
            <w:hideMark/>
          </w:tcPr>
          <w:p w14:paraId="4FBCA900" w14:textId="77777777" w:rsidR="008735DD" w:rsidRPr="00900671" w:rsidRDefault="008735DD" w:rsidP="00ED3CCC">
            <w:pPr>
              <w:adjustRightInd w:val="0"/>
              <w:snapToGrid w:val="0"/>
              <w:spacing w:line="160" w:lineRule="exact"/>
              <w:jc w:val="left"/>
              <w:rPr>
                <w:rFonts w:eastAsia="DengXian" w:cstheme="minorHAnsi"/>
                <w:b/>
                <w:bCs/>
                <w:color w:val="000000"/>
                <w:sz w:val="15"/>
                <w:szCs w:val="15"/>
              </w:rPr>
            </w:pPr>
            <w:r w:rsidRPr="00900671">
              <w:rPr>
                <w:rFonts w:eastAsia="DengXian" w:cstheme="minorHAnsi"/>
                <w:b/>
                <w:bCs/>
                <w:color w:val="000000"/>
                <w:sz w:val="15"/>
                <w:szCs w:val="15"/>
              </w:rPr>
              <w:t>Income</w:t>
            </w:r>
          </w:p>
        </w:tc>
        <w:tc>
          <w:tcPr>
            <w:tcW w:w="1356" w:type="pct"/>
            <w:tcBorders>
              <w:top w:val="single" w:sz="4" w:space="0" w:color="auto"/>
              <w:left w:val="nil"/>
              <w:bottom w:val="nil"/>
            </w:tcBorders>
            <w:shd w:val="clear" w:color="auto" w:fill="auto"/>
            <w:vAlign w:val="center"/>
            <w:hideMark/>
          </w:tcPr>
          <w:p w14:paraId="13AC3780" w14:textId="77777777" w:rsidR="008735DD" w:rsidRPr="00900671" w:rsidRDefault="008735DD" w:rsidP="008735DD">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&lt; 10000 RM</w:t>
            </w:r>
          </w:p>
        </w:tc>
        <w:tc>
          <w:tcPr>
            <w:tcW w:w="555" w:type="pct"/>
            <w:tcBorders>
              <w:top w:val="single" w:sz="4" w:space="0" w:color="auto"/>
            </w:tcBorders>
            <w:shd w:val="clear" w:color="auto" w:fill="auto"/>
            <w:noWrap/>
            <w:hideMark/>
          </w:tcPr>
          <w:p w14:paraId="50D9DC73" w14:textId="1648EDE6"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2.42 </w:t>
            </w:r>
          </w:p>
        </w:tc>
        <w:tc>
          <w:tcPr>
            <w:tcW w:w="392" w:type="pct"/>
            <w:tcBorders>
              <w:top w:val="single" w:sz="4" w:space="0" w:color="auto"/>
            </w:tcBorders>
            <w:shd w:val="clear" w:color="auto" w:fill="auto"/>
            <w:noWrap/>
            <w:hideMark/>
          </w:tcPr>
          <w:p w14:paraId="50EB1566" w14:textId="290967D3"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0.12 </w:t>
            </w:r>
          </w:p>
        </w:tc>
        <w:tc>
          <w:tcPr>
            <w:tcW w:w="652" w:type="pct"/>
            <w:tcBorders>
              <w:top w:val="single" w:sz="4" w:space="0" w:color="auto"/>
            </w:tcBorders>
            <w:shd w:val="clear" w:color="auto" w:fill="auto"/>
            <w:noWrap/>
            <w:hideMark/>
          </w:tcPr>
          <w:p w14:paraId="65A0B9ED" w14:textId="1395EC34"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0.45 </w:t>
            </w:r>
          </w:p>
        </w:tc>
        <w:tc>
          <w:tcPr>
            <w:tcW w:w="414" w:type="pct"/>
            <w:tcBorders>
              <w:top w:val="single" w:sz="4" w:space="0" w:color="auto"/>
            </w:tcBorders>
            <w:shd w:val="clear" w:color="auto" w:fill="auto"/>
            <w:noWrap/>
            <w:hideMark/>
          </w:tcPr>
          <w:p w14:paraId="6209AB10" w14:textId="408C5053"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0.03 </w:t>
            </w:r>
          </w:p>
        </w:tc>
        <w:tc>
          <w:tcPr>
            <w:tcW w:w="455" w:type="pct"/>
            <w:tcBorders>
              <w:top w:val="single" w:sz="4" w:space="0" w:color="auto"/>
            </w:tcBorders>
            <w:shd w:val="clear" w:color="auto" w:fill="auto"/>
            <w:noWrap/>
            <w:hideMark/>
          </w:tcPr>
          <w:p w14:paraId="27F46938" w14:textId="28708296"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0.87 </w:t>
            </w:r>
          </w:p>
        </w:tc>
        <w:tc>
          <w:tcPr>
            <w:tcW w:w="383" w:type="pct"/>
            <w:tcBorders>
              <w:top w:val="single" w:sz="4" w:space="0" w:color="auto"/>
            </w:tcBorders>
            <w:shd w:val="clear" w:color="auto" w:fill="auto"/>
            <w:noWrap/>
            <w:hideMark/>
          </w:tcPr>
          <w:p w14:paraId="66754C1A" w14:textId="01BD3B51"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0.92 </w:t>
            </w:r>
          </w:p>
        </w:tc>
      </w:tr>
      <w:tr w:rsidR="008735DD" w:rsidRPr="00D4585B" w14:paraId="0CDE02BF" w14:textId="77777777" w:rsidTr="00D4585B">
        <w:trPr>
          <w:trHeight w:val="164"/>
        </w:trPr>
        <w:tc>
          <w:tcPr>
            <w:tcW w:w="793" w:type="pct"/>
            <w:vMerge/>
            <w:tcBorders>
              <w:top w:val="nil"/>
              <w:left w:val="nil"/>
              <w:bottom w:val="nil"/>
              <w:right w:val="nil"/>
            </w:tcBorders>
            <w:vAlign w:val="center"/>
            <w:hideMark/>
          </w:tcPr>
          <w:p w14:paraId="3092B974" w14:textId="77777777" w:rsidR="008735DD" w:rsidRPr="00900671" w:rsidRDefault="008735DD"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nil"/>
            </w:tcBorders>
            <w:shd w:val="clear" w:color="auto" w:fill="auto"/>
            <w:vAlign w:val="center"/>
            <w:hideMark/>
          </w:tcPr>
          <w:p w14:paraId="07E16512" w14:textId="77777777" w:rsidR="008735DD" w:rsidRPr="00900671" w:rsidRDefault="008735DD" w:rsidP="008735DD">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10000~14999 RM</w:t>
            </w:r>
          </w:p>
        </w:tc>
        <w:tc>
          <w:tcPr>
            <w:tcW w:w="555" w:type="pct"/>
            <w:tcBorders>
              <w:top w:val="nil"/>
            </w:tcBorders>
            <w:shd w:val="clear" w:color="auto" w:fill="auto"/>
            <w:noWrap/>
            <w:hideMark/>
          </w:tcPr>
          <w:p w14:paraId="6CEF136A" w14:textId="20585824"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0.15 </w:t>
            </w:r>
          </w:p>
        </w:tc>
        <w:tc>
          <w:tcPr>
            <w:tcW w:w="392" w:type="pct"/>
            <w:tcBorders>
              <w:top w:val="nil"/>
            </w:tcBorders>
            <w:shd w:val="clear" w:color="auto" w:fill="auto"/>
            <w:noWrap/>
            <w:hideMark/>
          </w:tcPr>
          <w:p w14:paraId="2AC8CC56" w14:textId="6A03C1F1"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0.70 </w:t>
            </w:r>
          </w:p>
        </w:tc>
        <w:tc>
          <w:tcPr>
            <w:tcW w:w="652" w:type="pct"/>
            <w:tcBorders>
              <w:top w:val="nil"/>
            </w:tcBorders>
            <w:shd w:val="clear" w:color="auto" w:fill="auto"/>
            <w:noWrap/>
            <w:hideMark/>
          </w:tcPr>
          <w:p w14:paraId="7453B869" w14:textId="43ED7BC2"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0.87 </w:t>
            </w:r>
          </w:p>
        </w:tc>
        <w:tc>
          <w:tcPr>
            <w:tcW w:w="414" w:type="pct"/>
            <w:tcBorders>
              <w:top w:val="nil"/>
            </w:tcBorders>
            <w:shd w:val="clear" w:color="auto" w:fill="auto"/>
            <w:noWrap/>
            <w:hideMark/>
          </w:tcPr>
          <w:p w14:paraId="4AD684B0" w14:textId="39860751"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0.39 </w:t>
            </w:r>
          </w:p>
        </w:tc>
        <w:tc>
          <w:tcPr>
            <w:tcW w:w="455" w:type="pct"/>
            <w:tcBorders>
              <w:top w:val="nil"/>
            </w:tcBorders>
            <w:shd w:val="clear" w:color="auto" w:fill="auto"/>
            <w:noWrap/>
            <w:hideMark/>
          </w:tcPr>
          <w:p w14:paraId="22AD272F" w14:textId="001F3EDF"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0.53 </w:t>
            </w:r>
          </w:p>
        </w:tc>
        <w:tc>
          <w:tcPr>
            <w:tcW w:w="383" w:type="pct"/>
            <w:tcBorders>
              <w:top w:val="nil"/>
            </w:tcBorders>
            <w:shd w:val="clear" w:color="auto" w:fill="auto"/>
            <w:noWrap/>
            <w:hideMark/>
          </w:tcPr>
          <w:p w14:paraId="67C50858" w14:textId="3B57E6FA"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0.80 </w:t>
            </w:r>
          </w:p>
        </w:tc>
      </w:tr>
      <w:tr w:rsidR="008735DD" w:rsidRPr="00D4585B" w14:paraId="3C4591EF" w14:textId="77777777" w:rsidTr="00D4585B">
        <w:trPr>
          <w:trHeight w:val="164"/>
        </w:trPr>
        <w:tc>
          <w:tcPr>
            <w:tcW w:w="793" w:type="pct"/>
            <w:vMerge/>
            <w:tcBorders>
              <w:top w:val="nil"/>
              <w:left w:val="nil"/>
              <w:bottom w:val="nil"/>
              <w:right w:val="nil"/>
            </w:tcBorders>
            <w:vAlign w:val="center"/>
            <w:hideMark/>
          </w:tcPr>
          <w:p w14:paraId="3C1C06A5" w14:textId="77777777" w:rsidR="008735DD" w:rsidRPr="00900671" w:rsidRDefault="008735DD"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tcBorders>
            <w:shd w:val="clear" w:color="auto" w:fill="auto"/>
            <w:vAlign w:val="center"/>
            <w:hideMark/>
          </w:tcPr>
          <w:p w14:paraId="1A37B6B2" w14:textId="77777777" w:rsidR="008735DD" w:rsidRPr="00900671" w:rsidRDefault="008735DD" w:rsidP="008735DD">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15000~19999 RM</w:t>
            </w:r>
          </w:p>
        </w:tc>
        <w:tc>
          <w:tcPr>
            <w:tcW w:w="555" w:type="pct"/>
            <w:tcBorders>
              <w:top w:val="nil"/>
            </w:tcBorders>
            <w:shd w:val="clear" w:color="auto" w:fill="auto"/>
            <w:noWrap/>
            <w:hideMark/>
          </w:tcPr>
          <w:p w14:paraId="66687A77" w14:textId="1DD1A46E"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0.63 </w:t>
            </w:r>
          </w:p>
        </w:tc>
        <w:tc>
          <w:tcPr>
            <w:tcW w:w="392" w:type="pct"/>
            <w:tcBorders>
              <w:top w:val="nil"/>
            </w:tcBorders>
            <w:shd w:val="clear" w:color="auto" w:fill="auto"/>
            <w:noWrap/>
            <w:hideMark/>
          </w:tcPr>
          <w:p w14:paraId="512F2316" w14:textId="5A39397D"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0.43 </w:t>
            </w:r>
          </w:p>
        </w:tc>
        <w:tc>
          <w:tcPr>
            <w:tcW w:w="652" w:type="pct"/>
            <w:tcBorders>
              <w:top w:val="nil"/>
            </w:tcBorders>
            <w:shd w:val="clear" w:color="auto" w:fill="auto"/>
            <w:noWrap/>
            <w:hideMark/>
          </w:tcPr>
          <w:p w14:paraId="1861E680" w14:textId="4608E462"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0.75 </w:t>
            </w:r>
          </w:p>
        </w:tc>
        <w:tc>
          <w:tcPr>
            <w:tcW w:w="414" w:type="pct"/>
            <w:tcBorders>
              <w:top w:val="nil"/>
            </w:tcBorders>
            <w:shd w:val="clear" w:color="auto" w:fill="auto"/>
            <w:noWrap/>
            <w:hideMark/>
          </w:tcPr>
          <w:p w14:paraId="7ED4785D" w14:textId="0A3035CE"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0.63 </w:t>
            </w:r>
          </w:p>
        </w:tc>
        <w:tc>
          <w:tcPr>
            <w:tcW w:w="455" w:type="pct"/>
            <w:tcBorders>
              <w:top w:val="nil"/>
            </w:tcBorders>
            <w:shd w:val="clear" w:color="auto" w:fill="auto"/>
            <w:noWrap/>
            <w:hideMark/>
          </w:tcPr>
          <w:p w14:paraId="381A8D02" w14:textId="13069C13"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0.43 </w:t>
            </w:r>
          </w:p>
        </w:tc>
        <w:tc>
          <w:tcPr>
            <w:tcW w:w="383" w:type="pct"/>
            <w:tcBorders>
              <w:top w:val="nil"/>
            </w:tcBorders>
            <w:shd w:val="clear" w:color="auto" w:fill="auto"/>
            <w:noWrap/>
            <w:hideMark/>
          </w:tcPr>
          <w:p w14:paraId="6DA05E11" w14:textId="755B6218"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0.75 </w:t>
            </w:r>
          </w:p>
        </w:tc>
      </w:tr>
      <w:tr w:rsidR="008735DD" w:rsidRPr="00D4585B" w14:paraId="13EFF7C9" w14:textId="77777777" w:rsidTr="00D4585B">
        <w:trPr>
          <w:trHeight w:val="164"/>
        </w:trPr>
        <w:tc>
          <w:tcPr>
            <w:tcW w:w="793" w:type="pct"/>
            <w:vMerge/>
            <w:tcBorders>
              <w:top w:val="nil"/>
              <w:left w:val="nil"/>
              <w:bottom w:val="nil"/>
              <w:right w:val="nil"/>
            </w:tcBorders>
            <w:vAlign w:val="center"/>
            <w:hideMark/>
          </w:tcPr>
          <w:p w14:paraId="53FC5D0F" w14:textId="77777777" w:rsidR="008735DD" w:rsidRPr="00900671" w:rsidRDefault="008735DD"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single" w:sz="4" w:space="0" w:color="auto"/>
            </w:tcBorders>
            <w:shd w:val="clear" w:color="auto" w:fill="auto"/>
            <w:vAlign w:val="center"/>
            <w:hideMark/>
          </w:tcPr>
          <w:p w14:paraId="138ADD1F" w14:textId="77777777" w:rsidR="008735DD" w:rsidRPr="00900671" w:rsidRDefault="008735DD" w:rsidP="008735DD">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&gt; 20000 RM (Ref)</w:t>
            </w:r>
          </w:p>
        </w:tc>
        <w:tc>
          <w:tcPr>
            <w:tcW w:w="555" w:type="pct"/>
            <w:tcBorders>
              <w:top w:val="nil"/>
              <w:bottom w:val="single" w:sz="4" w:space="0" w:color="auto"/>
            </w:tcBorders>
            <w:shd w:val="clear" w:color="auto" w:fill="auto"/>
            <w:noWrap/>
            <w:hideMark/>
          </w:tcPr>
          <w:p w14:paraId="5151AB7A" w14:textId="33A10B47" w:rsidR="008735DD" w:rsidRPr="00900671" w:rsidRDefault="008735DD" w:rsidP="008735DD">
            <w:pPr>
              <w:adjustRightInd w:val="0"/>
              <w:snapToGrid w:val="0"/>
              <w:spacing w:line="160" w:lineRule="exact"/>
              <w:rPr>
                <w:rFonts w:eastAsia="DengXian" w:cstheme="minorHAnsi"/>
                <w:color w:val="000000"/>
                <w:sz w:val="15"/>
                <w:szCs w:val="15"/>
              </w:rPr>
            </w:pPr>
            <w:r w:rsidRPr="00D4585B">
              <w:rPr>
                <w:rFonts w:eastAsia="DengXian" w:cstheme="minorHAnsi" w:hint="eastAsia"/>
                <w:color w:val="000000"/>
                <w:sz w:val="15"/>
                <w:szCs w:val="15"/>
              </w:rPr>
              <w:t xml:space="preserve">　</w:t>
            </w:r>
          </w:p>
        </w:tc>
        <w:tc>
          <w:tcPr>
            <w:tcW w:w="392" w:type="pct"/>
            <w:tcBorders>
              <w:top w:val="nil"/>
              <w:bottom w:val="single" w:sz="4" w:space="0" w:color="auto"/>
            </w:tcBorders>
            <w:shd w:val="clear" w:color="auto" w:fill="auto"/>
            <w:noWrap/>
            <w:hideMark/>
          </w:tcPr>
          <w:p w14:paraId="452C5085" w14:textId="0EA49461" w:rsidR="008735DD" w:rsidRPr="006E72D3" w:rsidRDefault="008735DD" w:rsidP="008735DD">
            <w:pPr>
              <w:adjustRightInd w:val="0"/>
              <w:snapToGrid w:val="0"/>
              <w:spacing w:line="160" w:lineRule="exact"/>
              <w:rPr>
                <w:rFonts w:eastAsia="DengXian" w:cstheme="minorHAnsi"/>
                <w:color w:val="000000"/>
                <w:sz w:val="15"/>
                <w:szCs w:val="15"/>
              </w:rPr>
            </w:pPr>
            <w:r w:rsidRPr="00D4585B">
              <w:rPr>
                <w:rFonts w:eastAsia="DengXian" w:cstheme="minorHAnsi" w:hint="eastAsia"/>
                <w:color w:val="000000"/>
                <w:sz w:val="15"/>
                <w:szCs w:val="15"/>
              </w:rPr>
              <w:t xml:space="preserve">　</w:t>
            </w:r>
          </w:p>
        </w:tc>
        <w:tc>
          <w:tcPr>
            <w:tcW w:w="652" w:type="pct"/>
            <w:tcBorders>
              <w:top w:val="nil"/>
              <w:bottom w:val="single" w:sz="4" w:space="0" w:color="auto"/>
            </w:tcBorders>
            <w:shd w:val="clear" w:color="auto" w:fill="auto"/>
            <w:noWrap/>
            <w:hideMark/>
          </w:tcPr>
          <w:p w14:paraId="5019D90E" w14:textId="69EA4FBD"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1.00 </w:t>
            </w:r>
          </w:p>
        </w:tc>
        <w:tc>
          <w:tcPr>
            <w:tcW w:w="414" w:type="pct"/>
            <w:tcBorders>
              <w:top w:val="nil"/>
              <w:bottom w:val="single" w:sz="4" w:space="0" w:color="auto"/>
            </w:tcBorders>
            <w:shd w:val="clear" w:color="auto" w:fill="auto"/>
            <w:noWrap/>
            <w:hideMark/>
          </w:tcPr>
          <w:p w14:paraId="0AA8C6A8" w14:textId="2103D7EE"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　</w:t>
            </w:r>
          </w:p>
        </w:tc>
        <w:tc>
          <w:tcPr>
            <w:tcW w:w="455" w:type="pct"/>
            <w:tcBorders>
              <w:top w:val="nil"/>
              <w:bottom w:val="single" w:sz="4" w:space="0" w:color="auto"/>
            </w:tcBorders>
            <w:shd w:val="clear" w:color="auto" w:fill="auto"/>
            <w:noWrap/>
            <w:hideMark/>
          </w:tcPr>
          <w:p w14:paraId="07D9C2F9" w14:textId="595FC688" w:rsidR="008735DD" w:rsidRPr="00EE5B9B" w:rsidRDefault="008735DD" w:rsidP="008735DD">
            <w:pPr>
              <w:adjustRightInd w:val="0"/>
              <w:snapToGrid w:val="0"/>
              <w:spacing w:line="160" w:lineRule="exact"/>
              <w:rPr>
                <w:rFonts w:eastAsia="DengXian" w:cstheme="minorHAnsi"/>
                <w:color w:val="000000"/>
                <w:sz w:val="15"/>
                <w:szCs w:val="15"/>
              </w:rPr>
            </w:pPr>
            <w:r w:rsidRPr="00D4585B">
              <w:rPr>
                <w:rFonts w:eastAsia="DengXian" w:cstheme="minorHAnsi" w:hint="eastAsia"/>
                <w:color w:val="000000"/>
                <w:sz w:val="15"/>
                <w:szCs w:val="15"/>
              </w:rPr>
              <w:t xml:space="preserve">　</w:t>
            </w:r>
          </w:p>
        </w:tc>
        <w:tc>
          <w:tcPr>
            <w:tcW w:w="383" w:type="pct"/>
            <w:tcBorders>
              <w:top w:val="nil"/>
              <w:bottom w:val="single" w:sz="4" w:space="0" w:color="auto"/>
            </w:tcBorders>
            <w:shd w:val="clear" w:color="auto" w:fill="auto"/>
            <w:noWrap/>
            <w:hideMark/>
          </w:tcPr>
          <w:p w14:paraId="481976D0" w14:textId="036763BD"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1.00 </w:t>
            </w:r>
          </w:p>
        </w:tc>
      </w:tr>
      <w:tr w:rsidR="008735DD" w:rsidRPr="00D4585B" w14:paraId="77FC8A15" w14:textId="77777777" w:rsidTr="00D4585B">
        <w:trPr>
          <w:trHeight w:val="164"/>
        </w:trPr>
        <w:tc>
          <w:tcPr>
            <w:tcW w:w="793" w:type="pct"/>
            <w:vMerge w:val="restart"/>
            <w:tcBorders>
              <w:top w:val="nil"/>
              <w:left w:val="nil"/>
              <w:bottom w:val="nil"/>
              <w:right w:val="nil"/>
            </w:tcBorders>
            <w:shd w:val="clear" w:color="auto" w:fill="auto"/>
            <w:vAlign w:val="center"/>
            <w:hideMark/>
          </w:tcPr>
          <w:p w14:paraId="780194E9" w14:textId="77777777" w:rsidR="008735DD" w:rsidRPr="00900671" w:rsidRDefault="008735DD" w:rsidP="00ED3CCC">
            <w:pPr>
              <w:adjustRightInd w:val="0"/>
              <w:snapToGrid w:val="0"/>
              <w:spacing w:line="160" w:lineRule="exact"/>
              <w:jc w:val="left"/>
              <w:rPr>
                <w:rFonts w:eastAsia="DengXian" w:cstheme="minorHAnsi"/>
                <w:b/>
                <w:bCs/>
                <w:color w:val="000000"/>
                <w:sz w:val="15"/>
                <w:szCs w:val="15"/>
              </w:rPr>
            </w:pPr>
            <w:r w:rsidRPr="00900671">
              <w:rPr>
                <w:rFonts w:eastAsia="DengXian" w:cstheme="minorHAnsi"/>
                <w:b/>
                <w:bCs/>
                <w:color w:val="000000"/>
                <w:sz w:val="15"/>
                <w:szCs w:val="15"/>
              </w:rPr>
              <w:t>Weekly working hours</w:t>
            </w:r>
          </w:p>
        </w:tc>
        <w:tc>
          <w:tcPr>
            <w:tcW w:w="1356" w:type="pct"/>
            <w:tcBorders>
              <w:top w:val="single" w:sz="4" w:space="0" w:color="auto"/>
              <w:left w:val="nil"/>
              <w:bottom w:val="nil"/>
            </w:tcBorders>
            <w:shd w:val="clear" w:color="auto" w:fill="auto"/>
            <w:vAlign w:val="center"/>
            <w:hideMark/>
          </w:tcPr>
          <w:p w14:paraId="6FBAA601" w14:textId="77777777" w:rsidR="008735DD" w:rsidRPr="00900671" w:rsidRDefault="008735DD" w:rsidP="008735DD">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&lt; 40 hours</w:t>
            </w:r>
          </w:p>
        </w:tc>
        <w:tc>
          <w:tcPr>
            <w:tcW w:w="555" w:type="pct"/>
            <w:tcBorders>
              <w:top w:val="single" w:sz="4" w:space="0" w:color="auto"/>
            </w:tcBorders>
            <w:shd w:val="clear" w:color="auto" w:fill="auto"/>
            <w:noWrap/>
            <w:hideMark/>
          </w:tcPr>
          <w:p w14:paraId="667F5BD6" w14:textId="2F579B99"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0.28 </w:t>
            </w:r>
          </w:p>
        </w:tc>
        <w:tc>
          <w:tcPr>
            <w:tcW w:w="392" w:type="pct"/>
            <w:tcBorders>
              <w:top w:val="single" w:sz="4" w:space="0" w:color="auto"/>
            </w:tcBorders>
            <w:shd w:val="clear" w:color="auto" w:fill="auto"/>
            <w:noWrap/>
            <w:hideMark/>
          </w:tcPr>
          <w:p w14:paraId="3EF31B1A" w14:textId="458A7726"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0.60 </w:t>
            </w:r>
          </w:p>
        </w:tc>
        <w:tc>
          <w:tcPr>
            <w:tcW w:w="652" w:type="pct"/>
            <w:tcBorders>
              <w:top w:val="single" w:sz="4" w:space="0" w:color="auto"/>
            </w:tcBorders>
            <w:shd w:val="clear" w:color="auto" w:fill="auto"/>
            <w:noWrap/>
            <w:hideMark/>
          </w:tcPr>
          <w:p w14:paraId="0F637FAD" w14:textId="4B75D7E0"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0.82 </w:t>
            </w:r>
          </w:p>
        </w:tc>
        <w:tc>
          <w:tcPr>
            <w:tcW w:w="414" w:type="pct"/>
            <w:tcBorders>
              <w:top w:val="single" w:sz="4" w:space="0" w:color="auto"/>
            </w:tcBorders>
            <w:shd w:val="clear" w:color="auto" w:fill="auto"/>
            <w:noWrap/>
            <w:hideMark/>
          </w:tcPr>
          <w:p w14:paraId="7725D168" w14:textId="6E7709FF"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1.04 </w:t>
            </w:r>
          </w:p>
        </w:tc>
        <w:tc>
          <w:tcPr>
            <w:tcW w:w="455" w:type="pct"/>
            <w:tcBorders>
              <w:top w:val="single" w:sz="4" w:space="0" w:color="auto"/>
            </w:tcBorders>
            <w:shd w:val="clear" w:color="auto" w:fill="auto"/>
            <w:noWrap/>
            <w:hideMark/>
          </w:tcPr>
          <w:p w14:paraId="00DF8084" w14:textId="6654CD69"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0.31 </w:t>
            </w:r>
          </w:p>
        </w:tc>
        <w:tc>
          <w:tcPr>
            <w:tcW w:w="383" w:type="pct"/>
            <w:tcBorders>
              <w:top w:val="single" w:sz="4" w:space="0" w:color="auto"/>
            </w:tcBorders>
            <w:shd w:val="clear" w:color="auto" w:fill="auto"/>
            <w:noWrap/>
            <w:hideMark/>
          </w:tcPr>
          <w:p w14:paraId="1951F3A4" w14:textId="1DB41C47"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0.69 </w:t>
            </w:r>
          </w:p>
        </w:tc>
      </w:tr>
      <w:tr w:rsidR="008735DD" w:rsidRPr="00D4585B" w14:paraId="5BABF9AA" w14:textId="77777777" w:rsidTr="00D4585B">
        <w:trPr>
          <w:trHeight w:val="164"/>
        </w:trPr>
        <w:tc>
          <w:tcPr>
            <w:tcW w:w="793" w:type="pct"/>
            <w:vMerge/>
            <w:tcBorders>
              <w:top w:val="nil"/>
              <w:left w:val="nil"/>
              <w:bottom w:val="nil"/>
              <w:right w:val="nil"/>
            </w:tcBorders>
            <w:vAlign w:val="center"/>
            <w:hideMark/>
          </w:tcPr>
          <w:p w14:paraId="2E4A331D" w14:textId="77777777" w:rsidR="008735DD" w:rsidRPr="00900671" w:rsidRDefault="008735DD"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tcBorders>
            <w:shd w:val="clear" w:color="auto" w:fill="auto"/>
            <w:vAlign w:val="center"/>
            <w:hideMark/>
          </w:tcPr>
          <w:p w14:paraId="6F97BBEB" w14:textId="77777777" w:rsidR="008735DD" w:rsidRPr="00900671" w:rsidRDefault="008735DD" w:rsidP="008735DD">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40~50 hours</w:t>
            </w:r>
          </w:p>
        </w:tc>
        <w:tc>
          <w:tcPr>
            <w:tcW w:w="555" w:type="pct"/>
            <w:tcBorders>
              <w:top w:val="nil"/>
            </w:tcBorders>
            <w:shd w:val="clear" w:color="auto" w:fill="auto"/>
            <w:noWrap/>
            <w:hideMark/>
          </w:tcPr>
          <w:p w14:paraId="2B112527" w14:textId="07CCB561"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1.33 </w:t>
            </w:r>
          </w:p>
        </w:tc>
        <w:tc>
          <w:tcPr>
            <w:tcW w:w="392" w:type="pct"/>
            <w:tcBorders>
              <w:top w:val="nil"/>
            </w:tcBorders>
            <w:shd w:val="clear" w:color="auto" w:fill="auto"/>
            <w:noWrap/>
            <w:hideMark/>
          </w:tcPr>
          <w:p w14:paraId="4BCB0988" w14:textId="4BF6F6A5"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0.25 </w:t>
            </w:r>
          </w:p>
        </w:tc>
        <w:tc>
          <w:tcPr>
            <w:tcW w:w="652" w:type="pct"/>
            <w:tcBorders>
              <w:top w:val="nil"/>
            </w:tcBorders>
            <w:shd w:val="clear" w:color="auto" w:fill="auto"/>
            <w:noWrap/>
            <w:hideMark/>
          </w:tcPr>
          <w:p w14:paraId="4739815E" w14:textId="0EDD6F2F"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0.69 </w:t>
            </w:r>
          </w:p>
        </w:tc>
        <w:tc>
          <w:tcPr>
            <w:tcW w:w="414" w:type="pct"/>
            <w:tcBorders>
              <w:top w:val="nil"/>
            </w:tcBorders>
            <w:shd w:val="clear" w:color="auto" w:fill="auto"/>
            <w:noWrap/>
            <w:hideMark/>
          </w:tcPr>
          <w:p w14:paraId="0424E09F" w14:textId="18892021"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1.03 </w:t>
            </w:r>
          </w:p>
        </w:tc>
        <w:tc>
          <w:tcPr>
            <w:tcW w:w="455" w:type="pct"/>
            <w:tcBorders>
              <w:top w:val="nil"/>
            </w:tcBorders>
            <w:shd w:val="clear" w:color="auto" w:fill="auto"/>
            <w:noWrap/>
            <w:hideMark/>
          </w:tcPr>
          <w:p w14:paraId="15C9F5B4" w14:textId="7118C356"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0.31 </w:t>
            </w:r>
          </w:p>
        </w:tc>
        <w:tc>
          <w:tcPr>
            <w:tcW w:w="383" w:type="pct"/>
            <w:tcBorders>
              <w:top w:val="nil"/>
            </w:tcBorders>
            <w:shd w:val="clear" w:color="auto" w:fill="auto"/>
            <w:noWrap/>
            <w:hideMark/>
          </w:tcPr>
          <w:p w14:paraId="7FE3A7DE" w14:textId="5C185F2A"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0.72 </w:t>
            </w:r>
          </w:p>
        </w:tc>
      </w:tr>
      <w:tr w:rsidR="008735DD" w:rsidRPr="00D4585B" w14:paraId="43B6D04E" w14:textId="77777777" w:rsidTr="00D4585B">
        <w:trPr>
          <w:trHeight w:val="164"/>
        </w:trPr>
        <w:tc>
          <w:tcPr>
            <w:tcW w:w="793" w:type="pct"/>
            <w:vMerge/>
            <w:tcBorders>
              <w:top w:val="nil"/>
              <w:left w:val="nil"/>
              <w:bottom w:val="nil"/>
              <w:right w:val="nil"/>
            </w:tcBorders>
            <w:vAlign w:val="center"/>
            <w:hideMark/>
          </w:tcPr>
          <w:p w14:paraId="6F95DF13" w14:textId="77777777" w:rsidR="008735DD" w:rsidRPr="00900671" w:rsidRDefault="008735DD" w:rsidP="00ED3CCC">
            <w:pPr>
              <w:adjustRightInd w:val="0"/>
              <w:snapToGrid w:val="0"/>
              <w:spacing w:line="160" w:lineRule="exact"/>
              <w:jc w:val="left"/>
              <w:rPr>
                <w:rFonts w:eastAsia="DengXian" w:cstheme="minorHAnsi"/>
                <w:color w:val="000000"/>
                <w:sz w:val="15"/>
                <w:szCs w:val="15"/>
              </w:rPr>
            </w:pPr>
          </w:p>
        </w:tc>
        <w:tc>
          <w:tcPr>
            <w:tcW w:w="1356" w:type="pct"/>
            <w:tcBorders>
              <w:top w:val="nil"/>
              <w:left w:val="nil"/>
              <w:bottom w:val="single" w:sz="4" w:space="0" w:color="auto"/>
            </w:tcBorders>
            <w:shd w:val="clear" w:color="auto" w:fill="auto"/>
            <w:vAlign w:val="center"/>
            <w:hideMark/>
          </w:tcPr>
          <w:p w14:paraId="639BC074" w14:textId="77777777" w:rsidR="008735DD" w:rsidRPr="00900671" w:rsidRDefault="008735DD" w:rsidP="008735DD">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&gt; 50 hours (Ref)</w:t>
            </w:r>
          </w:p>
        </w:tc>
        <w:tc>
          <w:tcPr>
            <w:tcW w:w="555" w:type="pct"/>
            <w:tcBorders>
              <w:top w:val="nil"/>
              <w:bottom w:val="single" w:sz="4" w:space="0" w:color="auto"/>
            </w:tcBorders>
            <w:shd w:val="clear" w:color="auto" w:fill="auto"/>
            <w:noWrap/>
            <w:hideMark/>
          </w:tcPr>
          <w:p w14:paraId="69331959" w14:textId="5895F148" w:rsidR="008735DD" w:rsidRPr="00900671" w:rsidRDefault="008735DD" w:rsidP="008735DD">
            <w:pPr>
              <w:adjustRightInd w:val="0"/>
              <w:snapToGrid w:val="0"/>
              <w:spacing w:line="160" w:lineRule="exact"/>
              <w:rPr>
                <w:rFonts w:eastAsia="DengXian" w:cstheme="minorHAnsi"/>
                <w:color w:val="000000"/>
                <w:sz w:val="15"/>
                <w:szCs w:val="15"/>
              </w:rPr>
            </w:pPr>
            <w:r w:rsidRPr="00D4585B">
              <w:rPr>
                <w:rFonts w:eastAsia="DengXian" w:cstheme="minorHAnsi" w:hint="eastAsia"/>
                <w:color w:val="000000"/>
                <w:sz w:val="15"/>
                <w:szCs w:val="15"/>
              </w:rPr>
              <w:t xml:space="preserve">　</w:t>
            </w:r>
          </w:p>
        </w:tc>
        <w:tc>
          <w:tcPr>
            <w:tcW w:w="392" w:type="pct"/>
            <w:tcBorders>
              <w:top w:val="nil"/>
              <w:bottom w:val="single" w:sz="4" w:space="0" w:color="auto"/>
            </w:tcBorders>
            <w:shd w:val="clear" w:color="auto" w:fill="auto"/>
            <w:noWrap/>
            <w:hideMark/>
          </w:tcPr>
          <w:p w14:paraId="68606B28" w14:textId="03C52245" w:rsidR="008735DD" w:rsidRPr="006E72D3" w:rsidRDefault="008735DD" w:rsidP="008735DD">
            <w:pPr>
              <w:adjustRightInd w:val="0"/>
              <w:snapToGrid w:val="0"/>
              <w:spacing w:line="160" w:lineRule="exact"/>
              <w:rPr>
                <w:rFonts w:eastAsia="DengXian" w:cstheme="minorHAnsi"/>
                <w:color w:val="000000"/>
                <w:sz w:val="15"/>
                <w:szCs w:val="15"/>
              </w:rPr>
            </w:pPr>
            <w:r w:rsidRPr="00D4585B">
              <w:rPr>
                <w:rFonts w:eastAsia="DengXian" w:cstheme="minorHAnsi" w:hint="eastAsia"/>
                <w:color w:val="000000"/>
                <w:sz w:val="15"/>
                <w:szCs w:val="15"/>
              </w:rPr>
              <w:t xml:space="preserve">　</w:t>
            </w:r>
          </w:p>
        </w:tc>
        <w:tc>
          <w:tcPr>
            <w:tcW w:w="652" w:type="pct"/>
            <w:tcBorders>
              <w:top w:val="nil"/>
              <w:bottom w:val="single" w:sz="4" w:space="0" w:color="auto"/>
            </w:tcBorders>
            <w:shd w:val="clear" w:color="auto" w:fill="auto"/>
            <w:noWrap/>
            <w:hideMark/>
          </w:tcPr>
          <w:p w14:paraId="55FBD916" w14:textId="3D5C48F8"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1.00 </w:t>
            </w:r>
          </w:p>
        </w:tc>
        <w:tc>
          <w:tcPr>
            <w:tcW w:w="414" w:type="pct"/>
            <w:tcBorders>
              <w:top w:val="nil"/>
              <w:bottom w:val="single" w:sz="4" w:space="0" w:color="auto"/>
            </w:tcBorders>
            <w:shd w:val="clear" w:color="auto" w:fill="auto"/>
            <w:noWrap/>
            <w:hideMark/>
          </w:tcPr>
          <w:p w14:paraId="39C40EFD" w14:textId="76FF364B"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　</w:t>
            </w:r>
          </w:p>
        </w:tc>
        <w:tc>
          <w:tcPr>
            <w:tcW w:w="455" w:type="pct"/>
            <w:tcBorders>
              <w:top w:val="nil"/>
              <w:bottom w:val="single" w:sz="4" w:space="0" w:color="auto"/>
            </w:tcBorders>
            <w:shd w:val="clear" w:color="auto" w:fill="auto"/>
            <w:noWrap/>
            <w:hideMark/>
          </w:tcPr>
          <w:p w14:paraId="317FCC43" w14:textId="2EEBFFF1" w:rsidR="008735DD" w:rsidRPr="00EE5B9B" w:rsidRDefault="008735DD" w:rsidP="008735DD">
            <w:pPr>
              <w:adjustRightInd w:val="0"/>
              <w:snapToGrid w:val="0"/>
              <w:spacing w:line="160" w:lineRule="exact"/>
              <w:rPr>
                <w:rFonts w:eastAsia="DengXian" w:cstheme="minorHAnsi"/>
                <w:color w:val="000000"/>
                <w:sz w:val="15"/>
                <w:szCs w:val="15"/>
              </w:rPr>
            </w:pPr>
            <w:r w:rsidRPr="00D4585B">
              <w:rPr>
                <w:rFonts w:eastAsia="DengXian" w:cstheme="minorHAnsi" w:hint="eastAsia"/>
                <w:color w:val="000000"/>
                <w:sz w:val="15"/>
                <w:szCs w:val="15"/>
              </w:rPr>
              <w:t xml:space="preserve">　</w:t>
            </w:r>
          </w:p>
        </w:tc>
        <w:tc>
          <w:tcPr>
            <w:tcW w:w="383" w:type="pct"/>
            <w:tcBorders>
              <w:top w:val="nil"/>
              <w:bottom w:val="single" w:sz="4" w:space="0" w:color="auto"/>
            </w:tcBorders>
            <w:shd w:val="clear" w:color="auto" w:fill="auto"/>
            <w:noWrap/>
            <w:hideMark/>
          </w:tcPr>
          <w:p w14:paraId="0ECC03B4" w14:textId="1379E760"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1.00 </w:t>
            </w:r>
          </w:p>
        </w:tc>
      </w:tr>
      <w:tr w:rsidR="008735DD" w:rsidRPr="00D4585B" w14:paraId="4C258690" w14:textId="77777777" w:rsidTr="00D4585B">
        <w:trPr>
          <w:trHeight w:val="164"/>
        </w:trPr>
        <w:tc>
          <w:tcPr>
            <w:tcW w:w="793" w:type="pct"/>
            <w:vMerge w:val="restart"/>
            <w:tcBorders>
              <w:top w:val="nil"/>
              <w:left w:val="nil"/>
              <w:bottom w:val="nil"/>
              <w:right w:val="nil"/>
            </w:tcBorders>
            <w:shd w:val="clear" w:color="auto" w:fill="auto"/>
            <w:vAlign w:val="center"/>
            <w:hideMark/>
          </w:tcPr>
          <w:p w14:paraId="576217DA" w14:textId="77777777" w:rsidR="008735DD" w:rsidRPr="00900671" w:rsidRDefault="008735DD" w:rsidP="00ED3CCC">
            <w:pPr>
              <w:adjustRightInd w:val="0"/>
              <w:snapToGrid w:val="0"/>
              <w:spacing w:line="160" w:lineRule="exact"/>
              <w:jc w:val="left"/>
              <w:rPr>
                <w:rFonts w:eastAsia="DengXian" w:cstheme="minorHAnsi"/>
                <w:b/>
                <w:bCs/>
                <w:color w:val="000000"/>
                <w:sz w:val="15"/>
                <w:szCs w:val="15"/>
              </w:rPr>
            </w:pPr>
            <w:r w:rsidRPr="00900671">
              <w:rPr>
                <w:rFonts w:eastAsia="DengXian" w:cstheme="minorHAnsi"/>
                <w:b/>
                <w:bCs/>
                <w:color w:val="000000"/>
                <w:sz w:val="15"/>
                <w:szCs w:val="15"/>
              </w:rPr>
              <w:t>Household structure</w:t>
            </w:r>
          </w:p>
        </w:tc>
        <w:tc>
          <w:tcPr>
            <w:tcW w:w="1356" w:type="pct"/>
            <w:tcBorders>
              <w:top w:val="single" w:sz="4" w:space="0" w:color="auto"/>
              <w:left w:val="nil"/>
              <w:bottom w:val="nil"/>
            </w:tcBorders>
            <w:shd w:val="clear" w:color="auto" w:fill="auto"/>
            <w:vAlign w:val="center"/>
            <w:hideMark/>
          </w:tcPr>
          <w:p w14:paraId="6939E607" w14:textId="77777777" w:rsidR="008735DD" w:rsidRPr="00900671" w:rsidRDefault="008735DD" w:rsidP="008735DD">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Married without children</w:t>
            </w:r>
          </w:p>
        </w:tc>
        <w:tc>
          <w:tcPr>
            <w:tcW w:w="555" w:type="pct"/>
            <w:tcBorders>
              <w:top w:val="single" w:sz="4" w:space="0" w:color="auto"/>
            </w:tcBorders>
            <w:shd w:val="clear" w:color="auto" w:fill="auto"/>
            <w:noWrap/>
            <w:hideMark/>
          </w:tcPr>
          <w:p w14:paraId="6D3A8098" w14:textId="6DB27548"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0.83 </w:t>
            </w:r>
          </w:p>
        </w:tc>
        <w:tc>
          <w:tcPr>
            <w:tcW w:w="392" w:type="pct"/>
            <w:tcBorders>
              <w:top w:val="single" w:sz="4" w:space="0" w:color="auto"/>
            </w:tcBorders>
            <w:shd w:val="clear" w:color="auto" w:fill="auto"/>
            <w:noWrap/>
            <w:hideMark/>
          </w:tcPr>
          <w:p w14:paraId="78643031" w14:textId="23E9E03F"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0.36 </w:t>
            </w:r>
          </w:p>
        </w:tc>
        <w:tc>
          <w:tcPr>
            <w:tcW w:w="652" w:type="pct"/>
            <w:tcBorders>
              <w:top w:val="single" w:sz="4" w:space="0" w:color="auto"/>
            </w:tcBorders>
            <w:shd w:val="clear" w:color="auto" w:fill="auto"/>
            <w:noWrap/>
            <w:hideMark/>
          </w:tcPr>
          <w:p w14:paraId="3699B413" w14:textId="3C670874"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0.60 </w:t>
            </w:r>
          </w:p>
        </w:tc>
        <w:tc>
          <w:tcPr>
            <w:tcW w:w="414" w:type="pct"/>
            <w:tcBorders>
              <w:top w:val="single" w:sz="4" w:space="0" w:color="auto"/>
            </w:tcBorders>
            <w:shd w:val="clear" w:color="auto" w:fill="auto"/>
            <w:noWrap/>
            <w:hideMark/>
          </w:tcPr>
          <w:p w14:paraId="419E0283" w14:textId="1D1A83FF"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2.89 </w:t>
            </w:r>
          </w:p>
        </w:tc>
        <w:tc>
          <w:tcPr>
            <w:tcW w:w="455" w:type="pct"/>
            <w:tcBorders>
              <w:top w:val="single" w:sz="4" w:space="0" w:color="auto"/>
            </w:tcBorders>
            <w:shd w:val="clear" w:color="auto" w:fill="auto"/>
            <w:noWrap/>
            <w:hideMark/>
          </w:tcPr>
          <w:p w14:paraId="65D32B9C" w14:textId="39CD6DEB"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0.09 </w:t>
            </w:r>
          </w:p>
        </w:tc>
        <w:tc>
          <w:tcPr>
            <w:tcW w:w="383" w:type="pct"/>
            <w:tcBorders>
              <w:top w:val="single" w:sz="4" w:space="0" w:color="auto"/>
            </w:tcBorders>
            <w:shd w:val="clear" w:color="auto" w:fill="auto"/>
            <w:noWrap/>
            <w:hideMark/>
          </w:tcPr>
          <w:p w14:paraId="713CFF92" w14:textId="796232FD"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0.38 </w:t>
            </w:r>
          </w:p>
        </w:tc>
      </w:tr>
      <w:tr w:rsidR="008735DD" w:rsidRPr="00D4585B" w14:paraId="56764548" w14:textId="77777777" w:rsidTr="00D4585B">
        <w:trPr>
          <w:trHeight w:val="164"/>
        </w:trPr>
        <w:tc>
          <w:tcPr>
            <w:tcW w:w="793" w:type="pct"/>
            <w:vMerge/>
            <w:tcBorders>
              <w:top w:val="nil"/>
              <w:left w:val="nil"/>
              <w:bottom w:val="nil"/>
              <w:right w:val="nil"/>
            </w:tcBorders>
            <w:vAlign w:val="center"/>
            <w:hideMark/>
          </w:tcPr>
          <w:p w14:paraId="56A82C56" w14:textId="77777777" w:rsidR="008735DD" w:rsidRPr="00900671" w:rsidRDefault="008735DD"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nil"/>
            </w:tcBorders>
            <w:shd w:val="clear" w:color="auto" w:fill="auto"/>
            <w:vAlign w:val="center"/>
            <w:hideMark/>
          </w:tcPr>
          <w:p w14:paraId="0CB9B9E9" w14:textId="77777777" w:rsidR="008735DD" w:rsidRPr="00900671" w:rsidRDefault="008735DD" w:rsidP="008735DD">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Married with one child</w:t>
            </w:r>
          </w:p>
        </w:tc>
        <w:tc>
          <w:tcPr>
            <w:tcW w:w="555" w:type="pct"/>
            <w:tcBorders>
              <w:top w:val="nil"/>
            </w:tcBorders>
            <w:shd w:val="clear" w:color="auto" w:fill="auto"/>
            <w:noWrap/>
            <w:hideMark/>
          </w:tcPr>
          <w:p w14:paraId="4C1DCAE1" w14:textId="65787FFA"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0.03 </w:t>
            </w:r>
          </w:p>
        </w:tc>
        <w:tc>
          <w:tcPr>
            <w:tcW w:w="392" w:type="pct"/>
            <w:tcBorders>
              <w:top w:val="nil"/>
            </w:tcBorders>
            <w:shd w:val="clear" w:color="auto" w:fill="auto"/>
            <w:noWrap/>
            <w:hideMark/>
          </w:tcPr>
          <w:p w14:paraId="2DFCEC29" w14:textId="5A9FBE8B"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0.87 </w:t>
            </w:r>
          </w:p>
        </w:tc>
        <w:tc>
          <w:tcPr>
            <w:tcW w:w="652" w:type="pct"/>
            <w:tcBorders>
              <w:top w:val="nil"/>
            </w:tcBorders>
            <w:shd w:val="clear" w:color="auto" w:fill="auto"/>
            <w:noWrap/>
            <w:hideMark/>
          </w:tcPr>
          <w:p w14:paraId="5AFCB33D" w14:textId="4FDECD46"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0.92 </w:t>
            </w:r>
          </w:p>
        </w:tc>
        <w:tc>
          <w:tcPr>
            <w:tcW w:w="414" w:type="pct"/>
            <w:tcBorders>
              <w:top w:val="nil"/>
            </w:tcBorders>
            <w:shd w:val="clear" w:color="auto" w:fill="auto"/>
            <w:noWrap/>
            <w:hideMark/>
          </w:tcPr>
          <w:p w14:paraId="2B751CE7" w14:textId="261E908F"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0.54 </w:t>
            </w:r>
          </w:p>
        </w:tc>
        <w:tc>
          <w:tcPr>
            <w:tcW w:w="455" w:type="pct"/>
            <w:tcBorders>
              <w:top w:val="nil"/>
            </w:tcBorders>
            <w:shd w:val="clear" w:color="auto" w:fill="auto"/>
            <w:noWrap/>
            <w:hideMark/>
          </w:tcPr>
          <w:p w14:paraId="46E2996B" w14:textId="76BDC87F"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0.46 </w:t>
            </w:r>
          </w:p>
        </w:tc>
        <w:tc>
          <w:tcPr>
            <w:tcW w:w="383" w:type="pct"/>
            <w:tcBorders>
              <w:top w:val="nil"/>
            </w:tcBorders>
            <w:shd w:val="clear" w:color="auto" w:fill="auto"/>
            <w:noWrap/>
            <w:hideMark/>
          </w:tcPr>
          <w:p w14:paraId="7E246CFE" w14:textId="47D2FD20"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0.71 </w:t>
            </w:r>
          </w:p>
        </w:tc>
      </w:tr>
      <w:tr w:rsidR="008735DD" w:rsidRPr="00D4585B" w14:paraId="17F85468" w14:textId="77777777" w:rsidTr="00D4585B">
        <w:trPr>
          <w:trHeight w:val="164"/>
        </w:trPr>
        <w:tc>
          <w:tcPr>
            <w:tcW w:w="793" w:type="pct"/>
            <w:vMerge/>
            <w:tcBorders>
              <w:top w:val="nil"/>
              <w:left w:val="nil"/>
              <w:bottom w:val="nil"/>
              <w:right w:val="nil"/>
            </w:tcBorders>
            <w:vAlign w:val="center"/>
            <w:hideMark/>
          </w:tcPr>
          <w:p w14:paraId="124CC27C" w14:textId="77777777" w:rsidR="008735DD" w:rsidRPr="00900671" w:rsidRDefault="008735DD"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tcBorders>
            <w:shd w:val="clear" w:color="auto" w:fill="auto"/>
            <w:vAlign w:val="center"/>
            <w:hideMark/>
          </w:tcPr>
          <w:p w14:paraId="25CDD508" w14:textId="77777777" w:rsidR="008735DD" w:rsidRPr="00900671" w:rsidRDefault="008735DD" w:rsidP="008735DD">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Married with two children</w:t>
            </w:r>
          </w:p>
        </w:tc>
        <w:tc>
          <w:tcPr>
            <w:tcW w:w="555" w:type="pct"/>
            <w:tcBorders>
              <w:top w:val="nil"/>
            </w:tcBorders>
            <w:shd w:val="clear" w:color="auto" w:fill="auto"/>
            <w:noWrap/>
            <w:hideMark/>
          </w:tcPr>
          <w:p w14:paraId="64726068" w14:textId="119B2388"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1.38 </w:t>
            </w:r>
          </w:p>
        </w:tc>
        <w:tc>
          <w:tcPr>
            <w:tcW w:w="392" w:type="pct"/>
            <w:tcBorders>
              <w:top w:val="nil"/>
            </w:tcBorders>
            <w:shd w:val="clear" w:color="auto" w:fill="auto"/>
            <w:noWrap/>
            <w:hideMark/>
          </w:tcPr>
          <w:p w14:paraId="12E96115" w14:textId="59F29633"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0.24 </w:t>
            </w:r>
          </w:p>
        </w:tc>
        <w:tc>
          <w:tcPr>
            <w:tcW w:w="652" w:type="pct"/>
            <w:tcBorders>
              <w:top w:val="nil"/>
            </w:tcBorders>
            <w:shd w:val="clear" w:color="auto" w:fill="auto"/>
            <w:noWrap/>
            <w:hideMark/>
          </w:tcPr>
          <w:p w14:paraId="1E3E1A4E" w14:textId="21C94D8B"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0.52 </w:t>
            </w:r>
          </w:p>
        </w:tc>
        <w:tc>
          <w:tcPr>
            <w:tcW w:w="414" w:type="pct"/>
            <w:tcBorders>
              <w:top w:val="nil"/>
            </w:tcBorders>
            <w:shd w:val="clear" w:color="auto" w:fill="auto"/>
            <w:noWrap/>
            <w:hideMark/>
          </w:tcPr>
          <w:p w14:paraId="4F83D43D" w14:textId="7D7F857E"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0.69 </w:t>
            </w:r>
          </w:p>
        </w:tc>
        <w:tc>
          <w:tcPr>
            <w:tcW w:w="455" w:type="pct"/>
            <w:tcBorders>
              <w:top w:val="nil"/>
            </w:tcBorders>
            <w:shd w:val="clear" w:color="auto" w:fill="auto"/>
            <w:noWrap/>
            <w:hideMark/>
          </w:tcPr>
          <w:p w14:paraId="0F7200F4" w14:textId="17DFB0C7"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0.41 </w:t>
            </w:r>
          </w:p>
        </w:tc>
        <w:tc>
          <w:tcPr>
            <w:tcW w:w="383" w:type="pct"/>
            <w:tcBorders>
              <w:top w:val="nil"/>
            </w:tcBorders>
            <w:shd w:val="clear" w:color="auto" w:fill="auto"/>
            <w:noWrap/>
            <w:hideMark/>
          </w:tcPr>
          <w:p w14:paraId="239B4D7C" w14:textId="7F1C5F04"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0.62 </w:t>
            </w:r>
          </w:p>
        </w:tc>
      </w:tr>
      <w:tr w:rsidR="008735DD" w:rsidRPr="00D4585B" w14:paraId="60DD2AE8" w14:textId="77777777" w:rsidTr="00D4585B">
        <w:trPr>
          <w:trHeight w:val="164"/>
        </w:trPr>
        <w:tc>
          <w:tcPr>
            <w:tcW w:w="793" w:type="pct"/>
            <w:vMerge/>
            <w:tcBorders>
              <w:top w:val="nil"/>
              <w:left w:val="nil"/>
              <w:bottom w:val="nil"/>
              <w:right w:val="nil"/>
            </w:tcBorders>
            <w:vAlign w:val="center"/>
            <w:hideMark/>
          </w:tcPr>
          <w:p w14:paraId="2CCAE2C3" w14:textId="77777777" w:rsidR="008735DD" w:rsidRPr="00900671" w:rsidRDefault="008735DD"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single" w:sz="4" w:space="0" w:color="auto"/>
            </w:tcBorders>
            <w:shd w:val="clear" w:color="auto" w:fill="auto"/>
            <w:vAlign w:val="center"/>
            <w:hideMark/>
          </w:tcPr>
          <w:p w14:paraId="7E6A2987" w14:textId="77777777" w:rsidR="008735DD" w:rsidRPr="00900671" w:rsidRDefault="008735DD" w:rsidP="008735DD">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Single (Ref)</w:t>
            </w:r>
          </w:p>
        </w:tc>
        <w:tc>
          <w:tcPr>
            <w:tcW w:w="555" w:type="pct"/>
            <w:tcBorders>
              <w:top w:val="nil"/>
              <w:bottom w:val="single" w:sz="4" w:space="0" w:color="auto"/>
            </w:tcBorders>
            <w:shd w:val="clear" w:color="auto" w:fill="auto"/>
            <w:noWrap/>
            <w:hideMark/>
          </w:tcPr>
          <w:p w14:paraId="49C82650" w14:textId="096A5575" w:rsidR="008735DD" w:rsidRPr="00900671" w:rsidRDefault="008735DD" w:rsidP="008735DD">
            <w:pPr>
              <w:adjustRightInd w:val="0"/>
              <w:snapToGrid w:val="0"/>
              <w:spacing w:line="160" w:lineRule="exact"/>
              <w:rPr>
                <w:rFonts w:eastAsia="DengXian" w:cstheme="minorHAnsi"/>
                <w:color w:val="000000"/>
                <w:sz w:val="15"/>
                <w:szCs w:val="15"/>
              </w:rPr>
            </w:pPr>
            <w:r w:rsidRPr="00D4585B">
              <w:rPr>
                <w:rFonts w:eastAsia="DengXian" w:cstheme="minorHAnsi" w:hint="eastAsia"/>
                <w:color w:val="000000"/>
                <w:sz w:val="15"/>
                <w:szCs w:val="15"/>
              </w:rPr>
              <w:t xml:space="preserve">　</w:t>
            </w:r>
          </w:p>
        </w:tc>
        <w:tc>
          <w:tcPr>
            <w:tcW w:w="392" w:type="pct"/>
            <w:tcBorders>
              <w:top w:val="nil"/>
              <w:bottom w:val="single" w:sz="4" w:space="0" w:color="auto"/>
            </w:tcBorders>
            <w:shd w:val="clear" w:color="auto" w:fill="auto"/>
            <w:noWrap/>
            <w:hideMark/>
          </w:tcPr>
          <w:p w14:paraId="1E72B816" w14:textId="44D3FC56" w:rsidR="008735DD" w:rsidRPr="006E72D3" w:rsidRDefault="008735DD" w:rsidP="008735DD">
            <w:pPr>
              <w:adjustRightInd w:val="0"/>
              <w:snapToGrid w:val="0"/>
              <w:spacing w:line="160" w:lineRule="exact"/>
              <w:rPr>
                <w:rFonts w:eastAsia="DengXian" w:cstheme="minorHAnsi"/>
                <w:color w:val="000000"/>
                <w:sz w:val="15"/>
                <w:szCs w:val="15"/>
              </w:rPr>
            </w:pPr>
            <w:r w:rsidRPr="00D4585B">
              <w:rPr>
                <w:rFonts w:eastAsia="DengXian" w:cstheme="minorHAnsi" w:hint="eastAsia"/>
                <w:color w:val="000000"/>
                <w:sz w:val="15"/>
                <w:szCs w:val="15"/>
              </w:rPr>
              <w:t xml:space="preserve">　</w:t>
            </w:r>
          </w:p>
        </w:tc>
        <w:tc>
          <w:tcPr>
            <w:tcW w:w="652" w:type="pct"/>
            <w:tcBorders>
              <w:top w:val="nil"/>
              <w:bottom w:val="single" w:sz="4" w:space="0" w:color="auto"/>
            </w:tcBorders>
            <w:shd w:val="clear" w:color="auto" w:fill="auto"/>
            <w:noWrap/>
            <w:hideMark/>
          </w:tcPr>
          <w:p w14:paraId="320CE27C" w14:textId="52DDD45B"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1.00 </w:t>
            </w:r>
          </w:p>
        </w:tc>
        <w:tc>
          <w:tcPr>
            <w:tcW w:w="414" w:type="pct"/>
            <w:tcBorders>
              <w:top w:val="nil"/>
              <w:bottom w:val="single" w:sz="4" w:space="0" w:color="auto"/>
            </w:tcBorders>
            <w:shd w:val="clear" w:color="auto" w:fill="auto"/>
            <w:noWrap/>
            <w:hideMark/>
          </w:tcPr>
          <w:p w14:paraId="33597541" w14:textId="147567F0"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　</w:t>
            </w:r>
          </w:p>
        </w:tc>
        <w:tc>
          <w:tcPr>
            <w:tcW w:w="455" w:type="pct"/>
            <w:tcBorders>
              <w:top w:val="nil"/>
              <w:bottom w:val="single" w:sz="4" w:space="0" w:color="auto"/>
            </w:tcBorders>
            <w:shd w:val="clear" w:color="auto" w:fill="auto"/>
            <w:noWrap/>
            <w:hideMark/>
          </w:tcPr>
          <w:p w14:paraId="09F42006" w14:textId="4A2F391A" w:rsidR="008735DD" w:rsidRPr="00EE5B9B" w:rsidRDefault="008735DD" w:rsidP="008735DD">
            <w:pPr>
              <w:adjustRightInd w:val="0"/>
              <w:snapToGrid w:val="0"/>
              <w:spacing w:line="160" w:lineRule="exact"/>
              <w:rPr>
                <w:rFonts w:eastAsia="DengXian" w:cstheme="minorHAnsi"/>
                <w:color w:val="000000"/>
                <w:sz w:val="15"/>
                <w:szCs w:val="15"/>
              </w:rPr>
            </w:pPr>
            <w:r w:rsidRPr="00D4585B">
              <w:rPr>
                <w:rFonts w:eastAsia="DengXian" w:cstheme="minorHAnsi" w:hint="eastAsia"/>
                <w:color w:val="000000"/>
                <w:sz w:val="15"/>
                <w:szCs w:val="15"/>
              </w:rPr>
              <w:t xml:space="preserve">　</w:t>
            </w:r>
          </w:p>
        </w:tc>
        <w:tc>
          <w:tcPr>
            <w:tcW w:w="383" w:type="pct"/>
            <w:tcBorders>
              <w:top w:val="nil"/>
              <w:bottom w:val="single" w:sz="4" w:space="0" w:color="auto"/>
            </w:tcBorders>
            <w:shd w:val="clear" w:color="auto" w:fill="auto"/>
            <w:noWrap/>
            <w:hideMark/>
          </w:tcPr>
          <w:p w14:paraId="757D3EBF" w14:textId="12A6C40D"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1.00 </w:t>
            </w:r>
          </w:p>
        </w:tc>
      </w:tr>
      <w:tr w:rsidR="008735DD" w:rsidRPr="00D4585B" w14:paraId="3564AC8A" w14:textId="77777777" w:rsidTr="00D4585B">
        <w:trPr>
          <w:trHeight w:val="164"/>
        </w:trPr>
        <w:tc>
          <w:tcPr>
            <w:tcW w:w="793" w:type="pct"/>
            <w:vMerge w:val="restart"/>
            <w:tcBorders>
              <w:top w:val="nil"/>
              <w:left w:val="nil"/>
              <w:bottom w:val="nil"/>
              <w:right w:val="nil"/>
            </w:tcBorders>
            <w:shd w:val="clear" w:color="auto" w:fill="auto"/>
            <w:vAlign w:val="center"/>
            <w:hideMark/>
          </w:tcPr>
          <w:p w14:paraId="1FC3FA7F" w14:textId="77777777" w:rsidR="008735DD" w:rsidRPr="00900671" w:rsidRDefault="008735DD" w:rsidP="00ED3CCC">
            <w:pPr>
              <w:adjustRightInd w:val="0"/>
              <w:snapToGrid w:val="0"/>
              <w:spacing w:line="160" w:lineRule="exact"/>
              <w:jc w:val="left"/>
              <w:rPr>
                <w:rFonts w:eastAsia="DengXian" w:cstheme="minorHAnsi"/>
                <w:b/>
                <w:bCs/>
                <w:color w:val="000000"/>
                <w:sz w:val="15"/>
                <w:szCs w:val="15"/>
              </w:rPr>
            </w:pPr>
            <w:r w:rsidRPr="00900671">
              <w:rPr>
                <w:rFonts w:eastAsia="DengXian" w:cstheme="minorHAnsi"/>
                <w:b/>
                <w:bCs/>
                <w:color w:val="000000"/>
                <w:sz w:val="15"/>
                <w:szCs w:val="15"/>
              </w:rPr>
              <w:t>Cohabitation</w:t>
            </w:r>
          </w:p>
        </w:tc>
        <w:tc>
          <w:tcPr>
            <w:tcW w:w="1356" w:type="pct"/>
            <w:tcBorders>
              <w:top w:val="single" w:sz="4" w:space="0" w:color="auto"/>
              <w:left w:val="nil"/>
            </w:tcBorders>
            <w:shd w:val="clear" w:color="auto" w:fill="auto"/>
            <w:vAlign w:val="center"/>
            <w:hideMark/>
          </w:tcPr>
          <w:p w14:paraId="3C6DA969" w14:textId="77777777" w:rsidR="008735DD" w:rsidRPr="00900671" w:rsidRDefault="008735DD" w:rsidP="008735DD">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Cohabiting</w:t>
            </w:r>
          </w:p>
        </w:tc>
        <w:tc>
          <w:tcPr>
            <w:tcW w:w="555" w:type="pct"/>
            <w:tcBorders>
              <w:top w:val="single" w:sz="4" w:space="0" w:color="auto"/>
            </w:tcBorders>
            <w:shd w:val="clear" w:color="auto" w:fill="auto"/>
            <w:noWrap/>
            <w:hideMark/>
          </w:tcPr>
          <w:p w14:paraId="560901BA" w14:textId="63B7CB4B"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0.89 </w:t>
            </w:r>
          </w:p>
        </w:tc>
        <w:tc>
          <w:tcPr>
            <w:tcW w:w="392" w:type="pct"/>
            <w:tcBorders>
              <w:top w:val="single" w:sz="4" w:space="0" w:color="auto"/>
            </w:tcBorders>
            <w:shd w:val="clear" w:color="auto" w:fill="auto"/>
            <w:noWrap/>
            <w:hideMark/>
          </w:tcPr>
          <w:p w14:paraId="32941B95" w14:textId="7B786CD8"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0.34 </w:t>
            </w:r>
          </w:p>
        </w:tc>
        <w:tc>
          <w:tcPr>
            <w:tcW w:w="652" w:type="pct"/>
            <w:tcBorders>
              <w:top w:val="single" w:sz="4" w:space="0" w:color="auto"/>
            </w:tcBorders>
            <w:shd w:val="clear" w:color="auto" w:fill="auto"/>
            <w:noWrap/>
            <w:hideMark/>
          </w:tcPr>
          <w:p w14:paraId="76F2E2E4" w14:textId="24740382"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0.69 </w:t>
            </w:r>
          </w:p>
        </w:tc>
        <w:tc>
          <w:tcPr>
            <w:tcW w:w="414" w:type="pct"/>
            <w:tcBorders>
              <w:top w:val="single" w:sz="4" w:space="0" w:color="auto"/>
            </w:tcBorders>
            <w:shd w:val="clear" w:color="auto" w:fill="auto"/>
            <w:noWrap/>
            <w:hideMark/>
          </w:tcPr>
          <w:p w14:paraId="5EF734C5" w14:textId="1F4C3E8F"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0.19 </w:t>
            </w:r>
          </w:p>
        </w:tc>
        <w:tc>
          <w:tcPr>
            <w:tcW w:w="455" w:type="pct"/>
            <w:tcBorders>
              <w:top w:val="single" w:sz="4" w:space="0" w:color="auto"/>
            </w:tcBorders>
            <w:shd w:val="clear" w:color="auto" w:fill="auto"/>
            <w:noWrap/>
            <w:hideMark/>
          </w:tcPr>
          <w:p w14:paraId="4CB051CB" w14:textId="285637E4"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0.67 </w:t>
            </w:r>
          </w:p>
        </w:tc>
        <w:tc>
          <w:tcPr>
            <w:tcW w:w="383" w:type="pct"/>
            <w:tcBorders>
              <w:top w:val="single" w:sz="4" w:space="0" w:color="auto"/>
            </w:tcBorders>
            <w:shd w:val="clear" w:color="auto" w:fill="auto"/>
            <w:noWrap/>
            <w:hideMark/>
          </w:tcPr>
          <w:p w14:paraId="233EA5A0" w14:textId="4BCC9218"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0.84 </w:t>
            </w:r>
          </w:p>
        </w:tc>
      </w:tr>
      <w:tr w:rsidR="008735DD" w:rsidRPr="00D4585B" w14:paraId="0B713DE9" w14:textId="77777777" w:rsidTr="00D4585B">
        <w:trPr>
          <w:trHeight w:val="164"/>
        </w:trPr>
        <w:tc>
          <w:tcPr>
            <w:tcW w:w="793" w:type="pct"/>
            <w:vMerge/>
            <w:tcBorders>
              <w:top w:val="nil"/>
              <w:left w:val="nil"/>
              <w:bottom w:val="nil"/>
              <w:right w:val="nil"/>
            </w:tcBorders>
            <w:vAlign w:val="center"/>
            <w:hideMark/>
          </w:tcPr>
          <w:p w14:paraId="723BF38F" w14:textId="77777777" w:rsidR="008735DD" w:rsidRPr="00900671" w:rsidRDefault="008735DD"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single" w:sz="4" w:space="0" w:color="auto"/>
            </w:tcBorders>
            <w:shd w:val="clear" w:color="auto" w:fill="auto"/>
            <w:vAlign w:val="center"/>
            <w:hideMark/>
          </w:tcPr>
          <w:p w14:paraId="00FBB575" w14:textId="77777777" w:rsidR="008735DD" w:rsidRPr="00900671" w:rsidRDefault="008735DD" w:rsidP="008735DD">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Living alone (Ref)</w:t>
            </w:r>
          </w:p>
        </w:tc>
        <w:tc>
          <w:tcPr>
            <w:tcW w:w="555" w:type="pct"/>
            <w:tcBorders>
              <w:top w:val="nil"/>
              <w:bottom w:val="single" w:sz="4" w:space="0" w:color="auto"/>
            </w:tcBorders>
            <w:shd w:val="clear" w:color="auto" w:fill="auto"/>
            <w:noWrap/>
            <w:hideMark/>
          </w:tcPr>
          <w:p w14:paraId="536CEA66" w14:textId="42555565" w:rsidR="008735DD" w:rsidRPr="00900671" w:rsidRDefault="008735DD" w:rsidP="008735DD">
            <w:pPr>
              <w:adjustRightInd w:val="0"/>
              <w:snapToGrid w:val="0"/>
              <w:spacing w:line="160" w:lineRule="exact"/>
              <w:rPr>
                <w:rFonts w:eastAsia="DengXian" w:cstheme="minorHAnsi"/>
                <w:color w:val="000000"/>
                <w:sz w:val="15"/>
                <w:szCs w:val="15"/>
              </w:rPr>
            </w:pPr>
            <w:r w:rsidRPr="00D4585B">
              <w:rPr>
                <w:rFonts w:eastAsia="DengXian" w:cstheme="minorHAnsi" w:hint="eastAsia"/>
                <w:color w:val="000000"/>
                <w:sz w:val="15"/>
                <w:szCs w:val="15"/>
              </w:rPr>
              <w:t xml:space="preserve">　</w:t>
            </w:r>
          </w:p>
        </w:tc>
        <w:tc>
          <w:tcPr>
            <w:tcW w:w="392" w:type="pct"/>
            <w:tcBorders>
              <w:top w:val="nil"/>
              <w:bottom w:val="single" w:sz="4" w:space="0" w:color="auto"/>
            </w:tcBorders>
            <w:shd w:val="clear" w:color="auto" w:fill="auto"/>
            <w:noWrap/>
            <w:hideMark/>
          </w:tcPr>
          <w:p w14:paraId="14691AEF" w14:textId="1AB3E4BF" w:rsidR="008735DD" w:rsidRPr="006E72D3" w:rsidRDefault="008735DD" w:rsidP="008735DD">
            <w:pPr>
              <w:adjustRightInd w:val="0"/>
              <w:snapToGrid w:val="0"/>
              <w:spacing w:line="160" w:lineRule="exact"/>
              <w:rPr>
                <w:rFonts w:eastAsia="DengXian" w:cstheme="minorHAnsi"/>
                <w:color w:val="000000"/>
                <w:sz w:val="15"/>
                <w:szCs w:val="15"/>
              </w:rPr>
            </w:pPr>
            <w:r w:rsidRPr="00D4585B">
              <w:rPr>
                <w:rFonts w:eastAsia="DengXian" w:cstheme="minorHAnsi" w:hint="eastAsia"/>
                <w:color w:val="000000"/>
                <w:sz w:val="15"/>
                <w:szCs w:val="15"/>
              </w:rPr>
              <w:t xml:space="preserve">　</w:t>
            </w:r>
          </w:p>
        </w:tc>
        <w:tc>
          <w:tcPr>
            <w:tcW w:w="652" w:type="pct"/>
            <w:tcBorders>
              <w:top w:val="nil"/>
              <w:bottom w:val="single" w:sz="4" w:space="0" w:color="auto"/>
            </w:tcBorders>
            <w:shd w:val="clear" w:color="auto" w:fill="auto"/>
            <w:noWrap/>
            <w:hideMark/>
          </w:tcPr>
          <w:p w14:paraId="1F3AF388" w14:textId="7EFFD1AB"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1.00 </w:t>
            </w:r>
          </w:p>
        </w:tc>
        <w:tc>
          <w:tcPr>
            <w:tcW w:w="414" w:type="pct"/>
            <w:tcBorders>
              <w:top w:val="nil"/>
              <w:bottom w:val="single" w:sz="4" w:space="0" w:color="auto"/>
            </w:tcBorders>
            <w:shd w:val="clear" w:color="auto" w:fill="auto"/>
            <w:noWrap/>
            <w:hideMark/>
          </w:tcPr>
          <w:p w14:paraId="339D5E6E" w14:textId="59E651D4"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　</w:t>
            </w:r>
          </w:p>
        </w:tc>
        <w:tc>
          <w:tcPr>
            <w:tcW w:w="455" w:type="pct"/>
            <w:tcBorders>
              <w:top w:val="nil"/>
              <w:bottom w:val="single" w:sz="4" w:space="0" w:color="auto"/>
            </w:tcBorders>
            <w:shd w:val="clear" w:color="auto" w:fill="auto"/>
            <w:noWrap/>
            <w:hideMark/>
          </w:tcPr>
          <w:p w14:paraId="373C7A61" w14:textId="294E6FAA" w:rsidR="008735DD" w:rsidRPr="00EE5B9B" w:rsidRDefault="008735DD" w:rsidP="008735DD">
            <w:pPr>
              <w:adjustRightInd w:val="0"/>
              <w:snapToGrid w:val="0"/>
              <w:spacing w:line="160" w:lineRule="exact"/>
              <w:rPr>
                <w:rFonts w:eastAsia="DengXian" w:cstheme="minorHAnsi"/>
                <w:color w:val="000000"/>
                <w:sz w:val="15"/>
                <w:szCs w:val="15"/>
              </w:rPr>
            </w:pPr>
            <w:r w:rsidRPr="00D4585B">
              <w:rPr>
                <w:rFonts w:eastAsia="DengXian" w:cstheme="minorHAnsi" w:hint="eastAsia"/>
                <w:color w:val="000000"/>
                <w:sz w:val="15"/>
                <w:szCs w:val="15"/>
              </w:rPr>
              <w:t xml:space="preserve">　</w:t>
            </w:r>
          </w:p>
        </w:tc>
        <w:tc>
          <w:tcPr>
            <w:tcW w:w="383" w:type="pct"/>
            <w:tcBorders>
              <w:top w:val="nil"/>
              <w:bottom w:val="single" w:sz="4" w:space="0" w:color="auto"/>
            </w:tcBorders>
            <w:shd w:val="clear" w:color="auto" w:fill="auto"/>
            <w:noWrap/>
            <w:hideMark/>
          </w:tcPr>
          <w:p w14:paraId="262F9B9B" w14:textId="4ECA9A30"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1.00 </w:t>
            </w:r>
          </w:p>
        </w:tc>
      </w:tr>
      <w:tr w:rsidR="008735DD" w:rsidRPr="00D4585B" w14:paraId="0EC455F4" w14:textId="77777777" w:rsidTr="00D4585B">
        <w:trPr>
          <w:trHeight w:val="164"/>
        </w:trPr>
        <w:tc>
          <w:tcPr>
            <w:tcW w:w="793" w:type="pct"/>
            <w:vMerge w:val="restart"/>
            <w:tcBorders>
              <w:top w:val="nil"/>
              <w:left w:val="nil"/>
              <w:bottom w:val="nil"/>
              <w:right w:val="nil"/>
            </w:tcBorders>
            <w:shd w:val="clear" w:color="auto" w:fill="auto"/>
            <w:vAlign w:val="center"/>
            <w:hideMark/>
          </w:tcPr>
          <w:p w14:paraId="1260DAC1" w14:textId="77777777" w:rsidR="008735DD" w:rsidRPr="00900671" w:rsidRDefault="008735DD" w:rsidP="00ED3CCC">
            <w:pPr>
              <w:adjustRightInd w:val="0"/>
              <w:snapToGrid w:val="0"/>
              <w:spacing w:line="160" w:lineRule="exact"/>
              <w:jc w:val="left"/>
              <w:rPr>
                <w:rFonts w:eastAsia="DengXian" w:cstheme="minorHAnsi"/>
                <w:b/>
                <w:bCs/>
                <w:color w:val="000000"/>
                <w:sz w:val="15"/>
                <w:szCs w:val="15"/>
              </w:rPr>
            </w:pPr>
            <w:r w:rsidRPr="00900671">
              <w:rPr>
                <w:rFonts w:eastAsia="DengXian" w:cstheme="minorHAnsi"/>
                <w:b/>
                <w:bCs/>
                <w:color w:val="000000"/>
                <w:sz w:val="15"/>
                <w:szCs w:val="15"/>
              </w:rPr>
              <w:t>Car ownership</w:t>
            </w:r>
          </w:p>
        </w:tc>
        <w:tc>
          <w:tcPr>
            <w:tcW w:w="1356" w:type="pct"/>
            <w:tcBorders>
              <w:top w:val="single" w:sz="4" w:space="0" w:color="auto"/>
              <w:left w:val="nil"/>
              <w:bottom w:val="nil"/>
            </w:tcBorders>
            <w:shd w:val="clear" w:color="auto" w:fill="auto"/>
            <w:vAlign w:val="center"/>
            <w:hideMark/>
          </w:tcPr>
          <w:p w14:paraId="28B4E00D" w14:textId="77777777" w:rsidR="008735DD" w:rsidRPr="00900671" w:rsidRDefault="008735DD" w:rsidP="008735DD">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More than 2</w:t>
            </w:r>
          </w:p>
        </w:tc>
        <w:tc>
          <w:tcPr>
            <w:tcW w:w="555" w:type="pct"/>
            <w:tcBorders>
              <w:top w:val="single" w:sz="4" w:space="0" w:color="auto"/>
            </w:tcBorders>
            <w:shd w:val="clear" w:color="auto" w:fill="auto"/>
            <w:noWrap/>
            <w:hideMark/>
          </w:tcPr>
          <w:p w14:paraId="3E042691" w14:textId="35CA8042"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0.65 </w:t>
            </w:r>
          </w:p>
        </w:tc>
        <w:tc>
          <w:tcPr>
            <w:tcW w:w="392" w:type="pct"/>
            <w:tcBorders>
              <w:top w:val="single" w:sz="4" w:space="0" w:color="auto"/>
            </w:tcBorders>
            <w:shd w:val="clear" w:color="auto" w:fill="auto"/>
            <w:noWrap/>
            <w:hideMark/>
          </w:tcPr>
          <w:p w14:paraId="40486C55" w14:textId="0E29760B"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0.42 </w:t>
            </w:r>
          </w:p>
        </w:tc>
        <w:tc>
          <w:tcPr>
            <w:tcW w:w="652" w:type="pct"/>
            <w:tcBorders>
              <w:top w:val="single" w:sz="4" w:space="0" w:color="auto"/>
            </w:tcBorders>
            <w:shd w:val="clear" w:color="auto" w:fill="auto"/>
            <w:noWrap/>
            <w:hideMark/>
          </w:tcPr>
          <w:p w14:paraId="3570C2AF" w14:textId="543CD9E1"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1.44 </w:t>
            </w:r>
          </w:p>
        </w:tc>
        <w:tc>
          <w:tcPr>
            <w:tcW w:w="414" w:type="pct"/>
            <w:tcBorders>
              <w:top w:val="single" w:sz="4" w:space="0" w:color="auto"/>
            </w:tcBorders>
            <w:shd w:val="clear" w:color="auto" w:fill="auto"/>
            <w:noWrap/>
            <w:hideMark/>
          </w:tcPr>
          <w:p w14:paraId="41E98A31" w14:textId="4039B050"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0.01 </w:t>
            </w:r>
          </w:p>
        </w:tc>
        <w:tc>
          <w:tcPr>
            <w:tcW w:w="455" w:type="pct"/>
            <w:tcBorders>
              <w:top w:val="single" w:sz="4" w:space="0" w:color="auto"/>
            </w:tcBorders>
            <w:shd w:val="clear" w:color="auto" w:fill="auto"/>
            <w:noWrap/>
            <w:hideMark/>
          </w:tcPr>
          <w:p w14:paraId="376752BE" w14:textId="76206A01"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0.92 </w:t>
            </w:r>
          </w:p>
        </w:tc>
        <w:tc>
          <w:tcPr>
            <w:tcW w:w="383" w:type="pct"/>
            <w:tcBorders>
              <w:top w:val="single" w:sz="4" w:space="0" w:color="auto"/>
            </w:tcBorders>
            <w:shd w:val="clear" w:color="auto" w:fill="auto"/>
            <w:noWrap/>
            <w:hideMark/>
          </w:tcPr>
          <w:p w14:paraId="11DE0DCE" w14:textId="223D911C"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1.05 </w:t>
            </w:r>
          </w:p>
        </w:tc>
      </w:tr>
      <w:tr w:rsidR="008735DD" w:rsidRPr="00D4585B" w14:paraId="5D0A063F" w14:textId="77777777" w:rsidTr="00D4585B">
        <w:trPr>
          <w:trHeight w:val="164"/>
        </w:trPr>
        <w:tc>
          <w:tcPr>
            <w:tcW w:w="793" w:type="pct"/>
            <w:vMerge/>
            <w:tcBorders>
              <w:top w:val="nil"/>
              <w:left w:val="nil"/>
              <w:bottom w:val="nil"/>
              <w:right w:val="nil"/>
            </w:tcBorders>
            <w:vAlign w:val="center"/>
            <w:hideMark/>
          </w:tcPr>
          <w:p w14:paraId="1D223B5F" w14:textId="77777777" w:rsidR="008735DD" w:rsidRPr="00900671" w:rsidRDefault="008735DD"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tcBorders>
            <w:shd w:val="clear" w:color="auto" w:fill="auto"/>
            <w:vAlign w:val="center"/>
            <w:hideMark/>
          </w:tcPr>
          <w:p w14:paraId="454C7B29" w14:textId="77777777" w:rsidR="008735DD" w:rsidRPr="00900671" w:rsidRDefault="008735DD" w:rsidP="008735DD">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1</w:t>
            </w:r>
          </w:p>
        </w:tc>
        <w:tc>
          <w:tcPr>
            <w:tcW w:w="555" w:type="pct"/>
            <w:tcBorders>
              <w:top w:val="nil"/>
            </w:tcBorders>
            <w:shd w:val="clear" w:color="auto" w:fill="auto"/>
            <w:noWrap/>
            <w:hideMark/>
          </w:tcPr>
          <w:p w14:paraId="221DB0F5" w14:textId="5D7A9752"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0.42 </w:t>
            </w:r>
          </w:p>
        </w:tc>
        <w:tc>
          <w:tcPr>
            <w:tcW w:w="392" w:type="pct"/>
            <w:tcBorders>
              <w:top w:val="nil"/>
            </w:tcBorders>
            <w:shd w:val="clear" w:color="auto" w:fill="auto"/>
            <w:noWrap/>
            <w:hideMark/>
          </w:tcPr>
          <w:p w14:paraId="681A7168" w14:textId="41C36F2A"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0.52 </w:t>
            </w:r>
          </w:p>
        </w:tc>
        <w:tc>
          <w:tcPr>
            <w:tcW w:w="652" w:type="pct"/>
            <w:tcBorders>
              <w:top w:val="nil"/>
            </w:tcBorders>
            <w:shd w:val="clear" w:color="auto" w:fill="auto"/>
            <w:noWrap/>
            <w:hideMark/>
          </w:tcPr>
          <w:p w14:paraId="597D8AC8" w14:textId="04894D07"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0.80 </w:t>
            </w:r>
          </w:p>
        </w:tc>
        <w:tc>
          <w:tcPr>
            <w:tcW w:w="414" w:type="pct"/>
            <w:tcBorders>
              <w:top w:val="nil"/>
            </w:tcBorders>
            <w:shd w:val="clear" w:color="auto" w:fill="auto"/>
            <w:noWrap/>
            <w:hideMark/>
          </w:tcPr>
          <w:p w14:paraId="4041F8FE" w14:textId="7A8D7ABD"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1.25 </w:t>
            </w:r>
          </w:p>
        </w:tc>
        <w:tc>
          <w:tcPr>
            <w:tcW w:w="455" w:type="pct"/>
            <w:tcBorders>
              <w:top w:val="nil"/>
            </w:tcBorders>
            <w:shd w:val="clear" w:color="auto" w:fill="auto"/>
            <w:noWrap/>
            <w:hideMark/>
          </w:tcPr>
          <w:p w14:paraId="3DF9F60D" w14:textId="49F44D1A"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0.26 </w:t>
            </w:r>
          </w:p>
        </w:tc>
        <w:tc>
          <w:tcPr>
            <w:tcW w:w="383" w:type="pct"/>
            <w:tcBorders>
              <w:top w:val="nil"/>
            </w:tcBorders>
            <w:shd w:val="clear" w:color="auto" w:fill="auto"/>
            <w:noWrap/>
            <w:hideMark/>
          </w:tcPr>
          <w:p w14:paraId="39611907" w14:textId="4F839F6C"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0.67 </w:t>
            </w:r>
          </w:p>
        </w:tc>
      </w:tr>
      <w:tr w:rsidR="008735DD" w:rsidRPr="00D4585B" w14:paraId="01751477" w14:textId="77777777" w:rsidTr="00D4585B">
        <w:trPr>
          <w:trHeight w:val="164"/>
        </w:trPr>
        <w:tc>
          <w:tcPr>
            <w:tcW w:w="793" w:type="pct"/>
            <w:vMerge/>
            <w:tcBorders>
              <w:top w:val="nil"/>
              <w:left w:val="nil"/>
              <w:right w:val="nil"/>
            </w:tcBorders>
            <w:vAlign w:val="center"/>
            <w:hideMark/>
          </w:tcPr>
          <w:p w14:paraId="649E7D85" w14:textId="77777777" w:rsidR="008735DD" w:rsidRPr="00900671" w:rsidRDefault="008735DD"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single" w:sz="4" w:space="0" w:color="auto"/>
            </w:tcBorders>
            <w:shd w:val="clear" w:color="auto" w:fill="auto"/>
            <w:vAlign w:val="center"/>
            <w:hideMark/>
          </w:tcPr>
          <w:p w14:paraId="2F4240F7" w14:textId="77777777" w:rsidR="008735DD" w:rsidRPr="00900671" w:rsidRDefault="008735DD" w:rsidP="008735DD">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0 (Ref)</w:t>
            </w:r>
          </w:p>
        </w:tc>
        <w:tc>
          <w:tcPr>
            <w:tcW w:w="555" w:type="pct"/>
            <w:tcBorders>
              <w:top w:val="nil"/>
              <w:bottom w:val="single" w:sz="4" w:space="0" w:color="auto"/>
            </w:tcBorders>
            <w:shd w:val="clear" w:color="auto" w:fill="auto"/>
            <w:noWrap/>
            <w:hideMark/>
          </w:tcPr>
          <w:p w14:paraId="1BC321EB" w14:textId="5783D0E5" w:rsidR="008735DD" w:rsidRPr="00900671" w:rsidRDefault="008735DD" w:rsidP="008735DD">
            <w:pPr>
              <w:adjustRightInd w:val="0"/>
              <w:snapToGrid w:val="0"/>
              <w:spacing w:line="160" w:lineRule="exact"/>
              <w:rPr>
                <w:rFonts w:eastAsia="DengXian" w:cstheme="minorHAnsi"/>
                <w:color w:val="000000"/>
                <w:sz w:val="15"/>
                <w:szCs w:val="15"/>
              </w:rPr>
            </w:pPr>
            <w:r w:rsidRPr="00D4585B">
              <w:rPr>
                <w:rFonts w:eastAsia="DengXian" w:cstheme="minorHAnsi" w:hint="eastAsia"/>
                <w:color w:val="000000"/>
                <w:sz w:val="15"/>
                <w:szCs w:val="15"/>
              </w:rPr>
              <w:t xml:space="preserve">　</w:t>
            </w:r>
          </w:p>
        </w:tc>
        <w:tc>
          <w:tcPr>
            <w:tcW w:w="392" w:type="pct"/>
            <w:tcBorders>
              <w:top w:val="nil"/>
              <w:bottom w:val="single" w:sz="4" w:space="0" w:color="auto"/>
            </w:tcBorders>
            <w:shd w:val="clear" w:color="auto" w:fill="auto"/>
            <w:noWrap/>
            <w:hideMark/>
          </w:tcPr>
          <w:p w14:paraId="27F8F436" w14:textId="31BC6DD3" w:rsidR="008735DD" w:rsidRPr="006E72D3" w:rsidRDefault="008735DD" w:rsidP="008735DD">
            <w:pPr>
              <w:adjustRightInd w:val="0"/>
              <w:snapToGrid w:val="0"/>
              <w:spacing w:line="160" w:lineRule="exact"/>
              <w:rPr>
                <w:rFonts w:eastAsia="DengXian" w:cstheme="minorHAnsi"/>
                <w:color w:val="000000"/>
                <w:sz w:val="15"/>
                <w:szCs w:val="15"/>
              </w:rPr>
            </w:pPr>
            <w:r w:rsidRPr="00D4585B">
              <w:rPr>
                <w:rFonts w:eastAsia="DengXian" w:cstheme="minorHAnsi" w:hint="eastAsia"/>
                <w:color w:val="000000"/>
                <w:sz w:val="15"/>
                <w:szCs w:val="15"/>
              </w:rPr>
              <w:t xml:space="preserve">　</w:t>
            </w:r>
          </w:p>
        </w:tc>
        <w:tc>
          <w:tcPr>
            <w:tcW w:w="652" w:type="pct"/>
            <w:tcBorders>
              <w:top w:val="nil"/>
              <w:bottom w:val="single" w:sz="4" w:space="0" w:color="auto"/>
            </w:tcBorders>
            <w:shd w:val="clear" w:color="auto" w:fill="auto"/>
            <w:noWrap/>
            <w:hideMark/>
          </w:tcPr>
          <w:p w14:paraId="14BD8C2B" w14:textId="0D4605B2"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1.00 </w:t>
            </w:r>
          </w:p>
        </w:tc>
        <w:tc>
          <w:tcPr>
            <w:tcW w:w="414" w:type="pct"/>
            <w:tcBorders>
              <w:top w:val="nil"/>
              <w:bottom w:val="single" w:sz="4" w:space="0" w:color="auto"/>
            </w:tcBorders>
            <w:shd w:val="clear" w:color="auto" w:fill="auto"/>
            <w:noWrap/>
            <w:hideMark/>
          </w:tcPr>
          <w:p w14:paraId="46B70B36" w14:textId="7E3FB6FF"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　</w:t>
            </w:r>
          </w:p>
        </w:tc>
        <w:tc>
          <w:tcPr>
            <w:tcW w:w="455" w:type="pct"/>
            <w:tcBorders>
              <w:top w:val="nil"/>
              <w:bottom w:val="single" w:sz="4" w:space="0" w:color="auto"/>
            </w:tcBorders>
            <w:shd w:val="clear" w:color="auto" w:fill="auto"/>
            <w:noWrap/>
            <w:hideMark/>
          </w:tcPr>
          <w:p w14:paraId="7735FC4B" w14:textId="08104660" w:rsidR="008735DD" w:rsidRPr="00EE5B9B" w:rsidRDefault="008735DD" w:rsidP="008735DD">
            <w:pPr>
              <w:adjustRightInd w:val="0"/>
              <w:snapToGrid w:val="0"/>
              <w:spacing w:line="160" w:lineRule="exact"/>
              <w:rPr>
                <w:rFonts w:eastAsia="DengXian" w:cstheme="minorHAnsi"/>
                <w:color w:val="000000"/>
                <w:sz w:val="15"/>
                <w:szCs w:val="15"/>
              </w:rPr>
            </w:pPr>
            <w:r w:rsidRPr="00D4585B">
              <w:rPr>
                <w:rFonts w:eastAsia="DengXian" w:cstheme="minorHAnsi" w:hint="eastAsia"/>
                <w:color w:val="000000"/>
                <w:sz w:val="15"/>
                <w:szCs w:val="15"/>
              </w:rPr>
              <w:t xml:space="preserve">　</w:t>
            </w:r>
          </w:p>
        </w:tc>
        <w:tc>
          <w:tcPr>
            <w:tcW w:w="383" w:type="pct"/>
            <w:tcBorders>
              <w:top w:val="nil"/>
              <w:bottom w:val="single" w:sz="4" w:space="0" w:color="auto"/>
            </w:tcBorders>
            <w:shd w:val="clear" w:color="auto" w:fill="auto"/>
            <w:noWrap/>
            <w:hideMark/>
          </w:tcPr>
          <w:p w14:paraId="6D1CB5BD" w14:textId="09B05922"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1.00 </w:t>
            </w:r>
          </w:p>
        </w:tc>
      </w:tr>
      <w:tr w:rsidR="008735DD" w:rsidRPr="00D4585B" w14:paraId="28D4ACB4" w14:textId="77777777" w:rsidTr="00D4585B">
        <w:trPr>
          <w:trHeight w:val="164"/>
        </w:trPr>
        <w:tc>
          <w:tcPr>
            <w:tcW w:w="793" w:type="pct"/>
            <w:vMerge w:val="restart"/>
            <w:tcBorders>
              <w:top w:val="nil"/>
              <w:left w:val="nil"/>
              <w:right w:val="nil"/>
            </w:tcBorders>
            <w:shd w:val="clear" w:color="auto" w:fill="auto"/>
            <w:vAlign w:val="center"/>
            <w:hideMark/>
          </w:tcPr>
          <w:p w14:paraId="039ED600" w14:textId="0455A9FD" w:rsidR="008735DD" w:rsidRPr="00900671" w:rsidRDefault="008735DD" w:rsidP="00ED3CCC">
            <w:pPr>
              <w:adjustRightInd w:val="0"/>
              <w:snapToGrid w:val="0"/>
              <w:spacing w:line="160" w:lineRule="exact"/>
              <w:jc w:val="left"/>
              <w:rPr>
                <w:rFonts w:eastAsia="DengXian" w:cstheme="minorHAnsi"/>
                <w:b/>
                <w:bCs/>
                <w:color w:val="000000"/>
                <w:sz w:val="15"/>
                <w:szCs w:val="15"/>
              </w:rPr>
            </w:pPr>
            <w:r w:rsidRPr="00900671">
              <w:rPr>
                <w:rFonts w:eastAsia="DengXian" w:cstheme="minorHAnsi"/>
                <w:b/>
                <w:bCs/>
                <w:color w:val="000000"/>
                <w:sz w:val="15"/>
                <w:szCs w:val="15"/>
              </w:rPr>
              <w:t xml:space="preserve">Rent or </w:t>
            </w:r>
            <w:r w:rsidR="008A547B">
              <w:rPr>
                <w:rFonts w:eastAsia="DengXian" w:cstheme="minorHAnsi"/>
                <w:b/>
                <w:bCs/>
                <w:color w:val="000000"/>
                <w:sz w:val="15"/>
                <w:szCs w:val="15"/>
              </w:rPr>
              <w:t>mortgage</w:t>
            </w:r>
          </w:p>
        </w:tc>
        <w:tc>
          <w:tcPr>
            <w:tcW w:w="1356" w:type="pct"/>
            <w:tcBorders>
              <w:top w:val="single" w:sz="4" w:space="0" w:color="auto"/>
              <w:left w:val="nil"/>
              <w:bottom w:val="nil"/>
            </w:tcBorders>
            <w:shd w:val="clear" w:color="auto" w:fill="auto"/>
            <w:vAlign w:val="center"/>
            <w:hideMark/>
          </w:tcPr>
          <w:p w14:paraId="7F847D63" w14:textId="77777777" w:rsidR="008735DD" w:rsidRPr="00900671" w:rsidRDefault="008735DD" w:rsidP="008735DD">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&lt; 2000 RM</w:t>
            </w:r>
          </w:p>
        </w:tc>
        <w:tc>
          <w:tcPr>
            <w:tcW w:w="555" w:type="pct"/>
            <w:tcBorders>
              <w:top w:val="single" w:sz="4" w:space="0" w:color="auto"/>
            </w:tcBorders>
            <w:shd w:val="clear" w:color="auto" w:fill="auto"/>
            <w:noWrap/>
            <w:hideMark/>
          </w:tcPr>
          <w:p w14:paraId="18CB3DEE" w14:textId="28DDC8AB"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9.69 </w:t>
            </w:r>
          </w:p>
        </w:tc>
        <w:tc>
          <w:tcPr>
            <w:tcW w:w="392" w:type="pct"/>
            <w:tcBorders>
              <w:top w:val="single" w:sz="4" w:space="0" w:color="auto"/>
            </w:tcBorders>
            <w:shd w:val="clear" w:color="auto" w:fill="auto"/>
            <w:noWrap/>
            <w:hideMark/>
          </w:tcPr>
          <w:p w14:paraId="48138A88" w14:textId="75DFA361"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0.00</w:t>
            </w:r>
            <w:r w:rsidR="00D4585B">
              <w:rPr>
                <w:rFonts w:eastAsia="DengXian" w:cstheme="minorHAnsi"/>
                <w:color w:val="000000"/>
                <w:sz w:val="15"/>
                <w:szCs w:val="15"/>
              </w:rPr>
              <w:t>***</w:t>
            </w:r>
            <w:r w:rsidRPr="00D4585B">
              <w:rPr>
                <w:rFonts w:eastAsia="DengXian" w:cstheme="minorHAnsi" w:hint="eastAsia"/>
                <w:color w:val="000000"/>
                <w:sz w:val="15"/>
                <w:szCs w:val="15"/>
              </w:rPr>
              <w:t xml:space="preserve"> </w:t>
            </w:r>
          </w:p>
        </w:tc>
        <w:tc>
          <w:tcPr>
            <w:tcW w:w="652" w:type="pct"/>
            <w:tcBorders>
              <w:top w:val="single" w:sz="4" w:space="0" w:color="auto"/>
            </w:tcBorders>
            <w:shd w:val="clear" w:color="auto" w:fill="auto"/>
            <w:noWrap/>
            <w:hideMark/>
          </w:tcPr>
          <w:p w14:paraId="30B670A7" w14:textId="719AF4E3"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0.28 </w:t>
            </w:r>
          </w:p>
        </w:tc>
        <w:tc>
          <w:tcPr>
            <w:tcW w:w="414" w:type="pct"/>
            <w:tcBorders>
              <w:top w:val="single" w:sz="4" w:space="0" w:color="auto"/>
            </w:tcBorders>
            <w:shd w:val="clear" w:color="auto" w:fill="auto"/>
            <w:noWrap/>
            <w:hideMark/>
          </w:tcPr>
          <w:p w14:paraId="620C8A10" w14:textId="485ABD6A"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1.17 </w:t>
            </w:r>
          </w:p>
        </w:tc>
        <w:tc>
          <w:tcPr>
            <w:tcW w:w="455" w:type="pct"/>
            <w:tcBorders>
              <w:top w:val="single" w:sz="4" w:space="0" w:color="auto"/>
            </w:tcBorders>
            <w:shd w:val="clear" w:color="auto" w:fill="auto"/>
            <w:noWrap/>
            <w:hideMark/>
          </w:tcPr>
          <w:p w14:paraId="16196806" w14:textId="05C73533"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0.28 </w:t>
            </w:r>
          </w:p>
        </w:tc>
        <w:tc>
          <w:tcPr>
            <w:tcW w:w="383" w:type="pct"/>
            <w:tcBorders>
              <w:top w:val="single" w:sz="4" w:space="0" w:color="auto"/>
            </w:tcBorders>
            <w:shd w:val="clear" w:color="auto" w:fill="auto"/>
            <w:noWrap/>
            <w:hideMark/>
          </w:tcPr>
          <w:p w14:paraId="67B86A58" w14:textId="1F607223"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0.64 </w:t>
            </w:r>
          </w:p>
        </w:tc>
      </w:tr>
      <w:tr w:rsidR="008735DD" w:rsidRPr="00D4585B" w14:paraId="17542DF3" w14:textId="77777777" w:rsidTr="00D4585B">
        <w:trPr>
          <w:trHeight w:val="164"/>
        </w:trPr>
        <w:tc>
          <w:tcPr>
            <w:tcW w:w="793" w:type="pct"/>
            <w:vMerge/>
            <w:tcBorders>
              <w:top w:val="nil"/>
              <w:left w:val="nil"/>
              <w:right w:val="nil"/>
            </w:tcBorders>
            <w:vAlign w:val="center"/>
            <w:hideMark/>
          </w:tcPr>
          <w:p w14:paraId="01F23D1A" w14:textId="77777777" w:rsidR="008735DD" w:rsidRPr="00900671" w:rsidRDefault="008735DD"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nil"/>
            </w:tcBorders>
            <w:shd w:val="clear" w:color="auto" w:fill="auto"/>
            <w:vAlign w:val="center"/>
            <w:hideMark/>
          </w:tcPr>
          <w:p w14:paraId="451EBB67" w14:textId="77777777" w:rsidR="008735DD" w:rsidRPr="00900671" w:rsidRDefault="008735DD" w:rsidP="008735DD">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2000~3999 RM</w:t>
            </w:r>
          </w:p>
        </w:tc>
        <w:tc>
          <w:tcPr>
            <w:tcW w:w="555" w:type="pct"/>
            <w:tcBorders>
              <w:top w:val="nil"/>
            </w:tcBorders>
            <w:shd w:val="clear" w:color="auto" w:fill="auto"/>
            <w:noWrap/>
            <w:hideMark/>
          </w:tcPr>
          <w:p w14:paraId="470837A9" w14:textId="16C3A65C"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1.59 </w:t>
            </w:r>
          </w:p>
        </w:tc>
        <w:tc>
          <w:tcPr>
            <w:tcW w:w="392" w:type="pct"/>
            <w:tcBorders>
              <w:top w:val="nil"/>
            </w:tcBorders>
            <w:shd w:val="clear" w:color="auto" w:fill="auto"/>
            <w:noWrap/>
            <w:hideMark/>
          </w:tcPr>
          <w:p w14:paraId="214C25B0" w14:textId="0E16C315"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0.21 </w:t>
            </w:r>
          </w:p>
        </w:tc>
        <w:tc>
          <w:tcPr>
            <w:tcW w:w="652" w:type="pct"/>
            <w:tcBorders>
              <w:top w:val="nil"/>
            </w:tcBorders>
            <w:shd w:val="clear" w:color="auto" w:fill="auto"/>
            <w:noWrap/>
            <w:hideMark/>
          </w:tcPr>
          <w:p w14:paraId="014E9BDF" w14:textId="26267EBD"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0.58 </w:t>
            </w:r>
          </w:p>
        </w:tc>
        <w:tc>
          <w:tcPr>
            <w:tcW w:w="414" w:type="pct"/>
            <w:tcBorders>
              <w:top w:val="nil"/>
            </w:tcBorders>
            <w:shd w:val="clear" w:color="auto" w:fill="auto"/>
            <w:noWrap/>
            <w:hideMark/>
          </w:tcPr>
          <w:p w14:paraId="3FBE5FB3" w14:textId="031D2ACD"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1.95 </w:t>
            </w:r>
          </w:p>
        </w:tc>
        <w:tc>
          <w:tcPr>
            <w:tcW w:w="455" w:type="pct"/>
            <w:tcBorders>
              <w:top w:val="nil"/>
            </w:tcBorders>
            <w:shd w:val="clear" w:color="auto" w:fill="auto"/>
            <w:noWrap/>
            <w:hideMark/>
          </w:tcPr>
          <w:p w14:paraId="056A3DE2" w14:textId="391AB379"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0.16 </w:t>
            </w:r>
          </w:p>
        </w:tc>
        <w:tc>
          <w:tcPr>
            <w:tcW w:w="383" w:type="pct"/>
            <w:tcBorders>
              <w:top w:val="nil"/>
            </w:tcBorders>
            <w:shd w:val="clear" w:color="auto" w:fill="auto"/>
            <w:noWrap/>
            <w:hideMark/>
          </w:tcPr>
          <w:p w14:paraId="57D4BC99" w14:textId="277301CB"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1.85 </w:t>
            </w:r>
          </w:p>
        </w:tc>
      </w:tr>
      <w:tr w:rsidR="008735DD" w:rsidRPr="00D4585B" w14:paraId="748F1A98" w14:textId="77777777" w:rsidTr="00D4585B">
        <w:trPr>
          <w:trHeight w:val="164"/>
        </w:trPr>
        <w:tc>
          <w:tcPr>
            <w:tcW w:w="793" w:type="pct"/>
            <w:vMerge/>
            <w:tcBorders>
              <w:top w:val="nil"/>
              <w:left w:val="nil"/>
              <w:right w:val="nil"/>
            </w:tcBorders>
            <w:vAlign w:val="center"/>
            <w:hideMark/>
          </w:tcPr>
          <w:p w14:paraId="13737A21" w14:textId="77777777" w:rsidR="008735DD" w:rsidRPr="00900671" w:rsidRDefault="008735DD"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nil"/>
            </w:tcBorders>
            <w:shd w:val="clear" w:color="auto" w:fill="auto"/>
            <w:vAlign w:val="center"/>
            <w:hideMark/>
          </w:tcPr>
          <w:p w14:paraId="5020F5F7" w14:textId="77777777" w:rsidR="008735DD" w:rsidRPr="00900671" w:rsidRDefault="008735DD" w:rsidP="008735DD">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4000~5999 RM</w:t>
            </w:r>
          </w:p>
        </w:tc>
        <w:tc>
          <w:tcPr>
            <w:tcW w:w="555" w:type="pct"/>
            <w:tcBorders>
              <w:top w:val="nil"/>
            </w:tcBorders>
            <w:shd w:val="clear" w:color="auto" w:fill="auto"/>
            <w:noWrap/>
            <w:hideMark/>
          </w:tcPr>
          <w:p w14:paraId="1B88E47E" w14:textId="75607B3D"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0.31 </w:t>
            </w:r>
          </w:p>
        </w:tc>
        <w:tc>
          <w:tcPr>
            <w:tcW w:w="392" w:type="pct"/>
            <w:tcBorders>
              <w:top w:val="nil"/>
            </w:tcBorders>
            <w:shd w:val="clear" w:color="auto" w:fill="auto"/>
            <w:noWrap/>
            <w:hideMark/>
          </w:tcPr>
          <w:p w14:paraId="6DB26E7E" w14:textId="65049D68"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0.58 </w:t>
            </w:r>
          </w:p>
        </w:tc>
        <w:tc>
          <w:tcPr>
            <w:tcW w:w="652" w:type="pct"/>
            <w:tcBorders>
              <w:top w:val="nil"/>
            </w:tcBorders>
            <w:shd w:val="clear" w:color="auto" w:fill="auto"/>
            <w:noWrap/>
            <w:hideMark/>
          </w:tcPr>
          <w:p w14:paraId="7145C4DE" w14:textId="0DD65FC0"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1.28 </w:t>
            </w:r>
          </w:p>
        </w:tc>
        <w:tc>
          <w:tcPr>
            <w:tcW w:w="414" w:type="pct"/>
            <w:tcBorders>
              <w:top w:val="nil"/>
            </w:tcBorders>
            <w:shd w:val="clear" w:color="auto" w:fill="auto"/>
            <w:noWrap/>
            <w:hideMark/>
          </w:tcPr>
          <w:p w14:paraId="1C9E6479" w14:textId="0236F34E"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1.87 </w:t>
            </w:r>
          </w:p>
        </w:tc>
        <w:tc>
          <w:tcPr>
            <w:tcW w:w="455" w:type="pct"/>
            <w:tcBorders>
              <w:top w:val="nil"/>
            </w:tcBorders>
            <w:shd w:val="clear" w:color="auto" w:fill="auto"/>
            <w:noWrap/>
            <w:hideMark/>
          </w:tcPr>
          <w:p w14:paraId="0381381F" w14:textId="2A4658C4"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0.17 </w:t>
            </w:r>
          </w:p>
        </w:tc>
        <w:tc>
          <w:tcPr>
            <w:tcW w:w="383" w:type="pct"/>
            <w:tcBorders>
              <w:top w:val="nil"/>
            </w:tcBorders>
            <w:shd w:val="clear" w:color="auto" w:fill="auto"/>
            <w:noWrap/>
            <w:hideMark/>
          </w:tcPr>
          <w:p w14:paraId="0F52BFA7" w14:textId="01A82F51"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1.83 </w:t>
            </w:r>
          </w:p>
        </w:tc>
      </w:tr>
      <w:tr w:rsidR="008735DD" w:rsidRPr="00D4585B" w14:paraId="15B9C979" w14:textId="77777777" w:rsidTr="00D4585B">
        <w:trPr>
          <w:trHeight w:val="164"/>
        </w:trPr>
        <w:tc>
          <w:tcPr>
            <w:tcW w:w="793" w:type="pct"/>
            <w:vMerge/>
            <w:tcBorders>
              <w:top w:val="nil"/>
              <w:left w:val="nil"/>
              <w:right w:val="nil"/>
            </w:tcBorders>
            <w:vAlign w:val="center"/>
            <w:hideMark/>
          </w:tcPr>
          <w:p w14:paraId="30FC2A83" w14:textId="77777777" w:rsidR="008735DD" w:rsidRPr="00900671" w:rsidRDefault="008735DD"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nil"/>
            </w:tcBorders>
            <w:shd w:val="clear" w:color="auto" w:fill="auto"/>
            <w:vAlign w:val="center"/>
            <w:hideMark/>
          </w:tcPr>
          <w:p w14:paraId="54F7AFA4" w14:textId="77777777" w:rsidR="008735DD" w:rsidRPr="00900671" w:rsidRDefault="008735DD" w:rsidP="008735DD">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6000~7999 RM</w:t>
            </w:r>
          </w:p>
        </w:tc>
        <w:tc>
          <w:tcPr>
            <w:tcW w:w="555" w:type="pct"/>
            <w:tcBorders>
              <w:top w:val="nil"/>
            </w:tcBorders>
            <w:shd w:val="clear" w:color="auto" w:fill="auto"/>
            <w:noWrap/>
            <w:hideMark/>
          </w:tcPr>
          <w:p w14:paraId="3D1A0E6E" w14:textId="22201F4C"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1.53 </w:t>
            </w:r>
          </w:p>
        </w:tc>
        <w:tc>
          <w:tcPr>
            <w:tcW w:w="392" w:type="pct"/>
            <w:tcBorders>
              <w:top w:val="nil"/>
            </w:tcBorders>
            <w:shd w:val="clear" w:color="auto" w:fill="auto"/>
            <w:noWrap/>
            <w:hideMark/>
          </w:tcPr>
          <w:p w14:paraId="2BA8625C" w14:textId="2D9A1E86"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0.22 </w:t>
            </w:r>
          </w:p>
        </w:tc>
        <w:tc>
          <w:tcPr>
            <w:tcW w:w="652" w:type="pct"/>
            <w:tcBorders>
              <w:top w:val="nil"/>
            </w:tcBorders>
            <w:shd w:val="clear" w:color="auto" w:fill="auto"/>
            <w:noWrap/>
            <w:hideMark/>
          </w:tcPr>
          <w:p w14:paraId="75D23970" w14:textId="4CCA3B15"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0.56 </w:t>
            </w:r>
          </w:p>
        </w:tc>
        <w:tc>
          <w:tcPr>
            <w:tcW w:w="414" w:type="pct"/>
            <w:tcBorders>
              <w:top w:val="nil"/>
            </w:tcBorders>
            <w:shd w:val="clear" w:color="auto" w:fill="auto"/>
            <w:noWrap/>
            <w:hideMark/>
          </w:tcPr>
          <w:p w14:paraId="1CF26B9C" w14:textId="2BDE72E9"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0.35 </w:t>
            </w:r>
          </w:p>
        </w:tc>
        <w:tc>
          <w:tcPr>
            <w:tcW w:w="455" w:type="pct"/>
            <w:tcBorders>
              <w:top w:val="nil"/>
            </w:tcBorders>
            <w:shd w:val="clear" w:color="auto" w:fill="auto"/>
            <w:noWrap/>
            <w:hideMark/>
          </w:tcPr>
          <w:p w14:paraId="1B170522" w14:textId="4BC393E5"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0.55 </w:t>
            </w:r>
          </w:p>
        </w:tc>
        <w:tc>
          <w:tcPr>
            <w:tcW w:w="383" w:type="pct"/>
            <w:tcBorders>
              <w:top w:val="nil"/>
            </w:tcBorders>
            <w:shd w:val="clear" w:color="auto" w:fill="auto"/>
            <w:noWrap/>
            <w:hideMark/>
          </w:tcPr>
          <w:p w14:paraId="5D2CAB70" w14:textId="0B3EA0BC"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0.75 </w:t>
            </w:r>
          </w:p>
        </w:tc>
      </w:tr>
      <w:tr w:rsidR="008735DD" w:rsidRPr="00D4585B" w14:paraId="72C9A60F" w14:textId="77777777" w:rsidTr="00D4585B">
        <w:trPr>
          <w:trHeight w:val="164"/>
        </w:trPr>
        <w:tc>
          <w:tcPr>
            <w:tcW w:w="793" w:type="pct"/>
            <w:vMerge/>
            <w:tcBorders>
              <w:top w:val="nil"/>
              <w:left w:val="nil"/>
              <w:right w:val="nil"/>
            </w:tcBorders>
            <w:vAlign w:val="center"/>
            <w:hideMark/>
          </w:tcPr>
          <w:p w14:paraId="1372DC02" w14:textId="77777777" w:rsidR="008735DD" w:rsidRPr="00900671" w:rsidRDefault="008735DD"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tcBorders>
            <w:shd w:val="clear" w:color="auto" w:fill="auto"/>
            <w:vAlign w:val="center"/>
            <w:hideMark/>
          </w:tcPr>
          <w:p w14:paraId="386F0348" w14:textId="77777777" w:rsidR="008735DD" w:rsidRPr="00900671" w:rsidRDefault="008735DD" w:rsidP="008735DD">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8000~9999 RM</w:t>
            </w:r>
          </w:p>
        </w:tc>
        <w:tc>
          <w:tcPr>
            <w:tcW w:w="555" w:type="pct"/>
            <w:tcBorders>
              <w:top w:val="nil"/>
            </w:tcBorders>
            <w:shd w:val="clear" w:color="auto" w:fill="auto"/>
            <w:noWrap/>
            <w:hideMark/>
          </w:tcPr>
          <w:p w14:paraId="15DDB0BC" w14:textId="6BAFD3D1"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1.01 </w:t>
            </w:r>
          </w:p>
        </w:tc>
        <w:tc>
          <w:tcPr>
            <w:tcW w:w="392" w:type="pct"/>
            <w:tcBorders>
              <w:top w:val="nil"/>
            </w:tcBorders>
            <w:shd w:val="clear" w:color="auto" w:fill="auto"/>
            <w:noWrap/>
            <w:hideMark/>
          </w:tcPr>
          <w:p w14:paraId="74D1CC06" w14:textId="55AA0A10"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0.32 </w:t>
            </w:r>
          </w:p>
        </w:tc>
        <w:tc>
          <w:tcPr>
            <w:tcW w:w="652" w:type="pct"/>
            <w:tcBorders>
              <w:top w:val="nil"/>
            </w:tcBorders>
            <w:shd w:val="clear" w:color="auto" w:fill="auto"/>
            <w:noWrap/>
            <w:hideMark/>
          </w:tcPr>
          <w:p w14:paraId="2F8CF712" w14:textId="782C4FF6"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0.56 </w:t>
            </w:r>
          </w:p>
        </w:tc>
        <w:tc>
          <w:tcPr>
            <w:tcW w:w="414" w:type="pct"/>
            <w:tcBorders>
              <w:top w:val="nil"/>
            </w:tcBorders>
            <w:shd w:val="clear" w:color="auto" w:fill="auto"/>
            <w:noWrap/>
            <w:hideMark/>
          </w:tcPr>
          <w:p w14:paraId="4DEF2ECD" w14:textId="7B32578C"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0.28 </w:t>
            </w:r>
          </w:p>
        </w:tc>
        <w:tc>
          <w:tcPr>
            <w:tcW w:w="455" w:type="pct"/>
            <w:tcBorders>
              <w:top w:val="nil"/>
            </w:tcBorders>
            <w:shd w:val="clear" w:color="auto" w:fill="auto"/>
            <w:noWrap/>
            <w:hideMark/>
          </w:tcPr>
          <w:p w14:paraId="6BE35054" w14:textId="4C5CD8BC"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0.60 </w:t>
            </w:r>
          </w:p>
        </w:tc>
        <w:tc>
          <w:tcPr>
            <w:tcW w:w="383" w:type="pct"/>
            <w:tcBorders>
              <w:top w:val="nil"/>
            </w:tcBorders>
            <w:shd w:val="clear" w:color="auto" w:fill="auto"/>
            <w:noWrap/>
            <w:hideMark/>
          </w:tcPr>
          <w:p w14:paraId="0A8D88E6" w14:textId="3A76DCA7"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1.36 </w:t>
            </w:r>
          </w:p>
        </w:tc>
      </w:tr>
      <w:tr w:rsidR="008735DD" w:rsidRPr="00D4585B" w14:paraId="4B8B2A3A" w14:textId="77777777" w:rsidTr="00D4585B">
        <w:trPr>
          <w:trHeight w:val="164"/>
        </w:trPr>
        <w:tc>
          <w:tcPr>
            <w:tcW w:w="793" w:type="pct"/>
            <w:vMerge/>
            <w:tcBorders>
              <w:top w:val="nil"/>
              <w:left w:val="nil"/>
              <w:right w:val="nil"/>
            </w:tcBorders>
            <w:vAlign w:val="center"/>
            <w:hideMark/>
          </w:tcPr>
          <w:p w14:paraId="3CF48ABB" w14:textId="77777777" w:rsidR="008735DD" w:rsidRPr="00900671" w:rsidRDefault="008735DD"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single" w:sz="4" w:space="0" w:color="auto"/>
            </w:tcBorders>
            <w:shd w:val="clear" w:color="auto" w:fill="auto"/>
            <w:vAlign w:val="center"/>
            <w:hideMark/>
          </w:tcPr>
          <w:p w14:paraId="0C7AF663" w14:textId="77777777" w:rsidR="008735DD" w:rsidRPr="00900671" w:rsidRDefault="008735DD" w:rsidP="008735DD">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&gt; 10000 RM (Ref)</w:t>
            </w:r>
          </w:p>
        </w:tc>
        <w:tc>
          <w:tcPr>
            <w:tcW w:w="555" w:type="pct"/>
            <w:tcBorders>
              <w:top w:val="nil"/>
              <w:bottom w:val="single" w:sz="4" w:space="0" w:color="auto"/>
            </w:tcBorders>
            <w:shd w:val="clear" w:color="auto" w:fill="auto"/>
            <w:noWrap/>
            <w:hideMark/>
          </w:tcPr>
          <w:p w14:paraId="644AEE42" w14:textId="64DA8668" w:rsidR="008735DD" w:rsidRPr="00900671" w:rsidRDefault="008735DD" w:rsidP="008735DD">
            <w:pPr>
              <w:adjustRightInd w:val="0"/>
              <w:snapToGrid w:val="0"/>
              <w:spacing w:line="160" w:lineRule="exact"/>
              <w:rPr>
                <w:rFonts w:eastAsia="DengXian" w:cstheme="minorHAnsi"/>
                <w:color w:val="000000"/>
                <w:sz w:val="15"/>
                <w:szCs w:val="15"/>
              </w:rPr>
            </w:pPr>
            <w:r w:rsidRPr="00D4585B">
              <w:rPr>
                <w:rFonts w:eastAsia="DengXian" w:cstheme="minorHAnsi" w:hint="eastAsia"/>
                <w:color w:val="000000"/>
                <w:sz w:val="15"/>
                <w:szCs w:val="15"/>
              </w:rPr>
              <w:t xml:space="preserve">　</w:t>
            </w:r>
          </w:p>
        </w:tc>
        <w:tc>
          <w:tcPr>
            <w:tcW w:w="392" w:type="pct"/>
            <w:tcBorders>
              <w:top w:val="nil"/>
              <w:bottom w:val="single" w:sz="4" w:space="0" w:color="auto"/>
            </w:tcBorders>
            <w:shd w:val="clear" w:color="auto" w:fill="auto"/>
            <w:noWrap/>
            <w:hideMark/>
          </w:tcPr>
          <w:p w14:paraId="29A33FF5" w14:textId="2C79C2AB" w:rsidR="008735DD" w:rsidRPr="006E72D3" w:rsidRDefault="008735DD" w:rsidP="008735DD">
            <w:pPr>
              <w:adjustRightInd w:val="0"/>
              <w:snapToGrid w:val="0"/>
              <w:spacing w:line="160" w:lineRule="exact"/>
              <w:rPr>
                <w:rFonts w:eastAsia="DengXian" w:cstheme="minorHAnsi"/>
                <w:color w:val="000000"/>
                <w:sz w:val="15"/>
                <w:szCs w:val="15"/>
              </w:rPr>
            </w:pPr>
            <w:r w:rsidRPr="00D4585B">
              <w:rPr>
                <w:rFonts w:eastAsia="DengXian" w:cstheme="minorHAnsi" w:hint="eastAsia"/>
                <w:color w:val="000000"/>
                <w:sz w:val="15"/>
                <w:szCs w:val="15"/>
              </w:rPr>
              <w:t xml:space="preserve">　</w:t>
            </w:r>
          </w:p>
        </w:tc>
        <w:tc>
          <w:tcPr>
            <w:tcW w:w="652" w:type="pct"/>
            <w:tcBorders>
              <w:top w:val="nil"/>
              <w:bottom w:val="single" w:sz="4" w:space="0" w:color="auto"/>
            </w:tcBorders>
            <w:shd w:val="clear" w:color="auto" w:fill="auto"/>
            <w:noWrap/>
            <w:hideMark/>
          </w:tcPr>
          <w:p w14:paraId="76D955A5" w14:textId="376E8A28"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1.00 </w:t>
            </w:r>
          </w:p>
        </w:tc>
        <w:tc>
          <w:tcPr>
            <w:tcW w:w="414" w:type="pct"/>
            <w:tcBorders>
              <w:top w:val="nil"/>
              <w:bottom w:val="single" w:sz="4" w:space="0" w:color="auto"/>
            </w:tcBorders>
            <w:shd w:val="clear" w:color="auto" w:fill="auto"/>
            <w:noWrap/>
            <w:hideMark/>
          </w:tcPr>
          <w:p w14:paraId="0AB78B43" w14:textId="60A562A2"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　</w:t>
            </w:r>
          </w:p>
        </w:tc>
        <w:tc>
          <w:tcPr>
            <w:tcW w:w="455" w:type="pct"/>
            <w:tcBorders>
              <w:top w:val="nil"/>
              <w:bottom w:val="single" w:sz="4" w:space="0" w:color="auto"/>
            </w:tcBorders>
            <w:shd w:val="clear" w:color="auto" w:fill="auto"/>
            <w:noWrap/>
            <w:hideMark/>
          </w:tcPr>
          <w:p w14:paraId="3E66479B" w14:textId="15B451AA" w:rsidR="008735DD" w:rsidRPr="00EE5B9B"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　</w:t>
            </w:r>
          </w:p>
        </w:tc>
        <w:tc>
          <w:tcPr>
            <w:tcW w:w="383" w:type="pct"/>
            <w:tcBorders>
              <w:top w:val="nil"/>
              <w:bottom w:val="single" w:sz="4" w:space="0" w:color="auto"/>
            </w:tcBorders>
            <w:shd w:val="clear" w:color="auto" w:fill="auto"/>
            <w:noWrap/>
            <w:hideMark/>
          </w:tcPr>
          <w:p w14:paraId="74D5DCF9" w14:textId="3AD20F2E"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1.00 </w:t>
            </w:r>
          </w:p>
        </w:tc>
      </w:tr>
      <w:tr w:rsidR="008735DD" w:rsidRPr="00D4585B" w14:paraId="1B48B40B" w14:textId="77777777" w:rsidTr="00D4585B">
        <w:trPr>
          <w:trHeight w:val="164"/>
        </w:trPr>
        <w:tc>
          <w:tcPr>
            <w:tcW w:w="793" w:type="pct"/>
            <w:vMerge w:val="restart"/>
            <w:tcBorders>
              <w:left w:val="nil"/>
              <w:bottom w:val="nil"/>
              <w:right w:val="nil"/>
            </w:tcBorders>
            <w:shd w:val="clear" w:color="auto" w:fill="auto"/>
            <w:vAlign w:val="center"/>
            <w:hideMark/>
          </w:tcPr>
          <w:p w14:paraId="34DFD0F5" w14:textId="77777777" w:rsidR="008735DD" w:rsidRPr="00900671" w:rsidRDefault="008735DD" w:rsidP="00ED3CCC">
            <w:pPr>
              <w:adjustRightInd w:val="0"/>
              <w:snapToGrid w:val="0"/>
              <w:spacing w:line="160" w:lineRule="exact"/>
              <w:jc w:val="left"/>
              <w:rPr>
                <w:rFonts w:eastAsia="DengXian" w:cstheme="minorHAnsi"/>
                <w:b/>
                <w:bCs/>
                <w:color w:val="000000"/>
                <w:sz w:val="15"/>
                <w:szCs w:val="15"/>
              </w:rPr>
            </w:pPr>
            <w:r w:rsidRPr="00900671">
              <w:rPr>
                <w:rFonts w:eastAsia="DengXian" w:cstheme="minorHAnsi"/>
                <w:b/>
                <w:bCs/>
                <w:color w:val="000000"/>
                <w:sz w:val="15"/>
                <w:szCs w:val="15"/>
              </w:rPr>
              <w:t>House ownership</w:t>
            </w:r>
          </w:p>
        </w:tc>
        <w:tc>
          <w:tcPr>
            <w:tcW w:w="1356" w:type="pct"/>
            <w:tcBorders>
              <w:top w:val="single" w:sz="4" w:space="0" w:color="auto"/>
              <w:left w:val="nil"/>
            </w:tcBorders>
            <w:shd w:val="clear" w:color="auto" w:fill="auto"/>
            <w:vAlign w:val="center"/>
            <w:hideMark/>
          </w:tcPr>
          <w:p w14:paraId="09601156" w14:textId="77777777" w:rsidR="008735DD" w:rsidRPr="00900671" w:rsidRDefault="008735DD" w:rsidP="008735DD">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Own</w:t>
            </w:r>
          </w:p>
        </w:tc>
        <w:tc>
          <w:tcPr>
            <w:tcW w:w="555" w:type="pct"/>
            <w:tcBorders>
              <w:top w:val="single" w:sz="4" w:space="0" w:color="auto"/>
            </w:tcBorders>
            <w:shd w:val="clear" w:color="auto" w:fill="auto"/>
            <w:noWrap/>
            <w:hideMark/>
          </w:tcPr>
          <w:p w14:paraId="4585CAE9" w14:textId="564AEDB0"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1.37 </w:t>
            </w:r>
          </w:p>
        </w:tc>
        <w:tc>
          <w:tcPr>
            <w:tcW w:w="392" w:type="pct"/>
            <w:tcBorders>
              <w:top w:val="single" w:sz="4" w:space="0" w:color="auto"/>
            </w:tcBorders>
            <w:shd w:val="clear" w:color="auto" w:fill="auto"/>
            <w:noWrap/>
            <w:hideMark/>
          </w:tcPr>
          <w:p w14:paraId="38C62F1A" w14:textId="33482474"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0.24 </w:t>
            </w:r>
          </w:p>
        </w:tc>
        <w:tc>
          <w:tcPr>
            <w:tcW w:w="652" w:type="pct"/>
            <w:tcBorders>
              <w:top w:val="single" w:sz="4" w:space="0" w:color="auto"/>
            </w:tcBorders>
            <w:shd w:val="clear" w:color="auto" w:fill="auto"/>
            <w:noWrap/>
            <w:hideMark/>
          </w:tcPr>
          <w:p w14:paraId="2609C5D9" w14:textId="5150E293"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0.65 </w:t>
            </w:r>
          </w:p>
        </w:tc>
        <w:tc>
          <w:tcPr>
            <w:tcW w:w="414" w:type="pct"/>
            <w:tcBorders>
              <w:top w:val="single" w:sz="4" w:space="0" w:color="auto"/>
            </w:tcBorders>
            <w:shd w:val="clear" w:color="auto" w:fill="auto"/>
            <w:noWrap/>
            <w:hideMark/>
          </w:tcPr>
          <w:p w14:paraId="5FF7E1A8" w14:textId="50EAE947"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0.41 </w:t>
            </w:r>
          </w:p>
        </w:tc>
        <w:tc>
          <w:tcPr>
            <w:tcW w:w="455" w:type="pct"/>
            <w:tcBorders>
              <w:top w:val="single" w:sz="4" w:space="0" w:color="auto"/>
            </w:tcBorders>
            <w:shd w:val="clear" w:color="auto" w:fill="auto"/>
            <w:noWrap/>
            <w:hideMark/>
          </w:tcPr>
          <w:p w14:paraId="4398E357" w14:textId="3EC81A78"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0.52 </w:t>
            </w:r>
          </w:p>
        </w:tc>
        <w:tc>
          <w:tcPr>
            <w:tcW w:w="383" w:type="pct"/>
            <w:tcBorders>
              <w:top w:val="single" w:sz="4" w:space="0" w:color="auto"/>
            </w:tcBorders>
            <w:shd w:val="clear" w:color="auto" w:fill="auto"/>
            <w:noWrap/>
            <w:hideMark/>
          </w:tcPr>
          <w:p w14:paraId="5B565D5E" w14:textId="7548BE7A"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0.79 </w:t>
            </w:r>
          </w:p>
        </w:tc>
      </w:tr>
      <w:tr w:rsidR="008735DD" w:rsidRPr="00D4585B" w14:paraId="0637AEA7" w14:textId="77777777" w:rsidTr="00D4585B">
        <w:trPr>
          <w:trHeight w:val="164"/>
        </w:trPr>
        <w:tc>
          <w:tcPr>
            <w:tcW w:w="793" w:type="pct"/>
            <w:vMerge/>
            <w:tcBorders>
              <w:top w:val="nil"/>
              <w:left w:val="nil"/>
              <w:bottom w:val="nil"/>
              <w:right w:val="nil"/>
            </w:tcBorders>
            <w:vAlign w:val="center"/>
            <w:hideMark/>
          </w:tcPr>
          <w:p w14:paraId="4F2FDC1E" w14:textId="77777777" w:rsidR="008735DD" w:rsidRPr="00900671" w:rsidRDefault="008735DD"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single" w:sz="4" w:space="0" w:color="auto"/>
            </w:tcBorders>
            <w:shd w:val="clear" w:color="auto" w:fill="auto"/>
            <w:vAlign w:val="center"/>
            <w:hideMark/>
          </w:tcPr>
          <w:p w14:paraId="7A1C47BB" w14:textId="77777777" w:rsidR="008735DD" w:rsidRPr="00900671" w:rsidRDefault="008735DD" w:rsidP="008735DD">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Not own (Ref)</w:t>
            </w:r>
          </w:p>
        </w:tc>
        <w:tc>
          <w:tcPr>
            <w:tcW w:w="555" w:type="pct"/>
            <w:tcBorders>
              <w:top w:val="nil"/>
              <w:bottom w:val="single" w:sz="4" w:space="0" w:color="auto"/>
            </w:tcBorders>
            <w:shd w:val="clear" w:color="auto" w:fill="auto"/>
            <w:noWrap/>
            <w:hideMark/>
          </w:tcPr>
          <w:p w14:paraId="29F8D329" w14:textId="527A8013" w:rsidR="008735DD" w:rsidRPr="00900671" w:rsidRDefault="008735DD" w:rsidP="008735DD">
            <w:pPr>
              <w:adjustRightInd w:val="0"/>
              <w:snapToGrid w:val="0"/>
              <w:spacing w:line="160" w:lineRule="exact"/>
              <w:rPr>
                <w:rFonts w:eastAsia="DengXian" w:cstheme="minorHAnsi"/>
                <w:color w:val="000000"/>
                <w:sz w:val="15"/>
                <w:szCs w:val="15"/>
              </w:rPr>
            </w:pPr>
            <w:r w:rsidRPr="00D4585B">
              <w:rPr>
                <w:rFonts w:eastAsia="DengXian" w:cstheme="minorHAnsi" w:hint="eastAsia"/>
                <w:color w:val="000000"/>
                <w:sz w:val="15"/>
                <w:szCs w:val="15"/>
              </w:rPr>
              <w:t xml:space="preserve">　</w:t>
            </w:r>
          </w:p>
        </w:tc>
        <w:tc>
          <w:tcPr>
            <w:tcW w:w="392" w:type="pct"/>
            <w:tcBorders>
              <w:top w:val="nil"/>
              <w:bottom w:val="single" w:sz="4" w:space="0" w:color="auto"/>
            </w:tcBorders>
            <w:shd w:val="clear" w:color="auto" w:fill="auto"/>
            <w:noWrap/>
            <w:hideMark/>
          </w:tcPr>
          <w:p w14:paraId="49C99A0B" w14:textId="7587853F" w:rsidR="008735DD" w:rsidRPr="00900671" w:rsidRDefault="008735DD" w:rsidP="008735DD">
            <w:pPr>
              <w:adjustRightInd w:val="0"/>
              <w:snapToGrid w:val="0"/>
              <w:spacing w:line="160" w:lineRule="exact"/>
              <w:rPr>
                <w:rFonts w:eastAsia="DengXian" w:cstheme="minorHAnsi"/>
                <w:color w:val="000000"/>
                <w:sz w:val="15"/>
                <w:szCs w:val="15"/>
              </w:rPr>
            </w:pPr>
            <w:r w:rsidRPr="00D4585B">
              <w:rPr>
                <w:rFonts w:eastAsia="DengXian" w:cstheme="minorHAnsi" w:hint="eastAsia"/>
                <w:color w:val="000000"/>
                <w:sz w:val="15"/>
                <w:szCs w:val="15"/>
              </w:rPr>
              <w:t xml:space="preserve">　</w:t>
            </w:r>
          </w:p>
        </w:tc>
        <w:tc>
          <w:tcPr>
            <w:tcW w:w="652" w:type="pct"/>
            <w:tcBorders>
              <w:top w:val="nil"/>
              <w:bottom w:val="single" w:sz="4" w:space="0" w:color="auto"/>
            </w:tcBorders>
            <w:shd w:val="clear" w:color="auto" w:fill="auto"/>
            <w:noWrap/>
            <w:hideMark/>
          </w:tcPr>
          <w:p w14:paraId="56278324" w14:textId="55148F6E"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1.00 </w:t>
            </w:r>
          </w:p>
        </w:tc>
        <w:tc>
          <w:tcPr>
            <w:tcW w:w="414" w:type="pct"/>
            <w:tcBorders>
              <w:top w:val="nil"/>
              <w:bottom w:val="single" w:sz="4" w:space="0" w:color="auto"/>
            </w:tcBorders>
            <w:shd w:val="clear" w:color="auto" w:fill="auto"/>
            <w:noWrap/>
            <w:hideMark/>
          </w:tcPr>
          <w:p w14:paraId="44DEF28A" w14:textId="240799A8"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　</w:t>
            </w:r>
          </w:p>
        </w:tc>
        <w:tc>
          <w:tcPr>
            <w:tcW w:w="455" w:type="pct"/>
            <w:tcBorders>
              <w:top w:val="nil"/>
              <w:bottom w:val="single" w:sz="4" w:space="0" w:color="auto"/>
            </w:tcBorders>
            <w:shd w:val="clear" w:color="auto" w:fill="auto"/>
            <w:noWrap/>
            <w:hideMark/>
          </w:tcPr>
          <w:p w14:paraId="380B78A4" w14:textId="26A1274A"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　</w:t>
            </w:r>
          </w:p>
        </w:tc>
        <w:tc>
          <w:tcPr>
            <w:tcW w:w="383" w:type="pct"/>
            <w:tcBorders>
              <w:top w:val="nil"/>
              <w:bottom w:val="single" w:sz="4" w:space="0" w:color="auto"/>
            </w:tcBorders>
            <w:shd w:val="clear" w:color="auto" w:fill="auto"/>
            <w:noWrap/>
            <w:hideMark/>
          </w:tcPr>
          <w:p w14:paraId="2B20039F" w14:textId="62EDD201"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1.00 </w:t>
            </w:r>
          </w:p>
        </w:tc>
      </w:tr>
      <w:tr w:rsidR="008735DD" w:rsidRPr="00D4585B" w14:paraId="79A1BC93" w14:textId="77777777" w:rsidTr="00D4585B">
        <w:trPr>
          <w:trHeight w:val="152"/>
        </w:trPr>
        <w:tc>
          <w:tcPr>
            <w:tcW w:w="793" w:type="pct"/>
            <w:tcBorders>
              <w:top w:val="nil"/>
              <w:left w:val="nil"/>
              <w:bottom w:val="nil"/>
              <w:right w:val="nil"/>
            </w:tcBorders>
            <w:shd w:val="clear" w:color="auto" w:fill="auto"/>
            <w:noWrap/>
            <w:vAlign w:val="center"/>
            <w:hideMark/>
          </w:tcPr>
          <w:p w14:paraId="2133DF83" w14:textId="77777777" w:rsidR="008735DD" w:rsidRPr="00900671" w:rsidRDefault="008735DD" w:rsidP="00ED3CCC">
            <w:pPr>
              <w:adjustRightInd w:val="0"/>
              <w:snapToGrid w:val="0"/>
              <w:spacing w:line="160" w:lineRule="exact"/>
              <w:jc w:val="left"/>
              <w:rPr>
                <w:rFonts w:eastAsia="DengXian" w:cstheme="minorHAnsi"/>
                <w:b/>
                <w:bCs/>
                <w:color w:val="000000"/>
                <w:sz w:val="15"/>
                <w:szCs w:val="15"/>
              </w:rPr>
            </w:pPr>
            <w:r>
              <w:rPr>
                <w:rFonts w:eastAsia="DengXian" w:cstheme="minorHAnsi"/>
                <w:b/>
                <w:bCs/>
                <w:color w:val="000000"/>
                <w:sz w:val="15"/>
                <w:szCs w:val="15"/>
              </w:rPr>
              <w:t>Travel</w:t>
            </w:r>
            <w:r w:rsidRPr="00900671">
              <w:rPr>
                <w:rFonts w:eastAsia="DengXian" w:cstheme="minorHAnsi"/>
                <w:b/>
                <w:bCs/>
                <w:color w:val="000000"/>
                <w:sz w:val="15"/>
                <w:szCs w:val="15"/>
              </w:rPr>
              <w:t xml:space="preserve"> allowance</w:t>
            </w:r>
          </w:p>
        </w:tc>
        <w:tc>
          <w:tcPr>
            <w:tcW w:w="1356" w:type="pct"/>
            <w:tcBorders>
              <w:top w:val="single" w:sz="4" w:space="0" w:color="auto"/>
              <w:left w:val="nil"/>
              <w:bottom w:val="nil"/>
            </w:tcBorders>
            <w:shd w:val="clear" w:color="auto" w:fill="auto"/>
            <w:noWrap/>
            <w:vAlign w:val="center"/>
            <w:hideMark/>
          </w:tcPr>
          <w:p w14:paraId="5E1269D2" w14:textId="77777777" w:rsidR="008735DD" w:rsidRPr="00900671" w:rsidRDefault="008735DD" w:rsidP="008735DD">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 xml:space="preserve">Yes </w:t>
            </w:r>
          </w:p>
        </w:tc>
        <w:tc>
          <w:tcPr>
            <w:tcW w:w="555" w:type="pct"/>
            <w:tcBorders>
              <w:top w:val="single" w:sz="4" w:space="0" w:color="auto"/>
            </w:tcBorders>
            <w:shd w:val="clear" w:color="auto" w:fill="auto"/>
            <w:noWrap/>
            <w:hideMark/>
          </w:tcPr>
          <w:p w14:paraId="03729734" w14:textId="7E6A4CA3"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0.95 </w:t>
            </w:r>
          </w:p>
        </w:tc>
        <w:tc>
          <w:tcPr>
            <w:tcW w:w="392" w:type="pct"/>
            <w:tcBorders>
              <w:top w:val="single" w:sz="4" w:space="0" w:color="auto"/>
            </w:tcBorders>
            <w:shd w:val="clear" w:color="auto" w:fill="auto"/>
            <w:noWrap/>
            <w:hideMark/>
          </w:tcPr>
          <w:p w14:paraId="5E1F474F" w14:textId="7483AA7A"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0.33 </w:t>
            </w:r>
          </w:p>
        </w:tc>
        <w:tc>
          <w:tcPr>
            <w:tcW w:w="652" w:type="pct"/>
            <w:tcBorders>
              <w:top w:val="single" w:sz="4" w:space="0" w:color="auto"/>
            </w:tcBorders>
            <w:shd w:val="clear" w:color="auto" w:fill="auto"/>
            <w:noWrap/>
            <w:hideMark/>
          </w:tcPr>
          <w:p w14:paraId="70FF7BFC" w14:textId="212D1BB3"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1.29 </w:t>
            </w:r>
          </w:p>
        </w:tc>
        <w:tc>
          <w:tcPr>
            <w:tcW w:w="414" w:type="pct"/>
            <w:tcBorders>
              <w:top w:val="single" w:sz="4" w:space="0" w:color="auto"/>
            </w:tcBorders>
            <w:shd w:val="clear" w:color="auto" w:fill="auto"/>
            <w:noWrap/>
            <w:hideMark/>
          </w:tcPr>
          <w:p w14:paraId="14446E08" w14:textId="4F125636"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0.48 </w:t>
            </w:r>
          </w:p>
        </w:tc>
        <w:tc>
          <w:tcPr>
            <w:tcW w:w="455" w:type="pct"/>
            <w:tcBorders>
              <w:top w:val="single" w:sz="4" w:space="0" w:color="auto"/>
            </w:tcBorders>
            <w:shd w:val="clear" w:color="auto" w:fill="auto"/>
            <w:noWrap/>
            <w:hideMark/>
          </w:tcPr>
          <w:p w14:paraId="203DE992" w14:textId="591B0DE1"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0.49 </w:t>
            </w:r>
          </w:p>
        </w:tc>
        <w:tc>
          <w:tcPr>
            <w:tcW w:w="383" w:type="pct"/>
            <w:tcBorders>
              <w:top w:val="single" w:sz="4" w:space="0" w:color="auto"/>
            </w:tcBorders>
            <w:shd w:val="clear" w:color="auto" w:fill="auto"/>
            <w:noWrap/>
            <w:hideMark/>
          </w:tcPr>
          <w:p w14:paraId="02365684" w14:textId="065E61F5"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1.20 </w:t>
            </w:r>
          </w:p>
        </w:tc>
      </w:tr>
      <w:tr w:rsidR="008735DD" w:rsidRPr="00D4585B" w14:paraId="5154C7BE" w14:textId="77777777" w:rsidTr="00D4585B">
        <w:trPr>
          <w:trHeight w:val="152"/>
        </w:trPr>
        <w:tc>
          <w:tcPr>
            <w:tcW w:w="793" w:type="pct"/>
            <w:tcBorders>
              <w:top w:val="nil"/>
              <w:left w:val="nil"/>
              <w:bottom w:val="nil"/>
              <w:right w:val="nil"/>
            </w:tcBorders>
            <w:shd w:val="clear" w:color="auto" w:fill="auto"/>
            <w:noWrap/>
            <w:vAlign w:val="center"/>
            <w:hideMark/>
          </w:tcPr>
          <w:p w14:paraId="4CCC3D34" w14:textId="77777777" w:rsidR="008735DD" w:rsidRPr="00900671" w:rsidRDefault="008735DD"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single" w:sz="4" w:space="0" w:color="auto"/>
            </w:tcBorders>
            <w:shd w:val="clear" w:color="auto" w:fill="auto"/>
            <w:noWrap/>
            <w:vAlign w:val="center"/>
            <w:hideMark/>
          </w:tcPr>
          <w:p w14:paraId="5254D0BA" w14:textId="77777777" w:rsidR="008735DD" w:rsidRPr="00900671" w:rsidRDefault="008735DD" w:rsidP="008735DD">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No (Ref)</w:t>
            </w:r>
          </w:p>
        </w:tc>
        <w:tc>
          <w:tcPr>
            <w:tcW w:w="555" w:type="pct"/>
            <w:tcBorders>
              <w:top w:val="nil"/>
              <w:bottom w:val="single" w:sz="4" w:space="0" w:color="auto"/>
            </w:tcBorders>
            <w:shd w:val="clear" w:color="auto" w:fill="auto"/>
            <w:noWrap/>
            <w:hideMark/>
          </w:tcPr>
          <w:p w14:paraId="1AD84B6F" w14:textId="58DAD7F1" w:rsidR="008735DD" w:rsidRPr="00900671" w:rsidRDefault="008735DD" w:rsidP="008735DD">
            <w:pPr>
              <w:adjustRightInd w:val="0"/>
              <w:snapToGrid w:val="0"/>
              <w:spacing w:line="160" w:lineRule="exact"/>
              <w:rPr>
                <w:rFonts w:eastAsia="DengXian" w:cstheme="minorHAnsi"/>
                <w:color w:val="000000"/>
                <w:sz w:val="15"/>
                <w:szCs w:val="15"/>
              </w:rPr>
            </w:pPr>
            <w:r w:rsidRPr="00D4585B">
              <w:rPr>
                <w:rFonts w:eastAsia="DengXian" w:cstheme="minorHAnsi" w:hint="eastAsia"/>
                <w:color w:val="000000"/>
                <w:sz w:val="15"/>
                <w:szCs w:val="15"/>
              </w:rPr>
              <w:t xml:space="preserve">　</w:t>
            </w:r>
          </w:p>
        </w:tc>
        <w:tc>
          <w:tcPr>
            <w:tcW w:w="392" w:type="pct"/>
            <w:tcBorders>
              <w:top w:val="nil"/>
              <w:bottom w:val="single" w:sz="4" w:space="0" w:color="auto"/>
            </w:tcBorders>
            <w:shd w:val="clear" w:color="auto" w:fill="auto"/>
            <w:noWrap/>
            <w:hideMark/>
          </w:tcPr>
          <w:p w14:paraId="76D2AF52" w14:textId="00BDF9BE" w:rsidR="008735DD" w:rsidRPr="006E72D3"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　</w:t>
            </w:r>
          </w:p>
        </w:tc>
        <w:tc>
          <w:tcPr>
            <w:tcW w:w="652" w:type="pct"/>
            <w:tcBorders>
              <w:top w:val="nil"/>
              <w:bottom w:val="single" w:sz="4" w:space="0" w:color="auto"/>
            </w:tcBorders>
            <w:shd w:val="clear" w:color="auto" w:fill="auto"/>
            <w:noWrap/>
            <w:hideMark/>
          </w:tcPr>
          <w:p w14:paraId="0B9CE05E" w14:textId="31C00701"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1.00 </w:t>
            </w:r>
          </w:p>
        </w:tc>
        <w:tc>
          <w:tcPr>
            <w:tcW w:w="414" w:type="pct"/>
            <w:tcBorders>
              <w:top w:val="nil"/>
              <w:bottom w:val="single" w:sz="4" w:space="0" w:color="auto"/>
            </w:tcBorders>
            <w:shd w:val="clear" w:color="auto" w:fill="auto"/>
            <w:noWrap/>
            <w:hideMark/>
          </w:tcPr>
          <w:p w14:paraId="1C582821" w14:textId="60F2CF6B"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　</w:t>
            </w:r>
          </w:p>
        </w:tc>
        <w:tc>
          <w:tcPr>
            <w:tcW w:w="455" w:type="pct"/>
            <w:tcBorders>
              <w:top w:val="nil"/>
              <w:bottom w:val="single" w:sz="4" w:space="0" w:color="auto"/>
            </w:tcBorders>
            <w:shd w:val="clear" w:color="auto" w:fill="auto"/>
            <w:noWrap/>
            <w:hideMark/>
          </w:tcPr>
          <w:p w14:paraId="7D083361" w14:textId="1533048B" w:rsidR="008735DD" w:rsidRPr="00EE5B9B"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　</w:t>
            </w:r>
          </w:p>
        </w:tc>
        <w:tc>
          <w:tcPr>
            <w:tcW w:w="383" w:type="pct"/>
            <w:tcBorders>
              <w:top w:val="nil"/>
              <w:bottom w:val="single" w:sz="4" w:space="0" w:color="auto"/>
            </w:tcBorders>
            <w:shd w:val="clear" w:color="auto" w:fill="auto"/>
            <w:noWrap/>
            <w:hideMark/>
          </w:tcPr>
          <w:p w14:paraId="3EA815B0" w14:textId="3ED06A13"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1.00 </w:t>
            </w:r>
          </w:p>
        </w:tc>
      </w:tr>
      <w:tr w:rsidR="008735DD" w:rsidRPr="00D4585B" w14:paraId="7D2B6F29" w14:textId="77777777" w:rsidTr="00D4585B">
        <w:trPr>
          <w:trHeight w:val="152"/>
        </w:trPr>
        <w:tc>
          <w:tcPr>
            <w:tcW w:w="793" w:type="pct"/>
            <w:vMerge w:val="restart"/>
            <w:tcBorders>
              <w:top w:val="nil"/>
              <w:left w:val="nil"/>
              <w:bottom w:val="nil"/>
              <w:right w:val="nil"/>
            </w:tcBorders>
            <w:shd w:val="clear" w:color="auto" w:fill="auto"/>
            <w:vAlign w:val="center"/>
            <w:hideMark/>
          </w:tcPr>
          <w:p w14:paraId="3C7FB6D0" w14:textId="77777777" w:rsidR="008735DD" w:rsidRPr="00900671" w:rsidRDefault="008735DD" w:rsidP="00ED3CCC">
            <w:pPr>
              <w:adjustRightInd w:val="0"/>
              <w:snapToGrid w:val="0"/>
              <w:spacing w:line="160" w:lineRule="exact"/>
              <w:jc w:val="left"/>
              <w:rPr>
                <w:rFonts w:eastAsia="DengXian" w:cstheme="minorHAnsi"/>
                <w:b/>
                <w:bCs/>
                <w:color w:val="000000"/>
                <w:sz w:val="15"/>
                <w:szCs w:val="15"/>
              </w:rPr>
            </w:pPr>
            <w:r w:rsidRPr="00900671">
              <w:rPr>
                <w:rFonts w:eastAsia="DengXian" w:cstheme="minorHAnsi"/>
                <w:b/>
                <w:bCs/>
                <w:color w:val="000000"/>
                <w:sz w:val="15"/>
                <w:szCs w:val="15"/>
              </w:rPr>
              <w:t>The percentage of HSR transportation expenses to monthly income</w:t>
            </w:r>
          </w:p>
        </w:tc>
        <w:tc>
          <w:tcPr>
            <w:tcW w:w="1356" w:type="pct"/>
            <w:tcBorders>
              <w:top w:val="single" w:sz="4" w:space="0" w:color="auto"/>
              <w:left w:val="nil"/>
              <w:bottom w:val="nil"/>
            </w:tcBorders>
            <w:shd w:val="clear" w:color="auto" w:fill="auto"/>
            <w:noWrap/>
            <w:vAlign w:val="center"/>
            <w:hideMark/>
          </w:tcPr>
          <w:p w14:paraId="0A952DE5" w14:textId="77777777" w:rsidR="008735DD" w:rsidRPr="00900671" w:rsidRDefault="008735DD" w:rsidP="008735DD">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1~5%</w:t>
            </w:r>
          </w:p>
        </w:tc>
        <w:tc>
          <w:tcPr>
            <w:tcW w:w="555" w:type="pct"/>
            <w:tcBorders>
              <w:top w:val="single" w:sz="4" w:space="0" w:color="auto"/>
            </w:tcBorders>
            <w:shd w:val="clear" w:color="auto" w:fill="auto"/>
            <w:noWrap/>
            <w:hideMark/>
          </w:tcPr>
          <w:p w14:paraId="180E65FD" w14:textId="6797CFD6"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0.06 </w:t>
            </w:r>
          </w:p>
        </w:tc>
        <w:tc>
          <w:tcPr>
            <w:tcW w:w="392" w:type="pct"/>
            <w:tcBorders>
              <w:top w:val="single" w:sz="4" w:space="0" w:color="auto"/>
            </w:tcBorders>
            <w:shd w:val="clear" w:color="auto" w:fill="auto"/>
            <w:noWrap/>
            <w:hideMark/>
          </w:tcPr>
          <w:p w14:paraId="7B6B4C6F" w14:textId="03EBB2C8"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0.81 </w:t>
            </w:r>
          </w:p>
        </w:tc>
        <w:tc>
          <w:tcPr>
            <w:tcW w:w="652" w:type="pct"/>
            <w:tcBorders>
              <w:top w:val="single" w:sz="4" w:space="0" w:color="auto"/>
            </w:tcBorders>
            <w:shd w:val="clear" w:color="auto" w:fill="auto"/>
            <w:noWrap/>
            <w:hideMark/>
          </w:tcPr>
          <w:p w14:paraId="5E6040FF" w14:textId="336AE9D6"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0.90 </w:t>
            </w:r>
          </w:p>
        </w:tc>
        <w:tc>
          <w:tcPr>
            <w:tcW w:w="414" w:type="pct"/>
            <w:tcBorders>
              <w:top w:val="single" w:sz="4" w:space="0" w:color="auto"/>
            </w:tcBorders>
            <w:shd w:val="clear" w:color="auto" w:fill="auto"/>
            <w:noWrap/>
            <w:hideMark/>
          </w:tcPr>
          <w:p w14:paraId="2DAA6E73" w14:textId="07934CB4"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0.73 </w:t>
            </w:r>
          </w:p>
        </w:tc>
        <w:tc>
          <w:tcPr>
            <w:tcW w:w="455" w:type="pct"/>
            <w:tcBorders>
              <w:top w:val="single" w:sz="4" w:space="0" w:color="auto"/>
            </w:tcBorders>
            <w:shd w:val="clear" w:color="auto" w:fill="auto"/>
            <w:noWrap/>
            <w:hideMark/>
          </w:tcPr>
          <w:p w14:paraId="7E5BF642" w14:textId="415E0445"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0.39 </w:t>
            </w:r>
          </w:p>
        </w:tc>
        <w:tc>
          <w:tcPr>
            <w:tcW w:w="383" w:type="pct"/>
            <w:tcBorders>
              <w:top w:val="single" w:sz="4" w:space="0" w:color="auto"/>
            </w:tcBorders>
            <w:shd w:val="clear" w:color="auto" w:fill="auto"/>
            <w:noWrap/>
            <w:hideMark/>
          </w:tcPr>
          <w:p w14:paraId="290342EE" w14:textId="1B19AE9D"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1.47 </w:t>
            </w:r>
          </w:p>
        </w:tc>
      </w:tr>
      <w:tr w:rsidR="008735DD" w:rsidRPr="00D4585B" w14:paraId="1F0E2FD1" w14:textId="77777777" w:rsidTr="00D4585B">
        <w:trPr>
          <w:trHeight w:val="152"/>
        </w:trPr>
        <w:tc>
          <w:tcPr>
            <w:tcW w:w="793" w:type="pct"/>
            <w:vMerge/>
            <w:tcBorders>
              <w:top w:val="nil"/>
              <w:left w:val="nil"/>
              <w:bottom w:val="nil"/>
              <w:right w:val="nil"/>
            </w:tcBorders>
            <w:vAlign w:val="center"/>
            <w:hideMark/>
          </w:tcPr>
          <w:p w14:paraId="06547BC6" w14:textId="77777777" w:rsidR="008735DD" w:rsidRPr="00900671" w:rsidRDefault="008735DD" w:rsidP="008735DD">
            <w:pPr>
              <w:adjustRightInd w:val="0"/>
              <w:snapToGrid w:val="0"/>
              <w:spacing w:line="160" w:lineRule="exact"/>
              <w:rPr>
                <w:rFonts w:eastAsia="DengXian" w:cstheme="minorHAnsi"/>
                <w:b/>
                <w:bCs/>
                <w:color w:val="000000"/>
                <w:sz w:val="15"/>
                <w:szCs w:val="15"/>
              </w:rPr>
            </w:pPr>
          </w:p>
        </w:tc>
        <w:tc>
          <w:tcPr>
            <w:tcW w:w="1356" w:type="pct"/>
            <w:tcBorders>
              <w:top w:val="nil"/>
              <w:left w:val="nil"/>
              <w:bottom w:val="nil"/>
            </w:tcBorders>
            <w:shd w:val="clear" w:color="auto" w:fill="auto"/>
            <w:noWrap/>
            <w:vAlign w:val="center"/>
            <w:hideMark/>
          </w:tcPr>
          <w:p w14:paraId="721D026A" w14:textId="77777777" w:rsidR="008735DD" w:rsidRPr="00900671" w:rsidRDefault="008735DD" w:rsidP="008735DD">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5~15%</w:t>
            </w:r>
          </w:p>
        </w:tc>
        <w:tc>
          <w:tcPr>
            <w:tcW w:w="555" w:type="pct"/>
            <w:tcBorders>
              <w:top w:val="nil"/>
            </w:tcBorders>
            <w:shd w:val="clear" w:color="auto" w:fill="auto"/>
            <w:noWrap/>
            <w:hideMark/>
          </w:tcPr>
          <w:p w14:paraId="5DF29225" w14:textId="4661176D"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0.79 </w:t>
            </w:r>
          </w:p>
        </w:tc>
        <w:tc>
          <w:tcPr>
            <w:tcW w:w="392" w:type="pct"/>
            <w:tcBorders>
              <w:top w:val="nil"/>
            </w:tcBorders>
            <w:shd w:val="clear" w:color="auto" w:fill="auto"/>
            <w:noWrap/>
            <w:hideMark/>
          </w:tcPr>
          <w:p w14:paraId="3DDD762D" w14:textId="626F01CA"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0.37 </w:t>
            </w:r>
          </w:p>
        </w:tc>
        <w:tc>
          <w:tcPr>
            <w:tcW w:w="652" w:type="pct"/>
            <w:tcBorders>
              <w:top w:val="nil"/>
            </w:tcBorders>
            <w:shd w:val="clear" w:color="auto" w:fill="auto"/>
            <w:noWrap/>
            <w:hideMark/>
          </w:tcPr>
          <w:p w14:paraId="740B62ED" w14:textId="5F1E4745"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0.68 </w:t>
            </w:r>
          </w:p>
        </w:tc>
        <w:tc>
          <w:tcPr>
            <w:tcW w:w="414" w:type="pct"/>
            <w:tcBorders>
              <w:top w:val="nil"/>
            </w:tcBorders>
            <w:shd w:val="clear" w:color="auto" w:fill="auto"/>
            <w:noWrap/>
            <w:hideMark/>
          </w:tcPr>
          <w:p w14:paraId="73DF2258" w14:textId="65B06CD4"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0.29 </w:t>
            </w:r>
          </w:p>
        </w:tc>
        <w:tc>
          <w:tcPr>
            <w:tcW w:w="455" w:type="pct"/>
            <w:tcBorders>
              <w:top w:val="nil"/>
            </w:tcBorders>
            <w:shd w:val="clear" w:color="auto" w:fill="auto"/>
            <w:noWrap/>
            <w:hideMark/>
          </w:tcPr>
          <w:p w14:paraId="52357ABC" w14:textId="4A7B9727"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0.59 </w:t>
            </w:r>
          </w:p>
        </w:tc>
        <w:tc>
          <w:tcPr>
            <w:tcW w:w="383" w:type="pct"/>
            <w:tcBorders>
              <w:top w:val="nil"/>
            </w:tcBorders>
            <w:shd w:val="clear" w:color="auto" w:fill="auto"/>
            <w:noWrap/>
            <w:hideMark/>
          </w:tcPr>
          <w:p w14:paraId="68B2665F" w14:textId="1C3AFB35"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1.27 </w:t>
            </w:r>
          </w:p>
        </w:tc>
      </w:tr>
      <w:tr w:rsidR="008735DD" w:rsidRPr="00D4585B" w14:paraId="47E67C93" w14:textId="77777777" w:rsidTr="00D4585B">
        <w:trPr>
          <w:trHeight w:val="152"/>
        </w:trPr>
        <w:tc>
          <w:tcPr>
            <w:tcW w:w="793" w:type="pct"/>
            <w:vMerge/>
            <w:tcBorders>
              <w:top w:val="nil"/>
              <w:left w:val="nil"/>
              <w:bottom w:val="nil"/>
              <w:right w:val="nil"/>
            </w:tcBorders>
            <w:vAlign w:val="center"/>
            <w:hideMark/>
          </w:tcPr>
          <w:p w14:paraId="7E4D2E94" w14:textId="77777777" w:rsidR="008735DD" w:rsidRPr="00900671" w:rsidRDefault="008735DD" w:rsidP="008735DD">
            <w:pPr>
              <w:adjustRightInd w:val="0"/>
              <w:snapToGrid w:val="0"/>
              <w:spacing w:line="160" w:lineRule="exact"/>
              <w:rPr>
                <w:rFonts w:eastAsia="DengXian" w:cstheme="minorHAnsi"/>
                <w:b/>
                <w:bCs/>
                <w:color w:val="000000"/>
                <w:sz w:val="15"/>
                <w:szCs w:val="15"/>
              </w:rPr>
            </w:pPr>
          </w:p>
        </w:tc>
        <w:tc>
          <w:tcPr>
            <w:tcW w:w="1356" w:type="pct"/>
            <w:tcBorders>
              <w:top w:val="nil"/>
              <w:left w:val="nil"/>
              <w:bottom w:val="nil"/>
            </w:tcBorders>
            <w:shd w:val="clear" w:color="auto" w:fill="auto"/>
            <w:noWrap/>
            <w:vAlign w:val="center"/>
            <w:hideMark/>
          </w:tcPr>
          <w:p w14:paraId="7200D2CE" w14:textId="77777777" w:rsidR="008735DD" w:rsidRPr="00900671" w:rsidRDefault="008735DD" w:rsidP="008735DD">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15~25%</w:t>
            </w:r>
          </w:p>
        </w:tc>
        <w:tc>
          <w:tcPr>
            <w:tcW w:w="555" w:type="pct"/>
            <w:tcBorders>
              <w:top w:val="nil"/>
            </w:tcBorders>
            <w:shd w:val="clear" w:color="auto" w:fill="auto"/>
            <w:noWrap/>
            <w:hideMark/>
          </w:tcPr>
          <w:p w14:paraId="24A43088" w14:textId="68BB649F"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1.90 </w:t>
            </w:r>
          </w:p>
        </w:tc>
        <w:tc>
          <w:tcPr>
            <w:tcW w:w="392" w:type="pct"/>
            <w:tcBorders>
              <w:top w:val="nil"/>
            </w:tcBorders>
            <w:shd w:val="clear" w:color="auto" w:fill="auto"/>
            <w:noWrap/>
            <w:hideMark/>
          </w:tcPr>
          <w:p w14:paraId="49E6A972" w14:textId="19DDB9D3"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0.17 </w:t>
            </w:r>
          </w:p>
        </w:tc>
        <w:tc>
          <w:tcPr>
            <w:tcW w:w="652" w:type="pct"/>
            <w:tcBorders>
              <w:top w:val="nil"/>
            </w:tcBorders>
            <w:shd w:val="clear" w:color="auto" w:fill="auto"/>
            <w:noWrap/>
            <w:hideMark/>
          </w:tcPr>
          <w:p w14:paraId="30FF64AA" w14:textId="19F6A124"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3.20 </w:t>
            </w:r>
          </w:p>
        </w:tc>
        <w:tc>
          <w:tcPr>
            <w:tcW w:w="414" w:type="pct"/>
            <w:tcBorders>
              <w:top w:val="nil"/>
            </w:tcBorders>
            <w:shd w:val="clear" w:color="auto" w:fill="auto"/>
            <w:noWrap/>
            <w:hideMark/>
          </w:tcPr>
          <w:p w14:paraId="50C596F6" w14:textId="7FE5EFD7"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2.67 </w:t>
            </w:r>
          </w:p>
        </w:tc>
        <w:tc>
          <w:tcPr>
            <w:tcW w:w="455" w:type="pct"/>
            <w:tcBorders>
              <w:top w:val="nil"/>
            </w:tcBorders>
            <w:shd w:val="clear" w:color="auto" w:fill="auto"/>
            <w:noWrap/>
            <w:hideMark/>
          </w:tcPr>
          <w:p w14:paraId="473D46F7" w14:textId="3107EDE5"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0.10 </w:t>
            </w:r>
          </w:p>
        </w:tc>
        <w:tc>
          <w:tcPr>
            <w:tcW w:w="383" w:type="pct"/>
            <w:tcBorders>
              <w:top w:val="nil"/>
            </w:tcBorders>
            <w:shd w:val="clear" w:color="auto" w:fill="auto"/>
            <w:noWrap/>
            <w:hideMark/>
          </w:tcPr>
          <w:p w14:paraId="14D84547" w14:textId="26C4E417" w:rsidR="008735DD" w:rsidRPr="00900671" w:rsidRDefault="008735DD" w:rsidP="008735DD">
            <w:pPr>
              <w:adjustRightInd w:val="0"/>
              <w:snapToGrid w:val="0"/>
              <w:spacing w:line="160" w:lineRule="exact"/>
              <w:jc w:val="center"/>
              <w:rPr>
                <w:rFonts w:eastAsia="DengXian" w:cstheme="minorHAnsi"/>
                <w:color w:val="000000"/>
                <w:sz w:val="15"/>
                <w:szCs w:val="15"/>
              </w:rPr>
            </w:pPr>
            <w:r w:rsidRPr="00D4585B">
              <w:rPr>
                <w:rFonts w:eastAsia="DengXian" w:cstheme="minorHAnsi" w:hint="eastAsia"/>
                <w:color w:val="000000"/>
                <w:sz w:val="15"/>
                <w:szCs w:val="15"/>
              </w:rPr>
              <w:t xml:space="preserve">4.14 </w:t>
            </w:r>
          </w:p>
        </w:tc>
      </w:tr>
      <w:tr w:rsidR="008735DD" w:rsidRPr="00D4585B" w14:paraId="18ECAB5B" w14:textId="77777777" w:rsidTr="00D4585B">
        <w:trPr>
          <w:trHeight w:val="152"/>
        </w:trPr>
        <w:tc>
          <w:tcPr>
            <w:tcW w:w="793" w:type="pct"/>
            <w:vMerge/>
            <w:tcBorders>
              <w:top w:val="nil"/>
              <w:left w:val="nil"/>
              <w:bottom w:val="single" w:sz="12" w:space="0" w:color="auto"/>
              <w:right w:val="nil"/>
            </w:tcBorders>
            <w:vAlign w:val="center"/>
            <w:hideMark/>
          </w:tcPr>
          <w:p w14:paraId="7045EDB0" w14:textId="77777777" w:rsidR="008735DD" w:rsidRPr="00900671" w:rsidRDefault="008735DD" w:rsidP="008735DD">
            <w:pPr>
              <w:adjustRightInd w:val="0"/>
              <w:snapToGrid w:val="0"/>
              <w:spacing w:line="160" w:lineRule="exact"/>
              <w:rPr>
                <w:rFonts w:eastAsia="DengXian" w:cstheme="minorHAnsi"/>
                <w:b/>
                <w:bCs/>
                <w:color w:val="000000"/>
                <w:sz w:val="15"/>
                <w:szCs w:val="15"/>
              </w:rPr>
            </w:pPr>
          </w:p>
        </w:tc>
        <w:tc>
          <w:tcPr>
            <w:tcW w:w="1356" w:type="pct"/>
            <w:tcBorders>
              <w:top w:val="nil"/>
              <w:left w:val="nil"/>
              <w:bottom w:val="single" w:sz="12" w:space="0" w:color="auto"/>
            </w:tcBorders>
            <w:shd w:val="clear" w:color="auto" w:fill="auto"/>
            <w:noWrap/>
            <w:vAlign w:val="center"/>
            <w:hideMark/>
          </w:tcPr>
          <w:p w14:paraId="45BC746B" w14:textId="77777777" w:rsidR="008735DD" w:rsidRPr="00900671" w:rsidRDefault="008735DD" w:rsidP="008735DD">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&gt;25% (Ref)</w:t>
            </w:r>
          </w:p>
        </w:tc>
        <w:tc>
          <w:tcPr>
            <w:tcW w:w="555" w:type="pct"/>
            <w:tcBorders>
              <w:bottom w:val="single" w:sz="12" w:space="0" w:color="auto"/>
            </w:tcBorders>
            <w:shd w:val="clear" w:color="auto" w:fill="auto"/>
            <w:noWrap/>
            <w:hideMark/>
          </w:tcPr>
          <w:p w14:paraId="69CB13E5" w14:textId="77777777" w:rsidR="008735DD" w:rsidRPr="00900671" w:rsidRDefault="008735DD" w:rsidP="008735DD">
            <w:pPr>
              <w:adjustRightInd w:val="0"/>
              <w:snapToGrid w:val="0"/>
              <w:spacing w:line="160" w:lineRule="exact"/>
              <w:rPr>
                <w:rFonts w:eastAsia="DengXian" w:cstheme="minorHAnsi"/>
                <w:color w:val="000000"/>
                <w:sz w:val="15"/>
                <w:szCs w:val="15"/>
              </w:rPr>
            </w:pPr>
            <w:r w:rsidRPr="006E72D3">
              <w:rPr>
                <w:rFonts w:eastAsia="DengXian" w:cstheme="minorHAnsi" w:hint="eastAsia"/>
                <w:color w:val="000000"/>
                <w:sz w:val="15"/>
                <w:szCs w:val="15"/>
              </w:rPr>
              <w:t xml:space="preserve">　</w:t>
            </w:r>
          </w:p>
        </w:tc>
        <w:tc>
          <w:tcPr>
            <w:tcW w:w="392" w:type="pct"/>
            <w:tcBorders>
              <w:bottom w:val="single" w:sz="12" w:space="0" w:color="auto"/>
            </w:tcBorders>
            <w:shd w:val="clear" w:color="auto" w:fill="auto"/>
            <w:noWrap/>
            <w:hideMark/>
          </w:tcPr>
          <w:p w14:paraId="2EC72F07" w14:textId="77777777" w:rsidR="008735DD" w:rsidRPr="006E72D3" w:rsidRDefault="008735DD" w:rsidP="008735DD">
            <w:pPr>
              <w:adjustRightInd w:val="0"/>
              <w:snapToGrid w:val="0"/>
              <w:spacing w:line="160" w:lineRule="exact"/>
              <w:rPr>
                <w:rFonts w:eastAsia="DengXian" w:cstheme="minorHAnsi"/>
                <w:color w:val="000000"/>
                <w:sz w:val="15"/>
                <w:szCs w:val="15"/>
              </w:rPr>
            </w:pPr>
            <w:r w:rsidRPr="006E72D3">
              <w:rPr>
                <w:rFonts w:eastAsia="DengXian" w:cstheme="minorHAnsi" w:hint="eastAsia"/>
                <w:color w:val="000000"/>
                <w:sz w:val="15"/>
                <w:szCs w:val="15"/>
              </w:rPr>
              <w:t xml:space="preserve">　</w:t>
            </w:r>
          </w:p>
        </w:tc>
        <w:tc>
          <w:tcPr>
            <w:tcW w:w="652" w:type="pct"/>
            <w:tcBorders>
              <w:bottom w:val="single" w:sz="12" w:space="0" w:color="auto"/>
            </w:tcBorders>
            <w:shd w:val="clear" w:color="auto" w:fill="auto"/>
            <w:noWrap/>
            <w:hideMark/>
          </w:tcPr>
          <w:p w14:paraId="2A63FC88" w14:textId="77777777" w:rsidR="008735DD" w:rsidRPr="00900671" w:rsidRDefault="008735DD" w:rsidP="008735DD">
            <w:pPr>
              <w:adjustRightInd w:val="0"/>
              <w:snapToGrid w:val="0"/>
              <w:spacing w:line="160" w:lineRule="exact"/>
              <w:jc w:val="center"/>
              <w:rPr>
                <w:rFonts w:eastAsia="DengXian" w:cstheme="minorHAnsi"/>
                <w:color w:val="000000"/>
                <w:sz w:val="15"/>
                <w:szCs w:val="15"/>
              </w:rPr>
            </w:pPr>
            <w:r w:rsidRPr="006E72D3">
              <w:rPr>
                <w:rFonts w:eastAsia="DengXian" w:cstheme="minorHAnsi" w:hint="eastAsia"/>
                <w:color w:val="000000"/>
                <w:sz w:val="15"/>
                <w:szCs w:val="15"/>
              </w:rPr>
              <w:t xml:space="preserve">1.00 </w:t>
            </w:r>
          </w:p>
        </w:tc>
        <w:tc>
          <w:tcPr>
            <w:tcW w:w="414" w:type="pct"/>
            <w:tcBorders>
              <w:left w:val="nil"/>
              <w:bottom w:val="single" w:sz="12" w:space="0" w:color="auto"/>
              <w:right w:val="nil"/>
            </w:tcBorders>
            <w:shd w:val="clear" w:color="auto" w:fill="auto"/>
            <w:noWrap/>
            <w:vAlign w:val="bottom"/>
            <w:hideMark/>
          </w:tcPr>
          <w:p w14:paraId="58DBB0D7" w14:textId="77777777" w:rsidR="008735DD" w:rsidRPr="00900671" w:rsidRDefault="008735DD" w:rsidP="008735DD">
            <w:pPr>
              <w:adjustRightInd w:val="0"/>
              <w:snapToGrid w:val="0"/>
              <w:spacing w:line="160" w:lineRule="exact"/>
              <w:jc w:val="center"/>
              <w:rPr>
                <w:rFonts w:eastAsia="DengXian" w:cstheme="minorHAnsi"/>
                <w:color w:val="000000"/>
                <w:sz w:val="15"/>
                <w:szCs w:val="15"/>
              </w:rPr>
            </w:pPr>
          </w:p>
        </w:tc>
        <w:tc>
          <w:tcPr>
            <w:tcW w:w="455" w:type="pct"/>
            <w:tcBorders>
              <w:left w:val="nil"/>
              <w:bottom w:val="single" w:sz="12" w:space="0" w:color="auto"/>
              <w:right w:val="nil"/>
            </w:tcBorders>
            <w:shd w:val="clear" w:color="auto" w:fill="auto"/>
            <w:noWrap/>
            <w:vAlign w:val="bottom"/>
            <w:hideMark/>
          </w:tcPr>
          <w:p w14:paraId="7F1C1439" w14:textId="77777777" w:rsidR="008735DD" w:rsidRPr="00EE5B9B" w:rsidRDefault="008735DD" w:rsidP="008735DD">
            <w:pPr>
              <w:adjustRightInd w:val="0"/>
              <w:snapToGrid w:val="0"/>
              <w:spacing w:line="160" w:lineRule="exact"/>
              <w:jc w:val="center"/>
              <w:rPr>
                <w:rFonts w:eastAsia="DengXian" w:cstheme="minorHAnsi"/>
                <w:color w:val="000000"/>
                <w:sz w:val="15"/>
                <w:szCs w:val="15"/>
              </w:rPr>
            </w:pPr>
          </w:p>
        </w:tc>
        <w:tc>
          <w:tcPr>
            <w:tcW w:w="383" w:type="pct"/>
            <w:tcBorders>
              <w:left w:val="nil"/>
              <w:bottom w:val="single" w:sz="12" w:space="0" w:color="auto"/>
              <w:right w:val="nil"/>
            </w:tcBorders>
            <w:shd w:val="clear" w:color="auto" w:fill="auto"/>
            <w:noWrap/>
            <w:vAlign w:val="bottom"/>
            <w:hideMark/>
          </w:tcPr>
          <w:p w14:paraId="7340D307" w14:textId="77777777" w:rsidR="008735DD" w:rsidRPr="00900671" w:rsidRDefault="008735DD" w:rsidP="008735DD">
            <w:pPr>
              <w:adjustRightInd w:val="0"/>
              <w:snapToGrid w:val="0"/>
              <w:spacing w:line="160" w:lineRule="exact"/>
              <w:jc w:val="center"/>
              <w:rPr>
                <w:rFonts w:eastAsia="DengXian" w:cstheme="minorHAnsi"/>
                <w:color w:val="000000"/>
                <w:sz w:val="15"/>
                <w:szCs w:val="15"/>
              </w:rPr>
            </w:pPr>
            <w:r w:rsidRPr="00900671">
              <w:rPr>
                <w:rFonts w:eastAsia="DengXian" w:cstheme="minorHAnsi"/>
                <w:color w:val="000000"/>
                <w:sz w:val="15"/>
                <w:szCs w:val="15"/>
              </w:rPr>
              <w:t>1.00</w:t>
            </w:r>
          </w:p>
        </w:tc>
      </w:tr>
    </w:tbl>
    <w:p w14:paraId="4A76869E" w14:textId="77777777" w:rsidR="00D83069" w:rsidRDefault="00D83069" w:rsidP="00D83069">
      <w:pPr>
        <w:rPr>
          <w:rFonts w:eastAsia="SimHei"/>
          <w:sz w:val="18"/>
          <w:szCs w:val="18"/>
        </w:rPr>
      </w:pPr>
      <w:r w:rsidRPr="00472C60">
        <w:rPr>
          <w:rFonts w:eastAsia="SimHei"/>
          <w:sz w:val="18"/>
          <w:szCs w:val="18"/>
        </w:rPr>
        <w:t xml:space="preserve">**P &lt; </w:t>
      </w:r>
      <w:r>
        <w:rPr>
          <w:rFonts w:eastAsia="SimHei"/>
          <w:sz w:val="18"/>
          <w:szCs w:val="18"/>
        </w:rPr>
        <w:t>0</w:t>
      </w:r>
      <w:r w:rsidRPr="00472C60">
        <w:rPr>
          <w:rFonts w:eastAsia="SimHei"/>
          <w:sz w:val="18"/>
          <w:szCs w:val="18"/>
        </w:rPr>
        <w:t xml:space="preserve">.05; ***P &lt; </w:t>
      </w:r>
      <w:r>
        <w:rPr>
          <w:rFonts w:eastAsia="SimHei"/>
          <w:sz w:val="18"/>
          <w:szCs w:val="18"/>
        </w:rPr>
        <w:t>0</w:t>
      </w:r>
      <w:r w:rsidRPr="00472C60">
        <w:rPr>
          <w:rFonts w:eastAsia="SimHei"/>
          <w:sz w:val="18"/>
          <w:szCs w:val="18"/>
        </w:rPr>
        <w:t>.01.</w:t>
      </w:r>
    </w:p>
    <w:p w14:paraId="40173CF5" w14:textId="77777777" w:rsidR="00D83069" w:rsidRPr="00D748A6" w:rsidRDefault="00D83069" w:rsidP="00D83069">
      <w:pPr>
        <w:rPr>
          <w:rFonts w:eastAsia="SimHei"/>
          <w:sz w:val="18"/>
          <w:szCs w:val="18"/>
        </w:rPr>
      </w:pPr>
      <w:r w:rsidRPr="00D748A6">
        <w:rPr>
          <w:rFonts w:eastAsia="SimHei"/>
          <w:sz w:val="18"/>
          <w:szCs w:val="18"/>
        </w:rPr>
        <w:t>Source: Authors</w:t>
      </w:r>
    </w:p>
    <w:p w14:paraId="568A4983" w14:textId="77777777" w:rsidR="00D83069" w:rsidRPr="00D748A6" w:rsidRDefault="00D83069" w:rsidP="00D83069">
      <w:pPr>
        <w:rPr>
          <w:rFonts w:ascii="SimSun" w:eastAsia="SimSun" w:hAnsi="SimSun"/>
          <w:szCs w:val="16"/>
          <w:lang w:val="x-none"/>
        </w:rPr>
      </w:pPr>
    </w:p>
    <w:p w14:paraId="1232FD83" w14:textId="27DEEB1E" w:rsidR="00D83069" w:rsidRPr="00A73042" w:rsidRDefault="00D83069" w:rsidP="00D83069">
      <w:pPr>
        <w:rPr>
          <w:rFonts w:eastAsia="SimSun"/>
          <w:szCs w:val="16"/>
          <w:lang w:val="x-none"/>
        </w:rPr>
      </w:pPr>
      <w:r w:rsidRPr="00D748A6">
        <w:rPr>
          <w:rFonts w:eastAsia="SimSun"/>
          <w:szCs w:val="16"/>
          <w:lang w:val="x-none"/>
        </w:rPr>
        <w:t xml:space="preserve">Firstly, from the perspective of </w:t>
      </w:r>
      <w:r w:rsidR="00D62BAF">
        <w:rPr>
          <w:rFonts w:eastAsia="SimSun"/>
          <w:szCs w:val="16"/>
        </w:rPr>
        <w:t xml:space="preserve">shift in </w:t>
      </w:r>
      <w:r w:rsidR="00554121">
        <w:rPr>
          <w:rFonts w:eastAsia="SimSun"/>
          <w:szCs w:val="16"/>
        </w:rPr>
        <w:t>long-</w:t>
      </w:r>
      <w:r w:rsidRPr="00D748A6">
        <w:rPr>
          <w:rFonts w:eastAsia="SimSun"/>
          <w:szCs w:val="16"/>
          <w:lang w:val="x-none"/>
        </w:rPr>
        <w:t>commute mode</w:t>
      </w:r>
      <w:r w:rsidR="00D62BAF">
        <w:rPr>
          <w:rFonts w:eastAsia="SimSun"/>
          <w:szCs w:val="16"/>
        </w:rPr>
        <w:t>s</w:t>
      </w:r>
      <w:r w:rsidRPr="00D748A6">
        <w:rPr>
          <w:rFonts w:eastAsia="SimSun"/>
          <w:szCs w:val="16"/>
          <w:lang w:val="x-none"/>
        </w:rPr>
        <w:t xml:space="preserve">, the experience of long-distance commuting before the advent of HSR </w:t>
      </w:r>
      <w:r w:rsidRPr="00D748A6">
        <w:rPr>
          <w:rFonts w:eastAsia="SimSun"/>
          <w:szCs w:val="16"/>
        </w:rPr>
        <w:t>is</w:t>
      </w:r>
      <w:r w:rsidRPr="00D748A6">
        <w:rPr>
          <w:rFonts w:eastAsia="SimSun"/>
          <w:szCs w:val="16"/>
          <w:lang w:val="x-none"/>
        </w:rPr>
        <w:t xml:space="preserve"> a statistically significant factor. Using ‘original long-distance commuters’ as a reference, the ‘new long-distance commuters’ accrue substantially lower odds of reporting that HSR commuting ha</w:t>
      </w:r>
      <w:r w:rsidRPr="00D748A6">
        <w:rPr>
          <w:rFonts w:eastAsia="SimSun"/>
          <w:szCs w:val="16"/>
        </w:rPr>
        <w:t>s</w:t>
      </w:r>
      <w:r w:rsidRPr="00D748A6">
        <w:rPr>
          <w:rFonts w:eastAsia="SimSun"/>
          <w:szCs w:val="16"/>
          <w:lang w:val="x-none"/>
        </w:rPr>
        <w:t xml:space="preserve"> a positive </w:t>
      </w:r>
      <w:r w:rsidRPr="000333A8">
        <w:rPr>
          <w:rFonts w:eastAsia="SimSun"/>
          <w:szCs w:val="16"/>
          <w:lang w:val="x-none"/>
        </w:rPr>
        <w:t>association</w:t>
      </w:r>
      <w:r w:rsidRPr="00D748A6">
        <w:rPr>
          <w:rFonts w:eastAsia="SimSun"/>
          <w:szCs w:val="16"/>
          <w:lang w:val="x-none"/>
        </w:rPr>
        <w:t xml:space="preserve"> </w:t>
      </w:r>
      <w:r w:rsidR="00D62BAF">
        <w:rPr>
          <w:rFonts w:eastAsia="SimSun"/>
          <w:szCs w:val="16"/>
        </w:rPr>
        <w:t>with</w:t>
      </w:r>
      <w:r w:rsidR="00D62BAF" w:rsidRPr="00D748A6">
        <w:rPr>
          <w:rFonts w:eastAsia="SimSun"/>
          <w:szCs w:val="16"/>
          <w:lang w:val="x-none"/>
        </w:rPr>
        <w:t xml:space="preserve"> </w:t>
      </w:r>
      <w:r w:rsidRPr="00D748A6">
        <w:rPr>
          <w:rFonts w:eastAsia="SimSun"/>
          <w:szCs w:val="16"/>
          <w:lang w:val="x-none"/>
        </w:rPr>
        <w:t>both physical and mental health</w:t>
      </w:r>
      <w:r>
        <w:rPr>
          <w:rFonts w:eastAsia="SimSun" w:hint="eastAsia"/>
          <w:szCs w:val="16"/>
          <w:lang w:val="x-none"/>
        </w:rPr>
        <w:t xml:space="preserve"> </w:t>
      </w:r>
      <w:r>
        <w:rPr>
          <w:rFonts w:eastAsia="SimSun"/>
          <w:szCs w:val="16"/>
          <w:lang w:val="x-none"/>
        </w:rPr>
        <w:t>(</w:t>
      </w:r>
      <w:r w:rsidRPr="00D748A6">
        <w:rPr>
          <w:rFonts w:eastAsia="SimSun" w:hint="eastAsia"/>
          <w:szCs w:val="16"/>
          <w:lang w:val="x-none"/>
        </w:rPr>
        <w:t>OR=</w:t>
      </w:r>
      <w:r w:rsidR="001E42AF">
        <w:rPr>
          <w:rFonts w:eastAsia="SimSun"/>
          <w:szCs w:val="16"/>
          <w:lang w:val="x-none"/>
        </w:rPr>
        <w:t>0.20</w:t>
      </w:r>
      <w:r w:rsidRPr="00D748A6">
        <w:rPr>
          <w:rFonts w:eastAsia="SimSun" w:hint="eastAsia"/>
          <w:szCs w:val="16"/>
          <w:lang w:val="x-none"/>
        </w:rPr>
        <w:t>，</w:t>
      </w:r>
      <w:r w:rsidRPr="00D748A6">
        <w:rPr>
          <w:rFonts w:eastAsia="SimSun"/>
          <w:szCs w:val="16"/>
          <w:lang w:val="x-none"/>
        </w:rPr>
        <w:t xml:space="preserve">χ2= </w:t>
      </w:r>
      <w:r w:rsidR="001E42AF">
        <w:rPr>
          <w:rFonts w:eastAsia="SimSun"/>
          <w:szCs w:val="16"/>
          <w:lang w:val="x-none"/>
        </w:rPr>
        <w:t>31.46</w:t>
      </w:r>
      <w:r w:rsidRPr="00D748A6">
        <w:rPr>
          <w:rFonts w:eastAsia="SimSun" w:hint="eastAsia"/>
          <w:szCs w:val="16"/>
          <w:lang w:val="x-none"/>
        </w:rPr>
        <w:t>，</w:t>
      </w:r>
      <w:r w:rsidRPr="00D748A6">
        <w:rPr>
          <w:rFonts w:eastAsia="SimSun" w:hint="eastAsia"/>
          <w:szCs w:val="16"/>
          <w:lang w:val="x-none"/>
        </w:rPr>
        <w:t>p</w:t>
      </w:r>
      <w:r w:rsidRPr="00D748A6">
        <w:rPr>
          <w:rFonts w:eastAsia="SimSun"/>
          <w:szCs w:val="16"/>
          <w:lang w:val="x-none"/>
        </w:rPr>
        <w:t>=</w:t>
      </w:r>
      <w:r w:rsidRPr="00D748A6">
        <w:rPr>
          <w:rFonts w:eastAsia="SimSun" w:hint="eastAsia"/>
          <w:szCs w:val="16"/>
          <w:lang w:val="x-none"/>
        </w:rPr>
        <w:t>0</w:t>
      </w:r>
      <w:r w:rsidRPr="00D748A6">
        <w:rPr>
          <w:rFonts w:eastAsia="SimSun"/>
          <w:szCs w:val="16"/>
          <w:lang w:val="x-none"/>
        </w:rPr>
        <w:t>.00</w:t>
      </w:r>
      <w:r w:rsidRPr="00D748A6">
        <w:rPr>
          <w:rFonts w:eastAsia="SimSun" w:hint="eastAsia"/>
          <w:szCs w:val="16"/>
          <w:lang w:val="x-none"/>
        </w:rPr>
        <w:t>；</w:t>
      </w:r>
      <w:r w:rsidRPr="00D748A6">
        <w:rPr>
          <w:rFonts w:eastAsia="SimSun" w:hint="eastAsia"/>
          <w:szCs w:val="16"/>
          <w:lang w:val="x-none"/>
        </w:rPr>
        <w:t>OR=</w:t>
      </w:r>
      <w:r w:rsidR="001E42AF">
        <w:rPr>
          <w:rFonts w:eastAsia="SimSun"/>
          <w:szCs w:val="16"/>
          <w:lang w:val="x-none"/>
        </w:rPr>
        <w:t>0.25</w:t>
      </w:r>
      <w:r w:rsidRPr="00D748A6">
        <w:rPr>
          <w:rFonts w:eastAsia="SimSun" w:hint="eastAsia"/>
          <w:szCs w:val="16"/>
          <w:lang w:val="x-none"/>
        </w:rPr>
        <w:t>，</w:t>
      </w:r>
      <w:r w:rsidRPr="00D748A6">
        <w:rPr>
          <w:rFonts w:eastAsia="SimSun"/>
          <w:szCs w:val="16"/>
          <w:lang w:val="x-none"/>
        </w:rPr>
        <w:t xml:space="preserve">χ2= </w:t>
      </w:r>
      <w:r w:rsidR="001E42AF">
        <w:rPr>
          <w:rFonts w:eastAsia="SimSun"/>
          <w:szCs w:val="16"/>
          <w:lang w:val="x-none"/>
        </w:rPr>
        <w:t>23.45</w:t>
      </w:r>
      <w:r w:rsidRPr="00D748A6">
        <w:rPr>
          <w:rFonts w:eastAsia="SimSun" w:hint="eastAsia"/>
          <w:szCs w:val="16"/>
          <w:lang w:val="x-none"/>
        </w:rPr>
        <w:t>，</w:t>
      </w:r>
      <w:r w:rsidRPr="00D748A6">
        <w:rPr>
          <w:rFonts w:eastAsia="SimSun" w:hint="eastAsia"/>
          <w:szCs w:val="16"/>
          <w:lang w:val="x-none"/>
        </w:rPr>
        <w:t>p</w:t>
      </w:r>
      <w:r w:rsidRPr="00D748A6">
        <w:rPr>
          <w:rFonts w:eastAsia="SimSun"/>
          <w:szCs w:val="16"/>
          <w:lang w:val="x-none"/>
        </w:rPr>
        <w:t>=</w:t>
      </w:r>
      <w:r w:rsidRPr="00D748A6">
        <w:rPr>
          <w:rFonts w:eastAsia="SimSun" w:hint="eastAsia"/>
          <w:szCs w:val="16"/>
          <w:lang w:val="x-none"/>
        </w:rPr>
        <w:t>0</w:t>
      </w:r>
      <w:r w:rsidRPr="00D748A6">
        <w:rPr>
          <w:rFonts w:eastAsia="SimSun"/>
          <w:szCs w:val="16"/>
          <w:lang w:val="x-none"/>
        </w:rPr>
        <w:t>.00</w:t>
      </w:r>
      <w:r>
        <w:rPr>
          <w:rFonts w:eastAsia="SimSun" w:hint="eastAsia"/>
          <w:szCs w:val="16"/>
          <w:lang w:val="x-none"/>
        </w:rPr>
        <w:t>)</w:t>
      </w:r>
      <w:r w:rsidRPr="00D748A6">
        <w:rPr>
          <w:rFonts w:eastAsia="SimSun"/>
          <w:szCs w:val="16"/>
          <w:lang w:val="x-none"/>
        </w:rPr>
        <w:t>. This may be</w:t>
      </w:r>
      <w:r w:rsidRPr="00D748A6">
        <w:rPr>
          <w:rFonts w:eastAsia="SimSun"/>
          <w:szCs w:val="16"/>
        </w:rPr>
        <w:t xml:space="preserve"> </w:t>
      </w:r>
      <w:r w:rsidRPr="00D748A6">
        <w:rPr>
          <w:rFonts w:eastAsia="SimSun"/>
          <w:szCs w:val="16"/>
          <w:lang w:val="x-none"/>
        </w:rPr>
        <w:t>due to a sharp comparison between former and current experiences</w:t>
      </w:r>
      <w:r w:rsidRPr="00D748A6">
        <w:rPr>
          <w:rFonts w:eastAsia="SimSun"/>
          <w:szCs w:val="16"/>
        </w:rPr>
        <w:t>, in which</w:t>
      </w:r>
      <w:r w:rsidRPr="00D748A6">
        <w:rPr>
          <w:rFonts w:eastAsia="SimSun"/>
          <w:szCs w:val="16"/>
          <w:lang w:val="x-none"/>
        </w:rPr>
        <w:t xml:space="preserve"> HSR provide</w:t>
      </w:r>
      <w:r w:rsidRPr="00D748A6">
        <w:rPr>
          <w:rFonts w:eastAsia="SimSun"/>
          <w:szCs w:val="16"/>
        </w:rPr>
        <w:t>s</w:t>
      </w:r>
      <w:r w:rsidRPr="00D748A6">
        <w:rPr>
          <w:rFonts w:eastAsia="SimSun"/>
          <w:szCs w:val="16"/>
          <w:lang w:val="x-none"/>
        </w:rPr>
        <w:t xml:space="preserve"> ‘original long-distance commuters’ </w:t>
      </w:r>
      <w:r w:rsidRPr="00D748A6">
        <w:rPr>
          <w:rFonts w:eastAsia="SimSun"/>
          <w:szCs w:val="16"/>
        </w:rPr>
        <w:t xml:space="preserve">with </w:t>
      </w:r>
      <w:r w:rsidRPr="00D748A6">
        <w:rPr>
          <w:rFonts w:eastAsia="SimSun"/>
          <w:szCs w:val="16"/>
          <w:lang w:val="x-none"/>
        </w:rPr>
        <w:t xml:space="preserve"> </w:t>
      </w:r>
      <w:r w:rsidR="00197AD5">
        <w:rPr>
          <w:rFonts w:eastAsia="SimSun"/>
          <w:szCs w:val="16"/>
        </w:rPr>
        <w:t xml:space="preserve">a </w:t>
      </w:r>
      <w:r w:rsidRPr="00D748A6">
        <w:rPr>
          <w:rFonts w:eastAsia="SimSun"/>
          <w:szCs w:val="16"/>
          <w:lang w:val="x-none"/>
        </w:rPr>
        <w:t xml:space="preserve">faster, more reliable and efficient mode than taking long-distance </w:t>
      </w:r>
      <w:r w:rsidR="005906FA">
        <w:rPr>
          <w:rFonts w:eastAsia="SimSun"/>
          <w:szCs w:val="16"/>
        </w:rPr>
        <w:t xml:space="preserve">conventional rail, </w:t>
      </w:r>
      <w:r w:rsidRPr="00D748A6">
        <w:rPr>
          <w:rFonts w:eastAsia="SimSun"/>
          <w:szCs w:val="16"/>
          <w:lang w:val="x-none"/>
        </w:rPr>
        <w:t>taxi</w:t>
      </w:r>
      <w:r w:rsidRPr="00D748A6">
        <w:rPr>
          <w:rFonts w:eastAsia="SimSun"/>
          <w:szCs w:val="16"/>
        </w:rPr>
        <w:t>s</w:t>
      </w:r>
      <w:r w:rsidRPr="00D748A6">
        <w:rPr>
          <w:rFonts w:eastAsia="SimSun"/>
          <w:szCs w:val="16"/>
          <w:lang w:val="x-none"/>
        </w:rPr>
        <w:t>, private car</w:t>
      </w:r>
      <w:r w:rsidRPr="00D748A6">
        <w:rPr>
          <w:rFonts w:eastAsia="SimSun"/>
          <w:szCs w:val="16"/>
        </w:rPr>
        <w:t>s</w:t>
      </w:r>
      <w:r w:rsidRPr="00D748A6">
        <w:rPr>
          <w:rFonts w:eastAsia="SimSun"/>
          <w:szCs w:val="16"/>
          <w:lang w:val="x-none"/>
        </w:rPr>
        <w:t xml:space="preserve"> or company shuttle buse</w:t>
      </w:r>
      <w:r w:rsidRPr="00D748A6">
        <w:rPr>
          <w:rFonts w:eastAsia="SimSun"/>
          <w:szCs w:val="16"/>
        </w:rPr>
        <w:t>s</w:t>
      </w:r>
      <w:r w:rsidRPr="00D748A6">
        <w:rPr>
          <w:rFonts w:eastAsia="SimSun"/>
          <w:szCs w:val="16"/>
          <w:lang w:val="x-none"/>
        </w:rPr>
        <w:t xml:space="preserve">. </w:t>
      </w:r>
      <w:r w:rsidRPr="00D748A6">
        <w:rPr>
          <w:rFonts w:eastAsia="SimSun"/>
          <w:szCs w:val="16"/>
        </w:rPr>
        <w:t>Conversely</w:t>
      </w:r>
      <w:r w:rsidRPr="00D748A6">
        <w:rPr>
          <w:rFonts w:eastAsia="SimSun"/>
          <w:szCs w:val="16"/>
          <w:lang w:val="x-none"/>
        </w:rPr>
        <w:t>, ‘new long-distance commuters’ ha</w:t>
      </w:r>
      <w:r w:rsidRPr="00D748A6">
        <w:rPr>
          <w:rFonts w:eastAsia="SimSun"/>
          <w:szCs w:val="16"/>
        </w:rPr>
        <w:t>ve</w:t>
      </w:r>
      <w:r w:rsidRPr="00D748A6">
        <w:rPr>
          <w:rFonts w:eastAsia="SimSun"/>
          <w:szCs w:val="16"/>
          <w:lang w:val="x-none"/>
        </w:rPr>
        <w:t xml:space="preserve"> no prior experience of </w:t>
      </w:r>
      <w:r w:rsidRPr="00D748A6">
        <w:rPr>
          <w:rFonts w:eastAsia="SimSun"/>
          <w:szCs w:val="16"/>
        </w:rPr>
        <w:t xml:space="preserve">the </w:t>
      </w:r>
      <w:r w:rsidRPr="00D748A6">
        <w:rPr>
          <w:rFonts w:eastAsia="SimSun"/>
          <w:szCs w:val="16"/>
          <w:lang w:val="x-none"/>
        </w:rPr>
        <w:t>hardships of long-distance commute</w:t>
      </w:r>
      <w:r w:rsidRPr="00D748A6">
        <w:rPr>
          <w:rFonts w:eastAsia="SimSun"/>
          <w:szCs w:val="16"/>
        </w:rPr>
        <w:t>s</w:t>
      </w:r>
      <w:r w:rsidRPr="00D748A6">
        <w:rPr>
          <w:rFonts w:eastAsia="SimSun"/>
          <w:szCs w:val="16"/>
          <w:lang w:val="x-none"/>
        </w:rPr>
        <w:t xml:space="preserve">. </w:t>
      </w:r>
      <w:r w:rsidRPr="00D748A6">
        <w:rPr>
          <w:rFonts w:eastAsia="SimSun"/>
          <w:szCs w:val="16"/>
        </w:rPr>
        <w:t>Therefore</w:t>
      </w:r>
      <w:r w:rsidRPr="00D748A6">
        <w:rPr>
          <w:rFonts w:eastAsia="SimSun"/>
          <w:szCs w:val="16"/>
          <w:lang w:val="x-none"/>
        </w:rPr>
        <w:t xml:space="preserve">, for the ‘original long-distance commuters’, HSR </w:t>
      </w:r>
      <w:r w:rsidR="00E7705C">
        <w:rPr>
          <w:rFonts w:eastAsia="SimSun"/>
          <w:szCs w:val="16"/>
        </w:rPr>
        <w:t xml:space="preserve">appears to </w:t>
      </w:r>
      <w:r w:rsidRPr="00D748A6">
        <w:rPr>
          <w:rFonts w:eastAsia="SimSun"/>
          <w:szCs w:val="16"/>
          <w:lang w:val="x-none"/>
        </w:rPr>
        <w:t>ease the hardship of long-distance commute</w:t>
      </w:r>
      <w:r w:rsidRPr="00D748A6">
        <w:rPr>
          <w:rFonts w:eastAsia="SimSun"/>
          <w:szCs w:val="16"/>
        </w:rPr>
        <w:t>s</w:t>
      </w:r>
      <w:r w:rsidRPr="00D748A6">
        <w:rPr>
          <w:rFonts w:eastAsia="SimSun"/>
          <w:szCs w:val="16"/>
          <w:lang w:val="x-none"/>
        </w:rPr>
        <w:t xml:space="preserve">, but for the ‘new long-distance commuters’, HSR </w:t>
      </w:r>
      <w:r w:rsidRPr="00D748A6">
        <w:rPr>
          <w:rFonts w:eastAsia="SimSun"/>
          <w:szCs w:val="16"/>
        </w:rPr>
        <w:t xml:space="preserve">has </w:t>
      </w:r>
      <w:r w:rsidRPr="00D748A6">
        <w:rPr>
          <w:rFonts w:eastAsia="SimSun"/>
          <w:szCs w:val="16"/>
          <w:lang w:val="x-none"/>
        </w:rPr>
        <w:t xml:space="preserve">motivated </w:t>
      </w:r>
      <w:r w:rsidR="009D548A">
        <w:rPr>
          <w:rFonts w:eastAsia="SimSun"/>
          <w:szCs w:val="16"/>
        </w:rPr>
        <w:t>some</w:t>
      </w:r>
      <w:r w:rsidRPr="00D748A6">
        <w:rPr>
          <w:rFonts w:eastAsia="SimSun"/>
          <w:szCs w:val="16"/>
          <w:lang w:val="x-none"/>
        </w:rPr>
        <w:t xml:space="preserve"> to </w:t>
      </w:r>
      <w:r w:rsidR="00E7705C">
        <w:rPr>
          <w:rFonts w:eastAsia="SimSun"/>
          <w:szCs w:val="16"/>
        </w:rPr>
        <w:t>begin</w:t>
      </w:r>
      <w:r w:rsidRPr="00D748A6">
        <w:rPr>
          <w:rFonts w:eastAsia="SimSun"/>
          <w:szCs w:val="16"/>
          <w:lang w:val="x-none"/>
        </w:rPr>
        <w:t xml:space="preserve"> long-distance</w:t>
      </w:r>
      <w:r w:rsidR="00E7705C">
        <w:rPr>
          <w:rFonts w:eastAsia="SimSun"/>
          <w:szCs w:val="16"/>
        </w:rPr>
        <w:t xml:space="preserve"> commute</w:t>
      </w:r>
      <w:r w:rsidR="009D548A">
        <w:rPr>
          <w:rFonts w:eastAsia="SimSun"/>
          <w:szCs w:val="16"/>
        </w:rPr>
        <w:t>s</w:t>
      </w:r>
      <w:r w:rsidRPr="00D748A6">
        <w:rPr>
          <w:rFonts w:eastAsia="SimSun"/>
          <w:szCs w:val="16"/>
        </w:rPr>
        <w:t>,</w:t>
      </w:r>
      <w:r w:rsidRPr="00D748A6">
        <w:rPr>
          <w:rFonts w:eastAsia="SimSun"/>
          <w:szCs w:val="16"/>
          <w:lang w:val="x-none"/>
        </w:rPr>
        <w:t xml:space="preserve"> </w:t>
      </w:r>
      <w:r w:rsidR="00E7705C">
        <w:rPr>
          <w:rFonts w:eastAsia="SimSun"/>
          <w:szCs w:val="16"/>
        </w:rPr>
        <w:t xml:space="preserve">which </w:t>
      </w:r>
      <w:r w:rsidR="00172DE1">
        <w:rPr>
          <w:rFonts w:eastAsia="SimSun"/>
          <w:szCs w:val="16"/>
        </w:rPr>
        <w:t xml:space="preserve">may </w:t>
      </w:r>
      <w:r w:rsidR="00E7705C">
        <w:rPr>
          <w:rFonts w:eastAsia="SimSun"/>
          <w:szCs w:val="16"/>
        </w:rPr>
        <w:t>be unexpected</w:t>
      </w:r>
      <w:r w:rsidR="000C1223">
        <w:rPr>
          <w:rFonts w:eastAsia="SimSun"/>
          <w:szCs w:val="16"/>
        </w:rPr>
        <w:t>ly</w:t>
      </w:r>
      <w:r w:rsidR="00E7705C">
        <w:rPr>
          <w:rFonts w:eastAsia="SimSun"/>
          <w:szCs w:val="16"/>
        </w:rPr>
        <w:t xml:space="preserve"> </w:t>
      </w:r>
      <w:r w:rsidRPr="00D748A6">
        <w:rPr>
          <w:rFonts w:eastAsia="SimSun"/>
          <w:szCs w:val="16"/>
          <w:lang w:val="x-none"/>
        </w:rPr>
        <w:t>arduous.</w:t>
      </w:r>
      <w:r w:rsidR="00B7147A">
        <w:rPr>
          <w:rFonts w:eastAsia="SimSun"/>
          <w:szCs w:val="16"/>
        </w:rPr>
        <w:t xml:space="preserve"> </w:t>
      </w:r>
      <w:r w:rsidR="00B7147A" w:rsidRPr="000333A8">
        <w:rPr>
          <w:rFonts w:eastAsia="SimSun"/>
          <w:szCs w:val="16"/>
          <w:lang w:val="x-none"/>
        </w:rPr>
        <w:t xml:space="preserve">This finding </w:t>
      </w:r>
      <w:r w:rsidR="00E81B4E" w:rsidRPr="000333A8">
        <w:rPr>
          <w:rFonts w:eastAsia="SimSun"/>
          <w:szCs w:val="16"/>
          <w:lang w:val="x-none"/>
        </w:rPr>
        <w:t xml:space="preserve">is similar to </w:t>
      </w:r>
      <w:r w:rsidR="00A73042">
        <w:rPr>
          <w:rFonts w:eastAsia="SimSun"/>
          <w:szCs w:val="16"/>
        </w:rPr>
        <w:t>th</w:t>
      </w:r>
      <w:r w:rsidR="00EA3CFA">
        <w:rPr>
          <w:rFonts w:eastAsia="SimSun"/>
          <w:szCs w:val="16"/>
        </w:rPr>
        <w:t>at of</w:t>
      </w:r>
      <w:r w:rsidR="00A73042">
        <w:rPr>
          <w:rFonts w:eastAsia="SimSun"/>
          <w:szCs w:val="16"/>
        </w:rPr>
        <w:t xml:space="preserve"> </w:t>
      </w:r>
      <w:r w:rsidR="00E81B4E" w:rsidRPr="000333A8">
        <w:rPr>
          <w:rFonts w:eastAsia="SimSun"/>
          <w:szCs w:val="16"/>
          <w:lang w:val="x-none"/>
        </w:rPr>
        <w:t>earlier studies</w:t>
      </w:r>
      <w:r w:rsidR="00EA3CFA">
        <w:rPr>
          <w:rFonts w:eastAsia="SimSun"/>
          <w:szCs w:val="16"/>
        </w:rPr>
        <w:t>,</w:t>
      </w:r>
      <w:r w:rsidR="00E81B4E" w:rsidRPr="000333A8">
        <w:rPr>
          <w:rFonts w:eastAsia="SimSun"/>
          <w:szCs w:val="16"/>
          <w:lang w:val="x-none"/>
        </w:rPr>
        <w:t xml:space="preserve"> which show public transit improvement and new transit systems improved</w:t>
      </w:r>
      <w:r w:rsidR="00A73042" w:rsidRPr="000333A8">
        <w:rPr>
          <w:rFonts w:eastAsia="SimSun"/>
          <w:szCs w:val="16"/>
          <w:lang w:val="x-none"/>
        </w:rPr>
        <w:t xml:space="preserve"> commuters’ physical and mental health</w:t>
      </w:r>
      <w:r w:rsidR="00E81B4E" w:rsidRPr="000333A8">
        <w:rPr>
          <w:rFonts w:eastAsia="SimSun"/>
          <w:szCs w:val="16"/>
          <w:lang w:val="x-none"/>
        </w:rPr>
        <w:t xml:space="preserve"> </w:t>
      </w:r>
      <w:r w:rsidR="00E81B4E" w:rsidRPr="00D748A6">
        <w:rPr>
          <w:rFonts w:eastAsia="SimSun"/>
          <w:szCs w:val="16"/>
          <w:lang w:val="x-none"/>
        </w:rPr>
        <w:t>(</w:t>
      </w:r>
      <w:proofErr w:type="spellStart"/>
      <w:r w:rsidR="00E81B4E" w:rsidRPr="00D748A6">
        <w:rPr>
          <w:rFonts w:eastAsia="SimSun"/>
          <w:szCs w:val="16"/>
          <w:lang w:val="x-none"/>
        </w:rPr>
        <w:t>Wener</w:t>
      </w:r>
      <w:proofErr w:type="spellEnd"/>
      <w:r w:rsidR="00E81B4E" w:rsidRPr="00D748A6">
        <w:rPr>
          <w:rFonts w:eastAsia="SimSun"/>
          <w:szCs w:val="16"/>
          <w:lang w:val="x-none"/>
        </w:rPr>
        <w:t xml:space="preserve"> et al., 2003</w:t>
      </w:r>
      <w:r w:rsidR="00A73042" w:rsidRPr="000333A8">
        <w:rPr>
          <w:rFonts w:eastAsia="SimSun"/>
          <w:szCs w:val="16"/>
          <w:lang w:val="x-none"/>
        </w:rPr>
        <w:t xml:space="preserve">; </w:t>
      </w:r>
      <w:r w:rsidR="00E81B4E" w:rsidRPr="00D748A6">
        <w:rPr>
          <w:rFonts w:eastAsia="SimSun"/>
          <w:szCs w:val="16"/>
          <w:lang w:val="x-none"/>
        </w:rPr>
        <w:t>MacDonald</w:t>
      </w:r>
      <w:r w:rsidR="00E81B4E" w:rsidRPr="000333A8">
        <w:rPr>
          <w:rFonts w:asciiTheme="minorHAnsi" w:eastAsia="SimSun" w:hAnsiTheme="minorHAnsi"/>
          <w:szCs w:val="16"/>
          <w:lang w:val="x-none"/>
        </w:rPr>
        <w:t xml:space="preserve"> </w:t>
      </w:r>
      <w:r w:rsidR="00E81B4E" w:rsidRPr="000333A8">
        <w:rPr>
          <w:rFonts w:eastAsia="SimSun"/>
          <w:szCs w:val="16"/>
          <w:lang w:val="x-none"/>
        </w:rPr>
        <w:t>et al.</w:t>
      </w:r>
      <w:r w:rsidR="00E81B4E" w:rsidRPr="00D748A6">
        <w:rPr>
          <w:rFonts w:eastAsia="SimSun"/>
          <w:szCs w:val="16"/>
          <w:lang w:val="x-none"/>
        </w:rPr>
        <w:t>, 2010)</w:t>
      </w:r>
      <w:r w:rsidR="00A73042" w:rsidRPr="000333A8">
        <w:rPr>
          <w:rFonts w:eastAsia="SimSun"/>
          <w:szCs w:val="16"/>
          <w:lang w:val="x-none"/>
        </w:rPr>
        <w:t>.</w:t>
      </w:r>
    </w:p>
    <w:p w14:paraId="493432AD" w14:textId="77777777" w:rsidR="00D83069" w:rsidRPr="00A73042" w:rsidRDefault="00D83069" w:rsidP="00D83069">
      <w:pPr>
        <w:rPr>
          <w:rFonts w:eastAsia="SimSun"/>
          <w:szCs w:val="16"/>
          <w:lang w:val="x-none"/>
        </w:rPr>
      </w:pPr>
    </w:p>
    <w:p w14:paraId="7288F781" w14:textId="756169F1" w:rsidR="00D83069" w:rsidRPr="00D748A6" w:rsidRDefault="00D83069" w:rsidP="00D83069">
      <w:pPr>
        <w:rPr>
          <w:rFonts w:eastAsia="SimSun"/>
          <w:szCs w:val="16"/>
          <w:lang w:val="x-none"/>
        </w:rPr>
      </w:pPr>
      <w:r w:rsidRPr="00D748A6">
        <w:t xml:space="preserve">Secondly, concerning transfer modes </w:t>
      </w:r>
      <w:r>
        <w:t xml:space="preserve">and </w:t>
      </w:r>
      <w:r w:rsidR="007D5654">
        <w:t xml:space="preserve">travel </w:t>
      </w:r>
      <w:r>
        <w:t xml:space="preserve">time </w:t>
      </w:r>
      <w:r w:rsidRPr="00D748A6">
        <w:t xml:space="preserve">to and from HSR stations, </w:t>
      </w:r>
      <w:r w:rsidRPr="00D748A6">
        <w:rPr>
          <w:rFonts w:eastAsia="SimSun"/>
          <w:szCs w:val="16"/>
          <w:lang w:val="x-none"/>
        </w:rPr>
        <w:t xml:space="preserve">commuters who walk from home to HSR stations in Suzhou </w:t>
      </w:r>
      <w:r w:rsidRPr="00D748A6">
        <w:rPr>
          <w:rFonts w:eastAsia="SimSun"/>
          <w:szCs w:val="16"/>
        </w:rPr>
        <w:t>a</w:t>
      </w:r>
      <w:r w:rsidRPr="00D748A6">
        <w:rPr>
          <w:rFonts w:eastAsia="SimSun"/>
          <w:szCs w:val="16"/>
          <w:lang w:val="x-none"/>
        </w:rPr>
        <w:t xml:space="preserve">re significantly more likely to </w:t>
      </w:r>
      <w:proofErr w:type="spellStart"/>
      <w:r w:rsidR="00AE3927">
        <w:rPr>
          <w:rFonts w:eastAsia="SimSun"/>
          <w:szCs w:val="16"/>
        </w:rPr>
        <w:t>associat</w:t>
      </w:r>
      <w:proofErr w:type="spellEnd"/>
      <w:r w:rsidRPr="00D748A6">
        <w:rPr>
          <w:rFonts w:eastAsia="SimSun"/>
          <w:szCs w:val="16"/>
          <w:lang w:val="x-none"/>
        </w:rPr>
        <w:t>e HSR commuting positive</w:t>
      </w:r>
      <w:r w:rsidR="0001761C">
        <w:rPr>
          <w:rFonts w:eastAsia="SimSun"/>
          <w:szCs w:val="16"/>
        </w:rPr>
        <w:t>ly</w:t>
      </w:r>
      <w:r w:rsidRPr="00D748A6">
        <w:rPr>
          <w:rFonts w:eastAsia="SimSun"/>
          <w:szCs w:val="16"/>
          <w:lang w:val="x-none"/>
        </w:rPr>
        <w:t xml:space="preserve"> </w:t>
      </w:r>
      <w:r>
        <w:rPr>
          <w:rFonts w:eastAsia="SimSun"/>
          <w:szCs w:val="16"/>
        </w:rPr>
        <w:t>with</w:t>
      </w:r>
      <w:r w:rsidRPr="00D748A6">
        <w:rPr>
          <w:rFonts w:eastAsia="SimSun"/>
          <w:szCs w:val="16"/>
          <w:lang w:val="x-none"/>
        </w:rPr>
        <w:t xml:space="preserve"> physical and mental health. Meanwhile, walking transfer show</w:t>
      </w:r>
      <w:r w:rsidRPr="00D748A6">
        <w:rPr>
          <w:rFonts w:eastAsia="SimSun"/>
          <w:szCs w:val="16"/>
        </w:rPr>
        <w:t>s</w:t>
      </w:r>
      <w:r w:rsidRPr="00D748A6">
        <w:rPr>
          <w:rFonts w:eastAsia="SimSun"/>
          <w:szCs w:val="16"/>
          <w:lang w:val="x-none"/>
        </w:rPr>
        <w:t xml:space="preserve"> a stronger positive </w:t>
      </w:r>
      <w:r>
        <w:rPr>
          <w:rFonts w:eastAsia="SimSun"/>
          <w:szCs w:val="16"/>
        </w:rPr>
        <w:t>association</w:t>
      </w:r>
      <w:r w:rsidRPr="00D748A6">
        <w:rPr>
          <w:rFonts w:eastAsia="SimSun"/>
          <w:szCs w:val="16"/>
          <w:lang w:val="x-none"/>
        </w:rPr>
        <w:t xml:space="preserve"> </w:t>
      </w:r>
      <w:r>
        <w:rPr>
          <w:rFonts w:eastAsia="SimSun"/>
          <w:szCs w:val="16"/>
        </w:rPr>
        <w:t>with</w:t>
      </w:r>
      <w:r w:rsidRPr="00D748A6">
        <w:rPr>
          <w:rFonts w:eastAsia="SimSun"/>
          <w:szCs w:val="16"/>
          <w:lang w:val="x-none"/>
        </w:rPr>
        <w:t xml:space="preserve"> physical health</w:t>
      </w:r>
      <w:r>
        <w:rPr>
          <w:rFonts w:eastAsia="SimSun"/>
          <w:szCs w:val="16"/>
          <w:lang w:val="x-none"/>
        </w:rPr>
        <w:t xml:space="preserve"> </w:t>
      </w:r>
      <w:r w:rsidRPr="00D748A6">
        <w:rPr>
          <w:rFonts w:eastAsia="SimSun"/>
          <w:szCs w:val="16"/>
          <w:lang w:val="x-none"/>
        </w:rPr>
        <w:t xml:space="preserve">than car transfer </w:t>
      </w:r>
      <w:r>
        <w:rPr>
          <w:rFonts w:eastAsia="SimSun"/>
          <w:szCs w:val="16"/>
          <w:lang w:val="x-none"/>
        </w:rPr>
        <w:t xml:space="preserve"> </w:t>
      </w:r>
      <w:r>
        <w:rPr>
          <w:rFonts w:eastAsia="SimSun" w:hint="eastAsia"/>
          <w:szCs w:val="16"/>
          <w:lang w:val="x-none"/>
        </w:rPr>
        <w:t>(</w:t>
      </w:r>
      <w:r w:rsidRPr="00D748A6">
        <w:rPr>
          <w:rFonts w:eastAsia="SimSun"/>
          <w:szCs w:val="16"/>
          <w:lang w:val="x-none"/>
        </w:rPr>
        <w:t>OR=</w:t>
      </w:r>
      <w:r w:rsidR="001E42AF">
        <w:rPr>
          <w:rFonts w:eastAsia="SimSun"/>
          <w:szCs w:val="16"/>
          <w:lang w:val="x-none"/>
        </w:rPr>
        <w:t>4.63</w:t>
      </w:r>
      <w:r w:rsidRPr="00D748A6">
        <w:rPr>
          <w:rFonts w:eastAsia="SimSun"/>
          <w:szCs w:val="16"/>
          <w:lang w:val="x-none"/>
        </w:rPr>
        <w:t>，</w:t>
      </w:r>
      <w:r w:rsidRPr="00D748A6">
        <w:rPr>
          <w:rFonts w:eastAsia="SimSun"/>
          <w:szCs w:val="16"/>
          <w:lang w:val="x-none"/>
        </w:rPr>
        <w:t>χ</w:t>
      </w:r>
      <w:r w:rsidRPr="00D748A6">
        <w:rPr>
          <w:rFonts w:eastAsia="SimSun"/>
          <w:szCs w:val="16"/>
          <w:vertAlign w:val="superscript"/>
          <w:lang w:val="x-none"/>
        </w:rPr>
        <w:t>2</w:t>
      </w:r>
      <w:r w:rsidRPr="00D748A6">
        <w:rPr>
          <w:rFonts w:eastAsia="SimSun"/>
          <w:szCs w:val="16"/>
          <w:lang w:val="x-none"/>
        </w:rPr>
        <w:t>=</w:t>
      </w:r>
      <w:r w:rsidR="001E42AF">
        <w:rPr>
          <w:rFonts w:eastAsia="SimSun"/>
          <w:szCs w:val="16"/>
          <w:lang w:val="x-none"/>
        </w:rPr>
        <w:t>5.32</w:t>
      </w:r>
      <w:r w:rsidRPr="00D748A6">
        <w:rPr>
          <w:rFonts w:eastAsia="SimSun"/>
          <w:szCs w:val="16"/>
          <w:lang w:val="x-none"/>
        </w:rPr>
        <w:t>，</w:t>
      </w:r>
      <w:r w:rsidRPr="00D748A6">
        <w:rPr>
          <w:rFonts w:eastAsia="SimSun"/>
          <w:szCs w:val="16"/>
          <w:lang w:val="x-none"/>
        </w:rPr>
        <w:t>p=0.0</w:t>
      </w:r>
      <w:r>
        <w:rPr>
          <w:rFonts w:eastAsia="SimSun"/>
          <w:szCs w:val="16"/>
          <w:lang w:val="x-none"/>
        </w:rPr>
        <w:t>2)</w:t>
      </w:r>
      <w:r w:rsidRPr="00D748A6">
        <w:rPr>
          <w:rFonts w:eastAsia="PMingLiU" w:hint="eastAsia"/>
          <w:szCs w:val="16"/>
          <w:lang w:val="x-none"/>
        </w:rPr>
        <w:t>.</w:t>
      </w:r>
      <w:r w:rsidRPr="00D748A6">
        <w:t xml:space="preserve"> However, </w:t>
      </w:r>
      <w:r w:rsidRPr="00D748A6">
        <w:rPr>
          <w:rFonts w:eastAsia="SimSun"/>
          <w:szCs w:val="16"/>
          <w:lang w:val="x-none"/>
        </w:rPr>
        <w:t xml:space="preserve">commuters </w:t>
      </w:r>
      <w:r w:rsidRPr="00D748A6">
        <w:rPr>
          <w:rFonts w:eastAsia="SimSun"/>
          <w:szCs w:val="16"/>
        </w:rPr>
        <w:t>utilising</w:t>
      </w:r>
      <w:r w:rsidRPr="00D748A6">
        <w:rPr>
          <w:rFonts w:eastAsia="SimSun"/>
          <w:szCs w:val="16"/>
          <w:lang w:val="x-none"/>
        </w:rPr>
        <w:t xml:space="preserve"> cycling transfer</w:t>
      </w:r>
      <w:r w:rsidRPr="00D748A6">
        <w:rPr>
          <w:rFonts w:eastAsia="SimSun"/>
          <w:szCs w:val="16"/>
        </w:rPr>
        <w:t>s</w:t>
      </w:r>
      <w:r w:rsidRPr="00D748A6">
        <w:rPr>
          <w:rFonts w:eastAsia="SimSun"/>
          <w:szCs w:val="16"/>
          <w:lang w:val="x-none"/>
        </w:rPr>
        <w:t xml:space="preserve"> tend to report a negative </w:t>
      </w:r>
      <w:r>
        <w:rPr>
          <w:rFonts w:eastAsia="SimSun"/>
          <w:szCs w:val="16"/>
        </w:rPr>
        <w:t>association</w:t>
      </w:r>
      <w:r w:rsidRPr="00D748A6">
        <w:rPr>
          <w:rFonts w:eastAsia="SimSun"/>
          <w:szCs w:val="16"/>
          <w:lang w:val="x-none"/>
        </w:rPr>
        <w:t xml:space="preserve"> </w:t>
      </w:r>
      <w:r>
        <w:rPr>
          <w:rFonts w:eastAsia="SimSun"/>
          <w:szCs w:val="16"/>
        </w:rPr>
        <w:t>with</w:t>
      </w:r>
      <w:r w:rsidRPr="00D748A6">
        <w:rPr>
          <w:rFonts w:eastAsia="SimSun"/>
          <w:szCs w:val="16"/>
          <w:lang w:val="x-none"/>
        </w:rPr>
        <w:t xml:space="preserve"> physical and mental health (statistically </w:t>
      </w:r>
      <w:r w:rsidRPr="00D748A6">
        <w:rPr>
          <w:rFonts w:eastAsia="SimSun"/>
          <w:szCs w:val="16"/>
        </w:rPr>
        <w:t>in</w:t>
      </w:r>
      <w:r w:rsidRPr="00D748A6">
        <w:rPr>
          <w:rFonts w:eastAsia="SimSun"/>
          <w:szCs w:val="16"/>
          <w:lang w:val="x-none"/>
        </w:rPr>
        <w:t>significant);</w:t>
      </w:r>
      <w:r w:rsidRPr="00D748A6">
        <w:t xml:space="preserve"> whereas HSR commuters using public transport for transfers</w:t>
      </w:r>
      <w:r w:rsidRPr="00D748A6">
        <w:rPr>
          <w:rFonts w:eastAsia="SimSun"/>
          <w:szCs w:val="16"/>
          <w:lang w:val="x-none"/>
        </w:rPr>
        <w:t xml:space="preserve"> </w:t>
      </w:r>
      <w:r w:rsidRPr="00D748A6">
        <w:rPr>
          <w:rFonts w:eastAsia="SimSun"/>
          <w:szCs w:val="16"/>
        </w:rPr>
        <w:t>tend</w:t>
      </w:r>
      <w:r w:rsidRPr="00D748A6">
        <w:rPr>
          <w:rFonts w:eastAsia="SimSun"/>
          <w:szCs w:val="16"/>
          <w:lang w:val="x-none"/>
        </w:rPr>
        <w:t xml:space="preserve"> to report a positive </w:t>
      </w:r>
      <w:r>
        <w:rPr>
          <w:rFonts w:eastAsia="SimSun"/>
          <w:szCs w:val="16"/>
        </w:rPr>
        <w:t>association with</w:t>
      </w:r>
      <w:r w:rsidRPr="00D748A6">
        <w:rPr>
          <w:rFonts w:eastAsia="SimSun"/>
          <w:szCs w:val="16"/>
          <w:lang w:val="x-none"/>
        </w:rPr>
        <w:t xml:space="preserve"> physical and mental health (statistically </w:t>
      </w:r>
      <w:r w:rsidRPr="00D748A6">
        <w:rPr>
          <w:rFonts w:eastAsia="SimSun"/>
          <w:szCs w:val="16"/>
        </w:rPr>
        <w:t>in</w:t>
      </w:r>
      <w:r w:rsidRPr="00D748A6">
        <w:rPr>
          <w:rFonts w:eastAsia="SimSun"/>
          <w:szCs w:val="16"/>
          <w:lang w:val="x-none"/>
        </w:rPr>
        <w:t xml:space="preserve">significant). </w:t>
      </w:r>
      <w:r w:rsidR="00B7147A">
        <w:rPr>
          <w:rFonts w:eastAsia="SimSun"/>
          <w:szCs w:val="16"/>
        </w:rPr>
        <w:t>With</w:t>
      </w:r>
      <w:r>
        <w:rPr>
          <w:rFonts w:eastAsia="SimSun"/>
          <w:szCs w:val="16"/>
          <w:lang w:val="x-none"/>
        </w:rPr>
        <w:t xml:space="preserve"> c</w:t>
      </w:r>
      <w:r>
        <w:rPr>
          <w:rFonts w:eastAsia="SimSun" w:hint="eastAsia"/>
          <w:szCs w:val="16"/>
          <w:lang w:val="x-none"/>
        </w:rPr>
        <w:t>ommuters</w:t>
      </w:r>
      <w:r>
        <w:rPr>
          <w:rFonts w:eastAsia="SimSun"/>
          <w:szCs w:val="16"/>
          <w:lang w:val="x-none"/>
        </w:rPr>
        <w:t xml:space="preserve"> taking more than 60 minutes to travel from home to HSR stations in Suzhou as</w:t>
      </w:r>
      <w:r w:rsidRPr="00D748A6">
        <w:rPr>
          <w:rFonts w:eastAsia="SimSun"/>
          <w:szCs w:val="16"/>
          <w:lang w:val="x-none"/>
        </w:rPr>
        <w:t xml:space="preserve"> a reference,</w:t>
      </w:r>
      <w:r>
        <w:rPr>
          <w:rFonts w:eastAsia="SimSun"/>
          <w:szCs w:val="16"/>
          <w:lang w:val="x-none"/>
        </w:rPr>
        <w:t xml:space="preserve"> commuters taking less than 30 minutes are significantly more likely to report a </w:t>
      </w:r>
      <w:r w:rsidRPr="00D748A6">
        <w:rPr>
          <w:rFonts w:eastAsia="SimSun"/>
          <w:szCs w:val="16"/>
          <w:lang w:val="x-none"/>
        </w:rPr>
        <w:t xml:space="preserve">positive </w:t>
      </w:r>
      <w:r>
        <w:rPr>
          <w:rFonts w:eastAsia="SimSun"/>
          <w:szCs w:val="16"/>
        </w:rPr>
        <w:t xml:space="preserve">association with </w:t>
      </w:r>
      <w:r w:rsidRPr="00D748A6">
        <w:rPr>
          <w:rFonts w:eastAsia="SimSun"/>
          <w:szCs w:val="16"/>
          <w:lang w:val="x-none"/>
        </w:rPr>
        <w:t>physical and mental health</w:t>
      </w:r>
      <w:r>
        <w:rPr>
          <w:rFonts w:eastAsia="SimSun" w:hint="eastAsia"/>
          <w:szCs w:val="16"/>
          <w:lang w:val="x-none"/>
        </w:rPr>
        <w:t xml:space="preserve"> </w:t>
      </w:r>
      <w:r>
        <w:rPr>
          <w:rFonts w:eastAsia="SimSun"/>
          <w:szCs w:val="16"/>
          <w:lang w:val="x-none"/>
        </w:rPr>
        <w:t>(</w:t>
      </w:r>
      <w:r w:rsidRPr="00D748A6">
        <w:rPr>
          <w:rFonts w:eastAsia="SimSun" w:hint="eastAsia"/>
          <w:szCs w:val="16"/>
          <w:lang w:val="x-none"/>
        </w:rPr>
        <w:t>OR=</w:t>
      </w:r>
      <w:r w:rsidR="001E42AF">
        <w:rPr>
          <w:rFonts w:eastAsia="SimSun"/>
          <w:szCs w:val="16"/>
          <w:lang w:val="x-none"/>
        </w:rPr>
        <w:t>8.48</w:t>
      </w:r>
      <w:r w:rsidRPr="00D748A6">
        <w:rPr>
          <w:rFonts w:eastAsia="SimSun" w:hint="eastAsia"/>
          <w:szCs w:val="16"/>
          <w:lang w:val="x-none"/>
        </w:rPr>
        <w:t>，</w:t>
      </w:r>
      <w:r w:rsidRPr="00D748A6">
        <w:rPr>
          <w:rFonts w:eastAsia="SimSun"/>
          <w:szCs w:val="16"/>
          <w:lang w:val="x-none"/>
        </w:rPr>
        <w:t xml:space="preserve">χ2= </w:t>
      </w:r>
      <w:r w:rsidR="001E42AF">
        <w:rPr>
          <w:rFonts w:eastAsia="SimSun"/>
          <w:szCs w:val="16"/>
          <w:lang w:val="x-none"/>
        </w:rPr>
        <w:t>10.19</w:t>
      </w:r>
      <w:r w:rsidRPr="00D748A6">
        <w:rPr>
          <w:rFonts w:eastAsia="SimSun" w:hint="eastAsia"/>
          <w:szCs w:val="16"/>
          <w:lang w:val="x-none"/>
        </w:rPr>
        <w:t>，</w:t>
      </w:r>
      <w:r w:rsidRPr="00D748A6">
        <w:rPr>
          <w:rFonts w:eastAsia="SimSun" w:hint="eastAsia"/>
          <w:szCs w:val="16"/>
          <w:lang w:val="x-none"/>
        </w:rPr>
        <w:t>p</w:t>
      </w:r>
      <w:r w:rsidRPr="00D748A6">
        <w:rPr>
          <w:rFonts w:eastAsia="SimSun"/>
          <w:szCs w:val="16"/>
          <w:lang w:val="x-none"/>
        </w:rPr>
        <w:t>=</w:t>
      </w:r>
      <w:r w:rsidRPr="00D748A6">
        <w:rPr>
          <w:rFonts w:eastAsia="SimSun" w:hint="eastAsia"/>
          <w:szCs w:val="16"/>
          <w:lang w:val="x-none"/>
        </w:rPr>
        <w:t>0</w:t>
      </w:r>
      <w:r w:rsidRPr="00D748A6">
        <w:rPr>
          <w:rFonts w:eastAsia="SimSun"/>
          <w:szCs w:val="16"/>
          <w:lang w:val="x-none"/>
        </w:rPr>
        <w:t>.00</w:t>
      </w:r>
      <w:r w:rsidRPr="00D748A6">
        <w:rPr>
          <w:rFonts w:eastAsia="SimSun" w:hint="eastAsia"/>
          <w:szCs w:val="16"/>
          <w:lang w:val="x-none"/>
        </w:rPr>
        <w:t>；</w:t>
      </w:r>
      <w:r w:rsidRPr="00D748A6">
        <w:rPr>
          <w:rFonts w:eastAsia="SimSun" w:hint="eastAsia"/>
          <w:szCs w:val="16"/>
          <w:lang w:val="x-none"/>
        </w:rPr>
        <w:t>OR=</w:t>
      </w:r>
      <w:r w:rsidR="001E42AF">
        <w:rPr>
          <w:rFonts w:eastAsia="SimSun"/>
          <w:szCs w:val="16"/>
          <w:lang w:val="x-none"/>
        </w:rPr>
        <w:t>4.27</w:t>
      </w:r>
      <w:r w:rsidRPr="00D748A6">
        <w:rPr>
          <w:rFonts w:eastAsia="SimSun" w:hint="eastAsia"/>
          <w:szCs w:val="16"/>
          <w:lang w:val="x-none"/>
        </w:rPr>
        <w:t>，</w:t>
      </w:r>
      <w:r w:rsidRPr="00D748A6">
        <w:rPr>
          <w:rFonts w:eastAsia="SimSun"/>
          <w:szCs w:val="16"/>
          <w:lang w:val="x-none"/>
        </w:rPr>
        <w:t xml:space="preserve">χ2= </w:t>
      </w:r>
      <w:r w:rsidR="001E42AF">
        <w:rPr>
          <w:rFonts w:eastAsia="SimSun"/>
          <w:szCs w:val="16"/>
          <w:lang w:val="x-none"/>
        </w:rPr>
        <w:t>4.75</w:t>
      </w:r>
      <w:r w:rsidRPr="00D748A6">
        <w:rPr>
          <w:rFonts w:eastAsia="SimSun" w:hint="eastAsia"/>
          <w:szCs w:val="16"/>
          <w:lang w:val="x-none"/>
        </w:rPr>
        <w:t>，</w:t>
      </w:r>
      <w:r w:rsidRPr="00D748A6">
        <w:rPr>
          <w:rFonts w:eastAsia="SimSun" w:hint="eastAsia"/>
          <w:szCs w:val="16"/>
          <w:lang w:val="x-none"/>
        </w:rPr>
        <w:t>p</w:t>
      </w:r>
      <w:r w:rsidRPr="00D748A6">
        <w:rPr>
          <w:rFonts w:eastAsia="SimSun"/>
          <w:szCs w:val="16"/>
          <w:lang w:val="x-none"/>
        </w:rPr>
        <w:t>=</w:t>
      </w:r>
      <w:r w:rsidRPr="00D748A6">
        <w:rPr>
          <w:rFonts w:eastAsia="SimSun" w:hint="eastAsia"/>
          <w:szCs w:val="16"/>
          <w:lang w:val="x-none"/>
        </w:rPr>
        <w:t>0</w:t>
      </w:r>
      <w:r w:rsidRPr="00D748A6">
        <w:rPr>
          <w:rFonts w:eastAsia="SimSun"/>
          <w:szCs w:val="16"/>
          <w:lang w:val="x-none"/>
        </w:rPr>
        <w:t>.0</w:t>
      </w:r>
      <w:r>
        <w:rPr>
          <w:rFonts w:eastAsia="SimSun"/>
          <w:szCs w:val="16"/>
          <w:lang w:val="x-none"/>
        </w:rPr>
        <w:t>3</w:t>
      </w:r>
      <w:r>
        <w:rPr>
          <w:rFonts w:eastAsia="SimSun" w:hint="eastAsia"/>
          <w:szCs w:val="16"/>
          <w:lang w:val="x-none"/>
        </w:rPr>
        <w:t>)</w:t>
      </w:r>
      <w:r>
        <w:rPr>
          <w:rFonts w:eastAsia="SimSun"/>
          <w:szCs w:val="16"/>
        </w:rPr>
        <w:t>, and those taking</w:t>
      </w:r>
      <w:r>
        <w:rPr>
          <w:rFonts w:eastAsia="SimSun"/>
          <w:szCs w:val="16"/>
          <w:lang w:val="x-none"/>
        </w:rPr>
        <w:t xml:space="preserve"> b</w:t>
      </w:r>
      <w:r w:rsidRPr="00CD631E">
        <w:rPr>
          <w:rFonts w:eastAsia="SimSun"/>
          <w:szCs w:val="16"/>
          <w:lang w:val="x-none"/>
        </w:rPr>
        <w:t>etween 30</w:t>
      </w:r>
      <w:r>
        <w:rPr>
          <w:rFonts w:eastAsia="SimSun"/>
          <w:szCs w:val="16"/>
          <w:lang w:val="x-none"/>
        </w:rPr>
        <w:t xml:space="preserve"> to </w:t>
      </w:r>
      <w:r w:rsidRPr="00CD631E">
        <w:rPr>
          <w:rFonts w:eastAsia="SimSun"/>
          <w:szCs w:val="16"/>
          <w:lang w:val="x-none"/>
        </w:rPr>
        <w:t>60 minutes</w:t>
      </w:r>
      <w:r>
        <w:rPr>
          <w:rFonts w:eastAsia="SimSun"/>
          <w:szCs w:val="16"/>
          <w:lang w:val="x-none"/>
        </w:rPr>
        <w:t xml:space="preserve"> significantly tend to report a </w:t>
      </w:r>
      <w:r w:rsidRPr="00D748A6">
        <w:rPr>
          <w:rFonts w:eastAsia="SimSun"/>
          <w:szCs w:val="16"/>
          <w:lang w:val="x-none"/>
        </w:rPr>
        <w:t xml:space="preserve">positive </w:t>
      </w:r>
      <w:r>
        <w:rPr>
          <w:rFonts w:eastAsia="SimSun"/>
          <w:szCs w:val="16"/>
        </w:rPr>
        <w:t>association with physical</w:t>
      </w:r>
      <w:r>
        <w:rPr>
          <w:rFonts w:eastAsia="SimSun"/>
          <w:szCs w:val="16"/>
          <w:lang w:val="x-none"/>
        </w:rPr>
        <w:t xml:space="preserve"> health</w:t>
      </w:r>
      <w:r>
        <w:rPr>
          <w:rFonts w:eastAsia="SimSun" w:hint="eastAsia"/>
          <w:szCs w:val="16"/>
          <w:lang w:val="x-none"/>
        </w:rPr>
        <w:t xml:space="preserve"> </w:t>
      </w:r>
      <w:r>
        <w:rPr>
          <w:rFonts w:eastAsia="SimSun"/>
          <w:szCs w:val="16"/>
          <w:lang w:val="x-none"/>
        </w:rPr>
        <w:t>(</w:t>
      </w:r>
      <w:r w:rsidRPr="00D748A6">
        <w:rPr>
          <w:rFonts w:eastAsia="SimSun" w:hint="eastAsia"/>
          <w:szCs w:val="16"/>
          <w:lang w:val="x-none"/>
        </w:rPr>
        <w:t>OR=</w:t>
      </w:r>
      <w:r w:rsidR="001E42AF">
        <w:rPr>
          <w:rFonts w:eastAsia="SimSun"/>
          <w:szCs w:val="16"/>
          <w:lang w:val="x-none"/>
        </w:rPr>
        <w:t>6.17</w:t>
      </w:r>
      <w:r w:rsidRPr="00D748A6">
        <w:rPr>
          <w:rFonts w:eastAsia="SimSun" w:hint="eastAsia"/>
          <w:szCs w:val="16"/>
          <w:lang w:val="x-none"/>
        </w:rPr>
        <w:t>，</w:t>
      </w:r>
      <w:r w:rsidRPr="00D748A6">
        <w:rPr>
          <w:rFonts w:eastAsia="SimSun"/>
          <w:szCs w:val="16"/>
          <w:lang w:val="x-none"/>
        </w:rPr>
        <w:t xml:space="preserve">χ2= </w:t>
      </w:r>
      <w:r w:rsidR="001E42AF">
        <w:rPr>
          <w:rFonts w:eastAsia="SimSun"/>
          <w:szCs w:val="16"/>
          <w:lang w:val="x-none"/>
        </w:rPr>
        <w:t>7.42</w:t>
      </w:r>
      <w:r w:rsidRPr="00D748A6">
        <w:rPr>
          <w:rFonts w:eastAsia="SimSun" w:hint="eastAsia"/>
          <w:szCs w:val="16"/>
          <w:lang w:val="x-none"/>
        </w:rPr>
        <w:t>，</w:t>
      </w:r>
      <w:r w:rsidRPr="00D748A6">
        <w:rPr>
          <w:rFonts w:eastAsia="SimSun" w:hint="eastAsia"/>
          <w:szCs w:val="16"/>
          <w:lang w:val="x-none"/>
        </w:rPr>
        <w:t>p</w:t>
      </w:r>
      <w:r w:rsidRPr="00D748A6">
        <w:rPr>
          <w:rFonts w:eastAsia="SimSun"/>
          <w:szCs w:val="16"/>
          <w:lang w:val="x-none"/>
        </w:rPr>
        <w:t>=</w:t>
      </w:r>
      <w:r w:rsidRPr="00D748A6">
        <w:rPr>
          <w:rFonts w:eastAsia="SimSun" w:hint="eastAsia"/>
          <w:szCs w:val="16"/>
          <w:lang w:val="x-none"/>
        </w:rPr>
        <w:t>0</w:t>
      </w:r>
      <w:r w:rsidRPr="00D748A6">
        <w:rPr>
          <w:rFonts w:eastAsia="SimSun"/>
          <w:szCs w:val="16"/>
          <w:lang w:val="x-none"/>
        </w:rPr>
        <w:t>.0</w:t>
      </w:r>
      <w:r>
        <w:rPr>
          <w:rFonts w:eastAsia="SimSun"/>
          <w:szCs w:val="16"/>
          <w:lang w:val="x-none"/>
        </w:rPr>
        <w:t>1</w:t>
      </w:r>
      <w:r>
        <w:rPr>
          <w:rFonts w:eastAsia="SimSun" w:hint="eastAsia"/>
          <w:szCs w:val="16"/>
          <w:lang w:val="x-none"/>
        </w:rPr>
        <w:t>)</w:t>
      </w:r>
      <w:r>
        <w:rPr>
          <w:rFonts w:eastAsia="SimSun"/>
          <w:szCs w:val="16"/>
          <w:lang w:val="x-none"/>
        </w:rPr>
        <w:t>.</w:t>
      </w:r>
    </w:p>
    <w:p w14:paraId="0B8BF5D8" w14:textId="77777777" w:rsidR="00D83069" w:rsidRPr="002F5486" w:rsidRDefault="00D83069" w:rsidP="00D83069">
      <w:pPr>
        <w:rPr>
          <w:rFonts w:eastAsia="SimSun"/>
          <w:szCs w:val="16"/>
          <w:lang w:val="x-none"/>
        </w:rPr>
      </w:pPr>
    </w:p>
    <w:p w14:paraId="13631B31" w14:textId="3F28DEAE" w:rsidR="00D83069" w:rsidRPr="00D748A6" w:rsidRDefault="00D83069" w:rsidP="00D83069">
      <w:pPr>
        <w:rPr>
          <w:rFonts w:eastAsia="SimSun"/>
          <w:szCs w:val="16"/>
          <w:lang w:val="x-none"/>
        </w:rPr>
      </w:pPr>
      <w:r w:rsidRPr="00D748A6">
        <w:rPr>
          <w:rFonts w:eastAsia="SimSun"/>
          <w:szCs w:val="16"/>
        </w:rPr>
        <w:t>However</w:t>
      </w:r>
      <w:r w:rsidRPr="00D748A6">
        <w:rPr>
          <w:rFonts w:eastAsia="SimSun"/>
          <w:szCs w:val="16"/>
          <w:lang w:val="x-none"/>
        </w:rPr>
        <w:t xml:space="preserve">, </w:t>
      </w:r>
      <w:r w:rsidRPr="00D748A6">
        <w:rPr>
          <w:rFonts w:eastAsia="SimSun"/>
          <w:szCs w:val="16"/>
        </w:rPr>
        <w:t xml:space="preserve">commuters transferring by bicycle </w:t>
      </w:r>
      <w:r w:rsidRPr="00D748A6">
        <w:rPr>
          <w:rFonts w:eastAsia="SimSun"/>
          <w:szCs w:val="16"/>
          <w:lang w:val="x-none"/>
        </w:rPr>
        <w:t xml:space="preserve">from HSR stations in Shanghai to the workplace </w:t>
      </w:r>
      <w:r w:rsidRPr="00D748A6">
        <w:rPr>
          <w:rFonts w:eastAsia="SimSun"/>
          <w:szCs w:val="16"/>
        </w:rPr>
        <w:t>indicate</w:t>
      </w:r>
      <w:r w:rsidRPr="00D748A6">
        <w:rPr>
          <w:rFonts w:eastAsia="SimSun"/>
          <w:szCs w:val="16"/>
          <w:lang w:val="x-none"/>
        </w:rPr>
        <w:t xml:space="preserve"> a </w:t>
      </w:r>
      <w:r w:rsidRPr="00D748A6">
        <w:rPr>
          <w:rFonts w:eastAsia="SimSun"/>
          <w:szCs w:val="16"/>
        </w:rPr>
        <w:t>more</w:t>
      </w:r>
      <w:r w:rsidRPr="00D748A6">
        <w:rPr>
          <w:rFonts w:eastAsia="SimSun"/>
          <w:szCs w:val="16"/>
          <w:lang w:val="x-none"/>
        </w:rPr>
        <w:t xml:space="preserve"> positive </w:t>
      </w:r>
      <w:r>
        <w:rPr>
          <w:rFonts w:eastAsia="SimSun"/>
          <w:szCs w:val="16"/>
        </w:rPr>
        <w:t>association with</w:t>
      </w:r>
      <w:r w:rsidRPr="00D748A6">
        <w:rPr>
          <w:rFonts w:eastAsia="SimSun"/>
          <w:szCs w:val="16"/>
          <w:lang w:val="x-none"/>
        </w:rPr>
        <w:t xml:space="preserve"> physical and mental health than </w:t>
      </w:r>
      <w:r w:rsidRPr="00D748A6">
        <w:rPr>
          <w:rFonts w:eastAsia="SimSun"/>
          <w:szCs w:val="16"/>
        </w:rPr>
        <w:t xml:space="preserve">those </w:t>
      </w:r>
      <w:r w:rsidRPr="00D748A6">
        <w:rPr>
          <w:rFonts w:eastAsia="SimSun"/>
          <w:szCs w:val="16"/>
          <w:lang w:val="x-none"/>
        </w:rPr>
        <w:t>transferr</w:t>
      </w:r>
      <w:r w:rsidRPr="00D748A6">
        <w:rPr>
          <w:rFonts w:eastAsia="SimSun"/>
          <w:szCs w:val="16"/>
        </w:rPr>
        <w:t>i</w:t>
      </w:r>
      <w:r w:rsidR="0004046F">
        <w:rPr>
          <w:rFonts w:eastAsia="SimSun"/>
          <w:szCs w:val="16"/>
        </w:rPr>
        <w:t>n</w:t>
      </w:r>
      <w:r w:rsidRPr="00D748A6">
        <w:rPr>
          <w:rFonts w:eastAsia="SimSun"/>
          <w:szCs w:val="16"/>
        </w:rPr>
        <w:t>g</w:t>
      </w:r>
      <w:r w:rsidRPr="00D748A6">
        <w:rPr>
          <w:rFonts w:eastAsia="SimSun"/>
          <w:szCs w:val="16"/>
          <w:lang w:val="x-none"/>
        </w:rPr>
        <w:t xml:space="preserve"> by car</w:t>
      </w:r>
      <w:r>
        <w:rPr>
          <w:rFonts w:eastAsia="SimSun"/>
          <w:szCs w:val="16"/>
          <w:lang w:val="x-none"/>
        </w:rPr>
        <w:t xml:space="preserve"> </w:t>
      </w:r>
      <w:r>
        <w:rPr>
          <w:rFonts w:eastAsia="SimSun" w:hint="eastAsia"/>
          <w:szCs w:val="16"/>
          <w:lang w:val="x-none"/>
        </w:rPr>
        <w:t>(</w:t>
      </w:r>
      <w:r w:rsidRPr="00D748A6">
        <w:rPr>
          <w:rFonts w:eastAsia="SimSun"/>
          <w:szCs w:val="16"/>
          <w:lang w:val="x-none"/>
        </w:rPr>
        <w:t>OR=</w:t>
      </w:r>
      <w:r w:rsidR="001E42AF">
        <w:rPr>
          <w:rFonts w:eastAsia="SimSun"/>
          <w:szCs w:val="16"/>
          <w:lang w:val="x-none"/>
        </w:rPr>
        <w:t>16.81</w:t>
      </w:r>
      <w:r w:rsidRPr="00D748A6">
        <w:rPr>
          <w:rFonts w:eastAsia="SimSun"/>
          <w:szCs w:val="16"/>
          <w:lang w:val="x-none"/>
        </w:rPr>
        <w:t>，</w:t>
      </w:r>
      <w:r w:rsidRPr="00D748A6">
        <w:rPr>
          <w:rFonts w:eastAsia="SimSun"/>
          <w:szCs w:val="16"/>
          <w:lang w:val="x-none"/>
        </w:rPr>
        <w:t>χ</w:t>
      </w:r>
      <w:r w:rsidRPr="00D748A6">
        <w:rPr>
          <w:rFonts w:eastAsia="SimSun"/>
          <w:szCs w:val="16"/>
          <w:vertAlign w:val="superscript"/>
          <w:lang w:val="x-none"/>
        </w:rPr>
        <w:t>2</w:t>
      </w:r>
      <w:r w:rsidRPr="00D748A6">
        <w:rPr>
          <w:rFonts w:eastAsia="SimSun"/>
          <w:szCs w:val="16"/>
          <w:lang w:val="x-none"/>
        </w:rPr>
        <w:t>=</w:t>
      </w:r>
      <w:r w:rsidR="001E42AF">
        <w:rPr>
          <w:rFonts w:eastAsia="SimSun"/>
          <w:szCs w:val="16"/>
          <w:lang w:val="x-none"/>
        </w:rPr>
        <w:t>9.12</w:t>
      </w:r>
      <w:r w:rsidRPr="00D748A6">
        <w:rPr>
          <w:rFonts w:eastAsia="SimSun"/>
          <w:szCs w:val="16"/>
          <w:lang w:val="x-none"/>
        </w:rPr>
        <w:t>，</w:t>
      </w:r>
      <w:r w:rsidRPr="00D748A6">
        <w:rPr>
          <w:rFonts w:eastAsia="SimSun"/>
          <w:szCs w:val="16"/>
          <w:lang w:val="x-none"/>
        </w:rPr>
        <w:t>p=0.00</w:t>
      </w:r>
      <w:r w:rsidRPr="00D748A6">
        <w:rPr>
          <w:rFonts w:eastAsia="SimSun"/>
          <w:szCs w:val="16"/>
          <w:lang w:val="x-none"/>
        </w:rPr>
        <w:t>；</w:t>
      </w:r>
      <w:r w:rsidRPr="00D748A6">
        <w:rPr>
          <w:rFonts w:eastAsia="SimSun"/>
          <w:szCs w:val="16"/>
          <w:lang w:val="x-none"/>
        </w:rPr>
        <w:t>OR=</w:t>
      </w:r>
      <w:r w:rsidR="001E42AF">
        <w:rPr>
          <w:rFonts w:eastAsia="SimSun"/>
          <w:szCs w:val="16"/>
          <w:lang w:val="x-none"/>
        </w:rPr>
        <w:t>7.80</w:t>
      </w:r>
      <w:r w:rsidRPr="00D748A6">
        <w:rPr>
          <w:rFonts w:eastAsia="SimSun"/>
          <w:szCs w:val="16"/>
          <w:lang w:val="x-none"/>
        </w:rPr>
        <w:t>，</w:t>
      </w:r>
      <w:r w:rsidRPr="00D748A6">
        <w:rPr>
          <w:rFonts w:eastAsia="SimSun"/>
          <w:szCs w:val="16"/>
          <w:lang w:val="x-none"/>
        </w:rPr>
        <w:t>χ</w:t>
      </w:r>
      <w:r w:rsidRPr="00D748A6">
        <w:rPr>
          <w:rFonts w:eastAsia="SimSun"/>
          <w:szCs w:val="16"/>
          <w:vertAlign w:val="superscript"/>
          <w:lang w:val="x-none"/>
        </w:rPr>
        <w:t>2</w:t>
      </w:r>
      <w:r w:rsidRPr="00D748A6">
        <w:rPr>
          <w:rFonts w:eastAsia="SimSun"/>
          <w:szCs w:val="16"/>
          <w:lang w:val="x-none"/>
        </w:rPr>
        <w:t>=</w:t>
      </w:r>
      <w:r w:rsidR="001E42AF">
        <w:rPr>
          <w:rFonts w:eastAsia="SimSun"/>
          <w:szCs w:val="16"/>
          <w:lang w:val="x-none"/>
        </w:rPr>
        <w:t>4.52</w:t>
      </w:r>
      <w:r w:rsidRPr="00D748A6">
        <w:rPr>
          <w:rFonts w:eastAsia="SimSun"/>
          <w:szCs w:val="16"/>
          <w:lang w:val="x-none"/>
        </w:rPr>
        <w:t>，</w:t>
      </w:r>
      <w:r w:rsidRPr="00D748A6">
        <w:rPr>
          <w:rFonts w:eastAsia="SimSun"/>
          <w:szCs w:val="16"/>
          <w:lang w:val="x-none"/>
        </w:rPr>
        <w:t>p=0.0</w:t>
      </w:r>
      <w:r>
        <w:rPr>
          <w:rFonts w:eastAsia="SimSun"/>
          <w:szCs w:val="16"/>
          <w:lang w:val="x-none"/>
        </w:rPr>
        <w:t>3</w:t>
      </w:r>
      <w:r>
        <w:rPr>
          <w:rFonts w:eastAsia="SimSun" w:hint="eastAsia"/>
          <w:szCs w:val="16"/>
          <w:lang w:val="x-none"/>
        </w:rPr>
        <w:t>)</w:t>
      </w:r>
      <w:r w:rsidR="0004046F">
        <w:rPr>
          <w:rFonts w:eastAsia="SimSun"/>
          <w:szCs w:val="16"/>
        </w:rPr>
        <w:t>.</w:t>
      </w:r>
      <w:r w:rsidRPr="00D748A6">
        <w:rPr>
          <w:rFonts w:eastAsia="SimSun"/>
          <w:szCs w:val="16"/>
          <w:lang w:val="x-none"/>
        </w:rPr>
        <w:t xml:space="preserve"> </w:t>
      </w:r>
      <w:r w:rsidR="0004046F">
        <w:rPr>
          <w:rFonts w:eastAsia="SimSun"/>
          <w:szCs w:val="16"/>
        </w:rPr>
        <w:t>C</w:t>
      </w:r>
      <w:r w:rsidRPr="00D748A6">
        <w:rPr>
          <w:rFonts w:eastAsia="SimSun"/>
          <w:szCs w:val="16"/>
        </w:rPr>
        <w:t xml:space="preserve">ommuters </w:t>
      </w:r>
      <w:r w:rsidRPr="00D748A6">
        <w:rPr>
          <w:rFonts w:eastAsia="SimSun"/>
          <w:szCs w:val="16"/>
          <w:lang w:val="x-none"/>
        </w:rPr>
        <w:t>transfer</w:t>
      </w:r>
      <w:r w:rsidRPr="00D748A6">
        <w:rPr>
          <w:rFonts w:eastAsia="SimSun"/>
          <w:szCs w:val="16"/>
        </w:rPr>
        <w:t>ring</w:t>
      </w:r>
      <w:r w:rsidRPr="00D748A6">
        <w:rPr>
          <w:rFonts w:eastAsia="SimSun"/>
          <w:szCs w:val="16"/>
          <w:lang w:val="x-none"/>
        </w:rPr>
        <w:t xml:space="preserve"> on foot also tend to report a positive </w:t>
      </w:r>
      <w:r>
        <w:rPr>
          <w:rFonts w:eastAsia="SimSun"/>
          <w:szCs w:val="16"/>
        </w:rPr>
        <w:t>association with</w:t>
      </w:r>
      <w:r w:rsidRPr="00D748A6">
        <w:rPr>
          <w:rFonts w:eastAsia="SimSun"/>
          <w:szCs w:val="16"/>
          <w:lang w:val="x-none"/>
        </w:rPr>
        <w:t xml:space="preserve"> physical and mental health</w:t>
      </w:r>
      <w:r w:rsidRPr="00D748A6">
        <w:rPr>
          <w:rFonts w:eastAsia="SimSun"/>
          <w:szCs w:val="16"/>
        </w:rPr>
        <w:t>,</w:t>
      </w:r>
      <w:r w:rsidRPr="00D748A6">
        <w:rPr>
          <w:rFonts w:eastAsia="SimSun"/>
          <w:szCs w:val="16"/>
          <w:lang w:val="x-none"/>
        </w:rPr>
        <w:t xml:space="preserve"> though statisticall</w:t>
      </w:r>
      <w:r w:rsidRPr="00D748A6">
        <w:rPr>
          <w:rFonts w:eastAsia="SimSun"/>
          <w:szCs w:val="16"/>
        </w:rPr>
        <w:t>y in</w:t>
      </w:r>
      <w:r w:rsidRPr="00D748A6">
        <w:rPr>
          <w:rFonts w:eastAsia="SimSun"/>
          <w:szCs w:val="16"/>
          <w:lang w:val="x-none"/>
        </w:rPr>
        <w:t xml:space="preserve">significant; </w:t>
      </w:r>
      <w:r w:rsidRPr="00D748A6">
        <w:rPr>
          <w:rFonts w:eastAsia="SimSun"/>
          <w:szCs w:val="16"/>
        </w:rPr>
        <w:t xml:space="preserve">and commuters </w:t>
      </w:r>
      <w:r w:rsidRPr="00D748A6">
        <w:rPr>
          <w:rFonts w:eastAsia="SimSun"/>
          <w:szCs w:val="16"/>
          <w:lang w:val="x-none"/>
        </w:rPr>
        <w:t>transfer</w:t>
      </w:r>
      <w:r w:rsidRPr="00D748A6">
        <w:rPr>
          <w:rFonts w:eastAsia="SimSun"/>
          <w:szCs w:val="16"/>
        </w:rPr>
        <w:t>ring</w:t>
      </w:r>
      <w:r w:rsidRPr="00D748A6">
        <w:rPr>
          <w:rFonts w:eastAsia="SimSun"/>
          <w:szCs w:val="16"/>
          <w:lang w:val="x-none"/>
        </w:rPr>
        <w:t xml:space="preserve"> by public transport </w:t>
      </w:r>
      <w:r w:rsidRPr="00D748A6">
        <w:rPr>
          <w:rFonts w:eastAsia="SimSun"/>
          <w:szCs w:val="16"/>
        </w:rPr>
        <w:t>tend</w:t>
      </w:r>
      <w:r w:rsidRPr="00D748A6">
        <w:rPr>
          <w:rFonts w:eastAsia="SimSun"/>
          <w:szCs w:val="16"/>
          <w:lang w:val="x-none"/>
        </w:rPr>
        <w:t xml:space="preserve"> to report</w:t>
      </w:r>
      <w:r>
        <w:rPr>
          <w:rFonts w:eastAsia="SimSun"/>
          <w:szCs w:val="16"/>
          <w:lang w:val="x-none"/>
        </w:rPr>
        <w:t xml:space="preserve"> </w:t>
      </w:r>
      <w:r w:rsidRPr="00D748A6">
        <w:rPr>
          <w:rFonts w:eastAsia="SimSun"/>
          <w:szCs w:val="16"/>
          <w:lang w:val="x-none"/>
        </w:rPr>
        <w:t xml:space="preserve">a negative </w:t>
      </w:r>
      <w:r>
        <w:rPr>
          <w:rFonts w:eastAsia="SimSun"/>
          <w:szCs w:val="16"/>
        </w:rPr>
        <w:t>association with</w:t>
      </w:r>
      <w:r w:rsidRPr="00D748A6">
        <w:rPr>
          <w:rFonts w:eastAsia="SimSun"/>
          <w:szCs w:val="16"/>
          <w:lang w:val="x-none"/>
        </w:rPr>
        <w:t xml:space="preserve"> </w:t>
      </w:r>
      <w:r>
        <w:rPr>
          <w:rFonts w:eastAsia="SimSun"/>
          <w:szCs w:val="16"/>
          <w:lang w:val="x-none"/>
        </w:rPr>
        <w:t xml:space="preserve">physical and </w:t>
      </w:r>
      <w:r w:rsidRPr="00D748A6">
        <w:rPr>
          <w:rFonts w:eastAsia="SimSun"/>
          <w:szCs w:val="16"/>
          <w:lang w:val="x-none"/>
        </w:rPr>
        <w:t xml:space="preserve">mental health (statistically </w:t>
      </w:r>
      <w:r w:rsidRPr="00D748A6">
        <w:rPr>
          <w:rFonts w:eastAsia="SimSun"/>
          <w:szCs w:val="16"/>
        </w:rPr>
        <w:t>in</w:t>
      </w:r>
      <w:r w:rsidRPr="00D748A6">
        <w:rPr>
          <w:rFonts w:eastAsia="SimSun"/>
          <w:szCs w:val="16"/>
          <w:lang w:val="x-none"/>
        </w:rPr>
        <w:t xml:space="preserve">significant). </w:t>
      </w:r>
      <w:r w:rsidR="00324203">
        <w:rPr>
          <w:rFonts w:eastAsia="SimSun"/>
          <w:szCs w:val="16"/>
        </w:rPr>
        <w:t>Reasons for this may be</w:t>
      </w:r>
      <w:r w:rsidR="00324203">
        <w:rPr>
          <w:rFonts w:ascii="PMingLiU" w:eastAsia="PMingLiU" w:hAnsi="PMingLiU"/>
          <w:szCs w:val="16"/>
        </w:rPr>
        <w:t xml:space="preserve"> </w:t>
      </w:r>
      <w:r w:rsidRPr="00D748A6">
        <w:rPr>
          <w:rFonts w:eastAsia="SimSun"/>
          <w:szCs w:val="16"/>
          <w:lang w:val="x-none"/>
        </w:rPr>
        <w:t xml:space="preserve">that </w:t>
      </w:r>
      <w:proofErr w:type="gramStart"/>
      <w:r w:rsidRPr="00D748A6">
        <w:rPr>
          <w:rFonts w:eastAsia="SimSun"/>
          <w:szCs w:val="16"/>
          <w:lang w:val="x-none"/>
        </w:rPr>
        <w:t>walking</w:t>
      </w:r>
      <w:proofErr w:type="gramEnd"/>
      <w:r w:rsidRPr="00D748A6">
        <w:rPr>
          <w:rFonts w:eastAsia="SimSun"/>
          <w:szCs w:val="16"/>
          <w:lang w:val="x-none"/>
        </w:rPr>
        <w:t xml:space="preserve"> and cycling are considered active modes </w:t>
      </w:r>
      <w:r w:rsidRPr="00D748A6">
        <w:rPr>
          <w:rFonts w:eastAsia="SimSun"/>
          <w:szCs w:val="16"/>
        </w:rPr>
        <w:t>that</w:t>
      </w:r>
      <w:r w:rsidRPr="00D748A6">
        <w:rPr>
          <w:rFonts w:eastAsia="SimSun"/>
          <w:szCs w:val="16"/>
          <w:lang w:val="x-none"/>
        </w:rPr>
        <w:t xml:space="preserve"> promote physical </w:t>
      </w:r>
      <w:r w:rsidRPr="00D748A6">
        <w:rPr>
          <w:rFonts w:eastAsia="SimSun"/>
          <w:szCs w:val="16"/>
          <w:lang w:val="x-none"/>
        </w:rPr>
        <w:lastRenderedPageBreak/>
        <w:t>activities and generate positive moods,</w:t>
      </w:r>
      <w:r w:rsidR="00F42CC3">
        <w:rPr>
          <w:rFonts w:eastAsia="SimSun"/>
          <w:szCs w:val="16"/>
        </w:rPr>
        <w:t xml:space="preserve"> </w:t>
      </w:r>
      <w:r w:rsidR="00551240">
        <w:rPr>
          <w:rFonts w:eastAsia="SimSun"/>
          <w:szCs w:val="16"/>
        </w:rPr>
        <w:t>while</w:t>
      </w:r>
      <w:r w:rsidRPr="00D748A6">
        <w:rPr>
          <w:rFonts w:eastAsia="SimSun"/>
          <w:szCs w:val="16"/>
          <w:lang w:val="x-none"/>
        </w:rPr>
        <w:t xml:space="preserve"> congestion during peak traffic hours and limited parking space at HSR stations may cause inconvenience to commuters.</w:t>
      </w:r>
      <w:r w:rsidRPr="00D748A6">
        <w:t xml:space="preserve"> </w:t>
      </w:r>
      <w:r w:rsidR="00913B1F">
        <w:rPr>
          <w:rFonts w:eastAsia="SimSun"/>
          <w:szCs w:val="16"/>
        </w:rPr>
        <w:t>P</w:t>
      </w:r>
      <w:proofErr w:type="spellStart"/>
      <w:r w:rsidRPr="00D748A6">
        <w:rPr>
          <w:rFonts w:eastAsia="SimSun"/>
          <w:szCs w:val="16"/>
          <w:lang w:val="x-none"/>
        </w:rPr>
        <w:t>ositive</w:t>
      </w:r>
      <w:proofErr w:type="spellEnd"/>
      <w:r w:rsidRPr="00D748A6">
        <w:rPr>
          <w:rFonts w:eastAsia="SimSun"/>
          <w:szCs w:val="16"/>
          <w:lang w:val="x-none"/>
        </w:rPr>
        <w:t xml:space="preserve"> health </w:t>
      </w:r>
      <w:r>
        <w:rPr>
          <w:rFonts w:eastAsia="SimSun"/>
          <w:szCs w:val="16"/>
        </w:rPr>
        <w:t>association with</w:t>
      </w:r>
      <w:r w:rsidRPr="00D748A6">
        <w:rPr>
          <w:rFonts w:eastAsia="SimSun"/>
          <w:szCs w:val="16"/>
          <w:lang w:val="x-none"/>
        </w:rPr>
        <w:t xml:space="preserve"> walking and cycling</w:t>
      </w:r>
      <w:r w:rsidR="003C198F">
        <w:rPr>
          <w:rFonts w:eastAsia="SimSun"/>
          <w:szCs w:val="16"/>
        </w:rPr>
        <w:t>,</w:t>
      </w:r>
      <w:r w:rsidRPr="00D748A6">
        <w:rPr>
          <w:rFonts w:eastAsia="SimSun"/>
          <w:szCs w:val="16"/>
          <w:lang w:val="x-none"/>
        </w:rPr>
        <w:t xml:space="preserve"> and negative health </w:t>
      </w:r>
      <w:r>
        <w:rPr>
          <w:rFonts w:eastAsia="SimSun"/>
          <w:szCs w:val="16"/>
        </w:rPr>
        <w:t>association with</w:t>
      </w:r>
      <w:r w:rsidRPr="00D748A6">
        <w:rPr>
          <w:rFonts w:eastAsia="SimSun"/>
          <w:szCs w:val="16"/>
          <w:lang w:val="x-none"/>
        </w:rPr>
        <w:t xml:space="preserve"> driving have been </w:t>
      </w:r>
      <w:r w:rsidRPr="00D748A6">
        <w:rPr>
          <w:rFonts w:eastAsia="SimSun"/>
          <w:szCs w:val="16"/>
        </w:rPr>
        <w:t>identified</w:t>
      </w:r>
      <w:r w:rsidRPr="00D748A6">
        <w:rPr>
          <w:rFonts w:eastAsia="SimSun"/>
          <w:szCs w:val="16"/>
          <w:lang w:val="x-none"/>
        </w:rPr>
        <w:t xml:space="preserve"> in pr</w:t>
      </w:r>
      <w:r w:rsidRPr="00D748A6">
        <w:rPr>
          <w:rFonts w:eastAsia="SimSun"/>
          <w:szCs w:val="16"/>
        </w:rPr>
        <w:t>evious</w:t>
      </w:r>
      <w:r w:rsidRPr="00D748A6">
        <w:rPr>
          <w:rFonts w:eastAsia="SimSun"/>
          <w:szCs w:val="16"/>
          <w:lang w:val="x-none"/>
        </w:rPr>
        <w:t xml:space="preserve"> studies (Morris and Guerra, 2015;</w:t>
      </w:r>
      <w:r w:rsidRPr="00D748A6">
        <w:rPr>
          <w:rFonts w:eastAsia="SimSun"/>
          <w:szCs w:val="16"/>
        </w:rPr>
        <w:t xml:space="preserve"> G</w:t>
      </w:r>
      <w:proofErr w:type="spellStart"/>
      <w:r w:rsidRPr="00D748A6">
        <w:rPr>
          <w:rFonts w:eastAsia="SimSun"/>
          <w:szCs w:val="16"/>
          <w:lang w:val="x-none"/>
        </w:rPr>
        <w:t>atersleben</w:t>
      </w:r>
      <w:proofErr w:type="spellEnd"/>
      <w:r w:rsidRPr="00D748A6">
        <w:rPr>
          <w:rFonts w:eastAsia="SimSun"/>
          <w:szCs w:val="16"/>
          <w:lang w:val="x-none"/>
        </w:rPr>
        <w:t xml:space="preserve"> and </w:t>
      </w:r>
      <w:proofErr w:type="spellStart"/>
      <w:r w:rsidRPr="00D748A6">
        <w:rPr>
          <w:rFonts w:eastAsia="SimSun"/>
          <w:szCs w:val="16"/>
          <w:lang w:val="x-none"/>
        </w:rPr>
        <w:t>Uzzell</w:t>
      </w:r>
      <w:proofErr w:type="spellEnd"/>
      <w:r w:rsidRPr="00D748A6">
        <w:rPr>
          <w:rFonts w:eastAsia="SimSun"/>
          <w:szCs w:val="16"/>
          <w:lang w:val="x-none"/>
        </w:rPr>
        <w:t>, 2007;</w:t>
      </w:r>
      <w:r w:rsidRPr="00D748A6">
        <w:t xml:space="preserve"> </w:t>
      </w:r>
      <w:proofErr w:type="spellStart"/>
      <w:r w:rsidRPr="00D748A6">
        <w:rPr>
          <w:rFonts w:eastAsia="SimSun"/>
          <w:szCs w:val="16"/>
          <w:lang w:val="x-none"/>
        </w:rPr>
        <w:t>Paez</w:t>
      </w:r>
      <w:proofErr w:type="spellEnd"/>
      <w:r w:rsidRPr="00D748A6">
        <w:rPr>
          <w:rFonts w:eastAsia="SimSun"/>
          <w:szCs w:val="16"/>
          <w:lang w:val="x-none"/>
        </w:rPr>
        <w:t xml:space="preserve"> and Whalen, 2010), and are confirmed in this study. </w:t>
      </w:r>
    </w:p>
    <w:p w14:paraId="5C16D15C" w14:textId="77777777" w:rsidR="00D83069" w:rsidRPr="00D748A6" w:rsidRDefault="00D83069" w:rsidP="00D83069">
      <w:pPr>
        <w:ind w:firstLineChars="200" w:firstLine="480"/>
        <w:rPr>
          <w:rFonts w:eastAsia="SimSun"/>
          <w:szCs w:val="16"/>
          <w:lang w:val="x-none"/>
        </w:rPr>
      </w:pPr>
    </w:p>
    <w:p w14:paraId="726A96DA" w14:textId="24B73AB0" w:rsidR="00D83069" w:rsidRPr="00D748A6" w:rsidRDefault="00D83069" w:rsidP="00D83069">
      <w:pPr>
        <w:rPr>
          <w:rFonts w:eastAsia="SimSun"/>
          <w:szCs w:val="16"/>
        </w:rPr>
      </w:pPr>
      <w:r w:rsidRPr="00D748A6">
        <w:rPr>
          <w:rFonts w:eastAsia="SimSun"/>
          <w:szCs w:val="16"/>
        </w:rPr>
        <w:t xml:space="preserve">It is noteworthy that </w:t>
      </w:r>
      <w:r w:rsidRPr="00D748A6">
        <w:rPr>
          <w:rFonts w:eastAsia="SimSun"/>
          <w:szCs w:val="16"/>
          <w:lang w:val="x-none"/>
        </w:rPr>
        <w:t xml:space="preserve">commuters who </w:t>
      </w:r>
      <w:r w:rsidRPr="00D748A6">
        <w:rPr>
          <w:rFonts w:eastAsia="SimSun"/>
          <w:szCs w:val="16"/>
        </w:rPr>
        <w:t>cycle</w:t>
      </w:r>
      <w:r w:rsidRPr="00D748A6">
        <w:rPr>
          <w:rFonts w:eastAsia="SimSun"/>
          <w:szCs w:val="16"/>
          <w:lang w:val="x-none"/>
        </w:rPr>
        <w:t xml:space="preserve"> from home to </w:t>
      </w:r>
      <w:r w:rsidR="00225B40">
        <w:rPr>
          <w:rFonts w:eastAsia="SimSun"/>
          <w:szCs w:val="16"/>
        </w:rPr>
        <w:t>HSR</w:t>
      </w:r>
      <w:r w:rsidRPr="00D748A6">
        <w:rPr>
          <w:rFonts w:eastAsia="SimSun"/>
          <w:szCs w:val="16"/>
          <w:lang w:val="x-none"/>
        </w:rPr>
        <w:t xml:space="preserve"> station</w:t>
      </w:r>
      <w:r w:rsidR="00225B40">
        <w:rPr>
          <w:rFonts w:eastAsia="SimSun"/>
          <w:szCs w:val="16"/>
        </w:rPr>
        <w:t>s</w:t>
      </w:r>
      <w:r w:rsidRPr="00D748A6">
        <w:rPr>
          <w:rFonts w:eastAsia="SimSun"/>
          <w:szCs w:val="16"/>
          <w:lang w:val="x-none"/>
        </w:rPr>
        <w:t xml:space="preserve"> tend to </w:t>
      </w:r>
      <w:r w:rsidRPr="00D748A6">
        <w:rPr>
          <w:rFonts w:eastAsia="SimSun"/>
          <w:szCs w:val="16"/>
        </w:rPr>
        <w:t>consider</w:t>
      </w:r>
      <w:r w:rsidRPr="00D748A6">
        <w:rPr>
          <w:rFonts w:eastAsia="SimSun"/>
          <w:szCs w:val="16"/>
          <w:lang w:val="x-none"/>
        </w:rPr>
        <w:t xml:space="preserve"> </w:t>
      </w:r>
      <w:r w:rsidRPr="00D748A6">
        <w:rPr>
          <w:rFonts w:eastAsia="SimSun"/>
          <w:szCs w:val="16"/>
        </w:rPr>
        <w:t>HSR</w:t>
      </w:r>
      <w:r w:rsidRPr="00D748A6">
        <w:rPr>
          <w:rFonts w:eastAsia="SimSun"/>
          <w:szCs w:val="16"/>
          <w:lang w:val="x-none"/>
        </w:rPr>
        <w:t xml:space="preserve"> commuting </w:t>
      </w:r>
      <w:r w:rsidRPr="00D748A6">
        <w:rPr>
          <w:rFonts w:eastAsia="SimSun"/>
          <w:szCs w:val="16"/>
        </w:rPr>
        <w:t>to have</w:t>
      </w:r>
      <w:r w:rsidRPr="00D748A6">
        <w:rPr>
          <w:rFonts w:eastAsia="SimSun"/>
          <w:szCs w:val="16"/>
          <w:lang w:val="x-none"/>
        </w:rPr>
        <w:t xml:space="preserve"> a </w:t>
      </w:r>
      <w:r w:rsidRPr="00D748A6">
        <w:rPr>
          <w:rFonts w:eastAsia="SimSun"/>
          <w:szCs w:val="16"/>
        </w:rPr>
        <w:t xml:space="preserve">more </w:t>
      </w:r>
      <w:r w:rsidRPr="00D748A6">
        <w:rPr>
          <w:rFonts w:eastAsia="SimSun"/>
          <w:szCs w:val="16"/>
          <w:lang w:val="x-none"/>
        </w:rPr>
        <w:t xml:space="preserve">negative health </w:t>
      </w:r>
      <w:r>
        <w:rPr>
          <w:rFonts w:eastAsia="SimSun"/>
          <w:szCs w:val="16"/>
        </w:rPr>
        <w:t>association</w:t>
      </w:r>
      <w:r w:rsidRPr="00D748A6">
        <w:rPr>
          <w:rFonts w:eastAsia="SimSun"/>
          <w:szCs w:val="16"/>
          <w:lang w:val="x-none"/>
        </w:rPr>
        <w:t xml:space="preserve"> than </w:t>
      </w:r>
      <w:r w:rsidRPr="00D748A6">
        <w:rPr>
          <w:rFonts w:eastAsia="SimSun"/>
          <w:szCs w:val="16"/>
        </w:rPr>
        <w:t xml:space="preserve">that reported by </w:t>
      </w:r>
      <w:r w:rsidRPr="00D748A6">
        <w:rPr>
          <w:rFonts w:eastAsia="SimSun"/>
          <w:szCs w:val="16"/>
          <w:lang w:val="x-none"/>
        </w:rPr>
        <w:t xml:space="preserve">those </w:t>
      </w:r>
      <w:r>
        <w:rPr>
          <w:rFonts w:eastAsia="SimSun"/>
          <w:szCs w:val="16"/>
        </w:rPr>
        <w:t>driving</w:t>
      </w:r>
      <w:r w:rsidRPr="00D748A6">
        <w:rPr>
          <w:rFonts w:eastAsia="SimSun"/>
          <w:szCs w:val="16"/>
          <w:lang w:val="x-none"/>
        </w:rPr>
        <w:t xml:space="preserve"> from home to the station</w:t>
      </w:r>
      <w:r w:rsidRPr="00D748A6">
        <w:rPr>
          <w:rFonts w:eastAsia="SimSun"/>
          <w:szCs w:val="16"/>
        </w:rPr>
        <w:t xml:space="preserve"> </w:t>
      </w:r>
      <w:r w:rsidRPr="00D748A6">
        <w:rPr>
          <w:rFonts w:eastAsia="SimSun"/>
          <w:szCs w:val="16"/>
          <w:lang w:val="x-none"/>
        </w:rPr>
        <w:t xml:space="preserve">(though statistically </w:t>
      </w:r>
      <w:r w:rsidRPr="00D748A6">
        <w:rPr>
          <w:rFonts w:eastAsia="SimSun"/>
          <w:szCs w:val="16"/>
        </w:rPr>
        <w:t>in</w:t>
      </w:r>
      <w:r w:rsidRPr="00D748A6">
        <w:rPr>
          <w:rFonts w:eastAsia="SimSun"/>
          <w:szCs w:val="16"/>
          <w:lang w:val="x-none"/>
        </w:rPr>
        <w:t>significant)</w:t>
      </w:r>
      <w:r w:rsidRPr="00D748A6">
        <w:rPr>
          <w:rFonts w:eastAsia="SimSun"/>
          <w:szCs w:val="16"/>
        </w:rPr>
        <w:t>; whereas</w:t>
      </w:r>
      <w:r w:rsidRPr="00D748A6">
        <w:rPr>
          <w:rFonts w:eastAsia="SimSun"/>
          <w:szCs w:val="16"/>
          <w:lang w:val="x-none"/>
        </w:rPr>
        <w:t xml:space="preserve"> commuters who </w:t>
      </w:r>
      <w:r w:rsidRPr="00D748A6">
        <w:rPr>
          <w:rFonts w:eastAsia="SimSun"/>
          <w:szCs w:val="16"/>
        </w:rPr>
        <w:t>cycle</w:t>
      </w:r>
      <w:r w:rsidRPr="00D748A6">
        <w:rPr>
          <w:rFonts w:eastAsia="SimSun"/>
          <w:szCs w:val="16"/>
          <w:lang w:val="x-none"/>
        </w:rPr>
        <w:t xml:space="preserve"> from </w:t>
      </w:r>
      <w:r w:rsidR="00EF4433">
        <w:rPr>
          <w:rFonts w:eastAsia="SimSun"/>
          <w:szCs w:val="16"/>
        </w:rPr>
        <w:t xml:space="preserve">HSR </w:t>
      </w:r>
      <w:r w:rsidRPr="00D748A6">
        <w:rPr>
          <w:rFonts w:eastAsia="SimSun"/>
          <w:szCs w:val="16"/>
          <w:lang w:val="x-none"/>
        </w:rPr>
        <w:t>station</w:t>
      </w:r>
      <w:r w:rsidR="00EF4433">
        <w:rPr>
          <w:rFonts w:eastAsia="SimSun"/>
          <w:szCs w:val="16"/>
        </w:rPr>
        <w:t>s</w:t>
      </w:r>
      <w:r w:rsidRPr="00D748A6">
        <w:rPr>
          <w:rFonts w:eastAsia="SimSun"/>
          <w:szCs w:val="16"/>
          <w:lang w:val="x-none"/>
        </w:rPr>
        <w:t xml:space="preserve"> to </w:t>
      </w:r>
      <w:r w:rsidRPr="00D748A6">
        <w:rPr>
          <w:rFonts w:eastAsia="SimSun"/>
          <w:szCs w:val="16"/>
        </w:rPr>
        <w:t xml:space="preserve">the </w:t>
      </w:r>
      <w:r w:rsidRPr="00D748A6">
        <w:rPr>
          <w:rFonts w:eastAsia="SimSun"/>
          <w:szCs w:val="16"/>
          <w:lang w:val="x-none"/>
        </w:rPr>
        <w:t xml:space="preserve">workplace </w:t>
      </w:r>
      <w:r w:rsidRPr="00D748A6">
        <w:rPr>
          <w:rFonts w:eastAsia="SimSun"/>
          <w:szCs w:val="16"/>
        </w:rPr>
        <w:t>a</w:t>
      </w:r>
      <w:r w:rsidRPr="00D748A6">
        <w:rPr>
          <w:rFonts w:eastAsia="SimSun"/>
          <w:szCs w:val="16"/>
          <w:lang w:val="x-none"/>
        </w:rPr>
        <w:t xml:space="preserve">re significantly more likely to </w:t>
      </w:r>
      <w:r w:rsidRPr="00D748A6">
        <w:rPr>
          <w:rFonts w:eastAsia="SimSun"/>
          <w:szCs w:val="16"/>
        </w:rPr>
        <w:t>regard</w:t>
      </w:r>
      <w:r w:rsidRPr="00D748A6">
        <w:rPr>
          <w:rFonts w:eastAsia="SimSun"/>
          <w:szCs w:val="16"/>
          <w:lang w:val="x-none"/>
        </w:rPr>
        <w:t xml:space="preserve"> the </w:t>
      </w:r>
      <w:r>
        <w:rPr>
          <w:rFonts w:eastAsia="SimSun"/>
          <w:szCs w:val="16"/>
        </w:rPr>
        <w:t>association with</w:t>
      </w:r>
      <w:r w:rsidRPr="00D748A6">
        <w:rPr>
          <w:rFonts w:eastAsia="SimSun"/>
          <w:szCs w:val="16"/>
          <w:lang w:val="x-none"/>
        </w:rPr>
        <w:t xml:space="preserve"> physical and mental health </w:t>
      </w:r>
      <w:r w:rsidRPr="00D748A6">
        <w:rPr>
          <w:rFonts w:eastAsia="SimSun"/>
          <w:szCs w:val="16"/>
        </w:rPr>
        <w:t>a</w:t>
      </w:r>
      <w:r w:rsidRPr="00D748A6">
        <w:rPr>
          <w:rFonts w:eastAsia="SimSun"/>
          <w:szCs w:val="16"/>
          <w:lang w:val="x-none"/>
        </w:rPr>
        <w:t>s positive. Th</w:t>
      </w:r>
      <w:r w:rsidRPr="00D748A6">
        <w:rPr>
          <w:rFonts w:eastAsia="SimSun"/>
          <w:szCs w:val="16"/>
        </w:rPr>
        <w:t>ese</w:t>
      </w:r>
      <w:r w:rsidRPr="00D748A6">
        <w:rPr>
          <w:rFonts w:eastAsia="SimSun"/>
          <w:szCs w:val="16"/>
          <w:lang w:val="x-none"/>
        </w:rPr>
        <w:t xml:space="preserve"> </w:t>
      </w:r>
      <w:r w:rsidRPr="00D748A6">
        <w:rPr>
          <w:rFonts w:eastAsia="SimSun"/>
          <w:szCs w:val="16"/>
        </w:rPr>
        <w:t>findings</w:t>
      </w:r>
      <w:r w:rsidRPr="00D748A6">
        <w:rPr>
          <w:rFonts w:eastAsia="SimSun"/>
          <w:szCs w:val="16"/>
          <w:lang w:val="x-none"/>
        </w:rPr>
        <w:t xml:space="preserve"> may </w:t>
      </w:r>
      <w:r w:rsidR="00225B40">
        <w:rPr>
          <w:rFonts w:eastAsia="SimSun"/>
          <w:szCs w:val="16"/>
        </w:rPr>
        <w:t>reflect</w:t>
      </w:r>
      <w:r w:rsidRPr="00D748A6">
        <w:rPr>
          <w:rFonts w:eastAsia="SimSun"/>
          <w:szCs w:val="16"/>
          <w:lang w:val="x-none"/>
        </w:rPr>
        <w:t xml:space="preserve"> the complex</w:t>
      </w:r>
      <w:r w:rsidRPr="00D748A6">
        <w:rPr>
          <w:rFonts w:eastAsia="SimSun"/>
          <w:szCs w:val="16"/>
        </w:rPr>
        <w:t xml:space="preserve"> relationship </w:t>
      </w:r>
      <w:r w:rsidRPr="00D748A6">
        <w:rPr>
          <w:rFonts w:eastAsia="SimSun"/>
          <w:szCs w:val="16"/>
          <w:lang w:val="x-none"/>
        </w:rPr>
        <w:t xml:space="preserve">between commute modes and </w:t>
      </w:r>
      <w:r w:rsidRPr="00D748A6">
        <w:rPr>
          <w:rFonts w:eastAsia="SimSun"/>
          <w:szCs w:val="16"/>
        </w:rPr>
        <w:t xml:space="preserve">resulting </w:t>
      </w:r>
      <w:r w:rsidRPr="00D748A6">
        <w:rPr>
          <w:rFonts w:eastAsia="SimSun"/>
          <w:szCs w:val="16"/>
          <w:lang w:val="x-none"/>
        </w:rPr>
        <w:t>physical and mental health</w:t>
      </w:r>
      <w:r w:rsidRPr="00D748A6">
        <w:rPr>
          <w:rFonts w:eastAsia="SimSun"/>
          <w:szCs w:val="16"/>
        </w:rPr>
        <w:t xml:space="preserve">, which is widely reflected in the </w:t>
      </w:r>
      <w:r w:rsidRPr="00D748A6">
        <w:rPr>
          <w:rFonts w:eastAsia="SimSun"/>
          <w:szCs w:val="16"/>
          <w:lang w:val="x-none"/>
        </w:rPr>
        <w:t>controversy</w:t>
      </w:r>
      <w:r w:rsidRPr="00D748A6">
        <w:rPr>
          <w:rFonts w:eastAsia="SimSun"/>
          <w:szCs w:val="16"/>
        </w:rPr>
        <w:t xml:space="preserve"> and inconsistency</w:t>
      </w:r>
      <w:r w:rsidRPr="00D748A6">
        <w:rPr>
          <w:rFonts w:eastAsia="SimSun"/>
          <w:szCs w:val="16"/>
          <w:lang w:val="x-none"/>
        </w:rPr>
        <w:t xml:space="preserve"> in existing studies</w:t>
      </w:r>
      <w:r>
        <w:rPr>
          <w:rFonts w:eastAsia="SimSun" w:hint="eastAsia"/>
          <w:szCs w:val="16"/>
          <w:lang w:val="x-none"/>
        </w:rPr>
        <w:t xml:space="preserve"> </w:t>
      </w:r>
      <w:r>
        <w:rPr>
          <w:rFonts w:eastAsia="SimSun"/>
          <w:szCs w:val="16"/>
          <w:lang w:val="x-none"/>
        </w:rPr>
        <w:t>(</w:t>
      </w:r>
      <w:r w:rsidRPr="00D748A6">
        <w:rPr>
          <w:rFonts w:eastAsia="PMingLiU"/>
          <w:szCs w:val="16"/>
          <w:lang w:val="x-none"/>
        </w:rPr>
        <w:t>Qin</w:t>
      </w:r>
      <w:r w:rsidRPr="00D748A6">
        <w:rPr>
          <w:rFonts w:eastAsia="PMingLiU"/>
          <w:szCs w:val="16"/>
        </w:rPr>
        <w:t xml:space="preserve"> </w:t>
      </w:r>
      <w:r w:rsidRPr="00D748A6">
        <w:rPr>
          <w:rFonts w:eastAsia="SimSun"/>
          <w:szCs w:val="16"/>
          <w:lang w:val="x-none"/>
        </w:rPr>
        <w:t>et al., 2018</w:t>
      </w:r>
      <w:r w:rsidRPr="00D748A6">
        <w:rPr>
          <w:rFonts w:eastAsia="SimSun"/>
          <w:szCs w:val="16"/>
        </w:rPr>
        <w:t xml:space="preserve">;  </w:t>
      </w:r>
      <w:r w:rsidRPr="00D748A6">
        <w:rPr>
          <w:rFonts w:eastAsia="PMingLiU"/>
          <w:szCs w:val="16"/>
          <w:lang w:val="x-none"/>
        </w:rPr>
        <w:t>Zhou,</w:t>
      </w:r>
      <w:r w:rsidRPr="00D748A6">
        <w:rPr>
          <w:rFonts w:eastAsia="SimSun"/>
          <w:szCs w:val="16"/>
          <w:lang w:val="x-none"/>
        </w:rPr>
        <w:t xml:space="preserve"> 2017</w:t>
      </w:r>
      <w:r w:rsidRPr="00D748A6">
        <w:rPr>
          <w:rFonts w:eastAsia="SimSun"/>
          <w:szCs w:val="16"/>
        </w:rPr>
        <w:t xml:space="preserve">; </w:t>
      </w:r>
      <w:proofErr w:type="spellStart"/>
      <w:r w:rsidRPr="00D748A6">
        <w:rPr>
          <w:rFonts w:eastAsia="SimSun"/>
          <w:szCs w:val="16"/>
          <w:lang w:val="x-none"/>
        </w:rPr>
        <w:t>O’Regan</w:t>
      </w:r>
      <w:proofErr w:type="spellEnd"/>
      <w:r w:rsidRPr="00D748A6">
        <w:rPr>
          <w:rFonts w:eastAsia="SimSun"/>
          <w:szCs w:val="16"/>
          <w:lang w:val="x-none"/>
        </w:rPr>
        <w:t xml:space="preserve"> and Buckley, 2003</w:t>
      </w:r>
      <w:r>
        <w:rPr>
          <w:rFonts w:eastAsia="SimSun" w:hint="eastAsia"/>
          <w:szCs w:val="16"/>
          <w:lang w:val="x-none"/>
        </w:rPr>
        <w:t>)</w:t>
      </w:r>
      <w:r w:rsidRPr="00D748A6">
        <w:rPr>
          <w:rFonts w:eastAsia="SimSun"/>
          <w:szCs w:val="16"/>
          <w:lang w:val="x-none"/>
        </w:rPr>
        <w:t>.</w:t>
      </w:r>
      <w:r w:rsidRPr="00D748A6">
        <w:t xml:space="preserve"> Moreover, </w:t>
      </w:r>
      <w:r w:rsidR="00134F13">
        <w:rPr>
          <w:rFonts w:eastAsia="SimSun"/>
          <w:szCs w:val="16"/>
        </w:rPr>
        <w:t>as</w:t>
      </w:r>
      <w:r w:rsidRPr="00D748A6">
        <w:rPr>
          <w:rFonts w:eastAsia="SimSun"/>
          <w:szCs w:val="16"/>
          <w:lang w:val="x-none"/>
        </w:rPr>
        <w:t xml:space="preserve"> the respondents in this study </w:t>
      </w:r>
      <w:r w:rsidRPr="00D748A6">
        <w:rPr>
          <w:rFonts w:eastAsia="SimSun"/>
          <w:szCs w:val="16"/>
        </w:rPr>
        <w:t xml:space="preserve">are Suzhou-based commuters </w:t>
      </w:r>
      <w:r w:rsidRPr="00D748A6">
        <w:rPr>
          <w:rFonts w:eastAsia="SimSun"/>
          <w:szCs w:val="16"/>
          <w:lang w:val="x-none"/>
        </w:rPr>
        <w:t>work</w:t>
      </w:r>
      <w:r w:rsidR="00134F13">
        <w:rPr>
          <w:rFonts w:eastAsia="SimSun"/>
          <w:szCs w:val="16"/>
        </w:rPr>
        <w:t>ing</w:t>
      </w:r>
      <w:r w:rsidRPr="00D748A6">
        <w:rPr>
          <w:rFonts w:eastAsia="SimSun"/>
          <w:szCs w:val="16"/>
          <w:lang w:val="x-none"/>
        </w:rPr>
        <w:t xml:space="preserve"> in Shanghai, </w:t>
      </w:r>
      <w:r w:rsidRPr="00D748A6">
        <w:rPr>
          <w:rFonts w:eastAsia="SimSun"/>
          <w:szCs w:val="16"/>
        </w:rPr>
        <w:t>it is necessary to be aware of the varied nature of the major HSR locations and their surroundings in Suzhou and Shanghai</w:t>
      </w:r>
      <w:r w:rsidR="00C2076A">
        <w:rPr>
          <w:rFonts w:eastAsia="SimSun"/>
          <w:szCs w:val="16"/>
        </w:rPr>
        <w:t>,</w:t>
      </w:r>
      <w:r w:rsidRPr="00D748A6">
        <w:rPr>
          <w:rFonts w:eastAsia="SimSun"/>
          <w:szCs w:val="16"/>
        </w:rPr>
        <w:t xml:space="preserve"> a</w:t>
      </w:r>
      <w:r w:rsidR="00C2076A">
        <w:rPr>
          <w:rFonts w:eastAsia="SimSun"/>
          <w:szCs w:val="16"/>
        </w:rPr>
        <w:t>nd</w:t>
      </w:r>
      <w:r w:rsidRPr="00D748A6">
        <w:rPr>
          <w:rFonts w:eastAsia="SimSun"/>
          <w:szCs w:val="16"/>
        </w:rPr>
        <w:t xml:space="preserve"> the diverse locations of commuters’ homes and workplaces. </w:t>
      </w:r>
      <w:r w:rsidR="00F236CB">
        <w:rPr>
          <w:rFonts w:eastAsia="SimSun"/>
          <w:szCs w:val="16"/>
        </w:rPr>
        <w:t>C</w:t>
      </w:r>
      <w:r w:rsidRPr="00D748A6">
        <w:rPr>
          <w:rFonts w:eastAsia="SimSun"/>
          <w:szCs w:val="16"/>
        </w:rPr>
        <w:t>ommuters in Suzhou do not necessarily live near HSR stations, therefore the transfer experience from home to HSR stations is critical. T</w:t>
      </w:r>
      <w:r w:rsidRPr="00D748A6">
        <w:rPr>
          <w:rFonts w:eastAsia="SimSun"/>
          <w:szCs w:val="16"/>
          <w:lang w:val="x-none"/>
        </w:rPr>
        <w:t xml:space="preserve">his </w:t>
      </w:r>
      <w:r w:rsidR="00EF4433">
        <w:rPr>
          <w:rFonts w:eastAsia="SimSun"/>
          <w:szCs w:val="16"/>
        </w:rPr>
        <w:t>implies</w:t>
      </w:r>
      <w:r w:rsidR="00EF4433" w:rsidRPr="00D748A6">
        <w:rPr>
          <w:rFonts w:eastAsia="SimSun"/>
          <w:szCs w:val="16"/>
        </w:rPr>
        <w:t xml:space="preserve"> </w:t>
      </w:r>
      <w:r w:rsidRPr="00D748A6">
        <w:rPr>
          <w:rFonts w:eastAsia="SimSun"/>
          <w:szCs w:val="16"/>
        </w:rPr>
        <w:t>that</w:t>
      </w:r>
      <w:r w:rsidRPr="00D748A6">
        <w:rPr>
          <w:rFonts w:eastAsia="SimSun"/>
          <w:szCs w:val="16"/>
          <w:lang w:val="x-none"/>
        </w:rPr>
        <w:t xml:space="preserve"> </w:t>
      </w:r>
      <w:r w:rsidRPr="00D748A6">
        <w:rPr>
          <w:rFonts w:eastAsia="SimSun"/>
          <w:szCs w:val="16"/>
        </w:rPr>
        <w:t>cycling</w:t>
      </w:r>
      <w:r w:rsidRPr="00D748A6">
        <w:rPr>
          <w:rFonts w:eastAsia="SimSun"/>
          <w:szCs w:val="16"/>
          <w:lang w:val="x-none"/>
        </w:rPr>
        <w:t xml:space="preserve"> </w:t>
      </w:r>
      <w:r w:rsidRPr="00D748A6">
        <w:rPr>
          <w:rFonts w:eastAsia="SimSun"/>
          <w:szCs w:val="16"/>
        </w:rPr>
        <w:t xml:space="preserve">facilities and infrastructures </w:t>
      </w:r>
      <w:r w:rsidR="00EF4433">
        <w:rPr>
          <w:rFonts w:eastAsia="SimSun"/>
          <w:szCs w:val="16"/>
        </w:rPr>
        <w:t>are</w:t>
      </w:r>
      <w:r w:rsidR="00EF4433" w:rsidRPr="00D748A6">
        <w:rPr>
          <w:rFonts w:eastAsia="SimSun"/>
          <w:szCs w:val="16"/>
        </w:rPr>
        <w:t xml:space="preserve"> </w:t>
      </w:r>
      <w:r w:rsidRPr="00D748A6">
        <w:rPr>
          <w:rFonts w:eastAsia="SimSun"/>
          <w:szCs w:val="16"/>
        </w:rPr>
        <w:t>insufficient and incomplete. In fact, HSR stations in Suzhou are located outside the old city centres, thus wide roads and flyovers priorit</w:t>
      </w:r>
      <w:r w:rsidR="00A0191C">
        <w:rPr>
          <w:rFonts w:eastAsia="SimSun"/>
          <w:szCs w:val="16"/>
        </w:rPr>
        <w:t>ise</w:t>
      </w:r>
      <w:r w:rsidRPr="00D748A6">
        <w:rPr>
          <w:rFonts w:eastAsia="SimSun"/>
          <w:szCs w:val="16"/>
        </w:rPr>
        <w:t xml:space="preserve"> cars, resulting in </w:t>
      </w:r>
      <w:r w:rsidR="00A0191C">
        <w:rPr>
          <w:rFonts w:eastAsia="SimSun"/>
          <w:szCs w:val="16"/>
        </w:rPr>
        <w:t xml:space="preserve">an </w:t>
      </w:r>
      <w:r w:rsidR="003F1189" w:rsidRPr="00D748A6">
        <w:rPr>
          <w:rFonts w:eastAsia="SimSun"/>
          <w:szCs w:val="16"/>
        </w:rPr>
        <w:t xml:space="preserve">unsatisfactory </w:t>
      </w:r>
      <w:r w:rsidR="003F1189">
        <w:rPr>
          <w:rFonts w:eastAsia="SimSun"/>
          <w:szCs w:val="16"/>
        </w:rPr>
        <w:t>and dangerous</w:t>
      </w:r>
      <w:r w:rsidR="003F1189" w:rsidRPr="00D748A6">
        <w:rPr>
          <w:rFonts w:eastAsia="SimSun"/>
          <w:szCs w:val="16"/>
        </w:rPr>
        <w:t xml:space="preserve"> </w:t>
      </w:r>
      <w:r w:rsidRPr="00D748A6">
        <w:rPr>
          <w:rFonts w:eastAsia="SimSun"/>
          <w:szCs w:val="16"/>
        </w:rPr>
        <w:t>environment for cycling</w:t>
      </w:r>
      <w:r w:rsidR="00503A47">
        <w:rPr>
          <w:rFonts w:eastAsia="SimSun"/>
          <w:szCs w:val="16"/>
        </w:rPr>
        <w:t>, whereas</w:t>
      </w:r>
      <w:r w:rsidRPr="00D748A6">
        <w:rPr>
          <w:rFonts w:eastAsia="SimSun"/>
          <w:szCs w:val="16"/>
          <w:lang w:val="x-none"/>
        </w:rPr>
        <w:t xml:space="preserve"> the </w:t>
      </w:r>
      <w:r w:rsidRPr="00D748A6">
        <w:rPr>
          <w:rFonts w:eastAsia="SimSun"/>
          <w:szCs w:val="16"/>
        </w:rPr>
        <w:t>cycling</w:t>
      </w:r>
      <w:r w:rsidRPr="00D748A6">
        <w:rPr>
          <w:rFonts w:eastAsia="SimSun"/>
          <w:szCs w:val="16"/>
          <w:lang w:val="x-none"/>
        </w:rPr>
        <w:t xml:space="preserve"> environment </w:t>
      </w:r>
      <w:r w:rsidRPr="00D748A6">
        <w:rPr>
          <w:rFonts w:eastAsia="SimSun"/>
          <w:szCs w:val="16"/>
        </w:rPr>
        <w:t>from</w:t>
      </w:r>
      <w:r w:rsidRPr="00D748A6">
        <w:rPr>
          <w:rFonts w:eastAsia="SimSun"/>
          <w:szCs w:val="16"/>
          <w:lang w:val="x-none"/>
        </w:rPr>
        <w:t xml:space="preserve"> </w:t>
      </w:r>
      <w:r w:rsidRPr="00D748A6">
        <w:rPr>
          <w:rFonts w:eastAsia="SimSun"/>
          <w:szCs w:val="16"/>
        </w:rPr>
        <w:t>HSR</w:t>
      </w:r>
      <w:r w:rsidRPr="00D748A6">
        <w:rPr>
          <w:rFonts w:eastAsia="SimSun"/>
          <w:szCs w:val="16"/>
          <w:lang w:val="x-none"/>
        </w:rPr>
        <w:t xml:space="preserve"> station</w:t>
      </w:r>
      <w:r w:rsidRPr="00D748A6">
        <w:rPr>
          <w:rFonts w:eastAsia="SimSun"/>
          <w:szCs w:val="16"/>
        </w:rPr>
        <w:t>s to workplaces</w:t>
      </w:r>
      <w:r w:rsidRPr="00D748A6">
        <w:rPr>
          <w:rFonts w:eastAsia="SimSun"/>
          <w:szCs w:val="16"/>
          <w:lang w:val="x-none"/>
        </w:rPr>
        <w:t xml:space="preserve"> in</w:t>
      </w:r>
      <w:r w:rsidRPr="00D748A6">
        <w:rPr>
          <w:rFonts w:eastAsia="SimSun"/>
          <w:szCs w:val="16"/>
        </w:rPr>
        <w:t xml:space="preserve"> the </w:t>
      </w:r>
      <w:r w:rsidR="003F1189">
        <w:rPr>
          <w:rFonts w:eastAsia="SimSun"/>
          <w:szCs w:val="16"/>
        </w:rPr>
        <w:t xml:space="preserve">relatively </w:t>
      </w:r>
      <w:r w:rsidRPr="00D748A6">
        <w:rPr>
          <w:rFonts w:eastAsia="SimSun"/>
          <w:szCs w:val="16"/>
        </w:rPr>
        <w:t>dense</w:t>
      </w:r>
      <w:r w:rsidR="003F1189">
        <w:rPr>
          <w:rFonts w:eastAsia="SimSun"/>
          <w:szCs w:val="16"/>
        </w:rPr>
        <w:t>r</w:t>
      </w:r>
      <w:r w:rsidRPr="00D748A6">
        <w:rPr>
          <w:rFonts w:eastAsia="SimSun"/>
          <w:szCs w:val="16"/>
        </w:rPr>
        <w:t xml:space="preserve"> city centre of</w:t>
      </w:r>
      <w:r w:rsidRPr="00D748A6">
        <w:rPr>
          <w:rFonts w:eastAsia="SimSun"/>
          <w:szCs w:val="16"/>
          <w:lang w:val="x-none"/>
        </w:rPr>
        <w:t xml:space="preserve"> Shanghai</w:t>
      </w:r>
      <w:r w:rsidRPr="00D748A6">
        <w:rPr>
          <w:rFonts w:eastAsia="SimSun"/>
          <w:szCs w:val="16"/>
        </w:rPr>
        <w:t xml:space="preserve"> has been significantly improved</w:t>
      </w:r>
      <w:r w:rsidR="009412AE">
        <w:rPr>
          <w:rFonts w:eastAsia="SimSun"/>
          <w:szCs w:val="16"/>
        </w:rPr>
        <w:t xml:space="preserve"> for cyclists</w:t>
      </w:r>
      <w:r w:rsidRPr="00D748A6">
        <w:rPr>
          <w:rFonts w:eastAsia="SimSun"/>
          <w:szCs w:val="16"/>
        </w:rPr>
        <w:t xml:space="preserve"> (Cai, 2018) in accordance with a comprehensive review of traffic flow and parking as defined in the Shanghai Street Design Guidelines (2016). </w:t>
      </w:r>
    </w:p>
    <w:p w14:paraId="7E2A20A1" w14:textId="77777777" w:rsidR="00D83069" w:rsidRPr="00D748A6" w:rsidRDefault="00D83069" w:rsidP="00D83069">
      <w:pPr>
        <w:rPr>
          <w:rFonts w:ascii="SimSun" w:eastAsia="SimSun" w:hAnsi="SimSun"/>
          <w:szCs w:val="16"/>
          <w:lang w:val="x-none"/>
        </w:rPr>
      </w:pPr>
    </w:p>
    <w:p w14:paraId="3132AF02" w14:textId="4BA4F6ED" w:rsidR="00D83069" w:rsidRPr="00CD4B7A" w:rsidRDefault="00D83069" w:rsidP="00D83069">
      <w:pPr>
        <w:rPr>
          <w:rFonts w:eastAsia="SimSun"/>
          <w:color w:val="4472C4" w:themeColor="accent1"/>
          <w:szCs w:val="16"/>
        </w:rPr>
      </w:pPr>
      <w:r w:rsidRPr="00D748A6">
        <w:rPr>
          <w:rFonts w:eastAsia="SimSun"/>
          <w:szCs w:val="16"/>
        </w:rPr>
        <w:t>Thirdly, f</w:t>
      </w:r>
      <w:proofErr w:type="spellStart"/>
      <w:r>
        <w:rPr>
          <w:rFonts w:eastAsia="SimSun"/>
          <w:szCs w:val="16"/>
          <w:lang w:val="x-none"/>
        </w:rPr>
        <w:t>rom</w:t>
      </w:r>
      <w:proofErr w:type="spellEnd"/>
      <w:r w:rsidRPr="00D748A6">
        <w:rPr>
          <w:rFonts w:eastAsia="SimSun"/>
          <w:szCs w:val="16"/>
          <w:lang w:val="x-none"/>
        </w:rPr>
        <w:t xml:space="preserve"> the perspective of job </w:t>
      </w:r>
      <w:r w:rsidR="001171CC">
        <w:rPr>
          <w:rFonts w:eastAsia="SimSun"/>
          <w:szCs w:val="16"/>
        </w:rPr>
        <w:t xml:space="preserve">prospects </w:t>
      </w:r>
      <w:r w:rsidRPr="00D748A6">
        <w:rPr>
          <w:rFonts w:eastAsia="SimSun"/>
          <w:szCs w:val="16"/>
          <w:lang w:val="x-none"/>
        </w:rPr>
        <w:t xml:space="preserve">and living </w:t>
      </w:r>
      <w:r w:rsidR="001171CC">
        <w:rPr>
          <w:rFonts w:eastAsia="SimSun"/>
          <w:szCs w:val="16"/>
        </w:rPr>
        <w:t>conditions</w:t>
      </w:r>
      <w:r w:rsidRPr="00D748A6">
        <w:rPr>
          <w:rFonts w:eastAsia="SimSun"/>
          <w:szCs w:val="16"/>
        </w:rPr>
        <w:t>, commuters</w:t>
      </w:r>
      <w:r w:rsidRPr="00D748A6">
        <w:rPr>
          <w:rFonts w:eastAsia="SimSun"/>
          <w:szCs w:val="16"/>
          <w:lang w:val="x-none"/>
        </w:rPr>
        <w:t xml:space="preserve"> who agree that </w:t>
      </w:r>
      <w:r w:rsidRPr="00D748A6">
        <w:rPr>
          <w:rFonts w:eastAsia="SimSun"/>
          <w:szCs w:val="16"/>
        </w:rPr>
        <w:t>HSR</w:t>
      </w:r>
      <w:r w:rsidRPr="00D748A6">
        <w:rPr>
          <w:rFonts w:eastAsia="SimSun"/>
          <w:szCs w:val="16"/>
          <w:lang w:val="x-none"/>
        </w:rPr>
        <w:t xml:space="preserve"> commuting help</w:t>
      </w:r>
      <w:r w:rsidRPr="00D748A6">
        <w:rPr>
          <w:rFonts w:eastAsia="SimSun"/>
          <w:szCs w:val="16"/>
        </w:rPr>
        <w:t>s</w:t>
      </w:r>
      <w:r w:rsidRPr="00D748A6">
        <w:rPr>
          <w:rFonts w:eastAsia="SimSun"/>
          <w:szCs w:val="16"/>
          <w:lang w:val="x-none"/>
        </w:rPr>
        <w:t xml:space="preserve"> them to stay close to </w:t>
      </w:r>
      <w:r w:rsidRPr="00D748A6">
        <w:rPr>
          <w:rFonts w:eastAsia="SimSun"/>
          <w:szCs w:val="16"/>
        </w:rPr>
        <w:t xml:space="preserve">distant </w:t>
      </w:r>
      <w:r w:rsidRPr="00D748A6">
        <w:rPr>
          <w:rFonts w:eastAsia="SimSun"/>
          <w:szCs w:val="16"/>
          <w:lang w:val="x-none"/>
        </w:rPr>
        <w:t xml:space="preserve">friends and relatives </w:t>
      </w:r>
      <w:r w:rsidRPr="00D748A6">
        <w:rPr>
          <w:rFonts w:eastAsia="SimSun"/>
          <w:szCs w:val="16"/>
        </w:rPr>
        <w:t>a</w:t>
      </w:r>
      <w:r w:rsidRPr="00D748A6">
        <w:rPr>
          <w:rFonts w:eastAsia="SimSun"/>
          <w:szCs w:val="16"/>
          <w:lang w:val="x-none"/>
        </w:rPr>
        <w:t xml:space="preserve">re significantly more likely </w:t>
      </w:r>
      <w:r w:rsidRPr="00D748A6">
        <w:rPr>
          <w:rFonts w:eastAsia="SimSun"/>
          <w:szCs w:val="16"/>
        </w:rPr>
        <w:t xml:space="preserve">than those who disagree or strongly disagree </w:t>
      </w:r>
      <w:r w:rsidRPr="00D748A6">
        <w:rPr>
          <w:rFonts w:eastAsia="SimSun"/>
          <w:szCs w:val="16"/>
          <w:lang w:val="x-none"/>
        </w:rPr>
        <w:t xml:space="preserve">to report that </w:t>
      </w:r>
      <w:r w:rsidRPr="00D748A6">
        <w:rPr>
          <w:rFonts w:eastAsia="SimSun"/>
          <w:szCs w:val="16"/>
        </w:rPr>
        <w:t>HSR</w:t>
      </w:r>
      <w:r w:rsidRPr="00D748A6">
        <w:rPr>
          <w:rFonts w:eastAsia="SimSun"/>
          <w:szCs w:val="16"/>
          <w:lang w:val="x-none"/>
        </w:rPr>
        <w:t xml:space="preserve"> commuting ha</w:t>
      </w:r>
      <w:r w:rsidRPr="00D748A6">
        <w:rPr>
          <w:rFonts w:eastAsia="SimSun"/>
          <w:szCs w:val="16"/>
        </w:rPr>
        <w:t>s</w:t>
      </w:r>
      <w:r w:rsidRPr="00D748A6">
        <w:rPr>
          <w:rFonts w:eastAsia="SimSun"/>
          <w:szCs w:val="16"/>
          <w:lang w:val="x-none"/>
        </w:rPr>
        <w:t xml:space="preserve"> a positive </w:t>
      </w:r>
      <w:r>
        <w:rPr>
          <w:rFonts w:eastAsia="SimSun"/>
          <w:szCs w:val="16"/>
        </w:rPr>
        <w:t>association with</w:t>
      </w:r>
      <w:r w:rsidRPr="00D748A6">
        <w:rPr>
          <w:rFonts w:eastAsia="SimSun"/>
          <w:szCs w:val="16"/>
          <w:lang w:val="x-none"/>
        </w:rPr>
        <w:t xml:space="preserve"> both physical and mental health, especially physical health.</w:t>
      </w:r>
      <w:r w:rsidRPr="00D748A6">
        <w:rPr>
          <w:rFonts w:eastAsia="SimSun"/>
          <w:szCs w:val="16"/>
        </w:rPr>
        <w:t xml:space="preserve"> </w:t>
      </w:r>
      <w:r w:rsidRPr="00D748A6">
        <w:rPr>
          <w:rFonts w:eastAsia="SimSun"/>
          <w:szCs w:val="16"/>
          <w:lang w:val="x-none"/>
        </w:rPr>
        <w:t>In terms of physical health, commuters w</w:t>
      </w:r>
      <w:r w:rsidRPr="00D748A6">
        <w:rPr>
          <w:rFonts w:eastAsia="SimSun"/>
          <w:szCs w:val="16"/>
        </w:rPr>
        <w:t>ho</w:t>
      </w:r>
      <w:r w:rsidRPr="00D748A6">
        <w:rPr>
          <w:rFonts w:eastAsia="SimSun"/>
          <w:szCs w:val="16"/>
          <w:lang w:val="x-none"/>
        </w:rPr>
        <w:t xml:space="preserve"> </w:t>
      </w:r>
      <w:r w:rsidRPr="00D748A6">
        <w:rPr>
          <w:rFonts w:eastAsia="SimSun"/>
          <w:szCs w:val="16"/>
        </w:rPr>
        <w:t>either</w:t>
      </w:r>
      <w:r w:rsidRPr="00D748A6">
        <w:rPr>
          <w:rFonts w:eastAsia="SimSun"/>
          <w:szCs w:val="16"/>
          <w:lang w:val="x-none"/>
        </w:rPr>
        <w:t xml:space="preserve"> strongly agree or </w:t>
      </w:r>
      <w:r w:rsidRPr="00D748A6">
        <w:rPr>
          <w:rFonts w:eastAsia="SimSun"/>
          <w:szCs w:val="16"/>
        </w:rPr>
        <w:t xml:space="preserve">remain </w:t>
      </w:r>
      <w:r w:rsidRPr="00D748A6">
        <w:rPr>
          <w:rFonts w:eastAsia="SimSun"/>
          <w:szCs w:val="16"/>
          <w:lang w:val="x-none"/>
        </w:rPr>
        <w:t xml:space="preserve">neutral </w:t>
      </w:r>
      <w:r w:rsidRPr="00D748A6">
        <w:rPr>
          <w:rFonts w:eastAsia="SimSun"/>
          <w:szCs w:val="16"/>
        </w:rPr>
        <w:t>a</w:t>
      </w:r>
      <w:r w:rsidRPr="00D748A6">
        <w:rPr>
          <w:rFonts w:eastAsia="SimSun"/>
          <w:szCs w:val="16"/>
          <w:lang w:val="x-none"/>
        </w:rPr>
        <w:t xml:space="preserve">re significantly more likely to </w:t>
      </w:r>
      <w:r w:rsidRPr="00D748A6">
        <w:rPr>
          <w:rFonts w:eastAsia="SimSun"/>
          <w:szCs w:val="16"/>
        </w:rPr>
        <w:t>express</w:t>
      </w:r>
      <w:r w:rsidRPr="00D748A6">
        <w:rPr>
          <w:rFonts w:eastAsia="SimSun"/>
          <w:szCs w:val="16"/>
          <w:lang w:val="x-none"/>
        </w:rPr>
        <w:t xml:space="preserve"> a positive </w:t>
      </w:r>
      <w:r>
        <w:rPr>
          <w:rFonts w:eastAsia="SimSun"/>
          <w:szCs w:val="16"/>
        </w:rPr>
        <w:t>association</w:t>
      </w:r>
      <w:r>
        <w:rPr>
          <w:rFonts w:eastAsia="SimSun" w:hint="eastAsia"/>
          <w:szCs w:val="16"/>
          <w:lang w:val="x-none"/>
        </w:rPr>
        <w:t xml:space="preserve"> </w:t>
      </w:r>
      <w:r>
        <w:rPr>
          <w:rFonts w:eastAsia="SimSun"/>
          <w:szCs w:val="16"/>
          <w:lang w:val="x-none"/>
        </w:rPr>
        <w:t>(</w:t>
      </w:r>
      <w:r w:rsidRPr="00D748A6">
        <w:rPr>
          <w:rFonts w:eastAsia="SimSun" w:hint="eastAsia"/>
          <w:szCs w:val="16"/>
          <w:lang w:val="x-none"/>
        </w:rPr>
        <w:t>OR=</w:t>
      </w:r>
      <w:r w:rsidR="001E42AF">
        <w:rPr>
          <w:rFonts w:eastAsia="SimSun"/>
          <w:szCs w:val="16"/>
          <w:lang w:val="x-none"/>
        </w:rPr>
        <w:t>4.07</w:t>
      </w:r>
      <w:r w:rsidRPr="00D748A6">
        <w:rPr>
          <w:rFonts w:eastAsia="SimSun" w:hint="eastAsia"/>
          <w:szCs w:val="16"/>
          <w:lang w:val="x-none"/>
        </w:rPr>
        <w:t>，</w:t>
      </w:r>
      <w:r w:rsidRPr="00D748A6">
        <w:rPr>
          <w:rFonts w:eastAsia="SimSun"/>
          <w:szCs w:val="16"/>
          <w:lang w:val="x-none"/>
        </w:rPr>
        <w:t xml:space="preserve">χ2= </w:t>
      </w:r>
      <w:r w:rsidR="001E42AF">
        <w:rPr>
          <w:rFonts w:eastAsia="SimSun"/>
          <w:szCs w:val="16"/>
          <w:lang w:val="x-none"/>
        </w:rPr>
        <w:t>6.51</w:t>
      </w:r>
      <w:r w:rsidRPr="00D748A6">
        <w:rPr>
          <w:rFonts w:eastAsia="SimSun" w:hint="eastAsia"/>
          <w:szCs w:val="16"/>
          <w:lang w:val="x-none"/>
        </w:rPr>
        <w:t>，</w:t>
      </w:r>
      <w:r w:rsidRPr="00D748A6">
        <w:rPr>
          <w:rFonts w:eastAsia="SimSun" w:hint="eastAsia"/>
          <w:szCs w:val="16"/>
          <w:lang w:val="x-none"/>
        </w:rPr>
        <w:t>p</w:t>
      </w:r>
      <w:r w:rsidRPr="00D748A6">
        <w:rPr>
          <w:rFonts w:eastAsia="SimSun"/>
          <w:szCs w:val="16"/>
          <w:lang w:val="x-none"/>
        </w:rPr>
        <w:t>=</w:t>
      </w:r>
      <w:r w:rsidRPr="00D748A6">
        <w:rPr>
          <w:rFonts w:eastAsia="SimSun" w:hint="eastAsia"/>
          <w:szCs w:val="16"/>
          <w:lang w:val="x-none"/>
        </w:rPr>
        <w:t>0</w:t>
      </w:r>
      <w:r w:rsidRPr="00D748A6">
        <w:rPr>
          <w:rFonts w:eastAsia="SimSun"/>
          <w:szCs w:val="16"/>
          <w:lang w:val="x-none"/>
        </w:rPr>
        <w:t>.0</w:t>
      </w:r>
      <w:r>
        <w:rPr>
          <w:rFonts w:eastAsia="SimSun"/>
          <w:szCs w:val="16"/>
          <w:lang w:val="x-none"/>
        </w:rPr>
        <w:t>1</w:t>
      </w:r>
      <w:r w:rsidRPr="00D748A6">
        <w:rPr>
          <w:rFonts w:eastAsia="SimSun" w:hint="eastAsia"/>
          <w:szCs w:val="16"/>
          <w:lang w:val="x-none"/>
        </w:rPr>
        <w:t>；</w:t>
      </w:r>
      <w:r w:rsidRPr="00D748A6">
        <w:rPr>
          <w:rFonts w:eastAsia="SimSun" w:hint="eastAsia"/>
          <w:szCs w:val="16"/>
          <w:lang w:val="x-none"/>
        </w:rPr>
        <w:t xml:space="preserve"> OR=</w:t>
      </w:r>
      <w:r w:rsidR="001E42AF">
        <w:rPr>
          <w:rFonts w:eastAsia="SimSun"/>
          <w:szCs w:val="16"/>
          <w:lang w:val="x-none"/>
        </w:rPr>
        <w:t>2.49</w:t>
      </w:r>
      <w:r w:rsidRPr="00D748A6">
        <w:rPr>
          <w:rFonts w:eastAsia="SimSun" w:hint="eastAsia"/>
          <w:szCs w:val="16"/>
          <w:lang w:val="x-none"/>
        </w:rPr>
        <w:t>，</w:t>
      </w:r>
      <w:r w:rsidRPr="00D748A6">
        <w:rPr>
          <w:rFonts w:eastAsia="SimSun"/>
          <w:szCs w:val="16"/>
          <w:lang w:val="x-none"/>
        </w:rPr>
        <w:t xml:space="preserve">χ2= </w:t>
      </w:r>
      <w:r w:rsidR="001E42AF">
        <w:rPr>
          <w:rFonts w:eastAsia="SimSun"/>
          <w:szCs w:val="16"/>
          <w:lang w:val="x-none"/>
        </w:rPr>
        <w:t>6.11</w:t>
      </w:r>
      <w:r w:rsidRPr="00D748A6">
        <w:rPr>
          <w:rFonts w:eastAsia="SimSun" w:hint="eastAsia"/>
          <w:szCs w:val="16"/>
          <w:lang w:val="x-none"/>
        </w:rPr>
        <w:t>，</w:t>
      </w:r>
      <w:r w:rsidRPr="00D748A6">
        <w:rPr>
          <w:rFonts w:eastAsia="SimSun" w:hint="eastAsia"/>
          <w:szCs w:val="16"/>
          <w:lang w:val="x-none"/>
        </w:rPr>
        <w:t>p</w:t>
      </w:r>
      <w:r w:rsidRPr="00D748A6">
        <w:rPr>
          <w:rFonts w:eastAsia="SimSun"/>
          <w:szCs w:val="16"/>
          <w:lang w:val="x-none"/>
        </w:rPr>
        <w:t>=</w:t>
      </w:r>
      <w:r w:rsidRPr="00D748A6">
        <w:rPr>
          <w:rFonts w:eastAsia="SimSun" w:hint="eastAsia"/>
          <w:szCs w:val="16"/>
          <w:lang w:val="x-none"/>
        </w:rPr>
        <w:t>0</w:t>
      </w:r>
      <w:r w:rsidRPr="00D748A6">
        <w:rPr>
          <w:rFonts w:eastAsia="SimSun"/>
          <w:szCs w:val="16"/>
          <w:lang w:val="x-none"/>
        </w:rPr>
        <w:t>.</w:t>
      </w:r>
      <w:r w:rsidR="001E42AF" w:rsidRPr="00D748A6">
        <w:rPr>
          <w:rFonts w:eastAsia="SimSun"/>
          <w:szCs w:val="16"/>
          <w:lang w:val="x-none"/>
        </w:rPr>
        <w:t>0</w:t>
      </w:r>
      <w:r w:rsidR="001E42AF">
        <w:rPr>
          <w:rFonts w:eastAsia="SimSun"/>
          <w:szCs w:val="16"/>
          <w:lang w:val="x-none"/>
        </w:rPr>
        <w:t>1</w:t>
      </w:r>
      <w:r w:rsidRPr="00D748A6">
        <w:rPr>
          <w:rFonts w:eastAsia="SimSun" w:hint="eastAsia"/>
          <w:szCs w:val="16"/>
          <w:lang w:val="x-none"/>
        </w:rPr>
        <w:t>)</w:t>
      </w:r>
      <w:r w:rsidRPr="00D748A6">
        <w:rPr>
          <w:rFonts w:eastAsia="SimSun"/>
          <w:szCs w:val="16"/>
          <w:lang w:val="x-none"/>
        </w:rPr>
        <w:t xml:space="preserve">. In terms of mental health, commuters with a strongly agree attitude </w:t>
      </w:r>
      <w:r w:rsidRPr="00D748A6">
        <w:rPr>
          <w:rFonts w:eastAsia="SimSun"/>
          <w:szCs w:val="16"/>
        </w:rPr>
        <w:t>a</w:t>
      </w:r>
      <w:r w:rsidRPr="00D748A6">
        <w:rPr>
          <w:rFonts w:eastAsia="SimSun"/>
          <w:szCs w:val="16"/>
          <w:lang w:val="x-none"/>
        </w:rPr>
        <w:t xml:space="preserve">re also significantly more likely to report a positive </w:t>
      </w:r>
      <w:r>
        <w:rPr>
          <w:rFonts w:eastAsia="SimSun"/>
          <w:szCs w:val="16"/>
        </w:rPr>
        <w:t>association</w:t>
      </w:r>
      <w:r>
        <w:rPr>
          <w:rFonts w:eastAsia="SimSun" w:hint="eastAsia"/>
          <w:szCs w:val="16"/>
          <w:lang w:val="x-none"/>
        </w:rPr>
        <w:t xml:space="preserve"> </w:t>
      </w:r>
      <w:r>
        <w:rPr>
          <w:rFonts w:eastAsia="SimSun"/>
          <w:szCs w:val="16"/>
          <w:lang w:val="x-none"/>
        </w:rPr>
        <w:t>(</w:t>
      </w:r>
      <w:r w:rsidRPr="00D748A6">
        <w:rPr>
          <w:rFonts w:eastAsia="SimSun" w:hint="eastAsia"/>
          <w:szCs w:val="16"/>
          <w:lang w:val="x-none"/>
        </w:rPr>
        <w:t>OR=</w:t>
      </w:r>
      <w:r w:rsidR="001E42AF">
        <w:rPr>
          <w:rFonts w:eastAsia="SimSun"/>
          <w:szCs w:val="16"/>
          <w:lang w:val="x-none"/>
        </w:rPr>
        <w:t>3.02</w:t>
      </w:r>
      <w:r w:rsidRPr="00D748A6">
        <w:rPr>
          <w:rFonts w:eastAsia="SimSun" w:hint="eastAsia"/>
          <w:szCs w:val="16"/>
          <w:lang w:val="x-none"/>
        </w:rPr>
        <w:t>，</w:t>
      </w:r>
      <w:r w:rsidRPr="00D748A6">
        <w:rPr>
          <w:rFonts w:eastAsia="SimSun"/>
          <w:szCs w:val="16"/>
          <w:lang w:val="x-none"/>
        </w:rPr>
        <w:t>χ2=</w:t>
      </w:r>
      <w:r w:rsidR="001E42AF">
        <w:rPr>
          <w:rFonts w:eastAsia="SimSun"/>
          <w:szCs w:val="16"/>
          <w:lang w:val="x-none"/>
        </w:rPr>
        <w:t>3.98</w:t>
      </w:r>
      <w:r w:rsidRPr="00D748A6">
        <w:rPr>
          <w:rFonts w:eastAsia="SimSun" w:hint="eastAsia"/>
          <w:szCs w:val="16"/>
          <w:lang w:val="x-none"/>
        </w:rPr>
        <w:t>，</w:t>
      </w:r>
      <w:r w:rsidRPr="00D748A6">
        <w:rPr>
          <w:rFonts w:eastAsia="SimSun" w:hint="eastAsia"/>
          <w:szCs w:val="16"/>
          <w:lang w:val="x-none"/>
        </w:rPr>
        <w:t>p</w:t>
      </w:r>
      <w:r w:rsidRPr="00D748A6">
        <w:rPr>
          <w:rFonts w:eastAsia="SimSun"/>
          <w:szCs w:val="16"/>
          <w:lang w:val="x-none"/>
        </w:rPr>
        <w:t>=</w:t>
      </w:r>
      <w:r w:rsidRPr="00D748A6">
        <w:rPr>
          <w:rFonts w:eastAsia="SimSun" w:hint="eastAsia"/>
          <w:szCs w:val="16"/>
          <w:lang w:val="x-none"/>
        </w:rPr>
        <w:t>0</w:t>
      </w:r>
      <w:r w:rsidRPr="00D748A6">
        <w:rPr>
          <w:rFonts w:eastAsia="SimSun"/>
          <w:szCs w:val="16"/>
          <w:lang w:val="x-none"/>
        </w:rPr>
        <w:t>.0</w:t>
      </w:r>
      <w:r>
        <w:rPr>
          <w:rFonts w:eastAsia="SimSun"/>
          <w:szCs w:val="16"/>
          <w:lang w:val="x-none"/>
        </w:rPr>
        <w:t>5</w:t>
      </w:r>
      <w:r>
        <w:rPr>
          <w:rFonts w:eastAsia="SimSun" w:hint="eastAsia"/>
          <w:szCs w:val="16"/>
          <w:lang w:val="x-none"/>
        </w:rPr>
        <w:t>)</w:t>
      </w:r>
      <w:r w:rsidRPr="00D748A6">
        <w:rPr>
          <w:rFonts w:eastAsia="SimSun" w:hint="eastAsia"/>
          <w:szCs w:val="16"/>
          <w:lang w:val="x-none"/>
        </w:rPr>
        <w:t>,</w:t>
      </w:r>
      <w:r w:rsidRPr="00D748A6">
        <w:rPr>
          <w:rFonts w:eastAsia="SimSun"/>
          <w:szCs w:val="16"/>
          <w:lang w:val="x-none"/>
        </w:rPr>
        <w:t xml:space="preserve"> while the result of the neutral commuters </w:t>
      </w:r>
      <w:proofErr w:type="spellStart"/>
      <w:r w:rsidRPr="00D748A6">
        <w:rPr>
          <w:rFonts w:eastAsia="SimSun"/>
          <w:szCs w:val="16"/>
        </w:rPr>
        <w:t>i</w:t>
      </w:r>
      <w:proofErr w:type="spellEnd"/>
      <w:r w:rsidRPr="00D748A6">
        <w:rPr>
          <w:rFonts w:eastAsia="SimSun"/>
          <w:szCs w:val="16"/>
          <w:lang w:val="x-none"/>
        </w:rPr>
        <w:t>s not statistically significant.</w:t>
      </w:r>
      <w:r w:rsidRPr="00D748A6">
        <w:rPr>
          <w:rFonts w:eastAsia="SimSun"/>
          <w:szCs w:val="16"/>
        </w:rPr>
        <w:t xml:space="preserve"> A</w:t>
      </w:r>
      <w:r w:rsidRPr="00D748A6">
        <w:rPr>
          <w:rFonts w:eastAsia="SimSun"/>
          <w:szCs w:val="16"/>
          <w:lang w:val="x-none"/>
        </w:rPr>
        <w:t xml:space="preserve"> possible </w:t>
      </w:r>
      <w:r w:rsidRPr="00D748A6">
        <w:rPr>
          <w:rFonts w:eastAsia="SimSun"/>
          <w:szCs w:val="16"/>
        </w:rPr>
        <w:t xml:space="preserve">explanation is </w:t>
      </w:r>
      <w:r w:rsidRPr="00D748A6">
        <w:rPr>
          <w:rFonts w:eastAsia="SimSun"/>
          <w:szCs w:val="16"/>
          <w:lang w:val="x-none"/>
        </w:rPr>
        <w:t>that the ‘new long-distance commuters’,</w:t>
      </w:r>
      <w:r w:rsidRPr="00D748A6">
        <w:rPr>
          <w:rFonts w:eastAsia="SimSun"/>
          <w:szCs w:val="16"/>
        </w:rPr>
        <w:t xml:space="preserve"> </w:t>
      </w:r>
      <w:r w:rsidRPr="00D748A6">
        <w:rPr>
          <w:rFonts w:eastAsia="SimSun"/>
          <w:szCs w:val="16"/>
          <w:lang w:val="x-none"/>
        </w:rPr>
        <w:t>who constitute the majority of the respondents, m</w:t>
      </w:r>
      <w:r w:rsidRPr="00D748A6">
        <w:rPr>
          <w:rFonts w:eastAsia="SimSun"/>
          <w:szCs w:val="16"/>
        </w:rPr>
        <w:t>ight</w:t>
      </w:r>
      <w:r w:rsidRPr="00D748A6">
        <w:rPr>
          <w:rFonts w:eastAsia="SimSun"/>
          <w:szCs w:val="16"/>
          <w:lang w:val="x-none"/>
        </w:rPr>
        <w:t xml:space="preserve"> </w:t>
      </w:r>
      <w:r w:rsidRPr="00D748A6">
        <w:rPr>
          <w:rFonts w:eastAsia="SimSun"/>
          <w:szCs w:val="16"/>
        </w:rPr>
        <w:t>have</w:t>
      </w:r>
      <w:r w:rsidRPr="00D748A6">
        <w:rPr>
          <w:rFonts w:eastAsia="SimSun"/>
          <w:szCs w:val="16"/>
          <w:lang w:val="x-none"/>
        </w:rPr>
        <w:t xml:space="preserve"> </w:t>
      </w:r>
      <w:r w:rsidRPr="00D748A6">
        <w:rPr>
          <w:rFonts w:eastAsia="SimSun"/>
          <w:szCs w:val="16"/>
        </w:rPr>
        <w:t xml:space="preserve">had </w:t>
      </w:r>
      <w:r w:rsidRPr="00D748A6">
        <w:rPr>
          <w:rFonts w:eastAsia="SimSun"/>
          <w:szCs w:val="16"/>
          <w:lang w:val="x-none"/>
        </w:rPr>
        <w:t xml:space="preserve">to </w:t>
      </w:r>
      <w:r w:rsidRPr="00D748A6">
        <w:rPr>
          <w:rFonts w:eastAsia="SimSun"/>
          <w:szCs w:val="16"/>
        </w:rPr>
        <w:t>move</w:t>
      </w:r>
      <w:r w:rsidRPr="00D748A6">
        <w:rPr>
          <w:rFonts w:eastAsia="SimSun"/>
          <w:szCs w:val="16"/>
          <w:lang w:val="x-none"/>
        </w:rPr>
        <w:t xml:space="preserve"> </w:t>
      </w:r>
      <w:r w:rsidRPr="00D748A6">
        <w:rPr>
          <w:rFonts w:eastAsia="SimSun"/>
          <w:szCs w:val="16"/>
        </w:rPr>
        <w:t xml:space="preserve">to Shanghai, </w:t>
      </w:r>
      <w:r w:rsidRPr="00D748A6">
        <w:rPr>
          <w:rFonts w:eastAsia="SimSun"/>
          <w:szCs w:val="16"/>
          <w:lang w:val="x-none"/>
        </w:rPr>
        <w:t>far from their hometown and relatives</w:t>
      </w:r>
      <w:r w:rsidR="00177534">
        <w:rPr>
          <w:rFonts w:eastAsia="SimSun"/>
          <w:szCs w:val="16"/>
        </w:rPr>
        <w:t>,</w:t>
      </w:r>
      <w:r w:rsidRPr="00D748A6">
        <w:rPr>
          <w:rFonts w:eastAsia="SimSun"/>
          <w:szCs w:val="16"/>
          <w:lang w:val="x-none"/>
        </w:rPr>
        <w:t xml:space="preserve"> </w:t>
      </w:r>
      <w:r w:rsidRPr="00D748A6">
        <w:rPr>
          <w:rFonts w:eastAsia="SimSun"/>
          <w:szCs w:val="16"/>
        </w:rPr>
        <w:t>prior to introduction of</w:t>
      </w:r>
      <w:r w:rsidRPr="00D748A6">
        <w:rPr>
          <w:rFonts w:eastAsia="SimSun"/>
          <w:szCs w:val="16"/>
          <w:lang w:val="x-none"/>
        </w:rPr>
        <w:t xml:space="preserve"> the </w:t>
      </w:r>
      <w:r w:rsidRPr="00D748A6">
        <w:rPr>
          <w:rFonts w:eastAsia="SimSun"/>
          <w:szCs w:val="16"/>
        </w:rPr>
        <w:t>HSR services, in order to secure</w:t>
      </w:r>
      <w:r w:rsidRPr="00D748A6">
        <w:rPr>
          <w:rFonts w:eastAsia="SimSun"/>
          <w:szCs w:val="16"/>
          <w:lang w:val="x-none"/>
        </w:rPr>
        <w:t xml:space="preserve"> </w:t>
      </w:r>
      <w:r w:rsidRPr="00D748A6">
        <w:rPr>
          <w:rFonts w:eastAsia="SimSun"/>
          <w:szCs w:val="16"/>
        </w:rPr>
        <w:t xml:space="preserve">better-paid </w:t>
      </w:r>
      <w:r w:rsidRPr="00D748A6">
        <w:rPr>
          <w:rFonts w:eastAsia="SimSun"/>
          <w:szCs w:val="16"/>
          <w:lang w:val="x-none"/>
        </w:rPr>
        <w:t xml:space="preserve">work or </w:t>
      </w:r>
      <w:r w:rsidRPr="00D748A6">
        <w:rPr>
          <w:rFonts w:eastAsia="SimSun"/>
          <w:szCs w:val="16"/>
        </w:rPr>
        <w:t>improved</w:t>
      </w:r>
      <w:r w:rsidRPr="00D748A6">
        <w:rPr>
          <w:rFonts w:eastAsia="SimSun"/>
          <w:szCs w:val="16"/>
          <w:lang w:val="x-none"/>
        </w:rPr>
        <w:t xml:space="preserve"> development opportunities. However, </w:t>
      </w:r>
      <w:r w:rsidRPr="00D748A6">
        <w:rPr>
          <w:rFonts w:eastAsia="SimSun"/>
          <w:szCs w:val="16"/>
        </w:rPr>
        <w:t xml:space="preserve">because of the </w:t>
      </w:r>
      <w:r w:rsidRPr="00D748A6">
        <w:rPr>
          <w:rFonts w:eastAsia="SimSun"/>
          <w:szCs w:val="16"/>
          <w:lang w:val="x-none"/>
        </w:rPr>
        <w:t xml:space="preserve">new </w:t>
      </w:r>
      <w:r w:rsidRPr="00D748A6">
        <w:rPr>
          <w:rFonts w:eastAsia="SimSun"/>
          <w:szCs w:val="16"/>
        </w:rPr>
        <w:t xml:space="preserve">inter-city </w:t>
      </w:r>
      <w:r w:rsidR="000F0EA7">
        <w:rPr>
          <w:rFonts w:eastAsia="SimSun"/>
          <w:szCs w:val="16"/>
        </w:rPr>
        <w:t>HSR services</w:t>
      </w:r>
      <w:r w:rsidR="00094757">
        <w:rPr>
          <w:rFonts w:eastAsia="SimSun"/>
          <w:szCs w:val="16"/>
        </w:rPr>
        <w:t>,</w:t>
      </w:r>
      <w:r w:rsidR="000F0EA7">
        <w:rPr>
          <w:rFonts w:eastAsia="SimSun"/>
          <w:szCs w:val="16"/>
        </w:rPr>
        <w:t xml:space="preserve"> which enable a substitute for migration,</w:t>
      </w:r>
      <w:r w:rsidRPr="00D748A6">
        <w:rPr>
          <w:rFonts w:eastAsia="SimSun"/>
          <w:szCs w:val="16"/>
        </w:rPr>
        <w:t xml:space="preserve"> </w:t>
      </w:r>
      <w:r w:rsidRPr="00D748A6">
        <w:rPr>
          <w:rFonts w:eastAsia="SimSun"/>
          <w:szCs w:val="16"/>
          <w:lang w:val="x-none"/>
        </w:rPr>
        <w:t>they are able to achieve better working conditions</w:t>
      </w:r>
      <w:r w:rsidRPr="00D748A6">
        <w:rPr>
          <w:rFonts w:eastAsia="SimSun"/>
          <w:szCs w:val="16"/>
        </w:rPr>
        <w:t xml:space="preserve"> whilst also living close to </w:t>
      </w:r>
      <w:r w:rsidRPr="00D748A6">
        <w:rPr>
          <w:rFonts w:eastAsia="SimSun"/>
          <w:szCs w:val="16"/>
          <w:lang w:val="x-none"/>
        </w:rPr>
        <w:t>famil</w:t>
      </w:r>
      <w:r w:rsidRPr="00D748A6">
        <w:rPr>
          <w:rFonts w:eastAsia="SimSun"/>
          <w:szCs w:val="16"/>
        </w:rPr>
        <w:t>y</w:t>
      </w:r>
      <w:r w:rsidRPr="00D748A6">
        <w:rPr>
          <w:rFonts w:eastAsia="SimSun"/>
          <w:szCs w:val="16"/>
          <w:lang w:val="x-none"/>
        </w:rPr>
        <w:t xml:space="preserve"> and friends.</w:t>
      </w:r>
      <w:r w:rsidRPr="00D748A6">
        <w:rPr>
          <w:rFonts w:eastAsia="SimSun"/>
          <w:szCs w:val="16"/>
        </w:rPr>
        <w:t xml:space="preserve"> I</w:t>
      </w:r>
      <w:proofErr w:type="spellStart"/>
      <w:r w:rsidRPr="00D748A6">
        <w:rPr>
          <w:rFonts w:eastAsia="SimSun"/>
          <w:szCs w:val="16"/>
          <w:lang w:val="x-none"/>
        </w:rPr>
        <w:t>t</w:t>
      </w:r>
      <w:proofErr w:type="spellEnd"/>
      <w:r w:rsidRPr="00D748A6">
        <w:rPr>
          <w:rFonts w:eastAsia="SimSun"/>
          <w:szCs w:val="16"/>
          <w:lang w:val="x-none"/>
        </w:rPr>
        <w:t xml:space="preserve"> is</w:t>
      </w:r>
      <w:r w:rsidRPr="00D748A6">
        <w:rPr>
          <w:rFonts w:eastAsia="SimSun"/>
          <w:szCs w:val="16"/>
        </w:rPr>
        <w:t>, therefore,</w:t>
      </w:r>
      <w:r w:rsidRPr="00D748A6">
        <w:rPr>
          <w:rFonts w:eastAsia="SimSun"/>
          <w:szCs w:val="16"/>
          <w:lang w:val="x-none"/>
        </w:rPr>
        <w:t xml:space="preserve"> reasonable that this factor ha</w:t>
      </w:r>
      <w:r w:rsidRPr="00D748A6">
        <w:rPr>
          <w:rFonts w:eastAsia="SimSun"/>
          <w:szCs w:val="16"/>
        </w:rPr>
        <w:t>s</w:t>
      </w:r>
      <w:r w:rsidRPr="00D748A6">
        <w:rPr>
          <w:rFonts w:eastAsia="SimSun"/>
          <w:szCs w:val="16"/>
          <w:lang w:val="x-none"/>
        </w:rPr>
        <w:t xml:space="preserve"> </w:t>
      </w:r>
      <w:r w:rsidRPr="00D748A6">
        <w:rPr>
          <w:rFonts w:eastAsia="SimSun"/>
          <w:szCs w:val="16"/>
        </w:rPr>
        <w:t xml:space="preserve">had </w:t>
      </w:r>
      <w:r w:rsidRPr="00D748A6">
        <w:rPr>
          <w:rFonts w:eastAsia="SimSun"/>
          <w:szCs w:val="16"/>
          <w:lang w:val="x-none"/>
        </w:rPr>
        <w:t xml:space="preserve">a significant positive </w:t>
      </w:r>
      <w:r>
        <w:rPr>
          <w:rFonts w:eastAsia="SimSun"/>
          <w:szCs w:val="16"/>
        </w:rPr>
        <w:t>association with</w:t>
      </w:r>
      <w:r w:rsidRPr="00D748A6">
        <w:rPr>
          <w:rFonts w:eastAsia="SimSun"/>
          <w:szCs w:val="16"/>
          <w:lang w:val="x-none"/>
        </w:rPr>
        <w:t xml:space="preserve"> both physical and mental health</w:t>
      </w:r>
      <w:r w:rsidRPr="00D748A6">
        <w:rPr>
          <w:rFonts w:eastAsia="SimSun"/>
          <w:szCs w:val="16"/>
        </w:rPr>
        <w:t>, confirming the point made in a recent study that having</w:t>
      </w:r>
      <w:r w:rsidRPr="00D748A6">
        <w:rPr>
          <w:rFonts w:eastAsia="SimSun"/>
          <w:szCs w:val="16"/>
          <w:lang w:val="x-none"/>
        </w:rPr>
        <w:t xml:space="preserve"> relatives nearby can significantly enhance the subjective well-being of Chinese residents (Clark</w:t>
      </w:r>
      <w:r w:rsidR="00904098">
        <w:rPr>
          <w:rFonts w:eastAsia="SimSun"/>
          <w:szCs w:val="16"/>
        </w:rPr>
        <w:t xml:space="preserve"> </w:t>
      </w:r>
      <w:r w:rsidRPr="00D748A6">
        <w:rPr>
          <w:rFonts w:eastAsia="SimSun"/>
          <w:szCs w:val="16"/>
          <w:lang w:val="x-none"/>
        </w:rPr>
        <w:t>et al.</w:t>
      </w:r>
      <w:r w:rsidRPr="00D748A6">
        <w:rPr>
          <w:rFonts w:eastAsia="SimSun"/>
          <w:szCs w:val="16"/>
        </w:rPr>
        <w:t>,</w:t>
      </w:r>
      <w:r w:rsidRPr="00D748A6">
        <w:rPr>
          <w:rFonts w:eastAsia="SimSun"/>
          <w:szCs w:val="16"/>
          <w:lang w:val="x-none"/>
        </w:rPr>
        <w:t xml:space="preserve"> 2019).</w:t>
      </w:r>
    </w:p>
    <w:p w14:paraId="0070B693" w14:textId="77777777" w:rsidR="00D83069" w:rsidRPr="00D748A6" w:rsidRDefault="00D83069" w:rsidP="00D83069">
      <w:pPr>
        <w:rPr>
          <w:rFonts w:eastAsia="SimSun"/>
          <w:szCs w:val="16"/>
          <w:lang w:val="x-none"/>
        </w:rPr>
      </w:pPr>
    </w:p>
    <w:p w14:paraId="08879585" w14:textId="1D017748" w:rsidR="006B01FA" w:rsidRPr="00ED3CCC" w:rsidRDefault="00D83069" w:rsidP="00D83069">
      <w:pPr>
        <w:rPr>
          <w:rFonts w:eastAsia="SimSun"/>
          <w:szCs w:val="16"/>
        </w:rPr>
      </w:pPr>
      <w:r w:rsidRPr="00D748A6">
        <w:rPr>
          <w:rFonts w:eastAsia="SimSun"/>
          <w:szCs w:val="16"/>
        </w:rPr>
        <w:t xml:space="preserve">Fourthly, </w:t>
      </w:r>
      <w:r w:rsidR="00486AB4">
        <w:rPr>
          <w:rFonts w:eastAsia="SimSun"/>
          <w:szCs w:val="16"/>
        </w:rPr>
        <w:t xml:space="preserve">two </w:t>
      </w:r>
      <w:r w:rsidRPr="00D748A6">
        <w:rPr>
          <w:rFonts w:eastAsia="SimSun"/>
          <w:szCs w:val="16"/>
        </w:rPr>
        <w:t>socio-economic attributes show significant associations with the health variations of</w:t>
      </w:r>
      <w:r w:rsidRPr="00D748A6">
        <w:rPr>
          <w:rFonts w:eastAsia="SimSun"/>
          <w:szCs w:val="16"/>
          <w:lang w:val="x-none"/>
        </w:rPr>
        <w:t xml:space="preserve"> commuters. Rent or </w:t>
      </w:r>
      <w:r w:rsidR="008A547B">
        <w:rPr>
          <w:rFonts w:eastAsia="SimSun"/>
          <w:szCs w:val="16"/>
        </w:rPr>
        <w:t>mortgage</w:t>
      </w:r>
      <w:r w:rsidRPr="00D748A6">
        <w:rPr>
          <w:rFonts w:eastAsia="SimSun"/>
          <w:szCs w:val="16"/>
          <w:lang w:val="x-none"/>
        </w:rPr>
        <w:t xml:space="preserve"> </w:t>
      </w:r>
      <w:r w:rsidRPr="00D748A6">
        <w:rPr>
          <w:rFonts w:eastAsia="SimSun"/>
          <w:szCs w:val="16"/>
        </w:rPr>
        <w:t xml:space="preserve">appear </w:t>
      </w:r>
      <w:r w:rsidRPr="00D748A6">
        <w:rPr>
          <w:rFonts w:eastAsia="SimSun"/>
          <w:szCs w:val="16"/>
          <w:lang w:val="x-none"/>
        </w:rPr>
        <w:t>significant in the physical health model</w:t>
      </w:r>
      <w:r w:rsidRPr="00D748A6">
        <w:rPr>
          <w:rFonts w:eastAsia="SimSun"/>
          <w:szCs w:val="16"/>
        </w:rPr>
        <w:t>,</w:t>
      </w:r>
      <w:r w:rsidRPr="00D748A6">
        <w:rPr>
          <w:rFonts w:eastAsia="SimSun"/>
          <w:szCs w:val="16"/>
          <w:lang w:val="x-none"/>
        </w:rPr>
        <w:t xml:space="preserve"> while occupation</w:t>
      </w:r>
      <w:r w:rsidRPr="00D748A6">
        <w:rPr>
          <w:rFonts w:eastAsia="SimSun"/>
          <w:szCs w:val="16"/>
        </w:rPr>
        <w:t>s</w:t>
      </w:r>
      <w:r w:rsidRPr="00D748A6">
        <w:rPr>
          <w:rFonts w:eastAsia="SimSun"/>
          <w:szCs w:val="16"/>
          <w:lang w:val="x-none"/>
        </w:rPr>
        <w:t xml:space="preserve"> </w:t>
      </w:r>
      <w:r w:rsidRPr="00D748A6">
        <w:rPr>
          <w:rFonts w:eastAsia="SimSun"/>
          <w:szCs w:val="16"/>
        </w:rPr>
        <w:t xml:space="preserve">appear </w:t>
      </w:r>
      <w:r w:rsidRPr="00D748A6">
        <w:rPr>
          <w:rFonts w:eastAsia="SimSun"/>
          <w:szCs w:val="16"/>
          <w:lang w:val="x-none"/>
        </w:rPr>
        <w:t>significan</w:t>
      </w:r>
      <w:r w:rsidRPr="00D748A6">
        <w:rPr>
          <w:rFonts w:eastAsia="SimSun"/>
          <w:szCs w:val="16"/>
        </w:rPr>
        <w:t>t only</w:t>
      </w:r>
      <w:r w:rsidRPr="00D748A6">
        <w:rPr>
          <w:rFonts w:eastAsia="SimSun"/>
          <w:szCs w:val="16"/>
          <w:lang w:val="x-none"/>
        </w:rPr>
        <w:t xml:space="preserve"> in the mental health model. </w:t>
      </w:r>
      <w:r w:rsidRPr="00D748A6">
        <w:rPr>
          <w:rFonts w:eastAsia="SimSun"/>
          <w:szCs w:val="16"/>
        </w:rPr>
        <w:t xml:space="preserve">Considering the levels of rent or </w:t>
      </w:r>
      <w:r w:rsidR="008A547B">
        <w:rPr>
          <w:rFonts w:eastAsia="SimSun"/>
          <w:szCs w:val="16"/>
        </w:rPr>
        <w:t>mortgage</w:t>
      </w:r>
      <w:r w:rsidRPr="00D748A6">
        <w:rPr>
          <w:rFonts w:eastAsia="SimSun"/>
          <w:szCs w:val="16"/>
        </w:rPr>
        <w:t>, commuters</w:t>
      </w:r>
      <w:r w:rsidRPr="00D748A6">
        <w:rPr>
          <w:rFonts w:eastAsia="SimSun"/>
          <w:szCs w:val="16"/>
          <w:lang w:val="x-none"/>
        </w:rPr>
        <w:t xml:space="preserve"> </w:t>
      </w:r>
      <w:r w:rsidRPr="00D748A6">
        <w:rPr>
          <w:rFonts w:eastAsia="SimSun"/>
          <w:szCs w:val="16"/>
        </w:rPr>
        <w:t>paying</w:t>
      </w:r>
      <w:r w:rsidRPr="00D748A6">
        <w:rPr>
          <w:rFonts w:eastAsia="SimSun"/>
          <w:szCs w:val="16"/>
          <w:lang w:val="x-none"/>
        </w:rPr>
        <w:t xml:space="preserve"> </w:t>
      </w:r>
      <w:r w:rsidRPr="00D748A6">
        <w:rPr>
          <w:rFonts w:eastAsia="SimSun"/>
          <w:szCs w:val="16"/>
        </w:rPr>
        <w:t>below</w:t>
      </w:r>
      <w:r w:rsidRPr="00D748A6">
        <w:rPr>
          <w:rFonts w:eastAsia="SimSun"/>
          <w:szCs w:val="16"/>
          <w:lang w:val="x-none"/>
        </w:rPr>
        <w:t xml:space="preserve"> 2,000 </w:t>
      </w:r>
      <w:r w:rsidRPr="00D748A6">
        <w:rPr>
          <w:rFonts w:eastAsia="SimSun"/>
          <w:szCs w:val="16"/>
        </w:rPr>
        <w:t>RMB</w:t>
      </w:r>
      <w:r w:rsidRPr="00D748A6">
        <w:rPr>
          <w:rFonts w:eastAsia="SimSun"/>
          <w:szCs w:val="16"/>
          <w:lang w:val="x-none"/>
        </w:rPr>
        <w:t xml:space="preserve"> </w:t>
      </w:r>
      <w:r w:rsidRPr="00D748A6">
        <w:rPr>
          <w:rFonts w:eastAsia="SimSun"/>
          <w:szCs w:val="16"/>
        </w:rPr>
        <w:t>a</w:t>
      </w:r>
      <w:r w:rsidRPr="00D748A6">
        <w:rPr>
          <w:rFonts w:eastAsia="SimSun"/>
          <w:szCs w:val="16"/>
          <w:lang w:val="x-none"/>
        </w:rPr>
        <w:t>re significantly less likely</w:t>
      </w:r>
      <w:r w:rsidRPr="00D748A6">
        <w:rPr>
          <w:rFonts w:eastAsia="SimSun"/>
          <w:szCs w:val="16"/>
        </w:rPr>
        <w:t xml:space="preserve"> than those paying above</w:t>
      </w:r>
      <w:r w:rsidRPr="00D748A6">
        <w:rPr>
          <w:rFonts w:eastAsia="SimSun"/>
          <w:szCs w:val="16"/>
          <w:lang w:val="x-none"/>
        </w:rPr>
        <w:t xml:space="preserve"> 10,000 </w:t>
      </w:r>
      <w:r w:rsidRPr="00D748A6">
        <w:rPr>
          <w:rFonts w:eastAsia="SimSun"/>
          <w:szCs w:val="16"/>
        </w:rPr>
        <w:t xml:space="preserve">RM </w:t>
      </w:r>
      <w:r w:rsidRPr="00D748A6">
        <w:rPr>
          <w:rFonts w:eastAsia="SimSun"/>
          <w:szCs w:val="16"/>
          <w:lang w:val="x-none"/>
        </w:rPr>
        <w:t xml:space="preserve">to </w:t>
      </w:r>
      <w:r w:rsidRPr="00D748A6">
        <w:rPr>
          <w:rFonts w:eastAsia="SimSun"/>
          <w:szCs w:val="16"/>
        </w:rPr>
        <w:t>perceive</w:t>
      </w:r>
      <w:r w:rsidRPr="00D748A6">
        <w:rPr>
          <w:rFonts w:eastAsia="SimSun"/>
          <w:szCs w:val="16"/>
          <w:lang w:val="x-none"/>
        </w:rPr>
        <w:t xml:space="preserve"> </w:t>
      </w:r>
      <w:r w:rsidRPr="00D748A6">
        <w:rPr>
          <w:rFonts w:eastAsia="SimSun"/>
          <w:szCs w:val="16"/>
        </w:rPr>
        <w:t>HSR</w:t>
      </w:r>
      <w:r w:rsidRPr="00D748A6">
        <w:rPr>
          <w:rFonts w:eastAsia="SimSun"/>
          <w:szCs w:val="16"/>
          <w:lang w:val="x-none"/>
        </w:rPr>
        <w:t xml:space="preserve"> commuting a</w:t>
      </w:r>
      <w:r w:rsidRPr="00D748A6">
        <w:rPr>
          <w:rFonts w:eastAsia="SimSun"/>
          <w:szCs w:val="16"/>
        </w:rPr>
        <w:t>s</w:t>
      </w:r>
      <w:r w:rsidRPr="00D748A6">
        <w:rPr>
          <w:rFonts w:eastAsia="SimSun"/>
          <w:szCs w:val="16"/>
          <w:lang w:val="x-none"/>
        </w:rPr>
        <w:t xml:space="preserve"> positive</w:t>
      </w:r>
      <w:r>
        <w:rPr>
          <w:rFonts w:eastAsia="SimSun" w:hint="eastAsia"/>
          <w:szCs w:val="16"/>
          <w:lang w:val="x-none"/>
        </w:rPr>
        <w:t xml:space="preserve"> </w:t>
      </w:r>
      <w:r>
        <w:rPr>
          <w:rFonts w:eastAsia="SimSun"/>
          <w:szCs w:val="16"/>
          <w:lang w:val="x-none"/>
        </w:rPr>
        <w:t>(</w:t>
      </w:r>
      <w:r w:rsidRPr="00D748A6">
        <w:rPr>
          <w:rFonts w:eastAsia="SimSun" w:hint="eastAsia"/>
          <w:szCs w:val="16"/>
          <w:lang w:val="x-none"/>
        </w:rPr>
        <w:t>OR=</w:t>
      </w:r>
      <w:r w:rsidR="001E42AF">
        <w:rPr>
          <w:rFonts w:eastAsia="SimSun"/>
          <w:szCs w:val="16"/>
          <w:lang w:val="x-none"/>
        </w:rPr>
        <w:t>0.28</w:t>
      </w:r>
      <w:r w:rsidRPr="00D748A6">
        <w:rPr>
          <w:rFonts w:eastAsia="SimSun" w:hint="eastAsia"/>
          <w:szCs w:val="16"/>
          <w:lang w:val="x-none"/>
        </w:rPr>
        <w:t>，</w:t>
      </w:r>
      <w:r w:rsidRPr="00D748A6">
        <w:rPr>
          <w:rFonts w:eastAsia="SimSun"/>
          <w:szCs w:val="16"/>
          <w:lang w:val="x-none"/>
        </w:rPr>
        <w:t xml:space="preserve">χ2= </w:t>
      </w:r>
      <w:r w:rsidR="001E42AF">
        <w:rPr>
          <w:rFonts w:eastAsia="SimSun"/>
          <w:szCs w:val="16"/>
          <w:lang w:val="x-none"/>
        </w:rPr>
        <w:t>9.69</w:t>
      </w:r>
      <w:r w:rsidRPr="00D748A6">
        <w:rPr>
          <w:rFonts w:eastAsia="SimSun" w:hint="eastAsia"/>
          <w:szCs w:val="16"/>
          <w:lang w:val="x-none"/>
        </w:rPr>
        <w:t>，</w:t>
      </w:r>
      <w:r w:rsidRPr="00D748A6">
        <w:rPr>
          <w:rFonts w:eastAsia="SimSun" w:hint="eastAsia"/>
          <w:szCs w:val="16"/>
          <w:lang w:val="x-none"/>
        </w:rPr>
        <w:t>p</w:t>
      </w:r>
      <w:r w:rsidRPr="00D748A6">
        <w:rPr>
          <w:rFonts w:eastAsia="SimSun"/>
          <w:szCs w:val="16"/>
          <w:lang w:val="x-none"/>
        </w:rPr>
        <w:t>=</w:t>
      </w:r>
      <w:r w:rsidRPr="00D748A6">
        <w:rPr>
          <w:rFonts w:eastAsia="SimSun" w:hint="eastAsia"/>
          <w:szCs w:val="16"/>
          <w:lang w:val="x-none"/>
        </w:rPr>
        <w:t>0</w:t>
      </w:r>
      <w:r w:rsidRPr="00D748A6">
        <w:rPr>
          <w:rFonts w:eastAsia="SimSun"/>
          <w:szCs w:val="16"/>
          <w:lang w:val="x-none"/>
        </w:rPr>
        <w:t>.00</w:t>
      </w:r>
      <w:r>
        <w:rPr>
          <w:rFonts w:eastAsia="SimSun" w:hint="eastAsia"/>
          <w:szCs w:val="16"/>
          <w:lang w:val="x-none"/>
        </w:rPr>
        <w:t>)</w:t>
      </w:r>
      <w:r w:rsidRPr="00D748A6">
        <w:rPr>
          <w:rFonts w:eastAsia="SimSun"/>
          <w:szCs w:val="16"/>
          <w:lang w:val="x-none"/>
        </w:rPr>
        <w:t xml:space="preserve">. </w:t>
      </w:r>
      <w:r w:rsidRPr="00D748A6">
        <w:rPr>
          <w:rFonts w:eastAsia="SimSun"/>
          <w:szCs w:val="16"/>
        </w:rPr>
        <w:t xml:space="preserve">This result </w:t>
      </w:r>
      <w:r w:rsidR="00614616">
        <w:rPr>
          <w:rFonts w:eastAsia="SimSun"/>
          <w:szCs w:val="16"/>
        </w:rPr>
        <w:t xml:space="preserve">can be explained by the fact </w:t>
      </w:r>
      <w:r w:rsidR="0019099B">
        <w:rPr>
          <w:rFonts w:eastAsia="SimSun"/>
          <w:szCs w:val="16"/>
        </w:rPr>
        <w:t xml:space="preserve">that </w:t>
      </w:r>
      <w:r w:rsidR="00B93C8C">
        <w:rPr>
          <w:rFonts w:eastAsia="SimSun"/>
          <w:szCs w:val="16"/>
        </w:rPr>
        <w:t xml:space="preserve">as </w:t>
      </w:r>
      <w:r w:rsidR="0019099B">
        <w:rPr>
          <w:rFonts w:eastAsia="SimSun"/>
          <w:szCs w:val="16"/>
        </w:rPr>
        <w:t>levels</w:t>
      </w:r>
      <w:r w:rsidR="0001596A">
        <w:rPr>
          <w:rFonts w:eastAsia="SimSun"/>
          <w:szCs w:val="16"/>
        </w:rPr>
        <w:t xml:space="preserve"> of home</w:t>
      </w:r>
      <w:r w:rsidR="00614616">
        <w:rPr>
          <w:rFonts w:eastAsia="SimSun"/>
          <w:szCs w:val="16"/>
        </w:rPr>
        <w:t xml:space="preserve"> ownership in China</w:t>
      </w:r>
      <w:r w:rsidR="003708DB">
        <w:rPr>
          <w:rFonts w:eastAsia="SimSun"/>
          <w:szCs w:val="16"/>
        </w:rPr>
        <w:t xml:space="preserve"> are </w:t>
      </w:r>
      <w:r w:rsidR="003708DB">
        <w:rPr>
          <w:rFonts w:eastAsia="SimSun"/>
          <w:szCs w:val="16"/>
        </w:rPr>
        <w:lastRenderedPageBreak/>
        <w:t>high</w:t>
      </w:r>
      <w:r w:rsidR="00B93C8C">
        <w:rPr>
          <w:rFonts w:eastAsia="SimSun"/>
          <w:szCs w:val="16"/>
        </w:rPr>
        <w:t>,</w:t>
      </w:r>
      <w:r w:rsidR="00614616">
        <w:rPr>
          <w:rFonts w:eastAsia="SimSun"/>
          <w:szCs w:val="16"/>
        </w:rPr>
        <w:t xml:space="preserve"> </w:t>
      </w:r>
      <w:r w:rsidR="00494509">
        <w:rPr>
          <w:rFonts w:eastAsia="SimSun"/>
          <w:szCs w:val="16"/>
        </w:rPr>
        <w:t>commuters</w:t>
      </w:r>
      <w:r w:rsidR="00614616">
        <w:rPr>
          <w:rFonts w:eastAsia="SimSun"/>
          <w:szCs w:val="16"/>
        </w:rPr>
        <w:t xml:space="preserve"> who rent propert</w:t>
      </w:r>
      <w:r w:rsidR="00CE451C">
        <w:rPr>
          <w:rFonts w:eastAsia="SimSun"/>
          <w:szCs w:val="16"/>
        </w:rPr>
        <w:t>ies</w:t>
      </w:r>
      <w:r w:rsidR="00614616">
        <w:rPr>
          <w:rFonts w:eastAsia="SimSun"/>
          <w:szCs w:val="16"/>
        </w:rPr>
        <w:t xml:space="preserve"> are </w:t>
      </w:r>
      <w:r w:rsidR="00747C14">
        <w:rPr>
          <w:rFonts w:eastAsia="SimSun"/>
          <w:szCs w:val="16"/>
        </w:rPr>
        <w:t>likely to be</w:t>
      </w:r>
      <w:r w:rsidR="00614616">
        <w:rPr>
          <w:rFonts w:eastAsia="SimSun"/>
          <w:szCs w:val="16"/>
        </w:rPr>
        <w:t xml:space="preserve"> relatively low-income </w:t>
      </w:r>
      <w:r w:rsidR="00DA1B5B">
        <w:rPr>
          <w:rFonts w:eastAsia="SimSun"/>
          <w:szCs w:val="16"/>
        </w:rPr>
        <w:t>workers</w:t>
      </w:r>
      <w:r w:rsidR="00614616">
        <w:rPr>
          <w:rFonts w:eastAsia="SimSun"/>
          <w:szCs w:val="16"/>
        </w:rPr>
        <w:t>.</w:t>
      </w:r>
      <w:r w:rsidR="00494509">
        <w:rPr>
          <w:rFonts w:eastAsia="SimSun"/>
          <w:szCs w:val="16"/>
        </w:rPr>
        <w:t xml:space="preserve"> Moreover, </w:t>
      </w:r>
      <w:r w:rsidR="000F4293">
        <w:rPr>
          <w:rFonts w:eastAsia="SimSun"/>
          <w:szCs w:val="16"/>
        </w:rPr>
        <w:t>a</w:t>
      </w:r>
      <w:r w:rsidR="00494509">
        <w:rPr>
          <w:rFonts w:eastAsia="SimSun"/>
          <w:szCs w:val="16"/>
        </w:rPr>
        <w:t xml:space="preserve"> rent level </w:t>
      </w:r>
      <w:r w:rsidR="000F4293">
        <w:rPr>
          <w:rFonts w:eastAsia="SimSun"/>
          <w:szCs w:val="16"/>
        </w:rPr>
        <w:t>below</w:t>
      </w:r>
      <w:r w:rsidR="00494509">
        <w:rPr>
          <w:rFonts w:eastAsia="SimSun"/>
          <w:szCs w:val="16"/>
        </w:rPr>
        <w:t xml:space="preserve"> 2,000 RMB further implies </w:t>
      </w:r>
      <w:r w:rsidR="00DA1B5B">
        <w:rPr>
          <w:rFonts w:eastAsia="SimSun"/>
          <w:szCs w:val="16"/>
        </w:rPr>
        <w:t>a poor quality of residence</w:t>
      </w:r>
      <w:r w:rsidR="00494509">
        <w:rPr>
          <w:rFonts w:eastAsia="SimSun"/>
          <w:szCs w:val="16"/>
        </w:rPr>
        <w:t>, thus</w:t>
      </w:r>
      <w:r w:rsidR="00614616">
        <w:rPr>
          <w:rFonts w:eastAsia="SimSun"/>
          <w:szCs w:val="16"/>
        </w:rPr>
        <w:t xml:space="preserve"> </w:t>
      </w:r>
      <w:r w:rsidRPr="00D748A6">
        <w:rPr>
          <w:rFonts w:eastAsia="SimSun"/>
          <w:szCs w:val="16"/>
        </w:rPr>
        <w:t xml:space="preserve">closely </w:t>
      </w:r>
      <w:r w:rsidR="00337402">
        <w:rPr>
          <w:rFonts w:eastAsia="SimSun"/>
          <w:szCs w:val="16"/>
        </w:rPr>
        <w:t>reflect</w:t>
      </w:r>
      <w:r w:rsidR="00D2147A">
        <w:rPr>
          <w:rFonts w:eastAsia="SimSun"/>
          <w:szCs w:val="16"/>
        </w:rPr>
        <w:t>ing</w:t>
      </w:r>
      <w:r w:rsidR="00337402">
        <w:rPr>
          <w:rFonts w:eastAsia="SimSun"/>
          <w:szCs w:val="16"/>
        </w:rPr>
        <w:t xml:space="preserve"> </w:t>
      </w:r>
      <w:r w:rsidR="006F086F">
        <w:rPr>
          <w:rFonts w:eastAsia="SimSun"/>
          <w:szCs w:val="16"/>
        </w:rPr>
        <w:t>the</w:t>
      </w:r>
      <w:r w:rsidR="00437CEB">
        <w:rPr>
          <w:rFonts w:eastAsia="SimSun"/>
          <w:szCs w:val="16"/>
        </w:rPr>
        <w:t xml:space="preserve"> rea</w:t>
      </w:r>
      <w:r w:rsidR="002370C3">
        <w:rPr>
          <w:rFonts w:eastAsia="SimSun"/>
          <w:szCs w:val="16"/>
        </w:rPr>
        <w:t>son for</w:t>
      </w:r>
      <w:r w:rsidR="00494509">
        <w:rPr>
          <w:rFonts w:eastAsia="SimSun"/>
          <w:szCs w:val="16"/>
        </w:rPr>
        <w:t xml:space="preserve"> </w:t>
      </w:r>
      <w:r w:rsidR="00337402">
        <w:rPr>
          <w:rFonts w:eastAsia="SimSun"/>
          <w:szCs w:val="16"/>
        </w:rPr>
        <w:t>the negative health association with lower level</w:t>
      </w:r>
      <w:r w:rsidR="00672525">
        <w:rPr>
          <w:rFonts w:eastAsia="SimSun"/>
          <w:szCs w:val="16"/>
        </w:rPr>
        <w:t>s</w:t>
      </w:r>
      <w:r w:rsidR="00337402">
        <w:rPr>
          <w:rFonts w:eastAsia="SimSun"/>
          <w:szCs w:val="16"/>
        </w:rPr>
        <w:t xml:space="preserve"> of </w:t>
      </w:r>
      <w:r w:rsidR="00494509">
        <w:rPr>
          <w:rFonts w:eastAsia="SimSun"/>
          <w:szCs w:val="16"/>
        </w:rPr>
        <w:t xml:space="preserve">rent or </w:t>
      </w:r>
      <w:r w:rsidR="008A547B">
        <w:rPr>
          <w:rFonts w:eastAsia="SimSun"/>
          <w:szCs w:val="16"/>
        </w:rPr>
        <w:t>mortgage</w:t>
      </w:r>
      <w:r w:rsidRPr="00D748A6">
        <w:rPr>
          <w:rFonts w:eastAsia="SimSun"/>
          <w:szCs w:val="16"/>
        </w:rPr>
        <w:t xml:space="preserve">. In terms of occupation, </w:t>
      </w:r>
      <w:r w:rsidRPr="00D748A6">
        <w:rPr>
          <w:rFonts w:eastAsia="SimSun"/>
          <w:szCs w:val="16"/>
          <w:lang w:val="x-none"/>
        </w:rPr>
        <w:t xml:space="preserve">commuters </w:t>
      </w:r>
      <w:r w:rsidRPr="00D748A6">
        <w:rPr>
          <w:rFonts w:eastAsia="SimSun"/>
          <w:szCs w:val="16"/>
        </w:rPr>
        <w:t>working</w:t>
      </w:r>
      <w:r w:rsidRPr="00D748A6">
        <w:rPr>
          <w:rFonts w:eastAsia="SimSun"/>
          <w:szCs w:val="16"/>
          <w:lang w:val="x-none"/>
        </w:rPr>
        <w:t xml:space="preserve"> </w:t>
      </w:r>
      <w:r w:rsidRPr="00D748A6">
        <w:rPr>
          <w:rFonts w:eastAsia="SimSun"/>
          <w:szCs w:val="16"/>
        </w:rPr>
        <w:t xml:space="preserve">as </w:t>
      </w:r>
      <w:r w:rsidRPr="00D748A6">
        <w:rPr>
          <w:rFonts w:eastAsia="SimSun"/>
          <w:szCs w:val="16"/>
          <w:lang w:val="x-none"/>
        </w:rPr>
        <w:t>technician</w:t>
      </w:r>
      <w:r w:rsidRPr="00D748A6">
        <w:rPr>
          <w:rFonts w:eastAsia="SimSun"/>
          <w:szCs w:val="16"/>
        </w:rPr>
        <w:t>s</w:t>
      </w:r>
      <w:r w:rsidRPr="00D748A6">
        <w:rPr>
          <w:rFonts w:eastAsia="SimSun"/>
          <w:szCs w:val="16"/>
          <w:lang w:val="x-none"/>
        </w:rPr>
        <w:t xml:space="preserve"> or professional</w:t>
      </w:r>
      <w:r w:rsidRPr="00D748A6">
        <w:rPr>
          <w:rFonts w:eastAsia="SimSun"/>
          <w:szCs w:val="16"/>
        </w:rPr>
        <w:t>s</w:t>
      </w:r>
      <w:r w:rsidRPr="00D748A6">
        <w:rPr>
          <w:rFonts w:eastAsia="SimSun"/>
          <w:szCs w:val="16"/>
          <w:lang w:val="x-none"/>
        </w:rPr>
        <w:t xml:space="preserve"> (such as lawyers, architects, consultants, researchers, artists, designers, programmers, etc.) </w:t>
      </w:r>
      <w:r w:rsidRPr="00D748A6">
        <w:rPr>
          <w:rFonts w:eastAsia="SimSun"/>
          <w:szCs w:val="16"/>
        </w:rPr>
        <w:t>a</w:t>
      </w:r>
      <w:r w:rsidRPr="00D748A6">
        <w:rPr>
          <w:rFonts w:eastAsia="SimSun"/>
          <w:szCs w:val="16"/>
          <w:lang w:val="x-none"/>
        </w:rPr>
        <w:t>re significantly less likely</w:t>
      </w:r>
      <w:r w:rsidRPr="00D748A6">
        <w:rPr>
          <w:rFonts w:eastAsia="SimSun"/>
          <w:szCs w:val="16"/>
        </w:rPr>
        <w:t xml:space="preserve"> than those categorised as ‘others’ </w:t>
      </w:r>
      <w:r w:rsidRPr="00D748A6">
        <w:rPr>
          <w:rFonts w:eastAsia="SimSun"/>
          <w:szCs w:val="16"/>
          <w:lang w:val="x-none"/>
        </w:rPr>
        <w:t>(</w:t>
      </w:r>
      <w:r w:rsidRPr="00D748A6">
        <w:rPr>
          <w:rFonts w:eastAsia="SimSun"/>
          <w:szCs w:val="16"/>
        </w:rPr>
        <w:t>including</w:t>
      </w:r>
      <w:r w:rsidRPr="00D748A6">
        <w:rPr>
          <w:rFonts w:eastAsia="SimSun"/>
          <w:szCs w:val="16"/>
          <w:lang w:val="x-none"/>
        </w:rPr>
        <w:t xml:space="preserve"> service and sales worker</w:t>
      </w:r>
      <w:r w:rsidRPr="00D748A6">
        <w:rPr>
          <w:rFonts w:eastAsia="SimSun"/>
          <w:szCs w:val="16"/>
        </w:rPr>
        <w:t>s</w:t>
      </w:r>
      <w:r w:rsidRPr="00D748A6">
        <w:rPr>
          <w:rFonts w:eastAsia="SimSun" w:hint="eastAsia"/>
          <w:szCs w:val="16"/>
          <w:lang w:val="x-none"/>
        </w:rPr>
        <w:t>,</w:t>
      </w:r>
      <w:r w:rsidRPr="00D748A6">
        <w:rPr>
          <w:rFonts w:eastAsia="SimSun"/>
          <w:szCs w:val="16"/>
          <w:lang w:val="x-none"/>
        </w:rPr>
        <w:t xml:space="preserve"> plant and machine operator</w:t>
      </w:r>
      <w:r w:rsidRPr="00D748A6">
        <w:rPr>
          <w:rFonts w:eastAsia="SimSun"/>
          <w:szCs w:val="16"/>
        </w:rPr>
        <w:t>s,</w:t>
      </w:r>
      <w:r w:rsidRPr="00D748A6">
        <w:rPr>
          <w:rFonts w:eastAsia="SimSun"/>
          <w:szCs w:val="16"/>
          <w:lang w:val="x-none"/>
        </w:rPr>
        <w:t xml:space="preserve"> private enterprise owner</w:t>
      </w:r>
      <w:r w:rsidRPr="00D748A6">
        <w:rPr>
          <w:rFonts w:eastAsia="SimSun"/>
          <w:szCs w:val="16"/>
        </w:rPr>
        <w:t>s</w:t>
      </w:r>
      <w:r w:rsidRPr="00D748A6">
        <w:rPr>
          <w:rFonts w:eastAsia="SimSun" w:hint="eastAsia"/>
          <w:szCs w:val="16"/>
          <w:lang w:val="x-none"/>
        </w:rPr>
        <w:t>,</w:t>
      </w:r>
      <w:r w:rsidRPr="00D748A6">
        <w:rPr>
          <w:rFonts w:eastAsia="SimSun"/>
          <w:szCs w:val="16"/>
          <w:lang w:val="x-none"/>
        </w:rPr>
        <w:t xml:space="preserve"> student</w:t>
      </w:r>
      <w:r w:rsidRPr="00D748A6">
        <w:rPr>
          <w:rFonts w:eastAsia="SimSun"/>
          <w:szCs w:val="16"/>
        </w:rPr>
        <w:t>s</w:t>
      </w:r>
      <w:r w:rsidRPr="00D748A6">
        <w:rPr>
          <w:rFonts w:eastAsia="SimSun"/>
          <w:szCs w:val="16"/>
          <w:lang w:val="x-none"/>
        </w:rPr>
        <w:t>, etc.)</w:t>
      </w:r>
      <w:r w:rsidRPr="00D748A6">
        <w:rPr>
          <w:rFonts w:eastAsia="SimSun"/>
          <w:szCs w:val="16"/>
        </w:rPr>
        <w:t xml:space="preserve"> </w:t>
      </w:r>
      <w:r w:rsidRPr="00D748A6">
        <w:rPr>
          <w:rFonts w:eastAsia="SimSun"/>
          <w:szCs w:val="16"/>
          <w:lang w:val="x-none"/>
        </w:rPr>
        <w:t xml:space="preserve">to </w:t>
      </w:r>
      <w:r w:rsidRPr="00D748A6">
        <w:rPr>
          <w:rFonts w:eastAsia="SimSun"/>
          <w:szCs w:val="16"/>
        </w:rPr>
        <w:t>agree</w:t>
      </w:r>
      <w:r w:rsidRPr="00D748A6">
        <w:rPr>
          <w:rFonts w:eastAsia="SimSun"/>
          <w:szCs w:val="16"/>
          <w:lang w:val="x-none"/>
        </w:rPr>
        <w:t xml:space="preserve"> that </w:t>
      </w:r>
      <w:r w:rsidRPr="00D748A6">
        <w:rPr>
          <w:rFonts w:eastAsia="SimSun"/>
          <w:szCs w:val="16"/>
        </w:rPr>
        <w:t>HSR</w:t>
      </w:r>
      <w:r w:rsidRPr="00D748A6">
        <w:rPr>
          <w:rFonts w:eastAsia="SimSun"/>
          <w:szCs w:val="16"/>
          <w:lang w:val="x-none"/>
        </w:rPr>
        <w:t xml:space="preserve"> commuting ha</w:t>
      </w:r>
      <w:r w:rsidRPr="00D748A6">
        <w:rPr>
          <w:rFonts w:eastAsia="SimSun"/>
          <w:szCs w:val="16"/>
        </w:rPr>
        <w:t>s</w:t>
      </w:r>
      <w:r w:rsidRPr="00D748A6">
        <w:rPr>
          <w:rFonts w:eastAsia="SimSun"/>
          <w:szCs w:val="16"/>
          <w:lang w:val="x-none"/>
        </w:rPr>
        <w:t xml:space="preserve"> a positive </w:t>
      </w:r>
      <w:r>
        <w:rPr>
          <w:rFonts w:eastAsia="SimSun"/>
          <w:szCs w:val="16"/>
        </w:rPr>
        <w:t>association</w:t>
      </w:r>
      <w:r>
        <w:rPr>
          <w:rFonts w:eastAsia="SimSun" w:hint="eastAsia"/>
          <w:szCs w:val="16"/>
          <w:lang w:val="x-none"/>
        </w:rPr>
        <w:t xml:space="preserve"> </w:t>
      </w:r>
      <w:r>
        <w:rPr>
          <w:rFonts w:eastAsia="SimSun"/>
          <w:szCs w:val="16"/>
          <w:lang w:val="x-none"/>
        </w:rPr>
        <w:t>(</w:t>
      </w:r>
      <w:r w:rsidRPr="00D748A6">
        <w:rPr>
          <w:rFonts w:eastAsia="SimSun" w:hint="eastAsia"/>
          <w:szCs w:val="16"/>
          <w:lang w:val="x-none"/>
        </w:rPr>
        <w:t>OR=0</w:t>
      </w:r>
      <w:r w:rsidRPr="00D748A6">
        <w:rPr>
          <w:rFonts w:eastAsia="SimSun"/>
          <w:szCs w:val="16"/>
          <w:lang w:val="x-none"/>
        </w:rPr>
        <w:t>.</w:t>
      </w:r>
      <w:r w:rsidR="00486AB4">
        <w:rPr>
          <w:rFonts w:eastAsia="SimSun"/>
          <w:szCs w:val="16"/>
          <w:lang w:val="x-none"/>
        </w:rPr>
        <w:t>33</w:t>
      </w:r>
      <w:r w:rsidRPr="00D748A6">
        <w:rPr>
          <w:rFonts w:eastAsia="SimSun" w:hint="eastAsia"/>
          <w:szCs w:val="16"/>
          <w:lang w:val="x-none"/>
        </w:rPr>
        <w:t>，</w:t>
      </w:r>
      <w:r w:rsidRPr="00D748A6">
        <w:rPr>
          <w:rFonts w:eastAsia="SimSun"/>
          <w:szCs w:val="16"/>
          <w:lang w:val="x-none"/>
        </w:rPr>
        <w:t xml:space="preserve">χ2= </w:t>
      </w:r>
      <w:r w:rsidR="00486AB4">
        <w:rPr>
          <w:rFonts w:eastAsia="SimSun"/>
          <w:szCs w:val="16"/>
          <w:lang w:val="x-none"/>
        </w:rPr>
        <w:t>5.50</w:t>
      </w:r>
      <w:r w:rsidRPr="00D748A6">
        <w:rPr>
          <w:rFonts w:eastAsia="SimSun" w:hint="eastAsia"/>
          <w:szCs w:val="16"/>
          <w:lang w:val="x-none"/>
        </w:rPr>
        <w:t>，</w:t>
      </w:r>
      <w:r w:rsidRPr="00D748A6">
        <w:rPr>
          <w:rFonts w:eastAsia="SimSun" w:hint="eastAsia"/>
          <w:szCs w:val="16"/>
          <w:lang w:val="x-none"/>
        </w:rPr>
        <w:t>p</w:t>
      </w:r>
      <w:r w:rsidRPr="00D748A6">
        <w:rPr>
          <w:rFonts w:eastAsia="SimSun"/>
          <w:szCs w:val="16"/>
          <w:lang w:val="x-none"/>
        </w:rPr>
        <w:t>=</w:t>
      </w:r>
      <w:r w:rsidRPr="00D748A6">
        <w:rPr>
          <w:rFonts w:eastAsia="SimSun" w:hint="eastAsia"/>
          <w:szCs w:val="16"/>
          <w:lang w:val="x-none"/>
        </w:rPr>
        <w:t>0</w:t>
      </w:r>
      <w:r w:rsidRPr="00D748A6">
        <w:rPr>
          <w:rFonts w:eastAsia="SimSun"/>
          <w:szCs w:val="16"/>
          <w:lang w:val="x-none"/>
        </w:rPr>
        <w:t>.</w:t>
      </w:r>
      <w:r w:rsidR="00486AB4" w:rsidRPr="00D748A6">
        <w:rPr>
          <w:rFonts w:eastAsia="SimSun"/>
          <w:szCs w:val="16"/>
          <w:lang w:val="x-none"/>
        </w:rPr>
        <w:t>0</w:t>
      </w:r>
      <w:r w:rsidR="00486AB4">
        <w:rPr>
          <w:rFonts w:eastAsia="SimSun"/>
          <w:szCs w:val="16"/>
          <w:lang w:val="x-none"/>
        </w:rPr>
        <w:t>2</w:t>
      </w:r>
      <w:r w:rsidRPr="00D748A6">
        <w:rPr>
          <w:rFonts w:eastAsia="SimSun" w:hint="eastAsia"/>
          <w:szCs w:val="16"/>
          <w:lang w:val="x-none"/>
        </w:rPr>
        <w:t>；</w:t>
      </w:r>
      <w:r w:rsidRPr="00D748A6">
        <w:rPr>
          <w:rFonts w:eastAsia="SimSun" w:hint="eastAsia"/>
          <w:szCs w:val="16"/>
          <w:lang w:val="x-none"/>
        </w:rPr>
        <w:t>OR=0</w:t>
      </w:r>
      <w:r w:rsidRPr="00D748A6">
        <w:rPr>
          <w:rFonts w:eastAsia="SimSun"/>
          <w:szCs w:val="16"/>
          <w:lang w:val="x-none"/>
        </w:rPr>
        <w:t>.</w:t>
      </w:r>
      <w:r w:rsidR="00486AB4">
        <w:rPr>
          <w:rFonts w:eastAsia="SimSun"/>
          <w:szCs w:val="16"/>
          <w:lang w:val="x-none"/>
        </w:rPr>
        <w:t>31</w:t>
      </w:r>
      <w:r w:rsidRPr="00D748A6">
        <w:rPr>
          <w:rFonts w:eastAsia="SimSun" w:hint="eastAsia"/>
          <w:szCs w:val="16"/>
          <w:lang w:val="x-none"/>
        </w:rPr>
        <w:t>，</w:t>
      </w:r>
      <w:r w:rsidRPr="00D748A6">
        <w:rPr>
          <w:rFonts w:eastAsia="SimSun"/>
          <w:szCs w:val="16"/>
          <w:lang w:val="x-none"/>
        </w:rPr>
        <w:t xml:space="preserve">χ2= </w:t>
      </w:r>
      <w:r w:rsidR="00486AB4">
        <w:rPr>
          <w:rFonts w:eastAsia="SimSun"/>
          <w:szCs w:val="16"/>
          <w:lang w:val="x-none"/>
        </w:rPr>
        <w:t>5.84</w:t>
      </w:r>
      <w:r w:rsidRPr="00D748A6">
        <w:rPr>
          <w:rFonts w:eastAsia="SimSun" w:hint="eastAsia"/>
          <w:szCs w:val="16"/>
          <w:lang w:val="x-none"/>
        </w:rPr>
        <w:t>，</w:t>
      </w:r>
      <w:r w:rsidRPr="00D748A6">
        <w:rPr>
          <w:rFonts w:eastAsia="SimSun" w:hint="eastAsia"/>
          <w:szCs w:val="16"/>
          <w:lang w:val="x-none"/>
        </w:rPr>
        <w:t>p</w:t>
      </w:r>
      <w:r w:rsidRPr="00D748A6">
        <w:rPr>
          <w:rFonts w:eastAsia="SimSun"/>
          <w:szCs w:val="16"/>
          <w:lang w:val="x-none"/>
        </w:rPr>
        <w:t>=</w:t>
      </w:r>
      <w:r w:rsidRPr="00D748A6">
        <w:rPr>
          <w:rFonts w:eastAsia="SimSun" w:hint="eastAsia"/>
          <w:szCs w:val="16"/>
          <w:lang w:val="x-none"/>
        </w:rPr>
        <w:t>0</w:t>
      </w:r>
      <w:r w:rsidRPr="00D748A6">
        <w:rPr>
          <w:rFonts w:eastAsia="SimSun"/>
          <w:szCs w:val="16"/>
          <w:lang w:val="x-none"/>
        </w:rPr>
        <w:t>.</w:t>
      </w:r>
      <w:r w:rsidR="00486AB4" w:rsidRPr="00D748A6">
        <w:rPr>
          <w:rFonts w:eastAsia="SimSun"/>
          <w:szCs w:val="16"/>
          <w:lang w:val="x-none"/>
        </w:rPr>
        <w:t>0</w:t>
      </w:r>
      <w:r w:rsidR="00486AB4">
        <w:rPr>
          <w:rFonts w:eastAsia="SimSun"/>
          <w:szCs w:val="16"/>
          <w:lang w:val="x-none"/>
        </w:rPr>
        <w:t>2</w:t>
      </w:r>
      <w:r>
        <w:rPr>
          <w:rFonts w:eastAsia="SimSun" w:hint="eastAsia"/>
          <w:szCs w:val="16"/>
          <w:lang w:val="x-none"/>
        </w:rPr>
        <w:t>)</w:t>
      </w:r>
      <w:r w:rsidRPr="00D748A6">
        <w:rPr>
          <w:rFonts w:eastAsia="SimSun"/>
          <w:szCs w:val="16"/>
          <w:lang w:val="x-none"/>
        </w:rPr>
        <w:t>. Similarly, manager</w:t>
      </w:r>
      <w:r w:rsidRPr="00D748A6">
        <w:rPr>
          <w:rFonts w:eastAsia="SimSun"/>
          <w:szCs w:val="16"/>
        </w:rPr>
        <w:t>s</w:t>
      </w:r>
      <w:r w:rsidRPr="00D748A6">
        <w:rPr>
          <w:rFonts w:eastAsia="SimSun"/>
          <w:szCs w:val="16"/>
          <w:lang w:val="x-none"/>
        </w:rPr>
        <w:t xml:space="preserve"> </w:t>
      </w:r>
      <w:r w:rsidR="001D1646">
        <w:rPr>
          <w:rFonts w:eastAsia="SimSun"/>
          <w:szCs w:val="16"/>
        </w:rPr>
        <w:t>and</w:t>
      </w:r>
      <w:r w:rsidRPr="00D748A6">
        <w:rPr>
          <w:rFonts w:eastAsia="SimSun"/>
          <w:szCs w:val="16"/>
          <w:lang w:val="x-none"/>
        </w:rPr>
        <w:t xml:space="preserve"> clerk</w:t>
      </w:r>
      <w:r w:rsidRPr="00D748A6">
        <w:rPr>
          <w:rFonts w:eastAsia="SimSun"/>
          <w:szCs w:val="16"/>
        </w:rPr>
        <w:t>s</w:t>
      </w:r>
      <w:r w:rsidRPr="00D748A6">
        <w:rPr>
          <w:rFonts w:eastAsia="SimSun"/>
          <w:szCs w:val="16"/>
          <w:lang w:val="x-none"/>
        </w:rPr>
        <w:t xml:space="preserve"> report negative </w:t>
      </w:r>
      <w:r>
        <w:rPr>
          <w:rFonts w:eastAsia="SimSun"/>
          <w:szCs w:val="16"/>
        </w:rPr>
        <w:t>associations</w:t>
      </w:r>
      <w:r w:rsidR="001D1646">
        <w:rPr>
          <w:rFonts w:eastAsia="SimSun"/>
          <w:szCs w:val="16"/>
        </w:rPr>
        <w:t>,</w:t>
      </w:r>
      <w:r w:rsidRPr="00D748A6">
        <w:rPr>
          <w:rFonts w:eastAsia="SimSun"/>
          <w:szCs w:val="16"/>
          <w:lang w:val="x-none"/>
        </w:rPr>
        <w:t xml:space="preserve"> </w:t>
      </w:r>
      <w:r w:rsidR="001D1646">
        <w:rPr>
          <w:rFonts w:eastAsia="SimSun"/>
          <w:szCs w:val="16"/>
        </w:rPr>
        <w:t>albeit</w:t>
      </w:r>
      <w:r w:rsidR="00D438C2">
        <w:rPr>
          <w:rFonts w:eastAsia="SimSun"/>
          <w:szCs w:val="16"/>
        </w:rPr>
        <w:t xml:space="preserve"> </w:t>
      </w:r>
      <w:r w:rsidR="00492061">
        <w:rPr>
          <w:rFonts w:eastAsia="SimSun"/>
          <w:szCs w:val="16"/>
        </w:rPr>
        <w:t xml:space="preserve">with </w:t>
      </w:r>
      <w:r w:rsidR="00D438C2">
        <w:rPr>
          <w:rFonts w:eastAsia="SimSun"/>
          <w:szCs w:val="16"/>
        </w:rPr>
        <w:t xml:space="preserve">much higher OR values and </w:t>
      </w:r>
      <w:r w:rsidR="001D1646">
        <w:rPr>
          <w:rFonts w:eastAsia="SimSun"/>
          <w:szCs w:val="16"/>
        </w:rPr>
        <w:t>with</w:t>
      </w:r>
      <w:r w:rsidR="006B01FA">
        <w:rPr>
          <w:rFonts w:eastAsia="SimSun"/>
          <w:szCs w:val="16"/>
        </w:rPr>
        <w:t>out</w:t>
      </w:r>
      <w:r w:rsidR="001D1646">
        <w:rPr>
          <w:rFonts w:eastAsia="SimSun"/>
          <w:szCs w:val="16"/>
        </w:rPr>
        <w:t xml:space="preserve"> </w:t>
      </w:r>
      <w:r w:rsidRPr="00D748A6">
        <w:rPr>
          <w:rFonts w:eastAsia="SimSun"/>
          <w:szCs w:val="16"/>
          <w:lang w:val="x-none"/>
        </w:rPr>
        <w:t>statistical significa</w:t>
      </w:r>
      <w:r w:rsidR="001D1646">
        <w:rPr>
          <w:rFonts w:eastAsia="SimSun"/>
          <w:szCs w:val="16"/>
        </w:rPr>
        <w:t>nce</w:t>
      </w:r>
      <w:r w:rsidRPr="00D748A6">
        <w:rPr>
          <w:rFonts w:eastAsia="SimSun"/>
          <w:szCs w:val="16"/>
          <w:lang w:val="x-none"/>
        </w:rPr>
        <w:t xml:space="preserve">. </w:t>
      </w:r>
      <w:r w:rsidR="006B01FA">
        <w:rPr>
          <w:rFonts w:eastAsia="SimSun"/>
          <w:szCs w:val="16"/>
        </w:rPr>
        <w:t xml:space="preserve">Regarding industrial sectors, although </w:t>
      </w:r>
      <w:r w:rsidR="00D438C2">
        <w:rPr>
          <w:rFonts w:eastAsia="SimSun"/>
          <w:szCs w:val="16"/>
        </w:rPr>
        <w:t>no</w:t>
      </w:r>
      <w:r w:rsidR="006B01FA">
        <w:rPr>
          <w:rFonts w:eastAsia="SimSun"/>
          <w:szCs w:val="16"/>
        </w:rPr>
        <w:t xml:space="preserve"> </w:t>
      </w:r>
      <w:r w:rsidR="00D438C2">
        <w:rPr>
          <w:rFonts w:eastAsia="SimSun"/>
          <w:szCs w:val="16"/>
        </w:rPr>
        <w:t xml:space="preserve">OR </w:t>
      </w:r>
      <w:r w:rsidR="006B01FA">
        <w:rPr>
          <w:rFonts w:eastAsia="SimSun"/>
          <w:szCs w:val="16"/>
        </w:rPr>
        <w:t>findings show statistical significance with health association</w:t>
      </w:r>
      <w:r w:rsidR="00D438C2">
        <w:rPr>
          <w:rFonts w:eastAsia="SimSun"/>
          <w:szCs w:val="16"/>
        </w:rPr>
        <w:t>s</w:t>
      </w:r>
      <w:r w:rsidR="006B01FA">
        <w:rPr>
          <w:rFonts w:eastAsia="SimSun"/>
          <w:szCs w:val="16"/>
        </w:rPr>
        <w:t xml:space="preserve">, with </w:t>
      </w:r>
      <w:r w:rsidR="00492061">
        <w:rPr>
          <w:rFonts w:eastAsia="SimSun"/>
          <w:szCs w:val="16"/>
        </w:rPr>
        <w:t xml:space="preserve">the </w:t>
      </w:r>
      <w:r w:rsidR="00533990">
        <w:rPr>
          <w:rFonts w:eastAsia="SimSun"/>
          <w:szCs w:val="16"/>
        </w:rPr>
        <w:t>‘</w:t>
      </w:r>
      <w:r w:rsidR="006B01FA">
        <w:rPr>
          <w:rFonts w:eastAsia="SimSun"/>
          <w:szCs w:val="16"/>
        </w:rPr>
        <w:t>others</w:t>
      </w:r>
      <w:r w:rsidR="00533990">
        <w:rPr>
          <w:rFonts w:eastAsia="SimSun"/>
          <w:szCs w:val="16"/>
        </w:rPr>
        <w:t>’</w:t>
      </w:r>
      <w:r w:rsidR="006B01FA">
        <w:rPr>
          <w:rFonts w:eastAsia="SimSun"/>
          <w:szCs w:val="16"/>
        </w:rPr>
        <w:t xml:space="preserve"> category of industry as a reference, </w:t>
      </w:r>
      <w:r w:rsidR="00D438C2">
        <w:rPr>
          <w:rFonts w:eastAsia="SimSun"/>
          <w:szCs w:val="16"/>
        </w:rPr>
        <w:t>commuters</w:t>
      </w:r>
      <w:r w:rsidR="006B01FA">
        <w:rPr>
          <w:rFonts w:eastAsia="SimSun"/>
          <w:szCs w:val="16"/>
        </w:rPr>
        <w:t xml:space="preserve"> from IT and science industry</w:t>
      </w:r>
      <w:r w:rsidR="00E83FCB">
        <w:rPr>
          <w:rFonts w:eastAsia="SimSun"/>
          <w:szCs w:val="16"/>
        </w:rPr>
        <w:t>,</w:t>
      </w:r>
      <w:r w:rsidR="006B01FA">
        <w:rPr>
          <w:rFonts w:eastAsia="SimSun"/>
          <w:szCs w:val="16"/>
        </w:rPr>
        <w:t xml:space="preserve"> and </w:t>
      </w:r>
      <w:r w:rsidR="00F73CE5">
        <w:rPr>
          <w:rFonts w:eastAsia="SimSun"/>
          <w:szCs w:val="16"/>
        </w:rPr>
        <w:t xml:space="preserve">the </w:t>
      </w:r>
      <w:r w:rsidR="006B01FA">
        <w:rPr>
          <w:rFonts w:eastAsia="SimSun"/>
          <w:szCs w:val="16"/>
        </w:rPr>
        <w:t>education and culture industry</w:t>
      </w:r>
      <w:r w:rsidR="00D438C2">
        <w:rPr>
          <w:rFonts w:eastAsia="SimSun"/>
          <w:szCs w:val="16"/>
        </w:rPr>
        <w:t xml:space="preserve"> </w:t>
      </w:r>
      <w:r w:rsidR="00BD559F">
        <w:rPr>
          <w:rFonts w:eastAsia="SimSun"/>
          <w:szCs w:val="16"/>
        </w:rPr>
        <w:t>show</w:t>
      </w:r>
      <w:r w:rsidR="00D438C2">
        <w:rPr>
          <w:rFonts w:eastAsia="SimSun"/>
          <w:szCs w:val="16"/>
        </w:rPr>
        <w:t xml:space="preserve"> negative mental health associations</w:t>
      </w:r>
      <w:r w:rsidR="00492061">
        <w:rPr>
          <w:rFonts w:eastAsia="SimSun"/>
          <w:szCs w:val="16"/>
        </w:rPr>
        <w:t>, albeit of statistical insignificance.</w:t>
      </w:r>
      <w:r w:rsidR="00D438C2">
        <w:rPr>
          <w:rFonts w:eastAsia="SimSun"/>
          <w:szCs w:val="16"/>
        </w:rPr>
        <w:t xml:space="preserve"> </w:t>
      </w:r>
      <w:r w:rsidRPr="00D748A6">
        <w:rPr>
          <w:rFonts w:eastAsia="SimSun"/>
          <w:szCs w:val="16"/>
          <w:lang w:val="x-none"/>
        </w:rPr>
        <w:t>Th</w:t>
      </w:r>
      <w:r w:rsidRPr="00D748A6">
        <w:rPr>
          <w:rFonts w:eastAsia="SimSun"/>
          <w:szCs w:val="16"/>
        </w:rPr>
        <w:t>e result suggests that</w:t>
      </w:r>
      <w:r w:rsidR="00EA72F7">
        <w:rPr>
          <w:rFonts w:eastAsia="SimSun"/>
          <w:szCs w:val="16"/>
        </w:rPr>
        <w:t xml:space="preserve"> </w:t>
      </w:r>
      <w:r w:rsidR="006855F5">
        <w:rPr>
          <w:rFonts w:eastAsia="SimSun"/>
          <w:szCs w:val="16"/>
        </w:rPr>
        <w:t xml:space="preserve">the nature </w:t>
      </w:r>
      <w:r w:rsidR="00BD559F">
        <w:rPr>
          <w:rFonts w:eastAsia="SimSun"/>
          <w:szCs w:val="16"/>
        </w:rPr>
        <w:t xml:space="preserve">of </w:t>
      </w:r>
      <w:r w:rsidR="00001A98">
        <w:rPr>
          <w:rFonts w:eastAsia="SimSun"/>
          <w:szCs w:val="16"/>
        </w:rPr>
        <w:t>occupation</w:t>
      </w:r>
      <w:r w:rsidR="00BD559F">
        <w:rPr>
          <w:rFonts w:eastAsia="SimSun"/>
          <w:szCs w:val="16"/>
        </w:rPr>
        <w:t xml:space="preserve"> matter</w:t>
      </w:r>
      <w:r w:rsidR="00444B13">
        <w:rPr>
          <w:rFonts w:eastAsia="SimSun"/>
          <w:szCs w:val="16"/>
        </w:rPr>
        <w:t>s</w:t>
      </w:r>
      <w:r w:rsidR="006501D4">
        <w:rPr>
          <w:rFonts w:eastAsia="SimSun"/>
          <w:szCs w:val="16"/>
        </w:rPr>
        <w:t xml:space="preserve"> for health association</w:t>
      </w:r>
      <w:r w:rsidR="00BD559F">
        <w:rPr>
          <w:rFonts w:eastAsia="SimSun"/>
          <w:szCs w:val="16"/>
        </w:rPr>
        <w:t>. Technicians and professionals</w:t>
      </w:r>
      <w:r w:rsidR="000606EF">
        <w:rPr>
          <w:rFonts w:eastAsia="SimSun"/>
          <w:szCs w:val="16"/>
        </w:rPr>
        <w:t xml:space="preserve"> – </w:t>
      </w:r>
      <w:r w:rsidR="006855F5">
        <w:rPr>
          <w:rFonts w:eastAsia="SimSun"/>
          <w:szCs w:val="16"/>
        </w:rPr>
        <w:t>highly-skilled employees</w:t>
      </w:r>
      <w:r w:rsidR="000606EF">
        <w:rPr>
          <w:rFonts w:eastAsia="SimSun"/>
          <w:szCs w:val="16"/>
        </w:rPr>
        <w:t xml:space="preserve"> – </w:t>
      </w:r>
      <w:r w:rsidR="006501D4">
        <w:rPr>
          <w:rFonts w:eastAsia="SimSun"/>
          <w:szCs w:val="16"/>
        </w:rPr>
        <w:t>diff</w:t>
      </w:r>
      <w:r w:rsidR="005D6B23">
        <w:rPr>
          <w:rFonts w:eastAsia="SimSun"/>
          <w:szCs w:val="16"/>
        </w:rPr>
        <w:t>er</w:t>
      </w:r>
      <w:r w:rsidR="006501D4">
        <w:rPr>
          <w:rFonts w:eastAsia="SimSun"/>
          <w:szCs w:val="16"/>
        </w:rPr>
        <w:t xml:space="preserve"> from those </w:t>
      </w:r>
      <w:r w:rsidR="00444B13">
        <w:rPr>
          <w:rFonts w:eastAsia="SimSun"/>
          <w:szCs w:val="16"/>
        </w:rPr>
        <w:t>in</w:t>
      </w:r>
      <w:r w:rsidR="003C7A19">
        <w:rPr>
          <w:rFonts w:eastAsia="SimSun"/>
          <w:szCs w:val="16"/>
        </w:rPr>
        <w:t xml:space="preserve"> </w:t>
      </w:r>
      <w:r w:rsidR="006501D4">
        <w:rPr>
          <w:rFonts w:eastAsia="SimSun"/>
          <w:szCs w:val="16"/>
        </w:rPr>
        <w:t>managerial and administrative activities</w:t>
      </w:r>
      <w:r w:rsidR="00BD559F">
        <w:rPr>
          <w:rFonts w:eastAsia="SimSun"/>
          <w:szCs w:val="16"/>
        </w:rPr>
        <w:t xml:space="preserve"> </w:t>
      </w:r>
      <w:r w:rsidR="003C7A19">
        <w:rPr>
          <w:rFonts w:eastAsia="SimSun"/>
          <w:szCs w:val="16"/>
        </w:rPr>
        <w:t>and appear</w:t>
      </w:r>
      <w:r w:rsidR="00BD559F">
        <w:rPr>
          <w:rFonts w:eastAsia="SimSun"/>
          <w:szCs w:val="16"/>
        </w:rPr>
        <w:t xml:space="preserve"> </w:t>
      </w:r>
      <w:r w:rsidR="0042722B">
        <w:rPr>
          <w:rFonts w:eastAsia="SimSun"/>
          <w:szCs w:val="16"/>
        </w:rPr>
        <w:t xml:space="preserve">more </w:t>
      </w:r>
      <w:r w:rsidR="00EA72F7">
        <w:rPr>
          <w:rFonts w:eastAsia="SimSun"/>
          <w:szCs w:val="16"/>
        </w:rPr>
        <w:t>stressful</w:t>
      </w:r>
      <w:r w:rsidR="006501D4">
        <w:rPr>
          <w:rFonts w:eastAsia="SimSun"/>
          <w:szCs w:val="16"/>
        </w:rPr>
        <w:t xml:space="preserve"> and </w:t>
      </w:r>
      <w:r w:rsidR="00444B13">
        <w:rPr>
          <w:rFonts w:eastAsia="SimSun"/>
          <w:szCs w:val="16"/>
        </w:rPr>
        <w:t>insecure</w:t>
      </w:r>
      <w:r w:rsidRPr="00D748A6">
        <w:rPr>
          <w:rFonts w:eastAsia="SimSun"/>
          <w:szCs w:val="16"/>
        </w:rPr>
        <w:t>,</w:t>
      </w:r>
      <w:r w:rsidRPr="00D748A6">
        <w:rPr>
          <w:rFonts w:eastAsia="SimSun"/>
          <w:szCs w:val="16"/>
          <w:lang w:val="x-none"/>
        </w:rPr>
        <w:t xml:space="preserve"> </w:t>
      </w:r>
      <w:r w:rsidRPr="00D748A6">
        <w:rPr>
          <w:rFonts w:eastAsia="SimSun"/>
          <w:szCs w:val="16"/>
        </w:rPr>
        <w:t xml:space="preserve">resulting in </w:t>
      </w:r>
      <w:r w:rsidR="0042722B">
        <w:rPr>
          <w:rFonts w:eastAsia="SimSun"/>
          <w:szCs w:val="16"/>
        </w:rPr>
        <w:t xml:space="preserve">their </w:t>
      </w:r>
      <w:r w:rsidRPr="00D748A6">
        <w:rPr>
          <w:rFonts w:eastAsia="SimSun"/>
          <w:szCs w:val="16"/>
          <w:lang w:val="x-none"/>
        </w:rPr>
        <w:t xml:space="preserve">negative </w:t>
      </w:r>
      <w:r>
        <w:rPr>
          <w:rFonts w:eastAsia="SimSun"/>
          <w:szCs w:val="16"/>
        </w:rPr>
        <w:t>associations with</w:t>
      </w:r>
      <w:r w:rsidRPr="00D748A6">
        <w:rPr>
          <w:rFonts w:eastAsia="SimSun"/>
          <w:szCs w:val="16"/>
          <w:lang w:val="x-none"/>
        </w:rPr>
        <w:t xml:space="preserve"> mental health.</w:t>
      </w:r>
      <w:r>
        <w:rPr>
          <w:rFonts w:eastAsia="SimSun"/>
          <w:szCs w:val="16"/>
          <w:lang w:val="x-none"/>
        </w:rPr>
        <w:t xml:space="preserve"> </w:t>
      </w:r>
    </w:p>
    <w:p w14:paraId="7484C118" w14:textId="77777777" w:rsidR="00D83069" w:rsidRPr="00D748A6" w:rsidRDefault="00D83069" w:rsidP="00D83069">
      <w:pPr>
        <w:rPr>
          <w:rFonts w:eastAsia="SimSun"/>
          <w:szCs w:val="16"/>
          <w:lang w:val="x-none"/>
        </w:rPr>
      </w:pPr>
    </w:p>
    <w:p w14:paraId="62410A58" w14:textId="2AD52E14" w:rsidR="00D83069" w:rsidRDefault="00D83069" w:rsidP="00D83069">
      <w:pPr>
        <w:rPr>
          <w:rFonts w:eastAsia="PMingLiU"/>
          <w:i/>
          <w:szCs w:val="16"/>
        </w:rPr>
      </w:pPr>
      <w:r w:rsidRPr="002131E0">
        <w:rPr>
          <w:rFonts w:eastAsia="PMingLiU"/>
          <w:i/>
          <w:szCs w:val="16"/>
          <w:lang w:val="x-none"/>
        </w:rPr>
        <w:t>Sensitivity test</w:t>
      </w:r>
    </w:p>
    <w:p w14:paraId="4F5578A0" w14:textId="77777777" w:rsidR="00ED3CCC" w:rsidRPr="002131E0" w:rsidRDefault="00ED3CCC" w:rsidP="00D83069">
      <w:pPr>
        <w:rPr>
          <w:rFonts w:eastAsia="PMingLiU"/>
          <w:i/>
          <w:szCs w:val="16"/>
        </w:rPr>
      </w:pPr>
    </w:p>
    <w:p w14:paraId="7436C4E8" w14:textId="21A2F674" w:rsidR="00D83069" w:rsidRDefault="00D83069" w:rsidP="00D83069">
      <w:pPr>
        <w:rPr>
          <w:rFonts w:eastAsia="SimSun"/>
          <w:szCs w:val="16"/>
        </w:rPr>
      </w:pPr>
      <w:r>
        <w:rPr>
          <w:rFonts w:eastAsia="SimSun"/>
          <w:szCs w:val="16"/>
        </w:rPr>
        <w:t>T</w:t>
      </w:r>
      <w:r w:rsidRPr="0058626B">
        <w:rPr>
          <w:rFonts w:eastAsia="SimSun"/>
          <w:szCs w:val="16"/>
        </w:rPr>
        <w:t>wo</w:t>
      </w:r>
      <w:r>
        <w:rPr>
          <w:rFonts w:eastAsia="SimSun"/>
          <w:szCs w:val="16"/>
        </w:rPr>
        <w:t xml:space="preserve"> </w:t>
      </w:r>
      <w:r w:rsidRPr="0058626B">
        <w:rPr>
          <w:rFonts w:eastAsia="SimSun"/>
          <w:szCs w:val="16"/>
        </w:rPr>
        <w:t>sensitivity</w:t>
      </w:r>
      <w:r>
        <w:rPr>
          <w:rFonts w:eastAsia="SimSun"/>
          <w:szCs w:val="16"/>
        </w:rPr>
        <w:t xml:space="preserve"> test</w:t>
      </w:r>
      <w:r w:rsidRPr="0058626B">
        <w:rPr>
          <w:rFonts w:eastAsia="SimSun"/>
          <w:szCs w:val="16"/>
        </w:rPr>
        <w:t>s</w:t>
      </w:r>
      <w:r>
        <w:rPr>
          <w:rFonts w:eastAsia="SimSun"/>
          <w:szCs w:val="16"/>
        </w:rPr>
        <w:t xml:space="preserve"> were under</w:t>
      </w:r>
      <w:r w:rsidR="00E80986">
        <w:rPr>
          <w:rFonts w:eastAsia="SimSun"/>
          <w:szCs w:val="16"/>
        </w:rPr>
        <w:t>taken</w:t>
      </w:r>
      <w:r>
        <w:rPr>
          <w:rFonts w:eastAsia="SimSun"/>
          <w:szCs w:val="16"/>
        </w:rPr>
        <w:t xml:space="preserve"> </w:t>
      </w:r>
      <w:r>
        <w:t xml:space="preserve">with </w:t>
      </w:r>
      <w:r w:rsidRPr="005B43D3">
        <w:t>ordinal logistic regression model</w:t>
      </w:r>
      <w:r>
        <w:t>s, in which binary outcomes were shown with different thresholds of cut-points</w:t>
      </w:r>
      <w:r>
        <w:rPr>
          <w:rFonts w:eastAsia="SimSun"/>
          <w:szCs w:val="16"/>
        </w:rPr>
        <w:t>. In the first</w:t>
      </w:r>
      <w:r w:rsidRPr="00F85AAD">
        <w:rPr>
          <w:rFonts w:eastAsia="SimSun"/>
          <w:szCs w:val="16"/>
        </w:rPr>
        <w:t xml:space="preserve"> </w:t>
      </w:r>
      <w:r w:rsidRPr="0058626B">
        <w:rPr>
          <w:rFonts w:eastAsia="SimSun"/>
          <w:szCs w:val="16"/>
        </w:rPr>
        <w:t>sensitivity</w:t>
      </w:r>
      <w:r>
        <w:rPr>
          <w:rFonts w:eastAsia="SimSun"/>
          <w:szCs w:val="16"/>
        </w:rPr>
        <w:t xml:space="preserve"> test, </w:t>
      </w:r>
      <w:r w:rsidR="00533990">
        <w:rPr>
          <w:rFonts w:eastAsia="SimSun"/>
          <w:szCs w:val="16"/>
        </w:rPr>
        <w:t>‘</w:t>
      </w:r>
      <w:r>
        <w:rPr>
          <w:rFonts w:eastAsia="SimSun"/>
          <w:szCs w:val="16"/>
        </w:rPr>
        <w:t>s</w:t>
      </w:r>
      <w:r w:rsidRPr="00297FDD">
        <w:rPr>
          <w:rFonts w:eastAsia="SimSun"/>
          <w:szCs w:val="16"/>
        </w:rPr>
        <w:t xml:space="preserve">light positive </w:t>
      </w:r>
      <w:r>
        <w:rPr>
          <w:rFonts w:eastAsia="SimSun"/>
          <w:szCs w:val="16"/>
        </w:rPr>
        <w:t>association</w:t>
      </w:r>
      <w:r w:rsidR="00533990">
        <w:rPr>
          <w:rFonts w:eastAsia="SimSun"/>
          <w:szCs w:val="16"/>
        </w:rPr>
        <w:t>’</w:t>
      </w:r>
      <w:r w:rsidRPr="00297FDD">
        <w:rPr>
          <w:rFonts w:eastAsia="SimSun"/>
          <w:szCs w:val="16"/>
        </w:rPr>
        <w:t xml:space="preserve"> and </w:t>
      </w:r>
      <w:r w:rsidR="00533990">
        <w:rPr>
          <w:rFonts w:eastAsia="SimSun"/>
          <w:szCs w:val="16"/>
        </w:rPr>
        <w:t>‘</w:t>
      </w:r>
      <w:r w:rsidRPr="00297FDD">
        <w:rPr>
          <w:rFonts w:eastAsia="SimSun"/>
          <w:szCs w:val="16"/>
        </w:rPr>
        <w:t xml:space="preserve">significant positive </w:t>
      </w:r>
      <w:r>
        <w:rPr>
          <w:rFonts w:eastAsia="SimSun"/>
          <w:szCs w:val="16"/>
        </w:rPr>
        <w:t>association</w:t>
      </w:r>
      <w:r w:rsidR="00533990">
        <w:rPr>
          <w:rFonts w:eastAsia="SimSun"/>
          <w:szCs w:val="16"/>
        </w:rPr>
        <w:t>’</w:t>
      </w:r>
      <w:r w:rsidRPr="00297FDD">
        <w:rPr>
          <w:rFonts w:eastAsia="SimSun"/>
          <w:szCs w:val="16"/>
        </w:rPr>
        <w:t xml:space="preserve"> were merged into </w:t>
      </w:r>
      <w:r w:rsidR="00533990">
        <w:rPr>
          <w:rFonts w:eastAsia="SimSun"/>
          <w:szCs w:val="16"/>
        </w:rPr>
        <w:t>‘</w:t>
      </w:r>
      <w:r w:rsidRPr="00297FDD">
        <w:rPr>
          <w:rFonts w:eastAsia="SimSun"/>
          <w:szCs w:val="16"/>
        </w:rPr>
        <w:t xml:space="preserve">positive </w:t>
      </w:r>
      <w:r>
        <w:rPr>
          <w:rFonts w:eastAsia="SimSun"/>
          <w:szCs w:val="16"/>
        </w:rPr>
        <w:t>association</w:t>
      </w:r>
      <w:r w:rsidR="00533990">
        <w:rPr>
          <w:rFonts w:eastAsia="SimSun"/>
          <w:szCs w:val="16"/>
        </w:rPr>
        <w:t>’</w:t>
      </w:r>
      <w:r w:rsidRPr="00D748A6">
        <w:rPr>
          <w:rFonts w:eastAsia="SimSun"/>
          <w:szCs w:val="16"/>
        </w:rPr>
        <w:t xml:space="preserve"> (see </w:t>
      </w:r>
      <w:r w:rsidR="00D26D6E">
        <w:rPr>
          <w:rFonts w:eastAsia="SimSun"/>
          <w:szCs w:val="16"/>
        </w:rPr>
        <w:t xml:space="preserve">Appendix: </w:t>
      </w:r>
      <w:r>
        <w:rPr>
          <w:rFonts w:eastAsia="SimSun"/>
          <w:szCs w:val="16"/>
        </w:rPr>
        <w:t>s</w:t>
      </w:r>
      <w:r w:rsidRPr="0058626B">
        <w:rPr>
          <w:rFonts w:eastAsia="SimSun"/>
          <w:szCs w:val="16"/>
        </w:rPr>
        <w:t>upplementary material</w:t>
      </w:r>
      <w:r>
        <w:rPr>
          <w:rFonts w:eastAsia="SimSun"/>
          <w:szCs w:val="16"/>
        </w:rPr>
        <w:t xml:space="preserve"> </w:t>
      </w:r>
      <w:r w:rsidRPr="00D748A6">
        <w:rPr>
          <w:rFonts w:eastAsia="SimSun"/>
          <w:szCs w:val="16"/>
        </w:rPr>
        <w:t xml:space="preserve">Table </w:t>
      </w:r>
      <w:r>
        <w:rPr>
          <w:rFonts w:eastAsia="SimSun"/>
          <w:szCs w:val="16"/>
        </w:rPr>
        <w:t>S1</w:t>
      </w:r>
      <w:r w:rsidRPr="00D748A6">
        <w:rPr>
          <w:rFonts w:eastAsia="SimSun"/>
          <w:szCs w:val="16"/>
        </w:rPr>
        <w:t>)</w:t>
      </w:r>
      <w:r>
        <w:rPr>
          <w:rFonts w:eastAsia="SimSun"/>
          <w:szCs w:val="16"/>
        </w:rPr>
        <w:t xml:space="preserve">. </w:t>
      </w:r>
      <w:r w:rsidR="00C21363">
        <w:rPr>
          <w:rFonts w:eastAsia="SimSun"/>
          <w:szCs w:val="16"/>
        </w:rPr>
        <w:t>I</w:t>
      </w:r>
      <w:r>
        <w:rPr>
          <w:rFonts w:eastAsia="SimSun"/>
          <w:szCs w:val="16"/>
        </w:rPr>
        <w:t xml:space="preserve">n the second test, </w:t>
      </w:r>
      <w:r w:rsidRPr="00297FDD">
        <w:rPr>
          <w:rFonts w:eastAsia="SimSun"/>
          <w:szCs w:val="16"/>
        </w:rPr>
        <w:t>bas</w:t>
      </w:r>
      <w:r w:rsidR="00C21363">
        <w:rPr>
          <w:rFonts w:eastAsia="SimSun"/>
          <w:szCs w:val="16"/>
        </w:rPr>
        <w:t>ed on</w:t>
      </w:r>
      <w:r>
        <w:rPr>
          <w:rFonts w:eastAsia="SimSun"/>
          <w:szCs w:val="16"/>
        </w:rPr>
        <w:t xml:space="preserve"> the first test model,</w:t>
      </w:r>
      <w:r w:rsidRPr="005B43D3">
        <w:rPr>
          <w:rFonts w:eastAsia="SimSun"/>
          <w:szCs w:val="16"/>
        </w:rPr>
        <w:t xml:space="preserve"> </w:t>
      </w:r>
      <w:bookmarkStart w:id="11" w:name="_Hlk38702934"/>
      <w:r w:rsidR="00533990">
        <w:rPr>
          <w:rFonts w:eastAsia="SimSun"/>
          <w:szCs w:val="16"/>
        </w:rPr>
        <w:t>‘</w:t>
      </w:r>
      <w:r w:rsidRPr="00297FDD">
        <w:rPr>
          <w:rFonts w:eastAsia="SimSun"/>
          <w:szCs w:val="16"/>
        </w:rPr>
        <w:t>significant</w:t>
      </w:r>
      <w:r>
        <w:rPr>
          <w:rFonts w:eastAsia="SimSun"/>
          <w:szCs w:val="16"/>
        </w:rPr>
        <w:t xml:space="preserve"> negative</w:t>
      </w:r>
      <w:r w:rsidRPr="00297FDD">
        <w:rPr>
          <w:rFonts w:eastAsia="SimSun"/>
          <w:szCs w:val="16"/>
        </w:rPr>
        <w:t xml:space="preserve"> </w:t>
      </w:r>
      <w:r>
        <w:rPr>
          <w:rFonts w:eastAsia="SimSun"/>
          <w:szCs w:val="16"/>
        </w:rPr>
        <w:t>association</w:t>
      </w:r>
      <w:r w:rsidR="00533990">
        <w:rPr>
          <w:rFonts w:eastAsia="SimSun"/>
          <w:szCs w:val="16"/>
        </w:rPr>
        <w:t>’</w:t>
      </w:r>
      <w:r w:rsidRPr="00297FDD">
        <w:rPr>
          <w:rFonts w:eastAsia="SimSun"/>
          <w:szCs w:val="16"/>
        </w:rPr>
        <w:t xml:space="preserve"> and </w:t>
      </w:r>
      <w:r w:rsidR="00533990">
        <w:rPr>
          <w:rFonts w:eastAsia="SimSun"/>
          <w:szCs w:val="16"/>
        </w:rPr>
        <w:t>‘</w:t>
      </w:r>
      <w:r>
        <w:rPr>
          <w:rFonts w:eastAsia="SimSun"/>
          <w:szCs w:val="16"/>
        </w:rPr>
        <w:t>s</w:t>
      </w:r>
      <w:r w:rsidRPr="00297FDD">
        <w:rPr>
          <w:rFonts w:eastAsia="SimSun"/>
          <w:szCs w:val="16"/>
        </w:rPr>
        <w:t xml:space="preserve">light </w:t>
      </w:r>
      <w:r>
        <w:rPr>
          <w:rFonts w:eastAsia="SimSun"/>
          <w:szCs w:val="16"/>
        </w:rPr>
        <w:t>negative</w:t>
      </w:r>
      <w:r w:rsidRPr="00297FDD">
        <w:rPr>
          <w:rFonts w:eastAsia="SimSun"/>
          <w:szCs w:val="16"/>
        </w:rPr>
        <w:t xml:space="preserve"> </w:t>
      </w:r>
      <w:r>
        <w:rPr>
          <w:rFonts w:eastAsia="SimSun"/>
          <w:szCs w:val="16"/>
        </w:rPr>
        <w:t>association</w:t>
      </w:r>
      <w:r w:rsidR="00533990">
        <w:rPr>
          <w:rFonts w:eastAsia="SimSun"/>
          <w:szCs w:val="16"/>
        </w:rPr>
        <w:t>’</w:t>
      </w:r>
      <w:r w:rsidRPr="00297FDD">
        <w:rPr>
          <w:rFonts w:eastAsia="SimSun"/>
          <w:szCs w:val="16"/>
        </w:rPr>
        <w:t xml:space="preserve"> were </w:t>
      </w:r>
      <w:r>
        <w:rPr>
          <w:rFonts w:eastAsia="SimSun"/>
          <w:szCs w:val="16"/>
        </w:rPr>
        <w:t xml:space="preserve">also </w:t>
      </w:r>
      <w:r w:rsidRPr="00297FDD">
        <w:rPr>
          <w:rFonts w:eastAsia="SimSun"/>
          <w:szCs w:val="16"/>
        </w:rPr>
        <w:t xml:space="preserve">merged into </w:t>
      </w:r>
      <w:r w:rsidR="00533990">
        <w:rPr>
          <w:rFonts w:eastAsia="SimSun"/>
          <w:szCs w:val="16"/>
        </w:rPr>
        <w:t>‘</w:t>
      </w:r>
      <w:r>
        <w:rPr>
          <w:rFonts w:eastAsia="SimSun"/>
          <w:szCs w:val="16"/>
        </w:rPr>
        <w:t>negative</w:t>
      </w:r>
      <w:r w:rsidRPr="00297FDD">
        <w:rPr>
          <w:rFonts w:eastAsia="SimSun"/>
          <w:szCs w:val="16"/>
        </w:rPr>
        <w:t xml:space="preserve"> </w:t>
      </w:r>
      <w:r>
        <w:rPr>
          <w:rFonts w:eastAsia="SimSun"/>
          <w:szCs w:val="16"/>
        </w:rPr>
        <w:t>association</w:t>
      </w:r>
      <w:bookmarkEnd w:id="11"/>
      <w:r w:rsidR="00533990">
        <w:rPr>
          <w:rFonts w:eastAsia="SimSun"/>
          <w:szCs w:val="16"/>
        </w:rPr>
        <w:t>’</w:t>
      </w:r>
      <w:r>
        <w:rPr>
          <w:rFonts w:eastAsia="SimSun"/>
          <w:szCs w:val="16"/>
        </w:rPr>
        <w:t xml:space="preserve"> </w:t>
      </w:r>
      <w:r w:rsidRPr="00D748A6">
        <w:rPr>
          <w:rFonts w:eastAsia="SimSun"/>
          <w:szCs w:val="16"/>
        </w:rPr>
        <w:t xml:space="preserve">(see </w:t>
      </w:r>
      <w:r w:rsidR="00D26D6E">
        <w:rPr>
          <w:rFonts w:eastAsia="SimSun"/>
          <w:szCs w:val="16"/>
        </w:rPr>
        <w:t xml:space="preserve">Appendix: </w:t>
      </w:r>
      <w:r>
        <w:rPr>
          <w:rFonts w:eastAsia="SimSun"/>
          <w:szCs w:val="16"/>
        </w:rPr>
        <w:t>s</w:t>
      </w:r>
      <w:r w:rsidRPr="0058626B">
        <w:rPr>
          <w:rFonts w:eastAsia="SimSun"/>
          <w:szCs w:val="16"/>
        </w:rPr>
        <w:t>upplementary material</w:t>
      </w:r>
      <w:r>
        <w:rPr>
          <w:rFonts w:eastAsia="SimSun"/>
          <w:szCs w:val="16"/>
        </w:rPr>
        <w:t xml:space="preserve"> </w:t>
      </w:r>
      <w:r w:rsidRPr="00D748A6">
        <w:rPr>
          <w:rFonts w:eastAsia="SimSun"/>
          <w:szCs w:val="16"/>
        </w:rPr>
        <w:t xml:space="preserve">Table </w:t>
      </w:r>
      <w:r>
        <w:rPr>
          <w:rFonts w:eastAsia="SimSun"/>
          <w:szCs w:val="16"/>
        </w:rPr>
        <w:t>S</w:t>
      </w:r>
      <w:r w:rsidRPr="00D748A6">
        <w:rPr>
          <w:rFonts w:eastAsia="SimSun"/>
          <w:szCs w:val="16"/>
        </w:rPr>
        <w:t>2)</w:t>
      </w:r>
      <w:r>
        <w:rPr>
          <w:rFonts w:eastAsia="SimSun"/>
          <w:szCs w:val="16"/>
        </w:rPr>
        <w:t>.</w:t>
      </w:r>
      <w:r w:rsidRPr="0094443B">
        <w:t xml:space="preserve"> </w:t>
      </w:r>
      <w:r w:rsidRPr="0094443B">
        <w:rPr>
          <w:rFonts w:eastAsia="SimSun"/>
          <w:szCs w:val="16"/>
        </w:rPr>
        <w:t>Overall,</w:t>
      </w:r>
      <w:r>
        <w:rPr>
          <w:rFonts w:eastAsia="SimSun"/>
          <w:szCs w:val="16"/>
        </w:rPr>
        <w:t xml:space="preserve"> </w:t>
      </w:r>
      <w:r w:rsidRPr="0094443B">
        <w:rPr>
          <w:rFonts w:eastAsia="SimSun"/>
          <w:szCs w:val="16"/>
        </w:rPr>
        <w:t>results</w:t>
      </w:r>
      <w:r>
        <w:rPr>
          <w:rFonts w:eastAsia="SimSun"/>
          <w:szCs w:val="16"/>
        </w:rPr>
        <w:t xml:space="preserve"> </w:t>
      </w:r>
      <w:r w:rsidRPr="0094443B">
        <w:rPr>
          <w:rFonts w:eastAsia="SimSun"/>
          <w:szCs w:val="16"/>
        </w:rPr>
        <w:t>from</w:t>
      </w:r>
      <w:r>
        <w:rPr>
          <w:rFonts w:eastAsia="SimSun"/>
          <w:szCs w:val="16"/>
        </w:rPr>
        <w:t xml:space="preserve"> the </w:t>
      </w:r>
      <w:r w:rsidRPr="0094443B">
        <w:rPr>
          <w:rFonts w:eastAsia="SimSun"/>
          <w:szCs w:val="16"/>
        </w:rPr>
        <w:t>sensitivity</w:t>
      </w:r>
      <w:r>
        <w:rPr>
          <w:rFonts w:eastAsia="SimSun"/>
          <w:szCs w:val="16"/>
        </w:rPr>
        <w:t xml:space="preserve"> </w:t>
      </w:r>
      <w:r w:rsidRPr="0094443B">
        <w:rPr>
          <w:rFonts w:eastAsia="SimSun"/>
          <w:szCs w:val="16"/>
        </w:rPr>
        <w:t>analyses</w:t>
      </w:r>
      <w:r>
        <w:rPr>
          <w:rFonts w:eastAsia="SimSun"/>
          <w:szCs w:val="16"/>
        </w:rPr>
        <w:t xml:space="preserve"> </w:t>
      </w:r>
      <w:r w:rsidRPr="0094443B">
        <w:rPr>
          <w:rFonts w:eastAsia="SimSun"/>
          <w:szCs w:val="16"/>
        </w:rPr>
        <w:t>show</w:t>
      </w:r>
      <w:r>
        <w:rPr>
          <w:rFonts w:eastAsia="SimSun"/>
          <w:szCs w:val="16"/>
        </w:rPr>
        <w:t xml:space="preserve"> </w:t>
      </w:r>
      <w:r w:rsidRPr="0094443B">
        <w:rPr>
          <w:rFonts w:eastAsia="SimSun"/>
          <w:szCs w:val="16"/>
        </w:rPr>
        <w:t>that</w:t>
      </w:r>
      <w:r>
        <w:rPr>
          <w:rFonts w:eastAsia="SimSun"/>
          <w:szCs w:val="16"/>
        </w:rPr>
        <w:t xml:space="preserve"> </w:t>
      </w:r>
      <w:r w:rsidRPr="0094443B">
        <w:rPr>
          <w:rFonts w:eastAsia="SimSun"/>
          <w:szCs w:val="16"/>
        </w:rPr>
        <w:t>signs</w:t>
      </w:r>
      <w:r>
        <w:rPr>
          <w:rFonts w:eastAsia="SimSun"/>
          <w:szCs w:val="16"/>
        </w:rPr>
        <w:t xml:space="preserve"> </w:t>
      </w:r>
      <w:r w:rsidRPr="0094443B">
        <w:rPr>
          <w:rFonts w:eastAsia="SimSun"/>
          <w:szCs w:val="16"/>
        </w:rPr>
        <w:t>of</w:t>
      </w:r>
      <w:r>
        <w:rPr>
          <w:rFonts w:eastAsia="SimSun"/>
          <w:szCs w:val="16"/>
        </w:rPr>
        <w:t xml:space="preserve"> </w:t>
      </w:r>
      <w:r w:rsidRPr="0094443B">
        <w:rPr>
          <w:rFonts w:eastAsia="SimSun"/>
          <w:szCs w:val="16"/>
        </w:rPr>
        <w:t>coefficients for</w:t>
      </w:r>
      <w:r>
        <w:rPr>
          <w:rFonts w:eastAsia="SimSun"/>
          <w:szCs w:val="16"/>
        </w:rPr>
        <w:t xml:space="preserve"> all</w:t>
      </w:r>
      <w:r w:rsidRPr="0094443B">
        <w:rPr>
          <w:rFonts w:eastAsia="SimSun"/>
          <w:szCs w:val="16"/>
        </w:rPr>
        <w:t xml:space="preserve"> variables</w:t>
      </w:r>
      <w:r>
        <w:rPr>
          <w:rFonts w:eastAsia="SimSun"/>
          <w:szCs w:val="16"/>
        </w:rPr>
        <w:t xml:space="preserve"> above a significance level of 0.05 in the original models</w:t>
      </w:r>
      <w:r w:rsidRPr="0094443B">
        <w:rPr>
          <w:rFonts w:eastAsia="SimSun"/>
          <w:szCs w:val="16"/>
        </w:rPr>
        <w:t xml:space="preserve"> </w:t>
      </w:r>
      <w:r>
        <w:rPr>
          <w:rFonts w:eastAsia="SimSun"/>
          <w:szCs w:val="16"/>
        </w:rPr>
        <w:t>we</w:t>
      </w:r>
      <w:r w:rsidRPr="0094443B">
        <w:rPr>
          <w:rFonts w:eastAsia="SimSun"/>
          <w:szCs w:val="16"/>
        </w:rPr>
        <w:t>re consistent across models</w:t>
      </w:r>
      <w:r>
        <w:rPr>
          <w:rFonts w:eastAsia="SimSun"/>
          <w:szCs w:val="16"/>
        </w:rPr>
        <w:t>, albeit</w:t>
      </w:r>
      <w:r w:rsidRPr="0094443B">
        <w:rPr>
          <w:rFonts w:eastAsia="SimSun"/>
          <w:szCs w:val="16"/>
        </w:rPr>
        <w:t xml:space="preserve"> the</w:t>
      </w:r>
      <w:r>
        <w:rPr>
          <w:rFonts w:eastAsia="SimSun"/>
          <w:szCs w:val="16"/>
        </w:rPr>
        <w:t xml:space="preserve"> </w:t>
      </w:r>
      <w:r w:rsidRPr="0094443B">
        <w:rPr>
          <w:rFonts w:eastAsia="SimSun"/>
          <w:szCs w:val="16"/>
        </w:rPr>
        <w:t>magnitude</w:t>
      </w:r>
      <w:r>
        <w:rPr>
          <w:rFonts w:eastAsia="SimSun"/>
          <w:szCs w:val="16"/>
        </w:rPr>
        <w:t xml:space="preserve"> </w:t>
      </w:r>
      <w:r w:rsidRPr="0094443B">
        <w:rPr>
          <w:rFonts w:eastAsia="SimSun"/>
          <w:szCs w:val="16"/>
        </w:rPr>
        <w:t>of</w:t>
      </w:r>
      <w:r>
        <w:rPr>
          <w:rFonts w:eastAsia="SimSun"/>
          <w:szCs w:val="16"/>
        </w:rPr>
        <w:t xml:space="preserve"> </w:t>
      </w:r>
      <w:r w:rsidRPr="0094443B">
        <w:rPr>
          <w:rFonts w:eastAsia="SimSun"/>
          <w:szCs w:val="16"/>
        </w:rPr>
        <w:t>coefficients varies</w:t>
      </w:r>
      <w:r>
        <w:rPr>
          <w:rFonts w:eastAsia="SimSun"/>
          <w:szCs w:val="16"/>
        </w:rPr>
        <w:t xml:space="preserve">. This </w:t>
      </w:r>
      <w:r>
        <w:t xml:space="preserve">confirms the stability of ordinal logistic regression results. Model fitting information of the first </w:t>
      </w:r>
      <w:r w:rsidRPr="0058626B">
        <w:rPr>
          <w:rFonts w:eastAsia="SimSun"/>
          <w:szCs w:val="16"/>
        </w:rPr>
        <w:t>sensitivity</w:t>
      </w:r>
      <w:r>
        <w:rPr>
          <w:rFonts w:eastAsia="SimSun"/>
          <w:szCs w:val="16"/>
        </w:rPr>
        <w:t xml:space="preserve"> test</w:t>
      </w:r>
      <w:r w:rsidRPr="0058626B">
        <w:rPr>
          <w:rFonts w:eastAsia="SimSun"/>
          <w:szCs w:val="16"/>
        </w:rPr>
        <w:t>s</w:t>
      </w:r>
      <w:r>
        <w:rPr>
          <w:rFonts w:eastAsia="SimSun"/>
          <w:szCs w:val="16"/>
        </w:rPr>
        <w:t xml:space="preserve"> were </w:t>
      </w:r>
      <w:r w:rsidRPr="00D748A6">
        <w:rPr>
          <w:rFonts w:eastAsia="SimSun"/>
          <w:szCs w:val="16"/>
          <w:lang w:val="x-none"/>
        </w:rPr>
        <w:t>χ2=</w:t>
      </w:r>
      <w:r w:rsidR="008735DD">
        <w:rPr>
          <w:rFonts w:eastAsia="SimSun"/>
          <w:szCs w:val="16"/>
          <w:lang w:val="x-none"/>
        </w:rPr>
        <w:t>102.28</w:t>
      </w:r>
      <w:r>
        <w:rPr>
          <w:rFonts w:eastAsia="SimSun" w:hint="eastAsia"/>
          <w:szCs w:val="16"/>
          <w:lang w:val="x-none"/>
        </w:rPr>
        <w:t>,</w:t>
      </w:r>
      <w:r>
        <w:rPr>
          <w:rFonts w:eastAsia="SimSun"/>
          <w:szCs w:val="16"/>
          <w:lang w:val="x-none"/>
        </w:rPr>
        <w:t xml:space="preserve"> </w:t>
      </w:r>
      <w:r w:rsidRPr="00D748A6">
        <w:rPr>
          <w:rFonts w:eastAsia="SimSun" w:hint="eastAsia"/>
          <w:szCs w:val="16"/>
          <w:lang w:val="x-none"/>
        </w:rPr>
        <w:t>p</w:t>
      </w:r>
      <w:r w:rsidRPr="00D748A6">
        <w:rPr>
          <w:rFonts w:eastAsia="SimSun"/>
          <w:szCs w:val="16"/>
          <w:lang w:val="x-none"/>
        </w:rPr>
        <w:t>=</w:t>
      </w:r>
      <w:r w:rsidRPr="00D748A6">
        <w:rPr>
          <w:rFonts w:eastAsia="SimSun" w:hint="eastAsia"/>
          <w:szCs w:val="16"/>
          <w:lang w:val="x-none"/>
        </w:rPr>
        <w:t>0</w:t>
      </w:r>
      <w:r w:rsidRPr="00D748A6">
        <w:rPr>
          <w:rFonts w:eastAsia="SimSun"/>
          <w:szCs w:val="16"/>
          <w:lang w:val="x-none"/>
        </w:rPr>
        <w:t>.00</w:t>
      </w:r>
      <w:r>
        <w:rPr>
          <w:rFonts w:eastAsia="SimSun"/>
          <w:szCs w:val="16"/>
          <w:lang w:val="x-none"/>
        </w:rPr>
        <w:t xml:space="preserve">, </w:t>
      </w:r>
      <w:r w:rsidRPr="00D748A6">
        <w:rPr>
          <w:rFonts w:eastAsia="SimSun"/>
          <w:szCs w:val="16"/>
          <w:lang w:val="x-none"/>
        </w:rPr>
        <w:t xml:space="preserve">χ2= </w:t>
      </w:r>
      <w:r w:rsidR="008735DD">
        <w:rPr>
          <w:rFonts w:eastAsia="SimSun"/>
          <w:szCs w:val="16"/>
          <w:lang w:val="x-none"/>
        </w:rPr>
        <w:t>106.90</w:t>
      </w:r>
      <w:r>
        <w:rPr>
          <w:rFonts w:eastAsia="SimSun" w:hint="eastAsia"/>
          <w:szCs w:val="16"/>
          <w:lang w:val="x-none"/>
        </w:rPr>
        <w:t>,</w:t>
      </w:r>
      <w:r>
        <w:rPr>
          <w:rFonts w:eastAsia="SimSun"/>
          <w:szCs w:val="16"/>
          <w:lang w:val="x-none"/>
        </w:rPr>
        <w:t xml:space="preserve"> </w:t>
      </w:r>
      <w:r w:rsidRPr="00D748A6">
        <w:rPr>
          <w:rFonts w:eastAsia="SimSun" w:hint="eastAsia"/>
          <w:szCs w:val="16"/>
          <w:lang w:val="x-none"/>
        </w:rPr>
        <w:t>p</w:t>
      </w:r>
      <w:r w:rsidRPr="00D748A6">
        <w:rPr>
          <w:rFonts w:eastAsia="SimSun"/>
          <w:szCs w:val="16"/>
          <w:lang w:val="x-none"/>
        </w:rPr>
        <w:t>=</w:t>
      </w:r>
      <w:r w:rsidRPr="00D748A6">
        <w:rPr>
          <w:rFonts w:eastAsia="SimSun" w:hint="eastAsia"/>
          <w:szCs w:val="16"/>
          <w:lang w:val="x-none"/>
        </w:rPr>
        <w:t>0</w:t>
      </w:r>
      <w:r w:rsidRPr="00D748A6">
        <w:rPr>
          <w:rFonts w:eastAsia="SimSun"/>
          <w:szCs w:val="16"/>
          <w:lang w:val="x-none"/>
        </w:rPr>
        <w:t>.00</w:t>
      </w:r>
      <w:r>
        <w:rPr>
          <w:rFonts w:eastAsia="SimSun"/>
          <w:szCs w:val="16"/>
          <w:lang w:val="x-none"/>
        </w:rPr>
        <w:t>;</w:t>
      </w:r>
      <w:r>
        <w:rPr>
          <w:rFonts w:eastAsia="SimSun"/>
          <w:szCs w:val="16"/>
        </w:rPr>
        <w:t xml:space="preserve"> and the second</w:t>
      </w:r>
      <w:r w:rsidRPr="00F85AAD">
        <w:rPr>
          <w:rFonts w:eastAsia="SimSun"/>
          <w:szCs w:val="16"/>
        </w:rPr>
        <w:t xml:space="preserve"> </w:t>
      </w:r>
      <w:r>
        <w:rPr>
          <w:rFonts w:eastAsia="SimSun"/>
          <w:szCs w:val="16"/>
        </w:rPr>
        <w:t xml:space="preserve">were </w:t>
      </w:r>
      <w:r w:rsidRPr="00D748A6">
        <w:rPr>
          <w:rFonts w:eastAsia="SimSun"/>
          <w:szCs w:val="16"/>
          <w:lang w:val="x-none"/>
        </w:rPr>
        <w:t>χ2=</w:t>
      </w:r>
      <w:r w:rsidR="008735DD">
        <w:rPr>
          <w:rFonts w:eastAsia="SimSun"/>
          <w:szCs w:val="16"/>
          <w:lang w:val="x-none"/>
        </w:rPr>
        <w:t>100.76</w:t>
      </w:r>
      <w:r>
        <w:rPr>
          <w:rFonts w:eastAsia="SimSun" w:hint="eastAsia"/>
          <w:szCs w:val="16"/>
          <w:lang w:val="x-none"/>
        </w:rPr>
        <w:t>,</w:t>
      </w:r>
      <w:r>
        <w:rPr>
          <w:rFonts w:eastAsia="SimSun"/>
          <w:szCs w:val="16"/>
          <w:lang w:val="x-none"/>
        </w:rPr>
        <w:t xml:space="preserve"> </w:t>
      </w:r>
      <w:r w:rsidRPr="00D748A6">
        <w:rPr>
          <w:rFonts w:eastAsia="SimSun" w:hint="eastAsia"/>
          <w:szCs w:val="16"/>
          <w:lang w:val="x-none"/>
        </w:rPr>
        <w:t>p</w:t>
      </w:r>
      <w:r w:rsidRPr="00D748A6">
        <w:rPr>
          <w:rFonts w:eastAsia="SimSun"/>
          <w:szCs w:val="16"/>
          <w:lang w:val="x-none"/>
        </w:rPr>
        <w:t>=</w:t>
      </w:r>
      <w:r w:rsidRPr="00D748A6">
        <w:rPr>
          <w:rFonts w:eastAsia="SimSun" w:hint="eastAsia"/>
          <w:szCs w:val="16"/>
          <w:lang w:val="x-none"/>
        </w:rPr>
        <w:t>0</w:t>
      </w:r>
      <w:r w:rsidRPr="00D748A6">
        <w:rPr>
          <w:rFonts w:eastAsia="SimSun"/>
          <w:szCs w:val="16"/>
          <w:lang w:val="x-none"/>
        </w:rPr>
        <w:t>.0</w:t>
      </w:r>
      <w:r>
        <w:rPr>
          <w:rFonts w:eastAsia="SimSun"/>
          <w:szCs w:val="16"/>
          <w:lang w:val="x-none"/>
        </w:rPr>
        <w:t xml:space="preserve">1; </w:t>
      </w:r>
      <w:r w:rsidRPr="00D748A6">
        <w:rPr>
          <w:rFonts w:eastAsia="SimSun"/>
          <w:szCs w:val="16"/>
          <w:lang w:val="x-none"/>
        </w:rPr>
        <w:t xml:space="preserve">χ2= </w:t>
      </w:r>
      <w:r w:rsidR="008735DD">
        <w:rPr>
          <w:rFonts w:eastAsia="SimSun"/>
          <w:szCs w:val="16"/>
          <w:lang w:val="x-none"/>
        </w:rPr>
        <w:t>104.85</w:t>
      </w:r>
      <w:r>
        <w:rPr>
          <w:rFonts w:eastAsia="SimSun" w:hint="eastAsia"/>
          <w:szCs w:val="16"/>
          <w:lang w:val="x-none"/>
        </w:rPr>
        <w:t>,</w:t>
      </w:r>
      <w:r>
        <w:rPr>
          <w:rFonts w:eastAsia="SimSun"/>
          <w:szCs w:val="16"/>
          <w:lang w:val="x-none"/>
        </w:rPr>
        <w:t xml:space="preserve"> </w:t>
      </w:r>
      <w:r w:rsidRPr="00D748A6">
        <w:rPr>
          <w:rFonts w:eastAsia="SimSun" w:hint="eastAsia"/>
          <w:szCs w:val="16"/>
          <w:lang w:val="x-none"/>
        </w:rPr>
        <w:t>p</w:t>
      </w:r>
      <w:r w:rsidRPr="00D748A6">
        <w:rPr>
          <w:rFonts w:eastAsia="SimSun"/>
          <w:szCs w:val="16"/>
          <w:lang w:val="x-none"/>
        </w:rPr>
        <w:t>=</w:t>
      </w:r>
      <w:r w:rsidRPr="00D748A6">
        <w:rPr>
          <w:rFonts w:eastAsia="SimSun" w:hint="eastAsia"/>
          <w:szCs w:val="16"/>
          <w:lang w:val="x-none"/>
        </w:rPr>
        <w:t>0</w:t>
      </w:r>
      <w:r w:rsidRPr="00D748A6">
        <w:rPr>
          <w:rFonts w:eastAsia="SimSun"/>
          <w:szCs w:val="16"/>
          <w:lang w:val="x-none"/>
        </w:rPr>
        <w:t>.00</w:t>
      </w:r>
      <w:r>
        <w:rPr>
          <w:rFonts w:eastAsia="SimSun"/>
          <w:szCs w:val="16"/>
        </w:rPr>
        <w:t xml:space="preserve">. </w:t>
      </w:r>
      <w:r>
        <w:rPr>
          <w:rFonts w:eastAsia="SimSun"/>
          <w:szCs w:val="16"/>
          <w:lang w:val="x-none"/>
        </w:rPr>
        <w:t xml:space="preserve"> </w:t>
      </w:r>
      <w:r>
        <w:rPr>
          <w:rFonts w:eastAsia="SimSun"/>
          <w:szCs w:val="16"/>
        </w:rPr>
        <w:t>B</w:t>
      </w:r>
      <w:proofErr w:type="spellStart"/>
      <w:r>
        <w:rPr>
          <w:rFonts w:eastAsia="SimSun"/>
          <w:szCs w:val="16"/>
          <w:lang w:val="x-none"/>
        </w:rPr>
        <w:t>oth</w:t>
      </w:r>
      <w:proofErr w:type="spellEnd"/>
      <w:r>
        <w:rPr>
          <w:rFonts w:eastAsia="SimSun"/>
          <w:szCs w:val="16"/>
          <w:lang w:val="x-none"/>
        </w:rPr>
        <w:t xml:space="preserve"> </w:t>
      </w:r>
      <w:r>
        <w:rPr>
          <w:rFonts w:eastAsia="SimSun"/>
          <w:szCs w:val="16"/>
        </w:rPr>
        <w:t xml:space="preserve">were </w:t>
      </w:r>
      <w:r>
        <w:rPr>
          <w:rFonts w:eastAsia="SimSun"/>
          <w:szCs w:val="16"/>
          <w:lang w:val="x-none"/>
        </w:rPr>
        <w:t>slightly lower than the original models, thus we suggest using the original models that had higher explanation level</w:t>
      </w:r>
      <w:r>
        <w:rPr>
          <w:rFonts w:eastAsia="SimSun"/>
          <w:szCs w:val="16"/>
        </w:rPr>
        <w:t>s</w:t>
      </w:r>
      <w:r>
        <w:rPr>
          <w:rFonts w:eastAsia="SimSun"/>
          <w:szCs w:val="16"/>
          <w:lang w:val="x-none"/>
        </w:rPr>
        <w:t>.</w:t>
      </w:r>
    </w:p>
    <w:p w14:paraId="742CEA8B" w14:textId="77777777" w:rsidR="00D83069" w:rsidRPr="0094443B" w:rsidRDefault="00D83069" w:rsidP="00D83069">
      <w:pPr>
        <w:rPr>
          <w:rFonts w:ascii="SimSun" w:eastAsia="SimSun" w:hAnsi="SimSun"/>
          <w:szCs w:val="16"/>
        </w:rPr>
      </w:pPr>
    </w:p>
    <w:p w14:paraId="7A2ED6D8" w14:textId="1D9C33CF" w:rsidR="00D83069" w:rsidRPr="00D748A6" w:rsidRDefault="00D83069" w:rsidP="00D83069">
      <w:pPr>
        <w:pStyle w:val="Heading2"/>
      </w:pPr>
      <w:r w:rsidRPr="00D748A6">
        <w:t>5.3. Strengths and limitations</w:t>
      </w:r>
    </w:p>
    <w:p w14:paraId="71F52283" w14:textId="59CE4235" w:rsidR="00D83069" w:rsidRPr="00D748A6" w:rsidRDefault="00D83069" w:rsidP="00D83069">
      <w:pPr>
        <w:rPr>
          <w:lang w:val="x-none"/>
        </w:rPr>
      </w:pPr>
      <w:r w:rsidRPr="00D748A6">
        <w:t>T</w:t>
      </w:r>
      <w:r w:rsidRPr="00D748A6">
        <w:rPr>
          <w:lang w:val="x-none"/>
        </w:rPr>
        <w:t xml:space="preserve">wo innovative strengths should be </w:t>
      </w:r>
      <w:r w:rsidRPr="00D748A6">
        <w:t>highlighted</w:t>
      </w:r>
      <w:r w:rsidRPr="00D748A6">
        <w:rPr>
          <w:lang w:val="x-none"/>
        </w:rPr>
        <w:t xml:space="preserve">. First, </w:t>
      </w:r>
      <w:r w:rsidRPr="00D748A6">
        <w:t xml:space="preserve">compared with previous studies examining single factors (travel time, distance, mode), </w:t>
      </w:r>
      <w:r w:rsidRPr="00D748A6">
        <w:rPr>
          <w:lang w:val="x-none"/>
        </w:rPr>
        <w:t>this paper</w:t>
      </w:r>
      <w:r w:rsidR="008F5BC7">
        <w:t>, for the first time,</w:t>
      </w:r>
      <w:r w:rsidRPr="00D748A6">
        <w:rPr>
          <w:lang w:val="x-none"/>
        </w:rPr>
        <w:t xml:space="preserve"> develop</w:t>
      </w:r>
      <w:r w:rsidRPr="00D748A6">
        <w:t>s</w:t>
      </w:r>
      <w:r w:rsidRPr="00D748A6">
        <w:rPr>
          <w:lang w:val="x-none"/>
        </w:rPr>
        <w:t xml:space="preserve"> a conceptual framework to explore multidimensional factors affecting the physical and mental health of </w:t>
      </w:r>
      <w:r w:rsidR="00D86B51">
        <w:t xml:space="preserve">inter-city </w:t>
      </w:r>
      <w:r w:rsidRPr="00D748A6">
        <w:rPr>
          <w:lang w:val="x-none"/>
        </w:rPr>
        <w:t xml:space="preserve">HSR commuters. </w:t>
      </w:r>
      <w:r w:rsidR="002D184F">
        <w:t>To avoid bias, some d</w:t>
      </w:r>
      <w:proofErr w:type="spellStart"/>
      <w:r w:rsidRPr="00D748A6">
        <w:rPr>
          <w:lang w:val="x-none"/>
        </w:rPr>
        <w:t>ata</w:t>
      </w:r>
      <w:proofErr w:type="spellEnd"/>
      <w:r w:rsidRPr="00D748A6">
        <w:rPr>
          <w:lang w:val="x-none"/>
        </w:rPr>
        <w:t xml:space="preserve"> </w:t>
      </w:r>
      <w:r w:rsidR="00517782">
        <w:t>a</w:t>
      </w:r>
      <w:r w:rsidRPr="00D748A6">
        <w:rPr>
          <w:lang w:val="x-none"/>
        </w:rPr>
        <w:t xml:space="preserve">re examined </w:t>
      </w:r>
      <w:r w:rsidRPr="00D748A6">
        <w:t>in which</w:t>
      </w:r>
      <w:r w:rsidRPr="00D748A6">
        <w:rPr>
          <w:lang w:val="x-none"/>
        </w:rPr>
        <w:t xml:space="preserve"> </w:t>
      </w:r>
      <w:r w:rsidRPr="00D748A6">
        <w:t>some</w:t>
      </w:r>
      <w:r w:rsidRPr="00D748A6">
        <w:rPr>
          <w:lang w:val="x-none"/>
        </w:rPr>
        <w:t xml:space="preserve"> health variations of HSR commuters </w:t>
      </w:r>
      <w:r w:rsidRPr="00D748A6">
        <w:t>are</w:t>
      </w:r>
      <w:r w:rsidRPr="00D748A6">
        <w:rPr>
          <w:lang w:val="x-none"/>
        </w:rPr>
        <w:t xml:space="preserve"> explored while other</w:t>
      </w:r>
      <w:r w:rsidRPr="00D748A6">
        <w:t>s</w:t>
      </w:r>
      <w:r w:rsidRPr="00D748A6">
        <w:rPr>
          <w:lang w:val="x-none"/>
        </w:rPr>
        <w:t xml:space="preserve"> are controlled. Second, concerning the limitation of cross-sectional studies that tend to be carried out at one time point with no indication of the sequence of events (Liven, 2006), this questionnaire design is innovative by presenting the key question ‘</w:t>
      </w:r>
      <w:r w:rsidRPr="00D748A6">
        <w:rPr>
          <w:rFonts w:hint="eastAsia"/>
          <w:lang w:val="x-none"/>
        </w:rPr>
        <w:t>w</w:t>
      </w:r>
      <w:r w:rsidRPr="00D748A6">
        <w:rPr>
          <w:lang w:val="x-none"/>
        </w:rPr>
        <w:t>hat do you think about your physical</w:t>
      </w:r>
      <w:r w:rsidRPr="00D748A6">
        <w:rPr>
          <w:rFonts w:eastAsia="SimSun"/>
          <w:szCs w:val="16"/>
        </w:rPr>
        <w:t xml:space="preserve"> and mental health after commuting by high-speed rail?</w:t>
      </w:r>
      <w:r w:rsidRPr="00D748A6">
        <w:rPr>
          <w:lang w:val="x-none"/>
        </w:rPr>
        <w:t>’ as the dependent variable</w:t>
      </w:r>
      <w:r w:rsidRPr="00D748A6">
        <w:t>,</w:t>
      </w:r>
      <w:r w:rsidRPr="00D748A6">
        <w:rPr>
          <w:lang w:val="x-none"/>
        </w:rPr>
        <w:t xml:space="preserve"> which enabl</w:t>
      </w:r>
      <w:r w:rsidRPr="00D748A6">
        <w:t>es</w:t>
      </w:r>
      <w:r w:rsidRPr="00D748A6">
        <w:rPr>
          <w:lang w:val="x-none"/>
        </w:rPr>
        <w:t xml:space="preserve"> a cross-sectional study to compar</w:t>
      </w:r>
      <w:r w:rsidRPr="00D748A6">
        <w:t>e</w:t>
      </w:r>
      <w:r w:rsidRPr="00D748A6">
        <w:rPr>
          <w:lang w:val="x-none"/>
        </w:rPr>
        <w:t xml:space="preserve"> the change </w:t>
      </w:r>
      <w:proofErr w:type="spellStart"/>
      <w:r w:rsidR="003F7455">
        <w:t>i</w:t>
      </w:r>
      <w:proofErr w:type="spellEnd"/>
      <w:r w:rsidRPr="00D748A6">
        <w:rPr>
          <w:lang w:val="x-none"/>
        </w:rPr>
        <w:t xml:space="preserve">n individual health before and after commuting by HSR. </w:t>
      </w:r>
    </w:p>
    <w:p w14:paraId="6439FA24" w14:textId="77777777" w:rsidR="00D83069" w:rsidRPr="002131E0" w:rsidRDefault="00D83069" w:rsidP="00D83069">
      <w:pPr>
        <w:rPr>
          <w:rFonts w:eastAsia="SimSun"/>
          <w:szCs w:val="16"/>
        </w:rPr>
      </w:pPr>
    </w:p>
    <w:p w14:paraId="7C8E9209" w14:textId="1479224D" w:rsidR="00E70107" w:rsidRDefault="00D83069" w:rsidP="00D83069">
      <w:r>
        <w:rPr>
          <w:rFonts w:eastAsia="SimSun"/>
          <w:szCs w:val="16"/>
        </w:rPr>
        <w:t>Five</w:t>
      </w:r>
      <w:r w:rsidRPr="00D748A6">
        <w:rPr>
          <w:rFonts w:eastAsia="SimSun"/>
          <w:szCs w:val="16"/>
          <w:lang w:val="x-none"/>
        </w:rPr>
        <w:t xml:space="preserve"> limitations</w:t>
      </w:r>
      <w:r w:rsidRPr="00D748A6">
        <w:rPr>
          <w:rFonts w:eastAsia="SimSun"/>
          <w:szCs w:val="16"/>
        </w:rPr>
        <w:t xml:space="preserve"> are </w:t>
      </w:r>
      <w:r>
        <w:rPr>
          <w:rFonts w:eastAsia="SimSun"/>
          <w:szCs w:val="16"/>
        </w:rPr>
        <w:t>recognised</w:t>
      </w:r>
      <w:r w:rsidRPr="00D748A6">
        <w:rPr>
          <w:rFonts w:eastAsia="SimSun"/>
          <w:szCs w:val="16"/>
        </w:rPr>
        <w:t xml:space="preserve"> below for further research</w:t>
      </w:r>
      <w:r w:rsidRPr="00D748A6">
        <w:rPr>
          <w:rFonts w:eastAsia="SimSun"/>
          <w:szCs w:val="16"/>
          <w:lang w:val="x-none"/>
        </w:rPr>
        <w:t xml:space="preserve">. The </w:t>
      </w:r>
      <w:r w:rsidRPr="00D748A6">
        <w:rPr>
          <w:rFonts w:eastAsia="PMingLiU" w:hint="eastAsia"/>
          <w:szCs w:val="16"/>
          <w:lang w:val="x-none"/>
        </w:rPr>
        <w:t>first</w:t>
      </w:r>
      <w:r w:rsidRPr="00D748A6">
        <w:rPr>
          <w:rFonts w:eastAsia="SimSun"/>
          <w:szCs w:val="16"/>
          <w:lang w:val="x-none"/>
        </w:rPr>
        <w:t xml:space="preserve"> </w:t>
      </w:r>
      <w:r>
        <w:rPr>
          <w:rFonts w:eastAsia="SimSun"/>
          <w:szCs w:val="16"/>
        </w:rPr>
        <w:t xml:space="preserve">one </w:t>
      </w:r>
      <w:r w:rsidRPr="00D748A6">
        <w:rPr>
          <w:rFonts w:eastAsia="SimSun"/>
          <w:szCs w:val="16"/>
          <w:lang w:val="x-none"/>
        </w:rPr>
        <w:t xml:space="preserve">is related to </w:t>
      </w:r>
      <w:r w:rsidRPr="00D748A6">
        <w:rPr>
          <w:rFonts w:eastAsia="SimSun"/>
          <w:szCs w:val="16"/>
        </w:rPr>
        <w:t>the</w:t>
      </w:r>
      <w:r w:rsidRPr="00D748A6">
        <w:rPr>
          <w:rFonts w:eastAsia="SimSun"/>
          <w:szCs w:val="16"/>
          <w:lang w:val="x-none"/>
        </w:rPr>
        <w:t xml:space="preserve"> inherent </w:t>
      </w:r>
      <w:r w:rsidRPr="00D748A6">
        <w:rPr>
          <w:rFonts w:eastAsia="SimSun"/>
          <w:szCs w:val="16"/>
        </w:rPr>
        <w:t>nature</w:t>
      </w:r>
      <w:r w:rsidRPr="00D748A6">
        <w:rPr>
          <w:rFonts w:eastAsia="SimSun"/>
          <w:szCs w:val="16"/>
          <w:lang w:val="x-none"/>
        </w:rPr>
        <w:t xml:space="preserve"> of subjectivity. </w:t>
      </w:r>
      <w:r w:rsidR="00D86B51" w:rsidRPr="000333A8">
        <w:rPr>
          <w:lang w:val="x-none"/>
        </w:rPr>
        <w:t>Nevertheless, a</w:t>
      </w:r>
      <w:r w:rsidRPr="000333A8">
        <w:rPr>
          <w:lang w:val="x-none"/>
        </w:rPr>
        <w:t>lthough</w:t>
      </w:r>
      <w:r w:rsidRPr="00D748A6">
        <w:rPr>
          <w:rFonts w:eastAsia="SimSun"/>
          <w:szCs w:val="16"/>
        </w:rPr>
        <w:t xml:space="preserve"> t</w:t>
      </w:r>
      <w:r w:rsidRPr="00D748A6">
        <w:rPr>
          <w:rFonts w:eastAsia="SimSun"/>
          <w:szCs w:val="16"/>
          <w:lang w:val="x-none"/>
        </w:rPr>
        <w:t xml:space="preserve">he self-report assessment of personal experiences is subjective in nature, results from a physical and mental health report authorised </w:t>
      </w:r>
      <w:r w:rsidRPr="00D748A6">
        <w:rPr>
          <w:rFonts w:eastAsia="SimSun"/>
          <w:szCs w:val="16"/>
        </w:rPr>
        <w:t>by</w:t>
      </w:r>
      <w:r w:rsidRPr="00D748A6">
        <w:rPr>
          <w:rFonts w:eastAsia="SimSun"/>
          <w:szCs w:val="16"/>
          <w:lang w:val="x-none"/>
        </w:rPr>
        <w:t xml:space="preserve"> medical services might be attributed to </w:t>
      </w:r>
      <w:r w:rsidRPr="00D748A6">
        <w:rPr>
          <w:rFonts w:eastAsia="SimSun"/>
          <w:szCs w:val="16"/>
        </w:rPr>
        <w:t>other diverse and</w:t>
      </w:r>
      <w:r w:rsidRPr="00D748A6">
        <w:rPr>
          <w:rFonts w:eastAsia="SimSun"/>
          <w:szCs w:val="16"/>
          <w:lang w:val="x-none"/>
        </w:rPr>
        <w:t xml:space="preserve"> complicated </w:t>
      </w:r>
      <w:r w:rsidRPr="00D748A6">
        <w:rPr>
          <w:rFonts w:eastAsia="SimSun"/>
          <w:szCs w:val="16"/>
        </w:rPr>
        <w:t>factors,</w:t>
      </w:r>
      <w:r w:rsidRPr="00D748A6">
        <w:rPr>
          <w:rFonts w:eastAsia="SimSun"/>
          <w:szCs w:val="16"/>
          <w:lang w:val="x-none"/>
        </w:rPr>
        <w:t xml:space="preserve"> thus </w:t>
      </w:r>
      <w:r w:rsidRPr="00D748A6">
        <w:rPr>
          <w:rFonts w:eastAsia="SimSun"/>
          <w:szCs w:val="16"/>
          <w:lang w:val="x-none"/>
        </w:rPr>
        <w:lastRenderedPageBreak/>
        <w:t xml:space="preserve">individual underlying factors </w:t>
      </w:r>
      <w:r w:rsidRPr="00D748A6">
        <w:rPr>
          <w:rFonts w:eastAsia="SimSun"/>
          <w:szCs w:val="16"/>
        </w:rPr>
        <w:t xml:space="preserve">are </w:t>
      </w:r>
      <w:r w:rsidRPr="00D748A6">
        <w:rPr>
          <w:rFonts w:eastAsia="SimSun"/>
          <w:szCs w:val="16"/>
          <w:lang w:val="x-none"/>
        </w:rPr>
        <w:t>difficult to</w:t>
      </w:r>
      <w:r w:rsidRPr="00D748A6">
        <w:rPr>
          <w:rFonts w:eastAsia="SimSun"/>
          <w:szCs w:val="16"/>
        </w:rPr>
        <w:t xml:space="preserve"> identify</w:t>
      </w:r>
      <w:r w:rsidRPr="00D748A6">
        <w:rPr>
          <w:rFonts w:eastAsia="SimSun"/>
          <w:szCs w:val="16"/>
          <w:lang w:val="x-none"/>
        </w:rPr>
        <w:t>.</w:t>
      </w:r>
      <w:r w:rsidRPr="0025187B">
        <w:rPr>
          <w:rFonts w:eastAsia="SimSun"/>
          <w:szCs w:val="16"/>
          <w:lang w:val="x-none"/>
        </w:rPr>
        <w:t xml:space="preserve"> </w:t>
      </w:r>
      <w:r>
        <w:rPr>
          <w:rFonts w:eastAsia="SimSun"/>
          <w:szCs w:val="16"/>
        </w:rPr>
        <w:t>This leads to the s</w:t>
      </w:r>
      <w:proofErr w:type="spellStart"/>
      <w:r w:rsidRPr="00D748A6">
        <w:rPr>
          <w:rFonts w:eastAsia="SimSun"/>
          <w:szCs w:val="16"/>
          <w:lang w:val="x-none"/>
        </w:rPr>
        <w:t>econd</w:t>
      </w:r>
      <w:proofErr w:type="spellEnd"/>
      <w:r>
        <w:rPr>
          <w:rFonts w:eastAsia="SimSun"/>
          <w:szCs w:val="16"/>
        </w:rPr>
        <w:t xml:space="preserve"> limitation on t</w:t>
      </w:r>
      <w:r w:rsidRPr="00C47142">
        <w:rPr>
          <w:rFonts w:eastAsia="SimSun"/>
          <w:szCs w:val="16"/>
          <w:lang w:val="x-none"/>
        </w:rPr>
        <w:t>he over-simplified measure of physical and mental health</w:t>
      </w:r>
      <w:r>
        <w:rPr>
          <w:rFonts w:eastAsia="SimSun"/>
          <w:szCs w:val="16"/>
        </w:rPr>
        <w:t xml:space="preserve"> in this paper</w:t>
      </w:r>
      <w:r w:rsidRPr="00C47142">
        <w:rPr>
          <w:rFonts w:eastAsia="SimSun"/>
          <w:szCs w:val="16"/>
          <w:lang w:val="x-none"/>
        </w:rPr>
        <w:t>.</w:t>
      </w:r>
      <w:r>
        <w:rPr>
          <w:rFonts w:eastAsia="SimSun"/>
          <w:szCs w:val="16"/>
        </w:rPr>
        <w:t xml:space="preserve"> Future research should advance health measures in more depth. Third, questions related to sleep, high blood pressure, stress and anxiety </w:t>
      </w:r>
      <w:r w:rsidR="00E179C1">
        <w:rPr>
          <w:rFonts w:eastAsia="SimSun"/>
          <w:szCs w:val="16"/>
        </w:rPr>
        <w:t>a</w:t>
      </w:r>
      <w:r>
        <w:rPr>
          <w:rFonts w:eastAsia="SimSun"/>
          <w:szCs w:val="16"/>
        </w:rPr>
        <w:t>re not included in this survey. In future stud</w:t>
      </w:r>
      <w:r w:rsidR="00E179C1">
        <w:rPr>
          <w:rFonts w:eastAsia="SimSun"/>
          <w:szCs w:val="16"/>
        </w:rPr>
        <w:t>ies</w:t>
      </w:r>
      <w:r>
        <w:rPr>
          <w:rFonts w:eastAsia="SimSun"/>
          <w:szCs w:val="16"/>
        </w:rPr>
        <w:t>, these can be included to make interesting comparison across studies. Fourth, this paper does not</w:t>
      </w:r>
      <w:r w:rsidRPr="00D748A6">
        <w:rPr>
          <w:rFonts w:eastAsia="SimSun"/>
          <w:szCs w:val="16"/>
          <w:lang w:val="x-none"/>
        </w:rPr>
        <w:t xml:space="preserve"> </w:t>
      </w:r>
      <w:r>
        <w:rPr>
          <w:rFonts w:eastAsia="SimSun"/>
          <w:szCs w:val="16"/>
        </w:rPr>
        <w:t xml:space="preserve">examine </w:t>
      </w:r>
      <w:r w:rsidRPr="00D748A6">
        <w:rPr>
          <w:rFonts w:eastAsia="SimSun"/>
          <w:szCs w:val="16"/>
          <w:lang w:val="x-none"/>
        </w:rPr>
        <w:t>variables related to the experience of the HSR commuting process itself. For instance, w</w:t>
      </w:r>
      <w:r w:rsidRPr="00D748A6">
        <w:rPr>
          <w:rFonts w:eastAsia="SimSun"/>
          <w:szCs w:val="16"/>
        </w:rPr>
        <w:t>hether</w:t>
      </w:r>
      <w:r w:rsidRPr="00D748A6">
        <w:rPr>
          <w:rFonts w:eastAsia="SimSun"/>
          <w:szCs w:val="16"/>
          <w:lang w:val="x-none"/>
        </w:rPr>
        <w:t xml:space="preserve"> the HSR coaches are comfortable</w:t>
      </w:r>
      <w:r w:rsidR="00BD60A7">
        <w:rPr>
          <w:rFonts w:eastAsia="SimSun"/>
          <w:szCs w:val="16"/>
        </w:rPr>
        <w:t>,</w:t>
      </w:r>
      <w:r w:rsidRPr="00D748A6">
        <w:rPr>
          <w:rFonts w:eastAsia="SimSun"/>
          <w:szCs w:val="16"/>
          <w:lang w:val="x-none"/>
        </w:rPr>
        <w:t xml:space="preserve"> whether the transfer from and to the stations is convenient, whether the HSR ticketing</w:t>
      </w:r>
      <w:r w:rsidRPr="00D748A6">
        <w:rPr>
          <w:rFonts w:eastAsia="SimSun"/>
          <w:szCs w:val="16"/>
        </w:rPr>
        <w:t xml:space="preserve"> system</w:t>
      </w:r>
      <w:r w:rsidRPr="00D748A6">
        <w:rPr>
          <w:rFonts w:eastAsia="SimSun"/>
          <w:szCs w:val="16"/>
          <w:lang w:val="x-none"/>
        </w:rPr>
        <w:t xml:space="preserve"> is </w:t>
      </w:r>
      <w:r w:rsidRPr="00D748A6">
        <w:rPr>
          <w:rFonts w:eastAsia="SimSun"/>
          <w:szCs w:val="16"/>
        </w:rPr>
        <w:t>use</w:t>
      </w:r>
      <w:r w:rsidR="004C1026">
        <w:rPr>
          <w:rFonts w:eastAsia="SimSun"/>
          <w:szCs w:val="16"/>
        </w:rPr>
        <w:t>r-friendly</w:t>
      </w:r>
      <w:r w:rsidRPr="00D748A6">
        <w:rPr>
          <w:rFonts w:eastAsia="SimSun"/>
          <w:szCs w:val="16"/>
          <w:lang w:val="x-none"/>
        </w:rPr>
        <w:t xml:space="preserve"> or could be </w:t>
      </w:r>
      <w:r w:rsidRPr="00D748A6">
        <w:rPr>
          <w:rFonts w:eastAsia="SimSun"/>
          <w:szCs w:val="16"/>
        </w:rPr>
        <w:t>available</w:t>
      </w:r>
      <w:r w:rsidRPr="00D748A6">
        <w:rPr>
          <w:rFonts w:eastAsia="SimSun"/>
          <w:szCs w:val="16"/>
          <w:lang w:val="x-none"/>
        </w:rPr>
        <w:t xml:space="preserve"> with discounted season tickets</w:t>
      </w:r>
      <w:r w:rsidRPr="00D748A6">
        <w:rPr>
          <w:rFonts w:eastAsia="SimSun"/>
          <w:szCs w:val="16"/>
        </w:rPr>
        <w:t>,</w:t>
      </w:r>
      <w:r w:rsidRPr="00D748A6">
        <w:rPr>
          <w:rFonts w:eastAsia="SimSun"/>
          <w:szCs w:val="16"/>
          <w:lang w:val="x-none"/>
        </w:rPr>
        <w:t xml:space="preserve"> </w:t>
      </w:r>
      <w:r w:rsidR="008B3066">
        <w:rPr>
          <w:rFonts w:eastAsia="SimSun"/>
          <w:szCs w:val="16"/>
        </w:rPr>
        <w:t xml:space="preserve">whether timetabling is integrated and frequency is sufficient, </w:t>
      </w:r>
      <w:r w:rsidRPr="00D748A6">
        <w:rPr>
          <w:rFonts w:eastAsia="SimSun"/>
          <w:szCs w:val="16"/>
        </w:rPr>
        <w:t>etc</w:t>
      </w:r>
      <w:r w:rsidRPr="00D748A6">
        <w:rPr>
          <w:rFonts w:eastAsia="SimSun"/>
          <w:szCs w:val="16"/>
          <w:lang w:val="x-none"/>
        </w:rPr>
        <w:t xml:space="preserve">. </w:t>
      </w:r>
      <w:r w:rsidRPr="00D748A6">
        <w:rPr>
          <w:rFonts w:eastAsia="SimSun"/>
          <w:szCs w:val="16"/>
        </w:rPr>
        <w:t>A</w:t>
      </w:r>
      <w:r w:rsidR="008B3066">
        <w:rPr>
          <w:rFonts w:eastAsia="SimSun"/>
          <w:szCs w:val="16"/>
        </w:rPr>
        <w:t xml:space="preserve"> wide</w:t>
      </w:r>
      <w:r w:rsidRPr="00D748A6">
        <w:rPr>
          <w:rFonts w:eastAsia="SimSun"/>
          <w:szCs w:val="16"/>
        </w:rPr>
        <w:t xml:space="preserve"> range of supply-side facilit</w:t>
      </w:r>
      <w:r w:rsidR="00443333">
        <w:rPr>
          <w:rFonts w:eastAsia="SimSun"/>
          <w:szCs w:val="16"/>
        </w:rPr>
        <w:t>ies</w:t>
      </w:r>
      <w:r w:rsidRPr="00D748A6">
        <w:rPr>
          <w:rFonts w:eastAsia="SimSun"/>
          <w:szCs w:val="16"/>
        </w:rPr>
        <w:t xml:space="preserve"> and operational factors during the commuting process </w:t>
      </w:r>
      <w:r w:rsidR="008B3066">
        <w:rPr>
          <w:rFonts w:eastAsia="SimSun"/>
          <w:szCs w:val="16"/>
        </w:rPr>
        <w:t xml:space="preserve">(including the first and last miles) </w:t>
      </w:r>
      <w:r w:rsidRPr="00D748A6">
        <w:rPr>
          <w:rFonts w:eastAsia="SimSun"/>
          <w:szCs w:val="16"/>
        </w:rPr>
        <w:t>could</w:t>
      </w:r>
      <w:r w:rsidRPr="00D748A6">
        <w:rPr>
          <w:rFonts w:eastAsia="SimSun"/>
          <w:szCs w:val="16"/>
          <w:lang w:val="x-none"/>
        </w:rPr>
        <w:t xml:space="preserve"> be </w:t>
      </w:r>
      <w:proofErr w:type="spellStart"/>
      <w:r w:rsidRPr="00D748A6">
        <w:rPr>
          <w:rFonts w:eastAsia="SimSun"/>
          <w:szCs w:val="16"/>
          <w:lang w:val="x-none"/>
        </w:rPr>
        <w:t>analy</w:t>
      </w:r>
      <w:r w:rsidRPr="00D748A6">
        <w:rPr>
          <w:rFonts w:eastAsia="SimSun"/>
          <w:szCs w:val="16"/>
        </w:rPr>
        <w:t>s</w:t>
      </w:r>
      <w:proofErr w:type="spellEnd"/>
      <w:r w:rsidRPr="00D748A6">
        <w:rPr>
          <w:rFonts w:eastAsia="SimSun"/>
          <w:szCs w:val="16"/>
          <w:lang w:val="x-none"/>
        </w:rPr>
        <w:t xml:space="preserve">ed in subsequent studies. </w:t>
      </w:r>
      <w:r>
        <w:rPr>
          <w:rFonts w:eastAsia="PMingLiU"/>
          <w:szCs w:val="16"/>
        </w:rPr>
        <w:t>Fifth</w:t>
      </w:r>
      <w:r w:rsidRPr="00D748A6">
        <w:rPr>
          <w:rFonts w:eastAsia="SimSun"/>
          <w:szCs w:val="16"/>
          <w:lang w:val="x-none"/>
        </w:rPr>
        <w:t xml:space="preserve">, </w:t>
      </w:r>
      <w:r w:rsidRPr="00D748A6">
        <w:rPr>
          <w:color w:val="000000"/>
          <w:szCs w:val="21"/>
        </w:rPr>
        <w:t>since HSR commuting in China is an emerging phenomenon, data are not available regarding number</w:t>
      </w:r>
      <w:r w:rsidR="00443333">
        <w:rPr>
          <w:color w:val="000000"/>
          <w:szCs w:val="21"/>
        </w:rPr>
        <w:t>s</w:t>
      </w:r>
      <w:r w:rsidRPr="00D748A6">
        <w:rPr>
          <w:color w:val="000000"/>
          <w:szCs w:val="21"/>
        </w:rPr>
        <w:t xml:space="preserve"> of HSR commuters. </w:t>
      </w:r>
      <w:r>
        <w:rPr>
          <w:color w:val="000000"/>
          <w:szCs w:val="21"/>
        </w:rPr>
        <w:t>Other well-established HSR countries</w:t>
      </w:r>
      <w:r w:rsidR="005D0CE6">
        <w:rPr>
          <w:color w:val="000000"/>
          <w:szCs w:val="21"/>
        </w:rPr>
        <w:t>,</w:t>
      </w:r>
      <w:r>
        <w:rPr>
          <w:color w:val="000000"/>
          <w:szCs w:val="21"/>
        </w:rPr>
        <w:t xml:space="preserve"> such as Japan and France</w:t>
      </w:r>
      <w:r w:rsidR="005D0CE6">
        <w:rPr>
          <w:color w:val="000000"/>
          <w:szCs w:val="21"/>
        </w:rPr>
        <w:t>,</w:t>
      </w:r>
      <w:r>
        <w:rPr>
          <w:color w:val="000000"/>
          <w:szCs w:val="21"/>
        </w:rPr>
        <w:t xml:space="preserve"> have shown that s</w:t>
      </w:r>
      <w:r w:rsidRPr="00D748A6">
        <w:rPr>
          <w:color w:val="000000"/>
          <w:szCs w:val="21"/>
        </w:rPr>
        <w:t>easonal tickets</w:t>
      </w:r>
      <w:r>
        <w:rPr>
          <w:color w:val="000000"/>
          <w:szCs w:val="21"/>
        </w:rPr>
        <w:t xml:space="preserve"> are a good indicator of captur</w:t>
      </w:r>
      <w:r w:rsidR="00EE44E1">
        <w:rPr>
          <w:color w:val="000000"/>
          <w:szCs w:val="21"/>
        </w:rPr>
        <w:t>e of</w:t>
      </w:r>
      <w:r>
        <w:rPr>
          <w:color w:val="000000"/>
          <w:szCs w:val="21"/>
        </w:rPr>
        <w:t xml:space="preserve"> HSR commuter groups</w:t>
      </w:r>
      <w:r w:rsidR="00EE44E1">
        <w:rPr>
          <w:color w:val="000000"/>
          <w:szCs w:val="21"/>
        </w:rPr>
        <w:t>,</w:t>
      </w:r>
      <w:r>
        <w:rPr>
          <w:color w:val="000000"/>
          <w:szCs w:val="21"/>
        </w:rPr>
        <w:t xml:space="preserve"> while </w:t>
      </w:r>
      <w:r w:rsidRPr="00D748A6">
        <w:rPr>
          <w:color w:val="000000"/>
          <w:szCs w:val="21"/>
        </w:rPr>
        <w:t>it is not available as an option for travel</w:t>
      </w:r>
      <w:r>
        <w:rPr>
          <w:color w:val="000000"/>
          <w:szCs w:val="21"/>
        </w:rPr>
        <w:t>l</w:t>
      </w:r>
      <w:r w:rsidRPr="00D748A6">
        <w:rPr>
          <w:color w:val="000000"/>
          <w:szCs w:val="21"/>
        </w:rPr>
        <w:t xml:space="preserve">ers in China. Due to lack of reliable figures to estimate an overall population of HSR commuters, </w:t>
      </w:r>
      <w:r>
        <w:rPr>
          <w:color w:val="000000"/>
          <w:szCs w:val="21"/>
        </w:rPr>
        <w:t>this paper adopt</w:t>
      </w:r>
      <w:r w:rsidR="00D35F1A">
        <w:rPr>
          <w:color w:val="000000"/>
          <w:szCs w:val="21"/>
        </w:rPr>
        <w:t>s</w:t>
      </w:r>
      <w:r>
        <w:rPr>
          <w:color w:val="000000"/>
          <w:szCs w:val="21"/>
        </w:rPr>
        <w:t xml:space="preserve"> non-probability purposive sampling to collect as many completed questionnaires as possible during the survey period. </w:t>
      </w:r>
      <w:r w:rsidRPr="00D748A6">
        <w:rPr>
          <w:color w:val="000000"/>
          <w:szCs w:val="21"/>
        </w:rPr>
        <w:t xml:space="preserve"> </w:t>
      </w:r>
    </w:p>
    <w:p w14:paraId="06259E0C" w14:textId="77777777" w:rsidR="00ED3CCC" w:rsidRPr="00ED3CCC" w:rsidRDefault="00ED3CCC" w:rsidP="00D83069"/>
    <w:p w14:paraId="2FAAE48A" w14:textId="47EC2B90" w:rsidR="00D83069" w:rsidRDefault="00D83069" w:rsidP="00D83069">
      <w:pPr>
        <w:pStyle w:val="Heading1"/>
      </w:pPr>
      <w:r w:rsidRPr="00D748A6">
        <w:t>6. Conclusion</w:t>
      </w:r>
    </w:p>
    <w:p w14:paraId="7DAE5635" w14:textId="1C503149" w:rsidR="008F3F4F" w:rsidRDefault="00260692" w:rsidP="008F3F4F">
      <w:pPr>
        <w:rPr>
          <w:rFonts w:eastAsia="SimSun"/>
          <w:szCs w:val="16"/>
        </w:rPr>
      </w:pPr>
      <w:r>
        <w:rPr>
          <w:rFonts w:eastAsia="SimSun"/>
          <w:szCs w:val="16"/>
        </w:rPr>
        <w:t xml:space="preserve">The emerging </w:t>
      </w:r>
      <w:r w:rsidR="003D402C">
        <w:rPr>
          <w:rFonts w:eastAsia="SimSun"/>
          <w:szCs w:val="16"/>
        </w:rPr>
        <w:t>phenomenon</w:t>
      </w:r>
      <w:r w:rsidR="008C4D38">
        <w:rPr>
          <w:rFonts w:eastAsia="SimSun"/>
          <w:szCs w:val="16"/>
        </w:rPr>
        <w:t xml:space="preserve"> – </w:t>
      </w:r>
      <w:r>
        <w:rPr>
          <w:rFonts w:eastAsia="SimSun"/>
          <w:szCs w:val="16"/>
        </w:rPr>
        <w:t xml:space="preserve">inter-city </w:t>
      </w:r>
      <w:r w:rsidR="003D402C">
        <w:rPr>
          <w:rFonts w:eastAsia="SimSun"/>
          <w:szCs w:val="16"/>
        </w:rPr>
        <w:t xml:space="preserve">HSR </w:t>
      </w:r>
      <w:r>
        <w:rPr>
          <w:rFonts w:eastAsia="SimSun"/>
          <w:szCs w:val="16"/>
        </w:rPr>
        <w:t xml:space="preserve">commuting </w:t>
      </w:r>
      <w:r w:rsidR="003D402C">
        <w:rPr>
          <w:rFonts w:eastAsia="SimSun"/>
          <w:szCs w:val="16"/>
        </w:rPr>
        <w:t>via HSR</w:t>
      </w:r>
      <w:r w:rsidR="008C4D38">
        <w:rPr>
          <w:rFonts w:eastAsia="SimSun"/>
          <w:szCs w:val="16"/>
        </w:rPr>
        <w:t xml:space="preserve"> – </w:t>
      </w:r>
      <w:r>
        <w:rPr>
          <w:rFonts w:eastAsia="SimSun"/>
          <w:szCs w:val="16"/>
        </w:rPr>
        <w:t xml:space="preserve">has been </w:t>
      </w:r>
      <w:r w:rsidR="00217713">
        <w:rPr>
          <w:rFonts w:eastAsia="SimSun"/>
          <w:szCs w:val="16"/>
        </w:rPr>
        <w:t>largely</w:t>
      </w:r>
      <w:r>
        <w:rPr>
          <w:rFonts w:eastAsia="SimSun"/>
          <w:szCs w:val="16"/>
        </w:rPr>
        <w:t xml:space="preserve"> embraced </w:t>
      </w:r>
      <w:r w:rsidR="00DC08AF">
        <w:rPr>
          <w:rFonts w:eastAsia="SimSun"/>
          <w:szCs w:val="16"/>
        </w:rPr>
        <w:t xml:space="preserve">and </w:t>
      </w:r>
      <w:r w:rsidR="003D402C">
        <w:rPr>
          <w:rFonts w:eastAsia="SimSun"/>
          <w:szCs w:val="16"/>
        </w:rPr>
        <w:t xml:space="preserve">driven by </w:t>
      </w:r>
      <w:r>
        <w:rPr>
          <w:rFonts w:eastAsia="SimSun"/>
          <w:szCs w:val="16"/>
        </w:rPr>
        <w:t>technolog</w:t>
      </w:r>
      <w:r w:rsidR="003D402C">
        <w:rPr>
          <w:rFonts w:eastAsia="SimSun"/>
          <w:szCs w:val="16"/>
        </w:rPr>
        <w:t>ical and economic</w:t>
      </w:r>
      <w:r w:rsidR="00DC08AF">
        <w:rPr>
          <w:rFonts w:eastAsia="SimSun"/>
          <w:szCs w:val="16"/>
        </w:rPr>
        <w:t xml:space="preserve"> perspectives, which leads to paucity of deeper understanding of response</w:t>
      </w:r>
      <w:r w:rsidR="0029042D">
        <w:rPr>
          <w:rFonts w:eastAsia="SimSun"/>
          <w:szCs w:val="16"/>
        </w:rPr>
        <w:t>s</w:t>
      </w:r>
      <w:r w:rsidR="00DC08AF">
        <w:rPr>
          <w:rFonts w:eastAsia="SimSun"/>
          <w:szCs w:val="16"/>
        </w:rPr>
        <w:t xml:space="preserve"> to such potentials </w:t>
      </w:r>
      <w:r w:rsidR="0029042D">
        <w:rPr>
          <w:rFonts w:eastAsia="SimSun"/>
          <w:szCs w:val="16"/>
        </w:rPr>
        <w:t xml:space="preserve">from commuters’ perspectives and associated </w:t>
      </w:r>
      <w:r w:rsidR="00217713">
        <w:rPr>
          <w:rFonts w:eastAsia="SimSun"/>
          <w:szCs w:val="16"/>
        </w:rPr>
        <w:t xml:space="preserve">health. </w:t>
      </w:r>
      <w:r w:rsidR="00C709D4">
        <w:rPr>
          <w:rFonts w:eastAsia="SimSun"/>
          <w:szCs w:val="16"/>
        </w:rPr>
        <w:t>For the first time, t</w:t>
      </w:r>
      <w:r w:rsidR="00D83069" w:rsidRPr="00D748A6">
        <w:rPr>
          <w:rFonts w:eastAsia="SimSun"/>
          <w:szCs w:val="16"/>
        </w:rPr>
        <w:t xml:space="preserve">his paper </w:t>
      </w:r>
      <w:r w:rsidR="005336EF">
        <w:rPr>
          <w:rFonts w:eastAsia="SimSun"/>
          <w:szCs w:val="16"/>
        </w:rPr>
        <w:t>explores</w:t>
      </w:r>
      <w:r w:rsidR="00C709D4">
        <w:rPr>
          <w:rFonts w:eastAsia="SimSun"/>
          <w:szCs w:val="16"/>
        </w:rPr>
        <w:t xml:space="preserve"> </w:t>
      </w:r>
      <w:r w:rsidR="00D83069">
        <w:rPr>
          <w:rFonts w:eastAsia="SimSun"/>
          <w:szCs w:val="16"/>
        </w:rPr>
        <w:t xml:space="preserve">inter-city HSR </w:t>
      </w:r>
      <w:r w:rsidR="00D83069" w:rsidRPr="00D748A6">
        <w:rPr>
          <w:rFonts w:eastAsia="SimSun"/>
          <w:szCs w:val="16"/>
        </w:rPr>
        <w:t>commut</w:t>
      </w:r>
      <w:r w:rsidR="00D83069">
        <w:rPr>
          <w:rFonts w:eastAsia="SimSun"/>
          <w:szCs w:val="16"/>
        </w:rPr>
        <w:t>ing and its association with</w:t>
      </w:r>
      <w:r w:rsidR="003C647F">
        <w:rPr>
          <w:rFonts w:eastAsia="SimSun"/>
          <w:szCs w:val="16"/>
        </w:rPr>
        <w:t xml:space="preserve"> physical and mental</w:t>
      </w:r>
      <w:r w:rsidR="00D83069">
        <w:rPr>
          <w:rFonts w:eastAsia="SimSun"/>
          <w:szCs w:val="16"/>
        </w:rPr>
        <w:t xml:space="preserve"> </w:t>
      </w:r>
      <w:r w:rsidR="00D83069" w:rsidRPr="00D748A6">
        <w:rPr>
          <w:rFonts w:eastAsia="SimSun"/>
          <w:szCs w:val="16"/>
        </w:rPr>
        <w:t xml:space="preserve">health </w:t>
      </w:r>
      <w:r w:rsidR="00C709D4">
        <w:rPr>
          <w:rFonts w:eastAsia="SimSun"/>
          <w:szCs w:val="16"/>
        </w:rPr>
        <w:t xml:space="preserve">through a </w:t>
      </w:r>
      <w:proofErr w:type="gramStart"/>
      <w:r w:rsidR="003D402C">
        <w:rPr>
          <w:rFonts w:eastAsia="SimSun"/>
          <w:szCs w:val="16"/>
        </w:rPr>
        <w:t>newly-tailored</w:t>
      </w:r>
      <w:proofErr w:type="gramEnd"/>
      <w:r w:rsidR="003D402C">
        <w:rPr>
          <w:rFonts w:eastAsia="SimSun"/>
          <w:szCs w:val="16"/>
        </w:rPr>
        <w:t xml:space="preserve"> </w:t>
      </w:r>
      <w:r w:rsidR="00C709D4">
        <w:rPr>
          <w:rFonts w:eastAsia="SimSun"/>
          <w:szCs w:val="16"/>
        </w:rPr>
        <w:t>conceptual framework</w:t>
      </w:r>
      <w:r w:rsidR="00B721B1">
        <w:rPr>
          <w:rFonts w:eastAsia="SimSun"/>
          <w:szCs w:val="16"/>
        </w:rPr>
        <w:t xml:space="preserve"> and</w:t>
      </w:r>
      <w:r w:rsidR="00C709D4">
        <w:rPr>
          <w:rFonts w:eastAsia="SimSun"/>
          <w:szCs w:val="16"/>
        </w:rPr>
        <w:t xml:space="preserve"> with new empirical evidence</w:t>
      </w:r>
      <w:r w:rsidR="009621CF">
        <w:rPr>
          <w:rFonts w:eastAsia="SimSun"/>
          <w:szCs w:val="16"/>
        </w:rPr>
        <w:t>,</w:t>
      </w:r>
      <w:r w:rsidR="005336EF">
        <w:rPr>
          <w:rFonts w:eastAsia="SimSun"/>
          <w:szCs w:val="16"/>
        </w:rPr>
        <w:t xml:space="preserve"> </w:t>
      </w:r>
      <w:r w:rsidR="00217713">
        <w:rPr>
          <w:rFonts w:eastAsia="SimSun"/>
          <w:szCs w:val="16"/>
        </w:rPr>
        <w:t>identif</w:t>
      </w:r>
      <w:r w:rsidR="00B9676D">
        <w:rPr>
          <w:rFonts w:eastAsia="SimSun"/>
          <w:szCs w:val="16"/>
        </w:rPr>
        <w:t>ying</w:t>
      </w:r>
      <w:r w:rsidR="00217713" w:rsidRPr="00D748A6">
        <w:rPr>
          <w:rFonts w:eastAsia="SimSun"/>
          <w:szCs w:val="16"/>
        </w:rPr>
        <w:t xml:space="preserve"> </w:t>
      </w:r>
      <w:r w:rsidR="004A00D5">
        <w:rPr>
          <w:rFonts w:eastAsia="SimSun"/>
          <w:szCs w:val="16"/>
        </w:rPr>
        <w:t xml:space="preserve">key factors </w:t>
      </w:r>
      <w:r w:rsidR="00E07BF4">
        <w:rPr>
          <w:rFonts w:eastAsia="SimSun"/>
          <w:szCs w:val="16"/>
        </w:rPr>
        <w:t>underlying</w:t>
      </w:r>
      <w:r w:rsidR="004A00D5">
        <w:rPr>
          <w:rFonts w:eastAsia="SimSun"/>
          <w:szCs w:val="16"/>
        </w:rPr>
        <w:t xml:space="preserve"> </w:t>
      </w:r>
      <w:r w:rsidR="00C960C8">
        <w:rPr>
          <w:rFonts w:eastAsia="SimSun"/>
          <w:szCs w:val="16"/>
        </w:rPr>
        <w:t xml:space="preserve">health </w:t>
      </w:r>
      <w:r w:rsidR="004A00D5">
        <w:rPr>
          <w:rFonts w:eastAsia="SimSun"/>
          <w:szCs w:val="16"/>
        </w:rPr>
        <w:t xml:space="preserve">variation of </w:t>
      </w:r>
      <w:r w:rsidR="00D83069" w:rsidRPr="00D748A6">
        <w:rPr>
          <w:rFonts w:eastAsia="SimSun"/>
          <w:szCs w:val="16"/>
        </w:rPr>
        <w:t>HSR commut</w:t>
      </w:r>
      <w:r w:rsidR="00C960C8">
        <w:rPr>
          <w:rFonts w:eastAsia="SimSun"/>
          <w:szCs w:val="16"/>
        </w:rPr>
        <w:t>ers</w:t>
      </w:r>
      <w:r w:rsidR="005336EF">
        <w:rPr>
          <w:rFonts w:eastAsia="SimSun"/>
          <w:szCs w:val="16"/>
        </w:rPr>
        <w:t>.</w:t>
      </w:r>
      <w:r w:rsidR="0029042D">
        <w:rPr>
          <w:rFonts w:eastAsia="SimSun"/>
          <w:szCs w:val="16"/>
        </w:rPr>
        <w:t xml:space="preserve"> </w:t>
      </w:r>
      <w:r w:rsidR="008F3F4F">
        <w:rPr>
          <w:rFonts w:eastAsia="SimSun"/>
          <w:szCs w:val="16"/>
        </w:rPr>
        <w:t>Positive personal health is found to closely link with (1) people who experienced long-distance commutes before HSR and are relatively satisf</w:t>
      </w:r>
      <w:r w:rsidR="00F9249A">
        <w:rPr>
          <w:rFonts w:eastAsia="SimSun"/>
          <w:szCs w:val="16"/>
        </w:rPr>
        <w:t>ied</w:t>
      </w:r>
      <w:r w:rsidR="008F3F4F">
        <w:rPr>
          <w:rFonts w:eastAsia="SimSun"/>
          <w:szCs w:val="16"/>
        </w:rPr>
        <w:t xml:space="preserve"> with the improved commuting experience; (2) people who </w:t>
      </w:r>
      <w:r w:rsidR="0036213A">
        <w:rPr>
          <w:rFonts w:eastAsia="SimSun"/>
          <w:szCs w:val="16"/>
        </w:rPr>
        <w:t>take</w:t>
      </w:r>
      <w:r w:rsidR="008F3F4F">
        <w:rPr>
          <w:rFonts w:eastAsia="SimSun"/>
          <w:szCs w:val="16"/>
        </w:rPr>
        <w:t xml:space="preserve"> </w:t>
      </w:r>
      <w:r w:rsidR="008F3F4F">
        <w:rPr>
          <w:rFonts w:eastAsia="SimSun"/>
          <w:szCs w:val="16"/>
          <w:lang w:val="x-none"/>
        </w:rPr>
        <w:t>active transfer mode choices</w:t>
      </w:r>
      <w:r w:rsidR="008F3F4F">
        <w:rPr>
          <w:rFonts w:eastAsia="SimSun"/>
          <w:szCs w:val="16"/>
        </w:rPr>
        <w:t xml:space="preserve"> and experienced shorter transfer time; (3) people who enjoy close</w:t>
      </w:r>
      <w:r w:rsidR="00B84535">
        <w:rPr>
          <w:rFonts w:eastAsia="SimSun"/>
          <w:szCs w:val="16"/>
        </w:rPr>
        <w:t xml:space="preserve"> proximity to</w:t>
      </w:r>
      <w:r w:rsidR="008F3F4F">
        <w:rPr>
          <w:rFonts w:eastAsia="SimSun"/>
          <w:szCs w:val="16"/>
        </w:rPr>
        <w:t xml:space="preserve"> friends and relatives. </w:t>
      </w:r>
    </w:p>
    <w:p w14:paraId="242E20D9" w14:textId="7C63CE2D" w:rsidR="008F3F4F" w:rsidRDefault="008F3F4F" w:rsidP="008F3F4F">
      <w:pPr>
        <w:rPr>
          <w:rFonts w:eastAsia="SimSun"/>
          <w:szCs w:val="16"/>
        </w:rPr>
      </w:pPr>
      <w:r>
        <w:rPr>
          <w:rFonts w:eastAsia="SimSun"/>
          <w:szCs w:val="16"/>
        </w:rPr>
        <w:t xml:space="preserve">Meanwhile, negative personal health </w:t>
      </w:r>
      <w:r w:rsidR="00C85227">
        <w:rPr>
          <w:rFonts w:eastAsia="SimSun"/>
          <w:szCs w:val="16"/>
        </w:rPr>
        <w:t>i</w:t>
      </w:r>
      <w:r>
        <w:rPr>
          <w:rFonts w:eastAsia="SimSun"/>
          <w:szCs w:val="16"/>
        </w:rPr>
        <w:t xml:space="preserve">s shown </w:t>
      </w:r>
      <w:r w:rsidR="00C85227">
        <w:rPr>
          <w:rFonts w:eastAsia="SimSun"/>
          <w:szCs w:val="16"/>
        </w:rPr>
        <w:t>to be</w:t>
      </w:r>
      <w:r>
        <w:rPr>
          <w:rFonts w:eastAsia="SimSun"/>
          <w:szCs w:val="16"/>
        </w:rPr>
        <w:t xml:space="preserve"> associat</w:t>
      </w:r>
      <w:r w:rsidR="00C85227">
        <w:rPr>
          <w:rFonts w:eastAsia="SimSun"/>
          <w:szCs w:val="16"/>
        </w:rPr>
        <w:t>ed</w:t>
      </w:r>
      <w:r>
        <w:rPr>
          <w:rFonts w:eastAsia="SimSun"/>
          <w:szCs w:val="16"/>
        </w:rPr>
        <w:t xml:space="preserve"> with low </w:t>
      </w:r>
      <w:r w:rsidR="003F3F88">
        <w:rPr>
          <w:rFonts w:eastAsia="SimSun"/>
          <w:szCs w:val="16"/>
        </w:rPr>
        <w:t>rent</w:t>
      </w:r>
      <w:r w:rsidR="00494509">
        <w:rPr>
          <w:rFonts w:eastAsia="SimSun"/>
          <w:szCs w:val="16"/>
        </w:rPr>
        <w:t>/</w:t>
      </w:r>
      <w:r w:rsidR="008A547B">
        <w:rPr>
          <w:rFonts w:eastAsia="SimSun"/>
          <w:szCs w:val="16"/>
        </w:rPr>
        <w:t>mortgage</w:t>
      </w:r>
      <w:r w:rsidR="00D1100A">
        <w:rPr>
          <w:rFonts w:eastAsia="SimSun"/>
          <w:szCs w:val="16"/>
        </w:rPr>
        <w:t xml:space="preserve"> (implying lower quality of residence and relative </w:t>
      </w:r>
      <w:r w:rsidR="00217C5D">
        <w:rPr>
          <w:rFonts w:eastAsia="SimSun"/>
          <w:szCs w:val="16"/>
        </w:rPr>
        <w:t>inability to affor</w:t>
      </w:r>
      <w:r w:rsidR="00CE4ACC">
        <w:rPr>
          <w:rFonts w:eastAsia="SimSun"/>
          <w:szCs w:val="16"/>
        </w:rPr>
        <w:t>d</w:t>
      </w:r>
      <w:r w:rsidR="00D1100A">
        <w:rPr>
          <w:rFonts w:eastAsia="SimSun"/>
          <w:szCs w:val="16"/>
        </w:rPr>
        <w:t xml:space="preserve"> </w:t>
      </w:r>
      <w:r w:rsidR="00F87B12">
        <w:rPr>
          <w:rFonts w:eastAsia="SimSun"/>
          <w:szCs w:val="16"/>
        </w:rPr>
        <w:t>home</w:t>
      </w:r>
      <w:r w:rsidR="00D1100A">
        <w:rPr>
          <w:rFonts w:eastAsia="SimSun"/>
          <w:szCs w:val="16"/>
        </w:rPr>
        <w:t xml:space="preserve"> ownership)</w:t>
      </w:r>
      <w:r w:rsidR="003F3F88">
        <w:rPr>
          <w:rFonts w:eastAsia="SimSun"/>
          <w:szCs w:val="16"/>
        </w:rPr>
        <w:t xml:space="preserve"> </w:t>
      </w:r>
      <w:r>
        <w:rPr>
          <w:rFonts w:eastAsia="SimSun"/>
          <w:szCs w:val="16"/>
        </w:rPr>
        <w:t>and occupation</w:t>
      </w:r>
      <w:r w:rsidR="00C910DB">
        <w:rPr>
          <w:rFonts w:eastAsia="SimSun"/>
          <w:szCs w:val="16"/>
        </w:rPr>
        <w:t>al</w:t>
      </w:r>
      <w:r>
        <w:rPr>
          <w:rFonts w:eastAsia="SimSun"/>
          <w:szCs w:val="16"/>
        </w:rPr>
        <w:t xml:space="preserve"> stress found in mobile high-skilled workers. </w:t>
      </w:r>
      <w:r w:rsidR="00382466">
        <w:rPr>
          <w:rFonts w:eastAsia="SimSun"/>
          <w:szCs w:val="16"/>
        </w:rPr>
        <w:t>In</w:t>
      </w:r>
      <w:r>
        <w:rPr>
          <w:rFonts w:eastAsia="SimSun"/>
          <w:szCs w:val="16"/>
        </w:rPr>
        <w:t xml:space="preserve"> conclu</w:t>
      </w:r>
      <w:r w:rsidR="00B83FBB">
        <w:rPr>
          <w:rFonts w:eastAsia="SimSun"/>
          <w:szCs w:val="16"/>
        </w:rPr>
        <w:t>sion,</w:t>
      </w:r>
      <w:r>
        <w:rPr>
          <w:rFonts w:eastAsia="SimSun"/>
          <w:szCs w:val="16"/>
        </w:rPr>
        <w:t xml:space="preserve"> HSR commuting is a personal commitment </w:t>
      </w:r>
      <w:r w:rsidR="00DB6C05">
        <w:rPr>
          <w:rFonts w:eastAsia="SimSun"/>
          <w:szCs w:val="16"/>
        </w:rPr>
        <w:t xml:space="preserve">by those </w:t>
      </w:r>
      <w:r>
        <w:rPr>
          <w:rFonts w:eastAsia="SimSun"/>
          <w:szCs w:val="16"/>
        </w:rPr>
        <w:t xml:space="preserve">seeking a healthy balance between work and personal life while </w:t>
      </w:r>
      <w:r w:rsidR="00E07855">
        <w:rPr>
          <w:rFonts w:eastAsia="SimSun"/>
          <w:szCs w:val="16"/>
        </w:rPr>
        <w:t>being predisposed to</w:t>
      </w:r>
      <w:r>
        <w:rPr>
          <w:rFonts w:eastAsia="SimSun"/>
          <w:szCs w:val="16"/>
        </w:rPr>
        <w:t xml:space="preserve"> a wide range of conditions –</w:t>
      </w:r>
      <w:r w:rsidR="00DB6C05">
        <w:rPr>
          <w:rFonts w:eastAsia="SimSun"/>
          <w:szCs w:val="16"/>
        </w:rPr>
        <w:t xml:space="preserve"> </w:t>
      </w:r>
      <w:r>
        <w:rPr>
          <w:rFonts w:eastAsia="SimSun"/>
          <w:szCs w:val="16"/>
        </w:rPr>
        <w:t>a combination of deep-rooted structural inequality (income and the nature of high-skilled occupation</w:t>
      </w:r>
      <w:r w:rsidR="00E07855">
        <w:rPr>
          <w:rFonts w:eastAsia="SimSun"/>
          <w:szCs w:val="16"/>
        </w:rPr>
        <w:t>s</w:t>
      </w:r>
      <w:r>
        <w:rPr>
          <w:rFonts w:eastAsia="SimSun"/>
          <w:szCs w:val="16"/>
        </w:rPr>
        <w:t>) and vari</w:t>
      </w:r>
      <w:r w:rsidR="00281EC2">
        <w:rPr>
          <w:rFonts w:eastAsia="SimSun"/>
          <w:szCs w:val="16"/>
        </w:rPr>
        <w:t>ous</w:t>
      </w:r>
      <w:r>
        <w:rPr>
          <w:rFonts w:eastAsia="SimSun"/>
          <w:szCs w:val="16"/>
        </w:rPr>
        <w:t xml:space="preserve"> personal travel experiences and living conditions. </w:t>
      </w:r>
    </w:p>
    <w:p w14:paraId="7FABC50A" w14:textId="77777777" w:rsidR="008F3F4F" w:rsidRDefault="008F3F4F" w:rsidP="008F3F4F">
      <w:pPr>
        <w:rPr>
          <w:rFonts w:eastAsia="SimSun"/>
          <w:szCs w:val="16"/>
        </w:rPr>
      </w:pPr>
    </w:p>
    <w:p w14:paraId="03F22247" w14:textId="68F0164F" w:rsidR="008F3F4F" w:rsidRPr="000333A8" w:rsidRDefault="008F3F4F" w:rsidP="008F3F4F">
      <w:pPr>
        <w:rPr>
          <w:rFonts w:eastAsia="SimSun"/>
          <w:szCs w:val="16"/>
        </w:rPr>
      </w:pPr>
      <w:r>
        <w:rPr>
          <w:rFonts w:eastAsia="SimSun"/>
          <w:szCs w:val="16"/>
        </w:rPr>
        <w:t xml:space="preserve">Drawing on </w:t>
      </w:r>
      <w:r w:rsidRPr="00D748A6">
        <w:rPr>
          <w:rFonts w:eastAsia="SimSun"/>
          <w:szCs w:val="16"/>
        </w:rPr>
        <w:t xml:space="preserve">a </w:t>
      </w:r>
      <w:r>
        <w:rPr>
          <w:rFonts w:eastAsia="SimSun"/>
          <w:szCs w:val="16"/>
        </w:rPr>
        <w:t xml:space="preserve">pilot </w:t>
      </w:r>
      <w:r w:rsidRPr="00D748A6">
        <w:rPr>
          <w:rFonts w:eastAsia="SimSun"/>
          <w:szCs w:val="16"/>
        </w:rPr>
        <w:t>case study</w:t>
      </w:r>
      <w:r w:rsidR="006B6316">
        <w:rPr>
          <w:rFonts w:eastAsia="SimSun"/>
          <w:szCs w:val="16"/>
        </w:rPr>
        <w:t xml:space="preserve"> – </w:t>
      </w:r>
      <w:r w:rsidRPr="00D748A6">
        <w:rPr>
          <w:rFonts w:eastAsia="SimSun"/>
          <w:szCs w:val="16"/>
        </w:rPr>
        <w:t>Suzhou-Shanghai inter-city HSR commuters’ self-reported health and behaviour</w:t>
      </w:r>
      <w:r w:rsidR="006B6316">
        <w:rPr>
          <w:rFonts w:eastAsia="SimSun"/>
          <w:szCs w:val="16"/>
        </w:rPr>
        <w:t xml:space="preserve"> – </w:t>
      </w:r>
      <w:r>
        <w:rPr>
          <w:rFonts w:eastAsia="SimSun"/>
          <w:szCs w:val="16"/>
        </w:rPr>
        <w:t>t</w:t>
      </w:r>
      <w:r w:rsidRPr="00D748A6">
        <w:rPr>
          <w:rFonts w:eastAsia="SimSun"/>
          <w:szCs w:val="16"/>
        </w:rPr>
        <w:t xml:space="preserve">hese findings </w:t>
      </w:r>
      <w:r>
        <w:rPr>
          <w:rFonts w:eastAsia="SimSun"/>
          <w:szCs w:val="16"/>
        </w:rPr>
        <w:t>draw critical attention to HSR</w:t>
      </w:r>
      <w:r w:rsidRPr="00D748A6">
        <w:rPr>
          <w:rFonts w:eastAsia="SimSun"/>
          <w:szCs w:val="16"/>
        </w:rPr>
        <w:t xml:space="preserve"> </w:t>
      </w:r>
      <w:r>
        <w:rPr>
          <w:rFonts w:eastAsia="SimSun"/>
          <w:szCs w:val="16"/>
        </w:rPr>
        <w:t xml:space="preserve">commuting and associated </w:t>
      </w:r>
      <w:r w:rsidRPr="00D748A6">
        <w:rPr>
          <w:rFonts w:eastAsia="SimSun"/>
          <w:szCs w:val="16"/>
        </w:rPr>
        <w:t>health issues</w:t>
      </w:r>
      <w:r>
        <w:rPr>
          <w:rFonts w:eastAsia="SimSun"/>
          <w:szCs w:val="16"/>
        </w:rPr>
        <w:t xml:space="preserve">, </w:t>
      </w:r>
      <w:r w:rsidRPr="00D748A6">
        <w:rPr>
          <w:rFonts w:eastAsia="SimSun"/>
          <w:szCs w:val="16"/>
        </w:rPr>
        <w:t xml:space="preserve">not only in China but wherever HSR </w:t>
      </w:r>
      <w:r w:rsidR="00A34B0C">
        <w:rPr>
          <w:rFonts w:eastAsia="SimSun"/>
          <w:szCs w:val="16"/>
        </w:rPr>
        <w:t>i</w:t>
      </w:r>
      <w:r w:rsidRPr="00D748A6">
        <w:rPr>
          <w:rFonts w:eastAsia="SimSun"/>
          <w:szCs w:val="16"/>
        </w:rPr>
        <w:t xml:space="preserve">s implemented. </w:t>
      </w:r>
      <w:r w:rsidRPr="000333A8">
        <w:rPr>
          <w:rFonts w:eastAsia="SimSun"/>
          <w:szCs w:val="16"/>
        </w:rPr>
        <w:t xml:space="preserve"> </w:t>
      </w:r>
      <w:r w:rsidR="00535605">
        <w:rPr>
          <w:rFonts w:eastAsia="SimSun"/>
          <w:szCs w:val="16"/>
        </w:rPr>
        <w:t>How c</w:t>
      </w:r>
      <w:r w:rsidR="00132743">
        <w:rPr>
          <w:rFonts w:eastAsia="SimSun"/>
          <w:szCs w:val="16"/>
        </w:rPr>
        <w:t>an</w:t>
      </w:r>
      <w:r w:rsidR="00535605">
        <w:rPr>
          <w:rFonts w:eastAsia="SimSun"/>
          <w:szCs w:val="16"/>
        </w:rPr>
        <w:t xml:space="preserve"> factors relat</w:t>
      </w:r>
      <w:r w:rsidR="00055085">
        <w:rPr>
          <w:rFonts w:eastAsia="SimSun"/>
          <w:szCs w:val="16"/>
        </w:rPr>
        <w:t>ing</w:t>
      </w:r>
      <w:r w:rsidR="00535605">
        <w:rPr>
          <w:rFonts w:eastAsia="SimSun"/>
          <w:szCs w:val="16"/>
        </w:rPr>
        <w:t xml:space="preserve"> to positive health be enhanced and promoted </w:t>
      </w:r>
      <w:r w:rsidR="00BD1946">
        <w:rPr>
          <w:rFonts w:eastAsia="SimSun"/>
          <w:szCs w:val="16"/>
        </w:rPr>
        <w:t>while</w:t>
      </w:r>
      <w:r w:rsidR="00535605">
        <w:rPr>
          <w:rFonts w:eastAsia="SimSun"/>
          <w:szCs w:val="16"/>
        </w:rPr>
        <w:t xml:space="preserve"> </w:t>
      </w:r>
      <w:r w:rsidR="00055085">
        <w:rPr>
          <w:rFonts w:eastAsia="SimSun"/>
          <w:szCs w:val="16"/>
        </w:rPr>
        <w:t>factors relat</w:t>
      </w:r>
      <w:r w:rsidR="00BD1946">
        <w:rPr>
          <w:rFonts w:eastAsia="SimSun"/>
          <w:szCs w:val="16"/>
        </w:rPr>
        <w:t>ing</w:t>
      </w:r>
      <w:r w:rsidR="00055085">
        <w:rPr>
          <w:rFonts w:eastAsia="SimSun"/>
          <w:szCs w:val="16"/>
        </w:rPr>
        <w:t xml:space="preserve"> to </w:t>
      </w:r>
      <w:r w:rsidR="00535605">
        <w:rPr>
          <w:rFonts w:eastAsia="SimSun"/>
          <w:szCs w:val="16"/>
        </w:rPr>
        <w:t>negative</w:t>
      </w:r>
      <w:r w:rsidR="00055085">
        <w:rPr>
          <w:rFonts w:eastAsia="SimSun"/>
          <w:szCs w:val="16"/>
        </w:rPr>
        <w:t xml:space="preserve"> health are </w:t>
      </w:r>
      <w:r w:rsidR="001A56BF">
        <w:rPr>
          <w:rFonts w:eastAsia="SimSun"/>
          <w:szCs w:val="16"/>
        </w:rPr>
        <w:t xml:space="preserve">also </w:t>
      </w:r>
      <w:r w:rsidR="00055085">
        <w:rPr>
          <w:rFonts w:eastAsia="SimSun"/>
          <w:szCs w:val="16"/>
        </w:rPr>
        <w:t>addressed</w:t>
      </w:r>
      <w:r w:rsidR="001A56BF">
        <w:rPr>
          <w:rFonts w:eastAsia="SimSun"/>
          <w:szCs w:val="16"/>
        </w:rPr>
        <w:t>?</w:t>
      </w:r>
      <w:r w:rsidR="00055085">
        <w:rPr>
          <w:rFonts w:eastAsia="SimSun"/>
          <w:szCs w:val="16"/>
        </w:rPr>
        <w:t xml:space="preserve"> </w:t>
      </w:r>
      <w:r w:rsidRPr="00D748A6">
        <w:rPr>
          <w:rFonts w:eastAsia="SimSun"/>
          <w:szCs w:val="16"/>
        </w:rPr>
        <w:t>Three</w:t>
      </w:r>
      <w:r>
        <w:rPr>
          <w:rFonts w:eastAsia="SimSun"/>
          <w:szCs w:val="16"/>
        </w:rPr>
        <w:t xml:space="preserve"> wider</w:t>
      </w:r>
      <w:r w:rsidRPr="000333A8">
        <w:rPr>
          <w:rFonts w:eastAsia="SimSun"/>
          <w:szCs w:val="16"/>
        </w:rPr>
        <w:t xml:space="preserve"> implications for policy</w:t>
      </w:r>
      <w:r w:rsidRPr="00D748A6">
        <w:rPr>
          <w:rFonts w:eastAsia="SimSun"/>
          <w:szCs w:val="16"/>
        </w:rPr>
        <w:t xml:space="preserve"> and</w:t>
      </w:r>
      <w:r w:rsidRPr="000333A8">
        <w:rPr>
          <w:rFonts w:eastAsia="SimSun"/>
          <w:szCs w:val="16"/>
        </w:rPr>
        <w:t xml:space="preserve"> practice</w:t>
      </w:r>
      <w:r>
        <w:rPr>
          <w:rFonts w:eastAsia="SimSun"/>
          <w:szCs w:val="16"/>
        </w:rPr>
        <w:t xml:space="preserve"> </w:t>
      </w:r>
      <w:r w:rsidR="00055085">
        <w:rPr>
          <w:rFonts w:eastAsia="SimSun"/>
          <w:szCs w:val="16"/>
        </w:rPr>
        <w:t>could</w:t>
      </w:r>
      <w:r>
        <w:rPr>
          <w:rFonts w:eastAsia="SimSun"/>
          <w:szCs w:val="16"/>
        </w:rPr>
        <w:t xml:space="preserve"> be considered </w:t>
      </w:r>
      <w:r w:rsidRPr="00D748A6">
        <w:rPr>
          <w:rFonts w:eastAsia="SimSun"/>
          <w:szCs w:val="16"/>
        </w:rPr>
        <w:t>to promote health.</w:t>
      </w:r>
      <w:r w:rsidRPr="000333A8">
        <w:rPr>
          <w:rFonts w:eastAsia="SimSun"/>
          <w:szCs w:val="16"/>
        </w:rPr>
        <w:t xml:space="preserve"> </w:t>
      </w:r>
    </w:p>
    <w:p w14:paraId="4216C58D" w14:textId="1561CC61" w:rsidR="006F6A7F" w:rsidRDefault="006F6A7F" w:rsidP="00141A76">
      <w:pPr>
        <w:rPr>
          <w:rFonts w:eastAsia="SimSun"/>
          <w:szCs w:val="16"/>
        </w:rPr>
      </w:pPr>
    </w:p>
    <w:p w14:paraId="64F69425" w14:textId="33A17B57" w:rsidR="00535605" w:rsidRPr="00504E54" w:rsidRDefault="00775C33" w:rsidP="00535605">
      <w:pPr>
        <w:rPr>
          <w:rFonts w:eastAsia="SimSun"/>
          <w:color w:val="000000" w:themeColor="text1"/>
          <w:szCs w:val="16"/>
          <w:lang w:val="x-none"/>
        </w:rPr>
      </w:pPr>
      <w:r>
        <w:rPr>
          <w:rFonts w:eastAsia="SimSun"/>
          <w:szCs w:val="16"/>
        </w:rPr>
        <w:t>First of all,</w:t>
      </w:r>
      <w:r w:rsidR="00535605" w:rsidRPr="00D748A6">
        <w:rPr>
          <w:rFonts w:eastAsia="SimSun"/>
          <w:szCs w:val="16"/>
          <w:lang w:val="x-none"/>
        </w:rPr>
        <w:t xml:space="preserve"> </w:t>
      </w:r>
      <w:r>
        <w:rPr>
          <w:rFonts w:eastAsia="SimSun"/>
          <w:szCs w:val="16"/>
        </w:rPr>
        <w:t xml:space="preserve">there is a need for </w:t>
      </w:r>
      <w:r w:rsidR="00535605" w:rsidRPr="00D748A6">
        <w:rPr>
          <w:rFonts w:eastAsia="SimSun"/>
          <w:szCs w:val="16"/>
        </w:rPr>
        <w:t>a</w:t>
      </w:r>
      <w:r>
        <w:rPr>
          <w:rFonts w:eastAsia="SimSun"/>
          <w:szCs w:val="16"/>
        </w:rPr>
        <w:t xml:space="preserve"> coordinated</w:t>
      </w:r>
      <w:r w:rsidR="00535605" w:rsidRPr="00D748A6">
        <w:rPr>
          <w:rFonts w:eastAsia="SimSun"/>
          <w:szCs w:val="16"/>
        </w:rPr>
        <w:t xml:space="preserve"> spatial-economic</w:t>
      </w:r>
      <w:r>
        <w:rPr>
          <w:rFonts w:eastAsia="SimSun"/>
          <w:szCs w:val="16"/>
        </w:rPr>
        <w:t xml:space="preserve"> strategy</w:t>
      </w:r>
      <w:r w:rsidR="00A940F4">
        <w:rPr>
          <w:rFonts w:eastAsia="SimSun"/>
          <w:szCs w:val="16"/>
        </w:rPr>
        <w:t xml:space="preserve"> and implementation</w:t>
      </w:r>
      <w:r>
        <w:rPr>
          <w:rFonts w:eastAsia="SimSun"/>
          <w:szCs w:val="16"/>
        </w:rPr>
        <w:t xml:space="preserve"> </w:t>
      </w:r>
      <w:r w:rsidR="00535605">
        <w:rPr>
          <w:rFonts w:eastAsia="SimSun"/>
          <w:szCs w:val="16"/>
        </w:rPr>
        <w:t>at the mega</w:t>
      </w:r>
      <w:r w:rsidR="00910A62">
        <w:rPr>
          <w:rFonts w:eastAsia="SimSun"/>
          <w:szCs w:val="16"/>
        </w:rPr>
        <w:t>-</w:t>
      </w:r>
      <w:r w:rsidR="00535605">
        <w:rPr>
          <w:rFonts w:eastAsia="SimSun"/>
          <w:szCs w:val="16"/>
        </w:rPr>
        <w:t>city</w:t>
      </w:r>
      <w:r w:rsidR="00910A62">
        <w:rPr>
          <w:rFonts w:eastAsia="SimSun"/>
          <w:szCs w:val="16"/>
        </w:rPr>
        <w:t xml:space="preserve"> </w:t>
      </w:r>
      <w:r w:rsidR="00535605">
        <w:rPr>
          <w:rFonts w:eastAsia="SimSun"/>
          <w:szCs w:val="16"/>
        </w:rPr>
        <w:t>regional level</w:t>
      </w:r>
      <w:r>
        <w:rPr>
          <w:rFonts w:eastAsia="SimSun"/>
          <w:szCs w:val="16"/>
        </w:rPr>
        <w:t xml:space="preserve"> which can address</w:t>
      </w:r>
      <w:r w:rsidR="00535605" w:rsidRPr="00D748A6">
        <w:rPr>
          <w:rFonts w:eastAsia="SimSun"/>
          <w:szCs w:val="16"/>
        </w:rPr>
        <w:t xml:space="preserve"> </w:t>
      </w:r>
      <w:r w:rsidR="00535605">
        <w:rPr>
          <w:rFonts w:eastAsia="SimSun"/>
          <w:szCs w:val="16"/>
        </w:rPr>
        <w:t>a fundamental question</w:t>
      </w:r>
      <w:r w:rsidR="00910A62">
        <w:rPr>
          <w:rFonts w:eastAsia="SimSun"/>
          <w:szCs w:val="16"/>
        </w:rPr>
        <w:t xml:space="preserve"> – </w:t>
      </w:r>
      <w:r w:rsidR="00E63903">
        <w:rPr>
          <w:rFonts w:eastAsia="SimSun"/>
          <w:szCs w:val="16"/>
        </w:rPr>
        <w:t>‘</w:t>
      </w:r>
      <w:r w:rsidR="00535605">
        <w:rPr>
          <w:rFonts w:eastAsia="SimSun"/>
          <w:szCs w:val="16"/>
        </w:rPr>
        <w:t>why travel to work by HSR</w:t>
      </w:r>
      <w:r w:rsidR="00D041CC">
        <w:rPr>
          <w:rFonts w:eastAsia="SimSun"/>
          <w:szCs w:val="16"/>
        </w:rPr>
        <w:t>?’</w:t>
      </w:r>
      <w:r w:rsidR="00535605">
        <w:rPr>
          <w:rFonts w:eastAsia="SimSun"/>
          <w:szCs w:val="16"/>
        </w:rPr>
        <w:t xml:space="preserve">. Labour mobility through inter-city HSR commuting reflects the regional wage differences in enlarging labour markets where the </w:t>
      </w:r>
      <w:r w:rsidR="00535605" w:rsidRPr="00D748A6">
        <w:rPr>
          <w:rFonts w:eastAsia="SimSun"/>
          <w:szCs w:val="16"/>
          <w:lang w:val="x-none"/>
        </w:rPr>
        <w:t>larger cit</w:t>
      </w:r>
      <w:r w:rsidR="00535605">
        <w:rPr>
          <w:rFonts w:eastAsia="SimSun"/>
          <w:szCs w:val="16"/>
        </w:rPr>
        <w:t>ies</w:t>
      </w:r>
      <w:r w:rsidR="00535605" w:rsidRPr="00D748A6">
        <w:rPr>
          <w:rFonts w:eastAsia="SimSun"/>
          <w:szCs w:val="16"/>
        </w:rPr>
        <w:t>,</w:t>
      </w:r>
      <w:r w:rsidR="00535605" w:rsidRPr="00D748A6">
        <w:rPr>
          <w:rFonts w:eastAsia="SimSun"/>
          <w:szCs w:val="16"/>
          <w:lang w:val="x-none"/>
        </w:rPr>
        <w:t xml:space="preserve"> </w:t>
      </w:r>
      <w:r w:rsidR="00535605" w:rsidRPr="00D748A6">
        <w:rPr>
          <w:rFonts w:eastAsia="SimSun"/>
          <w:szCs w:val="16"/>
        </w:rPr>
        <w:t>with</w:t>
      </w:r>
      <w:r w:rsidR="00535605" w:rsidRPr="00D748A6">
        <w:rPr>
          <w:rFonts w:eastAsia="SimSun"/>
          <w:szCs w:val="16"/>
          <w:lang w:val="x-none"/>
        </w:rPr>
        <w:t xml:space="preserve"> high value-added </w:t>
      </w:r>
      <w:r w:rsidR="00535605" w:rsidRPr="00D748A6">
        <w:rPr>
          <w:rFonts w:eastAsia="SimSun"/>
          <w:color w:val="000000" w:themeColor="text1"/>
          <w:szCs w:val="16"/>
          <w:lang w:val="x-none"/>
        </w:rPr>
        <w:t>jobs</w:t>
      </w:r>
      <w:r w:rsidR="00535605" w:rsidRPr="00D748A6">
        <w:rPr>
          <w:rFonts w:eastAsia="SimSun"/>
          <w:color w:val="000000" w:themeColor="text1"/>
          <w:szCs w:val="16"/>
        </w:rPr>
        <w:t>,</w:t>
      </w:r>
      <w:r w:rsidR="00535605" w:rsidRPr="00D748A6">
        <w:rPr>
          <w:rFonts w:eastAsia="SimSun"/>
          <w:color w:val="000000" w:themeColor="text1"/>
          <w:szCs w:val="16"/>
          <w:lang w:val="x-none"/>
        </w:rPr>
        <w:t xml:space="preserve"> </w:t>
      </w:r>
      <w:r w:rsidR="00535605" w:rsidRPr="00D748A6">
        <w:rPr>
          <w:rFonts w:eastAsia="SimSun"/>
          <w:color w:val="000000" w:themeColor="text1"/>
          <w:szCs w:val="16"/>
        </w:rPr>
        <w:t>dominate</w:t>
      </w:r>
      <w:r w:rsidR="00535605" w:rsidRPr="00D748A6">
        <w:rPr>
          <w:rFonts w:eastAsia="SimSun"/>
          <w:color w:val="000000" w:themeColor="text1"/>
          <w:szCs w:val="16"/>
          <w:lang w:val="x-none"/>
        </w:rPr>
        <w:t xml:space="preserve"> as </w:t>
      </w:r>
      <w:r w:rsidR="00C34194">
        <w:rPr>
          <w:rFonts w:eastAsia="SimSun"/>
          <w:color w:val="000000" w:themeColor="text1"/>
          <w:szCs w:val="16"/>
        </w:rPr>
        <w:t>a</w:t>
      </w:r>
      <w:r w:rsidR="00535605" w:rsidRPr="00D748A6">
        <w:rPr>
          <w:rFonts w:eastAsia="SimSun"/>
          <w:color w:val="000000" w:themeColor="text1"/>
          <w:szCs w:val="16"/>
          <w:lang w:val="x-none"/>
        </w:rPr>
        <w:t xml:space="preserve"> </w:t>
      </w:r>
      <w:r w:rsidR="00535605">
        <w:rPr>
          <w:rFonts w:eastAsia="SimSun"/>
          <w:color w:val="000000" w:themeColor="text1"/>
          <w:szCs w:val="16"/>
        </w:rPr>
        <w:t xml:space="preserve">magnet </w:t>
      </w:r>
      <w:r w:rsidR="00C34194">
        <w:rPr>
          <w:rFonts w:eastAsia="SimSun"/>
          <w:color w:val="000000" w:themeColor="text1"/>
          <w:szCs w:val="16"/>
        </w:rPr>
        <w:t>draw</w:t>
      </w:r>
      <w:r w:rsidR="00535605">
        <w:rPr>
          <w:rFonts w:eastAsia="SimSun"/>
          <w:color w:val="000000" w:themeColor="text1"/>
          <w:szCs w:val="16"/>
        </w:rPr>
        <w:t>ing in</w:t>
      </w:r>
      <w:r w:rsidR="00535605" w:rsidRPr="00D748A6">
        <w:rPr>
          <w:rFonts w:eastAsia="SimSun"/>
          <w:color w:val="000000" w:themeColor="text1"/>
          <w:szCs w:val="16"/>
          <w:lang w:val="x-none"/>
        </w:rPr>
        <w:t xml:space="preserve"> </w:t>
      </w:r>
      <w:r w:rsidR="00535605" w:rsidRPr="00D748A6">
        <w:rPr>
          <w:rFonts w:eastAsia="SimSun"/>
          <w:color w:val="000000" w:themeColor="text1"/>
          <w:szCs w:val="16"/>
        </w:rPr>
        <w:t>workers</w:t>
      </w:r>
      <w:r w:rsidR="00535605" w:rsidRPr="00D748A6">
        <w:rPr>
          <w:rFonts w:eastAsia="SimSun"/>
          <w:color w:val="000000" w:themeColor="text1"/>
          <w:szCs w:val="16"/>
          <w:lang w:val="x-none"/>
        </w:rPr>
        <w:t xml:space="preserve"> from surrounding </w:t>
      </w:r>
      <w:r w:rsidR="00535605">
        <w:rPr>
          <w:rFonts w:eastAsia="SimSun"/>
          <w:color w:val="000000" w:themeColor="text1"/>
          <w:szCs w:val="16"/>
        </w:rPr>
        <w:t xml:space="preserve">towns and </w:t>
      </w:r>
      <w:r w:rsidR="00535605" w:rsidRPr="00D748A6">
        <w:rPr>
          <w:rFonts w:eastAsia="SimSun"/>
          <w:color w:val="000000" w:themeColor="text1"/>
          <w:szCs w:val="16"/>
          <w:lang w:val="x-none"/>
        </w:rPr>
        <w:t>citie</w:t>
      </w:r>
      <w:r w:rsidR="00535605" w:rsidRPr="00D748A6">
        <w:rPr>
          <w:rFonts w:eastAsia="SimSun"/>
          <w:color w:val="000000" w:themeColor="text1"/>
          <w:szCs w:val="16"/>
        </w:rPr>
        <w:t>s</w:t>
      </w:r>
      <w:r w:rsidR="00535605" w:rsidRPr="00D748A6">
        <w:rPr>
          <w:rFonts w:eastAsia="SimSun"/>
          <w:color w:val="000000" w:themeColor="text1"/>
          <w:szCs w:val="16"/>
          <w:lang w:val="x-none"/>
        </w:rPr>
        <w:t xml:space="preserve">. </w:t>
      </w:r>
      <w:r w:rsidR="00652620" w:rsidRPr="00D748A6">
        <w:rPr>
          <w:rFonts w:eastAsia="SimSun"/>
          <w:color w:val="000000" w:themeColor="text1"/>
          <w:szCs w:val="16"/>
        </w:rPr>
        <w:t>If</w:t>
      </w:r>
      <w:r w:rsidR="00652620" w:rsidRPr="00D748A6">
        <w:rPr>
          <w:rFonts w:eastAsia="SimSun"/>
          <w:color w:val="000000" w:themeColor="text1"/>
          <w:szCs w:val="16"/>
          <w:lang w:val="x-none"/>
        </w:rPr>
        <w:t xml:space="preserve"> high value-</w:t>
      </w:r>
      <w:r w:rsidR="00652620" w:rsidRPr="00D748A6">
        <w:rPr>
          <w:rFonts w:eastAsia="SimSun"/>
          <w:color w:val="000000" w:themeColor="text1"/>
          <w:szCs w:val="16"/>
          <w:lang w:val="x-none"/>
        </w:rPr>
        <w:lastRenderedPageBreak/>
        <w:t xml:space="preserve">added </w:t>
      </w:r>
      <w:r w:rsidR="00652620" w:rsidRPr="00D748A6">
        <w:rPr>
          <w:rFonts w:eastAsia="SimSun"/>
          <w:color w:val="000000" w:themeColor="text1"/>
          <w:szCs w:val="16"/>
        </w:rPr>
        <w:t xml:space="preserve">opportunities </w:t>
      </w:r>
      <w:r w:rsidR="00652620">
        <w:rPr>
          <w:rFonts w:eastAsia="SimSun"/>
          <w:color w:val="000000" w:themeColor="text1"/>
          <w:szCs w:val="16"/>
        </w:rPr>
        <w:t>can be</w:t>
      </w:r>
      <w:r w:rsidR="00652620" w:rsidRPr="00D748A6">
        <w:rPr>
          <w:rFonts w:eastAsia="SimSun"/>
          <w:color w:val="000000" w:themeColor="text1"/>
          <w:szCs w:val="16"/>
          <w:lang w:val="x-none"/>
        </w:rPr>
        <w:t xml:space="preserve"> decentralised </w:t>
      </w:r>
      <w:r w:rsidR="00652620">
        <w:rPr>
          <w:rFonts w:eastAsia="SimSun"/>
          <w:color w:val="000000" w:themeColor="text1"/>
          <w:szCs w:val="16"/>
        </w:rPr>
        <w:t>to smaller places with</w:t>
      </w:r>
      <w:r w:rsidR="00652620" w:rsidRPr="00D748A6">
        <w:rPr>
          <w:rFonts w:eastAsia="SimSun"/>
          <w:color w:val="000000" w:themeColor="text1"/>
          <w:szCs w:val="16"/>
        </w:rPr>
        <w:t xml:space="preserve"> </w:t>
      </w:r>
      <w:r w:rsidR="00652620">
        <w:rPr>
          <w:rFonts w:eastAsia="SimSun"/>
          <w:color w:val="000000" w:themeColor="text1"/>
          <w:szCs w:val="16"/>
        </w:rPr>
        <w:t xml:space="preserve">HSR </w:t>
      </w:r>
      <w:r w:rsidR="00652620" w:rsidRPr="00D748A6">
        <w:rPr>
          <w:rFonts w:eastAsia="SimSun"/>
          <w:color w:val="000000" w:themeColor="text1"/>
          <w:szCs w:val="16"/>
        </w:rPr>
        <w:t xml:space="preserve">connections, </w:t>
      </w:r>
      <w:r w:rsidR="00652620" w:rsidRPr="00D748A6">
        <w:rPr>
          <w:rFonts w:eastAsia="SimSun"/>
          <w:color w:val="000000" w:themeColor="text1"/>
          <w:szCs w:val="16"/>
          <w:lang w:val="x-none"/>
        </w:rPr>
        <w:t>inter-city commut</w:t>
      </w:r>
      <w:r w:rsidR="00652620" w:rsidRPr="00D748A6">
        <w:rPr>
          <w:rFonts w:eastAsia="SimSun"/>
          <w:color w:val="000000" w:themeColor="text1"/>
          <w:szCs w:val="16"/>
        </w:rPr>
        <w:t xml:space="preserve">ing could possibly be </w:t>
      </w:r>
      <w:r w:rsidR="00652620">
        <w:rPr>
          <w:rFonts w:eastAsia="SimSun"/>
          <w:color w:val="000000" w:themeColor="text1"/>
          <w:szCs w:val="16"/>
        </w:rPr>
        <w:t xml:space="preserve">better distributed among a range of different sized places. </w:t>
      </w:r>
      <w:r w:rsidR="00535605" w:rsidRPr="00D748A6">
        <w:rPr>
          <w:rFonts w:eastAsia="SimSun"/>
          <w:color w:val="000000" w:themeColor="text1"/>
          <w:szCs w:val="16"/>
          <w:lang w:val="x-none"/>
        </w:rPr>
        <w:t xml:space="preserve">This is closely related to </w:t>
      </w:r>
      <w:r w:rsidR="00535605" w:rsidRPr="00D748A6">
        <w:rPr>
          <w:rFonts w:eastAsia="SimSun"/>
          <w:color w:val="000000" w:themeColor="text1"/>
          <w:szCs w:val="16"/>
        </w:rPr>
        <w:t>the</w:t>
      </w:r>
      <w:r w:rsidR="00535605" w:rsidRPr="00D748A6">
        <w:rPr>
          <w:rFonts w:eastAsia="SimSun"/>
          <w:color w:val="000000" w:themeColor="text1"/>
          <w:szCs w:val="16"/>
          <w:lang w:val="x-none"/>
        </w:rPr>
        <w:t xml:space="preserve"> persistent debate</w:t>
      </w:r>
      <w:r w:rsidR="00535605" w:rsidRPr="00D748A6">
        <w:rPr>
          <w:rFonts w:eastAsia="SimSun"/>
          <w:color w:val="000000" w:themeColor="text1"/>
          <w:szCs w:val="16"/>
        </w:rPr>
        <w:t xml:space="preserve">: </w:t>
      </w:r>
      <w:r w:rsidR="006824C5">
        <w:rPr>
          <w:rFonts w:eastAsia="SimSun"/>
          <w:color w:val="000000" w:themeColor="text1"/>
          <w:szCs w:val="16"/>
        </w:rPr>
        <w:t>‘</w:t>
      </w:r>
      <w:r w:rsidR="00535605" w:rsidRPr="00D748A6">
        <w:rPr>
          <w:rFonts w:eastAsia="SimSun"/>
          <w:color w:val="000000" w:themeColor="text1"/>
          <w:szCs w:val="16"/>
        </w:rPr>
        <w:t>can</w:t>
      </w:r>
      <w:r w:rsidR="00535605" w:rsidRPr="00D748A6">
        <w:rPr>
          <w:rFonts w:eastAsia="SimSun"/>
          <w:color w:val="000000" w:themeColor="text1"/>
          <w:szCs w:val="16"/>
          <w:lang w:val="x-none"/>
        </w:rPr>
        <w:t xml:space="preserve"> a small</w:t>
      </w:r>
      <w:r w:rsidR="00535605" w:rsidRPr="00D748A6">
        <w:rPr>
          <w:rFonts w:eastAsia="SimSun"/>
          <w:color w:val="000000" w:themeColor="text1"/>
          <w:szCs w:val="16"/>
        </w:rPr>
        <w:t xml:space="preserve"> intermediate</w:t>
      </w:r>
      <w:r w:rsidR="00535605" w:rsidRPr="00D748A6">
        <w:rPr>
          <w:rFonts w:eastAsia="SimSun"/>
          <w:color w:val="000000" w:themeColor="text1"/>
          <w:szCs w:val="16"/>
          <w:lang w:val="x-none"/>
        </w:rPr>
        <w:t xml:space="preserve"> city</w:t>
      </w:r>
      <w:r w:rsidR="00535605" w:rsidRPr="00D748A6">
        <w:rPr>
          <w:rFonts w:eastAsia="SimSun"/>
          <w:color w:val="000000" w:themeColor="text1"/>
          <w:szCs w:val="16"/>
        </w:rPr>
        <w:t>,</w:t>
      </w:r>
      <w:r w:rsidR="00535605" w:rsidRPr="00D748A6">
        <w:rPr>
          <w:rFonts w:eastAsia="SimSun"/>
          <w:color w:val="000000" w:themeColor="text1"/>
          <w:szCs w:val="16"/>
          <w:lang w:val="x-none"/>
        </w:rPr>
        <w:t xml:space="preserve"> connected by HSR to </w:t>
      </w:r>
      <w:r w:rsidR="00535605" w:rsidRPr="00D748A6">
        <w:rPr>
          <w:rFonts w:eastAsia="SimSun"/>
          <w:color w:val="000000" w:themeColor="text1"/>
          <w:szCs w:val="16"/>
        </w:rPr>
        <w:t>a</w:t>
      </w:r>
      <w:r w:rsidR="00535605" w:rsidRPr="00D748A6">
        <w:rPr>
          <w:rFonts w:eastAsia="SimSun"/>
          <w:color w:val="000000" w:themeColor="text1"/>
          <w:szCs w:val="16"/>
          <w:lang w:val="x-none"/>
        </w:rPr>
        <w:t xml:space="preserve"> major city</w:t>
      </w:r>
      <w:r w:rsidR="00535605" w:rsidRPr="00D748A6">
        <w:rPr>
          <w:rFonts w:eastAsia="SimSun"/>
          <w:color w:val="000000" w:themeColor="text1"/>
          <w:szCs w:val="16"/>
        </w:rPr>
        <w:t>,</w:t>
      </w:r>
      <w:r w:rsidR="00535605" w:rsidRPr="00D748A6">
        <w:rPr>
          <w:rFonts w:eastAsia="SimSun"/>
          <w:color w:val="000000" w:themeColor="text1"/>
          <w:szCs w:val="16"/>
          <w:lang w:val="x-none"/>
        </w:rPr>
        <w:t xml:space="preserve"> gradually become a strong economic </w:t>
      </w:r>
      <w:r w:rsidR="00535605" w:rsidRPr="00D748A6">
        <w:rPr>
          <w:rFonts w:eastAsia="SimSun"/>
          <w:color w:val="000000" w:themeColor="text1"/>
          <w:szCs w:val="16"/>
        </w:rPr>
        <w:t>sub-</w:t>
      </w:r>
      <w:r w:rsidR="00535605" w:rsidRPr="00D748A6">
        <w:rPr>
          <w:rFonts w:eastAsia="SimSun"/>
          <w:color w:val="000000" w:themeColor="text1"/>
          <w:szCs w:val="16"/>
          <w:lang w:val="x-none"/>
        </w:rPr>
        <w:t>centr</w:t>
      </w:r>
      <w:r w:rsidR="00535605" w:rsidRPr="00D748A6">
        <w:rPr>
          <w:rFonts w:eastAsia="SimSun"/>
          <w:color w:val="000000" w:themeColor="text1"/>
          <w:szCs w:val="16"/>
        </w:rPr>
        <w:t>e</w:t>
      </w:r>
      <w:r w:rsidR="006824C5">
        <w:rPr>
          <w:rFonts w:eastAsia="SimSun"/>
          <w:color w:val="000000" w:themeColor="text1"/>
          <w:szCs w:val="16"/>
        </w:rPr>
        <w:t>?’</w:t>
      </w:r>
      <w:r w:rsidR="00055085">
        <w:rPr>
          <w:rFonts w:eastAsia="SimSun"/>
          <w:color w:val="000000" w:themeColor="text1"/>
          <w:szCs w:val="16"/>
        </w:rPr>
        <w:t xml:space="preserve"> </w:t>
      </w:r>
      <w:r w:rsidR="00535605" w:rsidRPr="00D748A6">
        <w:rPr>
          <w:rFonts w:eastAsia="SimSun"/>
          <w:color w:val="000000" w:themeColor="text1"/>
          <w:szCs w:val="16"/>
        </w:rPr>
        <w:t>(Vickerman, 2015).</w:t>
      </w:r>
      <w:r w:rsidR="00535605" w:rsidRPr="00D748A6">
        <w:rPr>
          <w:rFonts w:eastAsia="SimSun"/>
          <w:color w:val="000000" w:themeColor="text1"/>
          <w:szCs w:val="16"/>
          <w:lang w:val="x-none"/>
        </w:rPr>
        <w:t xml:space="preserve"> </w:t>
      </w:r>
      <w:r w:rsidR="00535605" w:rsidRPr="00D748A6">
        <w:rPr>
          <w:rFonts w:eastAsia="SimSun"/>
          <w:color w:val="000000" w:themeColor="text1"/>
          <w:szCs w:val="16"/>
        </w:rPr>
        <w:t>It remains to be seen whether Suzhou could evolve</w:t>
      </w:r>
      <w:r w:rsidR="00535605" w:rsidRPr="00D748A6">
        <w:rPr>
          <w:rFonts w:eastAsia="SimSun"/>
          <w:color w:val="000000" w:themeColor="text1"/>
          <w:szCs w:val="16"/>
          <w:lang w:val="x-none"/>
        </w:rPr>
        <w:t xml:space="preserve"> in the direction of</w:t>
      </w:r>
      <w:r w:rsidR="00535605" w:rsidRPr="00D748A6">
        <w:rPr>
          <w:rFonts w:eastAsia="SimSun"/>
          <w:color w:val="000000" w:themeColor="text1"/>
          <w:szCs w:val="16"/>
        </w:rPr>
        <w:t xml:space="preserve"> polycentricity in the </w:t>
      </w:r>
      <w:r w:rsidR="00535605" w:rsidRPr="00D748A6">
        <w:rPr>
          <w:rFonts w:eastAsia="SimSun"/>
          <w:color w:val="000000" w:themeColor="text1"/>
          <w:szCs w:val="16"/>
          <w:lang w:val="x-none"/>
        </w:rPr>
        <w:t>Yangtze River Delta Megalopolis</w:t>
      </w:r>
      <w:r w:rsidR="00F3496D">
        <w:rPr>
          <w:rFonts w:eastAsia="SimSun"/>
          <w:color w:val="000000" w:themeColor="text1"/>
          <w:szCs w:val="16"/>
        </w:rPr>
        <w:t>,</w:t>
      </w:r>
      <w:r w:rsidR="00535605" w:rsidRPr="00D748A6">
        <w:rPr>
          <w:rFonts w:eastAsia="SimSun"/>
          <w:color w:val="000000" w:themeColor="text1"/>
          <w:szCs w:val="16"/>
          <w:lang w:val="x-none"/>
        </w:rPr>
        <w:t xml:space="preserve"> </w:t>
      </w:r>
      <w:r w:rsidR="00535605" w:rsidRPr="00D748A6">
        <w:rPr>
          <w:rFonts w:eastAsia="SimSun"/>
          <w:color w:val="000000" w:themeColor="text1"/>
          <w:szCs w:val="16"/>
        </w:rPr>
        <w:t xml:space="preserve">alongside </w:t>
      </w:r>
      <w:r w:rsidR="00535605" w:rsidRPr="00D748A6">
        <w:rPr>
          <w:rFonts w:eastAsia="SimSun"/>
          <w:color w:val="000000" w:themeColor="text1"/>
          <w:szCs w:val="16"/>
          <w:lang w:val="x-none"/>
        </w:rPr>
        <w:t xml:space="preserve">Shanghai </w:t>
      </w:r>
      <w:r w:rsidR="00535605" w:rsidRPr="00D748A6">
        <w:rPr>
          <w:rFonts w:eastAsia="SimSun"/>
          <w:color w:val="000000" w:themeColor="text1"/>
          <w:szCs w:val="16"/>
        </w:rPr>
        <w:t xml:space="preserve">and fourteen other prefecture-level cities </w:t>
      </w:r>
      <w:r w:rsidR="00535605" w:rsidRPr="00D748A6">
        <w:rPr>
          <w:rFonts w:eastAsia="SimSun"/>
          <w:color w:val="000000" w:themeColor="text1"/>
          <w:szCs w:val="16"/>
          <w:lang w:val="x-none"/>
        </w:rPr>
        <w:t>in the future (Chen</w:t>
      </w:r>
      <w:r w:rsidR="00535605" w:rsidRPr="00D748A6">
        <w:rPr>
          <w:rFonts w:eastAsia="SimSun"/>
          <w:szCs w:val="16"/>
          <w:lang w:val="x-none"/>
        </w:rPr>
        <w:t xml:space="preserve"> et al., 2019</w:t>
      </w:r>
      <w:r w:rsidR="00535605" w:rsidRPr="00D748A6">
        <w:rPr>
          <w:rFonts w:eastAsia="SimSun"/>
          <w:color w:val="000000" w:themeColor="text1"/>
          <w:szCs w:val="16"/>
          <w:lang w:val="x-none"/>
        </w:rPr>
        <w:t>).</w:t>
      </w:r>
      <w:r w:rsidR="00535605" w:rsidRPr="00D748A6">
        <w:rPr>
          <w:rFonts w:eastAsia="SimSun"/>
          <w:color w:val="000000" w:themeColor="text1"/>
          <w:szCs w:val="16"/>
        </w:rPr>
        <w:t xml:space="preserve"> </w:t>
      </w:r>
    </w:p>
    <w:p w14:paraId="13D7FB0B" w14:textId="77777777" w:rsidR="0036213A" w:rsidRPr="00D748A6" w:rsidRDefault="0036213A" w:rsidP="00535605">
      <w:pPr>
        <w:rPr>
          <w:rFonts w:eastAsia="SimSun"/>
          <w:color w:val="000000" w:themeColor="text1"/>
          <w:szCs w:val="16"/>
          <w:lang w:val="x-none"/>
        </w:rPr>
      </w:pPr>
    </w:p>
    <w:p w14:paraId="629E4168" w14:textId="371A5C2B" w:rsidR="00535605" w:rsidRPr="00D748A6" w:rsidRDefault="00535605" w:rsidP="00535605">
      <w:pPr>
        <w:rPr>
          <w:rFonts w:eastAsia="SimSun"/>
          <w:color w:val="000000" w:themeColor="text1"/>
          <w:szCs w:val="16"/>
          <w:lang w:val="x-none"/>
        </w:rPr>
      </w:pPr>
      <w:r w:rsidRPr="00D748A6">
        <w:rPr>
          <w:rFonts w:eastAsia="SimSun"/>
          <w:color w:val="000000" w:themeColor="text1"/>
          <w:szCs w:val="16"/>
          <w:lang w:val="x-none"/>
        </w:rPr>
        <w:t>Second</w:t>
      </w:r>
      <w:r w:rsidRPr="00D748A6">
        <w:rPr>
          <w:rFonts w:eastAsia="SimSun"/>
          <w:color w:val="000000" w:themeColor="text1"/>
          <w:szCs w:val="16"/>
        </w:rPr>
        <w:t>ly</w:t>
      </w:r>
      <w:r w:rsidRPr="00D748A6">
        <w:rPr>
          <w:rFonts w:eastAsia="SimSun"/>
          <w:color w:val="000000" w:themeColor="text1"/>
          <w:szCs w:val="16"/>
          <w:lang w:val="x-none"/>
        </w:rPr>
        <w:t xml:space="preserve">, </w:t>
      </w:r>
      <w:r>
        <w:rPr>
          <w:rFonts w:eastAsia="SimSun"/>
          <w:color w:val="000000" w:themeColor="text1"/>
          <w:szCs w:val="16"/>
        </w:rPr>
        <w:t xml:space="preserve">a holistic door-to-door travel experience </w:t>
      </w:r>
      <w:r w:rsidR="00EE6944">
        <w:rPr>
          <w:rFonts w:eastAsia="SimSun"/>
          <w:szCs w:val="16"/>
        </w:rPr>
        <w:t>beyond a narrow view of reduced train time by HSR</w:t>
      </w:r>
      <w:r w:rsidR="00EE6944">
        <w:rPr>
          <w:rFonts w:eastAsia="SimSun"/>
          <w:color w:val="000000" w:themeColor="text1"/>
          <w:szCs w:val="16"/>
        </w:rPr>
        <w:t xml:space="preserve"> </w:t>
      </w:r>
      <w:r>
        <w:rPr>
          <w:rFonts w:eastAsia="SimSun"/>
          <w:color w:val="000000" w:themeColor="text1"/>
          <w:szCs w:val="16"/>
        </w:rPr>
        <w:t>should be placed in the centre of integrated urban planning and design in practice. T</w:t>
      </w:r>
      <w:r w:rsidRPr="00D748A6">
        <w:rPr>
          <w:rFonts w:eastAsia="SimSun"/>
          <w:color w:val="000000" w:themeColor="text1"/>
          <w:szCs w:val="16"/>
        </w:rPr>
        <w:t>his paper highlight</w:t>
      </w:r>
      <w:r>
        <w:rPr>
          <w:rFonts w:eastAsia="SimSun"/>
          <w:color w:val="000000" w:themeColor="text1"/>
          <w:szCs w:val="16"/>
        </w:rPr>
        <w:t>s</w:t>
      </w:r>
      <w:r w:rsidRPr="00D748A6">
        <w:rPr>
          <w:rFonts w:eastAsia="SimSun"/>
          <w:color w:val="000000" w:themeColor="text1"/>
          <w:szCs w:val="16"/>
        </w:rPr>
        <w:t xml:space="preserve"> that</w:t>
      </w:r>
      <w:r w:rsidRPr="00D748A6">
        <w:rPr>
          <w:rFonts w:eastAsia="SimSun"/>
          <w:color w:val="000000" w:themeColor="text1"/>
          <w:szCs w:val="16"/>
          <w:lang w:val="x-none"/>
        </w:rPr>
        <w:t xml:space="preserve"> </w:t>
      </w:r>
      <w:r w:rsidRPr="00D748A6">
        <w:rPr>
          <w:rFonts w:eastAsia="SimSun"/>
          <w:color w:val="000000" w:themeColor="text1"/>
          <w:szCs w:val="16"/>
        </w:rPr>
        <w:t xml:space="preserve">a </w:t>
      </w:r>
      <w:r w:rsidRPr="00D748A6">
        <w:rPr>
          <w:rFonts w:eastAsia="SimSun"/>
          <w:color w:val="000000" w:themeColor="text1"/>
          <w:szCs w:val="16"/>
          <w:lang w:val="x-none"/>
        </w:rPr>
        <w:t xml:space="preserve">good walking and cycling environment </w:t>
      </w:r>
      <w:r w:rsidRPr="00D748A6">
        <w:rPr>
          <w:rFonts w:eastAsia="SimSun"/>
          <w:color w:val="000000" w:themeColor="text1"/>
          <w:szCs w:val="16"/>
        </w:rPr>
        <w:t>around HSR stations</w:t>
      </w:r>
      <w:r>
        <w:rPr>
          <w:rFonts w:eastAsia="SimSun"/>
          <w:color w:val="000000" w:themeColor="text1"/>
          <w:szCs w:val="16"/>
        </w:rPr>
        <w:t xml:space="preserve"> and shorter transfer time</w:t>
      </w:r>
      <w:r w:rsidRPr="00D748A6">
        <w:rPr>
          <w:rFonts w:eastAsia="SimSun"/>
          <w:color w:val="000000" w:themeColor="text1"/>
          <w:szCs w:val="16"/>
        </w:rPr>
        <w:t xml:space="preserve"> is important for personal health. As </w:t>
      </w:r>
      <w:r w:rsidRPr="00D748A6">
        <w:rPr>
          <w:color w:val="000000" w:themeColor="text1"/>
        </w:rPr>
        <w:t xml:space="preserve">HSR stations in China tend to be located outside dense urban areas, </w:t>
      </w:r>
      <w:r>
        <w:rPr>
          <w:color w:val="000000" w:themeColor="text1"/>
        </w:rPr>
        <w:t>poor accessibility</w:t>
      </w:r>
      <w:r w:rsidR="004E6DF0">
        <w:rPr>
          <w:color w:val="000000" w:themeColor="text1"/>
        </w:rPr>
        <w:t>,</w:t>
      </w:r>
      <w:r>
        <w:rPr>
          <w:color w:val="000000" w:themeColor="text1"/>
        </w:rPr>
        <w:t xml:space="preserve"> </w:t>
      </w:r>
      <w:r w:rsidRPr="00D748A6">
        <w:rPr>
          <w:color w:val="000000" w:themeColor="text1"/>
        </w:rPr>
        <w:t>both to and from stations</w:t>
      </w:r>
      <w:r w:rsidR="004E6DF0">
        <w:rPr>
          <w:color w:val="000000" w:themeColor="text1"/>
        </w:rPr>
        <w:t>,</w:t>
      </w:r>
      <w:r w:rsidRPr="00D748A6">
        <w:rPr>
          <w:color w:val="000000" w:themeColor="text1"/>
        </w:rPr>
        <w:t xml:space="preserve"> </w:t>
      </w:r>
      <w:r>
        <w:rPr>
          <w:color w:val="000000" w:themeColor="text1"/>
        </w:rPr>
        <w:t>ha</w:t>
      </w:r>
      <w:r w:rsidR="004E6DF0">
        <w:rPr>
          <w:color w:val="000000" w:themeColor="text1"/>
        </w:rPr>
        <w:t>s</w:t>
      </w:r>
      <w:r>
        <w:rPr>
          <w:color w:val="000000" w:themeColor="text1"/>
        </w:rPr>
        <w:t xml:space="preserve"> been reported</w:t>
      </w:r>
      <w:r w:rsidRPr="00D748A6">
        <w:rPr>
          <w:color w:val="000000" w:themeColor="text1"/>
        </w:rPr>
        <w:t xml:space="preserve"> </w:t>
      </w:r>
      <w:r w:rsidR="00CD4D3E">
        <w:rPr>
          <w:color w:val="000000" w:themeColor="text1"/>
        </w:rPr>
        <w:t xml:space="preserve">as being </w:t>
      </w:r>
      <w:r w:rsidRPr="00D748A6">
        <w:rPr>
          <w:color w:val="000000" w:themeColor="text1"/>
        </w:rPr>
        <w:t>problematic</w:t>
      </w:r>
      <w:r>
        <w:rPr>
          <w:color w:val="000000" w:themeColor="text1"/>
        </w:rPr>
        <w:t xml:space="preserve"> in existing literature (Wang et al., 2013; Chen and Wei, 2013; Guo, 2015; Yin et al., 2014)</w:t>
      </w:r>
      <w:r w:rsidRPr="00D748A6">
        <w:rPr>
          <w:color w:val="000000" w:themeColor="text1"/>
        </w:rPr>
        <w:t xml:space="preserve">. </w:t>
      </w:r>
      <w:r w:rsidRPr="00D748A6">
        <w:rPr>
          <w:rFonts w:eastAsia="SimSun"/>
          <w:color w:val="000000" w:themeColor="text1"/>
          <w:szCs w:val="16"/>
        </w:rPr>
        <w:t xml:space="preserve">Thus, </w:t>
      </w:r>
      <w:r>
        <w:rPr>
          <w:rFonts w:eastAsia="SimSun"/>
          <w:color w:val="000000" w:themeColor="text1"/>
          <w:szCs w:val="16"/>
        </w:rPr>
        <w:t xml:space="preserve">decision-making </w:t>
      </w:r>
      <w:r w:rsidR="0044626A">
        <w:rPr>
          <w:rFonts w:eastAsia="SimSun"/>
          <w:color w:val="000000" w:themeColor="text1"/>
          <w:szCs w:val="16"/>
        </w:rPr>
        <w:t>of</w:t>
      </w:r>
      <w:r>
        <w:rPr>
          <w:rFonts w:eastAsia="SimSun"/>
          <w:color w:val="000000" w:themeColor="text1"/>
          <w:szCs w:val="16"/>
        </w:rPr>
        <w:t xml:space="preserve"> new HSR locations </w:t>
      </w:r>
      <w:r w:rsidR="00415328">
        <w:rPr>
          <w:rFonts w:eastAsia="SimSun"/>
          <w:color w:val="000000" w:themeColor="text1"/>
          <w:szCs w:val="16"/>
        </w:rPr>
        <w:t>should include</w:t>
      </w:r>
      <w:r>
        <w:rPr>
          <w:rFonts w:eastAsia="SimSun"/>
          <w:color w:val="000000" w:themeColor="text1"/>
          <w:szCs w:val="16"/>
        </w:rPr>
        <w:t xml:space="preserve"> efficient</w:t>
      </w:r>
      <w:r w:rsidR="0066481A">
        <w:rPr>
          <w:rFonts w:eastAsia="SimSun"/>
          <w:color w:val="000000" w:themeColor="text1"/>
          <w:szCs w:val="16"/>
        </w:rPr>
        <w:t>, well-designed</w:t>
      </w:r>
      <w:r w:rsidR="00BC1A4A">
        <w:rPr>
          <w:rFonts w:eastAsia="SimSun"/>
          <w:color w:val="000000" w:themeColor="text1"/>
          <w:szCs w:val="16"/>
        </w:rPr>
        <w:t xml:space="preserve"> and improved</w:t>
      </w:r>
      <w:r>
        <w:rPr>
          <w:rFonts w:eastAsia="SimSun"/>
          <w:color w:val="000000" w:themeColor="text1"/>
          <w:szCs w:val="16"/>
        </w:rPr>
        <w:t xml:space="preserve"> </w:t>
      </w:r>
      <w:r w:rsidRPr="00D748A6">
        <w:rPr>
          <w:rFonts w:eastAsia="SimSun"/>
          <w:color w:val="000000" w:themeColor="text1"/>
          <w:szCs w:val="16"/>
        </w:rPr>
        <w:t>infrastructure</w:t>
      </w:r>
      <w:r>
        <w:rPr>
          <w:rFonts w:eastAsia="SimSun"/>
          <w:color w:val="000000" w:themeColor="text1"/>
          <w:szCs w:val="16"/>
        </w:rPr>
        <w:t xml:space="preserve"> for interchange</w:t>
      </w:r>
      <w:r w:rsidR="00CD4D3E">
        <w:rPr>
          <w:rFonts w:eastAsia="SimSun"/>
          <w:color w:val="000000" w:themeColor="text1"/>
          <w:szCs w:val="16"/>
        </w:rPr>
        <w:t>s</w:t>
      </w:r>
      <w:r>
        <w:rPr>
          <w:rFonts w:eastAsia="SimSun"/>
          <w:color w:val="000000" w:themeColor="text1"/>
          <w:szCs w:val="16"/>
        </w:rPr>
        <w:t xml:space="preserve"> with HSR</w:t>
      </w:r>
      <w:r w:rsidRPr="00D748A6">
        <w:rPr>
          <w:rFonts w:eastAsia="SimSun"/>
          <w:color w:val="000000" w:themeColor="text1"/>
          <w:szCs w:val="16"/>
        </w:rPr>
        <w:t xml:space="preserve"> </w:t>
      </w:r>
      <w:r>
        <w:rPr>
          <w:rFonts w:eastAsia="SimSun"/>
          <w:color w:val="000000" w:themeColor="text1"/>
          <w:szCs w:val="16"/>
        </w:rPr>
        <w:t xml:space="preserve">for both the first and last miles </w:t>
      </w:r>
      <w:r w:rsidRPr="00D748A6">
        <w:rPr>
          <w:rFonts w:eastAsia="SimSun"/>
          <w:color w:val="000000" w:themeColor="text1"/>
          <w:szCs w:val="16"/>
        </w:rPr>
        <w:t xml:space="preserve">to </w:t>
      </w:r>
      <w:r w:rsidR="00A0525C">
        <w:rPr>
          <w:rFonts w:eastAsia="SimSun"/>
          <w:color w:val="000000" w:themeColor="text1"/>
          <w:szCs w:val="16"/>
        </w:rPr>
        <w:t xml:space="preserve">ensure reasonable total commuting time and </w:t>
      </w:r>
      <w:r w:rsidRPr="00D748A6">
        <w:rPr>
          <w:rFonts w:eastAsia="SimSun"/>
          <w:color w:val="000000" w:themeColor="text1"/>
          <w:szCs w:val="16"/>
        </w:rPr>
        <w:t>encourage</w:t>
      </w:r>
      <w:r w:rsidR="00A0525C">
        <w:rPr>
          <w:rFonts w:eastAsia="SimSun"/>
          <w:color w:val="000000" w:themeColor="text1"/>
          <w:szCs w:val="16"/>
        </w:rPr>
        <w:t xml:space="preserve"> </w:t>
      </w:r>
      <w:r>
        <w:rPr>
          <w:rFonts w:eastAsia="SimSun"/>
          <w:color w:val="000000" w:themeColor="text1"/>
          <w:szCs w:val="16"/>
        </w:rPr>
        <w:t xml:space="preserve">active travel modes </w:t>
      </w:r>
      <w:r w:rsidR="003C232E">
        <w:rPr>
          <w:rFonts w:eastAsia="SimSun"/>
          <w:color w:val="000000" w:themeColor="text1"/>
          <w:szCs w:val="16"/>
        </w:rPr>
        <w:t xml:space="preserve">of </w:t>
      </w:r>
      <w:r w:rsidRPr="00D748A6">
        <w:rPr>
          <w:rFonts w:eastAsia="SimSun"/>
          <w:color w:val="000000" w:themeColor="text1"/>
          <w:szCs w:val="16"/>
          <w:lang w:val="x-none"/>
        </w:rPr>
        <w:t>walking and cycling</w:t>
      </w:r>
      <w:r w:rsidRPr="00D748A6">
        <w:rPr>
          <w:rFonts w:eastAsia="SimSun"/>
          <w:color w:val="000000" w:themeColor="text1"/>
          <w:szCs w:val="16"/>
        </w:rPr>
        <w:t>.</w:t>
      </w:r>
      <w:r>
        <w:rPr>
          <w:rFonts w:eastAsia="SimSun"/>
          <w:color w:val="000000" w:themeColor="text1"/>
          <w:szCs w:val="16"/>
        </w:rPr>
        <w:t xml:space="preserve"> </w:t>
      </w:r>
      <w:r w:rsidR="00055085">
        <w:rPr>
          <w:rFonts w:eastAsia="SimSun"/>
          <w:color w:val="000000" w:themeColor="text1"/>
          <w:szCs w:val="16"/>
        </w:rPr>
        <w:t xml:space="preserve">Meanwhile, </w:t>
      </w:r>
      <w:r w:rsidR="00D42597">
        <w:rPr>
          <w:rFonts w:eastAsia="SimSun"/>
          <w:color w:val="000000" w:themeColor="text1"/>
          <w:szCs w:val="16"/>
        </w:rPr>
        <w:t xml:space="preserve">negative health associated with public transport </w:t>
      </w:r>
      <w:r w:rsidR="00695838">
        <w:rPr>
          <w:rFonts w:eastAsia="SimSun"/>
          <w:color w:val="000000" w:themeColor="text1"/>
          <w:szCs w:val="16"/>
        </w:rPr>
        <w:t>reflects much</w:t>
      </w:r>
      <w:r w:rsidR="003C232E">
        <w:rPr>
          <w:rFonts w:eastAsia="SimSun"/>
          <w:color w:val="000000" w:themeColor="text1"/>
          <w:szCs w:val="16"/>
        </w:rPr>
        <w:t>-</w:t>
      </w:r>
      <w:r w:rsidR="00695838">
        <w:rPr>
          <w:rFonts w:eastAsia="SimSun"/>
          <w:color w:val="000000" w:themeColor="text1"/>
          <w:szCs w:val="16"/>
        </w:rPr>
        <w:t>needed improve</w:t>
      </w:r>
      <w:r w:rsidR="008F111C">
        <w:rPr>
          <w:rFonts w:eastAsia="SimSun"/>
          <w:color w:val="000000" w:themeColor="text1"/>
          <w:szCs w:val="16"/>
        </w:rPr>
        <w:t>ment</w:t>
      </w:r>
      <w:r w:rsidR="00695838">
        <w:rPr>
          <w:rFonts w:eastAsia="SimSun"/>
          <w:color w:val="000000" w:themeColor="text1"/>
          <w:szCs w:val="16"/>
        </w:rPr>
        <w:t xml:space="preserve"> to </w:t>
      </w:r>
      <w:r w:rsidR="00C201D0">
        <w:rPr>
          <w:rFonts w:eastAsia="SimSun"/>
          <w:color w:val="000000" w:themeColor="text1"/>
          <w:szCs w:val="16"/>
        </w:rPr>
        <w:t xml:space="preserve">offer more freedom of transfer choices with high-quality services. </w:t>
      </w:r>
      <w:r w:rsidR="00D42597">
        <w:rPr>
          <w:rFonts w:eastAsia="SimSun"/>
          <w:color w:val="000000" w:themeColor="text1"/>
          <w:szCs w:val="16"/>
        </w:rPr>
        <w:t xml:space="preserve"> </w:t>
      </w:r>
    </w:p>
    <w:p w14:paraId="6C40172F" w14:textId="77777777" w:rsidR="00535605" w:rsidRPr="00D748A6" w:rsidRDefault="00535605" w:rsidP="00535605">
      <w:pPr>
        <w:rPr>
          <w:rFonts w:eastAsia="SimSun"/>
          <w:color w:val="000000" w:themeColor="text1"/>
          <w:szCs w:val="16"/>
          <w:lang w:val="x-none"/>
        </w:rPr>
      </w:pPr>
    </w:p>
    <w:p w14:paraId="71C64F32" w14:textId="18BD0231" w:rsidR="00535605" w:rsidRPr="00D748A6" w:rsidRDefault="00535605" w:rsidP="00535605">
      <w:pPr>
        <w:rPr>
          <w:rFonts w:eastAsia="SimSun"/>
          <w:color w:val="000000" w:themeColor="text1"/>
          <w:szCs w:val="16"/>
          <w:lang w:val="x-none"/>
        </w:rPr>
      </w:pPr>
      <w:r>
        <w:rPr>
          <w:rFonts w:eastAsia="SimSun"/>
          <w:color w:val="000000" w:themeColor="text1"/>
          <w:szCs w:val="16"/>
        </w:rPr>
        <w:t>Lastly</w:t>
      </w:r>
      <w:r w:rsidRPr="00D748A6">
        <w:rPr>
          <w:rFonts w:eastAsia="SimSun"/>
          <w:color w:val="000000" w:themeColor="text1"/>
          <w:szCs w:val="16"/>
          <w:lang w:val="x-none"/>
        </w:rPr>
        <w:t>,</w:t>
      </w:r>
      <w:r w:rsidR="00D42597">
        <w:rPr>
          <w:rFonts w:eastAsia="SimSun"/>
          <w:color w:val="000000" w:themeColor="text1"/>
          <w:szCs w:val="16"/>
        </w:rPr>
        <w:t xml:space="preserve"> from the HSR operation’s perspective, </w:t>
      </w:r>
      <w:r>
        <w:rPr>
          <w:rFonts w:eastAsia="SimSun"/>
          <w:color w:val="000000" w:themeColor="text1"/>
          <w:szCs w:val="16"/>
        </w:rPr>
        <w:t>it is still debatable whether</w:t>
      </w:r>
      <w:r w:rsidR="00EC6974">
        <w:rPr>
          <w:rFonts w:eastAsia="SimSun"/>
          <w:color w:val="000000" w:themeColor="text1"/>
          <w:szCs w:val="16"/>
        </w:rPr>
        <w:t>,</w:t>
      </w:r>
      <w:r>
        <w:rPr>
          <w:rFonts w:eastAsia="SimSun"/>
          <w:color w:val="000000" w:themeColor="text1"/>
          <w:szCs w:val="16"/>
        </w:rPr>
        <w:t xml:space="preserve"> </w:t>
      </w:r>
      <w:r w:rsidR="00D42597">
        <w:rPr>
          <w:rFonts w:eastAsia="SimSun"/>
          <w:color w:val="000000" w:themeColor="text1"/>
          <w:szCs w:val="16"/>
        </w:rPr>
        <w:t>and to what extent</w:t>
      </w:r>
      <w:r w:rsidR="00EC6974">
        <w:rPr>
          <w:rFonts w:eastAsia="SimSun"/>
          <w:color w:val="000000" w:themeColor="text1"/>
          <w:szCs w:val="16"/>
        </w:rPr>
        <w:t>,</w:t>
      </w:r>
      <w:r w:rsidR="00D42597">
        <w:rPr>
          <w:rFonts w:eastAsia="SimSun"/>
          <w:color w:val="000000" w:themeColor="text1"/>
          <w:szCs w:val="16"/>
        </w:rPr>
        <w:t xml:space="preserve"> </w:t>
      </w:r>
      <w:r>
        <w:rPr>
          <w:rFonts w:eastAsia="SimSun"/>
          <w:color w:val="000000" w:themeColor="text1"/>
          <w:szCs w:val="16"/>
        </w:rPr>
        <w:t xml:space="preserve">inter-city </w:t>
      </w:r>
      <w:r w:rsidRPr="00D748A6">
        <w:rPr>
          <w:rFonts w:eastAsia="SimSun"/>
          <w:color w:val="000000" w:themeColor="text1"/>
          <w:szCs w:val="16"/>
        </w:rPr>
        <w:t xml:space="preserve">HSR </w:t>
      </w:r>
      <w:r>
        <w:rPr>
          <w:rFonts w:eastAsia="SimSun"/>
          <w:color w:val="000000" w:themeColor="text1"/>
          <w:szCs w:val="16"/>
        </w:rPr>
        <w:t xml:space="preserve">services should cater for </w:t>
      </w:r>
      <w:r w:rsidRPr="00D748A6">
        <w:rPr>
          <w:rFonts w:eastAsia="SimSun"/>
          <w:color w:val="000000" w:themeColor="text1"/>
          <w:szCs w:val="16"/>
        </w:rPr>
        <w:t>commuting</w:t>
      </w:r>
      <w:r w:rsidR="00EC6974">
        <w:rPr>
          <w:rFonts w:eastAsia="SimSun"/>
          <w:color w:val="000000" w:themeColor="text1"/>
          <w:szCs w:val="16"/>
        </w:rPr>
        <w:t>,</w:t>
      </w:r>
      <w:r>
        <w:rPr>
          <w:rFonts w:eastAsia="SimSun"/>
          <w:color w:val="000000" w:themeColor="text1"/>
          <w:szCs w:val="16"/>
        </w:rPr>
        <w:t xml:space="preserve"> because</w:t>
      </w:r>
      <w:r w:rsidRPr="00D748A6">
        <w:rPr>
          <w:rFonts w:eastAsia="SimSun"/>
          <w:color w:val="000000" w:themeColor="text1"/>
          <w:szCs w:val="16"/>
        </w:rPr>
        <w:t xml:space="preserve"> most national and regional rail </w:t>
      </w:r>
      <w:proofErr w:type="gramStart"/>
      <w:r w:rsidRPr="00D748A6">
        <w:rPr>
          <w:rFonts w:eastAsia="SimSun"/>
          <w:color w:val="000000" w:themeColor="text1"/>
          <w:szCs w:val="16"/>
        </w:rPr>
        <w:t>operators</w:t>
      </w:r>
      <w:proofErr w:type="gramEnd"/>
      <w:r w:rsidRPr="00D748A6">
        <w:rPr>
          <w:rFonts w:eastAsia="SimSun"/>
          <w:color w:val="000000" w:themeColor="text1"/>
          <w:szCs w:val="16"/>
        </w:rPr>
        <w:t xml:space="preserve"> welcome business trips and discourage commuting. As a result, HSR commuting is largely a users</w:t>
      </w:r>
      <w:r w:rsidR="00A70691">
        <w:rPr>
          <w:rFonts w:eastAsia="SimSun"/>
          <w:color w:val="000000" w:themeColor="text1"/>
          <w:szCs w:val="16"/>
        </w:rPr>
        <w:t>’</w:t>
      </w:r>
      <w:r w:rsidRPr="00D748A6">
        <w:rPr>
          <w:rFonts w:eastAsia="SimSun"/>
          <w:color w:val="000000" w:themeColor="text1"/>
          <w:szCs w:val="16"/>
        </w:rPr>
        <w:t xml:space="preserve"> aspiration and struggle </w:t>
      </w:r>
      <w:r>
        <w:rPr>
          <w:rFonts w:eastAsia="SimSun"/>
          <w:color w:val="000000" w:themeColor="text1"/>
          <w:szCs w:val="16"/>
        </w:rPr>
        <w:t xml:space="preserve">rather </w:t>
      </w:r>
      <w:r w:rsidRPr="00D748A6">
        <w:rPr>
          <w:rFonts w:eastAsia="SimSun"/>
          <w:color w:val="000000" w:themeColor="text1"/>
          <w:szCs w:val="16"/>
        </w:rPr>
        <w:t>than the</w:t>
      </w:r>
      <w:r>
        <w:rPr>
          <w:rFonts w:eastAsia="SimSun"/>
          <w:color w:val="000000" w:themeColor="text1"/>
          <w:szCs w:val="16"/>
        </w:rPr>
        <w:t xml:space="preserve"> intention of</w:t>
      </w:r>
      <w:r w:rsidRPr="00D748A6">
        <w:rPr>
          <w:rFonts w:eastAsia="SimSun"/>
          <w:color w:val="000000" w:themeColor="text1"/>
          <w:szCs w:val="16"/>
        </w:rPr>
        <w:t xml:space="preserve"> HSR operators. </w:t>
      </w:r>
      <w:r>
        <w:rPr>
          <w:rFonts w:eastAsia="SimSun"/>
          <w:color w:val="000000" w:themeColor="text1"/>
          <w:szCs w:val="16"/>
        </w:rPr>
        <w:t>This paper</w:t>
      </w:r>
      <w:r w:rsidRPr="00D748A6">
        <w:rPr>
          <w:rFonts w:eastAsia="SimSun"/>
          <w:color w:val="000000" w:themeColor="text1"/>
          <w:szCs w:val="16"/>
        </w:rPr>
        <w:t xml:space="preserve"> argue</w:t>
      </w:r>
      <w:r w:rsidR="00920057">
        <w:rPr>
          <w:rFonts w:eastAsia="SimSun"/>
          <w:color w:val="000000" w:themeColor="text1"/>
          <w:szCs w:val="16"/>
        </w:rPr>
        <w:t>s</w:t>
      </w:r>
      <w:r w:rsidRPr="00D748A6">
        <w:rPr>
          <w:rFonts w:eastAsia="SimSun"/>
          <w:color w:val="000000" w:themeColor="text1"/>
          <w:szCs w:val="16"/>
        </w:rPr>
        <w:t xml:space="preserve"> that to improve and promote the health of HSR </w:t>
      </w:r>
      <w:r>
        <w:rPr>
          <w:rFonts w:eastAsia="SimSun"/>
          <w:color w:val="000000" w:themeColor="text1"/>
          <w:szCs w:val="16"/>
        </w:rPr>
        <w:t>commuters</w:t>
      </w:r>
      <w:r w:rsidRPr="00D748A6">
        <w:rPr>
          <w:rFonts w:eastAsia="SimSun"/>
          <w:color w:val="000000" w:themeColor="text1"/>
          <w:szCs w:val="16"/>
        </w:rPr>
        <w:t>, it is necessary to take the users</w:t>
      </w:r>
      <w:r w:rsidR="00920057">
        <w:rPr>
          <w:rFonts w:eastAsia="SimSun"/>
          <w:color w:val="000000" w:themeColor="text1"/>
          <w:szCs w:val="16"/>
        </w:rPr>
        <w:t>’</w:t>
      </w:r>
      <w:r w:rsidRPr="00D748A6">
        <w:rPr>
          <w:rFonts w:eastAsia="SimSun"/>
          <w:color w:val="000000" w:themeColor="text1"/>
          <w:szCs w:val="16"/>
        </w:rPr>
        <w:t xml:space="preserve"> perspective</w:t>
      </w:r>
      <w:r w:rsidR="00920057">
        <w:rPr>
          <w:rFonts w:eastAsia="SimSun"/>
          <w:color w:val="000000" w:themeColor="text1"/>
          <w:szCs w:val="16"/>
        </w:rPr>
        <w:t>s</w:t>
      </w:r>
      <w:r w:rsidRPr="00D748A6">
        <w:rPr>
          <w:rFonts w:eastAsia="SimSun"/>
          <w:color w:val="000000" w:themeColor="text1"/>
          <w:szCs w:val="16"/>
        </w:rPr>
        <w:t xml:space="preserve"> into account</w:t>
      </w:r>
      <w:r w:rsidR="00920057">
        <w:rPr>
          <w:rFonts w:eastAsia="SimSun"/>
          <w:color w:val="000000" w:themeColor="text1"/>
          <w:szCs w:val="16"/>
        </w:rPr>
        <w:t>,</w:t>
      </w:r>
      <w:r w:rsidR="00695838">
        <w:rPr>
          <w:rFonts w:eastAsia="SimSun"/>
          <w:color w:val="000000" w:themeColor="text1"/>
          <w:szCs w:val="16"/>
        </w:rPr>
        <w:t xml:space="preserve"> including train frequency, train timetabling integration,</w:t>
      </w:r>
      <w:r w:rsidR="00C201D0">
        <w:rPr>
          <w:rFonts w:eastAsia="SimSun"/>
          <w:color w:val="000000" w:themeColor="text1"/>
          <w:szCs w:val="16"/>
        </w:rPr>
        <w:t xml:space="preserve"> </w:t>
      </w:r>
      <w:r w:rsidR="00504E54">
        <w:rPr>
          <w:rFonts w:eastAsia="SimSun"/>
          <w:color w:val="000000" w:themeColor="text1"/>
          <w:szCs w:val="16"/>
        </w:rPr>
        <w:t xml:space="preserve">ticketing, </w:t>
      </w:r>
      <w:r w:rsidR="00C201D0">
        <w:rPr>
          <w:rFonts w:eastAsia="SimSun"/>
          <w:color w:val="000000" w:themeColor="text1"/>
          <w:szCs w:val="16"/>
        </w:rPr>
        <w:t>price, etc.</w:t>
      </w:r>
      <w:r w:rsidR="00D05196">
        <w:rPr>
          <w:rFonts w:eastAsia="SimSun"/>
          <w:color w:val="000000" w:themeColor="text1"/>
          <w:szCs w:val="16"/>
        </w:rPr>
        <w:t>,</w:t>
      </w:r>
      <w:r w:rsidR="00C201D0">
        <w:rPr>
          <w:rFonts w:eastAsia="SimSun"/>
          <w:color w:val="000000" w:themeColor="text1"/>
          <w:szCs w:val="16"/>
        </w:rPr>
        <w:t xml:space="preserve"> which could be properly realised. </w:t>
      </w:r>
      <w:r w:rsidR="00695838">
        <w:rPr>
          <w:rFonts w:eastAsia="SimSun"/>
          <w:color w:val="000000" w:themeColor="text1"/>
          <w:szCs w:val="16"/>
        </w:rPr>
        <w:t xml:space="preserve"> </w:t>
      </w:r>
    </w:p>
    <w:p w14:paraId="16EAC547" w14:textId="6076313C" w:rsidR="00141A76" w:rsidRDefault="00141A76" w:rsidP="00D83069">
      <w:pPr>
        <w:rPr>
          <w:rFonts w:eastAsia="SimSun"/>
          <w:szCs w:val="16"/>
        </w:rPr>
      </w:pPr>
    </w:p>
    <w:p w14:paraId="423C21BE" w14:textId="77777777" w:rsidR="00B815F1" w:rsidRDefault="00B815F1" w:rsidP="00B815F1">
      <w:pPr>
        <w:pStyle w:val="Heading1"/>
      </w:pPr>
      <w:r>
        <w:t xml:space="preserve">Acknowledgements </w:t>
      </w:r>
    </w:p>
    <w:p w14:paraId="17E7564F" w14:textId="77777777" w:rsidR="00B815F1" w:rsidRDefault="00B815F1" w:rsidP="00B815F1">
      <w:pPr>
        <w:autoSpaceDE w:val="0"/>
        <w:autoSpaceDN w:val="0"/>
        <w:adjustRightInd w:val="0"/>
        <w:rPr>
          <w:rFonts w:eastAsia="SimSun"/>
          <w:color w:val="000000" w:themeColor="text1"/>
          <w:szCs w:val="16"/>
        </w:rPr>
      </w:pPr>
    </w:p>
    <w:p w14:paraId="20E6D7D6" w14:textId="77777777" w:rsidR="00B815F1" w:rsidRPr="004010AA" w:rsidRDefault="00B815F1" w:rsidP="00B815F1">
      <w:pPr>
        <w:autoSpaceDE w:val="0"/>
        <w:autoSpaceDN w:val="0"/>
        <w:adjustRightInd w:val="0"/>
        <w:rPr>
          <w:rFonts w:eastAsia="SimSun"/>
          <w:color w:val="000000" w:themeColor="text1"/>
          <w:szCs w:val="16"/>
        </w:rPr>
      </w:pPr>
      <w:r w:rsidRPr="00EF18EE">
        <w:rPr>
          <w:rFonts w:eastAsia="SimSun"/>
          <w:color w:val="000000" w:themeColor="text1"/>
          <w:szCs w:val="16"/>
        </w:rPr>
        <w:t xml:space="preserve">The authors thank the research team </w:t>
      </w:r>
      <w:r>
        <w:rPr>
          <w:rFonts w:eastAsia="SimSun"/>
          <w:color w:val="000000" w:themeColor="text1"/>
          <w:szCs w:val="16"/>
        </w:rPr>
        <w:t xml:space="preserve">(Undergraduate </w:t>
      </w:r>
      <w:r w:rsidRPr="00A717C5">
        <w:rPr>
          <w:rFonts w:eastAsia="SimSun"/>
          <w:color w:val="000000" w:themeColor="text1"/>
          <w:szCs w:val="16"/>
        </w:rPr>
        <w:t>S</w:t>
      </w:r>
      <w:r w:rsidRPr="004010AA">
        <w:rPr>
          <w:rFonts w:eastAsia="SimSun"/>
          <w:color w:val="000000" w:themeColor="text1"/>
          <w:szCs w:val="16"/>
        </w:rPr>
        <w:t>tudent</w:t>
      </w:r>
      <w:r w:rsidRPr="00A717C5">
        <w:rPr>
          <w:rFonts w:eastAsia="SimSun"/>
          <w:color w:val="000000" w:themeColor="text1"/>
          <w:szCs w:val="16"/>
        </w:rPr>
        <w:t>s</w:t>
      </w:r>
      <w:r w:rsidRPr="004010AA">
        <w:rPr>
          <w:rFonts w:eastAsia="SimSun"/>
          <w:color w:val="000000" w:themeColor="text1"/>
          <w:szCs w:val="16"/>
        </w:rPr>
        <w:t xml:space="preserve">: Siyi Lin, </w:t>
      </w:r>
      <w:proofErr w:type="spellStart"/>
      <w:r w:rsidRPr="004010AA">
        <w:rPr>
          <w:rFonts w:eastAsia="SimSun"/>
          <w:color w:val="000000" w:themeColor="text1"/>
          <w:szCs w:val="16"/>
        </w:rPr>
        <w:t>Xiaohan</w:t>
      </w:r>
      <w:proofErr w:type="spellEnd"/>
      <w:r w:rsidRPr="004010AA">
        <w:rPr>
          <w:rFonts w:eastAsia="SimSun"/>
          <w:color w:val="000000" w:themeColor="text1"/>
          <w:szCs w:val="16"/>
        </w:rPr>
        <w:t xml:space="preserve"> Yu, </w:t>
      </w:r>
      <w:proofErr w:type="spellStart"/>
      <w:r w:rsidRPr="004010AA">
        <w:rPr>
          <w:rFonts w:eastAsia="SimSun"/>
          <w:color w:val="000000" w:themeColor="text1"/>
          <w:szCs w:val="16"/>
        </w:rPr>
        <w:t>Baokun</w:t>
      </w:r>
      <w:proofErr w:type="spellEnd"/>
      <w:r w:rsidRPr="004010AA">
        <w:rPr>
          <w:rFonts w:eastAsia="SimSun"/>
          <w:color w:val="000000" w:themeColor="text1"/>
          <w:szCs w:val="16"/>
        </w:rPr>
        <w:t xml:space="preserve"> Wei, </w:t>
      </w:r>
      <w:proofErr w:type="spellStart"/>
      <w:r w:rsidRPr="004010AA">
        <w:rPr>
          <w:rFonts w:eastAsia="SimSun"/>
          <w:color w:val="000000" w:themeColor="text1"/>
          <w:szCs w:val="16"/>
        </w:rPr>
        <w:t>Yiman</w:t>
      </w:r>
      <w:proofErr w:type="spellEnd"/>
      <w:r w:rsidRPr="004010AA">
        <w:rPr>
          <w:rFonts w:eastAsia="SimSun"/>
          <w:color w:val="000000" w:themeColor="text1"/>
          <w:szCs w:val="16"/>
        </w:rPr>
        <w:t xml:space="preserve"> Li, </w:t>
      </w:r>
      <w:proofErr w:type="spellStart"/>
      <w:r w:rsidRPr="004010AA">
        <w:rPr>
          <w:rFonts w:eastAsia="SimSun"/>
          <w:color w:val="000000" w:themeColor="text1"/>
          <w:szCs w:val="16"/>
        </w:rPr>
        <w:t>Yirong</w:t>
      </w:r>
      <w:proofErr w:type="spellEnd"/>
      <w:r w:rsidRPr="004010AA">
        <w:rPr>
          <w:rFonts w:eastAsia="SimSun"/>
          <w:color w:val="000000" w:themeColor="text1"/>
          <w:szCs w:val="16"/>
        </w:rPr>
        <w:t xml:space="preserve"> Jia, </w:t>
      </w:r>
      <w:proofErr w:type="spellStart"/>
      <w:r w:rsidRPr="004010AA">
        <w:rPr>
          <w:rFonts w:eastAsia="SimSun"/>
          <w:color w:val="000000" w:themeColor="text1"/>
          <w:szCs w:val="16"/>
        </w:rPr>
        <w:t>Siyuan</w:t>
      </w:r>
      <w:proofErr w:type="spellEnd"/>
      <w:r w:rsidRPr="004010AA">
        <w:rPr>
          <w:rFonts w:eastAsia="SimSun"/>
          <w:color w:val="000000" w:themeColor="text1"/>
          <w:szCs w:val="16"/>
        </w:rPr>
        <w:t xml:space="preserve"> Ma, </w:t>
      </w:r>
      <w:proofErr w:type="spellStart"/>
      <w:r w:rsidRPr="004010AA">
        <w:rPr>
          <w:rFonts w:eastAsia="SimSun"/>
          <w:color w:val="000000" w:themeColor="text1"/>
          <w:szCs w:val="16"/>
        </w:rPr>
        <w:t>Yangyang</w:t>
      </w:r>
      <w:proofErr w:type="spellEnd"/>
      <w:r w:rsidRPr="004010AA">
        <w:rPr>
          <w:rFonts w:eastAsia="SimSun"/>
          <w:color w:val="000000" w:themeColor="text1"/>
          <w:szCs w:val="16"/>
        </w:rPr>
        <w:t xml:space="preserve"> Ding, </w:t>
      </w:r>
      <w:proofErr w:type="spellStart"/>
      <w:r w:rsidRPr="004010AA">
        <w:rPr>
          <w:rFonts w:eastAsia="SimSun"/>
          <w:color w:val="000000" w:themeColor="text1"/>
          <w:szCs w:val="16"/>
        </w:rPr>
        <w:t>Pengyang</w:t>
      </w:r>
      <w:proofErr w:type="spellEnd"/>
      <w:r w:rsidRPr="004010AA">
        <w:rPr>
          <w:rFonts w:eastAsia="SimSun"/>
          <w:color w:val="000000" w:themeColor="text1"/>
          <w:szCs w:val="16"/>
        </w:rPr>
        <w:t xml:space="preserve"> Luo</w:t>
      </w:r>
      <w:r w:rsidRPr="00A717C5">
        <w:rPr>
          <w:rFonts w:eastAsia="SimSun"/>
          <w:color w:val="000000" w:themeColor="text1"/>
          <w:szCs w:val="16"/>
        </w:rPr>
        <w:t xml:space="preserve"> and Supervisors:  Dr Chia-Lin Chen &amp; Dr Hyung-</w:t>
      </w:r>
      <w:proofErr w:type="spellStart"/>
      <w:r w:rsidRPr="00A717C5">
        <w:rPr>
          <w:rFonts w:eastAsia="SimSun"/>
          <w:color w:val="000000" w:themeColor="text1"/>
          <w:szCs w:val="16"/>
        </w:rPr>
        <w:t>Chul</w:t>
      </w:r>
      <w:proofErr w:type="spellEnd"/>
      <w:r w:rsidRPr="00A717C5">
        <w:rPr>
          <w:rFonts w:eastAsia="SimSun"/>
          <w:color w:val="000000" w:themeColor="text1"/>
          <w:szCs w:val="16"/>
        </w:rPr>
        <w:t xml:space="preserve"> Chung) in Xian </w:t>
      </w:r>
      <w:proofErr w:type="spellStart"/>
      <w:r w:rsidRPr="00A717C5">
        <w:rPr>
          <w:rFonts w:eastAsia="SimSun"/>
          <w:color w:val="000000" w:themeColor="text1"/>
          <w:szCs w:val="16"/>
        </w:rPr>
        <w:t>Jiaotong</w:t>
      </w:r>
      <w:proofErr w:type="spellEnd"/>
      <w:r w:rsidRPr="00A717C5">
        <w:rPr>
          <w:rFonts w:eastAsia="SimSun"/>
          <w:color w:val="000000" w:themeColor="text1"/>
          <w:szCs w:val="16"/>
        </w:rPr>
        <w:t>-Liverpool University who conducted the questionnaire</w:t>
      </w:r>
      <w:r w:rsidRPr="00EF18EE">
        <w:rPr>
          <w:rFonts w:eastAsia="SimSun"/>
          <w:color w:val="000000" w:themeColor="text1"/>
          <w:szCs w:val="16"/>
        </w:rPr>
        <w:t xml:space="preserve"> survey for </w:t>
      </w:r>
      <w:r>
        <w:rPr>
          <w:rFonts w:eastAsia="SimSun"/>
          <w:color w:val="000000" w:themeColor="text1"/>
          <w:szCs w:val="16"/>
        </w:rPr>
        <w:t xml:space="preserve">the </w:t>
      </w:r>
      <w:r w:rsidRPr="00EF18EE">
        <w:rPr>
          <w:rFonts w:eastAsia="SimSun"/>
          <w:color w:val="000000" w:themeColor="text1"/>
          <w:szCs w:val="16"/>
        </w:rPr>
        <w:t>Summer Undergraduate Research Project</w:t>
      </w:r>
      <w:r>
        <w:rPr>
          <w:rFonts w:eastAsia="SimSun"/>
          <w:color w:val="000000" w:themeColor="text1"/>
          <w:szCs w:val="16"/>
        </w:rPr>
        <w:t xml:space="preserve"> in summer, 2018</w:t>
      </w:r>
      <w:r w:rsidRPr="00EF18EE">
        <w:rPr>
          <w:rFonts w:eastAsia="SimSun"/>
          <w:color w:val="000000" w:themeColor="text1"/>
          <w:szCs w:val="16"/>
        </w:rPr>
        <w:t xml:space="preserve">, entitled </w:t>
      </w:r>
      <w:r>
        <w:rPr>
          <w:rFonts w:eastAsia="SimSun"/>
          <w:color w:val="000000" w:themeColor="text1"/>
          <w:szCs w:val="16"/>
        </w:rPr>
        <w:t>‘</w:t>
      </w:r>
      <w:r w:rsidRPr="00EF18EE">
        <w:rPr>
          <w:rFonts w:eastAsia="SimSun"/>
          <w:color w:val="000000" w:themeColor="text1"/>
          <w:szCs w:val="16"/>
        </w:rPr>
        <w:t>High-Mobility in China?</w:t>
      </w:r>
      <w:r>
        <w:rPr>
          <w:rFonts w:eastAsia="SimSun"/>
          <w:color w:val="000000" w:themeColor="text1"/>
          <w:szCs w:val="16"/>
        </w:rPr>
        <w:t>’</w:t>
      </w:r>
      <w:r w:rsidRPr="00EF18EE">
        <w:rPr>
          <w:rFonts w:eastAsia="SimSun"/>
          <w:color w:val="000000" w:themeColor="text1"/>
          <w:szCs w:val="16"/>
        </w:rPr>
        <w:t>. This paper use</w:t>
      </w:r>
      <w:r>
        <w:rPr>
          <w:rFonts w:eastAsia="SimSun"/>
          <w:color w:val="000000" w:themeColor="text1"/>
          <w:szCs w:val="16"/>
        </w:rPr>
        <w:t>s</w:t>
      </w:r>
      <w:r w:rsidRPr="00EF18EE">
        <w:rPr>
          <w:rFonts w:eastAsia="SimSun"/>
          <w:color w:val="000000" w:themeColor="text1"/>
          <w:szCs w:val="16"/>
        </w:rPr>
        <w:t xml:space="preserve"> part of the dataset collected in the analysis.</w:t>
      </w:r>
      <w:r w:rsidRPr="00EF18EE" w:rsidDel="005C45B2">
        <w:rPr>
          <w:rFonts w:eastAsia="SimSun"/>
          <w:color w:val="000000" w:themeColor="text1"/>
          <w:szCs w:val="16"/>
        </w:rPr>
        <w:t xml:space="preserve"> </w:t>
      </w:r>
    </w:p>
    <w:p w14:paraId="314BC11C" w14:textId="77777777" w:rsidR="00B815F1" w:rsidRDefault="00B815F1" w:rsidP="00D83069">
      <w:pPr>
        <w:rPr>
          <w:rFonts w:eastAsia="SimSun"/>
          <w:szCs w:val="16"/>
        </w:rPr>
      </w:pPr>
    </w:p>
    <w:p w14:paraId="6EB18451" w14:textId="77777777" w:rsidR="00D83069" w:rsidRPr="00D748A6" w:rsidRDefault="00D83069" w:rsidP="00D83069">
      <w:pPr>
        <w:pStyle w:val="Heading1"/>
      </w:pPr>
      <w:r w:rsidRPr="00D748A6">
        <w:rPr>
          <w:rFonts w:hint="eastAsia"/>
        </w:rPr>
        <w:t>R</w:t>
      </w:r>
      <w:r w:rsidRPr="00D748A6">
        <w:t>eferences</w:t>
      </w:r>
    </w:p>
    <w:p w14:paraId="2B2E0413" w14:textId="77777777" w:rsidR="00D83069" w:rsidRPr="00D748A6" w:rsidRDefault="00D83069" w:rsidP="00D83069">
      <w:pPr>
        <w:ind w:left="284" w:hanging="284"/>
        <w:rPr>
          <w:rFonts w:eastAsia="SimSun"/>
          <w:sz w:val="18"/>
          <w:szCs w:val="13"/>
          <w:lang w:val="x-none"/>
        </w:rPr>
      </w:pPr>
      <w:bookmarkStart w:id="12" w:name="_Ref24458932"/>
      <w:proofErr w:type="spellStart"/>
      <w:r w:rsidRPr="00D748A6">
        <w:rPr>
          <w:rFonts w:eastAsia="SimSun"/>
          <w:sz w:val="18"/>
          <w:szCs w:val="13"/>
          <w:lang w:val="x-none"/>
        </w:rPr>
        <w:t>Abou-zeid</w:t>
      </w:r>
      <w:proofErr w:type="spellEnd"/>
      <w:r w:rsidRPr="00D748A6">
        <w:rPr>
          <w:rFonts w:eastAsia="SimSun"/>
          <w:sz w:val="18"/>
          <w:szCs w:val="13"/>
          <w:lang w:val="x-none"/>
        </w:rPr>
        <w:t>, M. (2009)</w:t>
      </w:r>
      <w:r>
        <w:rPr>
          <w:rFonts w:eastAsia="SimSun"/>
          <w:sz w:val="18"/>
          <w:szCs w:val="13"/>
        </w:rPr>
        <w:t>.</w:t>
      </w:r>
      <w:r w:rsidRPr="00D748A6">
        <w:rPr>
          <w:rFonts w:eastAsia="SimSun"/>
          <w:sz w:val="18"/>
          <w:szCs w:val="13"/>
          <w:lang w:val="x-none"/>
        </w:rPr>
        <w:t xml:space="preserve"> </w:t>
      </w:r>
      <w:r w:rsidRPr="00D748A6">
        <w:rPr>
          <w:rFonts w:eastAsia="SimSun"/>
          <w:i/>
          <w:iCs/>
          <w:sz w:val="18"/>
          <w:szCs w:val="13"/>
          <w:lang w:val="x-none"/>
        </w:rPr>
        <w:t>Measuring and modeling activity and travel well-being</w:t>
      </w:r>
      <w:r w:rsidRPr="00D748A6">
        <w:rPr>
          <w:rFonts w:eastAsia="SimSun"/>
          <w:sz w:val="18"/>
          <w:szCs w:val="13"/>
          <w:lang w:val="x-none"/>
        </w:rPr>
        <w:t xml:space="preserve">. </w:t>
      </w:r>
      <w:r w:rsidRPr="00D748A6">
        <w:rPr>
          <w:rFonts w:eastAsia="SimSun"/>
          <w:sz w:val="18"/>
          <w:szCs w:val="13"/>
        </w:rPr>
        <w:t>PhD thesis.</w:t>
      </w:r>
      <w:r w:rsidRPr="00D748A6">
        <w:rPr>
          <w:rFonts w:eastAsia="SimSun"/>
          <w:sz w:val="18"/>
          <w:szCs w:val="13"/>
          <w:lang w:val="x-none"/>
        </w:rPr>
        <w:t xml:space="preserve"> Massachusetts Institute of Technology.</w:t>
      </w:r>
    </w:p>
    <w:p w14:paraId="1F5F0F11" w14:textId="77777777" w:rsidR="00D83069" w:rsidRPr="00D748A6" w:rsidRDefault="00D83069" w:rsidP="00D83069">
      <w:pPr>
        <w:ind w:left="284" w:hanging="284"/>
        <w:rPr>
          <w:rFonts w:eastAsia="SimSun"/>
          <w:sz w:val="18"/>
          <w:szCs w:val="13"/>
          <w:lang w:val="x-none"/>
        </w:rPr>
      </w:pPr>
      <w:r w:rsidRPr="00D748A6">
        <w:rPr>
          <w:rFonts w:eastAsia="SimSun"/>
          <w:sz w:val="18"/>
          <w:szCs w:val="13"/>
          <w:lang w:val="x-none"/>
        </w:rPr>
        <w:t xml:space="preserve">Anderson, M. L., Lu, F., Zhang, Y., Yang, J., </w:t>
      </w:r>
      <w:r>
        <w:rPr>
          <w:rFonts w:eastAsia="SimSun"/>
          <w:sz w:val="18"/>
          <w:szCs w:val="13"/>
        </w:rPr>
        <w:t>&amp;</w:t>
      </w:r>
      <w:r w:rsidRPr="00D748A6">
        <w:rPr>
          <w:rFonts w:eastAsia="SimSun"/>
          <w:sz w:val="18"/>
          <w:szCs w:val="13"/>
          <w:lang w:val="x-none"/>
        </w:rPr>
        <w:t xml:space="preserve"> Qin, P. (2016). Superstitions, street traffic, and subjective well-being. </w:t>
      </w:r>
      <w:r w:rsidRPr="00D748A6">
        <w:rPr>
          <w:rFonts w:eastAsia="SimSun"/>
          <w:i/>
          <w:sz w:val="18"/>
          <w:szCs w:val="13"/>
          <w:lang w:val="x-none"/>
        </w:rPr>
        <w:t>Journal of Public Economics</w:t>
      </w:r>
      <w:r w:rsidRPr="00D748A6">
        <w:rPr>
          <w:rFonts w:eastAsia="SimSun"/>
          <w:sz w:val="18"/>
          <w:szCs w:val="13"/>
          <w:lang w:val="x-none"/>
        </w:rPr>
        <w:t>, 142, 1‒10.</w:t>
      </w:r>
    </w:p>
    <w:p w14:paraId="1CD1C191" w14:textId="77777777" w:rsidR="00D83069" w:rsidRPr="00D748A6" w:rsidRDefault="00D83069" w:rsidP="00D83069">
      <w:pPr>
        <w:ind w:left="284" w:hanging="284"/>
        <w:rPr>
          <w:rFonts w:eastAsia="SimSun"/>
          <w:sz w:val="18"/>
          <w:szCs w:val="13"/>
          <w:lang w:val="x-none"/>
        </w:rPr>
      </w:pPr>
      <w:r>
        <w:rPr>
          <w:rFonts w:eastAsia="SimSun"/>
          <w:sz w:val="18"/>
          <w:szCs w:val="13"/>
        </w:rPr>
        <w:t xml:space="preserve">Battaglia, M.P. (2008). Nonprobability sampling. In P. J. </w:t>
      </w:r>
      <w:proofErr w:type="spellStart"/>
      <w:r>
        <w:rPr>
          <w:rFonts w:eastAsia="SimSun"/>
          <w:sz w:val="18"/>
          <w:szCs w:val="13"/>
        </w:rPr>
        <w:t>Lavrakas</w:t>
      </w:r>
      <w:proofErr w:type="spellEnd"/>
      <w:r>
        <w:rPr>
          <w:rFonts w:eastAsia="SimSun"/>
          <w:sz w:val="18"/>
          <w:szCs w:val="13"/>
        </w:rPr>
        <w:t xml:space="preserve"> (Ed.), </w:t>
      </w:r>
      <w:proofErr w:type="spellStart"/>
      <w:r w:rsidRPr="002131E0">
        <w:rPr>
          <w:rFonts w:eastAsia="SimSun"/>
          <w:i/>
          <w:iCs/>
          <w:sz w:val="18"/>
          <w:szCs w:val="13"/>
        </w:rPr>
        <w:t>Encyclopedia</w:t>
      </w:r>
      <w:proofErr w:type="spellEnd"/>
      <w:r w:rsidRPr="002131E0">
        <w:rPr>
          <w:rFonts w:eastAsia="SimSun"/>
          <w:i/>
          <w:iCs/>
          <w:sz w:val="18"/>
          <w:szCs w:val="13"/>
        </w:rPr>
        <w:t xml:space="preserve"> of Survey Research Methods</w:t>
      </w:r>
      <w:r>
        <w:rPr>
          <w:rFonts w:eastAsia="SimSun"/>
          <w:sz w:val="18"/>
          <w:szCs w:val="13"/>
        </w:rPr>
        <w:t xml:space="preserve"> (pp.523-526). London: Sage</w:t>
      </w:r>
      <w:r w:rsidRPr="00D748A6">
        <w:rPr>
          <w:rFonts w:eastAsia="SimSun"/>
          <w:sz w:val="18"/>
          <w:szCs w:val="13"/>
          <w:lang w:val="x-none"/>
        </w:rPr>
        <w:t>.</w:t>
      </w:r>
    </w:p>
    <w:p w14:paraId="2AFECFB6" w14:textId="2DF1F237" w:rsidR="00931963" w:rsidRDefault="00931963" w:rsidP="00D83069">
      <w:pPr>
        <w:ind w:left="284" w:hanging="284"/>
        <w:rPr>
          <w:rFonts w:eastAsia="SimSun"/>
          <w:sz w:val="18"/>
          <w:szCs w:val="13"/>
        </w:rPr>
      </w:pPr>
      <w:r>
        <w:rPr>
          <w:rFonts w:eastAsia="SimSun"/>
          <w:sz w:val="18"/>
          <w:szCs w:val="13"/>
        </w:rPr>
        <w:t>Blum, U., Haynes, K. E.</w:t>
      </w:r>
      <w:r w:rsidR="00302193">
        <w:rPr>
          <w:rFonts w:eastAsia="SimSun"/>
          <w:sz w:val="18"/>
          <w:szCs w:val="13"/>
        </w:rPr>
        <w:t>, &amp;</w:t>
      </w:r>
      <w:r w:rsidR="00226902">
        <w:rPr>
          <w:rFonts w:eastAsia="SimSun"/>
          <w:sz w:val="18"/>
          <w:szCs w:val="13"/>
        </w:rPr>
        <w:t xml:space="preserve"> Karlsson, C.K. (1997). The regional and urban effects of high-speed trains. </w:t>
      </w:r>
      <w:r w:rsidR="00226902" w:rsidRPr="00C709D4">
        <w:rPr>
          <w:rFonts w:eastAsia="SimSun"/>
          <w:i/>
          <w:iCs/>
          <w:sz w:val="18"/>
          <w:szCs w:val="13"/>
        </w:rPr>
        <w:t>Annuals of Regional Science</w:t>
      </w:r>
      <w:r w:rsidR="00226902">
        <w:rPr>
          <w:rFonts w:eastAsia="SimSun"/>
          <w:sz w:val="18"/>
          <w:szCs w:val="13"/>
        </w:rPr>
        <w:t>, 31 (1), 1-20.</w:t>
      </w:r>
    </w:p>
    <w:p w14:paraId="35FB889B" w14:textId="53374236" w:rsidR="00D83069" w:rsidRPr="00D748A6" w:rsidRDefault="00D83069" w:rsidP="00D83069">
      <w:pPr>
        <w:ind w:left="284" w:hanging="284"/>
        <w:rPr>
          <w:rFonts w:eastAsia="SimSun"/>
          <w:sz w:val="18"/>
          <w:szCs w:val="13"/>
          <w:lang w:val="x-none"/>
        </w:rPr>
      </w:pPr>
      <w:proofErr w:type="spellStart"/>
      <w:r w:rsidRPr="00D748A6">
        <w:rPr>
          <w:rFonts w:eastAsia="SimSun"/>
          <w:sz w:val="18"/>
          <w:szCs w:val="13"/>
          <w:lang w:val="x-none"/>
        </w:rPr>
        <w:t>Buckeridge</w:t>
      </w:r>
      <w:proofErr w:type="spellEnd"/>
      <w:r w:rsidRPr="00D748A6">
        <w:rPr>
          <w:rFonts w:eastAsia="SimSun"/>
          <w:sz w:val="18"/>
          <w:szCs w:val="13"/>
          <w:lang w:val="x-none"/>
        </w:rPr>
        <w:t>, D.</w:t>
      </w:r>
      <w:r w:rsidRPr="00D748A6">
        <w:rPr>
          <w:rFonts w:eastAsia="SimSun"/>
          <w:sz w:val="18"/>
          <w:szCs w:val="13"/>
        </w:rPr>
        <w:t xml:space="preserve"> </w:t>
      </w:r>
      <w:r w:rsidRPr="00D748A6">
        <w:rPr>
          <w:rFonts w:eastAsia="SimSun"/>
          <w:sz w:val="18"/>
          <w:szCs w:val="13"/>
          <w:lang w:val="x-none"/>
        </w:rPr>
        <w:t>L., Glazier, R., Harvey, B.</w:t>
      </w:r>
      <w:r w:rsidRPr="00D748A6">
        <w:rPr>
          <w:rFonts w:eastAsia="SimSun"/>
          <w:sz w:val="18"/>
          <w:szCs w:val="13"/>
        </w:rPr>
        <w:t xml:space="preserve"> </w:t>
      </w:r>
      <w:r w:rsidRPr="00D748A6">
        <w:rPr>
          <w:rFonts w:eastAsia="SimSun"/>
          <w:sz w:val="18"/>
          <w:szCs w:val="13"/>
          <w:lang w:val="x-none"/>
        </w:rPr>
        <w:t xml:space="preserve">J., Escobar, M., </w:t>
      </w:r>
      <w:proofErr w:type="spellStart"/>
      <w:r w:rsidRPr="00D748A6">
        <w:rPr>
          <w:rFonts w:eastAsia="SimSun"/>
          <w:sz w:val="18"/>
          <w:szCs w:val="13"/>
          <w:lang w:val="x-none"/>
        </w:rPr>
        <w:t>Amrhein</w:t>
      </w:r>
      <w:proofErr w:type="spellEnd"/>
      <w:r w:rsidRPr="00D748A6">
        <w:rPr>
          <w:rFonts w:eastAsia="SimSun"/>
          <w:sz w:val="18"/>
          <w:szCs w:val="13"/>
          <w:lang w:val="x-none"/>
        </w:rPr>
        <w:t>, C.</w:t>
      </w:r>
      <w:r w:rsidR="00302193">
        <w:rPr>
          <w:rFonts w:eastAsia="SimSun"/>
          <w:sz w:val="18"/>
          <w:szCs w:val="13"/>
        </w:rPr>
        <w:t>,</w:t>
      </w:r>
      <w:r w:rsidRPr="00D748A6">
        <w:rPr>
          <w:rFonts w:eastAsia="SimSun"/>
          <w:sz w:val="18"/>
          <w:szCs w:val="13"/>
          <w:lang w:val="x-none"/>
        </w:rPr>
        <w:t xml:space="preserve"> </w:t>
      </w:r>
      <w:r>
        <w:rPr>
          <w:rFonts w:eastAsia="SimSun"/>
          <w:sz w:val="18"/>
          <w:szCs w:val="13"/>
        </w:rPr>
        <w:t>&amp;</w:t>
      </w:r>
      <w:r w:rsidRPr="00D748A6">
        <w:rPr>
          <w:rFonts w:eastAsia="SimSun"/>
          <w:sz w:val="18"/>
          <w:szCs w:val="13"/>
          <w:lang w:val="x-none"/>
        </w:rPr>
        <w:t xml:space="preserve"> Frank, J. (2002)</w:t>
      </w:r>
      <w:r>
        <w:rPr>
          <w:rFonts w:eastAsia="SimSun"/>
          <w:sz w:val="18"/>
          <w:szCs w:val="13"/>
        </w:rPr>
        <w:t>.</w:t>
      </w:r>
      <w:r w:rsidRPr="00D748A6">
        <w:rPr>
          <w:rFonts w:eastAsia="SimSun"/>
          <w:sz w:val="18"/>
          <w:szCs w:val="13"/>
          <w:lang w:val="x-none"/>
        </w:rPr>
        <w:t xml:space="preserve"> Effect of motor vehicle emissions on respiratory health in an urban area. </w:t>
      </w:r>
      <w:r w:rsidRPr="00D748A6">
        <w:rPr>
          <w:rFonts w:eastAsia="SimSun"/>
          <w:i/>
          <w:iCs/>
          <w:sz w:val="18"/>
          <w:szCs w:val="13"/>
          <w:lang w:val="x-none"/>
        </w:rPr>
        <w:t>Environmental Health Perspectives</w:t>
      </w:r>
      <w:r w:rsidRPr="00D748A6">
        <w:rPr>
          <w:rFonts w:eastAsia="SimSun"/>
          <w:sz w:val="18"/>
          <w:szCs w:val="13"/>
          <w:lang w:val="x-none"/>
        </w:rPr>
        <w:t>, 110, 293‒300.</w:t>
      </w:r>
    </w:p>
    <w:p w14:paraId="0DB46D3E" w14:textId="77777777" w:rsidR="00D83069" w:rsidRPr="00D748A6" w:rsidRDefault="00D83069" w:rsidP="00D83069">
      <w:pPr>
        <w:ind w:left="284" w:hanging="284"/>
        <w:rPr>
          <w:rFonts w:eastAsia="SimSun"/>
          <w:sz w:val="18"/>
          <w:szCs w:val="13"/>
          <w:lang w:val="x-none"/>
        </w:rPr>
      </w:pPr>
      <w:r w:rsidRPr="00D748A6">
        <w:rPr>
          <w:rFonts w:eastAsia="SimSun" w:hint="eastAsia"/>
          <w:sz w:val="18"/>
          <w:szCs w:val="13"/>
          <w:lang w:val="x-none"/>
        </w:rPr>
        <w:t>Cai</w:t>
      </w:r>
      <w:r w:rsidRPr="00D748A6">
        <w:rPr>
          <w:rFonts w:eastAsia="SimSun"/>
          <w:sz w:val="18"/>
          <w:szCs w:val="13"/>
          <w:lang w:val="x-none"/>
        </w:rPr>
        <w:t>, G. Y</w:t>
      </w:r>
      <w:r w:rsidRPr="00D748A6">
        <w:rPr>
          <w:rFonts w:eastAsia="SimSun" w:hint="eastAsia"/>
          <w:sz w:val="18"/>
          <w:szCs w:val="13"/>
          <w:lang w:val="x-none"/>
        </w:rPr>
        <w:t>.</w:t>
      </w:r>
      <w:r>
        <w:rPr>
          <w:rFonts w:eastAsia="SimSun"/>
          <w:sz w:val="18"/>
          <w:szCs w:val="13"/>
        </w:rPr>
        <w:t xml:space="preserve"> (2018).</w:t>
      </w:r>
      <w:r w:rsidRPr="00D748A6">
        <w:rPr>
          <w:rFonts w:eastAsia="SimSun" w:hint="eastAsia"/>
          <w:sz w:val="18"/>
          <w:szCs w:val="13"/>
          <w:lang w:val="x-none"/>
        </w:rPr>
        <w:t xml:space="preserve"> </w:t>
      </w:r>
      <w:r w:rsidRPr="00D748A6">
        <w:rPr>
          <w:rFonts w:eastAsia="SimSun"/>
          <w:sz w:val="18"/>
          <w:szCs w:val="13"/>
          <w:lang w:val="x-none"/>
        </w:rPr>
        <w:t xml:space="preserve">Practical Exploration on Shanghai street design guidelines: a case study on street design of </w:t>
      </w:r>
      <w:proofErr w:type="spellStart"/>
      <w:r w:rsidRPr="00D748A6">
        <w:rPr>
          <w:rFonts w:eastAsia="SimSun"/>
          <w:sz w:val="18"/>
          <w:szCs w:val="13"/>
          <w:lang w:val="x-none"/>
        </w:rPr>
        <w:t>Tiantong</w:t>
      </w:r>
      <w:proofErr w:type="spellEnd"/>
      <w:r w:rsidRPr="00D748A6">
        <w:rPr>
          <w:rFonts w:eastAsia="SimSun"/>
          <w:sz w:val="18"/>
          <w:szCs w:val="13"/>
          <w:lang w:val="x-none"/>
        </w:rPr>
        <w:t xml:space="preserve"> Road.</w:t>
      </w:r>
      <w:r w:rsidRPr="00D748A6">
        <w:t xml:space="preserve"> </w:t>
      </w:r>
      <w:r w:rsidRPr="00D748A6">
        <w:rPr>
          <w:rFonts w:eastAsia="SimSun"/>
          <w:i/>
          <w:sz w:val="18"/>
          <w:szCs w:val="13"/>
          <w:lang w:val="x-none"/>
        </w:rPr>
        <w:t>Shanghai Urban Planning Review</w:t>
      </w:r>
      <w:r>
        <w:rPr>
          <w:rFonts w:eastAsia="SimSun"/>
          <w:sz w:val="18"/>
          <w:szCs w:val="13"/>
        </w:rPr>
        <w:t xml:space="preserve">, </w:t>
      </w:r>
      <w:r w:rsidRPr="00D748A6">
        <w:rPr>
          <w:rFonts w:eastAsia="SimSun" w:hint="eastAsia"/>
          <w:sz w:val="18"/>
          <w:szCs w:val="13"/>
          <w:lang w:val="x-none"/>
        </w:rPr>
        <w:t>2</w:t>
      </w:r>
      <w:r>
        <w:rPr>
          <w:rFonts w:eastAsia="SimSun"/>
          <w:sz w:val="18"/>
          <w:szCs w:val="13"/>
        </w:rPr>
        <w:t xml:space="preserve">, </w:t>
      </w:r>
      <w:r w:rsidRPr="00D748A6">
        <w:rPr>
          <w:rFonts w:eastAsia="SimSun" w:hint="eastAsia"/>
          <w:sz w:val="18"/>
          <w:szCs w:val="13"/>
          <w:lang w:val="x-none"/>
        </w:rPr>
        <w:t>63</w:t>
      </w:r>
      <w:r w:rsidRPr="00D748A6">
        <w:rPr>
          <w:rFonts w:eastAsia="SimSun"/>
          <w:sz w:val="18"/>
          <w:szCs w:val="13"/>
          <w:lang w:val="x-none"/>
        </w:rPr>
        <w:t>‒</w:t>
      </w:r>
      <w:r w:rsidRPr="00D748A6">
        <w:rPr>
          <w:rFonts w:eastAsia="SimSun" w:hint="eastAsia"/>
          <w:sz w:val="18"/>
          <w:szCs w:val="13"/>
          <w:lang w:val="x-none"/>
        </w:rPr>
        <w:t>69.</w:t>
      </w:r>
      <w:r w:rsidRPr="00D748A6">
        <w:rPr>
          <w:rFonts w:eastAsia="SimSun"/>
          <w:sz w:val="18"/>
          <w:szCs w:val="13"/>
          <w:lang w:val="x-none"/>
        </w:rPr>
        <w:t xml:space="preserve"> (in Chinese)</w:t>
      </w:r>
    </w:p>
    <w:p w14:paraId="5DCF8936" w14:textId="77777777" w:rsidR="00D83069" w:rsidRPr="00D748A6" w:rsidRDefault="00D83069" w:rsidP="00D83069">
      <w:pPr>
        <w:ind w:left="284" w:hanging="284"/>
        <w:rPr>
          <w:rFonts w:eastAsia="SimSun"/>
          <w:sz w:val="18"/>
          <w:szCs w:val="13"/>
          <w:lang w:val="x-none"/>
        </w:rPr>
      </w:pPr>
      <w:r w:rsidRPr="00D748A6">
        <w:rPr>
          <w:rFonts w:eastAsia="SimSun"/>
          <w:sz w:val="18"/>
          <w:szCs w:val="13"/>
          <w:lang w:val="x-none"/>
        </w:rPr>
        <w:t>Cai, J. L. (2018)</w:t>
      </w:r>
      <w:r>
        <w:rPr>
          <w:rFonts w:eastAsia="SimSun"/>
          <w:sz w:val="18"/>
          <w:szCs w:val="13"/>
        </w:rPr>
        <w:t>.</w:t>
      </w:r>
      <w:r w:rsidRPr="00D748A6">
        <w:rPr>
          <w:rFonts w:eastAsia="SimSun"/>
          <w:sz w:val="18"/>
          <w:szCs w:val="13"/>
          <w:lang w:val="x-none"/>
        </w:rPr>
        <w:t xml:space="preserve"> National income, health inequality and health industry development. Doctoral dissertation, Wuhan University of Technology. (in Chinese)</w:t>
      </w:r>
    </w:p>
    <w:p w14:paraId="7DCFC477" w14:textId="77777777" w:rsidR="00D83069" w:rsidRPr="00D748A6" w:rsidRDefault="00D83069" w:rsidP="00D83069">
      <w:pPr>
        <w:ind w:left="284" w:hanging="284"/>
        <w:rPr>
          <w:rFonts w:eastAsia="SimSun"/>
          <w:sz w:val="18"/>
          <w:szCs w:val="13"/>
          <w:lang w:val="x-none"/>
        </w:rPr>
      </w:pPr>
      <w:r w:rsidRPr="00D748A6">
        <w:rPr>
          <w:rFonts w:eastAsia="SimSun"/>
          <w:sz w:val="18"/>
          <w:szCs w:val="13"/>
          <w:lang w:val="x-none"/>
        </w:rPr>
        <w:lastRenderedPageBreak/>
        <w:t>Cao, X. (2013)</w:t>
      </w:r>
      <w:r>
        <w:rPr>
          <w:rFonts w:eastAsia="SimSun"/>
          <w:sz w:val="18"/>
          <w:szCs w:val="13"/>
        </w:rPr>
        <w:t>.</w:t>
      </w:r>
      <w:r w:rsidRPr="00D748A6">
        <w:rPr>
          <w:rFonts w:eastAsia="SimSun"/>
          <w:sz w:val="18"/>
          <w:szCs w:val="13"/>
          <w:lang w:val="x-none"/>
        </w:rPr>
        <w:t xml:space="preserve"> The association between light rail transit and satisfactions with travel and life: evidence from Twin Cities. </w:t>
      </w:r>
      <w:r w:rsidRPr="00D748A6">
        <w:rPr>
          <w:rFonts w:eastAsia="SimSun"/>
          <w:i/>
          <w:iCs/>
          <w:sz w:val="18"/>
          <w:szCs w:val="13"/>
          <w:lang w:val="x-none"/>
        </w:rPr>
        <w:t>Transportation</w:t>
      </w:r>
      <w:r w:rsidRPr="00D748A6">
        <w:rPr>
          <w:rFonts w:eastAsia="SimSun"/>
          <w:sz w:val="18"/>
          <w:szCs w:val="13"/>
          <w:lang w:val="x-none"/>
        </w:rPr>
        <w:t>, 40, 921</w:t>
      </w:r>
      <w:bookmarkStart w:id="13" w:name="_Hlk25766390"/>
      <w:r w:rsidRPr="00D748A6">
        <w:rPr>
          <w:rFonts w:eastAsia="SimSun"/>
          <w:sz w:val="18"/>
          <w:szCs w:val="13"/>
          <w:lang w:val="x-none"/>
        </w:rPr>
        <w:t>‒</w:t>
      </w:r>
      <w:bookmarkEnd w:id="13"/>
      <w:r w:rsidRPr="00D748A6">
        <w:rPr>
          <w:rFonts w:eastAsia="SimSun"/>
          <w:sz w:val="18"/>
          <w:szCs w:val="13"/>
          <w:lang w:val="x-none"/>
        </w:rPr>
        <w:t>933.</w:t>
      </w:r>
    </w:p>
    <w:p w14:paraId="26B0FFFE" w14:textId="5FBE8DD0" w:rsidR="00D83069" w:rsidRPr="00D748A6" w:rsidRDefault="00D83069" w:rsidP="00D83069">
      <w:pPr>
        <w:ind w:left="284" w:hanging="284"/>
        <w:rPr>
          <w:rFonts w:eastAsia="SimSun"/>
          <w:szCs w:val="13"/>
        </w:rPr>
      </w:pPr>
      <w:r w:rsidRPr="00D748A6">
        <w:rPr>
          <w:rFonts w:eastAsia="SimSun"/>
          <w:sz w:val="18"/>
          <w:szCs w:val="13"/>
          <w:lang w:val="x-none"/>
        </w:rPr>
        <w:t>Chen, C. L. &amp; Hall, P. (201</w:t>
      </w:r>
      <w:r w:rsidRPr="00D748A6">
        <w:rPr>
          <w:rFonts w:eastAsia="SimSun"/>
          <w:sz w:val="18"/>
          <w:szCs w:val="13"/>
        </w:rPr>
        <w:t>1</w:t>
      </w:r>
      <w:r w:rsidRPr="00D748A6">
        <w:rPr>
          <w:rFonts w:eastAsia="SimSun"/>
          <w:sz w:val="18"/>
          <w:szCs w:val="13"/>
          <w:lang w:val="x-none"/>
        </w:rPr>
        <w:t>)</w:t>
      </w:r>
      <w:r>
        <w:rPr>
          <w:rFonts w:eastAsia="SimSun"/>
          <w:sz w:val="18"/>
          <w:szCs w:val="13"/>
        </w:rPr>
        <w:t>.</w:t>
      </w:r>
      <w:r w:rsidRPr="00D748A6">
        <w:rPr>
          <w:rFonts w:eastAsia="SimSun"/>
          <w:sz w:val="18"/>
          <w:szCs w:val="13"/>
        </w:rPr>
        <w:t xml:space="preserve"> </w:t>
      </w:r>
      <w:r w:rsidRPr="00D748A6">
        <w:rPr>
          <w:sz w:val="18"/>
          <w:szCs w:val="18"/>
        </w:rPr>
        <w:t xml:space="preserve">The impacts of high-speed trains on British economic geography: a study of the UK's InterCity 125/225 and its effects. </w:t>
      </w:r>
      <w:r w:rsidRPr="00D748A6">
        <w:rPr>
          <w:i/>
          <w:iCs/>
          <w:sz w:val="18"/>
          <w:szCs w:val="18"/>
        </w:rPr>
        <w:t>Journal of Transport Geography,</w:t>
      </w:r>
      <w:r w:rsidRPr="00D748A6">
        <w:rPr>
          <w:sz w:val="18"/>
          <w:szCs w:val="18"/>
        </w:rPr>
        <w:t xml:space="preserve"> 19</w:t>
      </w:r>
      <w:r w:rsidRPr="00D748A6">
        <w:rPr>
          <w:b/>
          <w:bCs/>
          <w:sz w:val="18"/>
          <w:szCs w:val="18"/>
        </w:rPr>
        <w:t>,</w:t>
      </w:r>
      <w:r w:rsidRPr="00D748A6">
        <w:rPr>
          <w:sz w:val="18"/>
          <w:szCs w:val="18"/>
        </w:rPr>
        <w:t xml:space="preserve"> 689</w:t>
      </w:r>
      <w:r w:rsidRPr="00D748A6">
        <w:rPr>
          <w:rFonts w:eastAsia="SimSun"/>
          <w:sz w:val="18"/>
          <w:szCs w:val="13"/>
          <w:lang w:val="x-none"/>
        </w:rPr>
        <w:t>‒</w:t>
      </w:r>
      <w:r w:rsidRPr="00D748A6">
        <w:rPr>
          <w:sz w:val="18"/>
          <w:szCs w:val="18"/>
        </w:rPr>
        <w:t xml:space="preserve">704. </w:t>
      </w:r>
    </w:p>
    <w:bookmarkEnd w:id="12"/>
    <w:p w14:paraId="6F59895D" w14:textId="71908BA6" w:rsidR="00D83069" w:rsidRPr="00D748A6" w:rsidRDefault="00D83069" w:rsidP="00D83069">
      <w:pPr>
        <w:ind w:left="284" w:hanging="284"/>
        <w:rPr>
          <w:sz w:val="18"/>
          <w:szCs w:val="18"/>
        </w:rPr>
      </w:pPr>
      <w:r w:rsidRPr="00D748A6">
        <w:rPr>
          <w:sz w:val="18"/>
          <w:szCs w:val="18"/>
        </w:rPr>
        <w:t xml:space="preserve">Chen, C.-L. &amp; Hall, P. (2015). High-speed Trains and </w:t>
      </w:r>
      <w:proofErr w:type="spellStart"/>
      <w:r w:rsidRPr="00D748A6">
        <w:rPr>
          <w:sz w:val="18"/>
          <w:szCs w:val="18"/>
        </w:rPr>
        <w:t>Spatio</w:t>
      </w:r>
      <w:proofErr w:type="spellEnd"/>
      <w:r w:rsidRPr="00D748A6">
        <w:rPr>
          <w:sz w:val="18"/>
          <w:szCs w:val="18"/>
        </w:rPr>
        <w:t xml:space="preserve">-Economic Impacts: A British-French Comparison on Two Scales: Intra- and Inter- regional. In R. Hickman, M. </w:t>
      </w:r>
      <w:proofErr w:type="spellStart"/>
      <w:r w:rsidRPr="00D748A6">
        <w:rPr>
          <w:sz w:val="18"/>
          <w:szCs w:val="18"/>
        </w:rPr>
        <w:t>Givoni</w:t>
      </w:r>
      <w:proofErr w:type="spellEnd"/>
      <w:r w:rsidRPr="00D748A6">
        <w:rPr>
          <w:sz w:val="18"/>
          <w:szCs w:val="18"/>
        </w:rPr>
        <w:t>, D. Bonilla &amp; D. Banister (Eds.), International Handbook on Transport and Development, pp 301-317. London: Edward Elgar.</w:t>
      </w:r>
    </w:p>
    <w:p w14:paraId="58F7A9AC" w14:textId="77777777" w:rsidR="00D83069" w:rsidRPr="00D748A6" w:rsidRDefault="00D83069" w:rsidP="00D83069">
      <w:pPr>
        <w:ind w:left="284" w:hanging="284"/>
        <w:rPr>
          <w:rFonts w:eastAsia="SimSun"/>
          <w:sz w:val="18"/>
          <w:szCs w:val="13"/>
          <w:lang w:val="x-none"/>
        </w:rPr>
      </w:pPr>
      <w:r w:rsidRPr="00D748A6">
        <w:rPr>
          <w:rFonts w:eastAsia="SimSun"/>
          <w:sz w:val="18"/>
          <w:szCs w:val="13"/>
          <w:lang w:val="x-none"/>
        </w:rPr>
        <w:t xml:space="preserve">Chen, W., </w:t>
      </w:r>
      <w:proofErr w:type="spellStart"/>
      <w:r w:rsidRPr="00D748A6">
        <w:rPr>
          <w:rFonts w:eastAsia="SimSun"/>
          <w:sz w:val="18"/>
          <w:szCs w:val="13"/>
          <w:lang w:val="x-none"/>
        </w:rPr>
        <w:t>Yenneti</w:t>
      </w:r>
      <w:proofErr w:type="spellEnd"/>
      <w:r w:rsidRPr="00D748A6">
        <w:rPr>
          <w:rFonts w:eastAsia="SimSun"/>
          <w:sz w:val="18"/>
          <w:szCs w:val="13"/>
          <w:lang w:val="x-none"/>
        </w:rPr>
        <w:t>, K., Wei, Y. D., Yuan, F., Wu, J., &amp; Gao, J. (2019)</w:t>
      </w:r>
      <w:r>
        <w:rPr>
          <w:rFonts w:eastAsia="SimSun"/>
          <w:sz w:val="18"/>
          <w:szCs w:val="13"/>
        </w:rPr>
        <w:t>.</w:t>
      </w:r>
      <w:r w:rsidRPr="00D748A6">
        <w:rPr>
          <w:rFonts w:eastAsia="SimSun"/>
          <w:sz w:val="18"/>
          <w:szCs w:val="13"/>
          <w:lang w:val="x-none"/>
        </w:rPr>
        <w:t xml:space="preserve"> Polycentricity in the Yangtze River Delta Urban Agglomeration (YRDUA): More Cohesion or More Disparities?. </w:t>
      </w:r>
      <w:r w:rsidRPr="00D748A6">
        <w:rPr>
          <w:rFonts w:eastAsia="SimSun"/>
          <w:i/>
          <w:iCs/>
          <w:sz w:val="18"/>
          <w:szCs w:val="13"/>
          <w:lang w:val="x-none"/>
        </w:rPr>
        <w:t>Sustainability</w:t>
      </w:r>
      <w:r w:rsidRPr="00D748A6">
        <w:rPr>
          <w:rFonts w:eastAsia="SimSun"/>
          <w:sz w:val="18"/>
          <w:szCs w:val="13"/>
          <w:lang w:val="x-none"/>
        </w:rPr>
        <w:t>, 11(11), 3106.</w:t>
      </w:r>
    </w:p>
    <w:p w14:paraId="3035131D" w14:textId="227E9DFA" w:rsidR="00D83069" w:rsidRPr="00D748A6" w:rsidRDefault="00D83069" w:rsidP="00D83069">
      <w:pPr>
        <w:ind w:left="284" w:hanging="284"/>
        <w:rPr>
          <w:rFonts w:eastAsia="SimSun"/>
          <w:sz w:val="18"/>
          <w:szCs w:val="13"/>
          <w:lang w:val="x-none"/>
        </w:rPr>
      </w:pPr>
      <w:r w:rsidRPr="00D748A6">
        <w:rPr>
          <w:rFonts w:eastAsia="SimSun"/>
          <w:sz w:val="18"/>
          <w:szCs w:val="13"/>
          <w:lang w:val="x-none"/>
        </w:rPr>
        <w:t>Choi, J., Coughlin, J.</w:t>
      </w:r>
      <w:r w:rsidRPr="00D748A6">
        <w:rPr>
          <w:rFonts w:eastAsia="SimSun"/>
          <w:sz w:val="18"/>
          <w:szCs w:val="13"/>
        </w:rPr>
        <w:t xml:space="preserve"> </w:t>
      </w:r>
      <w:r w:rsidRPr="00D748A6">
        <w:rPr>
          <w:rFonts w:eastAsia="SimSun"/>
          <w:sz w:val="18"/>
          <w:szCs w:val="13"/>
          <w:lang w:val="x-none"/>
        </w:rPr>
        <w:t>F.</w:t>
      </w:r>
      <w:r w:rsidR="00302193">
        <w:rPr>
          <w:rFonts w:eastAsia="SimSun"/>
          <w:sz w:val="18"/>
          <w:szCs w:val="13"/>
        </w:rPr>
        <w:t>,</w:t>
      </w:r>
      <w:r w:rsidRPr="00D748A6">
        <w:rPr>
          <w:rFonts w:eastAsia="SimSun"/>
          <w:sz w:val="18"/>
          <w:szCs w:val="13"/>
          <w:lang w:val="x-none"/>
        </w:rPr>
        <w:t xml:space="preserve"> and </w:t>
      </w:r>
      <w:proofErr w:type="spellStart"/>
      <w:r w:rsidRPr="00D748A6">
        <w:rPr>
          <w:rFonts w:eastAsia="SimSun"/>
          <w:sz w:val="18"/>
          <w:szCs w:val="13"/>
          <w:lang w:val="x-none"/>
        </w:rPr>
        <w:t>D’ambrosio</w:t>
      </w:r>
      <w:proofErr w:type="spellEnd"/>
      <w:r w:rsidRPr="00D748A6">
        <w:rPr>
          <w:rFonts w:eastAsia="SimSun"/>
          <w:sz w:val="18"/>
          <w:szCs w:val="13"/>
          <w:lang w:val="x-none"/>
        </w:rPr>
        <w:t>, L. (2013)</w:t>
      </w:r>
      <w:r>
        <w:rPr>
          <w:rFonts w:eastAsia="SimSun"/>
          <w:sz w:val="18"/>
          <w:szCs w:val="13"/>
        </w:rPr>
        <w:t>.</w:t>
      </w:r>
      <w:r w:rsidRPr="00D748A6">
        <w:rPr>
          <w:rFonts w:eastAsia="SimSun"/>
          <w:sz w:val="18"/>
          <w:szCs w:val="13"/>
          <w:lang w:val="x-none"/>
        </w:rPr>
        <w:t xml:space="preserve"> Travel time and subjective well-being. </w:t>
      </w:r>
      <w:r w:rsidRPr="00D748A6">
        <w:rPr>
          <w:rFonts w:eastAsia="SimSun"/>
          <w:i/>
          <w:iCs/>
          <w:sz w:val="18"/>
          <w:szCs w:val="13"/>
          <w:lang w:val="x-none"/>
        </w:rPr>
        <w:t>Transportation Research Record: Journal of the Transportation Research Board</w:t>
      </w:r>
      <w:r w:rsidRPr="00D748A6">
        <w:rPr>
          <w:rFonts w:eastAsia="SimSun"/>
          <w:sz w:val="18"/>
          <w:szCs w:val="13"/>
          <w:lang w:val="x-none"/>
        </w:rPr>
        <w:t>, 2357, 100‒108.</w:t>
      </w:r>
    </w:p>
    <w:p w14:paraId="7F2AFB06" w14:textId="77777777" w:rsidR="00D83069" w:rsidRPr="00D748A6" w:rsidRDefault="00D83069" w:rsidP="00D83069">
      <w:pPr>
        <w:ind w:left="284" w:hanging="284"/>
        <w:rPr>
          <w:rFonts w:eastAsia="SimSun"/>
          <w:sz w:val="18"/>
          <w:szCs w:val="13"/>
          <w:lang w:val="x-none"/>
        </w:rPr>
      </w:pPr>
      <w:r w:rsidRPr="00D748A6">
        <w:rPr>
          <w:rFonts w:eastAsia="SimSun"/>
          <w:sz w:val="18"/>
          <w:szCs w:val="13"/>
          <w:lang w:val="x-none"/>
        </w:rPr>
        <w:t>Clark, W. A., Yi, D., &amp; Huang, Y. (2019)</w:t>
      </w:r>
      <w:r>
        <w:rPr>
          <w:rFonts w:eastAsia="SimSun"/>
          <w:sz w:val="18"/>
          <w:szCs w:val="13"/>
        </w:rPr>
        <w:t>.</w:t>
      </w:r>
      <w:r w:rsidRPr="00D748A6">
        <w:rPr>
          <w:rFonts w:eastAsia="SimSun"/>
          <w:sz w:val="18"/>
          <w:szCs w:val="13"/>
          <w:lang w:val="x-none"/>
        </w:rPr>
        <w:t xml:space="preserve"> Subjective well-being in China’s changing society. </w:t>
      </w:r>
      <w:r w:rsidRPr="00D748A6">
        <w:rPr>
          <w:rFonts w:eastAsia="SimSun"/>
          <w:i/>
          <w:sz w:val="18"/>
          <w:szCs w:val="13"/>
          <w:lang w:val="x-none"/>
        </w:rPr>
        <w:t>Proceedings of the National Academy of Sciences</w:t>
      </w:r>
      <w:r w:rsidRPr="00D748A6">
        <w:rPr>
          <w:rFonts w:eastAsia="SimSun"/>
          <w:sz w:val="18"/>
          <w:szCs w:val="13"/>
          <w:lang w:val="x-none"/>
        </w:rPr>
        <w:t>, 116(34), 16799‒16804.</w:t>
      </w:r>
    </w:p>
    <w:p w14:paraId="2EED1DED" w14:textId="77777777" w:rsidR="00D83069" w:rsidRPr="00D748A6" w:rsidRDefault="00D83069" w:rsidP="00D83069">
      <w:pPr>
        <w:ind w:left="284" w:hanging="284"/>
        <w:rPr>
          <w:rFonts w:eastAsia="SimSun"/>
          <w:sz w:val="18"/>
          <w:szCs w:val="13"/>
          <w:lang w:val="x-none"/>
        </w:rPr>
      </w:pPr>
      <w:bookmarkStart w:id="14" w:name="_Hlk24471049"/>
      <w:r w:rsidRPr="00D748A6">
        <w:rPr>
          <w:rFonts w:eastAsia="SimSun"/>
          <w:sz w:val="18"/>
          <w:szCs w:val="13"/>
          <w:lang w:val="x-none"/>
        </w:rPr>
        <w:t>Costa, G.</w:t>
      </w:r>
      <w:bookmarkEnd w:id="14"/>
      <w:r w:rsidRPr="00D748A6">
        <w:rPr>
          <w:rFonts w:eastAsia="SimSun"/>
          <w:sz w:val="18"/>
          <w:szCs w:val="13"/>
          <w:lang w:val="x-none"/>
        </w:rPr>
        <w:t>, Pickup, L., &amp; Di, V. M. (1988)</w:t>
      </w:r>
      <w:r>
        <w:rPr>
          <w:rFonts w:eastAsia="SimSun"/>
          <w:sz w:val="18"/>
          <w:szCs w:val="13"/>
        </w:rPr>
        <w:t>.</w:t>
      </w:r>
      <w:r w:rsidRPr="00D748A6">
        <w:rPr>
          <w:rFonts w:eastAsia="SimSun"/>
          <w:sz w:val="18"/>
          <w:szCs w:val="13"/>
          <w:lang w:val="x-none"/>
        </w:rPr>
        <w:t xml:space="preserve"> Commuting</w:t>
      </w:r>
      <w:r w:rsidRPr="00D748A6">
        <w:rPr>
          <w:rFonts w:eastAsia="SimSun"/>
          <w:sz w:val="18"/>
          <w:szCs w:val="13"/>
        </w:rPr>
        <w:t xml:space="preserve"> </w:t>
      </w:r>
      <w:r w:rsidRPr="00D748A6">
        <w:rPr>
          <w:rFonts w:eastAsia="SimSun"/>
          <w:sz w:val="18"/>
          <w:szCs w:val="13"/>
          <w:lang w:val="x-none"/>
        </w:rPr>
        <w:t>‒</w:t>
      </w:r>
      <w:r w:rsidRPr="00D748A6">
        <w:rPr>
          <w:rFonts w:eastAsia="SimSun"/>
          <w:sz w:val="18"/>
          <w:szCs w:val="13"/>
        </w:rPr>
        <w:t xml:space="preserve"> </w:t>
      </w:r>
      <w:r w:rsidRPr="00D748A6">
        <w:rPr>
          <w:rFonts w:eastAsia="SimSun"/>
          <w:sz w:val="18"/>
          <w:szCs w:val="13"/>
          <w:lang w:val="x-none"/>
        </w:rPr>
        <w:t xml:space="preserve">a further stress factor for working people: evidence from the European Community. II. An empirical study. </w:t>
      </w:r>
      <w:r w:rsidRPr="00D748A6">
        <w:rPr>
          <w:rFonts w:eastAsia="SimSun"/>
          <w:i/>
          <w:sz w:val="18"/>
          <w:szCs w:val="13"/>
          <w:lang w:val="x-none"/>
        </w:rPr>
        <w:t>International archives of occupational and environmental health</w:t>
      </w:r>
      <w:r w:rsidRPr="00D748A6">
        <w:rPr>
          <w:rFonts w:eastAsia="SimSun"/>
          <w:sz w:val="18"/>
          <w:szCs w:val="13"/>
          <w:lang w:val="x-none"/>
        </w:rPr>
        <w:t>, 60(5), 377‒385.</w:t>
      </w:r>
    </w:p>
    <w:p w14:paraId="59A1D39B" w14:textId="77777777" w:rsidR="00D83069" w:rsidRPr="00D748A6" w:rsidRDefault="00D83069" w:rsidP="00D83069">
      <w:pPr>
        <w:ind w:left="284" w:hanging="284"/>
        <w:rPr>
          <w:rFonts w:eastAsia="SimSun"/>
          <w:sz w:val="18"/>
          <w:szCs w:val="13"/>
          <w:lang w:val="x-none"/>
        </w:rPr>
      </w:pPr>
      <w:bookmarkStart w:id="15" w:name="_Hlk24478184"/>
      <w:proofErr w:type="spellStart"/>
      <w:r w:rsidRPr="00D748A6">
        <w:rPr>
          <w:rFonts w:eastAsia="SimSun"/>
          <w:sz w:val="18"/>
          <w:szCs w:val="13"/>
          <w:lang w:val="x-none"/>
        </w:rPr>
        <w:t>Darviri</w:t>
      </w:r>
      <w:proofErr w:type="spellEnd"/>
      <w:r w:rsidRPr="00D748A6">
        <w:rPr>
          <w:rFonts w:eastAsia="SimSun"/>
          <w:sz w:val="18"/>
          <w:szCs w:val="13"/>
          <w:lang w:val="x-none"/>
        </w:rPr>
        <w:t xml:space="preserve">, C., </w:t>
      </w:r>
      <w:proofErr w:type="spellStart"/>
      <w:r w:rsidRPr="00D748A6">
        <w:rPr>
          <w:rFonts w:eastAsia="SimSun"/>
          <w:sz w:val="18"/>
          <w:szCs w:val="13"/>
          <w:lang w:val="x-none"/>
        </w:rPr>
        <w:t>Artemiadis</w:t>
      </w:r>
      <w:proofErr w:type="spellEnd"/>
      <w:r w:rsidRPr="00D748A6">
        <w:rPr>
          <w:rFonts w:eastAsia="SimSun"/>
          <w:sz w:val="18"/>
          <w:szCs w:val="13"/>
          <w:lang w:val="x-none"/>
        </w:rPr>
        <w:t xml:space="preserve">, A. K., </w:t>
      </w:r>
      <w:proofErr w:type="spellStart"/>
      <w:r w:rsidRPr="00D748A6">
        <w:rPr>
          <w:rFonts w:eastAsia="SimSun"/>
          <w:sz w:val="18"/>
          <w:szCs w:val="13"/>
          <w:lang w:val="x-none"/>
        </w:rPr>
        <w:t>Tigani</w:t>
      </w:r>
      <w:proofErr w:type="spellEnd"/>
      <w:r w:rsidRPr="00D748A6">
        <w:rPr>
          <w:rFonts w:eastAsia="SimSun"/>
          <w:sz w:val="18"/>
          <w:szCs w:val="13"/>
          <w:lang w:val="x-none"/>
        </w:rPr>
        <w:t xml:space="preserve">, X., &amp; </w:t>
      </w:r>
      <w:proofErr w:type="spellStart"/>
      <w:r w:rsidRPr="00D748A6">
        <w:rPr>
          <w:rFonts w:eastAsia="SimSun"/>
          <w:sz w:val="18"/>
          <w:szCs w:val="13"/>
          <w:lang w:val="x-none"/>
        </w:rPr>
        <w:t>Alexopoulos</w:t>
      </w:r>
      <w:proofErr w:type="spellEnd"/>
      <w:r w:rsidRPr="00D748A6">
        <w:rPr>
          <w:rFonts w:eastAsia="SimSun"/>
          <w:sz w:val="18"/>
          <w:szCs w:val="13"/>
          <w:lang w:val="x-none"/>
        </w:rPr>
        <w:t xml:space="preserve">, E. C. (2011). Lifestyle and self-rated health: a cross-sectional study of 3,601 citizens of Athens, Greece. </w:t>
      </w:r>
      <w:r w:rsidRPr="00D748A6">
        <w:rPr>
          <w:rFonts w:eastAsia="SimSun"/>
          <w:i/>
          <w:sz w:val="18"/>
          <w:szCs w:val="13"/>
          <w:lang w:val="x-none"/>
        </w:rPr>
        <w:t xml:space="preserve">BMC </w:t>
      </w:r>
      <w:r w:rsidRPr="00D748A6">
        <w:rPr>
          <w:rFonts w:eastAsia="SimSun"/>
          <w:i/>
          <w:sz w:val="18"/>
          <w:szCs w:val="13"/>
        </w:rPr>
        <w:t>P</w:t>
      </w:r>
      <w:proofErr w:type="spellStart"/>
      <w:r w:rsidRPr="00D748A6">
        <w:rPr>
          <w:rFonts w:eastAsia="SimSun"/>
          <w:i/>
          <w:sz w:val="18"/>
          <w:szCs w:val="13"/>
          <w:lang w:val="x-none"/>
        </w:rPr>
        <w:t>ublic</w:t>
      </w:r>
      <w:proofErr w:type="spellEnd"/>
      <w:r w:rsidRPr="00D748A6">
        <w:rPr>
          <w:rFonts w:eastAsia="SimSun"/>
          <w:i/>
          <w:sz w:val="18"/>
          <w:szCs w:val="13"/>
          <w:lang w:val="x-none"/>
        </w:rPr>
        <w:t xml:space="preserve"> Health</w:t>
      </w:r>
      <w:r w:rsidRPr="00D748A6">
        <w:rPr>
          <w:rFonts w:eastAsia="SimSun"/>
          <w:sz w:val="18"/>
          <w:szCs w:val="13"/>
          <w:lang w:val="x-none"/>
        </w:rPr>
        <w:t xml:space="preserve">, 11(1), 619. </w:t>
      </w:r>
    </w:p>
    <w:p w14:paraId="303FB83A" w14:textId="4C6924FB" w:rsidR="00D83069" w:rsidRDefault="00D83069" w:rsidP="00D83069">
      <w:pPr>
        <w:ind w:left="284" w:hanging="284"/>
        <w:rPr>
          <w:rFonts w:eastAsia="SimSun"/>
          <w:sz w:val="18"/>
          <w:szCs w:val="13"/>
          <w:lang w:val="x-none"/>
        </w:rPr>
      </w:pPr>
      <w:proofErr w:type="spellStart"/>
      <w:r w:rsidRPr="00D748A6">
        <w:rPr>
          <w:rFonts w:eastAsia="SimSun"/>
          <w:sz w:val="18"/>
          <w:szCs w:val="13"/>
          <w:lang w:val="x-none"/>
        </w:rPr>
        <w:t>Dastrup</w:t>
      </w:r>
      <w:proofErr w:type="spellEnd"/>
      <w:r w:rsidRPr="00D748A6">
        <w:rPr>
          <w:rFonts w:eastAsia="SimSun"/>
          <w:sz w:val="18"/>
          <w:szCs w:val="13"/>
          <w:lang w:val="x-none"/>
        </w:rPr>
        <w:t>, S. &amp; Ellen, I. G.</w:t>
      </w:r>
      <w:bookmarkEnd w:id="15"/>
      <w:r w:rsidRPr="00D748A6">
        <w:rPr>
          <w:rFonts w:eastAsia="SimSun"/>
          <w:sz w:val="18"/>
          <w:szCs w:val="13"/>
          <w:lang w:val="x-none"/>
        </w:rPr>
        <w:t xml:space="preserve"> (2016)</w:t>
      </w:r>
      <w:r>
        <w:rPr>
          <w:rFonts w:eastAsia="SimSun"/>
          <w:sz w:val="18"/>
          <w:szCs w:val="13"/>
        </w:rPr>
        <w:t>.</w:t>
      </w:r>
      <w:r w:rsidRPr="004B51F6">
        <w:rPr>
          <w:rFonts w:eastAsia="SimSun"/>
          <w:sz w:val="18"/>
          <w:szCs w:val="13"/>
          <w:lang w:val="x-none"/>
        </w:rPr>
        <w:t xml:space="preserve"> Linking residents to opportunity: Gentrification and public housing. </w:t>
      </w:r>
      <w:r w:rsidRPr="004B51F6">
        <w:rPr>
          <w:rFonts w:eastAsia="SimSun"/>
          <w:i/>
          <w:sz w:val="18"/>
          <w:szCs w:val="13"/>
          <w:lang w:val="x-none"/>
        </w:rPr>
        <w:t>Cityscape</w:t>
      </w:r>
      <w:r w:rsidRPr="004B51F6">
        <w:rPr>
          <w:rFonts w:eastAsia="SimSun"/>
          <w:sz w:val="18"/>
          <w:szCs w:val="13"/>
          <w:lang w:val="x-none"/>
        </w:rPr>
        <w:t>, 18(3), 87</w:t>
      </w:r>
      <w:r w:rsidRPr="000A2C9C">
        <w:rPr>
          <w:rFonts w:eastAsia="SimSun"/>
          <w:sz w:val="18"/>
          <w:szCs w:val="13"/>
          <w:lang w:val="x-none"/>
        </w:rPr>
        <w:t>‒</w:t>
      </w:r>
      <w:r w:rsidRPr="004B51F6">
        <w:rPr>
          <w:rFonts w:eastAsia="SimSun"/>
          <w:sz w:val="18"/>
          <w:szCs w:val="13"/>
          <w:lang w:val="x-none"/>
        </w:rPr>
        <w:t>108.</w:t>
      </w:r>
    </w:p>
    <w:p w14:paraId="6D9E5986" w14:textId="77777777" w:rsidR="00856649" w:rsidRDefault="00856649" w:rsidP="00856649">
      <w:pPr>
        <w:ind w:left="284" w:hanging="284"/>
        <w:rPr>
          <w:rFonts w:eastAsia="SimSun"/>
          <w:sz w:val="18"/>
          <w:szCs w:val="13"/>
          <w:lang w:val="x-none"/>
        </w:rPr>
      </w:pPr>
      <w:r w:rsidRPr="00B660A7">
        <w:rPr>
          <w:rFonts w:eastAsia="SimSun"/>
          <w:sz w:val="18"/>
          <w:szCs w:val="13"/>
          <w:lang w:val="x-none"/>
        </w:rPr>
        <w:t xml:space="preserve">Davis, KAS., Coleman, JRI., Adams, M., Allen, N., Breen, G., Cullen, B., Dickens, C., Fox, E., Graham, N., Holliday, J., Howard, LM., John, A., Lee, W., McCabe, R., McIntosh, A., Pearsall, R., Smith, DJ., </w:t>
      </w:r>
      <w:proofErr w:type="spellStart"/>
      <w:r w:rsidRPr="00B660A7">
        <w:rPr>
          <w:rFonts w:eastAsia="SimSun"/>
          <w:sz w:val="18"/>
          <w:szCs w:val="13"/>
          <w:lang w:val="x-none"/>
        </w:rPr>
        <w:t>Sudlow</w:t>
      </w:r>
      <w:proofErr w:type="spellEnd"/>
      <w:r w:rsidRPr="00B660A7">
        <w:rPr>
          <w:rFonts w:eastAsia="SimSun"/>
          <w:sz w:val="18"/>
          <w:szCs w:val="13"/>
          <w:lang w:val="x-none"/>
        </w:rPr>
        <w:t xml:space="preserve">, C., Ward, J., Zammit, S., </w:t>
      </w:r>
      <w:proofErr w:type="spellStart"/>
      <w:r w:rsidRPr="00B660A7">
        <w:rPr>
          <w:rFonts w:eastAsia="SimSun"/>
          <w:sz w:val="18"/>
          <w:szCs w:val="13"/>
          <w:lang w:val="x-none"/>
        </w:rPr>
        <w:t>Hotopf</w:t>
      </w:r>
      <w:proofErr w:type="spellEnd"/>
      <w:r w:rsidRPr="00B660A7">
        <w:rPr>
          <w:rFonts w:eastAsia="SimSun"/>
          <w:sz w:val="18"/>
          <w:szCs w:val="13"/>
          <w:lang w:val="x-none"/>
        </w:rPr>
        <w:t>, M. (2018). Mental health in UK Biobank: development, implementation and results from an online questionnaire</w:t>
      </w:r>
      <w:r w:rsidRPr="00E021DD">
        <w:rPr>
          <w:rFonts w:eastAsia="SimSun"/>
          <w:sz w:val="18"/>
          <w:szCs w:val="13"/>
          <w:lang w:val="x-none"/>
        </w:rPr>
        <w:t xml:space="preserve"> completed by 157366 participants. </w:t>
      </w:r>
      <w:proofErr w:type="spellStart"/>
      <w:r w:rsidRPr="00F83E1A">
        <w:rPr>
          <w:rFonts w:eastAsia="SimSun"/>
          <w:i/>
          <w:sz w:val="18"/>
          <w:szCs w:val="13"/>
          <w:lang w:val="x-none"/>
        </w:rPr>
        <w:t>BJPsych</w:t>
      </w:r>
      <w:proofErr w:type="spellEnd"/>
      <w:r w:rsidRPr="00F83E1A">
        <w:rPr>
          <w:rFonts w:eastAsia="SimSun"/>
          <w:i/>
          <w:sz w:val="18"/>
          <w:szCs w:val="13"/>
          <w:lang w:val="x-none"/>
        </w:rPr>
        <w:t xml:space="preserve"> open</w:t>
      </w:r>
      <w:r w:rsidRPr="00E021DD">
        <w:rPr>
          <w:rFonts w:eastAsia="SimSun"/>
          <w:sz w:val="18"/>
          <w:szCs w:val="13"/>
          <w:lang w:val="x-none"/>
        </w:rPr>
        <w:t>, 4(3), 83-90.</w:t>
      </w:r>
    </w:p>
    <w:p w14:paraId="57A969F9" w14:textId="77777777" w:rsidR="00D83069" w:rsidRDefault="00D83069" w:rsidP="00D83069">
      <w:pPr>
        <w:ind w:left="284" w:hanging="284"/>
        <w:rPr>
          <w:rFonts w:eastAsia="SimSun"/>
          <w:sz w:val="18"/>
          <w:szCs w:val="13"/>
          <w:lang w:val="x-none"/>
        </w:rPr>
      </w:pPr>
      <w:r w:rsidRPr="004B51F6">
        <w:rPr>
          <w:rFonts w:eastAsia="SimSun"/>
          <w:sz w:val="18"/>
          <w:szCs w:val="13"/>
          <w:lang w:val="x-none"/>
        </w:rPr>
        <w:t>De Castro, A. B., Rue, T., &amp; Takeuchi, D. T. (2010)</w:t>
      </w:r>
      <w:r>
        <w:rPr>
          <w:rFonts w:eastAsia="SimSun"/>
          <w:sz w:val="18"/>
          <w:szCs w:val="13"/>
        </w:rPr>
        <w:t>.</w:t>
      </w:r>
      <w:r w:rsidRPr="004B51F6">
        <w:rPr>
          <w:rFonts w:eastAsia="SimSun"/>
          <w:sz w:val="18"/>
          <w:szCs w:val="13"/>
          <w:lang w:val="x-none"/>
        </w:rPr>
        <w:t xml:space="preserve"> Associations of employment frustration with self‐rated physical and mental health </w:t>
      </w:r>
      <w:r>
        <w:rPr>
          <w:rFonts w:eastAsia="SimSun"/>
          <w:sz w:val="18"/>
          <w:szCs w:val="13"/>
        </w:rPr>
        <w:t xml:space="preserve"> </w:t>
      </w:r>
      <w:r w:rsidRPr="004B51F6">
        <w:rPr>
          <w:rFonts w:eastAsia="SimSun"/>
          <w:sz w:val="18"/>
          <w:szCs w:val="13"/>
          <w:lang w:val="x-none"/>
        </w:rPr>
        <w:t>among Asian American immigrants in the US labor force. </w:t>
      </w:r>
      <w:r w:rsidRPr="004B51F6">
        <w:rPr>
          <w:rFonts w:eastAsia="SimSun"/>
          <w:i/>
          <w:sz w:val="18"/>
          <w:szCs w:val="13"/>
          <w:lang w:val="x-none"/>
        </w:rPr>
        <w:t>Public Health Nursing</w:t>
      </w:r>
      <w:r w:rsidRPr="004B51F6">
        <w:rPr>
          <w:rFonts w:eastAsia="SimSun"/>
          <w:sz w:val="18"/>
          <w:szCs w:val="13"/>
          <w:lang w:val="x-none"/>
        </w:rPr>
        <w:t>, 27(6), 492</w:t>
      </w:r>
      <w:r w:rsidRPr="000A2C9C">
        <w:rPr>
          <w:rFonts w:eastAsia="SimSun"/>
          <w:sz w:val="18"/>
          <w:szCs w:val="13"/>
          <w:lang w:val="x-none"/>
        </w:rPr>
        <w:t>‒</w:t>
      </w:r>
      <w:r w:rsidRPr="004B51F6">
        <w:rPr>
          <w:rFonts w:eastAsia="SimSun"/>
          <w:sz w:val="18"/>
          <w:szCs w:val="13"/>
          <w:lang w:val="x-none"/>
        </w:rPr>
        <w:t>503.</w:t>
      </w:r>
    </w:p>
    <w:p w14:paraId="3E828949" w14:textId="1FA5A313" w:rsidR="0021051C" w:rsidRPr="00B660A7" w:rsidRDefault="0021051C" w:rsidP="0021051C">
      <w:pPr>
        <w:rPr>
          <w:rFonts w:eastAsia="SimSun"/>
          <w:sz w:val="18"/>
          <w:szCs w:val="13"/>
          <w:lang w:val="x-none"/>
        </w:rPr>
      </w:pPr>
      <w:r w:rsidRPr="00B660A7">
        <w:rPr>
          <w:rFonts w:eastAsia="SimSun"/>
          <w:sz w:val="18"/>
          <w:szCs w:val="13"/>
          <w:lang w:val="x-none"/>
        </w:rPr>
        <w:t xml:space="preserve">Department </w:t>
      </w:r>
      <w:r w:rsidR="004E58F2">
        <w:rPr>
          <w:rFonts w:eastAsia="SimSun"/>
          <w:sz w:val="18"/>
          <w:szCs w:val="13"/>
        </w:rPr>
        <w:t>for</w:t>
      </w:r>
      <w:r w:rsidRPr="00B660A7">
        <w:rPr>
          <w:rFonts w:eastAsia="SimSun"/>
          <w:sz w:val="18"/>
          <w:szCs w:val="13"/>
          <w:lang w:val="x-none"/>
        </w:rPr>
        <w:t xml:space="preserve"> Transport (DOT). (2016). </w:t>
      </w:r>
      <w:r w:rsidRPr="00B660A7">
        <w:rPr>
          <w:rFonts w:eastAsia="SimSun"/>
          <w:i/>
          <w:iCs/>
          <w:sz w:val="18"/>
          <w:szCs w:val="13"/>
          <w:lang w:val="x-none"/>
        </w:rPr>
        <w:t>Commuting trends in England 1988–2015</w:t>
      </w:r>
      <w:r w:rsidRPr="00B660A7">
        <w:rPr>
          <w:rFonts w:eastAsia="SimSun"/>
          <w:sz w:val="18"/>
          <w:szCs w:val="13"/>
          <w:lang w:val="x-none"/>
        </w:rPr>
        <w:t xml:space="preserve">. London: Department </w:t>
      </w:r>
      <w:r w:rsidR="004E58F2">
        <w:rPr>
          <w:rFonts w:eastAsia="SimSun"/>
          <w:sz w:val="18"/>
          <w:szCs w:val="13"/>
        </w:rPr>
        <w:t>for</w:t>
      </w:r>
      <w:r w:rsidRPr="00B660A7">
        <w:rPr>
          <w:rFonts w:eastAsia="SimSun"/>
          <w:sz w:val="18"/>
          <w:szCs w:val="13"/>
          <w:lang w:val="x-none"/>
        </w:rPr>
        <w:t xml:space="preserve"> Transport (UK).</w:t>
      </w:r>
    </w:p>
    <w:p w14:paraId="19535B70" w14:textId="26573742" w:rsidR="00D83069" w:rsidRDefault="00D83069" w:rsidP="00D83069">
      <w:pPr>
        <w:ind w:left="284" w:hanging="284"/>
        <w:rPr>
          <w:rFonts w:eastAsia="SimSun"/>
          <w:sz w:val="18"/>
          <w:szCs w:val="13"/>
          <w:lang w:val="x-none"/>
        </w:rPr>
      </w:pPr>
      <w:r w:rsidRPr="007609BE">
        <w:rPr>
          <w:rFonts w:eastAsia="SimSun"/>
          <w:sz w:val="18"/>
          <w:szCs w:val="13"/>
          <w:lang w:val="x-none"/>
        </w:rPr>
        <w:t xml:space="preserve">De </w:t>
      </w:r>
      <w:proofErr w:type="spellStart"/>
      <w:r w:rsidRPr="007609BE">
        <w:rPr>
          <w:rFonts w:eastAsia="SimSun"/>
          <w:sz w:val="18"/>
          <w:szCs w:val="13"/>
          <w:lang w:val="x-none"/>
        </w:rPr>
        <w:t>Nazelle</w:t>
      </w:r>
      <w:proofErr w:type="spellEnd"/>
      <w:r w:rsidRPr="007609BE">
        <w:rPr>
          <w:rFonts w:eastAsia="SimSun"/>
          <w:sz w:val="18"/>
          <w:szCs w:val="13"/>
          <w:lang w:val="x-none"/>
        </w:rPr>
        <w:t>, A., Rodríguez, D.</w:t>
      </w:r>
      <w:r>
        <w:rPr>
          <w:rFonts w:eastAsia="SimSun"/>
          <w:sz w:val="18"/>
          <w:szCs w:val="13"/>
        </w:rPr>
        <w:t xml:space="preserve"> </w:t>
      </w:r>
      <w:r w:rsidRPr="007609BE">
        <w:rPr>
          <w:rFonts w:eastAsia="SimSun"/>
          <w:sz w:val="18"/>
          <w:szCs w:val="13"/>
          <w:lang w:val="x-none"/>
        </w:rPr>
        <w:t>A.</w:t>
      </w:r>
      <w:r w:rsidR="00302193">
        <w:rPr>
          <w:rFonts w:eastAsia="SimSun"/>
          <w:sz w:val="18"/>
          <w:szCs w:val="13"/>
        </w:rPr>
        <w:t>,</w:t>
      </w:r>
      <w:r w:rsidRPr="007609BE">
        <w:rPr>
          <w:rFonts w:eastAsia="SimSun"/>
          <w:sz w:val="18"/>
          <w:szCs w:val="13"/>
          <w:lang w:val="x-none"/>
        </w:rPr>
        <w:t xml:space="preserve"> </w:t>
      </w:r>
      <w:r w:rsidR="00302193">
        <w:rPr>
          <w:rFonts w:eastAsia="SimSun"/>
          <w:sz w:val="18"/>
          <w:szCs w:val="13"/>
        </w:rPr>
        <w:t>&amp;</w:t>
      </w:r>
      <w:r w:rsidR="00302193" w:rsidRPr="007609BE">
        <w:rPr>
          <w:rFonts w:eastAsia="SimSun"/>
          <w:sz w:val="18"/>
          <w:szCs w:val="13"/>
          <w:lang w:val="x-none"/>
        </w:rPr>
        <w:t xml:space="preserve"> </w:t>
      </w:r>
      <w:r w:rsidRPr="007609BE">
        <w:rPr>
          <w:rFonts w:eastAsia="SimSun"/>
          <w:sz w:val="18"/>
          <w:szCs w:val="13"/>
          <w:lang w:val="x-none"/>
        </w:rPr>
        <w:t>Crawford-brown, D. (2009)</w:t>
      </w:r>
      <w:r>
        <w:rPr>
          <w:rFonts w:eastAsia="SimSun"/>
          <w:sz w:val="18"/>
          <w:szCs w:val="13"/>
        </w:rPr>
        <w:t>.</w:t>
      </w:r>
      <w:r w:rsidRPr="007609BE">
        <w:rPr>
          <w:rFonts w:eastAsia="SimSun"/>
          <w:sz w:val="18"/>
          <w:szCs w:val="13"/>
          <w:lang w:val="x-none"/>
        </w:rPr>
        <w:t xml:space="preserve"> The built environment and health: impacts of pedestrian-friendly designs on air pollution exposure. </w:t>
      </w:r>
      <w:r w:rsidRPr="007609BE">
        <w:rPr>
          <w:rFonts w:eastAsia="SimSun"/>
          <w:i/>
          <w:iCs/>
          <w:sz w:val="18"/>
          <w:szCs w:val="13"/>
          <w:lang w:val="x-none"/>
        </w:rPr>
        <w:t>Science of The Total Environment</w:t>
      </w:r>
      <w:r w:rsidRPr="007609BE">
        <w:rPr>
          <w:rFonts w:eastAsia="SimSun"/>
          <w:sz w:val="18"/>
          <w:szCs w:val="13"/>
          <w:lang w:val="x-none"/>
        </w:rPr>
        <w:t>, 407, 2525‒2535.</w:t>
      </w:r>
    </w:p>
    <w:p w14:paraId="2DE79355" w14:textId="7AEFAA20" w:rsidR="00D83069" w:rsidRPr="004B51F6" w:rsidRDefault="00D83069" w:rsidP="00D83069">
      <w:pPr>
        <w:ind w:left="284" w:hanging="284"/>
        <w:rPr>
          <w:rFonts w:eastAsia="SimSun"/>
          <w:sz w:val="18"/>
          <w:szCs w:val="13"/>
          <w:lang w:val="x-none"/>
        </w:rPr>
      </w:pPr>
      <w:proofErr w:type="spellStart"/>
      <w:r w:rsidRPr="00611FEE">
        <w:rPr>
          <w:rFonts w:eastAsia="SimSun"/>
          <w:sz w:val="18"/>
          <w:szCs w:val="13"/>
          <w:lang w:val="x-none"/>
        </w:rPr>
        <w:t>Ettema</w:t>
      </w:r>
      <w:proofErr w:type="spellEnd"/>
      <w:r w:rsidRPr="00611FEE">
        <w:rPr>
          <w:rFonts w:eastAsia="SimSun"/>
          <w:sz w:val="18"/>
          <w:szCs w:val="13"/>
          <w:lang w:val="x-none"/>
        </w:rPr>
        <w:t xml:space="preserve">, D., </w:t>
      </w:r>
      <w:proofErr w:type="spellStart"/>
      <w:r w:rsidRPr="00611FEE">
        <w:rPr>
          <w:rFonts w:eastAsia="SimSun"/>
          <w:sz w:val="18"/>
          <w:szCs w:val="13"/>
          <w:lang w:val="x-none"/>
        </w:rPr>
        <w:t>Gärling</w:t>
      </w:r>
      <w:proofErr w:type="spellEnd"/>
      <w:r w:rsidRPr="00611FEE">
        <w:rPr>
          <w:rFonts w:eastAsia="SimSun"/>
          <w:sz w:val="18"/>
          <w:szCs w:val="13"/>
          <w:lang w:val="x-none"/>
        </w:rPr>
        <w:t>, T., Olsson, L.E.</w:t>
      </w:r>
      <w:r w:rsidR="00302193">
        <w:rPr>
          <w:rFonts w:eastAsia="SimSun"/>
          <w:sz w:val="18"/>
          <w:szCs w:val="13"/>
        </w:rPr>
        <w:t>,</w:t>
      </w:r>
      <w:r w:rsidRPr="00611FEE">
        <w:rPr>
          <w:rFonts w:eastAsia="SimSun"/>
          <w:sz w:val="18"/>
          <w:szCs w:val="13"/>
          <w:lang w:val="x-none"/>
        </w:rPr>
        <w:t xml:space="preserve"> </w:t>
      </w:r>
      <w:r w:rsidR="00302193">
        <w:rPr>
          <w:rFonts w:eastAsia="SimSun"/>
          <w:sz w:val="18"/>
          <w:szCs w:val="13"/>
        </w:rPr>
        <w:t>&amp;</w:t>
      </w:r>
      <w:r w:rsidRPr="00611FEE">
        <w:rPr>
          <w:rFonts w:eastAsia="SimSun"/>
          <w:sz w:val="18"/>
          <w:szCs w:val="13"/>
          <w:lang w:val="x-none"/>
        </w:rPr>
        <w:t xml:space="preserve"> </w:t>
      </w:r>
      <w:proofErr w:type="spellStart"/>
      <w:r w:rsidRPr="00611FEE">
        <w:rPr>
          <w:rFonts w:eastAsia="SimSun"/>
          <w:sz w:val="18"/>
          <w:szCs w:val="13"/>
          <w:lang w:val="x-none"/>
        </w:rPr>
        <w:t>Friman</w:t>
      </w:r>
      <w:proofErr w:type="spellEnd"/>
      <w:r w:rsidRPr="00611FEE">
        <w:rPr>
          <w:rFonts w:eastAsia="SimSun"/>
          <w:sz w:val="18"/>
          <w:szCs w:val="13"/>
          <w:lang w:val="x-none"/>
        </w:rPr>
        <w:t>, M. (2010)</w:t>
      </w:r>
      <w:r>
        <w:rPr>
          <w:rFonts w:eastAsia="SimSun"/>
          <w:sz w:val="18"/>
          <w:szCs w:val="13"/>
        </w:rPr>
        <w:t>.</w:t>
      </w:r>
      <w:r w:rsidRPr="00611FEE">
        <w:rPr>
          <w:rFonts w:eastAsia="SimSun"/>
          <w:sz w:val="18"/>
          <w:szCs w:val="13"/>
          <w:lang w:val="x-none"/>
        </w:rPr>
        <w:t xml:space="preserve"> Out-of-home activities, daily travel, and subjective well-being. </w:t>
      </w:r>
      <w:r w:rsidRPr="00611FEE">
        <w:rPr>
          <w:rFonts w:eastAsia="SimSun"/>
          <w:i/>
          <w:iCs/>
          <w:sz w:val="18"/>
          <w:szCs w:val="13"/>
          <w:lang w:val="x-none"/>
        </w:rPr>
        <w:t>Transportation Research Part A: Policy and Practice</w:t>
      </w:r>
      <w:r w:rsidRPr="00611FEE">
        <w:rPr>
          <w:rFonts w:eastAsia="SimSun"/>
          <w:sz w:val="18"/>
          <w:szCs w:val="13"/>
          <w:lang w:val="x-none"/>
        </w:rPr>
        <w:t>, 44, 723‒732.</w:t>
      </w:r>
    </w:p>
    <w:p w14:paraId="280BEDD6" w14:textId="77777777" w:rsidR="00D83069" w:rsidRDefault="00D83069" w:rsidP="00D83069">
      <w:pPr>
        <w:ind w:left="284" w:hanging="284"/>
        <w:rPr>
          <w:rFonts w:eastAsia="SimSun"/>
          <w:sz w:val="18"/>
          <w:szCs w:val="13"/>
          <w:lang w:val="x-none"/>
        </w:rPr>
      </w:pPr>
      <w:bookmarkStart w:id="16" w:name="_Hlk24476390"/>
      <w:r w:rsidRPr="004B51F6">
        <w:rPr>
          <w:rFonts w:eastAsia="SimSun"/>
          <w:sz w:val="18"/>
          <w:szCs w:val="13"/>
          <w:lang w:val="x-none"/>
        </w:rPr>
        <w:t xml:space="preserve">Evans, G. W. </w:t>
      </w:r>
      <w:r>
        <w:rPr>
          <w:rFonts w:eastAsia="SimSun"/>
          <w:sz w:val="18"/>
          <w:szCs w:val="13"/>
          <w:lang w:val="x-none"/>
        </w:rPr>
        <w:t>&amp;</w:t>
      </w:r>
      <w:r w:rsidRPr="004B51F6">
        <w:rPr>
          <w:rFonts w:eastAsia="SimSun"/>
          <w:sz w:val="18"/>
          <w:szCs w:val="13"/>
          <w:lang w:val="x-none"/>
        </w:rPr>
        <w:t xml:space="preserve"> </w:t>
      </w:r>
      <w:proofErr w:type="spellStart"/>
      <w:r w:rsidRPr="004B51F6">
        <w:rPr>
          <w:rFonts w:eastAsia="SimSun"/>
          <w:sz w:val="18"/>
          <w:szCs w:val="13"/>
          <w:lang w:val="x-none"/>
        </w:rPr>
        <w:t>Wener</w:t>
      </w:r>
      <w:proofErr w:type="spellEnd"/>
      <w:r w:rsidRPr="004B51F6">
        <w:rPr>
          <w:rFonts w:eastAsia="SimSun"/>
          <w:sz w:val="18"/>
          <w:szCs w:val="13"/>
          <w:lang w:val="x-none"/>
        </w:rPr>
        <w:t>, R. E.</w:t>
      </w:r>
      <w:bookmarkEnd w:id="16"/>
      <w:r w:rsidRPr="004B51F6">
        <w:rPr>
          <w:rFonts w:eastAsia="SimSun"/>
          <w:sz w:val="18"/>
          <w:szCs w:val="13"/>
          <w:lang w:val="x-none"/>
        </w:rPr>
        <w:t xml:space="preserve"> (2006)</w:t>
      </w:r>
      <w:r>
        <w:rPr>
          <w:rFonts w:eastAsia="SimSun"/>
          <w:sz w:val="18"/>
          <w:szCs w:val="13"/>
        </w:rPr>
        <w:t>.</w:t>
      </w:r>
      <w:r w:rsidRPr="004B51F6">
        <w:rPr>
          <w:rFonts w:eastAsia="SimSun"/>
          <w:sz w:val="18"/>
          <w:szCs w:val="13"/>
          <w:lang w:val="x-none"/>
        </w:rPr>
        <w:t xml:space="preserve"> Rail commuting duration and passenger stress. </w:t>
      </w:r>
      <w:r w:rsidRPr="004B51F6">
        <w:rPr>
          <w:rFonts w:eastAsia="SimSun"/>
          <w:i/>
          <w:sz w:val="18"/>
          <w:szCs w:val="13"/>
          <w:lang w:val="x-none"/>
        </w:rPr>
        <w:t>Health Psychology</w:t>
      </w:r>
      <w:r w:rsidRPr="004B51F6">
        <w:rPr>
          <w:rFonts w:eastAsia="SimSun"/>
          <w:sz w:val="18"/>
          <w:szCs w:val="13"/>
          <w:lang w:val="x-none"/>
        </w:rPr>
        <w:t>, 25(3), 408.</w:t>
      </w:r>
    </w:p>
    <w:p w14:paraId="6CAFE8EE" w14:textId="2C947855" w:rsidR="00D83069" w:rsidRPr="004B51F6" w:rsidRDefault="00D83069" w:rsidP="00D83069">
      <w:pPr>
        <w:ind w:left="284" w:hanging="284"/>
        <w:rPr>
          <w:rFonts w:eastAsia="SimSun"/>
          <w:sz w:val="18"/>
          <w:szCs w:val="13"/>
          <w:lang w:val="x-none"/>
        </w:rPr>
      </w:pPr>
      <w:r w:rsidRPr="00A57B7D">
        <w:rPr>
          <w:rFonts w:eastAsia="SimSun"/>
          <w:sz w:val="18"/>
          <w:szCs w:val="13"/>
          <w:lang w:val="x-none"/>
        </w:rPr>
        <w:t>Fu, T. T., Zhang, Y.</w:t>
      </w:r>
      <w:r w:rsidR="00302193">
        <w:rPr>
          <w:rFonts w:eastAsia="SimSun"/>
          <w:sz w:val="18"/>
          <w:szCs w:val="13"/>
        </w:rPr>
        <w:t>,</w:t>
      </w:r>
      <w:r w:rsidRPr="00A57B7D">
        <w:rPr>
          <w:rFonts w:eastAsia="SimSun"/>
          <w:sz w:val="18"/>
          <w:szCs w:val="13"/>
          <w:lang w:val="x-none"/>
        </w:rPr>
        <w:t xml:space="preserve"> &amp; Chai, Y. W. (2018)</w:t>
      </w:r>
      <w:r>
        <w:rPr>
          <w:rFonts w:eastAsia="SimSun"/>
          <w:sz w:val="18"/>
          <w:szCs w:val="13"/>
        </w:rPr>
        <w:t>.</w:t>
      </w:r>
      <w:r w:rsidRPr="00A57B7D">
        <w:rPr>
          <w:rFonts w:eastAsia="SimSun"/>
          <w:sz w:val="18"/>
          <w:szCs w:val="13"/>
          <w:lang w:val="x-none"/>
        </w:rPr>
        <w:t xml:space="preserve"> Implications of commuting pattern for suburban residents' health in large Chinese cities: Evidences from </w:t>
      </w:r>
      <w:proofErr w:type="spellStart"/>
      <w:r w:rsidRPr="00A57B7D">
        <w:rPr>
          <w:rFonts w:eastAsia="SimSun"/>
          <w:sz w:val="18"/>
          <w:szCs w:val="13"/>
          <w:lang w:val="x-none"/>
        </w:rPr>
        <w:t>Tiantongyuan</w:t>
      </w:r>
      <w:proofErr w:type="spellEnd"/>
      <w:r w:rsidRPr="00A57B7D">
        <w:rPr>
          <w:rFonts w:eastAsia="SimSun"/>
          <w:sz w:val="18"/>
          <w:szCs w:val="13"/>
          <w:lang w:val="x-none"/>
        </w:rPr>
        <w:t xml:space="preserve"> in Beijing. </w:t>
      </w:r>
      <w:r w:rsidRPr="00FF0FE2">
        <w:rPr>
          <w:rFonts w:eastAsia="SimSun"/>
          <w:i/>
          <w:iCs/>
          <w:sz w:val="18"/>
          <w:szCs w:val="13"/>
          <w:lang w:val="x-none"/>
        </w:rPr>
        <w:t>Progress in Geography</w:t>
      </w:r>
      <w:r w:rsidRPr="00A57B7D">
        <w:rPr>
          <w:rFonts w:eastAsia="SimSun"/>
          <w:sz w:val="18"/>
          <w:szCs w:val="13"/>
          <w:lang w:val="x-none"/>
        </w:rPr>
        <w:t>, 37(4), 547</w:t>
      </w:r>
      <w:r w:rsidRPr="000A2C9C">
        <w:rPr>
          <w:rFonts w:eastAsia="SimSun"/>
          <w:sz w:val="18"/>
          <w:szCs w:val="13"/>
          <w:lang w:val="x-none"/>
        </w:rPr>
        <w:t>‒</w:t>
      </w:r>
      <w:r w:rsidRPr="00A57B7D">
        <w:rPr>
          <w:rFonts w:eastAsia="SimSun"/>
          <w:sz w:val="18"/>
          <w:szCs w:val="13"/>
          <w:lang w:val="x-none"/>
        </w:rPr>
        <w:t>555.</w:t>
      </w:r>
      <w:r w:rsidRPr="00B42924">
        <w:rPr>
          <w:rFonts w:eastAsia="SimSun"/>
          <w:sz w:val="18"/>
          <w:szCs w:val="13"/>
          <w:lang w:val="x-none"/>
        </w:rPr>
        <w:t xml:space="preserve"> (in Chinese)</w:t>
      </w:r>
    </w:p>
    <w:p w14:paraId="3387E986" w14:textId="77777777" w:rsidR="00D83069" w:rsidRPr="0054164C" w:rsidRDefault="00D83069" w:rsidP="00D83069">
      <w:pPr>
        <w:ind w:left="284" w:hanging="284"/>
        <w:rPr>
          <w:rFonts w:eastAsia="SimSun"/>
          <w:sz w:val="18"/>
          <w:szCs w:val="13"/>
          <w:lang w:val="x-none"/>
        </w:rPr>
      </w:pPr>
      <w:bookmarkStart w:id="17" w:name="_Hlk24478873"/>
      <w:proofErr w:type="spellStart"/>
      <w:r w:rsidRPr="0054164C">
        <w:rPr>
          <w:rFonts w:eastAsia="SimSun"/>
          <w:sz w:val="18"/>
          <w:szCs w:val="13"/>
          <w:lang w:val="x-none"/>
        </w:rPr>
        <w:t>Galán</w:t>
      </w:r>
      <w:proofErr w:type="spellEnd"/>
      <w:r w:rsidRPr="0054164C">
        <w:rPr>
          <w:rFonts w:eastAsia="SimSun"/>
          <w:sz w:val="18"/>
          <w:szCs w:val="13"/>
          <w:lang w:val="x-none"/>
        </w:rPr>
        <w:t xml:space="preserve">, I., </w:t>
      </w:r>
      <w:proofErr w:type="spellStart"/>
      <w:r w:rsidRPr="0054164C">
        <w:rPr>
          <w:rFonts w:eastAsia="SimSun"/>
          <w:sz w:val="18"/>
          <w:szCs w:val="13"/>
          <w:lang w:val="x-none"/>
        </w:rPr>
        <w:t>Boix</w:t>
      </w:r>
      <w:proofErr w:type="spellEnd"/>
      <w:r w:rsidRPr="0054164C">
        <w:rPr>
          <w:rFonts w:eastAsia="SimSun"/>
          <w:sz w:val="18"/>
          <w:szCs w:val="13"/>
          <w:lang w:val="x-none"/>
        </w:rPr>
        <w:t>, R., Medrano, M. J., Ramos, P., Rivera, F., Pastor-</w:t>
      </w:r>
      <w:proofErr w:type="spellStart"/>
      <w:r w:rsidRPr="0054164C">
        <w:rPr>
          <w:rFonts w:eastAsia="SimSun"/>
          <w:sz w:val="18"/>
          <w:szCs w:val="13"/>
          <w:lang w:val="x-none"/>
        </w:rPr>
        <w:t>Barriuso</w:t>
      </w:r>
      <w:proofErr w:type="spellEnd"/>
      <w:r w:rsidRPr="0054164C">
        <w:rPr>
          <w:rFonts w:eastAsia="SimSun"/>
          <w:sz w:val="18"/>
          <w:szCs w:val="13"/>
          <w:lang w:val="x-none"/>
        </w:rPr>
        <w:t xml:space="preserve">, R., &amp; Moreno, C. (2013). Physical activity and self-reported health status among adolescents: a cross-sectional population-based study. </w:t>
      </w:r>
      <w:r w:rsidRPr="00F83E1A">
        <w:rPr>
          <w:rFonts w:eastAsia="SimSun"/>
          <w:i/>
          <w:sz w:val="18"/>
          <w:szCs w:val="13"/>
          <w:lang w:val="x-none"/>
        </w:rPr>
        <w:t>BMJ open</w:t>
      </w:r>
      <w:r w:rsidRPr="0054164C">
        <w:rPr>
          <w:rFonts w:eastAsia="SimSun"/>
          <w:sz w:val="18"/>
          <w:szCs w:val="13"/>
          <w:lang w:val="x-none"/>
        </w:rPr>
        <w:t>, 3(5), e002644.</w:t>
      </w:r>
    </w:p>
    <w:p w14:paraId="5CB2A2F1" w14:textId="3DE9EACE" w:rsidR="000E2EC6" w:rsidRPr="00B660A7" w:rsidRDefault="00AD5D44" w:rsidP="00B660A7">
      <w:pPr>
        <w:ind w:left="284" w:hanging="284"/>
        <w:rPr>
          <w:rFonts w:eastAsia="SimSun"/>
          <w:sz w:val="18"/>
          <w:szCs w:val="13"/>
          <w:lang w:val="x-none"/>
        </w:rPr>
      </w:pPr>
      <w:proofErr w:type="spellStart"/>
      <w:r w:rsidRPr="00B660A7">
        <w:rPr>
          <w:rFonts w:eastAsia="SimSun"/>
          <w:sz w:val="18"/>
          <w:szCs w:val="13"/>
          <w:lang w:val="x-none"/>
        </w:rPr>
        <w:t>Garmendia</w:t>
      </w:r>
      <w:proofErr w:type="spellEnd"/>
      <w:r w:rsidRPr="00B660A7">
        <w:rPr>
          <w:rFonts w:eastAsia="SimSun"/>
          <w:sz w:val="18"/>
          <w:szCs w:val="13"/>
          <w:lang w:val="x-none"/>
        </w:rPr>
        <w:t xml:space="preserve">, M., </w:t>
      </w:r>
      <w:proofErr w:type="spellStart"/>
      <w:r w:rsidR="009D6E2F" w:rsidRPr="00B660A7">
        <w:rPr>
          <w:rFonts w:eastAsia="SimSun"/>
          <w:sz w:val="18"/>
          <w:szCs w:val="13"/>
          <w:lang w:val="x-none"/>
        </w:rPr>
        <w:t>Urena</w:t>
      </w:r>
      <w:proofErr w:type="spellEnd"/>
      <w:r w:rsidR="009D6E2F" w:rsidRPr="00B660A7">
        <w:rPr>
          <w:rFonts w:eastAsia="SimSun"/>
          <w:sz w:val="18"/>
          <w:szCs w:val="13"/>
          <w:lang w:val="x-none"/>
        </w:rPr>
        <w:t xml:space="preserve">, J.M., Coronado, J.M. (2011) Long-distance trips in a sparsely populated region: The impact of high-speed infrastructures. </w:t>
      </w:r>
      <w:r w:rsidR="009D6E2F" w:rsidRPr="00B660A7">
        <w:rPr>
          <w:rFonts w:eastAsia="SimSun"/>
          <w:i/>
          <w:iCs/>
          <w:sz w:val="18"/>
          <w:szCs w:val="13"/>
          <w:lang w:val="x-none"/>
        </w:rPr>
        <w:t>Journal of Transport Geography</w:t>
      </w:r>
      <w:r w:rsidR="009D6E2F" w:rsidRPr="00B660A7">
        <w:rPr>
          <w:rFonts w:eastAsia="SimSun"/>
          <w:sz w:val="18"/>
          <w:szCs w:val="13"/>
          <w:lang w:val="x-none"/>
        </w:rPr>
        <w:t xml:space="preserve">, </w:t>
      </w:r>
      <w:r w:rsidR="000E2EC6" w:rsidRPr="00B660A7">
        <w:rPr>
          <w:rFonts w:eastAsia="SimSun"/>
          <w:sz w:val="18"/>
          <w:szCs w:val="13"/>
          <w:lang w:val="x-none"/>
        </w:rPr>
        <w:t>19</w:t>
      </w:r>
      <w:r w:rsidR="000E2EC6">
        <w:rPr>
          <w:rFonts w:eastAsia="SimSun"/>
          <w:sz w:val="18"/>
          <w:szCs w:val="13"/>
        </w:rPr>
        <w:t xml:space="preserve">, </w:t>
      </w:r>
      <w:r w:rsidR="000E2EC6" w:rsidRPr="00B660A7">
        <w:rPr>
          <w:rFonts w:eastAsia="SimSun"/>
          <w:sz w:val="18"/>
          <w:szCs w:val="13"/>
          <w:lang w:val="x-none"/>
        </w:rPr>
        <w:t xml:space="preserve">537-551. </w:t>
      </w:r>
    </w:p>
    <w:p w14:paraId="00168549" w14:textId="37E4B9A4" w:rsidR="00D83069" w:rsidRPr="000E2EC6" w:rsidRDefault="00D83069" w:rsidP="000E2EC6">
      <w:pPr>
        <w:ind w:left="284" w:hanging="284"/>
        <w:rPr>
          <w:rFonts w:eastAsia="SimSun"/>
          <w:sz w:val="18"/>
          <w:szCs w:val="13"/>
          <w:lang w:val="x-none"/>
        </w:rPr>
      </w:pPr>
      <w:proofErr w:type="spellStart"/>
      <w:r w:rsidRPr="004B51F6">
        <w:rPr>
          <w:rFonts w:eastAsia="SimSun"/>
          <w:sz w:val="18"/>
          <w:szCs w:val="13"/>
          <w:lang w:val="x-none"/>
        </w:rPr>
        <w:t>Gatersleben</w:t>
      </w:r>
      <w:proofErr w:type="spellEnd"/>
      <w:r w:rsidRPr="004B51F6">
        <w:rPr>
          <w:rFonts w:eastAsia="SimSun"/>
          <w:sz w:val="18"/>
          <w:szCs w:val="13"/>
          <w:lang w:val="x-none"/>
        </w:rPr>
        <w:t>, B.</w:t>
      </w:r>
      <w:bookmarkEnd w:id="17"/>
      <w:r w:rsidRPr="004B51F6">
        <w:rPr>
          <w:rFonts w:eastAsia="SimSun"/>
          <w:sz w:val="18"/>
          <w:szCs w:val="13"/>
          <w:lang w:val="x-none"/>
        </w:rPr>
        <w:t xml:space="preserve"> &amp; </w:t>
      </w:r>
      <w:proofErr w:type="spellStart"/>
      <w:r w:rsidRPr="004B51F6">
        <w:rPr>
          <w:rFonts w:eastAsia="SimSun"/>
          <w:sz w:val="18"/>
          <w:szCs w:val="13"/>
          <w:lang w:val="x-none"/>
        </w:rPr>
        <w:t>Uzzell</w:t>
      </w:r>
      <w:proofErr w:type="spellEnd"/>
      <w:r w:rsidRPr="004B51F6">
        <w:rPr>
          <w:rFonts w:eastAsia="SimSun"/>
          <w:sz w:val="18"/>
          <w:szCs w:val="13"/>
          <w:lang w:val="x-none"/>
        </w:rPr>
        <w:t>, D. (2007)</w:t>
      </w:r>
      <w:r w:rsidRPr="00B660A7">
        <w:rPr>
          <w:rFonts w:eastAsia="SimSun"/>
          <w:sz w:val="18"/>
          <w:szCs w:val="13"/>
          <w:lang w:val="x-none"/>
        </w:rPr>
        <w:t>.</w:t>
      </w:r>
      <w:r w:rsidRPr="004B51F6">
        <w:rPr>
          <w:rFonts w:eastAsia="SimSun"/>
          <w:sz w:val="18"/>
          <w:szCs w:val="13"/>
          <w:lang w:val="x-none"/>
        </w:rPr>
        <w:t xml:space="preserve"> Affective appraisals of the daily commute: Comparing perceptions of drivers, cyclists, walkers, and users of public transport. </w:t>
      </w:r>
      <w:r w:rsidRPr="000E2EC6">
        <w:rPr>
          <w:rFonts w:eastAsia="SimSun"/>
          <w:i/>
          <w:iCs/>
          <w:sz w:val="18"/>
          <w:szCs w:val="13"/>
          <w:lang w:val="x-none"/>
        </w:rPr>
        <w:t>Environment and behavior</w:t>
      </w:r>
      <w:r w:rsidRPr="004B51F6">
        <w:rPr>
          <w:rFonts w:eastAsia="SimSun"/>
          <w:sz w:val="18"/>
          <w:szCs w:val="13"/>
          <w:lang w:val="x-none"/>
        </w:rPr>
        <w:t>, 39(3), 416</w:t>
      </w:r>
      <w:r w:rsidRPr="000A2C9C">
        <w:rPr>
          <w:rFonts w:eastAsia="SimSun"/>
          <w:sz w:val="18"/>
          <w:szCs w:val="13"/>
          <w:lang w:val="x-none"/>
        </w:rPr>
        <w:t>‒</w:t>
      </w:r>
      <w:r w:rsidRPr="004B51F6">
        <w:rPr>
          <w:rFonts w:eastAsia="SimSun"/>
          <w:sz w:val="18"/>
          <w:szCs w:val="13"/>
          <w:lang w:val="x-none"/>
        </w:rPr>
        <w:t>431.</w:t>
      </w:r>
    </w:p>
    <w:p w14:paraId="7B03FF8F" w14:textId="77777777" w:rsidR="00D83069" w:rsidRDefault="00D83069" w:rsidP="00D83069">
      <w:pPr>
        <w:ind w:left="284" w:hanging="284"/>
        <w:rPr>
          <w:rFonts w:eastAsia="SimSun"/>
          <w:sz w:val="18"/>
          <w:szCs w:val="13"/>
          <w:lang w:val="x-none"/>
        </w:rPr>
      </w:pPr>
      <w:bookmarkStart w:id="18" w:name="_Hlk24472991"/>
      <w:proofErr w:type="spellStart"/>
      <w:r w:rsidRPr="0054164C">
        <w:rPr>
          <w:rFonts w:eastAsia="SimSun"/>
          <w:sz w:val="18"/>
          <w:szCs w:val="13"/>
          <w:lang w:val="x-none"/>
        </w:rPr>
        <w:t>Gottholmseder</w:t>
      </w:r>
      <w:proofErr w:type="spellEnd"/>
      <w:r w:rsidRPr="0054164C">
        <w:rPr>
          <w:rFonts w:eastAsia="SimSun"/>
          <w:sz w:val="18"/>
          <w:szCs w:val="13"/>
          <w:lang w:val="x-none"/>
        </w:rPr>
        <w:t xml:space="preserve">, G., </w:t>
      </w:r>
      <w:proofErr w:type="spellStart"/>
      <w:r w:rsidRPr="0054164C">
        <w:rPr>
          <w:rFonts w:eastAsia="SimSun"/>
          <w:sz w:val="18"/>
          <w:szCs w:val="13"/>
          <w:lang w:val="x-none"/>
        </w:rPr>
        <w:t>Nowotny</w:t>
      </w:r>
      <w:proofErr w:type="spellEnd"/>
      <w:r w:rsidRPr="0054164C">
        <w:rPr>
          <w:rFonts w:eastAsia="SimSun"/>
          <w:sz w:val="18"/>
          <w:szCs w:val="13"/>
          <w:lang w:val="x-none"/>
        </w:rPr>
        <w:t xml:space="preserve">, K., </w:t>
      </w:r>
      <w:proofErr w:type="spellStart"/>
      <w:r w:rsidRPr="0054164C">
        <w:rPr>
          <w:rFonts w:eastAsia="SimSun"/>
          <w:sz w:val="18"/>
          <w:szCs w:val="13"/>
          <w:lang w:val="x-none"/>
        </w:rPr>
        <w:t>Pruckner</w:t>
      </w:r>
      <w:proofErr w:type="spellEnd"/>
      <w:r w:rsidRPr="0054164C">
        <w:rPr>
          <w:rFonts w:eastAsia="SimSun"/>
          <w:sz w:val="18"/>
          <w:szCs w:val="13"/>
          <w:lang w:val="x-none"/>
        </w:rPr>
        <w:t xml:space="preserve">, G. J., &amp; </w:t>
      </w:r>
      <w:proofErr w:type="spellStart"/>
      <w:r w:rsidRPr="0054164C">
        <w:rPr>
          <w:rFonts w:eastAsia="SimSun"/>
          <w:sz w:val="18"/>
          <w:szCs w:val="13"/>
          <w:lang w:val="x-none"/>
        </w:rPr>
        <w:t>Theurl</w:t>
      </w:r>
      <w:proofErr w:type="spellEnd"/>
      <w:r w:rsidRPr="0054164C">
        <w:rPr>
          <w:rFonts w:eastAsia="SimSun"/>
          <w:sz w:val="18"/>
          <w:szCs w:val="13"/>
          <w:lang w:val="x-none"/>
        </w:rPr>
        <w:t xml:space="preserve">, E. (2009). Stress perception and commuting. </w:t>
      </w:r>
      <w:r w:rsidRPr="00F83E1A">
        <w:rPr>
          <w:rFonts w:eastAsia="SimSun"/>
          <w:i/>
          <w:sz w:val="18"/>
          <w:szCs w:val="13"/>
          <w:lang w:val="x-none"/>
        </w:rPr>
        <w:t>Health economics</w:t>
      </w:r>
      <w:r w:rsidRPr="0054164C">
        <w:rPr>
          <w:rFonts w:eastAsia="SimSun"/>
          <w:sz w:val="18"/>
          <w:szCs w:val="13"/>
          <w:lang w:val="x-none"/>
        </w:rPr>
        <w:t>, 18(5), 559-576.</w:t>
      </w:r>
    </w:p>
    <w:p w14:paraId="5100BB89" w14:textId="77777777" w:rsidR="0021051C" w:rsidRPr="00B660A7" w:rsidRDefault="0021051C" w:rsidP="00B660A7">
      <w:pPr>
        <w:ind w:left="284" w:hanging="284"/>
        <w:rPr>
          <w:rFonts w:eastAsia="SimSun"/>
          <w:sz w:val="18"/>
          <w:szCs w:val="13"/>
          <w:lang w:val="x-none"/>
        </w:rPr>
      </w:pPr>
      <w:r w:rsidRPr="00B660A7">
        <w:rPr>
          <w:rFonts w:eastAsia="SimSun"/>
          <w:sz w:val="18"/>
          <w:szCs w:val="13"/>
          <w:lang w:val="x-none"/>
        </w:rPr>
        <w:t xml:space="preserve">Green, A. E., Hogarth, T., &amp; Shackleton, R. E. (1999). Longer distance commuting as a substitute for migration in Britain: A review of trends, issues and implications. </w:t>
      </w:r>
      <w:r w:rsidRPr="00B660A7">
        <w:rPr>
          <w:rFonts w:eastAsia="SimSun"/>
          <w:i/>
          <w:iCs/>
          <w:sz w:val="18"/>
          <w:szCs w:val="13"/>
          <w:lang w:val="x-none"/>
        </w:rPr>
        <w:t>International Journal of Population Geography</w:t>
      </w:r>
      <w:r w:rsidRPr="00B660A7">
        <w:rPr>
          <w:rFonts w:eastAsia="SimSun"/>
          <w:sz w:val="18"/>
          <w:szCs w:val="13"/>
          <w:lang w:val="x-none"/>
        </w:rPr>
        <w:t>, 5(1), 49–67</w:t>
      </w:r>
    </w:p>
    <w:p w14:paraId="2473EF5C" w14:textId="4F0C471D" w:rsidR="008070F2" w:rsidRPr="00B660A7" w:rsidRDefault="008070F2" w:rsidP="00EB4F1B">
      <w:pPr>
        <w:ind w:left="284" w:hanging="284"/>
        <w:rPr>
          <w:rFonts w:eastAsia="SimSun"/>
          <w:sz w:val="18"/>
          <w:szCs w:val="13"/>
        </w:rPr>
      </w:pPr>
      <w:proofErr w:type="spellStart"/>
      <w:r w:rsidRPr="00750B7C">
        <w:rPr>
          <w:rFonts w:eastAsia="SimSun"/>
          <w:sz w:val="18"/>
          <w:szCs w:val="13"/>
          <w:lang w:val="x-none"/>
        </w:rPr>
        <w:t>Guirao</w:t>
      </w:r>
      <w:proofErr w:type="spellEnd"/>
      <w:r w:rsidRPr="00750B7C">
        <w:rPr>
          <w:rFonts w:eastAsia="SimSun"/>
          <w:sz w:val="18"/>
          <w:szCs w:val="13"/>
          <w:lang w:val="x-none"/>
        </w:rPr>
        <w:t>, B.,</w:t>
      </w:r>
      <w:r>
        <w:rPr>
          <w:rFonts w:eastAsia="SimSun"/>
          <w:sz w:val="18"/>
          <w:szCs w:val="13"/>
        </w:rPr>
        <w:t xml:space="preserve"> Lara-Galera, A., &amp; </w:t>
      </w:r>
      <w:proofErr w:type="spellStart"/>
      <w:r w:rsidRPr="00750B7C">
        <w:rPr>
          <w:rFonts w:eastAsia="SimSun"/>
          <w:sz w:val="18"/>
          <w:szCs w:val="13"/>
          <w:lang w:val="x-none"/>
        </w:rPr>
        <w:t>Campa</w:t>
      </w:r>
      <w:proofErr w:type="spellEnd"/>
      <w:r w:rsidRPr="00750B7C">
        <w:rPr>
          <w:rFonts w:eastAsia="SimSun"/>
          <w:sz w:val="18"/>
          <w:szCs w:val="13"/>
          <w:lang w:val="x-none"/>
        </w:rPr>
        <w:t>, J.L.</w:t>
      </w:r>
      <w:r>
        <w:rPr>
          <w:rFonts w:eastAsia="SimSun"/>
          <w:sz w:val="18"/>
          <w:szCs w:val="13"/>
        </w:rPr>
        <w:t xml:space="preserve"> (2017). High Speed Rail commuting impacts on labour migration: The case of the concentration of metropolis in the Madrid functional area. </w:t>
      </w:r>
      <w:r w:rsidRPr="00B660A7">
        <w:rPr>
          <w:rFonts w:eastAsia="SimSun"/>
          <w:i/>
          <w:iCs/>
          <w:sz w:val="18"/>
          <w:szCs w:val="13"/>
        </w:rPr>
        <w:t>Land Use Policy</w:t>
      </w:r>
      <w:r>
        <w:rPr>
          <w:rFonts w:eastAsia="SimSun"/>
          <w:sz w:val="18"/>
          <w:szCs w:val="13"/>
        </w:rPr>
        <w:t>, 66, 131-140.</w:t>
      </w:r>
    </w:p>
    <w:p w14:paraId="6A04F991" w14:textId="391CE46D" w:rsidR="00EB4F1B" w:rsidRPr="00EB4F1B" w:rsidRDefault="00EB4F1B" w:rsidP="00EB4F1B">
      <w:pPr>
        <w:ind w:left="284" w:hanging="284"/>
        <w:rPr>
          <w:rFonts w:eastAsia="SimSun"/>
          <w:sz w:val="18"/>
          <w:szCs w:val="13"/>
          <w:lang w:val="x-none"/>
        </w:rPr>
      </w:pPr>
      <w:proofErr w:type="spellStart"/>
      <w:r w:rsidRPr="00750B7C">
        <w:rPr>
          <w:rFonts w:eastAsia="SimSun"/>
          <w:sz w:val="18"/>
          <w:szCs w:val="13"/>
          <w:lang w:val="x-none"/>
        </w:rPr>
        <w:t>Guirao</w:t>
      </w:r>
      <w:proofErr w:type="spellEnd"/>
      <w:r w:rsidRPr="00750B7C">
        <w:rPr>
          <w:rFonts w:eastAsia="SimSun"/>
          <w:sz w:val="18"/>
          <w:szCs w:val="13"/>
          <w:lang w:val="x-none"/>
        </w:rPr>
        <w:t xml:space="preserve">, B., </w:t>
      </w:r>
      <w:proofErr w:type="spellStart"/>
      <w:r w:rsidRPr="00750B7C">
        <w:rPr>
          <w:rFonts w:eastAsia="SimSun"/>
          <w:sz w:val="18"/>
          <w:szCs w:val="13"/>
          <w:lang w:val="x-none"/>
        </w:rPr>
        <w:t>Campa</w:t>
      </w:r>
      <w:proofErr w:type="spellEnd"/>
      <w:r w:rsidRPr="00750B7C">
        <w:rPr>
          <w:rFonts w:eastAsia="SimSun"/>
          <w:sz w:val="18"/>
          <w:szCs w:val="13"/>
          <w:lang w:val="x-none"/>
        </w:rPr>
        <w:t>, J.L.</w:t>
      </w:r>
      <w:r w:rsidRPr="00B660A7">
        <w:rPr>
          <w:rFonts w:eastAsia="SimSun"/>
          <w:sz w:val="18"/>
          <w:szCs w:val="13"/>
          <w:lang w:val="x-none"/>
        </w:rPr>
        <w:t xml:space="preserve">, &amp; </w:t>
      </w:r>
      <w:r w:rsidRPr="00750B7C">
        <w:rPr>
          <w:rFonts w:eastAsia="SimSun"/>
          <w:sz w:val="18"/>
          <w:szCs w:val="13"/>
          <w:lang w:val="x-none"/>
        </w:rPr>
        <w:t>Casado-Sanz,</w:t>
      </w:r>
      <w:r w:rsidRPr="00B660A7">
        <w:rPr>
          <w:rFonts w:eastAsia="SimSun"/>
          <w:sz w:val="18"/>
          <w:szCs w:val="13"/>
          <w:lang w:val="x-none"/>
        </w:rPr>
        <w:t xml:space="preserve"> N. </w:t>
      </w:r>
      <w:r w:rsidRPr="00750B7C">
        <w:rPr>
          <w:rFonts w:eastAsia="SimSun"/>
          <w:sz w:val="18"/>
          <w:szCs w:val="13"/>
          <w:lang w:val="x-none"/>
        </w:rPr>
        <w:t>(20</w:t>
      </w:r>
      <w:r w:rsidRPr="00B660A7">
        <w:rPr>
          <w:rFonts w:eastAsia="SimSun"/>
          <w:sz w:val="18"/>
          <w:szCs w:val="13"/>
          <w:lang w:val="x-none"/>
        </w:rPr>
        <w:t>18</w:t>
      </w:r>
      <w:r w:rsidRPr="00750B7C">
        <w:rPr>
          <w:rFonts w:eastAsia="SimSun"/>
          <w:sz w:val="18"/>
          <w:szCs w:val="13"/>
          <w:lang w:val="x-none"/>
        </w:rPr>
        <w:t>).</w:t>
      </w:r>
      <w:r w:rsidRPr="00B660A7">
        <w:rPr>
          <w:rFonts w:eastAsia="SimSun"/>
          <w:sz w:val="18"/>
          <w:szCs w:val="13"/>
          <w:lang w:val="x-none"/>
        </w:rPr>
        <w:t xml:space="preserve"> </w:t>
      </w:r>
      <w:proofErr w:type="spellStart"/>
      <w:r w:rsidRPr="00B660A7">
        <w:rPr>
          <w:rFonts w:eastAsia="SimSun"/>
          <w:sz w:val="18"/>
          <w:szCs w:val="13"/>
          <w:lang w:val="x-none"/>
        </w:rPr>
        <w:t>Labour</w:t>
      </w:r>
      <w:proofErr w:type="spellEnd"/>
      <w:r w:rsidRPr="00B660A7">
        <w:rPr>
          <w:rFonts w:eastAsia="SimSun"/>
          <w:sz w:val="18"/>
          <w:szCs w:val="13"/>
          <w:lang w:val="x-none"/>
        </w:rPr>
        <w:t xml:space="preserve"> mobility between cities and metropolitan integration: The role of high-speed rail commuting in Spain. </w:t>
      </w:r>
      <w:r w:rsidRPr="00B660A7">
        <w:rPr>
          <w:rFonts w:eastAsia="SimSun"/>
          <w:i/>
          <w:iCs/>
          <w:sz w:val="18"/>
          <w:szCs w:val="13"/>
          <w:lang w:val="x-none"/>
        </w:rPr>
        <w:t>Cities</w:t>
      </w:r>
      <w:r w:rsidRPr="00B660A7">
        <w:rPr>
          <w:rFonts w:eastAsia="SimSun"/>
          <w:sz w:val="18"/>
          <w:szCs w:val="13"/>
          <w:lang w:val="x-none"/>
        </w:rPr>
        <w:t xml:space="preserve">, 78, 140-154.  </w:t>
      </w:r>
    </w:p>
    <w:p w14:paraId="4C50CDB5" w14:textId="7F1722C9" w:rsidR="00A63D2E" w:rsidRPr="00B660A7" w:rsidRDefault="00A63D2E" w:rsidP="000E2EC6">
      <w:pPr>
        <w:ind w:left="284" w:hanging="284"/>
        <w:rPr>
          <w:rFonts w:eastAsia="SimSun"/>
          <w:sz w:val="18"/>
          <w:szCs w:val="13"/>
          <w:lang w:val="x-none"/>
        </w:rPr>
      </w:pPr>
      <w:proofErr w:type="spellStart"/>
      <w:r w:rsidRPr="00B660A7">
        <w:rPr>
          <w:rFonts w:eastAsia="SimSun"/>
          <w:sz w:val="18"/>
          <w:szCs w:val="13"/>
          <w:lang w:val="x-none"/>
        </w:rPr>
        <w:t>Guirao</w:t>
      </w:r>
      <w:proofErr w:type="spellEnd"/>
      <w:r w:rsidRPr="00B660A7">
        <w:rPr>
          <w:rFonts w:eastAsia="SimSun"/>
          <w:sz w:val="18"/>
          <w:szCs w:val="13"/>
          <w:lang w:val="x-none"/>
        </w:rPr>
        <w:t xml:space="preserve">, B., Casado-Sanz, N., &amp; </w:t>
      </w:r>
      <w:proofErr w:type="spellStart"/>
      <w:r w:rsidRPr="00B660A7">
        <w:rPr>
          <w:rFonts w:eastAsia="SimSun"/>
          <w:sz w:val="18"/>
          <w:szCs w:val="13"/>
          <w:lang w:val="x-none"/>
        </w:rPr>
        <w:t>Campa</w:t>
      </w:r>
      <w:proofErr w:type="spellEnd"/>
      <w:r w:rsidRPr="00B660A7">
        <w:rPr>
          <w:rFonts w:eastAsia="SimSun"/>
          <w:sz w:val="18"/>
          <w:szCs w:val="13"/>
          <w:lang w:val="x-none"/>
        </w:rPr>
        <w:t xml:space="preserve">, J.L. (2020). </w:t>
      </w:r>
      <w:proofErr w:type="spellStart"/>
      <w:r w:rsidRPr="00B660A7">
        <w:rPr>
          <w:rFonts w:eastAsia="SimSun"/>
          <w:sz w:val="18"/>
          <w:szCs w:val="13"/>
          <w:lang w:val="x-none"/>
        </w:rPr>
        <w:t>Labour</w:t>
      </w:r>
      <w:proofErr w:type="spellEnd"/>
      <w:r w:rsidRPr="00B660A7">
        <w:rPr>
          <w:rFonts w:eastAsia="SimSun"/>
          <w:sz w:val="18"/>
          <w:szCs w:val="13"/>
          <w:lang w:val="x-none"/>
        </w:rPr>
        <w:t xml:space="preserve"> opportunities provided by Spanish high-speed rail (HSR) commuting services in a period of financial crisis: an approach based on regional wage disparities and housing rental prices. </w:t>
      </w:r>
      <w:r w:rsidRPr="00B660A7">
        <w:rPr>
          <w:rFonts w:eastAsia="SimSun"/>
          <w:i/>
          <w:iCs/>
          <w:sz w:val="18"/>
          <w:szCs w:val="13"/>
          <w:lang w:val="x-none"/>
        </w:rPr>
        <w:t>Regional Studies</w:t>
      </w:r>
      <w:r w:rsidRPr="00B660A7">
        <w:rPr>
          <w:rFonts w:eastAsia="SimSun"/>
          <w:sz w:val="18"/>
          <w:szCs w:val="13"/>
          <w:lang w:val="x-none"/>
        </w:rPr>
        <w:t xml:space="preserve">, </w:t>
      </w:r>
      <w:r w:rsidR="00BE2D7F" w:rsidRPr="00B660A7">
        <w:rPr>
          <w:rFonts w:eastAsia="SimSun"/>
          <w:sz w:val="18"/>
          <w:szCs w:val="13"/>
          <w:lang w:val="x-none"/>
        </w:rPr>
        <w:t>54 (4), 539-549.</w:t>
      </w:r>
    </w:p>
    <w:p w14:paraId="636FFA13" w14:textId="6284E38D" w:rsidR="00D83069" w:rsidRDefault="00D83069" w:rsidP="00D83069">
      <w:pPr>
        <w:ind w:left="284" w:hanging="284"/>
        <w:rPr>
          <w:rFonts w:eastAsia="SimSun"/>
          <w:sz w:val="18"/>
          <w:szCs w:val="13"/>
          <w:lang w:val="x-none"/>
        </w:rPr>
      </w:pPr>
      <w:r w:rsidRPr="004B51F6">
        <w:rPr>
          <w:rFonts w:eastAsia="SimSun"/>
          <w:sz w:val="18"/>
          <w:szCs w:val="13"/>
          <w:lang w:val="x-none"/>
        </w:rPr>
        <w:t>Gulliver, J. &amp; Briggs, D. J.</w:t>
      </w:r>
      <w:bookmarkEnd w:id="18"/>
      <w:r w:rsidRPr="004B51F6">
        <w:rPr>
          <w:rFonts w:eastAsia="SimSun"/>
          <w:sz w:val="18"/>
          <w:szCs w:val="13"/>
          <w:lang w:val="x-none"/>
        </w:rPr>
        <w:t xml:space="preserve"> (2004)</w:t>
      </w:r>
      <w:r>
        <w:rPr>
          <w:rFonts w:eastAsia="SimSun"/>
          <w:sz w:val="18"/>
          <w:szCs w:val="13"/>
        </w:rPr>
        <w:t xml:space="preserve">. </w:t>
      </w:r>
      <w:r w:rsidRPr="004B51F6">
        <w:rPr>
          <w:rFonts w:eastAsia="SimSun"/>
          <w:sz w:val="18"/>
          <w:szCs w:val="13"/>
          <w:lang w:val="x-none"/>
        </w:rPr>
        <w:t xml:space="preserve">Personal exposure to particulate air pollution in transport microenvironments. </w:t>
      </w:r>
      <w:r w:rsidRPr="004B51F6">
        <w:rPr>
          <w:rFonts w:eastAsia="SimSun"/>
          <w:i/>
          <w:sz w:val="18"/>
          <w:szCs w:val="13"/>
          <w:lang w:val="x-none"/>
        </w:rPr>
        <w:t>Atmospheric Environment</w:t>
      </w:r>
      <w:r w:rsidRPr="004B51F6">
        <w:rPr>
          <w:rFonts w:eastAsia="SimSun"/>
          <w:sz w:val="18"/>
          <w:szCs w:val="13"/>
          <w:lang w:val="x-none"/>
        </w:rPr>
        <w:t>, 38(1), 1</w:t>
      </w:r>
      <w:r w:rsidRPr="000A2C9C">
        <w:rPr>
          <w:rFonts w:eastAsia="SimSun"/>
          <w:sz w:val="18"/>
          <w:szCs w:val="13"/>
          <w:lang w:val="x-none"/>
        </w:rPr>
        <w:t>‒</w:t>
      </w:r>
      <w:r w:rsidRPr="004B51F6">
        <w:rPr>
          <w:rFonts w:eastAsia="SimSun"/>
          <w:sz w:val="18"/>
          <w:szCs w:val="13"/>
          <w:lang w:val="x-none"/>
        </w:rPr>
        <w:t>8.</w:t>
      </w:r>
    </w:p>
    <w:p w14:paraId="0D74896B" w14:textId="77777777" w:rsidR="00A23602" w:rsidRDefault="00A23602" w:rsidP="00A23602">
      <w:pPr>
        <w:ind w:left="284" w:hanging="284"/>
        <w:rPr>
          <w:rFonts w:eastAsia="SimSun"/>
          <w:sz w:val="18"/>
          <w:szCs w:val="13"/>
          <w:lang w:val="x-none"/>
        </w:rPr>
      </w:pPr>
      <w:r w:rsidRPr="009570AD">
        <w:rPr>
          <w:rFonts w:eastAsia="SimSun"/>
          <w:sz w:val="18"/>
          <w:szCs w:val="13"/>
          <w:lang w:val="x-none"/>
        </w:rPr>
        <w:t xml:space="preserve">Haas, A., &amp; </w:t>
      </w:r>
      <w:proofErr w:type="spellStart"/>
      <w:r w:rsidRPr="009570AD">
        <w:rPr>
          <w:rFonts w:eastAsia="SimSun"/>
          <w:sz w:val="18"/>
          <w:szCs w:val="13"/>
          <w:lang w:val="x-none"/>
        </w:rPr>
        <w:t>Osland</w:t>
      </w:r>
      <w:proofErr w:type="spellEnd"/>
      <w:r w:rsidRPr="009570AD">
        <w:rPr>
          <w:rFonts w:eastAsia="SimSun"/>
          <w:sz w:val="18"/>
          <w:szCs w:val="13"/>
          <w:lang w:val="x-none"/>
        </w:rPr>
        <w:t xml:space="preserve">, L. (2014). Commuting, Migration, Housing and </w:t>
      </w:r>
      <w:proofErr w:type="spellStart"/>
      <w:r w:rsidRPr="009570AD">
        <w:rPr>
          <w:rFonts w:eastAsia="SimSun"/>
          <w:sz w:val="18"/>
          <w:szCs w:val="13"/>
          <w:lang w:val="x-none"/>
        </w:rPr>
        <w:t>Labour</w:t>
      </w:r>
      <w:proofErr w:type="spellEnd"/>
      <w:r w:rsidRPr="009570AD">
        <w:rPr>
          <w:rFonts w:eastAsia="SimSun"/>
          <w:sz w:val="18"/>
          <w:szCs w:val="13"/>
          <w:lang w:val="x-none"/>
        </w:rPr>
        <w:t xml:space="preserve"> Markets: Complex Interactions. </w:t>
      </w:r>
      <w:r w:rsidRPr="00B660A7">
        <w:rPr>
          <w:rFonts w:eastAsia="SimSun"/>
          <w:i/>
          <w:iCs/>
          <w:sz w:val="18"/>
          <w:szCs w:val="13"/>
          <w:lang w:val="x-none"/>
        </w:rPr>
        <w:t>Urban Studies</w:t>
      </w:r>
      <w:r w:rsidRPr="009570AD">
        <w:rPr>
          <w:rFonts w:eastAsia="SimSun"/>
          <w:sz w:val="18"/>
          <w:szCs w:val="13"/>
          <w:lang w:val="x-none"/>
        </w:rPr>
        <w:t>, 51(3), 463–476.</w:t>
      </w:r>
    </w:p>
    <w:p w14:paraId="59D98C62" w14:textId="77777777" w:rsidR="00D83069" w:rsidRDefault="00D83069" w:rsidP="00D83069">
      <w:pPr>
        <w:ind w:left="284" w:hanging="284"/>
        <w:rPr>
          <w:rFonts w:eastAsia="SimSun"/>
          <w:sz w:val="18"/>
          <w:szCs w:val="13"/>
          <w:lang w:val="x-none"/>
        </w:rPr>
      </w:pPr>
      <w:r w:rsidRPr="0054164C">
        <w:rPr>
          <w:rFonts w:eastAsia="SimSun"/>
          <w:sz w:val="18"/>
          <w:szCs w:val="13"/>
          <w:lang w:val="x-none"/>
        </w:rPr>
        <w:t xml:space="preserve">Hansson, E., </w:t>
      </w:r>
      <w:proofErr w:type="spellStart"/>
      <w:r w:rsidRPr="0054164C">
        <w:rPr>
          <w:rFonts w:eastAsia="SimSun"/>
          <w:sz w:val="18"/>
          <w:szCs w:val="13"/>
          <w:lang w:val="x-none"/>
        </w:rPr>
        <w:t>Mattisson</w:t>
      </w:r>
      <w:proofErr w:type="spellEnd"/>
      <w:r w:rsidRPr="0054164C">
        <w:rPr>
          <w:rFonts w:eastAsia="SimSun"/>
          <w:sz w:val="18"/>
          <w:szCs w:val="13"/>
          <w:lang w:val="x-none"/>
        </w:rPr>
        <w:t xml:space="preserve">, K., </w:t>
      </w:r>
      <w:proofErr w:type="spellStart"/>
      <w:r w:rsidRPr="0054164C">
        <w:rPr>
          <w:rFonts w:eastAsia="SimSun"/>
          <w:sz w:val="18"/>
          <w:szCs w:val="13"/>
          <w:lang w:val="x-none"/>
        </w:rPr>
        <w:t>Björk</w:t>
      </w:r>
      <w:proofErr w:type="spellEnd"/>
      <w:r w:rsidRPr="0054164C">
        <w:rPr>
          <w:rFonts w:eastAsia="SimSun"/>
          <w:sz w:val="18"/>
          <w:szCs w:val="13"/>
          <w:lang w:val="x-none"/>
        </w:rPr>
        <w:t xml:space="preserve">, J., </w:t>
      </w:r>
      <w:proofErr w:type="spellStart"/>
      <w:r w:rsidRPr="0054164C">
        <w:rPr>
          <w:rFonts w:eastAsia="SimSun"/>
          <w:sz w:val="18"/>
          <w:szCs w:val="13"/>
          <w:lang w:val="x-none"/>
        </w:rPr>
        <w:t>Östergren</w:t>
      </w:r>
      <w:proofErr w:type="spellEnd"/>
      <w:r w:rsidRPr="0054164C">
        <w:rPr>
          <w:rFonts w:eastAsia="SimSun"/>
          <w:sz w:val="18"/>
          <w:szCs w:val="13"/>
          <w:lang w:val="x-none"/>
        </w:rPr>
        <w:t xml:space="preserve">, P. O., &amp; Jakobsson, K. (2011). Relationship between commuting and health outcomes in a cross-sectional population survey in southern Sweden. </w:t>
      </w:r>
      <w:r>
        <w:rPr>
          <w:rFonts w:eastAsia="SimSun"/>
          <w:i/>
          <w:sz w:val="18"/>
          <w:szCs w:val="13"/>
          <w:lang w:val="x-none"/>
        </w:rPr>
        <w:t>BMC Public H</w:t>
      </w:r>
      <w:r w:rsidRPr="00F83E1A">
        <w:rPr>
          <w:rFonts w:eastAsia="SimSun"/>
          <w:i/>
          <w:sz w:val="18"/>
          <w:szCs w:val="13"/>
          <w:lang w:val="x-none"/>
        </w:rPr>
        <w:t>ealth</w:t>
      </w:r>
      <w:r w:rsidRPr="0054164C">
        <w:rPr>
          <w:rFonts w:eastAsia="SimSun"/>
          <w:sz w:val="18"/>
          <w:szCs w:val="13"/>
          <w:lang w:val="x-none"/>
        </w:rPr>
        <w:t>, 11(1), 834.</w:t>
      </w:r>
    </w:p>
    <w:p w14:paraId="09EB7182" w14:textId="77777777" w:rsidR="00D83069" w:rsidRDefault="00D83069" w:rsidP="00D83069">
      <w:pPr>
        <w:ind w:left="284" w:hanging="284"/>
        <w:rPr>
          <w:rFonts w:eastAsia="SimSun"/>
          <w:sz w:val="18"/>
          <w:szCs w:val="13"/>
          <w:lang w:val="x-none"/>
        </w:rPr>
      </w:pPr>
      <w:r w:rsidRPr="0054164C">
        <w:rPr>
          <w:rFonts w:eastAsia="SimSun"/>
          <w:sz w:val="18"/>
          <w:szCs w:val="13"/>
          <w:lang w:val="x-none"/>
        </w:rPr>
        <w:t xml:space="preserve">Harris, R., Tobias, M., Jeffreys, M., Waldegrave, K., Karlsen, S., &amp; </w:t>
      </w:r>
      <w:proofErr w:type="spellStart"/>
      <w:r w:rsidRPr="0054164C">
        <w:rPr>
          <w:rFonts w:eastAsia="SimSun"/>
          <w:sz w:val="18"/>
          <w:szCs w:val="13"/>
          <w:lang w:val="x-none"/>
        </w:rPr>
        <w:t>Nazroo</w:t>
      </w:r>
      <w:proofErr w:type="spellEnd"/>
      <w:r w:rsidRPr="0054164C">
        <w:rPr>
          <w:rFonts w:eastAsia="SimSun"/>
          <w:sz w:val="18"/>
          <w:szCs w:val="13"/>
          <w:lang w:val="x-none"/>
        </w:rPr>
        <w:t xml:space="preserve">, J. (2006). Effects of self-reported racial discrimination and deprivation on Māori health and inequalities in New Zealand: cross-sectional study. </w:t>
      </w:r>
      <w:r w:rsidRPr="00F83E1A">
        <w:rPr>
          <w:rFonts w:eastAsia="SimSun"/>
          <w:i/>
          <w:sz w:val="18"/>
          <w:szCs w:val="13"/>
          <w:lang w:val="x-none"/>
        </w:rPr>
        <w:t>The Lancet</w:t>
      </w:r>
      <w:r w:rsidRPr="0054164C">
        <w:rPr>
          <w:rFonts w:eastAsia="SimSun"/>
          <w:sz w:val="18"/>
          <w:szCs w:val="13"/>
          <w:lang w:val="x-none"/>
        </w:rPr>
        <w:t>, 367(9527), 2005-2009.</w:t>
      </w:r>
    </w:p>
    <w:p w14:paraId="29BC10CC" w14:textId="18B82389" w:rsidR="00A23602" w:rsidRDefault="00A23602" w:rsidP="0021051C">
      <w:pPr>
        <w:ind w:left="284" w:hanging="284"/>
        <w:rPr>
          <w:rFonts w:eastAsia="SimSun"/>
          <w:sz w:val="18"/>
          <w:szCs w:val="13"/>
          <w:lang w:val="x-none"/>
        </w:rPr>
      </w:pPr>
      <w:proofErr w:type="spellStart"/>
      <w:r w:rsidRPr="00B660A7">
        <w:rPr>
          <w:rFonts w:eastAsia="SimSun"/>
          <w:sz w:val="18"/>
          <w:szCs w:val="13"/>
          <w:lang w:val="x-none"/>
        </w:rPr>
        <w:t>Heuermann</w:t>
      </w:r>
      <w:proofErr w:type="spellEnd"/>
      <w:r w:rsidRPr="00B660A7">
        <w:rPr>
          <w:rFonts w:eastAsia="SimSun"/>
          <w:sz w:val="18"/>
          <w:szCs w:val="13"/>
          <w:lang w:val="x-none"/>
        </w:rPr>
        <w:t xml:space="preserve">, Daniel F.; </w:t>
      </w:r>
      <w:proofErr w:type="spellStart"/>
      <w:r w:rsidRPr="00B660A7">
        <w:rPr>
          <w:rFonts w:eastAsia="SimSun"/>
          <w:sz w:val="18"/>
          <w:szCs w:val="13"/>
          <w:lang w:val="x-none"/>
        </w:rPr>
        <w:t>Schmieder</w:t>
      </w:r>
      <w:proofErr w:type="spellEnd"/>
      <w:r w:rsidRPr="00B660A7">
        <w:rPr>
          <w:rFonts w:eastAsia="SimSun"/>
          <w:sz w:val="18"/>
          <w:szCs w:val="13"/>
          <w:lang w:val="x-none"/>
        </w:rPr>
        <w:t>, Johannes F. (2014)</w:t>
      </w:r>
      <w:r w:rsidR="0021051C">
        <w:rPr>
          <w:rFonts w:eastAsia="SimSun"/>
          <w:sz w:val="18"/>
          <w:szCs w:val="13"/>
        </w:rPr>
        <w:t>.</w:t>
      </w:r>
      <w:r w:rsidRPr="00B660A7">
        <w:rPr>
          <w:rFonts w:eastAsia="SimSun"/>
          <w:sz w:val="18"/>
          <w:szCs w:val="13"/>
          <w:lang w:val="x-none"/>
        </w:rPr>
        <w:t xml:space="preserve"> Warping Space: High-Speed Rail and Returns to Scale in </w:t>
      </w:r>
      <w:r w:rsidRPr="00B660A7">
        <w:rPr>
          <w:rFonts w:eastAsia="SimSun"/>
          <w:i/>
          <w:iCs/>
          <w:sz w:val="18"/>
          <w:szCs w:val="13"/>
          <w:lang w:val="x-none"/>
        </w:rPr>
        <w:t xml:space="preserve">Local Labor Markets, </w:t>
      </w:r>
      <w:proofErr w:type="spellStart"/>
      <w:r w:rsidRPr="00B660A7">
        <w:rPr>
          <w:rFonts w:eastAsia="SimSun"/>
          <w:i/>
          <w:iCs/>
          <w:sz w:val="18"/>
          <w:szCs w:val="13"/>
          <w:lang w:val="x-none"/>
        </w:rPr>
        <w:t>Beiträge</w:t>
      </w:r>
      <w:proofErr w:type="spellEnd"/>
      <w:r w:rsidRPr="00B660A7">
        <w:rPr>
          <w:rFonts w:eastAsia="SimSun"/>
          <w:i/>
          <w:iCs/>
          <w:sz w:val="18"/>
          <w:szCs w:val="13"/>
          <w:lang w:val="x-none"/>
        </w:rPr>
        <w:t xml:space="preserve"> </w:t>
      </w:r>
      <w:proofErr w:type="spellStart"/>
      <w:r w:rsidRPr="00B660A7">
        <w:rPr>
          <w:rFonts w:eastAsia="SimSun"/>
          <w:i/>
          <w:iCs/>
          <w:sz w:val="18"/>
          <w:szCs w:val="13"/>
          <w:lang w:val="x-none"/>
        </w:rPr>
        <w:t>zur</w:t>
      </w:r>
      <w:proofErr w:type="spellEnd"/>
      <w:r w:rsidRPr="00B660A7">
        <w:rPr>
          <w:rFonts w:eastAsia="SimSun"/>
          <w:i/>
          <w:iCs/>
          <w:sz w:val="18"/>
          <w:szCs w:val="13"/>
          <w:lang w:val="x-none"/>
        </w:rPr>
        <w:t xml:space="preserve"> </w:t>
      </w:r>
      <w:proofErr w:type="spellStart"/>
      <w:r w:rsidRPr="00B660A7">
        <w:rPr>
          <w:rFonts w:eastAsia="SimSun"/>
          <w:i/>
          <w:iCs/>
          <w:sz w:val="18"/>
          <w:szCs w:val="13"/>
          <w:lang w:val="x-none"/>
        </w:rPr>
        <w:t>Jahrestagung</w:t>
      </w:r>
      <w:proofErr w:type="spellEnd"/>
      <w:r w:rsidRPr="00B660A7">
        <w:rPr>
          <w:rFonts w:eastAsia="SimSun"/>
          <w:i/>
          <w:iCs/>
          <w:sz w:val="18"/>
          <w:szCs w:val="13"/>
          <w:lang w:val="x-none"/>
        </w:rPr>
        <w:t xml:space="preserve"> des Vereins </w:t>
      </w:r>
      <w:proofErr w:type="spellStart"/>
      <w:r w:rsidRPr="00B660A7">
        <w:rPr>
          <w:rFonts w:eastAsia="SimSun"/>
          <w:i/>
          <w:iCs/>
          <w:sz w:val="18"/>
          <w:szCs w:val="13"/>
          <w:lang w:val="x-none"/>
        </w:rPr>
        <w:t>für</w:t>
      </w:r>
      <w:proofErr w:type="spellEnd"/>
      <w:r w:rsidRPr="00B660A7">
        <w:rPr>
          <w:rFonts w:eastAsia="SimSun"/>
          <w:i/>
          <w:iCs/>
          <w:sz w:val="18"/>
          <w:szCs w:val="13"/>
          <w:lang w:val="x-none"/>
        </w:rPr>
        <w:t xml:space="preserve"> </w:t>
      </w:r>
      <w:proofErr w:type="spellStart"/>
      <w:r w:rsidRPr="00B660A7">
        <w:rPr>
          <w:rFonts w:eastAsia="SimSun"/>
          <w:i/>
          <w:iCs/>
          <w:sz w:val="18"/>
          <w:szCs w:val="13"/>
          <w:lang w:val="x-none"/>
        </w:rPr>
        <w:t>Socialpolitik</w:t>
      </w:r>
      <w:proofErr w:type="spellEnd"/>
      <w:r w:rsidRPr="00B660A7">
        <w:rPr>
          <w:rFonts w:eastAsia="SimSun"/>
          <w:i/>
          <w:iCs/>
          <w:sz w:val="18"/>
          <w:szCs w:val="13"/>
          <w:lang w:val="x-none"/>
        </w:rPr>
        <w:t xml:space="preserve"> 2014: </w:t>
      </w:r>
      <w:proofErr w:type="spellStart"/>
      <w:r w:rsidRPr="00B660A7">
        <w:rPr>
          <w:rFonts w:eastAsia="SimSun"/>
          <w:i/>
          <w:iCs/>
          <w:sz w:val="18"/>
          <w:szCs w:val="13"/>
          <w:lang w:val="x-none"/>
        </w:rPr>
        <w:t>Evidenzbasierte</w:t>
      </w:r>
      <w:proofErr w:type="spellEnd"/>
      <w:r w:rsidRPr="00B660A7">
        <w:rPr>
          <w:rFonts w:eastAsia="SimSun"/>
          <w:i/>
          <w:iCs/>
          <w:sz w:val="18"/>
          <w:szCs w:val="13"/>
          <w:lang w:val="x-none"/>
        </w:rPr>
        <w:t xml:space="preserve"> </w:t>
      </w:r>
      <w:proofErr w:type="spellStart"/>
      <w:r w:rsidRPr="00B660A7">
        <w:rPr>
          <w:rFonts w:eastAsia="SimSun"/>
          <w:i/>
          <w:iCs/>
          <w:sz w:val="18"/>
          <w:szCs w:val="13"/>
          <w:lang w:val="x-none"/>
        </w:rPr>
        <w:t>Wirtschaftspolitik</w:t>
      </w:r>
      <w:proofErr w:type="spellEnd"/>
      <w:r w:rsidRPr="00B660A7">
        <w:rPr>
          <w:rFonts w:eastAsia="SimSun"/>
          <w:sz w:val="18"/>
          <w:szCs w:val="13"/>
          <w:lang w:val="x-none"/>
        </w:rPr>
        <w:t xml:space="preserve"> - Session: Local </w:t>
      </w:r>
      <w:proofErr w:type="spellStart"/>
      <w:r w:rsidRPr="00B660A7">
        <w:rPr>
          <w:rFonts w:eastAsia="SimSun"/>
          <w:sz w:val="18"/>
          <w:szCs w:val="13"/>
          <w:lang w:val="x-none"/>
        </w:rPr>
        <w:t>Labour</w:t>
      </w:r>
      <w:proofErr w:type="spellEnd"/>
      <w:r w:rsidRPr="00B660A7">
        <w:rPr>
          <w:rFonts w:eastAsia="SimSun"/>
          <w:sz w:val="18"/>
          <w:szCs w:val="13"/>
          <w:lang w:val="x-none"/>
        </w:rPr>
        <w:t xml:space="preserve"> Markets, No. A13-V1, ZBW - Deutsche </w:t>
      </w:r>
      <w:proofErr w:type="spellStart"/>
      <w:r w:rsidRPr="00B660A7">
        <w:rPr>
          <w:rFonts w:eastAsia="SimSun"/>
          <w:sz w:val="18"/>
          <w:szCs w:val="13"/>
          <w:lang w:val="x-none"/>
        </w:rPr>
        <w:t>Zentralbibliothek</w:t>
      </w:r>
      <w:proofErr w:type="spellEnd"/>
      <w:r w:rsidRPr="00B660A7">
        <w:rPr>
          <w:rFonts w:eastAsia="SimSun"/>
          <w:sz w:val="18"/>
          <w:szCs w:val="13"/>
          <w:lang w:val="x-none"/>
        </w:rPr>
        <w:t xml:space="preserve"> </w:t>
      </w:r>
      <w:proofErr w:type="spellStart"/>
      <w:r w:rsidRPr="00B660A7">
        <w:rPr>
          <w:rFonts w:eastAsia="SimSun"/>
          <w:sz w:val="18"/>
          <w:szCs w:val="13"/>
          <w:lang w:val="x-none"/>
        </w:rPr>
        <w:t>für</w:t>
      </w:r>
      <w:proofErr w:type="spellEnd"/>
      <w:r w:rsidRPr="00B660A7">
        <w:rPr>
          <w:rFonts w:eastAsia="SimSun"/>
          <w:sz w:val="18"/>
          <w:szCs w:val="13"/>
          <w:lang w:val="x-none"/>
        </w:rPr>
        <w:t xml:space="preserve"> </w:t>
      </w:r>
      <w:proofErr w:type="spellStart"/>
      <w:r w:rsidRPr="00B660A7">
        <w:rPr>
          <w:rFonts w:eastAsia="SimSun"/>
          <w:sz w:val="18"/>
          <w:szCs w:val="13"/>
          <w:lang w:val="x-none"/>
        </w:rPr>
        <w:t>Wirtschaftswissenschaften</w:t>
      </w:r>
      <w:proofErr w:type="spellEnd"/>
      <w:r w:rsidRPr="00B660A7">
        <w:rPr>
          <w:rFonts w:eastAsia="SimSun"/>
          <w:sz w:val="18"/>
          <w:szCs w:val="13"/>
          <w:lang w:val="x-none"/>
        </w:rPr>
        <w:t xml:space="preserve">, </w:t>
      </w:r>
      <w:proofErr w:type="spellStart"/>
      <w:r w:rsidRPr="00B660A7">
        <w:rPr>
          <w:rFonts w:eastAsia="SimSun"/>
          <w:sz w:val="18"/>
          <w:szCs w:val="13"/>
          <w:lang w:val="x-none"/>
        </w:rPr>
        <w:t>LeibnizInformationszentrum</w:t>
      </w:r>
      <w:proofErr w:type="spellEnd"/>
      <w:r w:rsidRPr="00B660A7">
        <w:rPr>
          <w:rFonts w:eastAsia="SimSun"/>
          <w:sz w:val="18"/>
          <w:szCs w:val="13"/>
          <w:lang w:val="x-none"/>
        </w:rPr>
        <w:t xml:space="preserve"> </w:t>
      </w:r>
      <w:proofErr w:type="spellStart"/>
      <w:r w:rsidRPr="00B660A7">
        <w:rPr>
          <w:rFonts w:eastAsia="SimSun"/>
          <w:sz w:val="18"/>
          <w:szCs w:val="13"/>
          <w:lang w:val="x-none"/>
        </w:rPr>
        <w:t>Wirtschaft</w:t>
      </w:r>
      <w:proofErr w:type="spellEnd"/>
      <w:r w:rsidRPr="00B660A7">
        <w:rPr>
          <w:rFonts w:eastAsia="SimSun"/>
          <w:sz w:val="18"/>
          <w:szCs w:val="13"/>
          <w:lang w:val="x-none"/>
        </w:rPr>
        <w:t>, Kiel und Hamburg</w:t>
      </w:r>
    </w:p>
    <w:p w14:paraId="286E3CE7" w14:textId="3695BE8E" w:rsidR="00D83069" w:rsidRDefault="00D83069" w:rsidP="00D83069">
      <w:pPr>
        <w:ind w:left="284" w:hanging="284"/>
        <w:rPr>
          <w:rFonts w:eastAsia="SimSun"/>
          <w:sz w:val="18"/>
          <w:szCs w:val="13"/>
          <w:lang w:val="x-none"/>
        </w:rPr>
      </w:pPr>
      <w:r>
        <w:rPr>
          <w:rFonts w:eastAsia="SimSun" w:hint="eastAsia"/>
          <w:sz w:val="18"/>
          <w:szCs w:val="13"/>
          <w:lang w:val="x-none"/>
        </w:rPr>
        <w:t>H</w:t>
      </w:r>
      <w:r>
        <w:rPr>
          <w:rFonts w:eastAsia="SimSun"/>
          <w:sz w:val="18"/>
          <w:szCs w:val="13"/>
          <w:lang w:val="x-none"/>
        </w:rPr>
        <w:t>o, J</w:t>
      </w:r>
      <w:r>
        <w:rPr>
          <w:rFonts w:eastAsia="SimSun" w:hint="eastAsia"/>
          <w:sz w:val="18"/>
          <w:szCs w:val="13"/>
          <w:lang w:val="x-none"/>
        </w:rPr>
        <w:t>.</w:t>
      </w:r>
      <w:r w:rsidRPr="00C2184C">
        <w:rPr>
          <w:rFonts w:hint="eastAsia"/>
        </w:rPr>
        <w:t xml:space="preserve"> </w:t>
      </w:r>
      <w:r w:rsidRPr="00C2184C">
        <w:rPr>
          <w:rFonts w:eastAsia="SimSun"/>
          <w:sz w:val="18"/>
          <w:szCs w:val="13"/>
          <w:lang w:val="x-none"/>
        </w:rPr>
        <w:t>(2018)</w:t>
      </w:r>
      <w:r>
        <w:rPr>
          <w:rFonts w:eastAsia="SimSun"/>
          <w:sz w:val="18"/>
          <w:szCs w:val="13"/>
        </w:rPr>
        <w:t>.</w:t>
      </w:r>
      <w:r w:rsidRPr="00C2184C">
        <w:rPr>
          <w:rFonts w:eastAsia="SimSun"/>
          <w:sz w:val="18"/>
          <w:szCs w:val="13"/>
          <w:lang w:val="x-none"/>
        </w:rPr>
        <w:t xml:space="preserve"> </w:t>
      </w:r>
      <w:r w:rsidR="006D7188">
        <w:rPr>
          <w:rFonts w:eastAsia="SimSun"/>
          <w:sz w:val="18"/>
          <w:szCs w:val="13"/>
        </w:rPr>
        <w:t xml:space="preserve">There are more and more </w:t>
      </w:r>
      <w:r>
        <w:rPr>
          <w:rFonts w:eastAsia="SimSun"/>
          <w:sz w:val="18"/>
          <w:szCs w:val="13"/>
          <w:lang w:val="x-none"/>
        </w:rPr>
        <w:t>‘</w:t>
      </w:r>
      <w:proofErr w:type="spellStart"/>
      <w:r w:rsidR="006D7188">
        <w:rPr>
          <w:rFonts w:eastAsia="SimSun"/>
          <w:sz w:val="18"/>
          <w:szCs w:val="13"/>
        </w:rPr>
        <w:t>i</w:t>
      </w:r>
      <w:r>
        <w:rPr>
          <w:rFonts w:eastAsia="SimSun"/>
          <w:sz w:val="18"/>
          <w:szCs w:val="13"/>
          <w:lang w:val="x-none"/>
        </w:rPr>
        <w:t>nter</w:t>
      </w:r>
      <w:proofErr w:type="spellEnd"/>
      <w:r w:rsidRPr="00C2184C">
        <w:rPr>
          <w:rFonts w:eastAsia="SimSun"/>
          <w:sz w:val="18"/>
          <w:szCs w:val="13"/>
          <w:lang w:val="x-none"/>
        </w:rPr>
        <w:t>-city commuter</w:t>
      </w:r>
      <w:r w:rsidR="006D7188">
        <w:rPr>
          <w:rFonts w:eastAsia="SimSun"/>
          <w:sz w:val="18"/>
          <w:szCs w:val="13"/>
        </w:rPr>
        <w:t>s</w:t>
      </w:r>
      <w:r>
        <w:rPr>
          <w:rFonts w:eastAsia="SimSun"/>
          <w:sz w:val="18"/>
          <w:szCs w:val="13"/>
          <w:lang w:val="x-none"/>
        </w:rPr>
        <w:t>’</w:t>
      </w:r>
      <w:r w:rsidR="006D7188">
        <w:rPr>
          <w:rFonts w:eastAsia="SimSun"/>
          <w:sz w:val="18"/>
          <w:szCs w:val="13"/>
        </w:rPr>
        <w:t>:</w:t>
      </w:r>
      <w:r w:rsidRPr="00C2184C">
        <w:rPr>
          <w:rFonts w:eastAsia="SimSun"/>
          <w:sz w:val="18"/>
          <w:szCs w:val="13"/>
          <w:lang w:val="x-none"/>
        </w:rPr>
        <w:t xml:space="preserve"> how to </w:t>
      </w:r>
      <w:r>
        <w:rPr>
          <w:rFonts w:eastAsia="SimSun"/>
          <w:sz w:val="18"/>
          <w:szCs w:val="13"/>
          <w:lang w:val="x-none"/>
        </w:rPr>
        <w:t>spend less on</w:t>
      </w:r>
      <w:r w:rsidRPr="00C2184C">
        <w:rPr>
          <w:rFonts w:eastAsia="SimSun"/>
          <w:sz w:val="18"/>
          <w:szCs w:val="13"/>
          <w:lang w:val="x-none"/>
        </w:rPr>
        <w:t xml:space="preserve"> </w:t>
      </w:r>
      <w:r w:rsidR="006D7188">
        <w:rPr>
          <w:rFonts w:eastAsia="SimSun"/>
          <w:sz w:val="18"/>
          <w:szCs w:val="13"/>
        </w:rPr>
        <w:t xml:space="preserve">the </w:t>
      </w:r>
      <w:r w:rsidRPr="00C2184C">
        <w:rPr>
          <w:rFonts w:eastAsia="SimSun"/>
          <w:sz w:val="18"/>
          <w:szCs w:val="13"/>
          <w:lang w:val="x-none"/>
        </w:rPr>
        <w:t>Beijing-Tianjin inter</w:t>
      </w:r>
      <w:r>
        <w:rPr>
          <w:rFonts w:eastAsia="SimSun"/>
          <w:sz w:val="18"/>
          <w:szCs w:val="13"/>
          <w:lang w:val="x-none"/>
        </w:rPr>
        <w:t>-</w:t>
      </w:r>
      <w:r w:rsidRPr="00C2184C">
        <w:rPr>
          <w:rFonts w:eastAsia="SimSun"/>
          <w:sz w:val="18"/>
          <w:szCs w:val="13"/>
          <w:lang w:val="x-none"/>
        </w:rPr>
        <w:t>city high-speed rail</w:t>
      </w:r>
      <w:r>
        <w:rPr>
          <w:rFonts w:eastAsia="SimSun"/>
          <w:sz w:val="18"/>
          <w:szCs w:val="13"/>
          <w:lang w:val="x-none"/>
        </w:rPr>
        <w:t>way</w:t>
      </w:r>
      <w:r>
        <w:rPr>
          <w:rFonts w:eastAsia="SimSun" w:hint="eastAsia"/>
          <w:sz w:val="18"/>
          <w:szCs w:val="13"/>
          <w:lang w:val="x-none"/>
        </w:rPr>
        <w:t>.</w:t>
      </w:r>
      <w:r>
        <w:t xml:space="preserve"> </w:t>
      </w:r>
      <w:r w:rsidRPr="00C2184C">
        <w:rPr>
          <w:rFonts w:eastAsia="SimSun"/>
          <w:i/>
          <w:sz w:val="18"/>
          <w:szCs w:val="13"/>
          <w:lang w:val="x-none"/>
        </w:rPr>
        <w:t>http://news.eastday.com/eastday/13news/auto/news/china/20180614/u7ai7811324.html</w:t>
      </w:r>
      <w:r>
        <w:rPr>
          <w:rFonts w:eastAsia="SimSun"/>
          <w:i/>
          <w:sz w:val="18"/>
          <w:szCs w:val="13"/>
          <w:lang w:val="x-none"/>
        </w:rPr>
        <w:t xml:space="preserve"> </w:t>
      </w:r>
      <w:r w:rsidRPr="00B42924">
        <w:rPr>
          <w:rFonts w:eastAsia="SimSun"/>
          <w:sz w:val="18"/>
          <w:szCs w:val="13"/>
          <w:lang w:val="x-none"/>
        </w:rPr>
        <w:t xml:space="preserve"> (in Chinese)</w:t>
      </w:r>
    </w:p>
    <w:p w14:paraId="282337FF" w14:textId="1827F7BC" w:rsidR="00D83069" w:rsidRDefault="00D83069" w:rsidP="00D83069">
      <w:pPr>
        <w:ind w:left="284" w:hanging="284"/>
        <w:rPr>
          <w:rFonts w:eastAsia="SimSun"/>
          <w:sz w:val="18"/>
          <w:szCs w:val="13"/>
          <w:lang w:val="x-none"/>
        </w:rPr>
      </w:pPr>
      <w:r w:rsidRPr="00A57B7D">
        <w:rPr>
          <w:rFonts w:eastAsia="SimSun"/>
          <w:sz w:val="18"/>
          <w:szCs w:val="13"/>
          <w:lang w:val="x-none"/>
        </w:rPr>
        <w:t>Ho, X., Liu, S., Zhang, W. X., &amp; Hu, Z. D. (2011)</w:t>
      </w:r>
      <w:r>
        <w:rPr>
          <w:rFonts w:eastAsia="SimSun"/>
          <w:sz w:val="18"/>
          <w:szCs w:val="13"/>
        </w:rPr>
        <w:t>.</w:t>
      </w:r>
      <w:r w:rsidRPr="00A57B7D">
        <w:rPr>
          <w:rFonts w:eastAsia="SimSun"/>
          <w:sz w:val="18"/>
          <w:szCs w:val="13"/>
          <w:lang w:val="x-none"/>
        </w:rPr>
        <w:t xml:space="preserve"> Characteristics of commuting behaviors between Beijing and Tianjin influenced by high speed train. </w:t>
      </w:r>
      <w:r w:rsidRPr="00FF0FE2">
        <w:rPr>
          <w:rFonts w:eastAsia="SimSun"/>
          <w:i/>
          <w:iCs/>
          <w:sz w:val="18"/>
          <w:szCs w:val="13"/>
          <w:lang w:val="x-none"/>
        </w:rPr>
        <w:t>Economic Geography</w:t>
      </w:r>
      <w:r w:rsidRPr="00A57B7D">
        <w:rPr>
          <w:rFonts w:eastAsia="SimSun"/>
          <w:sz w:val="18"/>
          <w:szCs w:val="13"/>
          <w:lang w:val="x-none"/>
        </w:rPr>
        <w:t>, 31(9), 1573</w:t>
      </w:r>
      <w:r w:rsidRPr="000A2C9C">
        <w:rPr>
          <w:rFonts w:eastAsia="SimSun"/>
          <w:sz w:val="18"/>
          <w:szCs w:val="13"/>
          <w:lang w:val="x-none"/>
        </w:rPr>
        <w:t>‒</w:t>
      </w:r>
      <w:r w:rsidRPr="00A57B7D">
        <w:rPr>
          <w:rFonts w:eastAsia="SimSun"/>
          <w:sz w:val="18"/>
          <w:szCs w:val="13"/>
          <w:lang w:val="x-none"/>
        </w:rPr>
        <w:t>1579.</w:t>
      </w:r>
      <w:r w:rsidRPr="00B42924">
        <w:rPr>
          <w:rFonts w:eastAsia="SimSun"/>
          <w:sz w:val="18"/>
          <w:szCs w:val="13"/>
          <w:lang w:val="x-none"/>
        </w:rPr>
        <w:t xml:space="preserve"> (in Chinese)</w:t>
      </w:r>
      <w:bookmarkStart w:id="19" w:name="_Hlk24470895"/>
    </w:p>
    <w:p w14:paraId="191A095D" w14:textId="26F7EE42" w:rsidR="00D83069" w:rsidRPr="002131E0" w:rsidRDefault="00D83069" w:rsidP="00226902">
      <w:pPr>
        <w:ind w:left="284" w:hanging="284"/>
        <w:rPr>
          <w:rFonts w:eastAsia="SimSun"/>
          <w:sz w:val="18"/>
          <w:szCs w:val="13"/>
        </w:rPr>
      </w:pPr>
      <w:proofErr w:type="spellStart"/>
      <w:r w:rsidRPr="00C709D4">
        <w:rPr>
          <w:rFonts w:eastAsia="SimSun"/>
          <w:sz w:val="18"/>
          <w:szCs w:val="13"/>
          <w:lang w:val="x-none"/>
        </w:rPr>
        <w:lastRenderedPageBreak/>
        <w:t>Jin</w:t>
      </w:r>
      <w:proofErr w:type="spellEnd"/>
      <w:r w:rsidRPr="00C709D4">
        <w:rPr>
          <w:rFonts w:eastAsia="SimSun"/>
          <w:sz w:val="18"/>
          <w:szCs w:val="13"/>
          <w:lang w:val="x-none"/>
        </w:rPr>
        <w:t xml:space="preserve">, Y. (2019, 27 March). New development of rail transit in Yangtze River Delta: the emergence of a trend of inter-city commuting and a travel code for accessing metro systems in ten cities. The VICAI News on the web. Retrieved May 11, 2020 from </w:t>
      </w:r>
      <w:hyperlink r:id="rId15" w:history="1">
        <w:r w:rsidRPr="00C709D4">
          <w:rPr>
            <w:rFonts w:eastAsia="SimSun"/>
            <w:sz w:val="18"/>
            <w:szCs w:val="13"/>
            <w:lang w:val="x-none"/>
          </w:rPr>
          <w:t>https://www.yicai.com/news/100149433.html</w:t>
        </w:r>
      </w:hyperlink>
      <w:r w:rsidRPr="00C709D4">
        <w:rPr>
          <w:rFonts w:eastAsia="SimSun"/>
          <w:sz w:val="18"/>
          <w:szCs w:val="13"/>
          <w:lang w:val="x-none"/>
        </w:rPr>
        <w:t>. (in Chinese)</w:t>
      </w:r>
    </w:p>
    <w:p w14:paraId="16E5EE8F" w14:textId="77777777" w:rsidR="00D83069" w:rsidRPr="004B51F6" w:rsidRDefault="00D83069" w:rsidP="00D83069">
      <w:pPr>
        <w:ind w:left="284" w:hanging="284"/>
        <w:rPr>
          <w:rFonts w:eastAsia="SimSun"/>
          <w:sz w:val="18"/>
          <w:szCs w:val="13"/>
          <w:lang w:val="x-none"/>
        </w:rPr>
      </w:pPr>
      <w:proofErr w:type="spellStart"/>
      <w:r w:rsidRPr="004B51F6">
        <w:rPr>
          <w:rFonts w:eastAsia="SimSun"/>
          <w:sz w:val="18"/>
          <w:szCs w:val="13"/>
          <w:lang w:val="x-none"/>
        </w:rPr>
        <w:t>Kageyama</w:t>
      </w:r>
      <w:proofErr w:type="spellEnd"/>
      <w:r w:rsidRPr="004B51F6">
        <w:rPr>
          <w:rFonts w:eastAsia="SimSun"/>
          <w:sz w:val="18"/>
          <w:szCs w:val="13"/>
          <w:lang w:val="x-none"/>
        </w:rPr>
        <w:t>, T.</w:t>
      </w:r>
      <w:bookmarkEnd w:id="19"/>
      <w:r w:rsidRPr="004B51F6">
        <w:rPr>
          <w:rFonts w:eastAsia="SimSun"/>
          <w:sz w:val="18"/>
          <w:szCs w:val="13"/>
          <w:lang w:val="x-none"/>
        </w:rPr>
        <w:t xml:space="preserve">, </w:t>
      </w:r>
      <w:proofErr w:type="spellStart"/>
      <w:r w:rsidRPr="004B51F6">
        <w:rPr>
          <w:rFonts w:eastAsia="SimSun"/>
          <w:sz w:val="18"/>
          <w:szCs w:val="13"/>
          <w:lang w:val="x-none"/>
        </w:rPr>
        <w:t>Nishikido</w:t>
      </w:r>
      <w:proofErr w:type="spellEnd"/>
      <w:r w:rsidRPr="004B51F6">
        <w:rPr>
          <w:rFonts w:eastAsia="SimSun"/>
          <w:sz w:val="18"/>
          <w:szCs w:val="13"/>
          <w:lang w:val="x-none"/>
        </w:rPr>
        <w:t xml:space="preserve">, N., Kobayashi, T., </w:t>
      </w:r>
      <w:proofErr w:type="spellStart"/>
      <w:r w:rsidRPr="004B51F6">
        <w:rPr>
          <w:rFonts w:eastAsia="SimSun"/>
          <w:sz w:val="18"/>
          <w:szCs w:val="13"/>
          <w:lang w:val="x-none"/>
        </w:rPr>
        <w:t>Kurokawa</w:t>
      </w:r>
      <w:proofErr w:type="spellEnd"/>
      <w:r w:rsidRPr="004B51F6">
        <w:rPr>
          <w:rFonts w:eastAsia="SimSun"/>
          <w:sz w:val="18"/>
          <w:szCs w:val="13"/>
          <w:lang w:val="x-none"/>
        </w:rPr>
        <w:t xml:space="preserve">, Y., Kaneko, T., &amp; Kabuto, M. (1998). </w:t>
      </w:r>
      <w:r>
        <w:rPr>
          <w:rFonts w:eastAsia="SimSun"/>
          <w:sz w:val="18"/>
          <w:szCs w:val="13"/>
          <w:lang w:val="x-none"/>
        </w:rPr>
        <w:t xml:space="preserve">Long-distance </w:t>
      </w:r>
      <w:r w:rsidRPr="004B51F6">
        <w:rPr>
          <w:rFonts w:eastAsia="SimSun"/>
          <w:sz w:val="18"/>
          <w:szCs w:val="13"/>
          <w:lang w:val="x-none"/>
        </w:rPr>
        <w:t xml:space="preserve">commuting time, extensive overtime, and </w:t>
      </w:r>
      <w:proofErr w:type="spellStart"/>
      <w:r w:rsidRPr="004B51F6">
        <w:rPr>
          <w:rFonts w:eastAsia="SimSun"/>
          <w:sz w:val="18"/>
          <w:szCs w:val="13"/>
          <w:lang w:val="x-none"/>
        </w:rPr>
        <w:t>sympathodominant</w:t>
      </w:r>
      <w:proofErr w:type="spellEnd"/>
      <w:r w:rsidRPr="004B51F6">
        <w:rPr>
          <w:rFonts w:eastAsia="SimSun"/>
          <w:sz w:val="18"/>
          <w:szCs w:val="13"/>
          <w:lang w:val="x-none"/>
        </w:rPr>
        <w:t xml:space="preserve"> state assessed in terms of short-term heart rate variability among male white-collar workers in the Tokyo megalopolis. </w:t>
      </w:r>
      <w:r w:rsidRPr="004B51F6">
        <w:rPr>
          <w:rFonts w:eastAsia="SimSun"/>
          <w:i/>
          <w:sz w:val="18"/>
          <w:szCs w:val="13"/>
          <w:lang w:val="x-none"/>
        </w:rPr>
        <w:t>Industrial health</w:t>
      </w:r>
      <w:r w:rsidRPr="004B51F6">
        <w:rPr>
          <w:rFonts w:eastAsia="SimSun"/>
          <w:sz w:val="18"/>
          <w:szCs w:val="13"/>
          <w:lang w:val="x-none"/>
        </w:rPr>
        <w:t>, 36(3), 209</w:t>
      </w:r>
      <w:r>
        <w:rPr>
          <w:rFonts w:eastAsia="SimSun"/>
          <w:sz w:val="18"/>
          <w:szCs w:val="13"/>
          <w:lang w:val="x-none"/>
        </w:rPr>
        <w:t>‒</w:t>
      </w:r>
      <w:r w:rsidRPr="004B51F6">
        <w:rPr>
          <w:rFonts w:eastAsia="SimSun"/>
          <w:sz w:val="18"/>
          <w:szCs w:val="13"/>
          <w:lang w:val="x-none"/>
        </w:rPr>
        <w:t>217.</w:t>
      </w:r>
    </w:p>
    <w:p w14:paraId="0DFD9927" w14:textId="77777777" w:rsidR="00D83069" w:rsidRPr="004B51F6" w:rsidRDefault="00D83069" w:rsidP="00D83069">
      <w:pPr>
        <w:ind w:left="284" w:hanging="284"/>
        <w:rPr>
          <w:rFonts w:eastAsia="SimSun"/>
          <w:sz w:val="18"/>
          <w:szCs w:val="13"/>
          <w:lang w:val="x-none"/>
        </w:rPr>
      </w:pPr>
      <w:bookmarkStart w:id="20" w:name="_Hlk24480351"/>
      <w:proofErr w:type="spellStart"/>
      <w:r w:rsidRPr="004B51F6">
        <w:rPr>
          <w:rFonts w:eastAsia="SimSun"/>
          <w:sz w:val="18"/>
          <w:szCs w:val="13"/>
          <w:lang w:val="x-none"/>
        </w:rPr>
        <w:t>Karn</w:t>
      </w:r>
      <w:proofErr w:type="spellEnd"/>
      <w:r w:rsidRPr="004B51F6">
        <w:rPr>
          <w:rFonts w:eastAsia="SimSun"/>
          <w:sz w:val="18"/>
          <w:szCs w:val="13"/>
          <w:lang w:val="x-none"/>
        </w:rPr>
        <w:t>, S. K.</w:t>
      </w:r>
      <w:bookmarkEnd w:id="20"/>
      <w:r w:rsidRPr="004B51F6">
        <w:rPr>
          <w:rFonts w:eastAsia="SimSun"/>
          <w:sz w:val="18"/>
          <w:szCs w:val="13"/>
          <w:lang w:val="x-none"/>
        </w:rPr>
        <w:t xml:space="preserve">, </w:t>
      </w:r>
      <w:proofErr w:type="spellStart"/>
      <w:r w:rsidRPr="004B51F6">
        <w:rPr>
          <w:rFonts w:eastAsia="SimSun"/>
          <w:sz w:val="18"/>
          <w:szCs w:val="13"/>
          <w:lang w:val="x-none"/>
        </w:rPr>
        <w:t>Shikura</w:t>
      </w:r>
      <w:proofErr w:type="spellEnd"/>
      <w:r w:rsidRPr="004B51F6">
        <w:rPr>
          <w:rFonts w:eastAsia="SimSun"/>
          <w:sz w:val="18"/>
          <w:szCs w:val="13"/>
          <w:lang w:val="x-none"/>
        </w:rPr>
        <w:t>, S., &amp; Harada, H. (2003)</w:t>
      </w:r>
      <w:r>
        <w:rPr>
          <w:rFonts w:eastAsia="SimSun"/>
          <w:sz w:val="18"/>
          <w:szCs w:val="13"/>
        </w:rPr>
        <w:t>.</w:t>
      </w:r>
      <w:r w:rsidRPr="004B51F6">
        <w:rPr>
          <w:rFonts w:eastAsia="SimSun"/>
          <w:sz w:val="18"/>
          <w:szCs w:val="13"/>
          <w:lang w:val="x-none"/>
        </w:rPr>
        <w:t xml:space="preserve"> Living environment and health of urban poor: A study in Mumbai. </w:t>
      </w:r>
      <w:r w:rsidRPr="004B51F6">
        <w:rPr>
          <w:rFonts w:eastAsia="SimSun"/>
          <w:i/>
          <w:sz w:val="18"/>
          <w:szCs w:val="13"/>
          <w:lang w:val="x-none"/>
        </w:rPr>
        <w:t>Economic and Political Weekly</w:t>
      </w:r>
      <w:r w:rsidRPr="004B51F6">
        <w:rPr>
          <w:rFonts w:eastAsia="SimSun"/>
          <w:sz w:val="18"/>
          <w:szCs w:val="13"/>
          <w:lang w:val="x-none"/>
        </w:rPr>
        <w:t>, 3575</w:t>
      </w:r>
      <w:r>
        <w:rPr>
          <w:rFonts w:eastAsia="SimSun"/>
          <w:sz w:val="18"/>
          <w:szCs w:val="13"/>
          <w:lang w:val="x-none"/>
        </w:rPr>
        <w:t>‒</w:t>
      </w:r>
      <w:r w:rsidRPr="004B51F6">
        <w:rPr>
          <w:rFonts w:eastAsia="SimSun"/>
          <w:sz w:val="18"/>
          <w:szCs w:val="13"/>
          <w:lang w:val="x-none"/>
        </w:rPr>
        <w:t>3586.</w:t>
      </w:r>
    </w:p>
    <w:p w14:paraId="54E91F4B" w14:textId="77777777" w:rsidR="00D83069" w:rsidRPr="004B51F6" w:rsidRDefault="00D83069" w:rsidP="00D83069">
      <w:pPr>
        <w:ind w:left="284" w:hanging="284"/>
        <w:rPr>
          <w:rFonts w:eastAsia="SimSun"/>
          <w:sz w:val="18"/>
          <w:szCs w:val="13"/>
          <w:lang w:val="x-none"/>
        </w:rPr>
      </w:pPr>
      <w:r w:rsidRPr="004B51F6">
        <w:rPr>
          <w:rFonts w:eastAsia="SimSun"/>
          <w:sz w:val="18"/>
          <w:szCs w:val="13"/>
          <w:lang w:val="x-none"/>
        </w:rPr>
        <w:t>Kojima, Y., Matsunaga, T., &amp; Yamaguchi, S. (2017)</w:t>
      </w:r>
      <w:r>
        <w:rPr>
          <w:rFonts w:eastAsia="SimSun"/>
          <w:sz w:val="18"/>
          <w:szCs w:val="13"/>
        </w:rPr>
        <w:t>.</w:t>
      </w:r>
      <w:r w:rsidRPr="004B51F6">
        <w:rPr>
          <w:rFonts w:eastAsia="SimSun"/>
          <w:sz w:val="18"/>
          <w:szCs w:val="13"/>
          <w:lang w:val="x-none"/>
        </w:rPr>
        <w:t xml:space="preserve"> The impact of new Shinkansen lines (Tohoku Shinkansen (Hachinohe–Shin-Aomori) and Kyusyu Shinkansen (Hakata–Shin-</w:t>
      </w:r>
      <w:proofErr w:type="spellStart"/>
      <w:r w:rsidRPr="004B51F6">
        <w:rPr>
          <w:rFonts w:eastAsia="SimSun"/>
          <w:sz w:val="18"/>
          <w:szCs w:val="13"/>
          <w:lang w:val="x-none"/>
        </w:rPr>
        <w:t>Yatsushiro</w:t>
      </w:r>
      <w:proofErr w:type="spellEnd"/>
      <w:r w:rsidRPr="004B51F6">
        <w:rPr>
          <w:rFonts w:eastAsia="SimSun"/>
          <w:sz w:val="18"/>
          <w:szCs w:val="13"/>
          <w:lang w:val="x-none"/>
        </w:rPr>
        <w:t xml:space="preserve">)). </w:t>
      </w:r>
      <w:r w:rsidRPr="004B51F6">
        <w:rPr>
          <w:rFonts w:eastAsia="SimSun"/>
          <w:i/>
          <w:sz w:val="18"/>
          <w:szCs w:val="13"/>
          <w:lang w:val="x-none"/>
        </w:rPr>
        <w:t xml:space="preserve">Transportation research </w:t>
      </w:r>
      <w:proofErr w:type="spellStart"/>
      <w:r w:rsidRPr="004B51F6">
        <w:rPr>
          <w:rFonts w:eastAsia="SimSun"/>
          <w:i/>
          <w:sz w:val="18"/>
          <w:szCs w:val="13"/>
          <w:lang w:val="x-none"/>
        </w:rPr>
        <w:t>procedia</w:t>
      </w:r>
      <w:proofErr w:type="spellEnd"/>
      <w:r w:rsidRPr="004B51F6">
        <w:rPr>
          <w:rFonts w:eastAsia="SimSun"/>
          <w:sz w:val="18"/>
          <w:szCs w:val="13"/>
          <w:lang w:val="x-none"/>
        </w:rPr>
        <w:t>, 25, 344</w:t>
      </w:r>
      <w:r>
        <w:rPr>
          <w:rFonts w:eastAsia="SimSun"/>
          <w:sz w:val="18"/>
          <w:szCs w:val="13"/>
          <w:lang w:val="x-none"/>
        </w:rPr>
        <w:t>‒</w:t>
      </w:r>
      <w:r w:rsidRPr="004B51F6">
        <w:rPr>
          <w:rFonts w:eastAsia="SimSun"/>
          <w:sz w:val="18"/>
          <w:szCs w:val="13"/>
          <w:lang w:val="x-none"/>
        </w:rPr>
        <w:t>357.</w:t>
      </w:r>
    </w:p>
    <w:p w14:paraId="0E626DF2" w14:textId="77777777" w:rsidR="00D83069" w:rsidRPr="00FF0FE2" w:rsidRDefault="00D83069" w:rsidP="00D83069">
      <w:pPr>
        <w:ind w:left="284" w:hanging="284"/>
        <w:rPr>
          <w:rFonts w:eastAsia="SimSun"/>
          <w:i/>
          <w:iCs/>
          <w:sz w:val="18"/>
          <w:szCs w:val="13"/>
          <w:lang w:val="x-none"/>
        </w:rPr>
      </w:pPr>
      <w:bookmarkStart w:id="21" w:name="_Hlk24471241"/>
      <w:proofErr w:type="spellStart"/>
      <w:r w:rsidRPr="004B51F6">
        <w:rPr>
          <w:rFonts w:eastAsia="SimSun"/>
          <w:sz w:val="18"/>
          <w:szCs w:val="13"/>
          <w:lang w:val="x-none"/>
        </w:rPr>
        <w:t>Koslowsky</w:t>
      </w:r>
      <w:proofErr w:type="spellEnd"/>
      <w:r w:rsidRPr="004B51F6">
        <w:rPr>
          <w:rFonts w:eastAsia="SimSun"/>
          <w:sz w:val="18"/>
          <w:szCs w:val="13"/>
          <w:lang w:val="x-none"/>
        </w:rPr>
        <w:t>, M.</w:t>
      </w:r>
      <w:bookmarkEnd w:id="21"/>
      <w:r w:rsidRPr="004B51F6">
        <w:rPr>
          <w:rFonts w:eastAsia="SimSun"/>
          <w:sz w:val="18"/>
          <w:szCs w:val="13"/>
          <w:lang w:val="x-none"/>
        </w:rPr>
        <w:t>, Kluger, A. N., &amp; Reich, M. (2013)</w:t>
      </w:r>
      <w:r>
        <w:rPr>
          <w:rFonts w:eastAsia="SimSun"/>
          <w:sz w:val="18"/>
          <w:szCs w:val="13"/>
        </w:rPr>
        <w:t>.</w:t>
      </w:r>
      <w:r w:rsidRPr="004B51F6">
        <w:rPr>
          <w:rFonts w:eastAsia="SimSun"/>
          <w:sz w:val="18"/>
          <w:szCs w:val="13"/>
          <w:lang w:val="x-none"/>
        </w:rPr>
        <w:t xml:space="preserve"> Commuting stress: Causes, effects, and methods of coping. </w:t>
      </w:r>
      <w:r w:rsidRPr="00FF0FE2">
        <w:rPr>
          <w:rFonts w:eastAsia="SimSun"/>
          <w:i/>
          <w:iCs/>
          <w:sz w:val="18"/>
          <w:szCs w:val="13"/>
          <w:lang w:val="x-none"/>
        </w:rPr>
        <w:t>Springer Science &amp; Business Media.</w:t>
      </w:r>
    </w:p>
    <w:p w14:paraId="71208D64" w14:textId="77777777" w:rsidR="00D83069" w:rsidRPr="004B51F6" w:rsidRDefault="00D83069" w:rsidP="00D83069">
      <w:pPr>
        <w:ind w:left="284" w:hanging="284"/>
        <w:rPr>
          <w:rFonts w:eastAsia="SimSun"/>
          <w:sz w:val="18"/>
          <w:szCs w:val="13"/>
          <w:lang w:val="x-none"/>
        </w:rPr>
      </w:pPr>
      <w:bookmarkStart w:id="22" w:name="_Hlk24472427"/>
      <w:proofErr w:type="spellStart"/>
      <w:r w:rsidRPr="004B51F6">
        <w:rPr>
          <w:rFonts w:eastAsia="SimSun"/>
          <w:sz w:val="18"/>
          <w:szCs w:val="13"/>
          <w:lang w:val="x-none"/>
        </w:rPr>
        <w:t>Künn‐Nelen</w:t>
      </w:r>
      <w:proofErr w:type="spellEnd"/>
      <w:r w:rsidRPr="004B51F6">
        <w:rPr>
          <w:rFonts w:eastAsia="SimSun"/>
          <w:sz w:val="18"/>
          <w:szCs w:val="13"/>
          <w:lang w:val="x-none"/>
        </w:rPr>
        <w:t>, A.</w:t>
      </w:r>
      <w:bookmarkEnd w:id="22"/>
      <w:r w:rsidRPr="004B51F6">
        <w:rPr>
          <w:rFonts w:eastAsia="SimSun"/>
          <w:sz w:val="18"/>
          <w:szCs w:val="13"/>
          <w:lang w:val="x-none"/>
        </w:rPr>
        <w:t xml:space="preserve"> (2016)</w:t>
      </w:r>
      <w:r>
        <w:rPr>
          <w:rFonts w:eastAsia="SimSun"/>
          <w:sz w:val="18"/>
          <w:szCs w:val="13"/>
        </w:rPr>
        <w:t>.</w:t>
      </w:r>
      <w:r w:rsidRPr="004B51F6">
        <w:rPr>
          <w:rFonts w:eastAsia="SimSun"/>
          <w:sz w:val="18"/>
          <w:szCs w:val="13"/>
          <w:lang w:val="x-none"/>
        </w:rPr>
        <w:t xml:space="preserve"> Does commuting affect health? </w:t>
      </w:r>
      <w:r w:rsidRPr="004B51F6">
        <w:rPr>
          <w:rFonts w:eastAsia="SimSun"/>
          <w:i/>
          <w:sz w:val="18"/>
          <w:szCs w:val="13"/>
          <w:lang w:val="x-none"/>
        </w:rPr>
        <w:t xml:space="preserve">Health </w:t>
      </w:r>
      <w:r>
        <w:rPr>
          <w:rFonts w:eastAsia="SimSun"/>
          <w:i/>
          <w:sz w:val="18"/>
          <w:szCs w:val="13"/>
        </w:rPr>
        <w:t>E</w:t>
      </w:r>
      <w:proofErr w:type="spellStart"/>
      <w:r w:rsidRPr="004B51F6">
        <w:rPr>
          <w:rFonts w:eastAsia="SimSun"/>
          <w:i/>
          <w:sz w:val="18"/>
          <w:szCs w:val="13"/>
          <w:lang w:val="x-none"/>
        </w:rPr>
        <w:t>conomics</w:t>
      </w:r>
      <w:proofErr w:type="spellEnd"/>
      <w:r w:rsidRPr="004B51F6">
        <w:rPr>
          <w:rFonts w:eastAsia="SimSun"/>
          <w:sz w:val="18"/>
          <w:szCs w:val="13"/>
          <w:lang w:val="x-none"/>
        </w:rPr>
        <w:t>, 25(8), 984</w:t>
      </w:r>
      <w:r>
        <w:rPr>
          <w:rFonts w:eastAsia="SimSun"/>
          <w:sz w:val="18"/>
          <w:szCs w:val="13"/>
          <w:lang w:val="x-none"/>
        </w:rPr>
        <w:t>‒</w:t>
      </w:r>
      <w:r w:rsidRPr="004B51F6">
        <w:rPr>
          <w:rFonts w:eastAsia="SimSun"/>
          <w:sz w:val="18"/>
          <w:szCs w:val="13"/>
          <w:lang w:val="x-none"/>
        </w:rPr>
        <w:t>1004.</w:t>
      </w:r>
    </w:p>
    <w:p w14:paraId="63C7493B" w14:textId="5057990C" w:rsidR="004B5615" w:rsidRDefault="00D83069" w:rsidP="00316D59">
      <w:pPr>
        <w:ind w:left="284" w:hanging="284"/>
        <w:rPr>
          <w:lang w:val="en-US"/>
        </w:rPr>
      </w:pPr>
      <w:r w:rsidRPr="006D16CD">
        <w:rPr>
          <w:rFonts w:eastAsia="SimSun"/>
          <w:sz w:val="18"/>
          <w:szCs w:val="13"/>
          <w:lang w:val="x-none"/>
        </w:rPr>
        <w:t>Levin, K.</w:t>
      </w:r>
      <w:r w:rsidRPr="006D16CD">
        <w:rPr>
          <w:rFonts w:eastAsia="SimSun" w:hint="eastAsia"/>
          <w:sz w:val="18"/>
          <w:szCs w:val="13"/>
          <w:lang w:val="x-none"/>
        </w:rPr>
        <w:t xml:space="preserve"> (2006).</w:t>
      </w:r>
      <w:r w:rsidRPr="006D16CD">
        <w:rPr>
          <w:rFonts w:eastAsia="SimSun"/>
          <w:sz w:val="18"/>
          <w:szCs w:val="13"/>
          <w:lang w:val="x-none"/>
        </w:rPr>
        <w:t xml:space="preserve"> Study design III: Cross-sectional studies. </w:t>
      </w:r>
      <w:hyperlink r:id="rId16" w:history="1">
        <w:r w:rsidRPr="006D16CD">
          <w:rPr>
            <w:rFonts w:eastAsia="SimSun"/>
            <w:i/>
            <w:sz w:val="18"/>
            <w:szCs w:val="13"/>
            <w:lang w:val="x-none"/>
          </w:rPr>
          <w:t>Evidence-Based Dentistry</w:t>
        </w:r>
      </w:hyperlink>
      <w:r w:rsidRPr="006D16CD">
        <w:rPr>
          <w:rFonts w:eastAsia="SimSun"/>
          <w:sz w:val="18"/>
          <w:szCs w:val="13"/>
          <w:lang w:val="x-none"/>
        </w:rPr>
        <w:t>, 7, </w:t>
      </w:r>
      <w:r>
        <w:rPr>
          <w:rFonts w:eastAsia="SimSun"/>
          <w:sz w:val="18"/>
          <w:szCs w:val="13"/>
          <w:lang w:val="x-none"/>
        </w:rPr>
        <w:t>24–25.</w:t>
      </w:r>
    </w:p>
    <w:p w14:paraId="32549A7B" w14:textId="79AFAE86" w:rsidR="00046250" w:rsidRDefault="00046250" w:rsidP="00D83069">
      <w:pPr>
        <w:ind w:left="284" w:hanging="284"/>
        <w:rPr>
          <w:rFonts w:eastAsia="SimSun"/>
          <w:sz w:val="18"/>
          <w:szCs w:val="13"/>
        </w:rPr>
      </w:pPr>
      <w:r>
        <w:rPr>
          <w:rFonts w:eastAsia="SimSun"/>
          <w:sz w:val="18"/>
          <w:szCs w:val="13"/>
        </w:rPr>
        <w:t xml:space="preserve">Lyons, G. &amp; </w:t>
      </w:r>
      <w:proofErr w:type="spellStart"/>
      <w:r>
        <w:rPr>
          <w:rFonts w:eastAsia="SimSun"/>
          <w:sz w:val="18"/>
          <w:szCs w:val="13"/>
        </w:rPr>
        <w:t>Urry</w:t>
      </w:r>
      <w:proofErr w:type="spellEnd"/>
      <w:r>
        <w:rPr>
          <w:rFonts w:eastAsia="SimSun"/>
          <w:sz w:val="18"/>
          <w:szCs w:val="13"/>
        </w:rPr>
        <w:t xml:space="preserve">, J. (2005). Travel time use in the information age. </w:t>
      </w:r>
      <w:r w:rsidRPr="00B660A7">
        <w:rPr>
          <w:rFonts w:eastAsia="SimSun"/>
          <w:i/>
          <w:iCs/>
          <w:sz w:val="18"/>
          <w:szCs w:val="13"/>
        </w:rPr>
        <w:t>Transportation Research A</w:t>
      </w:r>
      <w:r>
        <w:rPr>
          <w:rFonts w:eastAsia="SimSun"/>
          <w:sz w:val="18"/>
          <w:szCs w:val="13"/>
        </w:rPr>
        <w:t>, 39: 257-276.</w:t>
      </w:r>
    </w:p>
    <w:p w14:paraId="269B33EA" w14:textId="0F3D00CE" w:rsidR="00D83069" w:rsidRPr="004B51F6" w:rsidRDefault="00D83069" w:rsidP="00D83069">
      <w:pPr>
        <w:ind w:left="284" w:hanging="284"/>
        <w:rPr>
          <w:rFonts w:eastAsia="SimSun"/>
          <w:sz w:val="18"/>
          <w:szCs w:val="13"/>
          <w:lang w:val="x-none"/>
        </w:rPr>
      </w:pPr>
      <w:r w:rsidRPr="004B51F6">
        <w:rPr>
          <w:rFonts w:eastAsia="SimSun"/>
          <w:sz w:val="18"/>
          <w:szCs w:val="13"/>
          <w:lang w:val="x-none"/>
        </w:rPr>
        <w:t>Lyons, G. &amp; Chatterjee, K. (2008)</w:t>
      </w:r>
      <w:r>
        <w:rPr>
          <w:rFonts w:eastAsia="SimSun"/>
          <w:sz w:val="18"/>
          <w:szCs w:val="13"/>
        </w:rPr>
        <w:t>.</w:t>
      </w:r>
      <w:r w:rsidRPr="004B51F6">
        <w:rPr>
          <w:rFonts w:eastAsia="SimSun"/>
          <w:sz w:val="18"/>
          <w:szCs w:val="13"/>
          <w:lang w:val="x-none"/>
        </w:rPr>
        <w:t xml:space="preserve"> A human perspective on the daily commute: costs, benefits and trade‐offs. </w:t>
      </w:r>
      <w:r w:rsidRPr="004B51F6">
        <w:rPr>
          <w:rFonts w:eastAsia="SimSun"/>
          <w:i/>
          <w:sz w:val="18"/>
          <w:szCs w:val="13"/>
          <w:lang w:val="x-none"/>
        </w:rPr>
        <w:t>Transport Reviews</w:t>
      </w:r>
      <w:r w:rsidRPr="004B51F6">
        <w:rPr>
          <w:rFonts w:eastAsia="SimSun"/>
          <w:sz w:val="18"/>
          <w:szCs w:val="13"/>
          <w:lang w:val="x-none"/>
        </w:rPr>
        <w:t>, 28(2), 181</w:t>
      </w:r>
      <w:r>
        <w:rPr>
          <w:rFonts w:eastAsia="SimSun"/>
          <w:sz w:val="18"/>
          <w:szCs w:val="13"/>
          <w:lang w:val="x-none"/>
        </w:rPr>
        <w:t>‒</w:t>
      </w:r>
      <w:r w:rsidRPr="004B51F6">
        <w:rPr>
          <w:rFonts w:eastAsia="SimSun"/>
          <w:sz w:val="18"/>
          <w:szCs w:val="13"/>
          <w:lang w:val="x-none"/>
        </w:rPr>
        <w:t>198.</w:t>
      </w:r>
    </w:p>
    <w:p w14:paraId="2B236530" w14:textId="56D90F06" w:rsidR="00D83069" w:rsidRDefault="00D83069" w:rsidP="00D83069">
      <w:pPr>
        <w:ind w:left="284" w:hanging="284"/>
        <w:rPr>
          <w:rFonts w:eastAsia="SimSun"/>
          <w:sz w:val="18"/>
          <w:szCs w:val="13"/>
          <w:lang w:val="x-none"/>
        </w:rPr>
      </w:pPr>
      <w:bookmarkStart w:id="23" w:name="_Hlk24476686"/>
      <w:r w:rsidRPr="004B51F6">
        <w:rPr>
          <w:rFonts w:eastAsia="SimSun"/>
          <w:sz w:val="18"/>
          <w:szCs w:val="13"/>
          <w:lang w:val="x-none"/>
        </w:rPr>
        <w:t>MacDonald, J. M.</w:t>
      </w:r>
      <w:bookmarkEnd w:id="23"/>
      <w:r w:rsidRPr="004B51F6">
        <w:rPr>
          <w:rFonts w:eastAsia="SimSun"/>
          <w:sz w:val="18"/>
          <w:szCs w:val="13"/>
          <w:lang w:val="x-none"/>
        </w:rPr>
        <w:t xml:space="preserve">, Stokes, R. J., Cohen, D. A., </w:t>
      </w:r>
      <w:proofErr w:type="spellStart"/>
      <w:r w:rsidRPr="004B51F6">
        <w:rPr>
          <w:rFonts w:eastAsia="SimSun"/>
          <w:sz w:val="18"/>
          <w:szCs w:val="13"/>
          <w:lang w:val="x-none"/>
        </w:rPr>
        <w:t>Kofner</w:t>
      </w:r>
      <w:proofErr w:type="spellEnd"/>
      <w:r w:rsidRPr="004B51F6">
        <w:rPr>
          <w:rFonts w:eastAsia="SimSun"/>
          <w:sz w:val="18"/>
          <w:szCs w:val="13"/>
          <w:lang w:val="x-none"/>
        </w:rPr>
        <w:t>, A.</w:t>
      </w:r>
      <w:r w:rsidR="00302193">
        <w:rPr>
          <w:rFonts w:eastAsia="SimSun"/>
          <w:sz w:val="18"/>
          <w:szCs w:val="13"/>
        </w:rPr>
        <w:t>,</w:t>
      </w:r>
      <w:r w:rsidRPr="004B51F6">
        <w:rPr>
          <w:rFonts w:eastAsia="SimSun"/>
          <w:sz w:val="18"/>
          <w:szCs w:val="13"/>
          <w:lang w:val="x-none"/>
        </w:rPr>
        <w:t xml:space="preserve"> </w:t>
      </w:r>
      <w:r>
        <w:rPr>
          <w:rFonts w:eastAsia="SimSun"/>
          <w:sz w:val="18"/>
          <w:szCs w:val="13"/>
          <w:lang w:val="x-none"/>
        </w:rPr>
        <w:t>&amp;</w:t>
      </w:r>
      <w:r w:rsidRPr="004B51F6">
        <w:rPr>
          <w:rFonts w:eastAsia="SimSun"/>
          <w:sz w:val="18"/>
          <w:szCs w:val="13"/>
          <w:lang w:val="x-none"/>
        </w:rPr>
        <w:t xml:space="preserve"> Ridgeway, G. K. (2010)</w:t>
      </w:r>
      <w:r>
        <w:rPr>
          <w:rFonts w:eastAsia="SimSun"/>
          <w:sz w:val="18"/>
          <w:szCs w:val="13"/>
        </w:rPr>
        <w:t>.</w:t>
      </w:r>
      <w:r w:rsidRPr="004B51F6">
        <w:rPr>
          <w:rFonts w:eastAsia="SimSun"/>
          <w:sz w:val="18"/>
          <w:szCs w:val="13"/>
          <w:lang w:val="x-none"/>
        </w:rPr>
        <w:t xml:space="preserve"> The effect of light rail transit on body mass index and physical activity. </w:t>
      </w:r>
      <w:r w:rsidRPr="004B51F6">
        <w:rPr>
          <w:rFonts w:eastAsia="SimSun"/>
          <w:i/>
          <w:sz w:val="18"/>
          <w:szCs w:val="13"/>
          <w:lang w:val="x-none"/>
        </w:rPr>
        <w:t xml:space="preserve">American </w:t>
      </w:r>
      <w:r>
        <w:rPr>
          <w:rFonts w:eastAsia="SimSun"/>
          <w:i/>
          <w:sz w:val="18"/>
          <w:szCs w:val="13"/>
        </w:rPr>
        <w:t>J</w:t>
      </w:r>
      <w:proofErr w:type="spellStart"/>
      <w:r w:rsidRPr="004B51F6">
        <w:rPr>
          <w:rFonts w:eastAsia="SimSun"/>
          <w:i/>
          <w:sz w:val="18"/>
          <w:szCs w:val="13"/>
          <w:lang w:val="x-none"/>
        </w:rPr>
        <w:t>ournal</w:t>
      </w:r>
      <w:proofErr w:type="spellEnd"/>
      <w:r w:rsidRPr="004B51F6">
        <w:rPr>
          <w:rFonts w:eastAsia="SimSun"/>
          <w:i/>
          <w:sz w:val="18"/>
          <w:szCs w:val="13"/>
          <w:lang w:val="x-none"/>
        </w:rPr>
        <w:t xml:space="preserve"> of </w:t>
      </w:r>
      <w:r>
        <w:rPr>
          <w:rFonts w:eastAsia="SimSun"/>
          <w:i/>
          <w:sz w:val="18"/>
          <w:szCs w:val="13"/>
        </w:rPr>
        <w:t>P</w:t>
      </w:r>
      <w:proofErr w:type="spellStart"/>
      <w:r w:rsidRPr="004B51F6">
        <w:rPr>
          <w:rFonts w:eastAsia="SimSun"/>
          <w:i/>
          <w:sz w:val="18"/>
          <w:szCs w:val="13"/>
          <w:lang w:val="x-none"/>
        </w:rPr>
        <w:t>reventive</w:t>
      </w:r>
      <w:proofErr w:type="spellEnd"/>
      <w:r w:rsidRPr="004B51F6">
        <w:rPr>
          <w:rFonts w:eastAsia="SimSun"/>
          <w:i/>
          <w:sz w:val="18"/>
          <w:szCs w:val="13"/>
          <w:lang w:val="x-none"/>
        </w:rPr>
        <w:t xml:space="preserve"> </w:t>
      </w:r>
      <w:r>
        <w:rPr>
          <w:rFonts w:eastAsia="SimSun"/>
          <w:i/>
          <w:sz w:val="18"/>
          <w:szCs w:val="13"/>
        </w:rPr>
        <w:t>M</w:t>
      </w:r>
      <w:proofErr w:type="spellStart"/>
      <w:r w:rsidRPr="004B51F6">
        <w:rPr>
          <w:rFonts w:eastAsia="SimSun"/>
          <w:i/>
          <w:sz w:val="18"/>
          <w:szCs w:val="13"/>
          <w:lang w:val="x-none"/>
        </w:rPr>
        <w:t>edicine</w:t>
      </w:r>
      <w:proofErr w:type="spellEnd"/>
      <w:r w:rsidRPr="004B51F6">
        <w:rPr>
          <w:rFonts w:eastAsia="SimSun"/>
          <w:sz w:val="18"/>
          <w:szCs w:val="13"/>
          <w:lang w:val="x-none"/>
        </w:rPr>
        <w:t>, 39(2), 105</w:t>
      </w:r>
      <w:r>
        <w:rPr>
          <w:rFonts w:eastAsia="SimSun"/>
          <w:sz w:val="18"/>
          <w:szCs w:val="13"/>
          <w:lang w:val="x-none"/>
        </w:rPr>
        <w:t>‒</w:t>
      </w:r>
      <w:r w:rsidRPr="004B51F6">
        <w:rPr>
          <w:rFonts w:eastAsia="SimSun"/>
          <w:sz w:val="18"/>
          <w:szCs w:val="13"/>
          <w:lang w:val="x-none"/>
        </w:rPr>
        <w:t>112.</w:t>
      </w:r>
    </w:p>
    <w:p w14:paraId="07ED995D" w14:textId="77777777" w:rsidR="00D83069" w:rsidRPr="004B51F6" w:rsidRDefault="00D83069" w:rsidP="00D83069">
      <w:pPr>
        <w:ind w:left="284" w:hanging="284"/>
        <w:rPr>
          <w:rFonts w:eastAsia="SimSun"/>
          <w:sz w:val="18"/>
          <w:szCs w:val="13"/>
          <w:lang w:val="x-none"/>
        </w:rPr>
      </w:pPr>
      <w:r w:rsidRPr="00A57B7D">
        <w:rPr>
          <w:rFonts w:eastAsia="SimSun"/>
          <w:sz w:val="18"/>
          <w:szCs w:val="13"/>
          <w:lang w:val="x-none"/>
        </w:rPr>
        <w:t>Ma, L. S. (2015)</w:t>
      </w:r>
      <w:r>
        <w:rPr>
          <w:rFonts w:eastAsia="SimSun"/>
          <w:sz w:val="18"/>
          <w:szCs w:val="13"/>
        </w:rPr>
        <w:t>.</w:t>
      </w:r>
      <w:r w:rsidRPr="00A57B7D">
        <w:rPr>
          <w:rFonts w:eastAsia="SimSun"/>
          <w:sz w:val="18"/>
          <w:szCs w:val="13"/>
          <w:lang w:val="x-none"/>
        </w:rPr>
        <w:t xml:space="preserve"> Impact of high-speed railway on urban space: a case study of Beijing-Shijiazhuang</w:t>
      </w:r>
      <w:r>
        <w:rPr>
          <w:rFonts w:eastAsia="SimSun"/>
          <w:sz w:val="18"/>
          <w:szCs w:val="13"/>
        </w:rPr>
        <w:t xml:space="preserve">. </w:t>
      </w:r>
      <w:r w:rsidRPr="00A57B7D">
        <w:rPr>
          <w:rFonts w:eastAsia="SimSun"/>
          <w:sz w:val="18"/>
          <w:szCs w:val="13"/>
          <w:lang w:val="x-none"/>
        </w:rPr>
        <w:t xml:space="preserve">Master's thesis, Shijiazhuang </w:t>
      </w:r>
      <w:proofErr w:type="spellStart"/>
      <w:r w:rsidRPr="00A57B7D">
        <w:rPr>
          <w:rFonts w:eastAsia="SimSun"/>
          <w:sz w:val="18"/>
          <w:szCs w:val="13"/>
          <w:lang w:val="x-none"/>
        </w:rPr>
        <w:t>Tiedao</w:t>
      </w:r>
      <w:proofErr w:type="spellEnd"/>
      <w:r w:rsidRPr="00A57B7D">
        <w:rPr>
          <w:rFonts w:eastAsia="SimSun"/>
          <w:sz w:val="18"/>
          <w:szCs w:val="13"/>
          <w:lang w:val="x-none"/>
        </w:rPr>
        <w:t xml:space="preserve"> University).</w:t>
      </w:r>
      <w:r w:rsidRPr="00B42924">
        <w:rPr>
          <w:rFonts w:eastAsia="SimSun"/>
          <w:sz w:val="18"/>
          <w:szCs w:val="13"/>
          <w:lang w:val="x-none"/>
        </w:rPr>
        <w:t xml:space="preserve"> (in Chinese)</w:t>
      </w:r>
    </w:p>
    <w:p w14:paraId="41213DBB" w14:textId="77777777" w:rsidR="00D83069" w:rsidRDefault="00D83069" w:rsidP="00D83069">
      <w:pPr>
        <w:ind w:left="284" w:hanging="284"/>
        <w:rPr>
          <w:rFonts w:eastAsia="SimSun"/>
          <w:sz w:val="18"/>
          <w:szCs w:val="13"/>
          <w:lang w:val="x-none"/>
        </w:rPr>
      </w:pPr>
      <w:r w:rsidRPr="004B51F6">
        <w:rPr>
          <w:rFonts w:eastAsia="SimSun"/>
          <w:sz w:val="18"/>
          <w:szCs w:val="13"/>
          <w:lang w:val="x-none"/>
        </w:rPr>
        <w:t>Metz, D. (20</w:t>
      </w:r>
      <w:r>
        <w:rPr>
          <w:rFonts w:eastAsia="SimSun"/>
          <w:sz w:val="18"/>
          <w:szCs w:val="13"/>
          <w:lang w:val="x-none"/>
        </w:rPr>
        <w:t>08</w:t>
      </w:r>
      <w:r w:rsidRPr="004B51F6">
        <w:rPr>
          <w:rFonts w:eastAsia="SimSun"/>
          <w:sz w:val="18"/>
          <w:szCs w:val="13"/>
          <w:lang w:val="x-none"/>
        </w:rPr>
        <w:t>)</w:t>
      </w:r>
      <w:r>
        <w:rPr>
          <w:rFonts w:eastAsia="SimSun"/>
          <w:sz w:val="18"/>
          <w:szCs w:val="13"/>
        </w:rPr>
        <w:t>.</w:t>
      </w:r>
      <w:r w:rsidRPr="004B51F6">
        <w:rPr>
          <w:rFonts w:eastAsia="SimSun"/>
          <w:sz w:val="18"/>
          <w:szCs w:val="13"/>
          <w:lang w:val="x-none"/>
        </w:rPr>
        <w:t xml:space="preserve"> </w:t>
      </w:r>
      <w:r w:rsidRPr="004B51F6">
        <w:rPr>
          <w:rFonts w:eastAsia="SimSun"/>
          <w:i/>
          <w:sz w:val="18"/>
          <w:szCs w:val="13"/>
          <w:lang w:val="x-none"/>
        </w:rPr>
        <w:t>The limits to travel: How far will you go?</w:t>
      </w:r>
      <w:r>
        <w:rPr>
          <w:rFonts w:eastAsia="SimSun"/>
          <w:sz w:val="18"/>
          <w:szCs w:val="13"/>
          <w:lang w:val="x-none"/>
        </w:rPr>
        <w:t xml:space="preserve"> London: Earthscan.</w:t>
      </w:r>
    </w:p>
    <w:p w14:paraId="334A0A92" w14:textId="0F559B94" w:rsidR="00D83069" w:rsidRPr="004B51F6" w:rsidRDefault="00D83069" w:rsidP="00D83069">
      <w:pPr>
        <w:ind w:left="284" w:hanging="284"/>
        <w:rPr>
          <w:rFonts w:eastAsia="SimSun"/>
          <w:sz w:val="18"/>
          <w:szCs w:val="13"/>
          <w:lang w:val="x-none"/>
        </w:rPr>
      </w:pPr>
      <w:proofErr w:type="spellStart"/>
      <w:r w:rsidRPr="007609BE">
        <w:rPr>
          <w:rFonts w:eastAsia="SimSun"/>
          <w:sz w:val="18"/>
          <w:szCs w:val="13"/>
          <w:lang w:val="x-none"/>
        </w:rPr>
        <w:t>McNabola</w:t>
      </w:r>
      <w:proofErr w:type="spellEnd"/>
      <w:r w:rsidRPr="007609BE">
        <w:rPr>
          <w:rFonts w:eastAsia="SimSun"/>
          <w:sz w:val="18"/>
          <w:szCs w:val="13"/>
          <w:lang w:val="x-none"/>
        </w:rPr>
        <w:t>, A., Broderick, B.</w:t>
      </w:r>
      <w:r>
        <w:rPr>
          <w:rFonts w:eastAsia="SimSun"/>
          <w:sz w:val="18"/>
          <w:szCs w:val="13"/>
        </w:rPr>
        <w:t xml:space="preserve"> </w:t>
      </w:r>
      <w:r w:rsidRPr="007609BE">
        <w:rPr>
          <w:rFonts w:eastAsia="SimSun"/>
          <w:sz w:val="18"/>
          <w:szCs w:val="13"/>
          <w:lang w:val="x-none"/>
        </w:rPr>
        <w:t>M.</w:t>
      </w:r>
      <w:r w:rsidR="00302193">
        <w:rPr>
          <w:rFonts w:eastAsia="SimSun"/>
          <w:sz w:val="18"/>
          <w:szCs w:val="13"/>
        </w:rPr>
        <w:t>,</w:t>
      </w:r>
      <w:r w:rsidRPr="007609BE">
        <w:rPr>
          <w:rFonts w:eastAsia="SimSun"/>
          <w:sz w:val="18"/>
          <w:szCs w:val="13"/>
          <w:lang w:val="x-none"/>
        </w:rPr>
        <w:t xml:space="preserve"> </w:t>
      </w:r>
      <w:r w:rsidR="00302193">
        <w:rPr>
          <w:rFonts w:eastAsia="SimSun"/>
          <w:sz w:val="18"/>
          <w:szCs w:val="13"/>
        </w:rPr>
        <w:t>&amp;</w:t>
      </w:r>
      <w:r w:rsidRPr="007609BE">
        <w:rPr>
          <w:rFonts w:eastAsia="SimSun"/>
          <w:sz w:val="18"/>
          <w:szCs w:val="13"/>
          <w:lang w:val="x-none"/>
        </w:rPr>
        <w:t xml:space="preserve"> Gill, L.</w:t>
      </w:r>
      <w:r>
        <w:rPr>
          <w:rFonts w:eastAsia="SimSun"/>
          <w:sz w:val="18"/>
          <w:szCs w:val="13"/>
        </w:rPr>
        <w:t xml:space="preserve"> </w:t>
      </w:r>
      <w:r w:rsidRPr="007609BE">
        <w:rPr>
          <w:rFonts w:eastAsia="SimSun"/>
          <w:sz w:val="18"/>
          <w:szCs w:val="13"/>
          <w:lang w:val="x-none"/>
        </w:rPr>
        <w:t>W. (2008)</w:t>
      </w:r>
      <w:r>
        <w:rPr>
          <w:rFonts w:eastAsia="SimSun"/>
          <w:sz w:val="18"/>
          <w:szCs w:val="13"/>
        </w:rPr>
        <w:t>.</w:t>
      </w:r>
      <w:r w:rsidRPr="007609BE">
        <w:rPr>
          <w:rFonts w:eastAsia="SimSun"/>
          <w:sz w:val="18"/>
          <w:szCs w:val="13"/>
          <w:lang w:val="x-none"/>
        </w:rPr>
        <w:t xml:space="preserve"> Relative exposure to fine particulate matter and VOCs between transport microenvironments in Dublin: personal exposure and uptake. </w:t>
      </w:r>
      <w:r w:rsidRPr="00E700B4">
        <w:rPr>
          <w:rFonts w:eastAsia="SimSun"/>
          <w:i/>
          <w:iCs/>
          <w:sz w:val="18"/>
          <w:szCs w:val="13"/>
          <w:lang w:val="x-none"/>
        </w:rPr>
        <w:t>Atmospheric Environment</w:t>
      </w:r>
      <w:r w:rsidRPr="007609BE">
        <w:rPr>
          <w:rFonts w:eastAsia="SimSun"/>
          <w:sz w:val="18"/>
          <w:szCs w:val="13"/>
          <w:lang w:val="x-none"/>
        </w:rPr>
        <w:t>, 42, 6496‒6512.</w:t>
      </w:r>
    </w:p>
    <w:p w14:paraId="3A846280" w14:textId="623E25E6" w:rsidR="00D83069" w:rsidRDefault="00D83069" w:rsidP="00D83069">
      <w:pPr>
        <w:ind w:left="284" w:hanging="284"/>
        <w:rPr>
          <w:rFonts w:eastAsia="SimSun"/>
          <w:sz w:val="18"/>
          <w:szCs w:val="13"/>
          <w:lang w:val="x-none"/>
        </w:rPr>
      </w:pPr>
      <w:bookmarkStart w:id="24" w:name="_Hlk24478764"/>
      <w:r w:rsidRPr="004B51F6">
        <w:rPr>
          <w:rFonts w:eastAsia="SimSun"/>
          <w:sz w:val="18"/>
          <w:szCs w:val="13"/>
          <w:lang w:val="x-none"/>
        </w:rPr>
        <w:t>Morris, E. A.</w:t>
      </w:r>
      <w:bookmarkEnd w:id="24"/>
      <w:r w:rsidRPr="004B51F6">
        <w:rPr>
          <w:rFonts w:eastAsia="SimSun"/>
          <w:sz w:val="18"/>
          <w:szCs w:val="13"/>
          <w:lang w:val="x-none"/>
        </w:rPr>
        <w:t xml:space="preserve"> &amp; Guerra, E. (2015</w:t>
      </w:r>
      <w:r>
        <w:rPr>
          <w:rFonts w:eastAsia="SimSun"/>
          <w:sz w:val="18"/>
          <w:szCs w:val="13"/>
        </w:rPr>
        <w:t>),</w:t>
      </w:r>
      <w:r w:rsidRPr="004B51F6">
        <w:rPr>
          <w:rFonts w:eastAsia="SimSun"/>
          <w:sz w:val="18"/>
          <w:szCs w:val="13"/>
          <w:lang w:val="x-none"/>
        </w:rPr>
        <w:t xml:space="preserve"> Mood and mode: does how we travel affect how we feel? </w:t>
      </w:r>
      <w:r w:rsidRPr="004B51F6">
        <w:rPr>
          <w:rFonts w:eastAsia="SimSun"/>
          <w:i/>
          <w:sz w:val="18"/>
          <w:szCs w:val="13"/>
          <w:lang w:val="x-none"/>
        </w:rPr>
        <w:t>Transportation</w:t>
      </w:r>
      <w:r w:rsidRPr="004B51F6">
        <w:rPr>
          <w:rFonts w:eastAsia="SimSun"/>
          <w:sz w:val="18"/>
          <w:szCs w:val="13"/>
          <w:lang w:val="x-none"/>
        </w:rPr>
        <w:t>, 42(1), 25</w:t>
      </w:r>
      <w:r>
        <w:rPr>
          <w:rFonts w:eastAsia="SimSun"/>
          <w:sz w:val="18"/>
          <w:szCs w:val="13"/>
          <w:lang w:val="x-none"/>
        </w:rPr>
        <w:t>‒</w:t>
      </w:r>
      <w:r w:rsidRPr="004B51F6">
        <w:rPr>
          <w:rFonts w:eastAsia="SimSun"/>
          <w:sz w:val="18"/>
          <w:szCs w:val="13"/>
          <w:lang w:val="x-none"/>
        </w:rPr>
        <w:t>43.</w:t>
      </w:r>
    </w:p>
    <w:p w14:paraId="56F6A5CF" w14:textId="77777777" w:rsidR="0021051C" w:rsidRPr="00B660A7" w:rsidRDefault="0021051C" w:rsidP="00B660A7">
      <w:pPr>
        <w:ind w:left="284" w:hanging="284"/>
        <w:rPr>
          <w:rFonts w:eastAsia="SimSun"/>
          <w:sz w:val="18"/>
          <w:szCs w:val="13"/>
          <w:lang w:val="x-none"/>
        </w:rPr>
      </w:pPr>
      <w:proofErr w:type="spellStart"/>
      <w:r w:rsidRPr="00B660A7">
        <w:rPr>
          <w:rFonts w:eastAsia="SimSun"/>
          <w:sz w:val="18"/>
          <w:szCs w:val="13"/>
          <w:lang w:val="x-none"/>
        </w:rPr>
        <w:t>Moyano</w:t>
      </w:r>
      <w:proofErr w:type="spellEnd"/>
      <w:r w:rsidRPr="00B660A7">
        <w:rPr>
          <w:rFonts w:eastAsia="SimSun"/>
          <w:sz w:val="18"/>
          <w:szCs w:val="13"/>
          <w:lang w:val="x-none"/>
        </w:rPr>
        <w:t xml:space="preserve">, A. (2016). High speed rail commuting: Efficiency analysis of the Spanish HSR links. </w:t>
      </w:r>
      <w:r w:rsidRPr="00B660A7">
        <w:rPr>
          <w:rFonts w:eastAsia="SimSun"/>
          <w:i/>
          <w:iCs/>
          <w:sz w:val="18"/>
          <w:szCs w:val="13"/>
          <w:lang w:val="x-none"/>
        </w:rPr>
        <w:t>Transportation Research Procedia</w:t>
      </w:r>
      <w:r w:rsidRPr="00B660A7">
        <w:rPr>
          <w:rFonts w:eastAsia="SimSun"/>
          <w:sz w:val="18"/>
          <w:szCs w:val="13"/>
          <w:lang w:val="x-none"/>
        </w:rPr>
        <w:t>, 18, 212–219.</w:t>
      </w:r>
    </w:p>
    <w:p w14:paraId="03C38BB7" w14:textId="77777777" w:rsidR="00D83069" w:rsidRPr="004B51F6" w:rsidRDefault="00D83069" w:rsidP="00D83069">
      <w:pPr>
        <w:ind w:left="284" w:hanging="284"/>
        <w:rPr>
          <w:rFonts w:eastAsia="SimSun"/>
          <w:sz w:val="18"/>
          <w:szCs w:val="13"/>
          <w:lang w:val="x-none"/>
        </w:rPr>
      </w:pPr>
      <w:proofErr w:type="spellStart"/>
      <w:r w:rsidRPr="00A57B7D">
        <w:rPr>
          <w:rFonts w:eastAsia="SimSun"/>
          <w:sz w:val="18"/>
          <w:szCs w:val="13"/>
          <w:lang w:val="x-none"/>
        </w:rPr>
        <w:t>Niu</w:t>
      </w:r>
      <w:proofErr w:type="spellEnd"/>
      <w:r w:rsidRPr="00A57B7D">
        <w:rPr>
          <w:rFonts w:eastAsia="SimSun"/>
          <w:sz w:val="18"/>
          <w:szCs w:val="13"/>
          <w:lang w:val="x-none"/>
        </w:rPr>
        <w:t>, X. Y., Wang, Y., Liu, J. W, &amp; Feng, Y.</w:t>
      </w:r>
      <w:r>
        <w:rPr>
          <w:rFonts w:eastAsia="SimSun"/>
          <w:sz w:val="18"/>
          <w:szCs w:val="13"/>
        </w:rPr>
        <w:t xml:space="preserve"> </w:t>
      </w:r>
      <w:r w:rsidRPr="00A57B7D">
        <w:rPr>
          <w:rFonts w:eastAsia="SimSun"/>
          <w:sz w:val="18"/>
          <w:szCs w:val="13"/>
          <w:lang w:val="x-none"/>
        </w:rPr>
        <w:t>H. (2018)</w:t>
      </w:r>
      <w:r>
        <w:rPr>
          <w:rFonts w:eastAsia="SimSun"/>
          <w:sz w:val="18"/>
          <w:szCs w:val="13"/>
        </w:rPr>
        <w:t>,</w:t>
      </w:r>
      <w:r w:rsidRPr="00A57B7D">
        <w:rPr>
          <w:rFonts w:eastAsia="SimSun"/>
          <w:sz w:val="18"/>
          <w:szCs w:val="13"/>
          <w:lang w:val="x-none"/>
        </w:rPr>
        <w:t xml:space="preserve"> Spatial structure of Shanghai conurbation area from perspective of inter-city functional links. </w:t>
      </w:r>
      <w:r w:rsidRPr="00FF0FE2">
        <w:rPr>
          <w:rFonts w:eastAsia="SimSun"/>
          <w:i/>
          <w:iCs/>
          <w:sz w:val="18"/>
          <w:szCs w:val="13"/>
          <w:lang w:val="x-none"/>
        </w:rPr>
        <w:t>Urban Planning Forum</w:t>
      </w:r>
      <w:r w:rsidRPr="00A57B7D">
        <w:rPr>
          <w:rFonts w:eastAsia="SimSun"/>
          <w:sz w:val="18"/>
          <w:szCs w:val="13"/>
          <w:lang w:val="x-none"/>
        </w:rPr>
        <w:t>, (5), 80</w:t>
      </w:r>
      <w:r>
        <w:rPr>
          <w:rFonts w:eastAsia="SimSun"/>
          <w:sz w:val="18"/>
          <w:szCs w:val="13"/>
          <w:lang w:val="x-none"/>
        </w:rPr>
        <w:t>‒</w:t>
      </w:r>
      <w:r w:rsidRPr="00A57B7D">
        <w:rPr>
          <w:rFonts w:eastAsia="SimSun"/>
          <w:sz w:val="18"/>
          <w:szCs w:val="13"/>
          <w:lang w:val="x-none"/>
        </w:rPr>
        <w:t>87.</w:t>
      </w:r>
      <w:r w:rsidRPr="00B42924">
        <w:rPr>
          <w:rFonts w:eastAsia="SimSun"/>
          <w:sz w:val="18"/>
          <w:szCs w:val="13"/>
          <w:lang w:val="x-none"/>
        </w:rPr>
        <w:t xml:space="preserve"> (in Chinese)</w:t>
      </w:r>
    </w:p>
    <w:p w14:paraId="7FD39C55" w14:textId="77777777" w:rsidR="00D83069" w:rsidRPr="004B51F6" w:rsidRDefault="00D83069" w:rsidP="00D83069">
      <w:pPr>
        <w:ind w:left="284" w:hanging="284"/>
        <w:rPr>
          <w:rFonts w:eastAsia="SimSun"/>
          <w:sz w:val="18"/>
          <w:szCs w:val="13"/>
          <w:lang w:val="x-none"/>
        </w:rPr>
      </w:pPr>
      <w:r w:rsidRPr="004B51F6">
        <w:rPr>
          <w:rFonts w:eastAsia="SimSun"/>
          <w:sz w:val="18"/>
          <w:szCs w:val="13"/>
          <w:lang w:val="x-none"/>
        </w:rPr>
        <w:t>Oliveira, R., Moura, K., Viana, J., Tigre, R., &amp; Sampaio, B. (2015)</w:t>
      </w:r>
      <w:r>
        <w:rPr>
          <w:rFonts w:eastAsia="SimSun"/>
          <w:sz w:val="18"/>
          <w:szCs w:val="13"/>
        </w:rPr>
        <w:t>,</w:t>
      </w:r>
      <w:r w:rsidRPr="004B51F6">
        <w:rPr>
          <w:rFonts w:eastAsia="SimSun"/>
          <w:sz w:val="18"/>
          <w:szCs w:val="13"/>
          <w:lang w:val="x-none"/>
        </w:rPr>
        <w:t xml:space="preserve"> Commute duration and health: Empirical evidence from Brazil. </w:t>
      </w:r>
      <w:r w:rsidRPr="004B51F6">
        <w:rPr>
          <w:rFonts w:eastAsia="SimSun"/>
          <w:i/>
          <w:sz w:val="18"/>
          <w:szCs w:val="13"/>
          <w:lang w:val="x-none"/>
        </w:rPr>
        <w:t>Transportation Research Part A: Policy and Practice</w:t>
      </w:r>
      <w:r w:rsidRPr="004B51F6">
        <w:rPr>
          <w:rFonts w:eastAsia="SimSun"/>
          <w:sz w:val="18"/>
          <w:szCs w:val="13"/>
          <w:lang w:val="x-none"/>
        </w:rPr>
        <w:t>, 80, 62</w:t>
      </w:r>
      <w:r>
        <w:rPr>
          <w:rFonts w:eastAsia="SimSun"/>
          <w:sz w:val="18"/>
          <w:szCs w:val="13"/>
          <w:lang w:val="x-none"/>
        </w:rPr>
        <w:t>‒</w:t>
      </w:r>
      <w:r w:rsidRPr="004B51F6">
        <w:rPr>
          <w:rFonts w:eastAsia="SimSun"/>
          <w:sz w:val="18"/>
          <w:szCs w:val="13"/>
          <w:lang w:val="x-none"/>
        </w:rPr>
        <w:t>75.</w:t>
      </w:r>
    </w:p>
    <w:p w14:paraId="74215333" w14:textId="77777777" w:rsidR="00D83069" w:rsidRDefault="00D83069" w:rsidP="00D83069">
      <w:pPr>
        <w:ind w:left="284" w:hanging="284"/>
        <w:rPr>
          <w:rFonts w:eastAsia="SimSun"/>
          <w:sz w:val="18"/>
          <w:szCs w:val="13"/>
          <w:lang w:val="x-none"/>
        </w:rPr>
      </w:pPr>
      <w:proofErr w:type="spellStart"/>
      <w:r w:rsidRPr="004B51F6">
        <w:rPr>
          <w:rFonts w:eastAsia="SimSun"/>
          <w:sz w:val="18"/>
          <w:szCs w:val="13"/>
          <w:lang w:val="x-none"/>
        </w:rPr>
        <w:t>O’Regan</w:t>
      </w:r>
      <w:proofErr w:type="spellEnd"/>
      <w:r w:rsidRPr="004B51F6">
        <w:rPr>
          <w:rFonts w:eastAsia="SimSun"/>
          <w:sz w:val="18"/>
          <w:szCs w:val="13"/>
          <w:lang w:val="x-none"/>
        </w:rPr>
        <w:t xml:space="preserve">, B. </w:t>
      </w:r>
      <w:r>
        <w:rPr>
          <w:rFonts w:eastAsia="SimSun"/>
          <w:sz w:val="18"/>
          <w:szCs w:val="13"/>
          <w:lang w:val="x-none"/>
        </w:rPr>
        <w:t>&amp;</w:t>
      </w:r>
      <w:r w:rsidRPr="004B51F6">
        <w:rPr>
          <w:rFonts w:eastAsia="SimSun"/>
          <w:sz w:val="18"/>
          <w:szCs w:val="13"/>
          <w:lang w:val="x-none"/>
        </w:rPr>
        <w:t xml:space="preserve"> Buckley, F. (2003)</w:t>
      </w:r>
      <w:r>
        <w:rPr>
          <w:rFonts w:eastAsia="SimSun"/>
          <w:sz w:val="18"/>
          <w:szCs w:val="13"/>
        </w:rPr>
        <w:t>.</w:t>
      </w:r>
      <w:r w:rsidRPr="004B51F6">
        <w:rPr>
          <w:rFonts w:eastAsia="SimSun"/>
          <w:sz w:val="18"/>
          <w:szCs w:val="13"/>
          <w:lang w:val="x-none"/>
        </w:rPr>
        <w:t xml:space="preserve"> The psychological effects of commuting in Dublin. </w:t>
      </w:r>
      <w:r w:rsidRPr="00FF0FE2">
        <w:rPr>
          <w:rFonts w:eastAsia="SimSun"/>
          <w:i/>
          <w:iCs/>
          <w:sz w:val="18"/>
          <w:szCs w:val="13"/>
          <w:lang w:val="x-none"/>
        </w:rPr>
        <w:t>Centre for research in management learning and development working paper series</w:t>
      </w:r>
      <w:r w:rsidRPr="004B51F6">
        <w:rPr>
          <w:rFonts w:eastAsia="SimSun"/>
          <w:sz w:val="18"/>
          <w:szCs w:val="13"/>
          <w:lang w:val="x-none"/>
        </w:rPr>
        <w:t>.</w:t>
      </w:r>
    </w:p>
    <w:p w14:paraId="3D81C224" w14:textId="0540DE0C" w:rsidR="00D83069" w:rsidRPr="004B51F6" w:rsidRDefault="00D83069" w:rsidP="00D83069">
      <w:pPr>
        <w:ind w:left="284" w:hanging="284"/>
        <w:rPr>
          <w:rFonts w:eastAsia="SimSun"/>
          <w:sz w:val="18"/>
          <w:szCs w:val="13"/>
          <w:lang w:val="x-none"/>
        </w:rPr>
      </w:pPr>
      <w:proofErr w:type="spellStart"/>
      <w:r w:rsidRPr="00CA27F1">
        <w:rPr>
          <w:rFonts w:eastAsia="SimSun"/>
          <w:sz w:val="18"/>
          <w:szCs w:val="13"/>
          <w:lang w:val="x-none"/>
        </w:rPr>
        <w:t>Paez</w:t>
      </w:r>
      <w:proofErr w:type="spellEnd"/>
      <w:r w:rsidRPr="00CA27F1">
        <w:rPr>
          <w:rFonts w:eastAsia="SimSun"/>
          <w:sz w:val="18"/>
          <w:szCs w:val="13"/>
          <w:lang w:val="x-none"/>
        </w:rPr>
        <w:t xml:space="preserve">, A. </w:t>
      </w:r>
      <w:r w:rsidR="00302193">
        <w:rPr>
          <w:rFonts w:eastAsia="SimSun"/>
          <w:sz w:val="18"/>
          <w:szCs w:val="13"/>
        </w:rPr>
        <w:t>&amp;</w:t>
      </w:r>
      <w:r w:rsidR="00302193" w:rsidRPr="00CA27F1">
        <w:rPr>
          <w:rFonts w:eastAsia="SimSun"/>
          <w:sz w:val="18"/>
          <w:szCs w:val="13"/>
          <w:lang w:val="x-none"/>
        </w:rPr>
        <w:t xml:space="preserve"> </w:t>
      </w:r>
      <w:r w:rsidRPr="00CA27F1">
        <w:rPr>
          <w:rFonts w:eastAsia="SimSun"/>
          <w:sz w:val="18"/>
          <w:szCs w:val="13"/>
          <w:lang w:val="x-none"/>
        </w:rPr>
        <w:t>Whalen, K. (2010)</w:t>
      </w:r>
      <w:r>
        <w:rPr>
          <w:rFonts w:eastAsia="SimSun"/>
          <w:sz w:val="18"/>
          <w:szCs w:val="13"/>
        </w:rPr>
        <w:t>.</w:t>
      </w:r>
      <w:r w:rsidRPr="00CA27F1">
        <w:rPr>
          <w:rFonts w:eastAsia="SimSun"/>
          <w:sz w:val="18"/>
          <w:szCs w:val="13"/>
          <w:lang w:val="x-none"/>
        </w:rPr>
        <w:t xml:space="preserve"> Enjoyment of commute: a comparison of different transportation modes. </w:t>
      </w:r>
      <w:r w:rsidRPr="00CA27F1">
        <w:rPr>
          <w:rFonts w:eastAsia="SimSun"/>
          <w:i/>
          <w:iCs/>
          <w:sz w:val="18"/>
          <w:szCs w:val="13"/>
          <w:lang w:val="x-none"/>
        </w:rPr>
        <w:t>Transportation Research Part A: Policy and Practice</w:t>
      </w:r>
      <w:r w:rsidRPr="00CA27F1">
        <w:rPr>
          <w:rFonts w:eastAsia="SimSun"/>
          <w:sz w:val="18"/>
          <w:szCs w:val="13"/>
          <w:lang w:val="x-none"/>
        </w:rPr>
        <w:t>, 44, 537‒549.</w:t>
      </w:r>
    </w:p>
    <w:p w14:paraId="3601A73C" w14:textId="77777777" w:rsidR="00D83069" w:rsidRPr="004B51F6" w:rsidRDefault="00D83069" w:rsidP="00D83069">
      <w:pPr>
        <w:ind w:left="284" w:hanging="284"/>
        <w:rPr>
          <w:rFonts w:eastAsia="SimSun"/>
          <w:sz w:val="18"/>
          <w:szCs w:val="13"/>
          <w:lang w:val="x-none"/>
        </w:rPr>
      </w:pPr>
      <w:bookmarkStart w:id="25" w:name="_Hlk24471324"/>
      <w:r w:rsidRPr="004B51F6">
        <w:rPr>
          <w:rFonts w:eastAsia="SimSun"/>
          <w:sz w:val="18"/>
          <w:szCs w:val="13"/>
          <w:lang w:val="x-none"/>
        </w:rPr>
        <w:t>Palmer, A.</w:t>
      </w:r>
      <w:bookmarkEnd w:id="25"/>
      <w:r w:rsidRPr="004B51F6">
        <w:rPr>
          <w:rFonts w:eastAsia="SimSun"/>
          <w:sz w:val="18"/>
          <w:szCs w:val="13"/>
          <w:lang w:val="x-none"/>
        </w:rPr>
        <w:t xml:space="preserve"> (2005)</w:t>
      </w:r>
      <w:r>
        <w:rPr>
          <w:rFonts w:eastAsia="SimSun"/>
          <w:sz w:val="18"/>
          <w:szCs w:val="13"/>
        </w:rPr>
        <w:t>.</w:t>
      </w:r>
      <w:r w:rsidRPr="004B51F6">
        <w:rPr>
          <w:rFonts w:eastAsia="SimSun"/>
          <w:sz w:val="18"/>
          <w:szCs w:val="13"/>
          <w:lang w:val="x-none"/>
        </w:rPr>
        <w:t xml:space="preserve"> </w:t>
      </w:r>
      <w:r w:rsidRPr="004B51F6">
        <w:rPr>
          <w:rFonts w:eastAsia="SimSun"/>
          <w:i/>
          <w:sz w:val="18"/>
          <w:szCs w:val="13"/>
          <w:lang w:val="x-none"/>
        </w:rPr>
        <w:t>Health of people who travel to work: the effect of travel time and mode of transport on health</w:t>
      </w:r>
      <w:r w:rsidRPr="004B51F6">
        <w:rPr>
          <w:rFonts w:eastAsia="SimSun"/>
          <w:sz w:val="18"/>
          <w:szCs w:val="13"/>
          <w:lang w:val="x-none"/>
        </w:rPr>
        <w:t>. Unpublished paper, University of Kent, Canterbury.</w:t>
      </w:r>
    </w:p>
    <w:p w14:paraId="78797F90" w14:textId="77777777" w:rsidR="00D83069" w:rsidRDefault="00D83069" w:rsidP="00D83069">
      <w:pPr>
        <w:ind w:left="284" w:hanging="284"/>
        <w:rPr>
          <w:rFonts w:eastAsia="SimSun"/>
          <w:sz w:val="18"/>
          <w:szCs w:val="13"/>
          <w:lang w:val="x-none"/>
        </w:rPr>
      </w:pPr>
      <w:proofErr w:type="spellStart"/>
      <w:r w:rsidRPr="004B51F6">
        <w:rPr>
          <w:rFonts w:eastAsia="SimSun"/>
          <w:sz w:val="18"/>
          <w:szCs w:val="13"/>
          <w:lang w:val="x-none"/>
        </w:rPr>
        <w:t>Pucher</w:t>
      </w:r>
      <w:proofErr w:type="spellEnd"/>
      <w:r w:rsidRPr="004B51F6">
        <w:rPr>
          <w:rFonts w:eastAsia="SimSun"/>
          <w:sz w:val="18"/>
          <w:szCs w:val="13"/>
          <w:lang w:val="x-none"/>
        </w:rPr>
        <w:t xml:space="preserve">, J. </w:t>
      </w:r>
      <w:r>
        <w:rPr>
          <w:rFonts w:eastAsia="SimSun"/>
          <w:sz w:val="18"/>
          <w:szCs w:val="13"/>
          <w:lang w:val="x-none"/>
        </w:rPr>
        <w:t>&amp;</w:t>
      </w:r>
      <w:r w:rsidRPr="004B51F6">
        <w:rPr>
          <w:rFonts w:eastAsia="SimSun"/>
          <w:sz w:val="18"/>
          <w:szCs w:val="13"/>
          <w:lang w:val="x-none"/>
        </w:rPr>
        <w:t xml:space="preserve"> </w:t>
      </w:r>
      <w:proofErr w:type="spellStart"/>
      <w:r w:rsidRPr="004B51F6">
        <w:rPr>
          <w:rFonts w:eastAsia="SimSun"/>
          <w:sz w:val="18"/>
          <w:szCs w:val="13"/>
          <w:lang w:val="x-none"/>
        </w:rPr>
        <w:t>Renne</w:t>
      </w:r>
      <w:proofErr w:type="spellEnd"/>
      <w:r w:rsidRPr="004B51F6">
        <w:rPr>
          <w:rFonts w:eastAsia="SimSun"/>
          <w:sz w:val="18"/>
          <w:szCs w:val="13"/>
          <w:lang w:val="x-none"/>
        </w:rPr>
        <w:t>, J. L. (2005)</w:t>
      </w:r>
      <w:r>
        <w:rPr>
          <w:rFonts w:eastAsia="SimSun"/>
          <w:sz w:val="18"/>
          <w:szCs w:val="13"/>
        </w:rPr>
        <w:t>.</w:t>
      </w:r>
      <w:r w:rsidRPr="004B51F6">
        <w:rPr>
          <w:rFonts w:eastAsia="SimSun"/>
          <w:sz w:val="18"/>
          <w:szCs w:val="13"/>
          <w:lang w:val="x-none"/>
        </w:rPr>
        <w:t xml:space="preserve"> Rural mobility and mode choice: Evidence from the 2001 National Household Travel Survey. </w:t>
      </w:r>
      <w:r w:rsidRPr="004B51F6">
        <w:rPr>
          <w:rFonts w:eastAsia="SimSun"/>
          <w:i/>
          <w:sz w:val="18"/>
          <w:szCs w:val="13"/>
          <w:lang w:val="x-none"/>
        </w:rPr>
        <w:t>Transportation</w:t>
      </w:r>
      <w:r w:rsidRPr="004B51F6">
        <w:rPr>
          <w:rFonts w:eastAsia="SimSun"/>
          <w:sz w:val="18"/>
          <w:szCs w:val="13"/>
          <w:lang w:val="x-none"/>
        </w:rPr>
        <w:t>, 32(2), 165</w:t>
      </w:r>
      <w:r>
        <w:rPr>
          <w:rFonts w:eastAsia="SimSun"/>
          <w:sz w:val="18"/>
          <w:szCs w:val="13"/>
          <w:lang w:val="x-none"/>
        </w:rPr>
        <w:t>‒</w:t>
      </w:r>
      <w:r w:rsidRPr="004B51F6">
        <w:rPr>
          <w:rFonts w:eastAsia="SimSun"/>
          <w:sz w:val="18"/>
          <w:szCs w:val="13"/>
          <w:lang w:val="x-none"/>
        </w:rPr>
        <w:t>186.</w:t>
      </w:r>
    </w:p>
    <w:p w14:paraId="681F9E30" w14:textId="77777777" w:rsidR="00D83069" w:rsidRPr="00A57B7D" w:rsidRDefault="00D83069" w:rsidP="00D83069">
      <w:pPr>
        <w:ind w:left="284" w:hanging="284"/>
        <w:rPr>
          <w:rFonts w:eastAsia="SimSun"/>
          <w:sz w:val="18"/>
          <w:szCs w:val="13"/>
          <w:lang w:val="x-none"/>
        </w:rPr>
      </w:pPr>
      <w:r w:rsidRPr="00A57B7D">
        <w:rPr>
          <w:rFonts w:eastAsia="SimSun"/>
          <w:sz w:val="18"/>
          <w:szCs w:val="13"/>
          <w:lang w:val="x-none"/>
        </w:rPr>
        <w:t>Qin, B., Zhu, W., &amp; Dong, H. W. (2018)</w:t>
      </w:r>
      <w:r>
        <w:rPr>
          <w:rFonts w:eastAsia="SimSun"/>
          <w:sz w:val="18"/>
          <w:szCs w:val="13"/>
        </w:rPr>
        <w:t>.</w:t>
      </w:r>
      <w:r w:rsidRPr="00A57B7D">
        <w:rPr>
          <w:rFonts w:eastAsia="SimSun"/>
          <w:sz w:val="18"/>
          <w:szCs w:val="13"/>
          <w:lang w:val="x-none"/>
        </w:rPr>
        <w:t xml:space="preserve"> The influence of neighborhood environment and transportation on residents’ mental wellbeing: based on questionnaire of 16 communities in Beijing. Urban and Rural Planning, (3), 8.</w:t>
      </w:r>
      <w:r w:rsidRPr="00B42924">
        <w:rPr>
          <w:rFonts w:eastAsia="SimSun"/>
          <w:sz w:val="18"/>
          <w:szCs w:val="13"/>
          <w:lang w:val="x-none"/>
        </w:rPr>
        <w:t xml:space="preserve"> (in Chinese)</w:t>
      </w:r>
    </w:p>
    <w:p w14:paraId="2004806A" w14:textId="77777777" w:rsidR="00D83069" w:rsidRDefault="00D83069" w:rsidP="00D83069">
      <w:pPr>
        <w:ind w:left="284" w:hanging="284"/>
        <w:rPr>
          <w:rFonts w:eastAsia="SimSun"/>
          <w:sz w:val="18"/>
          <w:szCs w:val="13"/>
          <w:lang w:val="x-none"/>
        </w:rPr>
      </w:pPr>
      <w:proofErr w:type="spellStart"/>
      <w:r w:rsidRPr="00A57B7D">
        <w:rPr>
          <w:rFonts w:eastAsia="SimSun"/>
          <w:sz w:val="18"/>
          <w:szCs w:val="13"/>
          <w:lang w:val="x-none"/>
        </w:rPr>
        <w:t>Qiu</w:t>
      </w:r>
      <w:proofErr w:type="spellEnd"/>
      <w:r w:rsidRPr="00A57B7D">
        <w:rPr>
          <w:rFonts w:eastAsia="SimSun"/>
          <w:sz w:val="18"/>
          <w:szCs w:val="13"/>
          <w:lang w:val="x-none"/>
        </w:rPr>
        <w:t>, Y. Z</w:t>
      </w:r>
      <w:r>
        <w:rPr>
          <w:rFonts w:eastAsia="SimSun"/>
          <w:sz w:val="18"/>
          <w:szCs w:val="13"/>
        </w:rPr>
        <w:t>.</w:t>
      </w:r>
      <w:r w:rsidRPr="00A57B7D">
        <w:rPr>
          <w:rFonts w:eastAsia="SimSun"/>
          <w:sz w:val="18"/>
          <w:szCs w:val="13"/>
          <w:lang w:val="x-none"/>
        </w:rPr>
        <w:t>, Chen, H. S</w:t>
      </w:r>
      <w:r>
        <w:rPr>
          <w:rFonts w:eastAsia="SimSun"/>
          <w:sz w:val="18"/>
          <w:szCs w:val="13"/>
        </w:rPr>
        <w:t>.</w:t>
      </w:r>
      <w:r w:rsidRPr="00A57B7D">
        <w:rPr>
          <w:rFonts w:eastAsia="SimSun"/>
          <w:sz w:val="18"/>
          <w:szCs w:val="13"/>
          <w:lang w:val="x-none"/>
        </w:rPr>
        <w:t>, Li, Z. G</w:t>
      </w:r>
      <w:r>
        <w:rPr>
          <w:rFonts w:eastAsia="SimSun"/>
          <w:sz w:val="18"/>
          <w:szCs w:val="13"/>
        </w:rPr>
        <w:t>.</w:t>
      </w:r>
      <w:r w:rsidRPr="00A57B7D">
        <w:rPr>
          <w:rFonts w:eastAsia="SimSun"/>
          <w:sz w:val="18"/>
          <w:szCs w:val="13"/>
          <w:lang w:val="x-none"/>
        </w:rPr>
        <w:t>, Wang, R. Y</w:t>
      </w:r>
      <w:r>
        <w:rPr>
          <w:rFonts w:eastAsia="SimSun"/>
          <w:sz w:val="18"/>
          <w:szCs w:val="13"/>
        </w:rPr>
        <w:t>.</w:t>
      </w:r>
      <w:r w:rsidRPr="00A57B7D">
        <w:rPr>
          <w:rFonts w:eastAsia="SimSun"/>
          <w:sz w:val="18"/>
          <w:szCs w:val="13"/>
          <w:lang w:val="x-none"/>
        </w:rPr>
        <w:t>, Liu, Y</w:t>
      </w:r>
      <w:r>
        <w:rPr>
          <w:rFonts w:eastAsia="SimSun"/>
          <w:sz w:val="18"/>
          <w:szCs w:val="13"/>
        </w:rPr>
        <w:t>.</w:t>
      </w:r>
      <w:r w:rsidRPr="00A57B7D">
        <w:rPr>
          <w:rFonts w:eastAsia="SimSun"/>
          <w:sz w:val="18"/>
          <w:szCs w:val="13"/>
          <w:lang w:val="x-none"/>
        </w:rPr>
        <w:t>, &amp; Qin, X. F. (2019)</w:t>
      </w:r>
      <w:r>
        <w:rPr>
          <w:rFonts w:eastAsia="SimSun"/>
          <w:sz w:val="18"/>
          <w:szCs w:val="13"/>
        </w:rPr>
        <w:t>.</w:t>
      </w:r>
      <w:r w:rsidRPr="00A57B7D">
        <w:rPr>
          <w:rFonts w:eastAsia="SimSun"/>
          <w:sz w:val="18"/>
          <w:szCs w:val="13"/>
          <w:lang w:val="x-none"/>
        </w:rPr>
        <w:t xml:space="preserve"> Exploring neighborhood environmental effects on mental health: a case study in Guangzhou. </w:t>
      </w:r>
      <w:r w:rsidRPr="00FF0FE2">
        <w:rPr>
          <w:rFonts w:eastAsia="SimSun"/>
          <w:i/>
          <w:iCs/>
          <w:sz w:val="18"/>
          <w:szCs w:val="13"/>
          <w:lang w:val="x-none"/>
        </w:rPr>
        <w:t>Progress in Geography</w:t>
      </w:r>
      <w:r w:rsidRPr="00A57B7D">
        <w:rPr>
          <w:rFonts w:eastAsia="SimSun"/>
          <w:sz w:val="18"/>
          <w:szCs w:val="13"/>
          <w:lang w:val="x-none"/>
        </w:rPr>
        <w:t>, 38(2), 283</w:t>
      </w:r>
      <w:r>
        <w:rPr>
          <w:rFonts w:eastAsia="SimSun"/>
          <w:sz w:val="18"/>
          <w:szCs w:val="13"/>
          <w:lang w:val="x-none"/>
        </w:rPr>
        <w:t>‒</w:t>
      </w:r>
      <w:r w:rsidRPr="00A57B7D">
        <w:rPr>
          <w:rFonts w:eastAsia="SimSun"/>
          <w:sz w:val="18"/>
          <w:szCs w:val="13"/>
          <w:lang w:val="x-none"/>
        </w:rPr>
        <w:t>295.</w:t>
      </w:r>
      <w:r>
        <w:rPr>
          <w:rFonts w:eastAsia="SimSun"/>
          <w:sz w:val="18"/>
          <w:szCs w:val="13"/>
          <w:lang w:val="x-none"/>
        </w:rPr>
        <w:t xml:space="preserve"> </w:t>
      </w:r>
      <w:r w:rsidRPr="00B42924">
        <w:rPr>
          <w:rFonts w:eastAsia="SimSun"/>
          <w:sz w:val="18"/>
          <w:szCs w:val="13"/>
          <w:lang w:val="x-none"/>
        </w:rPr>
        <w:t>(in Chinese)</w:t>
      </w:r>
    </w:p>
    <w:p w14:paraId="67BF2857" w14:textId="77777777" w:rsidR="00D83069" w:rsidRDefault="00D83069" w:rsidP="00D83069">
      <w:pPr>
        <w:ind w:left="284" w:hanging="284"/>
        <w:rPr>
          <w:rFonts w:eastAsia="SimSun"/>
          <w:sz w:val="18"/>
          <w:szCs w:val="13"/>
          <w:lang w:val="x-none"/>
        </w:rPr>
      </w:pPr>
      <w:proofErr w:type="spellStart"/>
      <w:r w:rsidRPr="00E021DD">
        <w:rPr>
          <w:rFonts w:eastAsia="SimSun"/>
          <w:sz w:val="18"/>
          <w:szCs w:val="13"/>
          <w:lang w:val="x-none"/>
        </w:rPr>
        <w:t>Ramo</w:t>
      </w:r>
      <w:proofErr w:type="spellEnd"/>
      <w:r w:rsidRPr="00E021DD">
        <w:rPr>
          <w:rFonts w:eastAsia="SimSun"/>
          <w:sz w:val="18"/>
          <w:szCs w:val="13"/>
          <w:lang w:val="x-none"/>
        </w:rPr>
        <w:t xml:space="preserve">, D. E., Hall, S. M., &amp; Prochaska, J. J. (2011). Reliability and validity of self-reported smoking in an anonymous online survey with young adults. </w:t>
      </w:r>
      <w:r w:rsidRPr="00F83E1A">
        <w:rPr>
          <w:rFonts w:eastAsia="SimSun"/>
          <w:i/>
          <w:sz w:val="18"/>
          <w:szCs w:val="13"/>
          <w:lang w:val="x-none"/>
        </w:rPr>
        <w:t>Health Psychology</w:t>
      </w:r>
      <w:r w:rsidRPr="00E021DD">
        <w:rPr>
          <w:rFonts w:eastAsia="SimSun"/>
          <w:sz w:val="18"/>
          <w:szCs w:val="13"/>
          <w:lang w:val="x-none"/>
        </w:rPr>
        <w:t>, 30(6), 693.</w:t>
      </w:r>
    </w:p>
    <w:p w14:paraId="2B7B7689" w14:textId="0DB9A276" w:rsidR="00D83069" w:rsidRPr="004B51F6" w:rsidRDefault="00D83069" w:rsidP="00D83069">
      <w:pPr>
        <w:ind w:left="284" w:hanging="284"/>
        <w:rPr>
          <w:rFonts w:eastAsia="SimSun"/>
          <w:sz w:val="18"/>
          <w:szCs w:val="13"/>
          <w:lang w:val="x-none"/>
        </w:rPr>
      </w:pPr>
      <w:proofErr w:type="spellStart"/>
      <w:r w:rsidRPr="007266BB">
        <w:rPr>
          <w:rFonts w:eastAsia="SimSun"/>
          <w:sz w:val="18"/>
          <w:szCs w:val="13"/>
          <w:lang w:val="x-none"/>
        </w:rPr>
        <w:t>Riediker</w:t>
      </w:r>
      <w:proofErr w:type="spellEnd"/>
      <w:r w:rsidRPr="007266BB">
        <w:rPr>
          <w:rFonts w:eastAsia="SimSun"/>
          <w:sz w:val="18"/>
          <w:szCs w:val="13"/>
          <w:lang w:val="x-none"/>
        </w:rPr>
        <w:t>, M., Cascio, W.</w:t>
      </w:r>
      <w:r>
        <w:rPr>
          <w:rFonts w:eastAsia="SimSun"/>
          <w:sz w:val="18"/>
          <w:szCs w:val="13"/>
        </w:rPr>
        <w:t xml:space="preserve"> </w:t>
      </w:r>
      <w:r w:rsidRPr="007266BB">
        <w:rPr>
          <w:rFonts w:eastAsia="SimSun"/>
          <w:sz w:val="18"/>
          <w:szCs w:val="13"/>
          <w:lang w:val="x-none"/>
        </w:rPr>
        <w:t>E., Griggs, T.</w:t>
      </w:r>
      <w:r>
        <w:rPr>
          <w:rFonts w:eastAsia="SimSun"/>
          <w:sz w:val="18"/>
          <w:szCs w:val="13"/>
        </w:rPr>
        <w:t xml:space="preserve"> </w:t>
      </w:r>
      <w:r w:rsidRPr="007266BB">
        <w:rPr>
          <w:rFonts w:eastAsia="SimSun"/>
          <w:sz w:val="18"/>
          <w:szCs w:val="13"/>
          <w:lang w:val="x-none"/>
        </w:rPr>
        <w:t>R., Herbst, M.</w:t>
      </w:r>
      <w:r>
        <w:rPr>
          <w:rFonts w:eastAsia="SimSun"/>
          <w:sz w:val="18"/>
          <w:szCs w:val="13"/>
        </w:rPr>
        <w:t xml:space="preserve"> </w:t>
      </w:r>
      <w:r w:rsidRPr="007266BB">
        <w:rPr>
          <w:rFonts w:eastAsia="SimSun"/>
          <w:sz w:val="18"/>
          <w:szCs w:val="13"/>
          <w:lang w:val="x-none"/>
        </w:rPr>
        <w:t>C., Bromberg, P.</w:t>
      </w:r>
      <w:r>
        <w:rPr>
          <w:rFonts w:eastAsia="SimSun"/>
          <w:sz w:val="18"/>
          <w:szCs w:val="13"/>
        </w:rPr>
        <w:t xml:space="preserve"> </w:t>
      </w:r>
      <w:r w:rsidRPr="007266BB">
        <w:rPr>
          <w:rFonts w:eastAsia="SimSun"/>
          <w:sz w:val="18"/>
          <w:szCs w:val="13"/>
          <w:lang w:val="x-none"/>
        </w:rPr>
        <w:t xml:space="preserve">A., </w:t>
      </w:r>
      <w:proofErr w:type="spellStart"/>
      <w:r w:rsidRPr="007266BB">
        <w:rPr>
          <w:rFonts w:eastAsia="SimSun"/>
          <w:sz w:val="18"/>
          <w:szCs w:val="13"/>
          <w:lang w:val="x-none"/>
        </w:rPr>
        <w:t>Neas</w:t>
      </w:r>
      <w:proofErr w:type="spellEnd"/>
      <w:r w:rsidRPr="007266BB">
        <w:rPr>
          <w:rFonts w:eastAsia="SimSun"/>
          <w:sz w:val="18"/>
          <w:szCs w:val="13"/>
          <w:lang w:val="x-none"/>
        </w:rPr>
        <w:t>, L., Williams, R.</w:t>
      </w:r>
      <w:r>
        <w:rPr>
          <w:rFonts w:eastAsia="SimSun"/>
          <w:sz w:val="18"/>
          <w:szCs w:val="13"/>
        </w:rPr>
        <w:t xml:space="preserve"> </w:t>
      </w:r>
      <w:r w:rsidRPr="007266BB">
        <w:rPr>
          <w:rFonts w:eastAsia="SimSun"/>
          <w:sz w:val="18"/>
          <w:szCs w:val="13"/>
          <w:lang w:val="x-none"/>
        </w:rPr>
        <w:t>W.</w:t>
      </w:r>
      <w:r w:rsidR="00302193">
        <w:rPr>
          <w:rFonts w:eastAsia="SimSun"/>
          <w:sz w:val="18"/>
          <w:szCs w:val="13"/>
        </w:rPr>
        <w:t>,</w:t>
      </w:r>
      <w:r w:rsidRPr="007266BB">
        <w:rPr>
          <w:rFonts w:eastAsia="SimSun"/>
          <w:sz w:val="18"/>
          <w:szCs w:val="13"/>
          <w:lang w:val="x-none"/>
        </w:rPr>
        <w:t xml:space="preserve"> </w:t>
      </w:r>
      <w:r>
        <w:rPr>
          <w:rFonts w:eastAsia="SimSun"/>
          <w:sz w:val="18"/>
          <w:szCs w:val="13"/>
        </w:rPr>
        <w:t>&amp;</w:t>
      </w:r>
      <w:r w:rsidRPr="007266BB">
        <w:rPr>
          <w:rFonts w:eastAsia="SimSun"/>
          <w:sz w:val="18"/>
          <w:szCs w:val="13"/>
          <w:lang w:val="x-none"/>
        </w:rPr>
        <w:t xml:space="preserve"> Devlin, R.</w:t>
      </w:r>
      <w:r>
        <w:rPr>
          <w:rFonts w:eastAsia="SimSun"/>
          <w:sz w:val="18"/>
          <w:szCs w:val="13"/>
        </w:rPr>
        <w:t xml:space="preserve"> </w:t>
      </w:r>
      <w:r w:rsidRPr="007266BB">
        <w:rPr>
          <w:rFonts w:eastAsia="SimSun"/>
          <w:sz w:val="18"/>
          <w:szCs w:val="13"/>
          <w:lang w:val="x-none"/>
        </w:rPr>
        <w:t>B. (2004)</w:t>
      </w:r>
      <w:r>
        <w:rPr>
          <w:rFonts w:eastAsia="SimSun"/>
          <w:sz w:val="18"/>
          <w:szCs w:val="13"/>
        </w:rPr>
        <w:t>.</w:t>
      </w:r>
      <w:r w:rsidRPr="007266BB">
        <w:rPr>
          <w:rFonts w:eastAsia="SimSun"/>
          <w:sz w:val="18"/>
          <w:szCs w:val="13"/>
          <w:lang w:val="x-none"/>
        </w:rPr>
        <w:t xml:space="preserve"> Particulate matter exposure in cars is associated with cardiovascular effects in healthy young men. </w:t>
      </w:r>
      <w:r w:rsidRPr="007266BB">
        <w:rPr>
          <w:rFonts w:eastAsia="SimSun"/>
          <w:i/>
          <w:iCs/>
          <w:sz w:val="18"/>
          <w:szCs w:val="13"/>
          <w:lang w:val="x-none"/>
        </w:rPr>
        <w:t>American Journal of Respiratory and Critical Care Medicine</w:t>
      </w:r>
      <w:r w:rsidRPr="007266BB">
        <w:rPr>
          <w:rFonts w:eastAsia="SimSun"/>
          <w:sz w:val="18"/>
          <w:szCs w:val="13"/>
          <w:lang w:val="x-none"/>
        </w:rPr>
        <w:t>, 169, 934‒940.</w:t>
      </w:r>
    </w:p>
    <w:p w14:paraId="3A7F32F2" w14:textId="259A4EA1" w:rsidR="00D83069" w:rsidRPr="004B51F6" w:rsidRDefault="00D83069" w:rsidP="00D83069">
      <w:pPr>
        <w:ind w:left="284" w:hanging="284"/>
        <w:rPr>
          <w:rFonts w:eastAsia="SimSun"/>
          <w:sz w:val="18"/>
          <w:szCs w:val="13"/>
          <w:lang w:val="x-none"/>
        </w:rPr>
      </w:pPr>
      <w:bookmarkStart w:id="26" w:name="_Hlk24478547"/>
      <w:r w:rsidRPr="004B51F6">
        <w:rPr>
          <w:rFonts w:eastAsia="SimSun"/>
          <w:sz w:val="18"/>
          <w:szCs w:val="13"/>
          <w:lang w:val="x-none"/>
        </w:rPr>
        <w:t>Rueda, S.</w:t>
      </w:r>
      <w:bookmarkEnd w:id="26"/>
      <w:r w:rsidRPr="004B51F6">
        <w:rPr>
          <w:rFonts w:eastAsia="SimSun"/>
          <w:sz w:val="18"/>
          <w:szCs w:val="13"/>
          <w:lang w:val="x-none"/>
        </w:rPr>
        <w:t xml:space="preserve">, </w:t>
      </w:r>
      <w:proofErr w:type="spellStart"/>
      <w:r w:rsidRPr="004B51F6">
        <w:rPr>
          <w:rFonts w:eastAsia="SimSun"/>
          <w:sz w:val="18"/>
          <w:szCs w:val="13"/>
          <w:lang w:val="x-none"/>
        </w:rPr>
        <w:t>Raboud</w:t>
      </w:r>
      <w:proofErr w:type="spellEnd"/>
      <w:r w:rsidRPr="004B51F6">
        <w:rPr>
          <w:rFonts w:eastAsia="SimSun"/>
          <w:sz w:val="18"/>
          <w:szCs w:val="13"/>
          <w:lang w:val="x-none"/>
        </w:rPr>
        <w:t xml:space="preserve">, J., Rourke, S. B., Bekele, T., </w:t>
      </w:r>
      <w:proofErr w:type="spellStart"/>
      <w:r w:rsidRPr="004B51F6">
        <w:rPr>
          <w:rFonts w:eastAsia="SimSun"/>
          <w:sz w:val="18"/>
          <w:szCs w:val="13"/>
          <w:lang w:val="x-none"/>
        </w:rPr>
        <w:t>Bayoumi</w:t>
      </w:r>
      <w:proofErr w:type="spellEnd"/>
      <w:r w:rsidRPr="004B51F6">
        <w:rPr>
          <w:rFonts w:eastAsia="SimSun"/>
          <w:sz w:val="18"/>
          <w:szCs w:val="13"/>
          <w:lang w:val="x-none"/>
        </w:rPr>
        <w:t xml:space="preserve">, A., </w:t>
      </w:r>
      <w:proofErr w:type="spellStart"/>
      <w:r w:rsidRPr="004B51F6">
        <w:rPr>
          <w:rFonts w:eastAsia="SimSun"/>
          <w:sz w:val="18"/>
          <w:szCs w:val="13"/>
          <w:lang w:val="x-none"/>
        </w:rPr>
        <w:t>Lavis</w:t>
      </w:r>
      <w:proofErr w:type="spellEnd"/>
      <w:r w:rsidRPr="004B51F6">
        <w:rPr>
          <w:rFonts w:eastAsia="SimSun"/>
          <w:sz w:val="18"/>
          <w:szCs w:val="13"/>
          <w:lang w:val="x-none"/>
        </w:rPr>
        <w:t>, J.</w:t>
      </w:r>
      <w:r w:rsidR="00302193">
        <w:rPr>
          <w:rFonts w:eastAsia="SimSun"/>
          <w:sz w:val="18"/>
          <w:szCs w:val="13"/>
        </w:rPr>
        <w:t>,</w:t>
      </w:r>
      <w:r w:rsidRPr="004B51F6">
        <w:rPr>
          <w:rFonts w:eastAsia="SimSun"/>
          <w:sz w:val="18"/>
          <w:szCs w:val="13"/>
          <w:lang w:val="x-none"/>
        </w:rPr>
        <w:t xml:space="preserve"> &amp; Mustard, C. (2012)</w:t>
      </w:r>
      <w:r>
        <w:rPr>
          <w:rFonts w:eastAsia="SimSun"/>
          <w:sz w:val="18"/>
          <w:szCs w:val="13"/>
        </w:rPr>
        <w:t>.</w:t>
      </w:r>
      <w:r w:rsidRPr="004B51F6">
        <w:rPr>
          <w:rFonts w:eastAsia="SimSun"/>
          <w:sz w:val="18"/>
          <w:szCs w:val="13"/>
          <w:lang w:val="x-none"/>
        </w:rPr>
        <w:t xml:space="preserve"> Influence of employment and job security on physical and mental health in adults living with HIV: cross-sectional analysis. </w:t>
      </w:r>
      <w:r w:rsidRPr="004B51F6">
        <w:rPr>
          <w:rFonts w:eastAsia="SimSun"/>
          <w:i/>
          <w:sz w:val="18"/>
          <w:szCs w:val="13"/>
          <w:lang w:val="x-none"/>
        </w:rPr>
        <w:t>Open Medicine</w:t>
      </w:r>
      <w:r w:rsidRPr="004B51F6">
        <w:rPr>
          <w:rFonts w:eastAsia="SimSun"/>
          <w:sz w:val="18"/>
          <w:szCs w:val="13"/>
          <w:lang w:val="x-none"/>
        </w:rPr>
        <w:t>, 6(4), e118.</w:t>
      </w:r>
    </w:p>
    <w:p w14:paraId="00A84078" w14:textId="664F1FA3" w:rsidR="00201A16" w:rsidRDefault="00201A16" w:rsidP="00201A16">
      <w:pPr>
        <w:ind w:left="284" w:hanging="284"/>
        <w:rPr>
          <w:rFonts w:eastAsia="SimSun"/>
          <w:sz w:val="18"/>
          <w:szCs w:val="13"/>
          <w:lang w:val="x-none"/>
        </w:rPr>
      </w:pPr>
      <w:r w:rsidRPr="00C709D4">
        <w:rPr>
          <w:rFonts w:eastAsia="SimSun"/>
          <w:sz w:val="18"/>
          <w:szCs w:val="13"/>
          <w:lang w:val="x-none"/>
        </w:rPr>
        <w:t>Simón, H., Casado-Díaz, J.M., &amp; Lillo-</w:t>
      </w:r>
      <w:proofErr w:type="spellStart"/>
      <w:r w:rsidRPr="00C709D4">
        <w:rPr>
          <w:rFonts w:eastAsia="SimSun"/>
          <w:sz w:val="18"/>
          <w:szCs w:val="13"/>
          <w:lang w:val="x-none"/>
        </w:rPr>
        <w:t>Bañuls</w:t>
      </w:r>
      <w:proofErr w:type="spellEnd"/>
      <w:r w:rsidRPr="00C709D4">
        <w:rPr>
          <w:rFonts w:eastAsia="SimSun"/>
          <w:sz w:val="18"/>
          <w:szCs w:val="13"/>
          <w:lang w:val="x-none"/>
        </w:rPr>
        <w:t xml:space="preserve">, A. (2020) Exploring the effects of commuting on workers’ satisfaction: evidence of Spain. </w:t>
      </w:r>
      <w:r w:rsidRPr="00C709D4">
        <w:rPr>
          <w:rFonts w:eastAsia="SimSun"/>
          <w:i/>
          <w:iCs/>
          <w:sz w:val="18"/>
          <w:szCs w:val="13"/>
          <w:lang w:val="x-none"/>
        </w:rPr>
        <w:t>Regional Studies</w:t>
      </w:r>
      <w:r w:rsidRPr="00C709D4">
        <w:rPr>
          <w:rFonts w:eastAsia="SimSun"/>
          <w:sz w:val="18"/>
          <w:szCs w:val="13"/>
          <w:lang w:val="x-none"/>
        </w:rPr>
        <w:t>, 54(4), 550-562</w:t>
      </w:r>
    </w:p>
    <w:p w14:paraId="3CD24B33" w14:textId="2A906610" w:rsidR="00D83069" w:rsidRDefault="00D83069" w:rsidP="00D83069">
      <w:pPr>
        <w:ind w:left="284" w:hanging="284"/>
        <w:rPr>
          <w:rFonts w:eastAsia="SimSun"/>
          <w:sz w:val="18"/>
          <w:szCs w:val="13"/>
          <w:lang w:val="x-none"/>
        </w:rPr>
      </w:pPr>
      <w:r w:rsidRPr="004B51F6">
        <w:rPr>
          <w:rFonts w:eastAsia="SimSun"/>
          <w:sz w:val="18"/>
          <w:szCs w:val="13"/>
          <w:lang w:val="x-none"/>
        </w:rPr>
        <w:t>Stokes, R. J., MacDonald, J., &amp; Ridgeway, G. (2008)</w:t>
      </w:r>
      <w:r>
        <w:rPr>
          <w:rFonts w:eastAsia="SimSun"/>
          <w:sz w:val="18"/>
          <w:szCs w:val="13"/>
        </w:rPr>
        <w:t>.</w:t>
      </w:r>
      <w:r w:rsidRPr="004B51F6">
        <w:rPr>
          <w:rFonts w:eastAsia="SimSun"/>
          <w:sz w:val="18"/>
          <w:szCs w:val="13"/>
          <w:lang w:val="x-none"/>
        </w:rPr>
        <w:t xml:space="preserve"> Estimating the effects of light rail transit on health care costs. </w:t>
      </w:r>
      <w:r w:rsidRPr="004B51F6">
        <w:rPr>
          <w:rFonts w:eastAsia="SimSun"/>
          <w:i/>
          <w:sz w:val="18"/>
          <w:szCs w:val="13"/>
          <w:lang w:val="x-none"/>
        </w:rPr>
        <w:t>Health &amp; Place</w:t>
      </w:r>
      <w:r w:rsidRPr="004B51F6">
        <w:rPr>
          <w:rFonts w:eastAsia="SimSun"/>
          <w:sz w:val="18"/>
          <w:szCs w:val="13"/>
          <w:lang w:val="x-none"/>
        </w:rPr>
        <w:t>, 14(1), 45</w:t>
      </w:r>
      <w:r>
        <w:rPr>
          <w:rFonts w:eastAsia="SimSun"/>
          <w:sz w:val="18"/>
          <w:szCs w:val="13"/>
          <w:lang w:val="x-none"/>
        </w:rPr>
        <w:t>‒</w:t>
      </w:r>
      <w:r w:rsidRPr="004B51F6">
        <w:rPr>
          <w:rFonts w:eastAsia="SimSun"/>
          <w:sz w:val="18"/>
          <w:szCs w:val="13"/>
          <w:lang w:val="x-none"/>
        </w:rPr>
        <w:t>58.</w:t>
      </w:r>
    </w:p>
    <w:p w14:paraId="7309BC0D" w14:textId="1F990AAA" w:rsidR="006A05B7" w:rsidRDefault="006A05B7" w:rsidP="00931963">
      <w:pPr>
        <w:ind w:left="284" w:hanging="284"/>
        <w:rPr>
          <w:rFonts w:eastAsia="SimSun"/>
          <w:sz w:val="18"/>
          <w:szCs w:val="13"/>
        </w:rPr>
      </w:pPr>
      <w:proofErr w:type="spellStart"/>
      <w:r>
        <w:rPr>
          <w:rFonts w:eastAsia="SimSun"/>
          <w:sz w:val="18"/>
          <w:szCs w:val="13"/>
        </w:rPr>
        <w:t>Urry</w:t>
      </w:r>
      <w:proofErr w:type="spellEnd"/>
      <w:r>
        <w:rPr>
          <w:rFonts w:eastAsia="SimSun"/>
          <w:sz w:val="18"/>
          <w:szCs w:val="13"/>
        </w:rPr>
        <w:t xml:space="preserve">, J. (2007) </w:t>
      </w:r>
      <w:r w:rsidRPr="00B660A7">
        <w:rPr>
          <w:rFonts w:eastAsia="SimSun"/>
          <w:i/>
          <w:iCs/>
          <w:sz w:val="18"/>
          <w:szCs w:val="13"/>
        </w:rPr>
        <w:t>Mobilities</w:t>
      </w:r>
      <w:r>
        <w:rPr>
          <w:rFonts w:eastAsia="SimSun"/>
          <w:sz w:val="18"/>
          <w:szCs w:val="13"/>
        </w:rPr>
        <w:t xml:space="preserve">. Cambridge: Polity. </w:t>
      </w:r>
    </w:p>
    <w:p w14:paraId="2369714E" w14:textId="7E71E922" w:rsidR="0030744C" w:rsidRPr="00B660A7" w:rsidRDefault="0030744C" w:rsidP="00931963">
      <w:pPr>
        <w:ind w:left="284" w:hanging="284"/>
        <w:rPr>
          <w:rFonts w:eastAsia="SimSun"/>
          <w:sz w:val="18"/>
          <w:szCs w:val="13"/>
        </w:rPr>
      </w:pPr>
      <w:r>
        <w:rPr>
          <w:rFonts w:eastAsia="SimSun"/>
          <w:sz w:val="18"/>
          <w:szCs w:val="13"/>
        </w:rPr>
        <w:t xml:space="preserve">Van Wee, B., Rietveld, P., &amp; </w:t>
      </w:r>
      <w:proofErr w:type="spellStart"/>
      <w:r>
        <w:rPr>
          <w:rFonts w:eastAsia="SimSun"/>
          <w:sz w:val="18"/>
          <w:szCs w:val="13"/>
        </w:rPr>
        <w:t>Meurs</w:t>
      </w:r>
      <w:proofErr w:type="spellEnd"/>
      <w:r>
        <w:rPr>
          <w:rFonts w:eastAsia="SimSun"/>
          <w:sz w:val="18"/>
          <w:szCs w:val="13"/>
        </w:rPr>
        <w:t xml:space="preserve">, H. (2006). Is average daily travel time expenditure constant? In search of explanations for an increase in average travel time. </w:t>
      </w:r>
      <w:r w:rsidRPr="00B660A7">
        <w:rPr>
          <w:rFonts w:eastAsia="SimSun"/>
          <w:i/>
          <w:iCs/>
          <w:sz w:val="18"/>
          <w:szCs w:val="13"/>
        </w:rPr>
        <w:t>Journal of Transport Geography</w:t>
      </w:r>
      <w:r>
        <w:rPr>
          <w:rFonts w:eastAsia="SimSun"/>
          <w:sz w:val="18"/>
          <w:szCs w:val="13"/>
        </w:rPr>
        <w:t>, 14: 109-122.</w:t>
      </w:r>
    </w:p>
    <w:p w14:paraId="061C5CB9" w14:textId="51116556" w:rsidR="00803578" w:rsidRPr="00C709D4" w:rsidRDefault="00803578" w:rsidP="00931963">
      <w:pPr>
        <w:ind w:left="284" w:hanging="284"/>
        <w:rPr>
          <w:rFonts w:eastAsia="SimSun"/>
          <w:sz w:val="18"/>
          <w:szCs w:val="13"/>
          <w:lang w:val="x-none"/>
        </w:rPr>
      </w:pPr>
      <w:r w:rsidRPr="00C709D4">
        <w:rPr>
          <w:rFonts w:eastAsia="SimSun"/>
          <w:sz w:val="18"/>
          <w:szCs w:val="13"/>
          <w:lang w:val="x-none"/>
        </w:rPr>
        <w:t xml:space="preserve">Vickerman, R. </w:t>
      </w:r>
      <w:r w:rsidR="00302193">
        <w:rPr>
          <w:rFonts w:eastAsia="SimSun"/>
          <w:sz w:val="18"/>
          <w:szCs w:val="13"/>
        </w:rPr>
        <w:t>&amp;</w:t>
      </w:r>
      <w:r w:rsidRPr="00C709D4">
        <w:rPr>
          <w:rFonts w:eastAsia="SimSun"/>
          <w:sz w:val="18"/>
          <w:szCs w:val="13"/>
          <w:lang w:val="x-none"/>
        </w:rPr>
        <w:t xml:space="preserve"> </w:t>
      </w:r>
      <w:proofErr w:type="spellStart"/>
      <w:r w:rsidRPr="00C709D4">
        <w:rPr>
          <w:rFonts w:eastAsia="SimSun"/>
          <w:sz w:val="18"/>
          <w:szCs w:val="13"/>
          <w:lang w:val="x-none"/>
        </w:rPr>
        <w:t>Ulied</w:t>
      </w:r>
      <w:proofErr w:type="spellEnd"/>
      <w:r w:rsidRPr="00C709D4">
        <w:rPr>
          <w:rFonts w:eastAsia="SimSun"/>
          <w:sz w:val="18"/>
          <w:szCs w:val="13"/>
          <w:lang w:val="x-none"/>
        </w:rPr>
        <w:t xml:space="preserve">, A. (2009). Indirect and wider economic impacts of high-speed rail. In G. de Rus (Ed.), </w:t>
      </w:r>
      <w:r w:rsidRPr="00C709D4">
        <w:rPr>
          <w:rFonts w:eastAsia="SimSun"/>
          <w:i/>
          <w:iCs/>
          <w:sz w:val="18"/>
          <w:szCs w:val="13"/>
          <w:lang w:val="x-none"/>
        </w:rPr>
        <w:t>Economic analysis of high speed rail in Europe</w:t>
      </w:r>
      <w:r w:rsidRPr="00C709D4">
        <w:rPr>
          <w:rFonts w:eastAsia="SimSun"/>
          <w:sz w:val="18"/>
          <w:szCs w:val="13"/>
          <w:lang w:val="x-none"/>
        </w:rPr>
        <w:t xml:space="preserve"> (pp.89-118). Madrid: Fundación BBVA. </w:t>
      </w:r>
    </w:p>
    <w:p w14:paraId="6A9BC2D5" w14:textId="6F28AA5B" w:rsidR="00D83069" w:rsidRPr="00DE7C7A" w:rsidRDefault="00D83069" w:rsidP="00D83069">
      <w:pPr>
        <w:ind w:left="284" w:hanging="284"/>
        <w:rPr>
          <w:rFonts w:eastAsia="SimSun"/>
          <w:sz w:val="18"/>
          <w:szCs w:val="13"/>
          <w:lang w:val="x-none"/>
        </w:rPr>
      </w:pPr>
      <w:r w:rsidRPr="0053510F">
        <w:rPr>
          <w:rFonts w:eastAsia="SimSun"/>
          <w:sz w:val="18"/>
          <w:szCs w:val="13"/>
          <w:lang w:val="x-none"/>
        </w:rPr>
        <w:t>Vickerman, R. (2015). High-speed rail and regional development: the case of intermediate stations. </w:t>
      </w:r>
      <w:r w:rsidRPr="00DE7C7A">
        <w:rPr>
          <w:rFonts w:eastAsia="SimSun"/>
          <w:sz w:val="18"/>
          <w:szCs w:val="13"/>
          <w:lang w:val="x-none"/>
        </w:rPr>
        <w:t>Journal of Transport Geography,</w:t>
      </w:r>
      <w:r w:rsidRPr="0053510F">
        <w:rPr>
          <w:rFonts w:eastAsia="SimSun"/>
          <w:sz w:val="18"/>
          <w:szCs w:val="13"/>
          <w:lang w:val="x-none"/>
        </w:rPr>
        <w:t> 42</w:t>
      </w:r>
      <w:r w:rsidRPr="00DE7C7A">
        <w:rPr>
          <w:rFonts w:eastAsia="SimSun"/>
          <w:sz w:val="18"/>
          <w:szCs w:val="13"/>
          <w:lang w:val="x-none"/>
        </w:rPr>
        <w:t xml:space="preserve">, </w:t>
      </w:r>
      <w:r w:rsidRPr="0053510F">
        <w:rPr>
          <w:rFonts w:eastAsia="SimSun"/>
          <w:sz w:val="18"/>
          <w:szCs w:val="13"/>
          <w:lang w:val="x-none"/>
        </w:rPr>
        <w:t>157-165</w:t>
      </w:r>
      <w:r w:rsidRPr="00DE7C7A">
        <w:rPr>
          <w:rFonts w:eastAsia="SimSun"/>
          <w:sz w:val="18"/>
          <w:szCs w:val="13"/>
          <w:lang w:val="x-none"/>
        </w:rPr>
        <w:t>.</w:t>
      </w:r>
    </w:p>
    <w:p w14:paraId="748E6760" w14:textId="24931EA5" w:rsidR="00D83069" w:rsidRPr="004B51F6" w:rsidRDefault="00D83069" w:rsidP="00D83069">
      <w:pPr>
        <w:ind w:left="284" w:hanging="284"/>
        <w:rPr>
          <w:rFonts w:eastAsia="SimSun"/>
          <w:sz w:val="18"/>
          <w:szCs w:val="13"/>
          <w:lang w:val="x-none"/>
        </w:rPr>
      </w:pPr>
      <w:proofErr w:type="spellStart"/>
      <w:r w:rsidRPr="007609BE">
        <w:rPr>
          <w:rFonts w:eastAsia="SimSun"/>
          <w:sz w:val="18"/>
          <w:szCs w:val="13"/>
          <w:lang w:val="x-none"/>
        </w:rPr>
        <w:t>Stutzer</w:t>
      </w:r>
      <w:proofErr w:type="spellEnd"/>
      <w:r w:rsidRPr="007609BE">
        <w:rPr>
          <w:rFonts w:eastAsia="SimSun"/>
          <w:sz w:val="18"/>
          <w:szCs w:val="13"/>
          <w:lang w:val="x-none"/>
        </w:rPr>
        <w:t xml:space="preserve">, A. </w:t>
      </w:r>
      <w:r w:rsidR="00302193">
        <w:rPr>
          <w:rFonts w:eastAsia="SimSun"/>
          <w:sz w:val="18"/>
          <w:szCs w:val="13"/>
        </w:rPr>
        <w:t>&amp;</w:t>
      </w:r>
      <w:r w:rsidR="00302193" w:rsidRPr="007609BE">
        <w:rPr>
          <w:rFonts w:eastAsia="SimSun"/>
          <w:sz w:val="18"/>
          <w:szCs w:val="13"/>
          <w:lang w:val="x-none"/>
        </w:rPr>
        <w:t xml:space="preserve"> </w:t>
      </w:r>
      <w:r w:rsidRPr="007609BE">
        <w:rPr>
          <w:rFonts w:eastAsia="SimSun"/>
          <w:sz w:val="18"/>
          <w:szCs w:val="13"/>
          <w:lang w:val="x-none"/>
        </w:rPr>
        <w:t>Frey, B.</w:t>
      </w:r>
      <w:r>
        <w:rPr>
          <w:rFonts w:eastAsia="SimSun"/>
          <w:sz w:val="18"/>
          <w:szCs w:val="13"/>
        </w:rPr>
        <w:t xml:space="preserve"> </w:t>
      </w:r>
      <w:r w:rsidRPr="007609BE">
        <w:rPr>
          <w:rFonts w:eastAsia="SimSun"/>
          <w:sz w:val="18"/>
          <w:szCs w:val="13"/>
          <w:lang w:val="x-none"/>
        </w:rPr>
        <w:t>S. (2008)</w:t>
      </w:r>
      <w:r>
        <w:rPr>
          <w:rFonts w:eastAsia="SimSun"/>
          <w:sz w:val="18"/>
          <w:szCs w:val="13"/>
        </w:rPr>
        <w:t>.</w:t>
      </w:r>
      <w:r w:rsidRPr="007609BE">
        <w:rPr>
          <w:rFonts w:eastAsia="SimSun"/>
          <w:sz w:val="18"/>
          <w:szCs w:val="13"/>
          <w:lang w:val="x-none"/>
        </w:rPr>
        <w:t xml:space="preserve"> Stress that doesn’t pay: the commuting paradox. </w:t>
      </w:r>
      <w:r w:rsidRPr="007609BE">
        <w:rPr>
          <w:rFonts w:eastAsia="SimSun"/>
          <w:i/>
          <w:iCs/>
          <w:sz w:val="18"/>
          <w:szCs w:val="13"/>
          <w:lang w:val="x-none"/>
        </w:rPr>
        <w:t>The Scandinavian Journal of Economics</w:t>
      </w:r>
      <w:r w:rsidRPr="007609BE">
        <w:rPr>
          <w:rFonts w:eastAsia="SimSun"/>
          <w:sz w:val="18"/>
          <w:szCs w:val="13"/>
          <w:lang w:val="x-none"/>
        </w:rPr>
        <w:t>, 110, 339‒366.</w:t>
      </w:r>
    </w:p>
    <w:p w14:paraId="1620D3B3" w14:textId="77777777" w:rsidR="00D83069" w:rsidRDefault="00D83069" w:rsidP="00D83069">
      <w:pPr>
        <w:ind w:left="284" w:hanging="284"/>
        <w:rPr>
          <w:rFonts w:eastAsia="SimSun"/>
          <w:sz w:val="18"/>
          <w:szCs w:val="13"/>
          <w:lang w:val="x-none"/>
        </w:rPr>
      </w:pPr>
      <w:r w:rsidRPr="002131E0">
        <w:rPr>
          <w:rFonts w:eastAsia="SimSun"/>
          <w:kern w:val="2"/>
          <w:sz w:val="18"/>
          <w:szCs w:val="13"/>
          <w:lang w:val="x-none"/>
        </w:rPr>
        <w:t>Wang, J. J., Xu, J., &amp; He, J. (2013). Spatial Impacts of High-Speed Railways in China: A Total-Travel-Time Approach. </w:t>
      </w:r>
      <w:r w:rsidRPr="002131E0">
        <w:rPr>
          <w:rFonts w:eastAsia="SimSun"/>
          <w:i/>
          <w:iCs/>
          <w:kern w:val="2"/>
          <w:sz w:val="18"/>
          <w:szCs w:val="13"/>
          <w:lang w:val="x-none"/>
        </w:rPr>
        <w:t>Environment and Planning A: Economy and Space</w:t>
      </w:r>
      <w:r w:rsidRPr="002131E0">
        <w:rPr>
          <w:rFonts w:eastAsia="SimSun"/>
          <w:kern w:val="2"/>
          <w:sz w:val="18"/>
          <w:szCs w:val="13"/>
          <w:lang w:val="x-none"/>
        </w:rPr>
        <w:t>, 45(9), 2261–2280.</w:t>
      </w:r>
    </w:p>
    <w:p w14:paraId="04663D64" w14:textId="77777777" w:rsidR="00D83069" w:rsidRPr="004B51F6" w:rsidRDefault="00D83069" w:rsidP="00D83069">
      <w:pPr>
        <w:ind w:left="284" w:hanging="284"/>
        <w:rPr>
          <w:rFonts w:eastAsia="SimSun"/>
          <w:sz w:val="18"/>
          <w:szCs w:val="13"/>
          <w:lang w:val="x-none"/>
        </w:rPr>
      </w:pPr>
      <w:proofErr w:type="spellStart"/>
      <w:r w:rsidRPr="004B51F6">
        <w:rPr>
          <w:rFonts w:eastAsia="SimSun"/>
          <w:sz w:val="18"/>
          <w:szCs w:val="13"/>
          <w:lang w:val="x-none"/>
        </w:rPr>
        <w:t>Wener</w:t>
      </w:r>
      <w:proofErr w:type="spellEnd"/>
      <w:r w:rsidRPr="004B51F6">
        <w:rPr>
          <w:rFonts w:eastAsia="SimSun"/>
          <w:sz w:val="18"/>
          <w:szCs w:val="13"/>
          <w:lang w:val="x-none"/>
        </w:rPr>
        <w:t>, R. E., Evans, G. W., Phillips, D., &amp; Nadler, N. (2003)</w:t>
      </w:r>
      <w:r>
        <w:rPr>
          <w:rFonts w:eastAsia="SimSun"/>
          <w:sz w:val="18"/>
          <w:szCs w:val="13"/>
        </w:rPr>
        <w:t>.</w:t>
      </w:r>
      <w:r w:rsidRPr="004B51F6">
        <w:rPr>
          <w:rFonts w:eastAsia="SimSun"/>
          <w:sz w:val="18"/>
          <w:szCs w:val="13"/>
          <w:lang w:val="x-none"/>
        </w:rPr>
        <w:t xml:space="preserve"> Running for the 7:45: The effects of public transit improvements on commuter stress. </w:t>
      </w:r>
      <w:r w:rsidRPr="004B51F6">
        <w:rPr>
          <w:rFonts w:eastAsia="SimSun"/>
          <w:i/>
          <w:sz w:val="18"/>
          <w:szCs w:val="13"/>
          <w:lang w:val="x-none"/>
        </w:rPr>
        <w:t>Transportation</w:t>
      </w:r>
      <w:r w:rsidRPr="004B51F6">
        <w:rPr>
          <w:rFonts w:eastAsia="SimSun"/>
          <w:sz w:val="18"/>
          <w:szCs w:val="13"/>
          <w:lang w:val="x-none"/>
        </w:rPr>
        <w:t>, 30(2), 203</w:t>
      </w:r>
      <w:r>
        <w:rPr>
          <w:rFonts w:eastAsia="SimSun"/>
          <w:sz w:val="18"/>
          <w:szCs w:val="13"/>
          <w:lang w:val="x-none"/>
        </w:rPr>
        <w:t>‒</w:t>
      </w:r>
      <w:r w:rsidRPr="004B51F6">
        <w:rPr>
          <w:rFonts w:eastAsia="SimSun"/>
          <w:sz w:val="18"/>
          <w:szCs w:val="13"/>
          <w:lang w:val="x-none"/>
        </w:rPr>
        <w:t>220.</w:t>
      </w:r>
    </w:p>
    <w:p w14:paraId="614DE41E" w14:textId="64B861F7" w:rsidR="00D83069" w:rsidRPr="004B51F6" w:rsidRDefault="00D83069" w:rsidP="00D83069">
      <w:pPr>
        <w:ind w:left="284" w:hanging="284"/>
        <w:rPr>
          <w:rFonts w:eastAsia="SimSun"/>
          <w:sz w:val="18"/>
          <w:szCs w:val="13"/>
          <w:lang w:val="x-none"/>
        </w:rPr>
      </w:pPr>
      <w:proofErr w:type="spellStart"/>
      <w:r w:rsidRPr="004B51F6">
        <w:rPr>
          <w:rFonts w:eastAsia="SimSun"/>
          <w:sz w:val="18"/>
          <w:szCs w:val="13"/>
          <w:lang w:val="x-none"/>
        </w:rPr>
        <w:lastRenderedPageBreak/>
        <w:t>Wener</w:t>
      </w:r>
      <w:proofErr w:type="spellEnd"/>
      <w:r w:rsidRPr="004B51F6">
        <w:rPr>
          <w:rFonts w:eastAsia="SimSun"/>
          <w:sz w:val="18"/>
          <w:szCs w:val="13"/>
          <w:lang w:val="x-none"/>
        </w:rPr>
        <w:t>, R., Evans, G. W.</w:t>
      </w:r>
      <w:r w:rsidR="00302193">
        <w:rPr>
          <w:rFonts w:eastAsia="SimSun"/>
          <w:sz w:val="18"/>
          <w:szCs w:val="13"/>
        </w:rPr>
        <w:t>,</w:t>
      </w:r>
      <w:r w:rsidRPr="004B51F6">
        <w:rPr>
          <w:rFonts w:eastAsia="SimSun"/>
          <w:sz w:val="18"/>
          <w:szCs w:val="13"/>
          <w:lang w:val="x-none"/>
        </w:rPr>
        <w:t xml:space="preserve"> &amp; </w:t>
      </w:r>
      <w:proofErr w:type="spellStart"/>
      <w:r w:rsidRPr="004B51F6">
        <w:rPr>
          <w:rFonts w:eastAsia="SimSun"/>
          <w:sz w:val="18"/>
          <w:szCs w:val="13"/>
          <w:lang w:val="x-none"/>
        </w:rPr>
        <w:t>Boately</w:t>
      </w:r>
      <w:proofErr w:type="spellEnd"/>
      <w:r w:rsidRPr="004B51F6">
        <w:rPr>
          <w:rFonts w:eastAsia="SimSun"/>
          <w:sz w:val="18"/>
          <w:szCs w:val="13"/>
          <w:lang w:val="x-none"/>
        </w:rPr>
        <w:t>, P. (2005)</w:t>
      </w:r>
      <w:r>
        <w:rPr>
          <w:rFonts w:eastAsia="SimSun"/>
          <w:sz w:val="18"/>
          <w:szCs w:val="13"/>
        </w:rPr>
        <w:t>.</w:t>
      </w:r>
      <w:r w:rsidRPr="004B51F6">
        <w:rPr>
          <w:rFonts w:eastAsia="SimSun"/>
          <w:sz w:val="18"/>
          <w:szCs w:val="13"/>
          <w:lang w:val="x-none"/>
        </w:rPr>
        <w:t xml:space="preserve"> Commuting stress: Psychophysiological effects of a trip and spillover into the workplace. </w:t>
      </w:r>
      <w:r w:rsidRPr="004B51F6">
        <w:rPr>
          <w:rFonts w:eastAsia="SimSun"/>
          <w:i/>
          <w:sz w:val="18"/>
          <w:szCs w:val="13"/>
          <w:lang w:val="x-none"/>
        </w:rPr>
        <w:t>Transportation Research Record</w:t>
      </w:r>
      <w:r w:rsidRPr="004B51F6">
        <w:rPr>
          <w:rFonts w:eastAsia="SimSun"/>
          <w:sz w:val="18"/>
          <w:szCs w:val="13"/>
          <w:lang w:val="x-none"/>
        </w:rPr>
        <w:t>, 1924(1), 112</w:t>
      </w:r>
      <w:r>
        <w:rPr>
          <w:rFonts w:eastAsia="SimSun"/>
          <w:sz w:val="18"/>
          <w:szCs w:val="13"/>
          <w:lang w:val="x-none"/>
        </w:rPr>
        <w:t>‒</w:t>
      </w:r>
      <w:r w:rsidRPr="004B51F6">
        <w:rPr>
          <w:rFonts w:eastAsia="SimSun"/>
          <w:sz w:val="18"/>
          <w:szCs w:val="13"/>
          <w:lang w:val="x-none"/>
        </w:rPr>
        <w:t>117.</w:t>
      </w:r>
    </w:p>
    <w:p w14:paraId="043534FC" w14:textId="77777777" w:rsidR="00D83069" w:rsidRDefault="00D83069" w:rsidP="00D83069">
      <w:pPr>
        <w:ind w:left="284" w:hanging="284"/>
        <w:rPr>
          <w:rFonts w:eastAsia="SimSun"/>
          <w:sz w:val="18"/>
          <w:szCs w:val="13"/>
          <w:lang w:val="x-none"/>
        </w:rPr>
      </w:pPr>
      <w:r w:rsidRPr="004B51F6">
        <w:rPr>
          <w:rFonts w:eastAsia="SimSun"/>
          <w:sz w:val="18"/>
          <w:szCs w:val="13"/>
          <w:lang w:val="x-none"/>
        </w:rPr>
        <w:t>Wheatley, D. (2014)</w:t>
      </w:r>
      <w:r>
        <w:rPr>
          <w:rFonts w:eastAsia="SimSun"/>
          <w:sz w:val="18"/>
          <w:szCs w:val="13"/>
        </w:rPr>
        <w:t>.</w:t>
      </w:r>
      <w:r w:rsidRPr="004B51F6">
        <w:rPr>
          <w:rFonts w:eastAsia="SimSun"/>
          <w:sz w:val="18"/>
          <w:szCs w:val="13"/>
          <w:lang w:val="x-none"/>
        </w:rPr>
        <w:t xml:space="preserve"> Travel-to-work and subjective well-being: A study of UK dual career households. </w:t>
      </w:r>
      <w:r w:rsidRPr="004B51F6">
        <w:rPr>
          <w:rFonts w:eastAsia="SimSun"/>
          <w:i/>
          <w:sz w:val="18"/>
          <w:szCs w:val="13"/>
          <w:lang w:val="x-none"/>
        </w:rPr>
        <w:t>Journal of Transport Geography</w:t>
      </w:r>
      <w:r w:rsidRPr="004B51F6">
        <w:rPr>
          <w:rFonts w:eastAsia="SimSun"/>
          <w:sz w:val="18"/>
          <w:szCs w:val="13"/>
          <w:lang w:val="x-none"/>
        </w:rPr>
        <w:t>, 39, 187</w:t>
      </w:r>
      <w:r>
        <w:rPr>
          <w:rFonts w:eastAsia="SimSun"/>
          <w:sz w:val="18"/>
          <w:szCs w:val="13"/>
          <w:lang w:val="x-none"/>
        </w:rPr>
        <w:t>‒</w:t>
      </w:r>
      <w:r w:rsidRPr="004B51F6">
        <w:rPr>
          <w:rFonts w:eastAsia="SimSun"/>
          <w:sz w:val="18"/>
          <w:szCs w:val="13"/>
          <w:lang w:val="x-none"/>
        </w:rPr>
        <w:t>196.</w:t>
      </w:r>
    </w:p>
    <w:p w14:paraId="083E521C" w14:textId="77777777" w:rsidR="00D83069" w:rsidRDefault="00D83069" w:rsidP="00D83069">
      <w:pPr>
        <w:ind w:left="284" w:hanging="284"/>
        <w:rPr>
          <w:rFonts w:eastAsia="SimSun"/>
          <w:sz w:val="18"/>
          <w:szCs w:val="13"/>
          <w:lang w:val="x-none"/>
        </w:rPr>
      </w:pPr>
      <w:proofErr w:type="spellStart"/>
      <w:r w:rsidRPr="00875470">
        <w:rPr>
          <w:rFonts w:eastAsia="SimSun"/>
          <w:sz w:val="18"/>
          <w:szCs w:val="13"/>
          <w:lang w:val="x-none"/>
        </w:rPr>
        <w:t>Wiklund</w:t>
      </w:r>
      <w:proofErr w:type="spellEnd"/>
      <w:r w:rsidRPr="00875470">
        <w:rPr>
          <w:rFonts w:eastAsia="SimSun"/>
          <w:sz w:val="18"/>
          <w:szCs w:val="13"/>
          <w:lang w:val="x-none"/>
        </w:rPr>
        <w:t xml:space="preserve">, M., </w:t>
      </w:r>
      <w:proofErr w:type="spellStart"/>
      <w:r w:rsidRPr="00875470">
        <w:rPr>
          <w:rFonts w:eastAsia="SimSun"/>
          <w:sz w:val="18"/>
          <w:szCs w:val="13"/>
          <w:lang w:val="x-none"/>
        </w:rPr>
        <w:t>Malmgren</w:t>
      </w:r>
      <w:proofErr w:type="spellEnd"/>
      <w:r w:rsidRPr="00875470">
        <w:rPr>
          <w:rFonts w:eastAsia="SimSun"/>
          <w:sz w:val="18"/>
          <w:szCs w:val="13"/>
          <w:lang w:val="x-none"/>
        </w:rPr>
        <w:t xml:space="preserve">-Olsson, E. B., </w:t>
      </w:r>
      <w:proofErr w:type="spellStart"/>
      <w:r w:rsidRPr="00875470">
        <w:rPr>
          <w:rFonts w:eastAsia="SimSun"/>
          <w:sz w:val="18"/>
          <w:szCs w:val="13"/>
          <w:lang w:val="x-none"/>
        </w:rPr>
        <w:t>Öhman</w:t>
      </w:r>
      <w:proofErr w:type="spellEnd"/>
      <w:r w:rsidRPr="00875470">
        <w:rPr>
          <w:rFonts w:eastAsia="SimSun"/>
          <w:sz w:val="18"/>
          <w:szCs w:val="13"/>
          <w:lang w:val="x-none"/>
        </w:rPr>
        <w:t xml:space="preserve">, A., </w:t>
      </w:r>
      <w:proofErr w:type="spellStart"/>
      <w:r w:rsidRPr="00875470">
        <w:rPr>
          <w:rFonts w:eastAsia="SimSun"/>
          <w:sz w:val="18"/>
          <w:szCs w:val="13"/>
          <w:lang w:val="x-none"/>
        </w:rPr>
        <w:t>Bergström</w:t>
      </w:r>
      <w:proofErr w:type="spellEnd"/>
      <w:r w:rsidRPr="00875470">
        <w:rPr>
          <w:rFonts w:eastAsia="SimSun"/>
          <w:sz w:val="18"/>
          <w:szCs w:val="13"/>
          <w:lang w:val="x-none"/>
        </w:rPr>
        <w:t xml:space="preserve">, E., &amp; </w:t>
      </w:r>
      <w:proofErr w:type="spellStart"/>
      <w:r w:rsidRPr="00875470">
        <w:rPr>
          <w:rFonts w:eastAsia="SimSun"/>
          <w:sz w:val="18"/>
          <w:szCs w:val="13"/>
          <w:lang w:val="x-none"/>
        </w:rPr>
        <w:t>Fjellman-Wiklund</w:t>
      </w:r>
      <w:proofErr w:type="spellEnd"/>
      <w:r w:rsidRPr="00875470">
        <w:rPr>
          <w:rFonts w:eastAsia="SimSun"/>
          <w:sz w:val="18"/>
          <w:szCs w:val="13"/>
          <w:lang w:val="x-none"/>
        </w:rPr>
        <w:t xml:space="preserve">, A. (2012). Subjective health complaints in older adolescents are related to perceived stress, anxiety and gender–a cross-sectional school study in Northern Sweden. </w:t>
      </w:r>
      <w:r>
        <w:rPr>
          <w:rFonts w:eastAsia="SimSun"/>
          <w:i/>
          <w:sz w:val="18"/>
          <w:szCs w:val="13"/>
          <w:lang w:val="x-none"/>
        </w:rPr>
        <w:t>BMC P</w:t>
      </w:r>
      <w:r w:rsidRPr="00F83E1A">
        <w:rPr>
          <w:rFonts w:eastAsia="SimSun"/>
          <w:i/>
          <w:sz w:val="18"/>
          <w:szCs w:val="13"/>
          <w:lang w:val="x-none"/>
        </w:rPr>
        <w:t>ublic</w:t>
      </w:r>
      <w:r w:rsidRPr="00875470">
        <w:rPr>
          <w:rFonts w:eastAsia="SimSun"/>
          <w:sz w:val="18"/>
          <w:szCs w:val="13"/>
          <w:lang w:val="x-none"/>
        </w:rPr>
        <w:t xml:space="preserve"> </w:t>
      </w:r>
      <w:r>
        <w:rPr>
          <w:rFonts w:eastAsia="SimSun"/>
          <w:i/>
          <w:sz w:val="18"/>
          <w:szCs w:val="13"/>
          <w:lang w:val="x-none"/>
        </w:rPr>
        <w:t>H</w:t>
      </w:r>
      <w:r w:rsidRPr="00F83E1A">
        <w:rPr>
          <w:rFonts w:eastAsia="SimSun"/>
          <w:i/>
          <w:sz w:val="18"/>
          <w:szCs w:val="13"/>
          <w:lang w:val="x-none"/>
        </w:rPr>
        <w:t>ealth</w:t>
      </w:r>
      <w:r w:rsidRPr="00875470">
        <w:rPr>
          <w:rFonts w:eastAsia="SimSun"/>
          <w:sz w:val="18"/>
          <w:szCs w:val="13"/>
          <w:lang w:val="x-none"/>
        </w:rPr>
        <w:t>, 12(1), 993.</w:t>
      </w:r>
    </w:p>
    <w:p w14:paraId="59E0B63D" w14:textId="77777777" w:rsidR="00D83069" w:rsidRPr="00A57B7D" w:rsidRDefault="00D83069" w:rsidP="00D83069">
      <w:pPr>
        <w:ind w:left="284" w:hanging="284"/>
        <w:rPr>
          <w:rFonts w:eastAsia="SimSun"/>
          <w:sz w:val="18"/>
          <w:szCs w:val="13"/>
          <w:lang w:val="x-none"/>
        </w:rPr>
      </w:pPr>
      <w:r w:rsidRPr="00A57B7D">
        <w:rPr>
          <w:rFonts w:eastAsia="SimSun"/>
          <w:sz w:val="18"/>
          <w:szCs w:val="13"/>
          <w:lang w:val="x-none"/>
        </w:rPr>
        <w:t>Wu, J. J. (2016)</w:t>
      </w:r>
      <w:r>
        <w:rPr>
          <w:rFonts w:eastAsia="SimSun"/>
          <w:sz w:val="18"/>
          <w:szCs w:val="13"/>
        </w:rPr>
        <w:t>.</w:t>
      </w:r>
      <w:r w:rsidRPr="00A57B7D">
        <w:rPr>
          <w:rFonts w:eastAsia="SimSun"/>
          <w:sz w:val="18"/>
          <w:szCs w:val="13"/>
          <w:lang w:val="x-none"/>
        </w:rPr>
        <w:t xml:space="preserve"> The impacts of commuting time on subjective well-being and personal health (Doctoral dissertation, East China Normal University).</w:t>
      </w:r>
      <w:r w:rsidRPr="00B42924">
        <w:rPr>
          <w:rFonts w:eastAsia="SimSun"/>
          <w:sz w:val="18"/>
          <w:szCs w:val="13"/>
          <w:lang w:val="x-none"/>
        </w:rPr>
        <w:t xml:space="preserve"> (in Chinese)</w:t>
      </w:r>
    </w:p>
    <w:p w14:paraId="1CBC3999" w14:textId="77777777" w:rsidR="00D83069" w:rsidRPr="00A57B7D" w:rsidRDefault="00D83069" w:rsidP="00D83069">
      <w:pPr>
        <w:ind w:left="284" w:hanging="284"/>
        <w:rPr>
          <w:rFonts w:eastAsia="SimSun"/>
          <w:sz w:val="18"/>
          <w:szCs w:val="13"/>
          <w:lang w:val="x-none"/>
        </w:rPr>
      </w:pPr>
      <w:r w:rsidRPr="00A57B7D">
        <w:rPr>
          <w:rFonts w:eastAsia="SimSun"/>
          <w:sz w:val="18"/>
          <w:szCs w:val="13"/>
          <w:lang w:val="x-none"/>
        </w:rPr>
        <w:t>Zhang, Z. Q. (2016)</w:t>
      </w:r>
      <w:r>
        <w:rPr>
          <w:rFonts w:eastAsia="SimSun"/>
          <w:sz w:val="18"/>
          <w:szCs w:val="13"/>
        </w:rPr>
        <w:t>.</w:t>
      </w:r>
      <w:r w:rsidRPr="00A57B7D">
        <w:rPr>
          <w:rFonts w:eastAsia="SimSun"/>
          <w:sz w:val="18"/>
          <w:szCs w:val="13"/>
          <w:lang w:val="x-none"/>
        </w:rPr>
        <w:t xml:space="preserve"> The economies and costs of agglomeration wages and commuting time in Chinese cities (Master's thesis, East China Normal University).</w:t>
      </w:r>
      <w:r w:rsidRPr="00B42924">
        <w:rPr>
          <w:rFonts w:eastAsia="SimSun"/>
          <w:sz w:val="18"/>
          <w:szCs w:val="13"/>
          <w:lang w:val="x-none"/>
        </w:rPr>
        <w:t xml:space="preserve"> (in Chinese)</w:t>
      </w:r>
    </w:p>
    <w:p w14:paraId="7BFA6A96" w14:textId="77777777" w:rsidR="00D83069" w:rsidRPr="00A57B7D" w:rsidRDefault="00D83069" w:rsidP="00D83069">
      <w:pPr>
        <w:ind w:left="284" w:hanging="284"/>
        <w:rPr>
          <w:rFonts w:eastAsia="SimSun"/>
          <w:sz w:val="18"/>
          <w:szCs w:val="13"/>
          <w:lang w:val="x-none"/>
        </w:rPr>
      </w:pPr>
      <w:r w:rsidRPr="00A57B7D">
        <w:rPr>
          <w:rFonts w:eastAsia="SimSun"/>
          <w:sz w:val="18"/>
          <w:szCs w:val="13"/>
          <w:lang w:val="x-none"/>
        </w:rPr>
        <w:t>Zhou, D. Q. (2017)</w:t>
      </w:r>
      <w:r>
        <w:rPr>
          <w:rFonts w:eastAsia="SimSun"/>
          <w:sz w:val="18"/>
          <w:szCs w:val="13"/>
        </w:rPr>
        <w:t>.</w:t>
      </w:r>
      <w:r w:rsidRPr="00A57B7D">
        <w:rPr>
          <w:rFonts w:eastAsia="SimSun"/>
          <w:sz w:val="18"/>
          <w:szCs w:val="13"/>
          <w:lang w:val="x-none"/>
        </w:rPr>
        <w:t xml:space="preserve"> Study on the travel behavior of commuter and subjective well-being based on logistic regression model (Doctoral dissertation, Chongqing </w:t>
      </w:r>
      <w:proofErr w:type="spellStart"/>
      <w:r w:rsidRPr="00A57B7D">
        <w:rPr>
          <w:rFonts w:eastAsia="SimSun"/>
          <w:sz w:val="18"/>
          <w:szCs w:val="13"/>
          <w:lang w:val="x-none"/>
        </w:rPr>
        <w:t>Jiaotong</w:t>
      </w:r>
      <w:proofErr w:type="spellEnd"/>
      <w:r w:rsidRPr="00A57B7D">
        <w:rPr>
          <w:rFonts w:eastAsia="SimSun"/>
          <w:sz w:val="18"/>
          <w:szCs w:val="13"/>
          <w:lang w:val="x-none"/>
        </w:rPr>
        <w:t xml:space="preserve"> University).</w:t>
      </w:r>
      <w:r w:rsidRPr="00B42924">
        <w:rPr>
          <w:rFonts w:eastAsia="SimSun"/>
          <w:sz w:val="18"/>
          <w:szCs w:val="13"/>
          <w:lang w:val="x-none"/>
        </w:rPr>
        <w:t xml:space="preserve"> (in Chinese)</w:t>
      </w:r>
    </w:p>
    <w:p w14:paraId="50D7EBAF" w14:textId="3B0B60D4" w:rsidR="00D83069" w:rsidRPr="00A57B7D" w:rsidRDefault="00D83069" w:rsidP="00D83069">
      <w:pPr>
        <w:ind w:left="284" w:hanging="284"/>
        <w:rPr>
          <w:rFonts w:eastAsia="SimSun"/>
          <w:sz w:val="18"/>
          <w:szCs w:val="13"/>
          <w:lang w:val="x-none"/>
        </w:rPr>
      </w:pPr>
      <w:r w:rsidRPr="00A57B7D">
        <w:rPr>
          <w:rFonts w:eastAsia="SimSun"/>
          <w:sz w:val="18"/>
          <w:szCs w:val="13"/>
          <w:lang w:val="x-none"/>
        </w:rPr>
        <w:t>Zhou, S. H &amp; He, J. M. (2017)</w:t>
      </w:r>
      <w:r>
        <w:rPr>
          <w:rFonts w:eastAsia="SimSun"/>
          <w:sz w:val="18"/>
          <w:szCs w:val="13"/>
        </w:rPr>
        <w:t>.</w:t>
      </w:r>
      <w:r w:rsidRPr="00A57B7D">
        <w:rPr>
          <w:rFonts w:eastAsia="SimSun"/>
          <w:sz w:val="18"/>
          <w:szCs w:val="13"/>
          <w:lang w:val="x-none"/>
        </w:rPr>
        <w:t xml:space="preserve"> Effects of spatial-temporal constraints of suburban residents on fitness activities to mental health in the context of rapid suburbanization: A case study in Guangzhou, China. </w:t>
      </w:r>
      <w:r w:rsidRPr="00EF18EE">
        <w:rPr>
          <w:rFonts w:eastAsia="SimSun"/>
          <w:i/>
          <w:iCs/>
          <w:sz w:val="18"/>
          <w:szCs w:val="13"/>
          <w:lang w:val="x-none"/>
        </w:rPr>
        <w:t>Progress in Geography</w:t>
      </w:r>
      <w:r w:rsidRPr="00A57B7D">
        <w:rPr>
          <w:rFonts w:eastAsia="SimSun"/>
          <w:sz w:val="18"/>
          <w:szCs w:val="13"/>
          <w:lang w:val="x-none"/>
        </w:rPr>
        <w:t>, 36(10), 1229</w:t>
      </w:r>
      <w:r>
        <w:rPr>
          <w:rFonts w:eastAsia="SimSun"/>
          <w:sz w:val="18"/>
          <w:szCs w:val="13"/>
          <w:lang w:val="x-none"/>
        </w:rPr>
        <w:t>‒</w:t>
      </w:r>
      <w:r w:rsidRPr="00A57B7D">
        <w:rPr>
          <w:rFonts w:eastAsia="SimSun"/>
          <w:sz w:val="18"/>
          <w:szCs w:val="13"/>
          <w:lang w:val="x-none"/>
        </w:rPr>
        <w:t>1238.</w:t>
      </w:r>
      <w:r w:rsidRPr="00B42924">
        <w:rPr>
          <w:rFonts w:eastAsia="SimSun"/>
          <w:sz w:val="18"/>
          <w:szCs w:val="13"/>
          <w:lang w:val="x-none"/>
        </w:rPr>
        <w:t xml:space="preserve"> (in Chinese)</w:t>
      </w:r>
    </w:p>
    <w:p w14:paraId="067987B2" w14:textId="1093321A" w:rsidR="00D83069" w:rsidRDefault="00D83069" w:rsidP="00D83069">
      <w:pPr>
        <w:ind w:left="284" w:hanging="284"/>
        <w:rPr>
          <w:rFonts w:eastAsia="SimSun"/>
          <w:sz w:val="18"/>
          <w:szCs w:val="13"/>
          <w:lang w:val="x-none"/>
        </w:rPr>
      </w:pPr>
      <w:r w:rsidRPr="00A57B7D">
        <w:rPr>
          <w:rFonts w:eastAsia="SimSun"/>
          <w:sz w:val="18"/>
          <w:szCs w:val="13"/>
          <w:lang w:val="x-none"/>
        </w:rPr>
        <w:t>Zhu, J</w:t>
      </w:r>
      <w:r>
        <w:rPr>
          <w:rFonts w:eastAsia="SimSun"/>
          <w:sz w:val="18"/>
          <w:szCs w:val="13"/>
        </w:rPr>
        <w:t>.</w:t>
      </w:r>
      <w:r w:rsidRPr="00A57B7D">
        <w:rPr>
          <w:rFonts w:eastAsia="SimSun"/>
          <w:sz w:val="18"/>
          <w:szCs w:val="13"/>
          <w:lang w:val="x-none"/>
        </w:rPr>
        <w:t>, Gao, P. H</w:t>
      </w:r>
      <w:r>
        <w:rPr>
          <w:rFonts w:eastAsia="SimSun"/>
          <w:sz w:val="18"/>
          <w:szCs w:val="13"/>
        </w:rPr>
        <w:t>.</w:t>
      </w:r>
      <w:r w:rsidRPr="00A57B7D">
        <w:rPr>
          <w:rFonts w:eastAsia="SimSun"/>
          <w:sz w:val="18"/>
          <w:szCs w:val="13"/>
          <w:lang w:val="x-none"/>
        </w:rPr>
        <w:t>, Wu, X</w:t>
      </w:r>
      <w:r>
        <w:rPr>
          <w:rFonts w:eastAsia="SimSun"/>
          <w:sz w:val="18"/>
          <w:szCs w:val="13"/>
        </w:rPr>
        <w:t>.</w:t>
      </w:r>
      <w:r w:rsidR="00302193">
        <w:rPr>
          <w:rFonts w:eastAsia="SimSun"/>
          <w:sz w:val="18"/>
          <w:szCs w:val="13"/>
        </w:rPr>
        <w:t>,</w:t>
      </w:r>
      <w:r w:rsidRPr="00A57B7D">
        <w:rPr>
          <w:rFonts w:eastAsia="SimSun"/>
          <w:sz w:val="18"/>
          <w:szCs w:val="13"/>
          <w:lang w:val="x-none"/>
        </w:rPr>
        <w:t xml:space="preserve"> &amp; Liu, K. W. (2014)</w:t>
      </w:r>
      <w:r>
        <w:rPr>
          <w:rFonts w:eastAsia="SimSun"/>
          <w:sz w:val="18"/>
          <w:szCs w:val="13"/>
        </w:rPr>
        <w:t>.</w:t>
      </w:r>
      <w:r w:rsidRPr="00A57B7D">
        <w:rPr>
          <w:rFonts w:eastAsia="SimSun"/>
          <w:sz w:val="18"/>
          <w:szCs w:val="13"/>
          <w:lang w:val="x-none"/>
        </w:rPr>
        <w:t xml:space="preserve"> The commuting effects o</w:t>
      </w:r>
      <w:r>
        <w:rPr>
          <w:rFonts w:eastAsia="SimSun"/>
          <w:sz w:val="18"/>
          <w:szCs w:val="13"/>
        </w:rPr>
        <w:t>n</w:t>
      </w:r>
      <w:r w:rsidRPr="00A57B7D">
        <w:rPr>
          <w:rFonts w:eastAsia="SimSun"/>
          <w:sz w:val="18"/>
          <w:szCs w:val="13"/>
          <w:lang w:val="x-none"/>
        </w:rPr>
        <w:t xml:space="preserve"> people’s health: a case study of Xi’an. </w:t>
      </w:r>
      <w:r w:rsidRPr="00EF18EE">
        <w:rPr>
          <w:rFonts w:eastAsia="SimSun"/>
          <w:i/>
          <w:iCs/>
          <w:sz w:val="18"/>
          <w:szCs w:val="13"/>
          <w:lang w:val="x-none"/>
        </w:rPr>
        <w:t>Urban Planning Forum</w:t>
      </w:r>
      <w:r w:rsidRPr="00A57B7D">
        <w:rPr>
          <w:rFonts w:eastAsia="SimSun"/>
          <w:sz w:val="18"/>
          <w:szCs w:val="13"/>
          <w:lang w:val="x-none"/>
        </w:rPr>
        <w:t>, (6), 46</w:t>
      </w:r>
      <w:r>
        <w:rPr>
          <w:rFonts w:eastAsia="SimSun"/>
          <w:sz w:val="18"/>
          <w:szCs w:val="13"/>
          <w:lang w:val="x-none"/>
        </w:rPr>
        <w:t>‒</w:t>
      </w:r>
      <w:r w:rsidRPr="00A57B7D">
        <w:rPr>
          <w:rFonts w:eastAsia="SimSun"/>
          <w:sz w:val="18"/>
          <w:szCs w:val="13"/>
          <w:lang w:val="x-none"/>
        </w:rPr>
        <w:t>51.</w:t>
      </w:r>
      <w:r w:rsidRPr="00B42924">
        <w:rPr>
          <w:rFonts w:eastAsia="SimSun"/>
          <w:sz w:val="18"/>
          <w:szCs w:val="13"/>
          <w:lang w:val="x-none"/>
        </w:rPr>
        <w:t xml:space="preserve"> (in Chinese)</w:t>
      </w:r>
    </w:p>
    <w:p w14:paraId="7F577973" w14:textId="77777777" w:rsidR="00D83069" w:rsidRDefault="00D83069" w:rsidP="00D83069">
      <w:pPr>
        <w:rPr>
          <w:rFonts w:eastAsia="SimSun"/>
          <w:sz w:val="18"/>
          <w:szCs w:val="13"/>
          <w:lang w:val="x-none"/>
        </w:rPr>
      </w:pPr>
    </w:p>
    <w:p w14:paraId="59DB1D0C" w14:textId="3F3E8773" w:rsidR="00D83069" w:rsidRDefault="00D26D6E" w:rsidP="00D83069">
      <w:pPr>
        <w:pStyle w:val="Heading1"/>
      </w:pPr>
      <w:r>
        <w:rPr>
          <w:lang w:eastAsia="zh-TW"/>
        </w:rPr>
        <w:t xml:space="preserve">Appendix: </w:t>
      </w:r>
      <w:r w:rsidR="00D83069">
        <w:rPr>
          <w:rFonts w:hint="eastAsia"/>
          <w:lang w:eastAsia="zh-TW"/>
        </w:rPr>
        <w:t>S</w:t>
      </w:r>
      <w:r w:rsidR="00D83069" w:rsidRPr="0019456A">
        <w:t>upplementary material</w:t>
      </w:r>
    </w:p>
    <w:p w14:paraId="5CDF12AE" w14:textId="77777777" w:rsidR="00D26D6E" w:rsidRPr="00D26D6E" w:rsidRDefault="00D26D6E" w:rsidP="00D26D6E">
      <w:pPr>
        <w:rPr>
          <w:lang w:val="en-US"/>
        </w:rPr>
      </w:pPr>
    </w:p>
    <w:p w14:paraId="45F64155" w14:textId="600180E8" w:rsidR="00D83069" w:rsidRPr="00654B2D" w:rsidRDefault="00D83069" w:rsidP="00D83069">
      <w:pPr>
        <w:rPr>
          <w:rFonts w:eastAsia="SimSun"/>
          <w:sz w:val="18"/>
          <w:szCs w:val="13"/>
        </w:rPr>
      </w:pPr>
      <w:r w:rsidRPr="00D26D6E">
        <w:rPr>
          <w:rFonts w:eastAsia="SimSun" w:hint="eastAsia"/>
          <w:b/>
          <w:bCs/>
          <w:sz w:val="18"/>
          <w:szCs w:val="13"/>
        </w:rPr>
        <w:t>Table</w:t>
      </w:r>
      <w:r w:rsidRPr="00D26D6E">
        <w:rPr>
          <w:rFonts w:eastAsia="SimSun"/>
          <w:b/>
          <w:bCs/>
          <w:sz w:val="18"/>
          <w:szCs w:val="13"/>
        </w:rPr>
        <w:t xml:space="preserve"> S1.</w:t>
      </w:r>
      <w:r w:rsidRPr="00D748A6">
        <w:rPr>
          <w:rFonts w:eastAsia="SimSun"/>
          <w:sz w:val="18"/>
          <w:szCs w:val="13"/>
        </w:rPr>
        <w:t xml:space="preserve"> </w:t>
      </w:r>
      <w:r w:rsidRPr="00D26D6E">
        <w:rPr>
          <w:rFonts w:eastAsia="SimSun"/>
          <w:b/>
          <w:bCs/>
          <w:sz w:val="18"/>
          <w:szCs w:val="13"/>
        </w:rPr>
        <w:t>Sensitivity test results of th</w:t>
      </w:r>
      <w:r w:rsidRPr="00D26D6E">
        <w:rPr>
          <w:rFonts w:eastAsia="SimSun" w:hint="eastAsia"/>
          <w:b/>
          <w:bCs/>
          <w:sz w:val="18"/>
          <w:szCs w:val="13"/>
        </w:rPr>
        <w:t>e</w:t>
      </w:r>
      <w:r w:rsidRPr="00D26D6E">
        <w:rPr>
          <w:b/>
          <w:bCs/>
        </w:rPr>
        <w:t xml:space="preserve"> </w:t>
      </w:r>
      <w:r w:rsidRPr="00D26D6E">
        <w:rPr>
          <w:rFonts w:eastAsia="SimSun"/>
          <w:b/>
          <w:bCs/>
          <w:sz w:val="18"/>
          <w:szCs w:val="13"/>
        </w:rPr>
        <w:t>two models</w:t>
      </w:r>
      <w:r w:rsidRPr="00654B2D">
        <w:rPr>
          <w:rFonts w:eastAsia="SimSun"/>
          <w:sz w:val="18"/>
          <w:szCs w:val="13"/>
        </w:rPr>
        <w:t xml:space="preserve"> (</w:t>
      </w:r>
      <w:r w:rsidR="00533990">
        <w:rPr>
          <w:rFonts w:eastAsia="SimSun"/>
          <w:sz w:val="18"/>
          <w:szCs w:val="13"/>
        </w:rPr>
        <w:t>‘</w:t>
      </w:r>
      <w:r w:rsidRPr="00654B2D">
        <w:rPr>
          <w:rFonts w:eastAsia="SimSun"/>
          <w:sz w:val="18"/>
          <w:szCs w:val="13"/>
        </w:rPr>
        <w:t xml:space="preserve">slight positive </w:t>
      </w:r>
      <w:r>
        <w:rPr>
          <w:rFonts w:eastAsia="SimSun"/>
          <w:sz w:val="18"/>
          <w:szCs w:val="13"/>
        </w:rPr>
        <w:t>association</w:t>
      </w:r>
      <w:r w:rsidR="00533990">
        <w:rPr>
          <w:rFonts w:eastAsia="SimSun"/>
          <w:sz w:val="18"/>
          <w:szCs w:val="13"/>
        </w:rPr>
        <w:t>’</w:t>
      </w:r>
      <w:r w:rsidRPr="00654B2D">
        <w:rPr>
          <w:rFonts w:eastAsia="SimSun"/>
          <w:sz w:val="18"/>
          <w:szCs w:val="13"/>
        </w:rPr>
        <w:t xml:space="preserve"> and </w:t>
      </w:r>
      <w:r w:rsidR="00533990">
        <w:rPr>
          <w:rFonts w:eastAsia="SimSun"/>
          <w:sz w:val="18"/>
          <w:szCs w:val="13"/>
        </w:rPr>
        <w:t>‘</w:t>
      </w:r>
      <w:r w:rsidRPr="00654B2D">
        <w:rPr>
          <w:rFonts w:eastAsia="SimSun"/>
          <w:sz w:val="18"/>
          <w:szCs w:val="13"/>
        </w:rPr>
        <w:t xml:space="preserve">significant positive </w:t>
      </w:r>
      <w:r>
        <w:rPr>
          <w:rFonts w:eastAsia="SimSun"/>
          <w:sz w:val="18"/>
          <w:szCs w:val="13"/>
        </w:rPr>
        <w:t>association</w:t>
      </w:r>
      <w:r w:rsidR="00533990">
        <w:rPr>
          <w:rFonts w:eastAsia="SimSun"/>
          <w:sz w:val="18"/>
          <w:szCs w:val="13"/>
        </w:rPr>
        <w:t>’</w:t>
      </w:r>
      <w:r w:rsidRPr="00654B2D">
        <w:rPr>
          <w:rFonts w:eastAsia="SimSun"/>
          <w:sz w:val="18"/>
          <w:szCs w:val="13"/>
        </w:rPr>
        <w:t xml:space="preserve"> were merged into </w:t>
      </w:r>
      <w:r w:rsidR="00533990">
        <w:rPr>
          <w:rFonts w:eastAsia="SimSun"/>
          <w:sz w:val="18"/>
          <w:szCs w:val="13"/>
        </w:rPr>
        <w:t>‘</w:t>
      </w:r>
      <w:r w:rsidRPr="00654B2D">
        <w:rPr>
          <w:rFonts w:eastAsia="SimSun"/>
          <w:sz w:val="18"/>
          <w:szCs w:val="13"/>
        </w:rPr>
        <w:t xml:space="preserve">positive </w:t>
      </w:r>
      <w:r>
        <w:rPr>
          <w:rFonts w:eastAsia="SimSun"/>
          <w:sz w:val="18"/>
          <w:szCs w:val="13"/>
        </w:rPr>
        <w:t>association</w:t>
      </w:r>
      <w:r w:rsidR="00533990">
        <w:rPr>
          <w:rFonts w:eastAsia="SimSun"/>
          <w:sz w:val="18"/>
          <w:szCs w:val="13"/>
        </w:rPr>
        <w:t>’</w:t>
      </w:r>
      <w:r w:rsidRPr="00654B2D">
        <w:rPr>
          <w:rFonts w:eastAsia="SimSun"/>
          <w:sz w:val="18"/>
          <w:szCs w:val="13"/>
        </w:rPr>
        <w:t>)</w:t>
      </w:r>
      <w:r>
        <w:rPr>
          <w:rFonts w:eastAsia="SimSun"/>
          <w:sz w:val="18"/>
          <w:szCs w:val="13"/>
        </w:rPr>
        <w:t>.</w:t>
      </w:r>
    </w:p>
    <w:tbl>
      <w:tblPr>
        <w:tblW w:w="5000" w:type="pct"/>
        <w:tblLook w:val="04A0" w:firstRow="1" w:lastRow="0" w:firstColumn="1" w:lastColumn="0" w:noHBand="0" w:noVBand="1"/>
      </w:tblPr>
      <w:tblGrid>
        <w:gridCol w:w="1431"/>
        <w:gridCol w:w="2446"/>
        <w:gridCol w:w="1001"/>
        <w:gridCol w:w="707"/>
        <w:gridCol w:w="1176"/>
        <w:gridCol w:w="747"/>
        <w:gridCol w:w="821"/>
        <w:gridCol w:w="691"/>
      </w:tblGrid>
      <w:tr w:rsidR="00D83069" w:rsidRPr="00900671" w14:paraId="5739F3C8" w14:textId="77777777" w:rsidTr="008735DD">
        <w:trPr>
          <w:trHeight w:val="292"/>
        </w:trPr>
        <w:tc>
          <w:tcPr>
            <w:tcW w:w="2149" w:type="pct"/>
            <w:gridSpan w:val="2"/>
            <w:tcBorders>
              <w:top w:val="single" w:sz="12" w:space="0" w:color="auto"/>
              <w:left w:val="nil"/>
              <w:bottom w:val="single" w:sz="8" w:space="0" w:color="7F7F7F"/>
              <w:right w:val="nil"/>
            </w:tcBorders>
            <w:shd w:val="clear" w:color="auto" w:fill="auto"/>
            <w:vAlign w:val="center"/>
            <w:hideMark/>
          </w:tcPr>
          <w:p w14:paraId="133529E8" w14:textId="77777777" w:rsidR="00D83069" w:rsidRPr="00900671" w:rsidRDefault="00D83069" w:rsidP="00505B41">
            <w:pPr>
              <w:adjustRightInd w:val="0"/>
              <w:snapToGrid w:val="0"/>
              <w:spacing w:line="160" w:lineRule="exact"/>
              <w:rPr>
                <w:rFonts w:eastAsia="DengXian" w:cstheme="minorHAnsi"/>
                <w:color w:val="000000"/>
                <w:sz w:val="15"/>
                <w:szCs w:val="15"/>
              </w:rPr>
            </w:pPr>
            <w:r w:rsidRPr="00900671">
              <w:rPr>
                <w:rFonts w:eastAsia="DengXian" w:cstheme="minorHAnsi"/>
                <w:color w:val="000000"/>
                <w:sz w:val="15"/>
                <w:szCs w:val="15"/>
              </w:rPr>
              <w:t xml:space="preserve">　</w:t>
            </w:r>
          </w:p>
        </w:tc>
        <w:tc>
          <w:tcPr>
            <w:tcW w:w="1599" w:type="pct"/>
            <w:gridSpan w:val="3"/>
            <w:tcBorders>
              <w:top w:val="single" w:sz="12" w:space="0" w:color="auto"/>
              <w:left w:val="nil"/>
              <w:bottom w:val="single" w:sz="8" w:space="0" w:color="7F7F7F"/>
              <w:right w:val="nil"/>
            </w:tcBorders>
            <w:shd w:val="clear" w:color="auto" w:fill="auto"/>
            <w:vAlign w:val="center"/>
            <w:hideMark/>
          </w:tcPr>
          <w:p w14:paraId="79955C74" w14:textId="77777777" w:rsidR="00D83069" w:rsidRPr="00900671" w:rsidRDefault="00D83069" w:rsidP="00505B41">
            <w:pPr>
              <w:adjustRightInd w:val="0"/>
              <w:snapToGrid w:val="0"/>
              <w:spacing w:line="160" w:lineRule="exact"/>
              <w:jc w:val="center"/>
              <w:rPr>
                <w:rFonts w:eastAsia="DengXian" w:cstheme="minorHAnsi"/>
                <w:b/>
                <w:bCs/>
                <w:color w:val="000000"/>
                <w:sz w:val="15"/>
                <w:szCs w:val="15"/>
              </w:rPr>
            </w:pPr>
            <w:r w:rsidRPr="00900671">
              <w:rPr>
                <w:rFonts w:eastAsia="DengXian" w:cstheme="minorHAnsi"/>
                <w:b/>
                <w:bCs/>
                <w:color w:val="000000"/>
                <w:sz w:val="15"/>
                <w:szCs w:val="15"/>
              </w:rPr>
              <w:t>Model 1: Physical health variations</w:t>
            </w:r>
          </w:p>
        </w:tc>
        <w:tc>
          <w:tcPr>
            <w:tcW w:w="1252" w:type="pct"/>
            <w:gridSpan w:val="3"/>
            <w:tcBorders>
              <w:top w:val="single" w:sz="12" w:space="0" w:color="auto"/>
              <w:left w:val="nil"/>
              <w:bottom w:val="single" w:sz="8" w:space="0" w:color="7F7F7F"/>
              <w:right w:val="nil"/>
            </w:tcBorders>
            <w:shd w:val="clear" w:color="auto" w:fill="auto"/>
            <w:vAlign w:val="center"/>
            <w:hideMark/>
          </w:tcPr>
          <w:p w14:paraId="7208D0AA" w14:textId="77777777" w:rsidR="00D83069" w:rsidRPr="00900671" w:rsidRDefault="00D83069" w:rsidP="00505B41">
            <w:pPr>
              <w:adjustRightInd w:val="0"/>
              <w:snapToGrid w:val="0"/>
              <w:spacing w:line="160" w:lineRule="exact"/>
              <w:jc w:val="center"/>
              <w:rPr>
                <w:rFonts w:eastAsia="DengXian" w:cstheme="minorHAnsi"/>
                <w:b/>
                <w:bCs/>
                <w:color w:val="000000"/>
                <w:sz w:val="15"/>
                <w:szCs w:val="15"/>
              </w:rPr>
            </w:pPr>
            <w:r w:rsidRPr="00900671">
              <w:rPr>
                <w:rFonts w:eastAsia="DengXian" w:cstheme="minorHAnsi"/>
                <w:b/>
                <w:bCs/>
                <w:color w:val="000000"/>
                <w:sz w:val="15"/>
                <w:szCs w:val="15"/>
              </w:rPr>
              <w:t>Model 2: Mental health variations</w:t>
            </w:r>
          </w:p>
        </w:tc>
      </w:tr>
      <w:tr w:rsidR="00D83069" w:rsidRPr="00900671" w14:paraId="221E90E7" w14:textId="77777777" w:rsidTr="008735DD">
        <w:trPr>
          <w:trHeight w:val="318"/>
        </w:trPr>
        <w:tc>
          <w:tcPr>
            <w:tcW w:w="2149" w:type="pct"/>
            <w:gridSpan w:val="2"/>
            <w:tcBorders>
              <w:top w:val="single" w:sz="8" w:space="0" w:color="7F7F7F"/>
              <w:left w:val="nil"/>
              <w:bottom w:val="single" w:sz="12" w:space="0" w:color="auto"/>
              <w:right w:val="nil"/>
            </w:tcBorders>
            <w:shd w:val="clear" w:color="auto" w:fill="auto"/>
            <w:vAlign w:val="center"/>
            <w:hideMark/>
          </w:tcPr>
          <w:p w14:paraId="654A1A64" w14:textId="77777777" w:rsidR="00D83069" w:rsidRPr="00900671" w:rsidRDefault="00D83069" w:rsidP="00505B41">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Parameter</w:t>
            </w:r>
          </w:p>
        </w:tc>
        <w:tc>
          <w:tcPr>
            <w:tcW w:w="555" w:type="pct"/>
            <w:tcBorders>
              <w:top w:val="nil"/>
              <w:left w:val="nil"/>
              <w:bottom w:val="single" w:sz="12" w:space="0" w:color="auto"/>
              <w:right w:val="nil"/>
            </w:tcBorders>
            <w:shd w:val="clear" w:color="auto" w:fill="auto"/>
            <w:vAlign w:val="center"/>
            <w:hideMark/>
          </w:tcPr>
          <w:p w14:paraId="66E36D41" w14:textId="77777777" w:rsidR="00D83069" w:rsidRPr="00900671" w:rsidRDefault="00D83069" w:rsidP="00505B41">
            <w:pPr>
              <w:adjustRightInd w:val="0"/>
              <w:snapToGrid w:val="0"/>
              <w:spacing w:line="160" w:lineRule="exact"/>
              <w:jc w:val="center"/>
              <w:rPr>
                <w:rFonts w:eastAsia="DengXian" w:cstheme="minorHAnsi"/>
                <w:color w:val="000000"/>
                <w:sz w:val="15"/>
                <w:szCs w:val="15"/>
              </w:rPr>
            </w:pPr>
            <w:r w:rsidRPr="00900671">
              <w:rPr>
                <w:rFonts w:eastAsia="DengXian" w:cstheme="minorHAnsi"/>
                <w:color w:val="000000"/>
                <w:sz w:val="15"/>
                <w:szCs w:val="15"/>
              </w:rPr>
              <w:t>Wald Chi-Square</w:t>
            </w:r>
          </w:p>
        </w:tc>
        <w:tc>
          <w:tcPr>
            <w:tcW w:w="392" w:type="pct"/>
            <w:tcBorders>
              <w:top w:val="nil"/>
              <w:left w:val="nil"/>
              <w:bottom w:val="single" w:sz="12" w:space="0" w:color="auto"/>
              <w:right w:val="nil"/>
            </w:tcBorders>
            <w:shd w:val="clear" w:color="auto" w:fill="auto"/>
            <w:vAlign w:val="center"/>
            <w:hideMark/>
          </w:tcPr>
          <w:p w14:paraId="3DE34B47" w14:textId="77777777" w:rsidR="00D83069" w:rsidRPr="00900671" w:rsidRDefault="00D83069" w:rsidP="00505B41">
            <w:pPr>
              <w:adjustRightInd w:val="0"/>
              <w:snapToGrid w:val="0"/>
              <w:spacing w:line="160" w:lineRule="exact"/>
              <w:jc w:val="center"/>
              <w:rPr>
                <w:rFonts w:eastAsia="DengXian" w:cstheme="minorHAnsi"/>
                <w:color w:val="000000"/>
                <w:sz w:val="15"/>
                <w:szCs w:val="15"/>
              </w:rPr>
            </w:pPr>
            <w:r w:rsidRPr="00900671">
              <w:rPr>
                <w:rFonts w:eastAsia="DengXian" w:cstheme="minorHAnsi"/>
                <w:color w:val="000000"/>
                <w:sz w:val="15"/>
                <w:szCs w:val="15"/>
              </w:rPr>
              <w:t>P</w:t>
            </w:r>
          </w:p>
        </w:tc>
        <w:tc>
          <w:tcPr>
            <w:tcW w:w="652" w:type="pct"/>
            <w:tcBorders>
              <w:top w:val="nil"/>
              <w:left w:val="nil"/>
              <w:bottom w:val="single" w:sz="12" w:space="0" w:color="auto"/>
              <w:right w:val="nil"/>
            </w:tcBorders>
            <w:shd w:val="clear" w:color="auto" w:fill="auto"/>
            <w:vAlign w:val="center"/>
            <w:hideMark/>
          </w:tcPr>
          <w:p w14:paraId="53CBB583" w14:textId="77777777" w:rsidR="00D83069" w:rsidRPr="00900671" w:rsidRDefault="00D83069" w:rsidP="00505B41">
            <w:pPr>
              <w:adjustRightInd w:val="0"/>
              <w:snapToGrid w:val="0"/>
              <w:spacing w:line="160" w:lineRule="exact"/>
              <w:jc w:val="center"/>
              <w:rPr>
                <w:rFonts w:eastAsia="DengXian" w:cstheme="minorHAnsi"/>
                <w:color w:val="000000"/>
                <w:sz w:val="15"/>
                <w:szCs w:val="15"/>
              </w:rPr>
            </w:pPr>
            <w:r w:rsidRPr="00900671">
              <w:rPr>
                <w:rFonts w:eastAsia="DengXian" w:cstheme="minorHAnsi"/>
                <w:color w:val="000000"/>
                <w:sz w:val="15"/>
                <w:szCs w:val="15"/>
              </w:rPr>
              <w:t>OR</w:t>
            </w:r>
          </w:p>
        </w:tc>
        <w:tc>
          <w:tcPr>
            <w:tcW w:w="414" w:type="pct"/>
            <w:tcBorders>
              <w:top w:val="nil"/>
              <w:left w:val="nil"/>
              <w:bottom w:val="single" w:sz="12" w:space="0" w:color="auto"/>
              <w:right w:val="nil"/>
            </w:tcBorders>
            <w:shd w:val="clear" w:color="auto" w:fill="auto"/>
            <w:vAlign w:val="center"/>
            <w:hideMark/>
          </w:tcPr>
          <w:p w14:paraId="48FF50CF" w14:textId="77777777" w:rsidR="00D83069" w:rsidRPr="00900671" w:rsidRDefault="00D83069" w:rsidP="00505B41">
            <w:pPr>
              <w:adjustRightInd w:val="0"/>
              <w:snapToGrid w:val="0"/>
              <w:spacing w:line="160" w:lineRule="exact"/>
              <w:jc w:val="center"/>
              <w:rPr>
                <w:rFonts w:eastAsia="DengXian" w:cstheme="minorHAnsi"/>
                <w:color w:val="000000"/>
                <w:sz w:val="15"/>
                <w:szCs w:val="15"/>
              </w:rPr>
            </w:pPr>
            <w:r w:rsidRPr="00900671">
              <w:rPr>
                <w:rFonts w:eastAsia="DengXian" w:cstheme="minorHAnsi"/>
                <w:color w:val="000000"/>
                <w:sz w:val="15"/>
                <w:szCs w:val="15"/>
              </w:rPr>
              <w:t>Wald Chi-Square</w:t>
            </w:r>
          </w:p>
        </w:tc>
        <w:tc>
          <w:tcPr>
            <w:tcW w:w="455" w:type="pct"/>
            <w:tcBorders>
              <w:top w:val="nil"/>
              <w:left w:val="nil"/>
              <w:bottom w:val="single" w:sz="12" w:space="0" w:color="auto"/>
              <w:right w:val="nil"/>
            </w:tcBorders>
            <w:shd w:val="clear" w:color="auto" w:fill="auto"/>
            <w:vAlign w:val="center"/>
            <w:hideMark/>
          </w:tcPr>
          <w:p w14:paraId="05CBF676" w14:textId="77777777" w:rsidR="00D83069" w:rsidRPr="00900671" w:rsidRDefault="00D83069" w:rsidP="00505B41">
            <w:pPr>
              <w:adjustRightInd w:val="0"/>
              <w:snapToGrid w:val="0"/>
              <w:spacing w:line="160" w:lineRule="exact"/>
              <w:jc w:val="center"/>
              <w:rPr>
                <w:rFonts w:eastAsia="DengXian" w:cstheme="minorHAnsi"/>
                <w:color w:val="000000"/>
                <w:sz w:val="15"/>
                <w:szCs w:val="15"/>
              </w:rPr>
            </w:pPr>
            <w:r w:rsidRPr="00900671">
              <w:rPr>
                <w:rFonts w:eastAsia="DengXian" w:cstheme="minorHAnsi"/>
                <w:color w:val="000000"/>
                <w:sz w:val="15"/>
                <w:szCs w:val="15"/>
              </w:rPr>
              <w:t>P</w:t>
            </w:r>
          </w:p>
        </w:tc>
        <w:tc>
          <w:tcPr>
            <w:tcW w:w="383" w:type="pct"/>
            <w:tcBorders>
              <w:top w:val="nil"/>
              <w:left w:val="nil"/>
              <w:bottom w:val="single" w:sz="12" w:space="0" w:color="auto"/>
              <w:right w:val="nil"/>
            </w:tcBorders>
            <w:shd w:val="clear" w:color="auto" w:fill="auto"/>
            <w:vAlign w:val="center"/>
            <w:hideMark/>
          </w:tcPr>
          <w:p w14:paraId="7CBAB77F" w14:textId="77777777" w:rsidR="00D83069" w:rsidRPr="00900671" w:rsidRDefault="00D83069" w:rsidP="00505B41">
            <w:pPr>
              <w:adjustRightInd w:val="0"/>
              <w:snapToGrid w:val="0"/>
              <w:spacing w:line="160" w:lineRule="exact"/>
              <w:jc w:val="center"/>
              <w:rPr>
                <w:rFonts w:eastAsia="DengXian" w:cstheme="minorHAnsi"/>
                <w:color w:val="000000"/>
                <w:sz w:val="15"/>
                <w:szCs w:val="15"/>
              </w:rPr>
            </w:pPr>
            <w:r w:rsidRPr="00900671">
              <w:rPr>
                <w:rFonts w:eastAsia="DengXian" w:cstheme="minorHAnsi"/>
                <w:color w:val="000000"/>
                <w:sz w:val="15"/>
                <w:szCs w:val="15"/>
              </w:rPr>
              <w:t>OR</w:t>
            </w:r>
          </w:p>
        </w:tc>
      </w:tr>
      <w:tr w:rsidR="00D83069" w:rsidRPr="00900671" w14:paraId="4F72C564" w14:textId="77777777" w:rsidTr="00505B41">
        <w:trPr>
          <w:trHeight w:val="164"/>
        </w:trPr>
        <w:tc>
          <w:tcPr>
            <w:tcW w:w="5000" w:type="pct"/>
            <w:gridSpan w:val="8"/>
            <w:tcBorders>
              <w:top w:val="single" w:sz="12" w:space="0" w:color="auto"/>
              <w:left w:val="nil"/>
              <w:right w:val="nil"/>
            </w:tcBorders>
            <w:shd w:val="clear" w:color="auto" w:fill="auto"/>
            <w:vAlign w:val="center"/>
            <w:hideMark/>
          </w:tcPr>
          <w:p w14:paraId="09A9BADF" w14:textId="2875ED26" w:rsidR="00D83069" w:rsidRPr="00900671" w:rsidRDefault="00D83069" w:rsidP="00505B41">
            <w:pPr>
              <w:adjustRightInd w:val="0"/>
              <w:snapToGrid w:val="0"/>
              <w:spacing w:line="160" w:lineRule="exact"/>
              <w:rPr>
                <w:rFonts w:eastAsia="DengXian" w:cstheme="minorHAnsi"/>
                <w:b/>
                <w:bCs/>
                <w:color w:val="4472C4" w:themeColor="accent1"/>
                <w:sz w:val="16"/>
                <w:szCs w:val="16"/>
              </w:rPr>
            </w:pPr>
            <w:r w:rsidRPr="00900671">
              <w:rPr>
                <w:rFonts w:eastAsia="DengXian" w:cstheme="minorHAnsi"/>
                <w:b/>
                <w:bCs/>
                <w:color w:val="4472C4" w:themeColor="accent1"/>
                <w:sz w:val="16"/>
                <w:szCs w:val="16"/>
              </w:rPr>
              <w:t xml:space="preserve">Shift in </w:t>
            </w:r>
            <w:r w:rsidR="004E04A8">
              <w:rPr>
                <w:rFonts w:eastAsia="DengXian" w:cstheme="minorHAnsi"/>
                <w:b/>
                <w:bCs/>
                <w:color w:val="4472C4" w:themeColor="accent1"/>
                <w:sz w:val="16"/>
                <w:szCs w:val="16"/>
              </w:rPr>
              <w:t>long-</w:t>
            </w:r>
            <w:r w:rsidRPr="00900671">
              <w:rPr>
                <w:rFonts w:eastAsia="DengXian" w:cstheme="minorHAnsi"/>
                <w:b/>
                <w:bCs/>
                <w:color w:val="4472C4" w:themeColor="accent1"/>
                <w:sz w:val="16"/>
                <w:szCs w:val="16"/>
              </w:rPr>
              <w:t xml:space="preserve">commute </w:t>
            </w:r>
            <w:r>
              <w:rPr>
                <w:rFonts w:eastAsia="DengXian" w:cstheme="minorHAnsi"/>
                <w:b/>
                <w:bCs/>
                <w:color w:val="4472C4" w:themeColor="accent1"/>
                <w:sz w:val="16"/>
                <w:szCs w:val="16"/>
              </w:rPr>
              <w:t>mode</w:t>
            </w:r>
            <w:r w:rsidRPr="00900671">
              <w:rPr>
                <w:rFonts w:eastAsia="DengXian" w:cstheme="minorHAnsi"/>
                <w:b/>
                <w:bCs/>
                <w:color w:val="4472C4" w:themeColor="accent1"/>
                <w:sz w:val="16"/>
                <w:szCs w:val="16"/>
              </w:rPr>
              <w:t>s</w:t>
            </w:r>
          </w:p>
        </w:tc>
      </w:tr>
      <w:tr w:rsidR="00D83069" w:rsidRPr="00900671" w14:paraId="549444CE" w14:textId="77777777" w:rsidTr="008735DD">
        <w:trPr>
          <w:trHeight w:val="164"/>
        </w:trPr>
        <w:tc>
          <w:tcPr>
            <w:tcW w:w="793" w:type="pct"/>
            <w:vMerge w:val="restart"/>
            <w:tcBorders>
              <w:top w:val="nil"/>
              <w:left w:val="nil"/>
              <w:bottom w:val="single" w:sz="8" w:space="0" w:color="000000"/>
              <w:right w:val="nil"/>
            </w:tcBorders>
            <w:shd w:val="clear" w:color="auto" w:fill="auto"/>
            <w:vAlign w:val="center"/>
            <w:hideMark/>
          </w:tcPr>
          <w:p w14:paraId="010B7901" w14:textId="77777777" w:rsidR="00D83069" w:rsidRPr="00900671" w:rsidRDefault="00D83069" w:rsidP="00ED3CCC">
            <w:pPr>
              <w:adjustRightInd w:val="0"/>
              <w:snapToGrid w:val="0"/>
              <w:spacing w:line="160" w:lineRule="exact"/>
              <w:jc w:val="left"/>
              <w:rPr>
                <w:rFonts w:eastAsia="DengXian" w:cstheme="minorHAnsi"/>
                <w:b/>
                <w:bCs/>
                <w:color w:val="000000"/>
                <w:sz w:val="15"/>
                <w:szCs w:val="15"/>
              </w:rPr>
            </w:pPr>
            <w:r w:rsidRPr="00900671">
              <w:rPr>
                <w:rFonts w:eastAsia="DengXian" w:cstheme="minorHAnsi"/>
                <w:b/>
                <w:bCs/>
                <w:color w:val="000000"/>
                <w:sz w:val="15"/>
                <w:szCs w:val="15"/>
              </w:rPr>
              <w:t xml:space="preserve">Whether or not long-distance commuters before HSR </w:t>
            </w:r>
          </w:p>
        </w:tc>
        <w:tc>
          <w:tcPr>
            <w:tcW w:w="1356" w:type="pct"/>
            <w:tcBorders>
              <w:top w:val="nil"/>
              <w:left w:val="nil"/>
              <w:bottom w:val="nil"/>
              <w:right w:val="nil"/>
            </w:tcBorders>
            <w:shd w:val="clear" w:color="auto" w:fill="auto"/>
            <w:vAlign w:val="center"/>
            <w:hideMark/>
          </w:tcPr>
          <w:p w14:paraId="302DCF84" w14:textId="77777777" w:rsidR="00D83069" w:rsidRPr="00900671" w:rsidRDefault="00D83069" w:rsidP="00505B41">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No</w:t>
            </w:r>
          </w:p>
        </w:tc>
        <w:tc>
          <w:tcPr>
            <w:tcW w:w="555" w:type="pct"/>
            <w:tcBorders>
              <w:top w:val="nil"/>
              <w:left w:val="nil"/>
              <w:right w:val="nil"/>
            </w:tcBorders>
            <w:shd w:val="clear" w:color="auto" w:fill="auto"/>
            <w:vAlign w:val="center"/>
            <w:hideMark/>
          </w:tcPr>
          <w:p w14:paraId="687EBE9D" w14:textId="3F88B3C1" w:rsidR="00D83069" w:rsidRPr="00900671" w:rsidRDefault="00D83069" w:rsidP="00505B41">
            <w:pPr>
              <w:adjustRightInd w:val="0"/>
              <w:snapToGrid w:val="0"/>
              <w:spacing w:line="160" w:lineRule="exact"/>
              <w:jc w:val="center"/>
              <w:rPr>
                <w:rFonts w:eastAsia="DengXian" w:cstheme="minorHAnsi"/>
                <w:color w:val="000000"/>
                <w:sz w:val="15"/>
                <w:szCs w:val="15"/>
              </w:rPr>
            </w:pPr>
            <w:r w:rsidRPr="00900671">
              <w:rPr>
                <w:rFonts w:eastAsia="DengXian" w:cstheme="minorHAnsi"/>
                <w:color w:val="000000"/>
                <w:sz w:val="15"/>
                <w:szCs w:val="15"/>
              </w:rPr>
              <w:t>2</w:t>
            </w:r>
            <w:r w:rsidR="008735DD">
              <w:rPr>
                <w:rFonts w:eastAsia="DengXian" w:cstheme="minorHAnsi"/>
                <w:color w:val="000000"/>
                <w:sz w:val="15"/>
                <w:szCs w:val="15"/>
              </w:rPr>
              <w:t>7.06</w:t>
            </w:r>
          </w:p>
        </w:tc>
        <w:tc>
          <w:tcPr>
            <w:tcW w:w="392" w:type="pct"/>
            <w:tcBorders>
              <w:top w:val="nil"/>
              <w:left w:val="nil"/>
              <w:right w:val="nil"/>
            </w:tcBorders>
            <w:shd w:val="clear" w:color="auto" w:fill="auto"/>
            <w:vAlign w:val="center"/>
            <w:hideMark/>
          </w:tcPr>
          <w:p w14:paraId="61637333" w14:textId="77777777" w:rsidR="00D83069" w:rsidRPr="00900671" w:rsidRDefault="00D83069" w:rsidP="00505B41">
            <w:pPr>
              <w:adjustRightInd w:val="0"/>
              <w:snapToGrid w:val="0"/>
              <w:spacing w:line="160" w:lineRule="exact"/>
              <w:jc w:val="center"/>
              <w:rPr>
                <w:rFonts w:eastAsia="DengXian" w:cstheme="minorHAnsi"/>
                <w:color w:val="000000"/>
                <w:sz w:val="15"/>
                <w:szCs w:val="15"/>
              </w:rPr>
            </w:pPr>
            <w:r w:rsidRPr="00900671">
              <w:rPr>
                <w:rFonts w:eastAsia="DengXian" w:cstheme="minorHAnsi"/>
                <w:color w:val="000000"/>
                <w:sz w:val="15"/>
                <w:szCs w:val="15"/>
              </w:rPr>
              <w:t>0.00***</w:t>
            </w:r>
          </w:p>
        </w:tc>
        <w:tc>
          <w:tcPr>
            <w:tcW w:w="652" w:type="pct"/>
            <w:tcBorders>
              <w:top w:val="nil"/>
              <w:left w:val="nil"/>
              <w:right w:val="nil"/>
            </w:tcBorders>
            <w:shd w:val="clear" w:color="auto" w:fill="auto"/>
            <w:vAlign w:val="center"/>
            <w:hideMark/>
          </w:tcPr>
          <w:p w14:paraId="3F474BBC" w14:textId="08429C60" w:rsidR="00D83069" w:rsidRPr="00900671" w:rsidRDefault="00D83069" w:rsidP="00505B41">
            <w:pPr>
              <w:adjustRightInd w:val="0"/>
              <w:snapToGrid w:val="0"/>
              <w:spacing w:line="160" w:lineRule="exact"/>
              <w:jc w:val="center"/>
              <w:rPr>
                <w:rFonts w:eastAsia="DengXian" w:cstheme="minorHAnsi"/>
                <w:color w:val="000000"/>
                <w:sz w:val="15"/>
                <w:szCs w:val="15"/>
              </w:rPr>
            </w:pPr>
            <w:r w:rsidRPr="00900671">
              <w:rPr>
                <w:rFonts w:eastAsia="DengXian" w:cstheme="minorHAnsi"/>
                <w:color w:val="000000"/>
                <w:sz w:val="15"/>
                <w:szCs w:val="15"/>
              </w:rPr>
              <w:t>0.2</w:t>
            </w:r>
            <w:r w:rsidR="008735DD">
              <w:rPr>
                <w:rFonts w:eastAsia="DengXian" w:cstheme="minorHAnsi"/>
                <w:color w:val="000000"/>
                <w:sz w:val="15"/>
                <w:szCs w:val="15"/>
              </w:rPr>
              <w:t>1</w:t>
            </w:r>
          </w:p>
        </w:tc>
        <w:tc>
          <w:tcPr>
            <w:tcW w:w="414" w:type="pct"/>
            <w:tcBorders>
              <w:top w:val="nil"/>
              <w:left w:val="nil"/>
              <w:right w:val="nil"/>
            </w:tcBorders>
            <w:shd w:val="clear" w:color="auto" w:fill="auto"/>
            <w:hideMark/>
          </w:tcPr>
          <w:p w14:paraId="2D314DD4" w14:textId="689D8961" w:rsidR="00D83069" w:rsidRPr="00900671" w:rsidRDefault="00D4585B" w:rsidP="00505B41">
            <w:pPr>
              <w:adjustRightInd w:val="0"/>
              <w:snapToGrid w:val="0"/>
              <w:spacing w:line="160" w:lineRule="exact"/>
              <w:jc w:val="center"/>
              <w:rPr>
                <w:rFonts w:eastAsia="DengXian" w:cstheme="minorHAnsi"/>
                <w:color w:val="000000"/>
                <w:sz w:val="15"/>
                <w:szCs w:val="15"/>
              </w:rPr>
            </w:pPr>
            <w:r>
              <w:rPr>
                <w:rFonts w:eastAsia="DengXian" w:cstheme="minorHAnsi" w:hint="eastAsia"/>
                <w:color w:val="000000"/>
                <w:sz w:val="15"/>
                <w:szCs w:val="15"/>
              </w:rPr>
              <w:t>1</w:t>
            </w:r>
            <w:r>
              <w:rPr>
                <w:rFonts w:eastAsia="DengXian" w:cstheme="minorHAnsi"/>
                <w:color w:val="000000"/>
                <w:sz w:val="15"/>
                <w:szCs w:val="15"/>
              </w:rPr>
              <w:t>9.39</w:t>
            </w:r>
          </w:p>
        </w:tc>
        <w:tc>
          <w:tcPr>
            <w:tcW w:w="455" w:type="pct"/>
            <w:tcBorders>
              <w:top w:val="nil"/>
              <w:left w:val="nil"/>
              <w:right w:val="nil"/>
            </w:tcBorders>
            <w:shd w:val="clear" w:color="auto" w:fill="auto"/>
            <w:hideMark/>
          </w:tcPr>
          <w:p w14:paraId="57839262" w14:textId="77777777" w:rsidR="00D83069" w:rsidRPr="00900671" w:rsidRDefault="00D83069" w:rsidP="00505B41">
            <w:pPr>
              <w:adjustRightInd w:val="0"/>
              <w:snapToGrid w:val="0"/>
              <w:spacing w:line="160" w:lineRule="exact"/>
              <w:jc w:val="center"/>
              <w:rPr>
                <w:rFonts w:eastAsia="DengXian" w:cstheme="minorHAnsi"/>
                <w:color w:val="000000"/>
                <w:sz w:val="15"/>
                <w:szCs w:val="15"/>
              </w:rPr>
            </w:pPr>
            <w:r w:rsidRPr="0081206F">
              <w:rPr>
                <w:rFonts w:eastAsia="DengXian" w:cstheme="minorHAnsi"/>
                <w:color w:val="000000"/>
                <w:sz w:val="15"/>
                <w:szCs w:val="15"/>
              </w:rPr>
              <w:t>0.00</w:t>
            </w:r>
            <w:r>
              <w:rPr>
                <w:rFonts w:eastAsia="DengXian" w:cstheme="minorHAnsi"/>
                <w:color w:val="000000"/>
                <w:sz w:val="15"/>
                <w:szCs w:val="15"/>
              </w:rPr>
              <w:t>***</w:t>
            </w:r>
          </w:p>
        </w:tc>
        <w:tc>
          <w:tcPr>
            <w:tcW w:w="383" w:type="pct"/>
            <w:tcBorders>
              <w:top w:val="nil"/>
              <w:left w:val="nil"/>
              <w:right w:val="nil"/>
            </w:tcBorders>
            <w:shd w:val="clear" w:color="auto" w:fill="auto"/>
            <w:hideMark/>
          </w:tcPr>
          <w:p w14:paraId="6D93A7AB" w14:textId="2F1CC6D5" w:rsidR="00D83069" w:rsidRPr="00900671" w:rsidRDefault="00D83069" w:rsidP="00505B41">
            <w:pPr>
              <w:adjustRightInd w:val="0"/>
              <w:snapToGrid w:val="0"/>
              <w:spacing w:line="160" w:lineRule="exact"/>
              <w:jc w:val="center"/>
              <w:rPr>
                <w:rFonts w:eastAsia="DengXian" w:cstheme="minorHAnsi"/>
                <w:color w:val="000000"/>
                <w:sz w:val="15"/>
                <w:szCs w:val="15"/>
              </w:rPr>
            </w:pPr>
            <w:r w:rsidRPr="0081206F">
              <w:rPr>
                <w:rFonts w:eastAsia="DengXian" w:cstheme="minorHAnsi"/>
                <w:color w:val="000000"/>
                <w:sz w:val="15"/>
                <w:szCs w:val="15"/>
              </w:rPr>
              <w:t>0.</w:t>
            </w:r>
            <w:r>
              <w:rPr>
                <w:rFonts w:eastAsia="DengXian" w:cstheme="minorHAnsi"/>
                <w:color w:val="000000"/>
                <w:sz w:val="15"/>
                <w:szCs w:val="15"/>
              </w:rPr>
              <w:t>2</w:t>
            </w:r>
            <w:r w:rsidR="00D4585B">
              <w:rPr>
                <w:rFonts w:eastAsia="DengXian" w:cstheme="minorHAnsi"/>
                <w:color w:val="000000"/>
                <w:sz w:val="15"/>
                <w:szCs w:val="15"/>
              </w:rPr>
              <w:t>7</w:t>
            </w:r>
          </w:p>
        </w:tc>
      </w:tr>
      <w:tr w:rsidR="00D83069" w:rsidRPr="00900671" w14:paraId="10AB3720" w14:textId="77777777" w:rsidTr="008735DD">
        <w:trPr>
          <w:trHeight w:val="247"/>
        </w:trPr>
        <w:tc>
          <w:tcPr>
            <w:tcW w:w="793" w:type="pct"/>
            <w:vMerge/>
            <w:tcBorders>
              <w:top w:val="nil"/>
              <w:left w:val="nil"/>
              <w:bottom w:val="single" w:sz="12" w:space="0" w:color="auto"/>
              <w:right w:val="nil"/>
            </w:tcBorders>
            <w:vAlign w:val="center"/>
            <w:hideMark/>
          </w:tcPr>
          <w:p w14:paraId="57206C13" w14:textId="77777777" w:rsidR="00D83069" w:rsidRPr="00900671" w:rsidRDefault="00D83069" w:rsidP="00505B41">
            <w:pPr>
              <w:adjustRightInd w:val="0"/>
              <w:snapToGrid w:val="0"/>
              <w:spacing w:line="160" w:lineRule="exact"/>
              <w:rPr>
                <w:rFonts w:eastAsia="DengXian" w:cstheme="minorHAnsi"/>
                <w:b/>
                <w:bCs/>
                <w:color w:val="000000"/>
                <w:sz w:val="15"/>
                <w:szCs w:val="15"/>
              </w:rPr>
            </w:pPr>
          </w:p>
        </w:tc>
        <w:tc>
          <w:tcPr>
            <w:tcW w:w="1356" w:type="pct"/>
            <w:tcBorders>
              <w:top w:val="nil"/>
              <w:left w:val="nil"/>
              <w:bottom w:val="single" w:sz="12" w:space="0" w:color="auto"/>
              <w:right w:val="nil"/>
            </w:tcBorders>
            <w:shd w:val="clear" w:color="auto" w:fill="auto"/>
            <w:vAlign w:val="center"/>
            <w:hideMark/>
          </w:tcPr>
          <w:p w14:paraId="11DEFB8F" w14:textId="77777777" w:rsidR="00D83069" w:rsidRPr="00900671" w:rsidRDefault="00D83069" w:rsidP="00505B41">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Yes (Ref)</w:t>
            </w:r>
          </w:p>
        </w:tc>
        <w:tc>
          <w:tcPr>
            <w:tcW w:w="555" w:type="pct"/>
            <w:tcBorders>
              <w:top w:val="nil"/>
              <w:left w:val="nil"/>
              <w:bottom w:val="single" w:sz="12" w:space="0" w:color="auto"/>
              <w:right w:val="nil"/>
            </w:tcBorders>
            <w:shd w:val="clear" w:color="auto" w:fill="auto"/>
            <w:vAlign w:val="center"/>
            <w:hideMark/>
          </w:tcPr>
          <w:p w14:paraId="32654A95" w14:textId="77777777" w:rsidR="00D83069" w:rsidRPr="00900671" w:rsidRDefault="00D83069" w:rsidP="00505B41">
            <w:pPr>
              <w:adjustRightInd w:val="0"/>
              <w:snapToGrid w:val="0"/>
              <w:spacing w:line="160" w:lineRule="exact"/>
              <w:rPr>
                <w:rFonts w:eastAsia="DengXian" w:cstheme="minorHAnsi"/>
                <w:color w:val="000000"/>
                <w:sz w:val="15"/>
                <w:szCs w:val="15"/>
              </w:rPr>
            </w:pPr>
          </w:p>
        </w:tc>
        <w:tc>
          <w:tcPr>
            <w:tcW w:w="392" w:type="pct"/>
            <w:tcBorders>
              <w:top w:val="nil"/>
              <w:left w:val="nil"/>
              <w:bottom w:val="single" w:sz="12" w:space="0" w:color="auto"/>
              <w:right w:val="nil"/>
            </w:tcBorders>
            <w:shd w:val="clear" w:color="auto" w:fill="auto"/>
            <w:vAlign w:val="center"/>
            <w:hideMark/>
          </w:tcPr>
          <w:p w14:paraId="72EB015B" w14:textId="77777777" w:rsidR="00D83069" w:rsidRPr="00900671" w:rsidRDefault="00D83069" w:rsidP="00505B41">
            <w:pPr>
              <w:adjustRightInd w:val="0"/>
              <w:snapToGrid w:val="0"/>
              <w:spacing w:line="160" w:lineRule="exact"/>
              <w:rPr>
                <w:rFonts w:cstheme="minorHAnsi"/>
                <w:sz w:val="15"/>
                <w:szCs w:val="15"/>
              </w:rPr>
            </w:pPr>
          </w:p>
        </w:tc>
        <w:tc>
          <w:tcPr>
            <w:tcW w:w="652" w:type="pct"/>
            <w:tcBorders>
              <w:top w:val="nil"/>
              <w:left w:val="nil"/>
              <w:bottom w:val="single" w:sz="12" w:space="0" w:color="auto"/>
              <w:right w:val="nil"/>
            </w:tcBorders>
            <w:shd w:val="clear" w:color="auto" w:fill="auto"/>
            <w:vAlign w:val="center"/>
            <w:hideMark/>
          </w:tcPr>
          <w:p w14:paraId="3C9FE7FC" w14:textId="77777777" w:rsidR="00D83069" w:rsidRPr="00900671" w:rsidRDefault="00D83069" w:rsidP="00505B41">
            <w:pPr>
              <w:adjustRightInd w:val="0"/>
              <w:snapToGrid w:val="0"/>
              <w:spacing w:line="160" w:lineRule="exact"/>
              <w:jc w:val="center"/>
              <w:rPr>
                <w:rFonts w:eastAsia="DengXian" w:cstheme="minorHAnsi"/>
                <w:color w:val="000000"/>
                <w:sz w:val="15"/>
                <w:szCs w:val="15"/>
              </w:rPr>
            </w:pPr>
            <w:r w:rsidRPr="00900671">
              <w:rPr>
                <w:rFonts w:eastAsia="DengXian" w:cstheme="minorHAnsi"/>
                <w:color w:val="000000"/>
                <w:sz w:val="15"/>
                <w:szCs w:val="15"/>
              </w:rPr>
              <w:t>1.00</w:t>
            </w:r>
          </w:p>
        </w:tc>
        <w:tc>
          <w:tcPr>
            <w:tcW w:w="414" w:type="pct"/>
            <w:tcBorders>
              <w:top w:val="nil"/>
              <w:left w:val="nil"/>
              <w:bottom w:val="single" w:sz="12" w:space="0" w:color="auto"/>
              <w:right w:val="nil"/>
            </w:tcBorders>
            <w:shd w:val="clear" w:color="auto" w:fill="auto"/>
            <w:hideMark/>
          </w:tcPr>
          <w:p w14:paraId="5D9385FD" w14:textId="77777777" w:rsidR="00D83069" w:rsidRPr="00900671" w:rsidRDefault="00D83069" w:rsidP="00505B41">
            <w:pPr>
              <w:adjustRightInd w:val="0"/>
              <w:snapToGrid w:val="0"/>
              <w:spacing w:line="160" w:lineRule="exact"/>
              <w:jc w:val="center"/>
              <w:rPr>
                <w:rFonts w:eastAsia="DengXian" w:cstheme="minorHAnsi"/>
                <w:color w:val="000000"/>
                <w:sz w:val="15"/>
                <w:szCs w:val="15"/>
              </w:rPr>
            </w:pPr>
          </w:p>
        </w:tc>
        <w:tc>
          <w:tcPr>
            <w:tcW w:w="455" w:type="pct"/>
            <w:tcBorders>
              <w:top w:val="nil"/>
              <w:left w:val="nil"/>
              <w:bottom w:val="single" w:sz="12" w:space="0" w:color="auto"/>
              <w:right w:val="nil"/>
            </w:tcBorders>
            <w:shd w:val="clear" w:color="auto" w:fill="auto"/>
            <w:hideMark/>
          </w:tcPr>
          <w:p w14:paraId="7F8813C6" w14:textId="77777777" w:rsidR="00D83069" w:rsidRPr="0081206F" w:rsidRDefault="00D83069" w:rsidP="00505B41">
            <w:pPr>
              <w:adjustRightInd w:val="0"/>
              <w:snapToGrid w:val="0"/>
              <w:spacing w:line="160" w:lineRule="exact"/>
              <w:rPr>
                <w:rFonts w:eastAsia="DengXian" w:cstheme="minorHAnsi"/>
                <w:color w:val="000000"/>
                <w:sz w:val="15"/>
                <w:szCs w:val="15"/>
              </w:rPr>
            </w:pPr>
          </w:p>
        </w:tc>
        <w:tc>
          <w:tcPr>
            <w:tcW w:w="383" w:type="pct"/>
            <w:tcBorders>
              <w:top w:val="nil"/>
              <w:left w:val="nil"/>
              <w:bottom w:val="single" w:sz="12" w:space="0" w:color="auto"/>
              <w:right w:val="nil"/>
            </w:tcBorders>
            <w:shd w:val="clear" w:color="auto" w:fill="auto"/>
            <w:hideMark/>
          </w:tcPr>
          <w:p w14:paraId="226B7D1B" w14:textId="77777777" w:rsidR="00D83069" w:rsidRPr="00900671" w:rsidRDefault="00D83069" w:rsidP="00505B41">
            <w:pPr>
              <w:adjustRightInd w:val="0"/>
              <w:snapToGrid w:val="0"/>
              <w:spacing w:line="160" w:lineRule="exact"/>
              <w:jc w:val="center"/>
              <w:rPr>
                <w:rFonts w:eastAsia="DengXian" w:cstheme="minorHAnsi"/>
                <w:color w:val="000000"/>
                <w:sz w:val="15"/>
                <w:szCs w:val="15"/>
              </w:rPr>
            </w:pPr>
            <w:r w:rsidRPr="0081206F">
              <w:rPr>
                <w:rFonts w:eastAsia="DengXian" w:cstheme="minorHAnsi"/>
                <w:color w:val="000000"/>
                <w:sz w:val="15"/>
                <w:szCs w:val="15"/>
              </w:rPr>
              <w:t>1.00</w:t>
            </w:r>
          </w:p>
        </w:tc>
      </w:tr>
      <w:tr w:rsidR="00D83069" w:rsidRPr="00900671" w14:paraId="0EE1F98B" w14:textId="77777777" w:rsidTr="00505B41">
        <w:trPr>
          <w:trHeight w:val="164"/>
        </w:trPr>
        <w:tc>
          <w:tcPr>
            <w:tcW w:w="5000" w:type="pct"/>
            <w:gridSpan w:val="8"/>
            <w:tcBorders>
              <w:top w:val="single" w:sz="12" w:space="0" w:color="auto"/>
              <w:left w:val="nil"/>
              <w:bottom w:val="nil"/>
              <w:right w:val="nil"/>
            </w:tcBorders>
            <w:shd w:val="clear" w:color="auto" w:fill="auto"/>
            <w:vAlign w:val="center"/>
            <w:hideMark/>
          </w:tcPr>
          <w:p w14:paraId="136E7097" w14:textId="77777777" w:rsidR="00D83069" w:rsidRPr="00900671" w:rsidRDefault="00D83069" w:rsidP="00505B41">
            <w:pPr>
              <w:adjustRightInd w:val="0"/>
              <w:snapToGrid w:val="0"/>
              <w:spacing w:line="160" w:lineRule="exact"/>
              <w:rPr>
                <w:rFonts w:eastAsia="DengXian" w:cstheme="minorHAnsi"/>
                <w:b/>
                <w:bCs/>
                <w:color w:val="4472C4" w:themeColor="accent1"/>
                <w:sz w:val="16"/>
                <w:szCs w:val="16"/>
              </w:rPr>
            </w:pPr>
            <w:r w:rsidRPr="00900671">
              <w:rPr>
                <w:rFonts w:eastAsia="DengXian" w:cstheme="minorHAnsi"/>
                <w:b/>
                <w:bCs/>
                <w:color w:val="4472C4" w:themeColor="accent1"/>
                <w:sz w:val="16"/>
                <w:szCs w:val="16"/>
              </w:rPr>
              <w:t xml:space="preserve">Transfer modes </w:t>
            </w:r>
            <w:r>
              <w:rPr>
                <w:rFonts w:eastAsia="DengXian" w:cstheme="minorHAnsi"/>
                <w:b/>
                <w:bCs/>
                <w:color w:val="4472C4" w:themeColor="accent1"/>
                <w:sz w:val="16"/>
                <w:szCs w:val="16"/>
              </w:rPr>
              <w:t xml:space="preserve">and time </w:t>
            </w:r>
            <w:r w:rsidRPr="00900671">
              <w:rPr>
                <w:rFonts w:eastAsia="DengXian" w:cstheme="minorHAnsi"/>
                <w:b/>
                <w:bCs/>
                <w:color w:val="4472C4" w:themeColor="accent1"/>
                <w:sz w:val="16"/>
                <w:szCs w:val="16"/>
              </w:rPr>
              <w:t>to and from HSR stations</w:t>
            </w:r>
          </w:p>
        </w:tc>
      </w:tr>
      <w:tr w:rsidR="00D4585B" w:rsidRPr="000D06DA" w14:paraId="44174F9D" w14:textId="77777777" w:rsidTr="000D06DA">
        <w:trPr>
          <w:trHeight w:val="164"/>
        </w:trPr>
        <w:tc>
          <w:tcPr>
            <w:tcW w:w="793" w:type="pct"/>
            <w:vMerge w:val="restart"/>
            <w:tcBorders>
              <w:top w:val="nil"/>
              <w:left w:val="nil"/>
              <w:bottom w:val="nil"/>
              <w:right w:val="nil"/>
            </w:tcBorders>
            <w:shd w:val="clear" w:color="auto" w:fill="auto"/>
            <w:vAlign w:val="center"/>
            <w:hideMark/>
          </w:tcPr>
          <w:p w14:paraId="0E2F152D"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r w:rsidRPr="00900671">
              <w:rPr>
                <w:rFonts w:eastAsia="DengXian" w:cstheme="minorHAnsi"/>
                <w:b/>
                <w:bCs/>
                <w:color w:val="000000"/>
                <w:sz w:val="15"/>
                <w:szCs w:val="15"/>
              </w:rPr>
              <w:t xml:space="preserve">Transfer </w:t>
            </w:r>
            <w:r>
              <w:rPr>
                <w:rFonts w:eastAsia="DengXian" w:cstheme="minorHAnsi"/>
                <w:b/>
                <w:bCs/>
                <w:color w:val="000000"/>
                <w:sz w:val="15"/>
                <w:szCs w:val="15"/>
              </w:rPr>
              <w:t xml:space="preserve">mode </w:t>
            </w:r>
            <w:r w:rsidRPr="00900671">
              <w:rPr>
                <w:rFonts w:eastAsia="DengXian" w:cstheme="minorHAnsi"/>
                <w:b/>
                <w:bCs/>
                <w:color w:val="000000"/>
                <w:sz w:val="15"/>
                <w:szCs w:val="15"/>
              </w:rPr>
              <w:t>from home to   HSR stations</w:t>
            </w:r>
          </w:p>
        </w:tc>
        <w:tc>
          <w:tcPr>
            <w:tcW w:w="1356" w:type="pct"/>
            <w:tcBorders>
              <w:top w:val="nil"/>
              <w:left w:val="nil"/>
              <w:bottom w:val="nil"/>
            </w:tcBorders>
            <w:shd w:val="clear" w:color="auto" w:fill="auto"/>
            <w:vAlign w:val="center"/>
            <w:hideMark/>
          </w:tcPr>
          <w:p w14:paraId="3F4C245B"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On foot</w:t>
            </w:r>
          </w:p>
        </w:tc>
        <w:tc>
          <w:tcPr>
            <w:tcW w:w="555" w:type="pct"/>
            <w:shd w:val="clear" w:color="auto" w:fill="auto"/>
            <w:hideMark/>
          </w:tcPr>
          <w:p w14:paraId="671B9C0F" w14:textId="0AE643E0"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4.93 </w:t>
            </w:r>
          </w:p>
        </w:tc>
        <w:tc>
          <w:tcPr>
            <w:tcW w:w="392" w:type="pct"/>
            <w:shd w:val="clear" w:color="auto" w:fill="auto"/>
            <w:hideMark/>
          </w:tcPr>
          <w:p w14:paraId="293EE5F5" w14:textId="0BDC27DD"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0.03 </w:t>
            </w:r>
            <w:r w:rsidR="000D06DA">
              <w:rPr>
                <w:rFonts w:eastAsia="DengXian" w:cstheme="minorHAnsi"/>
                <w:color w:val="000000"/>
                <w:sz w:val="15"/>
                <w:szCs w:val="15"/>
              </w:rPr>
              <w:t>**</w:t>
            </w:r>
          </w:p>
        </w:tc>
        <w:tc>
          <w:tcPr>
            <w:tcW w:w="652" w:type="pct"/>
            <w:shd w:val="clear" w:color="auto" w:fill="auto"/>
            <w:hideMark/>
          </w:tcPr>
          <w:p w14:paraId="6D08C12B" w14:textId="7A73B0BC"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5.07 </w:t>
            </w:r>
          </w:p>
        </w:tc>
        <w:tc>
          <w:tcPr>
            <w:tcW w:w="414" w:type="pct"/>
            <w:shd w:val="clear" w:color="auto" w:fill="auto"/>
            <w:hideMark/>
          </w:tcPr>
          <w:p w14:paraId="03E76E4F" w14:textId="3DCDBFAB"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4.33 </w:t>
            </w:r>
          </w:p>
        </w:tc>
        <w:tc>
          <w:tcPr>
            <w:tcW w:w="455" w:type="pct"/>
            <w:shd w:val="clear" w:color="auto" w:fill="auto"/>
            <w:hideMark/>
          </w:tcPr>
          <w:p w14:paraId="607F7E86" w14:textId="70F54DEE"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0.04 </w:t>
            </w:r>
            <w:r w:rsidR="000D06DA">
              <w:rPr>
                <w:rFonts w:eastAsia="DengXian" w:cstheme="minorHAnsi"/>
                <w:color w:val="000000"/>
                <w:sz w:val="15"/>
                <w:szCs w:val="15"/>
              </w:rPr>
              <w:t>**</w:t>
            </w:r>
          </w:p>
        </w:tc>
        <w:tc>
          <w:tcPr>
            <w:tcW w:w="383" w:type="pct"/>
            <w:shd w:val="clear" w:color="auto" w:fill="auto"/>
            <w:hideMark/>
          </w:tcPr>
          <w:p w14:paraId="1625D2DE" w14:textId="73AD82D6"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4.59 </w:t>
            </w:r>
          </w:p>
        </w:tc>
      </w:tr>
      <w:tr w:rsidR="00D4585B" w:rsidRPr="000D06DA" w14:paraId="70EECDC3" w14:textId="77777777" w:rsidTr="000D06DA">
        <w:trPr>
          <w:trHeight w:val="164"/>
        </w:trPr>
        <w:tc>
          <w:tcPr>
            <w:tcW w:w="793" w:type="pct"/>
            <w:vMerge/>
            <w:tcBorders>
              <w:top w:val="nil"/>
              <w:left w:val="nil"/>
              <w:bottom w:val="nil"/>
              <w:right w:val="nil"/>
            </w:tcBorders>
            <w:vAlign w:val="center"/>
            <w:hideMark/>
          </w:tcPr>
          <w:p w14:paraId="4D560005"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nil"/>
            </w:tcBorders>
            <w:shd w:val="clear" w:color="auto" w:fill="auto"/>
            <w:vAlign w:val="center"/>
            <w:hideMark/>
          </w:tcPr>
          <w:p w14:paraId="774B8C51" w14:textId="4A361B12"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 xml:space="preserve">By </w:t>
            </w:r>
            <w:r w:rsidR="00E7705C" w:rsidRPr="00900671">
              <w:rPr>
                <w:rFonts w:eastAsia="DengXian" w:cstheme="minorHAnsi"/>
                <w:b/>
                <w:bCs/>
                <w:color w:val="000000"/>
                <w:sz w:val="15"/>
                <w:szCs w:val="15"/>
              </w:rPr>
              <w:t>b</w:t>
            </w:r>
            <w:r w:rsidR="00E7705C">
              <w:rPr>
                <w:rFonts w:eastAsia="DengXian" w:cstheme="minorHAnsi"/>
                <w:b/>
                <w:bCs/>
                <w:color w:val="000000"/>
                <w:sz w:val="15"/>
                <w:szCs w:val="15"/>
              </w:rPr>
              <w:t>icycle</w:t>
            </w:r>
          </w:p>
        </w:tc>
        <w:tc>
          <w:tcPr>
            <w:tcW w:w="555" w:type="pct"/>
            <w:tcBorders>
              <w:top w:val="nil"/>
            </w:tcBorders>
            <w:shd w:val="clear" w:color="auto" w:fill="auto"/>
            <w:hideMark/>
          </w:tcPr>
          <w:p w14:paraId="2852EABA" w14:textId="72C1337C"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0.75 </w:t>
            </w:r>
          </w:p>
        </w:tc>
        <w:tc>
          <w:tcPr>
            <w:tcW w:w="392" w:type="pct"/>
            <w:tcBorders>
              <w:top w:val="nil"/>
            </w:tcBorders>
            <w:shd w:val="clear" w:color="auto" w:fill="auto"/>
            <w:hideMark/>
          </w:tcPr>
          <w:p w14:paraId="1003993F" w14:textId="7016A8C8"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0.39 </w:t>
            </w:r>
          </w:p>
        </w:tc>
        <w:tc>
          <w:tcPr>
            <w:tcW w:w="652" w:type="pct"/>
            <w:tcBorders>
              <w:top w:val="nil"/>
            </w:tcBorders>
            <w:shd w:val="clear" w:color="auto" w:fill="auto"/>
            <w:hideMark/>
          </w:tcPr>
          <w:p w14:paraId="751AB7C9" w14:textId="6F463FD6"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0.60 </w:t>
            </w:r>
          </w:p>
        </w:tc>
        <w:tc>
          <w:tcPr>
            <w:tcW w:w="414" w:type="pct"/>
            <w:tcBorders>
              <w:top w:val="nil"/>
            </w:tcBorders>
            <w:shd w:val="clear" w:color="auto" w:fill="auto"/>
            <w:hideMark/>
          </w:tcPr>
          <w:p w14:paraId="1D09992D" w14:textId="122678E0"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0.80 </w:t>
            </w:r>
          </w:p>
        </w:tc>
        <w:tc>
          <w:tcPr>
            <w:tcW w:w="455" w:type="pct"/>
            <w:tcBorders>
              <w:top w:val="nil"/>
            </w:tcBorders>
            <w:shd w:val="clear" w:color="auto" w:fill="auto"/>
            <w:hideMark/>
          </w:tcPr>
          <w:p w14:paraId="14461044" w14:textId="094D7872"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0.37 </w:t>
            </w:r>
          </w:p>
        </w:tc>
        <w:tc>
          <w:tcPr>
            <w:tcW w:w="383" w:type="pct"/>
            <w:tcBorders>
              <w:top w:val="nil"/>
            </w:tcBorders>
            <w:shd w:val="clear" w:color="auto" w:fill="auto"/>
            <w:hideMark/>
          </w:tcPr>
          <w:p w14:paraId="5EEACE07" w14:textId="6A18A59B"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0.58 </w:t>
            </w:r>
          </w:p>
        </w:tc>
      </w:tr>
      <w:tr w:rsidR="00D4585B" w:rsidRPr="000D06DA" w14:paraId="5B9128AB" w14:textId="77777777" w:rsidTr="000D06DA">
        <w:trPr>
          <w:trHeight w:val="164"/>
        </w:trPr>
        <w:tc>
          <w:tcPr>
            <w:tcW w:w="793" w:type="pct"/>
            <w:vMerge/>
            <w:tcBorders>
              <w:top w:val="nil"/>
              <w:left w:val="nil"/>
              <w:bottom w:val="nil"/>
              <w:right w:val="nil"/>
            </w:tcBorders>
            <w:vAlign w:val="center"/>
            <w:hideMark/>
          </w:tcPr>
          <w:p w14:paraId="1458AF46"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tcBorders>
            <w:shd w:val="clear" w:color="auto" w:fill="auto"/>
            <w:vAlign w:val="center"/>
            <w:hideMark/>
          </w:tcPr>
          <w:p w14:paraId="2948C69B" w14:textId="717698CA"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By public transport</w:t>
            </w:r>
          </w:p>
        </w:tc>
        <w:tc>
          <w:tcPr>
            <w:tcW w:w="555" w:type="pct"/>
            <w:tcBorders>
              <w:top w:val="nil"/>
            </w:tcBorders>
            <w:shd w:val="clear" w:color="auto" w:fill="auto"/>
            <w:hideMark/>
          </w:tcPr>
          <w:p w14:paraId="67F7E84C" w14:textId="66C95959"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1.09 </w:t>
            </w:r>
          </w:p>
        </w:tc>
        <w:tc>
          <w:tcPr>
            <w:tcW w:w="392" w:type="pct"/>
            <w:tcBorders>
              <w:top w:val="nil"/>
            </w:tcBorders>
            <w:shd w:val="clear" w:color="auto" w:fill="auto"/>
            <w:hideMark/>
          </w:tcPr>
          <w:p w14:paraId="2C978A18" w14:textId="18B0B897"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0.30 </w:t>
            </w:r>
          </w:p>
        </w:tc>
        <w:tc>
          <w:tcPr>
            <w:tcW w:w="652" w:type="pct"/>
            <w:tcBorders>
              <w:top w:val="nil"/>
            </w:tcBorders>
            <w:shd w:val="clear" w:color="auto" w:fill="auto"/>
            <w:hideMark/>
          </w:tcPr>
          <w:p w14:paraId="4C99966E" w14:textId="598C38B4"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1.37 </w:t>
            </w:r>
          </w:p>
        </w:tc>
        <w:tc>
          <w:tcPr>
            <w:tcW w:w="414" w:type="pct"/>
            <w:tcBorders>
              <w:top w:val="nil"/>
            </w:tcBorders>
            <w:shd w:val="clear" w:color="auto" w:fill="auto"/>
            <w:hideMark/>
          </w:tcPr>
          <w:p w14:paraId="3B2CE063" w14:textId="71ED93D0"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0.44 </w:t>
            </w:r>
          </w:p>
        </w:tc>
        <w:tc>
          <w:tcPr>
            <w:tcW w:w="455" w:type="pct"/>
            <w:tcBorders>
              <w:top w:val="nil"/>
            </w:tcBorders>
            <w:shd w:val="clear" w:color="auto" w:fill="auto"/>
            <w:hideMark/>
          </w:tcPr>
          <w:p w14:paraId="43A91B6B" w14:textId="0A7FAACE"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0.50 </w:t>
            </w:r>
          </w:p>
        </w:tc>
        <w:tc>
          <w:tcPr>
            <w:tcW w:w="383" w:type="pct"/>
            <w:tcBorders>
              <w:top w:val="nil"/>
            </w:tcBorders>
            <w:shd w:val="clear" w:color="auto" w:fill="auto"/>
            <w:hideMark/>
          </w:tcPr>
          <w:p w14:paraId="498DAF76" w14:textId="45DBB84C"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1.23 </w:t>
            </w:r>
          </w:p>
        </w:tc>
      </w:tr>
      <w:tr w:rsidR="00D4585B" w:rsidRPr="000D06DA" w14:paraId="03A6029D" w14:textId="77777777" w:rsidTr="000D06DA">
        <w:trPr>
          <w:trHeight w:val="164"/>
        </w:trPr>
        <w:tc>
          <w:tcPr>
            <w:tcW w:w="793" w:type="pct"/>
            <w:vMerge/>
            <w:tcBorders>
              <w:top w:val="nil"/>
              <w:left w:val="nil"/>
              <w:right w:val="nil"/>
            </w:tcBorders>
            <w:vAlign w:val="center"/>
            <w:hideMark/>
          </w:tcPr>
          <w:p w14:paraId="6AD20A0D"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single" w:sz="4" w:space="0" w:color="auto"/>
            </w:tcBorders>
            <w:shd w:val="clear" w:color="auto" w:fill="auto"/>
            <w:vAlign w:val="center"/>
            <w:hideMark/>
          </w:tcPr>
          <w:p w14:paraId="16D87E13"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By car (Ref)</w:t>
            </w:r>
          </w:p>
        </w:tc>
        <w:tc>
          <w:tcPr>
            <w:tcW w:w="555" w:type="pct"/>
            <w:tcBorders>
              <w:top w:val="nil"/>
              <w:bottom w:val="single" w:sz="4" w:space="0" w:color="auto"/>
            </w:tcBorders>
            <w:shd w:val="clear" w:color="auto" w:fill="auto"/>
            <w:hideMark/>
          </w:tcPr>
          <w:p w14:paraId="0A69615E" w14:textId="73683185"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392" w:type="pct"/>
            <w:tcBorders>
              <w:top w:val="nil"/>
              <w:bottom w:val="single" w:sz="4" w:space="0" w:color="auto"/>
            </w:tcBorders>
            <w:shd w:val="clear" w:color="auto" w:fill="auto"/>
            <w:hideMark/>
          </w:tcPr>
          <w:p w14:paraId="07C90B0C" w14:textId="7F40BD3D" w:rsidR="00D4585B" w:rsidRPr="00C1054E"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652" w:type="pct"/>
            <w:tcBorders>
              <w:top w:val="nil"/>
              <w:bottom w:val="single" w:sz="4" w:space="0" w:color="auto"/>
            </w:tcBorders>
            <w:shd w:val="clear" w:color="auto" w:fill="auto"/>
            <w:hideMark/>
          </w:tcPr>
          <w:p w14:paraId="46B9922B" w14:textId="73AD3C99"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1.00 </w:t>
            </w:r>
          </w:p>
        </w:tc>
        <w:tc>
          <w:tcPr>
            <w:tcW w:w="414" w:type="pct"/>
            <w:tcBorders>
              <w:top w:val="nil"/>
              <w:bottom w:val="single" w:sz="4" w:space="0" w:color="auto"/>
            </w:tcBorders>
            <w:shd w:val="clear" w:color="auto" w:fill="auto"/>
            <w:hideMark/>
          </w:tcPr>
          <w:p w14:paraId="5829480C" w14:textId="193A0664"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455" w:type="pct"/>
            <w:tcBorders>
              <w:top w:val="nil"/>
              <w:bottom w:val="single" w:sz="4" w:space="0" w:color="auto"/>
            </w:tcBorders>
            <w:shd w:val="clear" w:color="auto" w:fill="auto"/>
            <w:hideMark/>
          </w:tcPr>
          <w:p w14:paraId="42BDD8B0" w14:textId="6213E871" w:rsidR="00D4585B" w:rsidRPr="0081206F"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383" w:type="pct"/>
            <w:tcBorders>
              <w:top w:val="nil"/>
              <w:bottom w:val="single" w:sz="4" w:space="0" w:color="auto"/>
            </w:tcBorders>
            <w:shd w:val="clear" w:color="auto" w:fill="auto"/>
            <w:hideMark/>
          </w:tcPr>
          <w:p w14:paraId="082EBA19" w14:textId="2FEF8617"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1.00 </w:t>
            </w:r>
          </w:p>
        </w:tc>
      </w:tr>
      <w:tr w:rsidR="00D4585B" w:rsidRPr="000D06DA" w14:paraId="64C2BC33" w14:textId="77777777" w:rsidTr="000D06DA">
        <w:trPr>
          <w:trHeight w:val="164"/>
        </w:trPr>
        <w:tc>
          <w:tcPr>
            <w:tcW w:w="793" w:type="pct"/>
            <w:vMerge w:val="restart"/>
            <w:tcBorders>
              <w:top w:val="nil"/>
              <w:left w:val="nil"/>
              <w:right w:val="nil"/>
            </w:tcBorders>
            <w:vAlign w:val="center"/>
          </w:tcPr>
          <w:p w14:paraId="12BEF6FD" w14:textId="77777777" w:rsidR="00D4585B" w:rsidRDefault="00D4585B" w:rsidP="00ED3CCC">
            <w:pPr>
              <w:adjustRightInd w:val="0"/>
              <w:snapToGrid w:val="0"/>
              <w:spacing w:line="160" w:lineRule="exact"/>
              <w:jc w:val="left"/>
              <w:rPr>
                <w:rFonts w:eastAsia="DengXian" w:cstheme="minorHAnsi"/>
                <w:b/>
                <w:bCs/>
                <w:color w:val="000000"/>
                <w:sz w:val="15"/>
                <w:szCs w:val="15"/>
              </w:rPr>
            </w:pPr>
            <w:r w:rsidRPr="00FA6346">
              <w:rPr>
                <w:rFonts w:eastAsia="DengXian" w:cstheme="minorHAnsi"/>
                <w:b/>
                <w:bCs/>
                <w:color w:val="000000"/>
                <w:sz w:val="15"/>
                <w:szCs w:val="15"/>
              </w:rPr>
              <w:t xml:space="preserve">Transfer </w:t>
            </w:r>
            <w:r>
              <w:rPr>
                <w:rFonts w:eastAsia="DengXian" w:cstheme="minorHAnsi"/>
                <w:b/>
                <w:bCs/>
                <w:color w:val="000000"/>
                <w:sz w:val="15"/>
                <w:szCs w:val="15"/>
              </w:rPr>
              <w:t xml:space="preserve">time </w:t>
            </w:r>
            <w:r w:rsidRPr="00FA6346">
              <w:rPr>
                <w:rFonts w:eastAsia="DengXian" w:cstheme="minorHAnsi"/>
                <w:b/>
                <w:bCs/>
                <w:color w:val="000000"/>
                <w:sz w:val="15"/>
                <w:szCs w:val="15"/>
              </w:rPr>
              <w:t xml:space="preserve">from </w:t>
            </w:r>
          </w:p>
          <w:p w14:paraId="4315F2FE"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r w:rsidRPr="00FA6346">
              <w:rPr>
                <w:rFonts w:eastAsia="DengXian" w:cstheme="minorHAnsi"/>
                <w:b/>
                <w:bCs/>
                <w:color w:val="000000"/>
                <w:sz w:val="15"/>
                <w:szCs w:val="15"/>
              </w:rPr>
              <w:t>home to HSR stations</w:t>
            </w:r>
          </w:p>
        </w:tc>
        <w:tc>
          <w:tcPr>
            <w:tcW w:w="1356" w:type="pct"/>
            <w:tcBorders>
              <w:top w:val="nil"/>
              <w:left w:val="nil"/>
            </w:tcBorders>
            <w:shd w:val="clear" w:color="auto" w:fill="auto"/>
            <w:vAlign w:val="center"/>
          </w:tcPr>
          <w:p w14:paraId="3C17E51F"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 xml:space="preserve">&lt; </w:t>
            </w:r>
            <w:r>
              <w:rPr>
                <w:rFonts w:eastAsia="DengXian" w:cstheme="minorHAnsi"/>
                <w:b/>
                <w:bCs/>
                <w:color w:val="000000"/>
                <w:sz w:val="15"/>
                <w:szCs w:val="15"/>
              </w:rPr>
              <w:t>3</w:t>
            </w:r>
            <w:r w:rsidRPr="00FA6346">
              <w:rPr>
                <w:rFonts w:eastAsia="DengXian" w:cstheme="minorHAnsi"/>
                <w:b/>
                <w:bCs/>
                <w:color w:val="000000"/>
                <w:sz w:val="15"/>
                <w:szCs w:val="15"/>
              </w:rPr>
              <w:t xml:space="preserve">0 </w:t>
            </w:r>
            <w:r>
              <w:rPr>
                <w:rFonts w:eastAsia="DengXian" w:cstheme="minorHAnsi"/>
                <w:b/>
                <w:bCs/>
                <w:color w:val="000000"/>
                <w:sz w:val="15"/>
                <w:szCs w:val="15"/>
              </w:rPr>
              <w:t>minute</w:t>
            </w:r>
            <w:r w:rsidRPr="00FA6346">
              <w:rPr>
                <w:rFonts w:eastAsia="DengXian" w:cstheme="minorHAnsi"/>
                <w:b/>
                <w:bCs/>
                <w:color w:val="000000"/>
                <w:sz w:val="15"/>
                <w:szCs w:val="15"/>
              </w:rPr>
              <w:t>s</w:t>
            </w:r>
          </w:p>
        </w:tc>
        <w:tc>
          <w:tcPr>
            <w:tcW w:w="555" w:type="pct"/>
            <w:tcBorders>
              <w:top w:val="single" w:sz="4" w:space="0" w:color="auto"/>
            </w:tcBorders>
            <w:shd w:val="clear" w:color="auto" w:fill="auto"/>
          </w:tcPr>
          <w:p w14:paraId="7BBDB0D9" w14:textId="48152D02"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9.59 </w:t>
            </w:r>
          </w:p>
        </w:tc>
        <w:tc>
          <w:tcPr>
            <w:tcW w:w="392" w:type="pct"/>
            <w:tcBorders>
              <w:top w:val="single" w:sz="4" w:space="0" w:color="auto"/>
            </w:tcBorders>
            <w:shd w:val="clear" w:color="auto" w:fill="auto"/>
          </w:tcPr>
          <w:p w14:paraId="373665D3" w14:textId="1D1445C4" w:rsidR="00D4585B" w:rsidRPr="00C1054E"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0.00</w:t>
            </w:r>
            <w:r w:rsidR="000D06DA">
              <w:rPr>
                <w:rFonts w:eastAsia="DengXian" w:cstheme="minorHAnsi"/>
                <w:color w:val="000000"/>
                <w:sz w:val="15"/>
                <w:szCs w:val="15"/>
              </w:rPr>
              <w:t>***</w:t>
            </w:r>
            <w:r w:rsidRPr="000D06DA">
              <w:rPr>
                <w:rFonts w:eastAsia="DengXian" w:cstheme="minorHAnsi" w:hint="eastAsia"/>
                <w:color w:val="000000"/>
                <w:sz w:val="15"/>
                <w:szCs w:val="15"/>
              </w:rPr>
              <w:t xml:space="preserve"> </w:t>
            </w:r>
          </w:p>
        </w:tc>
        <w:tc>
          <w:tcPr>
            <w:tcW w:w="652" w:type="pct"/>
            <w:tcBorders>
              <w:top w:val="single" w:sz="4" w:space="0" w:color="auto"/>
            </w:tcBorders>
            <w:shd w:val="clear" w:color="auto" w:fill="auto"/>
          </w:tcPr>
          <w:p w14:paraId="3CED2632" w14:textId="70CCA490" w:rsidR="00D4585B" w:rsidRPr="00C1054E"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8.22 </w:t>
            </w:r>
          </w:p>
        </w:tc>
        <w:tc>
          <w:tcPr>
            <w:tcW w:w="414" w:type="pct"/>
            <w:tcBorders>
              <w:top w:val="single" w:sz="4" w:space="0" w:color="auto"/>
            </w:tcBorders>
            <w:shd w:val="clear" w:color="auto" w:fill="auto"/>
          </w:tcPr>
          <w:p w14:paraId="70DF1E22" w14:textId="4EC1BC46"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4.47 </w:t>
            </w:r>
          </w:p>
        </w:tc>
        <w:tc>
          <w:tcPr>
            <w:tcW w:w="455" w:type="pct"/>
            <w:tcBorders>
              <w:top w:val="single" w:sz="4" w:space="0" w:color="auto"/>
            </w:tcBorders>
            <w:shd w:val="clear" w:color="auto" w:fill="auto"/>
          </w:tcPr>
          <w:p w14:paraId="3A93F39D" w14:textId="6E77B10F" w:rsidR="00D4585B" w:rsidRPr="0081206F"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0.03 </w:t>
            </w:r>
            <w:r w:rsidR="000D06DA">
              <w:rPr>
                <w:rFonts w:eastAsia="DengXian" w:cstheme="minorHAnsi"/>
                <w:color w:val="000000"/>
                <w:sz w:val="15"/>
                <w:szCs w:val="15"/>
              </w:rPr>
              <w:t>**</w:t>
            </w:r>
          </w:p>
        </w:tc>
        <w:tc>
          <w:tcPr>
            <w:tcW w:w="383" w:type="pct"/>
            <w:tcBorders>
              <w:top w:val="single" w:sz="4" w:space="0" w:color="auto"/>
            </w:tcBorders>
            <w:shd w:val="clear" w:color="auto" w:fill="auto"/>
          </w:tcPr>
          <w:p w14:paraId="58F5B237" w14:textId="71D76A23" w:rsidR="00D4585B" w:rsidRPr="0081206F"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4.20 </w:t>
            </w:r>
          </w:p>
        </w:tc>
      </w:tr>
      <w:tr w:rsidR="00D4585B" w:rsidRPr="000D06DA" w14:paraId="766CC08E" w14:textId="77777777" w:rsidTr="000D06DA">
        <w:trPr>
          <w:trHeight w:val="164"/>
        </w:trPr>
        <w:tc>
          <w:tcPr>
            <w:tcW w:w="793" w:type="pct"/>
            <w:vMerge/>
            <w:tcBorders>
              <w:left w:val="nil"/>
              <w:right w:val="nil"/>
            </w:tcBorders>
            <w:vAlign w:val="center"/>
          </w:tcPr>
          <w:p w14:paraId="1DBAD0AA"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tcBorders>
            <w:shd w:val="clear" w:color="auto" w:fill="auto"/>
            <w:vAlign w:val="center"/>
          </w:tcPr>
          <w:p w14:paraId="22E3BEF6"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Pr>
                <w:rFonts w:eastAsia="DengXian" w:cstheme="minorHAnsi"/>
                <w:b/>
                <w:bCs/>
                <w:color w:val="000000"/>
                <w:sz w:val="15"/>
                <w:szCs w:val="15"/>
              </w:rPr>
              <w:t>3</w:t>
            </w:r>
            <w:r w:rsidRPr="00FA6346">
              <w:rPr>
                <w:rFonts w:eastAsia="DengXian" w:cstheme="minorHAnsi"/>
                <w:b/>
                <w:bCs/>
                <w:color w:val="000000"/>
                <w:sz w:val="15"/>
                <w:szCs w:val="15"/>
              </w:rPr>
              <w:t>0~</w:t>
            </w:r>
            <w:r>
              <w:rPr>
                <w:rFonts w:eastAsia="DengXian" w:cstheme="minorHAnsi"/>
                <w:b/>
                <w:bCs/>
                <w:color w:val="000000"/>
                <w:sz w:val="15"/>
                <w:szCs w:val="15"/>
              </w:rPr>
              <w:t>6</w:t>
            </w:r>
            <w:r w:rsidRPr="00FA6346">
              <w:rPr>
                <w:rFonts w:eastAsia="DengXian" w:cstheme="minorHAnsi"/>
                <w:b/>
                <w:bCs/>
                <w:color w:val="000000"/>
                <w:sz w:val="15"/>
                <w:szCs w:val="15"/>
              </w:rPr>
              <w:t xml:space="preserve">0 </w:t>
            </w:r>
            <w:r>
              <w:rPr>
                <w:rFonts w:eastAsia="DengXian" w:cstheme="minorHAnsi"/>
                <w:b/>
                <w:bCs/>
                <w:color w:val="000000"/>
                <w:sz w:val="15"/>
                <w:szCs w:val="15"/>
              </w:rPr>
              <w:t>minute</w:t>
            </w:r>
            <w:r w:rsidRPr="00FA6346">
              <w:rPr>
                <w:rFonts w:eastAsia="DengXian" w:cstheme="minorHAnsi"/>
                <w:b/>
                <w:bCs/>
                <w:color w:val="000000"/>
                <w:sz w:val="15"/>
                <w:szCs w:val="15"/>
              </w:rPr>
              <w:t>s</w:t>
            </w:r>
          </w:p>
        </w:tc>
        <w:tc>
          <w:tcPr>
            <w:tcW w:w="555" w:type="pct"/>
            <w:tcBorders>
              <w:top w:val="nil"/>
            </w:tcBorders>
            <w:shd w:val="clear" w:color="auto" w:fill="auto"/>
          </w:tcPr>
          <w:p w14:paraId="1621957F" w14:textId="1949AEA3"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7.02 </w:t>
            </w:r>
          </w:p>
        </w:tc>
        <w:tc>
          <w:tcPr>
            <w:tcW w:w="392" w:type="pct"/>
            <w:tcBorders>
              <w:top w:val="nil"/>
            </w:tcBorders>
            <w:shd w:val="clear" w:color="auto" w:fill="auto"/>
          </w:tcPr>
          <w:p w14:paraId="2170F078" w14:textId="00EDA541" w:rsidR="00D4585B" w:rsidRPr="00C1054E"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0.01 </w:t>
            </w:r>
            <w:r w:rsidR="000D06DA">
              <w:rPr>
                <w:rFonts w:eastAsia="DengXian" w:cstheme="minorHAnsi"/>
                <w:color w:val="000000"/>
                <w:sz w:val="15"/>
                <w:szCs w:val="15"/>
              </w:rPr>
              <w:t>**</w:t>
            </w:r>
          </w:p>
        </w:tc>
        <w:tc>
          <w:tcPr>
            <w:tcW w:w="652" w:type="pct"/>
            <w:tcBorders>
              <w:top w:val="nil"/>
            </w:tcBorders>
            <w:shd w:val="clear" w:color="auto" w:fill="auto"/>
          </w:tcPr>
          <w:p w14:paraId="04C60271" w14:textId="165F6C23" w:rsidR="00D4585B" w:rsidRPr="00C1054E"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6.00 </w:t>
            </w:r>
          </w:p>
        </w:tc>
        <w:tc>
          <w:tcPr>
            <w:tcW w:w="414" w:type="pct"/>
            <w:tcBorders>
              <w:top w:val="nil"/>
            </w:tcBorders>
            <w:shd w:val="clear" w:color="auto" w:fill="auto"/>
          </w:tcPr>
          <w:p w14:paraId="3B584A2B" w14:textId="286B7D7B"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1.99 </w:t>
            </w:r>
          </w:p>
        </w:tc>
        <w:tc>
          <w:tcPr>
            <w:tcW w:w="455" w:type="pct"/>
            <w:tcBorders>
              <w:top w:val="nil"/>
            </w:tcBorders>
            <w:shd w:val="clear" w:color="auto" w:fill="auto"/>
          </w:tcPr>
          <w:p w14:paraId="45223866" w14:textId="72021433" w:rsidR="00D4585B" w:rsidRPr="0081206F"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0.16 </w:t>
            </w:r>
          </w:p>
        </w:tc>
        <w:tc>
          <w:tcPr>
            <w:tcW w:w="383" w:type="pct"/>
            <w:tcBorders>
              <w:top w:val="nil"/>
            </w:tcBorders>
            <w:shd w:val="clear" w:color="auto" w:fill="auto"/>
          </w:tcPr>
          <w:p w14:paraId="4CDA86A8" w14:textId="7638CFC9" w:rsidR="00D4585B" w:rsidRPr="0081206F"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2.59 </w:t>
            </w:r>
          </w:p>
        </w:tc>
      </w:tr>
      <w:tr w:rsidR="00D4585B" w:rsidRPr="000D06DA" w14:paraId="107C0193" w14:textId="77777777" w:rsidTr="000D06DA">
        <w:trPr>
          <w:trHeight w:val="164"/>
        </w:trPr>
        <w:tc>
          <w:tcPr>
            <w:tcW w:w="793" w:type="pct"/>
            <w:vMerge/>
            <w:tcBorders>
              <w:left w:val="nil"/>
              <w:right w:val="nil"/>
            </w:tcBorders>
            <w:vAlign w:val="center"/>
          </w:tcPr>
          <w:p w14:paraId="45240C82"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left w:val="nil"/>
              <w:bottom w:val="single" w:sz="4" w:space="0" w:color="auto"/>
            </w:tcBorders>
            <w:shd w:val="clear" w:color="auto" w:fill="auto"/>
            <w:vAlign w:val="center"/>
          </w:tcPr>
          <w:p w14:paraId="1300BA0F"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 xml:space="preserve">&gt; </w:t>
            </w:r>
            <w:r>
              <w:rPr>
                <w:rFonts w:eastAsia="DengXian" w:cstheme="minorHAnsi"/>
                <w:b/>
                <w:bCs/>
                <w:color w:val="000000"/>
                <w:sz w:val="15"/>
                <w:szCs w:val="15"/>
              </w:rPr>
              <w:t>6</w:t>
            </w:r>
            <w:r w:rsidRPr="00FA6346">
              <w:rPr>
                <w:rFonts w:eastAsia="DengXian" w:cstheme="minorHAnsi"/>
                <w:b/>
                <w:bCs/>
                <w:color w:val="000000"/>
                <w:sz w:val="15"/>
                <w:szCs w:val="15"/>
              </w:rPr>
              <w:t>0</w:t>
            </w:r>
            <w:r>
              <w:rPr>
                <w:rFonts w:eastAsia="DengXian" w:cstheme="minorHAnsi"/>
                <w:b/>
                <w:bCs/>
                <w:color w:val="000000"/>
                <w:sz w:val="15"/>
                <w:szCs w:val="15"/>
              </w:rPr>
              <w:t xml:space="preserve"> minute</w:t>
            </w:r>
            <w:r w:rsidRPr="00FA6346">
              <w:rPr>
                <w:rFonts w:eastAsia="DengXian" w:cstheme="minorHAnsi"/>
                <w:b/>
                <w:bCs/>
                <w:color w:val="000000"/>
                <w:sz w:val="15"/>
                <w:szCs w:val="15"/>
              </w:rPr>
              <w:t>s</w:t>
            </w:r>
            <w:r>
              <w:rPr>
                <w:rFonts w:eastAsia="DengXian" w:cstheme="minorHAnsi"/>
                <w:b/>
                <w:bCs/>
                <w:color w:val="000000"/>
                <w:sz w:val="15"/>
                <w:szCs w:val="15"/>
              </w:rPr>
              <w:t xml:space="preserve"> </w:t>
            </w:r>
            <w:r w:rsidRPr="00900671">
              <w:rPr>
                <w:rFonts w:eastAsia="DengXian" w:cstheme="minorHAnsi"/>
                <w:b/>
                <w:bCs/>
                <w:color w:val="000000"/>
                <w:sz w:val="15"/>
                <w:szCs w:val="15"/>
              </w:rPr>
              <w:t>(Ref)</w:t>
            </w:r>
          </w:p>
        </w:tc>
        <w:tc>
          <w:tcPr>
            <w:tcW w:w="555" w:type="pct"/>
            <w:tcBorders>
              <w:top w:val="nil"/>
              <w:bottom w:val="single" w:sz="4" w:space="0" w:color="auto"/>
            </w:tcBorders>
            <w:shd w:val="clear" w:color="auto" w:fill="auto"/>
          </w:tcPr>
          <w:p w14:paraId="1DEE9B55" w14:textId="65C447F7"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392" w:type="pct"/>
            <w:tcBorders>
              <w:top w:val="nil"/>
              <w:bottom w:val="single" w:sz="4" w:space="0" w:color="auto"/>
            </w:tcBorders>
            <w:shd w:val="clear" w:color="auto" w:fill="auto"/>
          </w:tcPr>
          <w:p w14:paraId="65C9C319" w14:textId="3609B2FC" w:rsidR="00D4585B" w:rsidRPr="00C1054E"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652" w:type="pct"/>
            <w:tcBorders>
              <w:top w:val="nil"/>
              <w:bottom w:val="single" w:sz="4" w:space="0" w:color="auto"/>
            </w:tcBorders>
            <w:shd w:val="clear" w:color="auto" w:fill="auto"/>
          </w:tcPr>
          <w:p w14:paraId="084E9145" w14:textId="6407304F" w:rsidR="00D4585B" w:rsidRPr="00C1054E"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1.00 </w:t>
            </w:r>
          </w:p>
        </w:tc>
        <w:tc>
          <w:tcPr>
            <w:tcW w:w="414" w:type="pct"/>
            <w:tcBorders>
              <w:top w:val="nil"/>
              <w:bottom w:val="single" w:sz="4" w:space="0" w:color="auto"/>
            </w:tcBorders>
            <w:shd w:val="clear" w:color="auto" w:fill="auto"/>
          </w:tcPr>
          <w:p w14:paraId="4927A8DB" w14:textId="7C88573D"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455" w:type="pct"/>
            <w:tcBorders>
              <w:top w:val="nil"/>
              <w:bottom w:val="single" w:sz="4" w:space="0" w:color="auto"/>
            </w:tcBorders>
            <w:shd w:val="clear" w:color="auto" w:fill="auto"/>
          </w:tcPr>
          <w:p w14:paraId="1185BA85" w14:textId="1587BDDE" w:rsidR="00D4585B" w:rsidRPr="0081206F"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383" w:type="pct"/>
            <w:tcBorders>
              <w:top w:val="nil"/>
              <w:bottom w:val="single" w:sz="4" w:space="0" w:color="auto"/>
            </w:tcBorders>
            <w:shd w:val="clear" w:color="auto" w:fill="auto"/>
          </w:tcPr>
          <w:p w14:paraId="52513571" w14:textId="6F970FF3" w:rsidR="00D4585B" w:rsidRPr="0081206F"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1.00 </w:t>
            </w:r>
          </w:p>
        </w:tc>
      </w:tr>
      <w:tr w:rsidR="00D4585B" w:rsidRPr="000D06DA" w14:paraId="194BE20E" w14:textId="77777777" w:rsidTr="000D06DA">
        <w:trPr>
          <w:trHeight w:val="164"/>
        </w:trPr>
        <w:tc>
          <w:tcPr>
            <w:tcW w:w="793" w:type="pct"/>
            <w:vMerge w:val="restart"/>
            <w:tcBorders>
              <w:top w:val="nil"/>
              <w:left w:val="nil"/>
              <w:right w:val="nil"/>
            </w:tcBorders>
            <w:shd w:val="clear" w:color="auto" w:fill="auto"/>
            <w:vAlign w:val="center"/>
            <w:hideMark/>
          </w:tcPr>
          <w:p w14:paraId="00552FDC"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r w:rsidRPr="00900671">
              <w:rPr>
                <w:rFonts w:eastAsia="DengXian" w:cstheme="minorHAnsi"/>
                <w:b/>
                <w:bCs/>
                <w:color w:val="000000"/>
                <w:sz w:val="15"/>
                <w:szCs w:val="15"/>
              </w:rPr>
              <w:t xml:space="preserve">Transfer </w:t>
            </w:r>
            <w:r>
              <w:rPr>
                <w:rFonts w:eastAsia="DengXian" w:cstheme="minorHAnsi"/>
                <w:b/>
                <w:bCs/>
                <w:color w:val="000000"/>
                <w:sz w:val="15"/>
                <w:szCs w:val="15"/>
              </w:rPr>
              <w:t xml:space="preserve">mode </w:t>
            </w:r>
            <w:r w:rsidRPr="00900671">
              <w:rPr>
                <w:rFonts w:eastAsia="DengXian" w:cstheme="minorHAnsi"/>
                <w:b/>
                <w:bCs/>
                <w:color w:val="000000"/>
                <w:sz w:val="15"/>
                <w:szCs w:val="15"/>
              </w:rPr>
              <w:t>from HSR stations to the workplace</w:t>
            </w:r>
          </w:p>
        </w:tc>
        <w:tc>
          <w:tcPr>
            <w:tcW w:w="1356" w:type="pct"/>
            <w:tcBorders>
              <w:top w:val="single" w:sz="4" w:space="0" w:color="auto"/>
              <w:left w:val="nil"/>
            </w:tcBorders>
            <w:shd w:val="clear" w:color="auto" w:fill="auto"/>
            <w:vAlign w:val="center"/>
            <w:hideMark/>
          </w:tcPr>
          <w:p w14:paraId="5F19BB06"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On foot</w:t>
            </w:r>
          </w:p>
        </w:tc>
        <w:tc>
          <w:tcPr>
            <w:tcW w:w="555" w:type="pct"/>
            <w:tcBorders>
              <w:top w:val="single" w:sz="4" w:space="0" w:color="auto"/>
            </w:tcBorders>
            <w:shd w:val="clear" w:color="auto" w:fill="auto"/>
            <w:hideMark/>
          </w:tcPr>
          <w:p w14:paraId="7928C68B" w14:textId="459E9C2F"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0.36 </w:t>
            </w:r>
          </w:p>
        </w:tc>
        <w:tc>
          <w:tcPr>
            <w:tcW w:w="392" w:type="pct"/>
            <w:tcBorders>
              <w:top w:val="single" w:sz="4" w:space="0" w:color="auto"/>
            </w:tcBorders>
            <w:shd w:val="clear" w:color="auto" w:fill="auto"/>
            <w:hideMark/>
          </w:tcPr>
          <w:p w14:paraId="2C55CA45" w14:textId="0BD98AFB"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0.55 </w:t>
            </w:r>
          </w:p>
        </w:tc>
        <w:tc>
          <w:tcPr>
            <w:tcW w:w="652" w:type="pct"/>
            <w:tcBorders>
              <w:top w:val="single" w:sz="4" w:space="0" w:color="auto"/>
            </w:tcBorders>
            <w:shd w:val="clear" w:color="auto" w:fill="auto"/>
            <w:hideMark/>
          </w:tcPr>
          <w:p w14:paraId="723D71A2" w14:textId="51FF9A72"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1.42 </w:t>
            </w:r>
          </w:p>
        </w:tc>
        <w:tc>
          <w:tcPr>
            <w:tcW w:w="414" w:type="pct"/>
            <w:tcBorders>
              <w:top w:val="single" w:sz="4" w:space="0" w:color="auto"/>
            </w:tcBorders>
            <w:shd w:val="clear" w:color="auto" w:fill="auto"/>
            <w:hideMark/>
          </w:tcPr>
          <w:p w14:paraId="3A3D5960" w14:textId="23017186"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0.01 </w:t>
            </w:r>
          </w:p>
        </w:tc>
        <w:tc>
          <w:tcPr>
            <w:tcW w:w="455" w:type="pct"/>
            <w:tcBorders>
              <w:top w:val="single" w:sz="4" w:space="0" w:color="auto"/>
            </w:tcBorders>
            <w:shd w:val="clear" w:color="auto" w:fill="auto"/>
            <w:hideMark/>
          </w:tcPr>
          <w:p w14:paraId="5E9A85B9" w14:textId="31EEF209"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0.91 </w:t>
            </w:r>
          </w:p>
        </w:tc>
        <w:tc>
          <w:tcPr>
            <w:tcW w:w="383" w:type="pct"/>
            <w:tcBorders>
              <w:top w:val="single" w:sz="4" w:space="0" w:color="auto"/>
            </w:tcBorders>
            <w:shd w:val="clear" w:color="auto" w:fill="auto"/>
            <w:hideMark/>
          </w:tcPr>
          <w:p w14:paraId="6908FFD8" w14:textId="36A42640"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1.07 </w:t>
            </w:r>
          </w:p>
        </w:tc>
      </w:tr>
      <w:tr w:rsidR="00D4585B" w:rsidRPr="000D06DA" w14:paraId="2C4FF4C8" w14:textId="77777777" w:rsidTr="000D06DA">
        <w:trPr>
          <w:trHeight w:val="164"/>
        </w:trPr>
        <w:tc>
          <w:tcPr>
            <w:tcW w:w="793" w:type="pct"/>
            <w:vMerge/>
            <w:tcBorders>
              <w:top w:val="nil"/>
              <w:left w:val="nil"/>
              <w:right w:val="nil"/>
            </w:tcBorders>
            <w:vAlign w:val="center"/>
            <w:hideMark/>
          </w:tcPr>
          <w:p w14:paraId="0F2BEBBC"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left w:val="nil"/>
              <w:bottom w:val="nil"/>
            </w:tcBorders>
            <w:shd w:val="clear" w:color="auto" w:fill="auto"/>
            <w:vAlign w:val="center"/>
            <w:hideMark/>
          </w:tcPr>
          <w:p w14:paraId="22FF4B10" w14:textId="17B763A6"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 xml:space="preserve">By </w:t>
            </w:r>
            <w:r w:rsidR="00E7705C" w:rsidRPr="00900671">
              <w:rPr>
                <w:rFonts w:eastAsia="DengXian" w:cstheme="minorHAnsi"/>
                <w:b/>
                <w:bCs/>
                <w:color w:val="000000"/>
                <w:sz w:val="15"/>
                <w:szCs w:val="15"/>
              </w:rPr>
              <w:t>b</w:t>
            </w:r>
            <w:r w:rsidR="00E7705C">
              <w:rPr>
                <w:rFonts w:eastAsia="DengXian" w:cstheme="minorHAnsi"/>
                <w:b/>
                <w:bCs/>
                <w:color w:val="000000"/>
                <w:sz w:val="15"/>
                <w:szCs w:val="15"/>
              </w:rPr>
              <w:t>icycle</w:t>
            </w:r>
          </w:p>
        </w:tc>
        <w:tc>
          <w:tcPr>
            <w:tcW w:w="555" w:type="pct"/>
            <w:tcBorders>
              <w:top w:val="nil"/>
            </w:tcBorders>
            <w:shd w:val="clear" w:color="auto" w:fill="auto"/>
            <w:hideMark/>
          </w:tcPr>
          <w:p w14:paraId="36EF6E65" w14:textId="655BEF0E"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6.70 </w:t>
            </w:r>
          </w:p>
        </w:tc>
        <w:tc>
          <w:tcPr>
            <w:tcW w:w="392" w:type="pct"/>
            <w:tcBorders>
              <w:top w:val="nil"/>
            </w:tcBorders>
            <w:shd w:val="clear" w:color="auto" w:fill="auto"/>
            <w:hideMark/>
          </w:tcPr>
          <w:p w14:paraId="1A6ADA68" w14:textId="107BB17D"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0.01 </w:t>
            </w:r>
            <w:r w:rsidR="000D06DA">
              <w:rPr>
                <w:rFonts w:eastAsia="DengXian" w:cstheme="minorHAnsi"/>
                <w:color w:val="000000"/>
                <w:sz w:val="15"/>
                <w:szCs w:val="15"/>
              </w:rPr>
              <w:t>**</w:t>
            </w:r>
          </w:p>
        </w:tc>
        <w:tc>
          <w:tcPr>
            <w:tcW w:w="652" w:type="pct"/>
            <w:tcBorders>
              <w:top w:val="nil"/>
            </w:tcBorders>
            <w:shd w:val="clear" w:color="auto" w:fill="auto"/>
            <w:hideMark/>
          </w:tcPr>
          <w:p w14:paraId="104986B9" w14:textId="2E514B1D"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14.85 </w:t>
            </w:r>
          </w:p>
        </w:tc>
        <w:tc>
          <w:tcPr>
            <w:tcW w:w="414" w:type="pct"/>
            <w:tcBorders>
              <w:top w:val="nil"/>
            </w:tcBorders>
            <w:shd w:val="clear" w:color="auto" w:fill="auto"/>
            <w:hideMark/>
          </w:tcPr>
          <w:p w14:paraId="6FC230DC" w14:textId="351BA77D"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3.87 </w:t>
            </w:r>
          </w:p>
        </w:tc>
        <w:tc>
          <w:tcPr>
            <w:tcW w:w="455" w:type="pct"/>
            <w:tcBorders>
              <w:top w:val="nil"/>
            </w:tcBorders>
            <w:shd w:val="clear" w:color="auto" w:fill="auto"/>
            <w:hideMark/>
          </w:tcPr>
          <w:p w14:paraId="07D956F8" w14:textId="5AC7DEF7"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0.05 </w:t>
            </w:r>
            <w:r w:rsidR="000D06DA">
              <w:rPr>
                <w:rFonts w:eastAsia="DengXian" w:cstheme="minorHAnsi"/>
                <w:color w:val="000000"/>
                <w:sz w:val="15"/>
                <w:szCs w:val="15"/>
              </w:rPr>
              <w:t>**</w:t>
            </w:r>
          </w:p>
        </w:tc>
        <w:tc>
          <w:tcPr>
            <w:tcW w:w="383" w:type="pct"/>
            <w:tcBorders>
              <w:top w:val="nil"/>
            </w:tcBorders>
            <w:shd w:val="clear" w:color="auto" w:fill="auto"/>
            <w:hideMark/>
          </w:tcPr>
          <w:p w14:paraId="37EA2310" w14:textId="1775B33F"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8.23 </w:t>
            </w:r>
          </w:p>
        </w:tc>
      </w:tr>
      <w:tr w:rsidR="00D4585B" w:rsidRPr="000D06DA" w14:paraId="1DD4A313" w14:textId="77777777" w:rsidTr="000D06DA">
        <w:trPr>
          <w:trHeight w:val="164"/>
        </w:trPr>
        <w:tc>
          <w:tcPr>
            <w:tcW w:w="793" w:type="pct"/>
            <w:vMerge/>
            <w:tcBorders>
              <w:top w:val="nil"/>
              <w:left w:val="nil"/>
              <w:right w:val="nil"/>
            </w:tcBorders>
            <w:vAlign w:val="center"/>
            <w:hideMark/>
          </w:tcPr>
          <w:p w14:paraId="126E5993"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tcBorders>
            <w:shd w:val="clear" w:color="auto" w:fill="auto"/>
            <w:vAlign w:val="center"/>
            <w:hideMark/>
          </w:tcPr>
          <w:p w14:paraId="2E6F29BB" w14:textId="6DD07424"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By public transport</w:t>
            </w:r>
          </w:p>
        </w:tc>
        <w:tc>
          <w:tcPr>
            <w:tcW w:w="555" w:type="pct"/>
            <w:tcBorders>
              <w:top w:val="nil"/>
            </w:tcBorders>
            <w:shd w:val="clear" w:color="auto" w:fill="auto"/>
            <w:hideMark/>
          </w:tcPr>
          <w:p w14:paraId="79A0AFCA" w14:textId="5186C940"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0.05 </w:t>
            </w:r>
          </w:p>
        </w:tc>
        <w:tc>
          <w:tcPr>
            <w:tcW w:w="392" w:type="pct"/>
            <w:tcBorders>
              <w:top w:val="nil"/>
            </w:tcBorders>
            <w:shd w:val="clear" w:color="auto" w:fill="auto"/>
            <w:hideMark/>
          </w:tcPr>
          <w:p w14:paraId="2484D5D1" w14:textId="43082419"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0.83 </w:t>
            </w:r>
          </w:p>
        </w:tc>
        <w:tc>
          <w:tcPr>
            <w:tcW w:w="652" w:type="pct"/>
            <w:tcBorders>
              <w:top w:val="nil"/>
            </w:tcBorders>
            <w:shd w:val="clear" w:color="auto" w:fill="auto"/>
            <w:hideMark/>
          </w:tcPr>
          <w:p w14:paraId="170B691A" w14:textId="65107ECE"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0.91 </w:t>
            </w:r>
          </w:p>
        </w:tc>
        <w:tc>
          <w:tcPr>
            <w:tcW w:w="414" w:type="pct"/>
            <w:tcBorders>
              <w:top w:val="nil"/>
            </w:tcBorders>
            <w:shd w:val="clear" w:color="auto" w:fill="auto"/>
            <w:hideMark/>
          </w:tcPr>
          <w:p w14:paraId="2BCBCA70" w14:textId="1D3030DE"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0.29 </w:t>
            </w:r>
          </w:p>
        </w:tc>
        <w:tc>
          <w:tcPr>
            <w:tcW w:w="455" w:type="pct"/>
            <w:tcBorders>
              <w:top w:val="nil"/>
            </w:tcBorders>
            <w:shd w:val="clear" w:color="auto" w:fill="auto"/>
            <w:hideMark/>
          </w:tcPr>
          <w:p w14:paraId="4421E2CF" w14:textId="1E7B0709"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0.59 </w:t>
            </w:r>
          </w:p>
        </w:tc>
        <w:tc>
          <w:tcPr>
            <w:tcW w:w="383" w:type="pct"/>
            <w:tcBorders>
              <w:top w:val="nil"/>
            </w:tcBorders>
            <w:shd w:val="clear" w:color="auto" w:fill="auto"/>
            <w:hideMark/>
          </w:tcPr>
          <w:p w14:paraId="6306FAE9" w14:textId="05B493AD"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0.80 </w:t>
            </w:r>
          </w:p>
        </w:tc>
      </w:tr>
      <w:tr w:rsidR="00D4585B" w:rsidRPr="000D06DA" w14:paraId="30B5D84B" w14:textId="77777777" w:rsidTr="000D06DA">
        <w:trPr>
          <w:trHeight w:val="164"/>
        </w:trPr>
        <w:tc>
          <w:tcPr>
            <w:tcW w:w="793" w:type="pct"/>
            <w:vMerge/>
            <w:tcBorders>
              <w:top w:val="nil"/>
              <w:left w:val="nil"/>
              <w:right w:val="nil"/>
            </w:tcBorders>
            <w:vAlign w:val="center"/>
            <w:hideMark/>
          </w:tcPr>
          <w:p w14:paraId="0180CEFF"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single" w:sz="4" w:space="0" w:color="auto"/>
            </w:tcBorders>
            <w:shd w:val="clear" w:color="auto" w:fill="auto"/>
            <w:vAlign w:val="center"/>
            <w:hideMark/>
          </w:tcPr>
          <w:p w14:paraId="4591BDDD"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By car (Ref)</w:t>
            </w:r>
          </w:p>
        </w:tc>
        <w:tc>
          <w:tcPr>
            <w:tcW w:w="555" w:type="pct"/>
            <w:tcBorders>
              <w:top w:val="nil"/>
              <w:bottom w:val="single" w:sz="4" w:space="0" w:color="auto"/>
            </w:tcBorders>
            <w:shd w:val="clear" w:color="auto" w:fill="auto"/>
            <w:hideMark/>
          </w:tcPr>
          <w:p w14:paraId="032DAE18" w14:textId="44DD8292"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392" w:type="pct"/>
            <w:tcBorders>
              <w:top w:val="nil"/>
              <w:bottom w:val="single" w:sz="4" w:space="0" w:color="auto"/>
            </w:tcBorders>
            <w:shd w:val="clear" w:color="auto" w:fill="auto"/>
            <w:hideMark/>
          </w:tcPr>
          <w:p w14:paraId="0A7C6F64" w14:textId="00E6FDCC" w:rsidR="00D4585B" w:rsidRPr="00C1054E"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652" w:type="pct"/>
            <w:tcBorders>
              <w:top w:val="nil"/>
              <w:bottom w:val="single" w:sz="4" w:space="0" w:color="auto"/>
            </w:tcBorders>
            <w:shd w:val="clear" w:color="auto" w:fill="auto"/>
            <w:hideMark/>
          </w:tcPr>
          <w:p w14:paraId="62CA0A4C" w14:textId="698F2786"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1.00 </w:t>
            </w:r>
          </w:p>
        </w:tc>
        <w:tc>
          <w:tcPr>
            <w:tcW w:w="414" w:type="pct"/>
            <w:tcBorders>
              <w:top w:val="nil"/>
              <w:bottom w:val="single" w:sz="4" w:space="0" w:color="auto"/>
            </w:tcBorders>
            <w:shd w:val="clear" w:color="auto" w:fill="auto"/>
            <w:hideMark/>
          </w:tcPr>
          <w:p w14:paraId="7BF9F491" w14:textId="7B920D50"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455" w:type="pct"/>
            <w:tcBorders>
              <w:top w:val="nil"/>
              <w:bottom w:val="single" w:sz="4" w:space="0" w:color="auto"/>
            </w:tcBorders>
            <w:shd w:val="clear" w:color="auto" w:fill="auto"/>
            <w:hideMark/>
          </w:tcPr>
          <w:p w14:paraId="3F284FF8" w14:textId="2D15C27B" w:rsidR="00D4585B" w:rsidRPr="0081206F"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383" w:type="pct"/>
            <w:tcBorders>
              <w:top w:val="nil"/>
              <w:bottom w:val="single" w:sz="4" w:space="0" w:color="auto"/>
            </w:tcBorders>
            <w:shd w:val="clear" w:color="auto" w:fill="auto"/>
            <w:hideMark/>
          </w:tcPr>
          <w:p w14:paraId="0890A926" w14:textId="4B08082F"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1.00 </w:t>
            </w:r>
          </w:p>
        </w:tc>
      </w:tr>
      <w:tr w:rsidR="00D4585B" w:rsidRPr="000D06DA" w14:paraId="07A34247" w14:textId="77777777" w:rsidTr="000D06DA">
        <w:trPr>
          <w:trHeight w:val="164"/>
        </w:trPr>
        <w:tc>
          <w:tcPr>
            <w:tcW w:w="793" w:type="pct"/>
            <w:vMerge w:val="restart"/>
            <w:tcBorders>
              <w:left w:val="nil"/>
              <w:right w:val="nil"/>
            </w:tcBorders>
            <w:vAlign w:val="center"/>
          </w:tcPr>
          <w:p w14:paraId="4B3785A5"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r w:rsidRPr="00FA6346">
              <w:rPr>
                <w:rFonts w:eastAsia="DengXian" w:cstheme="minorHAnsi"/>
                <w:b/>
                <w:bCs/>
                <w:color w:val="000000"/>
                <w:sz w:val="15"/>
                <w:szCs w:val="15"/>
              </w:rPr>
              <w:t xml:space="preserve">Transfer </w:t>
            </w:r>
            <w:r>
              <w:rPr>
                <w:rFonts w:eastAsia="DengXian" w:cstheme="minorHAnsi"/>
                <w:b/>
                <w:bCs/>
                <w:color w:val="000000"/>
                <w:sz w:val="15"/>
                <w:szCs w:val="15"/>
              </w:rPr>
              <w:t xml:space="preserve">time </w:t>
            </w:r>
            <w:r w:rsidRPr="00FA6346">
              <w:rPr>
                <w:rFonts w:eastAsia="DengXian" w:cstheme="minorHAnsi"/>
                <w:b/>
                <w:bCs/>
                <w:color w:val="000000"/>
                <w:sz w:val="15"/>
                <w:szCs w:val="15"/>
              </w:rPr>
              <w:t>from HSR stations to the workplace</w:t>
            </w:r>
          </w:p>
        </w:tc>
        <w:tc>
          <w:tcPr>
            <w:tcW w:w="1356" w:type="pct"/>
            <w:tcBorders>
              <w:top w:val="single" w:sz="4" w:space="0" w:color="auto"/>
              <w:left w:val="nil"/>
            </w:tcBorders>
            <w:shd w:val="clear" w:color="auto" w:fill="auto"/>
            <w:vAlign w:val="center"/>
          </w:tcPr>
          <w:p w14:paraId="2C0EE0F6"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 xml:space="preserve">&lt; </w:t>
            </w:r>
            <w:r>
              <w:rPr>
                <w:rFonts w:eastAsia="DengXian" w:cstheme="minorHAnsi"/>
                <w:b/>
                <w:bCs/>
                <w:color w:val="000000"/>
                <w:sz w:val="15"/>
                <w:szCs w:val="15"/>
              </w:rPr>
              <w:t>3</w:t>
            </w:r>
            <w:r w:rsidRPr="00FA6346">
              <w:rPr>
                <w:rFonts w:eastAsia="DengXian" w:cstheme="minorHAnsi"/>
                <w:b/>
                <w:bCs/>
                <w:color w:val="000000"/>
                <w:sz w:val="15"/>
                <w:szCs w:val="15"/>
              </w:rPr>
              <w:t xml:space="preserve">0 </w:t>
            </w:r>
            <w:r>
              <w:rPr>
                <w:rFonts w:eastAsia="DengXian" w:cstheme="minorHAnsi"/>
                <w:b/>
                <w:bCs/>
                <w:color w:val="000000"/>
                <w:sz w:val="15"/>
                <w:szCs w:val="15"/>
              </w:rPr>
              <w:t>minute</w:t>
            </w:r>
            <w:r w:rsidRPr="00FA6346">
              <w:rPr>
                <w:rFonts w:eastAsia="DengXian" w:cstheme="minorHAnsi"/>
                <w:b/>
                <w:bCs/>
                <w:color w:val="000000"/>
                <w:sz w:val="15"/>
                <w:szCs w:val="15"/>
              </w:rPr>
              <w:t>s</w:t>
            </w:r>
          </w:p>
        </w:tc>
        <w:tc>
          <w:tcPr>
            <w:tcW w:w="555" w:type="pct"/>
            <w:tcBorders>
              <w:top w:val="single" w:sz="4" w:space="0" w:color="auto"/>
            </w:tcBorders>
            <w:shd w:val="clear" w:color="auto" w:fill="auto"/>
          </w:tcPr>
          <w:p w14:paraId="51D904EC" w14:textId="0484AA84"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0.19 </w:t>
            </w:r>
          </w:p>
        </w:tc>
        <w:tc>
          <w:tcPr>
            <w:tcW w:w="392" w:type="pct"/>
            <w:tcBorders>
              <w:top w:val="single" w:sz="4" w:space="0" w:color="auto"/>
            </w:tcBorders>
            <w:shd w:val="clear" w:color="auto" w:fill="auto"/>
          </w:tcPr>
          <w:p w14:paraId="0D9EBD7C" w14:textId="1D7E03A0" w:rsidR="00D4585B" w:rsidRPr="00C1054E"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0.66 </w:t>
            </w:r>
          </w:p>
        </w:tc>
        <w:tc>
          <w:tcPr>
            <w:tcW w:w="652" w:type="pct"/>
            <w:tcBorders>
              <w:top w:val="single" w:sz="4" w:space="0" w:color="auto"/>
            </w:tcBorders>
            <w:shd w:val="clear" w:color="auto" w:fill="auto"/>
          </w:tcPr>
          <w:p w14:paraId="1DD7F92B" w14:textId="57714C6D" w:rsidR="00D4585B" w:rsidRPr="00C1054E"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0.84 </w:t>
            </w:r>
          </w:p>
        </w:tc>
        <w:tc>
          <w:tcPr>
            <w:tcW w:w="414" w:type="pct"/>
            <w:tcBorders>
              <w:top w:val="single" w:sz="4" w:space="0" w:color="auto"/>
            </w:tcBorders>
            <w:shd w:val="clear" w:color="auto" w:fill="auto"/>
          </w:tcPr>
          <w:p w14:paraId="017EA62A" w14:textId="34E539C4"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0.43 </w:t>
            </w:r>
          </w:p>
        </w:tc>
        <w:tc>
          <w:tcPr>
            <w:tcW w:w="455" w:type="pct"/>
            <w:tcBorders>
              <w:top w:val="single" w:sz="4" w:space="0" w:color="auto"/>
            </w:tcBorders>
            <w:shd w:val="clear" w:color="auto" w:fill="auto"/>
          </w:tcPr>
          <w:p w14:paraId="72B94DEE" w14:textId="075FF3E1" w:rsidR="00D4585B" w:rsidRPr="0081206F"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0.51 </w:t>
            </w:r>
          </w:p>
        </w:tc>
        <w:tc>
          <w:tcPr>
            <w:tcW w:w="383" w:type="pct"/>
            <w:tcBorders>
              <w:top w:val="single" w:sz="4" w:space="0" w:color="auto"/>
            </w:tcBorders>
            <w:shd w:val="clear" w:color="auto" w:fill="auto"/>
          </w:tcPr>
          <w:p w14:paraId="49EF97E7" w14:textId="4D657015" w:rsidR="00D4585B" w:rsidRPr="0081206F"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1.29 </w:t>
            </w:r>
          </w:p>
        </w:tc>
      </w:tr>
      <w:tr w:rsidR="00D4585B" w:rsidRPr="000D06DA" w14:paraId="62F334CF" w14:textId="77777777" w:rsidTr="000D06DA">
        <w:trPr>
          <w:trHeight w:val="164"/>
        </w:trPr>
        <w:tc>
          <w:tcPr>
            <w:tcW w:w="793" w:type="pct"/>
            <w:vMerge/>
            <w:tcBorders>
              <w:left w:val="nil"/>
              <w:right w:val="nil"/>
            </w:tcBorders>
            <w:vAlign w:val="center"/>
          </w:tcPr>
          <w:p w14:paraId="1D324A9A" w14:textId="77777777" w:rsidR="00D4585B" w:rsidRPr="00900671" w:rsidRDefault="00D4585B" w:rsidP="00D4585B">
            <w:pPr>
              <w:adjustRightInd w:val="0"/>
              <w:snapToGrid w:val="0"/>
              <w:spacing w:line="160" w:lineRule="exact"/>
              <w:rPr>
                <w:rFonts w:eastAsia="DengXian" w:cstheme="minorHAnsi"/>
                <w:b/>
                <w:bCs/>
                <w:color w:val="000000"/>
                <w:sz w:val="15"/>
                <w:szCs w:val="15"/>
              </w:rPr>
            </w:pPr>
          </w:p>
        </w:tc>
        <w:tc>
          <w:tcPr>
            <w:tcW w:w="1356" w:type="pct"/>
            <w:tcBorders>
              <w:top w:val="nil"/>
              <w:left w:val="nil"/>
            </w:tcBorders>
            <w:shd w:val="clear" w:color="auto" w:fill="auto"/>
            <w:vAlign w:val="center"/>
          </w:tcPr>
          <w:p w14:paraId="2D64C140"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Pr>
                <w:rFonts w:eastAsia="DengXian" w:cstheme="minorHAnsi"/>
                <w:b/>
                <w:bCs/>
                <w:color w:val="000000"/>
                <w:sz w:val="15"/>
                <w:szCs w:val="15"/>
              </w:rPr>
              <w:t>3</w:t>
            </w:r>
            <w:r w:rsidRPr="00FA6346">
              <w:rPr>
                <w:rFonts w:eastAsia="DengXian" w:cstheme="minorHAnsi"/>
                <w:b/>
                <w:bCs/>
                <w:color w:val="000000"/>
                <w:sz w:val="15"/>
                <w:szCs w:val="15"/>
              </w:rPr>
              <w:t>0~</w:t>
            </w:r>
            <w:r>
              <w:rPr>
                <w:rFonts w:eastAsia="DengXian" w:cstheme="minorHAnsi"/>
                <w:b/>
                <w:bCs/>
                <w:color w:val="000000"/>
                <w:sz w:val="15"/>
                <w:szCs w:val="15"/>
              </w:rPr>
              <w:t>6</w:t>
            </w:r>
            <w:r w:rsidRPr="00FA6346">
              <w:rPr>
                <w:rFonts w:eastAsia="DengXian" w:cstheme="minorHAnsi"/>
                <w:b/>
                <w:bCs/>
                <w:color w:val="000000"/>
                <w:sz w:val="15"/>
                <w:szCs w:val="15"/>
              </w:rPr>
              <w:t xml:space="preserve">0 </w:t>
            </w:r>
            <w:r>
              <w:rPr>
                <w:rFonts w:eastAsia="DengXian" w:cstheme="minorHAnsi"/>
                <w:b/>
                <w:bCs/>
                <w:color w:val="000000"/>
                <w:sz w:val="15"/>
                <w:szCs w:val="15"/>
              </w:rPr>
              <w:t>minute</w:t>
            </w:r>
            <w:r w:rsidRPr="00FA6346">
              <w:rPr>
                <w:rFonts w:eastAsia="DengXian" w:cstheme="minorHAnsi"/>
                <w:b/>
                <w:bCs/>
                <w:color w:val="000000"/>
                <w:sz w:val="15"/>
                <w:szCs w:val="15"/>
              </w:rPr>
              <w:t>s</w:t>
            </w:r>
          </w:p>
        </w:tc>
        <w:tc>
          <w:tcPr>
            <w:tcW w:w="555" w:type="pct"/>
            <w:tcBorders>
              <w:top w:val="nil"/>
            </w:tcBorders>
            <w:shd w:val="clear" w:color="auto" w:fill="auto"/>
          </w:tcPr>
          <w:p w14:paraId="0D567CC9" w14:textId="4AF0574A"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0.54 </w:t>
            </w:r>
          </w:p>
        </w:tc>
        <w:tc>
          <w:tcPr>
            <w:tcW w:w="392" w:type="pct"/>
            <w:tcBorders>
              <w:top w:val="nil"/>
            </w:tcBorders>
            <w:shd w:val="clear" w:color="auto" w:fill="auto"/>
          </w:tcPr>
          <w:p w14:paraId="49FDD7E7" w14:textId="31F6B808" w:rsidR="00D4585B" w:rsidRPr="00C1054E"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0.46 </w:t>
            </w:r>
          </w:p>
        </w:tc>
        <w:tc>
          <w:tcPr>
            <w:tcW w:w="652" w:type="pct"/>
            <w:tcBorders>
              <w:top w:val="nil"/>
            </w:tcBorders>
            <w:shd w:val="clear" w:color="auto" w:fill="auto"/>
          </w:tcPr>
          <w:p w14:paraId="2A508B31" w14:textId="2E8BC5B3" w:rsidR="00D4585B" w:rsidRPr="00C1054E"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0.79 </w:t>
            </w:r>
          </w:p>
        </w:tc>
        <w:tc>
          <w:tcPr>
            <w:tcW w:w="414" w:type="pct"/>
            <w:tcBorders>
              <w:top w:val="nil"/>
            </w:tcBorders>
            <w:shd w:val="clear" w:color="auto" w:fill="auto"/>
          </w:tcPr>
          <w:p w14:paraId="6EF89B35" w14:textId="0856DDAF"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0.70 </w:t>
            </w:r>
          </w:p>
        </w:tc>
        <w:tc>
          <w:tcPr>
            <w:tcW w:w="455" w:type="pct"/>
            <w:tcBorders>
              <w:top w:val="nil"/>
            </w:tcBorders>
            <w:shd w:val="clear" w:color="auto" w:fill="auto"/>
          </w:tcPr>
          <w:p w14:paraId="52673A3D" w14:textId="4ED1AD00" w:rsidR="00D4585B" w:rsidRPr="0081206F"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0.40 </w:t>
            </w:r>
          </w:p>
        </w:tc>
        <w:tc>
          <w:tcPr>
            <w:tcW w:w="383" w:type="pct"/>
            <w:tcBorders>
              <w:top w:val="nil"/>
            </w:tcBorders>
            <w:shd w:val="clear" w:color="auto" w:fill="auto"/>
          </w:tcPr>
          <w:p w14:paraId="5D3204E9" w14:textId="183CC13B" w:rsidR="00D4585B" w:rsidRPr="0081206F"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1.31 </w:t>
            </w:r>
          </w:p>
        </w:tc>
      </w:tr>
      <w:tr w:rsidR="00D4585B" w:rsidRPr="00900671" w14:paraId="74F8B621" w14:textId="77777777" w:rsidTr="000D06DA">
        <w:trPr>
          <w:trHeight w:val="164"/>
        </w:trPr>
        <w:tc>
          <w:tcPr>
            <w:tcW w:w="793" w:type="pct"/>
            <w:vMerge/>
            <w:tcBorders>
              <w:left w:val="nil"/>
              <w:bottom w:val="single" w:sz="12" w:space="0" w:color="auto"/>
              <w:right w:val="nil"/>
            </w:tcBorders>
            <w:vAlign w:val="center"/>
          </w:tcPr>
          <w:p w14:paraId="273DE50F" w14:textId="77777777" w:rsidR="00D4585B" w:rsidRPr="00900671" w:rsidRDefault="00D4585B" w:rsidP="00D4585B">
            <w:pPr>
              <w:adjustRightInd w:val="0"/>
              <w:snapToGrid w:val="0"/>
              <w:spacing w:line="160" w:lineRule="exact"/>
              <w:rPr>
                <w:rFonts w:eastAsia="DengXian" w:cstheme="minorHAnsi"/>
                <w:b/>
                <w:bCs/>
                <w:color w:val="000000"/>
                <w:sz w:val="15"/>
                <w:szCs w:val="15"/>
              </w:rPr>
            </w:pPr>
          </w:p>
        </w:tc>
        <w:tc>
          <w:tcPr>
            <w:tcW w:w="1356" w:type="pct"/>
            <w:tcBorders>
              <w:left w:val="nil"/>
              <w:bottom w:val="single" w:sz="12" w:space="0" w:color="auto"/>
              <w:right w:val="nil"/>
            </w:tcBorders>
            <w:shd w:val="clear" w:color="auto" w:fill="auto"/>
            <w:vAlign w:val="center"/>
          </w:tcPr>
          <w:p w14:paraId="0C892D98"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 xml:space="preserve">&gt; </w:t>
            </w:r>
            <w:r>
              <w:rPr>
                <w:rFonts w:eastAsia="DengXian" w:cstheme="minorHAnsi"/>
                <w:b/>
                <w:bCs/>
                <w:color w:val="000000"/>
                <w:sz w:val="15"/>
                <w:szCs w:val="15"/>
              </w:rPr>
              <w:t>6</w:t>
            </w:r>
            <w:r w:rsidRPr="00FA6346">
              <w:rPr>
                <w:rFonts w:eastAsia="DengXian" w:cstheme="minorHAnsi"/>
                <w:b/>
                <w:bCs/>
                <w:color w:val="000000"/>
                <w:sz w:val="15"/>
                <w:szCs w:val="15"/>
              </w:rPr>
              <w:t>0</w:t>
            </w:r>
            <w:r>
              <w:rPr>
                <w:rFonts w:eastAsia="DengXian" w:cstheme="minorHAnsi"/>
                <w:b/>
                <w:bCs/>
                <w:color w:val="000000"/>
                <w:sz w:val="15"/>
                <w:szCs w:val="15"/>
              </w:rPr>
              <w:t xml:space="preserve"> minute</w:t>
            </w:r>
            <w:r w:rsidRPr="00FA6346">
              <w:rPr>
                <w:rFonts w:eastAsia="DengXian" w:cstheme="minorHAnsi"/>
                <w:b/>
                <w:bCs/>
                <w:color w:val="000000"/>
                <w:sz w:val="15"/>
                <w:szCs w:val="15"/>
              </w:rPr>
              <w:t>s</w:t>
            </w:r>
            <w:r>
              <w:rPr>
                <w:rFonts w:eastAsia="DengXian" w:cstheme="minorHAnsi"/>
                <w:b/>
                <w:bCs/>
                <w:color w:val="000000"/>
                <w:sz w:val="15"/>
                <w:szCs w:val="15"/>
              </w:rPr>
              <w:t xml:space="preserve"> </w:t>
            </w:r>
            <w:r w:rsidRPr="00900671">
              <w:rPr>
                <w:rFonts w:eastAsia="DengXian" w:cstheme="minorHAnsi"/>
                <w:b/>
                <w:bCs/>
                <w:color w:val="000000"/>
                <w:sz w:val="15"/>
                <w:szCs w:val="15"/>
              </w:rPr>
              <w:t>(Ref)</w:t>
            </w:r>
          </w:p>
        </w:tc>
        <w:tc>
          <w:tcPr>
            <w:tcW w:w="555" w:type="pct"/>
            <w:tcBorders>
              <w:left w:val="nil"/>
              <w:bottom w:val="single" w:sz="12" w:space="0" w:color="auto"/>
              <w:right w:val="nil"/>
            </w:tcBorders>
            <w:shd w:val="clear" w:color="auto" w:fill="auto"/>
          </w:tcPr>
          <w:p w14:paraId="05A6DC17" w14:textId="77777777" w:rsidR="00D4585B" w:rsidRPr="00900671" w:rsidRDefault="00D4585B" w:rsidP="00D4585B">
            <w:pPr>
              <w:adjustRightInd w:val="0"/>
              <w:snapToGrid w:val="0"/>
              <w:spacing w:line="160" w:lineRule="exact"/>
              <w:rPr>
                <w:rFonts w:eastAsia="DengXian" w:cstheme="minorHAnsi"/>
                <w:color w:val="000000"/>
                <w:sz w:val="15"/>
                <w:szCs w:val="15"/>
              </w:rPr>
            </w:pPr>
          </w:p>
        </w:tc>
        <w:tc>
          <w:tcPr>
            <w:tcW w:w="392" w:type="pct"/>
            <w:tcBorders>
              <w:left w:val="nil"/>
              <w:bottom w:val="single" w:sz="12" w:space="0" w:color="auto"/>
              <w:right w:val="nil"/>
            </w:tcBorders>
            <w:shd w:val="clear" w:color="auto" w:fill="auto"/>
          </w:tcPr>
          <w:p w14:paraId="6D5616D9" w14:textId="77777777" w:rsidR="00D4585B" w:rsidRPr="00C1054E" w:rsidRDefault="00D4585B" w:rsidP="00D4585B">
            <w:pPr>
              <w:adjustRightInd w:val="0"/>
              <w:snapToGrid w:val="0"/>
              <w:spacing w:line="160" w:lineRule="exact"/>
              <w:rPr>
                <w:rFonts w:eastAsia="DengXian" w:cstheme="minorHAnsi"/>
                <w:color w:val="000000"/>
                <w:sz w:val="15"/>
                <w:szCs w:val="15"/>
              </w:rPr>
            </w:pPr>
          </w:p>
        </w:tc>
        <w:tc>
          <w:tcPr>
            <w:tcW w:w="652" w:type="pct"/>
            <w:tcBorders>
              <w:left w:val="nil"/>
              <w:bottom w:val="single" w:sz="12" w:space="0" w:color="auto"/>
              <w:right w:val="nil"/>
            </w:tcBorders>
            <w:shd w:val="clear" w:color="auto" w:fill="auto"/>
          </w:tcPr>
          <w:p w14:paraId="1AB78163" w14:textId="77777777" w:rsidR="00D4585B" w:rsidRPr="00C1054E" w:rsidRDefault="00D4585B" w:rsidP="00D4585B">
            <w:pPr>
              <w:adjustRightInd w:val="0"/>
              <w:snapToGrid w:val="0"/>
              <w:spacing w:line="160" w:lineRule="exact"/>
              <w:jc w:val="center"/>
              <w:rPr>
                <w:rFonts w:eastAsia="DengXian" w:cstheme="minorHAnsi"/>
                <w:color w:val="000000"/>
                <w:sz w:val="15"/>
                <w:szCs w:val="15"/>
              </w:rPr>
            </w:pPr>
            <w:r>
              <w:rPr>
                <w:rFonts w:eastAsia="DengXian" w:cstheme="minorHAnsi" w:hint="eastAsia"/>
                <w:color w:val="000000"/>
                <w:sz w:val="15"/>
                <w:szCs w:val="15"/>
              </w:rPr>
              <w:t>1</w:t>
            </w:r>
            <w:r>
              <w:rPr>
                <w:rFonts w:eastAsia="DengXian" w:cstheme="minorHAnsi"/>
                <w:color w:val="000000"/>
                <w:sz w:val="15"/>
                <w:szCs w:val="15"/>
              </w:rPr>
              <w:t>.00</w:t>
            </w:r>
          </w:p>
        </w:tc>
        <w:tc>
          <w:tcPr>
            <w:tcW w:w="414" w:type="pct"/>
            <w:tcBorders>
              <w:left w:val="nil"/>
              <w:bottom w:val="single" w:sz="12" w:space="0" w:color="auto"/>
              <w:right w:val="nil"/>
            </w:tcBorders>
            <w:shd w:val="clear" w:color="auto" w:fill="auto"/>
          </w:tcPr>
          <w:p w14:paraId="0CEB84DD" w14:textId="77777777" w:rsidR="00D4585B" w:rsidRPr="00900671" w:rsidRDefault="00D4585B" w:rsidP="00D4585B">
            <w:pPr>
              <w:adjustRightInd w:val="0"/>
              <w:snapToGrid w:val="0"/>
              <w:spacing w:line="160" w:lineRule="exact"/>
              <w:jc w:val="center"/>
              <w:rPr>
                <w:rFonts w:eastAsia="DengXian" w:cstheme="minorHAnsi"/>
                <w:color w:val="000000"/>
                <w:sz w:val="15"/>
                <w:szCs w:val="15"/>
              </w:rPr>
            </w:pPr>
          </w:p>
        </w:tc>
        <w:tc>
          <w:tcPr>
            <w:tcW w:w="455" w:type="pct"/>
            <w:tcBorders>
              <w:left w:val="nil"/>
              <w:bottom w:val="single" w:sz="12" w:space="0" w:color="auto"/>
              <w:right w:val="nil"/>
            </w:tcBorders>
            <w:shd w:val="clear" w:color="auto" w:fill="auto"/>
          </w:tcPr>
          <w:p w14:paraId="4254DA37" w14:textId="77777777" w:rsidR="00D4585B" w:rsidRPr="0081206F" w:rsidRDefault="00D4585B" w:rsidP="00D4585B">
            <w:pPr>
              <w:adjustRightInd w:val="0"/>
              <w:snapToGrid w:val="0"/>
              <w:spacing w:line="160" w:lineRule="exact"/>
              <w:rPr>
                <w:rFonts w:eastAsia="DengXian" w:cstheme="minorHAnsi"/>
                <w:color w:val="000000"/>
                <w:sz w:val="15"/>
                <w:szCs w:val="15"/>
              </w:rPr>
            </w:pPr>
          </w:p>
        </w:tc>
        <w:tc>
          <w:tcPr>
            <w:tcW w:w="383" w:type="pct"/>
            <w:tcBorders>
              <w:left w:val="nil"/>
              <w:bottom w:val="single" w:sz="12" w:space="0" w:color="auto"/>
              <w:right w:val="nil"/>
            </w:tcBorders>
            <w:shd w:val="clear" w:color="auto" w:fill="auto"/>
          </w:tcPr>
          <w:p w14:paraId="4C445835" w14:textId="77777777" w:rsidR="00D4585B" w:rsidRPr="0081206F" w:rsidRDefault="00D4585B" w:rsidP="00D4585B">
            <w:pPr>
              <w:adjustRightInd w:val="0"/>
              <w:snapToGrid w:val="0"/>
              <w:spacing w:line="160" w:lineRule="exact"/>
              <w:jc w:val="center"/>
              <w:rPr>
                <w:rFonts w:eastAsia="DengXian" w:cstheme="minorHAnsi"/>
                <w:color w:val="000000"/>
                <w:sz w:val="15"/>
                <w:szCs w:val="15"/>
              </w:rPr>
            </w:pPr>
            <w:r>
              <w:rPr>
                <w:rFonts w:eastAsia="DengXian" w:cstheme="minorHAnsi" w:hint="eastAsia"/>
                <w:color w:val="000000"/>
                <w:sz w:val="15"/>
                <w:szCs w:val="15"/>
              </w:rPr>
              <w:t>1</w:t>
            </w:r>
            <w:r>
              <w:rPr>
                <w:rFonts w:eastAsia="DengXian" w:cstheme="minorHAnsi"/>
                <w:color w:val="000000"/>
                <w:sz w:val="15"/>
                <w:szCs w:val="15"/>
              </w:rPr>
              <w:t>.00</w:t>
            </w:r>
          </w:p>
        </w:tc>
      </w:tr>
      <w:tr w:rsidR="00D4585B" w:rsidRPr="00900671" w14:paraId="5680E3B5" w14:textId="77777777" w:rsidTr="00505B41">
        <w:trPr>
          <w:trHeight w:val="164"/>
        </w:trPr>
        <w:tc>
          <w:tcPr>
            <w:tcW w:w="5000" w:type="pct"/>
            <w:gridSpan w:val="8"/>
            <w:tcBorders>
              <w:top w:val="single" w:sz="12" w:space="0" w:color="auto"/>
              <w:left w:val="nil"/>
              <w:bottom w:val="nil"/>
              <w:right w:val="nil"/>
            </w:tcBorders>
            <w:shd w:val="clear" w:color="auto" w:fill="auto"/>
            <w:vAlign w:val="center"/>
            <w:hideMark/>
          </w:tcPr>
          <w:p w14:paraId="046FF7C5" w14:textId="79981C5A" w:rsidR="00D4585B" w:rsidRPr="00900671" w:rsidRDefault="00F96405" w:rsidP="00D4585B">
            <w:pPr>
              <w:adjustRightInd w:val="0"/>
              <w:snapToGrid w:val="0"/>
              <w:spacing w:line="160" w:lineRule="exact"/>
              <w:rPr>
                <w:rFonts w:eastAsia="DengXian" w:cstheme="minorHAnsi"/>
                <w:b/>
                <w:bCs/>
                <w:color w:val="4472C4" w:themeColor="accent1"/>
                <w:sz w:val="16"/>
                <w:szCs w:val="16"/>
              </w:rPr>
            </w:pPr>
            <w:r>
              <w:rPr>
                <w:rFonts w:eastAsia="DengXian" w:cstheme="minorHAnsi"/>
                <w:b/>
                <w:bCs/>
                <w:color w:val="4472C4" w:themeColor="accent1"/>
                <w:sz w:val="16"/>
                <w:szCs w:val="16"/>
              </w:rPr>
              <w:t>J</w:t>
            </w:r>
            <w:r w:rsidRPr="00900671">
              <w:rPr>
                <w:rFonts w:eastAsia="DengXian" w:cstheme="minorHAnsi"/>
                <w:b/>
                <w:bCs/>
                <w:color w:val="4472C4" w:themeColor="accent1"/>
                <w:sz w:val="16"/>
                <w:szCs w:val="16"/>
              </w:rPr>
              <w:t xml:space="preserve">ob </w:t>
            </w:r>
            <w:r>
              <w:rPr>
                <w:rFonts w:eastAsia="DengXian" w:cstheme="minorHAnsi"/>
                <w:b/>
                <w:bCs/>
                <w:color w:val="4472C4" w:themeColor="accent1"/>
                <w:sz w:val="16"/>
                <w:szCs w:val="16"/>
              </w:rPr>
              <w:t>prospects</w:t>
            </w:r>
            <w:r w:rsidR="00D4585B" w:rsidRPr="00900671">
              <w:rPr>
                <w:rFonts w:eastAsia="DengXian" w:cstheme="minorHAnsi"/>
                <w:b/>
                <w:bCs/>
                <w:color w:val="4472C4" w:themeColor="accent1"/>
                <w:sz w:val="16"/>
                <w:szCs w:val="16"/>
              </w:rPr>
              <w:t xml:space="preserve"> and living </w:t>
            </w:r>
            <w:r>
              <w:rPr>
                <w:rFonts w:eastAsia="DengXian" w:cstheme="minorHAnsi"/>
                <w:b/>
                <w:bCs/>
                <w:color w:val="4472C4" w:themeColor="accent1"/>
                <w:sz w:val="16"/>
                <w:szCs w:val="16"/>
              </w:rPr>
              <w:t>conditions</w:t>
            </w:r>
          </w:p>
        </w:tc>
      </w:tr>
      <w:tr w:rsidR="00D4585B" w:rsidRPr="000D06DA" w14:paraId="6A88E668" w14:textId="77777777" w:rsidTr="000D06DA">
        <w:trPr>
          <w:trHeight w:val="164"/>
        </w:trPr>
        <w:tc>
          <w:tcPr>
            <w:tcW w:w="793" w:type="pct"/>
            <w:vMerge w:val="restart"/>
            <w:tcBorders>
              <w:top w:val="nil"/>
              <w:left w:val="nil"/>
              <w:bottom w:val="nil"/>
              <w:right w:val="nil"/>
            </w:tcBorders>
            <w:shd w:val="clear" w:color="auto" w:fill="auto"/>
            <w:vAlign w:val="center"/>
            <w:hideMark/>
          </w:tcPr>
          <w:p w14:paraId="29AC77DD"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r w:rsidRPr="00900671">
              <w:rPr>
                <w:rFonts w:eastAsia="DengXian" w:cstheme="minorHAnsi"/>
                <w:b/>
                <w:bCs/>
                <w:color w:val="000000"/>
                <w:sz w:val="15"/>
                <w:szCs w:val="15"/>
              </w:rPr>
              <w:t>Pay rise</w:t>
            </w:r>
          </w:p>
        </w:tc>
        <w:tc>
          <w:tcPr>
            <w:tcW w:w="1356" w:type="pct"/>
            <w:tcBorders>
              <w:top w:val="nil"/>
              <w:left w:val="nil"/>
              <w:bottom w:val="nil"/>
            </w:tcBorders>
            <w:shd w:val="clear" w:color="auto" w:fill="auto"/>
            <w:vAlign w:val="center"/>
            <w:hideMark/>
          </w:tcPr>
          <w:p w14:paraId="587F1C58"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Strongly agree</w:t>
            </w:r>
          </w:p>
        </w:tc>
        <w:tc>
          <w:tcPr>
            <w:tcW w:w="555" w:type="pct"/>
            <w:shd w:val="clear" w:color="auto" w:fill="auto"/>
            <w:hideMark/>
          </w:tcPr>
          <w:p w14:paraId="1F6F4B9D" w14:textId="33FE213F"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0.61 </w:t>
            </w:r>
          </w:p>
        </w:tc>
        <w:tc>
          <w:tcPr>
            <w:tcW w:w="392" w:type="pct"/>
            <w:shd w:val="clear" w:color="auto" w:fill="auto"/>
            <w:hideMark/>
          </w:tcPr>
          <w:p w14:paraId="0BB4923E" w14:textId="4CE10D42"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0.43 </w:t>
            </w:r>
          </w:p>
        </w:tc>
        <w:tc>
          <w:tcPr>
            <w:tcW w:w="652" w:type="pct"/>
            <w:shd w:val="clear" w:color="auto" w:fill="auto"/>
            <w:hideMark/>
          </w:tcPr>
          <w:p w14:paraId="295AFD96" w14:textId="07113563"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1.53 </w:t>
            </w:r>
          </w:p>
        </w:tc>
        <w:tc>
          <w:tcPr>
            <w:tcW w:w="414" w:type="pct"/>
            <w:shd w:val="clear" w:color="auto" w:fill="auto"/>
            <w:hideMark/>
          </w:tcPr>
          <w:p w14:paraId="22BF2BA6" w14:textId="7DB78C2D"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0.55 </w:t>
            </w:r>
          </w:p>
        </w:tc>
        <w:tc>
          <w:tcPr>
            <w:tcW w:w="455" w:type="pct"/>
            <w:shd w:val="clear" w:color="auto" w:fill="auto"/>
            <w:hideMark/>
          </w:tcPr>
          <w:p w14:paraId="1AFA5613" w14:textId="0B70BF98"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0.46 </w:t>
            </w:r>
          </w:p>
        </w:tc>
        <w:tc>
          <w:tcPr>
            <w:tcW w:w="383" w:type="pct"/>
            <w:shd w:val="clear" w:color="auto" w:fill="auto"/>
            <w:hideMark/>
          </w:tcPr>
          <w:p w14:paraId="10C4D76B" w14:textId="780B40AA"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1.50 </w:t>
            </w:r>
          </w:p>
        </w:tc>
      </w:tr>
      <w:tr w:rsidR="00D4585B" w:rsidRPr="000D06DA" w14:paraId="77592198" w14:textId="77777777" w:rsidTr="000D06DA">
        <w:trPr>
          <w:trHeight w:val="164"/>
        </w:trPr>
        <w:tc>
          <w:tcPr>
            <w:tcW w:w="793" w:type="pct"/>
            <w:vMerge/>
            <w:tcBorders>
              <w:top w:val="nil"/>
              <w:left w:val="nil"/>
              <w:bottom w:val="nil"/>
              <w:right w:val="nil"/>
            </w:tcBorders>
            <w:vAlign w:val="center"/>
            <w:hideMark/>
          </w:tcPr>
          <w:p w14:paraId="20FC0903"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tcBorders>
            <w:shd w:val="clear" w:color="auto" w:fill="auto"/>
            <w:vAlign w:val="center"/>
            <w:hideMark/>
          </w:tcPr>
          <w:p w14:paraId="7FF27AC6"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Agree</w:t>
            </w:r>
          </w:p>
        </w:tc>
        <w:tc>
          <w:tcPr>
            <w:tcW w:w="555" w:type="pct"/>
            <w:tcBorders>
              <w:top w:val="nil"/>
            </w:tcBorders>
            <w:shd w:val="clear" w:color="auto" w:fill="auto"/>
            <w:hideMark/>
          </w:tcPr>
          <w:p w14:paraId="145CF119" w14:textId="588AC687"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0.68 </w:t>
            </w:r>
          </w:p>
        </w:tc>
        <w:tc>
          <w:tcPr>
            <w:tcW w:w="392" w:type="pct"/>
            <w:tcBorders>
              <w:top w:val="nil"/>
            </w:tcBorders>
            <w:shd w:val="clear" w:color="auto" w:fill="auto"/>
            <w:hideMark/>
          </w:tcPr>
          <w:p w14:paraId="4C9A069A" w14:textId="1595C403"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0.41 </w:t>
            </w:r>
          </w:p>
        </w:tc>
        <w:tc>
          <w:tcPr>
            <w:tcW w:w="652" w:type="pct"/>
            <w:tcBorders>
              <w:top w:val="nil"/>
            </w:tcBorders>
            <w:shd w:val="clear" w:color="auto" w:fill="auto"/>
            <w:hideMark/>
          </w:tcPr>
          <w:p w14:paraId="4BFC1677" w14:textId="266A5539"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1.35 </w:t>
            </w:r>
          </w:p>
        </w:tc>
        <w:tc>
          <w:tcPr>
            <w:tcW w:w="414" w:type="pct"/>
            <w:tcBorders>
              <w:top w:val="nil"/>
            </w:tcBorders>
            <w:shd w:val="clear" w:color="auto" w:fill="auto"/>
            <w:hideMark/>
          </w:tcPr>
          <w:p w14:paraId="20F6A8E0" w14:textId="7C792CA5"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0.10 </w:t>
            </w:r>
          </w:p>
        </w:tc>
        <w:tc>
          <w:tcPr>
            <w:tcW w:w="455" w:type="pct"/>
            <w:tcBorders>
              <w:top w:val="nil"/>
            </w:tcBorders>
            <w:shd w:val="clear" w:color="auto" w:fill="auto"/>
            <w:hideMark/>
          </w:tcPr>
          <w:p w14:paraId="31B96474" w14:textId="1780C9EA"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0.76 </w:t>
            </w:r>
          </w:p>
        </w:tc>
        <w:tc>
          <w:tcPr>
            <w:tcW w:w="383" w:type="pct"/>
            <w:tcBorders>
              <w:top w:val="nil"/>
            </w:tcBorders>
            <w:shd w:val="clear" w:color="auto" w:fill="auto"/>
            <w:hideMark/>
          </w:tcPr>
          <w:p w14:paraId="304F9021" w14:textId="161C5D4B"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0.89 </w:t>
            </w:r>
          </w:p>
        </w:tc>
      </w:tr>
      <w:tr w:rsidR="00D4585B" w:rsidRPr="000D06DA" w14:paraId="366EF8B9" w14:textId="77777777" w:rsidTr="000D06DA">
        <w:trPr>
          <w:trHeight w:val="164"/>
        </w:trPr>
        <w:tc>
          <w:tcPr>
            <w:tcW w:w="793" w:type="pct"/>
            <w:vMerge/>
            <w:tcBorders>
              <w:top w:val="nil"/>
              <w:left w:val="nil"/>
              <w:bottom w:val="nil"/>
              <w:right w:val="nil"/>
            </w:tcBorders>
            <w:vAlign w:val="center"/>
            <w:hideMark/>
          </w:tcPr>
          <w:p w14:paraId="316ABBBB"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single" w:sz="4" w:space="0" w:color="auto"/>
            </w:tcBorders>
            <w:shd w:val="clear" w:color="auto" w:fill="auto"/>
            <w:vAlign w:val="center"/>
            <w:hideMark/>
          </w:tcPr>
          <w:p w14:paraId="66B0C3FB"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Disagree or neutral (Ref)</w:t>
            </w:r>
          </w:p>
        </w:tc>
        <w:tc>
          <w:tcPr>
            <w:tcW w:w="555" w:type="pct"/>
            <w:tcBorders>
              <w:top w:val="nil"/>
              <w:bottom w:val="single" w:sz="4" w:space="0" w:color="auto"/>
            </w:tcBorders>
            <w:shd w:val="clear" w:color="auto" w:fill="auto"/>
            <w:hideMark/>
          </w:tcPr>
          <w:p w14:paraId="265B663A" w14:textId="32FFE8EA" w:rsidR="00D4585B" w:rsidRPr="00900671" w:rsidRDefault="00D4585B" w:rsidP="000D06DA">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392" w:type="pct"/>
            <w:tcBorders>
              <w:top w:val="nil"/>
              <w:bottom w:val="single" w:sz="4" w:space="0" w:color="auto"/>
            </w:tcBorders>
            <w:shd w:val="clear" w:color="auto" w:fill="auto"/>
            <w:hideMark/>
          </w:tcPr>
          <w:p w14:paraId="1B6D8415" w14:textId="2650657E" w:rsidR="00D4585B" w:rsidRPr="00C1054E" w:rsidRDefault="00D4585B" w:rsidP="000D06DA">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652" w:type="pct"/>
            <w:tcBorders>
              <w:top w:val="nil"/>
              <w:bottom w:val="single" w:sz="4" w:space="0" w:color="auto"/>
            </w:tcBorders>
            <w:shd w:val="clear" w:color="auto" w:fill="auto"/>
            <w:hideMark/>
          </w:tcPr>
          <w:p w14:paraId="5370D845" w14:textId="747427D8" w:rsidR="00D4585B" w:rsidRPr="00900671" w:rsidRDefault="00D4585B" w:rsidP="000D06DA">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1.00 </w:t>
            </w:r>
          </w:p>
        </w:tc>
        <w:tc>
          <w:tcPr>
            <w:tcW w:w="414" w:type="pct"/>
            <w:tcBorders>
              <w:top w:val="nil"/>
              <w:bottom w:val="single" w:sz="4" w:space="0" w:color="auto"/>
            </w:tcBorders>
            <w:shd w:val="clear" w:color="auto" w:fill="auto"/>
            <w:hideMark/>
          </w:tcPr>
          <w:p w14:paraId="2B25A336" w14:textId="32D883D1" w:rsidR="00D4585B" w:rsidRPr="00900671" w:rsidRDefault="00D4585B" w:rsidP="000D06DA">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455" w:type="pct"/>
            <w:tcBorders>
              <w:top w:val="nil"/>
              <w:bottom w:val="single" w:sz="4" w:space="0" w:color="auto"/>
            </w:tcBorders>
            <w:shd w:val="clear" w:color="auto" w:fill="auto"/>
            <w:hideMark/>
          </w:tcPr>
          <w:p w14:paraId="5DF327C8" w14:textId="08736038" w:rsidR="00D4585B" w:rsidRPr="0081206F" w:rsidRDefault="00D4585B" w:rsidP="000D06DA">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383" w:type="pct"/>
            <w:tcBorders>
              <w:top w:val="nil"/>
              <w:bottom w:val="single" w:sz="4" w:space="0" w:color="auto"/>
            </w:tcBorders>
            <w:shd w:val="clear" w:color="auto" w:fill="auto"/>
            <w:hideMark/>
          </w:tcPr>
          <w:p w14:paraId="544A0357" w14:textId="020F77FA" w:rsidR="00D4585B" w:rsidRPr="00900671" w:rsidRDefault="00D4585B" w:rsidP="000D06DA">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1.00 </w:t>
            </w:r>
          </w:p>
        </w:tc>
      </w:tr>
      <w:tr w:rsidR="00D4585B" w:rsidRPr="000D06DA" w14:paraId="4535C330" w14:textId="77777777" w:rsidTr="000D06DA">
        <w:trPr>
          <w:trHeight w:val="164"/>
        </w:trPr>
        <w:tc>
          <w:tcPr>
            <w:tcW w:w="793" w:type="pct"/>
            <w:vMerge w:val="restart"/>
            <w:tcBorders>
              <w:top w:val="nil"/>
              <w:left w:val="nil"/>
              <w:bottom w:val="nil"/>
              <w:right w:val="nil"/>
            </w:tcBorders>
            <w:shd w:val="clear" w:color="auto" w:fill="auto"/>
            <w:vAlign w:val="center"/>
            <w:hideMark/>
          </w:tcPr>
          <w:p w14:paraId="5A489C0F"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r w:rsidRPr="00900671">
              <w:rPr>
                <w:rFonts w:eastAsia="DengXian" w:cstheme="minorHAnsi"/>
                <w:b/>
                <w:bCs/>
                <w:color w:val="000000"/>
                <w:sz w:val="15"/>
                <w:szCs w:val="15"/>
              </w:rPr>
              <w:t>Career development</w:t>
            </w:r>
          </w:p>
        </w:tc>
        <w:tc>
          <w:tcPr>
            <w:tcW w:w="1356" w:type="pct"/>
            <w:tcBorders>
              <w:top w:val="single" w:sz="4" w:space="0" w:color="auto"/>
              <w:left w:val="nil"/>
              <w:bottom w:val="nil"/>
            </w:tcBorders>
            <w:shd w:val="clear" w:color="auto" w:fill="auto"/>
            <w:vAlign w:val="center"/>
            <w:hideMark/>
          </w:tcPr>
          <w:p w14:paraId="2E97D6E6"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Strongly agree</w:t>
            </w:r>
          </w:p>
        </w:tc>
        <w:tc>
          <w:tcPr>
            <w:tcW w:w="555" w:type="pct"/>
            <w:tcBorders>
              <w:top w:val="single" w:sz="4" w:space="0" w:color="auto"/>
            </w:tcBorders>
            <w:shd w:val="clear" w:color="auto" w:fill="auto"/>
            <w:hideMark/>
          </w:tcPr>
          <w:p w14:paraId="121BFB2B" w14:textId="7EF26478"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0.03 </w:t>
            </w:r>
          </w:p>
        </w:tc>
        <w:tc>
          <w:tcPr>
            <w:tcW w:w="392" w:type="pct"/>
            <w:tcBorders>
              <w:top w:val="single" w:sz="4" w:space="0" w:color="auto"/>
            </w:tcBorders>
            <w:shd w:val="clear" w:color="auto" w:fill="auto"/>
            <w:hideMark/>
          </w:tcPr>
          <w:p w14:paraId="567F4A48" w14:textId="4BE42AA5"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0.87 </w:t>
            </w:r>
          </w:p>
        </w:tc>
        <w:tc>
          <w:tcPr>
            <w:tcW w:w="652" w:type="pct"/>
            <w:tcBorders>
              <w:top w:val="single" w:sz="4" w:space="0" w:color="auto"/>
            </w:tcBorders>
            <w:shd w:val="clear" w:color="auto" w:fill="auto"/>
            <w:hideMark/>
          </w:tcPr>
          <w:p w14:paraId="6C5185B1" w14:textId="6BA1C1A0"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0.90 </w:t>
            </w:r>
          </w:p>
        </w:tc>
        <w:tc>
          <w:tcPr>
            <w:tcW w:w="414" w:type="pct"/>
            <w:tcBorders>
              <w:top w:val="single" w:sz="4" w:space="0" w:color="auto"/>
            </w:tcBorders>
            <w:shd w:val="clear" w:color="auto" w:fill="auto"/>
            <w:hideMark/>
          </w:tcPr>
          <w:p w14:paraId="0E82D9D4" w14:textId="3F4814E6"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0.05 </w:t>
            </w:r>
          </w:p>
        </w:tc>
        <w:tc>
          <w:tcPr>
            <w:tcW w:w="455" w:type="pct"/>
            <w:tcBorders>
              <w:top w:val="single" w:sz="4" w:space="0" w:color="auto"/>
            </w:tcBorders>
            <w:shd w:val="clear" w:color="auto" w:fill="auto"/>
            <w:hideMark/>
          </w:tcPr>
          <w:p w14:paraId="4CEB5DAD" w14:textId="521BA778"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0.83 </w:t>
            </w:r>
          </w:p>
        </w:tc>
        <w:tc>
          <w:tcPr>
            <w:tcW w:w="383" w:type="pct"/>
            <w:tcBorders>
              <w:top w:val="single" w:sz="4" w:space="0" w:color="auto"/>
            </w:tcBorders>
            <w:shd w:val="clear" w:color="auto" w:fill="auto"/>
            <w:hideMark/>
          </w:tcPr>
          <w:p w14:paraId="7C759082" w14:textId="04183231"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0.87 </w:t>
            </w:r>
          </w:p>
        </w:tc>
      </w:tr>
      <w:tr w:rsidR="00D4585B" w:rsidRPr="000D06DA" w14:paraId="30B745CC" w14:textId="77777777" w:rsidTr="000D06DA">
        <w:trPr>
          <w:trHeight w:val="164"/>
        </w:trPr>
        <w:tc>
          <w:tcPr>
            <w:tcW w:w="793" w:type="pct"/>
            <w:vMerge/>
            <w:tcBorders>
              <w:top w:val="nil"/>
              <w:left w:val="nil"/>
              <w:bottom w:val="nil"/>
              <w:right w:val="nil"/>
            </w:tcBorders>
            <w:vAlign w:val="center"/>
            <w:hideMark/>
          </w:tcPr>
          <w:p w14:paraId="3A8DDAEF"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tcBorders>
            <w:shd w:val="clear" w:color="auto" w:fill="auto"/>
            <w:vAlign w:val="center"/>
            <w:hideMark/>
          </w:tcPr>
          <w:p w14:paraId="6F14DC23"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Agree</w:t>
            </w:r>
          </w:p>
        </w:tc>
        <w:tc>
          <w:tcPr>
            <w:tcW w:w="555" w:type="pct"/>
            <w:tcBorders>
              <w:top w:val="nil"/>
            </w:tcBorders>
            <w:shd w:val="clear" w:color="auto" w:fill="auto"/>
            <w:hideMark/>
          </w:tcPr>
          <w:p w14:paraId="0E4E1857" w14:textId="60BD27B6"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0.35 </w:t>
            </w:r>
          </w:p>
        </w:tc>
        <w:tc>
          <w:tcPr>
            <w:tcW w:w="392" w:type="pct"/>
            <w:tcBorders>
              <w:top w:val="nil"/>
            </w:tcBorders>
            <w:shd w:val="clear" w:color="auto" w:fill="auto"/>
            <w:hideMark/>
          </w:tcPr>
          <w:p w14:paraId="65086B30" w14:textId="24FA5925"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0.55 </w:t>
            </w:r>
          </w:p>
        </w:tc>
        <w:tc>
          <w:tcPr>
            <w:tcW w:w="652" w:type="pct"/>
            <w:tcBorders>
              <w:top w:val="nil"/>
            </w:tcBorders>
            <w:shd w:val="clear" w:color="auto" w:fill="auto"/>
            <w:hideMark/>
          </w:tcPr>
          <w:p w14:paraId="0F050960" w14:textId="6E26180B"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0.76 </w:t>
            </w:r>
          </w:p>
        </w:tc>
        <w:tc>
          <w:tcPr>
            <w:tcW w:w="414" w:type="pct"/>
            <w:tcBorders>
              <w:top w:val="nil"/>
            </w:tcBorders>
            <w:shd w:val="clear" w:color="auto" w:fill="auto"/>
            <w:hideMark/>
          </w:tcPr>
          <w:p w14:paraId="4F4561CB" w14:textId="49F3D89B"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0.36 </w:t>
            </w:r>
          </w:p>
        </w:tc>
        <w:tc>
          <w:tcPr>
            <w:tcW w:w="455" w:type="pct"/>
            <w:tcBorders>
              <w:top w:val="nil"/>
            </w:tcBorders>
            <w:shd w:val="clear" w:color="auto" w:fill="auto"/>
            <w:hideMark/>
          </w:tcPr>
          <w:p w14:paraId="33C5923F" w14:textId="13120876"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0.55 </w:t>
            </w:r>
          </w:p>
        </w:tc>
        <w:tc>
          <w:tcPr>
            <w:tcW w:w="383" w:type="pct"/>
            <w:tcBorders>
              <w:top w:val="nil"/>
            </w:tcBorders>
            <w:shd w:val="clear" w:color="auto" w:fill="auto"/>
            <w:hideMark/>
          </w:tcPr>
          <w:p w14:paraId="3D884B23" w14:textId="37FC6C70"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0.76 </w:t>
            </w:r>
          </w:p>
        </w:tc>
      </w:tr>
      <w:tr w:rsidR="00D4585B" w:rsidRPr="000D06DA" w14:paraId="7F60549D" w14:textId="77777777" w:rsidTr="000D06DA">
        <w:trPr>
          <w:trHeight w:val="164"/>
        </w:trPr>
        <w:tc>
          <w:tcPr>
            <w:tcW w:w="793" w:type="pct"/>
            <w:vMerge/>
            <w:tcBorders>
              <w:top w:val="nil"/>
              <w:left w:val="nil"/>
              <w:bottom w:val="nil"/>
              <w:right w:val="nil"/>
            </w:tcBorders>
            <w:vAlign w:val="center"/>
            <w:hideMark/>
          </w:tcPr>
          <w:p w14:paraId="01FD72EA"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single" w:sz="4" w:space="0" w:color="auto"/>
            </w:tcBorders>
            <w:shd w:val="clear" w:color="auto" w:fill="auto"/>
            <w:vAlign w:val="center"/>
            <w:hideMark/>
          </w:tcPr>
          <w:p w14:paraId="732E1947"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Disagree or neutral (Ref)</w:t>
            </w:r>
          </w:p>
        </w:tc>
        <w:tc>
          <w:tcPr>
            <w:tcW w:w="555" w:type="pct"/>
            <w:tcBorders>
              <w:top w:val="nil"/>
              <w:bottom w:val="single" w:sz="4" w:space="0" w:color="auto"/>
            </w:tcBorders>
            <w:shd w:val="clear" w:color="auto" w:fill="auto"/>
            <w:hideMark/>
          </w:tcPr>
          <w:p w14:paraId="4A8CA152" w14:textId="1CA65F24" w:rsidR="00D4585B" w:rsidRPr="00900671" w:rsidRDefault="00D4585B" w:rsidP="000D06DA">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392" w:type="pct"/>
            <w:tcBorders>
              <w:top w:val="nil"/>
              <w:bottom w:val="single" w:sz="4" w:space="0" w:color="auto"/>
            </w:tcBorders>
            <w:shd w:val="clear" w:color="auto" w:fill="auto"/>
            <w:hideMark/>
          </w:tcPr>
          <w:p w14:paraId="1015A02F" w14:textId="557577D5" w:rsidR="00D4585B" w:rsidRPr="00C1054E" w:rsidRDefault="00D4585B" w:rsidP="000D06DA">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652" w:type="pct"/>
            <w:tcBorders>
              <w:top w:val="nil"/>
              <w:bottom w:val="single" w:sz="4" w:space="0" w:color="auto"/>
            </w:tcBorders>
            <w:shd w:val="clear" w:color="auto" w:fill="auto"/>
            <w:hideMark/>
          </w:tcPr>
          <w:p w14:paraId="28AED2F0" w14:textId="3CA8FF20" w:rsidR="00D4585B" w:rsidRPr="00900671" w:rsidRDefault="00D4585B" w:rsidP="000D06DA">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1.00 </w:t>
            </w:r>
          </w:p>
        </w:tc>
        <w:tc>
          <w:tcPr>
            <w:tcW w:w="414" w:type="pct"/>
            <w:tcBorders>
              <w:top w:val="nil"/>
              <w:bottom w:val="single" w:sz="4" w:space="0" w:color="auto"/>
            </w:tcBorders>
            <w:shd w:val="clear" w:color="auto" w:fill="auto"/>
            <w:hideMark/>
          </w:tcPr>
          <w:p w14:paraId="55DF0CF0" w14:textId="3BCD2188" w:rsidR="00D4585B" w:rsidRPr="00900671" w:rsidRDefault="00D4585B" w:rsidP="000D06DA">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455" w:type="pct"/>
            <w:tcBorders>
              <w:top w:val="nil"/>
              <w:bottom w:val="single" w:sz="4" w:space="0" w:color="auto"/>
            </w:tcBorders>
            <w:shd w:val="clear" w:color="auto" w:fill="auto"/>
            <w:hideMark/>
          </w:tcPr>
          <w:p w14:paraId="69004587" w14:textId="689EA2D5" w:rsidR="00D4585B" w:rsidRPr="0081206F" w:rsidRDefault="00D4585B" w:rsidP="000D06DA">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383" w:type="pct"/>
            <w:tcBorders>
              <w:top w:val="nil"/>
              <w:bottom w:val="single" w:sz="4" w:space="0" w:color="auto"/>
            </w:tcBorders>
            <w:shd w:val="clear" w:color="auto" w:fill="auto"/>
            <w:hideMark/>
          </w:tcPr>
          <w:p w14:paraId="4A782CED" w14:textId="44B47FDB" w:rsidR="00D4585B" w:rsidRPr="00900671" w:rsidRDefault="00D4585B" w:rsidP="000D06DA">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1.00 </w:t>
            </w:r>
          </w:p>
        </w:tc>
      </w:tr>
      <w:tr w:rsidR="00D4585B" w:rsidRPr="000D06DA" w14:paraId="2FFAB609" w14:textId="77777777" w:rsidTr="000D06DA">
        <w:trPr>
          <w:trHeight w:val="164"/>
        </w:trPr>
        <w:tc>
          <w:tcPr>
            <w:tcW w:w="793" w:type="pct"/>
            <w:vMerge w:val="restart"/>
            <w:tcBorders>
              <w:top w:val="nil"/>
              <w:left w:val="nil"/>
              <w:bottom w:val="nil"/>
              <w:right w:val="nil"/>
            </w:tcBorders>
            <w:shd w:val="clear" w:color="auto" w:fill="auto"/>
            <w:vAlign w:val="center"/>
            <w:hideMark/>
          </w:tcPr>
          <w:p w14:paraId="2D9B070B"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r w:rsidRPr="00900671">
              <w:rPr>
                <w:rFonts w:eastAsia="DengXian" w:cstheme="minorHAnsi"/>
                <w:b/>
                <w:bCs/>
                <w:color w:val="000000"/>
                <w:sz w:val="15"/>
                <w:szCs w:val="15"/>
              </w:rPr>
              <w:t>Professional fields</w:t>
            </w:r>
          </w:p>
        </w:tc>
        <w:tc>
          <w:tcPr>
            <w:tcW w:w="1356" w:type="pct"/>
            <w:tcBorders>
              <w:top w:val="single" w:sz="4" w:space="0" w:color="auto"/>
              <w:left w:val="nil"/>
              <w:bottom w:val="nil"/>
            </w:tcBorders>
            <w:shd w:val="clear" w:color="auto" w:fill="auto"/>
            <w:vAlign w:val="center"/>
            <w:hideMark/>
          </w:tcPr>
          <w:p w14:paraId="2F69FC27"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Strongly agree</w:t>
            </w:r>
          </w:p>
        </w:tc>
        <w:tc>
          <w:tcPr>
            <w:tcW w:w="555" w:type="pct"/>
            <w:tcBorders>
              <w:top w:val="single" w:sz="4" w:space="0" w:color="auto"/>
            </w:tcBorders>
            <w:shd w:val="clear" w:color="auto" w:fill="auto"/>
            <w:hideMark/>
          </w:tcPr>
          <w:p w14:paraId="0FFB1EC4" w14:textId="34D37096"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0.57 </w:t>
            </w:r>
          </w:p>
        </w:tc>
        <w:tc>
          <w:tcPr>
            <w:tcW w:w="392" w:type="pct"/>
            <w:tcBorders>
              <w:top w:val="single" w:sz="4" w:space="0" w:color="auto"/>
            </w:tcBorders>
            <w:shd w:val="clear" w:color="auto" w:fill="auto"/>
            <w:hideMark/>
          </w:tcPr>
          <w:p w14:paraId="2FD7FA54" w14:textId="55908B4A"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0.45 </w:t>
            </w:r>
          </w:p>
        </w:tc>
        <w:tc>
          <w:tcPr>
            <w:tcW w:w="652" w:type="pct"/>
            <w:tcBorders>
              <w:top w:val="single" w:sz="4" w:space="0" w:color="auto"/>
            </w:tcBorders>
            <w:shd w:val="clear" w:color="auto" w:fill="auto"/>
            <w:hideMark/>
          </w:tcPr>
          <w:p w14:paraId="0BAB3A0B" w14:textId="19970964"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0.66 </w:t>
            </w:r>
          </w:p>
        </w:tc>
        <w:tc>
          <w:tcPr>
            <w:tcW w:w="414" w:type="pct"/>
            <w:tcBorders>
              <w:top w:val="single" w:sz="4" w:space="0" w:color="auto"/>
            </w:tcBorders>
            <w:shd w:val="clear" w:color="auto" w:fill="auto"/>
            <w:hideMark/>
          </w:tcPr>
          <w:p w14:paraId="42DE5D16" w14:textId="33BB9151"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0.05 </w:t>
            </w:r>
          </w:p>
        </w:tc>
        <w:tc>
          <w:tcPr>
            <w:tcW w:w="455" w:type="pct"/>
            <w:tcBorders>
              <w:top w:val="single" w:sz="4" w:space="0" w:color="auto"/>
            </w:tcBorders>
            <w:shd w:val="clear" w:color="auto" w:fill="auto"/>
            <w:hideMark/>
          </w:tcPr>
          <w:p w14:paraId="67A5EB75" w14:textId="7061007E"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0.82 </w:t>
            </w:r>
          </w:p>
        </w:tc>
        <w:tc>
          <w:tcPr>
            <w:tcW w:w="383" w:type="pct"/>
            <w:tcBorders>
              <w:top w:val="single" w:sz="4" w:space="0" w:color="auto"/>
            </w:tcBorders>
            <w:shd w:val="clear" w:color="auto" w:fill="auto"/>
            <w:hideMark/>
          </w:tcPr>
          <w:p w14:paraId="6346D8DE" w14:textId="08FD1517"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1.14 </w:t>
            </w:r>
          </w:p>
        </w:tc>
      </w:tr>
      <w:tr w:rsidR="00D4585B" w:rsidRPr="000D06DA" w14:paraId="076A4BDD" w14:textId="77777777" w:rsidTr="000D06DA">
        <w:trPr>
          <w:trHeight w:val="164"/>
        </w:trPr>
        <w:tc>
          <w:tcPr>
            <w:tcW w:w="793" w:type="pct"/>
            <w:vMerge/>
            <w:tcBorders>
              <w:top w:val="nil"/>
              <w:left w:val="nil"/>
              <w:bottom w:val="nil"/>
              <w:right w:val="nil"/>
            </w:tcBorders>
            <w:vAlign w:val="center"/>
            <w:hideMark/>
          </w:tcPr>
          <w:p w14:paraId="402634A3"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tcBorders>
            <w:shd w:val="clear" w:color="auto" w:fill="auto"/>
            <w:vAlign w:val="center"/>
            <w:hideMark/>
          </w:tcPr>
          <w:p w14:paraId="14BE21FE"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Agree</w:t>
            </w:r>
          </w:p>
        </w:tc>
        <w:tc>
          <w:tcPr>
            <w:tcW w:w="555" w:type="pct"/>
            <w:tcBorders>
              <w:top w:val="nil"/>
            </w:tcBorders>
            <w:shd w:val="clear" w:color="auto" w:fill="auto"/>
            <w:hideMark/>
          </w:tcPr>
          <w:p w14:paraId="5D2AB968" w14:textId="6397102A"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1.34 </w:t>
            </w:r>
          </w:p>
        </w:tc>
        <w:tc>
          <w:tcPr>
            <w:tcW w:w="392" w:type="pct"/>
            <w:tcBorders>
              <w:top w:val="nil"/>
            </w:tcBorders>
            <w:shd w:val="clear" w:color="auto" w:fill="auto"/>
            <w:hideMark/>
          </w:tcPr>
          <w:p w14:paraId="4B17A418" w14:textId="758BFC99"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0.25 </w:t>
            </w:r>
          </w:p>
        </w:tc>
        <w:tc>
          <w:tcPr>
            <w:tcW w:w="652" w:type="pct"/>
            <w:tcBorders>
              <w:top w:val="nil"/>
            </w:tcBorders>
            <w:shd w:val="clear" w:color="auto" w:fill="auto"/>
            <w:hideMark/>
          </w:tcPr>
          <w:p w14:paraId="64FF1A56" w14:textId="736C506C"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1.60 </w:t>
            </w:r>
          </w:p>
        </w:tc>
        <w:tc>
          <w:tcPr>
            <w:tcW w:w="414" w:type="pct"/>
            <w:tcBorders>
              <w:top w:val="nil"/>
            </w:tcBorders>
            <w:shd w:val="clear" w:color="auto" w:fill="auto"/>
            <w:hideMark/>
          </w:tcPr>
          <w:p w14:paraId="29A24B7B" w14:textId="6817C70A"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1.79 </w:t>
            </w:r>
          </w:p>
        </w:tc>
        <w:tc>
          <w:tcPr>
            <w:tcW w:w="455" w:type="pct"/>
            <w:tcBorders>
              <w:top w:val="nil"/>
            </w:tcBorders>
            <w:shd w:val="clear" w:color="auto" w:fill="auto"/>
            <w:hideMark/>
          </w:tcPr>
          <w:p w14:paraId="52367949" w14:textId="55ED1BEA"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0.18 </w:t>
            </w:r>
          </w:p>
        </w:tc>
        <w:tc>
          <w:tcPr>
            <w:tcW w:w="383" w:type="pct"/>
            <w:tcBorders>
              <w:top w:val="nil"/>
            </w:tcBorders>
            <w:shd w:val="clear" w:color="auto" w:fill="auto"/>
            <w:hideMark/>
          </w:tcPr>
          <w:p w14:paraId="0ED7C9ED" w14:textId="4552DE80"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1.73 </w:t>
            </w:r>
          </w:p>
        </w:tc>
      </w:tr>
      <w:tr w:rsidR="00D4585B" w:rsidRPr="000D06DA" w14:paraId="1ADACC97" w14:textId="77777777" w:rsidTr="000D06DA">
        <w:trPr>
          <w:trHeight w:val="164"/>
        </w:trPr>
        <w:tc>
          <w:tcPr>
            <w:tcW w:w="793" w:type="pct"/>
            <w:vMerge/>
            <w:tcBorders>
              <w:top w:val="nil"/>
              <w:left w:val="nil"/>
              <w:bottom w:val="nil"/>
              <w:right w:val="nil"/>
            </w:tcBorders>
            <w:vAlign w:val="center"/>
            <w:hideMark/>
          </w:tcPr>
          <w:p w14:paraId="13ED0AB2"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single" w:sz="4" w:space="0" w:color="auto"/>
            </w:tcBorders>
            <w:shd w:val="clear" w:color="auto" w:fill="auto"/>
            <w:vAlign w:val="center"/>
            <w:hideMark/>
          </w:tcPr>
          <w:p w14:paraId="07C004FE"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Disagree or neutral (Ref)</w:t>
            </w:r>
          </w:p>
        </w:tc>
        <w:tc>
          <w:tcPr>
            <w:tcW w:w="555" w:type="pct"/>
            <w:tcBorders>
              <w:top w:val="nil"/>
              <w:bottom w:val="single" w:sz="4" w:space="0" w:color="auto"/>
            </w:tcBorders>
            <w:shd w:val="clear" w:color="auto" w:fill="auto"/>
            <w:hideMark/>
          </w:tcPr>
          <w:p w14:paraId="6C8C2BD5" w14:textId="103FA3D9" w:rsidR="00D4585B" w:rsidRPr="00900671" w:rsidRDefault="00D4585B" w:rsidP="000D06DA">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392" w:type="pct"/>
            <w:tcBorders>
              <w:top w:val="nil"/>
              <w:bottom w:val="single" w:sz="4" w:space="0" w:color="auto"/>
            </w:tcBorders>
            <w:shd w:val="clear" w:color="auto" w:fill="auto"/>
            <w:hideMark/>
          </w:tcPr>
          <w:p w14:paraId="587A86FC" w14:textId="0EAD72A3" w:rsidR="00D4585B" w:rsidRPr="00C1054E" w:rsidRDefault="00D4585B" w:rsidP="000D06DA">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652" w:type="pct"/>
            <w:tcBorders>
              <w:top w:val="nil"/>
              <w:bottom w:val="single" w:sz="4" w:space="0" w:color="auto"/>
            </w:tcBorders>
            <w:shd w:val="clear" w:color="auto" w:fill="auto"/>
            <w:hideMark/>
          </w:tcPr>
          <w:p w14:paraId="6F994E15" w14:textId="1C9CAFE3" w:rsidR="00D4585B" w:rsidRPr="00900671" w:rsidRDefault="00D4585B" w:rsidP="000D06DA">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1.00 </w:t>
            </w:r>
          </w:p>
        </w:tc>
        <w:tc>
          <w:tcPr>
            <w:tcW w:w="414" w:type="pct"/>
            <w:tcBorders>
              <w:top w:val="nil"/>
              <w:bottom w:val="single" w:sz="4" w:space="0" w:color="auto"/>
            </w:tcBorders>
            <w:shd w:val="clear" w:color="auto" w:fill="auto"/>
            <w:hideMark/>
          </w:tcPr>
          <w:p w14:paraId="675561FB" w14:textId="729E6B66" w:rsidR="00D4585B" w:rsidRPr="00900671" w:rsidRDefault="00D4585B" w:rsidP="000D06DA">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455" w:type="pct"/>
            <w:tcBorders>
              <w:top w:val="nil"/>
              <w:bottom w:val="single" w:sz="4" w:space="0" w:color="auto"/>
            </w:tcBorders>
            <w:shd w:val="clear" w:color="auto" w:fill="auto"/>
            <w:hideMark/>
          </w:tcPr>
          <w:p w14:paraId="519CB8D1" w14:textId="6DC8526A" w:rsidR="00D4585B" w:rsidRPr="0081206F" w:rsidRDefault="00D4585B" w:rsidP="000D06DA">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383" w:type="pct"/>
            <w:tcBorders>
              <w:top w:val="nil"/>
              <w:bottom w:val="single" w:sz="4" w:space="0" w:color="auto"/>
            </w:tcBorders>
            <w:shd w:val="clear" w:color="auto" w:fill="auto"/>
            <w:hideMark/>
          </w:tcPr>
          <w:p w14:paraId="046B1394" w14:textId="7F52DE7C" w:rsidR="00D4585B" w:rsidRPr="00900671" w:rsidRDefault="00D4585B" w:rsidP="000D06DA">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1.00 </w:t>
            </w:r>
          </w:p>
        </w:tc>
      </w:tr>
      <w:tr w:rsidR="00D4585B" w:rsidRPr="000D06DA" w14:paraId="6F6E15E4" w14:textId="77777777" w:rsidTr="000D06DA">
        <w:trPr>
          <w:trHeight w:val="164"/>
        </w:trPr>
        <w:tc>
          <w:tcPr>
            <w:tcW w:w="793" w:type="pct"/>
            <w:vMerge w:val="restart"/>
            <w:tcBorders>
              <w:top w:val="nil"/>
              <w:left w:val="nil"/>
              <w:bottom w:val="nil"/>
              <w:right w:val="nil"/>
            </w:tcBorders>
            <w:shd w:val="clear" w:color="auto" w:fill="auto"/>
            <w:vAlign w:val="center"/>
            <w:hideMark/>
          </w:tcPr>
          <w:p w14:paraId="56E77CB1"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r w:rsidRPr="00900671">
              <w:rPr>
                <w:rFonts w:eastAsia="DengXian" w:cstheme="minorHAnsi"/>
                <w:b/>
                <w:bCs/>
                <w:color w:val="000000"/>
                <w:sz w:val="15"/>
                <w:szCs w:val="15"/>
              </w:rPr>
              <w:t>Quality of life</w:t>
            </w:r>
          </w:p>
        </w:tc>
        <w:tc>
          <w:tcPr>
            <w:tcW w:w="1356" w:type="pct"/>
            <w:tcBorders>
              <w:top w:val="single" w:sz="4" w:space="0" w:color="auto"/>
              <w:left w:val="nil"/>
              <w:bottom w:val="nil"/>
            </w:tcBorders>
            <w:shd w:val="clear" w:color="auto" w:fill="auto"/>
            <w:vAlign w:val="center"/>
            <w:hideMark/>
          </w:tcPr>
          <w:p w14:paraId="09A78937"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Strongly agree</w:t>
            </w:r>
          </w:p>
        </w:tc>
        <w:tc>
          <w:tcPr>
            <w:tcW w:w="555" w:type="pct"/>
            <w:tcBorders>
              <w:top w:val="single" w:sz="4" w:space="0" w:color="auto"/>
            </w:tcBorders>
            <w:shd w:val="clear" w:color="auto" w:fill="auto"/>
            <w:hideMark/>
          </w:tcPr>
          <w:p w14:paraId="7B47C091" w14:textId="230CA8E0"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0.09 </w:t>
            </w:r>
          </w:p>
        </w:tc>
        <w:tc>
          <w:tcPr>
            <w:tcW w:w="392" w:type="pct"/>
            <w:tcBorders>
              <w:top w:val="single" w:sz="4" w:space="0" w:color="auto"/>
            </w:tcBorders>
            <w:shd w:val="clear" w:color="auto" w:fill="auto"/>
            <w:hideMark/>
          </w:tcPr>
          <w:p w14:paraId="0AB386B8" w14:textId="10C3B993"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0.76 </w:t>
            </w:r>
          </w:p>
        </w:tc>
        <w:tc>
          <w:tcPr>
            <w:tcW w:w="652" w:type="pct"/>
            <w:tcBorders>
              <w:top w:val="single" w:sz="4" w:space="0" w:color="auto"/>
            </w:tcBorders>
            <w:shd w:val="clear" w:color="auto" w:fill="auto"/>
            <w:hideMark/>
          </w:tcPr>
          <w:p w14:paraId="2444070E" w14:textId="4E9DDCED"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1.19 </w:t>
            </w:r>
          </w:p>
        </w:tc>
        <w:tc>
          <w:tcPr>
            <w:tcW w:w="414" w:type="pct"/>
            <w:tcBorders>
              <w:top w:val="single" w:sz="4" w:space="0" w:color="auto"/>
            </w:tcBorders>
            <w:shd w:val="clear" w:color="auto" w:fill="auto"/>
            <w:hideMark/>
          </w:tcPr>
          <w:p w14:paraId="60CF5F21" w14:textId="6BE08C60"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2.45 </w:t>
            </w:r>
          </w:p>
        </w:tc>
        <w:tc>
          <w:tcPr>
            <w:tcW w:w="455" w:type="pct"/>
            <w:tcBorders>
              <w:top w:val="single" w:sz="4" w:space="0" w:color="auto"/>
            </w:tcBorders>
            <w:shd w:val="clear" w:color="auto" w:fill="auto"/>
            <w:hideMark/>
          </w:tcPr>
          <w:p w14:paraId="0E8153ED" w14:textId="6EDE07F2"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0.12 </w:t>
            </w:r>
          </w:p>
        </w:tc>
        <w:tc>
          <w:tcPr>
            <w:tcW w:w="383" w:type="pct"/>
            <w:tcBorders>
              <w:top w:val="single" w:sz="4" w:space="0" w:color="auto"/>
            </w:tcBorders>
            <w:shd w:val="clear" w:color="auto" w:fill="auto"/>
            <w:hideMark/>
          </w:tcPr>
          <w:p w14:paraId="127D63E5" w14:textId="7943499C"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2.47 </w:t>
            </w:r>
          </w:p>
        </w:tc>
      </w:tr>
      <w:tr w:rsidR="00D4585B" w:rsidRPr="000D06DA" w14:paraId="096F0DB9" w14:textId="77777777" w:rsidTr="000D06DA">
        <w:trPr>
          <w:trHeight w:val="164"/>
        </w:trPr>
        <w:tc>
          <w:tcPr>
            <w:tcW w:w="793" w:type="pct"/>
            <w:vMerge/>
            <w:tcBorders>
              <w:top w:val="nil"/>
              <w:left w:val="nil"/>
              <w:bottom w:val="nil"/>
              <w:right w:val="nil"/>
            </w:tcBorders>
            <w:vAlign w:val="center"/>
            <w:hideMark/>
          </w:tcPr>
          <w:p w14:paraId="6D4AB387"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nil"/>
            </w:tcBorders>
            <w:shd w:val="clear" w:color="auto" w:fill="auto"/>
            <w:vAlign w:val="center"/>
            <w:hideMark/>
          </w:tcPr>
          <w:p w14:paraId="65D62ADE"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Agree</w:t>
            </w:r>
          </w:p>
        </w:tc>
        <w:tc>
          <w:tcPr>
            <w:tcW w:w="555" w:type="pct"/>
            <w:tcBorders>
              <w:top w:val="nil"/>
            </w:tcBorders>
            <w:shd w:val="clear" w:color="auto" w:fill="auto"/>
            <w:hideMark/>
          </w:tcPr>
          <w:p w14:paraId="643764FB" w14:textId="15557230"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0.19 </w:t>
            </w:r>
          </w:p>
        </w:tc>
        <w:tc>
          <w:tcPr>
            <w:tcW w:w="392" w:type="pct"/>
            <w:tcBorders>
              <w:top w:val="nil"/>
            </w:tcBorders>
            <w:shd w:val="clear" w:color="auto" w:fill="auto"/>
            <w:hideMark/>
          </w:tcPr>
          <w:p w14:paraId="3C29E553" w14:textId="488238AE"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0.66 </w:t>
            </w:r>
          </w:p>
        </w:tc>
        <w:tc>
          <w:tcPr>
            <w:tcW w:w="652" w:type="pct"/>
            <w:tcBorders>
              <w:top w:val="nil"/>
            </w:tcBorders>
            <w:shd w:val="clear" w:color="auto" w:fill="auto"/>
            <w:hideMark/>
          </w:tcPr>
          <w:p w14:paraId="2E4F6976" w14:textId="18E5962C"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0.84 </w:t>
            </w:r>
          </w:p>
        </w:tc>
        <w:tc>
          <w:tcPr>
            <w:tcW w:w="414" w:type="pct"/>
            <w:tcBorders>
              <w:top w:val="nil"/>
            </w:tcBorders>
            <w:shd w:val="clear" w:color="auto" w:fill="auto"/>
            <w:hideMark/>
          </w:tcPr>
          <w:p w14:paraId="378D9235" w14:textId="365EBFB5"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0.03 </w:t>
            </w:r>
          </w:p>
        </w:tc>
        <w:tc>
          <w:tcPr>
            <w:tcW w:w="455" w:type="pct"/>
            <w:tcBorders>
              <w:top w:val="nil"/>
            </w:tcBorders>
            <w:shd w:val="clear" w:color="auto" w:fill="auto"/>
            <w:hideMark/>
          </w:tcPr>
          <w:p w14:paraId="4D2ED9E3" w14:textId="0B84AAB7"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0.86 </w:t>
            </w:r>
          </w:p>
        </w:tc>
        <w:tc>
          <w:tcPr>
            <w:tcW w:w="383" w:type="pct"/>
            <w:tcBorders>
              <w:top w:val="nil"/>
            </w:tcBorders>
            <w:shd w:val="clear" w:color="auto" w:fill="auto"/>
            <w:hideMark/>
          </w:tcPr>
          <w:p w14:paraId="1969C31E" w14:textId="3F079151"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0.93 </w:t>
            </w:r>
          </w:p>
        </w:tc>
      </w:tr>
      <w:tr w:rsidR="00D4585B" w:rsidRPr="000D06DA" w14:paraId="25D33C34" w14:textId="77777777" w:rsidTr="000D06DA">
        <w:trPr>
          <w:trHeight w:val="164"/>
        </w:trPr>
        <w:tc>
          <w:tcPr>
            <w:tcW w:w="793" w:type="pct"/>
            <w:vMerge/>
            <w:tcBorders>
              <w:top w:val="nil"/>
              <w:left w:val="nil"/>
              <w:bottom w:val="nil"/>
              <w:right w:val="nil"/>
            </w:tcBorders>
            <w:vAlign w:val="center"/>
            <w:hideMark/>
          </w:tcPr>
          <w:p w14:paraId="046E320D"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tcBorders>
            <w:shd w:val="clear" w:color="auto" w:fill="auto"/>
            <w:vAlign w:val="center"/>
            <w:hideMark/>
          </w:tcPr>
          <w:p w14:paraId="1282C6E9"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Neutral</w:t>
            </w:r>
          </w:p>
        </w:tc>
        <w:tc>
          <w:tcPr>
            <w:tcW w:w="555" w:type="pct"/>
            <w:tcBorders>
              <w:top w:val="nil"/>
            </w:tcBorders>
            <w:shd w:val="clear" w:color="auto" w:fill="auto"/>
            <w:hideMark/>
          </w:tcPr>
          <w:p w14:paraId="3E15963C" w14:textId="47E6DBA3"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0.84 </w:t>
            </w:r>
          </w:p>
        </w:tc>
        <w:tc>
          <w:tcPr>
            <w:tcW w:w="392" w:type="pct"/>
            <w:tcBorders>
              <w:top w:val="nil"/>
            </w:tcBorders>
            <w:shd w:val="clear" w:color="auto" w:fill="auto"/>
            <w:hideMark/>
          </w:tcPr>
          <w:p w14:paraId="5D316179" w14:textId="4A22DC9A"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0.36 </w:t>
            </w:r>
          </w:p>
        </w:tc>
        <w:tc>
          <w:tcPr>
            <w:tcW w:w="652" w:type="pct"/>
            <w:tcBorders>
              <w:top w:val="nil"/>
            </w:tcBorders>
            <w:shd w:val="clear" w:color="auto" w:fill="auto"/>
            <w:hideMark/>
          </w:tcPr>
          <w:p w14:paraId="4A754B74" w14:textId="618FCCEF"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0.71 </w:t>
            </w:r>
          </w:p>
        </w:tc>
        <w:tc>
          <w:tcPr>
            <w:tcW w:w="414" w:type="pct"/>
            <w:tcBorders>
              <w:top w:val="nil"/>
            </w:tcBorders>
            <w:shd w:val="clear" w:color="auto" w:fill="auto"/>
            <w:hideMark/>
          </w:tcPr>
          <w:p w14:paraId="10DC7B95" w14:textId="68BCDB22"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0.15 </w:t>
            </w:r>
          </w:p>
        </w:tc>
        <w:tc>
          <w:tcPr>
            <w:tcW w:w="455" w:type="pct"/>
            <w:tcBorders>
              <w:top w:val="nil"/>
            </w:tcBorders>
            <w:shd w:val="clear" w:color="auto" w:fill="auto"/>
            <w:hideMark/>
          </w:tcPr>
          <w:p w14:paraId="757DBFD1" w14:textId="2EA08B3E"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0.70 </w:t>
            </w:r>
          </w:p>
        </w:tc>
        <w:tc>
          <w:tcPr>
            <w:tcW w:w="383" w:type="pct"/>
            <w:tcBorders>
              <w:top w:val="nil"/>
            </w:tcBorders>
            <w:shd w:val="clear" w:color="auto" w:fill="auto"/>
            <w:hideMark/>
          </w:tcPr>
          <w:p w14:paraId="7434BA12" w14:textId="11F3866D"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0.86 </w:t>
            </w:r>
          </w:p>
        </w:tc>
      </w:tr>
      <w:tr w:rsidR="00D4585B" w:rsidRPr="000D06DA" w14:paraId="083D8D0E" w14:textId="77777777" w:rsidTr="000D06DA">
        <w:trPr>
          <w:trHeight w:val="164"/>
        </w:trPr>
        <w:tc>
          <w:tcPr>
            <w:tcW w:w="793" w:type="pct"/>
            <w:vMerge/>
            <w:tcBorders>
              <w:top w:val="nil"/>
              <w:left w:val="nil"/>
              <w:bottom w:val="nil"/>
              <w:right w:val="nil"/>
            </w:tcBorders>
            <w:vAlign w:val="center"/>
            <w:hideMark/>
          </w:tcPr>
          <w:p w14:paraId="33B94D84"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single" w:sz="4" w:space="0" w:color="auto"/>
            </w:tcBorders>
            <w:shd w:val="clear" w:color="auto" w:fill="auto"/>
            <w:vAlign w:val="center"/>
            <w:hideMark/>
          </w:tcPr>
          <w:p w14:paraId="66DF8463"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Disagree or strongly disagree (Ref)</w:t>
            </w:r>
          </w:p>
        </w:tc>
        <w:tc>
          <w:tcPr>
            <w:tcW w:w="555" w:type="pct"/>
            <w:tcBorders>
              <w:top w:val="nil"/>
              <w:bottom w:val="single" w:sz="4" w:space="0" w:color="auto"/>
            </w:tcBorders>
            <w:shd w:val="clear" w:color="auto" w:fill="auto"/>
            <w:hideMark/>
          </w:tcPr>
          <w:p w14:paraId="27E6B617" w14:textId="2C98F92C" w:rsidR="00D4585B" w:rsidRPr="00900671" w:rsidRDefault="00D4585B" w:rsidP="000D06DA">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392" w:type="pct"/>
            <w:tcBorders>
              <w:top w:val="nil"/>
              <w:bottom w:val="single" w:sz="4" w:space="0" w:color="auto"/>
            </w:tcBorders>
            <w:shd w:val="clear" w:color="auto" w:fill="auto"/>
            <w:hideMark/>
          </w:tcPr>
          <w:p w14:paraId="58E447F3" w14:textId="0DA58D54" w:rsidR="00D4585B" w:rsidRPr="00C1054E" w:rsidRDefault="00D4585B" w:rsidP="000D06DA">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652" w:type="pct"/>
            <w:tcBorders>
              <w:top w:val="nil"/>
              <w:bottom w:val="single" w:sz="4" w:space="0" w:color="auto"/>
            </w:tcBorders>
            <w:shd w:val="clear" w:color="auto" w:fill="auto"/>
            <w:hideMark/>
          </w:tcPr>
          <w:p w14:paraId="48A92CF0" w14:textId="59E23E33" w:rsidR="00D4585B" w:rsidRPr="00900671" w:rsidRDefault="00D4585B" w:rsidP="000D06DA">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1.00 </w:t>
            </w:r>
          </w:p>
        </w:tc>
        <w:tc>
          <w:tcPr>
            <w:tcW w:w="414" w:type="pct"/>
            <w:tcBorders>
              <w:top w:val="nil"/>
              <w:bottom w:val="single" w:sz="4" w:space="0" w:color="auto"/>
            </w:tcBorders>
            <w:shd w:val="clear" w:color="auto" w:fill="auto"/>
            <w:hideMark/>
          </w:tcPr>
          <w:p w14:paraId="1D2DD01A" w14:textId="23783E85" w:rsidR="00D4585B" w:rsidRPr="00900671" w:rsidRDefault="00D4585B" w:rsidP="000D06DA">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455" w:type="pct"/>
            <w:tcBorders>
              <w:top w:val="nil"/>
              <w:bottom w:val="single" w:sz="4" w:space="0" w:color="auto"/>
            </w:tcBorders>
            <w:shd w:val="clear" w:color="auto" w:fill="auto"/>
            <w:hideMark/>
          </w:tcPr>
          <w:p w14:paraId="019531EB" w14:textId="323F4435" w:rsidR="00D4585B" w:rsidRPr="0081206F" w:rsidRDefault="00D4585B" w:rsidP="000D06DA">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383" w:type="pct"/>
            <w:tcBorders>
              <w:top w:val="nil"/>
              <w:bottom w:val="single" w:sz="4" w:space="0" w:color="auto"/>
            </w:tcBorders>
            <w:shd w:val="clear" w:color="auto" w:fill="auto"/>
            <w:hideMark/>
          </w:tcPr>
          <w:p w14:paraId="53A8A7E3" w14:textId="6C1C5356" w:rsidR="00D4585B" w:rsidRPr="00900671" w:rsidRDefault="00D4585B" w:rsidP="000D06DA">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1.00 </w:t>
            </w:r>
          </w:p>
        </w:tc>
      </w:tr>
      <w:tr w:rsidR="00D4585B" w:rsidRPr="000D06DA" w14:paraId="0254EE9D" w14:textId="77777777" w:rsidTr="000D06DA">
        <w:trPr>
          <w:trHeight w:val="164"/>
        </w:trPr>
        <w:tc>
          <w:tcPr>
            <w:tcW w:w="793" w:type="pct"/>
            <w:vMerge w:val="restart"/>
            <w:tcBorders>
              <w:top w:val="nil"/>
              <w:left w:val="nil"/>
              <w:bottom w:val="nil"/>
              <w:right w:val="nil"/>
            </w:tcBorders>
            <w:shd w:val="clear" w:color="auto" w:fill="auto"/>
            <w:vAlign w:val="center"/>
            <w:hideMark/>
          </w:tcPr>
          <w:p w14:paraId="3C590C02"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r w:rsidRPr="00900671">
              <w:rPr>
                <w:rFonts w:eastAsia="DengXian" w:cstheme="minorHAnsi"/>
                <w:b/>
                <w:bCs/>
                <w:color w:val="000000"/>
                <w:sz w:val="15"/>
                <w:szCs w:val="15"/>
              </w:rPr>
              <w:t>Frequency of contact with relatives and friends</w:t>
            </w:r>
          </w:p>
        </w:tc>
        <w:tc>
          <w:tcPr>
            <w:tcW w:w="1356" w:type="pct"/>
            <w:tcBorders>
              <w:top w:val="single" w:sz="4" w:space="0" w:color="auto"/>
              <w:left w:val="nil"/>
              <w:bottom w:val="nil"/>
            </w:tcBorders>
            <w:shd w:val="clear" w:color="auto" w:fill="auto"/>
            <w:vAlign w:val="center"/>
            <w:hideMark/>
          </w:tcPr>
          <w:p w14:paraId="3F2E6BDD"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Strongly agree</w:t>
            </w:r>
          </w:p>
        </w:tc>
        <w:tc>
          <w:tcPr>
            <w:tcW w:w="555" w:type="pct"/>
            <w:tcBorders>
              <w:top w:val="single" w:sz="4" w:space="0" w:color="auto"/>
            </w:tcBorders>
            <w:shd w:val="clear" w:color="auto" w:fill="auto"/>
            <w:hideMark/>
          </w:tcPr>
          <w:p w14:paraId="72ECCD88" w14:textId="5A474932"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5.66 </w:t>
            </w:r>
          </w:p>
        </w:tc>
        <w:tc>
          <w:tcPr>
            <w:tcW w:w="392" w:type="pct"/>
            <w:tcBorders>
              <w:top w:val="single" w:sz="4" w:space="0" w:color="auto"/>
            </w:tcBorders>
            <w:shd w:val="clear" w:color="auto" w:fill="auto"/>
            <w:hideMark/>
          </w:tcPr>
          <w:p w14:paraId="0195C8DB" w14:textId="5B2EF1AF"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0.02 </w:t>
            </w:r>
            <w:r w:rsidR="000D06DA">
              <w:rPr>
                <w:rFonts w:eastAsia="DengXian" w:cstheme="minorHAnsi"/>
                <w:color w:val="000000"/>
                <w:sz w:val="15"/>
                <w:szCs w:val="15"/>
              </w:rPr>
              <w:t>**</w:t>
            </w:r>
          </w:p>
        </w:tc>
        <w:tc>
          <w:tcPr>
            <w:tcW w:w="652" w:type="pct"/>
            <w:tcBorders>
              <w:top w:val="single" w:sz="4" w:space="0" w:color="auto"/>
            </w:tcBorders>
            <w:shd w:val="clear" w:color="auto" w:fill="auto"/>
            <w:hideMark/>
          </w:tcPr>
          <w:p w14:paraId="6A472324" w14:textId="4703AAA1"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3.90 </w:t>
            </w:r>
          </w:p>
        </w:tc>
        <w:tc>
          <w:tcPr>
            <w:tcW w:w="414" w:type="pct"/>
            <w:tcBorders>
              <w:top w:val="single" w:sz="4" w:space="0" w:color="auto"/>
            </w:tcBorders>
            <w:shd w:val="clear" w:color="auto" w:fill="auto"/>
            <w:hideMark/>
          </w:tcPr>
          <w:p w14:paraId="461C1503" w14:textId="03540DD2"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3.46 </w:t>
            </w:r>
          </w:p>
        </w:tc>
        <w:tc>
          <w:tcPr>
            <w:tcW w:w="455" w:type="pct"/>
            <w:tcBorders>
              <w:top w:val="single" w:sz="4" w:space="0" w:color="auto"/>
            </w:tcBorders>
            <w:shd w:val="clear" w:color="auto" w:fill="auto"/>
            <w:hideMark/>
          </w:tcPr>
          <w:p w14:paraId="3E5EFFD6" w14:textId="6665A26B"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0.06 </w:t>
            </w:r>
          </w:p>
        </w:tc>
        <w:tc>
          <w:tcPr>
            <w:tcW w:w="383" w:type="pct"/>
            <w:tcBorders>
              <w:top w:val="single" w:sz="4" w:space="0" w:color="auto"/>
            </w:tcBorders>
            <w:shd w:val="clear" w:color="auto" w:fill="auto"/>
            <w:hideMark/>
          </w:tcPr>
          <w:p w14:paraId="5D899639" w14:textId="0DBD3F95"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2.89 </w:t>
            </w:r>
          </w:p>
        </w:tc>
      </w:tr>
      <w:tr w:rsidR="00D4585B" w:rsidRPr="000D06DA" w14:paraId="30361AFF" w14:textId="77777777" w:rsidTr="000D06DA">
        <w:trPr>
          <w:trHeight w:val="164"/>
        </w:trPr>
        <w:tc>
          <w:tcPr>
            <w:tcW w:w="793" w:type="pct"/>
            <w:vMerge/>
            <w:tcBorders>
              <w:top w:val="nil"/>
              <w:left w:val="nil"/>
              <w:bottom w:val="nil"/>
              <w:right w:val="nil"/>
            </w:tcBorders>
            <w:vAlign w:val="center"/>
            <w:hideMark/>
          </w:tcPr>
          <w:p w14:paraId="0F52B1B7"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nil"/>
            </w:tcBorders>
            <w:shd w:val="clear" w:color="auto" w:fill="auto"/>
            <w:vAlign w:val="center"/>
            <w:hideMark/>
          </w:tcPr>
          <w:p w14:paraId="72786131"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Agree</w:t>
            </w:r>
          </w:p>
        </w:tc>
        <w:tc>
          <w:tcPr>
            <w:tcW w:w="555" w:type="pct"/>
            <w:tcBorders>
              <w:top w:val="nil"/>
            </w:tcBorders>
            <w:shd w:val="clear" w:color="auto" w:fill="auto"/>
            <w:hideMark/>
          </w:tcPr>
          <w:p w14:paraId="0F358FFC" w14:textId="434E4852"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3.25 </w:t>
            </w:r>
          </w:p>
        </w:tc>
        <w:tc>
          <w:tcPr>
            <w:tcW w:w="392" w:type="pct"/>
            <w:tcBorders>
              <w:top w:val="nil"/>
            </w:tcBorders>
            <w:shd w:val="clear" w:color="auto" w:fill="auto"/>
            <w:hideMark/>
          </w:tcPr>
          <w:p w14:paraId="14E181B4" w14:textId="0A6D6D49"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0.07 </w:t>
            </w:r>
          </w:p>
        </w:tc>
        <w:tc>
          <w:tcPr>
            <w:tcW w:w="652" w:type="pct"/>
            <w:tcBorders>
              <w:top w:val="nil"/>
            </w:tcBorders>
            <w:shd w:val="clear" w:color="auto" w:fill="auto"/>
            <w:hideMark/>
          </w:tcPr>
          <w:p w14:paraId="2A3990FC" w14:textId="4005E3D4"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2.01 </w:t>
            </w:r>
          </w:p>
        </w:tc>
        <w:tc>
          <w:tcPr>
            <w:tcW w:w="414" w:type="pct"/>
            <w:tcBorders>
              <w:top w:val="nil"/>
            </w:tcBorders>
            <w:shd w:val="clear" w:color="auto" w:fill="auto"/>
            <w:hideMark/>
          </w:tcPr>
          <w:p w14:paraId="7D7BEF08" w14:textId="2B7CD3EE"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1.22 </w:t>
            </w:r>
          </w:p>
        </w:tc>
        <w:tc>
          <w:tcPr>
            <w:tcW w:w="455" w:type="pct"/>
            <w:tcBorders>
              <w:top w:val="nil"/>
            </w:tcBorders>
            <w:shd w:val="clear" w:color="auto" w:fill="auto"/>
            <w:hideMark/>
          </w:tcPr>
          <w:p w14:paraId="168DFDCB" w14:textId="68B17F4C"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0.27 </w:t>
            </w:r>
          </w:p>
        </w:tc>
        <w:tc>
          <w:tcPr>
            <w:tcW w:w="383" w:type="pct"/>
            <w:tcBorders>
              <w:top w:val="nil"/>
            </w:tcBorders>
            <w:shd w:val="clear" w:color="auto" w:fill="auto"/>
            <w:hideMark/>
          </w:tcPr>
          <w:p w14:paraId="604E2032" w14:textId="100AB48D"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1.53 </w:t>
            </w:r>
          </w:p>
        </w:tc>
      </w:tr>
      <w:tr w:rsidR="00D4585B" w:rsidRPr="000D06DA" w14:paraId="0F7A072F" w14:textId="77777777" w:rsidTr="000D06DA">
        <w:trPr>
          <w:trHeight w:val="164"/>
        </w:trPr>
        <w:tc>
          <w:tcPr>
            <w:tcW w:w="793" w:type="pct"/>
            <w:vMerge/>
            <w:tcBorders>
              <w:top w:val="nil"/>
              <w:left w:val="nil"/>
              <w:bottom w:val="nil"/>
              <w:right w:val="nil"/>
            </w:tcBorders>
            <w:vAlign w:val="center"/>
            <w:hideMark/>
          </w:tcPr>
          <w:p w14:paraId="26B673A4"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tcBorders>
            <w:shd w:val="clear" w:color="auto" w:fill="auto"/>
            <w:vAlign w:val="center"/>
            <w:hideMark/>
          </w:tcPr>
          <w:p w14:paraId="407F2D99"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Neutral</w:t>
            </w:r>
          </w:p>
        </w:tc>
        <w:tc>
          <w:tcPr>
            <w:tcW w:w="555" w:type="pct"/>
            <w:tcBorders>
              <w:top w:val="nil"/>
            </w:tcBorders>
            <w:shd w:val="clear" w:color="auto" w:fill="auto"/>
            <w:hideMark/>
          </w:tcPr>
          <w:p w14:paraId="6A052A4F" w14:textId="135B0C40"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5.70 </w:t>
            </w:r>
          </w:p>
        </w:tc>
        <w:tc>
          <w:tcPr>
            <w:tcW w:w="392" w:type="pct"/>
            <w:tcBorders>
              <w:top w:val="nil"/>
            </w:tcBorders>
            <w:shd w:val="clear" w:color="auto" w:fill="auto"/>
            <w:hideMark/>
          </w:tcPr>
          <w:p w14:paraId="63350FD5" w14:textId="53369C32"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0.02 </w:t>
            </w:r>
            <w:r w:rsidR="000D06DA">
              <w:rPr>
                <w:rFonts w:eastAsia="DengXian" w:cstheme="minorHAnsi"/>
                <w:color w:val="000000"/>
                <w:sz w:val="15"/>
                <w:szCs w:val="15"/>
              </w:rPr>
              <w:t>**</w:t>
            </w:r>
          </w:p>
        </w:tc>
        <w:tc>
          <w:tcPr>
            <w:tcW w:w="652" w:type="pct"/>
            <w:tcBorders>
              <w:top w:val="nil"/>
            </w:tcBorders>
            <w:shd w:val="clear" w:color="auto" w:fill="auto"/>
            <w:hideMark/>
          </w:tcPr>
          <w:p w14:paraId="05AD573E" w14:textId="4D6CD08D"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2.46 </w:t>
            </w:r>
          </w:p>
        </w:tc>
        <w:tc>
          <w:tcPr>
            <w:tcW w:w="414" w:type="pct"/>
            <w:tcBorders>
              <w:top w:val="nil"/>
            </w:tcBorders>
            <w:shd w:val="clear" w:color="auto" w:fill="auto"/>
            <w:hideMark/>
          </w:tcPr>
          <w:p w14:paraId="65F89879" w14:textId="45A28ECE"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3.43 </w:t>
            </w:r>
          </w:p>
        </w:tc>
        <w:tc>
          <w:tcPr>
            <w:tcW w:w="455" w:type="pct"/>
            <w:tcBorders>
              <w:top w:val="nil"/>
            </w:tcBorders>
            <w:shd w:val="clear" w:color="auto" w:fill="auto"/>
            <w:hideMark/>
          </w:tcPr>
          <w:p w14:paraId="0CFE4795" w14:textId="18F852B6"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0.06 </w:t>
            </w:r>
          </w:p>
        </w:tc>
        <w:tc>
          <w:tcPr>
            <w:tcW w:w="383" w:type="pct"/>
            <w:tcBorders>
              <w:top w:val="nil"/>
            </w:tcBorders>
            <w:shd w:val="clear" w:color="auto" w:fill="auto"/>
            <w:hideMark/>
          </w:tcPr>
          <w:p w14:paraId="120CC8A4" w14:textId="07EA4FD2"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2.01 </w:t>
            </w:r>
          </w:p>
        </w:tc>
      </w:tr>
      <w:tr w:rsidR="00D4585B" w:rsidRPr="000D06DA" w14:paraId="6B2F4F68" w14:textId="77777777" w:rsidTr="000D06DA">
        <w:trPr>
          <w:trHeight w:val="164"/>
        </w:trPr>
        <w:tc>
          <w:tcPr>
            <w:tcW w:w="793" w:type="pct"/>
            <w:vMerge/>
            <w:tcBorders>
              <w:top w:val="nil"/>
              <w:left w:val="nil"/>
              <w:bottom w:val="nil"/>
              <w:right w:val="nil"/>
            </w:tcBorders>
            <w:vAlign w:val="center"/>
            <w:hideMark/>
          </w:tcPr>
          <w:p w14:paraId="5772541D"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single" w:sz="4" w:space="0" w:color="auto"/>
            </w:tcBorders>
            <w:shd w:val="clear" w:color="auto" w:fill="auto"/>
            <w:vAlign w:val="center"/>
            <w:hideMark/>
          </w:tcPr>
          <w:p w14:paraId="5811C5A9"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Disagree or strongly disagree (Ref)</w:t>
            </w:r>
          </w:p>
        </w:tc>
        <w:tc>
          <w:tcPr>
            <w:tcW w:w="555" w:type="pct"/>
            <w:tcBorders>
              <w:top w:val="nil"/>
              <w:bottom w:val="single" w:sz="4" w:space="0" w:color="auto"/>
            </w:tcBorders>
            <w:shd w:val="clear" w:color="auto" w:fill="auto"/>
            <w:hideMark/>
          </w:tcPr>
          <w:p w14:paraId="3CD8B82A" w14:textId="528EAC23" w:rsidR="00D4585B" w:rsidRPr="00900671" w:rsidRDefault="00D4585B" w:rsidP="000D06DA">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392" w:type="pct"/>
            <w:tcBorders>
              <w:top w:val="nil"/>
              <w:bottom w:val="single" w:sz="4" w:space="0" w:color="auto"/>
            </w:tcBorders>
            <w:shd w:val="clear" w:color="auto" w:fill="auto"/>
            <w:hideMark/>
          </w:tcPr>
          <w:p w14:paraId="611DFFF1" w14:textId="1D8A8323" w:rsidR="00D4585B" w:rsidRPr="00C1054E" w:rsidRDefault="00D4585B" w:rsidP="000D06DA">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652" w:type="pct"/>
            <w:tcBorders>
              <w:top w:val="nil"/>
              <w:bottom w:val="single" w:sz="4" w:space="0" w:color="auto"/>
            </w:tcBorders>
            <w:shd w:val="clear" w:color="auto" w:fill="auto"/>
            <w:hideMark/>
          </w:tcPr>
          <w:p w14:paraId="56F0B4D7" w14:textId="4DA65B55" w:rsidR="00D4585B" w:rsidRPr="00900671" w:rsidRDefault="00D4585B" w:rsidP="000D06DA">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1.00 </w:t>
            </w:r>
          </w:p>
        </w:tc>
        <w:tc>
          <w:tcPr>
            <w:tcW w:w="414" w:type="pct"/>
            <w:tcBorders>
              <w:top w:val="nil"/>
              <w:bottom w:val="single" w:sz="4" w:space="0" w:color="auto"/>
            </w:tcBorders>
            <w:shd w:val="clear" w:color="auto" w:fill="auto"/>
            <w:hideMark/>
          </w:tcPr>
          <w:p w14:paraId="6B567258" w14:textId="2EE27FDB" w:rsidR="00D4585B" w:rsidRPr="00900671" w:rsidRDefault="00D4585B" w:rsidP="000D06DA">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455" w:type="pct"/>
            <w:tcBorders>
              <w:top w:val="nil"/>
              <w:bottom w:val="single" w:sz="4" w:space="0" w:color="auto"/>
            </w:tcBorders>
            <w:shd w:val="clear" w:color="auto" w:fill="auto"/>
            <w:hideMark/>
          </w:tcPr>
          <w:p w14:paraId="6E6D9CCB" w14:textId="09EA7986" w:rsidR="00D4585B" w:rsidRPr="0081206F" w:rsidRDefault="00D4585B" w:rsidP="000D06DA">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383" w:type="pct"/>
            <w:tcBorders>
              <w:top w:val="nil"/>
              <w:bottom w:val="single" w:sz="4" w:space="0" w:color="auto"/>
            </w:tcBorders>
            <w:shd w:val="clear" w:color="auto" w:fill="auto"/>
            <w:hideMark/>
          </w:tcPr>
          <w:p w14:paraId="7E24F747" w14:textId="00C8A5CF" w:rsidR="00D4585B" w:rsidRPr="00900671" w:rsidRDefault="00D4585B" w:rsidP="000D06DA">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1.00 </w:t>
            </w:r>
          </w:p>
        </w:tc>
      </w:tr>
      <w:tr w:rsidR="00D4585B" w:rsidRPr="000D06DA" w14:paraId="07564644" w14:textId="77777777" w:rsidTr="000D06DA">
        <w:trPr>
          <w:trHeight w:val="164"/>
        </w:trPr>
        <w:tc>
          <w:tcPr>
            <w:tcW w:w="793" w:type="pct"/>
            <w:vMerge w:val="restart"/>
            <w:tcBorders>
              <w:top w:val="nil"/>
              <w:left w:val="nil"/>
              <w:bottom w:val="single" w:sz="8" w:space="0" w:color="000000"/>
              <w:right w:val="nil"/>
            </w:tcBorders>
            <w:shd w:val="clear" w:color="auto" w:fill="auto"/>
            <w:vAlign w:val="center"/>
            <w:hideMark/>
          </w:tcPr>
          <w:p w14:paraId="11064949"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r w:rsidRPr="00900671">
              <w:rPr>
                <w:rFonts w:eastAsia="DengXian" w:cstheme="minorHAnsi"/>
                <w:b/>
                <w:bCs/>
                <w:color w:val="000000"/>
                <w:sz w:val="15"/>
                <w:szCs w:val="15"/>
              </w:rPr>
              <w:t>Living expenses</w:t>
            </w:r>
          </w:p>
        </w:tc>
        <w:tc>
          <w:tcPr>
            <w:tcW w:w="1356" w:type="pct"/>
            <w:tcBorders>
              <w:top w:val="single" w:sz="4" w:space="0" w:color="auto"/>
              <w:left w:val="nil"/>
              <w:bottom w:val="nil"/>
            </w:tcBorders>
            <w:shd w:val="clear" w:color="auto" w:fill="auto"/>
            <w:vAlign w:val="center"/>
            <w:hideMark/>
          </w:tcPr>
          <w:p w14:paraId="39363CC7"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Strongly agree</w:t>
            </w:r>
          </w:p>
        </w:tc>
        <w:tc>
          <w:tcPr>
            <w:tcW w:w="555" w:type="pct"/>
            <w:tcBorders>
              <w:top w:val="single" w:sz="4" w:space="0" w:color="auto"/>
            </w:tcBorders>
            <w:shd w:val="clear" w:color="auto" w:fill="auto"/>
            <w:hideMark/>
          </w:tcPr>
          <w:p w14:paraId="70C66E2A" w14:textId="6E088F90"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0.02 </w:t>
            </w:r>
          </w:p>
        </w:tc>
        <w:tc>
          <w:tcPr>
            <w:tcW w:w="392" w:type="pct"/>
            <w:tcBorders>
              <w:top w:val="single" w:sz="4" w:space="0" w:color="auto"/>
            </w:tcBorders>
            <w:shd w:val="clear" w:color="auto" w:fill="auto"/>
            <w:hideMark/>
          </w:tcPr>
          <w:p w14:paraId="077D333A" w14:textId="0038B887"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0.88 </w:t>
            </w:r>
          </w:p>
        </w:tc>
        <w:tc>
          <w:tcPr>
            <w:tcW w:w="652" w:type="pct"/>
            <w:tcBorders>
              <w:top w:val="single" w:sz="4" w:space="0" w:color="auto"/>
            </w:tcBorders>
            <w:shd w:val="clear" w:color="auto" w:fill="auto"/>
            <w:hideMark/>
          </w:tcPr>
          <w:p w14:paraId="6922F62F" w14:textId="2ECB827B"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0.92 </w:t>
            </w:r>
          </w:p>
        </w:tc>
        <w:tc>
          <w:tcPr>
            <w:tcW w:w="414" w:type="pct"/>
            <w:tcBorders>
              <w:top w:val="single" w:sz="4" w:space="0" w:color="auto"/>
            </w:tcBorders>
            <w:shd w:val="clear" w:color="auto" w:fill="auto"/>
            <w:hideMark/>
          </w:tcPr>
          <w:p w14:paraId="7D4B592A" w14:textId="50FB42CB"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1.15 </w:t>
            </w:r>
          </w:p>
        </w:tc>
        <w:tc>
          <w:tcPr>
            <w:tcW w:w="455" w:type="pct"/>
            <w:tcBorders>
              <w:top w:val="single" w:sz="4" w:space="0" w:color="auto"/>
            </w:tcBorders>
            <w:shd w:val="clear" w:color="auto" w:fill="auto"/>
            <w:hideMark/>
          </w:tcPr>
          <w:p w14:paraId="4EA89645" w14:textId="39D676BB"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0.28 </w:t>
            </w:r>
          </w:p>
        </w:tc>
        <w:tc>
          <w:tcPr>
            <w:tcW w:w="383" w:type="pct"/>
            <w:tcBorders>
              <w:top w:val="single" w:sz="4" w:space="0" w:color="auto"/>
            </w:tcBorders>
            <w:shd w:val="clear" w:color="auto" w:fill="auto"/>
            <w:hideMark/>
          </w:tcPr>
          <w:p w14:paraId="3499B234" w14:textId="52DD63C1"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0.56 </w:t>
            </w:r>
          </w:p>
        </w:tc>
      </w:tr>
      <w:tr w:rsidR="00D4585B" w:rsidRPr="000D06DA" w14:paraId="3F458C43" w14:textId="77777777" w:rsidTr="000D06DA">
        <w:trPr>
          <w:trHeight w:val="164"/>
        </w:trPr>
        <w:tc>
          <w:tcPr>
            <w:tcW w:w="793" w:type="pct"/>
            <w:vMerge/>
            <w:tcBorders>
              <w:top w:val="nil"/>
              <w:left w:val="nil"/>
              <w:bottom w:val="single" w:sz="8" w:space="0" w:color="000000"/>
              <w:right w:val="nil"/>
            </w:tcBorders>
            <w:vAlign w:val="center"/>
            <w:hideMark/>
          </w:tcPr>
          <w:p w14:paraId="13D25C39" w14:textId="77777777" w:rsidR="00D4585B" w:rsidRPr="00900671" w:rsidRDefault="00D4585B" w:rsidP="00D4585B">
            <w:pPr>
              <w:adjustRightInd w:val="0"/>
              <w:snapToGrid w:val="0"/>
              <w:spacing w:line="160" w:lineRule="exact"/>
              <w:rPr>
                <w:rFonts w:eastAsia="DengXian" w:cstheme="minorHAnsi"/>
                <w:b/>
                <w:bCs/>
                <w:color w:val="000000"/>
                <w:sz w:val="15"/>
                <w:szCs w:val="15"/>
              </w:rPr>
            </w:pPr>
          </w:p>
        </w:tc>
        <w:tc>
          <w:tcPr>
            <w:tcW w:w="1356" w:type="pct"/>
            <w:tcBorders>
              <w:top w:val="nil"/>
              <w:left w:val="nil"/>
              <w:bottom w:val="nil"/>
            </w:tcBorders>
            <w:shd w:val="clear" w:color="auto" w:fill="auto"/>
            <w:vAlign w:val="center"/>
            <w:hideMark/>
          </w:tcPr>
          <w:p w14:paraId="0828AF0F"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Agree</w:t>
            </w:r>
          </w:p>
        </w:tc>
        <w:tc>
          <w:tcPr>
            <w:tcW w:w="555" w:type="pct"/>
            <w:tcBorders>
              <w:top w:val="nil"/>
            </w:tcBorders>
            <w:shd w:val="clear" w:color="auto" w:fill="auto"/>
            <w:hideMark/>
          </w:tcPr>
          <w:p w14:paraId="1BD07658" w14:textId="13CECD6B"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0.01 </w:t>
            </w:r>
          </w:p>
        </w:tc>
        <w:tc>
          <w:tcPr>
            <w:tcW w:w="392" w:type="pct"/>
            <w:tcBorders>
              <w:top w:val="nil"/>
            </w:tcBorders>
            <w:shd w:val="clear" w:color="auto" w:fill="auto"/>
            <w:hideMark/>
          </w:tcPr>
          <w:p w14:paraId="2758C1AC" w14:textId="653BD3BC"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0.94 </w:t>
            </w:r>
          </w:p>
        </w:tc>
        <w:tc>
          <w:tcPr>
            <w:tcW w:w="652" w:type="pct"/>
            <w:tcBorders>
              <w:top w:val="nil"/>
            </w:tcBorders>
            <w:shd w:val="clear" w:color="auto" w:fill="auto"/>
            <w:hideMark/>
          </w:tcPr>
          <w:p w14:paraId="130AA3B3" w14:textId="28D2AD62"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0.97 </w:t>
            </w:r>
          </w:p>
        </w:tc>
        <w:tc>
          <w:tcPr>
            <w:tcW w:w="414" w:type="pct"/>
            <w:tcBorders>
              <w:top w:val="nil"/>
            </w:tcBorders>
            <w:shd w:val="clear" w:color="auto" w:fill="auto"/>
            <w:hideMark/>
          </w:tcPr>
          <w:p w14:paraId="1A36D70E" w14:textId="0F1D84EE"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0.74 </w:t>
            </w:r>
          </w:p>
        </w:tc>
        <w:tc>
          <w:tcPr>
            <w:tcW w:w="455" w:type="pct"/>
            <w:tcBorders>
              <w:top w:val="nil"/>
            </w:tcBorders>
            <w:shd w:val="clear" w:color="auto" w:fill="auto"/>
            <w:hideMark/>
          </w:tcPr>
          <w:p w14:paraId="44E5036F" w14:textId="51B7CD40"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0.39 </w:t>
            </w:r>
          </w:p>
        </w:tc>
        <w:tc>
          <w:tcPr>
            <w:tcW w:w="383" w:type="pct"/>
            <w:tcBorders>
              <w:top w:val="nil"/>
            </w:tcBorders>
            <w:shd w:val="clear" w:color="auto" w:fill="auto"/>
            <w:hideMark/>
          </w:tcPr>
          <w:p w14:paraId="20C1A0E1" w14:textId="1721B4F6"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1.44 </w:t>
            </w:r>
          </w:p>
        </w:tc>
      </w:tr>
      <w:tr w:rsidR="00D4585B" w:rsidRPr="000D06DA" w14:paraId="775E252F" w14:textId="77777777" w:rsidTr="000D06DA">
        <w:trPr>
          <w:trHeight w:val="164"/>
        </w:trPr>
        <w:tc>
          <w:tcPr>
            <w:tcW w:w="793" w:type="pct"/>
            <w:vMerge/>
            <w:tcBorders>
              <w:top w:val="nil"/>
              <w:left w:val="nil"/>
              <w:bottom w:val="single" w:sz="8" w:space="0" w:color="000000"/>
              <w:right w:val="nil"/>
            </w:tcBorders>
            <w:vAlign w:val="center"/>
            <w:hideMark/>
          </w:tcPr>
          <w:p w14:paraId="6A22CCD7" w14:textId="77777777" w:rsidR="00D4585B" w:rsidRPr="00900671" w:rsidRDefault="00D4585B" w:rsidP="00D4585B">
            <w:pPr>
              <w:adjustRightInd w:val="0"/>
              <w:snapToGrid w:val="0"/>
              <w:spacing w:line="160" w:lineRule="exact"/>
              <w:rPr>
                <w:rFonts w:eastAsia="DengXian" w:cstheme="minorHAnsi"/>
                <w:b/>
                <w:bCs/>
                <w:color w:val="000000"/>
                <w:sz w:val="15"/>
                <w:szCs w:val="15"/>
              </w:rPr>
            </w:pPr>
          </w:p>
        </w:tc>
        <w:tc>
          <w:tcPr>
            <w:tcW w:w="1356" w:type="pct"/>
            <w:tcBorders>
              <w:top w:val="nil"/>
              <w:left w:val="nil"/>
              <w:bottom w:val="nil"/>
            </w:tcBorders>
            <w:shd w:val="clear" w:color="auto" w:fill="auto"/>
            <w:vAlign w:val="center"/>
            <w:hideMark/>
          </w:tcPr>
          <w:p w14:paraId="54194087"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Neutral</w:t>
            </w:r>
          </w:p>
        </w:tc>
        <w:tc>
          <w:tcPr>
            <w:tcW w:w="555" w:type="pct"/>
            <w:tcBorders>
              <w:top w:val="nil"/>
            </w:tcBorders>
            <w:shd w:val="clear" w:color="auto" w:fill="auto"/>
            <w:hideMark/>
          </w:tcPr>
          <w:p w14:paraId="67CD4E83" w14:textId="2FAC535E"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0.68 </w:t>
            </w:r>
          </w:p>
        </w:tc>
        <w:tc>
          <w:tcPr>
            <w:tcW w:w="392" w:type="pct"/>
            <w:tcBorders>
              <w:top w:val="nil"/>
            </w:tcBorders>
            <w:shd w:val="clear" w:color="auto" w:fill="auto"/>
            <w:hideMark/>
          </w:tcPr>
          <w:p w14:paraId="4A49DEC4" w14:textId="08433700"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0.41 </w:t>
            </w:r>
          </w:p>
        </w:tc>
        <w:tc>
          <w:tcPr>
            <w:tcW w:w="652" w:type="pct"/>
            <w:tcBorders>
              <w:top w:val="nil"/>
            </w:tcBorders>
            <w:shd w:val="clear" w:color="auto" w:fill="auto"/>
            <w:hideMark/>
          </w:tcPr>
          <w:p w14:paraId="0EF3E39E" w14:textId="75C3A618"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1.39 </w:t>
            </w:r>
          </w:p>
        </w:tc>
        <w:tc>
          <w:tcPr>
            <w:tcW w:w="414" w:type="pct"/>
            <w:tcBorders>
              <w:top w:val="nil"/>
            </w:tcBorders>
            <w:shd w:val="clear" w:color="auto" w:fill="auto"/>
            <w:hideMark/>
          </w:tcPr>
          <w:p w14:paraId="3D6FD2C8" w14:textId="2DCF20D1"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0.59 </w:t>
            </w:r>
          </w:p>
        </w:tc>
        <w:tc>
          <w:tcPr>
            <w:tcW w:w="455" w:type="pct"/>
            <w:tcBorders>
              <w:top w:val="nil"/>
            </w:tcBorders>
            <w:shd w:val="clear" w:color="auto" w:fill="auto"/>
            <w:hideMark/>
          </w:tcPr>
          <w:p w14:paraId="05F606D8" w14:textId="480F26F3"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0.44 </w:t>
            </w:r>
          </w:p>
        </w:tc>
        <w:tc>
          <w:tcPr>
            <w:tcW w:w="383" w:type="pct"/>
            <w:tcBorders>
              <w:top w:val="nil"/>
            </w:tcBorders>
            <w:shd w:val="clear" w:color="auto" w:fill="auto"/>
            <w:hideMark/>
          </w:tcPr>
          <w:p w14:paraId="4A714B2F" w14:textId="6B468072"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1.36 </w:t>
            </w:r>
          </w:p>
        </w:tc>
      </w:tr>
      <w:tr w:rsidR="00D4585B" w:rsidRPr="00900671" w14:paraId="114FBE32" w14:textId="77777777" w:rsidTr="000D06DA">
        <w:trPr>
          <w:trHeight w:val="164"/>
        </w:trPr>
        <w:tc>
          <w:tcPr>
            <w:tcW w:w="793" w:type="pct"/>
            <w:vMerge/>
            <w:tcBorders>
              <w:top w:val="nil"/>
              <w:left w:val="nil"/>
              <w:bottom w:val="single" w:sz="12" w:space="0" w:color="auto"/>
              <w:right w:val="nil"/>
            </w:tcBorders>
            <w:vAlign w:val="center"/>
            <w:hideMark/>
          </w:tcPr>
          <w:p w14:paraId="71C5777A" w14:textId="77777777" w:rsidR="00D4585B" w:rsidRPr="00900671" w:rsidRDefault="00D4585B" w:rsidP="00D4585B">
            <w:pPr>
              <w:adjustRightInd w:val="0"/>
              <w:snapToGrid w:val="0"/>
              <w:spacing w:line="160" w:lineRule="exact"/>
              <w:rPr>
                <w:rFonts w:eastAsia="DengXian" w:cstheme="minorHAnsi"/>
                <w:b/>
                <w:bCs/>
                <w:color w:val="000000"/>
                <w:sz w:val="15"/>
                <w:szCs w:val="15"/>
              </w:rPr>
            </w:pPr>
          </w:p>
        </w:tc>
        <w:tc>
          <w:tcPr>
            <w:tcW w:w="1356" w:type="pct"/>
            <w:tcBorders>
              <w:top w:val="nil"/>
              <w:left w:val="nil"/>
              <w:bottom w:val="single" w:sz="12" w:space="0" w:color="auto"/>
              <w:right w:val="nil"/>
            </w:tcBorders>
            <w:shd w:val="clear" w:color="auto" w:fill="auto"/>
            <w:vAlign w:val="center"/>
            <w:hideMark/>
          </w:tcPr>
          <w:p w14:paraId="3F8589D1"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Disagree or strongly disagree (Ref)</w:t>
            </w:r>
          </w:p>
        </w:tc>
        <w:tc>
          <w:tcPr>
            <w:tcW w:w="555" w:type="pct"/>
            <w:tcBorders>
              <w:left w:val="nil"/>
              <w:bottom w:val="single" w:sz="12" w:space="0" w:color="auto"/>
              <w:right w:val="nil"/>
            </w:tcBorders>
            <w:shd w:val="clear" w:color="auto" w:fill="auto"/>
            <w:hideMark/>
          </w:tcPr>
          <w:p w14:paraId="0104F291" w14:textId="77777777" w:rsidR="00D4585B" w:rsidRPr="00900671" w:rsidRDefault="00D4585B" w:rsidP="00D4585B">
            <w:pPr>
              <w:adjustRightInd w:val="0"/>
              <w:snapToGrid w:val="0"/>
              <w:spacing w:line="160" w:lineRule="exact"/>
              <w:rPr>
                <w:rFonts w:eastAsia="DengXian" w:cstheme="minorHAnsi"/>
                <w:color w:val="000000"/>
                <w:sz w:val="15"/>
                <w:szCs w:val="15"/>
              </w:rPr>
            </w:pPr>
          </w:p>
        </w:tc>
        <w:tc>
          <w:tcPr>
            <w:tcW w:w="392" w:type="pct"/>
            <w:tcBorders>
              <w:left w:val="nil"/>
              <w:bottom w:val="single" w:sz="12" w:space="0" w:color="auto"/>
              <w:right w:val="nil"/>
            </w:tcBorders>
            <w:shd w:val="clear" w:color="auto" w:fill="auto"/>
            <w:hideMark/>
          </w:tcPr>
          <w:p w14:paraId="35DA5DC6" w14:textId="77777777" w:rsidR="00D4585B" w:rsidRPr="00C1054E" w:rsidRDefault="00D4585B" w:rsidP="00D4585B">
            <w:pPr>
              <w:adjustRightInd w:val="0"/>
              <w:snapToGrid w:val="0"/>
              <w:spacing w:line="160" w:lineRule="exact"/>
              <w:rPr>
                <w:rFonts w:eastAsia="DengXian" w:cstheme="minorHAnsi"/>
                <w:color w:val="000000"/>
                <w:sz w:val="15"/>
                <w:szCs w:val="15"/>
              </w:rPr>
            </w:pPr>
          </w:p>
        </w:tc>
        <w:tc>
          <w:tcPr>
            <w:tcW w:w="652" w:type="pct"/>
            <w:tcBorders>
              <w:left w:val="nil"/>
              <w:bottom w:val="single" w:sz="12" w:space="0" w:color="auto"/>
              <w:right w:val="nil"/>
            </w:tcBorders>
            <w:shd w:val="clear" w:color="auto" w:fill="auto"/>
            <w:hideMark/>
          </w:tcPr>
          <w:p w14:paraId="154C3825" w14:textId="77777777" w:rsidR="00D4585B" w:rsidRPr="00900671" w:rsidRDefault="00D4585B" w:rsidP="00D4585B">
            <w:pPr>
              <w:adjustRightInd w:val="0"/>
              <w:snapToGrid w:val="0"/>
              <w:spacing w:line="160" w:lineRule="exact"/>
              <w:jc w:val="center"/>
              <w:rPr>
                <w:rFonts w:eastAsia="DengXian" w:cstheme="minorHAnsi"/>
                <w:color w:val="000000"/>
                <w:sz w:val="15"/>
                <w:szCs w:val="15"/>
              </w:rPr>
            </w:pPr>
            <w:r w:rsidRPr="00C1054E">
              <w:rPr>
                <w:rFonts w:eastAsia="DengXian" w:cstheme="minorHAnsi"/>
                <w:color w:val="000000"/>
                <w:sz w:val="15"/>
                <w:szCs w:val="15"/>
              </w:rPr>
              <w:t>1.00</w:t>
            </w:r>
          </w:p>
        </w:tc>
        <w:tc>
          <w:tcPr>
            <w:tcW w:w="414" w:type="pct"/>
            <w:tcBorders>
              <w:left w:val="nil"/>
              <w:bottom w:val="single" w:sz="12" w:space="0" w:color="auto"/>
              <w:right w:val="nil"/>
            </w:tcBorders>
            <w:shd w:val="clear" w:color="auto" w:fill="auto"/>
            <w:hideMark/>
          </w:tcPr>
          <w:p w14:paraId="28129FC3" w14:textId="77777777" w:rsidR="00D4585B" w:rsidRPr="00900671" w:rsidRDefault="00D4585B" w:rsidP="00D4585B">
            <w:pPr>
              <w:adjustRightInd w:val="0"/>
              <w:snapToGrid w:val="0"/>
              <w:spacing w:line="160" w:lineRule="exact"/>
              <w:jc w:val="center"/>
              <w:rPr>
                <w:rFonts w:eastAsia="DengXian" w:cstheme="minorHAnsi"/>
                <w:color w:val="000000"/>
                <w:sz w:val="15"/>
                <w:szCs w:val="15"/>
              </w:rPr>
            </w:pPr>
          </w:p>
        </w:tc>
        <w:tc>
          <w:tcPr>
            <w:tcW w:w="455" w:type="pct"/>
            <w:tcBorders>
              <w:left w:val="nil"/>
              <w:bottom w:val="single" w:sz="12" w:space="0" w:color="auto"/>
              <w:right w:val="nil"/>
            </w:tcBorders>
            <w:shd w:val="clear" w:color="auto" w:fill="auto"/>
            <w:hideMark/>
          </w:tcPr>
          <w:p w14:paraId="6D87B7C8" w14:textId="77777777" w:rsidR="00D4585B" w:rsidRPr="0081206F" w:rsidRDefault="00D4585B" w:rsidP="00D4585B">
            <w:pPr>
              <w:adjustRightInd w:val="0"/>
              <w:snapToGrid w:val="0"/>
              <w:spacing w:line="160" w:lineRule="exact"/>
              <w:rPr>
                <w:rFonts w:eastAsia="DengXian" w:cstheme="minorHAnsi"/>
                <w:color w:val="000000"/>
                <w:sz w:val="15"/>
                <w:szCs w:val="15"/>
              </w:rPr>
            </w:pPr>
          </w:p>
        </w:tc>
        <w:tc>
          <w:tcPr>
            <w:tcW w:w="383" w:type="pct"/>
            <w:tcBorders>
              <w:left w:val="nil"/>
              <w:bottom w:val="single" w:sz="12" w:space="0" w:color="auto"/>
              <w:right w:val="nil"/>
            </w:tcBorders>
            <w:shd w:val="clear" w:color="auto" w:fill="auto"/>
            <w:hideMark/>
          </w:tcPr>
          <w:p w14:paraId="0AA2597D" w14:textId="77777777" w:rsidR="00D4585B" w:rsidRPr="00900671" w:rsidRDefault="00D4585B" w:rsidP="00D4585B">
            <w:pPr>
              <w:adjustRightInd w:val="0"/>
              <w:snapToGrid w:val="0"/>
              <w:spacing w:line="160" w:lineRule="exact"/>
              <w:jc w:val="center"/>
              <w:rPr>
                <w:rFonts w:eastAsia="DengXian" w:cstheme="minorHAnsi"/>
                <w:color w:val="000000"/>
                <w:sz w:val="15"/>
                <w:szCs w:val="15"/>
              </w:rPr>
            </w:pPr>
            <w:r w:rsidRPr="0081206F">
              <w:rPr>
                <w:rFonts w:eastAsia="DengXian" w:cstheme="minorHAnsi"/>
                <w:color w:val="000000"/>
                <w:sz w:val="15"/>
                <w:szCs w:val="15"/>
              </w:rPr>
              <w:t>1.00</w:t>
            </w:r>
          </w:p>
        </w:tc>
      </w:tr>
      <w:tr w:rsidR="00D4585B" w:rsidRPr="00900671" w14:paraId="2989816A" w14:textId="77777777" w:rsidTr="00505B41">
        <w:trPr>
          <w:trHeight w:val="164"/>
        </w:trPr>
        <w:tc>
          <w:tcPr>
            <w:tcW w:w="5000" w:type="pct"/>
            <w:gridSpan w:val="8"/>
            <w:tcBorders>
              <w:top w:val="single" w:sz="12" w:space="0" w:color="auto"/>
              <w:left w:val="nil"/>
              <w:bottom w:val="nil"/>
              <w:right w:val="nil"/>
            </w:tcBorders>
            <w:shd w:val="clear" w:color="auto" w:fill="auto"/>
            <w:vAlign w:val="center"/>
            <w:hideMark/>
          </w:tcPr>
          <w:p w14:paraId="3B4036F7" w14:textId="6D3F6832" w:rsidR="00D4585B" w:rsidRPr="00900671" w:rsidRDefault="00D4585B" w:rsidP="00D4585B">
            <w:pPr>
              <w:adjustRightInd w:val="0"/>
              <w:snapToGrid w:val="0"/>
              <w:spacing w:line="160" w:lineRule="exact"/>
              <w:rPr>
                <w:rFonts w:eastAsia="DengXian" w:cstheme="minorHAnsi"/>
                <w:b/>
                <w:bCs/>
                <w:color w:val="4472C4" w:themeColor="accent1"/>
                <w:sz w:val="16"/>
                <w:szCs w:val="16"/>
              </w:rPr>
            </w:pPr>
            <w:r w:rsidRPr="009E27F2">
              <w:rPr>
                <w:rFonts w:eastAsia="DengXian" w:cstheme="minorHAnsi"/>
                <w:b/>
                <w:bCs/>
                <w:color w:val="4472C4" w:themeColor="accent1"/>
                <w:sz w:val="16"/>
                <w:szCs w:val="16"/>
              </w:rPr>
              <w:t xml:space="preserve">Socio-economic </w:t>
            </w:r>
            <w:r w:rsidR="00626451">
              <w:rPr>
                <w:rFonts w:eastAsia="DengXian" w:cstheme="minorHAnsi"/>
                <w:b/>
                <w:bCs/>
                <w:color w:val="4472C4" w:themeColor="accent1"/>
                <w:sz w:val="16"/>
                <w:szCs w:val="16"/>
              </w:rPr>
              <w:t>attributes</w:t>
            </w:r>
          </w:p>
        </w:tc>
      </w:tr>
      <w:tr w:rsidR="00D4585B" w:rsidRPr="000D06DA" w14:paraId="036267CB" w14:textId="77777777" w:rsidTr="000D06DA">
        <w:trPr>
          <w:trHeight w:val="164"/>
        </w:trPr>
        <w:tc>
          <w:tcPr>
            <w:tcW w:w="793" w:type="pct"/>
            <w:vMerge w:val="restart"/>
            <w:tcBorders>
              <w:top w:val="nil"/>
              <w:left w:val="nil"/>
              <w:bottom w:val="nil"/>
              <w:right w:val="nil"/>
            </w:tcBorders>
            <w:shd w:val="clear" w:color="auto" w:fill="auto"/>
            <w:vAlign w:val="center"/>
            <w:hideMark/>
          </w:tcPr>
          <w:p w14:paraId="1B3697A0"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r w:rsidRPr="00900671">
              <w:rPr>
                <w:rFonts w:eastAsia="DengXian" w:cstheme="minorHAnsi"/>
                <w:b/>
                <w:bCs/>
                <w:color w:val="000000"/>
                <w:sz w:val="15"/>
                <w:szCs w:val="15"/>
              </w:rPr>
              <w:t>Gender</w:t>
            </w:r>
          </w:p>
        </w:tc>
        <w:tc>
          <w:tcPr>
            <w:tcW w:w="1356" w:type="pct"/>
            <w:tcBorders>
              <w:top w:val="nil"/>
              <w:left w:val="nil"/>
            </w:tcBorders>
            <w:shd w:val="clear" w:color="auto" w:fill="auto"/>
            <w:vAlign w:val="center"/>
            <w:hideMark/>
          </w:tcPr>
          <w:p w14:paraId="18639FFB"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Male</w:t>
            </w:r>
          </w:p>
        </w:tc>
        <w:tc>
          <w:tcPr>
            <w:tcW w:w="555" w:type="pct"/>
            <w:shd w:val="clear" w:color="auto" w:fill="auto"/>
            <w:noWrap/>
            <w:hideMark/>
          </w:tcPr>
          <w:p w14:paraId="40FD2545" w14:textId="0E424DB5"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0.24 </w:t>
            </w:r>
          </w:p>
        </w:tc>
        <w:tc>
          <w:tcPr>
            <w:tcW w:w="392" w:type="pct"/>
            <w:shd w:val="clear" w:color="auto" w:fill="auto"/>
            <w:noWrap/>
            <w:hideMark/>
          </w:tcPr>
          <w:p w14:paraId="4A8B8DAD" w14:textId="7D55FC1B"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0.62 </w:t>
            </w:r>
          </w:p>
        </w:tc>
        <w:tc>
          <w:tcPr>
            <w:tcW w:w="652" w:type="pct"/>
            <w:shd w:val="clear" w:color="auto" w:fill="auto"/>
            <w:noWrap/>
            <w:hideMark/>
          </w:tcPr>
          <w:p w14:paraId="66C6F5DE" w14:textId="5F36A12D"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1.17 </w:t>
            </w:r>
          </w:p>
        </w:tc>
        <w:tc>
          <w:tcPr>
            <w:tcW w:w="414" w:type="pct"/>
            <w:shd w:val="clear" w:color="auto" w:fill="auto"/>
            <w:noWrap/>
            <w:hideMark/>
          </w:tcPr>
          <w:p w14:paraId="79D3458C" w14:textId="17FB54E3"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0.01 </w:t>
            </w:r>
          </w:p>
        </w:tc>
        <w:tc>
          <w:tcPr>
            <w:tcW w:w="455" w:type="pct"/>
            <w:shd w:val="clear" w:color="auto" w:fill="auto"/>
            <w:noWrap/>
            <w:hideMark/>
          </w:tcPr>
          <w:p w14:paraId="39200E63" w14:textId="79B786AF"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0.90 </w:t>
            </w:r>
          </w:p>
        </w:tc>
        <w:tc>
          <w:tcPr>
            <w:tcW w:w="383" w:type="pct"/>
            <w:shd w:val="clear" w:color="auto" w:fill="auto"/>
            <w:noWrap/>
            <w:hideMark/>
          </w:tcPr>
          <w:p w14:paraId="1DD4AFA1" w14:textId="50AAB449"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1.04 </w:t>
            </w:r>
          </w:p>
        </w:tc>
      </w:tr>
      <w:tr w:rsidR="00D4585B" w:rsidRPr="000D06DA" w14:paraId="719C0C82" w14:textId="77777777" w:rsidTr="000D06DA">
        <w:trPr>
          <w:trHeight w:val="164"/>
        </w:trPr>
        <w:tc>
          <w:tcPr>
            <w:tcW w:w="793" w:type="pct"/>
            <w:vMerge/>
            <w:tcBorders>
              <w:top w:val="nil"/>
              <w:left w:val="nil"/>
              <w:bottom w:val="nil"/>
              <w:right w:val="nil"/>
            </w:tcBorders>
            <w:vAlign w:val="center"/>
            <w:hideMark/>
          </w:tcPr>
          <w:p w14:paraId="713481FA"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single" w:sz="4" w:space="0" w:color="auto"/>
            </w:tcBorders>
            <w:shd w:val="clear" w:color="auto" w:fill="auto"/>
            <w:vAlign w:val="center"/>
            <w:hideMark/>
          </w:tcPr>
          <w:p w14:paraId="066B4C9C"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Female (Ref)</w:t>
            </w:r>
          </w:p>
        </w:tc>
        <w:tc>
          <w:tcPr>
            <w:tcW w:w="555" w:type="pct"/>
            <w:tcBorders>
              <w:top w:val="nil"/>
              <w:bottom w:val="single" w:sz="4" w:space="0" w:color="auto"/>
            </w:tcBorders>
            <w:shd w:val="clear" w:color="auto" w:fill="auto"/>
            <w:noWrap/>
            <w:hideMark/>
          </w:tcPr>
          <w:p w14:paraId="5D66A8A7" w14:textId="14AB08C0" w:rsidR="00D4585B" w:rsidRPr="00900671" w:rsidRDefault="00D4585B" w:rsidP="00D4585B">
            <w:pPr>
              <w:adjustRightInd w:val="0"/>
              <w:snapToGrid w:val="0"/>
              <w:spacing w:line="160" w:lineRule="exact"/>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392" w:type="pct"/>
            <w:tcBorders>
              <w:top w:val="nil"/>
              <w:bottom w:val="single" w:sz="4" w:space="0" w:color="auto"/>
            </w:tcBorders>
            <w:shd w:val="clear" w:color="auto" w:fill="auto"/>
            <w:noWrap/>
            <w:hideMark/>
          </w:tcPr>
          <w:p w14:paraId="46610069" w14:textId="1C38F29C" w:rsidR="00D4585B" w:rsidRPr="00C1054E" w:rsidRDefault="00D4585B" w:rsidP="00D4585B">
            <w:pPr>
              <w:adjustRightInd w:val="0"/>
              <w:snapToGrid w:val="0"/>
              <w:spacing w:line="160" w:lineRule="exact"/>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652" w:type="pct"/>
            <w:tcBorders>
              <w:top w:val="nil"/>
              <w:bottom w:val="single" w:sz="4" w:space="0" w:color="auto"/>
            </w:tcBorders>
            <w:shd w:val="clear" w:color="auto" w:fill="auto"/>
            <w:noWrap/>
            <w:hideMark/>
          </w:tcPr>
          <w:p w14:paraId="12598BA6" w14:textId="1662D401"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1.00 </w:t>
            </w:r>
          </w:p>
        </w:tc>
        <w:tc>
          <w:tcPr>
            <w:tcW w:w="414" w:type="pct"/>
            <w:tcBorders>
              <w:top w:val="nil"/>
              <w:bottom w:val="single" w:sz="4" w:space="0" w:color="auto"/>
            </w:tcBorders>
            <w:shd w:val="clear" w:color="auto" w:fill="auto"/>
            <w:noWrap/>
            <w:hideMark/>
          </w:tcPr>
          <w:p w14:paraId="104F0812" w14:textId="244469FC"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455" w:type="pct"/>
            <w:tcBorders>
              <w:top w:val="nil"/>
              <w:bottom w:val="single" w:sz="4" w:space="0" w:color="auto"/>
            </w:tcBorders>
            <w:shd w:val="clear" w:color="auto" w:fill="auto"/>
            <w:noWrap/>
            <w:hideMark/>
          </w:tcPr>
          <w:p w14:paraId="42F546D2" w14:textId="4CBE3E8C" w:rsidR="00D4585B" w:rsidRPr="00C1054E" w:rsidRDefault="00D4585B" w:rsidP="00D4585B">
            <w:pPr>
              <w:adjustRightInd w:val="0"/>
              <w:snapToGrid w:val="0"/>
              <w:spacing w:line="160" w:lineRule="exact"/>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383" w:type="pct"/>
            <w:tcBorders>
              <w:top w:val="nil"/>
              <w:bottom w:val="single" w:sz="4" w:space="0" w:color="auto"/>
            </w:tcBorders>
            <w:shd w:val="clear" w:color="auto" w:fill="auto"/>
            <w:noWrap/>
            <w:hideMark/>
          </w:tcPr>
          <w:p w14:paraId="56AACD8A" w14:textId="766CAFE6"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1.00 </w:t>
            </w:r>
          </w:p>
        </w:tc>
      </w:tr>
      <w:tr w:rsidR="00D4585B" w:rsidRPr="000D06DA" w14:paraId="10906737" w14:textId="77777777" w:rsidTr="000D06DA">
        <w:trPr>
          <w:trHeight w:val="164"/>
        </w:trPr>
        <w:tc>
          <w:tcPr>
            <w:tcW w:w="793" w:type="pct"/>
            <w:vMerge w:val="restart"/>
            <w:tcBorders>
              <w:top w:val="nil"/>
              <w:left w:val="nil"/>
              <w:bottom w:val="nil"/>
              <w:right w:val="nil"/>
            </w:tcBorders>
            <w:shd w:val="clear" w:color="auto" w:fill="auto"/>
            <w:vAlign w:val="center"/>
            <w:hideMark/>
          </w:tcPr>
          <w:p w14:paraId="0A98CE37"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r w:rsidRPr="00900671">
              <w:rPr>
                <w:rFonts w:eastAsia="DengXian" w:cstheme="minorHAnsi"/>
                <w:b/>
                <w:bCs/>
                <w:color w:val="000000"/>
                <w:sz w:val="15"/>
                <w:szCs w:val="15"/>
              </w:rPr>
              <w:t>Age</w:t>
            </w:r>
          </w:p>
        </w:tc>
        <w:tc>
          <w:tcPr>
            <w:tcW w:w="1356" w:type="pct"/>
            <w:tcBorders>
              <w:top w:val="single" w:sz="4" w:space="0" w:color="auto"/>
              <w:left w:val="nil"/>
              <w:bottom w:val="nil"/>
            </w:tcBorders>
            <w:shd w:val="clear" w:color="auto" w:fill="auto"/>
            <w:vAlign w:val="center"/>
            <w:hideMark/>
          </w:tcPr>
          <w:p w14:paraId="232BD88B"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20~29 years old</w:t>
            </w:r>
          </w:p>
        </w:tc>
        <w:tc>
          <w:tcPr>
            <w:tcW w:w="555" w:type="pct"/>
            <w:tcBorders>
              <w:top w:val="single" w:sz="4" w:space="0" w:color="auto"/>
            </w:tcBorders>
            <w:shd w:val="clear" w:color="auto" w:fill="auto"/>
            <w:noWrap/>
            <w:hideMark/>
          </w:tcPr>
          <w:p w14:paraId="641F07B0" w14:textId="0D0AB434"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0.24 </w:t>
            </w:r>
          </w:p>
        </w:tc>
        <w:tc>
          <w:tcPr>
            <w:tcW w:w="392" w:type="pct"/>
            <w:tcBorders>
              <w:top w:val="single" w:sz="4" w:space="0" w:color="auto"/>
            </w:tcBorders>
            <w:shd w:val="clear" w:color="auto" w:fill="auto"/>
            <w:noWrap/>
            <w:hideMark/>
          </w:tcPr>
          <w:p w14:paraId="1576D7D0" w14:textId="6D861691"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0.62 </w:t>
            </w:r>
          </w:p>
        </w:tc>
        <w:tc>
          <w:tcPr>
            <w:tcW w:w="652" w:type="pct"/>
            <w:tcBorders>
              <w:top w:val="single" w:sz="4" w:space="0" w:color="auto"/>
            </w:tcBorders>
            <w:shd w:val="clear" w:color="auto" w:fill="auto"/>
            <w:noWrap/>
            <w:hideMark/>
          </w:tcPr>
          <w:p w14:paraId="0B41F71F" w14:textId="02E23907"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0.77 </w:t>
            </w:r>
          </w:p>
        </w:tc>
        <w:tc>
          <w:tcPr>
            <w:tcW w:w="414" w:type="pct"/>
            <w:tcBorders>
              <w:top w:val="single" w:sz="4" w:space="0" w:color="auto"/>
            </w:tcBorders>
            <w:shd w:val="clear" w:color="auto" w:fill="auto"/>
            <w:noWrap/>
            <w:hideMark/>
          </w:tcPr>
          <w:p w14:paraId="7CB20858" w14:textId="4F3BD600"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2.04 </w:t>
            </w:r>
          </w:p>
        </w:tc>
        <w:tc>
          <w:tcPr>
            <w:tcW w:w="455" w:type="pct"/>
            <w:tcBorders>
              <w:top w:val="single" w:sz="4" w:space="0" w:color="auto"/>
            </w:tcBorders>
            <w:shd w:val="clear" w:color="auto" w:fill="auto"/>
            <w:noWrap/>
            <w:hideMark/>
          </w:tcPr>
          <w:p w14:paraId="54F71EFD" w14:textId="659C328A"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0.15 </w:t>
            </w:r>
          </w:p>
        </w:tc>
        <w:tc>
          <w:tcPr>
            <w:tcW w:w="383" w:type="pct"/>
            <w:tcBorders>
              <w:top w:val="single" w:sz="4" w:space="0" w:color="auto"/>
            </w:tcBorders>
            <w:shd w:val="clear" w:color="auto" w:fill="auto"/>
            <w:noWrap/>
            <w:hideMark/>
          </w:tcPr>
          <w:p w14:paraId="276CB60A" w14:textId="5BCE5763"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0.46 </w:t>
            </w:r>
          </w:p>
        </w:tc>
      </w:tr>
      <w:tr w:rsidR="00D4585B" w:rsidRPr="000D06DA" w14:paraId="543B2F98" w14:textId="77777777" w:rsidTr="000D06DA">
        <w:trPr>
          <w:trHeight w:val="164"/>
        </w:trPr>
        <w:tc>
          <w:tcPr>
            <w:tcW w:w="793" w:type="pct"/>
            <w:vMerge/>
            <w:tcBorders>
              <w:top w:val="nil"/>
              <w:left w:val="nil"/>
              <w:bottom w:val="nil"/>
              <w:right w:val="nil"/>
            </w:tcBorders>
            <w:vAlign w:val="center"/>
            <w:hideMark/>
          </w:tcPr>
          <w:p w14:paraId="0ED46AB2"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tcBorders>
            <w:shd w:val="clear" w:color="auto" w:fill="auto"/>
            <w:vAlign w:val="center"/>
            <w:hideMark/>
          </w:tcPr>
          <w:p w14:paraId="060DED9C"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30~39 years old</w:t>
            </w:r>
          </w:p>
        </w:tc>
        <w:tc>
          <w:tcPr>
            <w:tcW w:w="555" w:type="pct"/>
            <w:tcBorders>
              <w:top w:val="nil"/>
            </w:tcBorders>
            <w:shd w:val="clear" w:color="auto" w:fill="auto"/>
            <w:noWrap/>
            <w:hideMark/>
          </w:tcPr>
          <w:p w14:paraId="5F611CF6" w14:textId="46A504FC"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1.03 </w:t>
            </w:r>
          </w:p>
        </w:tc>
        <w:tc>
          <w:tcPr>
            <w:tcW w:w="392" w:type="pct"/>
            <w:tcBorders>
              <w:top w:val="nil"/>
            </w:tcBorders>
            <w:shd w:val="clear" w:color="auto" w:fill="auto"/>
            <w:noWrap/>
            <w:hideMark/>
          </w:tcPr>
          <w:p w14:paraId="2BA0F86A" w14:textId="47061800"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0.31 </w:t>
            </w:r>
          </w:p>
        </w:tc>
        <w:tc>
          <w:tcPr>
            <w:tcW w:w="652" w:type="pct"/>
            <w:tcBorders>
              <w:top w:val="nil"/>
            </w:tcBorders>
            <w:shd w:val="clear" w:color="auto" w:fill="auto"/>
            <w:noWrap/>
            <w:hideMark/>
          </w:tcPr>
          <w:p w14:paraId="5966B553" w14:textId="014CC544"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0.67 </w:t>
            </w:r>
          </w:p>
        </w:tc>
        <w:tc>
          <w:tcPr>
            <w:tcW w:w="414" w:type="pct"/>
            <w:tcBorders>
              <w:top w:val="nil"/>
            </w:tcBorders>
            <w:shd w:val="clear" w:color="auto" w:fill="auto"/>
            <w:noWrap/>
            <w:hideMark/>
          </w:tcPr>
          <w:p w14:paraId="5447218B" w14:textId="686844DB"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1.29 </w:t>
            </w:r>
          </w:p>
        </w:tc>
        <w:tc>
          <w:tcPr>
            <w:tcW w:w="455" w:type="pct"/>
            <w:tcBorders>
              <w:top w:val="nil"/>
            </w:tcBorders>
            <w:shd w:val="clear" w:color="auto" w:fill="auto"/>
            <w:noWrap/>
            <w:hideMark/>
          </w:tcPr>
          <w:p w14:paraId="47DEBD05" w14:textId="728B3933"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0.26 </w:t>
            </w:r>
          </w:p>
        </w:tc>
        <w:tc>
          <w:tcPr>
            <w:tcW w:w="383" w:type="pct"/>
            <w:tcBorders>
              <w:top w:val="nil"/>
            </w:tcBorders>
            <w:shd w:val="clear" w:color="auto" w:fill="auto"/>
            <w:noWrap/>
            <w:hideMark/>
          </w:tcPr>
          <w:p w14:paraId="47063565" w14:textId="3CF5D6C4"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0.63 </w:t>
            </w:r>
          </w:p>
        </w:tc>
      </w:tr>
      <w:tr w:rsidR="00D4585B" w:rsidRPr="000D06DA" w14:paraId="0912DE7F" w14:textId="77777777" w:rsidTr="000D06DA">
        <w:trPr>
          <w:trHeight w:val="164"/>
        </w:trPr>
        <w:tc>
          <w:tcPr>
            <w:tcW w:w="793" w:type="pct"/>
            <w:vMerge/>
            <w:tcBorders>
              <w:top w:val="nil"/>
              <w:left w:val="nil"/>
              <w:bottom w:val="nil"/>
              <w:right w:val="nil"/>
            </w:tcBorders>
            <w:vAlign w:val="center"/>
            <w:hideMark/>
          </w:tcPr>
          <w:p w14:paraId="7D9DB421"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single" w:sz="4" w:space="0" w:color="auto"/>
            </w:tcBorders>
            <w:shd w:val="clear" w:color="auto" w:fill="auto"/>
            <w:vAlign w:val="center"/>
            <w:hideMark/>
          </w:tcPr>
          <w:p w14:paraId="261454FE"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40~59 years old (Ref)</w:t>
            </w:r>
          </w:p>
        </w:tc>
        <w:tc>
          <w:tcPr>
            <w:tcW w:w="555" w:type="pct"/>
            <w:tcBorders>
              <w:top w:val="nil"/>
              <w:bottom w:val="single" w:sz="4" w:space="0" w:color="auto"/>
            </w:tcBorders>
            <w:shd w:val="clear" w:color="auto" w:fill="auto"/>
            <w:noWrap/>
            <w:hideMark/>
          </w:tcPr>
          <w:p w14:paraId="750D699D" w14:textId="0610F618" w:rsidR="00D4585B" w:rsidRPr="00900671" w:rsidRDefault="00D4585B" w:rsidP="00D4585B">
            <w:pPr>
              <w:adjustRightInd w:val="0"/>
              <w:snapToGrid w:val="0"/>
              <w:spacing w:line="160" w:lineRule="exact"/>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392" w:type="pct"/>
            <w:tcBorders>
              <w:top w:val="nil"/>
              <w:bottom w:val="single" w:sz="4" w:space="0" w:color="auto"/>
            </w:tcBorders>
            <w:shd w:val="clear" w:color="auto" w:fill="auto"/>
            <w:noWrap/>
            <w:hideMark/>
          </w:tcPr>
          <w:p w14:paraId="1E99A7F8" w14:textId="2F73439D" w:rsidR="00D4585B" w:rsidRPr="00C1054E" w:rsidRDefault="00D4585B" w:rsidP="00D4585B">
            <w:pPr>
              <w:adjustRightInd w:val="0"/>
              <w:snapToGrid w:val="0"/>
              <w:spacing w:line="160" w:lineRule="exact"/>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652" w:type="pct"/>
            <w:tcBorders>
              <w:top w:val="nil"/>
              <w:bottom w:val="single" w:sz="4" w:space="0" w:color="auto"/>
            </w:tcBorders>
            <w:shd w:val="clear" w:color="auto" w:fill="auto"/>
            <w:noWrap/>
            <w:hideMark/>
          </w:tcPr>
          <w:p w14:paraId="07CD995B" w14:textId="2FD914E2"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1.00 </w:t>
            </w:r>
          </w:p>
        </w:tc>
        <w:tc>
          <w:tcPr>
            <w:tcW w:w="414" w:type="pct"/>
            <w:tcBorders>
              <w:top w:val="nil"/>
              <w:bottom w:val="single" w:sz="4" w:space="0" w:color="auto"/>
            </w:tcBorders>
            <w:shd w:val="clear" w:color="auto" w:fill="auto"/>
            <w:noWrap/>
            <w:hideMark/>
          </w:tcPr>
          <w:p w14:paraId="7580FDBD" w14:textId="45F7BA7C"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455" w:type="pct"/>
            <w:tcBorders>
              <w:top w:val="nil"/>
              <w:bottom w:val="single" w:sz="4" w:space="0" w:color="auto"/>
            </w:tcBorders>
            <w:shd w:val="clear" w:color="auto" w:fill="auto"/>
            <w:noWrap/>
            <w:hideMark/>
          </w:tcPr>
          <w:p w14:paraId="70933903" w14:textId="392E3CBC" w:rsidR="00D4585B" w:rsidRPr="00C1054E" w:rsidRDefault="00D4585B" w:rsidP="00D4585B">
            <w:pPr>
              <w:adjustRightInd w:val="0"/>
              <w:snapToGrid w:val="0"/>
              <w:spacing w:line="160" w:lineRule="exact"/>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383" w:type="pct"/>
            <w:tcBorders>
              <w:top w:val="nil"/>
              <w:bottom w:val="single" w:sz="4" w:space="0" w:color="auto"/>
            </w:tcBorders>
            <w:shd w:val="clear" w:color="auto" w:fill="auto"/>
            <w:noWrap/>
            <w:hideMark/>
          </w:tcPr>
          <w:p w14:paraId="5AFF23F2" w14:textId="58659DB1"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1.00 </w:t>
            </w:r>
          </w:p>
        </w:tc>
      </w:tr>
      <w:tr w:rsidR="00D4585B" w:rsidRPr="000D06DA" w14:paraId="1C920E9C" w14:textId="77777777" w:rsidTr="000D06DA">
        <w:trPr>
          <w:trHeight w:val="164"/>
        </w:trPr>
        <w:tc>
          <w:tcPr>
            <w:tcW w:w="793" w:type="pct"/>
            <w:vMerge w:val="restart"/>
            <w:tcBorders>
              <w:top w:val="nil"/>
              <w:left w:val="nil"/>
              <w:bottom w:val="nil"/>
              <w:right w:val="nil"/>
            </w:tcBorders>
            <w:shd w:val="clear" w:color="auto" w:fill="auto"/>
            <w:vAlign w:val="center"/>
            <w:hideMark/>
          </w:tcPr>
          <w:p w14:paraId="33EE70F9"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r w:rsidRPr="00900671">
              <w:rPr>
                <w:rFonts w:eastAsia="DengXian" w:cstheme="minorHAnsi"/>
                <w:b/>
                <w:bCs/>
                <w:color w:val="000000"/>
                <w:sz w:val="15"/>
                <w:szCs w:val="15"/>
              </w:rPr>
              <w:t>Education</w:t>
            </w:r>
          </w:p>
        </w:tc>
        <w:tc>
          <w:tcPr>
            <w:tcW w:w="1356" w:type="pct"/>
            <w:tcBorders>
              <w:top w:val="single" w:sz="4" w:space="0" w:color="auto"/>
              <w:left w:val="nil"/>
            </w:tcBorders>
            <w:shd w:val="clear" w:color="auto" w:fill="auto"/>
            <w:vAlign w:val="center"/>
            <w:hideMark/>
          </w:tcPr>
          <w:p w14:paraId="5D70DB32"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High-level</w:t>
            </w:r>
          </w:p>
        </w:tc>
        <w:tc>
          <w:tcPr>
            <w:tcW w:w="555" w:type="pct"/>
            <w:tcBorders>
              <w:top w:val="single" w:sz="4" w:space="0" w:color="auto"/>
            </w:tcBorders>
            <w:shd w:val="clear" w:color="auto" w:fill="auto"/>
            <w:noWrap/>
            <w:hideMark/>
          </w:tcPr>
          <w:p w14:paraId="4D95E5BB" w14:textId="28E1BCBF"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0.01 </w:t>
            </w:r>
          </w:p>
        </w:tc>
        <w:tc>
          <w:tcPr>
            <w:tcW w:w="392" w:type="pct"/>
            <w:tcBorders>
              <w:top w:val="single" w:sz="4" w:space="0" w:color="auto"/>
            </w:tcBorders>
            <w:shd w:val="clear" w:color="auto" w:fill="auto"/>
            <w:noWrap/>
            <w:hideMark/>
          </w:tcPr>
          <w:p w14:paraId="0A9B053D" w14:textId="22597F75"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0.94 </w:t>
            </w:r>
          </w:p>
        </w:tc>
        <w:tc>
          <w:tcPr>
            <w:tcW w:w="652" w:type="pct"/>
            <w:tcBorders>
              <w:top w:val="single" w:sz="4" w:space="0" w:color="auto"/>
            </w:tcBorders>
            <w:shd w:val="clear" w:color="auto" w:fill="auto"/>
            <w:noWrap/>
            <w:hideMark/>
          </w:tcPr>
          <w:p w14:paraId="7824A184" w14:textId="3FAC8133"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1.07 </w:t>
            </w:r>
          </w:p>
        </w:tc>
        <w:tc>
          <w:tcPr>
            <w:tcW w:w="414" w:type="pct"/>
            <w:tcBorders>
              <w:top w:val="single" w:sz="4" w:space="0" w:color="auto"/>
            </w:tcBorders>
            <w:shd w:val="clear" w:color="auto" w:fill="auto"/>
            <w:noWrap/>
            <w:hideMark/>
          </w:tcPr>
          <w:p w14:paraId="3055332D" w14:textId="622026ED"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1.24 </w:t>
            </w:r>
          </w:p>
        </w:tc>
        <w:tc>
          <w:tcPr>
            <w:tcW w:w="455" w:type="pct"/>
            <w:tcBorders>
              <w:top w:val="single" w:sz="4" w:space="0" w:color="auto"/>
            </w:tcBorders>
            <w:shd w:val="clear" w:color="auto" w:fill="auto"/>
            <w:noWrap/>
            <w:hideMark/>
          </w:tcPr>
          <w:p w14:paraId="4F990051" w14:textId="4ED8D9F3"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0.27 </w:t>
            </w:r>
          </w:p>
        </w:tc>
        <w:tc>
          <w:tcPr>
            <w:tcW w:w="383" w:type="pct"/>
            <w:tcBorders>
              <w:top w:val="single" w:sz="4" w:space="0" w:color="auto"/>
            </w:tcBorders>
            <w:shd w:val="clear" w:color="auto" w:fill="auto"/>
            <w:noWrap/>
            <w:hideMark/>
          </w:tcPr>
          <w:p w14:paraId="3BADFB64" w14:textId="32AECF45"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2.83 </w:t>
            </w:r>
          </w:p>
        </w:tc>
      </w:tr>
      <w:tr w:rsidR="00D4585B" w:rsidRPr="000D06DA" w14:paraId="26C40693" w14:textId="77777777" w:rsidTr="000D06DA">
        <w:trPr>
          <w:trHeight w:val="164"/>
        </w:trPr>
        <w:tc>
          <w:tcPr>
            <w:tcW w:w="793" w:type="pct"/>
            <w:vMerge/>
            <w:tcBorders>
              <w:top w:val="nil"/>
              <w:left w:val="nil"/>
              <w:bottom w:val="nil"/>
              <w:right w:val="nil"/>
            </w:tcBorders>
            <w:vAlign w:val="center"/>
            <w:hideMark/>
          </w:tcPr>
          <w:p w14:paraId="2A474400"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nil"/>
            </w:tcBorders>
            <w:shd w:val="clear" w:color="auto" w:fill="auto"/>
            <w:vAlign w:val="center"/>
            <w:hideMark/>
          </w:tcPr>
          <w:p w14:paraId="0B0878DD"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Middle-level</w:t>
            </w:r>
          </w:p>
        </w:tc>
        <w:tc>
          <w:tcPr>
            <w:tcW w:w="555" w:type="pct"/>
            <w:tcBorders>
              <w:top w:val="nil"/>
            </w:tcBorders>
            <w:shd w:val="clear" w:color="auto" w:fill="auto"/>
            <w:noWrap/>
            <w:hideMark/>
          </w:tcPr>
          <w:p w14:paraId="5F1166FD" w14:textId="12FACD53"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0.01 </w:t>
            </w:r>
          </w:p>
        </w:tc>
        <w:tc>
          <w:tcPr>
            <w:tcW w:w="392" w:type="pct"/>
            <w:tcBorders>
              <w:top w:val="nil"/>
            </w:tcBorders>
            <w:shd w:val="clear" w:color="auto" w:fill="auto"/>
            <w:noWrap/>
            <w:hideMark/>
          </w:tcPr>
          <w:p w14:paraId="39A8D44C" w14:textId="35A4F128"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0.92 </w:t>
            </w:r>
          </w:p>
        </w:tc>
        <w:tc>
          <w:tcPr>
            <w:tcW w:w="652" w:type="pct"/>
            <w:tcBorders>
              <w:top w:val="nil"/>
            </w:tcBorders>
            <w:shd w:val="clear" w:color="auto" w:fill="auto"/>
            <w:noWrap/>
            <w:hideMark/>
          </w:tcPr>
          <w:p w14:paraId="1CE54007" w14:textId="6E2D194E"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0.91 </w:t>
            </w:r>
          </w:p>
        </w:tc>
        <w:tc>
          <w:tcPr>
            <w:tcW w:w="414" w:type="pct"/>
            <w:tcBorders>
              <w:top w:val="nil"/>
            </w:tcBorders>
            <w:shd w:val="clear" w:color="auto" w:fill="auto"/>
            <w:noWrap/>
            <w:hideMark/>
          </w:tcPr>
          <w:p w14:paraId="21D60CE9" w14:textId="2F1489DA"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1.13 </w:t>
            </w:r>
          </w:p>
        </w:tc>
        <w:tc>
          <w:tcPr>
            <w:tcW w:w="455" w:type="pct"/>
            <w:tcBorders>
              <w:top w:val="nil"/>
            </w:tcBorders>
            <w:shd w:val="clear" w:color="auto" w:fill="auto"/>
            <w:noWrap/>
            <w:hideMark/>
          </w:tcPr>
          <w:p w14:paraId="2BB9FB3F" w14:textId="103BB3BE"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0.29 </w:t>
            </w:r>
          </w:p>
        </w:tc>
        <w:tc>
          <w:tcPr>
            <w:tcW w:w="383" w:type="pct"/>
            <w:tcBorders>
              <w:top w:val="nil"/>
            </w:tcBorders>
            <w:shd w:val="clear" w:color="auto" w:fill="auto"/>
            <w:noWrap/>
            <w:hideMark/>
          </w:tcPr>
          <w:p w14:paraId="18E866FF" w14:textId="75DFB8F1"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2.61 </w:t>
            </w:r>
          </w:p>
        </w:tc>
      </w:tr>
      <w:tr w:rsidR="00D4585B" w:rsidRPr="000D06DA" w14:paraId="33D6BA76" w14:textId="77777777" w:rsidTr="000D06DA">
        <w:trPr>
          <w:trHeight w:val="164"/>
        </w:trPr>
        <w:tc>
          <w:tcPr>
            <w:tcW w:w="793" w:type="pct"/>
            <w:vMerge/>
            <w:tcBorders>
              <w:top w:val="nil"/>
              <w:left w:val="nil"/>
              <w:bottom w:val="nil"/>
              <w:right w:val="nil"/>
            </w:tcBorders>
            <w:vAlign w:val="center"/>
            <w:hideMark/>
          </w:tcPr>
          <w:p w14:paraId="493D093F"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single" w:sz="4" w:space="0" w:color="auto"/>
            </w:tcBorders>
            <w:shd w:val="clear" w:color="auto" w:fill="auto"/>
            <w:vAlign w:val="center"/>
            <w:hideMark/>
          </w:tcPr>
          <w:p w14:paraId="4598998B"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Low-level (Ref)</w:t>
            </w:r>
          </w:p>
        </w:tc>
        <w:tc>
          <w:tcPr>
            <w:tcW w:w="555" w:type="pct"/>
            <w:tcBorders>
              <w:top w:val="nil"/>
              <w:bottom w:val="single" w:sz="4" w:space="0" w:color="auto"/>
            </w:tcBorders>
            <w:shd w:val="clear" w:color="auto" w:fill="auto"/>
            <w:noWrap/>
            <w:hideMark/>
          </w:tcPr>
          <w:p w14:paraId="0A47334E" w14:textId="0F4B2593" w:rsidR="00D4585B" w:rsidRPr="00900671" w:rsidRDefault="00D4585B" w:rsidP="00D4585B">
            <w:pPr>
              <w:adjustRightInd w:val="0"/>
              <w:snapToGrid w:val="0"/>
              <w:spacing w:line="160" w:lineRule="exact"/>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392" w:type="pct"/>
            <w:tcBorders>
              <w:top w:val="nil"/>
              <w:bottom w:val="single" w:sz="4" w:space="0" w:color="auto"/>
            </w:tcBorders>
            <w:shd w:val="clear" w:color="auto" w:fill="auto"/>
            <w:noWrap/>
            <w:hideMark/>
          </w:tcPr>
          <w:p w14:paraId="6887E796" w14:textId="37C730BF" w:rsidR="00D4585B" w:rsidRPr="00C1054E" w:rsidRDefault="00D4585B" w:rsidP="00D4585B">
            <w:pPr>
              <w:adjustRightInd w:val="0"/>
              <w:snapToGrid w:val="0"/>
              <w:spacing w:line="160" w:lineRule="exact"/>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652" w:type="pct"/>
            <w:tcBorders>
              <w:top w:val="nil"/>
              <w:bottom w:val="single" w:sz="4" w:space="0" w:color="auto"/>
            </w:tcBorders>
            <w:shd w:val="clear" w:color="auto" w:fill="auto"/>
            <w:noWrap/>
            <w:hideMark/>
          </w:tcPr>
          <w:p w14:paraId="40CC64CC" w14:textId="4717341A"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1.00 </w:t>
            </w:r>
          </w:p>
        </w:tc>
        <w:tc>
          <w:tcPr>
            <w:tcW w:w="414" w:type="pct"/>
            <w:tcBorders>
              <w:top w:val="nil"/>
              <w:bottom w:val="single" w:sz="4" w:space="0" w:color="auto"/>
            </w:tcBorders>
            <w:shd w:val="clear" w:color="auto" w:fill="auto"/>
            <w:noWrap/>
            <w:hideMark/>
          </w:tcPr>
          <w:p w14:paraId="7C43B0E2" w14:textId="46CBB37B"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455" w:type="pct"/>
            <w:tcBorders>
              <w:top w:val="nil"/>
              <w:bottom w:val="single" w:sz="4" w:space="0" w:color="auto"/>
            </w:tcBorders>
            <w:shd w:val="clear" w:color="auto" w:fill="auto"/>
            <w:noWrap/>
            <w:hideMark/>
          </w:tcPr>
          <w:p w14:paraId="4BE5D8F1" w14:textId="1EA3CC1B" w:rsidR="00D4585B" w:rsidRPr="00C1054E" w:rsidRDefault="00D4585B" w:rsidP="00D4585B">
            <w:pPr>
              <w:adjustRightInd w:val="0"/>
              <w:snapToGrid w:val="0"/>
              <w:spacing w:line="160" w:lineRule="exact"/>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383" w:type="pct"/>
            <w:tcBorders>
              <w:top w:val="nil"/>
              <w:bottom w:val="single" w:sz="4" w:space="0" w:color="auto"/>
            </w:tcBorders>
            <w:shd w:val="clear" w:color="auto" w:fill="auto"/>
            <w:noWrap/>
            <w:hideMark/>
          </w:tcPr>
          <w:p w14:paraId="4BC085B8" w14:textId="1FFD0BD2"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1.00 </w:t>
            </w:r>
          </w:p>
        </w:tc>
      </w:tr>
      <w:tr w:rsidR="00D4585B" w:rsidRPr="000D06DA" w14:paraId="21DE8555" w14:textId="77777777" w:rsidTr="000D06DA">
        <w:trPr>
          <w:trHeight w:val="164"/>
        </w:trPr>
        <w:tc>
          <w:tcPr>
            <w:tcW w:w="793" w:type="pct"/>
            <w:vMerge w:val="restart"/>
            <w:tcBorders>
              <w:top w:val="nil"/>
              <w:left w:val="nil"/>
              <w:bottom w:val="nil"/>
              <w:right w:val="nil"/>
            </w:tcBorders>
            <w:shd w:val="clear" w:color="auto" w:fill="auto"/>
            <w:vAlign w:val="center"/>
            <w:hideMark/>
          </w:tcPr>
          <w:p w14:paraId="4FBC19CE"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r w:rsidRPr="00900671">
              <w:rPr>
                <w:rFonts w:eastAsia="DengXian" w:cstheme="minorHAnsi"/>
                <w:b/>
                <w:bCs/>
                <w:color w:val="000000"/>
                <w:sz w:val="15"/>
                <w:szCs w:val="15"/>
              </w:rPr>
              <w:t>Industrial sector</w:t>
            </w:r>
          </w:p>
        </w:tc>
        <w:tc>
          <w:tcPr>
            <w:tcW w:w="1356" w:type="pct"/>
            <w:tcBorders>
              <w:top w:val="single" w:sz="4" w:space="0" w:color="auto"/>
              <w:left w:val="nil"/>
              <w:bottom w:val="nil"/>
            </w:tcBorders>
            <w:shd w:val="clear" w:color="auto" w:fill="auto"/>
            <w:vAlign w:val="center"/>
            <w:hideMark/>
          </w:tcPr>
          <w:p w14:paraId="7E36E4F9" w14:textId="5DD6924E" w:rsidR="00D4585B" w:rsidRPr="00FE5865" w:rsidRDefault="00D4585B" w:rsidP="00D4585B">
            <w:pPr>
              <w:adjustRightInd w:val="0"/>
              <w:snapToGrid w:val="0"/>
              <w:spacing w:line="160" w:lineRule="exact"/>
              <w:rPr>
                <w:rFonts w:eastAsia="DengXian" w:cstheme="minorHAnsi"/>
                <w:b/>
                <w:bCs/>
                <w:color w:val="000000"/>
                <w:sz w:val="15"/>
                <w:szCs w:val="15"/>
                <w:highlight w:val="yellow"/>
              </w:rPr>
            </w:pPr>
            <w:r w:rsidRPr="008D3E35">
              <w:rPr>
                <w:rFonts w:eastAsia="DengXian" w:cstheme="minorHAnsi"/>
                <w:b/>
                <w:bCs/>
                <w:color w:val="000000"/>
                <w:sz w:val="15"/>
                <w:szCs w:val="15"/>
              </w:rPr>
              <w:t>IT and science industry</w:t>
            </w:r>
          </w:p>
        </w:tc>
        <w:tc>
          <w:tcPr>
            <w:tcW w:w="555" w:type="pct"/>
            <w:tcBorders>
              <w:top w:val="single" w:sz="4" w:space="0" w:color="auto"/>
            </w:tcBorders>
            <w:shd w:val="clear" w:color="auto" w:fill="auto"/>
            <w:noWrap/>
            <w:hideMark/>
          </w:tcPr>
          <w:p w14:paraId="1AFB2F4D" w14:textId="2A31840E"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0.03 </w:t>
            </w:r>
          </w:p>
        </w:tc>
        <w:tc>
          <w:tcPr>
            <w:tcW w:w="392" w:type="pct"/>
            <w:tcBorders>
              <w:top w:val="single" w:sz="4" w:space="0" w:color="auto"/>
            </w:tcBorders>
            <w:shd w:val="clear" w:color="auto" w:fill="auto"/>
            <w:noWrap/>
            <w:hideMark/>
          </w:tcPr>
          <w:p w14:paraId="315266C7" w14:textId="52F022FE"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0.86 </w:t>
            </w:r>
          </w:p>
        </w:tc>
        <w:tc>
          <w:tcPr>
            <w:tcW w:w="652" w:type="pct"/>
            <w:tcBorders>
              <w:top w:val="single" w:sz="4" w:space="0" w:color="auto"/>
            </w:tcBorders>
            <w:shd w:val="clear" w:color="auto" w:fill="auto"/>
            <w:noWrap/>
            <w:hideMark/>
          </w:tcPr>
          <w:p w14:paraId="413DB6E9" w14:textId="52EAC772"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1.06 </w:t>
            </w:r>
          </w:p>
        </w:tc>
        <w:tc>
          <w:tcPr>
            <w:tcW w:w="414" w:type="pct"/>
            <w:tcBorders>
              <w:top w:val="single" w:sz="4" w:space="0" w:color="auto"/>
            </w:tcBorders>
            <w:shd w:val="clear" w:color="auto" w:fill="auto"/>
            <w:noWrap/>
            <w:hideMark/>
          </w:tcPr>
          <w:p w14:paraId="779EE195" w14:textId="2C1116A1"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0.57 </w:t>
            </w:r>
          </w:p>
        </w:tc>
        <w:tc>
          <w:tcPr>
            <w:tcW w:w="455" w:type="pct"/>
            <w:tcBorders>
              <w:top w:val="single" w:sz="4" w:space="0" w:color="auto"/>
            </w:tcBorders>
            <w:shd w:val="clear" w:color="auto" w:fill="auto"/>
            <w:noWrap/>
            <w:hideMark/>
          </w:tcPr>
          <w:p w14:paraId="25410246" w14:textId="10251B8D"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0.45 </w:t>
            </w:r>
          </w:p>
        </w:tc>
        <w:tc>
          <w:tcPr>
            <w:tcW w:w="383" w:type="pct"/>
            <w:tcBorders>
              <w:top w:val="single" w:sz="4" w:space="0" w:color="auto"/>
            </w:tcBorders>
            <w:shd w:val="clear" w:color="auto" w:fill="auto"/>
            <w:noWrap/>
            <w:hideMark/>
          </w:tcPr>
          <w:p w14:paraId="4A00F5B2" w14:textId="34ACE82C"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0.76 </w:t>
            </w:r>
          </w:p>
        </w:tc>
      </w:tr>
      <w:tr w:rsidR="00D4585B" w:rsidRPr="000D06DA" w14:paraId="749FECE0" w14:textId="77777777" w:rsidTr="000D06DA">
        <w:trPr>
          <w:trHeight w:val="164"/>
        </w:trPr>
        <w:tc>
          <w:tcPr>
            <w:tcW w:w="793" w:type="pct"/>
            <w:vMerge/>
            <w:tcBorders>
              <w:top w:val="nil"/>
              <w:left w:val="nil"/>
              <w:bottom w:val="nil"/>
              <w:right w:val="nil"/>
            </w:tcBorders>
            <w:vAlign w:val="center"/>
            <w:hideMark/>
          </w:tcPr>
          <w:p w14:paraId="70ADD548"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nil"/>
            </w:tcBorders>
            <w:shd w:val="clear" w:color="auto" w:fill="auto"/>
            <w:vAlign w:val="center"/>
            <w:hideMark/>
          </w:tcPr>
          <w:p w14:paraId="57DC2F54" w14:textId="1D6E8C01" w:rsidR="00D4585B" w:rsidRPr="00FE5865" w:rsidRDefault="00D4585B" w:rsidP="00D4585B">
            <w:pPr>
              <w:adjustRightInd w:val="0"/>
              <w:snapToGrid w:val="0"/>
              <w:spacing w:line="160" w:lineRule="exact"/>
              <w:rPr>
                <w:rFonts w:eastAsia="DengXian" w:cstheme="minorHAnsi"/>
                <w:b/>
                <w:bCs/>
                <w:color w:val="000000"/>
                <w:sz w:val="15"/>
                <w:szCs w:val="15"/>
                <w:highlight w:val="yellow"/>
              </w:rPr>
            </w:pPr>
            <w:r>
              <w:rPr>
                <w:rFonts w:eastAsia="DengXian" w:cstheme="minorHAnsi" w:hint="eastAsia"/>
                <w:b/>
                <w:bCs/>
                <w:color w:val="000000"/>
                <w:sz w:val="15"/>
                <w:szCs w:val="15"/>
              </w:rPr>
              <w:t>E</w:t>
            </w:r>
            <w:r w:rsidRPr="008D3E35">
              <w:rPr>
                <w:rFonts w:eastAsia="DengXian" w:cstheme="minorHAnsi"/>
                <w:b/>
                <w:bCs/>
                <w:color w:val="000000"/>
                <w:sz w:val="15"/>
                <w:szCs w:val="15"/>
              </w:rPr>
              <w:t>ducation and culture industry</w:t>
            </w:r>
          </w:p>
        </w:tc>
        <w:tc>
          <w:tcPr>
            <w:tcW w:w="555" w:type="pct"/>
            <w:tcBorders>
              <w:top w:val="nil"/>
            </w:tcBorders>
            <w:shd w:val="clear" w:color="auto" w:fill="auto"/>
            <w:noWrap/>
            <w:hideMark/>
          </w:tcPr>
          <w:p w14:paraId="3510933E" w14:textId="4F2A5BDA"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0.89 </w:t>
            </w:r>
          </w:p>
        </w:tc>
        <w:tc>
          <w:tcPr>
            <w:tcW w:w="392" w:type="pct"/>
            <w:tcBorders>
              <w:top w:val="nil"/>
            </w:tcBorders>
            <w:shd w:val="clear" w:color="auto" w:fill="auto"/>
            <w:noWrap/>
            <w:hideMark/>
          </w:tcPr>
          <w:p w14:paraId="57ED7050" w14:textId="11834F64"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0.35 </w:t>
            </w:r>
          </w:p>
        </w:tc>
        <w:tc>
          <w:tcPr>
            <w:tcW w:w="652" w:type="pct"/>
            <w:tcBorders>
              <w:top w:val="nil"/>
            </w:tcBorders>
            <w:shd w:val="clear" w:color="auto" w:fill="auto"/>
            <w:noWrap/>
            <w:hideMark/>
          </w:tcPr>
          <w:p w14:paraId="4AFA8F25" w14:textId="31589941"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1.85 </w:t>
            </w:r>
          </w:p>
        </w:tc>
        <w:tc>
          <w:tcPr>
            <w:tcW w:w="414" w:type="pct"/>
            <w:tcBorders>
              <w:top w:val="nil"/>
            </w:tcBorders>
            <w:shd w:val="clear" w:color="auto" w:fill="auto"/>
            <w:noWrap/>
            <w:hideMark/>
          </w:tcPr>
          <w:p w14:paraId="09524F5E" w14:textId="6DB97495"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0.01 </w:t>
            </w:r>
          </w:p>
        </w:tc>
        <w:tc>
          <w:tcPr>
            <w:tcW w:w="455" w:type="pct"/>
            <w:tcBorders>
              <w:top w:val="nil"/>
            </w:tcBorders>
            <w:shd w:val="clear" w:color="auto" w:fill="auto"/>
            <w:noWrap/>
            <w:hideMark/>
          </w:tcPr>
          <w:p w14:paraId="35BB8338" w14:textId="50B8BCDE"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0.92 </w:t>
            </w:r>
          </w:p>
        </w:tc>
        <w:tc>
          <w:tcPr>
            <w:tcW w:w="383" w:type="pct"/>
            <w:tcBorders>
              <w:top w:val="nil"/>
            </w:tcBorders>
            <w:shd w:val="clear" w:color="auto" w:fill="auto"/>
            <w:noWrap/>
            <w:hideMark/>
          </w:tcPr>
          <w:p w14:paraId="75A5CC6A" w14:textId="5EE66425"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0.94 </w:t>
            </w:r>
          </w:p>
        </w:tc>
      </w:tr>
      <w:tr w:rsidR="00D4585B" w:rsidRPr="000D06DA" w14:paraId="3381147C" w14:textId="77777777" w:rsidTr="000D06DA">
        <w:trPr>
          <w:trHeight w:val="164"/>
        </w:trPr>
        <w:tc>
          <w:tcPr>
            <w:tcW w:w="793" w:type="pct"/>
            <w:vMerge/>
            <w:tcBorders>
              <w:top w:val="nil"/>
              <w:left w:val="nil"/>
              <w:bottom w:val="nil"/>
              <w:right w:val="nil"/>
            </w:tcBorders>
            <w:vAlign w:val="center"/>
            <w:hideMark/>
          </w:tcPr>
          <w:p w14:paraId="364F3CA5"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nil"/>
            </w:tcBorders>
            <w:shd w:val="clear" w:color="auto" w:fill="auto"/>
            <w:vAlign w:val="center"/>
            <w:hideMark/>
          </w:tcPr>
          <w:p w14:paraId="18D655BE" w14:textId="0618B50E" w:rsidR="00D4585B" w:rsidRPr="00FE5865" w:rsidRDefault="00D4585B" w:rsidP="00D4585B">
            <w:pPr>
              <w:adjustRightInd w:val="0"/>
              <w:snapToGrid w:val="0"/>
              <w:spacing w:line="160" w:lineRule="exact"/>
              <w:rPr>
                <w:rFonts w:eastAsia="DengXian" w:cstheme="minorHAnsi"/>
                <w:b/>
                <w:bCs/>
                <w:color w:val="000000"/>
                <w:sz w:val="15"/>
                <w:szCs w:val="15"/>
                <w:highlight w:val="yellow"/>
              </w:rPr>
            </w:pPr>
            <w:r>
              <w:rPr>
                <w:rFonts w:eastAsia="DengXian" w:cstheme="minorHAnsi" w:hint="eastAsia"/>
                <w:b/>
                <w:bCs/>
                <w:color w:val="000000"/>
                <w:sz w:val="15"/>
                <w:szCs w:val="15"/>
              </w:rPr>
              <w:t>F</w:t>
            </w:r>
            <w:r w:rsidRPr="008D3E35">
              <w:rPr>
                <w:rFonts w:eastAsia="DengXian" w:cstheme="minorHAnsi"/>
                <w:b/>
                <w:bCs/>
                <w:color w:val="000000"/>
                <w:sz w:val="15"/>
                <w:szCs w:val="15"/>
              </w:rPr>
              <w:t>inance and business industry</w:t>
            </w:r>
          </w:p>
        </w:tc>
        <w:tc>
          <w:tcPr>
            <w:tcW w:w="555" w:type="pct"/>
            <w:tcBorders>
              <w:top w:val="nil"/>
            </w:tcBorders>
            <w:shd w:val="clear" w:color="auto" w:fill="auto"/>
            <w:noWrap/>
            <w:hideMark/>
          </w:tcPr>
          <w:p w14:paraId="71A41EA8" w14:textId="16DB6283"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1.63 </w:t>
            </w:r>
          </w:p>
        </w:tc>
        <w:tc>
          <w:tcPr>
            <w:tcW w:w="392" w:type="pct"/>
            <w:tcBorders>
              <w:top w:val="nil"/>
            </w:tcBorders>
            <w:shd w:val="clear" w:color="auto" w:fill="auto"/>
            <w:noWrap/>
            <w:hideMark/>
          </w:tcPr>
          <w:p w14:paraId="4038FB8E" w14:textId="4A95EA62"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0.20 </w:t>
            </w:r>
          </w:p>
        </w:tc>
        <w:tc>
          <w:tcPr>
            <w:tcW w:w="652" w:type="pct"/>
            <w:tcBorders>
              <w:top w:val="nil"/>
            </w:tcBorders>
            <w:shd w:val="clear" w:color="auto" w:fill="auto"/>
            <w:noWrap/>
            <w:hideMark/>
          </w:tcPr>
          <w:p w14:paraId="65175F69" w14:textId="5BB7D912"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1.61 </w:t>
            </w:r>
          </w:p>
        </w:tc>
        <w:tc>
          <w:tcPr>
            <w:tcW w:w="414" w:type="pct"/>
            <w:tcBorders>
              <w:top w:val="nil"/>
            </w:tcBorders>
            <w:shd w:val="clear" w:color="auto" w:fill="auto"/>
            <w:noWrap/>
            <w:hideMark/>
          </w:tcPr>
          <w:p w14:paraId="4CB41D67" w14:textId="6459FB5C"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0.70 </w:t>
            </w:r>
          </w:p>
        </w:tc>
        <w:tc>
          <w:tcPr>
            <w:tcW w:w="455" w:type="pct"/>
            <w:tcBorders>
              <w:top w:val="nil"/>
            </w:tcBorders>
            <w:shd w:val="clear" w:color="auto" w:fill="auto"/>
            <w:noWrap/>
            <w:hideMark/>
          </w:tcPr>
          <w:p w14:paraId="34D8E597" w14:textId="66D11BAA"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0.40 </w:t>
            </w:r>
          </w:p>
        </w:tc>
        <w:tc>
          <w:tcPr>
            <w:tcW w:w="383" w:type="pct"/>
            <w:tcBorders>
              <w:top w:val="nil"/>
            </w:tcBorders>
            <w:shd w:val="clear" w:color="auto" w:fill="auto"/>
            <w:noWrap/>
            <w:hideMark/>
          </w:tcPr>
          <w:p w14:paraId="7FEC9E47" w14:textId="6AC97EDE"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1.37 </w:t>
            </w:r>
          </w:p>
        </w:tc>
      </w:tr>
      <w:tr w:rsidR="00D4585B" w:rsidRPr="000D06DA" w14:paraId="50FED6DA" w14:textId="77777777" w:rsidTr="000D06DA">
        <w:trPr>
          <w:trHeight w:val="164"/>
        </w:trPr>
        <w:tc>
          <w:tcPr>
            <w:tcW w:w="793" w:type="pct"/>
            <w:vMerge/>
            <w:tcBorders>
              <w:top w:val="nil"/>
              <w:left w:val="nil"/>
              <w:bottom w:val="nil"/>
              <w:right w:val="nil"/>
            </w:tcBorders>
            <w:vAlign w:val="center"/>
            <w:hideMark/>
          </w:tcPr>
          <w:p w14:paraId="79FBBB46"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tcBorders>
            <w:shd w:val="clear" w:color="auto" w:fill="auto"/>
            <w:vAlign w:val="center"/>
            <w:hideMark/>
          </w:tcPr>
          <w:p w14:paraId="494C71A7" w14:textId="337B62DD" w:rsidR="00D4585B" w:rsidRPr="00FE5865" w:rsidRDefault="00D4585B" w:rsidP="00D4585B">
            <w:pPr>
              <w:adjustRightInd w:val="0"/>
              <w:snapToGrid w:val="0"/>
              <w:spacing w:line="160" w:lineRule="exact"/>
              <w:rPr>
                <w:rFonts w:eastAsia="DengXian" w:cstheme="minorHAnsi"/>
                <w:b/>
                <w:bCs/>
                <w:color w:val="000000"/>
                <w:sz w:val="15"/>
                <w:szCs w:val="15"/>
                <w:highlight w:val="yellow"/>
              </w:rPr>
            </w:pPr>
            <w:r>
              <w:rPr>
                <w:rFonts w:eastAsia="DengXian" w:cstheme="minorHAnsi" w:hint="eastAsia"/>
                <w:b/>
                <w:bCs/>
                <w:color w:val="000000"/>
                <w:sz w:val="15"/>
                <w:szCs w:val="15"/>
              </w:rPr>
              <w:t>M</w:t>
            </w:r>
            <w:r w:rsidRPr="008D3E35">
              <w:rPr>
                <w:rFonts w:eastAsia="DengXian" w:cstheme="minorHAnsi"/>
                <w:b/>
                <w:bCs/>
                <w:color w:val="000000"/>
                <w:sz w:val="15"/>
                <w:szCs w:val="15"/>
              </w:rPr>
              <w:t>anufacturing industry</w:t>
            </w:r>
          </w:p>
        </w:tc>
        <w:tc>
          <w:tcPr>
            <w:tcW w:w="555" w:type="pct"/>
            <w:tcBorders>
              <w:top w:val="nil"/>
            </w:tcBorders>
            <w:shd w:val="clear" w:color="auto" w:fill="auto"/>
            <w:noWrap/>
            <w:hideMark/>
          </w:tcPr>
          <w:p w14:paraId="14B0EC03" w14:textId="645C94CE"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0.40 </w:t>
            </w:r>
          </w:p>
        </w:tc>
        <w:tc>
          <w:tcPr>
            <w:tcW w:w="392" w:type="pct"/>
            <w:tcBorders>
              <w:top w:val="nil"/>
            </w:tcBorders>
            <w:shd w:val="clear" w:color="auto" w:fill="auto"/>
            <w:noWrap/>
            <w:hideMark/>
          </w:tcPr>
          <w:p w14:paraId="625AE87C" w14:textId="0BA86F5D"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0.53 </w:t>
            </w:r>
          </w:p>
        </w:tc>
        <w:tc>
          <w:tcPr>
            <w:tcW w:w="652" w:type="pct"/>
            <w:tcBorders>
              <w:top w:val="nil"/>
            </w:tcBorders>
            <w:shd w:val="clear" w:color="auto" w:fill="auto"/>
            <w:noWrap/>
            <w:hideMark/>
          </w:tcPr>
          <w:p w14:paraId="5495BC21" w14:textId="3CA09D8F"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1.25 </w:t>
            </w:r>
          </w:p>
        </w:tc>
        <w:tc>
          <w:tcPr>
            <w:tcW w:w="414" w:type="pct"/>
            <w:tcBorders>
              <w:top w:val="nil"/>
            </w:tcBorders>
            <w:shd w:val="clear" w:color="auto" w:fill="auto"/>
            <w:noWrap/>
            <w:hideMark/>
          </w:tcPr>
          <w:p w14:paraId="0F5F2B16" w14:textId="75C119C4"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0.08 </w:t>
            </w:r>
          </w:p>
        </w:tc>
        <w:tc>
          <w:tcPr>
            <w:tcW w:w="455" w:type="pct"/>
            <w:tcBorders>
              <w:top w:val="nil"/>
            </w:tcBorders>
            <w:shd w:val="clear" w:color="auto" w:fill="auto"/>
            <w:noWrap/>
            <w:hideMark/>
          </w:tcPr>
          <w:p w14:paraId="5104B073" w14:textId="6DF1B402"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0.78 </w:t>
            </w:r>
          </w:p>
        </w:tc>
        <w:tc>
          <w:tcPr>
            <w:tcW w:w="383" w:type="pct"/>
            <w:tcBorders>
              <w:top w:val="nil"/>
            </w:tcBorders>
            <w:shd w:val="clear" w:color="auto" w:fill="auto"/>
            <w:noWrap/>
            <w:hideMark/>
          </w:tcPr>
          <w:p w14:paraId="3BF2143A" w14:textId="75233861"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1.10 </w:t>
            </w:r>
          </w:p>
        </w:tc>
      </w:tr>
      <w:tr w:rsidR="00D4585B" w:rsidRPr="000D06DA" w14:paraId="52295EEA" w14:textId="77777777" w:rsidTr="000D06DA">
        <w:trPr>
          <w:trHeight w:val="164"/>
        </w:trPr>
        <w:tc>
          <w:tcPr>
            <w:tcW w:w="793" w:type="pct"/>
            <w:vMerge/>
            <w:tcBorders>
              <w:top w:val="nil"/>
              <w:left w:val="nil"/>
              <w:bottom w:val="nil"/>
              <w:right w:val="nil"/>
            </w:tcBorders>
            <w:vAlign w:val="center"/>
            <w:hideMark/>
          </w:tcPr>
          <w:p w14:paraId="5B85449B"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single" w:sz="4" w:space="0" w:color="auto"/>
            </w:tcBorders>
            <w:shd w:val="clear" w:color="auto" w:fill="auto"/>
            <w:vAlign w:val="center"/>
            <w:hideMark/>
          </w:tcPr>
          <w:p w14:paraId="22A5DF3A" w14:textId="70051954" w:rsidR="00D4585B" w:rsidRPr="00FE5865" w:rsidRDefault="00D4585B" w:rsidP="00D4585B">
            <w:pPr>
              <w:adjustRightInd w:val="0"/>
              <w:snapToGrid w:val="0"/>
              <w:spacing w:line="160" w:lineRule="exact"/>
              <w:rPr>
                <w:rFonts w:eastAsia="DengXian" w:cstheme="minorHAnsi"/>
                <w:b/>
                <w:bCs/>
                <w:color w:val="000000"/>
                <w:sz w:val="15"/>
                <w:szCs w:val="15"/>
                <w:highlight w:val="yellow"/>
              </w:rPr>
            </w:pPr>
            <w:r>
              <w:rPr>
                <w:rFonts w:eastAsia="DengXian" w:cstheme="minorHAnsi"/>
                <w:b/>
                <w:bCs/>
                <w:color w:val="000000"/>
                <w:sz w:val="15"/>
                <w:szCs w:val="15"/>
              </w:rPr>
              <w:t>Others</w:t>
            </w:r>
            <w:r w:rsidRPr="00900671">
              <w:rPr>
                <w:rFonts w:eastAsia="DengXian" w:cstheme="minorHAnsi"/>
                <w:b/>
                <w:bCs/>
                <w:color w:val="000000"/>
                <w:sz w:val="15"/>
                <w:szCs w:val="15"/>
              </w:rPr>
              <w:t xml:space="preserve"> (Ref)</w:t>
            </w:r>
          </w:p>
        </w:tc>
        <w:tc>
          <w:tcPr>
            <w:tcW w:w="555" w:type="pct"/>
            <w:tcBorders>
              <w:top w:val="nil"/>
              <w:bottom w:val="single" w:sz="4" w:space="0" w:color="auto"/>
            </w:tcBorders>
            <w:shd w:val="clear" w:color="auto" w:fill="auto"/>
            <w:noWrap/>
            <w:hideMark/>
          </w:tcPr>
          <w:p w14:paraId="507183A5" w14:textId="60384F84" w:rsidR="00D4585B" w:rsidRPr="00900671" w:rsidRDefault="00D4585B" w:rsidP="00D4585B">
            <w:pPr>
              <w:adjustRightInd w:val="0"/>
              <w:snapToGrid w:val="0"/>
              <w:spacing w:line="160" w:lineRule="exact"/>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392" w:type="pct"/>
            <w:tcBorders>
              <w:top w:val="nil"/>
              <w:bottom w:val="single" w:sz="4" w:space="0" w:color="auto"/>
            </w:tcBorders>
            <w:shd w:val="clear" w:color="auto" w:fill="auto"/>
            <w:noWrap/>
            <w:hideMark/>
          </w:tcPr>
          <w:p w14:paraId="2DD42709" w14:textId="5FF8A473" w:rsidR="00D4585B" w:rsidRPr="00C1054E" w:rsidRDefault="00D4585B" w:rsidP="00D4585B">
            <w:pPr>
              <w:adjustRightInd w:val="0"/>
              <w:snapToGrid w:val="0"/>
              <w:spacing w:line="160" w:lineRule="exact"/>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652" w:type="pct"/>
            <w:tcBorders>
              <w:top w:val="nil"/>
              <w:bottom w:val="single" w:sz="4" w:space="0" w:color="auto"/>
            </w:tcBorders>
            <w:shd w:val="clear" w:color="auto" w:fill="auto"/>
            <w:noWrap/>
            <w:hideMark/>
          </w:tcPr>
          <w:p w14:paraId="3EEA52CB" w14:textId="331568BA"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1.00 </w:t>
            </w:r>
          </w:p>
        </w:tc>
        <w:tc>
          <w:tcPr>
            <w:tcW w:w="414" w:type="pct"/>
            <w:tcBorders>
              <w:top w:val="nil"/>
              <w:bottom w:val="single" w:sz="4" w:space="0" w:color="auto"/>
            </w:tcBorders>
            <w:shd w:val="clear" w:color="auto" w:fill="auto"/>
            <w:noWrap/>
            <w:hideMark/>
          </w:tcPr>
          <w:p w14:paraId="3E771D5F" w14:textId="4B5C7ED5"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455" w:type="pct"/>
            <w:tcBorders>
              <w:top w:val="nil"/>
              <w:bottom w:val="single" w:sz="4" w:space="0" w:color="auto"/>
            </w:tcBorders>
            <w:shd w:val="clear" w:color="auto" w:fill="auto"/>
            <w:noWrap/>
            <w:hideMark/>
          </w:tcPr>
          <w:p w14:paraId="7AAEA75D" w14:textId="1666D314" w:rsidR="00D4585B" w:rsidRPr="00C1054E" w:rsidRDefault="00D4585B" w:rsidP="00D4585B">
            <w:pPr>
              <w:adjustRightInd w:val="0"/>
              <w:snapToGrid w:val="0"/>
              <w:spacing w:line="160" w:lineRule="exact"/>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383" w:type="pct"/>
            <w:tcBorders>
              <w:top w:val="nil"/>
              <w:bottom w:val="single" w:sz="4" w:space="0" w:color="auto"/>
            </w:tcBorders>
            <w:shd w:val="clear" w:color="auto" w:fill="auto"/>
            <w:noWrap/>
            <w:hideMark/>
          </w:tcPr>
          <w:p w14:paraId="1957A388" w14:textId="33F666BD"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1.00 </w:t>
            </w:r>
          </w:p>
        </w:tc>
      </w:tr>
      <w:tr w:rsidR="00D4585B" w:rsidRPr="000D06DA" w14:paraId="14488E08" w14:textId="77777777" w:rsidTr="000D06DA">
        <w:trPr>
          <w:trHeight w:val="164"/>
        </w:trPr>
        <w:tc>
          <w:tcPr>
            <w:tcW w:w="793" w:type="pct"/>
            <w:vMerge w:val="restart"/>
            <w:tcBorders>
              <w:top w:val="nil"/>
              <w:left w:val="nil"/>
              <w:bottom w:val="nil"/>
              <w:right w:val="nil"/>
            </w:tcBorders>
            <w:shd w:val="clear" w:color="auto" w:fill="auto"/>
            <w:vAlign w:val="center"/>
            <w:hideMark/>
          </w:tcPr>
          <w:p w14:paraId="182B0DED"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r w:rsidRPr="00900671">
              <w:rPr>
                <w:rFonts w:eastAsia="DengXian" w:cstheme="minorHAnsi"/>
                <w:b/>
                <w:bCs/>
                <w:color w:val="000000"/>
                <w:sz w:val="15"/>
                <w:szCs w:val="15"/>
              </w:rPr>
              <w:t>Occupation</w:t>
            </w:r>
          </w:p>
        </w:tc>
        <w:tc>
          <w:tcPr>
            <w:tcW w:w="1356" w:type="pct"/>
            <w:tcBorders>
              <w:top w:val="single" w:sz="4" w:space="0" w:color="auto"/>
              <w:left w:val="nil"/>
              <w:bottom w:val="nil"/>
            </w:tcBorders>
            <w:shd w:val="clear" w:color="auto" w:fill="auto"/>
            <w:vAlign w:val="center"/>
            <w:hideMark/>
          </w:tcPr>
          <w:p w14:paraId="46C20B8C"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Manager</w:t>
            </w:r>
          </w:p>
        </w:tc>
        <w:tc>
          <w:tcPr>
            <w:tcW w:w="555" w:type="pct"/>
            <w:tcBorders>
              <w:top w:val="single" w:sz="4" w:space="0" w:color="auto"/>
            </w:tcBorders>
            <w:shd w:val="clear" w:color="auto" w:fill="auto"/>
            <w:noWrap/>
            <w:hideMark/>
          </w:tcPr>
          <w:p w14:paraId="1D41DA85" w14:textId="051FB464"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0.82 </w:t>
            </w:r>
          </w:p>
        </w:tc>
        <w:tc>
          <w:tcPr>
            <w:tcW w:w="392" w:type="pct"/>
            <w:tcBorders>
              <w:top w:val="single" w:sz="4" w:space="0" w:color="auto"/>
            </w:tcBorders>
            <w:shd w:val="clear" w:color="auto" w:fill="auto"/>
            <w:noWrap/>
            <w:hideMark/>
          </w:tcPr>
          <w:p w14:paraId="0268DFEF" w14:textId="49A09BA5"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0.37 </w:t>
            </w:r>
          </w:p>
        </w:tc>
        <w:tc>
          <w:tcPr>
            <w:tcW w:w="652" w:type="pct"/>
            <w:tcBorders>
              <w:top w:val="single" w:sz="4" w:space="0" w:color="auto"/>
            </w:tcBorders>
            <w:shd w:val="clear" w:color="auto" w:fill="auto"/>
            <w:noWrap/>
            <w:hideMark/>
          </w:tcPr>
          <w:p w14:paraId="0C638F78" w14:textId="149E8823"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0.67 </w:t>
            </w:r>
          </w:p>
        </w:tc>
        <w:tc>
          <w:tcPr>
            <w:tcW w:w="414" w:type="pct"/>
            <w:tcBorders>
              <w:top w:val="single" w:sz="4" w:space="0" w:color="auto"/>
            </w:tcBorders>
            <w:shd w:val="clear" w:color="auto" w:fill="auto"/>
            <w:noWrap/>
            <w:hideMark/>
          </w:tcPr>
          <w:p w14:paraId="6283B88C" w14:textId="6119FA72"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0.99 </w:t>
            </w:r>
          </w:p>
        </w:tc>
        <w:tc>
          <w:tcPr>
            <w:tcW w:w="455" w:type="pct"/>
            <w:tcBorders>
              <w:top w:val="single" w:sz="4" w:space="0" w:color="auto"/>
            </w:tcBorders>
            <w:shd w:val="clear" w:color="auto" w:fill="auto"/>
            <w:noWrap/>
            <w:hideMark/>
          </w:tcPr>
          <w:p w14:paraId="724BCE67" w14:textId="5B4FFF47"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0.32 </w:t>
            </w:r>
          </w:p>
        </w:tc>
        <w:tc>
          <w:tcPr>
            <w:tcW w:w="383" w:type="pct"/>
            <w:tcBorders>
              <w:top w:val="single" w:sz="4" w:space="0" w:color="auto"/>
            </w:tcBorders>
            <w:shd w:val="clear" w:color="auto" w:fill="auto"/>
            <w:noWrap/>
            <w:hideMark/>
          </w:tcPr>
          <w:p w14:paraId="613A4A7D" w14:textId="74C8D06E"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0.64 </w:t>
            </w:r>
          </w:p>
        </w:tc>
      </w:tr>
      <w:tr w:rsidR="00D4585B" w:rsidRPr="000D06DA" w14:paraId="01115F74" w14:textId="77777777" w:rsidTr="000D06DA">
        <w:trPr>
          <w:trHeight w:val="164"/>
        </w:trPr>
        <w:tc>
          <w:tcPr>
            <w:tcW w:w="793" w:type="pct"/>
            <w:vMerge/>
            <w:tcBorders>
              <w:top w:val="nil"/>
              <w:left w:val="nil"/>
              <w:bottom w:val="nil"/>
              <w:right w:val="nil"/>
            </w:tcBorders>
            <w:vAlign w:val="center"/>
            <w:hideMark/>
          </w:tcPr>
          <w:p w14:paraId="3E7D7C9B"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nil"/>
            </w:tcBorders>
            <w:shd w:val="clear" w:color="auto" w:fill="auto"/>
            <w:vAlign w:val="center"/>
            <w:hideMark/>
          </w:tcPr>
          <w:p w14:paraId="6F222CE2"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Professional</w:t>
            </w:r>
          </w:p>
        </w:tc>
        <w:tc>
          <w:tcPr>
            <w:tcW w:w="555" w:type="pct"/>
            <w:tcBorders>
              <w:top w:val="nil"/>
            </w:tcBorders>
            <w:shd w:val="clear" w:color="auto" w:fill="auto"/>
            <w:noWrap/>
            <w:hideMark/>
          </w:tcPr>
          <w:p w14:paraId="0D20CD7F" w14:textId="50AD35B5"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1.90 </w:t>
            </w:r>
          </w:p>
        </w:tc>
        <w:tc>
          <w:tcPr>
            <w:tcW w:w="392" w:type="pct"/>
            <w:tcBorders>
              <w:top w:val="nil"/>
            </w:tcBorders>
            <w:shd w:val="clear" w:color="auto" w:fill="auto"/>
            <w:noWrap/>
            <w:hideMark/>
          </w:tcPr>
          <w:p w14:paraId="3E782A1F" w14:textId="2E50C1C4"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0.17 </w:t>
            </w:r>
          </w:p>
        </w:tc>
        <w:tc>
          <w:tcPr>
            <w:tcW w:w="652" w:type="pct"/>
            <w:tcBorders>
              <w:top w:val="nil"/>
            </w:tcBorders>
            <w:shd w:val="clear" w:color="auto" w:fill="auto"/>
            <w:noWrap/>
            <w:hideMark/>
          </w:tcPr>
          <w:p w14:paraId="22F4CED1" w14:textId="37C2C10D"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0.50 </w:t>
            </w:r>
          </w:p>
        </w:tc>
        <w:tc>
          <w:tcPr>
            <w:tcW w:w="414" w:type="pct"/>
            <w:tcBorders>
              <w:top w:val="nil"/>
            </w:tcBorders>
            <w:shd w:val="clear" w:color="auto" w:fill="auto"/>
            <w:noWrap/>
            <w:hideMark/>
          </w:tcPr>
          <w:p w14:paraId="24AEDC74" w14:textId="76A08DB2"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5.20 </w:t>
            </w:r>
          </w:p>
        </w:tc>
        <w:tc>
          <w:tcPr>
            <w:tcW w:w="455" w:type="pct"/>
            <w:tcBorders>
              <w:top w:val="nil"/>
            </w:tcBorders>
            <w:shd w:val="clear" w:color="auto" w:fill="auto"/>
            <w:noWrap/>
            <w:hideMark/>
          </w:tcPr>
          <w:p w14:paraId="634C0E47" w14:textId="369F1E5D"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0.02 </w:t>
            </w:r>
            <w:r w:rsidR="000D06DA">
              <w:rPr>
                <w:rFonts w:eastAsia="DengXian" w:cstheme="minorHAnsi"/>
                <w:color w:val="000000"/>
                <w:sz w:val="15"/>
                <w:szCs w:val="15"/>
              </w:rPr>
              <w:t>**</w:t>
            </w:r>
          </w:p>
        </w:tc>
        <w:tc>
          <w:tcPr>
            <w:tcW w:w="383" w:type="pct"/>
            <w:tcBorders>
              <w:top w:val="nil"/>
            </w:tcBorders>
            <w:shd w:val="clear" w:color="auto" w:fill="auto"/>
            <w:noWrap/>
            <w:hideMark/>
          </w:tcPr>
          <w:p w14:paraId="77CCA636" w14:textId="7142EA01"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0.31 </w:t>
            </w:r>
          </w:p>
        </w:tc>
      </w:tr>
      <w:tr w:rsidR="00D4585B" w:rsidRPr="000D06DA" w14:paraId="108216D7" w14:textId="77777777" w:rsidTr="000D06DA">
        <w:trPr>
          <w:trHeight w:val="164"/>
        </w:trPr>
        <w:tc>
          <w:tcPr>
            <w:tcW w:w="793" w:type="pct"/>
            <w:vMerge/>
            <w:tcBorders>
              <w:top w:val="nil"/>
              <w:left w:val="nil"/>
              <w:bottom w:val="nil"/>
              <w:right w:val="nil"/>
            </w:tcBorders>
            <w:vAlign w:val="center"/>
            <w:hideMark/>
          </w:tcPr>
          <w:p w14:paraId="1287A61B"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nil"/>
            </w:tcBorders>
            <w:shd w:val="clear" w:color="auto" w:fill="auto"/>
            <w:vAlign w:val="center"/>
            <w:hideMark/>
          </w:tcPr>
          <w:p w14:paraId="78FC1FCA"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Technician</w:t>
            </w:r>
          </w:p>
        </w:tc>
        <w:tc>
          <w:tcPr>
            <w:tcW w:w="555" w:type="pct"/>
            <w:tcBorders>
              <w:top w:val="nil"/>
            </w:tcBorders>
            <w:shd w:val="clear" w:color="auto" w:fill="auto"/>
            <w:noWrap/>
            <w:hideMark/>
          </w:tcPr>
          <w:p w14:paraId="7B5C86BF" w14:textId="2E00AFB7"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1.87 </w:t>
            </w:r>
          </w:p>
        </w:tc>
        <w:tc>
          <w:tcPr>
            <w:tcW w:w="392" w:type="pct"/>
            <w:tcBorders>
              <w:top w:val="nil"/>
            </w:tcBorders>
            <w:shd w:val="clear" w:color="auto" w:fill="auto"/>
            <w:noWrap/>
            <w:hideMark/>
          </w:tcPr>
          <w:p w14:paraId="27AA4772" w14:textId="20F551D4"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0.17 </w:t>
            </w:r>
          </w:p>
        </w:tc>
        <w:tc>
          <w:tcPr>
            <w:tcW w:w="652" w:type="pct"/>
            <w:tcBorders>
              <w:top w:val="nil"/>
            </w:tcBorders>
            <w:shd w:val="clear" w:color="auto" w:fill="auto"/>
            <w:noWrap/>
            <w:hideMark/>
          </w:tcPr>
          <w:p w14:paraId="4A83B635" w14:textId="048BB5E4"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0.52 </w:t>
            </w:r>
          </w:p>
        </w:tc>
        <w:tc>
          <w:tcPr>
            <w:tcW w:w="414" w:type="pct"/>
            <w:tcBorders>
              <w:top w:val="nil"/>
            </w:tcBorders>
            <w:shd w:val="clear" w:color="auto" w:fill="auto"/>
            <w:noWrap/>
            <w:hideMark/>
          </w:tcPr>
          <w:p w14:paraId="39F1E845" w14:textId="4C018BD5"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5.10 </w:t>
            </w:r>
          </w:p>
        </w:tc>
        <w:tc>
          <w:tcPr>
            <w:tcW w:w="455" w:type="pct"/>
            <w:tcBorders>
              <w:top w:val="nil"/>
            </w:tcBorders>
            <w:shd w:val="clear" w:color="auto" w:fill="auto"/>
            <w:noWrap/>
            <w:hideMark/>
          </w:tcPr>
          <w:p w14:paraId="106870D1" w14:textId="285DA63E"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0.02 </w:t>
            </w:r>
            <w:r w:rsidR="000D06DA">
              <w:rPr>
                <w:rFonts w:eastAsia="DengXian" w:cstheme="minorHAnsi"/>
                <w:color w:val="000000"/>
                <w:sz w:val="15"/>
                <w:szCs w:val="15"/>
              </w:rPr>
              <w:t>**</w:t>
            </w:r>
          </w:p>
        </w:tc>
        <w:tc>
          <w:tcPr>
            <w:tcW w:w="383" w:type="pct"/>
            <w:tcBorders>
              <w:top w:val="nil"/>
            </w:tcBorders>
            <w:shd w:val="clear" w:color="auto" w:fill="auto"/>
            <w:noWrap/>
            <w:hideMark/>
          </w:tcPr>
          <w:p w14:paraId="11BCBBEC" w14:textId="25BA1107"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0.33 </w:t>
            </w:r>
          </w:p>
        </w:tc>
      </w:tr>
      <w:tr w:rsidR="00D4585B" w:rsidRPr="000D06DA" w14:paraId="6BD5B69D" w14:textId="77777777" w:rsidTr="000D06DA">
        <w:trPr>
          <w:trHeight w:val="164"/>
        </w:trPr>
        <w:tc>
          <w:tcPr>
            <w:tcW w:w="793" w:type="pct"/>
            <w:vMerge/>
            <w:tcBorders>
              <w:top w:val="nil"/>
              <w:left w:val="nil"/>
              <w:bottom w:val="nil"/>
              <w:right w:val="nil"/>
            </w:tcBorders>
            <w:vAlign w:val="center"/>
            <w:hideMark/>
          </w:tcPr>
          <w:p w14:paraId="69B3023B"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tcBorders>
            <w:shd w:val="clear" w:color="auto" w:fill="auto"/>
            <w:vAlign w:val="center"/>
            <w:hideMark/>
          </w:tcPr>
          <w:p w14:paraId="13698041"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Clerk</w:t>
            </w:r>
          </w:p>
        </w:tc>
        <w:tc>
          <w:tcPr>
            <w:tcW w:w="555" w:type="pct"/>
            <w:tcBorders>
              <w:top w:val="nil"/>
            </w:tcBorders>
            <w:shd w:val="clear" w:color="auto" w:fill="auto"/>
            <w:noWrap/>
            <w:hideMark/>
          </w:tcPr>
          <w:p w14:paraId="516A09E4" w14:textId="333CAFCD"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0.11 </w:t>
            </w:r>
          </w:p>
        </w:tc>
        <w:tc>
          <w:tcPr>
            <w:tcW w:w="392" w:type="pct"/>
            <w:tcBorders>
              <w:top w:val="nil"/>
            </w:tcBorders>
            <w:shd w:val="clear" w:color="auto" w:fill="auto"/>
            <w:noWrap/>
            <w:hideMark/>
          </w:tcPr>
          <w:p w14:paraId="6C0A4638" w14:textId="06D9691F"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0.74 </w:t>
            </w:r>
          </w:p>
        </w:tc>
        <w:tc>
          <w:tcPr>
            <w:tcW w:w="652" w:type="pct"/>
            <w:tcBorders>
              <w:top w:val="nil"/>
            </w:tcBorders>
            <w:shd w:val="clear" w:color="auto" w:fill="auto"/>
            <w:noWrap/>
            <w:hideMark/>
          </w:tcPr>
          <w:p w14:paraId="6134BCBD" w14:textId="3FD53547"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0.83 </w:t>
            </w:r>
          </w:p>
        </w:tc>
        <w:tc>
          <w:tcPr>
            <w:tcW w:w="414" w:type="pct"/>
            <w:tcBorders>
              <w:top w:val="nil"/>
            </w:tcBorders>
            <w:shd w:val="clear" w:color="auto" w:fill="auto"/>
            <w:noWrap/>
            <w:hideMark/>
          </w:tcPr>
          <w:p w14:paraId="3F399C2A" w14:textId="298F03B1"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0.67 </w:t>
            </w:r>
          </w:p>
        </w:tc>
        <w:tc>
          <w:tcPr>
            <w:tcW w:w="455" w:type="pct"/>
            <w:tcBorders>
              <w:top w:val="nil"/>
            </w:tcBorders>
            <w:shd w:val="clear" w:color="auto" w:fill="auto"/>
            <w:noWrap/>
            <w:hideMark/>
          </w:tcPr>
          <w:p w14:paraId="2028DA9D" w14:textId="42C78145"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0.41 </w:t>
            </w:r>
          </w:p>
        </w:tc>
        <w:tc>
          <w:tcPr>
            <w:tcW w:w="383" w:type="pct"/>
            <w:tcBorders>
              <w:top w:val="nil"/>
            </w:tcBorders>
            <w:shd w:val="clear" w:color="auto" w:fill="auto"/>
            <w:noWrap/>
            <w:hideMark/>
          </w:tcPr>
          <w:p w14:paraId="5A578D54" w14:textId="5AF0D6B6"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0.62 </w:t>
            </w:r>
          </w:p>
        </w:tc>
      </w:tr>
      <w:tr w:rsidR="00D4585B" w:rsidRPr="000D06DA" w14:paraId="49737C86" w14:textId="77777777" w:rsidTr="000D06DA">
        <w:trPr>
          <w:trHeight w:val="164"/>
        </w:trPr>
        <w:tc>
          <w:tcPr>
            <w:tcW w:w="793" w:type="pct"/>
            <w:vMerge/>
            <w:tcBorders>
              <w:top w:val="nil"/>
              <w:left w:val="nil"/>
              <w:bottom w:val="nil"/>
              <w:right w:val="nil"/>
            </w:tcBorders>
            <w:vAlign w:val="center"/>
            <w:hideMark/>
          </w:tcPr>
          <w:p w14:paraId="00CBA2D8"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single" w:sz="4" w:space="0" w:color="auto"/>
            </w:tcBorders>
            <w:shd w:val="clear" w:color="auto" w:fill="auto"/>
            <w:vAlign w:val="center"/>
            <w:hideMark/>
          </w:tcPr>
          <w:p w14:paraId="1F32EB0C"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Others (Ref)</w:t>
            </w:r>
          </w:p>
        </w:tc>
        <w:tc>
          <w:tcPr>
            <w:tcW w:w="555" w:type="pct"/>
            <w:tcBorders>
              <w:top w:val="nil"/>
              <w:bottom w:val="single" w:sz="4" w:space="0" w:color="auto"/>
            </w:tcBorders>
            <w:shd w:val="clear" w:color="auto" w:fill="auto"/>
            <w:noWrap/>
            <w:hideMark/>
          </w:tcPr>
          <w:p w14:paraId="7F6FF623" w14:textId="00CE9E03" w:rsidR="00D4585B" w:rsidRPr="00900671" w:rsidRDefault="00D4585B" w:rsidP="00D4585B">
            <w:pPr>
              <w:adjustRightInd w:val="0"/>
              <w:snapToGrid w:val="0"/>
              <w:spacing w:line="160" w:lineRule="exact"/>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392" w:type="pct"/>
            <w:tcBorders>
              <w:top w:val="nil"/>
              <w:bottom w:val="single" w:sz="4" w:space="0" w:color="auto"/>
            </w:tcBorders>
            <w:shd w:val="clear" w:color="auto" w:fill="auto"/>
            <w:noWrap/>
            <w:hideMark/>
          </w:tcPr>
          <w:p w14:paraId="05428CB3" w14:textId="6EE98551" w:rsidR="00D4585B" w:rsidRPr="00C1054E" w:rsidRDefault="00D4585B" w:rsidP="00D4585B">
            <w:pPr>
              <w:adjustRightInd w:val="0"/>
              <w:snapToGrid w:val="0"/>
              <w:spacing w:line="160" w:lineRule="exact"/>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652" w:type="pct"/>
            <w:tcBorders>
              <w:top w:val="nil"/>
              <w:bottom w:val="single" w:sz="4" w:space="0" w:color="auto"/>
            </w:tcBorders>
            <w:shd w:val="clear" w:color="auto" w:fill="auto"/>
            <w:noWrap/>
            <w:hideMark/>
          </w:tcPr>
          <w:p w14:paraId="651C6127" w14:textId="62475146"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1.00 </w:t>
            </w:r>
          </w:p>
        </w:tc>
        <w:tc>
          <w:tcPr>
            <w:tcW w:w="414" w:type="pct"/>
            <w:tcBorders>
              <w:top w:val="nil"/>
              <w:bottom w:val="single" w:sz="4" w:space="0" w:color="auto"/>
            </w:tcBorders>
            <w:shd w:val="clear" w:color="auto" w:fill="auto"/>
            <w:noWrap/>
            <w:hideMark/>
          </w:tcPr>
          <w:p w14:paraId="0CC802DE" w14:textId="4EF8B4B5"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455" w:type="pct"/>
            <w:tcBorders>
              <w:top w:val="nil"/>
              <w:bottom w:val="single" w:sz="4" w:space="0" w:color="auto"/>
            </w:tcBorders>
            <w:shd w:val="clear" w:color="auto" w:fill="auto"/>
            <w:noWrap/>
            <w:hideMark/>
          </w:tcPr>
          <w:p w14:paraId="7022AF20" w14:textId="515B26CE" w:rsidR="00D4585B" w:rsidRPr="00C1054E" w:rsidRDefault="00D4585B" w:rsidP="00D4585B">
            <w:pPr>
              <w:adjustRightInd w:val="0"/>
              <w:snapToGrid w:val="0"/>
              <w:spacing w:line="160" w:lineRule="exact"/>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383" w:type="pct"/>
            <w:tcBorders>
              <w:top w:val="nil"/>
              <w:bottom w:val="single" w:sz="4" w:space="0" w:color="auto"/>
            </w:tcBorders>
            <w:shd w:val="clear" w:color="auto" w:fill="auto"/>
            <w:noWrap/>
            <w:hideMark/>
          </w:tcPr>
          <w:p w14:paraId="7DA54C77" w14:textId="7D5EE7DC"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1.00 </w:t>
            </w:r>
          </w:p>
        </w:tc>
      </w:tr>
      <w:tr w:rsidR="00D4585B" w:rsidRPr="000D06DA" w14:paraId="17B8CAF4" w14:textId="77777777" w:rsidTr="000D06DA">
        <w:trPr>
          <w:trHeight w:val="164"/>
        </w:trPr>
        <w:tc>
          <w:tcPr>
            <w:tcW w:w="793" w:type="pct"/>
            <w:vMerge w:val="restart"/>
            <w:tcBorders>
              <w:top w:val="nil"/>
              <w:left w:val="nil"/>
              <w:bottom w:val="nil"/>
              <w:right w:val="nil"/>
            </w:tcBorders>
            <w:shd w:val="clear" w:color="auto" w:fill="auto"/>
            <w:vAlign w:val="center"/>
            <w:hideMark/>
          </w:tcPr>
          <w:p w14:paraId="6E7CEDEE"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r w:rsidRPr="00900671">
              <w:rPr>
                <w:rFonts w:eastAsia="DengXian" w:cstheme="minorHAnsi"/>
                <w:b/>
                <w:bCs/>
                <w:color w:val="000000"/>
                <w:sz w:val="15"/>
                <w:szCs w:val="15"/>
              </w:rPr>
              <w:t>Income</w:t>
            </w:r>
          </w:p>
        </w:tc>
        <w:tc>
          <w:tcPr>
            <w:tcW w:w="1356" w:type="pct"/>
            <w:tcBorders>
              <w:top w:val="single" w:sz="4" w:space="0" w:color="auto"/>
              <w:left w:val="nil"/>
              <w:bottom w:val="nil"/>
            </w:tcBorders>
            <w:shd w:val="clear" w:color="auto" w:fill="auto"/>
            <w:vAlign w:val="center"/>
            <w:hideMark/>
          </w:tcPr>
          <w:p w14:paraId="49C0A7B7"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&lt; 10000 RM</w:t>
            </w:r>
          </w:p>
        </w:tc>
        <w:tc>
          <w:tcPr>
            <w:tcW w:w="555" w:type="pct"/>
            <w:tcBorders>
              <w:top w:val="single" w:sz="4" w:space="0" w:color="auto"/>
            </w:tcBorders>
            <w:shd w:val="clear" w:color="auto" w:fill="auto"/>
            <w:noWrap/>
            <w:hideMark/>
          </w:tcPr>
          <w:p w14:paraId="7EEEF2D1" w14:textId="2927BE2A"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1.80 </w:t>
            </w:r>
          </w:p>
        </w:tc>
        <w:tc>
          <w:tcPr>
            <w:tcW w:w="392" w:type="pct"/>
            <w:tcBorders>
              <w:top w:val="single" w:sz="4" w:space="0" w:color="auto"/>
            </w:tcBorders>
            <w:shd w:val="clear" w:color="auto" w:fill="auto"/>
            <w:noWrap/>
            <w:hideMark/>
          </w:tcPr>
          <w:p w14:paraId="2FE625E0" w14:textId="2D3786B8"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0.18 </w:t>
            </w:r>
          </w:p>
        </w:tc>
        <w:tc>
          <w:tcPr>
            <w:tcW w:w="652" w:type="pct"/>
            <w:tcBorders>
              <w:top w:val="single" w:sz="4" w:space="0" w:color="auto"/>
            </w:tcBorders>
            <w:shd w:val="clear" w:color="auto" w:fill="auto"/>
            <w:noWrap/>
            <w:hideMark/>
          </w:tcPr>
          <w:p w14:paraId="2B47D639" w14:textId="6F5954C8"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0.49 </w:t>
            </w:r>
          </w:p>
        </w:tc>
        <w:tc>
          <w:tcPr>
            <w:tcW w:w="414" w:type="pct"/>
            <w:tcBorders>
              <w:top w:val="single" w:sz="4" w:space="0" w:color="auto"/>
            </w:tcBorders>
            <w:shd w:val="clear" w:color="auto" w:fill="auto"/>
            <w:noWrap/>
            <w:hideMark/>
          </w:tcPr>
          <w:p w14:paraId="7DF205FF" w14:textId="27554C5B"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0.02 </w:t>
            </w:r>
          </w:p>
        </w:tc>
        <w:tc>
          <w:tcPr>
            <w:tcW w:w="455" w:type="pct"/>
            <w:tcBorders>
              <w:top w:val="single" w:sz="4" w:space="0" w:color="auto"/>
            </w:tcBorders>
            <w:shd w:val="clear" w:color="auto" w:fill="auto"/>
            <w:noWrap/>
            <w:hideMark/>
          </w:tcPr>
          <w:p w14:paraId="48DCF7CE" w14:textId="6E7981AF"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0.90 </w:t>
            </w:r>
          </w:p>
        </w:tc>
        <w:tc>
          <w:tcPr>
            <w:tcW w:w="383" w:type="pct"/>
            <w:tcBorders>
              <w:top w:val="single" w:sz="4" w:space="0" w:color="auto"/>
            </w:tcBorders>
            <w:shd w:val="clear" w:color="auto" w:fill="auto"/>
            <w:noWrap/>
            <w:hideMark/>
          </w:tcPr>
          <w:p w14:paraId="601B7087" w14:textId="7B3BC558"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0.93 </w:t>
            </w:r>
          </w:p>
        </w:tc>
      </w:tr>
      <w:tr w:rsidR="00D4585B" w:rsidRPr="000D06DA" w14:paraId="42013968" w14:textId="77777777" w:rsidTr="000D06DA">
        <w:trPr>
          <w:trHeight w:val="164"/>
        </w:trPr>
        <w:tc>
          <w:tcPr>
            <w:tcW w:w="793" w:type="pct"/>
            <w:vMerge/>
            <w:tcBorders>
              <w:top w:val="nil"/>
              <w:left w:val="nil"/>
              <w:bottom w:val="nil"/>
              <w:right w:val="nil"/>
            </w:tcBorders>
            <w:vAlign w:val="center"/>
            <w:hideMark/>
          </w:tcPr>
          <w:p w14:paraId="274EB94D"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nil"/>
            </w:tcBorders>
            <w:shd w:val="clear" w:color="auto" w:fill="auto"/>
            <w:vAlign w:val="center"/>
            <w:hideMark/>
          </w:tcPr>
          <w:p w14:paraId="12277D77"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10000~14999 RM</w:t>
            </w:r>
          </w:p>
        </w:tc>
        <w:tc>
          <w:tcPr>
            <w:tcW w:w="555" w:type="pct"/>
            <w:tcBorders>
              <w:top w:val="nil"/>
            </w:tcBorders>
            <w:shd w:val="clear" w:color="auto" w:fill="auto"/>
            <w:noWrap/>
            <w:hideMark/>
          </w:tcPr>
          <w:p w14:paraId="10050471" w14:textId="641A7430"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0.42 </w:t>
            </w:r>
          </w:p>
        </w:tc>
        <w:tc>
          <w:tcPr>
            <w:tcW w:w="392" w:type="pct"/>
            <w:tcBorders>
              <w:top w:val="nil"/>
            </w:tcBorders>
            <w:shd w:val="clear" w:color="auto" w:fill="auto"/>
            <w:noWrap/>
            <w:hideMark/>
          </w:tcPr>
          <w:p w14:paraId="2B881E19" w14:textId="1A6A05F0"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0.52 </w:t>
            </w:r>
          </w:p>
        </w:tc>
        <w:tc>
          <w:tcPr>
            <w:tcW w:w="652" w:type="pct"/>
            <w:tcBorders>
              <w:top w:val="nil"/>
            </w:tcBorders>
            <w:shd w:val="clear" w:color="auto" w:fill="auto"/>
            <w:noWrap/>
            <w:hideMark/>
          </w:tcPr>
          <w:p w14:paraId="1FF75DA8" w14:textId="74C2461F"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0.78 </w:t>
            </w:r>
          </w:p>
        </w:tc>
        <w:tc>
          <w:tcPr>
            <w:tcW w:w="414" w:type="pct"/>
            <w:tcBorders>
              <w:top w:val="nil"/>
            </w:tcBorders>
            <w:shd w:val="clear" w:color="auto" w:fill="auto"/>
            <w:noWrap/>
            <w:hideMark/>
          </w:tcPr>
          <w:p w14:paraId="6FD0AED3" w14:textId="344C245A"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0.63 </w:t>
            </w:r>
          </w:p>
        </w:tc>
        <w:tc>
          <w:tcPr>
            <w:tcW w:w="455" w:type="pct"/>
            <w:tcBorders>
              <w:top w:val="nil"/>
            </w:tcBorders>
            <w:shd w:val="clear" w:color="auto" w:fill="auto"/>
            <w:noWrap/>
            <w:hideMark/>
          </w:tcPr>
          <w:p w14:paraId="33CFC8B8" w14:textId="7ADC2917"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0.43 </w:t>
            </w:r>
          </w:p>
        </w:tc>
        <w:tc>
          <w:tcPr>
            <w:tcW w:w="383" w:type="pct"/>
            <w:tcBorders>
              <w:top w:val="nil"/>
            </w:tcBorders>
            <w:shd w:val="clear" w:color="auto" w:fill="auto"/>
            <w:noWrap/>
            <w:hideMark/>
          </w:tcPr>
          <w:p w14:paraId="4553FC42" w14:textId="78A1C0B2"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0.74 </w:t>
            </w:r>
          </w:p>
        </w:tc>
      </w:tr>
      <w:tr w:rsidR="00D4585B" w:rsidRPr="000D06DA" w14:paraId="604DA5E3" w14:textId="77777777" w:rsidTr="000D06DA">
        <w:trPr>
          <w:trHeight w:val="164"/>
        </w:trPr>
        <w:tc>
          <w:tcPr>
            <w:tcW w:w="793" w:type="pct"/>
            <w:vMerge/>
            <w:tcBorders>
              <w:top w:val="nil"/>
              <w:left w:val="nil"/>
              <w:bottom w:val="nil"/>
              <w:right w:val="nil"/>
            </w:tcBorders>
            <w:vAlign w:val="center"/>
            <w:hideMark/>
          </w:tcPr>
          <w:p w14:paraId="440424EC"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tcBorders>
            <w:shd w:val="clear" w:color="auto" w:fill="auto"/>
            <w:vAlign w:val="center"/>
            <w:hideMark/>
          </w:tcPr>
          <w:p w14:paraId="6E0938EA"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15000~19999 RM</w:t>
            </w:r>
          </w:p>
        </w:tc>
        <w:tc>
          <w:tcPr>
            <w:tcW w:w="555" w:type="pct"/>
            <w:tcBorders>
              <w:top w:val="nil"/>
            </w:tcBorders>
            <w:shd w:val="clear" w:color="auto" w:fill="auto"/>
            <w:noWrap/>
            <w:hideMark/>
          </w:tcPr>
          <w:p w14:paraId="72D95846" w14:textId="63F485B3"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0.81 </w:t>
            </w:r>
          </w:p>
        </w:tc>
        <w:tc>
          <w:tcPr>
            <w:tcW w:w="392" w:type="pct"/>
            <w:tcBorders>
              <w:top w:val="nil"/>
            </w:tcBorders>
            <w:shd w:val="clear" w:color="auto" w:fill="auto"/>
            <w:noWrap/>
            <w:hideMark/>
          </w:tcPr>
          <w:p w14:paraId="171C6B98" w14:textId="19FF0BCB"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0.37 </w:t>
            </w:r>
          </w:p>
        </w:tc>
        <w:tc>
          <w:tcPr>
            <w:tcW w:w="652" w:type="pct"/>
            <w:tcBorders>
              <w:top w:val="nil"/>
            </w:tcBorders>
            <w:shd w:val="clear" w:color="auto" w:fill="auto"/>
            <w:noWrap/>
            <w:hideMark/>
          </w:tcPr>
          <w:p w14:paraId="38586AEE" w14:textId="4E21EF8E"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0.72 </w:t>
            </w:r>
          </w:p>
        </w:tc>
        <w:tc>
          <w:tcPr>
            <w:tcW w:w="414" w:type="pct"/>
            <w:tcBorders>
              <w:top w:val="nil"/>
            </w:tcBorders>
            <w:shd w:val="clear" w:color="auto" w:fill="auto"/>
            <w:noWrap/>
            <w:hideMark/>
          </w:tcPr>
          <w:p w14:paraId="330AF598" w14:textId="3E18CFCF"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0.52 </w:t>
            </w:r>
          </w:p>
        </w:tc>
        <w:tc>
          <w:tcPr>
            <w:tcW w:w="455" w:type="pct"/>
            <w:tcBorders>
              <w:top w:val="nil"/>
            </w:tcBorders>
            <w:shd w:val="clear" w:color="auto" w:fill="auto"/>
            <w:noWrap/>
            <w:hideMark/>
          </w:tcPr>
          <w:p w14:paraId="467C867C" w14:textId="008859C2"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0.47 </w:t>
            </w:r>
          </w:p>
        </w:tc>
        <w:tc>
          <w:tcPr>
            <w:tcW w:w="383" w:type="pct"/>
            <w:tcBorders>
              <w:top w:val="nil"/>
            </w:tcBorders>
            <w:shd w:val="clear" w:color="auto" w:fill="auto"/>
            <w:noWrap/>
            <w:hideMark/>
          </w:tcPr>
          <w:p w14:paraId="32401AB7" w14:textId="26A4283B"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0.76 </w:t>
            </w:r>
          </w:p>
        </w:tc>
      </w:tr>
      <w:tr w:rsidR="00D4585B" w:rsidRPr="000D06DA" w14:paraId="601E0DA6" w14:textId="77777777" w:rsidTr="000D06DA">
        <w:trPr>
          <w:trHeight w:val="164"/>
        </w:trPr>
        <w:tc>
          <w:tcPr>
            <w:tcW w:w="793" w:type="pct"/>
            <w:vMerge/>
            <w:tcBorders>
              <w:top w:val="nil"/>
              <w:left w:val="nil"/>
              <w:bottom w:val="nil"/>
              <w:right w:val="nil"/>
            </w:tcBorders>
            <w:vAlign w:val="center"/>
            <w:hideMark/>
          </w:tcPr>
          <w:p w14:paraId="1DE1D347"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single" w:sz="4" w:space="0" w:color="auto"/>
            </w:tcBorders>
            <w:shd w:val="clear" w:color="auto" w:fill="auto"/>
            <w:vAlign w:val="center"/>
            <w:hideMark/>
          </w:tcPr>
          <w:p w14:paraId="7B730E26"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&gt; 20000 RM (Ref)</w:t>
            </w:r>
          </w:p>
        </w:tc>
        <w:tc>
          <w:tcPr>
            <w:tcW w:w="555" w:type="pct"/>
            <w:tcBorders>
              <w:top w:val="nil"/>
              <w:bottom w:val="single" w:sz="4" w:space="0" w:color="auto"/>
            </w:tcBorders>
            <w:shd w:val="clear" w:color="auto" w:fill="auto"/>
            <w:noWrap/>
            <w:hideMark/>
          </w:tcPr>
          <w:p w14:paraId="07F2D353" w14:textId="3D307A67" w:rsidR="00D4585B" w:rsidRPr="00900671" w:rsidRDefault="00D4585B" w:rsidP="00D4585B">
            <w:pPr>
              <w:adjustRightInd w:val="0"/>
              <w:snapToGrid w:val="0"/>
              <w:spacing w:line="160" w:lineRule="exact"/>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392" w:type="pct"/>
            <w:tcBorders>
              <w:top w:val="nil"/>
              <w:bottom w:val="single" w:sz="4" w:space="0" w:color="auto"/>
            </w:tcBorders>
            <w:shd w:val="clear" w:color="auto" w:fill="auto"/>
            <w:noWrap/>
            <w:hideMark/>
          </w:tcPr>
          <w:p w14:paraId="09A1D306" w14:textId="7FC88200" w:rsidR="00D4585B" w:rsidRPr="00C1054E" w:rsidRDefault="00D4585B" w:rsidP="00D4585B">
            <w:pPr>
              <w:adjustRightInd w:val="0"/>
              <w:snapToGrid w:val="0"/>
              <w:spacing w:line="160" w:lineRule="exact"/>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652" w:type="pct"/>
            <w:tcBorders>
              <w:top w:val="nil"/>
              <w:bottom w:val="single" w:sz="4" w:space="0" w:color="auto"/>
            </w:tcBorders>
            <w:shd w:val="clear" w:color="auto" w:fill="auto"/>
            <w:noWrap/>
            <w:hideMark/>
          </w:tcPr>
          <w:p w14:paraId="202945AE" w14:textId="395AB603"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1.00 </w:t>
            </w:r>
          </w:p>
        </w:tc>
        <w:tc>
          <w:tcPr>
            <w:tcW w:w="414" w:type="pct"/>
            <w:tcBorders>
              <w:top w:val="nil"/>
              <w:bottom w:val="single" w:sz="4" w:space="0" w:color="auto"/>
            </w:tcBorders>
            <w:shd w:val="clear" w:color="auto" w:fill="auto"/>
            <w:noWrap/>
            <w:hideMark/>
          </w:tcPr>
          <w:p w14:paraId="6A62D609" w14:textId="09B15F4B"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455" w:type="pct"/>
            <w:tcBorders>
              <w:top w:val="nil"/>
              <w:bottom w:val="single" w:sz="4" w:space="0" w:color="auto"/>
            </w:tcBorders>
            <w:shd w:val="clear" w:color="auto" w:fill="auto"/>
            <w:noWrap/>
            <w:hideMark/>
          </w:tcPr>
          <w:p w14:paraId="6CBA0F74" w14:textId="6F9E076B" w:rsidR="00D4585B" w:rsidRPr="00C1054E" w:rsidRDefault="00D4585B" w:rsidP="00D4585B">
            <w:pPr>
              <w:adjustRightInd w:val="0"/>
              <w:snapToGrid w:val="0"/>
              <w:spacing w:line="160" w:lineRule="exact"/>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383" w:type="pct"/>
            <w:tcBorders>
              <w:top w:val="nil"/>
              <w:bottom w:val="single" w:sz="4" w:space="0" w:color="auto"/>
            </w:tcBorders>
            <w:shd w:val="clear" w:color="auto" w:fill="auto"/>
            <w:noWrap/>
            <w:hideMark/>
          </w:tcPr>
          <w:p w14:paraId="38EFBC78" w14:textId="4ADA3287"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1.00 </w:t>
            </w:r>
          </w:p>
        </w:tc>
      </w:tr>
      <w:tr w:rsidR="00D4585B" w:rsidRPr="000D06DA" w14:paraId="0383B56E" w14:textId="77777777" w:rsidTr="000D06DA">
        <w:trPr>
          <w:trHeight w:val="164"/>
        </w:trPr>
        <w:tc>
          <w:tcPr>
            <w:tcW w:w="793" w:type="pct"/>
            <w:vMerge w:val="restart"/>
            <w:tcBorders>
              <w:top w:val="nil"/>
              <w:left w:val="nil"/>
              <w:bottom w:val="nil"/>
              <w:right w:val="nil"/>
            </w:tcBorders>
            <w:shd w:val="clear" w:color="auto" w:fill="auto"/>
            <w:vAlign w:val="center"/>
            <w:hideMark/>
          </w:tcPr>
          <w:p w14:paraId="7BFE9322"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r w:rsidRPr="00900671">
              <w:rPr>
                <w:rFonts w:eastAsia="DengXian" w:cstheme="minorHAnsi"/>
                <w:b/>
                <w:bCs/>
                <w:color w:val="000000"/>
                <w:sz w:val="15"/>
                <w:szCs w:val="15"/>
              </w:rPr>
              <w:t>Weekly working hours</w:t>
            </w:r>
          </w:p>
        </w:tc>
        <w:tc>
          <w:tcPr>
            <w:tcW w:w="1356" w:type="pct"/>
            <w:tcBorders>
              <w:top w:val="single" w:sz="4" w:space="0" w:color="auto"/>
              <w:left w:val="nil"/>
              <w:bottom w:val="nil"/>
            </w:tcBorders>
            <w:shd w:val="clear" w:color="auto" w:fill="auto"/>
            <w:vAlign w:val="center"/>
            <w:hideMark/>
          </w:tcPr>
          <w:p w14:paraId="705F8CE3"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&lt; 40 hours</w:t>
            </w:r>
          </w:p>
        </w:tc>
        <w:tc>
          <w:tcPr>
            <w:tcW w:w="555" w:type="pct"/>
            <w:tcBorders>
              <w:top w:val="single" w:sz="4" w:space="0" w:color="auto"/>
            </w:tcBorders>
            <w:shd w:val="clear" w:color="auto" w:fill="auto"/>
            <w:noWrap/>
            <w:hideMark/>
          </w:tcPr>
          <w:p w14:paraId="1CACE551" w14:textId="31EFA920"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0.14 </w:t>
            </w:r>
          </w:p>
        </w:tc>
        <w:tc>
          <w:tcPr>
            <w:tcW w:w="392" w:type="pct"/>
            <w:tcBorders>
              <w:top w:val="single" w:sz="4" w:space="0" w:color="auto"/>
            </w:tcBorders>
            <w:shd w:val="clear" w:color="auto" w:fill="auto"/>
            <w:noWrap/>
            <w:hideMark/>
          </w:tcPr>
          <w:p w14:paraId="2FE609DA" w14:textId="4BA5A103"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0.71 </w:t>
            </w:r>
          </w:p>
        </w:tc>
        <w:tc>
          <w:tcPr>
            <w:tcW w:w="652" w:type="pct"/>
            <w:tcBorders>
              <w:top w:val="single" w:sz="4" w:space="0" w:color="auto"/>
            </w:tcBorders>
            <w:shd w:val="clear" w:color="auto" w:fill="auto"/>
            <w:noWrap/>
            <w:hideMark/>
          </w:tcPr>
          <w:p w14:paraId="2714B73B" w14:textId="36B6844B"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0.87 </w:t>
            </w:r>
          </w:p>
        </w:tc>
        <w:tc>
          <w:tcPr>
            <w:tcW w:w="414" w:type="pct"/>
            <w:tcBorders>
              <w:top w:val="single" w:sz="4" w:space="0" w:color="auto"/>
            </w:tcBorders>
            <w:shd w:val="clear" w:color="auto" w:fill="auto"/>
            <w:noWrap/>
            <w:hideMark/>
          </w:tcPr>
          <w:p w14:paraId="60C60D67" w14:textId="0BA7FBC8"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0.67 </w:t>
            </w:r>
          </w:p>
        </w:tc>
        <w:tc>
          <w:tcPr>
            <w:tcW w:w="455" w:type="pct"/>
            <w:tcBorders>
              <w:top w:val="single" w:sz="4" w:space="0" w:color="auto"/>
            </w:tcBorders>
            <w:shd w:val="clear" w:color="auto" w:fill="auto"/>
            <w:noWrap/>
            <w:hideMark/>
          </w:tcPr>
          <w:p w14:paraId="28FD0063" w14:textId="4194FEC5"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0.41 </w:t>
            </w:r>
          </w:p>
        </w:tc>
        <w:tc>
          <w:tcPr>
            <w:tcW w:w="383" w:type="pct"/>
            <w:tcBorders>
              <w:top w:val="single" w:sz="4" w:space="0" w:color="auto"/>
            </w:tcBorders>
            <w:shd w:val="clear" w:color="auto" w:fill="auto"/>
            <w:noWrap/>
            <w:hideMark/>
          </w:tcPr>
          <w:p w14:paraId="0D0492E3" w14:textId="4427AC6D"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0.73 </w:t>
            </w:r>
          </w:p>
        </w:tc>
      </w:tr>
      <w:tr w:rsidR="00D4585B" w:rsidRPr="000D06DA" w14:paraId="28C98C8C" w14:textId="77777777" w:rsidTr="000D06DA">
        <w:trPr>
          <w:trHeight w:val="164"/>
        </w:trPr>
        <w:tc>
          <w:tcPr>
            <w:tcW w:w="793" w:type="pct"/>
            <w:vMerge/>
            <w:tcBorders>
              <w:top w:val="nil"/>
              <w:left w:val="nil"/>
              <w:bottom w:val="nil"/>
              <w:right w:val="nil"/>
            </w:tcBorders>
            <w:vAlign w:val="center"/>
            <w:hideMark/>
          </w:tcPr>
          <w:p w14:paraId="6ED401D1"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tcBorders>
            <w:shd w:val="clear" w:color="auto" w:fill="auto"/>
            <w:vAlign w:val="center"/>
            <w:hideMark/>
          </w:tcPr>
          <w:p w14:paraId="5656AC5B"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40~50 hours</w:t>
            </w:r>
          </w:p>
        </w:tc>
        <w:tc>
          <w:tcPr>
            <w:tcW w:w="555" w:type="pct"/>
            <w:tcBorders>
              <w:top w:val="nil"/>
            </w:tcBorders>
            <w:shd w:val="clear" w:color="auto" w:fill="auto"/>
            <w:noWrap/>
            <w:hideMark/>
          </w:tcPr>
          <w:p w14:paraId="561EFB98" w14:textId="372CFA77"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1.36 </w:t>
            </w:r>
          </w:p>
        </w:tc>
        <w:tc>
          <w:tcPr>
            <w:tcW w:w="392" w:type="pct"/>
            <w:tcBorders>
              <w:top w:val="nil"/>
            </w:tcBorders>
            <w:shd w:val="clear" w:color="auto" w:fill="auto"/>
            <w:noWrap/>
            <w:hideMark/>
          </w:tcPr>
          <w:p w14:paraId="7DA6DC91" w14:textId="10FFF67B"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0.24 </w:t>
            </w:r>
          </w:p>
        </w:tc>
        <w:tc>
          <w:tcPr>
            <w:tcW w:w="652" w:type="pct"/>
            <w:tcBorders>
              <w:top w:val="nil"/>
            </w:tcBorders>
            <w:shd w:val="clear" w:color="auto" w:fill="auto"/>
            <w:noWrap/>
            <w:hideMark/>
          </w:tcPr>
          <w:p w14:paraId="0568AB87" w14:textId="706ED1C7"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0.68 </w:t>
            </w:r>
          </w:p>
        </w:tc>
        <w:tc>
          <w:tcPr>
            <w:tcW w:w="414" w:type="pct"/>
            <w:tcBorders>
              <w:top w:val="nil"/>
            </w:tcBorders>
            <w:shd w:val="clear" w:color="auto" w:fill="auto"/>
            <w:noWrap/>
            <w:hideMark/>
          </w:tcPr>
          <w:p w14:paraId="1B890F78" w14:textId="6AD0D97D"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0.76 </w:t>
            </w:r>
          </w:p>
        </w:tc>
        <w:tc>
          <w:tcPr>
            <w:tcW w:w="455" w:type="pct"/>
            <w:tcBorders>
              <w:top w:val="nil"/>
            </w:tcBorders>
            <w:shd w:val="clear" w:color="auto" w:fill="auto"/>
            <w:noWrap/>
            <w:hideMark/>
          </w:tcPr>
          <w:p w14:paraId="7423359F" w14:textId="1B69C496"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0.38 </w:t>
            </w:r>
          </w:p>
        </w:tc>
        <w:tc>
          <w:tcPr>
            <w:tcW w:w="383" w:type="pct"/>
            <w:tcBorders>
              <w:top w:val="nil"/>
            </w:tcBorders>
            <w:shd w:val="clear" w:color="auto" w:fill="auto"/>
            <w:noWrap/>
            <w:hideMark/>
          </w:tcPr>
          <w:p w14:paraId="05CD1C76" w14:textId="0B90A8CA"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0.75 </w:t>
            </w:r>
          </w:p>
        </w:tc>
      </w:tr>
      <w:tr w:rsidR="00D4585B" w:rsidRPr="000D06DA" w14:paraId="4E8333FF" w14:textId="77777777" w:rsidTr="000D06DA">
        <w:trPr>
          <w:trHeight w:val="164"/>
        </w:trPr>
        <w:tc>
          <w:tcPr>
            <w:tcW w:w="793" w:type="pct"/>
            <w:vMerge/>
            <w:tcBorders>
              <w:top w:val="nil"/>
              <w:left w:val="nil"/>
              <w:bottom w:val="nil"/>
              <w:right w:val="nil"/>
            </w:tcBorders>
            <w:vAlign w:val="center"/>
            <w:hideMark/>
          </w:tcPr>
          <w:p w14:paraId="57219ABE" w14:textId="77777777" w:rsidR="00D4585B" w:rsidRPr="00900671" w:rsidRDefault="00D4585B" w:rsidP="00ED3CCC">
            <w:pPr>
              <w:adjustRightInd w:val="0"/>
              <w:snapToGrid w:val="0"/>
              <w:spacing w:line="160" w:lineRule="exact"/>
              <w:jc w:val="left"/>
              <w:rPr>
                <w:rFonts w:eastAsia="DengXian" w:cstheme="minorHAnsi"/>
                <w:color w:val="000000"/>
                <w:sz w:val="15"/>
                <w:szCs w:val="15"/>
              </w:rPr>
            </w:pPr>
          </w:p>
        </w:tc>
        <w:tc>
          <w:tcPr>
            <w:tcW w:w="1356" w:type="pct"/>
            <w:tcBorders>
              <w:top w:val="nil"/>
              <w:left w:val="nil"/>
              <w:bottom w:val="single" w:sz="4" w:space="0" w:color="auto"/>
            </w:tcBorders>
            <w:shd w:val="clear" w:color="auto" w:fill="auto"/>
            <w:vAlign w:val="center"/>
            <w:hideMark/>
          </w:tcPr>
          <w:p w14:paraId="3F3A5A98"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&gt; 50 hours (Ref)</w:t>
            </w:r>
          </w:p>
        </w:tc>
        <w:tc>
          <w:tcPr>
            <w:tcW w:w="555" w:type="pct"/>
            <w:tcBorders>
              <w:top w:val="nil"/>
              <w:bottom w:val="single" w:sz="4" w:space="0" w:color="auto"/>
            </w:tcBorders>
            <w:shd w:val="clear" w:color="auto" w:fill="auto"/>
            <w:noWrap/>
            <w:hideMark/>
          </w:tcPr>
          <w:p w14:paraId="3CB23E74" w14:textId="5B3D5C0D" w:rsidR="00D4585B" w:rsidRPr="00900671" w:rsidRDefault="00D4585B" w:rsidP="00D4585B">
            <w:pPr>
              <w:adjustRightInd w:val="0"/>
              <w:snapToGrid w:val="0"/>
              <w:spacing w:line="160" w:lineRule="exact"/>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392" w:type="pct"/>
            <w:tcBorders>
              <w:top w:val="nil"/>
              <w:bottom w:val="single" w:sz="4" w:space="0" w:color="auto"/>
            </w:tcBorders>
            <w:shd w:val="clear" w:color="auto" w:fill="auto"/>
            <w:noWrap/>
            <w:hideMark/>
          </w:tcPr>
          <w:p w14:paraId="1D12BBB0" w14:textId="39563648" w:rsidR="00D4585B" w:rsidRPr="00C1054E" w:rsidRDefault="00D4585B" w:rsidP="00D4585B">
            <w:pPr>
              <w:adjustRightInd w:val="0"/>
              <w:snapToGrid w:val="0"/>
              <w:spacing w:line="160" w:lineRule="exact"/>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652" w:type="pct"/>
            <w:tcBorders>
              <w:top w:val="nil"/>
              <w:bottom w:val="single" w:sz="4" w:space="0" w:color="auto"/>
            </w:tcBorders>
            <w:shd w:val="clear" w:color="auto" w:fill="auto"/>
            <w:noWrap/>
            <w:hideMark/>
          </w:tcPr>
          <w:p w14:paraId="72B716B7" w14:textId="699804A9"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1.00 </w:t>
            </w:r>
          </w:p>
        </w:tc>
        <w:tc>
          <w:tcPr>
            <w:tcW w:w="414" w:type="pct"/>
            <w:tcBorders>
              <w:top w:val="nil"/>
              <w:bottom w:val="single" w:sz="4" w:space="0" w:color="auto"/>
            </w:tcBorders>
            <w:shd w:val="clear" w:color="auto" w:fill="auto"/>
            <w:noWrap/>
            <w:hideMark/>
          </w:tcPr>
          <w:p w14:paraId="74EF6B21" w14:textId="13FC20AC"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455" w:type="pct"/>
            <w:tcBorders>
              <w:top w:val="nil"/>
              <w:bottom w:val="single" w:sz="4" w:space="0" w:color="auto"/>
            </w:tcBorders>
            <w:shd w:val="clear" w:color="auto" w:fill="auto"/>
            <w:noWrap/>
            <w:hideMark/>
          </w:tcPr>
          <w:p w14:paraId="1FEDCC8C" w14:textId="6606BDE3" w:rsidR="00D4585B" w:rsidRPr="00C1054E" w:rsidRDefault="00D4585B" w:rsidP="00D4585B">
            <w:pPr>
              <w:adjustRightInd w:val="0"/>
              <w:snapToGrid w:val="0"/>
              <w:spacing w:line="160" w:lineRule="exact"/>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383" w:type="pct"/>
            <w:tcBorders>
              <w:top w:val="nil"/>
              <w:bottom w:val="single" w:sz="4" w:space="0" w:color="auto"/>
            </w:tcBorders>
            <w:shd w:val="clear" w:color="auto" w:fill="auto"/>
            <w:noWrap/>
            <w:hideMark/>
          </w:tcPr>
          <w:p w14:paraId="00CCDE92" w14:textId="099E5939"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1.00 </w:t>
            </w:r>
          </w:p>
        </w:tc>
      </w:tr>
      <w:tr w:rsidR="00D4585B" w:rsidRPr="000D06DA" w14:paraId="66482313" w14:textId="77777777" w:rsidTr="000D06DA">
        <w:trPr>
          <w:trHeight w:val="164"/>
        </w:trPr>
        <w:tc>
          <w:tcPr>
            <w:tcW w:w="793" w:type="pct"/>
            <w:vMerge w:val="restart"/>
            <w:tcBorders>
              <w:top w:val="nil"/>
              <w:left w:val="nil"/>
              <w:bottom w:val="nil"/>
              <w:right w:val="nil"/>
            </w:tcBorders>
            <w:shd w:val="clear" w:color="auto" w:fill="auto"/>
            <w:vAlign w:val="center"/>
            <w:hideMark/>
          </w:tcPr>
          <w:p w14:paraId="1A6E96E1"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r w:rsidRPr="00900671">
              <w:rPr>
                <w:rFonts w:eastAsia="DengXian" w:cstheme="minorHAnsi"/>
                <w:b/>
                <w:bCs/>
                <w:color w:val="000000"/>
                <w:sz w:val="15"/>
                <w:szCs w:val="15"/>
              </w:rPr>
              <w:t>Household structure</w:t>
            </w:r>
          </w:p>
        </w:tc>
        <w:tc>
          <w:tcPr>
            <w:tcW w:w="1356" w:type="pct"/>
            <w:tcBorders>
              <w:top w:val="single" w:sz="4" w:space="0" w:color="auto"/>
              <w:left w:val="nil"/>
              <w:bottom w:val="nil"/>
            </w:tcBorders>
            <w:shd w:val="clear" w:color="auto" w:fill="auto"/>
            <w:vAlign w:val="center"/>
            <w:hideMark/>
          </w:tcPr>
          <w:p w14:paraId="1F9F017E"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Married without children</w:t>
            </w:r>
          </w:p>
        </w:tc>
        <w:tc>
          <w:tcPr>
            <w:tcW w:w="555" w:type="pct"/>
            <w:tcBorders>
              <w:top w:val="single" w:sz="4" w:space="0" w:color="auto"/>
            </w:tcBorders>
            <w:shd w:val="clear" w:color="auto" w:fill="auto"/>
            <w:noWrap/>
            <w:hideMark/>
          </w:tcPr>
          <w:p w14:paraId="32090AC0" w14:textId="44894E98"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1.09 </w:t>
            </w:r>
          </w:p>
        </w:tc>
        <w:tc>
          <w:tcPr>
            <w:tcW w:w="392" w:type="pct"/>
            <w:tcBorders>
              <w:top w:val="single" w:sz="4" w:space="0" w:color="auto"/>
            </w:tcBorders>
            <w:shd w:val="clear" w:color="auto" w:fill="auto"/>
            <w:noWrap/>
            <w:hideMark/>
          </w:tcPr>
          <w:p w14:paraId="1FEE48A2" w14:textId="224AA09D"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0.30 </w:t>
            </w:r>
          </w:p>
        </w:tc>
        <w:tc>
          <w:tcPr>
            <w:tcW w:w="652" w:type="pct"/>
            <w:tcBorders>
              <w:top w:val="single" w:sz="4" w:space="0" w:color="auto"/>
            </w:tcBorders>
            <w:shd w:val="clear" w:color="auto" w:fill="auto"/>
            <w:noWrap/>
            <w:hideMark/>
          </w:tcPr>
          <w:p w14:paraId="13654360" w14:textId="3F12A8F1"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0.54 </w:t>
            </w:r>
          </w:p>
        </w:tc>
        <w:tc>
          <w:tcPr>
            <w:tcW w:w="414" w:type="pct"/>
            <w:tcBorders>
              <w:top w:val="single" w:sz="4" w:space="0" w:color="auto"/>
            </w:tcBorders>
            <w:shd w:val="clear" w:color="auto" w:fill="auto"/>
            <w:noWrap/>
            <w:hideMark/>
          </w:tcPr>
          <w:p w14:paraId="2ED66928" w14:textId="7835BF25"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3.75 </w:t>
            </w:r>
          </w:p>
        </w:tc>
        <w:tc>
          <w:tcPr>
            <w:tcW w:w="455" w:type="pct"/>
            <w:tcBorders>
              <w:top w:val="single" w:sz="4" w:space="0" w:color="auto"/>
            </w:tcBorders>
            <w:shd w:val="clear" w:color="auto" w:fill="auto"/>
            <w:noWrap/>
            <w:hideMark/>
          </w:tcPr>
          <w:p w14:paraId="728CEE9B" w14:textId="253B1CCE"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0.05 </w:t>
            </w:r>
            <w:r w:rsidR="000D06DA">
              <w:rPr>
                <w:rFonts w:eastAsia="DengXian" w:cstheme="minorHAnsi"/>
                <w:color w:val="000000"/>
                <w:sz w:val="15"/>
                <w:szCs w:val="15"/>
              </w:rPr>
              <w:t>**</w:t>
            </w:r>
          </w:p>
        </w:tc>
        <w:tc>
          <w:tcPr>
            <w:tcW w:w="383" w:type="pct"/>
            <w:tcBorders>
              <w:top w:val="single" w:sz="4" w:space="0" w:color="auto"/>
            </w:tcBorders>
            <w:shd w:val="clear" w:color="auto" w:fill="auto"/>
            <w:noWrap/>
            <w:hideMark/>
          </w:tcPr>
          <w:p w14:paraId="23AAB0AA" w14:textId="1B75B20B"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0.32 </w:t>
            </w:r>
          </w:p>
        </w:tc>
      </w:tr>
      <w:tr w:rsidR="00D4585B" w:rsidRPr="000D06DA" w14:paraId="2BB78B1E" w14:textId="77777777" w:rsidTr="000D06DA">
        <w:trPr>
          <w:trHeight w:val="164"/>
        </w:trPr>
        <w:tc>
          <w:tcPr>
            <w:tcW w:w="793" w:type="pct"/>
            <w:vMerge/>
            <w:tcBorders>
              <w:top w:val="nil"/>
              <w:left w:val="nil"/>
              <w:bottom w:val="nil"/>
              <w:right w:val="nil"/>
            </w:tcBorders>
            <w:vAlign w:val="center"/>
            <w:hideMark/>
          </w:tcPr>
          <w:p w14:paraId="78768E61"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nil"/>
            </w:tcBorders>
            <w:shd w:val="clear" w:color="auto" w:fill="auto"/>
            <w:vAlign w:val="center"/>
            <w:hideMark/>
          </w:tcPr>
          <w:p w14:paraId="77411074"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Married with one child</w:t>
            </w:r>
          </w:p>
        </w:tc>
        <w:tc>
          <w:tcPr>
            <w:tcW w:w="555" w:type="pct"/>
            <w:tcBorders>
              <w:top w:val="nil"/>
            </w:tcBorders>
            <w:shd w:val="clear" w:color="auto" w:fill="auto"/>
            <w:noWrap/>
            <w:hideMark/>
          </w:tcPr>
          <w:p w14:paraId="16211DAA" w14:textId="6126F490"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0.31 </w:t>
            </w:r>
          </w:p>
        </w:tc>
        <w:tc>
          <w:tcPr>
            <w:tcW w:w="392" w:type="pct"/>
            <w:tcBorders>
              <w:top w:val="nil"/>
            </w:tcBorders>
            <w:shd w:val="clear" w:color="auto" w:fill="auto"/>
            <w:noWrap/>
            <w:hideMark/>
          </w:tcPr>
          <w:p w14:paraId="0F7BCF6A" w14:textId="2BAD30CB"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0.58 </w:t>
            </w:r>
          </w:p>
        </w:tc>
        <w:tc>
          <w:tcPr>
            <w:tcW w:w="652" w:type="pct"/>
            <w:tcBorders>
              <w:top w:val="nil"/>
            </w:tcBorders>
            <w:shd w:val="clear" w:color="auto" w:fill="auto"/>
            <w:noWrap/>
            <w:hideMark/>
          </w:tcPr>
          <w:p w14:paraId="1BD0C205" w14:textId="5CCEF54F"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0.76 </w:t>
            </w:r>
          </w:p>
        </w:tc>
        <w:tc>
          <w:tcPr>
            <w:tcW w:w="414" w:type="pct"/>
            <w:tcBorders>
              <w:top w:val="nil"/>
            </w:tcBorders>
            <w:shd w:val="clear" w:color="auto" w:fill="auto"/>
            <w:noWrap/>
            <w:hideMark/>
          </w:tcPr>
          <w:p w14:paraId="32AFE93F" w14:textId="5260EA80"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1.03 </w:t>
            </w:r>
          </w:p>
        </w:tc>
        <w:tc>
          <w:tcPr>
            <w:tcW w:w="455" w:type="pct"/>
            <w:tcBorders>
              <w:top w:val="nil"/>
            </w:tcBorders>
            <w:shd w:val="clear" w:color="auto" w:fill="auto"/>
            <w:noWrap/>
            <w:hideMark/>
          </w:tcPr>
          <w:p w14:paraId="2193EEE7" w14:textId="0717252C"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0.31 </w:t>
            </w:r>
          </w:p>
        </w:tc>
        <w:tc>
          <w:tcPr>
            <w:tcW w:w="383" w:type="pct"/>
            <w:tcBorders>
              <w:top w:val="nil"/>
            </w:tcBorders>
            <w:shd w:val="clear" w:color="auto" w:fill="auto"/>
            <w:noWrap/>
            <w:hideMark/>
          </w:tcPr>
          <w:p w14:paraId="4340E5AA" w14:textId="0E1F2ACE"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0.61 </w:t>
            </w:r>
          </w:p>
        </w:tc>
      </w:tr>
      <w:tr w:rsidR="00D4585B" w:rsidRPr="000D06DA" w14:paraId="637A68BE" w14:textId="77777777" w:rsidTr="000D06DA">
        <w:trPr>
          <w:trHeight w:val="164"/>
        </w:trPr>
        <w:tc>
          <w:tcPr>
            <w:tcW w:w="793" w:type="pct"/>
            <w:vMerge/>
            <w:tcBorders>
              <w:top w:val="nil"/>
              <w:left w:val="nil"/>
              <w:bottom w:val="nil"/>
              <w:right w:val="nil"/>
            </w:tcBorders>
            <w:vAlign w:val="center"/>
            <w:hideMark/>
          </w:tcPr>
          <w:p w14:paraId="3B60C801"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tcBorders>
            <w:shd w:val="clear" w:color="auto" w:fill="auto"/>
            <w:vAlign w:val="center"/>
            <w:hideMark/>
          </w:tcPr>
          <w:p w14:paraId="0AE59A7E"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Married with two children</w:t>
            </w:r>
          </w:p>
        </w:tc>
        <w:tc>
          <w:tcPr>
            <w:tcW w:w="555" w:type="pct"/>
            <w:tcBorders>
              <w:top w:val="nil"/>
            </w:tcBorders>
            <w:shd w:val="clear" w:color="auto" w:fill="auto"/>
            <w:noWrap/>
            <w:hideMark/>
          </w:tcPr>
          <w:p w14:paraId="25649C3B" w14:textId="15F13AC2"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1.87 </w:t>
            </w:r>
          </w:p>
        </w:tc>
        <w:tc>
          <w:tcPr>
            <w:tcW w:w="392" w:type="pct"/>
            <w:tcBorders>
              <w:top w:val="nil"/>
            </w:tcBorders>
            <w:shd w:val="clear" w:color="auto" w:fill="auto"/>
            <w:noWrap/>
            <w:hideMark/>
          </w:tcPr>
          <w:p w14:paraId="1FCA4FB6" w14:textId="4738C1C4"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0.17 </w:t>
            </w:r>
          </w:p>
        </w:tc>
        <w:tc>
          <w:tcPr>
            <w:tcW w:w="652" w:type="pct"/>
            <w:tcBorders>
              <w:top w:val="nil"/>
            </w:tcBorders>
            <w:shd w:val="clear" w:color="auto" w:fill="auto"/>
            <w:noWrap/>
            <w:hideMark/>
          </w:tcPr>
          <w:p w14:paraId="2F60CF83" w14:textId="0F85CE8F"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0.45 </w:t>
            </w:r>
          </w:p>
        </w:tc>
        <w:tc>
          <w:tcPr>
            <w:tcW w:w="414" w:type="pct"/>
            <w:tcBorders>
              <w:top w:val="nil"/>
            </w:tcBorders>
            <w:shd w:val="clear" w:color="auto" w:fill="auto"/>
            <w:noWrap/>
            <w:hideMark/>
          </w:tcPr>
          <w:p w14:paraId="300598A0" w14:textId="60CACA75"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0.82 </w:t>
            </w:r>
          </w:p>
        </w:tc>
        <w:tc>
          <w:tcPr>
            <w:tcW w:w="455" w:type="pct"/>
            <w:tcBorders>
              <w:top w:val="nil"/>
            </w:tcBorders>
            <w:shd w:val="clear" w:color="auto" w:fill="auto"/>
            <w:noWrap/>
            <w:hideMark/>
          </w:tcPr>
          <w:p w14:paraId="61BD0944" w14:textId="64B0EE23"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0.37 </w:t>
            </w:r>
          </w:p>
        </w:tc>
        <w:tc>
          <w:tcPr>
            <w:tcW w:w="383" w:type="pct"/>
            <w:tcBorders>
              <w:top w:val="nil"/>
            </w:tcBorders>
            <w:shd w:val="clear" w:color="auto" w:fill="auto"/>
            <w:noWrap/>
            <w:hideMark/>
          </w:tcPr>
          <w:p w14:paraId="2C19590F" w14:textId="6540FD14"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0.59 </w:t>
            </w:r>
          </w:p>
        </w:tc>
      </w:tr>
      <w:tr w:rsidR="00D4585B" w:rsidRPr="000D06DA" w14:paraId="038703A2" w14:textId="77777777" w:rsidTr="000D06DA">
        <w:trPr>
          <w:trHeight w:val="164"/>
        </w:trPr>
        <w:tc>
          <w:tcPr>
            <w:tcW w:w="793" w:type="pct"/>
            <w:vMerge/>
            <w:tcBorders>
              <w:top w:val="nil"/>
              <w:left w:val="nil"/>
              <w:bottom w:val="nil"/>
              <w:right w:val="nil"/>
            </w:tcBorders>
            <w:vAlign w:val="center"/>
            <w:hideMark/>
          </w:tcPr>
          <w:p w14:paraId="6A11281F"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single" w:sz="4" w:space="0" w:color="auto"/>
            </w:tcBorders>
            <w:shd w:val="clear" w:color="auto" w:fill="auto"/>
            <w:vAlign w:val="center"/>
            <w:hideMark/>
          </w:tcPr>
          <w:p w14:paraId="2F3D2B11"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Single (Ref)</w:t>
            </w:r>
          </w:p>
        </w:tc>
        <w:tc>
          <w:tcPr>
            <w:tcW w:w="555" w:type="pct"/>
            <w:tcBorders>
              <w:top w:val="nil"/>
              <w:bottom w:val="single" w:sz="4" w:space="0" w:color="auto"/>
            </w:tcBorders>
            <w:shd w:val="clear" w:color="auto" w:fill="auto"/>
            <w:noWrap/>
            <w:hideMark/>
          </w:tcPr>
          <w:p w14:paraId="58AA040A" w14:textId="3303BCF8" w:rsidR="00D4585B" w:rsidRPr="00900671" w:rsidRDefault="00D4585B" w:rsidP="00D4585B">
            <w:pPr>
              <w:adjustRightInd w:val="0"/>
              <w:snapToGrid w:val="0"/>
              <w:spacing w:line="160" w:lineRule="exact"/>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392" w:type="pct"/>
            <w:tcBorders>
              <w:top w:val="nil"/>
              <w:bottom w:val="single" w:sz="4" w:space="0" w:color="auto"/>
            </w:tcBorders>
            <w:shd w:val="clear" w:color="auto" w:fill="auto"/>
            <w:noWrap/>
            <w:hideMark/>
          </w:tcPr>
          <w:p w14:paraId="0D69DDCF" w14:textId="7A24110A" w:rsidR="00D4585B" w:rsidRPr="00C1054E" w:rsidRDefault="00D4585B" w:rsidP="00D4585B">
            <w:pPr>
              <w:adjustRightInd w:val="0"/>
              <w:snapToGrid w:val="0"/>
              <w:spacing w:line="160" w:lineRule="exact"/>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652" w:type="pct"/>
            <w:tcBorders>
              <w:top w:val="nil"/>
              <w:bottom w:val="single" w:sz="4" w:space="0" w:color="auto"/>
            </w:tcBorders>
            <w:shd w:val="clear" w:color="auto" w:fill="auto"/>
            <w:noWrap/>
            <w:hideMark/>
          </w:tcPr>
          <w:p w14:paraId="316F1070" w14:textId="4B68C814"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1.00 </w:t>
            </w:r>
          </w:p>
        </w:tc>
        <w:tc>
          <w:tcPr>
            <w:tcW w:w="414" w:type="pct"/>
            <w:tcBorders>
              <w:top w:val="nil"/>
              <w:bottom w:val="single" w:sz="4" w:space="0" w:color="auto"/>
            </w:tcBorders>
            <w:shd w:val="clear" w:color="auto" w:fill="auto"/>
            <w:noWrap/>
            <w:hideMark/>
          </w:tcPr>
          <w:p w14:paraId="0CD6620C" w14:textId="09A442CB"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455" w:type="pct"/>
            <w:tcBorders>
              <w:top w:val="nil"/>
              <w:bottom w:val="single" w:sz="4" w:space="0" w:color="auto"/>
            </w:tcBorders>
            <w:shd w:val="clear" w:color="auto" w:fill="auto"/>
            <w:noWrap/>
            <w:hideMark/>
          </w:tcPr>
          <w:p w14:paraId="177C132B" w14:textId="73E63E91" w:rsidR="00D4585B" w:rsidRPr="00C1054E" w:rsidRDefault="00D4585B" w:rsidP="00D4585B">
            <w:pPr>
              <w:adjustRightInd w:val="0"/>
              <w:snapToGrid w:val="0"/>
              <w:spacing w:line="160" w:lineRule="exact"/>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383" w:type="pct"/>
            <w:tcBorders>
              <w:top w:val="nil"/>
              <w:bottom w:val="single" w:sz="4" w:space="0" w:color="auto"/>
            </w:tcBorders>
            <w:shd w:val="clear" w:color="auto" w:fill="auto"/>
            <w:noWrap/>
            <w:hideMark/>
          </w:tcPr>
          <w:p w14:paraId="0DF823ED" w14:textId="5BA44D1B"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1.00 </w:t>
            </w:r>
          </w:p>
        </w:tc>
      </w:tr>
      <w:tr w:rsidR="00D4585B" w:rsidRPr="000D06DA" w14:paraId="51340B4B" w14:textId="77777777" w:rsidTr="000D06DA">
        <w:trPr>
          <w:trHeight w:val="164"/>
        </w:trPr>
        <w:tc>
          <w:tcPr>
            <w:tcW w:w="793" w:type="pct"/>
            <w:vMerge w:val="restart"/>
            <w:tcBorders>
              <w:top w:val="nil"/>
              <w:left w:val="nil"/>
              <w:bottom w:val="nil"/>
              <w:right w:val="nil"/>
            </w:tcBorders>
            <w:shd w:val="clear" w:color="auto" w:fill="auto"/>
            <w:vAlign w:val="center"/>
            <w:hideMark/>
          </w:tcPr>
          <w:p w14:paraId="6DA30ABB"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r w:rsidRPr="00900671">
              <w:rPr>
                <w:rFonts w:eastAsia="DengXian" w:cstheme="minorHAnsi"/>
                <w:b/>
                <w:bCs/>
                <w:color w:val="000000"/>
                <w:sz w:val="15"/>
                <w:szCs w:val="15"/>
              </w:rPr>
              <w:t>Cohabitation</w:t>
            </w:r>
          </w:p>
        </w:tc>
        <w:tc>
          <w:tcPr>
            <w:tcW w:w="1356" w:type="pct"/>
            <w:tcBorders>
              <w:top w:val="single" w:sz="4" w:space="0" w:color="auto"/>
              <w:left w:val="nil"/>
            </w:tcBorders>
            <w:shd w:val="clear" w:color="auto" w:fill="auto"/>
            <w:vAlign w:val="center"/>
            <w:hideMark/>
          </w:tcPr>
          <w:p w14:paraId="22DFA092"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Cohabiting</w:t>
            </w:r>
          </w:p>
        </w:tc>
        <w:tc>
          <w:tcPr>
            <w:tcW w:w="555" w:type="pct"/>
            <w:tcBorders>
              <w:top w:val="single" w:sz="4" w:space="0" w:color="auto"/>
            </w:tcBorders>
            <w:shd w:val="clear" w:color="auto" w:fill="auto"/>
            <w:noWrap/>
            <w:hideMark/>
          </w:tcPr>
          <w:p w14:paraId="781FC598" w14:textId="1406CE33"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0.73 </w:t>
            </w:r>
          </w:p>
        </w:tc>
        <w:tc>
          <w:tcPr>
            <w:tcW w:w="392" w:type="pct"/>
            <w:tcBorders>
              <w:top w:val="single" w:sz="4" w:space="0" w:color="auto"/>
            </w:tcBorders>
            <w:shd w:val="clear" w:color="auto" w:fill="auto"/>
            <w:noWrap/>
            <w:hideMark/>
          </w:tcPr>
          <w:p w14:paraId="75EC6023" w14:textId="66AF9C63"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0.39 </w:t>
            </w:r>
          </w:p>
        </w:tc>
        <w:tc>
          <w:tcPr>
            <w:tcW w:w="652" w:type="pct"/>
            <w:tcBorders>
              <w:top w:val="single" w:sz="4" w:space="0" w:color="auto"/>
            </w:tcBorders>
            <w:shd w:val="clear" w:color="auto" w:fill="auto"/>
            <w:noWrap/>
            <w:hideMark/>
          </w:tcPr>
          <w:p w14:paraId="08310BBD" w14:textId="3F80231D"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0.70 </w:t>
            </w:r>
          </w:p>
        </w:tc>
        <w:tc>
          <w:tcPr>
            <w:tcW w:w="414" w:type="pct"/>
            <w:tcBorders>
              <w:top w:val="single" w:sz="4" w:space="0" w:color="auto"/>
            </w:tcBorders>
            <w:shd w:val="clear" w:color="auto" w:fill="auto"/>
            <w:noWrap/>
            <w:hideMark/>
          </w:tcPr>
          <w:p w14:paraId="5C9C1039" w14:textId="2725EC36"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0.06 </w:t>
            </w:r>
          </w:p>
        </w:tc>
        <w:tc>
          <w:tcPr>
            <w:tcW w:w="455" w:type="pct"/>
            <w:tcBorders>
              <w:top w:val="single" w:sz="4" w:space="0" w:color="auto"/>
            </w:tcBorders>
            <w:shd w:val="clear" w:color="auto" w:fill="auto"/>
            <w:noWrap/>
            <w:hideMark/>
          </w:tcPr>
          <w:p w14:paraId="6A274E3F" w14:textId="58FBC74B"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0.81 </w:t>
            </w:r>
          </w:p>
        </w:tc>
        <w:tc>
          <w:tcPr>
            <w:tcW w:w="383" w:type="pct"/>
            <w:tcBorders>
              <w:top w:val="single" w:sz="4" w:space="0" w:color="auto"/>
            </w:tcBorders>
            <w:shd w:val="clear" w:color="auto" w:fill="auto"/>
            <w:noWrap/>
            <w:hideMark/>
          </w:tcPr>
          <w:p w14:paraId="00F1A42D" w14:textId="4072A50B"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0.91 </w:t>
            </w:r>
          </w:p>
        </w:tc>
      </w:tr>
      <w:tr w:rsidR="00D4585B" w:rsidRPr="000D06DA" w14:paraId="67571CB7" w14:textId="77777777" w:rsidTr="000D06DA">
        <w:trPr>
          <w:trHeight w:val="164"/>
        </w:trPr>
        <w:tc>
          <w:tcPr>
            <w:tcW w:w="793" w:type="pct"/>
            <w:vMerge/>
            <w:tcBorders>
              <w:top w:val="nil"/>
              <w:left w:val="nil"/>
              <w:bottom w:val="nil"/>
              <w:right w:val="nil"/>
            </w:tcBorders>
            <w:vAlign w:val="center"/>
            <w:hideMark/>
          </w:tcPr>
          <w:p w14:paraId="54A217E2"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single" w:sz="4" w:space="0" w:color="auto"/>
            </w:tcBorders>
            <w:shd w:val="clear" w:color="auto" w:fill="auto"/>
            <w:vAlign w:val="center"/>
            <w:hideMark/>
          </w:tcPr>
          <w:p w14:paraId="697B2406"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Living alone (Ref)</w:t>
            </w:r>
          </w:p>
        </w:tc>
        <w:tc>
          <w:tcPr>
            <w:tcW w:w="555" w:type="pct"/>
            <w:tcBorders>
              <w:top w:val="nil"/>
              <w:bottom w:val="single" w:sz="4" w:space="0" w:color="auto"/>
            </w:tcBorders>
            <w:shd w:val="clear" w:color="auto" w:fill="auto"/>
            <w:noWrap/>
            <w:hideMark/>
          </w:tcPr>
          <w:p w14:paraId="3421DBBD" w14:textId="0F362531" w:rsidR="00D4585B" w:rsidRPr="00900671" w:rsidRDefault="00D4585B" w:rsidP="00D4585B">
            <w:pPr>
              <w:adjustRightInd w:val="0"/>
              <w:snapToGrid w:val="0"/>
              <w:spacing w:line="160" w:lineRule="exact"/>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392" w:type="pct"/>
            <w:tcBorders>
              <w:top w:val="nil"/>
              <w:bottom w:val="single" w:sz="4" w:space="0" w:color="auto"/>
            </w:tcBorders>
            <w:shd w:val="clear" w:color="auto" w:fill="auto"/>
            <w:noWrap/>
            <w:hideMark/>
          </w:tcPr>
          <w:p w14:paraId="11F7A82C" w14:textId="6EDB9839" w:rsidR="00D4585B" w:rsidRPr="00C1054E" w:rsidRDefault="00D4585B" w:rsidP="00D4585B">
            <w:pPr>
              <w:adjustRightInd w:val="0"/>
              <w:snapToGrid w:val="0"/>
              <w:spacing w:line="160" w:lineRule="exact"/>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652" w:type="pct"/>
            <w:tcBorders>
              <w:top w:val="nil"/>
              <w:bottom w:val="single" w:sz="4" w:space="0" w:color="auto"/>
            </w:tcBorders>
            <w:shd w:val="clear" w:color="auto" w:fill="auto"/>
            <w:noWrap/>
            <w:hideMark/>
          </w:tcPr>
          <w:p w14:paraId="64FB5089" w14:textId="3585FD60"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1.00 </w:t>
            </w:r>
          </w:p>
        </w:tc>
        <w:tc>
          <w:tcPr>
            <w:tcW w:w="414" w:type="pct"/>
            <w:tcBorders>
              <w:top w:val="nil"/>
              <w:bottom w:val="single" w:sz="4" w:space="0" w:color="auto"/>
            </w:tcBorders>
            <w:shd w:val="clear" w:color="auto" w:fill="auto"/>
            <w:noWrap/>
            <w:hideMark/>
          </w:tcPr>
          <w:p w14:paraId="184D8C96" w14:textId="6C5C733A"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455" w:type="pct"/>
            <w:tcBorders>
              <w:top w:val="nil"/>
              <w:bottom w:val="single" w:sz="4" w:space="0" w:color="auto"/>
            </w:tcBorders>
            <w:shd w:val="clear" w:color="auto" w:fill="auto"/>
            <w:noWrap/>
            <w:hideMark/>
          </w:tcPr>
          <w:p w14:paraId="721710C9" w14:textId="495D8DF9" w:rsidR="00D4585B" w:rsidRPr="00C1054E" w:rsidRDefault="00D4585B" w:rsidP="00D4585B">
            <w:pPr>
              <w:adjustRightInd w:val="0"/>
              <w:snapToGrid w:val="0"/>
              <w:spacing w:line="160" w:lineRule="exact"/>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383" w:type="pct"/>
            <w:tcBorders>
              <w:top w:val="nil"/>
              <w:bottom w:val="single" w:sz="4" w:space="0" w:color="auto"/>
            </w:tcBorders>
            <w:shd w:val="clear" w:color="auto" w:fill="auto"/>
            <w:noWrap/>
            <w:hideMark/>
          </w:tcPr>
          <w:p w14:paraId="79EBD4FE" w14:textId="4F61B207"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1.00 </w:t>
            </w:r>
          </w:p>
        </w:tc>
      </w:tr>
      <w:tr w:rsidR="00D4585B" w:rsidRPr="000D06DA" w14:paraId="3F588657" w14:textId="77777777" w:rsidTr="000D06DA">
        <w:trPr>
          <w:trHeight w:val="164"/>
        </w:trPr>
        <w:tc>
          <w:tcPr>
            <w:tcW w:w="793" w:type="pct"/>
            <w:vMerge w:val="restart"/>
            <w:tcBorders>
              <w:top w:val="nil"/>
              <w:left w:val="nil"/>
              <w:bottom w:val="nil"/>
              <w:right w:val="nil"/>
            </w:tcBorders>
            <w:shd w:val="clear" w:color="auto" w:fill="auto"/>
            <w:vAlign w:val="center"/>
            <w:hideMark/>
          </w:tcPr>
          <w:p w14:paraId="13F58FD8"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r w:rsidRPr="00900671">
              <w:rPr>
                <w:rFonts w:eastAsia="DengXian" w:cstheme="minorHAnsi"/>
                <w:b/>
                <w:bCs/>
                <w:color w:val="000000"/>
                <w:sz w:val="15"/>
                <w:szCs w:val="15"/>
              </w:rPr>
              <w:t>Car ownership</w:t>
            </w:r>
          </w:p>
        </w:tc>
        <w:tc>
          <w:tcPr>
            <w:tcW w:w="1356" w:type="pct"/>
            <w:tcBorders>
              <w:top w:val="single" w:sz="4" w:space="0" w:color="auto"/>
              <w:left w:val="nil"/>
              <w:bottom w:val="nil"/>
            </w:tcBorders>
            <w:shd w:val="clear" w:color="auto" w:fill="auto"/>
            <w:vAlign w:val="center"/>
            <w:hideMark/>
          </w:tcPr>
          <w:p w14:paraId="4E9C1282"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More than 2</w:t>
            </w:r>
          </w:p>
        </w:tc>
        <w:tc>
          <w:tcPr>
            <w:tcW w:w="555" w:type="pct"/>
            <w:tcBorders>
              <w:top w:val="single" w:sz="4" w:space="0" w:color="auto"/>
            </w:tcBorders>
            <w:shd w:val="clear" w:color="auto" w:fill="auto"/>
            <w:noWrap/>
            <w:hideMark/>
          </w:tcPr>
          <w:p w14:paraId="547ED22D" w14:textId="33C970F7"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0.26 </w:t>
            </w:r>
          </w:p>
        </w:tc>
        <w:tc>
          <w:tcPr>
            <w:tcW w:w="392" w:type="pct"/>
            <w:tcBorders>
              <w:top w:val="single" w:sz="4" w:space="0" w:color="auto"/>
            </w:tcBorders>
            <w:shd w:val="clear" w:color="auto" w:fill="auto"/>
            <w:noWrap/>
            <w:hideMark/>
          </w:tcPr>
          <w:p w14:paraId="2051F718" w14:textId="50FB8D56"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0.61 </w:t>
            </w:r>
          </w:p>
        </w:tc>
        <w:tc>
          <w:tcPr>
            <w:tcW w:w="652" w:type="pct"/>
            <w:tcBorders>
              <w:top w:val="single" w:sz="4" w:space="0" w:color="auto"/>
            </w:tcBorders>
            <w:shd w:val="clear" w:color="auto" w:fill="auto"/>
            <w:noWrap/>
            <w:hideMark/>
          </w:tcPr>
          <w:p w14:paraId="03811908" w14:textId="44999ABC"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1.27 </w:t>
            </w:r>
          </w:p>
        </w:tc>
        <w:tc>
          <w:tcPr>
            <w:tcW w:w="414" w:type="pct"/>
            <w:tcBorders>
              <w:top w:val="single" w:sz="4" w:space="0" w:color="auto"/>
            </w:tcBorders>
            <w:shd w:val="clear" w:color="auto" w:fill="auto"/>
            <w:noWrap/>
            <w:hideMark/>
          </w:tcPr>
          <w:p w14:paraId="0AA9FC0F" w14:textId="4276253F"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0.01 </w:t>
            </w:r>
          </w:p>
        </w:tc>
        <w:tc>
          <w:tcPr>
            <w:tcW w:w="455" w:type="pct"/>
            <w:tcBorders>
              <w:top w:val="single" w:sz="4" w:space="0" w:color="auto"/>
            </w:tcBorders>
            <w:shd w:val="clear" w:color="auto" w:fill="auto"/>
            <w:noWrap/>
            <w:hideMark/>
          </w:tcPr>
          <w:p w14:paraId="36378F1C" w14:textId="4451A03E"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0.90 </w:t>
            </w:r>
          </w:p>
        </w:tc>
        <w:tc>
          <w:tcPr>
            <w:tcW w:w="383" w:type="pct"/>
            <w:tcBorders>
              <w:top w:val="single" w:sz="4" w:space="0" w:color="auto"/>
            </w:tcBorders>
            <w:shd w:val="clear" w:color="auto" w:fill="auto"/>
            <w:noWrap/>
            <w:hideMark/>
          </w:tcPr>
          <w:p w14:paraId="0C79FFD7" w14:textId="02A3363D"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1.06 </w:t>
            </w:r>
          </w:p>
        </w:tc>
      </w:tr>
      <w:tr w:rsidR="00D4585B" w:rsidRPr="000D06DA" w14:paraId="05B98F23" w14:textId="77777777" w:rsidTr="000D06DA">
        <w:trPr>
          <w:trHeight w:val="164"/>
        </w:trPr>
        <w:tc>
          <w:tcPr>
            <w:tcW w:w="793" w:type="pct"/>
            <w:vMerge/>
            <w:tcBorders>
              <w:top w:val="nil"/>
              <w:left w:val="nil"/>
              <w:bottom w:val="nil"/>
              <w:right w:val="nil"/>
            </w:tcBorders>
            <w:vAlign w:val="center"/>
            <w:hideMark/>
          </w:tcPr>
          <w:p w14:paraId="42268A07"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tcBorders>
            <w:shd w:val="clear" w:color="auto" w:fill="auto"/>
            <w:vAlign w:val="center"/>
            <w:hideMark/>
          </w:tcPr>
          <w:p w14:paraId="5B8A00E3"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1</w:t>
            </w:r>
          </w:p>
        </w:tc>
        <w:tc>
          <w:tcPr>
            <w:tcW w:w="555" w:type="pct"/>
            <w:tcBorders>
              <w:top w:val="nil"/>
            </w:tcBorders>
            <w:shd w:val="clear" w:color="auto" w:fill="auto"/>
            <w:noWrap/>
            <w:hideMark/>
          </w:tcPr>
          <w:p w14:paraId="5850F634" w14:textId="3649497F"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0.44 </w:t>
            </w:r>
          </w:p>
        </w:tc>
        <w:tc>
          <w:tcPr>
            <w:tcW w:w="392" w:type="pct"/>
            <w:tcBorders>
              <w:top w:val="nil"/>
            </w:tcBorders>
            <w:shd w:val="clear" w:color="auto" w:fill="auto"/>
            <w:noWrap/>
            <w:hideMark/>
          </w:tcPr>
          <w:p w14:paraId="35021EC1" w14:textId="5FAB3860"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0.51 </w:t>
            </w:r>
          </w:p>
        </w:tc>
        <w:tc>
          <w:tcPr>
            <w:tcW w:w="652" w:type="pct"/>
            <w:tcBorders>
              <w:top w:val="nil"/>
            </w:tcBorders>
            <w:shd w:val="clear" w:color="auto" w:fill="auto"/>
            <w:noWrap/>
            <w:hideMark/>
          </w:tcPr>
          <w:p w14:paraId="2D62A13D" w14:textId="4D7F795C"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0.79 </w:t>
            </w:r>
          </w:p>
        </w:tc>
        <w:tc>
          <w:tcPr>
            <w:tcW w:w="414" w:type="pct"/>
            <w:tcBorders>
              <w:top w:val="nil"/>
            </w:tcBorders>
            <w:shd w:val="clear" w:color="auto" w:fill="auto"/>
            <w:noWrap/>
            <w:hideMark/>
          </w:tcPr>
          <w:p w14:paraId="3BD073CF" w14:textId="08E55835"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1.13 </w:t>
            </w:r>
          </w:p>
        </w:tc>
        <w:tc>
          <w:tcPr>
            <w:tcW w:w="455" w:type="pct"/>
            <w:tcBorders>
              <w:top w:val="nil"/>
            </w:tcBorders>
            <w:shd w:val="clear" w:color="auto" w:fill="auto"/>
            <w:noWrap/>
            <w:hideMark/>
          </w:tcPr>
          <w:p w14:paraId="46F78D16" w14:textId="76CB71F5"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0.29 </w:t>
            </w:r>
          </w:p>
        </w:tc>
        <w:tc>
          <w:tcPr>
            <w:tcW w:w="383" w:type="pct"/>
            <w:tcBorders>
              <w:top w:val="nil"/>
            </w:tcBorders>
            <w:shd w:val="clear" w:color="auto" w:fill="auto"/>
            <w:noWrap/>
            <w:hideMark/>
          </w:tcPr>
          <w:p w14:paraId="21EC6A5F" w14:textId="23F59CE6"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0.68 </w:t>
            </w:r>
          </w:p>
        </w:tc>
      </w:tr>
      <w:tr w:rsidR="00D4585B" w:rsidRPr="000D06DA" w14:paraId="4E423A59" w14:textId="77777777" w:rsidTr="000D06DA">
        <w:trPr>
          <w:trHeight w:val="164"/>
        </w:trPr>
        <w:tc>
          <w:tcPr>
            <w:tcW w:w="793" w:type="pct"/>
            <w:vMerge/>
            <w:tcBorders>
              <w:top w:val="nil"/>
              <w:left w:val="nil"/>
              <w:right w:val="nil"/>
            </w:tcBorders>
            <w:vAlign w:val="center"/>
            <w:hideMark/>
          </w:tcPr>
          <w:p w14:paraId="3AB4F646"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single" w:sz="4" w:space="0" w:color="auto"/>
            </w:tcBorders>
            <w:shd w:val="clear" w:color="auto" w:fill="auto"/>
            <w:vAlign w:val="center"/>
            <w:hideMark/>
          </w:tcPr>
          <w:p w14:paraId="4B58BCFC"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0 (Ref)</w:t>
            </w:r>
          </w:p>
        </w:tc>
        <w:tc>
          <w:tcPr>
            <w:tcW w:w="555" w:type="pct"/>
            <w:tcBorders>
              <w:top w:val="nil"/>
              <w:bottom w:val="single" w:sz="4" w:space="0" w:color="auto"/>
            </w:tcBorders>
            <w:shd w:val="clear" w:color="auto" w:fill="auto"/>
            <w:noWrap/>
            <w:hideMark/>
          </w:tcPr>
          <w:p w14:paraId="2656FC6B" w14:textId="228F68F7" w:rsidR="00D4585B" w:rsidRPr="00900671" w:rsidRDefault="00D4585B" w:rsidP="00D4585B">
            <w:pPr>
              <w:adjustRightInd w:val="0"/>
              <w:snapToGrid w:val="0"/>
              <w:spacing w:line="160" w:lineRule="exact"/>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392" w:type="pct"/>
            <w:tcBorders>
              <w:top w:val="nil"/>
              <w:bottom w:val="single" w:sz="4" w:space="0" w:color="auto"/>
            </w:tcBorders>
            <w:shd w:val="clear" w:color="auto" w:fill="auto"/>
            <w:noWrap/>
            <w:hideMark/>
          </w:tcPr>
          <w:p w14:paraId="721E6BC9" w14:textId="79EDCC0F" w:rsidR="00D4585B" w:rsidRPr="00C1054E" w:rsidRDefault="00D4585B" w:rsidP="00D4585B">
            <w:pPr>
              <w:adjustRightInd w:val="0"/>
              <w:snapToGrid w:val="0"/>
              <w:spacing w:line="160" w:lineRule="exact"/>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652" w:type="pct"/>
            <w:tcBorders>
              <w:top w:val="nil"/>
              <w:bottom w:val="single" w:sz="4" w:space="0" w:color="auto"/>
            </w:tcBorders>
            <w:shd w:val="clear" w:color="auto" w:fill="auto"/>
            <w:noWrap/>
            <w:hideMark/>
          </w:tcPr>
          <w:p w14:paraId="1419F2D6" w14:textId="2F868802"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1.00 </w:t>
            </w:r>
          </w:p>
        </w:tc>
        <w:tc>
          <w:tcPr>
            <w:tcW w:w="414" w:type="pct"/>
            <w:tcBorders>
              <w:top w:val="nil"/>
              <w:bottom w:val="single" w:sz="4" w:space="0" w:color="auto"/>
            </w:tcBorders>
            <w:shd w:val="clear" w:color="auto" w:fill="auto"/>
            <w:noWrap/>
            <w:hideMark/>
          </w:tcPr>
          <w:p w14:paraId="4285B61D" w14:textId="70AA1329"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455" w:type="pct"/>
            <w:tcBorders>
              <w:top w:val="nil"/>
              <w:bottom w:val="single" w:sz="4" w:space="0" w:color="auto"/>
            </w:tcBorders>
            <w:shd w:val="clear" w:color="auto" w:fill="auto"/>
            <w:noWrap/>
            <w:hideMark/>
          </w:tcPr>
          <w:p w14:paraId="1EA83D1F" w14:textId="7935C24B" w:rsidR="00D4585B" w:rsidRPr="00C1054E" w:rsidRDefault="00D4585B" w:rsidP="00D4585B">
            <w:pPr>
              <w:adjustRightInd w:val="0"/>
              <w:snapToGrid w:val="0"/>
              <w:spacing w:line="160" w:lineRule="exact"/>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383" w:type="pct"/>
            <w:tcBorders>
              <w:top w:val="nil"/>
              <w:bottom w:val="single" w:sz="4" w:space="0" w:color="auto"/>
            </w:tcBorders>
            <w:shd w:val="clear" w:color="auto" w:fill="auto"/>
            <w:noWrap/>
            <w:hideMark/>
          </w:tcPr>
          <w:p w14:paraId="373D85C9" w14:textId="256C6852"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1.00 </w:t>
            </w:r>
          </w:p>
        </w:tc>
      </w:tr>
      <w:tr w:rsidR="00D4585B" w:rsidRPr="000D06DA" w14:paraId="1776F199" w14:textId="77777777" w:rsidTr="000D06DA">
        <w:trPr>
          <w:trHeight w:val="164"/>
        </w:trPr>
        <w:tc>
          <w:tcPr>
            <w:tcW w:w="793" w:type="pct"/>
            <w:vMerge w:val="restart"/>
            <w:tcBorders>
              <w:top w:val="nil"/>
              <w:left w:val="nil"/>
              <w:right w:val="nil"/>
            </w:tcBorders>
            <w:shd w:val="clear" w:color="auto" w:fill="auto"/>
            <w:vAlign w:val="center"/>
            <w:hideMark/>
          </w:tcPr>
          <w:p w14:paraId="5DC5495D" w14:textId="1BE98B7C" w:rsidR="00D4585B" w:rsidRPr="00900671" w:rsidRDefault="00D4585B" w:rsidP="00ED3CCC">
            <w:pPr>
              <w:adjustRightInd w:val="0"/>
              <w:snapToGrid w:val="0"/>
              <w:spacing w:line="160" w:lineRule="exact"/>
              <w:jc w:val="left"/>
              <w:rPr>
                <w:rFonts w:eastAsia="DengXian" w:cstheme="minorHAnsi"/>
                <w:b/>
                <w:bCs/>
                <w:color w:val="000000"/>
                <w:sz w:val="15"/>
                <w:szCs w:val="15"/>
              </w:rPr>
            </w:pPr>
            <w:r w:rsidRPr="00900671">
              <w:rPr>
                <w:rFonts w:eastAsia="DengXian" w:cstheme="minorHAnsi"/>
                <w:b/>
                <w:bCs/>
                <w:color w:val="000000"/>
                <w:sz w:val="15"/>
                <w:szCs w:val="15"/>
              </w:rPr>
              <w:t xml:space="preserve">Rent or </w:t>
            </w:r>
            <w:r w:rsidR="003473F3">
              <w:rPr>
                <w:rFonts w:eastAsia="DengXian" w:cstheme="minorHAnsi"/>
                <w:b/>
                <w:bCs/>
                <w:color w:val="000000"/>
                <w:sz w:val="15"/>
                <w:szCs w:val="15"/>
              </w:rPr>
              <w:t>mortgage</w:t>
            </w:r>
          </w:p>
        </w:tc>
        <w:tc>
          <w:tcPr>
            <w:tcW w:w="1356" w:type="pct"/>
            <w:tcBorders>
              <w:top w:val="single" w:sz="4" w:space="0" w:color="auto"/>
              <w:left w:val="nil"/>
              <w:bottom w:val="nil"/>
            </w:tcBorders>
            <w:shd w:val="clear" w:color="auto" w:fill="auto"/>
            <w:vAlign w:val="center"/>
            <w:hideMark/>
          </w:tcPr>
          <w:p w14:paraId="749C573D"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&lt; 2000 RM</w:t>
            </w:r>
          </w:p>
        </w:tc>
        <w:tc>
          <w:tcPr>
            <w:tcW w:w="555" w:type="pct"/>
            <w:tcBorders>
              <w:top w:val="single" w:sz="4" w:space="0" w:color="auto"/>
            </w:tcBorders>
            <w:shd w:val="clear" w:color="auto" w:fill="auto"/>
            <w:noWrap/>
            <w:hideMark/>
          </w:tcPr>
          <w:p w14:paraId="2CCBB2ED" w14:textId="7937F4A7"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7.92 </w:t>
            </w:r>
          </w:p>
        </w:tc>
        <w:tc>
          <w:tcPr>
            <w:tcW w:w="392" w:type="pct"/>
            <w:tcBorders>
              <w:top w:val="single" w:sz="4" w:space="0" w:color="auto"/>
            </w:tcBorders>
            <w:shd w:val="clear" w:color="auto" w:fill="auto"/>
            <w:noWrap/>
            <w:hideMark/>
          </w:tcPr>
          <w:p w14:paraId="1D9BFA01" w14:textId="2CC7C283"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0.00</w:t>
            </w:r>
            <w:r w:rsidR="000D06DA">
              <w:rPr>
                <w:rFonts w:eastAsia="DengXian" w:cstheme="minorHAnsi"/>
                <w:color w:val="000000"/>
                <w:sz w:val="15"/>
                <w:szCs w:val="15"/>
              </w:rPr>
              <w:t>***</w:t>
            </w:r>
            <w:r w:rsidRPr="000D06DA">
              <w:rPr>
                <w:rFonts w:eastAsia="DengXian" w:cstheme="minorHAnsi" w:hint="eastAsia"/>
                <w:color w:val="000000"/>
                <w:sz w:val="15"/>
                <w:szCs w:val="15"/>
              </w:rPr>
              <w:t xml:space="preserve"> </w:t>
            </w:r>
          </w:p>
        </w:tc>
        <w:tc>
          <w:tcPr>
            <w:tcW w:w="652" w:type="pct"/>
            <w:tcBorders>
              <w:top w:val="single" w:sz="4" w:space="0" w:color="auto"/>
            </w:tcBorders>
            <w:shd w:val="clear" w:color="auto" w:fill="auto"/>
            <w:noWrap/>
            <w:hideMark/>
          </w:tcPr>
          <w:p w14:paraId="03D2ABEB" w14:textId="2FABA282"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0.30 </w:t>
            </w:r>
          </w:p>
        </w:tc>
        <w:tc>
          <w:tcPr>
            <w:tcW w:w="414" w:type="pct"/>
            <w:tcBorders>
              <w:top w:val="single" w:sz="4" w:space="0" w:color="auto"/>
            </w:tcBorders>
            <w:shd w:val="clear" w:color="auto" w:fill="auto"/>
            <w:noWrap/>
            <w:hideMark/>
          </w:tcPr>
          <w:p w14:paraId="441A08A6" w14:textId="30AEF90D"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0.99 </w:t>
            </w:r>
          </w:p>
        </w:tc>
        <w:tc>
          <w:tcPr>
            <w:tcW w:w="455" w:type="pct"/>
            <w:tcBorders>
              <w:top w:val="single" w:sz="4" w:space="0" w:color="auto"/>
            </w:tcBorders>
            <w:shd w:val="clear" w:color="auto" w:fill="auto"/>
            <w:noWrap/>
            <w:hideMark/>
          </w:tcPr>
          <w:p w14:paraId="35CA9D93" w14:textId="4D5D8160"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0.32 </w:t>
            </w:r>
          </w:p>
        </w:tc>
        <w:tc>
          <w:tcPr>
            <w:tcW w:w="383" w:type="pct"/>
            <w:tcBorders>
              <w:top w:val="single" w:sz="4" w:space="0" w:color="auto"/>
            </w:tcBorders>
            <w:shd w:val="clear" w:color="auto" w:fill="auto"/>
            <w:noWrap/>
            <w:hideMark/>
          </w:tcPr>
          <w:p w14:paraId="390BDF01" w14:textId="05F263C4"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0.66 </w:t>
            </w:r>
          </w:p>
        </w:tc>
      </w:tr>
      <w:tr w:rsidR="00D4585B" w:rsidRPr="000D06DA" w14:paraId="03E5618D" w14:textId="77777777" w:rsidTr="000D06DA">
        <w:trPr>
          <w:trHeight w:val="164"/>
        </w:trPr>
        <w:tc>
          <w:tcPr>
            <w:tcW w:w="793" w:type="pct"/>
            <w:vMerge/>
            <w:tcBorders>
              <w:top w:val="nil"/>
              <w:left w:val="nil"/>
              <w:right w:val="nil"/>
            </w:tcBorders>
            <w:vAlign w:val="center"/>
            <w:hideMark/>
          </w:tcPr>
          <w:p w14:paraId="491F31F4"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nil"/>
            </w:tcBorders>
            <w:shd w:val="clear" w:color="auto" w:fill="auto"/>
            <w:vAlign w:val="center"/>
            <w:hideMark/>
          </w:tcPr>
          <w:p w14:paraId="4CCC4065"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2000~3999 RM</w:t>
            </w:r>
          </w:p>
        </w:tc>
        <w:tc>
          <w:tcPr>
            <w:tcW w:w="555" w:type="pct"/>
            <w:tcBorders>
              <w:top w:val="nil"/>
            </w:tcBorders>
            <w:shd w:val="clear" w:color="auto" w:fill="auto"/>
            <w:noWrap/>
            <w:hideMark/>
          </w:tcPr>
          <w:p w14:paraId="52CF4BF7" w14:textId="45412B6A"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1.08 </w:t>
            </w:r>
          </w:p>
        </w:tc>
        <w:tc>
          <w:tcPr>
            <w:tcW w:w="392" w:type="pct"/>
            <w:tcBorders>
              <w:top w:val="nil"/>
            </w:tcBorders>
            <w:shd w:val="clear" w:color="auto" w:fill="auto"/>
            <w:noWrap/>
            <w:hideMark/>
          </w:tcPr>
          <w:p w14:paraId="75A2246F" w14:textId="4D199773"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0.30 </w:t>
            </w:r>
          </w:p>
        </w:tc>
        <w:tc>
          <w:tcPr>
            <w:tcW w:w="652" w:type="pct"/>
            <w:tcBorders>
              <w:top w:val="nil"/>
            </w:tcBorders>
            <w:shd w:val="clear" w:color="auto" w:fill="auto"/>
            <w:noWrap/>
            <w:hideMark/>
          </w:tcPr>
          <w:p w14:paraId="685CB121" w14:textId="0180BD8F"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0.62 </w:t>
            </w:r>
          </w:p>
        </w:tc>
        <w:tc>
          <w:tcPr>
            <w:tcW w:w="414" w:type="pct"/>
            <w:tcBorders>
              <w:top w:val="nil"/>
            </w:tcBorders>
            <w:shd w:val="clear" w:color="auto" w:fill="auto"/>
            <w:noWrap/>
            <w:hideMark/>
          </w:tcPr>
          <w:p w14:paraId="4704341A" w14:textId="34AFFC4E"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1.69 </w:t>
            </w:r>
          </w:p>
        </w:tc>
        <w:tc>
          <w:tcPr>
            <w:tcW w:w="455" w:type="pct"/>
            <w:tcBorders>
              <w:top w:val="nil"/>
            </w:tcBorders>
            <w:shd w:val="clear" w:color="auto" w:fill="auto"/>
            <w:noWrap/>
            <w:hideMark/>
          </w:tcPr>
          <w:p w14:paraId="074F9F9E" w14:textId="6506414A"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0.19 </w:t>
            </w:r>
          </w:p>
        </w:tc>
        <w:tc>
          <w:tcPr>
            <w:tcW w:w="383" w:type="pct"/>
            <w:tcBorders>
              <w:top w:val="nil"/>
            </w:tcBorders>
            <w:shd w:val="clear" w:color="auto" w:fill="auto"/>
            <w:noWrap/>
            <w:hideMark/>
          </w:tcPr>
          <w:p w14:paraId="14AB1F88" w14:textId="6F582444"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1.81 </w:t>
            </w:r>
          </w:p>
        </w:tc>
      </w:tr>
      <w:tr w:rsidR="00D4585B" w:rsidRPr="000D06DA" w14:paraId="31CD4B23" w14:textId="77777777" w:rsidTr="000D06DA">
        <w:trPr>
          <w:trHeight w:val="164"/>
        </w:trPr>
        <w:tc>
          <w:tcPr>
            <w:tcW w:w="793" w:type="pct"/>
            <w:vMerge/>
            <w:tcBorders>
              <w:top w:val="nil"/>
              <w:left w:val="nil"/>
              <w:right w:val="nil"/>
            </w:tcBorders>
            <w:vAlign w:val="center"/>
            <w:hideMark/>
          </w:tcPr>
          <w:p w14:paraId="11DC1A18"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nil"/>
            </w:tcBorders>
            <w:shd w:val="clear" w:color="auto" w:fill="auto"/>
            <w:vAlign w:val="center"/>
            <w:hideMark/>
          </w:tcPr>
          <w:p w14:paraId="43E1C337"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4000~5999 RM</w:t>
            </w:r>
          </w:p>
        </w:tc>
        <w:tc>
          <w:tcPr>
            <w:tcW w:w="555" w:type="pct"/>
            <w:tcBorders>
              <w:top w:val="nil"/>
            </w:tcBorders>
            <w:shd w:val="clear" w:color="auto" w:fill="auto"/>
            <w:noWrap/>
            <w:hideMark/>
          </w:tcPr>
          <w:p w14:paraId="470AED2C" w14:textId="442347FA"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0.71 </w:t>
            </w:r>
          </w:p>
        </w:tc>
        <w:tc>
          <w:tcPr>
            <w:tcW w:w="392" w:type="pct"/>
            <w:tcBorders>
              <w:top w:val="nil"/>
            </w:tcBorders>
            <w:shd w:val="clear" w:color="auto" w:fill="auto"/>
            <w:noWrap/>
            <w:hideMark/>
          </w:tcPr>
          <w:p w14:paraId="093982CF" w14:textId="79A445F7"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0.40 </w:t>
            </w:r>
          </w:p>
        </w:tc>
        <w:tc>
          <w:tcPr>
            <w:tcW w:w="652" w:type="pct"/>
            <w:tcBorders>
              <w:top w:val="nil"/>
            </w:tcBorders>
            <w:shd w:val="clear" w:color="auto" w:fill="auto"/>
            <w:noWrap/>
            <w:hideMark/>
          </w:tcPr>
          <w:p w14:paraId="7E5C0029" w14:textId="2E53F427"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1.47 </w:t>
            </w:r>
          </w:p>
        </w:tc>
        <w:tc>
          <w:tcPr>
            <w:tcW w:w="414" w:type="pct"/>
            <w:tcBorders>
              <w:top w:val="nil"/>
            </w:tcBorders>
            <w:shd w:val="clear" w:color="auto" w:fill="auto"/>
            <w:noWrap/>
            <w:hideMark/>
          </w:tcPr>
          <w:p w14:paraId="2A7F113E" w14:textId="3A8D97C1"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2.60 </w:t>
            </w:r>
          </w:p>
        </w:tc>
        <w:tc>
          <w:tcPr>
            <w:tcW w:w="455" w:type="pct"/>
            <w:tcBorders>
              <w:top w:val="nil"/>
            </w:tcBorders>
            <w:shd w:val="clear" w:color="auto" w:fill="auto"/>
            <w:noWrap/>
            <w:hideMark/>
          </w:tcPr>
          <w:p w14:paraId="67C5442C" w14:textId="58D21056"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0.11 </w:t>
            </w:r>
          </w:p>
        </w:tc>
        <w:tc>
          <w:tcPr>
            <w:tcW w:w="383" w:type="pct"/>
            <w:tcBorders>
              <w:top w:val="nil"/>
            </w:tcBorders>
            <w:shd w:val="clear" w:color="auto" w:fill="auto"/>
            <w:noWrap/>
            <w:hideMark/>
          </w:tcPr>
          <w:p w14:paraId="15D54539" w14:textId="08898C8E"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2.10 </w:t>
            </w:r>
          </w:p>
        </w:tc>
      </w:tr>
      <w:tr w:rsidR="00D4585B" w:rsidRPr="000D06DA" w14:paraId="1DED7C33" w14:textId="77777777" w:rsidTr="000D06DA">
        <w:trPr>
          <w:trHeight w:val="164"/>
        </w:trPr>
        <w:tc>
          <w:tcPr>
            <w:tcW w:w="793" w:type="pct"/>
            <w:vMerge/>
            <w:tcBorders>
              <w:top w:val="nil"/>
              <w:left w:val="nil"/>
              <w:right w:val="nil"/>
            </w:tcBorders>
            <w:vAlign w:val="center"/>
            <w:hideMark/>
          </w:tcPr>
          <w:p w14:paraId="2BC856BB"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nil"/>
            </w:tcBorders>
            <w:shd w:val="clear" w:color="auto" w:fill="auto"/>
            <w:vAlign w:val="center"/>
            <w:hideMark/>
          </w:tcPr>
          <w:p w14:paraId="3FB415AE"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6000~7999 RM</w:t>
            </w:r>
          </w:p>
        </w:tc>
        <w:tc>
          <w:tcPr>
            <w:tcW w:w="555" w:type="pct"/>
            <w:tcBorders>
              <w:top w:val="nil"/>
            </w:tcBorders>
            <w:shd w:val="clear" w:color="auto" w:fill="auto"/>
            <w:noWrap/>
            <w:hideMark/>
          </w:tcPr>
          <w:p w14:paraId="7AB09491" w14:textId="1E43FD0C"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1.97 </w:t>
            </w:r>
          </w:p>
        </w:tc>
        <w:tc>
          <w:tcPr>
            <w:tcW w:w="392" w:type="pct"/>
            <w:tcBorders>
              <w:top w:val="nil"/>
            </w:tcBorders>
            <w:shd w:val="clear" w:color="auto" w:fill="auto"/>
            <w:noWrap/>
            <w:hideMark/>
          </w:tcPr>
          <w:p w14:paraId="63406F24" w14:textId="517AE8A0"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0.16 </w:t>
            </w:r>
          </w:p>
        </w:tc>
        <w:tc>
          <w:tcPr>
            <w:tcW w:w="652" w:type="pct"/>
            <w:tcBorders>
              <w:top w:val="nil"/>
            </w:tcBorders>
            <w:shd w:val="clear" w:color="auto" w:fill="auto"/>
            <w:noWrap/>
            <w:hideMark/>
          </w:tcPr>
          <w:p w14:paraId="39F4AAA5" w14:textId="3E33BE53"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0.50 </w:t>
            </w:r>
          </w:p>
        </w:tc>
        <w:tc>
          <w:tcPr>
            <w:tcW w:w="414" w:type="pct"/>
            <w:tcBorders>
              <w:top w:val="nil"/>
            </w:tcBorders>
            <w:shd w:val="clear" w:color="auto" w:fill="auto"/>
            <w:noWrap/>
            <w:hideMark/>
          </w:tcPr>
          <w:p w14:paraId="7A434B5D" w14:textId="35497AE4"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0.40 </w:t>
            </w:r>
          </w:p>
        </w:tc>
        <w:tc>
          <w:tcPr>
            <w:tcW w:w="455" w:type="pct"/>
            <w:tcBorders>
              <w:top w:val="nil"/>
            </w:tcBorders>
            <w:shd w:val="clear" w:color="auto" w:fill="auto"/>
            <w:noWrap/>
            <w:hideMark/>
          </w:tcPr>
          <w:p w14:paraId="02AF1D4F" w14:textId="116A91BC"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0.53 </w:t>
            </w:r>
          </w:p>
        </w:tc>
        <w:tc>
          <w:tcPr>
            <w:tcW w:w="383" w:type="pct"/>
            <w:tcBorders>
              <w:top w:val="nil"/>
            </w:tcBorders>
            <w:shd w:val="clear" w:color="auto" w:fill="auto"/>
            <w:noWrap/>
            <w:hideMark/>
          </w:tcPr>
          <w:p w14:paraId="1304102E" w14:textId="1648D1E7"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0.73 </w:t>
            </w:r>
          </w:p>
        </w:tc>
      </w:tr>
      <w:tr w:rsidR="00D4585B" w:rsidRPr="000D06DA" w14:paraId="2C9C8AFC" w14:textId="77777777" w:rsidTr="000D06DA">
        <w:trPr>
          <w:trHeight w:val="164"/>
        </w:trPr>
        <w:tc>
          <w:tcPr>
            <w:tcW w:w="793" w:type="pct"/>
            <w:vMerge/>
            <w:tcBorders>
              <w:top w:val="nil"/>
              <w:left w:val="nil"/>
              <w:right w:val="nil"/>
            </w:tcBorders>
            <w:vAlign w:val="center"/>
            <w:hideMark/>
          </w:tcPr>
          <w:p w14:paraId="3AC25F95"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tcBorders>
            <w:shd w:val="clear" w:color="auto" w:fill="auto"/>
            <w:vAlign w:val="center"/>
            <w:hideMark/>
          </w:tcPr>
          <w:p w14:paraId="4DD9B3AA"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8000~9999 RM</w:t>
            </w:r>
          </w:p>
        </w:tc>
        <w:tc>
          <w:tcPr>
            <w:tcW w:w="555" w:type="pct"/>
            <w:tcBorders>
              <w:top w:val="nil"/>
            </w:tcBorders>
            <w:shd w:val="clear" w:color="auto" w:fill="auto"/>
            <w:noWrap/>
            <w:hideMark/>
          </w:tcPr>
          <w:p w14:paraId="33CE671C" w14:textId="7FC858D2"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0.68 </w:t>
            </w:r>
          </w:p>
        </w:tc>
        <w:tc>
          <w:tcPr>
            <w:tcW w:w="392" w:type="pct"/>
            <w:tcBorders>
              <w:top w:val="nil"/>
            </w:tcBorders>
            <w:shd w:val="clear" w:color="auto" w:fill="auto"/>
            <w:noWrap/>
            <w:hideMark/>
          </w:tcPr>
          <w:p w14:paraId="10567BA9" w14:textId="7A92D58D"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0.41 </w:t>
            </w:r>
          </w:p>
        </w:tc>
        <w:tc>
          <w:tcPr>
            <w:tcW w:w="652" w:type="pct"/>
            <w:tcBorders>
              <w:top w:val="nil"/>
            </w:tcBorders>
            <w:shd w:val="clear" w:color="auto" w:fill="auto"/>
            <w:noWrap/>
            <w:hideMark/>
          </w:tcPr>
          <w:p w14:paraId="60D2B7BE" w14:textId="14781E01"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0.61 </w:t>
            </w:r>
          </w:p>
        </w:tc>
        <w:tc>
          <w:tcPr>
            <w:tcW w:w="414" w:type="pct"/>
            <w:tcBorders>
              <w:top w:val="nil"/>
            </w:tcBorders>
            <w:shd w:val="clear" w:color="auto" w:fill="auto"/>
            <w:noWrap/>
            <w:hideMark/>
          </w:tcPr>
          <w:p w14:paraId="0EDFDA74" w14:textId="31D9D9B8"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0.12 </w:t>
            </w:r>
          </w:p>
        </w:tc>
        <w:tc>
          <w:tcPr>
            <w:tcW w:w="455" w:type="pct"/>
            <w:tcBorders>
              <w:top w:val="nil"/>
            </w:tcBorders>
            <w:shd w:val="clear" w:color="auto" w:fill="auto"/>
            <w:noWrap/>
            <w:hideMark/>
          </w:tcPr>
          <w:p w14:paraId="3CCC533B" w14:textId="55F70397"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0.73 </w:t>
            </w:r>
          </w:p>
        </w:tc>
        <w:tc>
          <w:tcPr>
            <w:tcW w:w="383" w:type="pct"/>
            <w:tcBorders>
              <w:top w:val="nil"/>
            </w:tcBorders>
            <w:shd w:val="clear" w:color="auto" w:fill="auto"/>
            <w:noWrap/>
            <w:hideMark/>
          </w:tcPr>
          <w:p w14:paraId="05A1D607" w14:textId="53F32F79"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1.23 </w:t>
            </w:r>
          </w:p>
        </w:tc>
      </w:tr>
      <w:tr w:rsidR="00D4585B" w:rsidRPr="000D06DA" w14:paraId="0467D726" w14:textId="77777777" w:rsidTr="000D06DA">
        <w:trPr>
          <w:trHeight w:val="164"/>
        </w:trPr>
        <w:tc>
          <w:tcPr>
            <w:tcW w:w="793" w:type="pct"/>
            <w:vMerge/>
            <w:tcBorders>
              <w:top w:val="nil"/>
              <w:left w:val="nil"/>
              <w:right w:val="nil"/>
            </w:tcBorders>
            <w:vAlign w:val="center"/>
            <w:hideMark/>
          </w:tcPr>
          <w:p w14:paraId="0C8CA11E"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single" w:sz="4" w:space="0" w:color="auto"/>
            </w:tcBorders>
            <w:shd w:val="clear" w:color="auto" w:fill="auto"/>
            <w:vAlign w:val="center"/>
            <w:hideMark/>
          </w:tcPr>
          <w:p w14:paraId="0A0DBEE3"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&gt; 10000 RM (Ref)</w:t>
            </w:r>
          </w:p>
        </w:tc>
        <w:tc>
          <w:tcPr>
            <w:tcW w:w="555" w:type="pct"/>
            <w:tcBorders>
              <w:top w:val="nil"/>
              <w:bottom w:val="single" w:sz="4" w:space="0" w:color="auto"/>
            </w:tcBorders>
            <w:shd w:val="clear" w:color="auto" w:fill="auto"/>
            <w:noWrap/>
            <w:hideMark/>
          </w:tcPr>
          <w:p w14:paraId="4C60CCC7" w14:textId="7A0D6691" w:rsidR="00D4585B" w:rsidRPr="00900671" w:rsidRDefault="00D4585B" w:rsidP="00D4585B">
            <w:pPr>
              <w:adjustRightInd w:val="0"/>
              <w:snapToGrid w:val="0"/>
              <w:spacing w:line="160" w:lineRule="exact"/>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392" w:type="pct"/>
            <w:tcBorders>
              <w:top w:val="nil"/>
              <w:bottom w:val="single" w:sz="4" w:space="0" w:color="auto"/>
            </w:tcBorders>
            <w:shd w:val="clear" w:color="auto" w:fill="auto"/>
            <w:noWrap/>
            <w:hideMark/>
          </w:tcPr>
          <w:p w14:paraId="389CBE9E" w14:textId="7043FC9B" w:rsidR="00D4585B" w:rsidRPr="00C1054E" w:rsidRDefault="00D4585B" w:rsidP="00D4585B">
            <w:pPr>
              <w:adjustRightInd w:val="0"/>
              <w:snapToGrid w:val="0"/>
              <w:spacing w:line="160" w:lineRule="exact"/>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652" w:type="pct"/>
            <w:tcBorders>
              <w:top w:val="nil"/>
              <w:bottom w:val="single" w:sz="4" w:space="0" w:color="auto"/>
            </w:tcBorders>
            <w:shd w:val="clear" w:color="auto" w:fill="auto"/>
            <w:noWrap/>
            <w:hideMark/>
          </w:tcPr>
          <w:p w14:paraId="70498272" w14:textId="2EEE4865"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1.00 </w:t>
            </w:r>
          </w:p>
        </w:tc>
        <w:tc>
          <w:tcPr>
            <w:tcW w:w="414" w:type="pct"/>
            <w:tcBorders>
              <w:top w:val="nil"/>
              <w:bottom w:val="single" w:sz="4" w:space="0" w:color="auto"/>
            </w:tcBorders>
            <w:shd w:val="clear" w:color="auto" w:fill="auto"/>
            <w:noWrap/>
            <w:hideMark/>
          </w:tcPr>
          <w:p w14:paraId="4F1E4174" w14:textId="15C42BFA"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455" w:type="pct"/>
            <w:tcBorders>
              <w:top w:val="nil"/>
              <w:bottom w:val="single" w:sz="4" w:space="0" w:color="auto"/>
            </w:tcBorders>
            <w:shd w:val="clear" w:color="auto" w:fill="auto"/>
            <w:noWrap/>
            <w:hideMark/>
          </w:tcPr>
          <w:p w14:paraId="56C1EAA9" w14:textId="70E19CCB" w:rsidR="00D4585B" w:rsidRPr="00C1054E"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383" w:type="pct"/>
            <w:tcBorders>
              <w:top w:val="nil"/>
              <w:bottom w:val="single" w:sz="4" w:space="0" w:color="auto"/>
            </w:tcBorders>
            <w:shd w:val="clear" w:color="auto" w:fill="auto"/>
            <w:noWrap/>
            <w:hideMark/>
          </w:tcPr>
          <w:p w14:paraId="68544855" w14:textId="7E42F863"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1.00 </w:t>
            </w:r>
          </w:p>
        </w:tc>
      </w:tr>
      <w:tr w:rsidR="00D4585B" w:rsidRPr="000D06DA" w14:paraId="5272EEDF" w14:textId="77777777" w:rsidTr="000D06DA">
        <w:trPr>
          <w:trHeight w:val="164"/>
        </w:trPr>
        <w:tc>
          <w:tcPr>
            <w:tcW w:w="793" w:type="pct"/>
            <w:vMerge w:val="restart"/>
            <w:tcBorders>
              <w:left w:val="nil"/>
              <w:bottom w:val="nil"/>
              <w:right w:val="nil"/>
            </w:tcBorders>
            <w:shd w:val="clear" w:color="auto" w:fill="auto"/>
            <w:vAlign w:val="center"/>
            <w:hideMark/>
          </w:tcPr>
          <w:p w14:paraId="1EB5805C"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r w:rsidRPr="00900671">
              <w:rPr>
                <w:rFonts w:eastAsia="DengXian" w:cstheme="minorHAnsi"/>
                <w:b/>
                <w:bCs/>
                <w:color w:val="000000"/>
                <w:sz w:val="15"/>
                <w:szCs w:val="15"/>
              </w:rPr>
              <w:t>House ownership</w:t>
            </w:r>
          </w:p>
        </w:tc>
        <w:tc>
          <w:tcPr>
            <w:tcW w:w="1356" w:type="pct"/>
            <w:tcBorders>
              <w:top w:val="single" w:sz="4" w:space="0" w:color="auto"/>
              <w:left w:val="nil"/>
            </w:tcBorders>
            <w:shd w:val="clear" w:color="auto" w:fill="auto"/>
            <w:vAlign w:val="center"/>
            <w:hideMark/>
          </w:tcPr>
          <w:p w14:paraId="3409FBB3"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Own</w:t>
            </w:r>
          </w:p>
        </w:tc>
        <w:tc>
          <w:tcPr>
            <w:tcW w:w="555" w:type="pct"/>
            <w:tcBorders>
              <w:top w:val="single" w:sz="4" w:space="0" w:color="auto"/>
            </w:tcBorders>
            <w:shd w:val="clear" w:color="auto" w:fill="auto"/>
            <w:noWrap/>
            <w:hideMark/>
          </w:tcPr>
          <w:p w14:paraId="7E09D74B" w14:textId="15B920B0"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1.50 </w:t>
            </w:r>
          </w:p>
        </w:tc>
        <w:tc>
          <w:tcPr>
            <w:tcW w:w="392" w:type="pct"/>
            <w:tcBorders>
              <w:top w:val="single" w:sz="4" w:space="0" w:color="auto"/>
            </w:tcBorders>
            <w:shd w:val="clear" w:color="auto" w:fill="auto"/>
            <w:noWrap/>
            <w:hideMark/>
          </w:tcPr>
          <w:p w14:paraId="5A954D35" w14:textId="61962A1B"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0.22 </w:t>
            </w:r>
          </w:p>
        </w:tc>
        <w:tc>
          <w:tcPr>
            <w:tcW w:w="652" w:type="pct"/>
            <w:tcBorders>
              <w:top w:val="single" w:sz="4" w:space="0" w:color="auto"/>
            </w:tcBorders>
            <w:shd w:val="clear" w:color="auto" w:fill="auto"/>
            <w:noWrap/>
            <w:hideMark/>
          </w:tcPr>
          <w:p w14:paraId="2CBFD8ED" w14:textId="48DBA72D"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0.63 </w:t>
            </w:r>
          </w:p>
        </w:tc>
        <w:tc>
          <w:tcPr>
            <w:tcW w:w="414" w:type="pct"/>
            <w:tcBorders>
              <w:top w:val="single" w:sz="4" w:space="0" w:color="auto"/>
            </w:tcBorders>
            <w:shd w:val="clear" w:color="auto" w:fill="auto"/>
            <w:noWrap/>
            <w:hideMark/>
          </w:tcPr>
          <w:p w14:paraId="56F1BA70" w14:textId="30F720ED"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0.46 </w:t>
            </w:r>
          </w:p>
        </w:tc>
        <w:tc>
          <w:tcPr>
            <w:tcW w:w="455" w:type="pct"/>
            <w:tcBorders>
              <w:top w:val="single" w:sz="4" w:space="0" w:color="auto"/>
            </w:tcBorders>
            <w:shd w:val="clear" w:color="auto" w:fill="auto"/>
            <w:noWrap/>
            <w:hideMark/>
          </w:tcPr>
          <w:p w14:paraId="128A3953" w14:textId="6A58FE79"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0.50 </w:t>
            </w:r>
          </w:p>
        </w:tc>
        <w:tc>
          <w:tcPr>
            <w:tcW w:w="383" w:type="pct"/>
            <w:tcBorders>
              <w:top w:val="single" w:sz="4" w:space="0" w:color="auto"/>
            </w:tcBorders>
            <w:shd w:val="clear" w:color="auto" w:fill="auto"/>
            <w:noWrap/>
            <w:hideMark/>
          </w:tcPr>
          <w:p w14:paraId="5BC5E870" w14:textId="4A1B9B55"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0.77 </w:t>
            </w:r>
          </w:p>
        </w:tc>
      </w:tr>
      <w:tr w:rsidR="00D4585B" w:rsidRPr="000D06DA" w14:paraId="46369A73" w14:textId="77777777" w:rsidTr="000D06DA">
        <w:trPr>
          <w:trHeight w:val="164"/>
        </w:trPr>
        <w:tc>
          <w:tcPr>
            <w:tcW w:w="793" w:type="pct"/>
            <w:vMerge/>
            <w:tcBorders>
              <w:top w:val="nil"/>
              <w:left w:val="nil"/>
              <w:bottom w:val="nil"/>
              <w:right w:val="nil"/>
            </w:tcBorders>
            <w:vAlign w:val="center"/>
            <w:hideMark/>
          </w:tcPr>
          <w:p w14:paraId="1E42C737"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single" w:sz="4" w:space="0" w:color="auto"/>
            </w:tcBorders>
            <w:shd w:val="clear" w:color="auto" w:fill="auto"/>
            <w:vAlign w:val="center"/>
            <w:hideMark/>
          </w:tcPr>
          <w:p w14:paraId="02E15988"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Not own (Ref)</w:t>
            </w:r>
          </w:p>
        </w:tc>
        <w:tc>
          <w:tcPr>
            <w:tcW w:w="555" w:type="pct"/>
            <w:tcBorders>
              <w:top w:val="nil"/>
              <w:bottom w:val="single" w:sz="4" w:space="0" w:color="auto"/>
            </w:tcBorders>
            <w:shd w:val="clear" w:color="auto" w:fill="auto"/>
            <w:noWrap/>
            <w:hideMark/>
          </w:tcPr>
          <w:p w14:paraId="1A347400" w14:textId="533E0631" w:rsidR="00D4585B" w:rsidRPr="00900671" w:rsidRDefault="00D4585B" w:rsidP="00D4585B">
            <w:pPr>
              <w:adjustRightInd w:val="0"/>
              <w:snapToGrid w:val="0"/>
              <w:spacing w:line="160" w:lineRule="exact"/>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392" w:type="pct"/>
            <w:tcBorders>
              <w:top w:val="nil"/>
              <w:bottom w:val="single" w:sz="4" w:space="0" w:color="auto"/>
            </w:tcBorders>
            <w:shd w:val="clear" w:color="auto" w:fill="auto"/>
            <w:noWrap/>
            <w:hideMark/>
          </w:tcPr>
          <w:p w14:paraId="6952E351" w14:textId="13714AC4" w:rsidR="00D4585B" w:rsidRPr="00900671" w:rsidRDefault="00D4585B" w:rsidP="00D4585B">
            <w:pPr>
              <w:adjustRightInd w:val="0"/>
              <w:snapToGrid w:val="0"/>
              <w:spacing w:line="160" w:lineRule="exact"/>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652" w:type="pct"/>
            <w:tcBorders>
              <w:top w:val="nil"/>
              <w:bottom w:val="single" w:sz="4" w:space="0" w:color="auto"/>
            </w:tcBorders>
            <w:shd w:val="clear" w:color="auto" w:fill="auto"/>
            <w:noWrap/>
            <w:hideMark/>
          </w:tcPr>
          <w:p w14:paraId="2BE77790" w14:textId="588AA808"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1.00 </w:t>
            </w:r>
          </w:p>
        </w:tc>
        <w:tc>
          <w:tcPr>
            <w:tcW w:w="414" w:type="pct"/>
            <w:tcBorders>
              <w:top w:val="nil"/>
              <w:bottom w:val="single" w:sz="4" w:space="0" w:color="auto"/>
            </w:tcBorders>
            <w:shd w:val="clear" w:color="auto" w:fill="auto"/>
            <w:noWrap/>
            <w:hideMark/>
          </w:tcPr>
          <w:p w14:paraId="69E2A0AF" w14:textId="77940156"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455" w:type="pct"/>
            <w:tcBorders>
              <w:top w:val="nil"/>
              <w:bottom w:val="single" w:sz="4" w:space="0" w:color="auto"/>
            </w:tcBorders>
            <w:shd w:val="clear" w:color="auto" w:fill="auto"/>
            <w:noWrap/>
            <w:hideMark/>
          </w:tcPr>
          <w:p w14:paraId="363B3D74" w14:textId="337C57E7"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383" w:type="pct"/>
            <w:tcBorders>
              <w:top w:val="nil"/>
              <w:bottom w:val="single" w:sz="4" w:space="0" w:color="auto"/>
            </w:tcBorders>
            <w:shd w:val="clear" w:color="auto" w:fill="auto"/>
            <w:noWrap/>
            <w:hideMark/>
          </w:tcPr>
          <w:p w14:paraId="19B169DA" w14:textId="2604EFA5"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1.00 </w:t>
            </w:r>
          </w:p>
        </w:tc>
      </w:tr>
      <w:tr w:rsidR="00D4585B" w:rsidRPr="000D06DA" w14:paraId="1F519043" w14:textId="77777777" w:rsidTr="000D06DA">
        <w:trPr>
          <w:trHeight w:val="152"/>
        </w:trPr>
        <w:tc>
          <w:tcPr>
            <w:tcW w:w="793" w:type="pct"/>
            <w:tcBorders>
              <w:top w:val="nil"/>
              <w:left w:val="nil"/>
              <w:bottom w:val="nil"/>
              <w:right w:val="nil"/>
            </w:tcBorders>
            <w:shd w:val="clear" w:color="auto" w:fill="auto"/>
            <w:noWrap/>
            <w:vAlign w:val="center"/>
            <w:hideMark/>
          </w:tcPr>
          <w:p w14:paraId="37D007D8"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r w:rsidRPr="00900671">
              <w:rPr>
                <w:rFonts w:eastAsia="DengXian" w:cstheme="minorHAnsi"/>
                <w:b/>
                <w:bCs/>
                <w:color w:val="000000"/>
                <w:sz w:val="15"/>
                <w:szCs w:val="15"/>
              </w:rPr>
              <w:t>Tra</w:t>
            </w:r>
            <w:r>
              <w:rPr>
                <w:rFonts w:eastAsia="DengXian" w:cstheme="minorHAnsi"/>
                <w:b/>
                <w:bCs/>
                <w:color w:val="000000"/>
                <w:sz w:val="15"/>
                <w:szCs w:val="15"/>
              </w:rPr>
              <w:t>vel</w:t>
            </w:r>
            <w:r w:rsidRPr="00900671">
              <w:rPr>
                <w:rFonts w:eastAsia="DengXian" w:cstheme="minorHAnsi"/>
                <w:b/>
                <w:bCs/>
                <w:color w:val="000000"/>
                <w:sz w:val="15"/>
                <w:szCs w:val="15"/>
              </w:rPr>
              <w:t xml:space="preserve"> allowance</w:t>
            </w:r>
          </w:p>
        </w:tc>
        <w:tc>
          <w:tcPr>
            <w:tcW w:w="1356" w:type="pct"/>
            <w:tcBorders>
              <w:top w:val="single" w:sz="4" w:space="0" w:color="auto"/>
              <w:left w:val="nil"/>
              <w:bottom w:val="nil"/>
            </w:tcBorders>
            <w:shd w:val="clear" w:color="auto" w:fill="auto"/>
            <w:noWrap/>
            <w:vAlign w:val="center"/>
            <w:hideMark/>
          </w:tcPr>
          <w:p w14:paraId="42C9A9AF"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 xml:space="preserve">Yes </w:t>
            </w:r>
          </w:p>
        </w:tc>
        <w:tc>
          <w:tcPr>
            <w:tcW w:w="555" w:type="pct"/>
            <w:tcBorders>
              <w:top w:val="single" w:sz="4" w:space="0" w:color="auto"/>
            </w:tcBorders>
            <w:shd w:val="clear" w:color="auto" w:fill="auto"/>
            <w:noWrap/>
            <w:hideMark/>
          </w:tcPr>
          <w:p w14:paraId="4D7F6B9A" w14:textId="43FC8680"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0.52 </w:t>
            </w:r>
          </w:p>
        </w:tc>
        <w:tc>
          <w:tcPr>
            <w:tcW w:w="392" w:type="pct"/>
            <w:tcBorders>
              <w:top w:val="single" w:sz="4" w:space="0" w:color="auto"/>
            </w:tcBorders>
            <w:shd w:val="clear" w:color="auto" w:fill="auto"/>
            <w:noWrap/>
            <w:hideMark/>
          </w:tcPr>
          <w:p w14:paraId="2C4FC24C" w14:textId="02F1A455"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0.47 </w:t>
            </w:r>
          </w:p>
        </w:tc>
        <w:tc>
          <w:tcPr>
            <w:tcW w:w="652" w:type="pct"/>
            <w:tcBorders>
              <w:top w:val="single" w:sz="4" w:space="0" w:color="auto"/>
            </w:tcBorders>
            <w:shd w:val="clear" w:color="auto" w:fill="auto"/>
            <w:noWrap/>
            <w:hideMark/>
          </w:tcPr>
          <w:p w14:paraId="0ADD9ECD" w14:textId="49648426"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1.21 </w:t>
            </w:r>
          </w:p>
        </w:tc>
        <w:tc>
          <w:tcPr>
            <w:tcW w:w="414" w:type="pct"/>
            <w:tcBorders>
              <w:top w:val="single" w:sz="4" w:space="0" w:color="auto"/>
            </w:tcBorders>
            <w:shd w:val="clear" w:color="auto" w:fill="auto"/>
            <w:noWrap/>
            <w:hideMark/>
          </w:tcPr>
          <w:p w14:paraId="7321D2FF" w14:textId="59DF04DF"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0.29 </w:t>
            </w:r>
          </w:p>
        </w:tc>
        <w:tc>
          <w:tcPr>
            <w:tcW w:w="455" w:type="pct"/>
            <w:tcBorders>
              <w:top w:val="single" w:sz="4" w:space="0" w:color="auto"/>
            </w:tcBorders>
            <w:shd w:val="clear" w:color="auto" w:fill="auto"/>
            <w:noWrap/>
            <w:hideMark/>
          </w:tcPr>
          <w:p w14:paraId="73A86723" w14:textId="0D7B19D7"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0.59 </w:t>
            </w:r>
          </w:p>
        </w:tc>
        <w:tc>
          <w:tcPr>
            <w:tcW w:w="383" w:type="pct"/>
            <w:tcBorders>
              <w:top w:val="single" w:sz="4" w:space="0" w:color="auto"/>
            </w:tcBorders>
            <w:shd w:val="clear" w:color="auto" w:fill="auto"/>
            <w:noWrap/>
            <w:hideMark/>
          </w:tcPr>
          <w:p w14:paraId="1E899623" w14:textId="4688A23C"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1.15 </w:t>
            </w:r>
          </w:p>
        </w:tc>
      </w:tr>
      <w:tr w:rsidR="00D4585B" w:rsidRPr="000D06DA" w14:paraId="26D42715" w14:textId="77777777" w:rsidTr="000D06DA">
        <w:trPr>
          <w:trHeight w:val="152"/>
        </w:trPr>
        <w:tc>
          <w:tcPr>
            <w:tcW w:w="793" w:type="pct"/>
            <w:tcBorders>
              <w:top w:val="nil"/>
              <w:left w:val="nil"/>
              <w:bottom w:val="nil"/>
              <w:right w:val="nil"/>
            </w:tcBorders>
            <w:shd w:val="clear" w:color="auto" w:fill="auto"/>
            <w:noWrap/>
            <w:vAlign w:val="center"/>
            <w:hideMark/>
          </w:tcPr>
          <w:p w14:paraId="17182220"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single" w:sz="4" w:space="0" w:color="auto"/>
            </w:tcBorders>
            <w:shd w:val="clear" w:color="auto" w:fill="auto"/>
            <w:noWrap/>
            <w:vAlign w:val="center"/>
            <w:hideMark/>
          </w:tcPr>
          <w:p w14:paraId="13E1D98E"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No (Ref)</w:t>
            </w:r>
          </w:p>
        </w:tc>
        <w:tc>
          <w:tcPr>
            <w:tcW w:w="555" w:type="pct"/>
            <w:tcBorders>
              <w:top w:val="nil"/>
              <w:bottom w:val="single" w:sz="4" w:space="0" w:color="auto"/>
            </w:tcBorders>
            <w:shd w:val="clear" w:color="auto" w:fill="auto"/>
            <w:noWrap/>
            <w:hideMark/>
          </w:tcPr>
          <w:p w14:paraId="5A63CB57" w14:textId="04F71AAE" w:rsidR="00D4585B" w:rsidRPr="00900671" w:rsidRDefault="00D4585B" w:rsidP="00D4585B">
            <w:pPr>
              <w:adjustRightInd w:val="0"/>
              <w:snapToGrid w:val="0"/>
              <w:spacing w:line="160" w:lineRule="exact"/>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392" w:type="pct"/>
            <w:tcBorders>
              <w:top w:val="nil"/>
              <w:bottom w:val="single" w:sz="4" w:space="0" w:color="auto"/>
            </w:tcBorders>
            <w:shd w:val="clear" w:color="auto" w:fill="auto"/>
            <w:noWrap/>
            <w:hideMark/>
          </w:tcPr>
          <w:p w14:paraId="417CAFA2" w14:textId="742FA599" w:rsidR="00D4585B" w:rsidRPr="00C1054E"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652" w:type="pct"/>
            <w:tcBorders>
              <w:top w:val="nil"/>
              <w:bottom w:val="single" w:sz="4" w:space="0" w:color="auto"/>
            </w:tcBorders>
            <w:shd w:val="clear" w:color="auto" w:fill="auto"/>
            <w:noWrap/>
            <w:hideMark/>
          </w:tcPr>
          <w:p w14:paraId="676AAA53" w14:textId="4BA88D53"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1.00 </w:t>
            </w:r>
          </w:p>
        </w:tc>
        <w:tc>
          <w:tcPr>
            <w:tcW w:w="414" w:type="pct"/>
            <w:tcBorders>
              <w:top w:val="nil"/>
              <w:bottom w:val="single" w:sz="4" w:space="0" w:color="auto"/>
            </w:tcBorders>
            <w:shd w:val="clear" w:color="auto" w:fill="auto"/>
            <w:noWrap/>
            <w:hideMark/>
          </w:tcPr>
          <w:p w14:paraId="02150F24" w14:textId="5171CE45"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455" w:type="pct"/>
            <w:tcBorders>
              <w:top w:val="nil"/>
              <w:bottom w:val="single" w:sz="4" w:space="0" w:color="auto"/>
            </w:tcBorders>
            <w:shd w:val="clear" w:color="auto" w:fill="auto"/>
            <w:noWrap/>
            <w:hideMark/>
          </w:tcPr>
          <w:p w14:paraId="7CF29B83" w14:textId="0F68E139" w:rsidR="00D4585B" w:rsidRPr="00C1054E"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383" w:type="pct"/>
            <w:tcBorders>
              <w:top w:val="nil"/>
              <w:bottom w:val="single" w:sz="4" w:space="0" w:color="auto"/>
            </w:tcBorders>
            <w:shd w:val="clear" w:color="auto" w:fill="auto"/>
            <w:noWrap/>
            <w:hideMark/>
          </w:tcPr>
          <w:p w14:paraId="0244DCB8" w14:textId="019CF2EB"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1.00 </w:t>
            </w:r>
          </w:p>
        </w:tc>
      </w:tr>
      <w:tr w:rsidR="00D4585B" w:rsidRPr="000D06DA" w14:paraId="4BA426CC" w14:textId="77777777" w:rsidTr="000D06DA">
        <w:trPr>
          <w:trHeight w:val="152"/>
        </w:trPr>
        <w:tc>
          <w:tcPr>
            <w:tcW w:w="793" w:type="pct"/>
            <w:vMerge w:val="restart"/>
            <w:tcBorders>
              <w:top w:val="nil"/>
              <w:left w:val="nil"/>
              <w:bottom w:val="nil"/>
              <w:right w:val="nil"/>
            </w:tcBorders>
            <w:shd w:val="clear" w:color="auto" w:fill="auto"/>
            <w:vAlign w:val="center"/>
            <w:hideMark/>
          </w:tcPr>
          <w:p w14:paraId="33EC18DD"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r w:rsidRPr="00900671">
              <w:rPr>
                <w:rFonts w:eastAsia="DengXian" w:cstheme="minorHAnsi"/>
                <w:b/>
                <w:bCs/>
                <w:color w:val="000000"/>
                <w:sz w:val="15"/>
                <w:szCs w:val="15"/>
              </w:rPr>
              <w:t>The percentage of HSR transportation expenses to monthly income</w:t>
            </w:r>
          </w:p>
        </w:tc>
        <w:tc>
          <w:tcPr>
            <w:tcW w:w="1356" w:type="pct"/>
            <w:tcBorders>
              <w:top w:val="single" w:sz="4" w:space="0" w:color="auto"/>
              <w:left w:val="nil"/>
              <w:bottom w:val="nil"/>
            </w:tcBorders>
            <w:shd w:val="clear" w:color="auto" w:fill="auto"/>
            <w:noWrap/>
            <w:vAlign w:val="center"/>
            <w:hideMark/>
          </w:tcPr>
          <w:p w14:paraId="0382A4AA"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1~5%</w:t>
            </w:r>
          </w:p>
        </w:tc>
        <w:tc>
          <w:tcPr>
            <w:tcW w:w="555" w:type="pct"/>
            <w:tcBorders>
              <w:top w:val="single" w:sz="4" w:space="0" w:color="auto"/>
            </w:tcBorders>
            <w:shd w:val="clear" w:color="auto" w:fill="auto"/>
            <w:noWrap/>
            <w:hideMark/>
          </w:tcPr>
          <w:p w14:paraId="45F3C115" w14:textId="3D6ECA0B"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0.00 </w:t>
            </w:r>
          </w:p>
        </w:tc>
        <w:tc>
          <w:tcPr>
            <w:tcW w:w="392" w:type="pct"/>
            <w:tcBorders>
              <w:top w:val="single" w:sz="4" w:space="0" w:color="auto"/>
            </w:tcBorders>
            <w:shd w:val="clear" w:color="auto" w:fill="auto"/>
            <w:noWrap/>
            <w:hideMark/>
          </w:tcPr>
          <w:p w14:paraId="33432CBA" w14:textId="51AC1475"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0.95 </w:t>
            </w:r>
          </w:p>
        </w:tc>
        <w:tc>
          <w:tcPr>
            <w:tcW w:w="652" w:type="pct"/>
            <w:tcBorders>
              <w:top w:val="single" w:sz="4" w:space="0" w:color="auto"/>
            </w:tcBorders>
            <w:shd w:val="clear" w:color="auto" w:fill="auto"/>
            <w:noWrap/>
            <w:hideMark/>
          </w:tcPr>
          <w:p w14:paraId="3317BD34" w14:textId="123B455B"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0.97 </w:t>
            </w:r>
          </w:p>
        </w:tc>
        <w:tc>
          <w:tcPr>
            <w:tcW w:w="414" w:type="pct"/>
            <w:tcBorders>
              <w:top w:val="single" w:sz="4" w:space="0" w:color="auto"/>
            </w:tcBorders>
            <w:shd w:val="clear" w:color="auto" w:fill="auto"/>
            <w:noWrap/>
            <w:hideMark/>
          </w:tcPr>
          <w:p w14:paraId="30C2415E" w14:textId="4B4C0273"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0.92 </w:t>
            </w:r>
          </w:p>
        </w:tc>
        <w:tc>
          <w:tcPr>
            <w:tcW w:w="455" w:type="pct"/>
            <w:tcBorders>
              <w:top w:val="single" w:sz="4" w:space="0" w:color="auto"/>
            </w:tcBorders>
            <w:shd w:val="clear" w:color="auto" w:fill="auto"/>
            <w:noWrap/>
            <w:hideMark/>
          </w:tcPr>
          <w:p w14:paraId="275285F2" w14:textId="281DDDA3"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0.34 </w:t>
            </w:r>
          </w:p>
        </w:tc>
        <w:tc>
          <w:tcPr>
            <w:tcW w:w="383" w:type="pct"/>
            <w:tcBorders>
              <w:top w:val="single" w:sz="4" w:space="0" w:color="auto"/>
            </w:tcBorders>
            <w:shd w:val="clear" w:color="auto" w:fill="auto"/>
            <w:noWrap/>
            <w:hideMark/>
          </w:tcPr>
          <w:p w14:paraId="23E963BE" w14:textId="6ED639B8"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1.56 </w:t>
            </w:r>
          </w:p>
        </w:tc>
      </w:tr>
      <w:tr w:rsidR="00D4585B" w:rsidRPr="000D06DA" w14:paraId="3A406308" w14:textId="77777777" w:rsidTr="000D06DA">
        <w:trPr>
          <w:trHeight w:val="152"/>
        </w:trPr>
        <w:tc>
          <w:tcPr>
            <w:tcW w:w="793" w:type="pct"/>
            <w:vMerge/>
            <w:tcBorders>
              <w:top w:val="nil"/>
              <w:left w:val="nil"/>
              <w:bottom w:val="nil"/>
              <w:right w:val="nil"/>
            </w:tcBorders>
            <w:vAlign w:val="center"/>
            <w:hideMark/>
          </w:tcPr>
          <w:p w14:paraId="7371317B" w14:textId="77777777" w:rsidR="00D4585B" w:rsidRPr="00900671" w:rsidRDefault="00D4585B" w:rsidP="00D4585B">
            <w:pPr>
              <w:adjustRightInd w:val="0"/>
              <w:snapToGrid w:val="0"/>
              <w:spacing w:line="160" w:lineRule="exact"/>
              <w:rPr>
                <w:rFonts w:eastAsia="DengXian" w:cstheme="minorHAnsi"/>
                <w:b/>
                <w:bCs/>
                <w:color w:val="000000"/>
                <w:sz w:val="15"/>
                <w:szCs w:val="15"/>
              </w:rPr>
            </w:pPr>
          </w:p>
        </w:tc>
        <w:tc>
          <w:tcPr>
            <w:tcW w:w="1356" w:type="pct"/>
            <w:tcBorders>
              <w:top w:val="nil"/>
              <w:left w:val="nil"/>
              <w:bottom w:val="nil"/>
            </w:tcBorders>
            <w:shd w:val="clear" w:color="auto" w:fill="auto"/>
            <w:noWrap/>
            <w:vAlign w:val="center"/>
            <w:hideMark/>
          </w:tcPr>
          <w:p w14:paraId="58841F90"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5~15%</w:t>
            </w:r>
          </w:p>
        </w:tc>
        <w:tc>
          <w:tcPr>
            <w:tcW w:w="555" w:type="pct"/>
            <w:tcBorders>
              <w:top w:val="nil"/>
            </w:tcBorders>
            <w:shd w:val="clear" w:color="auto" w:fill="auto"/>
            <w:noWrap/>
            <w:hideMark/>
          </w:tcPr>
          <w:p w14:paraId="5FBBB618" w14:textId="6924AD9F"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0.20 </w:t>
            </w:r>
          </w:p>
        </w:tc>
        <w:tc>
          <w:tcPr>
            <w:tcW w:w="392" w:type="pct"/>
            <w:tcBorders>
              <w:top w:val="nil"/>
            </w:tcBorders>
            <w:shd w:val="clear" w:color="auto" w:fill="auto"/>
            <w:noWrap/>
            <w:hideMark/>
          </w:tcPr>
          <w:p w14:paraId="3F45AE4E" w14:textId="21330AE2"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0.65 </w:t>
            </w:r>
          </w:p>
        </w:tc>
        <w:tc>
          <w:tcPr>
            <w:tcW w:w="652" w:type="pct"/>
            <w:tcBorders>
              <w:top w:val="nil"/>
            </w:tcBorders>
            <w:shd w:val="clear" w:color="auto" w:fill="auto"/>
            <w:noWrap/>
            <w:hideMark/>
          </w:tcPr>
          <w:p w14:paraId="6F3CBC47" w14:textId="1AE5DC7B"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0.81 </w:t>
            </w:r>
          </w:p>
        </w:tc>
        <w:tc>
          <w:tcPr>
            <w:tcW w:w="414" w:type="pct"/>
            <w:tcBorders>
              <w:top w:val="nil"/>
            </w:tcBorders>
            <w:shd w:val="clear" w:color="auto" w:fill="auto"/>
            <w:noWrap/>
            <w:hideMark/>
          </w:tcPr>
          <w:p w14:paraId="080FD6C0" w14:textId="34A37D92"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0.47 </w:t>
            </w:r>
          </w:p>
        </w:tc>
        <w:tc>
          <w:tcPr>
            <w:tcW w:w="455" w:type="pct"/>
            <w:tcBorders>
              <w:top w:val="nil"/>
            </w:tcBorders>
            <w:shd w:val="clear" w:color="auto" w:fill="auto"/>
            <w:noWrap/>
            <w:hideMark/>
          </w:tcPr>
          <w:p w14:paraId="62AE270A" w14:textId="69841B1B"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0.49 </w:t>
            </w:r>
          </w:p>
        </w:tc>
        <w:tc>
          <w:tcPr>
            <w:tcW w:w="383" w:type="pct"/>
            <w:tcBorders>
              <w:top w:val="nil"/>
            </w:tcBorders>
            <w:shd w:val="clear" w:color="auto" w:fill="auto"/>
            <w:noWrap/>
            <w:hideMark/>
          </w:tcPr>
          <w:p w14:paraId="4E1C99AD" w14:textId="7B4D6F2D"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1.37 </w:t>
            </w:r>
          </w:p>
        </w:tc>
      </w:tr>
      <w:tr w:rsidR="00D4585B" w:rsidRPr="000D06DA" w14:paraId="74AFE033" w14:textId="77777777" w:rsidTr="000D06DA">
        <w:trPr>
          <w:trHeight w:val="152"/>
        </w:trPr>
        <w:tc>
          <w:tcPr>
            <w:tcW w:w="793" w:type="pct"/>
            <w:vMerge/>
            <w:tcBorders>
              <w:top w:val="nil"/>
              <w:left w:val="nil"/>
              <w:bottom w:val="nil"/>
              <w:right w:val="nil"/>
            </w:tcBorders>
            <w:vAlign w:val="center"/>
            <w:hideMark/>
          </w:tcPr>
          <w:p w14:paraId="5323F3EF" w14:textId="77777777" w:rsidR="00D4585B" w:rsidRPr="00900671" w:rsidRDefault="00D4585B" w:rsidP="00D4585B">
            <w:pPr>
              <w:adjustRightInd w:val="0"/>
              <w:snapToGrid w:val="0"/>
              <w:spacing w:line="160" w:lineRule="exact"/>
              <w:rPr>
                <w:rFonts w:eastAsia="DengXian" w:cstheme="minorHAnsi"/>
                <w:b/>
                <w:bCs/>
                <w:color w:val="000000"/>
                <w:sz w:val="15"/>
                <w:szCs w:val="15"/>
              </w:rPr>
            </w:pPr>
          </w:p>
        </w:tc>
        <w:tc>
          <w:tcPr>
            <w:tcW w:w="1356" w:type="pct"/>
            <w:tcBorders>
              <w:top w:val="nil"/>
              <w:left w:val="nil"/>
              <w:bottom w:val="nil"/>
            </w:tcBorders>
            <w:shd w:val="clear" w:color="auto" w:fill="auto"/>
            <w:noWrap/>
            <w:vAlign w:val="center"/>
            <w:hideMark/>
          </w:tcPr>
          <w:p w14:paraId="25520359"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15~25%</w:t>
            </w:r>
          </w:p>
        </w:tc>
        <w:tc>
          <w:tcPr>
            <w:tcW w:w="555" w:type="pct"/>
            <w:tcBorders>
              <w:top w:val="nil"/>
            </w:tcBorders>
            <w:shd w:val="clear" w:color="auto" w:fill="auto"/>
            <w:noWrap/>
            <w:hideMark/>
          </w:tcPr>
          <w:p w14:paraId="565739E8" w14:textId="0E72FD1B"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1.73 </w:t>
            </w:r>
          </w:p>
        </w:tc>
        <w:tc>
          <w:tcPr>
            <w:tcW w:w="392" w:type="pct"/>
            <w:tcBorders>
              <w:top w:val="nil"/>
            </w:tcBorders>
            <w:shd w:val="clear" w:color="auto" w:fill="auto"/>
            <w:noWrap/>
            <w:hideMark/>
          </w:tcPr>
          <w:p w14:paraId="6B556B8B" w14:textId="6FDA64AF"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0.19 </w:t>
            </w:r>
          </w:p>
        </w:tc>
        <w:tc>
          <w:tcPr>
            <w:tcW w:w="652" w:type="pct"/>
            <w:tcBorders>
              <w:top w:val="nil"/>
            </w:tcBorders>
            <w:shd w:val="clear" w:color="auto" w:fill="auto"/>
            <w:noWrap/>
            <w:hideMark/>
          </w:tcPr>
          <w:p w14:paraId="470BB3C6" w14:textId="743B67E6"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3.27 </w:t>
            </w:r>
          </w:p>
        </w:tc>
        <w:tc>
          <w:tcPr>
            <w:tcW w:w="414" w:type="pct"/>
            <w:tcBorders>
              <w:top w:val="nil"/>
            </w:tcBorders>
            <w:shd w:val="clear" w:color="auto" w:fill="auto"/>
            <w:noWrap/>
            <w:hideMark/>
          </w:tcPr>
          <w:p w14:paraId="26FC8B92" w14:textId="29E26FC0"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3.29 </w:t>
            </w:r>
          </w:p>
        </w:tc>
        <w:tc>
          <w:tcPr>
            <w:tcW w:w="455" w:type="pct"/>
            <w:tcBorders>
              <w:top w:val="nil"/>
            </w:tcBorders>
            <w:shd w:val="clear" w:color="auto" w:fill="auto"/>
            <w:noWrap/>
            <w:hideMark/>
          </w:tcPr>
          <w:p w14:paraId="4183354F" w14:textId="026DEC83"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0.07 </w:t>
            </w:r>
          </w:p>
        </w:tc>
        <w:tc>
          <w:tcPr>
            <w:tcW w:w="383" w:type="pct"/>
            <w:tcBorders>
              <w:top w:val="nil"/>
            </w:tcBorders>
            <w:shd w:val="clear" w:color="auto" w:fill="auto"/>
            <w:noWrap/>
            <w:hideMark/>
          </w:tcPr>
          <w:p w14:paraId="61A0E64C" w14:textId="65109532"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5.67 </w:t>
            </w:r>
          </w:p>
        </w:tc>
      </w:tr>
      <w:tr w:rsidR="00D4585B" w:rsidRPr="00900671" w14:paraId="0FDBA02F" w14:textId="77777777" w:rsidTr="000D06DA">
        <w:trPr>
          <w:trHeight w:val="152"/>
        </w:trPr>
        <w:tc>
          <w:tcPr>
            <w:tcW w:w="793" w:type="pct"/>
            <w:vMerge/>
            <w:tcBorders>
              <w:top w:val="nil"/>
              <w:left w:val="nil"/>
              <w:bottom w:val="single" w:sz="12" w:space="0" w:color="auto"/>
              <w:right w:val="nil"/>
            </w:tcBorders>
            <w:vAlign w:val="center"/>
            <w:hideMark/>
          </w:tcPr>
          <w:p w14:paraId="1A3908A1" w14:textId="77777777" w:rsidR="00D4585B" w:rsidRPr="00900671" w:rsidRDefault="00D4585B" w:rsidP="00D4585B">
            <w:pPr>
              <w:adjustRightInd w:val="0"/>
              <w:snapToGrid w:val="0"/>
              <w:spacing w:line="160" w:lineRule="exact"/>
              <w:rPr>
                <w:rFonts w:eastAsia="DengXian" w:cstheme="minorHAnsi"/>
                <w:b/>
                <w:bCs/>
                <w:color w:val="000000"/>
                <w:sz w:val="15"/>
                <w:szCs w:val="15"/>
              </w:rPr>
            </w:pPr>
          </w:p>
        </w:tc>
        <w:tc>
          <w:tcPr>
            <w:tcW w:w="1356" w:type="pct"/>
            <w:tcBorders>
              <w:top w:val="nil"/>
              <w:left w:val="nil"/>
              <w:bottom w:val="single" w:sz="12" w:space="0" w:color="auto"/>
              <w:right w:val="nil"/>
            </w:tcBorders>
            <w:shd w:val="clear" w:color="auto" w:fill="auto"/>
            <w:noWrap/>
            <w:vAlign w:val="center"/>
            <w:hideMark/>
          </w:tcPr>
          <w:p w14:paraId="190CC4F5"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&gt;25% (Ref)</w:t>
            </w:r>
          </w:p>
        </w:tc>
        <w:tc>
          <w:tcPr>
            <w:tcW w:w="555" w:type="pct"/>
            <w:tcBorders>
              <w:left w:val="nil"/>
              <w:bottom w:val="single" w:sz="12" w:space="0" w:color="auto"/>
              <w:right w:val="nil"/>
            </w:tcBorders>
            <w:shd w:val="clear" w:color="auto" w:fill="auto"/>
            <w:noWrap/>
            <w:hideMark/>
          </w:tcPr>
          <w:p w14:paraId="19ECB4E3" w14:textId="77777777" w:rsidR="00D4585B" w:rsidRPr="00900671" w:rsidRDefault="00D4585B" w:rsidP="00D4585B">
            <w:pPr>
              <w:adjustRightInd w:val="0"/>
              <w:snapToGrid w:val="0"/>
              <w:spacing w:line="160" w:lineRule="exact"/>
              <w:rPr>
                <w:rFonts w:eastAsia="DengXian" w:cstheme="minorHAnsi"/>
                <w:color w:val="000000"/>
                <w:sz w:val="15"/>
                <w:szCs w:val="15"/>
              </w:rPr>
            </w:pPr>
          </w:p>
        </w:tc>
        <w:tc>
          <w:tcPr>
            <w:tcW w:w="392" w:type="pct"/>
            <w:tcBorders>
              <w:left w:val="nil"/>
              <w:bottom w:val="single" w:sz="12" w:space="0" w:color="auto"/>
              <w:right w:val="nil"/>
            </w:tcBorders>
            <w:shd w:val="clear" w:color="auto" w:fill="auto"/>
            <w:noWrap/>
            <w:hideMark/>
          </w:tcPr>
          <w:p w14:paraId="28E41FB0" w14:textId="77777777" w:rsidR="00D4585B" w:rsidRPr="00C1054E" w:rsidRDefault="00D4585B" w:rsidP="00D4585B">
            <w:pPr>
              <w:adjustRightInd w:val="0"/>
              <w:snapToGrid w:val="0"/>
              <w:spacing w:line="160" w:lineRule="exact"/>
              <w:rPr>
                <w:rFonts w:eastAsia="DengXian" w:cstheme="minorHAnsi"/>
                <w:color w:val="000000"/>
                <w:sz w:val="15"/>
                <w:szCs w:val="15"/>
              </w:rPr>
            </w:pPr>
          </w:p>
        </w:tc>
        <w:tc>
          <w:tcPr>
            <w:tcW w:w="652" w:type="pct"/>
            <w:tcBorders>
              <w:left w:val="nil"/>
              <w:bottom w:val="single" w:sz="12" w:space="0" w:color="auto"/>
              <w:right w:val="nil"/>
            </w:tcBorders>
            <w:shd w:val="clear" w:color="auto" w:fill="auto"/>
            <w:noWrap/>
            <w:hideMark/>
          </w:tcPr>
          <w:p w14:paraId="52A077C1" w14:textId="77777777" w:rsidR="00D4585B" w:rsidRPr="00900671" w:rsidRDefault="00D4585B" w:rsidP="00D4585B">
            <w:pPr>
              <w:adjustRightInd w:val="0"/>
              <w:snapToGrid w:val="0"/>
              <w:spacing w:line="160" w:lineRule="exact"/>
              <w:jc w:val="center"/>
              <w:rPr>
                <w:rFonts w:eastAsia="DengXian" w:cstheme="minorHAnsi"/>
                <w:color w:val="000000"/>
                <w:sz w:val="15"/>
                <w:szCs w:val="15"/>
              </w:rPr>
            </w:pPr>
            <w:r w:rsidRPr="00C1054E">
              <w:rPr>
                <w:rFonts w:eastAsia="DengXian" w:cstheme="minorHAnsi"/>
                <w:color w:val="000000"/>
                <w:sz w:val="15"/>
                <w:szCs w:val="15"/>
              </w:rPr>
              <w:t>1.00</w:t>
            </w:r>
          </w:p>
        </w:tc>
        <w:tc>
          <w:tcPr>
            <w:tcW w:w="414" w:type="pct"/>
            <w:tcBorders>
              <w:left w:val="nil"/>
              <w:bottom w:val="single" w:sz="12" w:space="0" w:color="auto"/>
              <w:right w:val="nil"/>
            </w:tcBorders>
            <w:shd w:val="clear" w:color="auto" w:fill="auto"/>
            <w:noWrap/>
            <w:hideMark/>
          </w:tcPr>
          <w:p w14:paraId="711F18A1" w14:textId="77777777" w:rsidR="00D4585B" w:rsidRPr="00900671" w:rsidRDefault="00D4585B" w:rsidP="00D4585B">
            <w:pPr>
              <w:adjustRightInd w:val="0"/>
              <w:snapToGrid w:val="0"/>
              <w:spacing w:line="160" w:lineRule="exact"/>
              <w:jc w:val="center"/>
              <w:rPr>
                <w:rFonts w:eastAsia="DengXian" w:cstheme="minorHAnsi"/>
                <w:color w:val="000000"/>
                <w:sz w:val="15"/>
                <w:szCs w:val="15"/>
              </w:rPr>
            </w:pPr>
          </w:p>
        </w:tc>
        <w:tc>
          <w:tcPr>
            <w:tcW w:w="455" w:type="pct"/>
            <w:tcBorders>
              <w:left w:val="nil"/>
              <w:bottom w:val="single" w:sz="12" w:space="0" w:color="auto"/>
              <w:right w:val="nil"/>
            </w:tcBorders>
            <w:shd w:val="clear" w:color="auto" w:fill="auto"/>
            <w:noWrap/>
            <w:hideMark/>
          </w:tcPr>
          <w:p w14:paraId="5100B972" w14:textId="77777777" w:rsidR="00D4585B" w:rsidRPr="00C1054E" w:rsidRDefault="00D4585B" w:rsidP="00D4585B">
            <w:pPr>
              <w:adjustRightInd w:val="0"/>
              <w:snapToGrid w:val="0"/>
              <w:spacing w:line="160" w:lineRule="exact"/>
              <w:jc w:val="center"/>
              <w:rPr>
                <w:rFonts w:eastAsia="DengXian" w:cstheme="minorHAnsi"/>
                <w:color w:val="000000"/>
                <w:sz w:val="15"/>
                <w:szCs w:val="15"/>
              </w:rPr>
            </w:pPr>
          </w:p>
        </w:tc>
        <w:tc>
          <w:tcPr>
            <w:tcW w:w="383" w:type="pct"/>
            <w:tcBorders>
              <w:left w:val="nil"/>
              <w:bottom w:val="single" w:sz="12" w:space="0" w:color="auto"/>
              <w:right w:val="nil"/>
            </w:tcBorders>
            <w:shd w:val="clear" w:color="auto" w:fill="auto"/>
            <w:noWrap/>
            <w:hideMark/>
          </w:tcPr>
          <w:p w14:paraId="23D7260E" w14:textId="77777777" w:rsidR="00D4585B" w:rsidRPr="00900671" w:rsidRDefault="00D4585B" w:rsidP="00D4585B">
            <w:pPr>
              <w:adjustRightInd w:val="0"/>
              <w:snapToGrid w:val="0"/>
              <w:spacing w:line="160" w:lineRule="exact"/>
              <w:jc w:val="center"/>
              <w:rPr>
                <w:rFonts w:eastAsia="DengXian" w:cstheme="minorHAnsi"/>
                <w:color w:val="000000"/>
                <w:sz w:val="15"/>
                <w:szCs w:val="15"/>
              </w:rPr>
            </w:pPr>
            <w:r w:rsidRPr="00C1054E">
              <w:rPr>
                <w:rFonts w:eastAsia="DengXian" w:cstheme="minorHAnsi"/>
                <w:color w:val="000000"/>
                <w:sz w:val="15"/>
                <w:szCs w:val="15"/>
              </w:rPr>
              <w:t>1.00</w:t>
            </w:r>
          </w:p>
        </w:tc>
      </w:tr>
    </w:tbl>
    <w:p w14:paraId="779CEE48" w14:textId="77777777" w:rsidR="00D83069" w:rsidRDefault="00D83069" w:rsidP="00D83069">
      <w:pPr>
        <w:rPr>
          <w:rFonts w:eastAsia="SimHei"/>
          <w:sz w:val="18"/>
          <w:szCs w:val="18"/>
        </w:rPr>
      </w:pPr>
      <w:r w:rsidRPr="00472C60">
        <w:rPr>
          <w:rFonts w:eastAsia="SimHei"/>
          <w:sz w:val="18"/>
          <w:szCs w:val="18"/>
        </w:rPr>
        <w:t xml:space="preserve">**P &lt; </w:t>
      </w:r>
      <w:r>
        <w:rPr>
          <w:rFonts w:eastAsia="SimHei"/>
          <w:sz w:val="18"/>
          <w:szCs w:val="18"/>
        </w:rPr>
        <w:t>0</w:t>
      </w:r>
      <w:r w:rsidRPr="00472C60">
        <w:rPr>
          <w:rFonts w:eastAsia="SimHei"/>
          <w:sz w:val="18"/>
          <w:szCs w:val="18"/>
        </w:rPr>
        <w:t xml:space="preserve">.05; ***P &lt; </w:t>
      </w:r>
      <w:r>
        <w:rPr>
          <w:rFonts w:eastAsia="SimHei"/>
          <w:sz w:val="18"/>
          <w:szCs w:val="18"/>
        </w:rPr>
        <w:t>0</w:t>
      </w:r>
      <w:r w:rsidRPr="00472C60">
        <w:rPr>
          <w:rFonts w:eastAsia="SimHei"/>
          <w:sz w:val="18"/>
          <w:szCs w:val="18"/>
        </w:rPr>
        <w:t>.01.</w:t>
      </w:r>
    </w:p>
    <w:p w14:paraId="5A6E3DBC" w14:textId="77777777" w:rsidR="00D83069" w:rsidRDefault="00D83069" w:rsidP="00D83069">
      <w:pPr>
        <w:rPr>
          <w:rFonts w:eastAsia="SimHei"/>
          <w:sz w:val="18"/>
          <w:szCs w:val="18"/>
        </w:rPr>
      </w:pPr>
      <w:r w:rsidRPr="00D748A6">
        <w:rPr>
          <w:rFonts w:eastAsia="SimHei"/>
          <w:sz w:val="18"/>
          <w:szCs w:val="18"/>
        </w:rPr>
        <w:t>Source: Authors</w:t>
      </w:r>
    </w:p>
    <w:p w14:paraId="52433F9F" w14:textId="52F2FCFD" w:rsidR="00D83069" w:rsidRDefault="00D83069" w:rsidP="00D83069">
      <w:pPr>
        <w:rPr>
          <w:rFonts w:eastAsia="SimHei"/>
          <w:sz w:val="18"/>
          <w:szCs w:val="18"/>
        </w:rPr>
      </w:pPr>
    </w:p>
    <w:p w14:paraId="4EE0645B" w14:textId="77777777" w:rsidR="00B815F1" w:rsidRPr="00D748A6" w:rsidRDefault="00B815F1" w:rsidP="00D83069">
      <w:pPr>
        <w:rPr>
          <w:rFonts w:eastAsia="SimHei"/>
          <w:sz w:val="18"/>
          <w:szCs w:val="18"/>
        </w:rPr>
      </w:pPr>
    </w:p>
    <w:p w14:paraId="78EC86EF" w14:textId="184F49AE" w:rsidR="00D83069" w:rsidRPr="00D748A6" w:rsidRDefault="00D83069" w:rsidP="00D83069">
      <w:pPr>
        <w:rPr>
          <w:rFonts w:eastAsia="SimSun"/>
          <w:szCs w:val="16"/>
          <w:lang w:val="x-none"/>
        </w:rPr>
      </w:pPr>
      <w:r w:rsidRPr="00D26D6E">
        <w:rPr>
          <w:rFonts w:eastAsia="SimSun" w:hint="eastAsia"/>
          <w:b/>
          <w:bCs/>
          <w:sz w:val="18"/>
          <w:szCs w:val="13"/>
        </w:rPr>
        <w:t>Table</w:t>
      </w:r>
      <w:r w:rsidRPr="00D26D6E">
        <w:rPr>
          <w:rFonts w:eastAsia="SimSun"/>
          <w:b/>
          <w:bCs/>
          <w:sz w:val="18"/>
          <w:szCs w:val="13"/>
        </w:rPr>
        <w:t xml:space="preserve"> S2.</w:t>
      </w:r>
      <w:r w:rsidRPr="00D748A6">
        <w:rPr>
          <w:rFonts w:eastAsia="SimSun"/>
          <w:sz w:val="18"/>
          <w:szCs w:val="13"/>
        </w:rPr>
        <w:t xml:space="preserve"> </w:t>
      </w:r>
      <w:r w:rsidRPr="00D26D6E">
        <w:rPr>
          <w:rFonts w:eastAsia="SimSun"/>
          <w:b/>
          <w:bCs/>
          <w:sz w:val="18"/>
          <w:szCs w:val="13"/>
        </w:rPr>
        <w:t>Sensitivity test results of th</w:t>
      </w:r>
      <w:r w:rsidRPr="00D26D6E">
        <w:rPr>
          <w:rFonts w:eastAsia="SimSun" w:hint="eastAsia"/>
          <w:b/>
          <w:bCs/>
          <w:sz w:val="18"/>
          <w:szCs w:val="13"/>
        </w:rPr>
        <w:t>e</w:t>
      </w:r>
      <w:r w:rsidRPr="00D26D6E">
        <w:rPr>
          <w:b/>
          <w:bCs/>
        </w:rPr>
        <w:t xml:space="preserve"> </w:t>
      </w:r>
      <w:r w:rsidRPr="00D26D6E">
        <w:rPr>
          <w:rFonts w:eastAsia="SimSun"/>
          <w:b/>
          <w:bCs/>
          <w:sz w:val="18"/>
          <w:szCs w:val="13"/>
        </w:rPr>
        <w:t>two models</w:t>
      </w:r>
      <w:r>
        <w:rPr>
          <w:rFonts w:eastAsia="SimSun"/>
          <w:sz w:val="18"/>
          <w:szCs w:val="13"/>
        </w:rPr>
        <w:t xml:space="preserve"> </w:t>
      </w:r>
      <w:r w:rsidRPr="00654B2D">
        <w:rPr>
          <w:rFonts w:eastAsia="SimSun"/>
          <w:sz w:val="18"/>
          <w:szCs w:val="13"/>
        </w:rPr>
        <w:t>(</w:t>
      </w:r>
      <w:r w:rsidR="00533990">
        <w:rPr>
          <w:rFonts w:eastAsia="SimSun"/>
          <w:sz w:val="18"/>
          <w:szCs w:val="13"/>
        </w:rPr>
        <w:t>‘</w:t>
      </w:r>
      <w:r w:rsidRPr="00654B2D">
        <w:rPr>
          <w:rFonts w:eastAsia="SimSun"/>
          <w:sz w:val="18"/>
          <w:szCs w:val="13"/>
        </w:rPr>
        <w:t xml:space="preserve">slight positive </w:t>
      </w:r>
      <w:r>
        <w:rPr>
          <w:rFonts w:eastAsia="SimSun"/>
          <w:sz w:val="18"/>
          <w:szCs w:val="13"/>
        </w:rPr>
        <w:t>association</w:t>
      </w:r>
      <w:r w:rsidR="00533990">
        <w:rPr>
          <w:rFonts w:eastAsia="SimSun"/>
          <w:sz w:val="18"/>
          <w:szCs w:val="13"/>
        </w:rPr>
        <w:t>’</w:t>
      </w:r>
      <w:r w:rsidRPr="00654B2D">
        <w:rPr>
          <w:rFonts w:eastAsia="SimSun"/>
          <w:sz w:val="18"/>
          <w:szCs w:val="13"/>
        </w:rPr>
        <w:t xml:space="preserve"> and </w:t>
      </w:r>
      <w:r w:rsidR="00533990">
        <w:rPr>
          <w:rFonts w:eastAsia="SimSun"/>
          <w:sz w:val="18"/>
          <w:szCs w:val="13"/>
        </w:rPr>
        <w:t>‘</w:t>
      </w:r>
      <w:r w:rsidRPr="00654B2D">
        <w:rPr>
          <w:rFonts w:eastAsia="SimSun"/>
          <w:sz w:val="18"/>
          <w:szCs w:val="13"/>
        </w:rPr>
        <w:t xml:space="preserve">significant positive </w:t>
      </w:r>
      <w:r>
        <w:rPr>
          <w:rFonts w:eastAsia="SimSun"/>
          <w:sz w:val="18"/>
          <w:szCs w:val="13"/>
        </w:rPr>
        <w:t>association</w:t>
      </w:r>
      <w:r w:rsidR="00533990">
        <w:rPr>
          <w:rFonts w:eastAsia="SimSun"/>
          <w:sz w:val="18"/>
          <w:szCs w:val="13"/>
        </w:rPr>
        <w:t>’</w:t>
      </w:r>
      <w:r w:rsidRPr="00654B2D">
        <w:rPr>
          <w:rFonts w:eastAsia="SimSun"/>
          <w:sz w:val="18"/>
          <w:szCs w:val="13"/>
        </w:rPr>
        <w:t xml:space="preserve"> were merged into </w:t>
      </w:r>
      <w:r w:rsidR="00533990">
        <w:rPr>
          <w:rFonts w:eastAsia="SimSun"/>
          <w:sz w:val="18"/>
          <w:szCs w:val="13"/>
        </w:rPr>
        <w:t>‘</w:t>
      </w:r>
      <w:r w:rsidRPr="00654B2D">
        <w:rPr>
          <w:rFonts w:eastAsia="SimSun"/>
          <w:sz w:val="18"/>
          <w:szCs w:val="13"/>
        </w:rPr>
        <w:t xml:space="preserve">positive </w:t>
      </w:r>
      <w:r>
        <w:rPr>
          <w:rFonts w:eastAsia="SimSun"/>
          <w:sz w:val="18"/>
          <w:szCs w:val="13"/>
        </w:rPr>
        <w:t>association</w:t>
      </w:r>
      <w:r w:rsidR="00533990">
        <w:rPr>
          <w:rFonts w:eastAsia="SimSun"/>
          <w:sz w:val="18"/>
          <w:szCs w:val="13"/>
        </w:rPr>
        <w:t>’</w:t>
      </w:r>
      <w:r>
        <w:rPr>
          <w:rFonts w:eastAsia="SimSun"/>
          <w:sz w:val="18"/>
          <w:szCs w:val="13"/>
        </w:rPr>
        <w:t xml:space="preserve">; </w:t>
      </w:r>
      <w:r w:rsidRPr="00654B2D">
        <w:rPr>
          <w:rFonts w:eastAsia="SimSun"/>
          <w:sz w:val="18"/>
          <w:szCs w:val="13"/>
        </w:rPr>
        <w:t>meanwhile</w:t>
      </w:r>
      <w:r>
        <w:rPr>
          <w:rFonts w:eastAsia="SimSun"/>
          <w:sz w:val="18"/>
          <w:szCs w:val="13"/>
        </w:rPr>
        <w:t xml:space="preserve">, </w:t>
      </w:r>
      <w:r w:rsidR="00533990">
        <w:rPr>
          <w:rFonts w:eastAsia="SimSun"/>
          <w:sz w:val="18"/>
          <w:szCs w:val="13"/>
        </w:rPr>
        <w:t>‘</w:t>
      </w:r>
      <w:r w:rsidRPr="00654B2D">
        <w:rPr>
          <w:rFonts w:eastAsia="SimSun"/>
          <w:sz w:val="18"/>
          <w:szCs w:val="13"/>
        </w:rPr>
        <w:t xml:space="preserve">significant negative </w:t>
      </w:r>
      <w:r>
        <w:rPr>
          <w:rFonts w:eastAsia="SimSun"/>
          <w:sz w:val="18"/>
          <w:szCs w:val="13"/>
        </w:rPr>
        <w:t>association</w:t>
      </w:r>
      <w:r w:rsidR="00533990">
        <w:rPr>
          <w:rFonts w:eastAsia="SimSun"/>
          <w:sz w:val="18"/>
          <w:szCs w:val="13"/>
        </w:rPr>
        <w:t>’</w:t>
      </w:r>
      <w:r w:rsidRPr="00654B2D">
        <w:rPr>
          <w:rFonts w:eastAsia="SimSun"/>
          <w:sz w:val="18"/>
          <w:szCs w:val="13"/>
        </w:rPr>
        <w:t xml:space="preserve"> and </w:t>
      </w:r>
      <w:proofErr w:type="gramStart"/>
      <w:r w:rsidR="00533990">
        <w:rPr>
          <w:rFonts w:eastAsia="SimSun"/>
          <w:sz w:val="18"/>
          <w:szCs w:val="13"/>
        </w:rPr>
        <w:t>‘</w:t>
      </w:r>
      <w:r w:rsidRPr="00654B2D">
        <w:rPr>
          <w:rFonts w:eastAsia="SimSun"/>
          <w:sz w:val="18"/>
          <w:szCs w:val="13"/>
        </w:rPr>
        <w:t xml:space="preserve"> slight</w:t>
      </w:r>
      <w:proofErr w:type="gramEnd"/>
      <w:r w:rsidRPr="00654B2D">
        <w:rPr>
          <w:rFonts w:eastAsia="SimSun"/>
          <w:sz w:val="18"/>
          <w:szCs w:val="13"/>
        </w:rPr>
        <w:t xml:space="preserve"> negative </w:t>
      </w:r>
      <w:r>
        <w:rPr>
          <w:rFonts w:eastAsia="SimSun"/>
          <w:sz w:val="18"/>
          <w:szCs w:val="13"/>
        </w:rPr>
        <w:t>association</w:t>
      </w:r>
      <w:r w:rsidR="00533990">
        <w:rPr>
          <w:rFonts w:eastAsia="SimSun"/>
          <w:sz w:val="18"/>
          <w:szCs w:val="13"/>
        </w:rPr>
        <w:t>’</w:t>
      </w:r>
      <w:r w:rsidRPr="00654B2D">
        <w:rPr>
          <w:rFonts w:eastAsia="SimSun"/>
          <w:sz w:val="18"/>
          <w:szCs w:val="13"/>
        </w:rPr>
        <w:t xml:space="preserve"> were </w:t>
      </w:r>
      <w:r>
        <w:rPr>
          <w:rFonts w:eastAsia="SimSun"/>
          <w:sz w:val="18"/>
          <w:szCs w:val="13"/>
        </w:rPr>
        <w:t>likewise</w:t>
      </w:r>
      <w:r w:rsidRPr="00654B2D">
        <w:rPr>
          <w:rFonts w:eastAsia="SimSun"/>
          <w:sz w:val="18"/>
          <w:szCs w:val="13"/>
        </w:rPr>
        <w:t xml:space="preserve"> merged into </w:t>
      </w:r>
      <w:r w:rsidR="00533990">
        <w:rPr>
          <w:rFonts w:eastAsia="SimSun"/>
          <w:sz w:val="18"/>
          <w:szCs w:val="13"/>
        </w:rPr>
        <w:t>‘</w:t>
      </w:r>
      <w:r w:rsidRPr="00654B2D">
        <w:rPr>
          <w:rFonts w:eastAsia="SimSun"/>
          <w:sz w:val="18"/>
          <w:szCs w:val="13"/>
        </w:rPr>
        <w:t xml:space="preserve"> negative </w:t>
      </w:r>
      <w:r>
        <w:rPr>
          <w:rFonts w:eastAsia="SimSun"/>
          <w:sz w:val="18"/>
          <w:szCs w:val="13"/>
        </w:rPr>
        <w:t>association</w:t>
      </w:r>
      <w:r w:rsidR="00533990">
        <w:rPr>
          <w:rFonts w:eastAsia="SimSun"/>
          <w:sz w:val="18"/>
          <w:szCs w:val="13"/>
        </w:rPr>
        <w:t>’</w:t>
      </w:r>
      <w:r w:rsidRPr="00654B2D">
        <w:rPr>
          <w:rFonts w:eastAsia="SimSun"/>
          <w:sz w:val="18"/>
          <w:szCs w:val="13"/>
        </w:rPr>
        <w:t>)</w:t>
      </w:r>
      <w:r>
        <w:rPr>
          <w:rFonts w:eastAsia="SimSun"/>
          <w:sz w:val="18"/>
          <w:szCs w:val="13"/>
        </w:rPr>
        <w:t>.</w:t>
      </w:r>
    </w:p>
    <w:tbl>
      <w:tblPr>
        <w:tblW w:w="5000" w:type="pct"/>
        <w:tblLook w:val="04A0" w:firstRow="1" w:lastRow="0" w:firstColumn="1" w:lastColumn="0" w:noHBand="0" w:noVBand="1"/>
      </w:tblPr>
      <w:tblGrid>
        <w:gridCol w:w="1431"/>
        <w:gridCol w:w="2446"/>
        <w:gridCol w:w="1001"/>
        <w:gridCol w:w="707"/>
        <w:gridCol w:w="1176"/>
        <w:gridCol w:w="747"/>
        <w:gridCol w:w="821"/>
        <w:gridCol w:w="691"/>
      </w:tblGrid>
      <w:tr w:rsidR="00D83069" w:rsidRPr="00900671" w14:paraId="6F1E35B6" w14:textId="77777777" w:rsidTr="00D4585B">
        <w:trPr>
          <w:trHeight w:val="292"/>
        </w:trPr>
        <w:tc>
          <w:tcPr>
            <w:tcW w:w="2149" w:type="pct"/>
            <w:gridSpan w:val="2"/>
            <w:tcBorders>
              <w:top w:val="single" w:sz="12" w:space="0" w:color="auto"/>
              <w:left w:val="nil"/>
              <w:bottom w:val="single" w:sz="8" w:space="0" w:color="7F7F7F"/>
              <w:right w:val="nil"/>
            </w:tcBorders>
            <w:shd w:val="clear" w:color="auto" w:fill="auto"/>
            <w:vAlign w:val="center"/>
            <w:hideMark/>
          </w:tcPr>
          <w:p w14:paraId="2501664D" w14:textId="77777777" w:rsidR="00D83069" w:rsidRPr="00900671" w:rsidRDefault="00D83069" w:rsidP="00505B41">
            <w:pPr>
              <w:adjustRightInd w:val="0"/>
              <w:snapToGrid w:val="0"/>
              <w:spacing w:line="160" w:lineRule="exact"/>
              <w:rPr>
                <w:rFonts w:eastAsia="DengXian" w:cstheme="minorHAnsi"/>
                <w:color w:val="000000"/>
                <w:sz w:val="15"/>
                <w:szCs w:val="15"/>
              </w:rPr>
            </w:pPr>
            <w:r w:rsidRPr="00900671">
              <w:rPr>
                <w:rFonts w:eastAsia="DengXian" w:cstheme="minorHAnsi"/>
                <w:color w:val="000000"/>
                <w:sz w:val="15"/>
                <w:szCs w:val="15"/>
              </w:rPr>
              <w:t xml:space="preserve">　</w:t>
            </w:r>
          </w:p>
        </w:tc>
        <w:tc>
          <w:tcPr>
            <w:tcW w:w="1599" w:type="pct"/>
            <w:gridSpan w:val="3"/>
            <w:tcBorders>
              <w:top w:val="single" w:sz="12" w:space="0" w:color="auto"/>
              <w:left w:val="nil"/>
              <w:bottom w:val="single" w:sz="8" w:space="0" w:color="7F7F7F"/>
              <w:right w:val="nil"/>
            </w:tcBorders>
            <w:shd w:val="clear" w:color="auto" w:fill="auto"/>
            <w:vAlign w:val="center"/>
            <w:hideMark/>
          </w:tcPr>
          <w:p w14:paraId="41BE6BF8" w14:textId="77777777" w:rsidR="00D83069" w:rsidRPr="00900671" w:rsidRDefault="00D83069" w:rsidP="00505B41">
            <w:pPr>
              <w:adjustRightInd w:val="0"/>
              <w:snapToGrid w:val="0"/>
              <w:spacing w:line="160" w:lineRule="exact"/>
              <w:jc w:val="center"/>
              <w:rPr>
                <w:rFonts w:eastAsia="DengXian" w:cstheme="minorHAnsi"/>
                <w:b/>
                <w:bCs/>
                <w:color w:val="000000"/>
                <w:sz w:val="15"/>
                <w:szCs w:val="15"/>
              </w:rPr>
            </w:pPr>
            <w:r w:rsidRPr="00900671">
              <w:rPr>
                <w:rFonts w:eastAsia="DengXian" w:cstheme="minorHAnsi"/>
                <w:b/>
                <w:bCs/>
                <w:color w:val="000000"/>
                <w:sz w:val="15"/>
                <w:szCs w:val="15"/>
              </w:rPr>
              <w:t>Model 1: Physical health variations</w:t>
            </w:r>
          </w:p>
        </w:tc>
        <w:tc>
          <w:tcPr>
            <w:tcW w:w="1252" w:type="pct"/>
            <w:gridSpan w:val="3"/>
            <w:tcBorders>
              <w:top w:val="single" w:sz="12" w:space="0" w:color="auto"/>
              <w:left w:val="nil"/>
              <w:bottom w:val="single" w:sz="8" w:space="0" w:color="7F7F7F"/>
              <w:right w:val="nil"/>
            </w:tcBorders>
            <w:shd w:val="clear" w:color="auto" w:fill="auto"/>
            <w:vAlign w:val="center"/>
            <w:hideMark/>
          </w:tcPr>
          <w:p w14:paraId="4140D452" w14:textId="77777777" w:rsidR="00D83069" w:rsidRPr="00900671" w:rsidRDefault="00D83069" w:rsidP="00505B41">
            <w:pPr>
              <w:adjustRightInd w:val="0"/>
              <w:snapToGrid w:val="0"/>
              <w:spacing w:line="160" w:lineRule="exact"/>
              <w:jc w:val="center"/>
              <w:rPr>
                <w:rFonts w:eastAsia="DengXian" w:cstheme="minorHAnsi"/>
                <w:b/>
                <w:bCs/>
                <w:color w:val="000000"/>
                <w:sz w:val="15"/>
                <w:szCs w:val="15"/>
              </w:rPr>
            </w:pPr>
            <w:r w:rsidRPr="00900671">
              <w:rPr>
                <w:rFonts w:eastAsia="DengXian" w:cstheme="minorHAnsi"/>
                <w:b/>
                <w:bCs/>
                <w:color w:val="000000"/>
                <w:sz w:val="15"/>
                <w:szCs w:val="15"/>
              </w:rPr>
              <w:t>Model 2: Mental health variations</w:t>
            </w:r>
          </w:p>
        </w:tc>
      </w:tr>
      <w:tr w:rsidR="00D83069" w:rsidRPr="00900671" w14:paraId="2A330DE3" w14:textId="77777777" w:rsidTr="00D4585B">
        <w:trPr>
          <w:trHeight w:val="318"/>
        </w:trPr>
        <w:tc>
          <w:tcPr>
            <w:tcW w:w="2149" w:type="pct"/>
            <w:gridSpan w:val="2"/>
            <w:tcBorders>
              <w:top w:val="single" w:sz="8" w:space="0" w:color="7F7F7F"/>
              <w:left w:val="nil"/>
              <w:bottom w:val="single" w:sz="12" w:space="0" w:color="auto"/>
              <w:right w:val="nil"/>
            </w:tcBorders>
            <w:shd w:val="clear" w:color="auto" w:fill="auto"/>
            <w:vAlign w:val="center"/>
            <w:hideMark/>
          </w:tcPr>
          <w:p w14:paraId="74FF84D8" w14:textId="77777777" w:rsidR="00D83069" w:rsidRPr="00900671" w:rsidRDefault="00D83069" w:rsidP="00505B41">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Parameter</w:t>
            </w:r>
          </w:p>
        </w:tc>
        <w:tc>
          <w:tcPr>
            <w:tcW w:w="555" w:type="pct"/>
            <w:tcBorders>
              <w:top w:val="nil"/>
              <w:left w:val="nil"/>
              <w:bottom w:val="single" w:sz="12" w:space="0" w:color="auto"/>
              <w:right w:val="nil"/>
            </w:tcBorders>
            <w:shd w:val="clear" w:color="auto" w:fill="auto"/>
            <w:vAlign w:val="center"/>
            <w:hideMark/>
          </w:tcPr>
          <w:p w14:paraId="09984AE2" w14:textId="77777777" w:rsidR="00D83069" w:rsidRPr="00900671" w:rsidRDefault="00D83069" w:rsidP="00505B41">
            <w:pPr>
              <w:adjustRightInd w:val="0"/>
              <w:snapToGrid w:val="0"/>
              <w:spacing w:line="160" w:lineRule="exact"/>
              <w:jc w:val="center"/>
              <w:rPr>
                <w:rFonts w:eastAsia="DengXian" w:cstheme="minorHAnsi"/>
                <w:color w:val="000000"/>
                <w:sz w:val="15"/>
                <w:szCs w:val="15"/>
              </w:rPr>
            </w:pPr>
            <w:r w:rsidRPr="00900671">
              <w:rPr>
                <w:rFonts w:eastAsia="DengXian" w:cstheme="minorHAnsi"/>
                <w:color w:val="000000"/>
                <w:sz w:val="15"/>
                <w:szCs w:val="15"/>
              </w:rPr>
              <w:t>Wald Chi-Square</w:t>
            </w:r>
          </w:p>
        </w:tc>
        <w:tc>
          <w:tcPr>
            <w:tcW w:w="392" w:type="pct"/>
            <w:tcBorders>
              <w:top w:val="nil"/>
              <w:left w:val="nil"/>
              <w:bottom w:val="single" w:sz="12" w:space="0" w:color="auto"/>
              <w:right w:val="nil"/>
            </w:tcBorders>
            <w:shd w:val="clear" w:color="auto" w:fill="auto"/>
            <w:vAlign w:val="center"/>
            <w:hideMark/>
          </w:tcPr>
          <w:p w14:paraId="327D6FAF" w14:textId="77777777" w:rsidR="00D83069" w:rsidRPr="00900671" w:rsidRDefault="00D83069" w:rsidP="00505B41">
            <w:pPr>
              <w:adjustRightInd w:val="0"/>
              <w:snapToGrid w:val="0"/>
              <w:spacing w:line="160" w:lineRule="exact"/>
              <w:jc w:val="center"/>
              <w:rPr>
                <w:rFonts w:eastAsia="DengXian" w:cstheme="minorHAnsi"/>
                <w:color w:val="000000"/>
                <w:sz w:val="15"/>
                <w:szCs w:val="15"/>
              </w:rPr>
            </w:pPr>
            <w:r w:rsidRPr="00900671">
              <w:rPr>
                <w:rFonts w:eastAsia="DengXian" w:cstheme="minorHAnsi"/>
                <w:color w:val="000000"/>
                <w:sz w:val="15"/>
                <w:szCs w:val="15"/>
              </w:rPr>
              <w:t>P</w:t>
            </w:r>
          </w:p>
        </w:tc>
        <w:tc>
          <w:tcPr>
            <w:tcW w:w="652" w:type="pct"/>
            <w:tcBorders>
              <w:top w:val="nil"/>
              <w:left w:val="nil"/>
              <w:bottom w:val="single" w:sz="12" w:space="0" w:color="auto"/>
              <w:right w:val="nil"/>
            </w:tcBorders>
            <w:shd w:val="clear" w:color="auto" w:fill="auto"/>
            <w:vAlign w:val="center"/>
            <w:hideMark/>
          </w:tcPr>
          <w:p w14:paraId="11324D2A" w14:textId="77777777" w:rsidR="00D83069" w:rsidRPr="00900671" w:rsidRDefault="00D83069" w:rsidP="00505B41">
            <w:pPr>
              <w:adjustRightInd w:val="0"/>
              <w:snapToGrid w:val="0"/>
              <w:spacing w:line="160" w:lineRule="exact"/>
              <w:jc w:val="center"/>
              <w:rPr>
                <w:rFonts w:eastAsia="DengXian" w:cstheme="minorHAnsi"/>
                <w:color w:val="000000"/>
                <w:sz w:val="15"/>
                <w:szCs w:val="15"/>
              </w:rPr>
            </w:pPr>
            <w:r w:rsidRPr="00900671">
              <w:rPr>
                <w:rFonts w:eastAsia="DengXian" w:cstheme="minorHAnsi"/>
                <w:color w:val="000000"/>
                <w:sz w:val="15"/>
                <w:szCs w:val="15"/>
              </w:rPr>
              <w:t>OR</w:t>
            </w:r>
          </w:p>
        </w:tc>
        <w:tc>
          <w:tcPr>
            <w:tcW w:w="414" w:type="pct"/>
            <w:tcBorders>
              <w:top w:val="nil"/>
              <w:left w:val="nil"/>
              <w:bottom w:val="single" w:sz="12" w:space="0" w:color="auto"/>
              <w:right w:val="nil"/>
            </w:tcBorders>
            <w:shd w:val="clear" w:color="auto" w:fill="auto"/>
            <w:vAlign w:val="center"/>
            <w:hideMark/>
          </w:tcPr>
          <w:p w14:paraId="51C70DC3" w14:textId="77777777" w:rsidR="00D83069" w:rsidRPr="00900671" w:rsidRDefault="00D83069" w:rsidP="00505B41">
            <w:pPr>
              <w:adjustRightInd w:val="0"/>
              <w:snapToGrid w:val="0"/>
              <w:spacing w:line="160" w:lineRule="exact"/>
              <w:jc w:val="center"/>
              <w:rPr>
                <w:rFonts w:eastAsia="DengXian" w:cstheme="minorHAnsi"/>
                <w:color w:val="000000"/>
                <w:sz w:val="15"/>
                <w:szCs w:val="15"/>
              </w:rPr>
            </w:pPr>
            <w:r w:rsidRPr="00900671">
              <w:rPr>
                <w:rFonts w:eastAsia="DengXian" w:cstheme="minorHAnsi"/>
                <w:color w:val="000000"/>
                <w:sz w:val="15"/>
                <w:szCs w:val="15"/>
              </w:rPr>
              <w:t>Wald Chi-Square</w:t>
            </w:r>
          </w:p>
        </w:tc>
        <w:tc>
          <w:tcPr>
            <w:tcW w:w="455" w:type="pct"/>
            <w:tcBorders>
              <w:top w:val="nil"/>
              <w:left w:val="nil"/>
              <w:bottom w:val="single" w:sz="12" w:space="0" w:color="auto"/>
              <w:right w:val="nil"/>
            </w:tcBorders>
            <w:shd w:val="clear" w:color="auto" w:fill="auto"/>
            <w:vAlign w:val="center"/>
            <w:hideMark/>
          </w:tcPr>
          <w:p w14:paraId="5C67D2F2" w14:textId="77777777" w:rsidR="00D83069" w:rsidRPr="00900671" w:rsidRDefault="00D83069" w:rsidP="00505B41">
            <w:pPr>
              <w:adjustRightInd w:val="0"/>
              <w:snapToGrid w:val="0"/>
              <w:spacing w:line="160" w:lineRule="exact"/>
              <w:jc w:val="center"/>
              <w:rPr>
                <w:rFonts w:eastAsia="DengXian" w:cstheme="minorHAnsi"/>
                <w:color w:val="000000"/>
                <w:sz w:val="15"/>
                <w:szCs w:val="15"/>
              </w:rPr>
            </w:pPr>
            <w:r w:rsidRPr="00900671">
              <w:rPr>
                <w:rFonts w:eastAsia="DengXian" w:cstheme="minorHAnsi"/>
                <w:color w:val="000000"/>
                <w:sz w:val="15"/>
                <w:szCs w:val="15"/>
              </w:rPr>
              <w:t>P</w:t>
            </w:r>
          </w:p>
        </w:tc>
        <w:tc>
          <w:tcPr>
            <w:tcW w:w="383" w:type="pct"/>
            <w:tcBorders>
              <w:top w:val="nil"/>
              <w:left w:val="nil"/>
              <w:bottom w:val="single" w:sz="12" w:space="0" w:color="auto"/>
              <w:right w:val="nil"/>
            </w:tcBorders>
            <w:shd w:val="clear" w:color="auto" w:fill="auto"/>
            <w:vAlign w:val="center"/>
            <w:hideMark/>
          </w:tcPr>
          <w:p w14:paraId="16147757" w14:textId="77777777" w:rsidR="00D83069" w:rsidRPr="00900671" w:rsidRDefault="00D83069" w:rsidP="00505B41">
            <w:pPr>
              <w:adjustRightInd w:val="0"/>
              <w:snapToGrid w:val="0"/>
              <w:spacing w:line="160" w:lineRule="exact"/>
              <w:jc w:val="center"/>
              <w:rPr>
                <w:rFonts w:eastAsia="DengXian" w:cstheme="minorHAnsi"/>
                <w:color w:val="000000"/>
                <w:sz w:val="15"/>
                <w:szCs w:val="15"/>
              </w:rPr>
            </w:pPr>
            <w:r w:rsidRPr="00900671">
              <w:rPr>
                <w:rFonts w:eastAsia="DengXian" w:cstheme="minorHAnsi"/>
                <w:color w:val="000000"/>
                <w:sz w:val="15"/>
                <w:szCs w:val="15"/>
              </w:rPr>
              <w:t>OR</w:t>
            </w:r>
          </w:p>
        </w:tc>
      </w:tr>
      <w:tr w:rsidR="00D83069" w:rsidRPr="00900671" w14:paraId="73B6348B" w14:textId="77777777" w:rsidTr="00505B41">
        <w:trPr>
          <w:trHeight w:val="164"/>
        </w:trPr>
        <w:tc>
          <w:tcPr>
            <w:tcW w:w="5000" w:type="pct"/>
            <w:gridSpan w:val="8"/>
            <w:tcBorders>
              <w:top w:val="single" w:sz="12" w:space="0" w:color="auto"/>
              <w:left w:val="nil"/>
              <w:right w:val="nil"/>
            </w:tcBorders>
            <w:shd w:val="clear" w:color="auto" w:fill="auto"/>
            <w:vAlign w:val="center"/>
            <w:hideMark/>
          </w:tcPr>
          <w:p w14:paraId="03A889AC" w14:textId="1A163DA2" w:rsidR="00D83069" w:rsidRPr="00900671" w:rsidRDefault="00D83069" w:rsidP="00505B41">
            <w:pPr>
              <w:adjustRightInd w:val="0"/>
              <w:snapToGrid w:val="0"/>
              <w:spacing w:line="160" w:lineRule="exact"/>
              <w:rPr>
                <w:rFonts w:eastAsia="DengXian" w:cstheme="minorHAnsi"/>
                <w:b/>
                <w:bCs/>
                <w:color w:val="4472C4" w:themeColor="accent1"/>
                <w:sz w:val="16"/>
                <w:szCs w:val="16"/>
              </w:rPr>
            </w:pPr>
            <w:r w:rsidRPr="00900671">
              <w:rPr>
                <w:rFonts w:eastAsia="DengXian" w:cstheme="minorHAnsi"/>
                <w:b/>
                <w:bCs/>
                <w:color w:val="4472C4" w:themeColor="accent1"/>
                <w:sz w:val="16"/>
                <w:szCs w:val="16"/>
              </w:rPr>
              <w:t xml:space="preserve">Shift in </w:t>
            </w:r>
            <w:r w:rsidR="00F96405">
              <w:rPr>
                <w:rFonts w:eastAsia="DengXian" w:cstheme="minorHAnsi"/>
                <w:b/>
                <w:bCs/>
                <w:color w:val="4472C4" w:themeColor="accent1"/>
                <w:sz w:val="16"/>
                <w:szCs w:val="16"/>
              </w:rPr>
              <w:t>long-</w:t>
            </w:r>
            <w:r w:rsidRPr="00900671">
              <w:rPr>
                <w:rFonts w:eastAsia="DengXian" w:cstheme="minorHAnsi"/>
                <w:b/>
                <w:bCs/>
                <w:color w:val="4472C4" w:themeColor="accent1"/>
                <w:sz w:val="16"/>
                <w:szCs w:val="16"/>
              </w:rPr>
              <w:t xml:space="preserve">commute </w:t>
            </w:r>
            <w:r>
              <w:rPr>
                <w:rFonts w:eastAsia="DengXian" w:cstheme="minorHAnsi"/>
                <w:b/>
                <w:bCs/>
                <w:color w:val="4472C4" w:themeColor="accent1"/>
                <w:sz w:val="16"/>
                <w:szCs w:val="16"/>
              </w:rPr>
              <w:t>mode</w:t>
            </w:r>
            <w:r w:rsidRPr="00900671">
              <w:rPr>
                <w:rFonts w:eastAsia="DengXian" w:cstheme="minorHAnsi"/>
                <w:b/>
                <w:bCs/>
                <w:color w:val="4472C4" w:themeColor="accent1"/>
                <w:sz w:val="16"/>
                <w:szCs w:val="16"/>
              </w:rPr>
              <w:t>s</w:t>
            </w:r>
          </w:p>
        </w:tc>
      </w:tr>
      <w:tr w:rsidR="00D83069" w:rsidRPr="00900671" w14:paraId="694C8973" w14:textId="77777777" w:rsidTr="00D4585B">
        <w:trPr>
          <w:trHeight w:val="164"/>
        </w:trPr>
        <w:tc>
          <w:tcPr>
            <w:tcW w:w="793" w:type="pct"/>
            <w:vMerge w:val="restart"/>
            <w:tcBorders>
              <w:top w:val="nil"/>
              <w:left w:val="nil"/>
              <w:bottom w:val="single" w:sz="8" w:space="0" w:color="000000"/>
              <w:right w:val="nil"/>
            </w:tcBorders>
            <w:shd w:val="clear" w:color="auto" w:fill="auto"/>
            <w:vAlign w:val="center"/>
            <w:hideMark/>
          </w:tcPr>
          <w:p w14:paraId="300AA704" w14:textId="77777777" w:rsidR="00D83069" w:rsidRPr="00900671" w:rsidRDefault="00D83069" w:rsidP="00ED3CCC">
            <w:pPr>
              <w:adjustRightInd w:val="0"/>
              <w:snapToGrid w:val="0"/>
              <w:spacing w:line="160" w:lineRule="exact"/>
              <w:jc w:val="left"/>
              <w:rPr>
                <w:rFonts w:eastAsia="DengXian" w:cstheme="minorHAnsi"/>
                <w:b/>
                <w:bCs/>
                <w:color w:val="000000"/>
                <w:sz w:val="15"/>
                <w:szCs w:val="15"/>
              </w:rPr>
            </w:pPr>
            <w:r w:rsidRPr="00900671">
              <w:rPr>
                <w:rFonts w:eastAsia="DengXian" w:cstheme="minorHAnsi"/>
                <w:b/>
                <w:bCs/>
                <w:color w:val="000000"/>
                <w:sz w:val="15"/>
                <w:szCs w:val="15"/>
              </w:rPr>
              <w:t xml:space="preserve">Whether or not long-distance commuters before HSR </w:t>
            </w:r>
          </w:p>
        </w:tc>
        <w:tc>
          <w:tcPr>
            <w:tcW w:w="1356" w:type="pct"/>
            <w:tcBorders>
              <w:top w:val="nil"/>
              <w:left w:val="nil"/>
              <w:bottom w:val="nil"/>
              <w:right w:val="nil"/>
            </w:tcBorders>
            <w:shd w:val="clear" w:color="auto" w:fill="auto"/>
            <w:vAlign w:val="center"/>
            <w:hideMark/>
          </w:tcPr>
          <w:p w14:paraId="23B61B4C" w14:textId="77777777" w:rsidR="00D83069" w:rsidRPr="00900671" w:rsidRDefault="00D83069" w:rsidP="00505B41">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No</w:t>
            </w:r>
          </w:p>
        </w:tc>
        <w:tc>
          <w:tcPr>
            <w:tcW w:w="555" w:type="pct"/>
            <w:tcBorders>
              <w:top w:val="nil"/>
              <w:left w:val="nil"/>
              <w:right w:val="nil"/>
            </w:tcBorders>
            <w:shd w:val="clear" w:color="auto" w:fill="auto"/>
            <w:hideMark/>
          </w:tcPr>
          <w:p w14:paraId="1C41FA18" w14:textId="49CC998E" w:rsidR="00D83069" w:rsidRPr="00900671" w:rsidRDefault="00D83069" w:rsidP="00505B41">
            <w:pPr>
              <w:adjustRightInd w:val="0"/>
              <w:snapToGrid w:val="0"/>
              <w:spacing w:line="160" w:lineRule="exact"/>
              <w:jc w:val="center"/>
              <w:rPr>
                <w:rFonts w:eastAsia="DengXian" w:cstheme="minorHAnsi"/>
                <w:color w:val="000000"/>
                <w:sz w:val="15"/>
                <w:szCs w:val="15"/>
              </w:rPr>
            </w:pPr>
            <w:r>
              <w:rPr>
                <w:rFonts w:eastAsia="DengXian" w:cstheme="minorHAnsi"/>
                <w:color w:val="000000"/>
                <w:sz w:val="15"/>
                <w:szCs w:val="15"/>
              </w:rPr>
              <w:t>2</w:t>
            </w:r>
            <w:r w:rsidR="00D4585B">
              <w:rPr>
                <w:rFonts w:eastAsia="DengXian" w:cstheme="minorHAnsi"/>
                <w:color w:val="000000"/>
                <w:sz w:val="15"/>
                <w:szCs w:val="15"/>
              </w:rPr>
              <w:t>4.52</w:t>
            </w:r>
          </w:p>
        </w:tc>
        <w:tc>
          <w:tcPr>
            <w:tcW w:w="392" w:type="pct"/>
            <w:tcBorders>
              <w:top w:val="nil"/>
              <w:left w:val="nil"/>
              <w:right w:val="nil"/>
            </w:tcBorders>
            <w:shd w:val="clear" w:color="auto" w:fill="auto"/>
            <w:hideMark/>
          </w:tcPr>
          <w:p w14:paraId="2A242923" w14:textId="77777777" w:rsidR="00D83069" w:rsidRPr="00900671" w:rsidRDefault="00D83069" w:rsidP="00505B41">
            <w:pPr>
              <w:adjustRightInd w:val="0"/>
              <w:snapToGrid w:val="0"/>
              <w:spacing w:line="160" w:lineRule="exact"/>
              <w:jc w:val="center"/>
              <w:rPr>
                <w:rFonts w:eastAsia="DengXian" w:cstheme="minorHAnsi"/>
                <w:color w:val="000000"/>
                <w:sz w:val="15"/>
                <w:szCs w:val="15"/>
              </w:rPr>
            </w:pPr>
            <w:r w:rsidRPr="0081206F">
              <w:rPr>
                <w:rFonts w:eastAsia="DengXian" w:cstheme="minorHAnsi"/>
                <w:color w:val="000000"/>
                <w:sz w:val="15"/>
                <w:szCs w:val="15"/>
              </w:rPr>
              <w:t>0.00</w:t>
            </w:r>
            <w:r>
              <w:rPr>
                <w:rFonts w:eastAsia="DengXian" w:cstheme="minorHAnsi"/>
                <w:color w:val="000000"/>
                <w:sz w:val="15"/>
                <w:szCs w:val="15"/>
              </w:rPr>
              <w:t>***</w:t>
            </w:r>
          </w:p>
        </w:tc>
        <w:tc>
          <w:tcPr>
            <w:tcW w:w="652" w:type="pct"/>
            <w:tcBorders>
              <w:top w:val="nil"/>
              <w:left w:val="nil"/>
              <w:right w:val="nil"/>
            </w:tcBorders>
            <w:shd w:val="clear" w:color="auto" w:fill="auto"/>
            <w:hideMark/>
          </w:tcPr>
          <w:p w14:paraId="484AE2F4" w14:textId="2C0DF044" w:rsidR="00D83069" w:rsidRPr="00900671" w:rsidRDefault="00D83069" w:rsidP="00505B41">
            <w:pPr>
              <w:adjustRightInd w:val="0"/>
              <w:snapToGrid w:val="0"/>
              <w:spacing w:line="160" w:lineRule="exact"/>
              <w:jc w:val="center"/>
              <w:rPr>
                <w:rFonts w:eastAsia="DengXian" w:cstheme="minorHAnsi"/>
                <w:color w:val="000000"/>
                <w:sz w:val="15"/>
                <w:szCs w:val="15"/>
              </w:rPr>
            </w:pPr>
            <w:r w:rsidRPr="0081206F">
              <w:rPr>
                <w:rFonts w:eastAsia="DengXian" w:cstheme="minorHAnsi"/>
                <w:color w:val="000000"/>
                <w:sz w:val="15"/>
                <w:szCs w:val="15"/>
              </w:rPr>
              <w:t>0.2</w:t>
            </w:r>
            <w:r w:rsidR="00D4585B">
              <w:rPr>
                <w:rFonts w:eastAsia="DengXian" w:cstheme="minorHAnsi"/>
                <w:color w:val="000000"/>
                <w:sz w:val="15"/>
                <w:szCs w:val="15"/>
              </w:rPr>
              <w:t>2</w:t>
            </w:r>
          </w:p>
        </w:tc>
        <w:tc>
          <w:tcPr>
            <w:tcW w:w="414" w:type="pct"/>
            <w:tcBorders>
              <w:top w:val="nil"/>
              <w:left w:val="nil"/>
              <w:right w:val="nil"/>
            </w:tcBorders>
            <w:shd w:val="clear" w:color="auto" w:fill="auto"/>
            <w:hideMark/>
          </w:tcPr>
          <w:p w14:paraId="7BF1902A" w14:textId="000286C8" w:rsidR="00D83069" w:rsidRPr="00900671" w:rsidRDefault="00D83069" w:rsidP="00505B41">
            <w:pPr>
              <w:adjustRightInd w:val="0"/>
              <w:snapToGrid w:val="0"/>
              <w:spacing w:line="160" w:lineRule="exact"/>
              <w:jc w:val="center"/>
              <w:rPr>
                <w:rFonts w:eastAsia="DengXian" w:cstheme="minorHAnsi"/>
                <w:color w:val="000000"/>
                <w:sz w:val="15"/>
                <w:szCs w:val="15"/>
              </w:rPr>
            </w:pPr>
            <w:r>
              <w:rPr>
                <w:rFonts w:eastAsia="DengXian" w:cstheme="minorHAnsi"/>
                <w:color w:val="000000"/>
                <w:sz w:val="15"/>
                <w:szCs w:val="15"/>
              </w:rPr>
              <w:t>1</w:t>
            </w:r>
            <w:r w:rsidR="00D4585B">
              <w:rPr>
                <w:rFonts w:eastAsia="DengXian" w:cstheme="minorHAnsi"/>
                <w:color w:val="000000"/>
                <w:sz w:val="15"/>
                <w:szCs w:val="15"/>
              </w:rPr>
              <w:t>8.71</w:t>
            </w:r>
          </w:p>
        </w:tc>
        <w:tc>
          <w:tcPr>
            <w:tcW w:w="455" w:type="pct"/>
            <w:tcBorders>
              <w:top w:val="nil"/>
              <w:left w:val="nil"/>
              <w:right w:val="nil"/>
            </w:tcBorders>
            <w:shd w:val="clear" w:color="auto" w:fill="auto"/>
            <w:hideMark/>
          </w:tcPr>
          <w:p w14:paraId="7D34A02D" w14:textId="77777777" w:rsidR="00D83069" w:rsidRPr="00900671" w:rsidRDefault="00D83069" w:rsidP="00505B41">
            <w:pPr>
              <w:adjustRightInd w:val="0"/>
              <w:snapToGrid w:val="0"/>
              <w:spacing w:line="160" w:lineRule="exact"/>
              <w:jc w:val="center"/>
              <w:rPr>
                <w:rFonts w:eastAsia="DengXian" w:cstheme="minorHAnsi"/>
                <w:color w:val="000000"/>
                <w:sz w:val="15"/>
                <w:szCs w:val="15"/>
              </w:rPr>
            </w:pPr>
            <w:r w:rsidRPr="00A26640">
              <w:rPr>
                <w:rFonts w:eastAsia="DengXian" w:cstheme="minorHAnsi"/>
                <w:color w:val="000000"/>
                <w:sz w:val="15"/>
                <w:szCs w:val="15"/>
              </w:rPr>
              <w:t>0.00</w:t>
            </w:r>
            <w:r>
              <w:rPr>
                <w:rFonts w:eastAsia="DengXian" w:cstheme="minorHAnsi"/>
                <w:color w:val="000000"/>
                <w:sz w:val="15"/>
                <w:szCs w:val="15"/>
              </w:rPr>
              <w:t>***</w:t>
            </w:r>
          </w:p>
        </w:tc>
        <w:tc>
          <w:tcPr>
            <w:tcW w:w="383" w:type="pct"/>
            <w:tcBorders>
              <w:top w:val="nil"/>
              <w:left w:val="nil"/>
              <w:right w:val="nil"/>
            </w:tcBorders>
            <w:shd w:val="clear" w:color="auto" w:fill="auto"/>
            <w:hideMark/>
          </w:tcPr>
          <w:p w14:paraId="66F1E78A" w14:textId="27EC9D10" w:rsidR="00D83069" w:rsidRPr="00900671" w:rsidRDefault="00D83069" w:rsidP="00505B41">
            <w:pPr>
              <w:adjustRightInd w:val="0"/>
              <w:snapToGrid w:val="0"/>
              <w:spacing w:line="160" w:lineRule="exact"/>
              <w:jc w:val="center"/>
              <w:rPr>
                <w:rFonts w:eastAsia="DengXian" w:cstheme="minorHAnsi"/>
                <w:color w:val="000000"/>
                <w:sz w:val="15"/>
                <w:szCs w:val="15"/>
              </w:rPr>
            </w:pPr>
            <w:r w:rsidRPr="00A26640">
              <w:rPr>
                <w:rFonts w:eastAsia="DengXian" w:cstheme="minorHAnsi"/>
                <w:color w:val="000000"/>
                <w:sz w:val="15"/>
                <w:szCs w:val="15"/>
              </w:rPr>
              <w:t>0.</w:t>
            </w:r>
            <w:r>
              <w:rPr>
                <w:rFonts w:eastAsia="DengXian" w:cstheme="minorHAnsi"/>
                <w:color w:val="000000"/>
                <w:sz w:val="15"/>
                <w:szCs w:val="15"/>
              </w:rPr>
              <w:t>2</w:t>
            </w:r>
            <w:r w:rsidR="00D4585B">
              <w:rPr>
                <w:rFonts w:eastAsia="DengXian" w:cstheme="minorHAnsi"/>
                <w:color w:val="000000"/>
                <w:sz w:val="15"/>
                <w:szCs w:val="15"/>
              </w:rPr>
              <w:t>7</w:t>
            </w:r>
          </w:p>
        </w:tc>
      </w:tr>
      <w:tr w:rsidR="00D83069" w:rsidRPr="00900671" w14:paraId="2560A61F" w14:textId="77777777" w:rsidTr="00D4585B">
        <w:trPr>
          <w:trHeight w:val="247"/>
        </w:trPr>
        <w:tc>
          <w:tcPr>
            <w:tcW w:w="793" w:type="pct"/>
            <w:vMerge/>
            <w:tcBorders>
              <w:top w:val="nil"/>
              <w:left w:val="nil"/>
              <w:bottom w:val="single" w:sz="12" w:space="0" w:color="auto"/>
              <w:right w:val="nil"/>
            </w:tcBorders>
            <w:vAlign w:val="center"/>
            <w:hideMark/>
          </w:tcPr>
          <w:p w14:paraId="3841E555" w14:textId="77777777" w:rsidR="00D83069" w:rsidRPr="00900671" w:rsidRDefault="00D83069" w:rsidP="00505B41">
            <w:pPr>
              <w:adjustRightInd w:val="0"/>
              <w:snapToGrid w:val="0"/>
              <w:spacing w:line="160" w:lineRule="exact"/>
              <w:rPr>
                <w:rFonts w:eastAsia="DengXian" w:cstheme="minorHAnsi"/>
                <w:b/>
                <w:bCs/>
                <w:color w:val="000000"/>
                <w:sz w:val="15"/>
                <w:szCs w:val="15"/>
              </w:rPr>
            </w:pPr>
          </w:p>
        </w:tc>
        <w:tc>
          <w:tcPr>
            <w:tcW w:w="1356" w:type="pct"/>
            <w:tcBorders>
              <w:top w:val="nil"/>
              <w:left w:val="nil"/>
              <w:bottom w:val="single" w:sz="12" w:space="0" w:color="auto"/>
              <w:right w:val="nil"/>
            </w:tcBorders>
            <w:shd w:val="clear" w:color="auto" w:fill="auto"/>
            <w:vAlign w:val="center"/>
            <w:hideMark/>
          </w:tcPr>
          <w:p w14:paraId="5307BE93" w14:textId="77777777" w:rsidR="00D83069" w:rsidRPr="00900671" w:rsidRDefault="00D83069" w:rsidP="00505B41">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Yes (Ref)</w:t>
            </w:r>
          </w:p>
        </w:tc>
        <w:tc>
          <w:tcPr>
            <w:tcW w:w="555" w:type="pct"/>
            <w:tcBorders>
              <w:top w:val="nil"/>
              <w:left w:val="nil"/>
              <w:bottom w:val="single" w:sz="12" w:space="0" w:color="auto"/>
              <w:right w:val="nil"/>
            </w:tcBorders>
            <w:shd w:val="clear" w:color="auto" w:fill="auto"/>
            <w:hideMark/>
          </w:tcPr>
          <w:p w14:paraId="6B26FF4B" w14:textId="77777777" w:rsidR="00D83069" w:rsidRPr="00900671" w:rsidRDefault="00D83069" w:rsidP="00505B41">
            <w:pPr>
              <w:adjustRightInd w:val="0"/>
              <w:snapToGrid w:val="0"/>
              <w:spacing w:line="160" w:lineRule="exact"/>
              <w:rPr>
                <w:rFonts w:eastAsia="DengXian" w:cstheme="minorHAnsi"/>
                <w:color w:val="000000"/>
                <w:sz w:val="15"/>
                <w:szCs w:val="15"/>
              </w:rPr>
            </w:pPr>
          </w:p>
        </w:tc>
        <w:tc>
          <w:tcPr>
            <w:tcW w:w="392" w:type="pct"/>
            <w:tcBorders>
              <w:top w:val="nil"/>
              <w:left w:val="nil"/>
              <w:bottom w:val="single" w:sz="12" w:space="0" w:color="auto"/>
              <w:right w:val="nil"/>
            </w:tcBorders>
            <w:shd w:val="clear" w:color="auto" w:fill="auto"/>
            <w:hideMark/>
          </w:tcPr>
          <w:p w14:paraId="521CBDAE" w14:textId="77777777" w:rsidR="00D83069" w:rsidRPr="0081206F" w:rsidRDefault="00D83069" w:rsidP="00505B41">
            <w:pPr>
              <w:adjustRightInd w:val="0"/>
              <w:snapToGrid w:val="0"/>
              <w:spacing w:line="160" w:lineRule="exact"/>
              <w:rPr>
                <w:rFonts w:eastAsia="DengXian" w:cstheme="minorHAnsi"/>
                <w:color w:val="000000"/>
                <w:sz w:val="15"/>
                <w:szCs w:val="15"/>
              </w:rPr>
            </w:pPr>
          </w:p>
        </w:tc>
        <w:tc>
          <w:tcPr>
            <w:tcW w:w="652" w:type="pct"/>
            <w:tcBorders>
              <w:top w:val="nil"/>
              <w:left w:val="nil"/>
              <w:bottom w:val="single" w:sz="12" w:space="0" w:color="auto"/>
              <w:right w:val="nil"/>
            </w:tcBorders>
            <w:shd w:val="clear" w:color="auto" w:fill="auto"/>
            <w:hideMark/>
          </w:tcPr>
          <w:p w14:paraId="33A5A988" w14:textId="77777777" w:rsidR="00D83069" w:rsidRPr="00900671" w:rsidRDefault="00D83069" w:rsidP="00505B41">
            <w:pPr>
              <w:adjustRightInd w:val="0"/>
              <w:snapToGrid w:val="0"/>
              <w:spacing w:line="160" w:lineRule="exact"/>
              <w:jc w:val="center"/>
              <w:rPr>
                <w:rFonts w:eastAsia="DengXian" w:cstheme="minorHAnsi"/>
                <w:color w:val="000000"/>
                <w:sz w:val="15"/>
                <w:szCs w:val="15"/>
              </w:rPr>
            </w:pPr>
            <w:r w:rsidRPr="0081206F">
              <w:rPr>
                <w:rFonts w:eastAsia="DengXian" w:cstheme="minorHAnsi"/>
                <w:color w:val="000000"/>
                <w:sz w:val="15"/>
                <w:szCs w:val="15"/>
              </w:rPr>
              <w:t>1.00</w:t>
            </w:r>
          </w:p>
        </w:tc>
        <w:tc>
          <w:tcPr>
            <w:tcW w:w="414" w:type="pct"/>
            <w:tcBorders>
              <w:top w:val="nil"/>
              <w:left w:val="nil"/>
              <w:bottom w:val="single" w:sz="12" w:space="0" w:color="auto"/>
              <w:right w:val="nil"/>
            </w:tcBorders>
            <w:shd w:val="clear" w:color="auto" w:fill="auto"/>
            <w:hideMark/>
          </w:tcPr>
          <w:p w14:paraId="7565A0C4" w14:textId="77777777" w:rsidR="00D83069" w:rsidRPr="00900671" w:rsidRDefault="00D83069" w:rsidP="00505B41">
            <w:pPr>
              <w:adjustRightInd w:val="0"/>
              <w:snapToGrid w:val="0"/>
              <w:spacing w:line="160" w:lineRule="exact"/>
              <w:jc w:val="center"/>
              <w:rPr>
                <w:rFonts w:eastAsia="DengXian" w:cstheme="minorHAnsi"/>
                <w:color w:val="000000"/>
                <w:sz w:val="15"/>
                <w:szCs w:val="15"/>
              </w:rPr>
            </w:pPr>
          </w:p>
        </w:tc>
        <w:tc>
          <w:tcPr>
            <w:tcW w:w="455" w:type="pct"/>
            <w:tcBorders>
              <w:top w:val="nil"/>
              <w:left w:val="nil"/>
              <w:bottom w:val="single" w:sz="12" w:space="0" w:color="auto"/>
              <w:right w:val="nil"/>
            </w:tcBorders>
            <w:shd w:val="clear" w:color="auto" w:fill="auto"/>
            <w:hideMark/>
          </w:tcPr>
          <w:p w14:paraId="56D581A7" w14:textId="77777777" w:rsidR="00D83069" w:rsidRPr="00A26640" w:rsidRDefault="00D83069" w:rsidP="00505B41">
            <w:pPr>
              <w:adjustRightInd w:val="0"/>
              <w:snapToGrid w:val="0"/>
              <w:spacing w:line="160" w:lineRule="exact"/>
              <w:rPr>
                <w:rFonts w:eastAsia="DengXian" w:cstheme="minorHAnsi"/>
                <w:color w:val="000000"/>
                <w:sz w:val="15"/>
                <w:szCs w:val="15"/>
              </w:rPr>
            </w:pPr>
          </w:p>
        </w:tc>
        <w:tc>
          <w:tcPr>
            <w:tcW w:w="383" w:type="pct"/>
            <w:tcBorders>
              <w:top w:val="nil"/>
              <w:left w:val="nil"/>
              <w:bottom w:val="single" w:sz="12" w:space="0" w:color="auto"/>
              <w:right w:val="nil"/>
            </w:tcBorders>
            <w:shd w:val="clear" w:color="auto" w:fill="auto"/>
            <w:hideMark/>
          </w:tcPr>
          <w:p w14:paraId="57DBC6A6" w14:textId="77777777" w:rsidR="00D83069" w:rsidRPr="00900671" w:rsidRDefault="00D83069" w:rsidP="00505B41">
            <w:pPr>
              <w:adjustRightInd w:val="0"/>
              <w:snapToGrid w:val="0"/>
              <w:spacing w:line="160" w:lineRule="exact"/>
              <w:jc w:val="center"/>
              <w:rPr>
                <w:rFonts w:eastAsia="DengXian" w:cstheme="minorHAnsi"/>
                <w:color w:val="000000"/>
                <w:sz w:val="15"/>
                <w:szCs w:val="15"/>
              </w:rPr>
            </w:pPr>
            <w:r w:rsidRPr="00A26640">
              <w:rPr>
                <w:rFonts w:eastAsia="DengXian" w:cstheme="minorHAnsi"/>
                <w:color w:val="000000"/>
                <w:sz w:val="15"/>
                <w:szCs w:val="15"/>
              </w:rPr>
              <w:t>1.00</w:t>
            </w:r>
          </w:p>
        </w:tc>
      </w:tr>
      <w:tr w:rsidR="00D83069" w:rsidRPr="00900671" w14:paraId="1609B7E1" w14:textId="77777777" w:rsidTr="00505B41">
        <w:trPr>
          <w:trHeight w:val="164"/>
        </w:trPr>
        <w:tc>
          <w:tcPr>
            <w:tcW w:w="5000" w:type="pct"/>
            <w:gridSpan w:val="8"/>
            <w:tcBorders>
              <w:top w:val="single" w:sz="12" w:space="0" w:color="auto"/>
              <w:left w:val="nil"/>
              <w:bottom w:val="nil"/>
              <w:right w:val="nil"/>
            </w:tcBorders>
            <w:shd w:val="clear" w:color="auto" w:fill="auto"/>
            <w:vAlign w:val="center"/>
            <w:hideMark/>
          </w:tcPr>
          <w:p w14:paraId="07D1C89C" w14:textId="77777777" w:rsidR="00D83069" w:rsidRPr="00900671" w:rsidRDefault="00D83069" w:rsidP="00505B41">
            <w:pPr>
              <w:adjustRightInd w:val="0"/>
              <w:snapToGrid w:val="0"/>
              <w:spacing w:line="160" w:lineRule="exact"/>
              <w:rPr>
                <w:rFonts w:eastAsia="DengXian" w:cstheme="minorHAnsi"/>
                <w:b/>
                <w:bCs/>
                <w:color w:val="4472C4" w:themeColor="accent1"/>
                <w:sz w:val="16"/>
                <w:szCs w:val="16"/>
              </w:rPr>
            </w:pPr>
            <w:r w:rsidRPr="00900671">
              <w:rPr>
                <w:rFonts w:eastAsia="DengXian" w:cstheme="minorHAnsi"/>
                <w:b/>
                <w:bCs/>
                <w:color w:val="4472C4" w:themeColor="accent1"/>
                <w:sz w:val="16"/>
                <w:szCs w:val="16"/>
              </w:rPr>
              <w:t>Transfer mode</w:t>
            </w:r>
            <w:r>
              <w:rPr>
                <w:rFonts w:eastAsia="DengXian" w:cstheme="minorHAnsi"/>
                <w:b/>
                <w:bCs/>
                <w:color w:val="4472C4" w:themeColor="accent1"/>
                <w:sz w:val="16"/>
                <w:szCs w:val="16"/>
              </w:rPr>
              <w:t>s and time</w:t>
            </w:r>
            <w:r w:rsidRPr="00900671">
              <w:rPr>
                <w:rFonts w:eastAsia="DengXian" w:cstheme="minorHAnsi"/>
                <w:b/>
                <w:bCs/>
                <w:color w:val="4472C4" w:themeColor="accent1"/>
                <w:sz w:val="16"/>
                <w:szCs w:val="16"/>
              </w:rPr>
              <w:t xml:space="preserve"> to and from HSR stations</w:t>
            </w:r>
          </w:p>
        </w:tc>
      </w:tr>
      <w:tr w:rsidR="00D4585B" w:rsidRPr="000D06DA" w14:paraId="7208EADE" w14:textId="77777777" w:rsidTr="000D06DA">
        <w:trPr>
          <w:trHeight w:val="164"/>
        </w:trPr>
        <w:tc>
          <w:tcPr>
            <w:tcW w:w="793" w:type="pct"/>
            <w:vMerge w:val="restart"/>
            <w:tcBorders>
              <w:top w:val="nil"/>
              <w:left w:val="nil"/>
              <w:bottom w:val="nil"/>
              <w:right w:val="nil"/>
            </w:tcBorders>
            <w:shd w:val="clear" w:color="auto" w:fill="auto"/>
            <w:vAlign w:val="center"/>
            <w:hideMark/>
          </w:tcPr>
          <w:p w14:paraId="0DDFF6DA"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r w:rsidRPr="00900671">
              <w:rPr>
                <w:rFonts w:eastAsia="DengXian" w:cstheme="minorHAnsi"/>
                <w:b/>
                <w:bCs/>
                <w:color w:val="000000"/>
                <w:sz w:val="15"/>
                <w:szCs w:val="15"/>
              </w:rPr>
              <w:t>Transfer</w:t>
            </w:r>
            <w:r>
              <w:rPr>
                <w:rFonts w:eastAsia="DengXian" w:cstheme="minorHAnsi"/>
                <w:b/>
                <w:bCs/>
                <w:color w:val="000000"/>
                <w:sz w:val="15"/>
                <w:szCs w:val="15"/>
              </w:rPr>
              <w:t xml:space="preserve"> mode</w:t>
            </w:r>
            <w:r w:rsidRPr="00900671">
              <w:rPr>
                <w:rFonts w:eastAsia="DengXian" w:cstheme="minorHAnsi"/>
                <w:b/>
                <w:bCs/>
                <w:color w:val="000000"/>
                <w:sz w:val="15"/>
                <w:szCs w:val="15"/>
              </w:rPr>
              <w:t xml:space="preserve"> from home to   HSR stations</w:t>
            </w:r>
          </w:p>
        </w:tc>
        <w:tc>
          <w:tcPr>
            <w:tcW w:w="1356" w:type="pct"/>
            <w:tcBorders>
              <w:top w:val="nil"/>
              <w:left w:val="nil"/>
              <w:bottom w:val="nil"/>
            </w:tcBorders>
            <w:shd w:val="clear" w:color="auto" w:fill="auto"/>
            <w:vAlign w:val="center"/>
            <w:hideMark/>
          </w:tcPr>
          <w:p w14:paraId="640DC0F1"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On foot</w:t>
            </w:r>
          </w:p>
        </w:tc>
        <w:tc>
          <w:tcPr>
            <w:tcW w:w="555" w:type="pct"/>
            <w:shd w:val="clear" w:color="auto" w:fill="auto"/>
            <w:hideMark/>
          </w:tcPr>
          <w:p w14:paraId="7EAFBCC8" w14:textId="776CC10C"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4.83 </w:t>
            </w:r>
          </w:p>
        </w:tc>
        <w:tc>
          <w:tcPr>
            <w:tcW w:w="392" w:type="pct"/>
            <w:shd w:val="clear" w:color="auto" w:fill="auto"/>
            <w:hideMark/>
          </w:tcPr>
          <w:p w14:paraId="36EA3FB0" w14:textId="7E5CF0BC"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0.03 </w:t>
            </w:r>
            <w:r w:rsidR="000D06DA">
              <w:rPr>
                <w:rFonts w:eastAsia="DengXian" w:cstheme="minorHAnsi"/>
                <w:color w:val="000000"/>
                <w:sz w:val="15"/>
                <w:szCs w:val="15"/>
              </w:rPr>
              <w:t>**</w:t>
            </w:r>
          </w:p>
        </w:tc>
        <w:tc>
          <w:tcPr>
            <w:tcW w:w="652" w:type="pct"/>
            <w:shd w:val="clear" w:color="auto" w:fill="auto"/>
            <w:hideMark/>
          </w:tcPr>
          <w:p w14:paraId="539A26AB" w14:textId="672CAB7F"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5.14 </w:t>
            </w:r>
          </w:p>
        </w:tc>
        <w:tc>
          <w:tcPr>
            <w:tcW w:w="414" w:type="pct"/>
            <w:shd w:val="clear" w:color="auto" w:fill="auto"/>
            <w:hideMark/>
          </w:tcPr>
          <w:p w14:paraId="5BCA3EE4" w14:textId="76D065F3"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5.65 </w:t>
            </w:r>
          </w:p>
        </w:tc>
        <w:tc>
          <w:tcPr>
            <w:tcW w:w="455" w:type="pct"/>
            <w:shd w:val="clear" w:color="auto" w:fill="auto"/>
            <w:hideMark/>
          </w:tcPr>
          <w:p w14:paraId="78DBA9AF" w14:textId="2069CDA6"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0.02 </w:t>
            </w:r>
            <w:r w:rsidR="000D06DA">
              <w:rPr>
                <w:rFonts w:eastAsia="DengXian" w:cstheme="minorHAnsi"/>
                <w:color w:val="000000"/>
                <w:sz w:val="15"/>
                <w:szCs w:val="15"/>
              </w:rPr>
              <w:t>**</w:t>
            </w:r>
          </w:p>
        </w:tc>
        <w:tc>
          <w:tcPr>
            <w:tcW w:w="383" w:type="pct"/>
            <w:shd w:val="clear" w:color="auto" w:fill="auto"/>
            <w:hideMark/>
          </w:tcPr>
          <w:p w14:paraId="1E099E41" w14:textId="223956C7"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6.07 </w:t>
            </w:r>
          </w:p>
        </w:tc>
      </w:tr>
      <w:tr w:rsidR="00D4585B" w:rsidRPr="000D06DA" w14:paraId="5B2C3A42" w14:textId="77777777" w:rsidTr="000D06DA">
        <w:trPr>
          <w:trHeight w:val="164"/>
        </w:trPr>
        <w:tc>
          <w:tcPr>
            <w:tcW w:w="793" w:type="pct"/>
            <w:vMerge/>
            <w:tcBorders>
              <w:top w:val="nil"/>
              <w:left w:val="nil"/>
              <w:bottom w:val="nil"/>
              <w:right w:val="nil"/>
            </w:tcBorders>
            <w:vAlign w:val="center"/>
            <w:hideMark/>
          </w:tcPr>
          <w:p w14:paraId="5B273CE2"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nil"/>
            </w:tcBorders>
            <w:shd w:val="clear" w:color="auto" w:fill="auto"/>
            <w:vAlign w:val="center"/>
            <w:hideMark/>
          </w:tcPr>
          <w:p w14:paraId="0B579C39" w14:textId="5583A75E"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 xml:space="preserve">By </w:t>
            </w:r>
            <w:r w:rsidR="00E7705C" w:rsidRPr="00900671">
              <w:rPr>
                <w:rFonts w:eastAsia="DengXian" w:cstheme="minorHAnsi"/>
                <w:b/>
                <w:bCs/>
                <w:color w:val="000000"/>
                <w:sz w:val="15"/>
                <w:szCs w:val="15"/>
              </w:rPr>
              <w:t>b</w:t>
            </w:r>
            <w:r w:rsidR="00E7705C">
              <w:rPr>
                <w:rFonts w:eastAsia="DengXian" w:cstheme="minorHAnsi"/>
                <w:b/>
                <w:bCs/>
                <w:color w:val="000000"/>
                <w:sz w:val="15"/>
                <w:szCs w:val="15"/>
              </w:rPr>
              <w:t>icycle</w:t>
            </w:r>
          </w:p>
        </w:tc>
        <w:tc>
          <w:tcPr>
            <w:tcW w:w="555" w:type="pct"/>
            <w:tcBorders>
              <w:top w:val="nil"/>
            </w:tcBorders>
            <w:shd w:val="clear" w:color="auto" w:fill="auto"/>
            <w:hideMark/>
          </w:tcPr>
          <w:p w14:paraId="3B10DC52" w14:textId="42D1A4BE"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1.58 </w:t>
            </w:r>
          </w:p>
        </w:tc>
        <w:tc>
          <w:tcPr>
            <w:tcW w:w="392" w:type="pct"/>
            <w:tcBorders>
              <w:top w:val="nil"/>
            </w:tcBorders>
            <w:shd w:val="clear" w:color="auto" w:fill="auto"/>
            <w:hideMark/>
          </w:tcPr>
          <w:p w14:paraId="10E116AD" w14:textId="334FA65D"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0.21 </w:t>
            </w:r>
          </w:p>
        </w:tc>
        <w:tc>
          <w:tcPr>
            <w:tcW w:w="652" w:type="pct"/>
            <w:tcBorders>
              <w:top w:val="nil"/>
            </w:tcBorders>
            <w:shd w:val="clear" w:color="auto" w:fill="auto"/>
            <w:hideMark/>
          </w:tcPr>
          <w:p w14:paraId="262F9901" w14:textId="5EA4E89B"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0.43 </w:t>
            </w:r>
          </w:p>
        </w:tc>
        <w:tc>
          <w:tcPr>
            <w:tcW w:w="414" w:type="pct"/>
            <w:tcBorders>
              <w:top w:val="nil"/>
            </w:tcBorders>
            <w:shd w:val="clear" w:color="auto" w:fill="auto"/>
            <w:hideMark/>
          </w:tcPr>
          <w:p w14:paraId="0B0D9103" w14:textId="27C603C4"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0.49 </w:t>
            </w:r>
          </w:p>
        </w:tc>
        <w:tc>
          <w:tcPr>
            <w:tcW w:w="455" w:type="pct"/>
            <w:tcBorders>
              <w:top w:val="nil"/>
            </w:tcBorders>
            <w:shd w:val="clear" w:color="auto" w:fill="auto"/>
            <w:hideMark/>
          </w:tcPr>
          <w:p w14:paraId="2280C4CF" w14:textId="617156DF"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0.48 </w:t>
            </w:r>
          </w:p>
        </w:tc>
        <w:tc>
          <w:tcPr>
            <w:tcW w:w="383" w:type="pct"/>
            <w:tcBorders>
              <w:top w:val="nil"/>
            </w:tcBorders>
            <w:shd w:val="clear" w:color="auto" w:fill="auto"/>
            <w:hideMark/>
          </w:tcPr>
          <w:p w14:paraId="410AECD3" w14:textId="32B3E9AD"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0.63 </w:t>
            </w:r>
          </w:p>
        </w:tc>
      </w:tr>
      <w:tr w:rsidR="00D4585B" w:rsidRPr="000D06DA" w14:paraId="6C319715" w14:textId="77777777" w:rsidTr="000D06DA">
        <w:trPr>
          <w:trHeight w:val="164"/>
        </w:trPr>
        <w:tc>
          <w:tcPr>
            <w:tcW w:w="793" w:type="pct"/>
            <w:vMerge/>
            <w:tcBorders>
              <w:top w:val="nil"/>
              <w:left w:val="nil"/>
              <w:bottom w:val="nil"/>
              <w:right w:val="nil"/>
            </w:tcBorders>
            <w:vAlign w:val="center"/>
            <w:hideMark/>
          </w:tcPr>
          <w:p w14:paraId="4AC3ED7D"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tcBorders>
            <w:shd w:val="clear" w:color="auto" w:fill="auto"/>
            <w:vAlign w:val="center"/>
            <w:hideMark/>
          </w:tcPr>
          <w:p w14:paraId="597AA362" w14:textId="6B6D041F"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By public transport</w:t>
            </w:r>
          </w:p>
        </w:tc>
        <w:tc>
          <w:tcPr>
            <w:tcW w:w="555" w:type="pct"/>
            <w:tcBorders>
              <w:top w:val="nil"/>
            </w:tcBorders>
            <w:shd w:val="clear" w:color="auto" w:fill="auto"/>
            <w:hideMark/>
          </w:tcPr>
          <w:p w14:paraId="50DAD1AC" w14:textId="7BBC4EE2"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0.94 </w:t>
            </w:r>
          </w:p>
        </w:tc>
        <w:tc>
          <w:tcPr>
            <w:tcW w:w="392" w:type="pct"/>
            <w:tcBorders>
              <w:top w:val="nil"/>
            </w:tcBorders>
            <w:shd w:val="clear" w:color="auto" w:fill="auto"/>
            <w:hideMark/>
          </w:tcPr>
          <w:p w14:paraId="75AAA2FA" w14:textId="4E0F6B41"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0.33 </w:t>
            </w:r>
          </w:p>
        </w:tc>
        <w:tc>
          <w:tcPr>
            <w:tcW w:w="652" w:type="pct"/>
            <w:tcBorders>
              <w:top w:val="nil"/>
            </w:tcBorders>
            <w:shd w:val="clear" w:color="auto" w:fill="auto"/>
            <w:hideMark/>
          </w:tcPr>
          <w:p w14:paraId="2E3B3573" w14:textId="508629E8"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1.36 </w:t>
            </w:r>
          </w:p>
        </w:tc>
        <w:tc>
          <w:tcPr>
            <w:tcW w:w="414" w:type="pct"/>
            <w:tcBorders>
              <w:top w:val="nil"/>
            </w:tcBorders>
            <w:shd w:val="clear" w:color="auto" w:fill="auto"/>
            <w:hideMark/>
          </w:tcPr>
          <w:p w14:paraId="307E5485" w14:textId="33160E8B"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1.88 </w:t>
            </w:r>
          </w:p>
        </w:tc>
        <w:tc>
          <w:tcPr>
            <w:tcW w:w="455" w:type="pct"/>
            <w:tcBorders>
              <w:top w:val="nil"/>
            </w:tcBorders>
            <w:shd w:val="clear" w:color="auto" w:fill="auto"/>
            <w:hideMark/>
          </w:tcPr>
          <w:p w14:paraId="797D40B0" w14:textId="489DD948"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0.17 </w:t>
            </w:r>
          </w:p>
        </w:tc>
        <w:tc>
          <w:tcPr>
            <w:tcW w:w="383" w:type="pct"/>
            <w:tcBorders>
              <w:top w:val="nil"/>
            </w:tcBorders>
            <w:shd w:val="clear" w:color="auto" w:fill="auto"/>
            <w:hideMark/>
          </w:tcPr>
          <w:p w14:paraId="55279FFD" w14:textId="6A111571"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1.56 </w:t>
            </w:r>
          </w:p>
        </w:tc>
      </w:tr>
      <w:tr w:rsidR="00D4585B" w:rsidRPr="000D06DA" w14:paraId="0DBB4012" w14:textId="77777777" w:rsidTr="000D06DA">
        <w:trPr>
          <w:trHeight w:val="164"/>
        </w:trPr>
        <w:tc>
          <w:tcPr>
            <w:tcW w:w="793" w:type="pct"/>
            <w:vMerge/>
            <w:tcBorders>
              <w:top w:val="nil"/>
              <w:left w:val="nil"/>
              <w:right w:val="nil"/>
            </w:tcBorders>
            <w:vAlign w:val="center"/>
            <w:hideMark/>
          </w:tcPr>
          <w:p w14:paraId="457DE93B"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single" w:sz="4" w:space="0" w:color="auto"/>
            </w:tcBorders>
            <w:shd w:val="clear" w:color="auto" w:fill="auto"/>
            <w:vAlign w:val="center"/>
            <w:hideMark/>
          </w:tcPr>
          <w:p w14:paraId="0A6945CB"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By car (Ref)</w:t>
            </w:r>
          </w:p>
        </w:tc>
        <w:tc>
          <w:tcPr>
            <w:tcW w:w="555" w:type="pct"/>
            <w:tcBorders>
              <w:top w:val="nil"/>
              <w:bottom w:val="single" w:sz="4" w:space="0" w:color="auto"/>
            </w:tcBorders>
            <w:shd w:val="clear" w:color="auto" w:fill="auto"/>
            <w:hideMark/>
          </w:tcPr>
          <w:p w14:paraId="03A7298F" w14:textId="4602861E"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392" w:type="pct"/>
            <w:tcBorders>
              <w:top w:val="nil"/>
              <w:bottom w:val="single" w:sz="4" w:space="0" w:color="auto"/>
            </w:tcBorders>
            <w:shd w:val="clear" w:color="auto" w:fill="auto"/>
            <w:hideMark/>
          </w:tcPr>
          <w:p w14:paraId="3EF1F7E4" w14:textId="69E008C2" w:rsidR="00D4585B" w:rsidRPr="0081206F"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652" w:type="pct"/>
            <w:tcBorders>
              <w:top w:val="nil"/>
              <w:bottom w:val="single" w:sz="4" w:space="0" w:color="auto"/>
            </w:tcBorders>
            <w:shd w:val="clear" w:color="auto" w:fill="auto"/>
            <w:hideMark/>
          </w:tcPr>
          <w:p w14:paraId="63BFAE5B" w14:textId="35238B51"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1.00 </w:t>
            </w:r>
          </w:p>
        </w:tc>
        <w:tc>
          <w:tcPr>
            <w:tcW w:w="414" w:type="pct"/>
            <w:tcBorders>
              <w:top w:val="nil"/>
              <w:bottom w:val="single" w:sz="4" w:space="0" w:color="auto"/>
            </w:tcBorders>
            <w:shd w:val="clear" w:color="auto" w:fill="auto"/>
            <w:hideMark/>
          </w:tcPr>
          <w:p w14:paraId="4B90D2AB" w14:textId="2C708EE8"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455" w:type="pct"/>
            <w:tcBorders>
              <w:top w:val="nil"/>
              <w:bottom w:val="single" w:sz="4" w:space="0" w:color="auto"/>
            </w:tcBorders>
            <w:shd w:val="clear" w:color="auto" w:fill="auto"/>
            <w:hideMark/>
          </w:tcPr>
          <w:p w14:paraId="0DEEBC65" w14:textId="7527219C" w:rsidR="00D4585B" w:rsidRPr="00A26640"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383" w:type="pct"/>
            <w:tcBorders>
              <w:top w:val="nil"/>
              <w:bottom w:val="single" w:sz="4" w:space="0" w:color="auto"/>
            </w:tcBorders>
            <w:shd w:val="clear" w:color="auto" w:fill="auto"/>
            <w:hideMark/>
          </w:tcPr>
          <w:p w14:paraId="1ABE331B" w14:textId="5B48314B"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1.00 </w:t>
            </w:r>
          </w:p>
        </w:tc>
      </w:tr>
      <w:tr w:rsidR="00D4585B" w:rsidRPr="000D06DA" w14:paraId="753D9EB3" w14:textId="77777777" w:rsidTr="000D06DA">
        <w:trPr>
          <w:trHeight w:val="164"/>
        </w:trPr>
        <w:tc>
          <w:tcPr>
            <w:tcW w:w="793" w:type="pct"/>
            <w:vMerge w:val="restart"/>
            <w:tcBorders>
              <w:top w:val="nil"/>
              <w:left w:val="nil"/>
              <w:right w:val="nil"/>
            </w:tcBorders>
            <w:vAlign w:val="center"/>
          </w:tcPr>
          <w:p w14:paraId="63959AEC" w14:textId="77777777" w:rsidR="00D4585B" w:rsidRDefault="00D4585B" w:rsidP="00ED3CCC">
            <w:pPr>
              <w:adjustRightInd w:val="0"/>
              <w:snapToGrid w:val="0"/>
              <w:spacing w:line="160" w:lineRule="exact"/>
              <w:jc w:val="left"/>
              <w:rPr>
                <w:rFonts w:eastAsia="DengXian" w:cstheme="minorHAnsi"/>
                <w:b/>
                <w:bCs/>
                <w:color w:val="000000"/>
                <w:sz w:val="15"/>
                <w:szCs w:val="15"/>
              </w:rPr>
            </w:pPr>
            <w:r w:rsidRPr="00FA6346">
              <w:rPr>
                <w:rFonts w:eastAsia="DengXian" w:cstheme="minorHAnsi"/>
                <w:b/>
                <w:bCs/>
                <w:color w:val="000000"/>
                <w:sz w:val="15"/>
                <w:szCs w:val="15"/>
              </w:rPr>
              <w:t xml:space="preserve">Transfer </w:t>
            </w:r>
            <w:r>
              <w:rPr>
                <w:rFonts w:eastAsia="DengXian" w:cstheme="minorHAnsi"/>
                <w:b/>
                <w:bCs/>
                <w:color w:val="000000"/>
                <w:sz w:val="15"/>
                <w:szCs w:val="15"/>
              </w:rPr>
              <w:t xml:space="preserve">time </w:t>
            </w:r>
            <w:r w:rsidRPr="00FA6346">
              <w:rPr>
                <w:rFonts w:eastAsia="DengXian" w:cstheme="minorHAnsi"/>
                <w:b/>
                <w:bCs/>
                <w:color w:val="000000"/>
                <w:sz w:val="15"/>
                <w:szCs w:val="15"/>
              </w:rPr>
              <w:t xml:space="preserve">from </w:t>
            </w:r>
          </w:p>
          <w:p w14:paraId="7D654C43"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r w:rsidRPr="00FA6346">
              <w:rPr>
                <w:rFonts w:eastAsia="DengXian" w:cstheme="minorHAnsi"/>
                <w:b/>
                <w:bCs/>
                <w:color w:val="000000"/>
                <w:sz w:val="15"/>
                <w:szCs w:val="15"/>
              </w:rPr>
              <w:t>home to HSR stations</w:t>
            </w:r>
          </w:p>
        </w:tc>
        <w:tc>
          <w:tcPr>
            <w:tcW w:w="1356" w:type="pct"/>
            <w:tcBorders>
              <w:top w:val="nil"/>
              <w:left w:val="nil"/>
            </w:tcBorders>
            <w:shd w:val="clear" w:color="auto" w:fill="auto"/>
            <w:vAlign w:val="center"/>
          </w:tcPr>
          <w:p w14:paraId="322BA233"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 xml:space="preserve">&lt; </w:t>
            </w:r>
            <w:r>
              <w:rPr>
                <w:rFonts w:eastAsia="DengXian" w:cstheme="minorHAnsi"/>
                <w:b/>
                <w:bCs/>
                <w:color w:val="000000"/>
                <w:sz w:val="15"/>
                <w:szCs w:val="15"/>
              </w:rPr>
              <w:t>3</w:t>
            </w:r>
            <w:r w:rsidRPr="00FA6346">
              <w:rPr>
                <w:rFonts w:eastAsia="DengXian" w:cstheme="minorHAnsi"/>
                <w:b/>
                <w:bCs/>
                <w:color w:val="000000"/>
                <w:sz w:val="15"/>
                <w:szCs w:val="15"/>
              </w:rPr>
              <w:t xml:space="preserve">0 </w:t>
            </w:r>
            <w:r>
              <w:rPr>
                <w:rFonts w:eastAsia="DengXian" w:cstheme="minorHAnsi"/>
                <w:b/>
                <w:bCs/>
                <w:color w:val="000000"/>
                <w:sz w:val="15"/>
                <w:szCs w:val="15"/>
              </w:rPr>
              <w:t>minute</w:t>
            </w:r>
            <w:r w:rsidRPr="00FA6346">
              <w:rPr>
                <w:rFonts w:eastAsia="DengXian" w:cstheme="minorHAnsi"/>
                <w:b/>
                <w:bCs/>
                <w:color w:val="000000"/>
                <w:sz w:val="15"/>
                <w:szCs w:val="15"/>
              </w:rPr>
              <w:t>s</w:t>
            </w:r>
          </w:p>
        </w:tc>
        <w:tc>
          <w:tcPr>
            <w:tcW w:w="555" w:type="pct"/>
            <w:tcBorders>
              <w:top w:val="single" w:sz="4" w:space="0" w:color="auto"/>
            </w:tcBorders>
            <w:shd w:val="clear" w:color="auto" w:fill="auto"/>
          </w:tcPr>
          <w:p w14:paraId="4EFA3BBE" w14:textId="540690F6"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6.17 </w:t>
            </w:r>
          </w:p>
        </w:tc>
        <w:tc>
          <w:tcPr>
            <w:tcW w:w="392" w:type="pct"/>
            <w:tcBorders>
              <w:top w:val="single" w:sz="4" w:space="0" w:color="auto"/>
            </w:tcBorders>
            <w:shd w:val="clear" w:color="auto" w:fill="auto"/>
          </w:tcPr>
          <w:p w14:paraId="70D2D138" w14:textId="777826D5" w:rsidR="00D4585B" w:rsidRPr="0081206F"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0.01 </w:t>
            </w:r>
            <w:r w:rsidR="000D06DA">
              <w:rPr>
                <w:rFonts w:eastAsia="DengXian" w:cstheme="minorHAnsi"/>
                <w:color w:val="000000"/>
                <w:sz w:val="15"/>
                <w:szCs w:val="15"/>
              </w:rPr>
              <w:t>**</w:t>
            </w:r>
          </w:p>
        </w:tc>
        <w:tc>
          <w:tcPr>
            <w:tcW w:w="652" w:type="pct"/>
            <w:tcBorders>
              <w:top w:val="single" w:sz="4" w:space="0" w:color="auto"/>
            </w:tcBorders>
            <w:shd w:val="clear" w:color="auto" w:fill="auto"/>
          </w:tcPr>
          <w:p w14:paraId="62B15272" w14:textId="561FB5D4" w:rsidR="00D4585B" w:rsidRPr="0081206F"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6.46 </w:t>
            </w:r>
          </w:p>
        </w:tc>
        <w:tc>
          <w:tcPr>
            <w:tcW w:w="414" w:type="pct"/>
            <w:tcBorders>
              <w:top w:val="single" w:sz="4" w:space="0" w:color="auto"/>
            </w:tcBorders>
            <w:shd w:val="clear" w:color="auto" w:fill="auto"/>
          </w:tcPr>
          <w:p w14:paraId="47B4B80E" w14:textId="0FC7D2A1"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2.06 </w:t>
            </w:r>
          </w:p>
        </w:tc>
        <w:tc>
          <w:tcPr>
            <w:tcW w:w="455" w:type="pct"/>
            <w:tcBorders>
              <w:top w:val="single" w:sz="4" w:space="0" w:color="auto"/>
            </w:tcBorders>
            <w:shd w:val="clear" w:color="auto" w:fill="auto"/>
          </w:tcPr>
          <w:p w14:paraId="7B05C65A" w14:textId="0808D070" w:rsidR="00D4585B" w:rsidRPr="00A26640"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0.15 </w:t>
            </w:r>
          </w:p>
        </w:tc>
        <w:tc>
          <w:tcPr>
            <w:tcW w:w="383" w:type="pct"/>
            <w:tcBorders>
              <w:top w:val="single" w:sz="4" w:space="0" w:color="auto"/>
            </w:tcBorders>
            <w:shd w:val="clear" w:color="auto" w:fill="auto"/>
          </w:tcPr>
          <w:p w14:paraId="27975FA9" w14:textId="57EB5F10" w:rsidR="00D4585B" w:rsidRPr="00A26640"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2.80 </w:t>
            </w:r>
          </w:p>
        </w:tc>
      </w:tr>
      <w:tr w:rsidR="00D4585B" w:rsidRPr="000D06DA" w14:paraId="628C1ABA" w14:textId="77777777" w:rsidTr="000D06DA">
        <w:trPr>
          <w:trHeight w:val="164"/>
        </w:trPr>
        <w:tc>
          <w:tcPr>
            <w:tcW w:w="793" w:type="pct"/>
            <w:vMerge/>
            <w:tcBorders>
              <w:left w:val="nil"/>
              <w:right w:val="nil"/>
            </w:tcBorders>
            <w:vAlign w:val="center"/>
          </w:tcPr>
          <w:p w14:paraId="57FE1DBB"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tcBorders>
            <w:shd w:val="clear" w:color="auto" w:fill="auto"/>
            <w:vAlign w:val="center"/>
          </w:tcPr>
          <w:p w14:paraId="4AC76D91"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Pr>
                <w:rFonts w:eastAsia="DengXian" w:cstheme="minorHAnsi"/>
                <w:b/>
                <w:bCs/>
                <w:color w:val="000000"/>
                <w:sz w:val="15"/>
                <w:szCs w:val="15"/>
              </w:rPr>
              <w:t>3</w:t>
            </w:r>
            <w:r w:rsidRPr="00FA6346">
              <w:rPr>
                <w:rFonts w:eastAsia="DengXian" w:cstheme="minorHAnsi"/>
                <w:b/>
                <w:bCs/>
                <w:color w:val="000000"/>
                <w:sz w:val="15"/>
                <w:szCs w:val="15"/>
              </w:rPr>
              <w:t>0~</w:t>
            </w:r>
            <w:r>
              <w:rPr>
                <w:rFonts w:eastAsia="DengXian" w:cstheme="minorHAnsi"/>
                <w:b/>
                <w:bCs/>
                <w:color w:val="000000"/>
                <w:sz w:val="15"/>
                <w:szCs w:val="15"/>
              </w:rPr>
              <w:t>6</w:t>
            </w:r>
            <w:r w:rsidRPr="00FA6346">
              <w:rPr>
                <w:rFonts w:eastAsia="DengXian" w:cstheme="minorHAnsi"/>
                <w:b/>
                <w:bCs/>
                <w:color w:val="000000"/>
                <w:sz w:val="15"/>
                <w:szCs w:val="15"/>
              </w:rPr>
              <w:t xml:space="preserve">0 </w:t>
            </w:r>
            <w:r>
              <w:rPr>
                <w:rFonts w:eastAsia="DengXian" w:cstheme="minorHAnsi"/>
                <w:b/>
                <w:bCs/>
                <w:color w:val="000000"/>
                <w:sz w:val="15"/>
                <w:szCs w:val="15"/>
              </w:rPr>
              <w:t>minute</w:t>
            </w:r>
            <w:r w:rsidRPr="00FA6346">
              <w:rPr>
                <w:rFonts w:eastAsia="DengXian" w:cstheme="minorHAnsi"/>
                <w:b/>
                <w:bCs/>
                <w:color w:val="000000"/>
                <w:sz w:val="15"/>
                <w:szCs w:val="15"/>
              </w:rPr>
              <w:t>s</w:t>
            </w:r>
          </w:p>
        </w:tc>
        <w:tc>
          <w:tcPr>
            <w:tcW w:w="555" w:type="pct"/>
            <w:tcBorders>
              <w:top w:val="nil"/>
            </w:tcBorders>
            <w:shd w:val="clear" w:color="auto" w:fill="auto"/>
          </w:tcPr>
          <w:p w14:paraId="5FC33D53" w14:textId="2D8DD886"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4.00 </w:t>
            </w:r>
          </w:p>
        </w:tc>
        <w:tc>
          <w:tcPr>
            <w:tcW w:w="392" w:type="pct"/>
            <w:tcBorders>
              <w:top w:val="nil"/>
            </w:tcBorders>
            <w:shd w:val="clear" w:color="auto" w:fill="auto"/>
          </w:tcPr>
          <w:p w14:paraId="60147756" w14:textId="7D1FA476" w:rsidR="00D4585B" w:rsidRPr="0081206F"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0.05 </w:t>
            </w:r>
            <w:r w:rsidR="000D06DA">
              <w:rPr>
                <w:rFonts w:eastAsia="DengXian" w:cstheme="minorHAnsi"/>
                <w:color w:val="000000"/>
                <w:sz w:val="15"/>
                <w:szCs w:val="15"/>
              </w:rPr>
              <w:t>**</w:t>
            </w:r>
          </w:p>
        </w:tc>
        <w:tc>
          <w:tcPr>
            <w:tcW w:w="652" w:type="pct"/>
            <w:tcBorders>
              <w:top w:val="nil"/>
            </w:tcBorders>
            <w:shd w:val="clear" w:color="auto" w:fill="auto"/>
          </w:tcPr>
          <w:p w14:paraId="0C330473" w14:textId="0DAE3AE9" w:rsidR="00D4585B" w:rsidRPr="0081206F"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4.50 </w:t>
            </w:r>
          </w:p>
        </w:tc>
        <w:tc>
          <w:tcPr>
            <w:tcW w:w="414" w:type="pct"/>
            <w:tcBorders>
              <w:top w:val="nil"/>
            </w:tcBorders>
            <w:shd w:val="clear" w:color="auto" w:fill="auto"/>
          </w:tcPr>
          <w:p w14:paraId="1C3E59F7" w14:textId="63DFF0F9"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0.27 </w:t>
            </w:r>
          </w:p>
        </w:tc>
        <w:tc>
          <w:tcPr>
            <w:tcW w:w="455" w:type="pct"/>
            <w:tcBorders>
              <w:top w:val="nil"/>
            </w:tcBorders>
            <w:shd w:val="clear" w:color="auto" w:fill="auto"/>
          </w:tcPr>
          <w:p w14:paraId="1F0E1653" w14:textId="3F23552D" w:rsidR="00D4585B" w:rsidRPr="00A26640"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0.61 </w:t>
            </w:r>
          </w:p>
        </w:tc>
        <w:tc>
          <w:tcPr>
            <w:tcW w:w="383" w:type="pct"/>
            <w:tcBorders>
              <w:top w:val="nil"/>
            </w:tcBorders>
            <w:shd w:val="clear" w:color="auto" w:fill="auto"/>
          </w:tcPr>
          <w:p w14:paraId="7A7B2D77" w14:textId="6CF63B78" w:rsidR="00D4585B" w:rsidRPr="00A26640"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1.45 </w:t>
            </w:r>
          </w:p>
        </w:tc>
      </w:tr>
      <w:tr w:rsidR="00D4585B" w:rsidRPr="000D06DA" w14:paraId="3A58D7D8" w14:textId="77777777" w:rsidTr="000D06DA">
        <w:trPr>
          <w:trHeight w:val="164"/>
        </w:trPr>
        <w:tc>
          <w:tcPr>
            <w:tcW w:w="793" w:type="pct"/>
            <w:vMerge/>
            <w:tcBorders>
              <w:left w:val="nil"/>
              <w:right w:val="nil"/>
            </w:tcBorders>
            <w:vAlign w:val="center"/>
          </w:tcPr>
          <w:p w14:paraId="33EA2C03"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left w:val="nil"/>
              <w:bottom w:val="single" w:sz="4" w:space="0" w:color="auto"/>
            </w:tcBorders>
            <w:shd w:val="clear" w:color="auto" w:fill="auto"/>
            <w:vAlign w:val="center"/>
          </w:tcPr>
          <w:p w14:paraId="39A72BC8"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 xml:space="preserve">&gt; </w:t>
            </w:r>
            <w:r>
              <w:rPr>
                <w:rFonts w:eastAsia="DengXian" w:cstheme="minorHAnsi"/>
                <w:b/>
                <w:bCs/>
                <w:color w:val="000000"/>
                <w:sz w:val="15"/>
                <w:szCs w:val="15"/>
              </w:rPr>
              <w:t>6</w:t>
            </w:r>
            <w:r w:rsidRPr="00FA6346">
              <w:rPr>
                <w:rFonts w:eastAsia="DengXian" w:cstheme="minorHAnsi"/>
                <w:b/>
                <w:bCs/>
                <w:color w:val="000000"/>
                <w:sz w:val="15"/>
                <w:szCs w:val="15"/>
              </w:rPr>
              <w:t>0</w:t>
            </w:r>
            <w:r>
              <w:rPr>
                <w:rFonts w:eastAsia="DengXian" w:cstheme="minorHAnsi"/>
                <w:b/>
                <w:bCs/>
                <w:color w:val="000000"/>
                <w:sz w:val="15"/>
                <w:szCs w:val="15"/>
              </w:rPr>
              <w:t xml:space="preserve"> minute</w:t>
            </w:r>
            <w:r w:rsidRPr="00FA6346">
              <w:rPr>
                <w:rFonts w:eastAsia="DengXian" w:cstheme="minorHAnsi"/>
                <w:b/>
                <w:bCs/>
                <w:color w:val="000000"/>
                <w:sz w:val="15"/>
                <w:szCs w:val="15"/>
              </w:rPr>
              <w:t>s</w:t>
            </w:r>
            <w:r>
              <w:rPr>
                <w:rFonts w:eastAsia="DengXian" w:cstheme="minorHAnsi"/>
                <w:b/>
                <w:bCs/>
                <w:color w:val="000000"/>
                <w:sz w:val="15"/>
                <w:szCs w:val="15"/>
              </w:rPr>
              <w:t xml:space="preserve"> </w:t>
            </w:r>
            <w:r w:rsidRPr="00900671">
              <w:rPr>
                <w:rFonts w:eastAsia="DengXian" w:cstheme="minorHAnsi"/>
                <w:b/>
                <w:bCs/>
                <w:color w:val="000000"/>
                <w:sz w:val="15"/>
                <w:szCs w:val="15"/>
              </w:rPr>
              <w:t>(Ref)</w:t>
            </w:r>
          </w:p>
        </w:tc>
        <w:tc>
          <w:tcPr>
            <w:tcW w:w="555" w:type="pct"/>
            <w:tcBorders>
              <w:top w:val="nil"/>
              <w:bottom w:val="single" w:sz="4" w:space="0" w:color="auto"/>
            </w:tcBorders>
            <w:shd w:val="clear" w:color="auto" w:fill="auto"/>
          </w:tcPr>
          <w:p w14:paraId="5D477670" w14:textId="7016C4DF"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392" w:type="pct"/>
            <w:tcBorders>
              <w:top w:val="nil"/>
              <w:bottom w:val="single" w:sz="4" w:space="0" w:color="auto"/>
            </w:tcBorders>
            <w:shd w:val="clear" w:color="auto" w:fill="auto"/>
          </w:tcPr>
          <w:p w14:paraId="19979E47" w14:textId="348BA31C" w:rsidR="00D4585B" w:rsidRPr="0081206F"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652" w:type="pct"/>
            <w:tcBorders>
              <w:top w:val="nil"/>
              <w:bottom w:val="single" w:sz="4" w:space="0" w:color="auto"/>
            </w:tcBorders>
            <w:shd w:val="clear" w:color="auto" w:fill="auto"/>
          </w:tcPr>
          <w:p w14:paraId="689FB95F" w14:textId="6F598C3D" w:rsidR="00D4585B" w:rsidRPr="0081206F"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1.00 </w:t>
            </w:r>
          </w:p>
        </w:tc>
        <w:tc>
          <w:tcPr>
            <w:tcW w:w="414" w:type="pct"/>
            <w:tcBorders>
              <w:top w:val="nil"/>
              <w:bottom w:val="single" w:sz="4" w:space="0" w:color="auto"/>
            </w:tcBorders>
            <w:shd w:val="clear" w:color="auto" w:fill="auto"/>
          </w:tcPr>
          <w:p w14:paraId="52975876" w14:textId="3D546268"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455" w:type="pct"/>
            <w:tcBorders>
              <w:top w:val="nil"/>
              <w:bottom w:val="single" w:sz="4" w:space="0" w:color="auto"/>
            </w:tcBorders>
            <w:shd w:val="clear" w:color="auto" w:fill="auto"/>
          </w:tcPr>
          <w:p w14:paraId="132996BD" w14:textId="694FF457" w:rsidR="00D4585B" w:rsidRPr="00A26640"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383" w:type="pct"/>
            <w:tcBorders>
              <w:top w:val="nil"/>
              <w:bottom w:val="single" w:sz="4" w:space="0" w:color="auto"/>
            </w:tcBorders>
            <w:shd w:val="clear" w:color="auto" w:fill="auto"/>
          </w:tcPr>
          <w:p w14:paraId="3D888B68" w14:textId="0F4A04C5" w:rsidR="00D4585B" w:rsidRPr="00A26640"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1.00 </w:t>
            </w:r>
          </w:p>
        </w:tc>
      </w:tr>
      <w:tr w:rsidR="00D4585B" w:rsidRPr="000D06DA" w14:paraId="46C672D9" w14:textId="77777777" w:rsidTr="000D06DA">
        <w:trPr>
          <w:trHeight w:val="164"/>
        </w:trPr>
        <w:tc>
          <w:tcPr>
            <w:tcW w:w="793" w:type="pct"/>
            <w:vMerge w:val="restart"/>
            <w:tcBorders>
              <w:top w:val="nil"/>
              <w:left w:val="nil"/>
              <w:right w:val="nil"/>
            </w:tcBorders>
            <w:shd w:val="clear" w:color="auto" w:fill="auto"/>
            <w:vAlign w:val="center"/>
            <w:hideMark/>
          </w:tcPr>
          <w:p w14:paraId="7D5D42BF"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r w:rsidRPr="00900671">
              <w:rPr>
                <w:rFonts w:eastAsia="DengXian" w:cstheme="minorHAnsi"/>
                <w:b/>
                <w:bCs/>
                <w:color w:val="000000"/>
                <w:sz w:val="15"/>
                <w:szCs w:val="15"/>
              </w:rPr>
              <w:t>Transfer</w:t>
            </w:r>
            <w:r>
              <w:rPr>
                <w:rFonts w:eastAsia="DengXian" w:cstheme="minorHAnsi"/>
                <w:b/>
                <w:bCs/>
                <w:color w:val="000000"/>
                <w:sz w:val="15"/>
                <w:szCs w:val="15"/>
              </w:rPr>
              <w:t xml:space="preserve"> mode</w:t>
            </w:r>
            <w:r w:rsidRPr="00900671">
              <w:rPr>
                <w:rFonts w:eastAsia="DengXian" w:cstheme="minorHAnsi"/>
                <w:b/>
                <w:bCs/>
                <w:color w:val="000000"/>
                <w:sz w:val="15"/>
                <w:szCs w:val="15"/>
              </w:rPr>
              <w:t xml:space="preserve"> from HSR stations to the workplace</w:t>
            </w:r>
          </w:p>
        </w:tc>
        <w:tc>
          <w:tcPr>
            <w:tcW w:w="1356" w:type="pct"/>
            <w:tcBorders>
              <w:top w:val="single" w:sz="4" w:space="0" w:color="auto"/>
              <w:left w:val="nil"/>
            </w:tcBorders>
            <w:shd w:val="clear" w:color="auto" w:fill="auto"/>
            <w:vAlign w:val="center"/>
            <w:hideMark/>
          </w:tcPr>
          <w:p w14:paraId="7DD68BF3"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On foot</w:t>
            </w:r>
          </w:p>
        </w:tc>
        <w:tc>
          <w:tcPr>
            <w:tcW w:w="555" w:type="pct"/>
            <w:tcBorders>
              <w:top w:val="single" w:sz="4" w:space="0" w:color="auto"/>
            </w:tcBorders>
            <w:shd w:val="clear" w:color="auto" w:fill="auto"/>
            <w:hideMark/>
          </w:tcPr>
          <w:p w14:paraId="2AC3DF24" w14:textId="39BE3ACF"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0.14 </w:t>
            </w:r>
          </w:p>
        </w:tc>
        <w:tc>
          <w:tcPr>
            <w:tcW w:w="392" w:type="pct"/>
            <w:tcBorders>
              <w:top w:val="single" w:sz="4" w:space="0" w:color="auto"/>
            </w:tcBorders>
            <w:shd w:val="clear" w:color="auto" w:fill="auto"/>
            <w:hideMark/>
          </w:tcPr>
          <w:p w14:paraId="37543747" w14:textId="07E199DB"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0.70 </w:t>
            </w:r>
          </w:p>
        </w:tc>
        <w:tc>
          <w:tcPr>
            <w:tcW w:w="652" w:type="pct"/>
            <w:tcBorders>
              <w:top w:val="single" w:sz="4" w:space="0" w:color="auto"/>
            </w:tcBorders>
            <w:shd w:val="clear" w:color="auto" w:fill="auto"/>
            <w:hideMark/>
          </w:tcPr>
          <w:p w14:paraId="34D97869" w14:textId="20AB059C"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1.26 </w:t>
            </w:r>
          </w:p>
        </w:tc>
        <w:tc>
          <w:tcPr>
            <w:tcW w:w="414" w:type="pct"/>
            <w:tcBorders>
              <w:top w:val="single" w:sz="4" w:space="0" w:color="auto"/>
            </w:tcBorders>
            <w:shd w:val="clear" w:color="auto" w:fill="auto"/>
            <w:hideMark/>
          </w:tcPr>
          <w:p w14:paraId="15ED10EA" w14:textId="5F7C35B6"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0.10 </w:t>
            </w:r>
          </w:p>
        </w:tc>
        <w:tc>
          <w:tcPr>
            <w:tcW w:w="455" w:type="pct"/>
            <w:tcBorders>
              <w:top w:val="single" w:sz="4" w:space="0" w:color="auto"/>
            </w:tcBorders>
            <w:shd w:val="clear" w:color="auto" w:fill="auto"/>
            <w:hideMark/>
          </w:tcPr>
          <w:p w14:paraId="42AEA066" w14:textId="250AFCE9"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0.76 </w:t>
            </w:r>
          </w:p>
        </w:tc>
        <w:tc>
          <w:tcPr>
            <w:tcW w:w="383" w:type="pct"/>
            <w:tcBorders>
              <w:top w:val="single" w:sz="4" w:space="0" w:color="auto"/>
            </w:tcBorders>
            <w:shd w:val="clear" w:color="auto" w:fill="auto"/>
            <w:hideMark/>
          </w:tcPr>
          <w:p w14:paraId="404C3628" w14:textId="43B70AD6"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0.83 </w:t>
            </w:r>
          </w:p>
        </w:tc>
      </w:tr>
      <w:tr w:rsidR="00D4585B" w:rsidRPr="000D06DA" w14:paraId="73DE98AE" w14:textId="77777777" w:rsidTr="000D06DA">
        <w:trPr>
          <w:trHeight w:val="164"/>
        </w:trPr>
        <w:tc>
          <w:tcPr>
            <w:tcW w:w="793" w:type="pct"/>
            <w:vMerge/>
            <w:tcBorders>
              <w:top w:val="nil"/>
              <w:left w:val="nil"/>
              <w:right w:val="nil"/>
            </w:tcBorders>
            <w:vAlign w:val="center"/>
            <w:hideMark/>
          </w:tcPr>
          <w:p w14:paraId="4630D243"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left w:val="nil"/>
              <w:bottom w:val="nil"/>
            </w:tcBorders>
            <w:shd w:val="clear" w:color="auto" w:fill="auto"/>
            <w:vAlign w:val="center"/>
            <w:hideMark/>
          </w:tcPr>
          <w:p w14:paraId="59FF2F9A" w14:textId="663DC9A1"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 xml:space="preserve">By </w:t>
            </w:r>
            <w:r w:rsidR="00E7705C" w:rsidRPr="00900671">
              <w:rPr>
                <w:rFonts w:eastAsia="DengXian" w:cstheme="minorHAnsi"/>
                <w:b/>
                <w:bCs/>
                <w:color w:val="000000"/>
                <w:sz w:val="15"/>
                <w:szCs w:val="15"/>
              </w:rPr>
              <w:t>b</w:t>
            </w:r>
            <w:r w:rsidR="00E7705C">
              <w:rPr>
                <w:rFonts w:eastAsia="DengXian" w:cstheme="minorHAnsi"/>
                <w:b/>
                <w:bCs/>
                <w:color w:val="000000"/>
                <w:sz w:val="15"/>
                <w:szCs w:val="15"/>
              </w:rPr>
              <w:t>icycle</w:t>
            </w:r>
          </w:p>
        </w:tc>
        <w:tc>
          <w:tcPr>
            <w:tcW w:w="555" w:type="pct"/>
            <w:tcBorders>
              <w:top w:val="nil"/>
            </w:tcBorders>
            <w:shd w:val="clear" w:color="auto" w:fill="auto"/>
            <w:hideMark/>
          </w:tcPr>
          <w:p w14:paraId="2DD209ED" w14:textId="7731A80F"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6.32 </w:t>
            </w:r>
          </w:p>
        </w:tc>
        <w:tc>
          <w:tcPr>
            <w:tcW w:w="392" w:type="pct"/>
            <w:tcBorders>
              <w:top w:val="nil"/>
            </w:tcBorders>
            <w:shd w:val="clear" w:color="auto" w:fill="auto"/>
            <w:hideMark/>
          </w:tcPr>
          <w:p w14:paraId="6DD3A0E9" w14:textId="7826865A"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0.01 </w:t>
            </w:r>
            <w:r w:rsidR="000D06DA">
              <w:rPr>
                <w:rFonts w:eastAsia="DengXian" w:cstheme="minorHAnsi"/>
                <w:color w:val="000000"/>
                <w:sz w:val="15"/>
                <w:szCs w:val="15"/>
              </w:rPr>
              <w:t>**</w:t>
            </w:r>
          </w:p>
        </w:tc>
        <w:tc>
          <w:tcPr>
            <w:tcW w:w="652" w:type="pct"/>
            <w:tcBorders>
              <w:top w:val="nil"/>
            </w:tcBorders>
            <w:shd w:val="clear" w:color="auto" w:fill="auto"/>
            <w:hideMark/>
          </w:tcPr>
          <w:p w14:paraId="6AD10659" w14:textId="26C58218"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15.22 </w:t>
            </w:r>
          </w:p>
        </w:tc>
        <w:tc>
          <w:tcPr>
            <w:tcW w:w="414" w:type="pct"/>
            <w:tcBorders>
              <w:top w:val="nil"/>
            </w:tcBorders>
            <w:shd w:val="clear" w:color="auto" w:fill="auto"/>
            <w:hideMark/>
          </w:tcPr>
          <w:p w14:paraId="6FED8056" w14:textId="6A0A6C4E"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2.73 </w:t>
            </w:r>
          </w:p>
        </w:tc>
        <w:tc>
          <w:tcPr>
            <w:tcW w:w="455" w:type="pct"/>
            <w:tcBorders>
              <w:top w:val="nil"/>
            </w:tcBorders>
            <w:shd w:val="clear" w:color="auto" w:fill="auto"/>
            <w:hideMark/>
          </w:tcPr>
          <w:p w14:paraId="056154C3" w14:textId="22FF3482"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0.10 </w:t>
            </w:r>
          </w:p>
        </w:tc>
        <w:tc>
          <w:tcPr>
            <w:tcW w:w="383" w:type="pct"/>
            <w:tcBorders>
              <w:top w:val="nil"/>
            </w:tcBorders>
            <w:shd w:val="clear" w:color="auto" w:fill="auto"/>
            <w:hideMark/>
          </w:tcPr>
          <w:p w14:paraId="01FD7783" w14:textId="6F58D391"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6.25 </w:t>
            </w:r>
          </w:p>
        </w:tc>
      </w:tr>
      <w:tr w:rsidR="00D4585B" w:rsidRPr="000D06DA" w14:paraId="12A9B31B" w14:textId="77777777" w:rsidTr="000D06DA">
        <w:trPr>
          <w:trHeight w:val="164"/>
        </w:trPr>
        <w:tc>
          <w:tcPr>
            <w:tcW w:w="793" w:type="pct"/>
            <w:vMerge/>
            <w:tcBorders>
              <w:top w:val="nil"/>
              <w:left w:val="nil"/>
              <w:right w:val="nil"/>
            </w:tcBorders>
            <w:vAlign w:val="center"/>
            <w:hideMark/>
          </w:tcPr>
          <w:p w14:paraId="3D943EFA"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tcBorders>
            <w:shd w:val="clear" w:color="auto" w:fill="auto"/>
            <w:vAlign w:val="center"/>
            <w:hideMark/>
          </w:tcPr>
          <w:p w14:paraId="7B40DFA6" w14:textId="504402E9"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By public transport</w:t>
            </w:r>
          </w:p>
        </w:tc>
        <w:tc>
          <w:tcPr>
            <w:tcW w:w="555" w:type="pct"/>
            <w:tcBorders>
              <w:top w:val="nil"/>
            </w:tcBorders>
            <w:shd w:val="clear" w:color="auto" w:fill="auto"/>
            <w:hideMark/>
          </w:tcPr>
          <w:p w14:paraId="02D0D38D" w14:textId="20656383"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0.50 </w:t>
            </w:r>
          </w:p>
        </w:tc>
        <w:tc>
          <w:tcPr>
            <w:tcW w:w="392" w:type="pct"/>
            <w:tcBorders>
              <w:top w:val="nil"/>
            </w:tcBorders>
            <w:shd w:val="clear" w:color="auto" w:fill="auto"/>
            <w:hideMark/>
          </w:tcPr>
          <w:p w14:paraId="20507F99" w14:textId="6C3A4D06"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0.48 </w:t>
            </w:r>
          </w:p>
        </w:tc>
        <w:tc>
          <w:tcPr>
            <w:tcW w:w="652" w:type="pct"/>
            <w:tcBorders>
              <w:top w:val="nil"/>
            </w:tcBorders>
            <w:shd w:val="clear" w:color="auto" w:fill="auto"/>
            <w:hideMark/>
          </w:tcPr>
          <w:p w14:paraId="4B3BCCFA" w14:textId="76EB8458"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0.73 </w:t>
            </w:r>
          </w:p>
        </w:tc>
        <w:tc>
          <w:tcPr>
            <w:tcW w:w="414" w:type="pct"/>
            <w:tcBorders>
              <w:top w:val="nil"/>
            </w:tcBorders>
            <w:shd w:val="clear" w:color="auto" w:fill="auto"/>
            <w:hideMark/>
          </w:tcPr>
          <w:p w14:paraId="50336CBC" w14:textId="07215DA3"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1.47 </w:t>
            </w:r>
          </w:p>
        </w:tc>
        <w:tc>
          <w:tcPr>
            <w:tcW w:w="455" w:type="pct"/>
            <w:tcBorders>
              <w:top w:val="nil"/>
            </w:tcBorders>
            <w:shd w:val="clear" w:color="auto" w:fill="auto"/>
            <w:hideMark/>
          </w:tcPr>
          <w:p w14:paraId="5FDF40EF" w14:textId="176D266B"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0.22 </w:t>
            </w:r>
          </w:p>
        </w:tc>
        <w:tc>
          <w:tcPr>
            <w:tcW w:w="383" w:type="pct"/>
            <w:tcBorders>
              <w:top w:val="nil"/>
            </w:tcBorders>
            <w:shd w:val="clear" w:color="auto" w:fill="auto"/>
            <w:hideMark/>
          </w:tcPr>
          <w:p w14:paraId="12CB0C75" w14:textId="0B393542"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0.58 </w:t>
            </w:r>
          </w:p>
        </w:tc>
      </w:tr>
      <w:tr w:rsidR="00D4585B" w:rsidRPr="000D06DA" w14:paraId="3067DC8D" w14:textId="77777777" w:rsidTr="000D06DA">
        <w:trPr>
          <w:trHeight w:val="164"/>
        </w:trPr>
        <w:tc>
          <w:tcPr>
            <w:tcW w:w="793" w:type="pct"/>
            <w:vMerge/>
            <w:tcBorders>
              <w:top w:val="nil"/>
              <w:left w:val="nil"/>
              <w:right w:val="nil"/>
            </w:tcBorders>
            <w:vAlign w:val="center"/>
            <w:hideMark/>
          </w:tcPr>
          <w:p w14:paraId="1348DB0B"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single" w:sz="4" w:space="0" w:color="auto"/>
            </w:tcBorders>
            <w:shd w:val="clear" w:color="auto" w:fill="auto"/>
            <w:vAlign w:val="center"/>
            <w:hideMark/>
          </w:tcPr>
          <w:p w14:paraId="6D07EC5E"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By car (Ref)</w:t>
            </w:r>
          </w:p>
        </w:tc>
        <w:tc>
          <w:tcPr>
            <w:tcW w:w="555" w:type="pct"/>
            <w:tcBorders>
              <w:top w:val="nil"/>
              <w:bottom w:val="single" w:sz="4" w:space="0" w:color="auto"/>
            </w:tcBorders>
            <w:shd w:val="clear" w:color="auto" w:fill="auto"/>
            <w:hideMark/>
          </w:tcPr>
          <w:p w14:paraId="6403B4E7" w14:textId="44412AB1"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392" w:type="pct"/>
            <w:tcBorders>
              <w:top w:val="nil"/>
              <w:bottom w:val="single" w:sz="4" w:space="0" w:color="auto"/>
            </w:tcBorders>
            <w:shd w:val="clear" w:color="auto" w:fill="auto"/>
            <w:hideMark/>
          </w:tcPr>
          <w:p w14:paraId="7D3FEB57" w14:textId="130F928F" w:rsidR="00D4585B" w:rsidRPr="0081206F"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652" w:type="pct"/>
            <w:tcBorders>
              <w:top w:val="nil"/>
              <w:bottom w:val="single" w:sz="4" w:space="0" w:color="auto"/>
            </w:tcBorders>
            <w:shd w:val="clear" w:color="auto" w:fill="auto"/>
            <w:hideMark/>
          </w:tcPr>
          <w:p w14:paraId="18345840" w14:textId="6B7565E1"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1.00 </w:t>
            </w:r>
          </w:p>
        </w:tc>
        <w:tc>
          <w:tcPr>
            <w:tcW w:w="414" w:type="pct"/>
            <w:tcBorders>
              <w:top w:val="nil"/>
              <w:bottom w:val="single" w:sz="4" w:space="0" w:color="auto"/>
            </w:tcBorders>
            <w:shd w:val="clear" w:color="auto" w:fill="auto"/>
            <w:hideMark/>
          </w:tcPr>
          <w:p w14:paraId="2B2A5B9B" w14:textId="2CBCE544"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455" w:type="pct"/>
            <w:tcBorders>
              <w:top w:val="nil"/>
              <w:bottom w:val="single" w:sz="4" w:space="0" w:color="auto"/>
            </w:tcBorders>
            <w:shd w:val="clear" w:color="auto" w:fill="auto"/>
            <w:hideMark/>
          </w:tcPr>
          <w:p w14:paraId="1309004F" w14:textId="65B435B2" w:rsidR="00D4585B" w:rsidRPr="00A26640"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383" w:type="pct"/>
            <w:tcBorders>
              <w:top w:val="nil"/>
              <w:bottom w:val="single" w:sz="4" w:space="0" w:color="auto"/>
            </w:tcBorders>
            <w:shd w:val="clear" w:color="auto" w:fill="auto"/>
            <w:hideMark/>
          </w:tcPr>
          <w:p w14:paraId="5B5D969D" w14:textId="4A8DA88A"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1.00 </w:t>
            </w:r>
          </w:p>
        </w:tc>
      </w:tr>
      <w:tr w:rsidR="00D4585B" w:rsidRPr="000D06DA" w14:paraId="4479B584" w14:textId="77777777" w:rsidTr="000D06DA">
        <w:trPr>
          <w:trHeight w:val="164"/>
        </w:trPr>
        <w:tc>
          <w:tcPr>
            <w:tcW w:w="793" w:type="pct"/>
            <w:vMerge w:val="restart"/>
            <w:tcBorders>
              <w:left w:val="nil"/>
              <w:right w:val="nil"/>
            </w:tcBorders>
            <w:vAlign w:val="center"/>
          </w:tcPr>
          <w:p w14:paraId="1B84ED0F"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r w:rsidRPr="00FA6346">
              <w:rPr>
                <w:rFonts w:eastAsia="DengXian" w:cstheme="minorHAnsi"/>
                <w:b/>
                <w:bCs/>
                <w:color w:val="000000"/>
                <w:sz w:val="15"/>
                <w:szCs w:val="15"/>
              </w:rPr>
              <w:t xml:space="preserve">Transfer </w:t>
            </w:r>
            <w:r>
              <w:rPr>
                <w:rFonts w:eastAsia="DengXian" w:cstheme="minorHAnsi"/>
                <w:b/>
                <w:bCs/>
                <w:color w:val="000000"/>
                <w:sz w:val="15"/>
                <w:szCs w:val="15"/>
              </w:rPr>
              <w:t xml:space="preserve">time </w:t>
            </w:r>
            <w:r w:rsidRPr="00FA6346">
              <w:rPr>
                <w:rFonts w:eastAsia="DengXian" w:cstheme="minorHAnsi"/>
                <w:b/>
                <w:bCs/>
                <w:color w:val="000000"/>
                <w:sz w:val="15"/>
                <w:szCs w:val="15"/>
              </w:rPr>
              <w:t>from HSR stations to the workplace</w:t>
            </w:r>
          </w:p>
        </w:tc>
        <w:tc>
          <w:tcPr>
            <w:tcW w:w="1356" w:type="pct"/>
            <w:tcBorders>
              <w:top w:val="single" w:sz="4" w:space="0" w:color="auto"/>
              <w:left w:val="nil"/>
            </w:tcBorders>
            <w:shd w:val="clear" w:color="auto" w:fill="auto"/>
            <w:vAlign w:val="center"/>
          </w:tcPr>
          <w:p w14:paraId="55871823"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 xml:space="preserve">&lt; </w:t>
            </w:r>
            <w:r>
              <w:rPr>
                <w:rFonts w:eastAsia="DengXian" w:cstheme="minorHAnsi"/>
                <w:b/>
                <w:bCs/>
                <w:color w:val="000000"/>
                <w:sz w:val="15"/>
                <w:szCs w:val="15"/>
              </w:rPr>
              <w:t>3</w:t>
            </w:r>
            <w:r w:rsidRPr="00FA6346">
              <w:rPr>
                <w:rFonts w:eastAsia="DengXian" w:cstheme="minorHAnsi"/>
                <w:b/>
                <w:bCs/>
                <w:color w:val="000000"/>
                <w:sz w:val="15"/>
                <w:szCs w:val="15"/>
              </w:rPr>
              <w:t xml:space="preserve">0 </w:t>
            </w:r>
            <w:r>
              <w:rPr>
                <w:rFonts w:eastAsia="DengXian" w:cstheme="minorHAnsi"/>
                <w:b/>
                <w:bCs/>
                <w:color w:val="000000"/>
                <w:sz w:val="15"/>
                <w:szCs w:val="15"/>
              </w:rPr>
              <w:t>minute</w:t>
            </w:r>
            <w:r w:rsidRPr="00FA6346">
              <w:rPr>
                <w:rFonts w:eastAsia="DengXian" w:cstheme="minorHAnsi"/>
                <w:b/>
                <w:bCs/>
                <w:color w:val="000000"/>
                <w:sz w:val="15"/>
                <w:szCs w:val="15"/>
              </w:rPr>
              <w:t>s</w:t>
            </w:r>
          </w:p>
        </w:tc>
        <w:tc>
          <w:tcPr>
            <w:tcW w:w="555" w:type="pct"/>
            <w:tcBorders>
              <w:top w:val="single" w:sz="4" w:space="0" w:color="auto"/>
            </w:tcBorders>
            <w:shd w:val="clear" w:color="auto" w:fill="auto"/>
          </w:tcPr>
          <w:p w14:paraId="3AB5DFB1" w14:textId="4E252D56"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1.20 </w:t>
            </w:r>
          </w:p>
        </w:tc>
        <w:tc>
          <w:tcPr>
            <w:tcW w:w="392" w:type="pct"/>
            <w:tcBorders>
              <w:top w:val="single" w:sz="4" w:space="0" w:color="auto"/>
            </w:tcBorders>
            <w:shd w:val="clear" w:color="auto" w:fill="auto"/>
          </w:tcPr>
          <w:p w14:paraId="6E534F22" w14:textId="27EEFDA3" w:rsidR="00D4585B" w:rsidRPr="0081206F"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0.27 </w:t>
            </w:r>
          </w:p>
        </w:tc>
        <w:tc>
          <w:tcPr>
            <w:tcW w:w="652" w:type="pct"/>
            <w:tcBorders>
              <w:top w:val="single" w:sz="4" w:space="0" w:color="auto"/>
            </w:tcBorders>
            <w:shd w:val="clear" w:color="auto" w:fill="auto"/>
          </w:tcPr>
          <w:p w14:paraId="0D0FB049" w14:textId="0AB77E20" w:rsidR="00D4585B" w:rsidRPr="0081206F"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0.63 </w:t>
            </w:r>
          </w:p>
        </w:tc>
        <w:tc>
          <w:tcPr>
            <w:tcW w:w="414" w:type="pct"/>
            <w:tcBorders>
              <w:top w:val="single" w:sz="4" w:space="0" w:color="auto"/>
            </w:tcBorders>
            <w:shd w:val="clear" w:color="auto" w:fill="auto"/>
          </w:tcPr>
          <w:p w14:paraId="2DEA8769" w14:textId="664C3965"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0.52 </w:t>
            </w:r>
          </w:p>
        </w:tc>
        <w:tc>
          <w:tcPr>
            <w:tcW w:w="455" w:type="pct"/>
            <w:tcBorders>
              <w:top w:val="single" w:sz="4" w:space="0" w:color="auto"/>
            </w:tcBorders>
            <w:shd w:val="clear" w:color="auto" w:fill="auto"/>
          </w:tcPr>
          <w:p w14:paraId="1959850A" w14:textId="3DB23CC6" w:rsidR="00D4585B" w:rsidRPr="00A26640"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0.47 </w:t>
            </w:r>
          </w:p>
        </w:tc>
        <w:tc>
          <w:tcPr>
            <w:tcW w:w="383" w:type="pct"/>
            <w:tcBorders>
              <w:top w:val="single" w:sz="4" w:space="0" w:color="auto"/>
            </w:tcBorders>
            <w:shd w:val="clear" w:color="auto" w:fill="auto"/>
          </w:tcPr>
          <w:p w14:paraId="1A518576" w14:textId="12A67A9D" w:rsidR="00D4585B" w:rsidRPr="00A26640"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0.74 </w:t>
            </w:r>
          </w:p>
        </w:tc>
      </w:tr>
      <w:tr w:rsidR="00D4585B" w:rsidRPr="000D06DA" w14:paraId="071B9357" w14:textId="77777777" w:rsidTr="000D06DA">
        <w:trPr>
          <w:trHeight w:val="164"/>
        </w:trPr>
        <w:tc>
          <w:tcPr>
            <w:tcW w:w="793" w:type="pct"/>
            <w:vMerge/>
            <w:tcBorders>
              <w:left w:val="nil"/>
              <w:right w:val="nil"/>
            </w:tcBorders>
            <w:vAlign w:val="center"/>
          </w:tcPr>
          <w:p w14:paraId="0C3564E5" w14:textId="77777777" w:rsidR="00D4585B" w:rsidRPr="00900671" w:rsidRDefault="00D4585B" w:rsidP="00D4585B">
            <w:pPr>
              <w:adjustRightInd w:val="0"/>
              <w:snapToGrid w:val="0"/>
              <w:spacing w:line="160" w:lineRule="exact"/>
              <w:rPr>
                <w:rFonts w:eastAsia="DengXian" w:cstheme="minorHAnsi"/>
                <w:b/>
                <w:bCs/>
                <w:color w:val="000000"/>
                <w:sz w:val="15"/>
                <w:szCs w:val="15"/>
              </w:rPr>
            </w:pPr>
          </w:p>
        </w:tc>
        <w:tc>
          <w:tcPr>
            <w:tcW w:w="1356" w:type="pct"/>
            <w:tcBorders>
              <w:top w:val="nil"/>
              <w:left w:val="nil"/>
            </w:tcBorders>
            <w:shd w:val="clear" w:color="auto" w:fill="auto"/>
            <w:vAlign w:val="center"/>
          </w:tcPr>
          <w:p w14:paraId="776C53CB"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Pr>
                <w:rFonts w:eastAsia="DengXian" w:cstheme="minorHAnsi"/>
                <w:b/>
                <w:bCs/>
                <w:color w:val="000000"/>
                <w:sz w:val="15"/>
                <w:szCs w:val="15"/>
              </w:rPr>
              <w:t>3</w:t>
            </w:r>
            <w:r w:rsidRPr="00FA6346">
              <w:rPr>
                <w:rFonts w:eastAsia="DengXian" w:cstheme="minorHAnsi"/>
                <w:b/>
                <w:bCs/>
                <w:color w:val="000000"/>
                <w:sz w:val="15"/>
                <w:szCs w:val="15"/>
              </w:rPr>
              <w:t>0~</w:t>
            </w:r>
            <w:r>
              <w:rPr>
                <w:rFonts w:eastAsia="DengXian" w:cstheme="minorHAnsi"/>
                <w:b/>
                <w:bCs/>
                <w:color w:val="000000"/>
                <w:sz w:val="15"/>
                <w:szCs w:val="15"/>
              </w:rPr>
              <w:t>6</w:t>
            </w:r>
            <w:r w:rsidRPr="00FA6346">
              <w:rPr>
                <w:rFonts w:eastAsia="DengXian" w:cstheme="minorHAnsi"/>
                <w:b/>
                <w:bCs/>
                <w:color w:val="000000"/>
                <w:sz w:val="15"/>
                <w:szCs w:val="15"/>
              </w:rPr>
              <w:t xml:space="preserve">0 </w:t>
            </w:r>
            <w:r>
              <w:rPr>
                <w:rFonts w:eastAsia="DengXian" w:cstheme="minorHAnsi"/>
                <w:b/>
                <w:bCs/>
                <w:color w:val="000000"/>
                <w:sz w:val="15"/>
                <w:szCs w:val="15"/>
              </w:rPr>
              <w:t>minute</w:t>
            </w:r>
            <w:r w:rsidRPr="00FA6346">
              <w:rPr>
                <w:rFonts w:eastAsia="DengXian" w:cstheme="minorHAnsi"/>
                <w:b/>
                <w:bCs/>
                <w:color w:val="000000"/>
                <w:sz w:val="15"/>
                <w:szCs w:val="15"/>
              </w:rPr>
              <w:t>s</w:t>
            </w:r>
          </w:p>
        </w:tc>
        <w:tc>
          <w:tcPr>
            <w:tcW w:w="555" w:type="pct"/>
            <w:tcBorders>
              <w:top w:val="nil"/>
            </w:tcBorders>
            <w:shd w:val="clear" w:color="auto" w:fill="auto"/>
          </w:tcPr>
          <w:p w14:paraId="11D79234" w14:textId="6B0DA2C2"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1.01 </w:t>
            </w:r>
          </w:p>
        </w:tc>
        <w:tc>
          <w:tcPr>
            <w:tcW w:w="392" w:type="pct"/>
            <w:tcBorders>
              <w:top w:val="nil"/>
            </w:tcBorders>
            <w:shd w:val="clear" w:color="auto" w:fill="auto"/>
          </w:tcPr>
          <w:p w14:paraId="16108752" w14:textId="2F565B6A" w:rsidR="00D4585B" w:rsidRPr="0081206F"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0.32 </w:t>
            </w:r>
          </w:p>
        </w:tc>
        <w:tc>
          <w:tcPr>
            <w:tcW w:w="652" w:type="pct"/>
            <w:tcBorders>
              <w:top w:val="nil"/>
            </w:tcBorders>
            <w:shd w:val="clear" w:color="auto" w:fill="auto"/>
          </w:tcPr>
          <w:p w14:paraId="132411A2" w14:textId="07D9993E" w:rsidR="00D4585B" w:rsidRPr="0081206F"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0.71 </w:t>
            </w:r>
          </w:p>
        </w:tc>
        <w:tc>
          <w:tcPr>
            <w:tcW w:w="414" w:type="pct"/>
            <w:tcBorders>
              <w:top w:val="nil"/>
            </w:tcBorders>
            <w:shd w:val="clear" w:color="auto" w:fill="auto"/>
          </w:tcPr>
          <w:p w14:paraId="69C53A35" w14:textId="6DFA693D"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0.09 </w:t>
            </w:r>
          </w:p>
        </w:tc>
        <w:tc>
          <w:tcPr>
            <w:tcW w:w="455" w:type="pct"/>
            <w:tcBorders>
              <w:top w:val="nil"/>
            </w:tcBorders>
            <w:shd w:val="clear" w:color="auto" w:fill="auto"/>
          </w:tcPr>
          <w:p w14:paraId="4E56F299" w14:textId="48356DD9" w:rsidR="00D4585B" w:rsidRPr="00A26640"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0.77 </w:t>
            </w:r>
          </w:p>
        </w:tc>
        <w:tc>
          <w:tcPr>
            <w:tcW w:w="383" w:type="pct"/>
            <w:tcBorders>
              <w:top w:val="nil"/>
            </w:tcBorders>
            <w:shd w:val="clear" w:color="auto" w:fill="auto"/>
          </w:tcPr>
          <w:p w14:paraId="78A5AE45" w14:textId="2C017EAB" w:rsidR="00D4585B" w:rsidRPr="00A26640"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0.90 </w:t>
            </w:r>
          </w:p>
        </w:tc>
      </w:tr>
      <w:tr w:rsidR="00D4585B" w:rsidRPr="00640F6A" w14:paraId="3DB5F9E0" w14:textId="77777777" w:rsidTr="000D06DA">
        <w:trPr>
          <w:trHeight w:val="164"/>
        </w:trPr>
        <w:tc>
          <w:tcPr>
            <w:tcW w:w="793" w:type="pct"/>
            <w:vMerge/>
            <w:tcBorders>
              <w:left w:val="nil"/>
              <w:bottom w:val="single" w:sz="12" w:space="0" w:color="auto"/>
              <w:right w:val="nil"/>
            </w:tcBorders>
            <w:vAlign w:val="center"/>
          </w:tcPr>
          <w:p w14:paraId="47F03743" w14:textId="77777777" w:rsidR="00D4585B" w:rsidRPr="00900671" w:rsidRDefault="00D4585B" w:rsidP="00D4585B">
            <w:pPr>
              <w:adjustRightInd w:val="0"/>
              <w:snapToGrid w:val="0"/>
              <w:spacing w:line="160" w:lineRule="exact"/>
              <w:rPr>
                <w:rFonts w:eastAsia="DengXian" w:cstheme="minorHAnsi"/>
                <w:b/>
                <w:bCs/>
                <w:color w:val="000000"/>
                <w:sz w:val="15"/>
                <w:szCs w:val="15"/>
              </w:rPr>
            </w:pPr>
          </w:p>
        </w:tc>
        <w:tc>
          <w:tcPr>
            <w:tcW w:w="1356" w:type="pct"/>
            <w:tcBorders>
              <w:left w:val="nil"/>
              <w:bottom w:val="single" w:sz="12" w:space="0" w:color="auto"/>
              <w:right w:val="nil"/>
            </w:tcBorders>
            <w:shd w:val="clear" w:color="auto" w:fill="auto"/>
            <w:vAlign w:val="center"/>
          </w:tcPr>
          <w:p w14:paraId="6584EA31"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FA6346">
              <w:rPr>
                <w:rFonts w:eastAsia="DengXian" w:cstheme="minorHAnsi"/>
                <w:b/>
                <w:bCs/>
                <w:color w:val="000000"/>
                <w:sz w:val="15"/>
                <w:szCs w:val="15"/>
              </w:rPr>
              <w:t xml:space="preserve">&gt; </w:t>
            </w:r>
            <w:r>
              <w:rPr>
                <w:rFonts w:eastAsia="DengXian" w:cstheme="minorHAnsi"/>
                <w:b/>
                <w:bCs/>
                <w:color w:val="000000"/>
                <w:sz w:val="15"/>
                <w:szCs w:val="15"/>
              </w:rPr>
              <w:t>6</w:t>
            </w:r>
            <w:r w:rsidRPr="00FA6346">
              <w:rPr>
                <w:rFonts w:eastAsia="DengXian" w:cstheme="minorHAnsi"/>
                <w:b/>
                <w:bCs/>
                <w:color w:val="000000"/>
                <w:sz w:val="15"/>
                <w:szCs w:val="15"/>
              </w:rPr>
              <w:t>0</w:t>
            </w:r>
            <w:r>
              <w:rPr>
                <w:rFonts w:eastAsia="DengXian" w:cstheme="minorHAnsi"/>
                <w:b/>
                <w:bCs/>
                <w:color w:val="000000"/>
                <w:sz w:val="15"/>
                <w:szCs w:val="15"/>
              </w:rPr>
              <w:t xml:space="preserve"> minute</w:t>
            </w:r>
            <w:r w:rsidRPr="00FA6346">
              <w:rPr>
                <w:rFonts w:eastAsia="DengXian" w:cstheme="minorHAnsi"/>
                <w:b/>
                <w:bCs/>
                <w:color w:val="000000"/>
                <w:sz w:val="15"/>
                <w:szCs w:val="15"/>
              </w:rPr>
              <w:t>s</w:t>
            </w:r>
            <w:r>
              <w:rPr>
                <w:rFonts w:eastAsia="DengXian" w:cstheme="minorHAnsi"/>
                <w:b/>
                <w:bCs/>
                <w:color w:val="000000"/>
                <w:sz w:val="15"/>
                <w:szCs w:val="15"/>
              </w:rPr>
              <w:t xml:space="preserve"> </w:t>
            </w:r>
            <w:r w:rsidRPr="00900671">
              <w:rPr>
                <w:rFonts w:eastAsia="DengXian" w:cstheme="minorHAnsi"/>
                <w:b/>
                <w:bCs/>
                <w:color w:val="000000"/>
                <w:sz w:val="15"/>
                <w:szCs w:val="15"/>
              </w:rPr>
              <w:t>(Ref)</w:t>
            </w:r>
          </w:p>
        </w:tc>
        <w:tc>
          <w:tcPr>
            <w:tcW w:w="555" w:type="pct"/>
            <w:tcBorders>
              <w:left w:val="nil"/>
              <w:bottom w:val="single" w:sz="12" w:space="0" w:color="auto"/>
              <w:right w:val="nil"/>
            </w:tcBorders>
            <w:shd w:val="clear" w:color="auto" w:fill="auto"/>
          </w:tcPr>
          <w:p w14:paraId="3719465F" w14:textId="77777777" w:rsidR="00D4585B" w:rsidRPr="00900671" w:rsidRDefault="00D4585B" w:rsidP="00D4585B">
            <w:pPr>
              <w:adjustRightInd w:val="0"/>
              <w:snapToGrid w:val="0"/>
              <w:spacing w:line="160" w:lineRule="exact"/>
              <w:jc w:val="center"/>
              <w:rPr>
                <w:rFonts w:eastAsia="DengXian" w:cstheme="minorHAnsi"/>
                <w:color w:val="000000"/>
                <w:sz w:val="15"/>
                <w:szCs w:val="15"/>
              </w:rPr>
            </w:pPr>
          </w:p>
        </w:tc>
        <w:tc>
          <w:tcPr>
            <w:tcW w:w="392" w:type="pct"/>
            <w:tcBorders>
              <w:left w:val="nil"/>
              <w:bottom w:val="single" w:sz="12" w:space="0" w:color="auto"/>
              <w:right w:val="nil"/>
            </w:tcBorders>
            <w:shd w:val="clear" w:color="auto" w:fill="auto"/>
          </w:tcPr>
          <w:p w14:paraId="5FAD8BEB" w14:textId="77777777" w:rsidR="00D4585B" w:rsidRPr="0081206F" w:rsidRDefault="00D4585B" w:rsidP="00D4585B">
            <w:pPr>
              <w:adjustRightInd w:val="0"/>
              <w:snapToGrid w:val="0"/>
              <w:spacing w:line="160" w:lineRule="exact"/>
              <w:jc w:val="center"/>
              <w:rPr>
                <w:rFonts w:eastAsia="DengXian" w:cstheme="minorHAnsi"/>
                <w:color w:val="000000"/>
                <w:sz w:val="15"/>
                <w:szCs w:val="15"/>
              </w:rPr>
            </w:pPr>
          </w:p>
        </w:tc>
        <w:tc>
          <w:tcPr>
            <w:tcW w:w="652" w:type="pct"/>
            <w:tcBorders>
              <w:left w:val="nil"/>
              <w:bottom w:val="single" w:sz="12" w:space="0" w:color="auto"/>
              <w:right w:val="nil"/>
            </w:tcBorders>
            <w:shd w:val="clear" w:color="auto" w:fill="auto"/>
          </w:tcPr>
          <w:p w14:paraId="1FDD954F" w14:textId="77777777" w:rsidR="00D4585B" w:rsidRPr="0081206F" w:rsidRDefault="00D4585B" w:rsidP="00D4585B">
            <w:pPr>
              <w:adjustRightInd w:val="0"/>
              <w:snapToGrid w:val="0"/>
              <w:spacing w:line="160" w:lineRule="exact"/>
              <w:jc w:val="center"/>
              <w:rPr>
                <w:rFonts w:eastAsia="DengXian" w:cstheme="minorHAnsi"/>
                <w:color w:val="000000"/>
                <w:sz w:val="15"/>
                <w:szCs w:val="15"/>
              </w:rPr>
            </w:pPr>
            <w:r>
              <w:rPr>
                <w:rFonts w:eastAsia="DengXian" w:cstheme="minorHAnsi" w:hint="eastAsia"/>
                <w:color w:val="000000"/>
                <w:sz w:val="15"/>
                <w:szCs w:val="15"/>
              </w:rPr>
              <w:t>1</w:t>
            </w:r>
            <w:r>
              <w:rPr>
                <w:rFonts w:eastAsia="DengXian" w:cstheme="minorHAnsi"/>
                <w:color w:val="000000"/>
                <w:sz w:val="15"/>
                <w:szCs w:val="15"/>
              </w:rPr>
              <w:t>.00</w:t>
            </w:r>
          </w:p>
        </w:tc>
        <w:tc>
          <w:tcPr>
            <w:tcW w:w="414" w:type="pct"/>
            <w:tcBorders>
              <w:left w:val="nil"/>
              <w:bottom w:val="single" w:sz="12" w:space="0" w:color="auto"/>
              <w:right w:val="nil"/>
            </w:tcBorders>
            <w:shd w:val="clear" w:color="auto" w:fill="auto"/>
          </w:tcPr>
          <w:p w14:paraId="12B5B07F" w14:textId="77777777" w:rsidR="00D4585B" w:rsidRPr="00900671" w:rsidRDefault="00D4585B" w:rsidP="00D4585B">
            <w:pPr>
              <w:adjustRightInd w:val="0"/>
              <w:snapToGrid w:val="0"/>
              <w:spacing w:line="160" w:lineRule="exact"/>
              <w:jc w:val="center"/>
              <w:rPr>
                <w:rFonts w:eastAsia="DengXian" w:cstheme="minorHAnsi"/>
                <w:color w:val="000000"/>
                <w:sz w:val="15"/>
                <w:szCs w:val="15"/>
              </w:rPr>
            </w:pPr>
          </w:p>
        </w:tc>
        <w:tc>
          <w:tcPr>
            <w:tcW w:w="455" w:type="pct"/>
            <w:tcBorders>
              <w:left w:val="nil"/>
              <w:bottom w:val="single" w:sz="12" w:space="0" w:color="auto"/>
              <w:right w:val="nil"/>
            </w:tcBorders>
            <w:shd w:val="clear" w:color="auto" w:fill="auto"/>
          </w:tcPr>
          <w:p w14:paraId="5F40C5D6" w14:textId="77777777" w:rsidR="00D4585B" w:rsidRPr="00A26640" w:rsidRDefault="00D4585B" w:rsidP="00D4585B">
            <w:pPr>
              <w:adjustRightInd w:val="0"/>
              <w:snapToGrid w:val="0"/>
              <w:spacing w:line="160" w:lineRule="exact"/>
              <w:jc w:val="center"/>
              <w:rPr>
                <w:rFonts w:eastAsia="DengXian" w:cstheme="minorHAnsi"/>
                <w:color w:val="000000"/>
                <w:sz w:val="15"/>
                <w:szCs w:val="15"/>
              </w:rPr>
            </w:pPr>
          </w:p>
        </w:tc>
        <w:tc>
          <w:tcPr>
            <w:tcW w:w="383" w:type="pct"/>
            <w:tcBorders>
              <w:left w:val="nil"/>
              <w:bottom w:val="single" w:sz="12" w:space="0" w:color="auto"/>
              <w:right w:val="nil"/>
            </w:tcBorders>
            <w:shd w:val="clear" w:color="auto" w:fill="auto"/>
          </w:tcPr>
          <w:p w14:paraId="52F28A71" w14:textId="77777777" w:rsidR="00D4585B" w:rsidRPr="00A26640" w:rsidRDefault="00D4585B" w:rsidP="00D4585B">
            <w:pPr>
              <w:adjustRightInd w:val="0"/>
              <w:snapToGrid w:val="0"/>
              <w:spacing w:line="160" w:lineRule="exact"/>
              <w:jc w:val="center"/>
              <w:rPr>
                <w:rFonts w:eastAsia="DengXian" w:cstheme="minorHAnsi"/>
                <w:color w:val="000000"/>
                <w:sz w:val="15"/>
                <w:szCs w:val="15"/>
              </w:rPr>
            </w:pPr>
            <w:r>
              <w:rPr>
                <w:rFonts w:eastAsia="DengXian" w:cstheme="minorHAnsi" w:hint="eastAsia"/>
                <w:color w:val="000000"/>
                <w:sz w:val="15"/>
                <w:szCs w:val="15"/>
              </w:rPr>
              <w:t>1</w:t>
            </w:r>
            <w:r>
              <w:rPr>
                <w:rFonts w:eastAsia="DengXian" w:cstheme="minorHAnsi"/>
                <w:color w:val="000000"/>
                <w:sz w:val="15"/>
                <w:szCs w:val="15"/>
              </w:rPr>
              <w:t>.00</w:t>
            </w:r>
          </w:p>
        </w:tc>
      </w:tr>
      <w:tr w:rsidR="00D4585B" w:rsidRPr="00900671" w14:paraId="73330805" w14:textId="77777777" w:rsidTr="00505B41">
        <w:trPr>
          <w:trHeight w:val="164"/>
        </w:trPr>
        <w:tc>
          <w:tcPr>
            <w:tcW w:w="5000" w:type="pct"/>
            <w:gridSpan w:val="8"/>
            <w:tcBorders>
              <w:top w:val="single" w:sz="12" w:space="0" w:color="auto"/>
              <w:left w:val="nil"/>
              <w:bottom w:val="nil"/>
              <w:right w:val="nil"/>
            </w:tcBorders>
            <w:shd w:val="clear" w:color="auto" w:fill="auto"/>
            <w:vAlign w:val="center"/>
            <w:hideMark/>
          </w:tcPr>
          <w:p w14:paraId="093FE4A3" w14:textId="27760060" w:rsidR="00D4585B" w:rsidRPr="00900671" w:rsidRDefault="00F96405" w:rsidP="00D4585B">
            <w:pPr>
              <w:adjustRightInd w:val="0"/>
              <w:snapToGrid w:val="0"/>
              <w:spacing w:line="160" w:lineRule="exact"/>
              <w:rPr>
                <w:rFonts w:eastAsia="DengXian" w:cstheme="minorHAnsi"/>
                <w:b/>
                <w:bCs/>
                <w:color w:val="4472C4" w:themeColor="accent1"/>
                <w:sz w:val="16"/>
                <w:szCs w:val="16"/>
              </w:rPr>
            </w:pPr>
            <w:r>
              <w:rPr>
                <w:rFonts w:eastAsia="DengXian" w:cstheme="minorHAnsi"/>
                <w:b/>
                <w:bCs/>
                <w:color w:val="4472C4" w:themeColor="accent1"/>
                <w:sz w:val="16"/>
                <w:szCs w:val="16"/>
              </w:rPr>
              <w:t>J</w:t>
            </w:r>
            <w:r w:rsidR="00D4585B" w:rsidRPr="00900671">
              <w:rPr>
                <w:rFonts w:eastAsia="DengXian" w:cstheme="minorHAnsi"/>
                <w:b/>
                <w:bCs/>
                <w:color w:val="4472C4" w:themeColor="accent1"/>
                <w:sz w:val="16"/>
                <w:szCs w:val="16"/>
              </w:rPr>
              <w:t xml:space="preserve">ob </w:t>
            </w:r>
            <w:r>
              <w:rPr>
                <w:rFonts w:eastAsia="DengXian" w:cstheme="minorHAnsi"/>
                <w:b/>
                <w:bCs/>
                <w:color w:val="4472C4" w:themeColor="accent1"/>
                <w:sz w:val="16"/>
                <w:szCs w:val="16"/>
              </w:rPr>
              <w:t>prospects</w:t>
            </w:r>
            <w:r w:rsidR="00D4585B" w:rsidRPr="00900671">
              <w:rPr>
                <w:rFonts w:eastAsia="DengXian" w:cstheme="minorHAnsi"/>
                <w:b/>
                <w:bCs/>
                <w:color w:val="4472C4" w:themeColor="accent1"/>
                <w:sz w:val="16"/>
                <w:szCs w:val="16"/>
              </w:rPr>
              <w:t xml:space="preserve"> and living </w:t>
            </w:r>
            <w:r>
              <w:rPr>
                <w:rFonts w:eastAsia="DengXian" w:cstheme="minorHAnsi"/>
                <w:b/>
                <w:bCs/>
                <w:color w:val="4472C4" w:themeColor="accent1"/>
                <w:sz w:val="16"/>
                <w:szCs w:val="16"/>
              </w:rPr>
              <w:t>conditions</w:t>
            </w:r>
          </w:p>
        </w:tc>
      </w:tr>
      <w:tr w:rsidR="00D4585B" w:rsidRPr="000D06DA" w14:paraId="4427F9C2" w14:textId="77777777" w:rsidTr="000D06DA">
        <w:trPr>
          <w:trHeight w:val="164"/>
        </w:trPr>
        <w:tc>
          <w:tcPr>
            <w:tcW w:w="793" w:type="pct"/>
            <w:vMerge w:val="restart"/>
            <w:tcBorders>
              <w:top w:val="nil"/>
              <w:left w:val="nil"/>
              <w:bottom w:val="nil"/>
              <w:right w:val="nil"/>
            </w:tcBorders>
            <w:shd w:val="clear" w:color="auto" w:fill="auto"/>
            <w:vAlign w:val="center"/>
            <w:hideMark/>
          </w:tcPr>
          <w:p w14:paraId="07C79A9C"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r w:rsidRPr="00900671">
              <w:rPr>
                <w:rFonts w:eastAsia="DengXian" w:cstheme="minorHAnsi"/>
                <w:b/>
                <w:bCs/>
                <w:color w:val="000000"/>
                <w:sz w:val="15"/>
                <w:szCs w:val="15"/>
              </w:rPr>
              <w:t>Pay rise</w:t>
            </w:r>
          </w:p>
        </w:tc>
        <w:tc>
          <w:tcPr>
            <w:tcW w:w="1356" w:type="pct"/>
            <w:tcBorders>
              <w:top w:val="nil"/>
              <w:left w:val="nil"/>
              <w:bottom w:val="nil"/>
            </w:tcBorders>
            <w:shd w:val="clear" w:color="auto" w:fill="auto"/>
            <w:vAlign w:val="center"/>
            <w:hideMark/>
          </w:tcPr>
          <w:p w14:paraId="0F8310A4"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Strongly agree</w:t>
            </w:r>
          </w:p>
        </w:tc>
        <w:tc>
          <w:tcPr>
            <w:tcW w:w="555" w:type="pct"/>
            <w:shd w:val="clear" w:color="auto" w:fill="auto"/>
            <w:hideMark/>
          </w:tcPr>
          <w:p w14:paraId="32221F5F" w14:textId="5857AE5B"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0.18 </w:t>
            </w:r>
          </w:p>
        </w:tc>
        <w:tc>
          <w:tcPr>
            <w:tcW w:w="392" w:type="pct"/>
            <w:shd w:val="clear" w:color="auto" w:fill="auto"/>
            <w:hideMark/>
          </w:tcPr>
          <w:p w14:paraId="621A5767" w14:textId="4CB7B0E6"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0.67 </w:t>
            </w:r>
          </w:p>
        </w:tc>
        <w:tc>
          <w:tcPr>
            <w:tcW w:w="652" w:type="pct"/>
            <w:shd w:val="clear" w:color="auto" w:fill="auto"/>
            <w:hideMark/>
          </w:tcPr>
          <w:p w14:paraId="2797E6BB" w14:textId="2ACC0DBE"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1.27 </w:t>
            </w:r>
          </w:p>
        </w:tc>
        <w:tc>
          <w:tcPr>
            <w:tcW w:w="414" w:type="pct"/>
            <w:shd w:val="clear" w:color="auto" w:fill="auto"/>
            <w:hideMark/>
          </w:tcPr>
          <w:p w14:paraId="097B6562" w14:textId="26524F4C"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0.59 </w:t>
            </w:r>
          </w:p>
        </w:tc>
        <w:tc>
          <w:tcPr>
            <w:tcW w:w="455" w:type="pct"/>
            <w:shd w:val="clear" w:color="auto" w:fill="auto"/>
            <w:hideMark/>
          </w:tcPr>
          <w:p w14:paraId="5DED2516" w14:textId="537DD088"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0.44 </w:t>
            </w:r>
          </w:p>
        </w:tc>
        <w:tc>
          <w:tcPr>
            <w:tcW w:w="383" w:type="pct"/>
            <w:shd w:val="clear" w:color="auto" w:fill="auto"/>
            <w:hideMark/>
          </w:tcPr>
          <w:p w14:paraId="6DB49794" w14:textId="07AD05C2"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1.55 </w:t>
            </w:r>
          </w:p>
        </w:tc>
      </w:tr>
      <w:tr w:rsidR="00D4585B" w:rsidRPr="000D06DA" w14:paraId="68C6D3FB" w14:textId="77777777" w:rsidTr="000D06DA">
        <w:trPr>
          <w:trHeight w:val="164"/>
        </w:trPr>
        <w:tc>
          <w:tcPr>
            <w:tcW w:w="793" w:type="pct"/>
            <w:vMerge/>
            <w:tcBorders>
              <w:top w:val="nil"/>
              <w:left w:val="nil"/>
              <w:bottom w:val="nil"/>
              <w:right w:val="nil"/>
            </w:tcBorders>
            <w:vAlign w:val="center"/>
            <w:hideMark/>
          </w:tcPr>
          <w:p w14:paraId="4CA55E05"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tcBorders>
            <w:shd w:val="clear" w:color="auto" w:fill="auto"/>
            <w:vAlign w:val="center"/>
            <w:hideMark/>
          </w:tcPr>
          <w:p w14:paraId="7F14B7C9"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Agree</w:t>
            </w:r>
          </w:p>
        </w:tc>
        <w:tc>
          <w:tcPr>
            <w:tcW w:w="555" w:type="pct"/>
            <w:tcBorders>
              <w:top w:val="nil"/>
            </w:tcBorders>
            <w:shd w:val="clear" w:color="auto" w:fill="auto"/>
            <w:hideMark/>
          </w:tcPr>
          <w:p w14:paraId="58DB8F48" w14:textId="0E0F3041"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0.54 </w:t>
            </w:r>
          </w:p>
        </w:tc>
        <w:tc>
          <w:tcPr>
            <w:tcW w:w="392" w:type="pct"/>
            <w:tcBorders>
              <w:top w:val="nil"/>
            </w:tcBorders>
            <w:shd w:val="clear" w:color="auto" w:fill="auto"/>
            <w:hideMark/>
          </w:tcPr>
          <w:p w14:paraId="7A14A155" w14:textId="57B5FCE3"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0.46 </w:t>
            </w:r>
          </w:p>
        </w:tc>
        <w:tc>
          <w:tcPr>
            <w:tcW w:w="652" w:type="pct"/>
            <w:tcBorders>
              <w:top w:val="nil"/>
            </w:tcBorders>
            <w:shd w:val="clear" w:color="auto" w:fill="auto"/>
            <w:hideMark/>
          </w:tcPr>
          <w:p w14:paraId="047E3477" w14:textId="30325F48"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1.33 </w:t>
            </w:r>
          </w:p>
        </w:tc>
        <w:tc>
          <w:tcPr>
            <w:tcW w:w="414" w:type="pct"/>
            <w:tcBorders>
              <w:top w:val="nil"/>
            </w:tcBorders>
            <w:shd w:val="clear" w:color="auto" w:fill="auto"/>
            <w:hideMark/>
          </w:tcPr>
          <w:p w14:paraId="78AF72FF" w14:textId="2A87C76D"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0.02 </w:t>
            </w:r>
          </w:p>
        </w:tc>
        <w:tc>
          <w:tcPr>
            <w:tcW w:w="455" w:type="pct"/>
            <w:tcBorders>
              <w:top w:val="nil"/>
            </w:tcBorders>
            <w:shd w:val="clear" w:color="auto" w:fill="auto"/>
            <w:hideMark/>
          </w:tcPr>
          <w:p w14:paraId="7DDBA28F" w14:textId="649F9336"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0.87 </w:t>
            </w:r>
          </w:p>
        </w:tc>
        <w:tc>
          <w:tcPr>
            <w:tcW w:w="383" w:type="pct"/>
            <w:tcBorders>
              <w:top w:val="nil"/>
            </w:tcBorders>
            <w:shd w:val="clear" w:color="auto" w:fill="auto"/>
            <w:hideMark/>
          </w:tcPr>
          <w:p w14:paraId="6DF846F3" w14:textId="0F3C850B"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0.94 </w:t>
            </w:r>
          </w:p>
        </w:tc>
      </w:tr>
      <w:tr w:rsidR="00D4585B" w:rsidRPr="000D06DA" w14:paraId="6D874CE9" w14:textId="77777777" w:rsidTr="000D06DA">
        <w:trPr>
          <w:trHeight w:val="164"/>
        </w:trPr>
        <w:tc>
          <w:tcPr>
            <w:tcW w:w="793" w:type="pct"/>
            <w:vMerge/>
            <w:tcBorders>
              <w:top w:val="nil"/>
              <w:left w:val="nil"/>
              <w:bottom w:val="nil"/>
              <w:right w:val="nil"/>
            </w:tcBorders>
            <w:vAlign w:val="center"/>
            <w:hideMark/>
          </w:tcPr>
          <w:p w14:paraId="2EBF4031"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single" w:sz="4" w:space="0" w:color="auto"/>
            </w:tcBorders>
            <w:shd w:val="clear" w:color="auto" w:fill="auto"/>
            <w:vAlign w:val="center"/>
            <w:hideMark/>
          </w:tcPr>
          <w:p w14:paraId="7A0E62E0"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Disagree or neutral (Ref)</w:t>
            </w:r>
          </w:p>
        </w:tc>
        <w:tc>
          <w:tcPr>
            <w:tcW w:w="555" w:type="pct"/>
            <w:tcBorders>
              <w:top w:val="nil"/>
              <w:bottom w:val="single" w:sz="4" w:space="0" w:color="auto"/>
            </w:tcBorders>
            <w:shd w:val="clear" w:color="auto" w:fill="auto"/>
            <w:hideMark/>
          </w:tcPr>
          <w:p w14:paraId="14F42BBB" w14:textId="5AB3F873" w:rsidR="00D4585B" w:rsidRPr="00900671" w:rsidRDefault="00D4585B" w:rsidP="00D4585B">
            <w:pPr>
              <w:adjustRightInd w:val="0"/>
              <w:snapToGrid w:val="0"/>
              <w:spacing w:line="160" w:lineRule="exact"/>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392" w:type="pct"/>
            <w:tcBorders>
              <w:top w:val="nil"/>
              <w:bottom w:val="single" w:sz="4" w:space="0" w:color="auto"/>
            </w:tcBorders>
            <w:shd w:val="clear" w:color="auto" w:fill="auto"/>
            <w:hideMark/>
          </w:tcPr>
          <w:p w14:paraId="763E5E40" w14:textId="0B95810E" w:rsidR="00D4585B" w:rsidRPr="0081206F" w:rsidRDefault="00D4585B" w:rsidP="00D4585B">
            <w:pPr>
              <w:adjustRightInd w:val="0"/>
              <w:snapToGrid w:val="0"/>
              <w:spacing w:line="160" w:lineRule="exact"/>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652" w:type="pct"/>
            <w:tcBorders>
              <w:top w:val="nil"/>
              <w:bottom w:val="single" w:sz="4" w:space="0" w:color="auto"/>
            </w:tcBorders>
            <w:shd w:val="clear" w:color="auto" w:fill="auto"/>
            <w:hideMark/>
          </w:tcPr>
          <w:p w14:paraId="51B2BBBA" w14:textId="58A653C7"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1.00 </w:t>
            </w:r>
          </w:p>
        </w:tc>
        <w:tc>
          <w:tcPr>
            <w:tcW w:w="414" w:type="pct"/>
            <w:tcBorders>
              <w:top w:val="nil"/>
              <w:bottom w:val="single" w:sz="4" w:space="0" w:color="auto"/>
            </w:tcBorders>
            <w:shd w:val="clear" w:color="auto" w:fill="auto"/>
            <w:hideMark/>
          </w:tcPr>
          <w:p w14:paraId="50D8BFC9" w14:textId="731DB4A6"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455" w:type="pct"/>
            <w:tcBorders>
              <w:top w:val="nil"/>
              <w:bottom w:val="single" w:sz="4" w:space="0" w:color="auto"/>
            </w:tcBorders>
            <w:shd w:val="clear" w:color="auto" w:fill="auto"/>
            <w:hideMark/>
          </w:tcPr>
          <w:p w14:paraId="26426D78" w14:textId="3105FBAC" w:rsidR="00D4585B" w:rsidRPr="00A26640" w:rsidRDefault="00D4585B" w:rsidP="00D4585B">
            <w:pPr>
              <w:adjustRightInd w:val="0"/>
              <w:snapToGrid w:val="0"/>
              <w:spacing w:line="160" w:lineRule="exact"/>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383" w:type="pct"/>
            <w:tcBorders>
              <w:top w:val="nil"/>
              <w:bottom w:val="single" w:sz="4" w:space="0" w:color="auto"/>
            </w:tcBorders>
            <w:shd w:val="clear" w:color="auto" w:fill="auto"/>
            <w:hideMark/>
          </w:tcPr>
          <w:p w14:paraId="5D6E5A33" w14:textId="5C6D482A"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1.00 </w:t>
            </w:r>
          </w:p>
        </w:tc>
      </w:tr>
      <w:tr w:rsidR="00D4585B" w:rsidRPr="000D06DA" w14:paraId="5AA960A7" w14:textId="77777777" w:rsidTr="000D06DA">
        <w:trPr>
          <w:trHeight w:val="164"/>
        </w:trPr>
        <w:tc>
          <w:tcPr>
            <w:tcW w:w="793" w:type="pct"/>
            <w:vMerge w:val="restart"/>
            <w:tcBorders>
              <w:top w:val="nil"/>
              <w:left w:val="nil"/>
              <w:bottom w:val="nil"/>
              <w:right w:val="nil"/>
            </w:tcBorders>
            <w:shd w:val="clear" w:color="auto" w:fill="auto"/>
            <w:vAlign w:val="center"/>
            <w:hideMark/>
          </w:tcPr>
          <w:p w14:paraId="7A9E868B"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r w:rsidRPr="00900671">
              <w:rPr>
                <w:rFonts w:eastAsia="DengXian" w:cstheme="minorHAnsi"/>
                <w:b/>
                <w:bCs/>
                <w:color w:val="000000"/>
                <w:sz w:val="15"/>
                <w:szCs w:val="15"/>
              </w:rPr>
              <w:t>Career development</w:t>
            </w:r>
          </w:p>
        </w:tc>
        <w:tc>
          <w:tcPr>
            <w:tcW w:w="1356" w:type="pct"/>
            <w:tcBorders>
              <w:top w:val="single" w:sz="4" w:space="0" w:color="auto"/>
              <w:left w:val="nil"/>
              <w:bottom w:val="nil"/>
            </w:tcBorders>
            <w:shd w:val="clear" w:color="auto" w:fill="auto"/>
            <w:vAlign w:val="center"/>
            <w:hideMark/>
          </w:tcPr>
          <w:p w14:paraId="2E9C8519"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Strongly agree</w:t>
            </w:r>
          </w:p>
        </w:tc>
        <w:tc>
          <w:tcPr>
            <w:tcW w:w="555" w:type="pct"/>
            <w:tcBorders>
              <w:top w:val="single" w:sz="4" w:space="0" w:color="auto"/>
            </w:tcBorders>
            <w:shd w:val="clear" w:color="auto" w:fill="auto"/>
            <w:hideMark/>
          </w:tcPr>
          <w:p w14:paraId="45AADAA3" w14:textId="23A7C917"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0.00 </w:t>
            </w:r>
          </w:p>
        </w:tc>
        <w:tc>
          <w:tcPr>
            <w:tcW w:w="392" w:type="pct"/>
            <w:tcBorders>
              <w:top w:val="single" w:sz="4" w:space="0" w:color="auto"/>
            </w:tcBorders>
            <w:shd w:val="clear" w:color="auto" w:fill="auto"/>
            <w:hideMark/>
          </w:tcPr>
          <w:p w14:paraId="46926ECA" w14:textId="2E8112D3"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0.98 </w:t>
            </w:r>
          </w:p>
        </w:tc>
        <w:tc>
          <w:tcPr>
            <w:tcW w:w="652" w:type="pct"/>
            <w:tcBorders>
              <w:top w:val="single" w:sz="4" w:space="0" w:color="auto"/>
            </w:tcBorders>
            <w:shd w:val="clear" w:color="auto" w:fill="auto"/>
            <w:hideMark/>
          </w:tcPr>
          <w:p w14:paraId="7AB11179" w14:textId="4B689F1B"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1.02 </w:t>
            </w:r>
          </w:p>
        </w:tc>
        <w:tc>
          <w:tcPr>
            <w:tcW w:w="414" w:type="pct"/>
            <w:tcBorders>
              <w:top w:val="single" w:sz="4" w:space="0" w:color="auto"/>
            </w:tcBorders>
            <w:shd w:val="clear" w:color="auto" w:fill="auto"/>
            <w:hideMark/>
          </w:tcPr>
          <w:p w14:paraId="75F843D8" w14:textId="441EBFB9"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0.14 </w:t>
            </w:r>
          </w:p>
        </w:tc>
        <w:tc>
          <w:tcPr>
            <w:tcW w:w="455" w:type="pct"/>
            <w:tcBorders>
              <w:top w:val="single" w:sz="4" w:space="0" w:color="auto"/>
            </w:tcBorders>
            <w:shd w:val="clear" w:color="auto" w:fill="auto"/>
            <w:hideMark/>
          </w:tcPr>
          <w:p w14:paraId="504F9D18" w14:textId="2F3516FD"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0.70 </w:t>
            </w:r>
          </w:p>
        </w:tc>
        <w:tc>
          <w:tcPr>
            <w:tcW w:w="383" w:type="pct"/>
            <w:tcBorders>
              <w:top w:val="single" w:sz="4" w:space="0" w:color="auto"/>
            </w:tcBorders>
            <w:shd w:val="clear" w:color="auto" w:fill="auto"/>
            <w:hideMark/>
          </w:tcPr>
          <w:p w14:paraId="194A83A7" w14:textId="3050A1BE"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0.77 </w:t>
            </w:r>
          </w:p>
        </w:tc>
      </w:tr>
      <w:tr w:rsidR="00D4585B" w:rsidRPr="000D06DA" w14:paraId="5770850F" w14:textId="77777777" w:rsidTr="000D06DA">
        <w:trPr>
          <w:trHeight w:val="164"/>
        </w:trPr>
        <w:tc>
          <w:tcPr>
            <w:tcW w:w="793" w:type="pct"/>
            <w:vMerge/>
            <w:tcBorders>
              <w:top w:val="nil"/>
              <w:left w:val="nil"/>
              <w:bottom w:val="nil"/>
              <w:right w:val="nil"/>
            </w:tcBorders>
            <w:vAlign w:val="center"/>
            <w:hideMark/>
          </w:tcPr>
          <w:p w14:paraId="2EEDCF58"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tcBorders>
            <w:shd w:val="clear" w:color="auto" w:fill="auto"/>
            <w:vAlign w:val="center"/>
            <w:hideMark/>
          </w:tcPr>
          <w:p w14:paraId="7438334A"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Agree</w:t>
            </w:r>
          </w:p>
        </w:tc>
        <w:tc>
          <w:tcPr>
            <w:tcW w:w="555" w:type="pct"/>
            <w:tcBorders>
              <w:top w:val="nil"/>
            </w:tcBorders>
            <w:shd w:val="clear" w:color="auto" w:fill="auto"/>
            <w:hideMark/>
          </w:tcPr>
          <w:p w14:paraId="2B14934C" w14:textId="072D6A34"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0.80 </w:t>
            </w:r>
          </w:p>
        </w:tc>
        <w:tc>
          <w:tcPr>
            <w:tcW w:w="392" w:type="pct"/>
            <w:tcBorders>
              <w:top w:val="nil"/>
            </w:tcBorders>
            <w:shd w:val="clear" w:color="auto" w:fill="auto"/>
            <w:hideMark/>
          </w:tcPr>
          <w:p w14:paraId="4F63965C" w14:textId="3B7E6F95"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0.37 </w:t>
            </w:r>
          </w:p>
        </w:tc>
        <w:tc>
          <w:tcPr>
            <w:tcW w:w="652" w:type="pct"/>
            <w:tcBorders>
              <w:top w:val="nil"/>
            </w:tcBorders>
            <w:shd w:val="clear" w:color="auto" w:fill="auto"/>
            <w:hideMark/>
          </w:tcPr>
          <w:p w14:paraId="3A8C39C3" w14:textId="0BA3A104"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0.64 </w:t>
            </w:r>
          </w:p>
        </w:tc>
        <w:tc>
          <w:tcPr>
            <w:tcW w:w="414" w:type="pct"/>
            <w:tcBorders>
              <w:top w:val="nil"/>
            </w:tcBorders>
            <w:shd w:val="clear" w:color="auto" w:fill="auto"/>
            <w:hideMark/>
          </w:tcPr>
          <w:p w14:paraId="3090CEB9" w14:textId="30D5BF77"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0.55 </w:t>
            </w:r>
          </w:p>
        </w:tc>
        <w:tc>
          <w:tcPr>
            <w:tcW w:w="455" w:type="pct"/>
            <w:tcBorders>
              <w:top w:val="nil"/>
            </w:tcBorders>
            <w:shd w:val="clear" w:color="auto" w:fill="auto"/>
            <w:hideMark/>
          </w:tcPr>
          <w:p w14:paraId="3E5763BA" w14:textId="2A866865"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0.46 </w:t>
            </w:r>
          </w:p>
        </w:tc>
        <w:tc>
          <w:tcPr>
            <w:tcW w:w="383" w:type="pct"/>
            <w:tcBorders>
              <w:top w:val="nil"/>
            </w:tcBorders>
            <w:shd w:val="clear" w:color="auto" w:fill="auto"/>
            <w:hideMark/>
          </w:tcPr>
          <w:p w14:paraId="3999AC37" w14:textId="4D26BF13"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0.70 </w:t>
            </w:r>
          </w:p>
        </w:tc>
      </w:tr>
      <w:tr w:rsidR="00D4585B" w:rsidRPr="000D06DA" w14:paraId="193CD890" w14:textId="77777777" w:rsidTr="000D06DA">
        <w:trPr>
          <w:trHeight w:val="164"/>
        </w:trPr>
        <w:tc>
          <w:tcPr>
            <w:tcW w:w="793" w:type="pct"/>
            <w:vMerge/>
            <w:tcBorders>
              <w:top w:val="nil"/>
              <w:left w:val="nil"/>
              <w:bottom w:val="nil"/>
              <w:right w:val="nil"/>
            </w:tcBorders>
            <w:vAlign w:val="center"/>
            <w:hideMark/>
          </w:tcPr>
          <w:p w14:paraId="12AD6A71"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single" w:sz="4" w:space="0" w:color="auto"/>
            </w:tcBorders>
            <w:shd w:val="clear" w:color="auto" w:fill="auto"/>
            <w:vAlign w:val="center"/>
            <w:hideMark/>
          </w:tcPr>
          <w:p w14:paraId="21D92A4C"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Disagree or neutral (Ref)</w:t>
            </w:r>
          </w:p>
        </w:tc>
        <w:tc>
          <w:tcPr>
            <w:tcW w:w="555" w:type="pct"/>
            <w:tcBorders>
              <w:top w:val="nil"/>
              <w:bottom w:val="single" w:sz="4" w:space="0" w:color="auto"/>
            </w:tcBorders>
            <w:shd w:val="clear" w:color="auto" w:fill="auto"/>
            <w:hideMark/>
          </w:tcPr>
          <w:p w14:paraId="233876C2" w14:textId="783C05C9" w:rsidR="00D4585B" w:rsidRPr="00900671" w:rsidRDefault="00D4585B" w:rsidP="00D4585B">
            <w:pPr>
              <w:adjustRightInd w:val="0"/>
              <w:snapToGrid w:val="0"/>
              <w:spacing w:line="160" w:lineRule="exact"/>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392" w:type="pct"/>
            <w:tcBorders>
              <w:top w:val="nil"/>
              <w:bottom w:val="single" w:sz="4" w:space="0" w:color="auto"/>
            </w:tcBorders>
            <w:shd w:val="clear" w:color="auto" w:fill="auto"/>
            <w:hideMark/>
          </w:tcPr>
          <w:p w14:paraId="4830BF73" w14:textId="5155D606" w:rsidR="00D4585B" w:rsidRPr="0081206F" w:rsidRDefault="00D4585B" w:rsidP="00D4585B">
            <w:pPr>
              <w:adjustRightInd w:val="0"/>
              <w:snapToGrid w:val="0"/>
              <w:spacing w:line="160" w:lineRule="exact"/>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652" w:type="pct"/>
            <w:tcBorders>
              <w:top w:val="nil"/>
              <w:bottom w:val="single" w:sz="4" w:space="0" w:color="auto"/>
            </w:tcBorders>
            <w:shd w:val="clear" w:color="auto" w:fill="auto"/>
            <w:hideMark/>
          </w:tcPr>
          <w:p w14:paraId="112D89DA" w14:textId="5F9EAF99"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1.00 </w:t>
            </w:r>
          </w:p>
        </w:tc>
        <w:tc>
          <w:tcPr>
            <w:tcW w:w="414" w:type="pct"/>
            <w:tcBorders>
              <w:top w:val="nil"/>
              <w:bottom w:val="single" w:sz="4" w:space="0" w:color="auto"/>
            </w:tcBorders>
            <w:shd w:val="clear" w:color="auto" w:fill="auto"/>
            <w:hideMark/>
          </w:tcPr>
          <w:p w14:paraId="1B0E3954" w14:textId="769AB5EB"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455" w:type="pct"/>
            <w:tcBorders>
              <w:top w:val="nil"/>
              <w:bottom w:val="single" w:sz="4" w:space="0" w:color="auto"/>
            </w:tcBorders>
            <w:shd w:val="clear" w:color="auto" w:fill="auto"/>
            <w:hideMark/>
          </w:tcPr>
          <w:p w14:paraId="0BBA09C9" w14:textId="06E6E5C6" w:rsidR="00D4585B" w:rsidRPr="00A26640" w:rsidRDefault="00D4585B" w:rsidP="00D4585B">
            <w:pPr>
              <w:adjustRightInd w:val="0"/>
              <w:snapToGrid w:val="0"/>
              <w:spacing w:line="160" w:lineRule="exact"/>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383" w:type="pct"/>
            <w:tcBorders>
              <w:top w:val="nil"/>
              <w:bottom w:val="single" w:sz="4" w:space="0" w:color="auto"/>
            </w:tcBorders>
            <w:shd w:val="clear" w:color="auto" w:fill="auto"/>
            <w:hideMark/>
          </w:tcPr>
          <w:p w14:paraId="7B161552" w14:textId="7F54EA34"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1.00 </w:t>
            </w:r>
          </w:p>
        </w:tc>
      </w:tr>
      <w:tr w:rsidR="00D4585B" w:rsidRPr="000D06DA" w14:paraId="7D5A8E73" w14:textId="77777777" w:rsidTr="000D06DA">
        <w:trPr>
          <w:trHeight w:val="164"/>
        </w:trPr>
        <w:tc>
          <w:tcPr>
            <w:tcW w:w="793" w:type="pct"/>
            <w:vMerge w:val="restart"/>
            <w:tcBorders>
              <w:top w:val="nil"/>
              <w:left w:val="nil"/>
              <w:bottom w:val="nil"/>
              <w:right w:val="nil"/>
            </w:tcBorders>
            <w:shd w:val="clear" w:color="auto" w:fill="auto"/>
            <w:vAlign w:val="center"/>
            <w:hideMark/>
          </w:tcPr>
          <w:p w14:paraId="4E4CC3D5"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r w:rsidRPr="00900671">
              <w:rPr>
                <w:rFonts w:eastAsia="DengXian" w:cstheme="minorHAnsi"/>
                <w:b/>
                <w:bCs/>
                <w:color w:val="000000"/>
                <w:sz w:val="15"/>
                <w:szCs w:val="15"/>
              </w:rPr>
              <w:t>Professional fields</w:t>
            </w:r>
          </w:p>
        </w:tc>
        <w:tc>
          <w:tcPr>
            <w:tcW w:w="1356" w:type="pct"/>
            <w:tcBorders>
              <w:top w:val="single" w:sz="4" w:space="0" w:color="auto"/>
              <w:left w:val="nil"/>
              <w:bottom w:val="nil"/>
            </w:tcBorders>
            <w:shd w:val="clear" w:color="auto" w:fill="auto"/>
            <w:vAlign w:val="center"/>
            <w:hideMark/>
          </w:tcPr>
          <w:p w14:paraId="7201B311"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Strongly agree</w:t>
            </w:r>
          </w:p>
        </w:tc>
        <w:tc>
          <w:tcPr>
            <w:tcW w:w="555" w:type="pct"/>
            <w:tcBorders>
              <w:top w:val="single" w:sz="4" w:space="0" w:color="auto"/>
            </w:tcBorders>
            <w:shd w:val="clear" w:color="auto" w:fill="auto"/>
            <w:hideMark/>
          </w:tcPr>
          <w:p w14:paraId="463F9A92" w14:textId="14F1B612"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0.91 </w:t>
            </w:r>
          </w:p>
        </w:tc>
        <w:tc>
          <w:tcPr>
            <w:tcW w:w="392" w:type="pct"/>
            <w:tcBorders>
              <w:top w:val="single" w:sz="4" w:space="0" w:color="auto"/>
            </w:tcBorders>
            <w:shd w:val="clear" w:color="auto" w:fill="auto"/>
            <w:hideMark/>
          </w:tcPr>
          <w:p w14:paraId="1119B593" w14:textId="68203CED"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0.34 </w:t>
            </w:r>
          </w:p>
        </w:tc>
        <w:tc>
          <w:tcPr>
            <w:tcW w:w="652" w:type="pct"/>
            <w:tcBorders>
              <w:top w:val="single" w:sz="4" w:space="0" w:color="auto"/>
            </w:tcBorders>
            <w:shd w:val="clear" w:color="auto" w:fill="auto"/>
            <w:hideMark/>
          </w:tcPr>
          <w:p w14:paraId="22577669" w14:textId="7C1A431F"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0.56 </w:t>
            </w:r>
          </w:p>
        </w:tc>
        <w:tc>
          <w:tcPr>
            <w:tcW w:w="414" w:type="pct"/>
            <w:tcBorders>
              <w:top w:val="single" w:sz="4" w:space="0" w:color="auto"/>
            </w:tcBorders>
            <w:shd w:val="clear" w:color="auto" w:fill="auto"/>
            <w:hideMark/>
          </w:tcPr>
          <w:p w14:paraId="106661DB" w14:textId="45ACE03B"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1.00 </w:t>
            </w:r>
          </w:p>
        </w:tc>
        <w:tc>
          <w:tcPr>
            <w:tcW w:w="455" w:type="pct"/>
            <w:tcBorders>
              <w:top w:val="single" w:sz="4" w:space="0" w:color="auto"/>
            </w:tcBorders>
            <w:shd w:val="clear" w:color="auto" w:fill="auto"/>
            <w:hideMark/>
          </w:tcPr>
          <w:p w14:paraId="42C4BB84" w14:textId="2009FFBA"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0.32 </w:t>
            </w:r>
          </w:p>
        </w:tc>
        <w:tc>
          <w:tcPr>
            <w:tcW w:w="383" w:type="pct"/>
            <w:tcBorders>
              <w:top w:val="single" w:sz="4" w:space="0" w:color="auto"/>
            </w:tcBorders>
            <w:shd w:val="clear" w:color="auto" w:fill="auto"/>
            <w:hideMark/>
          </w:tcPr>
          <w:p w14:paraId="105A9032" w14:textId="48B47C4A"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1.82 </w:t>
            </w:r>
          </w:p>
        </w:tc>
      </w:tr>
      <w:tr w:rsidR="00D4585B" w:rsidRPr="000D06DA" w14:paraId="33A8BC45" w14:textId="77777777" w:rsidTr="000D06DA">
        <w:trPr>
          <w:trHeight w:val="164"/>
        </w:trPr>
        <w:tc>
          <w:tcPr>
            <w:tcW w:w="793" w:type="pct"/>
            <w:vMerge/>
            <w:tcBorders>
              <w:top w:val="nil"/>
              <w:left w:val="nil"/>
              <w:bottom w:val="nil"/>
              <w:right w:val="nil"/>
            </w:tcBorders>
            <w:vAlign w:val="center"/>
            <w:hideMark/>
          </w:tcPr>
          <w:p w14:paraId="1617CC23"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tcBorders>
            <w:shd w:val="clear" w:color="auto" w:fill="auto"/>
            <w:vAlign w:val="center"/>
            <w:hideMark/>
          </w:tcPr>
          <w:p w14:paraId="29FF2605"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Agree</w:t>
            </w:r>
          </w:p>
        </w:tc>
        <w:tc>
          <w:tcPr>
            <w:tcW w:w="555" w:type="pct"/>
            <w:tcBorders>
              <w:top w:val="nil"/>
            </w:tcBorders>
            <w:shd w:val="clear" w:color="auto" w:fill="auto"/>
            <w:hideMark/>
          </w:tcPr>
          <w:p w14:paraId="3C625659" w14:textId="60858E1E"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1.04 </w:t>
            </w:r>
          </w:p>
        </w:tc>
        <w:tc>
          <w:tcPr>
            <w:tcW w:w="392" w:type="pct"/>
            <w:tcBorders>
              <w:top w:val="nil"/>
            </w:tcBorders>
            <w:shd w:val="clear" w:color="auto" w:fill="auto"/>
            <w:hideMark/>
          </w:tcPr>
          <w:p w14:paraId="23976794" w14:textId="584CB96D"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0.31 </w:t>
            </w:r>
          </w:p>
        </w:tc>
        <w:tc>
          <w:tcPr>
            <w:tcW w:w="652" w:type="pct"/>
            <w:tcBorders>
              <w:top w:val="nil"/>
            </w:tcBorders>
            <w:shd w:val="clear" w:color="auto" w:fill="auto"/>
            <w:hideMark/>
          </w:tcPr>
          <w:p w14:paraId="026D6B0A" w14:textId="4AE29E95"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1.56 </w:t>
            </w:r>
          </w:p>
        </w:tc>
        <w:tc>
          <w:tcPr>
            <w:tcW w:w="414" w:type="pct"/>
            <w:tcBorders>
              <w:top w:val="nil"/>
            </w:tcBorders>
            <w:shd w:val="clear" w:color="auto" w:fill="auto"/>
            <w:hideMark/>
          </w:tcPr>
          <w:p w14:paraId="3AB0230B" w14:textId="5AE7096D"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3.66 </w:t>
            </w:r>
          </w:p>
        </w:tc>
        <w:tc>
          <w:tcPr>
            <w:tcW w:w="455" w:type="pct"/>
            <w:tcBorders>
              <w:top w:val="nil"/>
            </w:tcBorders>
            <w:shd w:val="clear" w:color="auto" w:fill="auto"/>
            <w:hideMark/>
          </w:tcPr>
          <w:p w14:paraId="123D309F" w14:textId="766E484C"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0.06 </w:t>
            </w:r>
          </w:p>
        </w:tc>
        <w:tc>
          <w:tcPr>
            <w:tcW w:w="383" w:type="pct"/>
            <w:tcBorders>
              <w:top w:val="nil"/>
            </w:tcBorders>
            <w:shd w:val="clear" w:color="auto" w:fill="auto"/>
            <w:hideMark/>
          </w:tcPr>
          <w:p w14:paraId="507F0326" w14:textId="31F6F69F"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2.34 </w:t>
            </w:r>
          </w:p>
        </w:tc>
      </w:tr>
      <w:tr w:rsidR="00D4585B" w:rsidRPr="000D06DA" w14:paraId="2096A1FD" w14:textId="77777777" w:rsidTr="000D06DA">
        <w:trPr>
          <w:trHeight w:val="164"/>
        </w:trPr>
        <w:tc>
          <w:tcPr>
            <w:tcW w:w="793" w:type="pct"/>
            <w:vMerge/>
            <w:tcBorders>
              <w:top w:val="nil"/>
              <w:left w:val="nil"/>
              <w:bottom w:val="nil"/>
              <w:right w:val="nil"/>
            </w:tcBorders>
            <w:vAlign w:val="center"/>
            <w:hideMark/>
          </w:tcPr>
          <w:p w14:paraId="6B4B7962"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single" w:sz="4" w:space="0" w:color="auto"/>
            </w:tcBorders>
            <w:shd w:val="clear" w:color="auto" w:fill="auto"/>
            <w:vAlign w:val="center"/>
            <w:hideMark/>
          </w:tcPr>
          <w:p w14:paraId="497C8808"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Disagree or neutral (Ref)</w:t>
            </w:r>
          </w:p>
        </w:tc>
        <w:tc>
          <w:tcPr>
            <w:tcW w:w="555" w:type="pct"/>
            <w:tcBorders>
              <w:top w:val="nil"/>
              <w:bottom w:val="single" w:sz="4" w:space="0" w:color="auto"/>
            </w:tcBorders>
            <w:shd w:val="clear" w:color="auto" w:fill="auto"/>
            <w:hideMark/>
          </w:tcPr>
          <w:p w14:paraId="497B763E" w14:textId="2B8EEA87" w:rsidR="00D4585B" w:rsidRPr="00900671" w:rsidRDefault="00D4585B" w:rsidP="00D4585B">
            <w:pPr>
              <w:adjustRightInd w:val="0"/>
              <w:snapToGrid w:val="0"/>
              <w:spacing w:line="160" w:lineRule="exact"/>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392" w:type="pct"/>
            <w:tcBorders>
              <w:top w:val="nil"/>
              <w:bottom w:val="single" w:sz="4" w:space="0" w:color="auto"/>
            </w:tcBorders>
            <w:shd w:val="clear" w:color="auto" w:fill="auto"/>
            <w:hideMark/>
          </w:tcPr>
          <w:p w14:paraId="20741279" w14:textId="27E6D305" w:rsidR="00D4585B" w:rsidRPr="0081206F" w:rsidRDefault="00D4585B" w:rsidP="00D4585B">
            <w:pPr>
              <w:adjustRightInd w:val="0"/>
              <w:snapToGrid w:val="0"/>
              <w:spacing w:line="160" w:lineRule="exact"/>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652" w:type="pct"/>
            <w:tcBorders>
              <w:top w:val="nil"/>
              <w:bottom w:val="single" w:sz="4" w:space="0" w:color="auto"/>
            </w:tcBorders>
            <w:shd w:val="clear" w:color="auto" w:fill="auto"/>
            <w:hideMark/>
          </w:tcPr>
          <w:p w14:paraId="1FF57FA7" w14:textId="1E62039F"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1.00 </w:t>
            </w:r>
          </w:p>
        </w:tc>
        <w:tc>
          <w:tcPr>
            <w:tcW w:w="414" w:type="pct"/>
            <w:tcBorders>
              <w:top w:val="nil"/>
              <w:bottom w:val="single" w:sz="4" w:space="0" w:color="auto"/>
            </w:tcBorders>
            <w:shd w:val="clear" w:color="auto" w:fill="auto"/>
            <w:hideMark/>
          </w:tcPr>
          <w:p w14:paraId="282EFF63" w14:textId="7E798958"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455" w:type="pct"/>
            <w:tcBorders>
              <w:top w:val="nil"/>
              <w:bottom w:val="single" w:sz="4" w:space="0" w:color="auto"/>
            </w:tcBorders>
            <w:shd w:val="clear" w:color="auto" w:fill="auto"/>
            <w:hideMark/>
          </w:tcPr>
          <w:p w14:paraId="2E084B03" w14:textId="1262CC1A" w:rsidR="00D4585B" w:rsidRPr="00A26640" w:rsidRDefault="00D4585B" w:rsidP="00D4585B">
            <w:pPr>
              <w:adjustRightInd w:val="0"/>
              <w:snapToGrid w:val="0"/>
              <w:spacing w:line="160" w:lineRule="exact"/>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383" w:type="pct"/>
            <w:tcBorders>
              <w:top w:val="nil"/>
              <w:bottom w:val="single" w:sz="4" w:space="0" w:color="auto"/>
            </w:tcBorders>
            <w:shd w:val="clear" w:color="auto" w:fill="auto"/>
            <w:hideMark/>
          </w:tcPr>
          <w:p w14:paraId="0F3287F6" w14:textId="7A4BFB09"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1.00 </w:t>
            </w:r>
          </w:p>
        </w:tc>
      </w:tr>
      <w:tr w:rsidR="00D4585B" w:rsidRPr="000D06DA" w14:paraId="3DACB1F1" w14:textId="77777777" w:rsidTr="000D06DA">
        <w:trPr>
          <w:trHeight w:val="164"/>
        </w:trPr>
        <w:tc>
          <w:tcPr>
            <w:tcW w:w="793" w:type="pct"/>
            <w:vMerge w:val="restart"/>
            <w:tcBorders>
              <w:top w:val="nil"/>
              <w:left w:val="nil"/>
              <w:bottom w:val="nil"/>
              <w:right w:val="nil"/>
            </w:tcBorders>
            <w:shd w:val="clear" w:color="auto" w:fill="auto"/>
            <w:vAlign w:val="center"/>
            <w:hideMark/>
          </w:tcPr>
          <w:p w14:paraId="4DD13489"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r w:rsidRPr="00900671">
              <w:rPr>
                <w:rFonts w:eastAsia="DengXian" w:cstheme="minorHAnsi"/>
                <w:b/>
                <w:bCs/>
                <w:color w:val="000000"/>
                <w:sz w:val="15"/>
                <w:szCs w:val="15"/>
              </w:rPr>
              <w:t>Quality of life</w:t>
            </w:r>
          </w:p>
        </w:tc>
        <w:tc>
          <w:tcPr>
            <w:tcW w:w="1356" w:type="pct"/>
            <w:tcBorders>
              <w:top w:val="single" w:sz="4" w:space="0" w:color="auto"/>
              <w:left w:val="nil"/>
              <w:bottom w:val="nil"/>
            </w:tcBorders>
            <w:shd w:val="clear" w:color="auto" w:fill="auto"/>
            <w:vAlign w:val="center"/>
            <w:hideMark/>
          </w:tcPr>
          <w:p w14:paraId="6DD94C80"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Strongly agree</w:t>
            </w:r>
          </w:p>
        </w:tc>
        <w:tc>
          <w:tcPr>
            <w:tcW w:w="555" w:type="pct"/>
            <w:tcBorders>
              <w:top w:val="single" w:sz="4" w:space="0" w:color="auto"/>
            </w:tcBorders>
            <w:shd w:val="clear" w:color="auto" w:fill="auto"/>
            <w:hideMark/>
          </w:tcPr>
          <w:p w14:paraId="4458B772" w14:textId="57F7D72D"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0.16 </w:t>
            </w:r>
          </w:p>
        </w:tc>
        <w:tc>
          <w:tcPr>
            <w:tcW w:w="392" w:type="pct"/>
            <w:tcBorders>
              <w:top w:val="single" w:sz="4" w:space="0" w:color="auto"/>
            </w:tcBorders>
            <w:shd w:val="clear" w:color="auto" w:fill="auto"/>
            <w:hideMark/>
          </w:tcPr>
          <w:p w14:paraId="1A826E74" w14:textId="4EC74217"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0.69 </w:t>
            </w:r>
          </w:p>
        </w:tc>
        <w:tc>
          <w:tcPr>
            <w:tcW w:w="652" w:type="pct"/>
            <w:tcBorders>
              <w:top w:val="single" w:sz="4" w:space="0" w:color="auto"/>
            </w:tcBorders>
            <w:shd w:val="clear" w:color="auto" w:fill="auto"/>
            <w:hideMark/>
          </w:tcPr>
          <w:p w14:paraId="18D40A0C" w14:textId="1157A81D"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1.27 </w:t>
            </w:r>
          </w:p>
        </w:tc>
        <w:tc>
          <w:tcPr>
            <w:tcW w:w="414" w:type="pct"/>
            <w:tcBorders>
              <w:top w:val="single" w:sz="4" w:space="0" w:color="auto"/>
            </w:tcBorders>
            <w:shd w:val="clear" w:color="auto" w:fill="auto"/>
            <w:hideMark/>
          </w:tcPr>
          <w:p w14:paraId="199220CA" w14:textId="6FA58830"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2.07 </w:t>
            </w:r>
          </w:p>
        </w:tc>
        <w:tc>
          <w:tcPr>
            <w:tcW w:w="455" w:type="pct"/>
            <w:tcBorders>
              <w:top w:val="single" w:sz="4" w:space="0" w:color="auto"/>
            </w:tcBorders>
            <w:shd w:val="clear" w:color="auto" w:fill="auto"/>
            <w:hideMark/>
          </w:tcPr>
          <w:p w14:paraId="1600A23A" w14:textId="47D61241"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0.15 </w:t>
            </w:r>
          </w:p>
        </w:tc>
        <w:tc>
          <w:tcPr>
            <w:tcW w:w="383" w:type="pct"/>
            <w:tcBorders>
              <w:top w:val="single" w:sz="4" w:space="0" w:color="auto"/>
            </w:tcBorders>
            <w:shd w:val="clear" w:color="auto" w:fill="auto"/>
            <w:hideMark/>
          </w:tcPr>
          <w:p w14:paraId="315C516E" w14:textId="2AB6EC5C"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2.40 </w:t>
            </w:r>
          </w:p>
        </w:tc>
      </w:tr>
      <w:tr w:rsidR="00D4585B" w:rsidRPr="000D06DA" w14:paraId="788653C0" w14:textId="77777777" w:rsidTr="000D06DA">
        <w:trPr>
          <w:trHeight w:val="164"/>
        </w:trPr>
        <w:tc>
          <w:tcPr>
            <w:tcW w:w="793" w:type="pct"/>
            <w:vMerge/>
            <w:tcBorders>
              <w:top w:val="nil"/>
              <w:left w:val="nil"/>
              <w:bottom w:val="nil"/>
              <w:right w:val="nil"/>
            </w:tcBorders>
            <w:vAlign w:val="center"/>
            <w:hideMark/>
          </w:tcPr>
          <w:p w14:paraId="2533413F"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nil"/>
            </w:tcBorders>
            <w:shd w:val="clear" w:color="auto" w:fill="auto"/>
            <w:vAlign w:val="center"/>
            <w:hideMark/>
          </w:tcPr>
          <w:p w14:paraId="3A5AC76F"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Agree</w:t>
            </w:r>
          </w:p>
        </w:tc>
        <w:tc>
          <w:tcPr>
            <w:tcW w:w="555" w:type="pct"/>
            <w:tcBorders>
              <w:top w:val="nil"/>
            </w:tcBorders>
            <w:shd w:val="clear" w:color="auto" w:fill="auto"/>
            <w:hideMark/>
          </w:tcPr>
          <w:p w14:paraId="47A1B3FB" w14:textId="248B4CA5"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0.01 </w:t>
            </w:r>
          </w:p>
        </w:tc>
        <w:tc>
          <w:tcPr>
            <w:tcW w:w="392" w:type="pct"/>
            <w:tcBorders>
              <w:top w:val="nil"/>
            </w:tcBorders>
            <w:shd w:val="clear" w:color="auto" w:fill="auto"/>
            <w:hideMark/>
          </w:tcPr>
          <w:p w14:paraId="2182890A" w14:textId="43949193"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0.94 </w:t>
            </w:r>
          </w:p>
        </w:tc>
        <w:tc>
          <w:tcPr>
            <w:tcW w:w="652" w:type="pct"/>
            <w:tcBorders>
              <w:top w:val="nil"/>
            </w:tcBorders>
            <w:shd w:val="clear" w:color="auto" w:fill="auto"/>
            <w:hideMark/>
          </w:tcPr>
          <w:p w14:paraId="27D00AD8" w14:textId="1413D897"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1.03 </w:t>
            </w:r>
          </w:p>
        </w:tc>
        <w:tc>
          <w:tcPr>
            <w:tcW w:w="414" w:type="pct"/>
            <w:tcBorders>
              <w:top w:val="nil"/>
            </w:tcBorders>
            <w:shd w:val="clear" w:color="auto" w:fill="auto"/>
            <w:hideMark/>
          </w:tcPr>
          <w:p w14:paraId="733CBB82" w14:textId="1113A78D"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0.00 </w:t>
            </w:r>
          </w:p>
        </w:tc>
        <w:tc>
          <w:tcPr>
            <w:tcW w:w="455" w:type="pct"/>
            <w:tcBorders>
              <w:top w:val="nil"/>
            </w:tcBorders>
            <w:shd w:val="clear" w:color="auto" w:fill="auto"/>
            <w:hideMark/>
          </w:tcPr>
          <w:p w14:paraId="7BF26F85" w14:textId="0015C288"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0.99 </w:t>
            </w:r>
          </w:p>
        </w:tc>
        <w:tc>
          <w:tcPr>
            <w:tcW w:w="383" w:type="pct"/>
            <w:tcBorders>
              <w:top w:val="nil"/>
            </w:tcBorders>
            <w:shd w:val="clear" w:color="auto" w:fill="auto"/>
            <w:hideMark/>
          </w:tcPr>
          <w:p w14:paraId="1EAD46EA" w14:textId="3CB41A35"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1.00 </w:t>
            </w:r>
          </w:p>
        </w:tc>
      </w:tr>
      <w:tr w:rsidR="00D4585B" w:rsidRPr="000D06DA" w14:paraId="21489828" w14:textId="77777777" w:rsidTr="000D06DA">
        <w:trPr>
          <w:trHeight w:val="164"/>
        </w:trPr>
        <w:tc>
          <w:tcPr>
            <w:tcW w:w="793" w:type="pct"/>
            <w:vMerge/>
            <w:tcBorders>
              <w:top w:val="nil"/>
              <w:left w:val="nil"/>
              <w:bottom w:val="nil"/>
              <w:right w:val="nil"/>
            </w:tcBorders>
            <w:vAlign w:val="center"/>
            <w:hideMark/>
          </w:tcPr>
          <w:p w14:paraId="5447D74C"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tcBorders>
            <w:shd w:val="clear" w:color="auto" w:fill="auto"/>
            <w:vAlign w:val="center"/>
            <w:hideMark/>
          </w:tcPr>
          <w:p w14:paraId="631B63D6"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Neutral</w:t>
            </w:r>
          </w:p>
        </w:tc>
        <w:tc>
          <w:tcPr>
            <w:tcW w:w="555" w:type="pct"/>
            <w:tcBorders>
              <w:top w:val="nil"/>
            </w:tcBorders>
            <w:shd w:val="clear" w:color="auto" w:fill="auto"/>
            <w:hideMark/>
          </w:tcPr>
          <w:p w14:paraId="2CD1F1CB" w14:textId="4B957AF5"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0.45 </w:t>
            </w:r>
          </w:p>
        </w:tc>
        <w:tc>
          <w:tcPr>
            <w:tcW w:w="392" w:type="pct"/>
            <w:tcBorders>
              <w:top w:val="nil"/>
            </w:tcBorders>
            <w:shd w:val="clear" w:color="auto" w:fill="auto"/>
            <w:hideMark/>
          </w:tcPr>
          <w:p w14:paraId="0D35C58D" w14:textId="139DEBE2"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0.50 </w:t>
            </w:r>
          </w:p>
        </w:tc>
        <w:tc>
          <w:tcPr>
            <w:tcW w:w="652" w:type="pct"/>
            <w:tcBorders>
              <w:top w:val="nil"/>
            </w:tcBorders>
            <w:shd w:val="clear" w:color="auto" w:fill="auto"/>
            <w:hideMark/>
          </w:tcPr>
          <w:p w14:paraId="62E86CAA" w14:textId="3635B944"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0.76 </w:t>
            </w:r>
          </w:p>
        </w:tc>
        <w:tc>
          <w:tcPr>
            <w:tcW w:w="414" w:type="pct"/>
            <w:tcBorders>
              <w:top w:val="nil"/>
            </w:tcBorders>
            <w:shd w:val="clear" w:color="auto" w:fill="auto"/>
            <w:hideMark/>
          </w:tcPr>
          <w:p w14:paraId="099DA9AD" w14:textId="102C3E71"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0.06 </w:t>
            </w:r>
          </w:p>
        </w:tc>
        <w:tc>
          <w:tcPr>
            <w:tcW w:w="455" w:type="pct"/>
            <w:tcBorders>
              <w:top w:val="nil"/>
            </w:tcBorders>
            <w:shd w:val="clear" w:color="auto" w:fill="auto"/>
            <w:hideMark/>
          </w:tcPr>
          <w:p w14:paraId="00830541" w14:textId="7CD1EDEA"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0.80 </w:t>
            </w:r>
          </w:p>
        </w:tc>
        <w:tc>
          <w:tcPr>
            <w:tcW w:w="383" w:type="pct"/>
            <w:tcBorders>
              <w:top w:val="nil"/>
            </w:tcBorders>
            <w:shd w:val="clear" w:color="auto" w:fill="auto"/>
            <w:hideMark/>
          </w:tcPr>
          <w:p w14:paraId="3D6D32F4" w14:textId="6C7E7B24"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0.90 </w:t>
            </w:r>
          </w:p>
        </w:tc>
      </w:tr>
      <w:tr w:rsidR="00D4585B" w:rsidRPr="000D06DA" w14:paraId="0EED1741" w14:textId="77777777" w:rsidTr="000D06DA">
        <w:trPr>
          <w:trHeight w:val="164"/>
        </w:trPr>
        <w:tc>
          <w:tcPr>
            <w:tcW w:w="793" w:type="pct"/>
            <w:vMerge/>
            <w:tcBorders>
              <w:top w:val="nil"/>
              <w:left w:val="nil"/>
              <w:bottom w:val="nil"/>
              <w:right w:val="nil"/>
            </w:tcBorders>
            <w:vAlign w:val="center"/>
            <w:hideMark/>
          </w:tcPr>
          <w:p w14:paraId="7901E97B"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single" w:sz="4" w:space="0" w:color="auto"/>
            </w:tcBorders>
            <w:shd w:val="clear" w:color="auto" w:fill="auto"/>
            <w:vAlign w:val="center"/>
            <w:hideMark/>
          </w:tcPr>
          <w:p w14:paraId="5967014D"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Disagree or strongly disagree (Ref)</w:t>
            </w:r>
          </w:p>
        </w:tc>
        <w:tc>
          <w:tcPr>
            <w:tcW w:w="555" w:type="pct"/>
            <w:tcBorders>
              <w:top w:val="nil"/>
              <w:bottom w:val="single" w:sz="4" w:space="0" w:color="auto"/>
            </w:tcBorders>
            <w:shd w:val="clear" w:color="auto" w:fill="auto"/>
            <w:hideMark/>
          </w:tcPr>
          <w:p w14:paraId="5FA9DD48" w14:textId="1F9FBF15" w:rsidR="00D4585B" w:rsidRPr="00900671" w:rsidRDefault="00D4585B" w:rsidP="00D4585B">
            <w:pPr>
              <w:adjustRightInd w:val="0"/>
              <w:snapToGrid w:val="0"/>
              <w:spacing w:line="160" w:lineRule="exact"/>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392" w:type="pct"/>
            <w:tcBorders>
              <w:top w:val="nil"/>
              <w:bottom w:val="single" w:sz="4" w:space="0" w:color="auto"/>
            </w:tcBorders>
            <w:shd w:val="clear" w:color="auto" w:fill="auto"/>
            <w:hideMark/>
          </w:tcPr>
          <w:p w14:paraId="129B0C18" w14:textId="12F98122" w:rsidR="00D4585B" w:rsidRPr="0081206F" w:rsidRDefault="00D4585B" w:rsidP="00D4585B">
            <w:pPr>
              <w:adjustRightInd w:val="0"/>
              <w:snapToGrid w:val="0"/>
              <w:spacing w:line="160" w:lineRule="exact"/>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652" w:type="pct"/>
            <w:tcBorders>
              <w:top w:val="nil"/>
              <w:bottom w:val="single" w:sz="4" w:space="0" w:color="auto"/>
            </w:tcBorders>
            <w:shd w:val="clear" w:color="auto" w:fill="auto"/>
            <w:hideMark/>
          </w:tcPr>
          <w:p w14:paraId="612BAEA3" w14:textId="70A03F63"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1.00 </w:t>
            </w:r>
          </w:p>
        </w:tc>
        <w:tc>
          <w:tcPr>
            <w:tcW w:w="414" w:type="pct"/>
            <w:tcBorders>
              <w:top w:val="nil"/>
              <w:bottom w:val="single" w:sz="4" w:space="0" w:color="auto"/>
            </w:tcBorders>
            <w:shd w:val="clear" w:color="auto" w:fill="auto"/>
            <w:hideMark/>
          </w:tcPr>
          <w:p w14:paraId="63D78CB6" w14:textId="7CB76FCE"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455" w:type="pct"/>
            <w:tcBorders>
              <w:top w:val="nil"/>
              <w:bottom w:val="single" w:sz="4" w:space="0" w:color="auto"/>
            </w:tcBorders>
            <w:shd w:val="clear" w:color="auto" w:fill="auto"/>
            <w:hideMark/>
          </w:tcPr>
          <w:p w14:paraId="5F3E18BA" w14:textId="2628A5EF" w:rsidR="00D4585B" w:rsidRPr="00A26640" w:rsidRDefault="00D4585B" w:rsidP="00D4585B">
            <w:pPr>
              <w:adjustRightInd w:val="0"/>
              <w:snapToGrid w:val="0"/>
              <w:spacing w:line="160" w:lineRule="exact"/>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383" w:type="pct"/>
            <w:tcBorders>
              <w:top w:val="nil"/>
              <w:bottom w:val="single" w:sz="4" w:space="0" w:color="auto"/>
            </w:tcBorders>
            <w:shd w:val="clear" w:color="auto" w:fill="auto"/>
            <w:hideMark/>
          </w:tcPr>
          <w:p w14:paraId="6C478603" w14:textId="42587927"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1.00 </w:t>
            </w:r>
          </w:p>
        </w:tc>
      </w:tr>
      <w:tr w:rsidR="00D4585B" w:rsidRPr="000D06DA" w14:paraId="3074FC64" w14:textId="77777777" w:rsidTr="000D06DA">
        <w:trPr>
          <w:trHeight w:val="164"/>
        </w:trPr>
        <w:tc>
          <w:tcPr>
            <w:tcW w:w="793" w:type="pct"/>
            <w:vMerge w:val="restart"/>
            <w:tcBorders>
              <w:top w:val="nil"/>
              <w:left w:val="nil"/>
              <w:bottom w:val="nil"/>
              <w:right w:val="nil"/>
            </w:tcBorders>
            <w:shd w:val="clear" w:color="auto" w:fill="auto"/>
            <w:vAlign w:val="center"/>
            <w:hideMark/>
          </w:tcPr>
          <w:p w14:paraId="38A1DD53"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r w:rsidRPr="00900671">
              <w:rPr>
                <w:rFonts w:eastAsia="DengXian" w:cstheme="minorHAnsi"/>
                <w:b/>
                <w:bCs/>
                <w:color w:val="000000"/>
                <w:sz w:val="15"/>
                <w:szCs w:val="15"/>
              </w:rPr>
              <w:t>Frequency of contact with relatives and friends</w:t>
            </w:r>
          </w:p>
        </w:tc>
        <w:tc>
          <w:tcPr>
            <w:tcW w:w="1356" w:type="pct"/>
            <w:tcBorders>
              <w:top w:val="single" w:sz="4" w:space="0" w:color="auto"/>
              <w:left w:val="nil"/>
              <w:bottom w:val="nil"/>
            </w:tcBorders>
            <w:shd w:val="clear" w:color="auto" w:fill="auto"/>
            <w:vAlign w:val="center"/>
            <w:hideMark/>
          </w:tcPr>
          <w:p w14:paraId="34B48249"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Strongly agree</w:t>
            </w:r>
          </w:p>
        </w:tc>
        <w:tc>
          <w:tcPr>
            <w:tcW w:w="555" w:type="pct"/>
            <w:tcBorders>
              <w:top w:val="single" w:sz="4" w:space="0" w:color="auto"/>
            </w:tcBorders>
            <w:shd w:val="clear" w:color="auto" w:fill="auto"/>
            <w:hideMark/>
          </w:tcPr>
          <w:p w14:paraId="0BF6E8CA" w14:textId="533CF8E2"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7.21 </w:t>
            </w:r>
          </w:p>
        </w:tc>
        <w:tc>
          <w:tcPr>
            <w:tcW w:w="392" w:type="pct"/>
            <w:tcBorders>
              <w:top w:val="single" w:sz="4" w:space="0" w:color="auto"/>
            </w:tcBorders>
            <w:shd w:val="clear" w:color="auto" w:fill="auto"/>
            <w:hideMark/>
          </w:tcPr>
          <w:p w14:paraId="1A4D3EB0" w14:textId="12C57004"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0.01 </w:t>
            </w:r>
            <w:r w:rsidR="000D06DA">
              <w:rPr>
                <w:rFonts w:eastAsia="DengXian" w:cstheme="minorHAnsi"/>
                <w:color w:val="000000"/>
                <w:sz w:val="15"/>
                <w:szCs w:val="15"/>
              </w:rPr>
              <w:t>**</w:t>
            </w:r>
          </w:p>
        </w:tc>
        <w:tc>
          <w:tcPr>
            <w:tcW w:w="652" w:type="pct"/>
            <w:tcBorders>
              <w:top w:val="single" w:sz="4" w:space="0" w:color="auto"/>
            </w:tcBorders>
            <w:shd w:val="clear" w:color="auto" w:fill="auto"/>
            <w:hideMark/>
          </w:tcPr>
          <w:p w14:paraId="206AAD59" w14:textId="3680C18F"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5.27 </w:t>
            </w:r>
          </w:p>
        </w:tc>
        <w:tc>
          <w:tcPr>
            <w:tcW w:w="414" w:type="pct"/>
            <w:tcBorders>
              <w:top w:val="single" w:sz="4" w:space="0" w:color="auto"/>
            </w:tcBorders>
            <w:shd w:val="clear" w:color="auto" w:fill="auto"/>
            <w:hideMark/>
          </w:tcPr>
          <w:p w14:paraId="3788E6C8" w14:textId="67912F0A"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3.44 </w:t>
            </w:r>
          </w:p>
        </w:tc>
        <w:tc>
          <w:tcPr>
            <w:tcW w:w="455" w:type="pct"/>
            <w:tcBorders>
              <w:top w:val="single" w:sz="4" w:space="0" w:color="auto"/>
            </w:tcBorders>
            <w:shd w:val="clear" w:color="auto" w:fill="auto"/>
            <w:hideMark/>
          </w:tcPr>
          <w:p w14:paraId="1A0A4A05" w14:textId="27AB7109"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0.06 </w:t>
            </w:r>
          </w:p>
        </w:tc>
        <w:tc>
          <w:tcPr>
            <w:tcW w:w="383" w:type="pct"/>
            <w:tcBorders>
              <w:top w:val="single" w:sz="4" w:space="0" w:color="auto"/>
            </w:tcBorders>
            <w:shd w:val="clear" w:color="auto" w:fill="auto"/>
            <w:hideMark/>
          </w:tcPr>
          <w:p w14:paraId="17C6609C" w14:textId="11CE841B"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3.02 </w:t>
            </w:r>
          </w:p>
        </w:tc>
      </w:tr>
      <w:tr w:rsidR="00D4585B" w:rsidRPr="000D06DA" w14:paraId="33A91DAE" w14:textId="77777777" w:rsidTr="000D06DA">
        <w:trPr>
          <w:trHeight w:val="164"/>
        </w:trPr>
        <w:tc>
          <w:tcPr>
            <w:tcW w:w="793" w:type="pct"/>
            <w:vMerge/>
            <w:tcBorders>
              <w:top w:val="nil"/>
              <w:left w:val="nil"/>
              <w:bottom w:val="nil"/>
              <w:right w:val="nil"/>
            </w:tcBorders>
            <w:vAlign w:val="center"/>
            <w:hideMark/>
          </w:tcPr>
          <w:p w14:paraId="13035941"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nil"/>
            </w:tcBorders>
            <w:shd w:val="clear" w:color="auto" w:fill="auto"/>
            <w:vAlign w:val="center"/>
            <w:hideMark/>
          </w:tcPr>
          <w:p w14:paraId="0283CCB0"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Agree</w:t>
            </w:r>
          </w:p>
        </w:tc>
        <w:tc>
          <w:tcPr>
            <w:tcW w:w="555" w:type="pct"/>
            <w:tcBorders>
              <w:top w:val="nil"/>
            </w:tcBorders>
            <w:shd w:val="clear" w:color="auto" w:fill="auto"/>
            <w:hideMark/>
          </w:tcPr>
          <w:p w14:paraId="155026A6" w14:textId="6295AF65"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5.06 </w:t>
            </w:r>
          </w:p>
        </w:tc>
        <w:tc>
          <w:tcPr>
            <w:tcW w:w="392" w:type="pct"/>
            <w:tcBorders>
              <w:top w:val="nil"/>
            </w:tcBorders>
            <w:shd w:val="clear" w:color="auto" w:fill="auto"/>
            <w:hideMark/>
          </w:tcPr>
          <w:p w14:paraId="3EE77650" w14:textId="784450AA"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0.02 </w:t>
            </w:r>
            <w:r w:rsidR="000D06DA">
              <w:rPr>
                <w:rFonts w:eastAsia="DengXian" w:cstheme="minorHAnsi"/>
                <w:color w:val="000000"/>
                <w:sz w:val="15"/>
                <w:szCs w:val="15"/>
              </w:rPr>
              <w:t>**</w:t>
            </w:r>
          </w:p>
        </w:tc>
        <w:tc>
          <w:tcPr>
            <w:tcW w:w="652" w:type="pct"/>
            <w:tcBorders>
              <w:top w:val="nil"/>
            </w:tcBorders>
            <w:shd w:val="clear" w:color="auto" w:fill="auto"/>
            <w:hideMark/>
          </w:tcPr>
          <w:p w14:paraId="50B2BAE5" w14:textId="7A402B4D"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2.61 </w:t>
            </w:r>
          </w:p>
        </w:tc>
        <w:tc>
          <w:tcPr>
            <w:tcW w:w="414" w:type="pct"/>
            <w:tcBorders>
              <w:top w:val="nil"/>
            </w:tcBorders>
            <w:shd w:val="clear" w:color="auto" w:fill="auto"/>
            <w:hideMark/>
          </w:tcPr>
          <w:p w14:paraId="73B8C93E" w14:textId="5C4BBBBD"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0.19 </w:t>
            </w:r>
          </w:p>
        </w:tc>
        <w:tc>
          <w:tcPr>
            <w:tcW w:w="455" w:type="pct"/>
            <w:tcBorders>
              <w:top w:val="nil"/>
            </w:tcBorders>
            <w:shd w:val="clear" w:color="auto" w:fill="auto"/>
            <w:hideMark/>
          </w:tcPr>
          <w:p w14:paraId="130D3880" w14:textId="7FD3591C"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0.66 </w:t>
            </w:r>
          </w:p>
        </w:tc>
        <w:tc>
          <w:tcPr>
            <w:tcW w:w="383" w:type="pct"/>
            <w:tcBorders>
              <w:top w:val="nil"/>
            </w:tcBorders>
            <w:shd w:val="clear" w:color="auto" w:fill="auto"/>
            <w:hideMark/>
          </w:tcPr>
          <w:p w14:paraId="7D3D4C68" w14:textId="4AEAB9EE"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1.20 </w:t>
            </w:r>
          </w:p>
        </w:tc>
      </w:tr>
      <w:tr w:rsidR="00D4585B" w:rsidRPr="000D06DA" w14:paraId="1CB96833" w14:textId="77777777" w:rsidTr="000D06DA">
        <w:trPr>
          <w:trHeight w:val="164"/>
        </w:trPr>
        <w:tc>
          <w:tcPr>
            <w:tcW w:w="793" w:type="pct"/>
            <w:vMerge/>
            <w:tcBorders>
              <w:top w:val="nil"/>
              <w:left w:val="nil"/>
              <w:bottom w:val="nil"/>
              <w:right w:val="nil"/>
            </w:tcBorders>
            <w:vAlign w:val="center"/>
            <w:hideMark/>
          </w:tcPr>
          <w:p w14:paraId="79E46543"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tcBorders>
            <w:shd w:val="clear" w:color="auto" w:fill="auto"/>
            <w:vAlign w:val="center"/>
            <w:hideMark/>
          </w:tcPr>
          <w:p w14:paraId="4A0DBF5D"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Neutral</w:t>
            </w:r>
          </w:p>
        </w:tc>
        <w:tc>
          <w:tcPr>
            <w:tcW w:w="555" w:type="pct"/>
            <w:tcBorders>
              <w:top w:val="nil"/>
            </w:tcBorders>
            <w:shd w:val="clear" w:color="auto" w:fill="auto"/>
            <w:hideMark/>
          </w:tcPr>
          <w:p w14:paraId="0C732EBA" w14:textId="0583F897"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7.17 </w:t>
            </w:r>
          </w:p>
        </w:tc>
        <w:tc>
          <w:tcPr>
            <w:tcW w:w="392" w:type="pct"/>
            <w:tcBorders>
              <w:top w:val="nil"/>
            </w:tcBorders>
            <w:shd w:val="clear" w:color="auto" w:fill="auto"/>
            <w:hideMark/>
          </w:tcPr>
          <w:p w14:paraId="39D4442D" w14:textId="3B476EF1"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0.01 </w:t>
            </w:r>
            <w:r w:rsidR="000D06DA">
              <w:rPr>
                <w:rFonts w:eastAsia="DengXian" w:cstheme="minorHAnsi"/>
                <w:color w:val="000000"/>
                <w:sz w:val="15"/>
                <w:szCs w:val="15"/>
              </w:rPr>
              <w:t>**</w:t>
            </w:r>
          </w:p>
        </w:tc>
        <w:tc>
          <w:tcPr>
            <w:tcW w:w="652" w:type="pct"/>
            <w:tcBorders>
              <w:top w:val="nil"/>
            </w:tcBorders>
            <w:shd w:val="clear" w:color="auto" w:fill="auto"/>
            <w:hideMark/>
          </w:tcPr>
          <w:p w14:paraId="1F484B71" w14:textId="747D4064"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3.06 </w:t>
            </w:r>
          </w:p>
        </w:tc>
        <w:tc>
          <w:tcPr>
            <w:tcW w:w="414" w:type="pct"/>
            <w:tcBorders>
              <w:top w:val="nil"/>
            </w:tcBorders>
            <w:shd w:val="clear" w:color="auto" w:fill="auto"/>
            <w:hideMark/>
          </w:tcPr>
          <w:p w14:paraId="3382E067" w14:textId="55BD1349"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1.10 </w:t>
            </w:r>
          </w:p>
        </w:tc>
        <w:tc>
          <w:tcPr>
            <w:tcW w:w="455" w:type="pct"/>
            <w:tcBorders>
              <w:top w:val="nil"/>
            </w:tcBorders>
            <w:shd w:val="clear" w:color="auto" w:fill="auto"/>
            <w:hideMark/>
          </w:tcPr>
          <w:p w14:paraId="3EE7ABA8" w14:textId="13AE2023"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0.29 </w:t>
            </w:r>
          </w:p>
        </w:tc>
        <w:tc>
          <w:tcPr>
            <w:tcW w:w="383" w:type="pct"/>
            <w:tcBorders>
              <w:top w:val="nil"/>
            </w:tcBorders>
            <w:shd w:val="clear" w:color="auto" w:fill="auto"/>
            <w:hideMark/>
          </w:tcPr>
          <w:p w14:paraId="58B11682" w14:textId="7AAE610C"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1.53 </w:t>
            </w:r>
          </w:p>
        </w:tc>
      </w:tr>
      <w:tr w:rsidR="00D4585B" w:rsidRPr="000D06DA" w14:paraId="7CED6042" w14:textId="77777777" w:rsidTr="000D06DA">
        <w:trPr>
          <w:trHeight w:val="164"/>
        </w:trPr>
        <w:tc>
          <w:tcPr>
            <w:tcW w:w="793" w:type="pct"/>
            <w:vMerge/>
            <w:tcBorders>
              <w:top w:val="nil"/>
              <w:left w:val="nil"/>
              <w:right w:val="nil"/>
            </w:tcBorders>
            <w:vAlign w:val="center"/>
            <w:hideMark/>
          </w:tcPr>
          <w:p w14:paraId="0FDF2062"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single" w:sz="4" w:space="0" w:color="auto"/>
            </w:tcBorders>
            <w:shd w:val="clear" w:color="auto" w:fill="auto"/>
            <w:vAlign w:val="center"/>
            <w:hideMark/>
          </w:tcPr>
          <w:p w14:paraId="7DE9F763"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Disagree or strongly disagree (Ref)</w:t>
            </w:r>
          </w:p>
        </w:tc>
        <w:tc>
          <w:tcPr>
            <w:tcW w:w="555" w:type="pct"/>
            <w:tcBorders>
              <w:top w:val="nil"/>
              <w:bottom w:val="single" w:sz="4" w:space="0" w:color="auto"/>
            </w:tcBorders>
            <w:shd w:val="clear" w:color="auto" w:fill="auto"/>
            <w:hideMark/>
          </w:tcPr>
          <w:p w14:paraId="13C47C1E" w14:textId="48E3AF65" w:rsidR="00D4585B" w:rsidRPr="00900671" w:rsidRDefault="00D4585B" w:rsidP="00D4585B">
            <w:pPr>
              <w:adjustRightInd w:val="0"/>
              <w:snapToGrid w:val="0"/>
              <w:spacing w:line="160" w:lineRule="exact"/>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392" w:type="pct"/>
            <w:tcBorders>
              <w:top w:val="nil"/>
              <w:bottom w:val="single" w:sz="4" w:space="0" w:color="auto"/>
            </w:tcBorders>
            <w:shd w:val="clear" w:color="auto" w:fill="auto"/>
            <w:hideMark/>
          </w:tcPr>
          <w:p w14:paraId="73DA34C8" w14:textId="7E6654B0" w:rsidR="00D4585B" w:rsidRPr="0081206F" w:rsidRDefault="00D4585B" w:rsidP="00D4585B">
            <w:pPr>
              <w:adjustRightInd w:val="0"/>
              <w:snapToGrid w:val="0"/>
              <w:spacing w:line="160" w:lineRule="exact"/>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652" w:type="pct"/>
            <w:tcBorders>
              <w:top w:val="nil"/>
              <w:bottom w:val="single" w:sz="4" w:space="0" w:color="auto"/>
            </w:tcBorders>
            <w:shd w:val="clear" w:color="auto" w:fill="auto"/>
            <w:hideMark/>
          </w:tcPr>
          <w:p w14:paraId="1527CB1A" w14:textId="47B6E258"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1.00 </w:t>
            </w:r>
          </w:p>
        </w:tc>
        <w:tc>
          <w:tcPr>
            <w:tcW w:w="414" w:type="pct"/>
            <w:tcBorders>
              <w:top w:val="nil"/>
              <w:bottom w:val="single" w:sz="4" w:space="0" w:color="auto"/>
            </w:tcBorders>
            <w:shd w:val="clear" w:color="auto" w:fill="auto"/>
            <w:hideMark/>
          </w:tcPr>
          <w:p w14:paraId="32A77465" w14:textId="12DB7945"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455" w:type="pct"/>
            <w:tcBorders>
              <w:top w:val="nil"/>
              <w:bottom w:val="single" w:sz="4" w:space="0" w:color="auto"/>
            </w:tcBorders>
            <w:shd w:val="clear" w:color="auto" w:fill="auto"/>
            <w:hideMark/>
          </w:tcPr>
          <w:p w14:paraId="5D291943" w14:textId="7D32D730" w:rsidR="00D4585B" w:rsidRPr="00A26640" w:rsidRDefault="00D4585B" w:rsidP="00D4585B">
            <w:pPr>
              <w:adjustRightInd w:val="0"/>
              <w:snapToGrid w:val="0"/>
              <w:spacing w:line="160" w:lineRule="exact"/>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383" w:type="pct"/>
            <w:tcBorders>
              <w:top w:val="nil"/>
              <w:bottom w:val="single" w:sz="4" w:space="0" w:color="auto"/>
            </w:tcBorders>
            <w:shd w:val="clear" w:color="auto" w:fill="auto"/>
            <w:hideMark/>
          </w:tcPr>
          <w:p w14:paraId="0CBAFFA0" w14:textId="2FBA5D80"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1.00 </w:t>
            </w:r>
          </w:p>
        </w:tc>
      </w:tr>
      <w:tr w:rsidR="00D4585B" w:rsidRPr="000D06DA" w14:paraId="5B79BC27" w14:textId="77777777" w:rsidTr="000D06DA">
        <w:trPr>
          <w:trHeight w:val="164"/>
        </w:trPr>
        <w:tc>
          <w:tcPr>
            <w:tcW w:w="793" w:type="pct"/>
            <w:vMerge w:val="restart"/>
            <w:tcBorders>
              <w:top w:val="nil"/>
              <w:left w:val="nil"/>
              <w:right w:val="nil"/>
            </w:tcBorders>
            <w:shd w:val="clear" w:color="auto" w:fill="auto"/>
            <w:vAlign w:val="center"/>
            <w:hideMark/>
          </w:tcPr>
          <w:p w14:paraId="3992BA97"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r w:rsidRPr="00900671">
              <w:rPr>
                <w:rFonts w:eastAsia="DengXian" w:cstheme="minorHAnsi"/>
                <w:b/>
                <w:bCs/>
                <w:color w:val="000000"/>
                <w:sz w:val="15"/>
                <w:szCs w:val="15"/>
              </w:rPr>
              <w:t>Living expenses</w:t>
            </w:r>
          </w:p>
        </w:tc>
        <w:tc>
          <w:tcPr>
            <w:tcW w:w="1356" w:type="pct"/>
            <w:tcBorders>
              <w:top w:val="single" w:sz="4" w:space="0" w:color="auto"/>
              <w:left w:val="nil"/>
              <w:bottom w:val="nil"/>
            </w:tcBorders>
            <w:shd w:val="clear" w:color="auto" w:fill="auto"/>
            <w:vAlign w:val="center"/>
            <w:hideMark/>
          </w:tcPr>
          <w:p w14:paraId="4D0CFB03"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Strongly agree</w:t>
            </w:r>
          </w:p>
        </w:tc>
        <w:tc>
          <w:tcPr>
            <w:tcW w:w="555" w:type="pct"/>
            <w:tcBorders>
              <w:top w:val="single" w:sz="4" w:space="0" w:color="auto"/>
            </w:tcBorders>
            <w:shd w:val="clear" w:color="auto" w:fill="auto"/>
            <w:hideMark/>
          </w:tcPr>
          <w:p w14:paraId="060678DC" w14:textId="42712D7C"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0.00 </w:t>
            </w:r>
          </w:p>
        </w:tc>
        <w:tc>
          <w:tcPr>
            <w:tcW w:w="392" w:type="pct"/>
            <w:tcBorders>
              <w:top w:val="single" w:sz="4" w:space="0" w:color="auto"/>
            </w:tcBorders>
            <w:shd w:val="clear" w:color="auto" w:fill="auto"/>
            <w:hideMark/>
          </w:tcPr>
          <w:p w14:paraId="4157506F" w14:textId="6A179740"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0.95 </w:t>
            </w:r>
          </w:p>
        </w:tc>
        <w:tc>
          <w:tcPr>
            <w:tcW w:w="652" w:type="pct"/>
            <w:tcBorders>
              <w:top w:val="single" w:sz="4" w:space="0" w:color="auto"/>
            </w:tcBorders>
            <w:shd w:val="clear" w:color="auto" w:fill="auto"/>
            <w:hideMark/>
          </w:tcPr>
          <w:p w14:paraId="4DB59B39" w14:textId="290BE85D"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1.04 </w:t>
            </w:r>
          </w:p>
        </w:tc>
        <w:tc>
          <w:tcPr>
            <w:tcW w:w="414" w:type="pct"/>
            <w:tcBorders>
              <w:top w:val="single" w:sz="4" w:space="0" w:color="auto"/>
            </w:tcBorders>
            <w:shd w:val="clear" w:color="auto" w:fill="auto"/>
            <w:hideMark/>
          </w:tcPr>
          <w:p w14:paraId="4B10BEEF" w14:textId="292DF0AF"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1.07 </w:t>
            </w:r>
          </w:p>
        </w:tc>
        <w:tc>
          <w:tcPr>
            <w:tcW w:w="455" w:type="pct"/>
            <w:tcBorders>
              <w:top w:val="single" w:sz="4" w:space="0" w:color="auto"/>
            </w:tcBorders>
            <w:shd w:val="clear" w:color="auto" w:fill="auto"/>
            <w:hideMark/>
          </w:tcPr>
          <w:p w14:paraId="5C79BFDF" w14:textId="1436ED1F"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0.30 </w:t>
            </w:r>
          </w:p>
        </w:tc>
        <w:tc>
          <w:tcPr>
            <w:tcW w:w="383" w:type="pct"/>
            <w:tcBorders>
              <w:top w:val="single" w:sz="4" w:space="0" w:color="auto"/>
            </w:tcBorders>
            <w:shd w:val="clear" w:color="auto" w:fill="auto"/>
            <w:hideMark/>
          </w:tcPr>
          <w:p w14:paraId="45C2C12D" w14:textId="4611A9A1"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0.54 </w:t>
            </w:r>
          </w:p>
        </w:tc>
      </w:tr>
      <w:tr w:rsidR="00D4585B" w:rsidRPr="000D06DA" w14:paraId="0355E59C" w14:textId="77777777" w:rsidTr="000D06DA">
        <w:trPr>
          <w:trHeight w:val="164"/>
        </w:trPr>
        <w:tc>
          <w:tcPr>
            <w:tcW w:w="793" w:type="pct"/>
            <w:vMerge/>
            <w:tcBorders>
              <w:top w:val="nil"/>
              <w:left w:val="nil"/>
              <w:right w:val="nil"/>
            </w:tcBorders>
            <w:vAlign w:val="center"/>
            <w:hideMark/>
          </w:tcPr>
          <w:p w14:paraId="68341814" w14:textId="77777777" w:rsidR="00D4585B" w:rsidRPr="00900671" w:rsidRDefault="00D4585B" w:rsidP="00D4585B">
            <w:pPr>
              <w:adjustRightInd w:val="0"/>
              <w:snapToGrid w:val="0"/>
              <w:spacing w:line="160" w:lineRule="exact"/>
              <w:rPr>
                <w:rFonts w:eastAsia="DengXian" w:cstheme="minorHAnsi"/>
                <w:b/>
                <w:bCs/>
                <w:color w:val="000000"/>
                <w:sz w:val="15"/>
                <w:szCs w:val="15"/>
              </w:rPr>
            </w:pPr>
          </w:p>
        </w:tc>
        <w:tc>
          <w:tcPr>
            <w:tcW w:w="1356" w:type="pct"/>
            <w:tcBorders>
              <w:top w:val="nil"/>
              <w:left w:val="nil"/>
              <w:bottom w:val="nil"/>
            </w:tcBorders>
            <w:shd w:val="clear" w:color="auto" w:fill="auto"/>
            <w:vAlign w:val="center"/>
            <w:hideMark/>
          </w:tcPr>
          <w:p w14:paraId="318CB765"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Agree</w:t>
            </w:r>
          </w:p>
        </w:tc>
        <w:tc>
          <w:tcPr>
            <w:tcW w:w="555" w:type="pct"/>
            <w:tcBorders>
              <w:top w:val="nil"/>
            </w:tcBorders>
            <w:shd w:val="clear" w:color="auto" w:fill="auto"/>
            <w:hideMark/>
          </w:tcPr>
          <w:p w14:paraId="7E646864" w14:textId="067D0529"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0.05 </w:t>
            </w:r>
          </w:p>
        </w:tc>
        <w:tc>
          <w:tcPr>
            <w:tcW w:w="392" w:type="pct"/>
            <w:tcBorders>
              <w:top w:val="nil"/>
            </w:tcBorders>
            <w:shd w:val="clear" w:color="auto" w:fill="auto"/>
            <w:hideMark/>
          </w:tcPr>
          <w:p w14:paraId="6D05C833" w14:textId="5BE91E2D"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0.82 </w:t>
            </w:r>
          </w:p>
        </w:tc>
        <w:tc>
          <w:tcPr>
            <w:tcW w:w="652" w:type="pct"/>
            <w:tcBorders>
              <w:top w:val="nil"/>
            </w:tcBorders>
            <w:shd w:val="clear" w:color="auto" w:fill="auto"/>
            <w:hideMark/>
          </w:tcPr>
          <w:p w14:paraId="11DE40BF" w14:textId="01A02139"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0.90 </w:t>
            </w:r>
          </w:p>
        </w:tc>
        <w:tc>
          <w:tcPr>
            <w:tcW w:w="414" w:type="pct"/>
            <w:tcBorders>
              <w:top w:val="nil"/>
            </w:tcBorders>
            <w:shd w:val="clear" w:color="auto" w:fill="auto"/>
            <w:hideMark/>
          </w:tcPr>
          <w:p w14:paraId="16668860" w14:textId="19554A8B"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1.44 </w:t>
            </w:r>
          </w:p>
        </w:tc>
        <w:tc>
          <w:tcPr>
            <w:tcW w:w="455" w:type="pct"/>
            <w:tcBorders>
              <w:top w:val="nil"/>
            </w:tcBorders>
            <w:shd w:val="clear" w:color="auto" w:fill="auto"/>
            <w:hideMark/>
          </w:tcPr>
          <w:p w14:paraId="768A8C0F" w14:textId="049B4942"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0.23 </w:t>
            </w:r>
          </w:p>
        </w:tc>
        <w:tc>
          <w:tcPr>
            <w:tcW w:w="383" w:type="pct"/>
            <w:tcBorders>
              <w:top w:val="nil"/>
            </w:tcBorders>
            <w:shd w:val="clear" w:color="auto" w:fill="auto"/>
            <w:hideMark/>
          </w:tcPr>
          <w:p w14:paraId="3C2C1CB3" w14:textId="0791142D"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1.73 </w:t>
            </w:r>
          </w:p>
        </w:tc>
      </w:tr>
      <w:tr w:rsidR="00D4585B" w:rsidRPr="000D06DA" w14:paraId="7DCCD1F7" w14:textId="77777777" w:rsidTr="000D06DA">
        <w:trPr>
          <w:trHeight w:val="164"/>
        </w:trPr>
        <w:tc>
          <w:tcPr>
            <w:tcW w:w="793" w:type="pct"/>
            <w:vMerge/>
            <w:tcBorders>
              <w:top w:val="nil"/>
              <w:left w:val="nil"/>
              <w:right w:val="nil"/>
            </w:tcBorders>
            <w:vAlign w:val="center"/>
            <w:hideMark/>
          </w:tcPr>
          <w:p w14:paraId="11563857" w14:textId="77777777" w:rsidR="00D4585B" w:rsidRPr="00900671" w:rsidRDefault="00D4585B" w:rsidP="00D4585B">
            <w:pPr>
              <w:adjustRightInd w:val="0"/>
              <w:snapToGrid w:val="0"/>
              <w:spacing w:line="160" w:lineRule="exact"/>
              <w:rPr>
                <w:rFonts w:eastAsia="DengXian" w:cstheme="minorHAnsi"/>
                <w:b/>
                <w:bCs/>
                <w:color w:val="000000"/>
                <w:sz w:val="15"/>
                <w:szCs w:val="15"/>
              </w:rPr>
            </w:pPr>
          </w:p>
        </w:tc>
        <w:tc>
          <w:tcPr>
            <w:tcW w:w="1356" w:type="pct"/>
            <w:tcBorders>
              <w:top w:val="nil"/>
              <w:left w:val="nil"/>
              <w:bottom w:val="nil"/>
            </w:tcBorders>
            <w:shd w:val="clear" w:color="auto" w:fill="auto"/>
            <w:vAlign w:val="center"/>
            <w:hideMark/>
          </w:tcPr>
          <w:p w14:paraId="33BC0A98"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Neutral</w:t>
            </w:r>
          </w:p>
        </w:tc>
        <w:tc>
          <w:tcPr>
            <w:tcW w:w="555" w:type="pct"/>
            <w:tcBorders>
              <w:top w:val="nil"/>
            </w:tcBorders>
            <w:shd w:val="clear" w:color="auto" w:fill="auto"/>
            <w:hideMark/>
          </w:tcPr>
          <w:p w14:paraId="4FEF2A68" w14:textId="39974EE9"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0.41 </w:t>
            </w:r>
          </w:p>
        </w:tc>
        <w:tc>
          <w:tcPr>
            <w:tcW w:w="392" w:type="pct"/>
            <w:tcBorders>
              <w:top w:val="nil"/>
            </w:tcBorders>
            <w:shd w:val="clear" w:color="auto" w:fill="auto"/>
            <w:hideMark/>
          </w:tcPr>
          <w:p w14:paraId="253AB2AC" w14:textId="2D2284B1"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0.52 </w:t>
            </w:r>
          </w:p>
        </w:tc>
        <w:tc>
          <w:tcPr>
            <w:tcW w:w="652" w:type="pct"/>
            <w:tcBorders>
              <w:top w:val="nil"/>
            </w:tcBorders>
            <w:shd w:val="clear" w:color="auto" w:fill="auto"/>
            <w:hideMark/>
          </w:tcPr>
          <w:p w14:paraId="57E5309F" w14:textId="3564DAD3"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1.32 </w:t>
            </w:r>
          </w:p>
        </w:tc>
        <w:tc>
          <w:tcPr>
            <w:tcW w:w="414" w:type="pct"/>
            <w:tcBorders>
              <w:top w:val="nil"/>
            </w:tcBorders>
            <w:shd w:val="clear" w:color="auto" w:fill="auto"/>
            <w:hideMark/>
          </w:tcPr>
          <w:p w14:paraId="0E873030" w14:textId="4E869C1D"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1.37 </w:t>
            </w:r>
          </w:p>
        </w:tc>
        <w:tc>
          <w:tcPr>
            <w:tcW w:w="455" w:type="pct"/>
            <w:tcBorders>
              <w:top w:val="nil"/>
            </w:tcBorders>
            <w:shd w:val="clear" w:color="auto" w:fill="auto"/>
            <w:hideMark/>
          </w:tcPr>
          <w:p w14:paraId="73504E8B" w14:textId="6CC501F9"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0.24 </w:t>
            </w:r>
          </w:p>
        </w:tc>
        <w:tc>
          <w:tcPr>
            <w:tcW w:w="383" w:type="pct"/>
            <w:tcBorders>
              <w:top w:val="nil"/>
            </w:tcBorders>
            <w:shd w:val="clear" w:color="auto" w:fill="auto"/>
            <w:hideMark/>
          </w:tcPr>
          <w:p w14:paraId="6AE211AC" w14:textId="094B1A14"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1.64 </w:t>
            </w:r>
          </w:p>
        </w:tc>
      </w:tr>
      <w:tr w:rsidR="00D4585B" w:rsidRPr="00900671" w14:paraId="01C7604B" w14:textId="77777777" w:rsidTr="000D06DA">
        <w:trPr>
          <w:trHeight w:val="164"/>
        </w:trPr>
        <w:tc>
          <w:tcPr>
            <w:tcW w:w="793" w:type="pct"/>
            <w:vMerge/>
            <w:tcBorders>
              <w:top w:val="nil"/>
              <w:left w:val="nil"/>
              <w:right w:val="nil"/>
            </w:tcBorders>
            <w:vAlign w:val="center"/>
            <w:hideMark/>
          </w:tcPr>
          <w:p w14:paraId="359FF2E2" w14:textId="77777777" w:rsidR="00D4585B" w:rsidRPr="00900671" w:rsidRDefault="00D4585B" w:rsidP="00D4585B">
            <w:pPr>
              <w:adjustRightInd w:val="0"/>
              <w:snapToGrid w:val="0"/>
              <w:spacing w:line="160" w:lineRule="exact"/>
              <w:rPr>
                <w:rFonts w:eastAsia="DengXian" w:cstheme="minorHAnsi"/>
                <w:b/>
                <w:bCs/>
                <w:color w:val="000000"/>
                <w:sz w:val="15"/>
                <w:szCs w:val="15"/>
              </w:rPr>
            </w:pPr>
          </w:p>
        </w:tc>
        <w:tc>
          <w:tcPr>
            <w:tcW w:w="1356" w:type="pct"/>
            <w:tcBorders>
              <w:top w:val="nil"/>
              <w:left w:val="nil"/>
              <w:bottom w:val="single" w:sz="12" w:space="0" w:color="auto"/>
              <w:right w:val="nil"/>
            </w:tcBorders>
            <w:shd w:val="clear" w:color="auto" w:fill="auto"/>
            <w:vAlign w:val="center"/>
            <w:hideMark/>
          </w:tcPr>
          <w:p w14:paraId="54358F35"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Disagree or strongly disagree (Ref)</w:t>
            </w:r>
          </w:p>
        </w:tc>
        <w:tc>
          <w:tcPr>
            <w:tcW w:w="555" w:type="pct"/>
            <w:tcBorders>
              <w:left w:val="nil"/>
              <w:bottom w:val="single" w:sz="12" w:space="0" w:color="auto"/>
              <w:right w:val="nil"/>
            </w:tcBorders>
            <w:shd w:val="clear" w:color="auto" w:fill="auto"/>
            <w:hideMark/>
          </w:tcPr>
          <w:p w14:paraId="25C3CC8E" w14:textId="77777777" w:rsidR="00D4585B" w:rsidRPr="00900671" w:rsidRDefault="00D4585B" w:rsidP="00D4585B">
            <w:pPr>
              <w:adjustRightInd w:val="0"/>
              <w:snapToGrid w:val="0"/>
              <w:spacing w:line="160" w:lineRule="exact"/>
              <w:rPr>
                <w:rFonts w:eastAsia="DengXian" w:cstheme="minorHAnsi"/>
                <w:color w:val="000000"/>
                <w:sz w:val="15"/>
                <w:szCs w:val="15"/>
              </w:rPr>
            </w:pPr>
          </w:p>
        </w:tc>
        <w:tc>
          <w:tcPr>
            <w:tcW w:w="392" w:type="pct"/>
            <w:tcBorders>
              <w:left w:val="nil"/>
              <w:bottom w:val="single" w:sz="12" w:space="0" w:color="auto"/>
              <w:right w:val="nil"/>
            </w:tcBorders>
            <w:shd w:val="clear" w:color="auto" w:fill="auto"/>
            <w:hideMark/>
          </w:tcPr>
          <w:p w14:paraId="638B376E" w14:textId="77777777" w:rsidR="00D4585B" w:rsidRPr="0081206F" w:rsidRDefault="00D4585B" w:rsidP="00D4585B">
            <w:pPr>
              <w:adjustRightInd w:val="0"/>
              <w:snapToGrid w:val="0"/>
              <w:spacing w:line="160" w:lineRule="exact"/>
              <w:rPr>
                <w:rFonts w:eastAsia="DengXian" w:cstheme="minorHAnsi"/>
                <w:color w:val="000000"/>
                <w:sz w:val="15"/>
                <w:szCs w:val="15"/>
              </w:rPr>
            </w:pPr>
          </w:p>
        </w:tc>
        <w:tc>
          <w:tcPr>
            <w:tcW w:w="652" w:type="pct"/>
            <w:tcBorders>
              <w:left w:val="nil"/>
              <w:bottom w:val="single" w:sz="12" w:space="0" w:color="auto"/>
              <w:right w:val="nil"/>
            </w:tcBorders>
            <w:shd w:val="clear" w:color="auto" w:fill="auto"/>
            <w:hideMark/>
          </w:tcPr>
          <w:p w14:paraId="6EDA5A9D" w14:textId="77777777" w:rsidR="00D4585B" w:rsidRPr="00900671" w:rsidRDefault="00D4585B" w:rsidP="00D4585B">
            <w:pPr>
              <w:adjustRightInd w:val="0"/>
              <w:snapToGrid w:val="0"/>
              <w:spacing w:line="160" w:lineRule="exact"/>
              <w:jc w:val="center"/>
              <w:rPr>
                <w:rFonts w:eastAsia="DengXian" w:cstheme="minorHAnsi"/>
                <w:color w:val="000000"/>
                <w:sz w:val="15"/>
                <w:szCs w:val="15"/>
              </w:rPr>
            </w:pPr>
            <w:r w:rsidRPr="0081206F">
              <w:rPr>
                <w:rFonts w:eastAsia="DengXian" w:cstheme="minorHAnsi"/>
                <w:color w:val="000000"/>
                <w:sz w:val="15"/>
                <w:szCs w:val="15"/>
              </w:rPr>
              <w:t>1.00</w:t>
            </w:r>
          </w:p>
        </w:tc>
        <w:tc>
          <w:tcPr>
            <w:tcW w:w="414" w:type="pct"/>
            <w:tcBorders>
              <w:left w:val="nil"/>
              <w:bottom w:val="single" w:sz="12" w:space="0" w:color="auto"/>
              <w:right w:val="nil"/>
            </w:tcBorders>
            <w:shd w:val="clear" w:color="auto" w:fill="auto"/>
            <w:hideMark/>
          </w:tcPr>
          <w:p w14:paraId="49D32934" w14:textId="77777777" w:rsidR="00D4585B" w:rsidRPr="00900671" w:rsidRDefault="00D4585B" w:rsidP="00D4585B">
            <w:pPr>
              <w:adjustRightInd w:val="0"/>
              <w:snapToGrid w:val="0"/>
              <w:spacing w:line="160" w:lineRule="exact"/>
              <w:jc w:val="center"/>
              <w:rPr>
                <w:rFonts w:eastAsia="DengXian" w:cstheme="minorHAnsi"/>
                <w:color w:val="000000"/>
                <w:sz w:val="15"/>
                <w:szCs w:val="15"/>
              </w:rPr>
            </w:pPr>
          </w:p>
        </w:tc>
        <w:tc>
          <w:tcPr>
            <w:tcW w:w="455" w:type="pct"/>
            <w:tcBorders>
              <w:left w:val="nil"/>
              <w:bottom w:val="single" w:sz="12" w:space="0" w:color="auto"/>
              <w:right w:val="nil"/>
            </w:tcBorders>
            <w:shd w:val="clear" w:color="auto" w:fill="auto"/>
            <w:hideMark/>
          </w:tcPr>
          <w:p w14:paraId="44E08695" w14:textId="77777777" w:rsidR="00D4585B" w:rsidRPr="00A26640" w:rsidRDefault="00D4585B" w:rsidP="00D4585B">
            <w:pPr>
              <w:adjustRightInd w:val="0"/>
              <w:snapToGrid w:val="0"/>
              <w:spacing w:line="160" w:lineRule="exact"/>
              <w:rPr>
                <w:rFonts w:eastAsia="DengXian" w:cstheme="minorHAnsi"/>
                <w:color w:val="000000"/>
                <w:sz w:val="15"/>
                <w:szCs w:val="15"/>
              </w:rPr>
            </w:pPr>
          </w:p>
        </w:tc>
        <w:tc>
          <w:tcPr>
            <w:tcW w:w="383" w:type="pct"/>
            <w:tcBorders>
              <w:left w:val="nil"/>
              <w:bottom w:val="single" w:sz="12" w:space="0" w:color="auto"/>
              <w:right w:val="nil"/>
            </w:tcBorders>
            <w:shd w:val="clear" w:color="auto" w:fill="auto"/>
            <w:hideMark/>
          </w:tcPr>
          <w:p w14:paraId="7497E209" w14:textId="77777777" w:rsidR="00D4585B" w:rsidRPr="00900671" w:rsidRDefault="00D4585B" w:rsidP="00D4585B">
            <w:pPr>
              <w:adjustRightInd w:val="0"/>
              <w:snapToGrid w:val="0"/>
              <w:spacing w:line="160" w:lineRule="exact"/>
              <w:jc w:val="center"/>
              <w:rPr>
                <w:rFonts w:eastAsia="DengXian" w:cstheme="minorHAnsi"/>
                <w:color w:val="000000"/>
                <w:sz w:val="15"/>
                <w:szCs w:val="15"/>
              </w:rPr>
            </w:pPr>
            <w:r w:rsidRPr="00A26640">
              <w:rPr>
                <w:rFonts w:eastAsia="DengXian" w:cstheme="minorHAnsi"/>
                <w:color w:val="000000"/>
                <w:sz w:val="15"/>
                <w:szCs w:val="15"/>
              </w:rPr>
              <w:t>1.00</w:t>
            </w:r>
          </w:p>
        </w:tc>
      </w:tr>
      <w:tr w:rsidR="00D4585B" w:rsidRPr="00900671" w14:paraId="398E87BE" w14:textId="77777777" w:rsidTr="00505B41">
        <w:trPr>
          <w:trHeight w:val="164"/>
        </w:trPr>
        <w:tc>
          <w:tcPr>
            <w:tcW w:w="5000" w:type="pct"/>
            <w:gridSpan w:val="8"/>
            <w:tcBorders>
              <w:top w:val="single" w:sz="12" w:space="0" w:color="auto"/>
              <w:left w:val="nil"/>
              <w:bottom w:val="nil"/>
              <w:right w:val="nil"/>
            </w:tcBorders>
            <w:shd w:val="clear" w:color="auto" w:fill="auto"/>
            <w:vAlign w:val="center"/>
            <w:hideMark/>
          </w:tcPr>
          <w:p w14:paraId="58C5DBCF" w14:textId="52B46999" w:rsidR="00D4585B" w:rsidRPr="00900671" w:rsidRDefault="00D4585B" w:rsidP="00D4585B">
            <w:pPr>
              <w:adjustRightInd w:val="0"/>
              <w:snapToGrid w:val="0"/>
              <w:spacing w:line="160" w:lineRule="exact"/>
              <w:rPr>
                <w:rFonts w:eastAsia="DengXian" w:cstheme="minorHAnsi"/>
                <w:b/>
                <w:bCs/>
                <w:color w:val="4472C4" w:themeColor="accent1"/>
                <w:sz w:val="16"/>
                <w:szCs w:val="16"/>
              </w:rPr>
            </w:pPr>
            <w:r w:rsidRPr="009E27F2">
              <w:rPr>
                <w:rFonts w:eastAsia="DengXian" w:cstheme="minorHAnsi"/>
                <w:b/>
                <w:bCs/>
                <w:color w:val="4472C4" w:themeColor="accent1"/>
                <w:sz w:val="16"/>
                <w:szCs w:val="16"/>
              </w:rPr>
              <w:t xml:space="preserve">Socio-economic </w:t>
            </w:r>
            <w:r w:rsidR="00626451">
              <w:rPr>
                <w:rFonts w:eastAsia="DengXian" w:cstheme="minorHAnsi"/>
                <w:b/>
                <w:bCs/>
                <w:color w:val="4472C4" w:themeColor="accent1"/>
                <w:sz w:val="16"/>
                <w:szCs w:val="16"/>
              </w:rPr>
              <w:t>attributes</w:t>
            </w:r>
          </w:p>
        </w:tc>
      </w:tr>
      <w:tr w:rsidR="00D4585B" w:rsidRPr="000D06DA" w14:paraId="18D48A8F" w14:textId="77777777" w:rsidTr="000D06DA">
        <w:trPr>
          <w:trHeight w:val="164"/>
        </w:trPr>
        <w:tc>
          <w:tcPr>
            <w:tcW w:w="793" w:type="pct"/>
            <w:vMerge w:val="restart"/>
            <w:tcBorders>
              <w:top w:val="nil"/>
              <w:left w:val="nil"/>
              <w:bottom w:val="nil"/>
              <w:right w:val="nil"/>
            </w:tcBorders>
            <w:shd w:val="clear" w:color="auto" w:fill="auto"/>
            <w:vAlign w:val="center"/>
            <w:hideMark/>
          </w:tcPr>
          <w:p w14:paraId="2BFA51F3"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r w:rsidRPr="00900671">
              <w:rPr>
                <w:rFonts w:eastAsia="DengXian" w:cstheme="minorHAnsi"/>
                <w:b/>
                <w:bCs/>
                <w:color w:val="000000"/>
                <w:sz w:val="15"/>
                <w:szCs w:val="15"/>
              </w:rPr>
              <w:t>Gender</w:t>
            </w:r>
          </w:p>
        </w:tc>
        <w:tc>
          <w:tcPr>
            <w:tcW w:w="1356" w:type="pct"/>
            <w:tcBorders>
              <w:top w:val="nil"/>
              <w:left w:val="nil"/>
            </w:tcBorders>
            <w:shd w:val="clear" w:color="auto" w:fill="auto"/>
            <w:vAlign w:val="center"/>
            <w:hideMark/>
          </w:tcPr>
          <w:p w14:paraId="3D26AD85"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Male</w:t>
            </w:r>
          </w:p>
        </w:tc>
        <w:tc>
          <w:tcPr>
            <w:tcW w:w="555" w:type="pct"/>
            <w:shd w:val="clear" w:color="auto" w:fill="auto"/>
            <w:noWrap/>
            <w:hideMark/>
          </w:tcPr>
          <w:p w14:paraId="0FDBA3C8" w14:textId="2E1A9EF1"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0.77 </w:t>
            </w:r>
          </w:p>
        </w:tc>
        <w:tc>
          <w:tcPr>
            <w:tcW w:w="392" w:type="pct"/>
            <w:shd w:val="clear" w:color="auto" w:fill="auto"/>
            <w:noWrap/>
            <w:hideMark/>
          </w:tcPr>
          <w:p w14:paraId="7826E8AC" w14:textId="7C973170"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0.38 </w:t>
            </w:r>
          </w:p>
        </w:tc>
        <w:tc>
          <w:tcPr>
            <w:tcW w:w="652" w:type="pct"/>
            <w:shd w:val="clear" w:color="auto" w:fill="auto"/>
            <w:noWrap/>
            <w:hideMark/>
          </w:tcPr>
          <w:p w14:paraId="07B91775" w14:textId="5DF2A745"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1.34 </w:t>
            </w:r>
          </w:p>
        </w:tc>
        <w:tc>
          <w:tcPr>
            <w:tcW w:w="414" w:type="pct"/>
            <w:shd w:val="clear" w:color="auto" w:fill="auto"/>
            <w:noWrap/>
            <w:hideMark/>
          </w:tcPr>
          <w:p w14:paraId="62C5987A" w14:textId="4725FA57"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0.00 </w:t>
            </w:r>
          </w:p>
        </w:tc>
        <w:tc>
          <w:tcPr>
            <w:tcW w:w="455" w:type="pct"/>
            <w:shd w:val="clear" w:color="auto" w:fill="auto"/>
            <w:noWrap/>
            <w:hideMark/>
          </w:tcPr>
          <w:p w14:paraId="51776A45" w14:textId="36363820"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0.98 </w:t>
            </w:r>
          </w:p>
        </w:tc>
        <w:tc>
          <w:tcPr>
            <w:tcW w:w="383" w:type="pct"/>
            <w:shd w:val="clear" w:color="auto" w:fill="auto"/>
            <w:noWrap/>
            <w:hideMark/>
          </w:tcPr>
          <w:p w14:paraId="6D34ACC2" w14:textId="6AF5FDAE"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0.99 </w:t>
            </w:r>
          </w:p>
        </w:tc>
      </w:tr>
      <w:tr w:rsidR="00D4585B" w:rsidRPr="000D06DA" w14:paraId="33ACB1B1" w14:textId="77777777" w:rsidTr="000D06DA">
        <w:trPr>
          <w:trHeight w:val="164"/>
        </w:trPr>
        <w:tc>
          <w:tcPr>
            <w:tcW w:w="793" w:type="pct"/>
            <w:vMerge/>
            <w:tcBorders>
              <w:top w:val="nil"/>
              <w:left w:val="nil"/>
              <w:bottom w:val="nil"/>
              <w:right w:val="nil"/>
            </w:tcBorders>
            <w:vAlign w:val="center"/>
            <w:hideMark/>
          </w:tcPr>
          <w:p w14:paraId="2CD461FF"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single" w:sz="4" w:space="0" w:color="auto"/>
            </w:tcBorders>
            <w:shd w:val="clear" w:color="auto" w:fill="auto"/>
            <w:vAlign w:val="center"/>
            <w:hideMark/>
          </w:tcPr>
          <w:p w14:paraId="6AC04981"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Female (Ref)</w:t>
            </w:r>
          </w:p>
        </w:tc>
        <w:tc>
          <w:tcPr>
            <w:tcW w:w="555" w:type="pct"/>
            <w:tcBorders>
              <w:top w:val="nil"/>
              <w:bottom w:val="single" w:sz="4" w:space="0" w:color="auto"/>
            </w:tcBorders>
            <w:shd w:val="clear" w:color="auto" w:fill="auto"/>
            <w:noWrap/>
            <w:hideMark/>
          </w:tcPr>
          <w:p w14:paraId="6DD0B9D8" w14:textId="697D178F" w:rsidR="00D4585B" w:rsidRPr="00900671" w:rsidRDefault="00D4585B" w:rsidP="00D4585B">
            <w:pPr>
              <w:adjustRightInd w:val="0"/>
              <w:snapToGrid w:val="0"/>
              <w:spacing w:line="160" w:lineRule="exact"/>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392" w:type="pct"/>
            <w:tcBorders>
              <w:top w:val="nil"/>
              <w:bottom w:val="single" w:sz="4" w:space="0" w:color="auto"/>
            </w:tcBorders>
            <w:shd w:val="clear" w:color="auto" w:fill="auto"/>
            <w:noWrap/>
            <w:hideMark/>
          </w:tcPr>
          <w:p w14:paraId="7B768774" w14:textId="64FBBE4D" w:rsidR="00D4585B" w:rsidRPr="0081206F" w:rsidRDefault="00D4585B" w:rsidP="00D4585B">
            <w:pPr>
              <w:adjustRightInd w:val="0"/>
              <w:snapToGrid w:val="0"/>
              <w:spacing w:line="160" w:lineRule="exact"/>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652" w:type="pct"/>
            <w:tcBorders>
              <w:top w:val="nil"/>
              <w:bottom w:val="single" w:sz="4" w:space="0" w:color="auto"/>
            </w:tcBorders>
            <w:shd w:val="clear" w:color="auto" w:fill="auto"/>
            <w:noWrap/>
            <w:hideMark/>
          </w:tcPr>
          <w:p w14:paraId="0D37743D" w14:textId="7B0986D0"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1.00 </w:t>
            </w:r>
          </w:p>
        </w:tc>
        <w:tc>
          <w:tcPr>
            <w:tcW w:w="414" w:type="pct"/>
            <w:tcBorders>
              <w:top w:val="nil"/>
              <w:bottom w:val="single" w:sz="4" w:space="0" w:color="auto"/>
            </w:tcBorders>
            <w:shd w:val="clear" w:color="auto" w:fill="auto"/>
            <w:noWrap/>
            <w:hideMark/>
          </w:tcPr>
          <w:p w14:paraId="23730ED2" w14:textId="1F243F39"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455" w:type="pct"/>
            <w:tcBorders>
              <w:top w:val="nil"/>
              <w:bottom w:val="single" w:sz="4" w:space="0" w:color="auto"/>
            </w:tcBorders>
            <w:shd w:val="clear" w:color="auto" w:fill="auto"/>
            <w:noWrap/>
            <w:hideMark/>
          </w:tcPr>
          <w:p w14:paraId="100C4CC8" w14:textId="51C3C50E" w:rsidR="00D4585B" w:rsidRPr="0081206F" w:rsidRDefault="00D4585B" w:rsidP="00D4585B">
            <w:pPr>
              <w:adjustRightInd w:val="0"/>
              <w:snapToGrid w:val="0"/>
              <w:spacing w:line="160" w:lineRule="exact"/>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383" w:type="pct"/>
            <w:tcBorders>
              <w:top w:val="nil"/>
              <w:bottom w:val="single" w:sz="4" w:space="0" w:color="auto"/>
            </w:tcBorders>
            <w:shd w:val="clear" w:color="auto" w:fill="auto"/>
            <w:noWrap/>
            <w:hideMark/>
          </w:tcPr>
          <w:p w14:paraId="42EA5ADD" w14:textId="5C8BB9F6"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1.00 </w:t>
            </w:r>
          </w:p>
        </w:tc>
      </w:tr>
      <w:tr w:rsidR="00D4585B" w:rsidRPr="000D06DA" w14:paraId="6E2A4E98" w14:textId="77777777" w:rsidTr="000D06DA">
        <w:trPr>
          <w:trHeight w:val="164"/>
        </w:trPr>
        <w:tc>
          <w:tcPr>
            <w:tcW w:w="793" w:type="pct"/>
            <w:vMerge w:val="restart"/>
            <w:tcBorders>
              <w:top w:val="nil"/>
              <w:left w:val="nil"/>
              <w:bottom w:val="nil"/>
              <w:right w:val="nil"/>
            </w:tcBorders>
            <w:shd w:val="clear" w:color="auto" w:fill="auto"/>
            <w:vAlign w:val="center"/>
            <w:hideMark/>
          </w:tcPr>
          <w:p w14:paraId="0329B23D"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r w:rsidRPr="00900671">
              <w:rPr>
                <w:rFonts w:eastAsia="DengXian" w:cstheme="minorHAnsi"/>
                <w:b/>
                <w:bCs/>
                <w:color w:val="000000"/>
                <w:sz w:val="15"/>
                <w:szCs w:val="15"/>
              </w:rPr>
              <w:t>Age</w:t>
            </w:r>
          </w:p>
        </w:tc>
        <w:tc>
          <w:tcPr>
            <w:tcW w:w="1356" w:type="pct"/>
            <w:tcBorders>
              <w:top w:val="single" w:sz="4" w:space="0" w:color="auto"/>
              <w:left w:val="nil"/>
              <w:bottom w:val="nil"/>
            </w:tcBorders>
            <w:shd w:val="clear" w:color="auto" w:fill="auto"/>
            <w:vAlign w:val="center"/>
            <w:hideMark/>
          </w:tcPr>
          <w:p w14:paraId="71A786F4"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20~29 years old</w:t>
            </w:r>
          </w:p>
        </w:tc>
        <w:tc>
          <w:tcPr>
            <w:tcW w:w="555" w:type="pct"/>
            <w:tcBorders>
              <w:top w:val="single" w:sz="4" w:space="0" w:color="auto"/>
            </w:tcBorders>
            <w:shd w:val="clear" w:color="auto" w:fill="auto"/>
            <w:noWrap/>
            <w:hideMark/>
          </w:tcPr>
          <w:p w14:paraId="42F132B5" w14:textId="263C37BA"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0.16 </w:t>
            </w:r>
          </w:p>
        </w:tc>
        <w:tc>
          <w:tcPr>
            <w:tcW w:w="392" w:type="pct"/>
            <w:tcBorders>
              <w:top w:val="single" w:sz="4" w:space="0" w:color="auto"/>
            </w:tcBorders>
            <w:shd w:val="clear" w:color="auto" w:fill="auto"/>
            <w:noWrap/>
            <w:hideMark/>
          </w:tcPr>
          <w:p w14:paraId="3A332218" w14:textId="03887CA1"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0.69 </w:t>
            </w:r>
          </w:p>
        </w:tc>
        <w:tc>
          <w:tcPr>
            <w:tcW w:w="652" w:type="pct"/>
            <w:tcBorders>
              <w:top w:val="single" w:sz="4" w:space="0" w:color="auto"/>
            </w:tcBorders>
            <w:shd w:val="clear" w:color="auto" w:fill="auto"/>
            <w:noWrap/>
            <w:hideMark/>
          </w:tcPr>
          <w:p w14:paraId="56AFD27A" w14:textId="79FEF667"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0.80 </w:t>
            </w:r>
          </w:p>
        </w:tc>
        <w:tc>
          <w:tcPr>
            <w:tcW w:w="414" w:type="pct"/>
            <w:tcBorders>
              <w:top w:val="single" w:sz="4" w:space="0" w:color="auto"/>
            </w:tcBorders>
            <w:shd w:val="clear" w:color="auto" w:fill="auto"/>
            <w:noWrap/>
            <w:hideMark/>
          </w:tcPr>
          <w:p w14:paraId="322A7168" w14:textId="3547028C"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1.21 </w:t>
            </w:r>
          </w:p>
        </w:tc>
        <w:tc>
          <w:tcPr>
            <w:tcW w:w="455" w:type="pct"/>
            <w:tcBorders>
              <w:top w:val="single" w:sz="4" w:space="0" w:color="auto"/>
            </w:tcBorders>
            <w:shd w:val="clear" w:color="auto" w:fill="auto"/>
            <w:noWrap/>
            <w:hideMark/>
          </w:tcPr>
          <w:p w14:paraId="214D6984" w14:textId="3B243AB3"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0.27 </w:t>
            </w:r>
          </w:p>
        </w:tc>
        <w:tc>
          <w:tcPr>
            <w:tcW w:w="383" w:type="pct"/>
            <w:tcBorders>
              <w:top w:val="single" w:sz="4" w:space="0" w:color="auto"/>
            </w:tcBorders>
            <w:shd w:val="clear" w:color="auto" w:fill="auto"/>
            <w:noWrap/>
            <w:hideMark/>
          </w:tcPr>
          <w:p w14:paraId="31D5B26A" w14:textId="5051EB7B"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0.53 </w:t>
            </w:r>
          </w:p>
        </w:tc>
      </w:tr>
      <w:tr w:rsidR="00D4585B" w:rsidRPr="000D06DA" w14:paraId="030DA05B" w14:textId="77777777" w:rsidTr="000D06DA">
        <w:trPr>
          <w:trHeight w:val="164"/>
        </w:trPr>
        <w:tc>
          <w:tcPr>
            <w:tcW w:w="793" w:type="pct"/>
            <w:vMerge/>
            <w:tcBorders>
              <w:top w:val="nil"/>
              <w:left w:val="nil"/>
              <w:bottom w:val="nil"/>
              <w:right w:val="nil"/>
            </w:tcBorders>
            <w:vAlign w:val="center"/>
            <w:hideMark/>
          </w:tcPr>
          <w:p w14:paraId="6815FF00"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tcBorders>
            <w:shd w:val="clear" w:color="auto" w:fill="auto"/>
            <w:vAlign w:val="center"/>
            <w:hideMark/>
          </w:tcPr>
          <w:p w14:paraId="2EE47E7D"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30~39 years old</w:t>
            </w:r>
          </w:p>
        </w:tc>
        <w:tc>
          <w:tcPr>
            <w:tcW w:w="555" w:type="pct"/>
            <w:tcBorders>
              <w:top w:val="nil"/>
            </w:tcBorders>
            <w:shd w:val="clear" w:color="auto" w:fill="auto"/>
            <w:noWrap/>
            <w:hideMark/>
          </w:tcPr>
          <w:p w14:paraId="0ED552EF" w14:textId="3B3BE475"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1.04 </w:t>
            </w:r>
          </w:p>
        </w:tc>
        <w:tc>
          <w:tcPr>
            <w:tcW w:w="392" w:type="pct"/>
            <w:tcBorders>
              <w:top w:val="nil"/>
            </w:tcBorders>
            <w:shd w:val="clear" w:color="auto" w:fill="auto"/>
            <w:noWrap/>
            <w:hideMark/>
          </w:tcPr>
          <w:p w14:paraId="28DB6647" w14:textId="4DAD7845"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0.31 </w:t>
            </w:r>
          </w:p>
        </w:tc>
        <w:tc>
          <w:tcPr>
            <w:tcW w:w="652" w:type="pct"/>
            <w:tcBorders>
              <w:top w:val="nil"/>
            </w:tcBorders>
            <w:shd w:val="clear" w:color="auto" w:fill="auto"/>
            <w:noWrap/>
            <w:hideMark/>
          </w:tcPr>
          <w:p w14:paraId="03EF8844" w14:textId="79C0E6E0"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0.65 </w:t>
            </w:r>
          </w:p>
        </w:tc>
        <w:tc>
          <w:tcPr>
            <w:tcW w:w="414" w:type="pct"/>
            <w:tcBorders>
              <w:top w:val="nil"/>
            </w:tcBorders>
            <w:shd w:val="clear" w:color="auto" w:fill="auto"/>
            <w:noWrap/>
            <w:hideMark/>
          </w:tcPr>
          <w:p w14:paraId="174B3D59" w14:textId="7CE9EFB9"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0.27 </w:t>
            </w:r>
          </w:p>
        </w:tc>
        <w:tc>
          <w:tcPr>
            <w:tcW w:w="455" w:type="pct"/>
            <w:tcBorders>
              <w:top w:val="nil"/>
            </w:tcBorders>
            <w:shd w:val="clear" w:color="auto" w:fill="auto"/>
            <w:noWrap/>
            <w:hideMark/>
          </w:tcPr>
          <w:p w14:paraId="3C7D2BFD" w14:textId="1ED965C1"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0.60 </w:t>
            </w:r>
          </w:p>
        </w:tc>
        <w:tc>
          <w:tcPr>
            <w:tcW w:w="383" w:type="pct"/>
            <w:tcBorders>
              <w:top w:val="nil"/>
            </w:tcBorders>
            <w:shd w:val="clear" w:color="auto" w:fill="auto"/>
            <w:noWrap/>
            <w:hideMark/>
          </w:tcPr>
          <w:p w14:paraId="290D6CA4" w14:textId="3E537208"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0.80 </w:t>
            </w:r>
          </w:p>
        </w:tc>
      </w:tr>
      <w:tr w:rsidR="00D4585B" w:rsidRPr="000D06DA" w14:paraId="1A395FD1" w14:textId="77777777" w:rsidTr="000D06DA">
        <w:trPr>
          <w:trHeight w:val="164"/>
        </w:trPr>
        <w:tc>
          <w:tcPr>
            <w:tcW w:w="793" w:type="pct"/>
            <w:vMerge/>
            <w:tcBorders>
              <w:top w:val="nil"/>
              <w:left w:val="nil"/>
              <w:bottom w:val="nil"/>
              <w:right w:val="nil"/>
            </w:tcBorders>
            <w:vAlign w:val="center"/>
            <w:hideMark/>
          </w:tcPr>
          <w:p w14:paraId="3CCD6F31"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single" w:sz="4" w:space="0" w:color="auto"/>
            </w:tcBorders>
            <w:shd w:val="clear" w:color="auto" w:fill="auto"/>
            <w:vAlign w:val="center"/>
            <w:hideMark/>
          </w:tcPr>
          <w:p w14:paraId="302F841E"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40~59 years old (Ref)</w:t>
            </w:r>
          </w:p>
        </w:tc>
        <w:tc>
          <w:tcPr>
            <w:tcW w:w="555" w:type="pct"/>
            <w:tcBorders>
              <w:top w:val="nil"/>
              <w:bottom w:val="single" w:sz="4" w:space="0" w:color="auto"/>
            </w:tcBorders>
            <w:shd w:val="clear" w:color="auto" w:fill="auto"/>
            <w:noWrap/>
            <w:hideMark/>
          </w:tcPr>
          <w:p w14:paraId="29EC5129" w14:textId="7D63CA23" w:rsidR="00D4585B" w:rsidRPr="00900671" w:rsidRDefault="00D4585B" w:rsidP="00D4585B">
            <w:pPr>
              <w:adjustRightInd w:val="0"/>
              <w:snapToGrid w:val="0"/>
              <w:spacing w:line="160" w:lineRule="exact"/>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392" w:type="pct"/>
            <w:tcBorders>
              <w:top w:val="nil"/>
              <w:bottom w:val="single" w:sz="4" w:space="0" w:color="auto"/>
            </w:tcBorders>
            <w:shd w:val="clear" w:color="auto" w:fill="auto"/>
            <w:noWrap/>
            <w:hideMark/>
          </w:tcPr>
          <w:p w14:paraId="69F258B3" w14:textId="7B522B2F" w:rsidR="00D4585B" w:rsidRPr="0081206F" w:rsidRDefault="00D4585B" w:rsidP="00D4585B">
            <w:pPr>
              <w:adjustRightInd w:val="0"/>
              <w:snapToGrid w:val="0"/>
              <w:spacing w:line="160" w:lineRule="exact"/>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652" w:type="pct"/>
            <w:tcBorders>
              <w:top w:val="nil"/>
              <w:bottom w:val="single" w:sz="4" w:space="0" w:color="auto"/>
            </w:tcBorders>
            <w:shd w:val="clear" w:color="auto" w:fill="auto"/>
            <w:noWrap/>
            <w:hideMark/>
          </w:tcPr>
          <w:p w14:paraId="1141BDD2" w14:textId="7CA33EC7"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1.00 </w:t>
            </w:r>
          </w:p>
        </w:tc>
        <w:tc>
          <w:tcPr>
            <w:tcW w:w="414" w:type="pct"/>
            <w:tcBorders>
              <w:top w:val="nil"/>
              <w:bottom w:val="single" w:sz="4" w:space="0" w:color="auto"/>
            </w:tcBorders>
            <w:shd w:val="clear" w:color="auto" w:fill="auto"/>
            <w:noWrap/>
            <w:hideMark/>
          </w:tcPr>
          <w:p w14:paraId="221BDF42" w14:textId="1C084297"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455" w:type="pct"/>
            <w:tcBorders>
              <w:top w:val="nil"/>
              <w:bottom w:val="single" w:sz="4" w:space="0" w:color="auto"/>
            </w:tcBorders>
            <w:shd w:val="clear" w:color="auto" w:fill="auto"/>
            <w:noWrap/>
            <w:hideMark/>
          </w:tcPr>
          <w:p w14:paraId="2250A2C5" w14:textId="0FD076B7" w:rsidR="00D4585B" w:rsidRPr="0081206F" w:rsidRDefault="00D4585B" w:rsidP="00D4585B">
            <w:pPr>
              <w:adjustRightInd w:val="0"/>
              <w:snapToGrid w:val="0"/>
              <w:spacing w:line="160" w:lineRule="exact"/>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383" w:type="pct"/>
            <w:tcBorders>
              <w:top w:val="nil"/>
              <w:bottom w:val="single" w:sz="4" w:space="0" w:color="auto"/>
            </w:tcBorders>
            <w:shd w:val="clear" w:color="auto" w:fill="auto"/>
            <w:noWrap/>
            <w:hideMark/>
          </w:tcPr>
          <w:p w14:paraId="0A813776" w14:textId="4C00B0F5"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1.00 </w:t>
            </w:r>
          </w:p>
        </w:tc>
      </w:tr>
      <w:tr w:rsidR="00D4585B" w:rsidRPr="000D06DA" w14:paraId="47AA8455" w14:textId="77777777" w:rsidTr="000D06DA">
        <w:trPr>
          <w:trHeight w:val="164"/>
        </w:trPr>
        <w:tc>
          <w:tcPr>
            <w:tcW w:w="793" w:type="pct"/>
            <w:vMerge w:val="restart"/>
            <w:tcBorders>
              <w:top w:val="nil"/>
              <w:left w:val="nil"/>
              <w:bottom w:val="nil"/>
              <w:right w:val="nil"/>
            </w:tcBorders>
            <w:shd w:val="clear" w:color="auto" w:fill="auto"/>
            <w:vAlign w:val="center"/>
            <w:hideMark/>
          </w:tcPr>
          <w:p w14:paraId="261DA660"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r w:rsidRPr="00900671">
              <w:rPr>
                <w:rFonts w:eastAsia="DengXian" w:cstheme="minorHAnsi"/>
                <w:b/>
                <w:bCs/>
                <w:color w:val="000000"/>
                <w:sz w:val="15"/>
                <w:szCs w:val="15"/>
              </w:rPr>
              <w:t>Education</w:t>
            </w:r>
          </w:p>
        </w:tc>
        <w:tc>
          <w:tcPr>
            <w:tcW w:w="1356" w:type="pct"/>
            <w:tcBorders>
              <w:top w:val="single" w:sz="4" w:space="0" w:color="auto"/>
              <w:left w:val="nil"/>
            </w:tcBorders>
            <w:shd w:val="clear" w:color="auto" w:fill="auto"/>
            <w:vAlign w:val="center"/>
            <w:hideMark/>
          </w:tcPr>
          <w:p w14:paraId="5A84755C"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High-level</w:t>
            </w:r>
          </w:p>
        </w:tc>
        <w:tc>
          <w:tcPr>
            <w:tcW w:w="555" w:type="pct"/>
            <w:tcBorders>
              <w:top w:val="single" w:sz="4" w:space="0" w:color="auto"/>
            </w:tcBorders>
            <w:shd w:val="clear" w:color="auto" w:fill="auto"/>
            <w:noWrap/>
            <w:hideMark/>
          </w:tcPr>
          <w:p w14:paraId="26972503" w14:textId="78DCE5AB"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0.02 </w:t>
            </w:r>
          </w:p>
        </w:tc>
        <w:tc>
          <w:tcPr>
            <w:tcW w:w="392" w:type="pct"/>
            <w:tcBorders>
              <w:top w:val="single" w:sz="4" w:space="0" w:color="auto"/>
            </w:tcBorders>
            <w:shd w:val="clear" w:color="auto" w:fill="auto"/>
            <w:noWrap/>
            <w:hideMark/>
          </w:tcPr>
          <w:p w14:paraId="0F73AEB9" w14:textId="0A39C547"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0.89 </w:t>
            </w:r>
          </w:p>
        </w:tc>
        <w:tc>
          <w:tcPr>
            <w:tcW w:w="652" w:type="pct"/>
            <w:tcBorders>
              <w:top w:val="single" w:sz="4" w:space="0" w:color="auto"/>
            </w:tcBorders>
            <w:shd w:val="clear" w:color="auto" w:fill="auto"/>
            <w:noWrap/>
            <w:hideMark/>
          </w:tcPr>
          <w:p w14:paraId="64029F62" w14:textId="13FA7D37"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0.87 </w:t>
            </w:r>
          </w:p>
        </w:tc>
        <w:tc>
          <w:tcPr>
            <w:tcW w:w="414" w:type="pct"/>
            <w:tcBorders>
              <w:top w:val="single" w:sz="4" w:space="0" w:color="auto"/>
            </w:tcBorders>
            <w:shd w:val="clear" w:color="auto" w:fill="auto"/>
            <w:noWrap/>
            <w:hideMark/>
          </w:tcPr>
          <w:p w14:paraId="53A96AEF" w14:textId="54F1DCAF"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1.32 </w:t>
            </w:r>
          </w:p>
        </w:tc>
        <w:tc>
          <w:tcPr>
            <w:tcW w:w="455" w:type="pct"/>
            <w:tcBorders>
              <w:top w:val="single" w:sz="4" w:space="0" w:color="auto"/>
            </w:tcBorders>
            <w:shd w:val="clear" w:color="auto" w:fill="auto"/>
            <w:noWrap/>
            <w:hideMark/>
          </w:tcPr>
          <w:p w14:paraId="25784817" w14:textId="2CCB1C27"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0.25 </w:t>
            </w:r>
          </w:p>
        </w:tc>
        <w:tc>
          <w:tcPr>
            <w:tcW w:w="383" w:type="pct"/>
            <w:tcBorders>
              <w:top w:val="single" w:sz="4" w:space="0" w:color="auto"/>
            </w:tcBorders>
            <w:shd w:val="clear" w:color="auto" w:fill="auto"/>
            <w:noWrap/>
            <w:hideMark/>
          </w:tcPr>
          <w:p w14:paraId="12725819" w14:textId="37BF830D"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2.98 </w:t>
            </w:r>
          </w:p>
        </w:tc>
      </w:tr>
      <w:tr w:rsidR="00D4585B" w:rsidRPr="000D06DA" w14:paraId="5C6DC832" w14:textId="77777777" w:rsidTr="000D06DA">
        <w:trPr>
          <w:trHeight w:val="164"/>
        </w:trPr>
        <w:tc>
          <w:tcPr>
            <w:tcW w:w="793" w:type="pct"/>
            <w:vMerge/>
            <w:tcBorders>
              <w:top w:val="nil"/>
              <w:left w:val="nil"/>
              <w:bottom w:val="nil"/>
              <w:right w:val="nil"/>
            </w:tcBorders>
            <w:vAlign w:val="center"/>
            <w:hideMark/>
          </w:tcPr>
          <w:p w14:paraId="73A39521"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nil"/>
            </w:tcBorders>
            <w:shd w:val="clear" w:color="auto" w:fill="auto"/>
            <w:vAlign w:val="center"/>
            <w:hideMark/>
          </w:tcPr>
          <w:p w14:paraId="659D148A"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Middle-level</w:t>
            </w:r>
          </w:p>
        </w:tc>
        <w:tc>
          <w:tcPr>
            <w:tcW w:w="555" w:type="pct"/>
            <w:tcBorders>
              <w:top w:val="nil"/>
            </w:tcBorders>
            <w:shd w:val="clear" w:color="auto" w:fill="auto"/>
            <w:noWrap/>
            <w:hideMark/>
          </w:tcPr>
          <w:p w14:paraId="5629CE38" w14:textId="6D1EFB90"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0.14 </w:t>
            </w:r>
          </w:p>
        </w:tc>
        <w:tc>
          <w:tcPr>
            <w:tcW w:w="392" w:type="pct"/>
            <w:tcBorders>
              <w:top w:val="nil"/>
            </w:tcBorders>
            <w:shd w:val="clear" w:color="auto" w:fill="auto"/>
            <w:noWrap/>
            <w:hideMark/>
          </w:tcPr>
          <w:p w14:paraId="1CD91D40" w14:textId="68FA1FE7"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0.71 </w:t>
            </w:r>
          </w:p>
        </w:tc>
        <w:tc>
          <w:tcPr>
            <w:tcW w:w="652" w:type="pct"/>
            <w:tcBorders>
              <w:top w:val="nil"/>
            </w:tcBorders>
            <w:shd w:val="clear" w:color="auto" w:fill="auto"/>
            <w:noWrap/>
            <w:hideMark/>
          </w:tcPr>
          <w:p w14:paraId="5043F119" w14:textId="42A1593C"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0.71 </w:t>
            </w:r>
          </w:p>
        </w:tc>
        <w:tc>
          <w:tcPr>
            <w:tcW w:w="414" w:type="pct"/>
            <w:tcBorders>
              <w:top w:val="nil"/>
            </w:tcBorders>
            <w:shd w:val="clear" w:color="auto" w:fill="auto"/>
            <w:noWrap/>
            <w:hideMark/>
          </w:tcPr>
          <w:p w14:paraId="5985258C" w14:textId="04B1E196"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1.23 </w:t>
            </w:r>
          </w:p>
        </w:tc>
        <w:tc>
          <w:tcPr>
            <w:tcW w:w="455" w:type="pct"/>
            <w:tcBorders>
              <w:top w:val="nil"/>
            </w:tcBorders>
            <w:shd w:val="clear" w:color="auto" w:fill="auto"/>
            <w:noWrap/>
            <w:hideMark/>
          </w:tcPr>
          <w:p w14:paraId="63FE410D" w14:textId="13AA0408"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0.27 </w:t>
            </w:r>
          </w:p>
        </w:tc>
        <w:tc>
          <w:tcPr>
            <w:tcW w:w="383" w:type="pct"/>
            <w:tcBorders>
              <w:top w:val="nil"/>
            </w:tcBorders>
            <w:shd w:val="clear" w:color="auto" w:fill="auto"/>
            <w:noWrap/>
            <w:hideMark/>
          </w:tcPr>
          <w:p w14:paraId="2C127DB8" w14:textId="7440EACB"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2.75 </w:t>
            </w:r>
          </w:p>
        </w:tc>
      </w:tr>
      <w:tr w:rsidR="00D4585B" w:rsidRPr="000D06DA" w14:paraId="33ED8DB5" w14:textId="77777777" w:rsidTr="000D06DA">
        <w:trPr>
          <w:trHeight w:val="164"/>
        </w:trPr>
        <w:tc>
          <w:tcPr>
            <w:tcW w:w="793" w:type="pct"/>
            <w:vMerge/>
            <w:tcBorders>
              <w:top w:val="nil"/>
              <w:left w:val="nil"/>
              <w:bottom w:val="nil"/>
              <w:right w:val="nil"/>
            </w:tcBorders>
            <w:vAlign w:val="center"/>
            <w:hideMark/>
          </w:tcPr>
          <w:p w14:paraId="7AA60385"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single" w:sz="4" w:space="0" w:color="auto"/>
            </w:tcBorders>
            <w:shd w:val="clear" w:color="auto" w:fill="auto"/>
            <w:vAlign w:val="center"/>
            <w:hideMark/>
          </w:tcPr>
          <w:p w14:paraId="4DE211F5"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Low-level (Ref)</w:t>
            </w:r>
          </w:p>
        </w:tc>
        <w:tc>
          <w:tcPr>
            <w:tcW w:w="555" w:type="pct"/>
            <w:tcBorders>
              <w:top w:val="nil"/>
              <w:bottom w:val="single" w:sz="4" w:space="0" w:color="auto"/>
            </w:tcBorders>
            <w:shd w:val="clear" w:color="auto" w:fill="auto"/>
            <w:noWrap/>
            <w:hideMark/>
          </w:tcPr>
          <w:p w14:paraId="74D7BB98" w14:textId="08A400E5" w:rsidR="00D4585B" w:rsidRPr="00900671" w:rsidRDefault="00D4585B" w:rsidP="00D4585B">
            <w:pPr>
              <w:adjustRightInd w:val="0"/>
              <w:snapToGrid w:val="0"/>
              <w:spacing w:line="160" w:lineRule="exact"/>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392" w:type="pct"/>
            <w:tcBorders>
              <w:top w:val="nil"/>
              <w:bottom w:val="single" w:sz="4" w:space="0" w:color="auto"/>
            </w:tcBorders>
            <w:shd w:val="clear" w:color="auto" w:fill="auto"/>
            <w:noWrap/>
            <w:hideMark/>
          </w:tcPr>
          <w:p w14:paraId="13449D06" w14:textId="54DE6B8A" w:rsidR="00D4585B" w:rsidRPr="0081206F" w:rsidRDefault="00D4585B" w:rsidP="00D4585B">
            <w:pPr>
              <w:adjustRightInd w:val="0"/>
              <w:snapToGrid w:val="0"/>
              <w:spacing w:line="160" w:lineRule="exact"/>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652" w:type="pct"/>
            <w:tcBorders>
              <w:top w:val="nil"/>
              <w:bottom w:val="single" w:sz="4" w:space="0" w:color="auto"/>
            </w:tcBorders>
            <w:shd w:val="clear" w:color="auto" w:fill="auto"/>
            <w:noWrap/>
            <w:hideMark/>
          </w:tcPr>
          <w:p w14:paraId="4A48AABF" w14:textId="1E16841B"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1.00 </w:t>
            </w:r>
          </w:p>
        </w:tc>
        <w:tc>
          <w:tcPr>
            <w:tcW w:w="414" w:type="pct"/>
            <w:tcBorders>
              <w:top w:val="nil"/>
              <w:bottom w:val="single" w:sz="4" w:space="0" w:color="auto"/>
            </w:tcBorders>
            <w:shd w:val="clear" w:color="auto" w:fill="auto"/>
            <w:noWrap/>
            <w:hideMark/>
          </w:tcPr>
          <w:p w14:paraId="60CB4ABC" w14:textId="31EF7EED"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455" w:type="pct"/>
            <w:tcBorders>
              <w:top w:val="nil"/>
              <w:bottom w:val="single" w:sz="4" w:space="0" w:color="auto"/>
            </w:tcBorders>
            <w:shd w:val="clear" w:color="auto" w:fill="auto"/>
            <w:noWrap/>
            <w:hideMark/>
          </w:tcPr>
          <w:p w14:paraId="71FEF6F8" w14:textId="307E016A" w:rsidR="00D4585B" w:rsidRPr="0081206F" w:rsidRDefault="00D4585B" w:rsidP="00D4585B">
            <w:pPr>
              <w:adjustRightInd w:val="0"/>
              <w:snapToGrid w:val="0"/>
              <w:spacing w:line="160" w:lineRule="exact"/>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383" w:type="pct"/>
            <w:tcBorders>
              <w:top w:val="nil"/>
              <w:bottom w:val="single" w:sz="4" w:space="0" w:color="auto"/>
            </w:tcBorders>
            <w:shd w:val="clear" w:color="auto" w:fill="auto"/>
            <w:noWrap/>
            <w:hideMark/>
          </w:tcPr>
          <w:p w14:paraId="5D557EC7" w14:textId="0CF6ACDC"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1.00 </w:t>
            </w:r>
          </w:p>
        </w:tc>
      </w:tr>
      <w:tr w:rsidR="00D4585B" w:rsidRPr="000D06DA" w14:paraId="23BF2E3B" w14:textId="77777777" w:rsidTr="000D06DA">
        <w:trPr>
          <w:trHeight w:val="164"/>
        </w:trPr>
        <w:tc>
          <w:tcPr>
            <w:tcW w:w="793" w:type="pct"/>
            <w:vMerge w:val="restart"/>
            <w:tcBorders>
              <w:top w:val="nil"/>
              <w:left w:val="nil"/>
              <w:bottom w:val="nil"/>
              <w:right w:val="nil"/>
            </w:tcBorders>
            <w:shd w:val="clear" w:color="auto" w:fill="auto"/>
            <w:vAlign w:val="center"/>
            <w:hideMark/>
          </w:tcPr>
          <w:p w14:paraId="3B62246F"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r w:rsidRPr="00900671">
              <w:rPr>
                <w:rFonts w:eastAsia="DengXian" w:cstheme="minorHAnsi"/>
                <w:b/>
                <w:bCs/>
                <w:color w:val="000000"/>
                <w:sz w:val="15"/>
                <w:szCs w:val="15"/>
              </w:rPr>
              <w:t>Industrial sector</w:t>
            </w:r>
          </w:p>
        </w:tc>
        <w:tc>
          <w:tcPr>
            <w:tcW w:w="1356" w:type="pct"/>
            <w:tcBorders>
              <w:top w:val="single" w:sz="4" w:space="0" w:color="auto"/>
              <w:left w:val="nil"/>
              <w:bottom w:val="nil"/>
            </w:tcBorders>
            <w:shd w:val="clear" w:color="auto" w:fill="auto"/>
            <w:vAlign w:val="center"/>
            <w:hideMark/>
          </w:tcPr>
          <w:p w14:paraId="3F1C7B55" w14:textId="32CDD519" w:rsidR="00D4585B" w:rsidRPr="00FE5865" w:rsidRDefault="00D4585B" w:rsidP="00D4585B">
            <w:pPr>
              <w:adjustRightInd w:val="0"/>
              <w:snapToGrid w:val="0"/>
              <w:spacing w:line="160" w:lineRule="exact"/>
              <w:rPr>
                <w:rFonts w:eastAsia="DengXian" w:cstheme="minorHAnsi"/>
                <w:b/>
                <w:bCs/>
                <w:color w:val="000000"/>
                <w:sz w:val="15"/>
                <w:szCs w:val="15"/>
                <w:highlight w:val="yellow"/>
              </w:rPr>
            </w:pPr>
            <w:r w:rsidRPr="008D3E35">
              <w:rPr>
                <w:rFonts w:eastAsia="DengXian" w:cstheme="minorHAnsi"/>
                <w:b/>
                <w:bCs/>
                <w:color w:val="000000"/>
                <w:sz w:val="15"/>
                <w:szCs w:val="15"/>
              </w:rPr>
              <w:t>IT and science industry</w:t>
            </w:r>
          </w:p>
        </w:tc>
        <w:tc>
          <w:tcPr>
            <w:tcW w:w="555" w:type="pct"/>
            <w:tcBorders>
              <w:top w:val="single" w:sz="4" w:space="0" w:color="auto"/>
            </w:tcBorders>
            <w:shd w:val="clear" w:color="auto" w:fill="auto"/>
            <w:noWrap/>
            <w:hideMark/>
          </w:tcPr>
          <w:p w14:paraId="42B450E2" w14:textId="27A8C931"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0.20 </w:t>
            </w:r>
          </w:p>
        </w:tc>
        <w:tc>
          <w:tcPr>
            <w:tcW w:w="392" w:type="pct"/>
            <w:tcBorders>
              <w:top w:val="single" w:sz="4" w:space="0" w:color="auto"/>
            </w:tcBorders>
            <w:shd w:val="clear" w:color="auto" w:fill="auto"/>
            <w:noWrap/>
            <w:hideMark/>
          </w:tcPr>
          <w:p w14:paraId="1A8FC240" w14:textId="279AC407"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0.66 </w:t>
            </w:r>
          </w:p>
        </w:tc>
        <w:tc>
          <w:tcPr>
            <w:tcW w:w="652" w:type="pct"/>
            <w:tcBorders>
              <w:top w:val="single" w:sz="4" w:space="0" w:color="auto"/>
            </w:tcBorders>
            <w:shd w:val="clear" w:color="auto" w:fill="auto"/>
            <w:noWrap/>
            <w:hideMark/>
          </w:tcPr>
          <w:p w14:paraId="181BC40E" w14:textId="14678B97"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1.18 </w:t>
            </w:r>
          </w:p>
        </w:tc>
        <w:tc>
          <w:tcPr>
            <w:tcW w:w="414" w:type="pct"/>
            <w:tcBorders>
              <w:top w:val="single" w:sz="4" w:space="0" w:color="auto"/>
            </w:tcBorders>
            <w:shd w:val="clear" w:color="auto" w:fill="auto"/>
            <w:noWrap/>
            <w:hideMark/>
          </w:tcPr>
          <w:p w14:paraId="7C3D0667" w14:textId="5F375750"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0.03 </w:t>
            </w:r>
          </w:p>
        </w:tc>
        <w:tc>
          <w:tcPr>
            <w:tcW w:w="455" w:type="pct"/>
            <w:tcBorders>
              <w:top w:val="single" w:sz="4" w:space="0" w:color="auto"/>
            </w:tcBorders>
            <w:shd w:val="clear" w:color="auto" w:fill="auto"/>
            <w:noWrap/>
            <w:hideMark/>
          </w:tcPr>
          <w:p w14:paraId="4C2B9BE6" w14:textId="2D1CD4C2"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0.87 </w:t>
            </w:r>
          </w:p>
        </w:tc>
        <w:tc>
          <w:tcPr>
            <w:tcW w:w="383" w:type="pct"/>
            <w:tcBorders>
              <w:top w:val="single" w:sz="4" w:space="0" w:color="auto"/>
            </w:tcBorders>
            <w:shd w:val="clear" w:color="auto" w:fill="auto"/>
            <w:noWrap/>
            <w:hideMark/>
          </w:tcPr>
          <w:p w14:paraId="40089169" w14:textId="11F26B91"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0.94 </w:t>
            </w:r>
          </w:p>
        </w:tc>
      </w:tr>
      <w:tr w:rsidR="00D4585B" w:rsidRPr="000D06DA" w14:paraId="1F4A49FB" w14:textId="77777777" w:rsidTr="000D06DA">
        <w:trPr>
          <w:trHeight w:val="164"/>
        </w:trPr>
        <w:tc>
          <w:tcPr>
            <w:tcW w:w="793" w:type="pct"/>
            <w:vMerge/>
            <w:tcBorders>
              <w:top w:val="nil"/>
              <w:left w:val="nil"/>
              <w:bottom w:val="nil"/>
              <w:right w:val="nil"/>
            </w:tcBorders>
            <w:vAlign w:val="center"/>
            <w:hideMark/>
          </w:tcPr>
          <w:p w14:paraId="785D530A"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nil"/>
            </w:tcBorders>
            <w:shd w:val="clear" w:color="auto" w:fill="auto"/>
            <w:vAlign w:val="center"/>
            <w:hideMark/>
          </w:tcPr>
          <w:p w14:paraId="2F479D05" w14:textId="27B3B1CD" w:rsidR="00D4585B" w:rsidRPr="00FE5865" w:rsidRDefault="00D4585B" w:rsidP="00D4585B">
            <w:pPr>
              <w:adjustRightInd w:val="0"/>
              <w:snapToGrid w:val="0"/>
              <w:spacing w:line="160" w:lineRule="exact"/>
              <w:rPr>
                <w:rFonts w:eastAsia="DengXian" w:cstheme="minorHAnsi"/>
                <w:b/>
                <w:bCs/>
                <w:color w:val="000000"/>
                <w:sz w:val="15"/>
                <w:szCs w:val="15"/>
                <w:highlight w:val="yellow"/>
              </w:rPr>
            </w:pPr>
            <w:r>
              <w:rPr>
                <w:rFonts w:eastAsia="DengXian" w:cstheme="minorHAnsi" w:hint="eastAsia"/>
                <w:b/>
                <w:bCs/>
                <w:color w:val="000000"/>
                <w:sz w:val="15"/>
                <w:szCs w:val="15"/>
              </w:rPr>
              <w:t>E</w:t>
            </w:r>
            <w:r w:rsidRPr="008D3E35">
              <w:rPr>
                <w:rFonts w:eastAsia="DengXian" w:cstheme="minorHAnsi"/>
                <w:b/>
                <w:bCs/>
                <w:color w:val="000000"/>
                <w:sz w:val="15"/>
                <w:szCs w:val="15"/>
              </w:rPr>
              <w:t>ducation and culture industry</w:t>
            </w:r>
          </w:p>
        </w:tc>
        <w:tc>
          <w:tcPr>
            <w:tcW w:w="555" w:type="pct"/>
            <w:tcBorders>
              <w:top w:val="nil"/>
            </w:tcBorders>
            <w:shd w:val="clear" w:color="auto" w:fill="auto"/>
            <w:noWrap/>
            <w:hideMark/>
          </w:tcPr>
          <w:p w14:paraId="695FA25B" w14:textId="62662922"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0.54 </w:t>
            </w:r>
          </w:p>
        </w:tc>
        <w:tc>
          <w:tcPr>
            <w:tcW w:w="392" w:type="pct"/>
            <w:tcBorders>
              <w:top w:val="nil"/>
            </w:tcBorders>
            <w:shd w:val="clear" w:color="auto" w:fill="auto"/>
            <w:noWrap/>
            <w:hideMark/>
          </w:tcPr>
          <w:p w14:paraId="14E45939" w14:textId="63E2D7B9"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0.46 </w:t>
            </w:r>
          </w:p>
        </w:tc>
        <w:tc>
          <w:tcPr>
            <w:tcW w:w="652" w:type="pct"/>
            <w:tcBorders>
              <w:top w:val="nil"/>
            </w:tcBorders>
            <w:shd w:val="clear" w:color="auto" w:fill="auto"/>
            <w:noWrap/>
            <w:hideMark/>
          </w:tcPr>
          <w:p w14:paraId="173FA338" w14:textId="522B1DB7"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1.65 </w:t>
            </w:r>
          </w:p>
        </w:tc>
        <w:tc>
          <w:tcPr>
            <w:tcW w:w="414" w:type="pct"/>
            <w:tcBorders>
              <w:top w:val="nil"/>
            </w:tcBorders>
            <w:shd w:val="clear" w:color="auto" w:fill="auto"/>
            <w:noWrap/>
            <w:hideMark/>
          </w:tcPr>
          <w:p w14:paraId="7F656811" w14:textId="7A4E8B0A"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0.02 </w:t>
            </w:r>
          </w:p>
        </w:tc>
        <w:tc>
          <w:tcPr>
            <w:tcW w:w="455" w:type="pct"/>
            <w:tcBorders>
              <w:top w:val="nil"/>
            </w:tcBorders>
            <w:shd w:val="clear" w:color="auto" w:fill="auto"/>
            <w:noWrap/>
            <w:hideMark/>
          </w:tcPr>
          <w:p w14:paraId="70565460" w14:textId="50DCDABF"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0.89 </w:t>
            </w:r>
          </w:p>
        </w:tc>
        <w:tc>
          <w:tcPr>
            <w:tcW w:w="383" w:type="pct"/>
            <w:tcBorders>
              <w:top w:val="nil"/>
            </w:tcBorders>
            <w:shd w:val="clear" w:color="auto" w:fill="auto"/>
            <w:noWrap/>
            <w:hideMark/>
          </w:tcPr>
          <w:p w14:paraId="3AEFDEFC" w14:textId="510586C9"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0.91 </w:t>
            </w:r>
          </w:p>
        </w:tc>
      </w:tr>
      <w:tr w:rsidR="00D4585B" w:rsidRPr="000D06DA" w14:paraId="2D5C876A" w14:textId="77777777" w:rsidTr="000D06DA">
        <w:trPr>
          <w:trHeight w:val="164"/>
        </w:trPr>
        <w:tc>
          <w:tcPr>
            <w:tcW w:w="793" w:type="pct"/>
            <w:vMerge/>
            <w:tcBorders>
              <w:top w:val="nil"/>
              <w:left w:val="nil"/>
              <w:bottom w:val="nil"/>
              <w:right w:val="nil"/>
            </w:tcBorders>
            <w:vAlign w:val="center"/>
            <w:hideMark/>
          </w:tcPr>
          <w:p w14:paraId="0004F343"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nil"/>
            </w:tcBorders>
            <w:shd w:val="clear" w:color="auto" w:fill="auto"/>
            <w:vAlign w:val="center"/>
            <w:hideMark/>
          </w:tcPr>
          <w:p w14:paraId="58F4F2FB" w14:textId="5498860A" w:rsidR="00D4585B" w:rsidRPr="00FE5865" w:rsidRDefault="00D4585B" w:rsidP="00D4585B">
            <w:pPr>
              <w:adjustRightInd w:val="0"/>
              <w:snapToGrid w:val="0"/>
              <w:spacing w:line="160" w:lineRule="exact"/>
              <w:rPr>
                <w:rFonts w:eastAsia="DengXian" w:cstheme="minorHAnsi"/>
                <w:b/>
                <w:bCs/>
                <w:color w:val="000000"/>
                <w:sz w:val="15"/>
                <w:szCs w:val="15"/>
                <w:highlight w:val="yellow"/>
              </w:rPr>
            </w:pPr>
            <w:r>
              <w:rPr>
                <w:rFonts w:eastAsia="DengXian" w:cstheme="minorHAnsi" w:hint="eastAsia"/>
                <w:b/>
                <w:bCs/>
                <w:color w:val="000000"/>
                <w:sz w:val="15"/>
                <w:szCs w:val="15"/>
              </w:rPr>
              <w:t>F</w:t>
            </w:r>
            <w:r w:rsidRPr="008D3E35">
              <w:rPr>
                <w:rFonts w:eastAsia="DengXian" w:cstheme="minorHAnsi"/>
                <w:b/>
                <w:bCs/>
                <w:color w:val="000000"/>
                <w:sz w:val="15"/>
                <w:szCs w:val="15"/>
              </w:rPr>
              <w:t>inance and business industry</w:t>
            </w:r>
          </w:p>
        </w:tc>
        <w:tc>
          <w:tcPr>
            <w:tcW w:w="555" w:type="pct"/>
            <w:tcBorders>
              <w:top w:val="nil"/>
            </w:tcBorders>
            <w:shd w:val="clear" w:color="auto" w:fill="auto"/>
            <w:noWrap/>
            <w:hideMark/>
          </w:tcPr>
          <w:p w14:paraId="481A7661" w14:textId="6DA396FE"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1.04 </w:t>
            </w:r>
          </w:p>
        </w:tc>
        <w:tc>
          <w:tcPr>
            <w:tcW w:w="392" w:type="pct"/>
            <w:tcBorders>
              <w:top w:val="nil"/>
            </w:tcBorders>
            <w:shd w:val="clear" w:color="auto" w:fill="auto"/>
            <w:noWrap/>
            <w:hideMark/>
          </w:tcPr>
          <w:p w14:paraId="3A3C3DDB" w14:textId="56ADAAE5"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0.31 </w:t>
            </w:r>
          </w:p>
        </w:tc>
        <w:tc>
          <w:tcPr>
            <w:tcW w:w="652" w:type="pct"/>
            <w:tcBorders>
              <w:top w:val="nil"/>
            </w:tcBorders>
            <w:shd w:val="clear" w:color="auto" w:fill="auto"/>
            <w:noWrap/>
            <w:hideMark/>
          </w:tcPr>
          <w:p w14:paraId="341DD380" w14:textId="15B445FD"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1.49 </w:t>
            </w:r>
          </w:p>
        </w:tc>
        <w:tc>
          <w:tcPr>
            <w:tcW w:w="414" w:type="pct"/>
            <w:tcBorders>
              <w:top w:val="nil"/>
            </w:tcBorders>
            <w:shd w:val="clear" w:color="auto" w:fill="auto"/>
            <w:noWrap/>
            <w:hideMark/>
          </w:tcPr>
          <w:p w14:paraId="7747A046" w14:textId="06E3ABD4"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1.23 </w:t>
            </w:r>
          </w:p>
        </w:tc>
        <w:tc>
          <w:tcPr>
            <w:tcW w:w="455" w:type="pct"/>
            <w:tcBorders>
              <w:top w:val="nil"/>
            </w:tcBorders>
            <w:shd w:val="clear" w:color="auto" w:fill="auto"/>
            <w:noWrap/>
            <w:hideMark/>
          </w:tcPr>
          <w:p w14:paraId="11DCA846" w14:textId="2850E05A"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0.27 </w:t>
            </w:r>
          </w:p>
        </w:tc>
        <w:tc>
          <w:tcPr>
            <w:tcW w:w="383" w:type="pct"/>
            <w:tcBorders>
              <w:top w:val="nil"/>
            </w:tcBorders>
            <w:shd w:val="clear" w:color="auto" w:fill="auto"/>
            <w:noWrap/>
            <w:hideMark/>
          </w:tcPr>
          <w:p w14:paraId="59304F3C" w14:textId="5531C729"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1.53 </w:t>
            </w:r>
          </w:p>
        </w:tc>
      </w:tr>
      <w:tr w:rsidR="00D4585B" w:rsidRPr="000D06DA" w14:paraId="7AF475D2" w14:textId="77777777" w:rsidTr="000D06DA">
        <w:trPr>
          <w:trHeight w:val="164"/>
        </w:trPr>
        <w:tc>
          <w:tcPr>
            <w:tcW w:w="793" w:type="pct"/>
            <w:vMerge/>
            <w:tcBorders>
              <w:top w:val="nil"/>
              <w:left w:val="nil"/>
              <w:bottom w:val="nil"/>
              <w:right w:val="nil"/>
            </w:tcBorders>
            <w:vAlign w:val="center"/>
            <w:hideMark/>
          </w:tcPr>
          <w:p w14:paraId="51C3C672"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tcBorders>
            <w:shd w:val="clear" w:color="auto" w:fill="auto"/>
            <w:vAlign w:val="center"/>
            <w:hideMark/>
          </w:tcPr>
          <w:p w14:paraId="5EA0F48E" w14:textId="1062E855" w:rsidR="00D4585B" w:rsidRPr="00FE5865" w:rsidRDefault="00D4585B" w:rsidP="00D4585B">
            <w:pPr>
              <w:adjustRightInd w:val="0"/>
              <w:snapToGrid w:val="0"/>
              <w:spacing w:line="160" w:lineRule="exact"/>
              <w:rPr>
                <w:rFonts w:eastAsia="DengXian" w:cstheme="minorHAnsi"/>
                <w:b/>
                <w:bCs/>
                <w:color w:val="000000"/>
                <w:sz w:val="15"/>
                <w:szCs w:val="15"/>
                <w:highlight w:val="yellow"/>
              </w:rPr>
            </w:pPr>
            <w:r>
              <w:rPr>
                <w:rFonts w:eastAsia="DengXian" w:cstheme="minorHAnsi" w:hint="eastAsia"/>
                <w:b/>
                <w:bCs/>
                <w:color w:val="000000"/>
                <w:sz w:val="15"/>
                <w:szCs w:val="15"/>
              </w:rPr>
              <w:t>M</w:t>
            </w:r>
            <w:r w:rsidRPr="008D3E35">
              <w:rPr>
                <w:rFonts w:eastAsia="DengXian" w:cstheme="minorHAnsi"/>
                <w:b/>
                <w:bCs/>
                <w:color w:val="000000"/>
                <w:sz w:val="15"/>
                <w:szCs w:val="15"/>
              </w:rPr>
              <w:t>anufacturing industry</w:t>
            </w:r>
          </w:p>
        </w:tc>
        <w:tc>
          <w:tcPr>
            <w:tcW w:w="555" w:type="pct"/>
            <w:tcBorders>
              <w:top w:val="nil"/>
            </w:tcBorders>
            <w:shd w:val="clear" w:color="auto" w:fill="auto"/>
            <w:noWrap/>
            <w:hideMark/>
          </w:tcPr>
          <w:p w14:paraId="5FD2D010" w14:textId="1C1CBF94"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0.04 </w:t>
            </w:r>
          </w:p>
        </w:tc>
        <w:tc>
          <w:tcPr>
            <w:tcW w:w="392" w:type="pct"/>
            <w:tcBorders>
              <w:top w:val="nil"/>
            </w:tcBorders>
            <w:shd w:val="clear" w:color="auto" w:fill="auto"/>
            <w:noWrap/>
            <w:hideMark/>
          </w:tcPr>
          <w:p w14:paraId="3584E5E8" w14:textId="742F487D"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0.84 </w:t>
            </w:r>
          </w:p>
        </w:tc>
        <w:tc>
          <w:tcPr>
            <w:tcW w:w="652" w:type="pct"/>
            <w:tcBorders>
              <w:top w:val="nil"/>
            </w:tcBorders>
            <w:shd w:val="clear" w:color="auto" w:fill="auto"/>
            <w:noWrap/>
            <w:hideMark/>
          </w:tcPr>
          <w:p w14:paraId="4674C4EE" w14:textId="04C32F10"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1.08 </w:t>
            </w:r>
          </w:p>
        </w:tc>
        <w:tc>
          <w:tcPr>
            <w:tcW w:w="414" w:type="pct"/>
            <w:tcBorders>
              <w:top w:val="nil"/>
            </w:tcBorders>
            <w:shd w:val="clear" w:color="auto" w:fill="auto"/>
            <w:noWrap/>
            <w:hideMark/>
          </w:tcPr>
          <w:p w14:paraId="08B3BB87" w14:textId="635E3974"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0.21 </w:t>
            </w:r>
          </w:p>
        </w:tc>
        <w:tc>
          <w:tcPr>
            <w:tcW w:w="455" w:type="pct"/>
            <w:tcBorders>
              <w:top w:val="nil"/>
            </w:tcBorders>
            <w:shd w:val="clear" w:color="auto" w:fill="auto"/>
            <w:noWrap/>
            <w:hideMark/>
          </w:tcPr>
          <w:p w14:paraId="722DCE15" w14:textId="10EAFD3C"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0.64 </w:t>
            </w:r>
          </w:p>
        </w:tc>
        <w:tc>
          <w:tcPr>
            <w:tcW w:w="383" w:type="pct"/>
            <w:tcBorders>
              <w:top w:val="nil"/>
            </w:tcBorders>
            <w:shd w:val="clear" w:color="auto" w:fill="auto"/>
            <w:noWrap/>
            <w:hideMark/>
          </w:tcPr>
          <w:p w14:paraId="6247E3A1" w14:textId="32DE7D39"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1.19 </w:t>
            </w:r>
          </w:p>
        </w:tc>
      </w:tr>
      <w:tr w:rsidR="00D4585B" w:rsidRPr="000D06DA" w14:paraId="6A02DC90" w14:textId="77777777" w:rsidTr="000D06DA">
        <w:trPr>
          <w:trHeight w:val="164"/>
        </w:trPr>
        <w:tc>
          <w:tcPr>
            <w:tcW w:w="793" w:type="pct"/>
            <w:vMerge/>
            <w:tcBorders>
              <w:top w:val="nil"/>
              <w:left w:val="nil"/>
              <w:bottom w:val="nil"/>
              <w:right w:val="nil"/>
            </w:tcBorders>
            <w:vAlign w:val="center"/>
            <w:hideMark/>
          </w:tcPr>
          <w:p w14:paraId="0F58ED6E"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single" w:sz="4" w:space="0" w:color="auto"/>
            </w:tcBorders>
            <w:shd w:val="clear" w:color="auto" w:fill="auto"/>
            <w:vAlign w:val="center"/>
            <w:hideMark/>
          </w:tcPr>
          <w:p w14:paraId="61995D6A" w14:textId="352D49A1" w:rsidR="00D4585B" w:rsidRPr="00FE5865" w:rsidRDefault="00D4585B" w:rsidP="00D4585B">
            <w:pPr>
              <w:adjustRightInd w:val="0"/>
              <w:snapToGrid w:val="0"/>
              <w:spacing w:line="160" w:lineRule="exact"/>
              <w:rPr>
                <w:rFonts w:eastAsia="DengXian" w:cstheme="minorHAnsi"/>
                <w:b/>
                <w:bCs/>
                <w:color w:val="000000"/>
                <w:sz w:val="15"/>
                <w:szCs w:val="15"/>
                <w:highlight w:val="yellow"/>
              </w:rPr>
            </w:pPr>
            <w:r>
              <w:rPr>
                <w:rFonts w:eastAsia="DengXian" w:cstheme="minorHAnsi"/>
                <w:b/>
                <w:bCs/>
                <w:color w:val="000000"/>
                <w:sz w:val="15"/>
                <w:szCs w:val="15"/>
              </w:rPr>
              <w:t>Others</w:t>
            </w:r>
            <w:r w:rsidRPr="00900671">
              <w:rPr>
                <w:rFonts w:eastAsia="DengXian" w:cstheme="minorHAnsi"/>
                <w:b/>
                <w:bCs/>
                <w:color w:val="000000"/>
                <w:sz w:val="15"/>
                <w:szCs w:val="15"/>
              </w:rPr>
              <w:t xml:space="preserve"> (Ref)</w:t>
            </w:r>
          </w:p>
        </w:tc>
        <w:tc>
          <w:tcPr>
            <w:tcW w:w="555" w:type="pct"/>
            <w:tcBorders>
              <w:top w:val="nil"/>
              <w:bottom w:val="single" w:sz="4" w:space="0" w:color="auto"/>
            </w:tcBorders>
            <w:shd w:val="clear" w:color="auto" w:fill="auto"/>
            <w:noWrap/>
            <w:hideMark/>
          </w:tcPr>
          <w:p w14:paraId="53A19E26" w14:textId="17D4E6AF" w:rsidR="00D4585B" w:rsidRPr="00900671" w:rsidRDefault="00D4585B" w:rsidP="00D4585B">
            <w:pPr>
              <w:adjustRightInd w:val="0"/>
              <w:snapToGrid w:val="0"/>
              <w:spacing w:line="160" w:lineRule="exact"/>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392" w:type="pct"/>
            <w:tcBorders>
              <w:top w:val="nil"/>
              <w:bottom w:val="single" w:sz="4" w:space="0" w:color="auto"/>
            </w:tcBorders>
            <w:shd w:val="clear" w:color="auto" w:fill="auto"/>
            <w:noWrap/>
            <w:hideMark/>
          </w:tcPr>
          <w:p w14:paraId="7A3CEE32" w14:textId="3E5747E3" w:rsidR="00D4585B" w:rsidRPr="0081206F" w:rsidRDefault="00D4585B" w:rsidP="00D4585B">
            <w:pPr>
              <w:adjustRightInd w:val="0"/>
              <w:snapToGrid w:val="0"/>
              <w:spacing w:line="160" w:lineRule="exact"/>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652" w:type="pct"/>
            <w:tcBorders>
              <w:top w:val="nil"/>
              <w:bottom w:val="single" w:sz="4" w:space="0" w:color="auto"/>
            </w:tcBorders>
            <w:shd w:val="clear" w:color="auto" w:fill="auto"/>
            <w:noWrap/>
            <w:hideMark/>
          </w:tcPr>
          <w:p w14:paraId="0E8ADE91" w14:textId="47BAACE6"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1.00 </w:t>
            </w:r>
          </w:p>
        </w:tc>
        <w:tc>
          <w:tcPr>
            <w:tcW w:w="414" w:type="pct"/>
            <w:tcBorders>
              <w:top w:val="nil"/>
              <w:bottom w:val="single" w:sz="4" w:space="0" w:color="auto"/>
            </w:tcBorders>
            <w:shd w:val="clear" w:color="auto" w:fill="auto"/>
            <w:noWrap/>
            <w:hideMark/>
          </w:tcPr>
          <w:p w14:paraId="00891175" w14:textId="135F550E"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455" w:type="pct"/>
            <w:tcBorders>
              <w:top w:val="nil"/>
              <w:bottom w:val="single" w:sz="4" w:space="0" w:color="auto"/>
            </w:tcBorders>
            <w:shd w:val="clear" w:color="auto" w:fill="auto"/>
            <w:noWrap/>
            <w:hideMark/>
          </w:tcPr>
          <w:p w14:paraId="256F727F" w14:textId="23B30701" w:rsidR="00D4585B" w:rsidRPr="0081206F" w:rsidRDefault="00D4585B" w:rsidP="00D4585B">
            <w:pPr>
              <w:adjustRightInd w:val="0"/>
              <w:snapToGrid w:val="0"/>
              <w:spacing w:line="160" w:lineRule="exact"/>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383" w:type="pct"/>
            <w:tcBorders>
              <w:top w:val="nil"/>
              <w:bottom w:val="single" w:sz="4" w:space="0" w:color="auto"/>
            </w:tcBorders>
            <w:shd w:val="clear" w:color="auto" w:fill="auto"/>
            <w:noWrap/>
            <w:hideMark/>
          </w:tcPr>
          <w:p w14:paraId="3F88466F" w14:textId="4783B2D7"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1.00 </w:t>
            </w:r>
          </w:p>
        </w:tc>
      </w:tr>
      <w:tr w:rsidR="00D4585B" w:rsidRPr="000D06DA" w14:paraId="7D5DAFFF" w14:textId="77777777" w:rsidTr="000D06DA">
        <w:trPr>
          <w:trHeight w:val="164"/>
        </w:trPr>
        <w:tc>
          <w:tcPr>
            <w:tcW w:w="793" w:type="pct"/>
            <w:vMerge w:val="restart"/>
            <w:tcBorders>
              <w:top w:val="nil"/>
              <w:left w:val="nil"/>
              <w:bottom w:val="nil"/>
              <w:right w:val="nil"/>
            </w:tcBorders>
            <w:shd w:val="clear" w:color="auto" w:fill="auto"/>
            <w:vAlign w:val="center"/>
            <w:hideMark/>
          </w:tcPr>
          <w:p w14:paraId="0AD4665E"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r w:rsidRPr="00900671">
              <w:rPr>
                <w:rFonts w:eastAsia="DengXian" w:cstheme="minorHAnsi"/>
                <w:b/>
                <w:bCs/>
                <w:color w:val="000000"/>
                <w:sz w:val="15"/>
                <w:szCs w:val="15"/>
              </w:rPr>
              <w:t>Occupation</w:t>
            </w:r>
          </w:p>
        </w:tc>
        <w:tc>
          <w:tcPr>
            <w:tcW w:w="1356" w:type="pct"/>
            <w:tcBorders>
              <w:top w:val="single" w:sz="4" w:space="0" w:color="auto"/>
              <w:left w:val="nil"/>
              <w:bottom w:val="nil"/>
            </w:tcBorders>
            <w:shd w:val="clear" w:color="auto" w:fill="auto"/>
            <w:vAlign w:val="center"/>
            <w:hideMark/>
          </w:tcPr>
          <w:p w14:paraId="1167E6C3"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Manager</w:t>
            </w:r>
          </w:p>
        </w:tc>
        <w:tc>
          <w:tcPr>
            <w:tcW w:w="555" w:type="pct"/>
            <w:tcBorders>
              <w:top w:val="single" w:sz="4" w:space="0" w:color="auto"/>
            </w:tcBorders>
            <w:shd w:val="clear" w:color="auto" w:fill="auto"/>
            <w:noWrap/>
            <w:hideMark/>
          </w:tcPr>
          <w:p w14:paraId="5A0C8CAC" w14:textId="7A88AEB6"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0.06 </w:t>
            </w:r>
          </w:p>
        </w:tc>
        <w:tc>
          <w:tcPr>
            <w:tcW w:w="392" w:type="pct"/>
            <w:tcBorders>
              <w:top w:val="single" w:sz="4" w:space="0" w:color="auto"/>
            </w:tcBorders>
            <w:shd w:val="clear" w:color="auto" w:fill="auto"/>
            <w:noWrap/>
            <w:hideMark/>
          </w:tcPr>
          <w:p w14:paraId="2E7D876A" w14:textId="603066C7"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0.81 </w:t>
            </w:r>
          </w:p>
        </w:tc>
        <w:tc>
          <w:tcPr>
            <w:tcW w:w="652" w:type="pct"/>
            <w:tcBorders>
              <w:top w:val="single" w:sz="4" w:space="0" w:color="auto"/>
            </w:tcBorders>
            <w:shd w:val="clear" w:color="auto" w:fill="auto"/>
            <w:noWrap/>
            <w:hideMark/>
          </w:tcPr>
          <w:p w14:paraId="20C0BAB0" w14:textId="2BCA0C1E"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0.89 </w:t>
            </w:r>
          </w:p>
        </w:tc>
        <w:tc>
          <w:tcPr>
            <w:tcW w:w="414" w:type="pct"/>
            <w:tcBorders>
              <w:top w:val="single" w:sz="4" w:space="0" w:color="auto"/>
            </w:tcBorders>
            <w:shd w:val="clear" w:color="auto" w:fill="auto"/>
            <w:noWrap/>
            <w:hideMark/>
          </w:tcPr>
          <w:p w14:paraId="1CC6A8DD" w14:textId="5BC42F1E"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0.29 </w:t>
            </w:r>
          </w:p>
        </w:tc>
        <w:tc>
          <w:tcPr>
            <w:tcW w:w="455" w:type="pct"/>
            <w:tcBorders>
              <w:top w:val="single" w:sz="4" w:space="0" w:color="auto"/>
            </w:tcBorders>
            <w:shd w:val="clear" w:color="auto" w:fill="auto"/>
            <w:noWrap/>
            <w:hideMark/>
          </w:tcPr>
          <w:p w14:paraId="0C48DF3C" w14:textId="7927F8FC"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0.59 </w:t>
            </w:r>
          </w:p>
        </w:tc>
        <w:tc>
          <w:tcPr>
            <w:tcW w:w="383" w:type="pct"/>
            <w:tcBorders>
              <w:top w:val="single" w:sz="4" w:space="0" w:color="auto"/>
            </w:tcBorders>
            <w:shd w:val="clear" w:color="auto" w:fill="auto"/>
            <w:noWrap/>
            <w:hideMark/>
          </w:tcPr>
          <w:p w14:paraId="62A8B612" w14:textId="2C8B0E97"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0.78 </w:t>
            </w:r>
          </w:p>
        </w:tc>
      </w:tr>
      <w:tr w:rsidR="00D4585B" w:rsidRPr="000D06DA" w14:paraId="0263B29F" w14:textId="77777777" w:rsidTr="000D06DA">
        <w:trPr>
          <w:trHeight w:val="164"/>
        </w:trPr>
        <w:tc>
          <w:tcPr>
            <w:tcW w:w="793" w:type="pct"/>
            <w:vMerge/>
            <w:tcBorders>
              <w:top w:val="nil"/>
              <w:left w:val="nil"/>
              <w:bottom w:val="nil"/>
              <w:right w:val="nil"/>
            </w:tcBorders>
            <w:vAlign w:val="center"/>
            <w:hideMark/>
          </w:tcPr>
          <w:p w14:paraId="0E35B337"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nil"/>
            </w:tcBorders>
            <w:shd w:val="clear" w:color="auto" w:fill="auto"/>
            <w:vAlign w:val="center"/>
            <w:hideMark/>
          </w:tcPr>
          <w:p w14:paraId="3D28F5E9"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Professional</w:t>
            </w:r>
          </w:p>
        </w:tc>
        <w:tc>
          <w:tcPr>
            <w:tcW w:w="555" w:type="pct"/>
            <w:tcBorders>
              <w:top w:val="nil"/>
            </w:tcBorders>
            <w:shd w:val="clear" w:color="auto" w:fill="auto"/>
            <w:noWrap/>
            <w:hideMark/>
          </w:tcPr>
          <w:p w14:paraId="676EB692" w14:textId="02BAF735"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0.69 </w:t>
            </w:r>
          </w:p>
        </w:tc>
        <w:tc>
          <w:tcPr>
            <w:tcW w:w="392" w:type="pct"/>
            <w:tcBorders>
              <w:top w:val="nil"/>
            </w:tcBorders>
            <w:shd w:val="clear" w:color="auto" w:fill="auto"/>
            <w:noWrap/>
            <w:hideMark/>
          </w:tcPr>
          <w:p w14:paraId="1D5EF175" w14:textId="7A1E6F78"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0.41 </w:t>
            </w:r>
          </w:p>
        </w:tc>
        <w:tc>
          <w:tcPr>
            <w:tcW w:w="652" w:type="pct"/>
            <w:tcBorders>
              <w:top w:val="nil"/>
            </w:tcBorders>
            <w:shd w:val="clear" w:color="auto" w:fill="auto"/>
            <w:noWrap/>
            <w:hideMark/>
          </w:tcPr>
          <w:p w14:paraId="5E61D6FD" w14:textId="395E7BAB"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0.65 </w:t>
            </w:r>
          </w:p>
        </w:tc>
        <w:tc>
          <w:tcPr>
            <w:tcW w:w="414" w:type="pct"/>
            <w:tcBorders>
              <w:top w:val="nil"/>
            </w:tcBorders>
            <w:shd w:val="clear" w:color="auto" w:fill="auto"/>
            <w:noWrap/>
            <w:hideMark/>
          </w:tcPr>
          <w:p w14:paraId="6A819EAB" w14:textId="4C9FD162"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2.94 </w:t>
            </w:r>
          </w:p>
        </w:tc>
        <w:tc>
          <w:tcPr>
            <w:tcW w:w="455" w:type="pct"/>
            <w:tcBorders>
              <w:top w:val="nil"/>
            </w:tcBorders>
            <w:shd w:val="clear" w:color="auto" w:fill="auto"/>
            <w:noWrap/>
            <w:hideMark/>
          </w:tcPr>
          <w:p w14:paraId="09B10281" w14:textId="20D21800"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0.09 </w:t>
            </w:r>
          </w:p>
        </w:tc>
        <w:tc>
          <w:tcPr>
            <w:tcW w:w="383" w:type="pct"/>
            <w:tcBorders>
              <w:top w:val="nil"/>
            </w:tcBorders>
            <w:shd w:val="clear" w:color="auto" w:fill="auto"/>
            <w:noWrap/>
            <w:hideMark/>
          </w:tcPr>
          <w:p w14:paraId="66B9D66B" w14:textId="1C4B1E5B"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0.40 </w:t>
            </w:r>
          </w:p>
        </w:tc>
      </w:tr>
      <w:tr w:rsidR="00D4585B" w:rsidRPr="000D06DA" w14:paraId="0A983297" w14:textId="77777777" w:rsidTr="000D06DA">
        <w:trPr>
          <w:trHeight w:val="164"/>
        </w:trPr>
        <w:tc>
          <w:tcPr>
            <w:tcW w:w="793" w:type="pct"/>
            <w:vMerge/>
            <w:tcBorders>
              <w:top w:val="nil"/>
              <w:left w:val="nil"/>
              <w:bottom w:val="nil"/>
              <w:right w:val="nil"/>
            </w:tcBorders>
            <w:vAlign w:val="center"/>
            <w:hideMark/>
          </w:tcPr>
          <w:p w14:paraId="45C838E1"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nil"/>
            </w:tcBorders>
            <w:shd w:val="clear" w:color="auto" w:fill="auto"/>
            <w:vAlign w:val="center"/>
            <w:hideMark/>
          </w:tcPr>
          <w:p w14:paraId="2D3AF5A5"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Technician</w:t>
            </w:r>
          </w:p>
        </w:tc>
        <w:tc>
          <w:tcPr>
            <w:tcW w:w="555" w:type="pct"/>
            <w:tcBorders>
              <w:top w:val="nil"/>
            </w:tcBorders>
            <w:shd w:val="clear" w:color="auto" w:fill="auto"/>
            <w:noWrap/>
            <w:hideMark/>
          </w:tcPr>
          <w:p w14:paraId="49EE869E" w14:textId="3D420C82"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0.94 </w:t>
            </w:r>
          </w:p>
        </w:tc>
        <w:tc>
          <w:tcPr>
            <w:tcW w:w="392" w:type="pct"/>
            <w:tcBorders>
              <w:top w:val="nil"/>
            </w:tcBorders>
            <w:shd w:val="clear" w:color="auto" w:fill="auto"/>
            <w:noWrap/>
            <w:hideMark/>
          </w:tcPr>
          <w:p w14:paraId="5EAF46C5" w14:textId="111B36C0"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0.33 </w:t>
            </w:r>
          </w:p>
        </w:tc>
        <w:tc>
          <w:tcPr>
            <w:tcW w:w="652" w:type="pct"/>
            <w:tcBorders>
              <w:top w:val="nil"/>
            </w:tcBorders>
            <w:shd w:val="clear" w:color="auto" w:fill="auto"/>
            <w:noWrap/>
            <w:hideMark/>
          </w:tcPr>
          <w:p w14:paraId="053AD893" w14:textId="6F9A2646"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0.61 </w:t>
            </w:r>
          </w:p>
        </w:tc>
        <w:tc>
          <w:tcPr>
            <w:tcW w:w="414" w:type="pct"/>
            <w:tcBorders>
              <w:top w:val="nil"/>
            </w:tcBorders>
            <w:shd w:val="clear" w:color="auto" w:fill="auto"/>
            <w:noWrap/>
            <w:hideMark/>
          </w:tcPr>
          <w:p w14:paraId="3D932D2F" w14:textId="69C82EC0"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3.90 </w:t>
            </w:r>
          </w:p>
        </w:tc>
        <w:tc>
          <w:tcPr>
            <w:tcW w:w="455" w:type="pct"/>
            <w:tcBorders>
              <w:top w:val="nil"/>
            </w:tcBorders>
            <w:shd w:val="clear" w:color="auto" w:fill="auto"/>
            <w:noWrap/>
            <w:hideMark/>
          </w:tcPr>
          <w:p w14:paraId="52393D3D" w14:textId="770A81B8"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0.05 </w:t>
            </w:r>
            <w:r w:rsidR="000D06DA">
              <w:rPr>
                <w:rFonts w:eastAsia="DengXian" w:cstheme="minorHAnsi"/>
                <w:color w:val="000000"/>
                <w:sz w:val="15"/>
                <w:szCs w:val="15"/>
              </w:rPr>
              <w:t>**</w:t>
            </w:r>
          </w:p>
        </w:tc>
        <w:tc>
          <w:tcPr>
            <w:tcW w:w="383" w:type="pct"/>
            <w:tcBorders>
              <w:top w:val="nil"/>
            </w:tcBorders>
            <w:shd w:val="clear" w:color="auto" w:fill="auto"/>
            <w:noWrap/>
            <w:hideMark/>
          </w:tcPr>
          <w:p w14:paraId="78EF2CD7" w14:textId="6B5BCA92"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0.36 </w:t>
            </w:r>
          </w:p>
        </w:tc>
      </w:tr>
      <w:tr w:rsidR="00D4585B" w:rsidRPr="000D06DA" w14:paraId="12674830" w14:textId="77777777" w:rsidTr="000D06DA">
        <w:trPr>
          <w:trHeight w:val="164"/>
        </w:trPr>
        <w:tc>
          <w:tcPr>
            <w:tcW w:w="793" w:type="pct"/>
            <w:vMerge/>
            <w:tcBorders>
              <w:top w:val="nil"/>
              <w:left w:val="nil"/>
              <w:bottom w:val="nil"/>
              <w:right w:val="nil"/>
            </w:tcBorders>
            <w:vAlign w:val="center"/>
            <w:hideMark/>
          </w:tcPr>
          <w:p w14:paraId="0BD96F59"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tcBorders>
            <w:shd w:val="clear" w:color="auto" w:fill="auto"/>
            <w:vAlign w:val="center"/>
            <w:hideMark/>
          </w:tcPr>
          <w:p w14:paraId="2F916E6B"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Clerk</w:t>
            </w:r>
          </w:p>
        </w:tc>
        <w:tc>
          <w:tcPr>
            <w:tcW w:w="555" w:type="pct"/>
            <w:tcBorders>
              <w:top w:val="nil"/>
            </w:tcBorders>
            <w:shd w:val="clear" w:color="auto" w:fill="auto"/>
            <w:noWrap/>
            <w:hideMark/>
          </w:tcPr>
          <w:p w14:paraId="7945C47A" w14:textId="37C4526D"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0.11 </w:t>
            </w:r>
          </w:p>
        </w:tc>
        <w:tc>
          <w:tcPr>
            <w:tcW w:w="392" w:type="pct"/>
            <w:tcBorders>
              <w:top w:val="nil"/>
            </w:tcBorders>
            <w:shd w:val="clear" w:color="auto" w:fill="auto"/>
            <w:noWrap/>
            <w:hideMark/>
          </w:tcPr>
          <w:p w14:paraId="048F72B6" w14:textId="30A537C4"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0.74 </w:t>
            </w:r>
          </w:p>
        </w:tc>
        <w:tc>
          <w:tcPr>
            <w:tcW w:w="652" w:type="pct"/>
            <w:tcBorders>
              <w:top w:val="nil"/>
            </w:tcBorders>
            <w:shd w:val="clear" w:color="auto" w:fill="auto"/>
            <w:noWrap/>
            <w:hideMark/>
          </w:tcPr>
          <w:p w14:paraId="0E30634C" w14:textId="7203491B"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1.22 </w:t>
            </w:r>
          </w:p>
        </w:tc>
        <w:tc>
          <w:tcPr>
            <w:tcW w:w="414" w:type="pct"/>
            <w:tcBorders>
              <w:top w:val="nil"/>
            </w:tcBorders>
            <w:shd w:val="clear" w:color="auto" w:fill="auto"/>
            <w:noWrap/>
            <w:hideMark/>
          </w:tcPr>
          <w:p w14:paraId="715E1068" w14:textId="6772C941"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0.04 </w:t>
            </w:r>
          </w:p>
        </w:tc>
        <w:tc>
          <w:tcPr>
            <w:tcW w:w="455" w:type="pct"/>
            <w:tcBorders>
              <w:top w:val="nil"/>
            </w:tcBorders>
            <w:shd w:val="clear" w:color="auto" w:fill="auto"/>
            <w:noWrap/>
            <w:hideMark/>
          </w:tcPr>
          <w:p w14:paraId="40A84FA8" w14:textId="3DBD233B"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0.85 </w:t>
            </w:r>
          </w:p>
        </w:tc>
        <w:tc>
          <w:tcPr>
            <w:tcW w:w="383" w:type="pct"/>
            <w:tcBorders>
              <w:top w:val="nil"/>
            </w:tcBorders>
            <w:shd w:val="clear" w:color="auto" w:fill="auto"/>
            <w:noWrap/>
            <w:hideMark/>
          </w:tcPr>
          <w:p w14:paraId="1404ACD6" w14:textId="650326AD"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0.89 </w:t>
            </w:r>
          </w:p>
        </w:tc>
      </w:tr>
      <w:tr w:rsidR="00D4585B" w:rsidRPr="000D06DA" w14:paraId="2F83B53C" w14:textId="77777777" w:rsidTr="000D06DA">
        <w:trPr>
          <w:trHeight w:val="164"/>
        </w:trPr>
        <w:tc>
          <w:tcPr>
            <w:tcW w:w="793" w:type="pct"/>
            <w:vMerge/>
            <w:tcBorders>
              <w:top w:val="nil"/>
              <w:left w:val="nil"/>
              <w:bottom w:val="nil"/>
              <w:right w:val="nil"/>
            </w:tcBorders>
            <w:vAlign w:val="center"/>
            <w:hideMark/>
          </w:tcPr>
          <w:p w14:paraId="1F4926FE"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single" w:sz="4" w:space="0" w:color="auto"/>
            </w:tcBorders>
            <w:shd w:val="clear" w:color="auto" w:fill="auto"/>
            <w:vAlign w:val="center"/>
            <w:hideMark/>
          </w:tcPr>
          <w:p w14:paraId="546991AC"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Others (Ref)</w:t>
            </w:r>
          </w:p>
        </w:tc>
        <w:tc>
          <w:tcPr>
            <w:tcW w:w="555" w:type="pct"/>
            <w:tcBorders>
              <w:top w:val="nil"/>
              <w:bottom w:val="single" w:sz="4" w:space="0" w:color="auto"/>
            </w:tcBorders>
            <w:shd w:val="clear" w:color="auto" w:fill="auto"/>
            <w:noWrap/>
            <w:hideMark/>
          </w:tcPr>
          <w:p w14:paraId="7106648C" w14:textId="60661313" w:rsidR="00D4585B" w:rsidRPr="00900671" w:rsidRDefault="00D4585B" w:rsidP="00D4585B">
            <w:pPr>
              <w:adjustRightInd w:val="0"/>
              <w:snapToGrid w:val="0"/>
              <w:spacing w:line="160" w:lineRule="exact"/>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392" w:type="pct"/>
            <w:tcBorders>
              <w:top w:val="nil"/>
              <w:bottom w:val="single" w:sz="4" w:space="0" w:color="auto"/>
            </w:tcBorders>
            <w:shd w:val="clear" w:color="auto" w:fill="auto"/>
            <w:noWrap/>
            <w:hideMark/>
          </w:tcPr>
          <w:p w14:paraId="1D4C52BC" w14:textId="7F49819D" w:rsidR="00D4585B" w:rsidRPr="0081206F" w:rsidRDefault="00D4585B" w:rsidP="00D4585B">
            <w:pPr>
              <w:adjustRightInd w:val="0"/>
              <w:snapToGrid w:val="0"/>
              <w:spacing w:line="160" w:lineRule="exact"/>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652" w:type="pct"/>
            <w:tcBorders>
              <w:top w:val="nil"/>
              <w:bottom w:val="single" w:sz="4" w:space="0" w:color="auto"/>
            </w:tcBorders>
            <w:shd w:val="clear" w:color="auto" w:fill="auto"/>
            <w:noWrap/>
            <w:hideMark/>
          </w:tcPr>
          <w:p w14:paraId="140EC426" w14:textId="58BCB9DF"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1.00 </w:t>
            </w:r>
          </w:p>
        </w:tc>
        <w:tc>
          <w:tcPr>
            <w:tcW w:w="414" w:type="pct"/>
            <w:tcBorders>
              <w:top w:val="nil"/>
              <w:bottom w:val="single" w:sz="4" w:space="0" w:color="auto"/>
            </w:tcBorders>
            <w:shd w:val="clear" w:color="auto" w:fill="auto"/>
            <w:noWrap/>
            <w:hideMark/>
          </w:tcPr>
          <w:p w14:paraId="1587B515" w14:textId="3824BEB8"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455" w:type="pct"/>
            <w:tcBorders>
              <w:top w:val="nil"/>
              <w:bottom w:val="single" w:sz="4" w:space="0" w:color="auto"/>
            </w:tcBorders>
            <w:shd w:val="clear" w:color="auto" w:fill="auto"/>
            <w:noWrap/>
            <w:hideMark/>
          </w:tcPr>
          <w:p w14:paraId="123AA0DA" w14:textId="6FD816ED" w:rsidR="00D4585B" w:rsidRPr="0081206F" w:rsidRDefault="00D4585B" w:rsidP="00D4585B">
            <w:pPr>
              <w:adjustRightInd w:val="0"/>
              <w:snapToGrid w:val="0"/>
              <w:spacing w:line="160" w:lineRule="exact"/>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383" w:type="pct"/>
            <w:tcBorders>
              <w:top w:val="nil"/>
              <w:bottom w:val="single" w:sz="4" w:space="0" w:color="auto"/>
            </w:tcBorders>
            <w:shd w:val="clear" w:color="auto" w:fill="auto"/>
            <w:noWrap/>
            <w:hideMark/>
          </w:tcPr>
          <w:p w14:paraId="6E3983D7" w14:textId="6EB0FE53"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1.00 </w:t>
            </w:r>
          </w:p>
        </w:tc>
      </w:tr>
      <w:tr w:rsidR="00D4585B" w:rsidRPr="000D06DA" w14:paraId="723F371D" w14:textId="77777777" w:rsidTr="000D06DA">
        <w:trPr>
          <w:trHeight w:val="164"/>
        </w:trPr>
        <w:tc>
          <w:tcPr>
            <w:tcW w:w="793" w:type="pct"/>
            <w:vMerge w:val="restart"/>
            <w:tcBorders>
              <w:top w:val="nil"/>
              <w:left w:val="nil"/>
              <w:bottom w:val="nil"/>
              <w:right w:val="nil"/>
            </w:tcBorders>
            <w:shd w:val="clear" w:color="auto" w:fill="auto"/>
            <w:vAlign w:val="center"/>
            <w:hideMark/>
          </w:tcPr>
          <w:p w14:paraId="6ACC8873"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r w:rsidRPr="00900671">
              <w:rPr>
                <w:rFonts w:eastAsia="DengXian" w:cstheme="minorHAnsi"/>
                <w:b/>
                <w:bCs/>
                <w:color w:val="000000"/>
                <w:sz w:val="15"/>
                <w:szCs w:val="15"/>
              </w:rPr>
              <w:t>Income</w:t>
            </w:r>
          </w:p>
        </w:tc>
        <w:tc>
          <w:tcPr>
            <w:tcW w:w="1356" w:type="pct"/>
            <w:tcBorders>
              <w:top w:val="single" w:sz="4" w:space="0" w:color="auto"/>
              <w:left w:val="nil"/>
              <w:bottom w:val="nil"/>
            </w:tcBorders>
            <w:shd w:val="clear" w:color="auto" w:fill="auto"/>
            <w:vAlign w:val="center"/>
            <w:hideMark/>
          </w:tcPr>
          <w:p w14:paraId="439B92D2"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&lt; 10000 RM</w:t>
            </w:r>
          </w:p>
        </w:tc>
        <w:tc>
          <w:tcPr>
            <w:tcW w:w="555" w:type="pct"/>
            <w:tcBorders>
              <w:top w:val="single" w:sz="4" w:space="0" w:color="auto"/>
            </w:tcBorders>
            <w:shd w:val="clear" w:color="auto" w:fill="auto"/>
            <w:noWrap/>
            <w:hideMark/>
          </w:tcPr>
          <w:p w14:paraId="425C639F" w14:textId="5FF91BD3"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2.39 </w:t>
            </w:r>
          </w:p>
        </w:tc>
        <w:tc>
          <w:tcPr>
            <w:tcW w:w="392" w:type="pct"/>
            <w:tcBorders>
              <w:top w:val="single" w:sz="4" w:space="0" w:color="auto"/>
            </w:tcBorders>
            <w:shd w:val="clear" w:color="auto" w:fill="auto"/>
            <w:noWrap/>
            <w:hideMark/>
          </w:tcPr>
          <w:p w14:paraId="6D66A2BA" w14:textId="7E1ACD3E"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0.12 </w:t>
            </w:r>
          </w:p>
        </w:tc>
        <w:tc>
          <w:tcPr>
            <w:tcW w:w="652" w:type="pct"/>
            <w:tcBorders>
              <w:top w:val="single" w:sz="4" w:space="0" w:color="auto"/>
            </w:tcBorders>
            <w:shd w:val="clear" w:color="auto" w:fill="auto"/>
            <w:noWrap/>
            <w:hideMark/>
          </w:tcPr>
          <w:p w14:paraId="157D9CDA" w14:textId="7EEC9BF9"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0.42 </w:t>
            </w:r>
          </w:p>
        </w:tc>
        <w:tc>
          <w:tcPr>
            <w:tcW w:w="414" w:type="pct"/>
            <w:tcBorders>
              <w:top w:val="single" w:sz="4" w:space="0" w:color="auto"/>
            </w:tcBorders>
            <w:shd w:val="clear" w:color="auto" w:fill="auto"/>
            <w:noWrap/>
            <w:hideMark/>
          </w:tcPr>
          <w:p w14:paraId="0EF72499" w14:textId="4FE2F953"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0.09 </w:t>
            </w:r>
          </w:p>
        </w:tc>
        <w:tc>
          <w:tcPr>
            <w:tcW w:w="455" w:type="pct"/>
            <w:tcBorders>
              <w:top w:val="single" w:sz="4" w:space="0" w:color="auto"/>
            </w:tcBorders>
            <w:shd w:val="clear" w:color="auto" w:fill="auto"/>
            <w:noWrap/>
            <w:hideMark/>
          </w:tcPr>
          <w:p w14:paraId="3A43CD69" w14:textId="48F1E909"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0.76 </w:t>
            </w:r>
          </w:p>
        </w:tc>
        <w:tc>
          <w:tcPr>
            <w:tcW w:w="383" w:type="pct"/>
            <w:tcBorders>
              <w:top w:val="single" w:sz="4" w:space="0" w:color="auto"/>
            </w:tcBorders>
            <w:shd w:val="clear" w:color="auto" w:fill="auto"/>
            <w:noWrap/>
            <w:hideMark/>
          </w:tcPr>
          <w:p w14:paraId="562C0817" w14:textId="428F4706"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0.84 </w:t>
            </w:r>
          </w:p>
        </w:tc>
      </w:tr>
      <w:tr w:rsidR="00D4585B" w:rsidRPr="000D06DA" w14:paraId="08A5579E" w14:textId="77777777" w:rsidTr="000D06DA">
        <w:trPr>
          <w:trHeight w:val="164"/>
        </w:trPr>
        <w:tc>
          <w:tcPr>
            <w:tcW w:w="793" w:type="pct"/>
            <w:vMerge/>
            <w:tcBorders>
              <w:top w:val="nil"/>
              <w:left w:val="nil"/>
              <w:bottom w:val="nil"/>
              <w:right w:val="nil"/>
            </w:tcBorders>
            <w:vAlign w:val="center"/>
            <w:hideMark/>
          </w:tcPr>
          <w:p w14:paraId="7E324ECA"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nil"/>
            </w:tcBorders>
            <w:shd w:val="clear" w:color="auto" w:fill="auto"/>
            <w:vAlign w:val="center"/>
            <w:hideMark/>
          </w:tcPr>
          <w:p w14:paraId="6B0593F1"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10000~14999 RM</w:t>
            </w:r>
          </w:p>
        </w:tc>
        <w:tc>
          <w:tcPr>
            <w:tcW w:w="555" w:type="pct"/>
            <w:tcBorders>
              <w:top w:val="nil"/>
            </w:tcBorders>
            <w:shd w:val="clear" w:color="auto" w:fill="auto"/>
            <w:noWrap/>
            <w:hideMark/>
          </w:tcPr>
          <w:p w14:paraId="5009686E" w14:textId="6C9F2973"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0.37 </w:t>
            </w:r>
          </w:p>
        </w:tc>
        <w:tc>
          <w:tcPr>
            <w:tcW w:w="392" w:type="pct"/>
            <w:tcBorders>
              <w:top w:val="nil"/>
            </w:tcBorders>
            <w:shd w:val="clear" w:color="auto" w:fill="auto"/>
            <w:noWrap/>
            <w:hideMark/>
          </w:tcPr>
          <w:p w14:paraId="13F822C0" w14:textId="52EFB1B8"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0.54 </w:t>
            </w:r>
          </w:p>
        </w:tc>
        <w:tc>
          <w:tcPr>
            <w:tcW w:w="652" w:type="pct"/>
            <w:tcBorders>
              <w:top w:val="nil"/>
            </w:tcBorders>
            <w:shd w:val="clear" w:color="auto" w:fill="auto"/>
            <w:noWrap/>
            <w:hideMark/>
          </w:tcPr>
          <w:p w14:paraId="3159CA9C" w14:textId="1F3B3807"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0.78 </w:t>
            </w:r>
          </w:p>
        </w:tc>
        <w:tc>
          <w:tcPr>
            <w:tcW w:w="414" w:type="pct"/>
            <w:tcBorders>
              <w:top w:val="nil"/>
            </w:tcBorders>
            <w:shd w:val="clear" w:color="auto" w:fill="auto"/>
            <w:noWrap/>
            <w:hideMark/>
          </w:tcPr>
          <w:p w14:paraId="5CBE989D" w14:textId="7AB2C4CA"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0.40 </w:t>
            </w:r>
          </w:p>
        </w:tc>
        <w:tc>
          <w:tcPr>
            <w:tcW w:w="455" w:type="pct"/>
            <w:tcBorders>
              <w:top w:val="nil"/>
            </w:tcBorders>
            <w:shd w:val="clear" w:color="auto" w:fill="auto"/>
            <w:noWrap/>
            <w:hideMark/>
          </w:tcPr>
          <w:p w14:paraId="16F1A5FD" w14:textId="7251AADC"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0.53 </w:t>
            </w:r>
          </w:p>
        </w:tc>
        <w:tc>
          <w:tcPr>
            <w:tcW w:w="383" w:type="pct"/>
            <w:tcBorders>
              <w:top w:val="nil"/>
            </w:tcBorders>
            <w:shd w:val="clear" w:color="auto" w:fill="auto"/>
            <w:noWrap/>
            <w:hideMark/>
          </w:tcPr>
          <w:p w14:paraId="4F79A46A" w14:textId="30774C79"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0.78 </w:t>
            </w:r>
          </w:p>
        </w:tc>
      </w:tr>
      <w:tr w:rsidR="00D4585B" w:rsidRPr="000D06DA" w14:paraId="2C66E240" w14:textId="77777777" w:rsidTr="000D06DA">
        <w:trPr>
          <w:trHeight w:val="164"/>
        </w:trPr>
        <w:tc>
          <w:tcPr>
            <w:tcW w:w="793" w:type="pct"/>
            <w:vMerge/>
            <w:tcBorders>
              <w:top w:val="nil"/>
              <w:left w:val="nil"/>
              <w:bottom w:val="nil"/>
              <w:right w:val="nil"/>
            </w:tcBorders>
            <w:vAlign w:val="center"/>
            <w:hideMark/>
          </w:tcPr>
          <w:p w14:paraId="4A1F0B75"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tcBorders>
            <w:shd w:val="clear" w:color="auto" w:fill="auto"/>
            <w:vAlign w:val="center"/>
            <w:hideMark/>
          </w:tcPr>
          <w:p w14:paraId="24077726"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15000~19999 RM</w:t>
            </w:r>
          </w:p>
        </w:tc>
        <w:tc>
          <w:tcPr>
            <w:tcW w:w="555" w:type="pct"/>
            <w:tcBorders>
              <w:top w:val="nil"/>
            </w:tcBorders>
            <w:shd w:val="clear" w:color="auto" w:fill="auto"/>
            <w:noWrap/>
            <w:hideMark/>
          </w:tcPr>
          <w:p w14:paraId="4D72B902" w14:textId="02B90315"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0.45 </w:t>
            </w:r>
          </w:p>
        </w:tc>
        <w:tc>
          <w:tcPr>
            <w:tcW w:w="392" w:type="pct"/>
            <w:tcBorders>
              <w:top w:val="nil"/>
            </w:tcBorders>
            <w:shd w:val="clear" w:color="auto" w:fill="auto"/>
            <w:noWrap/>
            <w:hideMark/>
          </w:tcPr>
          <w:p w14:paraId="45305127" w14:textId="41FEA7EC"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0.50 </w:t>
            </w:r>
          </w:p>
        </w:tc>
        <w:tc>
          <w:tcPr>
            <w:tcW w:w="652" w:type="pct"/>
            <w:tcBorders>
              <w:top w:val="nil"/>
            </w:tcBorders>
            <w:shd w:val="clear" w:color="auto" w:fill="auto"/>
            <w:noWrap/>
            <w:hideMark/>
          </w:tcPr>
          <w:p w14:paraId="69A60D52" w14:textId="0EDEF526"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0.77 </w:t>
            </w:r>
          </w:p>
        </w:tc>
        <w:tc>
          <w:tcPr>
            <w:tcW w:w="414" w:type="pct"/>
            <w:tcBorders>
              <w:top w:val="nil"/>
            </w:tcBorders>
            <w:shd w:val="clear" w:color="auto" w:fill="auto"/>
            <w:noWrap/>
            <w:hideMark/>
          </w:tcPr>
          <w:p w14:paraId="2259FFEC" w14:textId="62C5E6AB"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1.47 </w:t>
            </w:r>
          </w:p>
        </w:tc>
        <w:tc>
          <w:tcPr>
            <w:tcW w:w="455" w:type="pct"/>
            <w:tcBorders>
              <w:top w:val="nil"/>
            </w:tcBorders>
            <w:shd w:val="clear" w:color="auto" w:fill="auto"/>
            <w:noWrap/>
            <w:hideMark/>
          </w:tcPr>
          <w:p w14:paraId="71BBC13F" w14:textId="73705615"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0.22 </w:t>
            </w:r>
          </w:p>
        </w:tc>
        <w:tc>
          <w:tcPr>
            <w:tcW w:w="383" w:type="pct"/>
            <w:tcBorders>
              <w:top w:val="nil"/>
            </w:tcBorders>
            <w:shd w:val="clear" w:color="auto" w:fill="auto"/>
            <w:noWrap/>
            <w:hideMark/>
          </w:tcPr>
          <w:p w14:paraId="4AF176C9" w14:textId="12F1ABDA"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0.62 </w:t>
            </w:r>
          </w:p>
        </w:tc>
      </w:tr>
      <w:tr w:rsidR="00D4585B" w:rsidRPr="000D06DA" w14:paraId="657F82A3" w14:textId="77777777" w:rsidTr="000D06DA">
        <w:trPr>
          <w:trHeight w:val="164"/>
        </w:trPr>
        <w:tc>
          <w:tcPr>
            <w:tcW w:w="793" w:type="pct"/>
            <w:vMerge/>
            <w:tcBorders>
              <w:top w:val="nil"/>
              <w:left w:val="nil"/>
              <w:bottom w:val="nil"/>
              <w:right w:val="nil"/>
            </w:tcBorders>
            <w:vAlign w:val="center"/>
            <w:hideMark/>
          </w:tcPr>
          <w:p w14:paraId="020273F1"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single" w:sz="4" w:space="0" w:color="auto"/>
            </w:tcBorders>
            <w:shd w:val="clear" w:color="auto" w:fill="auto"/>
            <w:vAlign w:val="center"/>
            <w:hideMark/>
          </w:tcPr>
          <w:p w14:paraId="33268AFD"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&gt; 20000 RM (Ref)</w:t>
            </w:r>
          </w:p>
        </w:tc>
        <w:tc>
          <w:tcPr>
            <w:tcW w:w="555" w:type="pct"/>
            <w:tcBorders>
              <w:top w:val="nil"/>
              <w:bottom w:val="single" w:sz="4" w:space="0" w:color="auto"/>
            </w:tcBorders>
            <w:shd w:val="clear" w:color="auto" w:fill="auto"/>
            <w:noWrap/>
            <w:hideMark/>
          </w:tcPr>
          <w:p w14:paraId="68AEECB8" w14:textId="3D047D3A" w:rsidR="00D4585B" w:rsidRPr="00900671" w:rsidRDefault="00D4585B" w:rsidP="00D4585B">
            <w:pPr>
              <w:adjustRightInd w:val="0"/>
              <w:snapToGrid w:val="0"/>
              <w:spacing w:line="160" w:lineRule="exact"/>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392" w:type="pct"/>
            <w:tcBorders>
              <w:top w:val="nil"/>
              <w:bottom w:val="single" w:sz="4" w:space="0" w:color="auto"/>
            </w:tcBorders>
            <w:shd w:val="clear" w:color="auto" w:fill="auto"/>
            <w:noWrap/>
            <w:hideMark/>
          </w:tcPr>
          <w:p w14:paraId="19BC3366" w14:textId="20E37C98" w:rsidR="00D4585B" w:rsidRPr="0081206F" w:rsidRDefault="00D4585B" w:rsidP="00D4585B">
            <w:pPr>
              <w:adjustRightInd w:val="0"/>
              <w:snapToGrid w:val="0"/>
              <w:spacing w:line="160" w:lineRule="exact"/>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652" w:type="pct"/>
            <w:tcBorders>
              <w:top w:val="nil"/>
              <w:bottom w:val="single" w:sz="4" w:space="0" w:color="auto"/>
            </w:tcBorders>
            <w:shd w:val="clear" w:color="auto" w:fill="auto"/>
            <w:noWrap/>
            <w:hideMark/>
          </w:tcPr>
          <w:p w14:paraId="640CA0C0" w14:textId="06A51171"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1.00 </w:t>
            </w:r>
          </w:p>
        </w:tc>
        <w:tc>
          <w:tcPr>
            <w:tcW w:w="414" w:type="pct"/>
            <w:tcBorders>
              <w:top w:val="nil"/>
              <w:bottom w:val="single" w:sz="4" w:space="0" w:color="auto"/>
            </w:tcBorders>
            <w:shd w:val="clear" w:color="auto" w:fill="auto"/>
            <w:noWrap/>
            <w:hideMark/>
          </w:tcPr>
          <w:p w14:paraId="537FD7A4" w14:textId="18460DA1"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455" w:type="pct"/>
            <w:tcBorders>
              <w:top w:val="nil"/>
              <w:bottom w:val="single" w:sz="4" w:space="0" w:color="auto"/>
            </w:tcBorders>
            <w:shd w:val="clear" w:color="auto" w:fill="auto"/>
            <w:noWrap/>
            <w:hideMark/>
          </w:tcPr>
          <w:p w14:paraId="6A808C03" w14:textId="6CE75E93" w:rsidR="00D4585B" w:rsidRPr="0081206F" w:rsidRDefault="00D4585B" w:rsidP="00D4585B">
            <w:pPr>
              <w:adjustRightInd w:val="0"/>
              <w:snapToGrid w:val="0"/>
              <w:spacing w:line="160" w:lineRule="exact"/>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383" w:type="pct"/>
            <w:tcBorders>
              <w:top w:val="nil"/>
              <w:bottom w:val="single" w:sz="4" w:space="0" w:color="auto"/>
            </w:tcBorders>
            <w:shd w:val="clear" w:color="auto" w:fill="auto"/>
            <w:noWrap/>
            <w:hideMark/>
          </w:tcPr>
          <w:p w14:paraId="60883C55" w14:textId="1CA61444"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1.00 </w:t>
            </w:r>
          </w:p>
        </w:tc>
      </w:tr>
      <w:tr w:rsidR="00D4585B" w:rsidRPr="000D06DA" w14:paraId="4B990B0B" w14:textId="77777777" w:rsidTr="000D06DA">
        <w:trPr>
          <w:trHeight w:val="164"/>
        </w:trPr>
        <w:tc>
          <w:tcPr>
            <w:tcW w:w="793" w:type="pct"/>
            <w:vMerge w:val="restart"/>
            <w:tcBorders>
              <w:top w:val="nil"/>
              <w:left w:val="nil"/>
              <w:bottom w:val="nil"/>
              <w:right w:val="nil"/>
            </w:tcBorders>
            <w:shd w:val="clear" w:color="auto" w:fill="auto"/>
            <w:vAlign w:val="center"/>
            <w:hideMark/>
          </w:tcPr>
          <w:p w14:paraId="67C3876C"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r w:rsidRPr="00900671">
              <w:rPr>
                <w:rFonts w:eastAsia="DengXian" w:cstheme="minorHAnsi"/>
                <w:b/>
                <w:bCs/>
                <w:color w:val="000000"/>
                <w:sz w:val="15"/>
                <w:szCs w:val="15"/>
              </w:rPr>
              <w:t>Weekly working hours</w:t>
            </w:r>
          </w:p>
        </w:tc>
        <w:tc>
          <w:tcPr>
            <w:tcW w:w="1356" w:type="pct"/>
            <w:tcBorders>
              <w:top w:val="single" w:sz="4" w:space="0" w:color="auto"/>
              <w:left w:val="nil"/>
              <w:bottom w:val="nil"/>
            </w:tcBorders>
            <w:shd w:val="clear" w:color="auto" w:fill="auto"/>
            <w:vAlign w:val="center"/>
            <w:hideMark/>
          </w:tcPr>
          <w:p w14:paraId="532F1CC4"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&lt; 40 hours</w:t>
            </w:r>
          </w:p>
        </w:tc>
        <w:tc>
          <w:tcPr>
            <w:tcW w:w="555" w:type="pct"/>
            <w:tcBorders>
              <w:top w:val="single" w:sz="4" w:space="0" w:color="auto"/>
            </w:tcBorders>
            <w:shd w:val="clear" w:color="auto" w:fill="auto"/>
            <w:noWrap/>
            <w:hideMark/>
          </w:tcPr>
          <w:p w14:paraId="516F5F92" w14:textId="1D0D1741"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0.00 </w:t>
            </w:r>
          </w:p>
        </w:tc>
        <w:tc>
          <w:tcPr>
            <w:tcW w:w="392" w:type="pct"/>
            <w:tcBorders>
              <w:top w:val="single" w:sz="4" w:space="0" w:color="auto"/>
            </w:tcBorders>
            <w:shd w:val="clear" w:color="auto" w:fill="auto"/>
            <w:noWrap/>
            <w:hideMark/>
          </w:tcPr>
          <w:p w14:paraId="38B2521C" w14:textId="6C58BC55"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0.99 </w:t>
            </w:r>
          </w:p>
        </w:tc>
        <w:tc>
          <w:tcPr>
            <w:tcW w:w="652" w:type="pct"/>
            <w:tcBorders>
              <w:top w:val="single" w:sz="4" w:space="0" w:color="auto"/>
            </w:tcBorders>
            <w:shd w:val="clear" w:color="auto" w:fill="auto"/>
            <w:noWrap/>
            <w:hideMark/>
          </w:tcPr>
          <w:p w14:paraId="2C04CF7E" w14:textId="1A23A817"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1.00 </w:t>
            </w:r>
          </w:p>
        </w:tc>
        <w:tc>
          <w:tcPr>
            <w:tcW w:w="414" w:type="pct"/>
            <w:tcBorders>
              <w:top w:val="single" w:sz="4" w:space="0" w:color="auto"/>
            </w:tcBorders>
            <w:shd w:val="clear" w:color="auto" w:fill="auto"/>
            <w:noWrap/>
            <w:hideMark/>
          </w:tcPr>
          <w:p w14:paraId="4F98EE03" w14:textId="5EF07AB0"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1.63 </w:t>
            </w:r>
          </w:p>
        </w:tc>
        <w:tc>
          <w:tcPr>
            <w:tcW w:w="455" w:type="pct"/>
            <w:tcBorders>
              <w:top w:val="single" w:sz="4" w:space="0" w:color="auto"/>
            </w:tcBorders>
            <w:shd w:val="clear" w:color="auto" w:fill="auto"/>
            <w:noWrap/>
            <w:hideMark/>
          </w:tcPr>
          <w:p w14:paraId="38EFCFBE" w14:textId="66A8189E"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0.20 </w:t>
            </w:r>
          </w:p>
        </w:tc>
        <w:tc>
          <w:tcPr>
            <w:tcW w:w="383" w:type="pct"/>
            <w:tcBorders>
              <w:top w:val="single" w:sz="4" w:space="0" w:color="auto"/>
            </w:tcBorders>
            <w:shd w:val="clear" w:color="auto" w:fill="auto"/>
            <w:noWrap/>
            <w:hideMark/>
          </w:tcPr>
          <w:p w14:paraId="63018004" w14:textId="015C7EB6"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0.60 </w:t>
            </w:r>
          </w:p>
        </w:tc>
      </w:tr>
      <w:tr w:rsidR="00D4585B" w:rsidRPr="000D06DA" w14:paraId="6EE6DB00" w14:textId="77777777" w:rsidTr="000D06DA">
        <w:trPr>
          <w:trHeight w:val="164"/>
        </w:trPr>
        <w:tc>
          <w:tcPr>
            <w:tcW w:w="793" w:type="pct"/>
            <w:vMerge/>
            <w:tcBorders>
              <w:top w:val="nil"/>
              <w:left w:val="nil"/>
              <w:bottom w:val="nil"/>
              <w:right w:val="nil"/>
            </w:tcBorders>
            <w:vAlign w:val="center"/>
            <w:hideMark/>
          </w:tcPr>
          <w:p w14:paraId="49498CEC"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tcBorders>
            <w:shd w:val="clear" w:color="auto" w:fill="auto"/>
            <w:vAlign w:val="center"/>
            <w:hideMark/>
          </w:tcPr>
          <w:p w14:paraId="25B0111A"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40~50 hours</w:t>
            </w:r>
          </w:p>
        </w:tc>
        <w:tc>
          <w:tcPr>
            <w:tcW w:w="555" w:type="pct"/>
            <w:tcBorders>
              <w:top w:val="nil"/>
            </w:tcBorders>
            <w:shd w:val="clear" w:color="auto" w:fill="auto"/>
            <w:noWrap/>
            <w:hideMark/>
          </w:tcPr>
          <w:p w14:paraId="6E8CE457" w14:textId="094F565F"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0.92 </w:t>
            </w:r>
          </w:p>
        </w:tc>
        <w:tc>
          <w:tcPr>
            <w:tcW w:w="392" w:type="pct"/>
            <w:tcBorders>
              <w:top w:val="nil"/>
            </w:tcBorders>
            <w:shd w:val="clear" w:color="auto" w:fill="auto"/>
            <w:noWrap/>
            <w:hideMark/>
          </w:tcPr>
          <w:p w14:paraId="2E20CBE7" w14:textId="7D584A6F"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0.34 </w:t>
            </w:r>
          </w:p>
        </w:tc>
        <w:tc>
          <w:tcPr>
            <w:tcW w:w="652" w:type="pct"/>
            <w:tcBorders>
              <w:top w:val="nil"/>
            </w:tcBorders>
            <w:shd w:val="clear" w:color="auto" w:fill="auto"/>
            <w:noWrap/>
            <w:hideMark/>
          </w:tcPr>
          <w:p w14:paraId="3B3B1EC8" w14:textId="2AB6D747"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0.71 </w:t>
            </w:r>
          </w:p>
        </w:tc>
        <w:tc>
          <w:tcPr>
            <w:tcW w:w="414" w:type="pct"/>
            <w:tcBorders>
              <w:top w:val="nil"/>
            </w:tcBorders>
            <w:shd w:val="clear" w:color="auto" w:fill="auto"/>
            <w:noWrap/>
            <w:hideMark/>
          </w:tcPr>
          <w:p w14:paraId="6618AB88" w14:textId="45ED68C0"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1.12 </w:t>
            </w:r>
          </w:p>
        </w:tc>
        <w:tc>
          <w:tcPr>
            <w:tcW w:w="455" w:type="pct"/>
            <w:tcBorders>
              <w:top w:val="nil"/>
            </w:tcBorders>
            <w:shd w:val="clear" w:color="auto" w:fill="auto"/>
            <w:noWrap/>
            <w:hideMark/>
          </w:tcPr>
          <w:p w14:paraId="5B79682E" w14:textId="6E46E3CA"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0.29 </w:t>
            </w:r>
          </w:p>
        </w:tc>
        <w:tc>
          <w:tcPr>
            <w:tcW w:w="383" w:type="pct"/>
            <w:tcBorders>
              <w:top w:val="nil"/>
            </w:tcBorders>
            <w:shd w:val="clear" w:color="auto" w:fill="auto"/>
            <w:noWrap/>
            <w:hideMark/>
          </w:tcPr>
          <w:p w14:paraId="5B9E9C81" w14:textId="2C1C91E7"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0.69 </w:t>
            </w:r>
          </w:p>
        </w:tc>
      </w:tr>
      <w:tr w:rsidR="00D4585B" w:rsidRPr="000D06DA" w14:paraId="0CFC8A51" w14:textId="77777777" w:rsidTr="000D06DA">
        <w:trPr>
          <w:trHeight w:val="164"/>
        </w:trPr>
        <w:tc>
          <w:tcPr>
            <w:tcW w:w="793" w:type="pct"/>
            <w:vMerge/>
            <w:tcBorders>
              <w:top w:val="nil"/>
              <w:left w:val="nil"/>
              <w:bottom w:val="nil"/>
              <w:right w:val="nil"/>
            </w:tcBorders>
            <w:vAlign w:val="center"/>
            <w:hideMark/>
          </w:tcPr>
          <w:p w14:paraId="296C7C8C" w14:textId="77777777" w:rsidR="00D4585B" w:rsidRPr="00900671" w:rsidRDefault="00D4585B" w:rsidP="00ED3CCC">
            <w:pPr>
              <w:adjustRightInd w:val="0"/>
              <w:snapToGrid w:val="0"/>
              <w:spacing w:line="160" w:lineRule="exact"/>
              <w:jc w:val="left"/>
              <w:rPr>
                <w:rFonts w:eastAsia="DengXian" w:cstheme="minorHAnsi"/>
                <w:color w:val="000000"/>
                <w:sz w:val="15"/>
                <w:szCs w:val="15"/>
              </w:rPr>
            </w:pPr>
          </w:p>
        </w:tc>
        <w:tc>
          <w:tcPr>
            <w:tcW w:w="1356" w:type="pct"/>
            <w:tcBorders>
              <w:top w:val="nil"/>
              <w:left w:val="nil"/>
              <w:bottom w:val="single" w:sz="4" w:space="0" w:color="auto"/>
            </w:tcBorders>
            <w:shd w:val="clear" w:color="auto" w:fill="auto"/>
            <w:vAlign w:val="center"/>
            <w:hideMark/>
          </w:tcPr>
          <w:p w14:paraId="41F2CFEA"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&gt; 50 hours (Ref)</w:t>
            </w:r>
          </w:p>
        </w:tc>
        <w:tc>
          <w:tcPr>
            <w:tcW w:w="555" w:type="pct"/>
            <w:tcBorders>
              <w:top w:val="nil"/>
              <w:bottom w:val="single" w:sz="4" w:space="0" w:color="auto"/>
            </w:tcBorders>
            <w:shd w:val="clear" w:color="auto" w:fill="auto"/>
            <w:noWrap/>
            <w:hideMark/>
          </w:tcPr>
          <w:p w14:paraId="1B1F21AC" w14:textId="599D290A" w:rsidR="00D4585B" w:rsidRPr="00900671" w:rsidRDefault="00D4585B" w:rsidP="00D4585B">
            <w:pPr>
              <w:adjustRightInd w:val="0"/>
              <w:snapToGrid w:val="0"/>
              <w:spacing w:line="160" w:lineRule="exact"/>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392" w:type="pct"/>
            <w:tcBorders>
              <w:top w:val="nil"/>
              <w:bottom w:val="single" w:sz="4" w:space="0" w:color="auto"/>
            </w:tcBorders>
            <w:shd w:val="clear" w:color="auto" w:fill="auto"/>
            <w:noWrap/>
            <w:hideMark/>
          </w:tcPr>
          <w:p w14:paraId="145B78E9" w14:textId="0AD0DE29" w:rsidR="00D4585B" w:rsidRPr="0081206F" w:rsidRDefault="00D4585B" w:rsidP="00D4585B">
            <w:pPr>
              <w:adjustRightInd w:val="0"/>
              <w:snapToGrid w:val="0"/>
              <w:spacing w:line="160" w:lineRule="exact"/>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652" w:type="pct"/>
            <w:tcBorders>
              <w:top w:val="nil"/>
              <w:bottom w:val="single" w:sz="4" w:space="0" w:color="auto"/>
            </w:tcBorders>
            <w:shd w:val="clear" w:color="auto" w:fill="auto"/>
            <w:noWrap/>
            <w:hideMark/>
          </w:tcPr>
          <w:p w14:paraId="143A49AE" w14:textId="0F77E4BE"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1.00 </w:t>
            </w:r>
          </w:p>
        </w:tc>
        <w:tc>
          <w:tcPr>
            <w:tcW w:w="414" w:type="pct"/>
            <w:tcBorders>
              <w:top w:val="nil"/>
              <w:bottom w:val="single" w:sz="4" w:space="0" w:color="auto"/>
            </w:tcBorders>
            <w:shd w:val="clear" w:color="auto" w:fill="auto"/>
            <w:noWrap/>
            <w:hideMark/>
          </w:tcPr>
          <w:p w14:paraId="1B29532F" w14:textId="6BE6C22D"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455" w:type="pct"/>
            <w:tcBorders>
              <w:top w:val="nil"/>
              <w:bottom w:val="single" w:sz="4" w:space="0" w:color="auto"/>
            </w:tcBorders>
            <w:shd w:val="clear" w:color="auto" w:fill="auto"/>
            <w:noWrap/>
            <w:hideMark/>
          </w:tcPr>
          <w:p w14:paraId="1B68E3AE" w14:textId="3257B17E" w:rsidR="00D4585B" w:rsidRPr="0081206F" w:rsidRDefault="00D4585B" w:rsidP="00D4585B">
            <w:pPr>
              <w:adjustRightInd w:val="0"/>
              <w:snapToGrid w:val="0"/>
              <w:spacing w:line="160" w:lineRule="exact"/>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383" w:type="pct"/>
            <w:tcBorders>
              <w:top w:val="nil"/>
              <w:bottom w:val="single" w:sz="4" w:space="0" w:color="auto"/>
            </w:tcBorders>
            <w:shd w:val="clear" w:color="auto" w:fill="auto"/>
            <w:noWrap/>
            <w:hideMark/>
          </w:tcPr>
          <w:p w14:paraId="21F34721" w14:textId="7BE38402"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1.00 </w:t>
            </w:r>
          </w:p>
        </w:tc>
      </w:tr>
      <w:tr w:rsidR="00D4585B" w:rsidRPr="000D06DA" w14:paraId="45484A94" w14:textId="77777777" w:rsidTr="000D06DA">
        <w:trPr>
          <w:trHeight w:val="164"/>
        </w:trPr>
        <w:tc>
          <w:tcPr>
            <w:tcW w:w="793" w:type="pct"/>
            <w:vMerge w:val="restart"/>
            <w:tcBorders>
              <w:top w:val="nil"/>
              <w:left w:val="nil"/>
              <w:bottom w:val="nil"/>
              <w:right w:val="nil"/>
            </w:tcBorders>
            <w:shd w:val="clear" w:color="auto" w:fill="auto"/>
            <w:vAlign w:val="center"/>
            <w:hideMark/>
          </w:tcPr>
          <w:p w14:paraId="4F530A49"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r w:rsidRPr="00900671">
              <w:rPr>
                <w:rFonts w:eastAsia="DengXian" w:cstheme="minorHAnsi"/>
                <w:b/>
                <w:bCs/>
                <w:color w:val="000000"/>
                <w:sz w:val="15"/>
                <w:szCs w:val="15"/>
              </w:rPr>
              <w:t>Household structure</w:t>
            </w:r>
          </w:p>
        </w:tc>
        <w:tc>
          <w:tcPr>
            <w:tcW w:w="1356" w:type="pct"/>
            <w:tcBorders>
              <w:top w:val="single" w:sz="4" w:space="0" w:color="auto"/>
              <w:left w:val="nil"/>
              <w:bottom w:val="nil"/>
            </w:tcBorders>
            <w:shd w:val="clear" w:color="auto" w:fill="auto"/>
            <w:vAlign w:val="center"/>
            <w:hideMark/>
          </w:tcPr>
          <w:p w14:paraId="3FBE6996"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Married without children</w:t>
            </w:r>
          </w:p>
        </w:tc>
        <w:tc>
          <w:tcPr>
            <w:tcW w:w="555" w:type="pct"/>
            <w:tcBorders>
              <w:top w:val="single" w:sz="4" w:space="0" w:color="auto"/>
            </w:tcBorders>
            <w:shd w:val="clear" w:color="auto" w:fill="auto"/>
            <w:noWrap/>
            <w:hideMark/>
          </w:tcPr>
          <w:p w14:paraId="06E57BE2" w14:textId="5891D180"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0.51 </w:t>
            </w:r>
          </w:p>
        </w:tc>
        <w:tc>
          <w:tcPr>
            <w:tcW w:w="392" w:type="pct"/>
            <w:tcBorders>
              <w:top w:val="single" w:sz="4" w:space="0" w:color="auto"/>
            </w:tcBorders>
            <w:shd w:val="clear" w:color="auto" w:fill="auto"/>
            <w:noWrap/>
            <w:hideMark/>
          </w:tcPr>
          <w:p w14:paraId="2CCE3F28" w14:textId="59EA42EE"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0.47 </w:t>
            </w:r>
          </w:p>
        </w:tc>
        <w:tc>
          <w:tcPr>
            <w:tcW w:w="652" w:type="pct"/>
            <w:tcBorders>
              <w:top w:val="single" w:sz="4" w:space="0" w:color="auto"/>
            </w:tcBorders>
            <w:shd w:val="clear" w:color="auto" w:fill="auto"/>
            <w:noWrap/>
            <w:hideMark/>
          </w:tcPr>
          <w:p w14:paraId="7F59A1E4" w14:textId="789C25C8"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0.65 </w:t>
            </w:r>
          </w:p>
        </w:tc>
        <w:tc>
          <w:tcPr>
            <w:tcW w:w="414" w:type="pct"/>
            <w:tcBorders>
              <w:top w:val="single" w:sz="4" w:space="0" w:color="auto"/>
            </w:tcBorders>
            <w:shd w:val="clear" w:color="auto" w:fill="auto"/>
            <w:noWrap/>
            <w:hideMark/>
          </w:tcPr>
          <w:p w14:paraId="2CA4A928" w14:textId="24328750"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3.37 </w:t>
            </w:r>
          </w:p>
        </w:tc>
        <w:tc>
          <w:tcPr>
            <w:tcW w:w="455" w:type="pct"/>
            <w:tcBorders>
              <w:top w:val="single" w:sz="4" w:space="0" w:color="auto"/>
            </w:tcBorders>
            <w:shd w:val="clear" w:color="auto" w:fill="auto"/>
            <w:noWrap/>
            <w:hideMark/>
          </w:tcPr>
          <w:p w14:paraId="43FA2ACA" w14:textId="138CE0E6"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0.07 </w:t>
            </w:r>
          </w:p>
        </w:tc>
        <w:tc>
          <w:tcPr>
            <w:tcW w:w="383" w:type="pct"/>
            <w:tcBorders>
              <w:top w:val="single" w:sz="4" w:space="0" w:color="auto"/>
            </w:tcBorders>
            <w:shd w:val="clear" w:color="auto" w:fill="auto"/>
            <w:noWrap/>
            <w:hideMark/>
          </w:tcPr>
          <w:p w14:paraId="6F485741" w14:textId="75B6ED46"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0.32 </w:t>
            </w:r>
          </w:p>
        </w:tc>
      </w:tr>
      <w:tr w:rsidR="00D4585B" w:rsidRPr="000D06DA" w14:paraId="176D4462" w14:textId="77777777" w:rsidTr="000D06DA">
        <w:trPr>
          <w:trHeight w:val="164"/>
        </w:trPr>
        <w:tc>
          <w:tcPr>
            <w:tcW w:w="793" w:type="pct"/>
            <w:vMerge/>
            <w:tcBorders>
              <w:top w:val="nil"/>
              <w:left w:val="nil"/>
              <w:bottom w:val="nil"/>
              <w:right w:val="nil"/>
            </w:tcBorders>
            <w:vAlign w:val="center"/>
            <w:hideMark/>
          </w:tcPr>
          <w:p w14:paraId="0161F440"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nil"/>
            </w:tcBorders>
            <w:shd w:val="clear" w:color="auto" w:fill="auto"/>
            <w:vAlign w:val="center"/>
            <w:hideMark/>
          </w:tcPr>
          <w:p w14:paraId="25E3DE9E"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Married with one child</w:t>
            </w:r>
          </w:p>
        </w:tc>
        <w:tc>
          <w:tcPr>
            <w:tcW w:w="555" w:type="pct"/>
            <w:tcBorders>
              <w:top w:val="nil"/>
            </w:tcBorders>
            <w:shd w:val="clear" w:color="auto" w:fill="auto"/>
            <w:noWrap/>
            <w:hideMark/>
          </w:tcPr>
          <w:p w14:paraId="31E0230D" w14:textId="6C36D4B0"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0.15 </w:t>
            </w:r>
          </w:p>
        </w:tc>
        <w:tc>
          <w:tcPr>
            <w:tcW w:w="392" w:type="pct"/>
            <w:tcBorders>
              <w:top w:val="nil"/>
            </w:tcBorders>
            <w:shd w:val="clear" w:color="auto" w:fill="auto"/>
            <w:noWrap/>
            <w:hideMark/>
          </w:tcPr>
          <w:p w14:paraId="7EAD6BEB" w14:textId="6CC37B2C"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0.70 </w:t>
            </w:r>
          </w:p>
        </w:tc>
        <w:tc>
          <w:tcPr>
            <w:tcW w:w="652" w:type="pct"/>
            <w:tcBorders>
              <w:top w:val="nil"/>
            </w:tcBorders>
            <w:shd w:val="clear" w:color="auto" w:fill="auto"/>
            <w:noWrap/>
            <w:hideMark/>
          </w:tcPr>
          <w:p w14:paraId="5E1215C9" w14:textId="53ED86B3"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0.82 </w:t>
            </w:r>
          </w:p>
        </w:tc>
        <w:tc>
          <w:tcPr>
            <w:tcW w:w="414" w:type="pct"/>
            <w:tcBorders>
              <w:top w:val="nil"/>
            </w:tcBorders>
            <w:shd w:val="clear" w:color="auto" w:fill="auto"/>
            <w:noWrap/>
            <w:hideMark/>
          </w:tcPr>
          <w:p w14:paraId="76DAA88B" w14:textId="3C16B3B3"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0.49 </w:t>
            </w:r>
          </w:p>
        </w:tc>
        <w:tc>
          <w:tcPr>
            <w:tcW w:w="455" w:type="pct"/>
            <w:tcBorders>
              <w:top w:val="nil"/>
            </w:tcBorders>
            <w:shd w:val="clear" w:color="auto" w:fill="auto"/>
            <w:noWrap/>
            <w:hideMark/>
          </w:tcPr>
          <w:p w14:paraId="3D80C53F" w14:textId="5869C535"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0.48 </w:t>
            </w:r>
          </w:p>
        </w:tc>
        <w:tc>
          <w:tcPr>
            <w:tcW w:w="383" w:type="pct"/>
            <w:tcBorders>
              <w:top w:val="nil"/>
            </w:tcBorders>
            <w:shd w:val="clear" w:color="auto" w:fill="auto"/>
            <w:noWrap/>
            <w:hideMark/>
          </w:tcPr>
          <w:p w14:paraId="101BD955" w14:textId="07591292"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0.70 </w:t>
            </w:r>
          </w:p>
        </w:tc>
      </w:tr>
      <w:tr w:rsidR="00D4585B" w:rsidRPr="000D06DA" w14:paraId="7CE886AA" w14:textId="77777777" w:rsidTr="000D06DA">
        <w:trPr>
          <w:trHeight w:val="164"/>
        </w:trPr>
        <w:tc>
          <w:tcPr>
            <w:tcW w:w="793" w:type="pct"/>
            <w:vMerge/>
            <w:tcBorders>
              <w:top w:val="nil"/>
              <w:left w:val="nil"/>
              <w:bottom w:val="nil"/>
              <w:right w:val="nil"/>
            </w:tcBorders>
            <w:vAlign w:val="center"/>
            <w:hideMark/>
          </w:tcPr>
          <w:p w14:paraId="55E52769"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tcBorders>
            <w:shd w:val="clear" w:color="auto" w:fill="auto"/>
            <w:vAlign w:val="center"/>
            <w:hideMark/>
          </w:tcPr>
          <w:p w14:paraId="5325CFBE"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Married with two children</w:t>
            </w:r>
          </w:p>
        </w:tc>
        <w:tc>
          <w:tcPr>
            <w:tcW w:w="555" w:type="pct"/>
            <w:tcBorders>
              <w:top w:val="nil"/>
            </w:tcBorders>
            <w:shd w:val="clear" w:color="auto" w:fill="auto"/>
            <w:noWrap/>
            <w:hideMark/>
          </w:tcPr>
          <w:p w14:paraId="6C9F9BBD" w14:textId="1B4EBD00"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1.62 </w:t>
            </w:r>
          </w:p>
        </w:tc>
        <w:tc>
          <w:tcPr>
            <w:tcW w:w="392" w:type="pct"/>
            <w:tcBorders>
              <w:top w:val="nil"/>
            </w:tcBorders>
            <w:shd w:val="clear" w:color="auto" w:fill="auto"/>
            <w:noWrap/>
            <w:hideMark/>
          </w:tcPr>
          <w:p w14:paraId="42269B32" w14:textId="66AC65DC"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0.20 </w:t>
            </w:r>
          </w:p>
        </w:tc>
        <w:tc>
          <w:tcPr>
            <w:tcW w:w="652" w:type="pct"/>
            <w:tcBorders>
              <w:top w:val="nil"/>
            </w:tcBorders>
            <w:shd w:val="clear" w:color="auto" w:fill="auto"/>
            <w:noWrap/>
            <w:hideMark/>
          </w:tcPr>
          <w:p w14:paraId="5E1C989E" w14:textId="0BD1AA30"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0.46 </w:t>
            </w:r>
          </w:p>
        </w:tc>
        <w:tc>
          <w:tcPr>
            <w:tcW w:w="414" w:type="pct"/>
            <w:tcBorders>
              <w:top w:val="nil"/>
            </w:tcBorders>
            <w:shd w:val="clear" w:color="auto" w:fill="auto"/>
            <w:noWrap/>
            <w:hideMark/>
          </w:tcPr>
          <w:p w14:paraId="0A17BBDF" w14:textId="0F3A701C"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0.67 </w:t>
            </w:r>
          </w:p>
        </w:tc>
        <w:tc>
          <w:tcPr>
            <w:tcW w:w="455" w:type="pct"/>
            <w:tcBorders>
              <w:top w:val="nil"/>
            </w:tcBorders>
            <w:shd w:val="clear" w:color="auto" w:fill="auto"/>
            <w:noWrap/>
            <w:hideMark/>
          </w:tcPr>
          <w:p w14:paraId="4B8EFEA7" w14:textId="1C6E4C41"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0.41 </w:t>
            </w:r>
          </w:p>
        </w:tc>
        <w:tc>
          <w:tcPr>
            <w:tcW w:w="383" w:type="pct"/>
            <w:tcBorders>
              <w:top w:val="nil"/>
            </w:tcBorders>
            <w:shd w:val="clear" w:color="auto" w:fill="auto"/>
            <w:noWrap/>
            <w:hideMark/>
          </w:tcPr>
          <w:p w14:paraId="47CC1FB0" w14:textId="3E032263"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0.61 </w:t>
            </w:r>
          </w:p>
        </w:tc>
      </w:tr>
      <w:tr w:rsidR="00D4585B" w:rsidRPr="000D06DA" w14:paraId="050FF29A" w14:textId="77777777" w:rsidTr="000D06DA">
        <w:trPr>
          <w:trHeight w:val="164"/>
        </w:trPr>
        <w:tc>
          <w:tcPr>
            <w:tcW w:w="793" w:type="pct"/>
            <w:vMerge/>
            <w:tcBorders>
              <w:top w:val="nil"/>
              <w:left w:val="nil"/>
              <w:bottom w:val="nil"/>
              <w:right w:val="nil"/>
            </w:tcBorders>
            <w:vAlign w:val="center"/>
            <w:hideMark/>
          </w:tcPr>
          <w:p w14:paraId="7F831EE4"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single" w:sz="4" w:space="0" w:color="auto"/>
            </w:tcBorders>
            <w:shd w:val="clear" w:color="auto" w:fill="auto"/>
            <w:vAlign w:val="center"/>
            <w:hideMark/>
          </w:tcPr>
          <w:p w14:paraId="644509D6"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Single (Ref)</w:t>
            </w:r>
          </w:p>
        </w:tc>
        <w:tc>
          <w:tcPr>
            <w:tcW w:w="555" w:type="pct"/>
            <w:tcBorders>
              <w:top w:val="nil"/>
              <w:bottom w:val="single" w:sz="4" w:space="0" w:color="auto"/>
            </w:tcBorders>
            <w:shd w:val="clear" w:color="auto" w:fill="auto"/>
            <w:noWrap/>
            <w:hideMark/>
          </w:tcPr>
          <w:p w14:paraId="47973E11" w14:textId="50814CBA" w:rsidR="00D4585B" w:rsidRPr="00900671" w:rsidRDefault="00D4585B" w:rsidP="00D4585B">
            <w:pPr>
              <w:adjustRightInd w:val="0"/>
              <w:snapToGrid w:val="0"/>
              <w:spacing w:line="160" w:lineRule="exact"/>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392" w:type="pct"/>
            <w:tcBorders>
              <w:top w:val="nil"/>
              <w:bottom w:val="single" w:sz="4" w:space="0" w:color="auto"/>
            </w:tcBorders>
            <w:shd w:val="clear" w:color="auto" w:fill="auto"/>
            <w:noWrap/>
            <w:hideMark/>
          </w:tcPr>
          <w:p w14:paraId="1034FE86" w14:textId="63B6668A" w:rsidR="00D4585B" w:rsidRPr="0081206F" w:rsidRDefault="00D4585B" w:rsidP="00D4585B">
            <w:pPr>
              <w:adjustRightInd w:val="0"/>
              <w:snapToGrid w:val="0"/>
              <w:spacing w:line="160" w:lineRule="exact"/>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652" w:type="pct"/>
            <w:tcBorders>
              <w:top w:val="nil"/>
              <w:bottom w:val="single" w:sz="4" w:space="0" w:color="auto"/>
            </w:tcBorders>
            <w:shd w:val="clear" w:color="auto" w:fill="auto"/>
            <w:noWrap/>
            <w:hideMark/>
          </w:tcPr>
          <w:p w14:paraId="5C15272E" w14:textId="7E94FBA0"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1.00 </w:t>
            </w:r>
          </w:p>
        </w:tc>
        <w:tc>
          <w:tcPr>
            <w:tcW w:w="414" w:type="pct"/>
            <w:tcBorders>
              <w:top w:val="nil"/>
              <w:bottom w:val="single" w:sz="4" w:space="0" w:color="auto"/>
            </w:tcBorders>
            <w:shd w:val="clear" w:color="auto" w:fill="auto"/>
            <w:noWrap/>
            <w:hideMark/>
          </w:tcPr>
          <w:p w14:paraId="328CFB02" w14:textId="6DF4FED1"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455" w:type="pct"/>
            <w:tcBorders>
              <w:top w:val="nil"/>
              <w:bottom w:val="single" w:sz="4" w:space="0" w:color="auto"/>
            </w:tcBorders>
            <w:shd w:val="clear" w:color="auto" w:fill="auto"/>
            <w:noWrap/>
            <w:hideMark/>
          </w:tcPr>
          <w:p w14:paraId="658659C2" w14:textId="43A0CE19" w:rsidR="00D4585B" w:rsidRPr="0081206F" w:rsidRDefault="00D4585B" w:rsidP="00D4585B">
            <w:pPr>
              <w:adjustRightInd w:val="0"/>
              <w:snapToGrid w:val="0"/>
              <w:spacing w:line="160" w:lineRule="exact"/>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383" w:type="pct"/>
            <w:tcBorders>
              <w:top w:val="nil"/>
              <w:bottom w:val="single" w:sz="4" w:space="0" w:color="auto"/>
            </w:tcBorders>
            <w:shd w:val="clear" w:color="auto" w:fill="auto"/>
            <w:noWrap/>
            <w:hideMark/>
          </w:tcPr>
          <w:p w14:paraId="6E2E661A" w14:textId="6C91C936"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1.00 </w:t>
            </w:r>
          </w:p>
        </w:tc>
      </w:tr>
      <w:tr w:rsidR="00D4585B" w:rsidRPr="000D06DA" w14:paraId="6C8C9405" w14:textId="77777777" w:rsidTr="000D06DA">
        <w:trPr>
          <w:trHeight w:val="164"/>
        </w:trPr>
        <w:tc>
          <w:tcPr>
            <w:tcW w:w="793" w:type="pct"/>
            <w:vMerge w:val="restart"/>
            <w:tcBorders>
              <w:top w:val="nil"/>
              <w:left w:val="nil"/>
              <w:bottom w:val="nil"/>
              <w:right w:val="nil"/>
            </w:tcBorders>
            <w:shd w:val="clear" w:color="auto" w:fill="auto"/>
            <w:vAlign w:val="center"/>
            <w:hideMark/>
          </w:tcPr>
          <w:p w14:paraId="4FDABADD"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r w:rsidRPr="00900671">
              <w:rPr>
                <w:rFonts w:eastAsia="DengXian" w:cstheme="minorHAnsi"/>
                <w:b/>
                <w:bCs/>
                <w:color w:val="000000"/>
                <w:sz w:val="15"/>
                <w:szCs w:val="15"/>
              </w:rPr>
              <w:t>Cohabitation</w:t>
            </w:r>
          </w:p>
        </w:tc>
        <w:tc>
          <w:tcPr>
            <w:tcW w:w="1356" w:type="pct"/>
            <w:tcBorders>
              <w:top w:val="single" w:sz="4" w:space="0" w:color="auto"/>
              <w:left w:val="nil"/>
            </w:tcBorders>
            <w:shd w:val="clear" w:color="auto" w:fill="auto"/>
            <w:vAlign w:val="center"/>
            <w:hideMark/>
          </w:tcPr>
          <w:p w14:paraId="153F7D9D"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Cohabiting</w:t>
            </w:r>
          </w:p>
        </w:tc>
        <w:tc>
          <w:tcPr>
            <w:tcW w:w="555" w:type="pct"/>
            <w:tcBorders>
              <w:top w:val="single" w:sz="4" w:space="0" w:color="auto"/>
            </w:tcBorders>
            <w:shd w:val="clear" w:color="auto" w:fill="auto"/>
            <w:noWrap/>
            <w:hideMark/>
          </w:tcPr>
          <w:p w14:paraId="3FC2B4E5" w14:textId="1887DD4D"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1.31 </w:t>
            </w:r>
          </w:p>
        </w:tc>
        <w:tc>
          <w:tcPr>
            <w:tcW w:w="392" w:type="pct"/>
            <w:tcBorders>
              <w:top w:val="single" w:sz="4" w:space="0" w:color="auto"/>
            </w:tcBorders>
            <w:shd w:val="clear" w:color="auto" w:fill="auto"/>
            <w:noWrap/>
            <w:hideMark/>
          </w:tcPr>
          <w:p w14:paraId="2BA28C42" w14:textId="02A13AFE"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0.25 </w:t>
            </w:r>
          </w:p>
        </w:tc>
        <w:tc>
          <w:tcPr>
            <w:tcW w:w="652" w:type="pct"/>
            <w:tcBorders>
              <w:top w:val="single" w:sz="4" w:space="0" w:color="auto"/>
            </w:tcBorders>
            <w:shd w:val="clear" w:color="auto" w:fill="auto"/>
            <w:noWrap/>
            <w:hideMark/>
          </w:tcPr>
          <w:p w14:paraId="15EB9C5E" w14:textId="641A56BE"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0.61 </w:t>
            </w:r>
          </w:p>
        </w:tc>
        <w:tc>
          <w:tcPr>
            <w:tcW w:w="414" w:type="pct"/>
            <w:tcBorders>
              <w:top w:val="single" w:sz="4" w:space="0" w:color="auto"/>
            </w:tcBorders>
            <w:shd w:val="clear" w:color="auto" w:fill="auto"/>
            <w:noWrap/>
            <w:hideMark/>
          </w:tcPr>
          <w:p w14:paraId="0ADA7434" w14:textId="67A3127C"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0.00 </w:t>
            </w:r>
          </w:p>
        </w:tc>
        <w:tc>
          <w:tcPr>
            <w:tcW w:w="455" w:type="pct"/>
            <w:tcBorders>
              <w:top w:val="single" w:sz="4" w:space="0" w:color="auto"/>
            </w:tcBorders>
            <w:shd w:val="clear" w:color="auto" w:fill="auto"/>
            <w:noWrap/>
            <w:hideMark/>
          </w:tcPr>
          <w:p w14:paraId="79A8AF40" w14:textId="55DE58FC"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0.99 </w:t>
            </w:r>
          </w:p>
        </w:tc>
        <w:tc>
          <w:tcPr>
            <w:tcW w:w="383" w:type="pct"/>
            <w:tcBorders>
              <w:top w:val="single" w:sz="4" w:space="0" w:color="auto"/>
            </w:tcBorders>
            <w:shd w:val="clear" w:color="auto" w:fill="auto"/>
            <w:noWrap/>
            <w:hideMark/>
          </w:tcPr>
          <w:p w14:paraId="57582B93" w14:textId="396C133E"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1.00 </w:t>
            </w:r>
          </w:p>
        </w:tc>
      </w:tr>
      <w:tr w:rsidR="00D4585B" w:rsidRPr="000D06DA" w14:paraId="2AD7BA0C" w14:textId="77777777" w:rsidTr="000D06DA">
        <w:trPr>
          <w:trHeight w:val="164"/>
        </w:trPr>
        <w:tc>
          <w:tcPr>
            <w:tcW w:w="793" w:type="pct"/>
            <w:vMerge/>
            <w:tcBorders>
              <w:top w:val="nil"/>
              <w:left w:val="nil"/>
              <w:bottom w:val="nil"/>
              <w:right w:val="nil"/>
            </w:tcBorders>
            <w:vAlign w:val="center"/>
            <w:hideMark/>
          </w:tcPr>
          <w:p w14:paraId="68177A0D"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single" w:sz="4" w:space="0" w:color="auto"/>
            </w:tcBorders>
            <w:shd w:val="clear" w:color="auto" w:fill="auto"/>
            <w:vAlign w:val="center"/>
            <w:hideMark/>
          </w:tcPr>
          <w:p w14:paraId="67B236D6"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Living alone (Ref)</w:t>
            </w:r>
          </w:p>
        </w:tc>
        <w:tc>
          <w:tcPr>
            <w:tcW w:w="555" w:type="pct"/>
            <w:tcBorders>
              <w:top w:val="nil"/>
              <w:bottom w:val="single" w:sz="4" w:space="0" w:color="auto"/>
            </w:tcBorders>
            <w:shd w:val="clear" w:color="auto" w:fill="auto"/>
            <w:noWrap/>
            <w:hideMark/>
          </w:tcPr>
          <w:p w14:paraId="3AEEA215" w14:textId="50A1F348" w:rsidR="00D4585B" w:rsidRPr="00900671" w:rsidRDefault="00D4585B" w:rsidP="00D4585B">
            <w:pPr>
              <w:adjustRightInd w:val="0"/>
              <w:snapToGrid w:val="0"/>
              <w:spacing w:line="160" w:lineRule="exact"/>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392" w:type="pct"/>
            <w:tcBorders>
              <w:top w:val="nil"/>
              <w:bottom w:val="single" w:sz="4" w:space="0" w:color="auto"/>
            </w:tcBorders>
            <w:shd w:val="clear" w:color="auto" w:fill="auto"/>
            <w:noWrap/>
            <w:hideMark/>
          </w:tcPr>
          <w:p w14:paraId="6FCCE082" w14:textId="24306BCA" w:rsidR="00D4585B" w:rsidRPr="0081206F" w:rsidRDefault="00D4585B" w:rsidP="00D4585B">
            <w:pPr>
              <w:adjustRightInd w:val="0"/>
              <w:snapToGrid w:val="0"/>
              <w:spacing w:line="160" w:lineRule="exact"/>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652" w:type="pct"/>
            <w:tcBorders>
              <w:top w:val="nil"/>
              <w:bottom w:val="single" w:sz="4" w:space="0" w:color="auto"/>
            </w:tcBorders>
            <w:shd w:val="clear" w:color="auto" w:fill="auto"/>
            <w:noWrap/>
            <w:hideMark/>
          </w:tcPr>
          <w:p w14:paraId="21CDD61C" w14:textId="5C4BBA2C"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1.00 </w:t>
            </w:r>
          </w:p>
        </w:tc>
        <w:tc>
          <w:tcPr>
            <w:tcW w:w="414" w:type="pct"/>
            <w:tcBorders>
              <w:top w:val="nil"/>
              <w:bottom w:val="single" w:sz="4" w:space="0" w:color="auto"/>
            </w:tcBorders>
            <w:shd w:val="clear" w:color="auto" w:fill="auto"/>
            <w:noWrap/>
            <w:hideMark/>
          </w:tcPr>
          <w:p w14:paraId="709BC5D0" w14:textId="4734CDE8"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455" w:type="pct"/>
            <w:tcBorders>
              <w:top w:val="nil"/>
              <w:bottom w:val="single" w:sz="4" w:space="0" w:color="auto"/>
            </w:tcBorders>
            <w:shd w:val="clear" w:color="auto" w:fill="auto"/>
            <w:noWrap/>
            <w:hideMark/>
          </w:tcPr>
          <w:p w14:paraId="2300AE02" w14:textId="648B9E54" w:rsidR="00D4585B" w:rsidRPr="0081206F" w:rsidRDefault="00D4585B" w:rsidP="00D4585B">
            <w:pPr>
              <w:adjustRightInd w:val="0"/>
              <w:snapToGrid w:val="0"/>
              <w:spacing w:line="160" w:lineRule="exact"/>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383" w:type="pct"/>
            <w:tcBorders>
              <w:top w:val="nil"/>
              <w:bottom w:val="single" w:sz="4" w:space="0" w:color="auto"/>
            </w:tcBorders>
            <w:shd w:val="clear" w:color="auto" w:fill="auto"/>
            <w:noWrap/>
            <w:hideMark/>
          </w:tcPr>
          <w:p w14:paraId="6C203680" w14:textId="26A99445"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1.00 </w:t>
            </w:r>
          </w:p>
        </w:tc>
      </w:tr>
      <w:tr w:rsidR="00D4585B" w:rsidRPr="000D06DA" w14:paraId="4E40E591" w14:textId="77777777" w:rsidTr="000D06DA">
        <w:trPr>
          <w:trHeight w:val="164"/>
        </w:trPr>
        <w:tc>
          <w:tcPr>
            <w:tcW w:w="793" w:type="pct"/>
            <w:vMerge w:val="restart"/>
            <w:tcBorders>
              <w:top w:val="nil"/>
              <w:left w:val="nil"/>
              <w:bottom w:val="nil"/>
              <w:right w:val="nil"/>
            </w:tcBorders>
            <w:shd w:val="clear" w:color="auto" w:fill="auto"/>
            <w:vAlign w:val="center"/>
            <w:hideMark/>
          </w:tcPr>
          <w:p w14:paraId="3109276A"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r w:rsidRPr="00900671">
              <w:rPr>
                <w:rFonts w:eastAsia="DengXian" w:cstheme="minorHAnsi"/>
                <w:b/>
                <w:bCs/>
                <w:color w:val="000000"/>
                <w:sz w:val="15"/>
                <w:szCs w:val="15"/>
              </w:rPr>
              <w:t>Car ownership</w:t>
            </w:r>
          </w:p>
        </w:tc>
        <w:tc>
          <w:tcPr>
            <w:tcW w:w="1356" w:type="pct"/>
            <w:tcBorders>
              <w:top w:val="single" w:sz="4" w:space="0" w:color="auto"/>
              <w:left w:val="nil"/>
              <w:bottom w:val="nil"/>
            </w:tcBorders>
            <w:shd w:val="clear" w:color="auto" w:fill="auto"/>
            <w:vAlign w:val="center"/>
            <w:hideMark/>
          </w:tcPr>
          <w:p w14:paraId="4739EB2B"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More than 2</w:t>
            </w:r>
          </w:p>
        </w:tc>
        <w:tc>
          <w:tcPr>
            <w:tcW w:w="555" w:type="pct"/>
            <w:tcBorders>
              <w:top w:val="single" w:sz="4" w:space="0" w:color="auto"/>
            </w:tcBorders>
            <w:shd w:val="clear" w:color="auto" w:fill="auto"/>
            <w:noWrap/>
            <w:hideMark/>
          </w:tcPr>
          <w:p w14:paraId="13FFAC69" w14:textId="7E24D524"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0.26 </w:t>
            </w:r>
          </w:p>
        </w:tc>
        <w:tc>
          <w:tcPr>
            <w:tcW w:w="392" w:type="pct"/>
            <w:tcBorders>
              <w:top w:val="single" w:sz="4" w:space="0" w:color="auto"/>
            </w:tcBorders>
            <w:shd w:val="clear" w:color="auto" w:fill="auto"/>
            <w:noWrap/>
            <w:hideMark/>
          </w:tcPr>
          <w:p w14:paraId="5285FF2D" w14:textId="54B6B578"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0.61 </w:t>
            </w:r>
          </w:p>
        </w:tc>
        <w:tc>
          <w:tcPr>
            <w:tcW w:w="652" w:type="pct"/>
            <w:tcBorders>
              <w:top w:val="single" w:sz="4" w:space="0" w:color="auto"/>
            </w:tcBorders>
            <w:shd w:val="clear" w:color="auto" w:fill="auto"/>
            <w:noWrap/>
            <w:hideMark/>
          </w:tcPr>
          <w:p w14:paraId="799B42AD" w14:textId="7C2644EE"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1.29 </w:t>
            </w:r>
          </w:p>
        </w:tc>
        <w:tc>
          <w:tcPr>
            <w:tcW w:w="414" w:type="pct"/>
            <w:tcBorders>
              <w:top w:val="single" w:sz="4" w:space="0" w:color="auto"/>
            </w:tcBorders>
            <w:shd w:val="clear" w:color="auto" w:fill="auto"/>
            <w:noWrap/>
            <w:hideMark/>
          </w:tcPr>
          <w:p w14:paraId="5459E52D" w14:textId="57FDD550"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0.02 </w:t>
            </w:r>
          </w:p>
        </w:tc>
        <w:tc>
          <w:tcPr>
            <w:tcW w:w="455" w:type="pct"/>
            <w:tcBorders>
              <w:top w:val="single" w:sz="4" w:space="0" w:color="auto"/>
            </w:tcBorders>
            <w:shd w:val="clear" w:color="auto" w:fill="auto"/>
            <w:noWrap/>
            <w:hideMark/>
          </w:tcPr>
          <w:p w14:paraId="17B9D2C8" w14:textId="0C387711"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0.89 </w:t>
            </w:r>
          </w:p>
        </w:tc>
        <w:tc>
          <w:tcPr>
            <w:tcW w:w="383" w:type="pct"/>
            <w:tcBorders>
              <w:top w:val="single" w:sz="4" w:space="0" w:color="auto"/>
            </w:tcBorders>
            <w:shd w:val="clear" w:color="auto" w:fill="auto"/>
            <w:noWrap/>
            <w:hideMark/>
          </w:tcPr>
          <w:p w14:paraId="4ED7F78E" w14:textId="42E419BB"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0.93 </w:t>
            </w:r>
          </w:p>
        </w:tc>
      </w:tr>
      <w:tr w:rsidR="00D4585B" w:rsidRPr="000D06DA" w14:paraId="7B1F89C9" w14:textId="77777777" w:rsidTr="000D06DA">
        <w:trPr>
          <w:trHeight w:val="164"/>
        </w:trPr>
        <w:tc>
          <w:tcPr>
            <w:tcW w:w="793" w:type="pct"/>
            <w:vMerge/>
            <w:tcBorders>
              <w:top w:val="nil"/>
              <w:left w:val="nil"/>
              <w:bottom w:val="nil"/>
              <w:right w:val="nil"/>
            </w:tcBorders>
            <w:vAlign w:val="center"/>
            <w:hideMark/>
          </w:tcPr>
          <w:p w14:paraId="2AB3C37E"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tcBorders>
            <w:shd w:val="clear" w:color="auto" w:fill="auto"/>
            <w:vAlign w:val="center"/>
            <w:hideMark/>
          </w:tcPr>
          <w:p w14:paraId="4D5F8E1E"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1</w:t>
            </w:r>
          </w:p>
        </w:tc>
        <w:tc>
          <w:tcPr>
            <w:tcW w:w="555" w:type="pct"/>
            <w:tcBorders>
              <w:top w:val="nil"/>
            </w:tcBorders>
            <w:shd w:val="clear" w:color="auto" w:fill="auto"/>
            <w:noWrap/>
            <w:hideMark/>
          </w:tcPr>
          <w:p w14:paraId="65DBEA77" w14:textId="2C1B96A3"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0.07 </w:t>
            </w:r>
          </w:p>
        </w:tc>
        <w:tc>
          <w:tcPr>
            <w:tcW w:w="392" w:type="pct"/>
            <w:tcBorders>
              <w:top w:val="nil"/>
            </w:tcBorders>
            <w:shd w:val="clear" w:color="auto" w:fill="auto"/>
            <w:noWrap/>
            <w:hideMark/>
          </w:tcPr>
          <w:p w14:paraId="40BEC1B4" w14:textId="65268E52"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0.79 </w:t>
            </w:r>
          </w:p>
        </w:tc>
        <w:tc>
          <w:tcPr>
            <w:tcW w:w="652" w:type="pct"/>
            <w:tcBorders>
              <w:top w:val="nil"/>
            </w:tcBorders>
            <w:shd w:val="clear" w:color="auto" w:fill="auto"/>
            <w:noWrap/>
            <w:hideMark/>
          </w:tcPr>
          <w:p w14:paraId="7119F47F" w14:textId="08458598"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0.90 </w:t>
            </w:r>
          </w:p>
        </w:tc>
        <w:tc>
          <w:tcPr>
            <w:tcW w:w="414" w:type="pct"/>
            <w:tcBorders>
              <w:top w:val="nil"/>
            </w:tcBorders>
            <w:shd w:val="clear" w:color="auto" w:fill="auto"/>
            <w:noWrap/>
            <w:hideMark/>
          </w:tcPr>
          <w:p w14:paraId="0BC5B1BD" w14:textId="1B5CB09B"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1.64 </w:t>
            </w:r>
          </w:p>
        </w:tc>
        <w:tc>
          <w:tcPr>
            <w:tcW w:w="455" w:type="pct"/>
            <w:tcBorders>
              <w:top w:val="nil"/>
            </w:tcBorders>
            <w:shd w:val="clear" w:color="auto" w:fill="auto"/>
            <w:noWrap/>
            <w:hideMark/>
          </w:tcPr>
          <w:p w14:paraId="3A404E0B" w14:textId="08B15BF3"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0.20 </w:t>
            </w:r>
          </w:p>
        </w:tc>
        <w:tc>
          <w:tcPr>
            <w:tcW w:w="383" w:type="pct"/>
            <w:tcBorders>
              <w:top w:val="nil"/>
            </w:tcBorders>
            <w:shd w:val="clear" w:color="auto" w:fill="auto"/>
            <w:noWrap/>
            <w:hideMark/>
          </w:tcPr>
          <w:p w14:paraId="4FFEC02E" w14:textId="705CA729"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0.62 </w:t>
            </w:r>
          </w:p>
        </w:tc>
      </w:tr>
      <w:tr w:rsidR="00D4585B" w:rsidRPr="000D06DA" w14:paraId="7FACBA43" w14:textId="77777777" w:rsidTr="000D06DA">
        <w:trPr>
          <w:trHeight w:val="164"/>
        </w:trPr>
        <w:tc>
          <w:tcPr>
            <w:tcW w:w="793" w:type="pct"/>
            <w:vMerge/>
            <w:tcBorders>
              <w:top w:val="nil"/>
              <w:left w:val="nil"/>
              <w:right w:val="nil"/>
            </w:tcBorders>
            <w:vAlign w:val="center"/>
            <w:hideMark/>
          </w:tcPr>
          <w:p w14:paraId="03F5E580"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single" w:sz="4" w:space="0" w:color="auto"/>
            </w:tcBorders>
            <w:shd w:val="clear" w:color="auto" w:fill="auto"/>
            <w:vAlign w:val="center"/>
            <w:hideMark/>
          </w:tcPr>
          <w:p w14:paraId="0B720E2F"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0 (Ref)</w:t>
            </w:r>
          </w:p>
        </w:tc>
        <w:tc>
          <w:tcPr>
            <w:tcW w:w="555" w:type="pct"/>
            <w:tcBorders>
              <w:top w:val="nil"/>
              <w:bottom w:val="single" w:sz="4" w:space="0" w:color="auto"/>
            </w:tcBorders>
            <w:shd w:val="clear" w:color="auto" w:fill="auto"/>
            <w:noWrap/>
            <w:hideMark/>
          </w:tcPr>
          <w:p w14:paraId="3196DAC5" w14:textId="4AF27A8C" w:rsidR="00D4585B" w:rsidRPr="00900671" w:rsidRDefault="00D4585B" w:rsidP="00D4585B">
            <w:pPr>
              <w:adjustRightInd w:val="0"/>
              <w:snapToGrid w:val="0"/>
              <w:spacing w:line="160" w:lineRule="exact"/>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392" w:type="pct"/>
            <w:tcBorders>
              <w:top w:val="nil"/>
              <w:bottom w:val="single" w:sz="4" w:space="0" w:color="auto"/>
            </w:tcBorders>
            <w:shd w:val="clear" w:color="auto" w:fill="auto"/>
            <w:noWrap/>
            <w:hideMark/>
          </w:tcPr>
          <w:p w14:paraId="03538C2A" w14:textId="5EE76C7D" w:rsidR="00D4585B" w:rsidRPr="0081206F" w:rsidRDefault="00D4585B" w:rsidP="00D4585B">
            <w:pPr>
              <w:adjustRightInd w:val="0"/>
              <w:snapToGrid w:val="0"/>
              <w:spacing w:line="160" w:lineRule="exact"/>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652" w:type="pct"/>
            <w:tcBorders>
              <w:top w:val="nil"/>
              <w:bottom w:val="single" w:sz="4" w:space="0" w:color="auto"/>
            </w:tcBorders>
            <w:shd w:val="clear" w:color="auto" w:fill="auto"/>
            <w:noWrap/>
            <w:hideMark/>
          </w:tcPr>
          <w:p w14:paraId="3734DD82" w14:textId="1CE5DED5"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1.00 </w:t>
            </w:r>
          </w:p>
        </w:tc>
        <w:tc>
          <w:tcPr>
            <w:tcW w:w="414" w:type="pct"/>
            <w:tcBorders>
              <w:top w:val="nil"/>
              <w:bottom w:val="single" w:sz="4" w:space="0" w:color="auto"/>
            </w:tcBorders>
            <w:shd w:val="clear" w:color="auto" w:fill="auto"/>
            <w:noWrap/>
            <w:hideMark/>
          </w:tcPr>
          <w:p w14:paraId="02228B31" w14:textId="7ECA00A4"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455" w:type="pct"/>
            <w:tcBorders>
              <w:top w:val="nil"/>
              <w:bottom w:val="single" w:sz="4" w:space="0" w:color="auto"/>
            </w:tcBorders>
            <w:shd w:val="clear" w:color="auto" w:fill="auto"/>
            <w:noWrap/>
            <w:hideMark/>
          </w:tcPr>
          <w:p w14:paraId="02427B72" w14:textId="37EA2C19" w:rsidR="00D4585B" w:rsidRPr="0081206F" w:rsidRDefault="00D4585B" w:rsidP="00D4585B">
            <w:pPr>
              <w:adjustRightInd w:val="0"/>
              <w:snapToGrid w:val="0"/>
              <w:spacing w:line="160" w:lineRule="exact"/>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383" w:type="pct"/>
            <w:tcBorders>
              <w:top w:val="nil"/>
              <w:bottom w:val="single" w:sz="4" w:space="0" w:color="auto"/>
            </w:tcBorders>
            <w:shd w:val="clear" w:color="auto" w:fill="auto"/>
            <w:noWrap/>
            <w:hideMark/>
          </w:tcPr>
          <w:p w14:paraId="4B867113" w14:textId="056A848A"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1.00 </w:t>
            </w:r>
          </w:p>
        </w:tc>
      </w:tr>
      <w:tr w:rsidR="00D4585B" w:rsidRPr="000D06DA" w14:paraId="01D464B2" w14:textId="77777777" w:rsidTr="000D06DA">
        <w:trPr>
          <w:trHeight w:val="164"/>
        </w:trPr>
        <w:tc>
          <w:tcPr>
            <w:tcW w:w="793" w:type="pct"/>
            <w:vMerge w:val="restart"/>
            <w:tcBorders>
              <w:top w:val="nil"/>
              <w:left w:val="nil"/>
              <w:right w:val="nil"/>
            </w:tcBorders>
            <w:shd w:val="clear" w:color="auto" w:fill="auto"/>
            <w:vAlign w:val="center"/>
            <w:hideMark/>
          </w:tcPr>
          <w:p w14:paraId="2072A922" w14:textId="6998E6B1" w:rsidR="00D4585B" w:rsidRPr="00900671" w:rsidRDefault="00D4585B" w:rsidP="00ED3CCC">
            <w:pPr>
              <w:adjustRightInd w:val="0"/>
              <w:snapToGrid w:val="0"/>
              <w:spacing w:line="160" w:lineRule="exact"/>
              <w:jc w:val="left"/>
              <w:rPr>
                <w:rFonts w:eastAsia="DengXian" w:cstheme="minorHAnsi"/>
                <w:b/>
                <w:bCs/>
                <w:color w:val="000000"/>
                <w:sz w:val="15"/>
                <w:szCs w:val="15"/>
              </w:rPr>
            </w:pPr>
            <w:r w:rsidRPr="00900671">
              <w:rPr>
                <w:rFonts w:eastAsia="DengXian" w:cstheme="minorHAnsi"/>
                <w:b/>
                <w:bCs/>
                <w:color w:val="000000"/>
                <w:sz w:val="15"/>
                <w:szCs w:val="15"/>
              </w:rPr>
              <w:t xml:space="preserve">Rent or </w:t>
            </w:r>
            <w:r w:rsidR="008A547B">
              <w:rPr>
                <w:rFonts w:eastAsia="DengXian" w:cstheme="minorHAnsi"/>
                <w:b/>
                <w:bCs/>
                <w:color w:val="000000"/>
                <w:sz w:val="15"/>
                <w:szCs w:val="15"/>
              </w:rPr>
              <w:t>mortgage</w:t>
            </w:r>
          </w:p>
        </w:tc>
        <w:tc>
          <w:tcPr>
            <w:tcW w:w="1356" w:type="pct"/>
            <w:tcBorders>
              <w:top w:val="single" w:sz="4" w:space="0" w:color="auto"/>
              <w:left w:val="nil"/>
              <w:bottom w:val="nil"/>
            </w:tcBorders>
            <w:shd w:val="clear" w:color="auto" w:fill="auto"/>
            <w:vAlign w:val="center"/>
            <w:hideMark/>
          </w:tcPr>
          <w:p w14:paraId="69CF3C84"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&lt; 2000 RM</w:t>
            </w:r>
          </w:p>
        </w:tc>
        <w:tc>
          <w:tcPr>
            <w:tcW w:w="555" w:type="pct"/>
            <w:tcBorders>
              <w:top w:val="single" w:sz="4" w:space="0" w:color="auto"/>
            </w:tcBorders>
            <w:shd w:val="clear" w:color="auto" w:fill="auto"/>
            <w:noWrap/>
            <w:hideMark/>
          </w:tcPr>
          <w:p w14:paraId="4E517283" w14:textId="2285C83B"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7.97 </w:t>
            </w:r>
          </w:p>
        </w:tc>
        <w:tc>
          <w:tcPr>
            <w:tcW w:w="392" w:type="pct"/>
            <w:tcBorders>
              <w:top w:val="single" w:sz="4" w:space="0" w:color="auto"/>
            </w:tcBorders>
            <w:shd w:val="clear" w:color="auto" w:fill="auto"/>
            <w:noWrap/>
            <w:hideMark/>
          </w:tcPr>
          <w:p w14:paraId="25A2EE46" w14:textId="6C424B62"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0.00</w:t>
            </w:r>
            <w:r w:rsidR="000D06DA">
              <w:rPr>
                <w:rFonts w:eastAsia="DengXian" w:cstheme="minorHAnsi"/>
                <w:color w:val="000000"/>
                <w:sz w:val="15"/>
                <w:szCs w:val="15"/>
              </w:rPr>
              <w:t>***</w:t>
            </w:r>
            <w:r w:rsidRPr="000D06DA">
              <w:rPr>
                <w:rFonts w:eastAsia="DengXian" w:cstheme="minorHAnsi" w:hint="eastAsia"/>
                <w:color w:val="000000"/>
                <w:sz w:val="15"/>
                <w:szCs w:val="15"/>
              </w:rPr>
              <w:t xml:space="preserve"> </w:t>
            </w:r>
          </w:p>
        </w:tc>
        <w:tc>
          <w:tcPr>
            <w:tcW w:w="652" w:type="pct"/>
            <w:tcBorders>
              <w:top w:val="single" w:sz="4" w:space="0" w:color="auto"/>
            </w:tcBorders>
            <w:shd w:val="clear" w:color="auto" w:fill="auto"/>
            <w:noWrap/>
            <w:hideMark/>
          </w:tcPr>
          <w:p w14:paraId="769BAF5F" w14:textId="1956E45D"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0.28 </w:t>
            </w:r>
          </w:p>
        </w:tc>
        <w:tc>
          <w:tcPr>
            <w:tcW w:w="414" w:type="pct"/>
            <w:tcBorders>
              <w:top w:val="single" w:sz="4" w:space="0" w:color="auto"/>
            </w:tcBorders>
            <w:shd w:val="clear" w:color="auto" w:fill="auto"/>
            <w:noWrap/>
            <w:hideMark/>
          </w:tcPr>
          <w:p w14:paraId="4DA3B557" w14:textId="48A68B87"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2.39 </w:t>
            </w:r>
          </w:p>
        </w:tc>
        <w:tc>
          <w:tcPr>
            <w:tcW w:w="455" w:type="pct"/>
            <w:tcBorders>
              <w:top w:val="single" w:sz="4" w:space="0" w:color="auto"/>
            </w:tcBorders>
            <w:shd w:val="clear" w:color="auto" w:fill="auto"/>
            <w:noWrap/>
            <w:hideMark/>
          </w:tcPr>
          <w:p w14:paraId="1C709EC1" w14:textId="13FD31BC"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0.12 </w:t>
            </w:r>
          </w:p>
        </w:tc>
        <w:tc>
          <w:tcPr>
            <w:tcW w:w="383" w:type="pct"/>
            <w:tcBorders>
              <w:top w:val="single" w:sz="4" w:space="0" w:color="auto"/>
            </w:tcBorders>
            <w:shd w:val="clear" w:color="auto" w:fill="auto"/>
            <w:noWrap/>
            <w:hideMark/>
          </w:tcPr>
          <w:p w14:paraId="278704EB" w14:textId="36EDE6EC"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0.51 </w:t>
            </w:r>
          </w:p>
        </w:tc>
      </w:tr>
      <w:tr w:rsidR="00D4585B" w:rsidRPr="000D06DA" w14:paraId="390F3922" w14:textId="77777777" w:rsidTr="000D06DA">
        <w:trPr>
          <w:trHeight w:val="164"/>
        </w:trPr>
        <w:tc>
          <w:tcPr>
            <w:tcW w:w="793" w:type="pct"/>
            <w:vMerge/>
            <w:tcBorders>
              <w:top w:val="nil"/>
              <w:left w:val="nil"/>
              <w:right w:val="nil"/>
            </w:tcBorders>
            <w:vAlign w:val="center"/>
            <w:hideMark/>
          </w:tcPr>
          <w:p w14:paraId="4C27B26B"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nil"/>
            </w:tcBorders>
            <w:shd w:val="clear" w:color="auto" w:fill="auto"/>
            <w:vAlign w:val="center"/>
            <w:hideMark/>
          </w:tcPr>
          <w:p w14:paraId="29F47DBA"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2000~3999 RM</w:t>
            </w:r>
          </w:p>
        </w:tc>
        <w:tc>
          <w:tcPr>
            <w:tcW w:w="555" w:type="pct"/>
            <w:tcBorders>
              <w:top w:val="nil"/>
            </w:tcBorders>
            <w:shd w:val="clear" w:color="auto" w:fill="auto"/>
            <w:noWrap/>
            <w:hideMark/>
          </w:tcPr>
          <w:p w14:paraId="238824A9" w14:textId="132F0CBA"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1.57 </w:t>
            </w:r>
          </w:p>
        </w:tc>
        <w:tc>
          <w:tcPr>
            <w:tcW w:w="392" w:type="pct"/>
            <w:tcBorders>
              <w:top w:val="nil"/>
            </w:tcBorders>
            <w:shd w:val="clear" w:color="auto" w:fill="auto"/>
            <w:noWrap/>
            <w:hideMark/>
          </w:tcPr>
          <w:p w14:paraId="38F323F0" w14:textId="3D9E5A37"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0.21 </w:t>
            </w:r>
          </w:p>
        </w:tc>
        <w:tc>
          <w:tcPr>
            <w:tcW w:w="652" w:type="pct"/>
            <w:tcBorders>
              <w:top w:val="nil"/>
            </w:tcBorders>
            <w:shd w:val="clear" w:color="auto" w:fill="auto"/>
            <w:noWrap/>
            <w:hideMark/>
          </w:tcPr>
          <w:p w14:paraId="62B67F09" w14:textId="00D00871"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0.55 </w:t>
            </w:r>
          </w:p>
        </w:tc>
        <w:tc>
          <w:tcPr>
            <w:tcW w:w="414" w:type="pct"/>
            <w:tcBorders>
              <w:top w:val="nil"/>
            </w:tcBorders>
            <w:shd w:val="clear" w:color="auto" w:fill="auto"/>
            <w:noWrap/>
            <w:hideMark/>
          </w:tcPr>
          <w:p w14:paraId="0E3455BD" w14:textId="01B8E675"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0.60 </w:t>
            </w:r>
          </w:p>
        </w:tc>
        <w:tc>
          <w:tcPr>
            <w:tcW w:w="455" w:type="pct"/>
            <w:tcBorders>
              <w:top w:val="nil"/>
            </w:tcBorders>
            <w:shd w:val="clear" w:color="auto" w:fill="auto"/>
            <w:noWrap/>
            <w:hideMark/>
          </w:tcPr>
          <w:p w14:paraId="08C9E27E" w14:textId="67CDB526"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0.44 </w:t>
            </w:r>
          </w:p>
        </w:tc>
        <w:tc>
          <w:tcPr>
            <w:tcW w:w="383" w:type="pct"/>
            <w:tcBorders>
              <w:top w:val="nil"/>
            </w:tcBorders>
            <w:shd w:val="clear" w:color="auto" w:fill="auto"/>
            <w:noWrap/>
            <w:hideMark/>
          </w:tcPr>
          <w:p w14:paraId="4402C368" w14:textId="1F769BC6"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1.44 </w:t>
            </w:r>
          </w:p>
        </w:tc>
      </w:tr>
      <w:tr w:rsidR="00D4585B" w:rsidRPr="000D06DA" w14:paraId="4D0B89BE" w14:textId="77777777" w:rsidTr="000D06DA">
        <w:trPr>
          <w:trHeight w:val="164"/>
        </w:trPr>
        <w:tc>
          <w:tcPr>
            <w:tcW w:w="793" w:type="pct"/>
            <w:vMerge/>
            <w:tcBorders>
              <w:top w:val="nil"/>
              <w:left w:val="nil"/>
              <w:right w:val="nil"/>
            </w:tcBorders>
            <w:vAlign w:val="center"/>
            <w:hideMark/>
          </w:tcPr>
          <w:p w14:paraId="180FAAB7"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nil"/>
            </w:tcBorders>
            <w:shd w:val="clear" w:color="auto" w:fill="auto"/>
            <w:vAlign w:val="center"/>
            <w:hideMark/>
          </w:tcPr>
          <w:p w14:paraId="2C14EE65"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4000~5999 RM</w:t>
            </w:r>
          </w:p>
        </w:tc>
        <w:tc>
          <w:tcPr>
            <w:tcW w:w="555" w:type="pct"/>
            <w:tcBorders>
              <w:top w:val="nil"/>
            </w:tcBorders>
            <w:shd w:val="clear" w:color="auto" w:fill="auto"/>
            <w:noWrap/>
            <w:hideMark/>
          </w:tcPr>
          <w:p w14:paraId="3A0A7035" w14:textId="0D0F64A2"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0.31 </w:t>
            </w:r>
          </w:p>
        </w:tc>
        <w:tc>
          <w:tcPr>
            <w:tcW w:w="392" w:type="pct"/>
            <w:tcBorders>
              <w:top w:val="nil"/>
            </w:tcBorders>
            <w:shd w:val="clear" w:color="auto" w:fill="auto"/>
            <w:noWrap/>
            <w:hideMark/>
          </w:tcPr>
          <w:p w14:paraId="3D7F8116" w14:textId="2E06A444"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0.58 </w:t>
            </w:r>
          </w:p>
        </w:tc>
        <w:tc>
          <w:tcPr>
            <w:tcW w:w="652" w:type="pct"/>
            <w:tcBorders>
              <w:top w:val="nil"/>
            </w:tcBorders>
            <w:shd w:val="clear" w:color="auto" w:fill="auto"/>
            <w:noWrap/>
            <w:hideMark/>
          </w:tcPr>
          <w:p w14:paraId="5F880F0B" w14:textId="447DA9B6"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1.30 </w:t>
            </w:r>
          </w:p>
        </w:tc>
        <w:tc>
          <w:tcPr>
            <w:tcW w:w="414" w:type="pct"/>
            <w:tcBorders>
              <w:top w:val="nil"/>
            </w:tcBorders>
            <w:shd w:val="clear" w:color="auto" w:fill="auto"/>
            <w:noWrap/>
            <w:hideMark/>
          </w:tcPr>
          <w:p w14:paraId="01B601FA" w14:textId="3073D790"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1.29 </w:t>
            </w:r>
          </w:p>
        </w:tc>
        <w:tc>
          <w:tcPr>
            <w:tcW w:w="455" w:type="pct"/>
            <w:tcBorders>
              <w:top w:val="nil"/>
            </w:tcBorders>
            <w:shd w:val="clear" w:color="auto" w:fill="auto"/>
            <w:noWrap/>
            <w:hideMark/>
          </w:tcPr>
          <w:p w14:paraId="3E76734A" w14:textId="09CBAF0C"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0.26 </w:t>
            </w:r>
          </w:p>
        </w:tc>
        <w:tc>
          <w:tcPr>
            <w:tcW w:w="383" w:type="pct"/>
            <w:tcBorders>
              <w:top w:val="nil"/>
            </w:tcBorders>
            <w:shd w:val="clear" w:color="auto" w:fill="auto"/>
            <w:noWrap/>
            <w:hideMark/>
          </w:tcPr>
          <w:p w14:paraId="6131C2D0" w14:textId="36E65EE0"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1.72 </w:t>
            </w:r>
          </w:p>
        </w:tc>
      </w:tr>
      <w:tr w:rsidR="00D4585B" w:rsidRPr="000D06DA" w14:paraId="2F9BBF61" w14:textId="77777777" w:rsidTr="000D06DA">
        <w:trPr>
          <w:trHeight w:val="164"/>
        </w:trPr>
        <w:tc>
          <w:tcPr>
            <w:tcW w:w="793" w:type="pct"/>
            <w:vMerge/>
            <w:tcBorders>
              <w:top w:val="nil"/>
              <w:left w:val="nil"/>
              <w:right w:val="nil"/>
            </w:tcBorders>
            <w:vAlign w:val="center"/>
            <w:hideMark/>
          </w:tcPr>
          <w:p w14:paraId="4EB0123E"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nil"/>
            </w:tcBorders>
            <w:shd w:val="clear" w:color="auto" w:fill="auto"/>
            <w:vAlign w:val="center"/>
            <w:hideMark/>
          </w:tcPr>
          <w:p w14:paraId="53B8B4A8"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6000~7999 RM</w:t>
            </w:r>
          </w:p>
        </w:tc>
        <w:tc>
          <w:tcPr>
            <w:tcW w:w="555" w:type="pct"/>
            <w:tcBorders>
              <w:top w:val="nil"/>
            </w:tcBorders>
            <w:shd w:val="clear" w:color="auto" w:fill="auto"/>
            <w:noWrap/>
            <w:hideMark/>
          </w:tcPr>
          <w:p w14:paraId="6FF76C97" w14:textId="107FE02C"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3.06 </w:t>
            </w:r>
          </w:p>
        </w:tc>
        <w:tc>
          <w:tcPr>
            <w:tcW w:w="392" w:type="pct"/>
            <w:tcBorders>
              <w:top w:val="nil"/>
            </w:tcBorders>
            <w:shd w:val="clear" w:color="auto" w:fill="auto"/>
            <w:noWrap/>
            <w:hideMark/>
          </w:tcPr>
          <w:p w14:paraId="020DDBB7" w14:textId="4A65C6E9"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0.08 </w:t>
            </w:r>
          </w:p>
        </w:tc>
        <w:tc>
          <w:tcPr>
            <w:tcW w:w="652" w:type="pct"/>
            <w:tcBorders>
              <w:top w:val="nil"/>
            </w:tcBorders>
            <w:shd w:val="clear" w:color="auto" w:fill="auto"/>
            <w:noWrap/>
            <w:hideMark/>
          </w:tcPr>
          <w:p w14:paraId="68B29C86" w14:textId="5A4BE959"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0.40 </w:t>
            </w:r>
          </w:p>
        </w:tc>
        <w:tc>
          <w:tcPr>
            <w:tcW w:w="414" w:type="pct"/>
            <w:tcBorders>
              <w:top w:val="nil"/>
            </w:tcBorders>
            <w:shd w:val="clear" w:color="auto" w:fill="auto"/>
            <w:noWrap/>
            <w:hideMark/>
          </w:tcPr>
          <w:p w14:paraId="272B9E7E" w14:textId="2C2B7E68"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0.55 </w:t>
            </w:r>
          </w:p>
        </w:tc>
        <w:tc>
          <w:tcPr>
            <w:tcW w:w="455" w:type="pct"/>
            <w:tcBorders>
              <w:top w:val="nil"/>
            </w:tcBorders>
            <w:shd w:val="clear" w:color="auto" w:fill="auto"/>
            <w:noWrap/>
            <w:hideMark/>
          </w:tcPr>
          <w:p w14:paraId="4F6C2223" w14:textId="794444C0"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0.46 </w:t>
            </w:r>
          </w:p>
        </w:tc>
        <w:tc>
          <w:tcPr>
            <w:tcW w:w="383" w:type="pct"/>
            <w:tcBorders>
              <w:top w:val="nil"/>
            </w:tcBorders>
            <w:shd w:val="clear" w:color="auto" w:fill="auto"/>
            <w:noWrap/>
            <w:hideMark/>
          </w:tcPr>
          <w:p w14:paraId="026674CE" w14:textId="0310927F"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0.68 </w:t>
            </w:r>
          </w:p>
        </w:tc>
      </w:tr>
      <w:tr w:rsidR="00D4585B" w:rsidRPr="000D06DA" w14:paraId="3573DDA0" w14:textId="77777777" w:rsidTr="000D06DA">
        <w:trPr>
          <w:trHeight w:val="164"/>
        </w:trPr>
        <w:tc>
          <w:tcPr>
            <w:tcW w:w="793" w:type="pct"/>
            <w:vMerge/>
            <w:tcBorders>
              <w:top w:val="nil"/>
              <w:left w:val="nil"/>
              <w:right w:val="nil"/>
            </w:tcBorders>
            <w:vAlign w:val="center"/>
            <w:hideMark/>
          </w:tcPr>
          <w:p w14:paraId="0509BD18"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tcBorders>
            <w:shd w:val="clear" w:color="auto" w:fill="auto"/>
            <w:vAlign w:val="center"/>
            <w:hideMark/>
          </w:tcPr>
          <w:p w14:paraId="61A7E575"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8000~9999 RM</w:t>
            </w:r>
          </w:p>
        </w:tc>
        <w:tc>
          <w:tcPr>
            <w:tcW w:w="555" w:type="pct"/>
            <w:tcBorders>
              <w:top w:val="nil"/>
            </w:tcBorders>
            <w:shd w:val="clear" w:color="auto" w:fill="auto"/>
            <w:noWrap/>
            <w:hideMark/>
          </w:tcPr>
          <w:p w14:paraId="011AAC00" w14:textId="1D8F7395"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0.36 </w:t>
            </w:r>
          </w:p>
        </w:tc>
        <w:tc>
          <w:tcPr>
            <w:tcW w:w="392" w:type="pct"/>
            <w:tcBorders>
              <w:top w:val="nil"/>
            </w:tcBorders>
            <w:shd w:val="clear" w:color="auto" w:fill="auto"/>
            <w:noWrap/>
            <w:hideMark/>
          </w:tcPr>
          <w:p w14:paraId="77451E17" w14:textId="16BD2779"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0.55 </w:t>
            </w:r>
          </w:p>
        </w:tc>
        <w:tc>
          <w:tcPr>
            <w:tcW w:w="652" w:type="pct"/>
            <w:tcBorders>
              <w:top w:val="nil"/>
            </w:tcBorders>
            <w:shd w:val="clear" w:color="auto" w:fill="auto"/>
            <w:noWrap/>
            <w:hideMark/>
          </w:tcPr>
          <w:p w14:paraId="31A04B00" w14:textId="220C9632"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0.68 </w:t>
            </w:r>
          </w:p>
        </w:tc>
        <w:tc>
          <w:tcPr>
            <w:tcW w:w="414" w:type="pct"/>
            <w:tcBorders>
              <w:top w:val="nil"/>
            </w:tcBorders>
            <w:shd w:val="clear" w:color="auto" w:fill="auto"/>
            <w:noWrap/>
            <w:hideMark/>
          </w:tcPr>
          <w:p w14:paraId="6D69FA91" w14:textId="3C1796C6"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0.10 </w:t>
            </w:r>
          </w:p>
        </w:tc>
        <w:tc>
          <w:tcPr>
            <w:tcW w:w="455" w:type="pct"/>
            <w:tcBorders>
              <w:top w:val="nil"/>
            </w:tcBorders>
            <w:shd w:val="clear" w:color="auto" w:fill="auto"/>
            <w:noWrap/>
            <w:hideMark/>
          </w:tcPr>
          <w:p w14:paraId="15BE7607" w14:textId="4861937C"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0.75 </w:t>
            </w:r>
          </w:p>
        </w:tc>
        <w:tc>
          <w:tcPr>
            <w:tcW w:w="383" w:type="pct"/>
            <w:tcBorders>
              <w:top w:val="nil"/>
            </w:tcBorders>
            <w:shd w:val="clear" w:color="auto" w:fill="auto"/>
            <w:noWrap/>
            <w:hideMark/>
          </w:tcPr>
          <w:p w14:paraId="46C2AD01" w14:textId="2AA9BBCB"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0.82 </w:t>
            </w:r>
          </w:p>
        </w:tc>
      </w:tr>
      <w:tr w:rsidR="00D4585B" w:rsidRPr="000D06DA" w14:paraId="248A631E" w14:textId="77777777" w:rsidTr="000D06DA">
        <w:trPr>
          <w:trHeight w:val="164"/>
        </w:trPr>
        <w:tc>
          <w:tcPr>
            <w:tcW w:w="793" w:type="pct"/>
            <w:vMerge/>
            <w:tcBorders>
              <w:top w:val="nil"/>
              <w:left w:val="nil"/>
              <w:right w:val="nil"/>
            </w:tcBorders>
            <w:vAlign w:val="center"/>
            <w:hideMark/>
          </w:tcPr>
          <w:p w14:paraId="390A09EF"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single" w:sz="4" w:space="0" w:color="auto"/>
            </w:tcBorders>
            <w:shd w:val="clear" w:color="auto" w:fill="auto"/>
            <w:vAlign w:val="center"/>
            <w:hideMark/>
          </w:tcPr>
          <w:p w14:paraId="512BE240"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&gt; 10000 RM (Ref)</w:t>
            </w:r>
          </w:p>
        </w:tc>
        <w:tc>
          <w:tcPr>
            <w:tcW w:w="555" w:type="pct"/>
            <w:tcBorders>
              <w:top w:val="nil"/>
              <w:bottom w:val="single" w:sz="4" w:space="0" w:color="auto"/>
            </w:tcBorders>
            <w:shd w:val="clear" w:color="auto" w:fill="auto"/>
            <w:noWrap/>
            <w:hideMark/>
          </w:tcPr>
          <w:p w14:paraId="1B939595" w14:textId="66128231" w:rsidR="00D4585B" w:rsidRPr="00900671" w:rsidRDefault="00D4585B" w:rsidP="00D4585B">
            <w:pPr>
              <w:adjustRightInd w:val="0"/>
              <w:snapToGrid w:val="0"/>
              <w:spacing w:line="160" w:lineRule="exact"/>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392" w:type="pct"/>
            <w:tcBorders>
              <w:top w:val="nil"/>
              <w:bottom w:val="single" w:sz="4" w:space="0" w:color="auto"/>
            </w:tcBorders>
            <w:shd w:val="clear" w:color="auto" w:fill="auto"/>
            <w:noWrap/>
            <w:hideMark/>
          </w:tcPr>
          <w:p w14:paraId="07DE30ED" w14:textId="3DC1BE8F" w:rsidR="00D4585B" w:rsidRPr="0081206F" w:rsidRDefault="00D4585B" w:rsidP="00D4585B">
            <w:pPr>
              <w:adjustRightInd w:val="0"/>
              <w:snapToGrid w:val="0"/>
              <w:spacing w:line="160" w:lineRule="exact"/>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652" w:type="pct"/>
            <w:tcBorders>
              <w:top w:val="nil"/>
              <w:bottom w:val="single" w:sz="4" w:space="0" w:color="auto"/>
            </w:tcBorders>
            <w:shd w:val="clear" w:color="auto" w:fill="auto"/>
            <w:noWrap/>
            <w:hideMark/>
          </w:tcPr>
          <w:p w14:paraId="7207A59F" w14:textId="5713FE77"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1.00 </w:t>
            </w:r>
          </w:p>
        </w:tc>
        <w:tc>
          <w:tcPr>
            <w:tcW w:w="414" w:type="pct"/>
            <w:tcBorders>
              <w:top w:val="nil"/>
              <w:bottom w:val="single" w:sz="4" w:space="0" w:color="auto"/>
            </w:tcBorders>
            <w:shd w:val="clear" w:color="auto" w:fill="auto"/>
            <w:noWrap/>
            <w:hideMark/>
          </w:tcPr>
          <w:p w14:paraId="2A69C770" w14:textId="389779BC"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455" w:type="pct"/>
            <w:tcBorders>
              <w:top w:val="nil"/>
              <w:bottom w:val="single" w:sz="4" w:space="0" w:color="auto"/>
            </w:tcBorders>
            <w:shd w:val="clear" w:color="auto" w:fill="auto"/>
            <w:noWrap/>
            <w:hideMark/>
          </w:tcPr>
          <w:p w14:paraId="3714E523" w14:textId="19C44387" w:rsidR="00D4585B" w:rsidRPr="0081206F"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383" w:type="pct"/>
            <w:tcBorders>
              <w:top w:val="nil"/>
              <w:bottom w:val="single" w:sz="4" w:space="0" w:color="auto"/>
            </w:tcBorders>
            <w:shd w:val="clear" w:color="auto" w:fill="auto"/>
            <w:noWrap/>
            <w:hideMark/>
          </w:tcPr>
          <w:p w14:paraId="37A73433" w14:textId="796D74CB"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1.00 </w:t>
            </w:r>
          </w:p>
        </w:tc>
      </w:tr>
      <w:tr w:rsidR="00D4585B" w:rsidRPr="000D06DA" w14:paraId="004D007D" w14:textId="77777777" w:rsidTr="000D06DA">
        <w:trPr>
          <w:trHeight w:val="164"/>
        </w:trPr>
        <w:tc>
          <w:tcPr>
            <w:tcW w:w="793" w:type="pct"/>
            <w:vMerge w:val="restart"/>
            <w:tcBorders>
              <w:left w:val="nil"/>
              <w:bottom w:val="nil"/>
              <w:right w:val="nil"/>
            </w:tcBorders>
            <w:shd w:val="clear" w:color="auto" w:fill="auto"/>
            <w:vAlign w:val="center"/>
            <w:hideMark/>
          </w:tcPr>
          <w:p w14:paraId="6C094086"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r w:rsidRPr="00900671">
              <w:rPr>
                <w:rFonts w:eastAsia="DengXian" w:cstheme="minorHAnsi"/>
                <w:b/>
                <w:bCs/>
                <w:color w:val="000000"/>
                <w:sz w:val="15"/>
                <w:szCs w:val="15"/>
              </w:rPr>
              <w:t>House ownership</w:t>
            </w:r>
          </w:p>
        </w:tc>
        <w:tc>
          <w:tcPr>
            <w:tcW w:w="1356" w:type="pct"/>
            <w:tcBorders>
              <w:top w:val="single" w:sz="4" w:space="0" w:color="auto"/>
              <w:left w:val="nil"/>
            </w:tcBorders>
            <w:shd w:val="clear" w:color="auto" w:fill="auto"/>
            <w:vAlign w:val="center"/>
            <w:hideMark/>
          </w:tcPr>
          <w:p w14:paraId="39FD5196"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Own</w:t>
            </w:r>
          </w:p>
        </w:tc>
        <w:tc>
          <w:tcPr>
            <w:tcW w:w="555" w:type="pct"/>
            <w:tcBorders>
              <w:top w:val="single" w:sz="4" w:space="0" w:color="auto"/>
            </w:tcBorders>
            <w:shd w:val="clear" w:color="auto" w:fill="auto"/>
            <w:noWrap/>
            <w:hideMark/>
          </w:tcPr>
          <w:p w14:paraId="462FB98A" w14:textId="28952C20"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2.31 </w:t>
            </w:r>
          </w:p>
        </w:tc>
        <w:tc>
          <w:tcPr>
            <w:tcW w:w="392" w:type="pct"/>
            <w:tcBorders>
              <w:top w:val="single" w:sz="4" w:space="0" w:color="auto"/>
            </w:tcBorders>
            <w:shd w:val="clear" w:color="auto" w:fill="auto"/>
            <w:noWrap/>
            <w:hideMark/>
          </w:tcPr>
          <w:p w14:paraId="2FEDB900" w14:textId="5CBBDC49"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0.13 </w:t>
            </w:r>
          </w:p>
        </w:tc>
        <w:tc>
          <w:tcPr>
            <w:tcW w:w="652" w:type="pct"/>
            <w:tcBorders>
              <w:top w:val="single" w:sz="4" w:space="0" w:color="auto"/>
            </w:tcBorders>
            <w:shd w:val="clear" w:color="auto" w:fill="auto"/>
            <w:noWrap/>
            <w:hideMark/>
          </w:tcPr>
          <w:p w14:paraId="4DDF14FC" w14:textId="24698243"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0.55 </w:t>
            </w:r>
          </w:p>
        </w:tc>
        <w:tc>
          <w:tcPr>
            <w:tcW w:w="414" w:type="pct"/>
            <w:tcBorders>
              <w:top w:val="single" w:sz="4" w:space="0" w:color="auto"/>
            </w:tcBorders>
            <w:shd w:val="clear" w:color="auto" w:fill="auto"/>
            <w:noWrap/>
            <w:hideMark/>
          </w:tcPr>
          <w:p w14:paraId="0234D52D" w14:textId="1AF4CB7A"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1.75 </w:t>
            </w:r>
          </w:p>
        </w:tc>
        <w:tc>
          <w:tcPr>
            <w:tcW w:w="455" w:type="pct"/>
            <w:tcBorders>
              <w:top w:val="single" w:sz="4" w:space="0" w:color="auto"/>
            </w:tcBorders>
            <w:shd w:val="clear" w:color="auto" w:fill="auto"/>
            <w:noWrap/>
            <w:hideMark/>
          </w:tcPr>
          <w:p w14:paraId="3FE2D9B8" w14:textId="6C61407F"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0.19 </w:t>
            </w:r>
          </w:p>
        </w:tc>
        <w:tc>
          <w:tcPr>
            <w:tcW w:w="383" w:type="pct"/>
            <w:tcBorders>
              <w:top w:val="single" w:sz="4" w:space="0" w:color="auto"/>
            </w:tcBorders>
            <w:shd w:val="clear" w:color="auto" w:fill="auto"/>
            <w:noWrap/>
            <w:hideMark/>
          </w:tcPr>
          <w:p w14:paraId="7CC72E6D" w14:textId="59FB5533"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0.59 </w:t>
            </w:r>
          </w:p>
        </w:tc>
      </w:tr>
      <w:tr w:rsidR="00D4585B" w:rsidRPr="000D06DA" w14:paraId="3C3851A5" w14:textId="77777777" w:rsidTr="000D06DA">
        <w:trPr>
          <w:trHeight w:val="164"/>
        </w:trPr>
        <w:tc>
          <w:tcPr>
            <w:tcW w:w="793" w:type="pct"/>
            <w:vMerge/>
            <w:tcBorders>
              <w:top w:val="nil"/>
              <w:left w:val="nil"/>
              <w:bottom w:val="nil"/>
              <w:right w:val="nil"/>
            </w:tcBorders>
            <w:vAlign w:val="center"/>
            <w:hideMark/>
          </w:tcPr>
          <w:p w14:paraId="25187CAD"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single" w:sz="4" w:space="0" w:color="auto"/>
            </w:tcBorders>
            <w:shd w:val="clear" w:color="auto" w:fill="auto"/>
            <w:vAlign w:val="center"/>
            <w:hideMark/>
          </w:tcPr>
          <w:p w14:paraId="3773B458"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Not own (Ref)</w:t>
            </w:r>
          </w:p>
        </w:tc>
        <w:tc>
          <w:tcPr>
            <w:tcW w:w="555" w:type="pct"/>
            <w:tcBorders>
              <w:top w:val="nil"/>
              <w:bottom w:val="single" w:sz="4" w:space="0" w:color="auto"/>
            </w:tcBorders>
            <w:shd w:val="clear" w:color="auto" w:fill="auto"/>
            <w:noWrap/>
            <w:hideMark/>
          </w:tcPr>
          <w:p w14:paraId="6CDA5E5F" w14:textId="4ED7815F" w:rsidR="00D4585B" w:rsidRPr="00900671" w:rsidRDefault="00D4585B" w:rsidP="00D4585B">
            <w:pPr>
              <w:adjustRightInd w:val="0"/>
              <w:snapToGrid w:val="0"/>
              <w:spacing w:line="160" w:lineRule="exact"/>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392" w:type="pct"/>
            <w:tcBorders>
              <w:top w:val="nil"/>
              <w:bottom w:val="single" w:sz="4" w:space="0" w:color="auto"/>
            </w:tcBorders>
            <w:shd w:val="clear" w:color="auto" w:fill="auto"/>
            <w:noWrap/>
            <w:hideMark/>
          </w:tcPr>
          <w:p w14:paraId="10634A84" w14:textId="37FD2882" w:rsidR="00D4585B" w:rsidRPr="00900671" w:rsidRDefault="00D4585B" w:rsidP="00D4585B">
            <w:pPr>
              <w:adjustRightInd w:val="0"/>
              <w:snapToGrid w:val="0"/>
              <w:spacing w:line="160" w:lineRule="exact"/>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652" w:type="pct"/>
            <w:tcBorders>
              <w:top w:val="nil"/>
              <w:bottom w:val="single" w:sz="4" w:space="0" w:color="auto"/>
            </w:tcBorders>
            <w:shd w:val="clear" w:color="auto" w:fill="auto"/>
            <w:noWrap/>
            <w:hideMark/>
          </w:tcPr>
          <w:p w14:paraId="4C2E61ED" w14:textId="7611EE58"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1.00 </w:t>
            </w:r>
          </w:p>
        </w:tc>
        <w:tc>
          <w:tcPr>
            <w:tcW w:w="414" w:type="pct"/>
            <w:tcBorders>
              <w:top w:val="nil"/>
              <w:bottom w:val="single" w:sz="4" w:space="0" w:color="auto"/>
            </w:tcBorders>
            <w:shd w:val="clear" w:color="auto" w:fill="auto"/>
            <w:noWrap/>
            <w:hideMark/>
          </w:tcPr>
          <w:p w14:paraId="2A6F8EE0" w14:textId="1B4ECB36"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455" w:type="pct"/>
            <w:tcBorders>
              <w:top w:val="nil"/>
              <w:bottom w:val="single" w:sz="4" w:space="0" w:color="auto"/>
            </w:tcBorders>
            <w:shd w:val="clear" w:color="auto" w:fill="auto"/>
            <w:noWrap/>
            <w:hideMark/>
          </w:tcPr>
          <w:p w14:paraId="14C8EFAF" w14:textId="1B4597D5"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383" w:type="pct"/>
            <w:tcBorders>
              <w:top w:val="nil"/>
              <w:bottom w:val="single" w:sz="4" w:space="0" w:color="auto"/>
            </w:tcBorders>
            <w:shd w:val="clear" w:color="auto" w:fill="auto"/>
            <w:noWrap/>
            <w:hideMark/>
          </w:tcPr>
          <w:p w14:paraId="7B9FCAE9" w14:textId="0C6E7E50"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1.00 </w:t>
            </w:r>
          </w:p>
        </w:tc>
      </w:tr>
      <w:tr w:rsidR="00D4585B" w:rsidRPr="000D06DA" w14:paraId="56EC070F" w14:textId="77777777" w:rsidTr="000D06DA">
        <w:trPr>
          <w:trHeight w:val="152"/>
        </w:trPr>
        <w:tc>
          <w:tcPr>
            <w:tcW w:w="793" w:type="pct"/>
            <w:tcBorders>
              <w:top w:val="nil"/>
              <w:left w:val="nil"/>
              <w:bottom w:val="nil"/>
              <w:right w:val="nil"/>
            </w:tcBorders>
            <w:shd w:val="clear" w:color="auto" w:fill="auto"/>
            <w:noWrap/>
            <w:vAlign w:val="center"/>
            <w:hideMark/>
          </w:tcPr>
          <w:p w14:paraId="57A0EA4D"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r w:rsidRPr="00900671">
              <w:rPr>
                <w:rFonts w:eastAsia="DengXian" w:cstheme="minorHAnsi"/>
                <w:b/>
                <w:bCs/>
                <w:color w:val="000000"/>
                <w:sz w:val="15"/>
                <w:szCs w:val="15"/>
              </w:rPr>
              <w:t>Tra</w:t>
            </w:r>
            <w:r>
              <w:rPr>
                <w:rFonts w:eastAsia="DengXian" w:cstheme="minorHAnsi"/>
                <w:b/>
                <w:bCs/>
                <w:color w:val="000000"/>
                <w:sz w:val="15"/>
                <w:szCs w:val="15"/>
              </w:rPr>
              <w:t>vel</w:t>
            </w:r>
            <w:r w:rsidRPr="00900671">
              <w:rPr>
                <w:rFonts w:eastAsia="DengXian" w:cstheme="minorHAnsi"/>
                <w:b/>
                <w:bCs/>
                <w:color w:val="000000"/>
                <w:sz w:val="15"/>
                <w:szCs w:val="15"/>
              </w:rPr>
              <w:t xml:space="preserve"> allowance</w:t>
            </w:r>
          </w:p>
        </w:tc>
        <w:tc>
          <w:tcPr>
            <w:tcW w:w="1356" w:type="pct"/>
            <w:tcBorders>
              <w:top w:val="single" w:sz="4" w:space="0" w:color="auto"/>
              <w:left w:val="nil"/>
              <w:bottom w:val="nil"/>
            </w:tcBorders>
            <w:shd w:val="clear" w:color="auto" w:fill="auto"/>
            <w:noWrap/>
            <w:vAlign w:val="center"/>
            <w:hideMark/>
          </w:tcPr>
          <w:p w14:paraId="53497120"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 xml:space="preserve">Yes </w:t>
            </w:r>
          </w:p>
        </w:tc>
        <w:tc>
          <w:tcPr>
            <w:tcW w:w="555" w:type="pct"/>
            <w:tcBorders>
              <w:top w:val="single" w:sz="4" w:space="0" w:color="auto"/>
            </w:tcBorders>
            <w:shd w:val="clear" w:color="auto" w:fill="auto"/>
            <w:noWrap/>
            <w:hideMark/>
          </w:tcPr>
          <w:p w14:paraId="4385BAB5" w14:textId="5AC2A93F"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0.11 </w:t>
            </w:r>
          </w:p>
        </w:tc>
        <w:tc>
          <w:tcPr>
            <w:tcW w:w="392" w:type="pct"/>
            <w:tcBorders>
              <w:top w:val="single" w:sz="4" w:space="0" w:color="auto"/>
            </w:tcBorders>
            <w:shd w:val="clear" w:color="auto" w:fill="auto"/>
            <w:noWrap/>
            <w:hideMark/>
          </w:tcPr>
          <w:p w14:paraId="7C5882AC" w14:textId="52A55B0F"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0.74 </w:t>
            </w:r>
          </w:p>
        </w:tc>
        <w:tc>
          <w:tcPr>
            <w:tcW w:w="652" w:type="pct"/>
            <w:tcBorders>
              <w:top w:val="single" w:sz="4" w:space="0" w:color="auto"/>
            </w:tcBorders>
            <w:shd w:val="clear" w:color="auto" w:fill="auto"/>
            <w:noWrap/>
            <w:hideMark/>
          </w:tcPr>
          <w:p w14:paraId="6A9A0747" w14:textId="0C641881"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1.10 </w:t>
            </w:r>
          </w:p>
        </w:tc>
        <w:tc>
          <w:tcPr>
            <w:tcW w:w="414" w:type="pct"/>
            <w:tcBorders>
              <w:top w:val="single" w:sz="4" w:space="0" w:color="auto"/>
            </w:tcBorders>
            <w:shd w:val="clear" w:color="auto" w:fill="auto"/>
            <w:noWrap/>
            <w:hideMark/>
          </w:tcPr>
          <w:p w14:paraId="3216264E" w14:textId="7536FB58"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0.02 </w:t>
            </w:r>
          </w:p>
        </w:tc>
        <w:tc>
          <w:tcPr>
            <w:tcW w:w="455" w:type="pct"/>
            <w:tcBorders>
              <w:top w:val="single" w:sz="4" w:space="0" w:color="auto"/>
            </w:tcBorders>
            <w:shd w:val="clear" w:color="auto" w:fill="auto"/>
            <w:noWrap/>
            <w:hideMark/>
          </w:tcPr>
          <w:p w14:paraId="16C84D50" w14:textId="3AE35026"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0.89 </w:t>
            </w:r>
          </w:p>
        </w:tc>
        <w:tc>
          <w:tcPr>
            <w:tcW w:w="383" w:type="pct"/>
            <w:tcBorders>
              <w:top w:val="single" w:sz="4" w:space="0" w:color="auto"/>
            </w:tcBorders>
            <w:shd w:val="clear" w:color="auto" w:fill="auto"/>
            <w:noWrap/>
            <w:hideMark/>
          </w:tcPr>
          <w:p w14:paraId="1D4ABAC6" w14:textId="6F6A01FB"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1.04 </w:t>
            </w:r>
          </w:p>
        </w:tc>
      </w:tr>
      <w:tr w:rsidR="00D4585B" w:rsidRPr="000D06DA" w14:paraId="4742C9DA" w14:textId="77777777" w:rsidTr="000D06DA">
        <w:trPr>
          <w:trHeight w:val="152"/>
        </w:trPr>
        <w:tc>
          <w:tcPr>
            <w:tcW w:w="793" w:type="pct"/>
            <w:tcBorders>
              <w:top w:val="nil"/>
              <w:left w:val="nil"/>
              <w:bottom w:val="nil"/>
              <w:right w:val="nil"/>
            </w:tcBorders>
            <w:shd w:val="clear" w:color="auto" w:fill="auto"/>
            <w:noWrap/>
            <w:vAlign w:val="center"/>
            <w:hideMark/>
          </w:tcPr>
          <w:p w14:paraId="37D7AF14"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p>
        </w:tc>
        <w:tc>
          <w:tcPr>
            <w:tcW w:w="1356" w:type="pct"/>
            <w:tcBorders>
              <w:top w:val="nil"/>
              <w:left w:val="nil"/>
              <w:bottom w:val="single" w:sz="4" w:space="0" w:color="auto"/>
            </w:tcBorders>
            <w:shd w:val="clear" w:color="auto" w:fill="auto"/>
            <w:noWrap/>
            <w:vAlign w:val="center"/>
            <w:hideMark/>
          </w:tcPr>
          <w:p w14:paraId="686469EE"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No (Ref)</w:t>
            </w:r>
          </w:p>
        </w:tc>
        <w:tc>
          <w:tcPr>
            <w:tcW w:w="555" w:type="pct"/>
            <w:tcBorders>
              <w:top w:val="nil"/>
              <w:bottom w:val="single" w:sz="4" w:space="0" w:color="auto"/>
            </w:tcBorders>
            <w:shd w:val="clear" w:color="auto" w:fill="auto"/>
            <w:noWrap/>
            <w:hideMark/>
          </w:tcPr>
          <w:p w14:paraId="6F40BD3A" w14:textId="3F471AC3" w:rsidR="00D4585B" w:rsidRPr="00900671" w:rsidRDefault="00D4585B" w:rsidP="00D4585B">
            <w:pPr>
              <w:adjustRightInd w:val="0"/>
              <w:snapToGrid w:val="0"/>
              <w:spacing w:line="160" w:lineRule="exact"/>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392" w:type="pct"/>
            <w:tcBorders>
              <w:top w:val="nil"/>
              <w:bottom w:val="single" w:sz="4" w:space="0" w:color="auto"/>
            </w:tcBorders>
            <w:shd w:val="clear" w:color="auto" w:fill="auto"/>
            <w:noWrap/>
            <w:hideMark/>
          </w:tcPr>
          <w:p w14:paraId="21A85E3F" w14:textId="489CF5DA" w:rsidR="00D4585B" w:rsidRPr="0081206F"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652" w:type="pct"/>
            <w:tcBorders>
              <w:top w:val="nil"/>
              <w:bottom w:val="single" w:sz="4" w:space="0" w:color="auto"/>
            </w:tcBorders>
            <w:shd w:val="clear" w:color="auto" w:fill="auto"/>
            <w:noWrap/>
            <w:hideMark/>
          </w:tcPr>
          <w:p w14:paraId="53345A3F" w14:textId="6BBD9594"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1.00 </w:t>
            </w:r>
          </w:p>
        </w:tc>
        <w:tc>
          <w:tcPr>
            <w:tcW w:w="414" w:type="pct"/>
            <w:tcBorders>
              <w:top w:val="nil"/>
              <w:bottom w:val="single" w:sz="4" w:space="0" w:color="auto"/>
            </w:tcBorders>
            <w:shd w:val="clear" w:color="auto" w:fill="auto"/>
            <w:noWrap/>
            <w:hideMark/>
          </w:tcPr>
          <w:p w14:paraId="1A77080B" w14:textId="7C685243"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455" w:type="pct"/>
            <w:tcBorders>
              <w:top w:val="nil"/>
              <w:bottom w:val="single" w:sz="4" w:space="0" w:color="auto"/>
            </w:tcBorders>
            <w:shd w:val="clear" w:color="auto" w:fill="auto"/>
            <w:noWrap/>
            <w:hideMark/>
          </w:tcPr>
          <w:p w14:paraId="637C49B6" w14:textId="3DA8533E" w:rsidR="00D4585B" w:rsidRPr="0081206F"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　</w:t>
            </w:r>
          </w:p>
        </w:tc>
        <w:tc>
          <w:tcPr>
            <w:tcW w:w="383" w:type="pct"/>
            <w:tcBorders>
              <w:top w:val="nil"/>
              <w:bottom w:val="single" w:sz="4" w:space="0" w:color="auto"/>
            </w:tcBorders>
            <w:shd w:val="clear" w:color="auto" w:fill="auto"/>
            <w:noWrap/>
            <w:hideMark/>
          </w:tcPr>
          <w:p w14:paraId="3224C267" w14:textId="5592301B"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1.00 </w:t>
            </w:r>
          </w:p>
        </w:tc>
      </w:tr>
      <w:tr w:rsidR="00D4585B" w:rsidRPr="000D06DA" w14:paraId="788B25BC" w14:textId="77777777" w:rsidTr="000D06DA">
        <w:trPr>
          <w:trHeight w:val="152"/>
        </w:trPr>
        <w:tc>
          <w:tcPr>
            <w:tcW w:w="793" w:type="pct"/>
            <w:vMerge w:val="restart"/>
            <w:tcBorders>
              <w:top w:val="nil"/>
              <w:left w:val="nil"/>
              <w:bottom w:val="nil"/>
              <w:right w:val="nil"/>
            </w:tcBorders>
            <w:shd w:val="clear" w:color="auto" w:fill="auto"/>
            <w:vAlign w:val="center"/>
            <w:hideMark/>
          </w:tcPr>
          <w:p w14:paraId="68468144" w14:textId="77777777" w:rsidR="00D4585B" w:rsidRPr="00900671" w:rsidRDefault="00D4585B" w:rsidP="00ED3CCC">
            <w:pPr>
              <w:adjustRightInd w:val="0"/>
              <w:snapToGrid w:val="0"/>
              <w:spacing w:line="160" w:lineRule="exact"/>
              <w:jc w:val="left"/>
              <w:rPr>
                <w:rFonts w:eastAsia="DengXian" w:cstheme="minorHAnsi"/>
                <w:b/>
                <w:bCs/>
                <w:color w:val="000000"/>
                <w:sz w:val="15"/>
                <w:szCs w:val="15"/>
              </w:rPr>
            </w:pPr>
            <w:r w:rsidRPr="00900671">
              <w:rPr>
                <w:rFonts w:eastAsia="DengXian" w:cstheme="minorHAnsi"/>
                <w:b/>
                <w:bCs/>
                <w:color w:val="000000"/>
                <w:sz w:val="15"/>
                <w:szCs w:val="15"/>
              </w:rPr>
              <w:t>The percentage of HSR transportation expenses to monthly income</w:t>
            </w:r>
          </w:p>
        </w:tc>
        <w:tc>
          <w:tcPr>
            <w:tcW w:w="1356" w:type="pct"/>
            <w:tcBorders>
              <w:top w:val="single" w:sz="4" w:space="0" w:color="auto"/>
              <w:left w:val="nil"/>
              <w:bottom w:val="nil"/>
            </w:tcBorders>
            <w:shd w:val="clear" w:color="auto" w:fill="auto"/>
            <w:noWrap/>
            <w:vAlign w:val="center"/>
            <w:hideMark/>
          </w:tcPr>
          <w:p w14:paraId="73D9FC12"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1~5%</w:t>
            </w:r>
          </w:p>
        </w:tc>
        <w:tc>
          <w:tcPr>
            <w:tcW w:w="555" w:type="pct"/>
            <w:tcBorders>
              <w:top w:val="single" w:sz="4" w:space="0" w:color="auto"/>
            </w:tcBorders>
            <w:shd w:val="clear" w:color="auto" w:fill="auto"/>
            <w:noWrap/>
            <w:hideMark/>
          </w:tcPr>
          <w:p w14:paraId="0CA82DBC" w14:textId="64E2071F"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0.00 </w:t>
            </w:r>
          </w:p>
        </w:tc>
        <w:tc>
          <w:tcPr>
            <w:tcW w:w="392" w:type="pct"/>
            <w:tcBorders>
              <w:top w:val="single" w:sz="4" w:space="0" w:color="auto"/>
            </w:tcBorders>
            <w:shd w:val="clear" w:color="auto" w:fill="auto"/>
            <w:noWrap/>
            <w:hideMark/>
          </w:tcPr>
          <w:p w14:paraId="2AEF4E0E" w14:textId="595DDCCB"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0.98 </w:t>
            </w:r>
          </w:p>
        </w:tc>
        <w:tc>
          <w:tcPr>
            <w:tcW w:w="652" w:type="pct"/>
            <w:tcBorders>
              <w:top w:val="single" w:sz="4" w:space="0" w:color="auto"/>
            </w:tcBorders>
            <w:shd w:val="clear" w:color="auto" w:fill="auto"/>
            <w:noWrap/>
            <w:hideMark/>
          </w:tcPr>
          <w:p w14:paraId="399230E0" w14:textId="02E05A85"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0.99 </w:t>
            </w:r>
          </w:p>
        </w:tc>
        <w:tc>
          <w:tcPr>
            <w:tcW w:w="414" w:type="pct"/>
            <w:tcBorders>
              <w:top w:val="single" w:sz="4" w:space="0" w:color="auto"/>
            </w:tcBorders>
            <w:shd w:val="clear" w:color="auto" w:fill="auto"/>
            <w:noWrap/>
            <w:hideMark/>
          </w:tcPr>
          <w:p w14:paraId="3869C749" w14:textId="5F6D53C0"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0.50 </w:t>
            </w:r>
          </w:p>
        </w:tc>
        <w:tc>
          <w:tcPr>
            <w:tcW w:w="455" w:type="pct"/>
            <w:tcBorders>
              <w:top w:val="single" w:sz="4" w:space="0" w:color="auto"/>
            </w:tcBorders>
            <w:shd w:val="clear" w:color="auto" w:fill="auto"/>
            <w:noWrap/>
            <w:hideMark/>
          </w:tcPr>
          <w:p w14:paraId="4D0F010D" w14:textId="3A9CB6A0"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0.48 </w:t>
            </w:r>
          </w:p>
        </w:tc>
        <w:tc>
          <w:tcPr>
            <w:tcW w:w="383" w:type="pct"/>
            <w:tcBorders>
              <w:top w:val="single" w:sz="4" w:space="0" w:color="auto"/>
            </w:tcBorders>
            <w:shd w:val="clear" w:color="auto" w:fill="auto"/>
            <w:noWrap/>
            <w:hideMark/>
          </w:tcPr>
          <w:p w14:paraId="53A83F24" w14:textId="715BA4A1"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1.41 </w:t>
            </w:r>
          </w:p>
        </w:tc>
      </w:tr>
      <w:tr w:rsidR="00D4585B" w:rsidRPr="000D06DA" w14:paraId="550235BD" w14:textId="77777777" w:rsidTr="000D06DA">
        <w:trPr>
          <w:trHeight w:val="152"/>
        </w:trPr>
        <w:tc>
          <w:tcPr>
            <w:tcW w:w="793" w:type="pct"/>
            <w:vMerge/>
            <w:tcBorders>
              <w:top w:val="nil"/>
              <w:left w:val="nil"/>
              <w:bottom w:val="nil"/>
              <w:right w:val="nil"/>
            </w:tcBorders>
            <w:vAlign w:val="center"/>
            <w:hideMark/>
          </w:tcPr>
          <w:p w14:paraId="0D339F73" w14:textId="77777777" w:rsidR="00D4585B" w:rsidRPr="00900671" w:rsidRDefault="00D4585B" w:rsidP="00D4585B">
            <w:pPr>
              <w:adjustRightInd w:val="0"/>
              <w:snapToGrid w:val="0"/>
              <w:spacing w:line="160" w:lineRule="exact"/>
              <w:rPr>
                <w:rFonts w:eastAsia="DengXian" w:cstheme="minorHAnsi"/>
                <w:b/>
                <w:bCs/>
                <w:color w:val="000000"/>
                <w:sz w:val="15"/>
                <w:szCs w:val="15"/>
              </w:rPr>
            </w:pPr>
          </w:p>
        </w:tc>
        <w:tc>
          <w:tcPr>
            <w:tcW w:w="1356" w:type="pct"/>
            <w:tcBorders>
              <w:top w:val="nil"/>
              <w:left w:val="nil"/>
              <w:bottom w:val="nil"/>
            </w:tcBorders>
            <w:shd w:val="clear" w:color="auto" w:fill="auto"/>
            <w:noWrap/>
            <w:vAlign w:val="center"/>
            <w:hideMark/>
          </w:tcPr>
          <w:p w14:paraId="1078C5E3"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5~15%</w:t>
            </w:r>
          </w:p>
        </w:tc>
        <w:tc>
          <w:tcPr>
            <w:tcW w:w="555" w:type="pct"/>
            <w:tcBorders>
              <w:top w:val="nil"/>
            </w:tcBorders>
            <w:shd w:val="clear" w:color="auto" w:fill="auto"/>
            <w:noWrap/>
            <w:hideMark/>
          </w:tcPr>
          <w:p w14:paraId="044C5768" w14:textId="55CFAF15"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0.02 </w:t>
            </w:r>
          </w:p>
        </w:tc>
        <w:tc>
          <w:tcPr>
            <w:tcW w:w="392" w:type="pct"/>
            <w:tcBorders>
              <w:top w:val="nil"/>
            </w:tcBorders>
            <w:shd w:val="clear" w:color="auto" w:fill="auto"/>
            <w:noWrap/>
            <w:hideMark/>
          </w:tcPr>
          <w:p w14:paraId="7FC1DE42" w14:textId="18D76B8E"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0.90 </w:t>
            </w:r>
          </w:p>
        </w:tc>
        <w:tc>
          <w:tcPr>
            <w:tcW w:w="652" w:type="pct"/>
            <w:tcBorders>
              <w:top w:val="nil"/>
            </w:tcBorders>
            <w:shd w:val="clear" w:color="auto" w:fill="auto"/>
            <w:noWrap/>
            <w:hideMark/>
          </w:tcPr>
          <w:p w14:paraId="4B7893FE" w14:textId="65B3BC7A"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0.94 </w:t>
            </w:r>
          </w:p>
        </w:tc>
        <w:tc>
          <w:tcPr>
            <w:tcW w:w="414" w:type="pct"/>
            <w:tcBorders>
              <w:top w:val="nil"/>
            </w:tcBorders>
            <w:shd w:val="clear" w:color="auto" w:fill="auto"/>
            <w:noWrap/>
            <w:hideMark/>
          </w:tcPr>
          <w:p w14:paraId="6BD26797" w14:textId="7E12CB90"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0.20 </w:t>
            </w:r>
          </w:p>
        </w:tc>
        <w:tc>
          <w:tcPr>
            <w:tcW w:w="455" w:type="pct"/>
            <w:tcBorders>
              <w:top w:val="nil"/>
            </w:tcBorders>
            <w:shd w:val="clear" w:color="auto" w:fill="auto"/>
            <w:noWrap/>
            <w:hideMark/>
          </w:tcPr>
          <w:p w14:paraId="01DCF06A" w14:textId="6AA1DCC3"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0.65 </w:t>
            </w:r>
          </w:p>
        </w:tc>
        <w:tc>
          <w:tcPr>
            <w:tcW w:w="383" w:type="pct"/>
            <w:tcBorders>
              <w:top w:val="nil"/>
            </w:tcBorders>
            <w:shd w:val="clear" w:color="auto" w:fill="auto"/>
            <w:noWrap/>
            <w:hideMark/>
          </w:tcPr>
          <w:p w14:paraId="13FFBCFF" w14:textId="1A7C873F"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1.24 </w:t>
            </w:r>
          </w:p>
        </w:tc>
      </w:tr>
      <w:tr w:rsidR="00D4585B" w:rsidRPr="000D06DA" w14:paraId="5554B48B" w14:textId="77777777" w:rsidTr="000D06DA">
        <w:trPr>
          <w:trHeight w:val="152"/>
        </w:trPr>
        <w:tc>
          <w:tcPr>
            <w:tcW w:w="793" w:type="pct"/>
            <w:vMerge/>
            <w:tcBorders>
              <w:top w:val="nil"/>
              <w:left w:val="nil"/>
              <w:bottom w:val="nil"/>
              <w:right w:val="nil"/>
            </w:tcBorders>
            <w:vAlign w:val="center"/>
            <w:hideMark/>
          </w:tcPr>
          <w:p w14:paraId="50D47FDB" w14:textId="77777777" w:rsidR="00D4585B" w:rsidRPr="00900671" w:rsidRDefault="00D4585B" w:rsidP="00D4585B">
            <w:pPr>
              <w:adjustRightInd w:val="0"/>
              <w:snapToGrid w:val="0"/>
              <w:spacing w:line="160" w:lineRule="exact"/>
              <w:rPr>
                <w:rFonts w:eastAsia="DengXian" w:cstheme="minorHAnsi"/>
                <w:b/>
                <w:bCs/>
                <w:color w:val="000000"/>
                <w:sz w:val="15"/>
                <w:szCs w:val="15"/>
              </w:rPr>
            </w:pPr>
          </w:p>
        </w:tc>
        <w:tc>
          <w:tcPr>
            <w:tcW w:w="1356" w:type="pct"/>
            <w:tcBorders>
              <w:top w:val="nil"/>
              <w:left w:val="nil"/>
              <w:bottom w:val="nil"/>
            </w:tcBorders>
            <w:shd w:val="clear" w:color="auto" w:fill="auto"/>
            <w:noWrap/>
            <w:vAlign w:val="center"/>
            <w:hideMark/>
          </w:tcPr>
          <w:p w14:paraId="0339D97E"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15~25%</w:t>
            </w:r>
          </w:p>
        </w:tc>
        <w:tc>
          <w:tcPr>
            <w:tcW w:w="555" w:type="pct"/>
            <w:tcBorders>
              <w:top w:val="nil"/>
            </w:tcBorders>
            <w:shd w:val="clear" w:color="auto" w:fill="auto"/>
            <w:noWrap/>
            <w:hideMark/>
          </w:tcPr>
          <w:p w14:paraId="5D595D96" w14:textId="67D40479"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1.13 </w:t>
            </w:r>
          </w:p>
        </w:tc>
        <w:tc>
          <w:tcPr>
            <w:tcW w:w="392" w:type="pct"/>
            <w:tcBorders>
              <w:top w:val="nil"/>
            </w:tcBorders>
            <w:shd w:val="clear" w:color="auto" w:fill="auto"/>
            <w:noWrap/>
            <w:hideMark/>
          </w:tcPr>
          <w:p w14:paraId="486820C8" w14:textId="1B0D8943"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0.29 </w:t>
            </w:r>
          </w:p>
        </w:tc>
        <w:tc>
          <w:tcPr>
            <w:tcW w:w="652" w:type="pct"/>
            <w:tcBorders>
              <w:top w:val="nil"/>
            </w:tcBorders>
            <w:shd w:val="clear" w:color="auto" w:fill="auto"/>
            <w:noWrap/>
            <w:hideMark/>
          </w:tcPr>
          <w:p w14:paraId="5DBE689A" w14:textId="464511F5"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2.72 </w:t>
            </w:r>
          </w:p>
        </w:tc>
        <w:tc>
          <w:tcPr>
            <w:tcW w:w="414" w:type="pct"/>
            <w:tcBorders>
              <w:top w:val="nil"/>
            </w:tcBorders>
            <w:shd w:val="clear" w:color="auto" w:fill="auto"/>
            <w:noWrap/>
            <w:hideMark/>
          </w:tcPr>
          <w:p w14:paraId="6CBFD4E1" w14:textId="3491FF0C"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3.13 </w:t>
            </w:r>
          </w:p>
        </w:tc>
        <w:tc>
          <w:tcPr>
            <w:tcW w:w="455" w:type="pct"/>
            <w:tcBorders>
              <w:top w:val="nil"/>
            </w:tcBorders>
            <w:shd w:val="clear" w:color="auto" w:fill="auto"/>
            <w:noWrap/>
            <w:hideMark/>
          </w:tcPr>
          <w:p w14:paraId="16569C06" w14:textId="6AC43428"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0.08 </w:t>
            </w:r>
          </w:p>
        </w:tc>
        <w:tc>
          <w:tcPr>
            <w:tcW w:w="383" w:type="pct"/>
            <w:tcBorders>
              <w:top w:val="nil"/>
            </w:tcBorders>
            <w:shd w:val="clear" w:color="auto" w:fill="auto"/>
            <w:noWrap/>
            <w:hideMark/>
          </w:tcPr>
          <w:p w14:paraId="13AC5565" w14:textId="3B990A77" w:rsidR="00D4585B" w:rsidRPr="00900671" w:rsidRDefault="00D4585B" w:rsidP="00D4585B">
            <w:pPr>
              <w:adjustRightInd w:val="0"/>
              <w:snapToGrid w:val="0"/>
              <w:spacing w:line="160" w:lineRule="exact"/>
              <w:jc w:val="center"/>
              <w:rPr>
                <w:rFonts w:eastAsia="DengXian" w:cstheme="minorHAnsi"/>
                <w:color w:val="000000"/>
                <w:sz w:val="15"/>
                <w:szCs w:val="15"/>
              </w:rPr>
            </w:pPr>
            <w:r w:rsidRPr="000D06DA">
              <w:rPr>
                <w:rFonts w:eastAsia="DengXian" w:cstheme="minorHAnsi" w:hint="eastAsia"/>
                <w:color w:val="000000"/>
                <w:sz w:val="15"/>
                <w:szCs w:val="15"/>
              </w:rPr>
              <w:t xml:space="preserve">5.63 </w:t>
            </w:r>
          </w:p>
        </w:tc>
      </w:tr>
      <w:tr w:rsidR="00D4585B" w:rsidRPr="000D06DA" w14:paraId="139B67FB" w14:textId="77777777" w:rsidTr="000D06DA">
        <w:trPr>
          <w:trHeight w:val="152"/>
        </w:trPr>
        <w:tc>
          <w:tcPr>
            <w:tcW w:w="793" w:type="pct"/>
            <w:vMerge/>
            <w:tcBorders>
              <w:top w:val="nil"/>
              <w:left w:val="nil"/>
              <w:bottom w:val="single" w:sz="12" w:space="0" w:color="auto"/>
              <w:right w:val="nil"/>
            </w:tcBorders>
            <w:vAlign w:val="center"/>
            <w:hideMark/>
          </w:tcPr>
          <w:p w14:paraId="2D9F22D2" w14:textId="77777777" w:rsidR="00D4585B" w:rsidRPr="00900671" w:rsidRDefault="00D4585B" w:rsidP="00D4585B">
            <w:pPr>
              <w:adjustRightInd w:val="0"/>
              <w:snapToGrid w:val="0"/>
              <w:spacing w:line="160" w:lineRule="exact"/>
              <w:rPr>
                <w:rFonts w:eastAsia="DengXian" w:cstheme="minorHAnsi"/>
                <w:b/>
                <w:bCs/>
                <w:color w:val="000000"/>
                <w:sz w:val="15"/>
                <w:szCs w:val="15"/>
              </w:rPr>
            </w:pPr>
          </w:p>
        </w:tc>
        <w:tc>
          <w:tcPr>
            <w:tcW w:w="1356" w:type="pct"/>
            <w:tcBorders>
              <w:top w:val="nil"/>
              <w:left w:val="nil"/>
              <w:bottom w:val="single" w:sz="12" w:space="0" w:color="auto"/>
              <w:right w:val="nil"/>
            </w:tcBorders>
            <w:shd w:val="clear" w:color="auto" w:fill="auto"/>
            <w:noWrap/>
            <w:vAlign w:val="center"/>
            <w:hideMark/>
          </w:tcPr>
          <w:p w14:paraId="4D07A276" w14:textId="77777777" w:rsidR="00D4585B" w:rsidRPr="00900671" w:rsidRDefault="00D4585B" w:rsidP="00D4585B">
            <w:pPr>
              <w:adjustRightInd w:val="0"/>
              <w:snapToGrid w:val="0"/>
              <w:spacing w:line="160" w:lineRule="exact"/>
              <w:rPr>
                <w:rFonts w:eastAsia="DengXian" w:cstheme="minorHAnsi"/>
                <w:b/>
                <w:bCs/>
                <w:color w:val="000000"/>
                <w:sz w:val="15"/>
                <w:szCs w:val="15"/>
              </w:rPr>
            </w:pPr>
            <w:r w:rsidRPr="00900671">
              <w:rPr>
                <w:rFonts w:eastAsia="DengXian" w:cstheme="minorHAnsi"/>
                <w:b/>
                <w:bCs/>
                <w:color w:val="000000"/>
                <w:sz w:val="15"/>
                <w:szCs w:val="15"/>
              </w:rPr>
              <w:t>&gt;25% (Ref)</w:t>
            </w:r>
          </w:p>
        </w:tc>
        <w:tc>
          <w:tcPr>
            <w:tcW w:w="555" w:type="pct"/>
            <w:tcBorders>
              <w:left w:val="nil"/>
              <w:bottom w:val="single" w:sz="12" w:space="0" w:color="auto"/>
              <w:right w:val="nil"/>
            </w:tcBorders>
            <w:shd w:val="clear" w:color="auto" w:fill="auto"/>
            <w:noWrap/>
            <w:hideMark/>
          </w:tcPr>
          <w:p w14:paraId="38F07058" w14:textId="77777777" w:rsidR="00D4585B" w:rsidRPr="00900671" w:rsidRDefault="00D4585B" w:rsidP="00D4585B">
            <w:pPr>
              <w:adjustRightInd w:val="0"/>
              <w:snapToGrid w:val="0"/>
              <w:spacing w:line="160" w:lineRule="exact"/>
              <w:rPr>
                <w:rFonts w:eastAsia="DengXian" w:cstheme="minorHAnsi"/>
                <w:color w:val="000000"/>
                <w:sz w:val="15"/>
                <w:szCs w:val="15"/>
              </w:rPr>
            </w:pPr>
          </w:p>
        </w:tc>
        <w:tc>
          <w:tcPr>
            <w:tcW w:w="392" w:type="pct"/>
            <w:tcBorders>
              <w:left w:val="nil"/>
              <w:bottom w:val="single" w:sz="12" w:space="0" w:color="auto"/>
              <w:right w:val="nil"/>
            </w:tcBorders>
            <w:shd w:val="clear" w:color="auto" w:fill="auto"/>
            <w:noWrap/>
            <w:hideMark/>
          </w:tcPr>
          <w:p w14:paraId="7B12B3E3" w14:textId="77777777" w:rsidR="00D4585B" w:rsidRPr="0081206F" w:rsidRDefault="00D4585B" w:rsidP="00D4585B">
            <w:pPr>
              <w:adjustRightInd w:val="0"/>
              <w:snapToGrid w:val="0"/>
              <w:spacing w:line="160" w:lineRule="exact"/>
              <w:rPr>
                <w:rFonts w:eastAsia="DengXian" w:cstheme="minorHAnsi"/>
                <w:color w:val="000000"/>
                <w:sz w:val="15"/>
                <w:szCs w:val="15"/>
              </w:rPr>
            </w:pPr>
          </w:p>
        </w:tc>
        <w:tc>
          <w:tcPr>
            <w:tcW w:w="652" w:type="pct"/>
            <w:tcBorders>
              <w:left w:val="nil"/>
              <w:bottom w:val="single" w:sz="12" w:space="0" w:color="auto"/>
              <w:right w:val="nil"/>
            </w:tcBorders>
            <w:shd w:val="clear" w:color="auto" w:fill="auto"/>
            <w:noWrap/>
            <w:hideMark/>
          </w:tcPr>
          <w:p w14:paraId="178BF617" w14:textId="77777777" w:rsidR="00D4585B" w:rsidRPr="00900671" w:rsidRDefault="00D4585B" w:rsidP="00D4585B">
            <w:pPr>
              <w:adjustRightInd w:val="0"/>
              <w:snapToGrid w:val="0"/>
              <w:spacing w:line="160" w:lineRule="exact"/>
              <w:jc w:val="center"/>
              <w:rPr>
                <w:rFonts w:eastAsia="DengXian" w:cstheme="minorHAnsi"/>
                <w:color w:val="000000"/>
                <w:sz w:val="15"/>
                <w:szCs w:val="15"/>
              </w:rPr>
            </w:pPr>
            <w:r w:rsidRPr="0081206F">
              <w:rPr>
                <w:rFonts w:eastAsia="DengXian" w:cstheme="minorHAnsi"/>
                <w:color w:val="000000"/>
                <w:sz w:val="15"/>
                <w:szCs w:val="15"/>
              </w:rPr>
              <w:t>1.00</w:t>
            </w:r>
          </w:p>
        </w:tc>
        <w:tc>
          <w:tcPr>
            <w:tcW w:w="414" w:type="pct"/>
            <w:tcBorders>
              <w:left w:val="nil"/>
              <w:bottom w:val="single" w:sz="12" w:space="0" w:color="auto"/>
              <w:right w:val="nil"/>
            </w:tcBorders>
            <w:shd w:val="clear" w:color="auto" w:fill="auto"/>
            <w:noWrap/>
            <w:hideMark/>
          </w:tcPr>
          <w:p w14:paraId="6F6C961C" w14:textId="77777777" w:rsidR="00D4585B" w:rsidRPr="00900671" w:rsidRDefault="00D4585B" w:rsidP="00D4585B">
            <w:pPr>
              <w:adjustRightInd w:val="0"/>
              <w:snapToGrid w:val="0"/>
              <w:spacing w:line="160" w:lineRule="exact"/>
              <w:jc w:val="center"/>
              <w:rPr>
                <w:rFonts w:eastAsia="DengXian" w:cstheme="minorHAnsi"/>
                <w:color w:val="000000"/>
                <w:sz w:val="15"/>
                <w:szCs w:val="15"/>
              </w:rPr>
            </w:pPr>
          </w:p>
        </w:tc>
        <w:tc>
          <w:tcPr>
            <w:tcW w:w="455" w:type="pct"/>
            <w:tcBorders>
              <w:left w:val="nil"/>
              <w:bottom w:val="single" w:sz="12" w:space="0" w:color="auto"/>
              <w:right w:val="nil"/>
            </w:tcBorders>
            <w:shd w:val="clear" w:color="auto" w:fill="auto"/>
            <w:noWrap/>
            <w:hideMark/>
          </w:tcPr>
          <w:p w14:paraId="33C7B47F" w14:textId="77777777" w:rsidR="00D4585B" w:rsidRPr="0081206F" w:rsidRDefault="00D4585B" w:rsidP="00D4585B">
            <w:pPr>
              <w:adjustRightInd w:val="0"/>
              <w:snapToGrid w:val="0"/>
              <w:spacing w:line="160" w:lineRule="exact"/>
              <w:jc w:val="center"/>
              <w:rPr>
                <w:rFonts w:eastAsia="DengXian" w:cstheme="minorHAnsi"/>
                <w:color w:val="000000"/>
                <w:sz w:val="15"/>
                <w:szCs w:val="15"/>
              </w:rPr>
            </w:pPr>
          </w:p>
        </w:tc>
        <w:tc>
          <w:tcPr>
            <w:tcW w:w="383" w:type="pct"/>
            <w:tcBorders>
              <w:left w:val="nil"/>
              <w:bottom w:val="single" w:sz="12" w:space="0" w:color="auto"/>
              <w:right w:val="nil"/>
            </w:tcBorders>
            <w:shd w:val="clear" w:color="auto" w:fill="auto"/>
            <w:noWrap/>
            <w:hideMark/>
          </w:tcPr>
          <w:p w14:paraId="0F643D96" w14:textId="77777777" w:rsidR="00D4585B" w:rsidRPr="00900671" w:rsidRDefault="00D4585B" w:rsidP="00D4585B">
            <w:pPr>
              <w:adjustRightInd w:val="0"/>
              <w:snapToGrid w:val="0"/>
              <w:spacing w:line="160" w:lineRule="exact"/>
              <w:jc w:val="center"/>
              <w:rPr>
                <w:rFonts w:eastAsia="DengXian" w:cstheme="minorHAnsi"/>
                <w:color w:val="000000"/>
                <w:sz w:val="15"/>
                <w:szCs w:val="15"/>
              </w:rPr>
            </w:pPr>
            <w:r w:rsidRPr="0081206F">
              <w:rPr>
                <w:rFonts w:eastAsia="DengXian" w:cstheme="minorHAnsi"/>
                <w:color w:val="000000"/>
                <w:sz w:val="15"/>
                <w:szCs w:val="15"/>
              </w:rPr>
              <w:t>1.00</w:t>
            </w:r>
          </w:p>
        </w:tc>
      </w:tr>
    </w:tbl>
    <w:p w14:paraId="4BF0BC69" w14:textId="77777777" w:rsidR="00D83069" w:rsidRDefault="00D83069" w:rsidP="00D83069">
      <w:pPr>
        <w:rPr>
          <w:rFonts w:eastAsia="SimHei"/>
          <w:sz w:val="18"/>
          <w:szCs w:val="18"/>
        </w:rPr>
      </w:pPr>
      <w:r w:rsidRPr="00472C60">
        <w:rPr>
          <w:rFonts w:eastAsia="SimHei"/>
          <w:sz w:val="18"/>
          <w:szCs w:val="18"/>
        </w:rPr>
        <w:t xml:space="preserve">**P &lt; </w:t>
      </w:r>
      <w:r>
        <w:rPr>
          <w:rFonts w:eastAsia="SimHei"/>
          <w:sz w:val="18"/>
          <w:szCs w:val="18"/>
        </w:rPr>
        <w:t>0</w:t>
      </w:r>
      <w:r w:rsidRPr="00472C60">
        <w:rPr>
          <w:rFonts w:eastAsia="SimHei"/>
          <w:sz w:val="18"/>
          <w:szCs w:val="18"/>
        </w:rPr>
        <w:t xml:space="preserve">.05; ***P &lt; </w:t>
      </w:r>
      <w:r>
        <w:rPr>
          <w:rFonts w:eastAsia="SimHei"/>
          <w:sz w:val="18"/>
          <w:szCs w:val="18"/>
        </w:rPr>
        <w:t>0</w:t>
      </w:r>
      <w:r w:rsidRPr="00472C60">
        <w:rPr>
          <w:rFonts w:eastAsia="SimHei"/>
          <w:sz w:val="18"/>
          <w:szCs w:val="18"/>
        </w:rPr>
        <w:t>.01.</w:t>
      </w:r>
    </w:p>
    <w:p w14:paraId="7FE3359A" w14:textId="75F66EDB" w:rsidR="00E04E97" w:rsidRDefault="00D83069">
      <w:pPr>
        <w:rPr>
          <w:rFonts w:eastAsia="SimHei"/>
          <w:sz w:val="18"/>
          <w:szCs w:val="18"/>
        </w:rPr>
      </w:pPr>
      <w:r w:rsidRPr="00D748A6">
        <w:rPr>
          <w:rFonts w:eastAsia="SimHei"/>
          <w:sz w:val="18"/>
          <w:szCs w:val="18"/>
        </w:rPr>
        <w:t>Source: Authors</w:t>
      </w:r>
    </w:p>
    <w:p w14:paraId="0A07CDC2" w14:textId="686D4B3D" w:rsidR="00B815F1" w:rsidRDefault="00B815F1">
      <w:pPr>
        <w:rPr>
          <w:rFonts w:eastAsia="SimHei"/>
          <w:sz w:val="18"/>
          <w:szCs w:val="18"/>
        </w:rPr>
      </w:pPr>
    </w:p>
    <w:p w14:paraId="77A1007F" w14:textId="769D0770" w:rsidR="00B815F1" w:rsidRDefault="00B815F1">
      <w:pPr>
        <w:rPr>
          <w:rFonts w:eastAsia="SimHei"/>
          <w:sz w:val="18"/>
          <w:szCs w:val="18"/>
        </w:rPr>
      </w:pPr>
    </w:p>
    <w:p w14:paraId="013344E9" w14:textId="26E73D71" w:rsidR="00B815F1" w:rsidRDefault="00B815F1">
      <w:pPr>
        <w:rPr>
          <w:rFonts w:eastAsia="SimHei"/>
          <w:sz w:val="18"/>
          <w:szCs w:val="18"/>
        </w:rPr>
      </w:pPr>
    </w:p>
    <w:p w14:paraId="102CE4A2" w14:textId="254BCBE5" w:rsidR="00B815F1" w:rsidRDefault="00B815F1">
      <w:pPr>
        <w:rPr>
          <w:rFonts w:eastAsia="SimHei"/>
          <w:sz w:val="18"/>
          <w:szCs w:val="18"/>
        </w:rPr>
      </w:pPr>
    </w:p>
    <w:p w14:paraId="67D9D263" w14:textId="2A691F62" w:rsidR="00B815F1" w:rsidRDefault="00B815F1">
      <w:pPr>
        <w:rPr>
          <w:rFonts w:eastAsia="SimHei"/>
          <w:sz w:val="18"/>
          <w:szCs w:val="18"/>
        </w:rPr>
      </w:pPr>
    </w:p>
    <w:p w14:paraId="27A6FDFB" w14:textId="77777777" w:rsidR="00B815F1" w:rsidRPr="00BF641E" w:rsidRDefault="00B815F1" w:rsidP="00B815F1"/>
    <w:p w14:paraId="1DE5B4B1" w14:textId="77777777" w:rsidR="00B815F1" w:rsidRPr="00B815F1" w:rsidRDefault="00B815F1">
      <w:pPr>
        <w:rPr>
          <w:rFonts w:eastAsia="SimSun"/>
          <w:b/>
          <w:bCs/>
        </w:rPr>
      </w:pPr>
    </w:p>
    <w:sectPr w:rsidR="00B815F1" w:rsidRPr="00B815F1" w:rsidSect="00B815F1">
      <w:headerReference w:type="even" r:id="rId17"/>
      <w:headerReference w:type="default" r:id="rId18"/>
      <w:footerReference w:type="even" r:id="rId19"/>
      <w:footerReference w:type="default" r:id="rId20"/>
      <w:headerReference w:type="first" r:id="rId21"/>
      <w:footerReference w:type="first" r:id="rId2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F2647" w14:textId="77777777" w:rsidR="002D6E1A" w:rsidRDefault="002D6E1A" w:rsidP="00D83069">
      <w:r>
        <w:separator/>
      </w:r>
    </w:p>
  </w:endnote>
  <w:endnote w:type="continuationSeparator" w:id="0">
    <w:p w14:paraId="3A6C6602" w14:textId="77777777" w:rsidR="002D6E1A" w:rsidRDefault="002D6E1A" w:rsidP="00D83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ingLiU">
    <w:altName w:val="細明體"/>
    <w:panose1 w:val="02020509000000000000"/>
    <w:charset w:val="88"/>
    <w:family w:val="modern"/>
    <w:pitch w:val="fixed"/>
    <w:sig w:usb0="A00002FF" w:usb1="28CFFCFA" w:usb2="00000016" w:usb3="00000000" w:csb0="00100001" w:csb1="00000000"/>
  </w:font>
  <w:font w:name="SimHei">
    <w:altName w:val="黑体"/>
    <w:panose1 w:val="02010609060101010101"/>
    <w:charset w:val="86"/>
    <w:family w:val="modern"/>
    <w:pitch w:val="fixed"/>
    <w:sig w:usb0="800002BF" w:usb1="38CF7CFA" w:usb2="00000016" w:usb3="00000000" w:csb0="00040001" w:csb1="00000000"/>
  </w:font>
  <w:font w:name="Helvetica Neue">
    <w:panose1 w:val="02000503000000020004"/>
    <w:charset w:val="00"/>
    <w:family w:val="auto"/>
    <w:pitch w:val="variable"/>
    <w:sig w:usb0="E50002FF" w:usb1="500079DB" w:usb2="00000010" w:usb3="00000000" w:csb0="00000001"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47239975"/>
      <w:docPartObj>
        <w:docPartGallery w:val="Page Numbers (Bottom of Page)"/>
        <w:docPartUnique/>
      </w:docPartObj>
    </w:sdtPr>
    <w:sdtEndPr>
      <w:rPr>
        <w:rStyle w:val="PageNumber"/>
      </w:rPr>
    </w:sdtEndPr>
    <w:sdtContent>
      <w:p w14:paraId="5776A8B2" w14:textId="774F1CFA" w:rsidR="003F3F88" w:rsidRDefault="003F3F88" w:rsidP="00505B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A2B715" w14:textId="77777777" w:rsidR="003F3F88" w:rsidRDefault="003F3F88" w:rsidP="00D830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27944255"/>
      <w:docPartObj>
        <w:docPartGallery w:val="Page Numbers (Bottom of Page)"/>
        <w:docPartUnique/>
      </w:docPartObj>
    </w:sdtPr>
    <w:sdtEndPr>
      <w:rPr>
        <w:rStyle w:val="PageNumber"/>
      </w:rPr>
    </w:sdtEndPr>
    <w:sdtContent>
      <w:p w14:paraId="556D86B3" w14:textId="59C30493" w:rsidR="003F3F88" w:rsidRDefault="003F3F88" w:rsidP="00505B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5EB3AA21" w14:textId="77777777" w:rsidR="003F3F88" w:rsidRDefault="003F3F88" w:rsidP="00D8306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B14AE" w14:textId="77777777" w:rsidR="00110B23" w:rsidRDefault="00110B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20470" w14:textId="77777777" w:rsidR="002D6E1A" w:rsidRDefault="002D6E1A" w:rsidP="00D83069">
      <w:r>
        <w:separator/>
      </w:r>
    </w:p>
  </w:footnote>
  <w:footnote w:type="continuationSeparator" w:id="0">
    <w:p w14:paraId="58CC388B" w14:textId="77777777" w:rsidR="002D6E1A" w:rsidRDefault="002D6E1A" w:rsidP="00D83069">
      <w:r>
        <w:continuationSeparator/>
      </w:r>
    </w:p>
  </w:footnote>
  <w:footnote w:id="1">
    <w:p w14:paraId="395651DF" w14:textId="37175967" w:rsidR="003F3F88" w:rsidRPr="00EF18EE" w:rsidRDefault="003F3F88" w:rsidP="00D83069">
      <w:pPr>
        <w:adjustRightInd w:val="0"/>
        <w:snapToGrid w:val="0"/>
        <w:rPr>
          <w:rFonts w:eastAsia="SimSun"/>
          <w:sz w:val="16"/>
          <w:szCs w:val="16"/>
        </w:rPr>
      </w:pPr>
      <w:r>
        <w:rPr>
          <w:rStyle w:val="FootnoteReference"/>
        </w:rPr>
        <w:footnoteRef/>
      </w:r>
      <w:r>
        <w:t xml:space="preserve"> </w:t>
      </w:r>
      <w:r>
        <w:rPr>
          <w:rFonts w:eastAsia="SimSun"/>
          <w:sz w:val="16"/>
          <w:szCs w:val="16"/>
        </w:rPr>
        <w:t xml:space="preserve">The </w:t>
      </w:r>
      <w:r w:rsidRPr="00EF18EE">
        <w:rPr>
          <w:rFonts w:eastAsia="SimSun"/>
          <w:sz w:val="16"/>
          <w:szCs w:val="16"/>
          <w:lang w:val="x-none"/>
        </w:rPr>
        <w:t>education</w:t>
      </w:r>
      <w:r>
        <w:rPr>
          <w:rFonts w:eastAsia="SimSun"/>
          <w:sz w:val="16"/>
          <w:szCs w:val="16"/>
        </w:rPr>
        <w:t xml:space="preserve"> attribute is classified on three levels;</w:t>
      </w:r>
      <w:r w:rsidRPr="00EF18EE">
        <w:rPr>
          <w:rFonts w:eastAsia="SimSun"/>
          <w:sz w:val="16"/>
          <w:szCs w:val="16"/>
          <w:lang w:val="x-none"/>
        </w:rPr>
        <w:t xml:space="preserve"> </w:t>
      </w:r>
      <w:r>
        <w:rPr>
          <w:rFonts w:eastAsia="SimSun"/>
          <w:sz w:val="16"/>
          <w:szCs w:val="16"/>
        </w:rPr>
        <w:t>namely, low (</w:t>
      </w:r>
      <w:r w:rsidRPr="00EF18EE">
        <w:rPr>
          <w:rFonts w:eastAsia="SimSun"/>
          <w:sz w:val="16"/>
          <w:szCs w:val="16"/>
          <w:lang w:val="x-none"/>
        </w:rPr>
        <w:t>without education or attending prim</w:t>
      </w:r>
      <w:r w:rsidRPr="00EF18EE">
        <w:rPr>
          <w:rFonts w:eastAsia="SimSun" w:hint="eastAsia"/>
          <w:sz w:val="16"/>
          <w:szCs w:val="16"/>
          <w:lang w:val="x-none"/>
        </w:rPr>
        <w:t>a</w:t>
      </w:r>
      <w:r w:rsidRPr="00EF18EE">
        <w:rPr>
          <w:rFonts w:eastAsia="SimSun"/>
          <w:sz w:val="16"/>
          <w:szCs w:val="16"/>
          <w:lang w:val="x-none"/>
        </w:rPr>
        <w:t>ry, junior high or high school</w:t>
      </w:r>
      <w:r>
        <w:rPr>
          <w:rFonts w:eastAsia="SimSun"/>
          <w:sz w:val="16"/>
          <w:szCs w:val="16"/>
        </w:rPr>
        <w:t>); middle (u</w:t>
      </w:r>
      <w:r w:rsidRPr="00EF18EE">
        <w:rPr>
          <w:rFonts w:eastAsia="SimSun"/>
          <w:sz w:val="16"/>
          <w:szCs w:val="16"/>
          <w:lang w:val="x-none"/>
        </w:rPr>
        <w:t>ndergraduate</w:t>
      </w:r>
      <w:r>
        <w:rPr>
          <w:rFonts w:eastAsia="SimSun"/>
          <w:sz w:val="16"/>
          <w:szCs w:val="16"/>
        </w:rPr>
        <w:t>); and high (M</w:t>
      </w:r>
      <w:r w:rsidRPr="00EF18EE">
        <w:rPr>
          <w:rFonts w:eastAsia="SimSun"/>
          <w:sz w:val="16"/>
          <w:szCs w:val="16"/>
          <w:lang w:val="x-none"/>
        </w:rPr>
        <w:t>aster, PhD and above</w:t>
      </w:r>
      <w:r>
        <w:rPr>
          <w:rFonts w:eastAsia="SimSun"/>
          <w:sz w:val="16"/>
          <w:szCs w:val="16"/>
        </w:rPr>
        <w:t>)</w:t>
      </w:r>
      <w:r w:rsidRPr="00EF18EE">
        <w:rPr>
          <w:rFonts w:eastAsia="SimSun"/>
          <w:sz w:val="16"/>
          <w:szCs w:val="16"/>
          <w:lang w:val="x-none"/>
        </w:rPr>
        <w:t>.</w:t>
      </w:r>
      <w:r>
        <w:rPr>
          <w:rFonts w:eastAsia="SimSun"/>
          <w:sz w:val="16"/>
          <w:szCs w:val="16"/>
        </w:rPr>
        <w:t xml:space="preserve"> The industrial sector attribute is classified into five clusters. The ‘IT and science industry’ cluster includes</w:t>
      </w:r>
      <w:r w:rsidRPr="00213FE5">
        <w:rPr>
          <w:rFonts w:eastAsia="SimSun"/>
          <w:sz w:val="16"/>
          <w:szCs w:val="16"/>
        </w:rPr>
        <w:t xml:space="preserve"> information transmission, computer services</w:t>
      </w:r>
      <w:r>
        <w:rPr>
          <w:rFonts w:eastAsia="SimSun"/>
          <w:sz w:val="16"/>
          <w:szCs w:val="16"/>
        </w:rPr>
        <w:t>,</w:t>
      </w:r>
      <w:r w:rsidRPr="00213FE5">
        <w:rPr>
          <w:rFonts w:eastAsia="SimSun"/>
          <w:sz w:val="16"/>
          <w:szCs w:val="16"/>
        </w:rPr>
        <w:t xml:space="preserve"> software</w:t>
      </w:r>
      <w:r>
        <w:rPr>
          <w:rFonts w:eastAsia="SimSun"/>
          <w:sz w:val="16"/>
          <w:szCs w:val="16"/>
        </w:rPr>
        <w:t xml:space="preserve">, scientific research, technical service and geologic prospecting; the ‘education and culture industry’ cluster includes </w:t>
      </w:r>
      <w:r w:rsidRPr="00213FE5">
        <w:rPr>
          <w:rFonts w:eastAsia="SimSun"/>
          <w:sz w:val="16"/>
          <w:szCs w:val="16"/>
        </w:rPr>
        <w:t>education</w:t>
      </w:r>
      <w:r>
        <w:rPr>
          <w:rFonts w:eastAsia="SimSun"/>
          <w:sz w:val="16"/>
          <w:szCs w:val="16"/>
        </w:rPr>
        <w:t xml:space="preserve">, culture, sports and entertainment; the ‘finance and business industry’ cluster includes finance, real estate and business; the manufacturing industry is a single one in a cluster; the ‘others’ cluster includes </w:t>
      </w:r>
      <w:r w:rsidRPr="00E62F54">
        <w:rPr>
          <w:rFonts w:eastAsia="SimSun"/>
          <w:sz w:val="16"/>
          <w:szCs w:val="16"/>
        </w:rPr>
        <w:t>farming, forestry, animal husbandry and fishery, mining and quarrying, manufacturing, electric power, gas and water production and supply, construction, transportation, storage and post</w:t>
      </w:r>
      <w:r>
        <w:rPr>
          <w:rFonts w:eastAsia="SimSun"/>
          <w:sz w:val="16"/>
          <w:szCs w:val="16"/>
        </w:rPr>
        <w:t xml:space="preserve">, </w:t>
      </w:r>
      <w:r w:rsidRPr="00E62F54">
        <w:rPr>
          <w:rFonts w:eastAsia="SimSun"/>
          <w:sz w:val="16"/>
          <w:szCs w:val="16"/>
        </w:rPr>
        <w:t>wholesale and retail trades,</w:t>
      </w:r>
      <w:r>
        <w:rPr>
          <w:rFonts w:eastAsia="SimSun"/>
          <w:sz w:val="16"/>
          <w:szCs w:val="16"/>
        </w:rPr>
        <w:t xml:space="preserve"> </w:t>
      </w:r>
      <w:r w:rsidRPr="00E62F54">
        <w:rPr>
          <w:rFonts w:eastAsia="SimSun"/>
          <w:sz w:val="16"/>
          <w:szCs w:val="16"/>
        </w:rPr>
        <w:t>hotel and catering services,</w:t>
      </w:r>
      <w:r>
        <w:rPr>
          <w:rFonts w:eastAsia="SimSun"/>
          <w:sz w:val="16"/>
          <w:szCs w:val="16"/>
        </w:rPr>
        <w:t xml:space="preserve"> environment and public facility management,</w:t>
      </w:r>
      <w:r w:rsidRPr="00E62F54">
        <w:rPr>
          <w:rFonts w:eastAsia="SimSun"/>
          <w:sz w:val="16"/>
          <w:szCs w:val="16"/>
        </w:rPr>
        <w:t xml:space="preserve"> residential services</w:t>
      </w:r>
      <w:r>
        <w:rPr>
          <w:rFonts w:eastAsia="SimSun"/>
          <w:sz w:val="16"/>
          <w:szCs w:val="16"/>
        </w:rPr>
        <w:t>,</w:t>
      </w:r>
      <w:r w:rsidRPr="00E62F54">
        <w:rPr>
          <w:rFonts w:eastAsia="SimSun"/>
          <w:sz w:val="16"/>
          <w:szCs w:val="16"/>
        </w:rPr>
        <w:t xml:space="preserve"> health care, social security and social welfare, public management and social organi</w:t>
      </w:r>
      <w:r>
        <w:rPr>
          <w:rFonts w:eastAsia="SimSun"/>
          <w:sz w:val="16"/>
          <w:szCs w:val="16"/>
        </w:rPr>
        <w:t>s</w:t>
      </w:r>
      <w:r w:rsidRPr="00E62F54">
        <w:rPr>
          <w:rFonts w:eastAsia="SimSun"/>
          <w:sz w:val="16"/>
          <w:szCs w:val="16"/>
        </w:rPr>
        <w:t>ations</w:t>
      </w:r>
      <w:r>
        <w:rPr>
          <w:rFonts w:eastAsia="SimSun"/>
          <w:sz w:val="16"/>
          <w:szCs w:val="16"/>
        </w:rPr>
        <w:t>, and international organisations.</w:t>
      </w:r>
      <w:r w:rsidRPr="00E62F54">
        <w:rPr>
          <w:rFonts w:eastAsia="SimSun"/>
          <w:sz w:val="16"/>
          <w:szCs w:val="16"/>
        </w:rPr>
        <w:t xml:space="preserve"> </w:t>
      </w:r>
      <w:r>
        <w:rPr>
          <w:rFonts w:eastAsia="SimSun"/>
          <w:sz w:val="16"/>
          <w:szCs w:val="16"/>
        </w:rPr>
        <w:t xml:space="preserve">The </w:t>
      </w:r>
      <w:r w:rsidRPr="00EF18EE">
        <w:rPr>
          <w:rFonts w:eastAsia="SimSun"/>
          <w:sz w:val="16"/>
          <w:szCs w:val="16"/>
        </w:rPr>
        <w:t>occupation</w:t>
      </w:r>
      <w:r>
        <w:rPr>
          <w:rFonts w:eastAsia="SimSun"/>
          <w:sz w:val="16"/>
          <w:szCs w:val="16"/>
        </w:rPr>
        <w:t xml:space="preserve"> attribute includes</w:t>
      </w:r>
      <w:r w:rsidRPr="00EF18EE">
        <w:rPr>
          <w:rFonts w:eastAsia="SimSun"/>
          <w:sz w:val="16"/>
          <w:szCs w:val="16"/>
        </w:rPr>
        <w:t xml:space="preserve"> </w:t>
      </w:r>
      <w:r w:rsidRPr="00895AA8">
        <w:rPr>
          <w:rFonts w:eastAsia="SimSun"/>
          <w:sz w:val="16"/>
          <w:szCs w:val="16"/>
        </w:rPr>
        <w:t>manager</w:t>
      </w:r>
      <w:r>
        <w:rPr>
          <w:rFonts w:eastAsia="SimSun"/>
          <w:sz w:val="16"/>
          <w:szCs w:val="16"/>
        </w:rPr>
        <w:t>s</w:t>
      </w:r>
      <w:r w:rsidRPr="008A1EA4" w:rsidDel="008A1EA4">
        <w:rPr>
          <w:rFonts w:eastAsia="SimSun"/>
          <w:sz w:val="16"/>
          <w:szCs w:val="16"/>
        </w:rPr>
        <w:t xml:space="preserve"> </w:t>
      </w:r>
      <w:r>
        <w:rPr>
          <w:rFonts w:eastAsia="SimSun"/>
          <w:sz w:val="16"/>
          <w:szCs w:val="16"/>
        </w:rPr>
        <w:t>(</w:t>
      </w:r>
      <w:r w:rsidRPr="00EF18EE">
        <w:rPr>
          <w:rFonts w:eastAsia="SimSun"/>
          <w:sz w:val="16"/>
          <w:szCs w:val="16"/>
        </w:rPr>
        <w:t xml:space="preserve">official </w:t>
      </w:r>
      <w:r>
        <w:rPr>
          <w:rFonts w:eastAsia="SimSun"/>
          <w:sz w:val="16"/>
          <w:szCs w:val="16"/>
        </w:rPr>
        <w:t xml:space="preserve">and </w:t>
      </w:r>
      <w:r w:rsidRPr="00EF18EE">
        <w:rPr>
          <w:rFonts w:eastAsia="SimSun"/>
          <w:sz w:val="16"/>
          <w:szCs w:val="16"/>
        </w:rPr>
        <w:t>company manager</w:t>
      </w:r>
      <w:r>
        <w:rPr>
          <w:rFonts w:eastAsia="SimSun"/>
          <w:sz w:val="16"/>
          <w:szCs w:val="16"/>
        </w:rPr>
        <w:t xml:space="preserve">s); </w:t>
      </w:r>
      <w:r w:rsidRPr="00FB788F">
        <w:rPr>
          <w:rFonts w:eastAsia="SimSun"/>
          <w:sz w:val="16"/>
          <w:szCs w:val="16"/>
        </w:rPr>
        <w:t>professional</w:t>
      </w:r>
      <w:r>
        <w:rPr>
          <w:rFonts w:eastAsia="SimSun"/>
          <w:sz w:val="16"/>
          <w:szCs w:val="16"/>
        </w:rPr>
        <w:t>s (l</w:t>
      </w:r>
      <w:r w:rsidRPr="00EF18EE">
        <w:rPr>
          <w:rFonts w:eastAsia="SimSun"/>
          <w:sz w:val="16"/>
          <w:szCs w:val="16"/>
        </w:rPr>
        <w:t>awyer</w:t>
      </w:r>
      <w:r>
        <w:rPr>
          <w:rFonts w:eastAsia="SimSun"/>
          <w:sz w:val="16"/>
          <w:szCs w:val="16"/>
        </w:rPr>
        <w:t>s</w:t>
      </w:r>
      <w:r w:rsidRPr="00EF18EE">
        <w:rPr>
          <w:rFonts w:eastAsia="SimSun"/>
          <w:sz w:val="16"/>
          <w:szCs w:val="16"/>
        </w:rPr>
        <w:t>, architect</w:t>
      </w:r>
      <w:r>
        <w:rPr>
          <w:rFonts w:eastAsia="SimSun"/>
          <w:sz w:val="16"/>
          <w:szCs w:val="16"/>
        </w:rPr>
        <w:t>s</w:t>
      </w:r>
      <w:r w:rsidRPr="00EF18EE">
        <w:rPr>
          <w:rFonts w:eastAsia="SimSun"/>
          <w:sz w:val="16"/>
          <w:szCs w:val="16"/>
        </w:rPr>
        <w:t>, consultant</w:t>
      </w:r>
      <w:r>
        <w:rPr>
          <w:rFonts w:eastAsia="SimSun"/>
          <w:sz w:val="16"/>
          <w:szCs w:val="16"/>
        </w:rPr>
        <w:t>s</w:t>
      </w:r>
      <w:r w:rsidRPr="00EF18EE">
        <w:rPr>
          <w:rFonts w:eastAsia="SimSun"/>
          <w:sz w:val="16"/>
          <w:szCs w:val="16"/>
        </w:rPr>
        <w:t>, researcher</w:t>
      </w:r>
      <w:r>
        <w:rPr>
          <w:rFonts w:eastAsia="SimSun"/>
          <w:sz w:val="16"/>
          <w:szCs w:val="16"/>
        </w:rPr>
        <w:t>s</w:t>
      </w:r>
      <w:r w:rsidRPr="00EF18EE">
        <w:rPr>
          <w:rFonts w:eastAsia="SimSun"/>
          <w:sz w:val="16"/>
          <w:szCs w:val="16"/>
        </w:rPr>
        <w:t>, artist</w:t>
      </w:r>
      <w:r>
        <w:rPr>
          <w:rFonts w:eastAsia="SimSun"/>
          <w:sz w:val="16"/>
          <w:szCs w:val="16"/>
        </w:rPr>
        <w:t>s</w:t>
      </w:r>
      <w:r w:rsidRPr="00EF18EE">
        <w:rPr>
          <w:rFonts w:eastAsia="SimSun"/>
          <w:sz w:val="16"/>
          <w:szCs w:val="16"/>
        </w:rPr>
        <w:t>, designer</w:t>
      </w:r>
      <w:r>
        <w:rPr>
          <w:rFonts w:eastAsia="SimSun"/>
          <w:sz w:val="16"/>
          <w:szCs w:val="16"/>
        </w:rPr>
        <w:t>s</w:t>
      </w:r>
      <w:r w:rsidRPr="00EF18EE">
        <w:rPr>
          <w:rFonts w:eastAsia="SimSun"/>
          <w:sz w:val="16"/>
          <w:szCs w:val="16"/>
        </w:rPr>
        <w:t>, programmer</w:t>
      </w:r>
      <w:r>
        <w:rPr>
          <w:rFonts w:eastAsia="SimSun"/>
          <w:sz w:val="16"/>
          <w:szCs w:val="16"/>
        </w:rPr>
        <w:t>s),</w:t>
      </w:r>
      <w:r w:rsidRPr="00EF18EE">
        <w:rPr>
          <w:rFonts w:eastAsia="SimSun"/>
          <w:sz w:val="16"/>
          <w:szCs w:val="16"/>
        </w:rPr>
        <w:t xml:space="preserve"> </w:t>
      </w:r>
      <w:r>
        <w:rPr>
          <w:rFonts w:eastAsia="SimSun"/>
          <w:sz w:val="16"/>
          <w:szCs w:val="16"/>
        </w:rPr>
        <w:t>t</w:t>
      </w:r>
      <w:r w:rsidRPr="00EF18EE">
        <w:rPr>
          <w:rFonts w:eastAsia="SimSun"/>
          <w:sz w:val="16"/>
          <w:szCs w:val="16"/>
        </w:rPr>
        <w:t>echnician</w:t>
      </w:r>
      <w:r>
        <w:rPr>
          <w:rFonts w:eastAsia="SimSun"/>
          <w:sz w:val="16"/>
          <w:szCs w:val="16"/>
        </w:rPr>
        <w:t xml:space="preserve">s, </w:t>
      </w:r>
      <w:r w:rsidRPr="00EF18EE">
        <w:rPr>
          <w:rFonts w:eastAsia="SimSun"/>
          <w:sz w:val="16"/>
          <w:szCs w:val="16"/>
        </w:rPr>
        <w:t>clerk</w:t>
      </w:r>
      <w:r>
        <w:rPr>
          <w:rFonts w:eastAsia="SimSun"/>
          <w:sz w:val="16"/>
          <w:szCs w:val="16"/>
        </w:rPr>
        <w:t>s, and others (</w:t>
      </w:r>
      <w:r>
        <w:rPr>
          <w:sz w:val="16"/>
          <w:szCs w:val="16"/>
        </w:rPr>
        <w:t>s</w:t>
      </w:r>
      <w:r w:rsidRPr="00EF18EE">
        <w:rPr>
          <w:rFonts w:eastAsia="SimSun"/>
          <w:sz w:val="16"/>
          <w:szCs w:val="16"/>
        </w:rPr>
        <w:t>ervice and sales worker</w:t>
      </w:r>
      <w:r>
        <w:rPr>
          <w:rFonts w:eastAsia="SimSun"/>
          <w:sz w:val="16"/>
          <w:szCs w:val="16"/>
        </w:rPr>
        <w:t>s</w:t>
      </w:r>
      <w:r w:rsidRPr="00EF18EE">
        <w:rPr>
          <w:rFonts w:eastAsia="SimSun"/>
          <w:sz w:val="16"/>
          <w:szCs w:val="16"/>
        </w:rPr>
        <w:t>, plant and machine operator</w:t>
      </w:r>
      <w:r>
        <w:rPr>
          <w:rFonts w:eastAsia="SimSun"/>
          <w:sz w:val="16"/>
          <w:szCs w:val="16"/>
        </w:rPr>
        <w:t>s,</w:t>
      </w:r>
      <w:r w:rsidRPr="00EF18EE">
        <w:rPr>
          <w:rFonts w:eastAsia="SimSun"/>
          <w:sz w:val="16"/>
          <w:szCs w:val="16"/>
        </w:rPr>
        <w:t xml:space="preserve"> private enterprise owner</w:t>
      </w:r>
      <w:r>
        <w:rPr>
          <w:rFonts w:eastAsia="SimSun"/>
          <w:sz w:val="16"/>
          <w:szCs w:val="16"/>
        </w:rPr>
        <w:t>s</w:t>
      </w:r>
      <w:r w:rsidRPr="00EF18EE">
        <w:rPr>
          <w:rFonts w:eastAsia="SimSun"/>
          <w:sz w:val="16"/>
          <w:szCs w:val="16"/>
        </w:rPr>
        <w:t>, student</w:t>
      </w:r>
      <w:r>
        <w:rPr>
          <w:rFonts w:eastAsia="SimSun"/>
          <w:sz w:val="16"/>
          <w:szCs w:val="16"/>
        </w:rPr>
        <w:t>s)</w:t>
      </w:r>
      <w:r w:rsidRPr="00EF18EE">
        <w:rPr>
          <w:rFonts w:eastAsia="SimSun"/>
          <w:sz w:val="16"/>
          <w:szCs w:val="16"/>
        </w:rPr>
        <w:t xml:space="preserve">. Finally, the respondents living with </w:t>
      </w:r>
      <w:r>
        <w:rPr>
          <w:rFonts w:eastAsia="SimSun"/>
          <w:sz w:val="16"/>
          <w:szCs w:val="16"/>
        </w:rPr>
        <w:t>a</w:t>
      </w:r>
      <w:r w:rsidRPr="00EF18EE">
        <w:rPr>
          <w:rFonts w:eastAsia="SimSun"/>
          <w:sz w:val="16"/>
          <w:szCs w:val="16"/>
        </w:rPr>
        <w:t xml:space="preserve"> spouse, children or others </w:t>
      </w:r>
      <w:r>
        <w:rPr>
          <w:rFonts w:eastAsia="SimSun"/>
          <w:sz w:val="16"/>
          <w:szCs w:val="16"/>
        </w:rPr>
        <w:t>a</w:t>
      </w:r>
      <w:r w:rsidRPr="00EF18EE">
        <w:rPr>
          <w:rFonts w:eastAsia="SimSun"/>
          <w:sz w:val="16"/>
          <w:szCs w:val="16"/>
        </w:rPr>
        <w:t>re classified as</w:t>
      </w:r>
      <w:r w:rsidRPr="00EF18EE">
        <w:rPr>
          <w:rFonts w:eastAsia="SimSun" w:hint="eastAsia"/>
          <w:sz w:val="16"/>
          <w:szCs w:val="16"/>
        </w:rPr>
        <w:t xml:space="preserve"> c</w:t>
      </w:r>
      <w:r w:rsidRPr="00EF18EE">
        <w:rPr>
          <w:rFonts w:eastAsia="SimSun"/>
          <w:sz w:val="16"/>
          <w:szCs w:val="16"/>
        </w:rPr>
        <w:t>ohabiting</w:t>
      </w:r>
      <w:r>
        <w:rPr>
          <w:rFonts w:eastAsia="SimSun"/>
          <w:sz w:val="16"/>
          <w:szCs w:val="16"/>
        </w:rPr>
        <w:t>,</w:t>
      </w:r>
      <w:r w:rsidRPr="00EF18EE">
        <w:rPr>
          <w:rFonts w:eastAsia="SimSun"/>
          <w:sz w:val="16"/>
          <w:szCs w:val="16"/>
        </w:rPr>
        <w:t xml:space="preserve"> while those living alone </w:t>
      </w:r>
      <w:r>
        <w:rPr>
          <w:rFonts w:eastAsia="SimSun"/>
          <w:sz w:val="16"/>
          <w:szCs w:val="16"/>
        </w:rPr>
        <w:t>a</w:t>
      </w:r>
      <w:r w:rsidRPr="00EF18EE">
        <w:rPr>
          <w:rFonts w:eastAsia="SimSun"/>
          <w:sz w:val="16"/>
          <w:szCs w:val="16"/>
        </w:rPr>
        <w:t>re categorised as</w:t>
      </w:r>
      <w:r w:rsidRPr="00EF18EE">
        <w:rPr>
          <w:rFonts w:eastAsia="SimSun" w:hint="eastAsia"/>
          <w:sz w:val="16"/>
          <w:szCs w:val="16"/>
        </w:rPr>
        <w:t xml:space="preserve"> n</w:t>
      </w:r>
      <w:r w:rsidRPr="00EF18EE">
        <w:rPr>
          <w:rFonts w:eastAsia="SimSun"/>
          <w:sz w:val="16"/>
          <w:szCs w:val="16"/>
        </w:rPr>
        <w:t>on-cohabiting.</w:t>
      </w:r>
    </w:p>
    <w:p w14:paraId="3F8F9E98" w14:textId="77777777" w:rsidR="003F3F88" w:rsidRPr="00EF18EE" w:rsidRDefault="003F3F88" w:rsidP="00D83069">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EE697" w14:textId="5CE2B4AB" w:rsidR="00110B23" w:rsidRDefault="002D6E1A">
    <w:pPr>
      <w:pStyle w:val="Header"/>
    </w:pPr>
    <w:r>
      <w:rPr>
        <w:noProof/>
      </w:rPr>
      <w:pict w14:anchorId="0039EC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0748442" o:spid="_x0000_s2051" type="#_x0000_t136" alt="" style="position:absolute;left:0;text-align:left;margin-left:0;margin-top:0;width:578.1pt;height:57.8pt;rotation:315;z-index:-251651072;mso-wrap-edited:f;mso-width-percent:0;mso-height-percent:0;mso-position-horizontal:center;mso-position-horizontal-relative:margin;mso-position-vertical:center;mso-position-vertical-relative:margin;mso-width-percent:0;mso-height-percent:0" o:allowincell="f" fillcolor="#cfcdcd [2894]" stroked="f">
          <v:textpath style="font-family:&quot;Arial&quot;;font-size:1pt;font-weight:bold" string="Accepted manuscrip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574D3" w14:textId="2A416F42" w:rsidR="00110B23" w:rsidRDefault="002D6E1A">
    <w:pPr>
      <w:pStyle w:val="Header"/>
    </w:pPr>
    <w:r>
      <w:rPr>
        <w:noProof/>
      </w:rPr>
      <w:pict w14:anchorId="2B5608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0748443" o:spid="_x0000_s2050" type="#_x0000_t136" alt="" style="position:absolute;left:0;text-align:left;margin-left:0;margin-top:0;width:578.1pt;height:57.8pt;rotation:315;z-index:-251646976;mso-wrap-edited:f;mso-width-percent:0;mso-height-percent:0;mso-position-horizontal:center;mso-position-horizontal-relative:margin;mso-position-vertical:center;mso-position-vertical-relative:margin;mso-width-percent:0;mso-height-percent:0" o:allowincell="f" fillcolor="#cfcdcd [2894]" stroked="f">
          <v:textpath style="font-family:&quot;Arial&quot;;font-size:1pt;font-weight:bold" string="Accepted manuscrip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6201D" w14:textId="68C0159C" w:rsidR="00110B23" w:rsidRDefault="002D6E1A">
    <w:pPr>
      <w:pStyle w:val="Header"/>
    </w:pPr>
    <w:r>
      <w:rPr>
        <w:noProof/>
      </w:rPr>
      <w:pict w14:anchorId="2C09ED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0748441" o:spid="_x0000_s2049" type="#_x0000_t136" alt="" style="position:absolute;left:0;text-align:left;margin-left:0;margin-top:0;width:578.1pt;height:57.8pt;rotation:315;z-index:-251655168;mso-wrap-edited:f;mso-width-percent:0;mso-height-percent:0;mso-position-horizontal:center;mso-position-horizontal-relative:margin;mso-position-vertical:center;mso-position-vertical-relative:margin;mso-width-percent:0;mso-height-percent:0" o:allowincell="f" fillcolor="#cfcdcd [2894]" stroked="f">
          <v:textpath style="font-family:&quot;Arial&quot;;font-size:1pt;font-weight:bold" string="Accepted manuscrip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254E8"/>
    <w:multiLevelType w:val="hybridMultilevel"/>
    <w:tmpl w:val="08D4259C"/>
    <w:lvl w:ilvl="0" w:tplc="5FA2221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2EE82869"/>
    <w:multiLevelType w:val="hybridMultilevel"/>
    <w:tmpl w:val="976235AE"/>
    <w:lvl w:ilvl="0" w:tplc="81366D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9908DD"/>
    <w:multiLevelType w:val="hybridMultilevel"/>
    <w:tmpl w:val="01580730"/>
    <w:lvl w:ilvl="0" w:tplc="687CEBB4">
      <w:start w:val="1"/>
      <w:numFmt w:val="decimal"/>
      <w:lvlText w:val="%1)"/>
      <w:lvlJc w:val="left"/>
      <w:pPr>
        <w:ind w:left="454"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114977"/>
    <w:multiLevelType w:val="hybridMultilevel"/>
    <w:tmpl w:val="80C45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D54618"/>
    <w:multiLevelType w:val="hybridMultilevel"/>
    <w:tmpl w:val="52B2CEB4"/>
    <w:lvl w:ilvl="0" w:tplc="441AF8B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6B671C5D"/>
    <w:multiLevelType w:val="hybridMultilevel"/>
    <w:tmpl w:val="AD701602"/>
    <w:lvl w:ilvl="0" w:tplc="01A0ACC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2B72A35"/>
    <w:multiLevelType w:val="hybridMultilevel"/>
    <w:tmpl w:val="F48C2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bordersDoNotSurroundHeader/>
  <w:bordersDoNotSurroundFooter/>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CB4"/>
    <w:rsid w:val="000002D6"/>
    <w:rsid w:val="000008E0"/>
    <w:rsid w:val="00001A98"/>
    <w:rsid w:val="0000256D"/>
    <w:rsid w:val="00003203"/>
    <w:rsid w:val="0000423D"/>
    <w:rsid w:val="00005243"/>
    <w:rsid w:val="000052B3"/>
    <w:rsid w:val="00014E44"/>
    <w:rsid w:val="0001596A"/>
    <w:rsid w:val="000165F8"/>
    <w:rsid w:val="0001761C"/>
    <w:rsid w:val="00021272"/>
    <w:rsid w:val="00023911"/>
    <w:rsid w:val="00025566"/>
    <w:rsid w:val="000264F1"/>
    <w:rsid w:val="000333A8"/>
    <w:rsid w:val="00035D24"/>
    <w:rsid w:val="0004046F"/>
    <w:rsid w:val="00046250"/>
    <w:rsid w:val="0004746C"/>
    <w:rsid w:val="00050147"/>
    <w:rsid w:val="00051010"/>
    <w:rsid w:val="00055085"/>
    <w:rsid w:val="00057CB4"/>
    <w:rsid w:val="000606EF"/>
    <w:rsid w:val="000611E0"/>
    <w:rsid w:val="00074AAD"/>
    <w:rsid w:val="00076490"/>
    <w:rsid w:val="000844E5"/>
    <w:rsid w:val="000860F2"/>
    <w:rsid w:val="0008611E"/>
    <w:rsid w:val="00086C08"/>
    <w:rsid w:val="00094757"/>
    <w:rsid w:val="000A01C8"/>
    <w:rsid w:val="000A5711"/>
    <w:rsid w:val="000A57DF"/>
    <w:rsid w:val="000B0B7B"/>
    <w:rsid w:val="000B20AD"/>
    <w:rsid w:val="000C1223"/>
    <w:rsid w:val="000C4350"/>
    <w:rsid w:val="000C5FE8"/>
    <w:rsid w:val="000C6071"/>
    <w:rsid w:val="000C6A5E"/>
    <w:rsid w:val="000C6FAD"/>
    <w:rsid w:val="000D05B0"/>
    <w:rsid w:val="000D06DA"/>
    <w:rsid w:val="000E2EC6"/>
    <w:rsid w:val="000E5F59"/>
    <w:rsid w:val="000E6007"/>
    <w:rsid w:val="000E6AE8"/>
    <w:rsid w:val="000F0EA7"/>
    <w:rsid w:val="000F265B"/>
    <w:rsid w:val="000F32D3"/>
    <w:rsid w:val="000F3FBC"/>
    <w:rsid w:val="000F4293"/>
    <w:rsid w:val="001013DD"/>
    <w:rsid w:val="00103F28"/>
    <w:rsid w:val="00110B23"/>
    <w:rsid w:val="001157A0"/>
    <w:rsid w:val="00115B1B"/>
    <w:rsid w:val="001171CC"/>
    <w:rsid w:val="00117331"/>
    <w:rsid w:val="00120337"/>
    <w:rsid w:val="0012070F"/>
    <w:rsid w:val="0012080F"/>
    <w:rsid w:val="00121105"/>
    <w:rsid w:val="00132743"/>
    <w:rsid w:val="00134F13"/>
    <w:rsid w:val="00135EF6"/>
    <w:rsid w:val="001369F1"/>
    <w:rsid w:val="0014137D"/>
    <w:rsid w:val="00141A76"/>
    <w:rsid w:val="00142BEC"/>
    <w:rsid w:val="001434E0"/>
    <w:rsid w:val="00144A57"/>
    <w:rsid w:val="00145B42"/>
    <w:rsid w:val="00146C65"/>
    <w:rsid w:val="0015217E"/>
    <w:rsid w:val="001551F0"/>
    <w:rsid w:val="001556D1"/>
    <w:rsid w:val="00157D2A"/>
    <w:rsid w:val="0016381E"/>
    <w:rsid w:val="00163AD9"/>
    <w:rsid w:val="00165BC6"/>
    <w:rsid w:val="00172DE1"/>
    <w:rsid w:val="00176D9D"/>
    <w:rsid w:val="00177534"/>
    <w:rsid w:val="001815C2"/>
    <w:rsid w:val="0018182E"/>
    <w:rsid w:val="0019099B"/>
    <w:rsid w:val="00190CCF"/>
    <w:rsid w:val="00197AD5"/>
    <w:rsid w:val="001A0D4F"/>
    <w:rsid w:val="001A151D"/>
    <w:rsid w:val="001A1A38"/>
    <w:rsid w:val="001A245A"/>
    <w:rsid w:val="001A56BF"/>
    <w:rsid w:val="001A7E19"/>
    <w:rsid w:val="001B7288"/>
    <w:rsid w:val="001B7982"/>
    <w:rsid w:val="001C04A6"/>
    <w:rsid w:val="001C1C84"/>
    <w:rsid w:val="001C338A"/>
    <w:rsid w:val="001C5175"/>
    <w:rsid w:val="001D0708"/>
    <w:rsid w:val="001D1646"/>
    <w:rsid w:val="001D21D4"/>
    <w:rsid w:val="001D2455"/>
    <w:rsid w:val="001E19A0"/>
    <w:rsid w:val="001E42AF"/>
    <w:rsid w:val="001E5818"/>
    <w:rsid w:val="001E78A4"/>
    <w:rsid w:val="001F2C7A"/>
    <w:rsid w:val="001F3CAA"/>
    <w:rsid w:val="001F3FBE"/>
    <w:rsid w:val="00201A16"/>
    <w:rsid w:val="00202609"/>
    <w:rsid w:val="00205AE2"/>
    <w:rsid w:val="0021051C"/>
    <w:rsid w:val="00211D7E"/>
    <w:rsid w:val="00213276"/>
    <w:rsid w:val="00213FE5"/>
    <w:rsid w:val="002164B6"/>
    <w:rsid w:val="00216600"/>
    <w:rsid w:val="00217713"/>
    <w:rsid w:val="00217C5D"/>
    <w:rsid w:val="00223B74"/>
    <w:rsid w:val="00225B40"/>
    <w:rsid w:val="00226902"/>
    <w:rsid w:val="00230BC1"/>
    <w:rsid w:val="00232337"/>
    <w:rsid w:val="00232B1B"/>
    <w:rsid w:val="002362A5"/>
    <w:rsid w:val="002370C3"/>
    <w:rsid w:val="00241491"/>
    <w:rsid w:val="0024229A"/>
    <w:rsid w:val="0024256E"/>
    <w:rsid w:val="00251CE2"/>
    <w:rsid w:val="00252055"/>
    <w:rsid w:val="00252171"/>
    <w:rsid w:val="0025472C"/>
    <w:rsid w:val="00255B2A"/>
    <w:rsid w:val="00260692"/>
    <w:rsid w:val="0026182C"/>
    <w:rsid w:val="00263200"/>
    <w:rsid w:val="00265BE0"/>
    <w:rsid w:val="00271E2C"/>
    <w:rsid w:val="00272E5E"/>
    <w:rsid w:val="00275F6B"/>
    <w:rsid w:val="00281EC2"/>
    <w:rsid w:val="00287F8F"/>
    <w:rsid w:val="0029042D"/>
    <w:rsid w:val="00290EE0"/>
    <w:rsid w:val="00294EDD"/>
    <w:rsid w:val="00296846"/>
    <w:rsid w:val="00297990"/>
    <w:rsid w:val="002A3B13"/>
    <w:rsid w:val="002A70DC"/>
    <w:rsid w:val="002B2CB3"/>
    <w:rsid w:val="002C14C2"/>
    <w:rsid w:val="002C23E0"/>
    <w:rsid w:val="002C45C2"/>
    <w:rsid w:val="002D184F"/>
    <w:rsid w:val="002D5783"/>
    <w:rsid w:val="002D6E1A"/>
    <w:rsid w:val="002E0511"/>
    <w:rsid w:val="002E0B4A"/>
    <w:rsid w:val="002E144A"/>
    <w:rsid w:val="002E1757"/>
    <w:rsid w:val="002E1EB8"/>
    <w:rsid w:val="002E1EC3"/>
    <w:rsid w:val="002E555A"/>
    <w:rsid w:val="002F14A7"/>
    <w:rsid w:val="002F21AF"/>
    <w:rsid w:val="002F2D6D"/>
    <w:rsid w:val="002F5982"/>
    <w:rsid w:val="00302193"/>
    <w:rsid w:val="003069D6"/>
    <w:rsid w:val="00307042"/>
    <w:rsid w:val="0030744C"/>
    <w:rsid w:val="00314F49"/>
    <w:rsid w:val="00316D59"/>
    <w:rsid w:val="00320AB7"/>
    <w:rsid w:val="00323909"/>
    <w:rsid w:val="00324203"/>
    <w:rsid w:val="003277ED"/>
    <w:rsid w:val="00335545"/>
    <w:rsid w:val="00337402"/>
    <w:rsid w:val="00340CCC"/>
    <w:rsid w:val="003452E6"/>
    <w:rsid w:val="00345F22"/>
    <w:rsid w:val="0034608F"/>
    <w:rsid w:val="003473F3"/>
    <w:rsid w:val="00351C02"/>
    <w:rsid w:val="00352509"/>
    <w:rsid w:val="00353AAA"/>
    <w:rsid w:val="00354CCD"/>
    <w:rsid w:val="0036213A"/>
    <w:rsid w:val="003708DB"/>
    <w:rsid w:val="0037180F"/>
    <w:rsid w:val="003771D3"/>
    <w:rsid w:val="003808CA"/>
    <w:rsid w:val="00382466"/>
    <w:rsid w:val="00387005"/>
    <w:rsid w:val="00387170"/>
    <w:rsid w:val="00387E3F"/>
    <w:rsid w:val="0039669F"/>
    <w:rsid w:val="00396BA5"/>
    <w:rsid w:val="003970ED"/>
    <w:rsid w:val="003A1230"/>
    <w:rsid w:val="003A2D53"/>
    <w:rsid w:val="003A5DA4"/>
    <w:rsid w:val="003A5E6C"/>
    <w:rsid w:val="003A7BA3"/>
    <w:rsid w:val="003B20C5"/>
    <w:rsid w:val="003B2ADC"/>
    <w:rsid w:val="003B2D08"/>
    <w:rsid w:val="003B6687"/>
    <w:rsid w:val="003B6F48"/>
    <w:rsid w:val="003C08A9"/>
    <w:rsid w:val="003C198F"/>
    <w:rsid w:val="003C232E"/>
    <w:rsid w:val="003C4499"/>
    <w:rsid w:val="003C647F"/>
    <w:rsid w:val="003C7676"/>
    <w:rsid w:val="003C7A19"/>
    <w:rsid w:val="003D37CE"/>
    <w:rsid w:val="003D402C"/>
    <w:rsid w:val="003D41AB"/>
    <w:rsid w:val="003D76E2"/>
    <w:rsid w:val="003F1189"/>
    <w:rsid w:val="003F3DFA"/>
    <w:rsid w:val="003F3F88"/>
    <w:rsid w:val="003F454E"/>
    <w:rsid w:val="003F5E3B"/>
    <w:rsid w:val="003F5EAC"/>
    <w:rsid w:val="003F7455"/>
    <w:rsid w:val="00400F96"/>
    <w:rsid w:val="0040708B"/>
    <w:rsid w:val="004147FB"/>
    <w:rsid w:val="00415328"/>
    <w:rsid w:val="004163FD"/>
    <w:rsid w:val="00421B04"/>
    <w:rsid w:val="00422CE7"/>
    <w:rsid w:val="0042722B"/>
    <w:rsid w:val="004325EF"/>
    <w:rsid w:val="004346AB"/>
    <w:rsid w:val="00437CEB"/>
    <w:rsid w:val="0044212A"/>
    <w:rsid w:val="00443333"/>
    <w:rsid w:val="00443DE8"/>
    <w:rsid w:val="00444B13"/>
    <w:rsid w:val="00445AEB"/>
    <w:rsid w:val="00445B62"/>
    <w:rsid w:val="0044626A"/>
    <w:rsid w:val="00452FFA"/>
    <w:rsid w:val="004544CD"/>
    <w:rsid w:val="00456D45"/>
    <w:rsid w:val="00463A96"/>
    <w:rsid w:val="00466238"/>
    <w:rsid w:val="00470274"/>
    <w:rsid w:val="00470364"/>
    <w:rsid w:val="00486AB4"/>
    <w:rsid w:val="00490319"/>
    <w:rsid w:val="00491292"/>
    <w:rsid w:val="00492061"/>
    <w:rsid w:val="0049231E"/>
    <w:rsid w:val="00494509"/>
    <w:rsid w:val="00495B6E"/>
    <w:rsid w:val="004A00D5"/>
    <w:rsid w:val="004A0210"/>
    <w:rsid w:val="004A4E74"/>
    <w:rsid w:val="004A67F2"/>
    <w:rsid w:val="004A680D"/>
    <w:rsid w:val="004B1010"/>
    <w:rsid w:val="004B1900"/>
    <w:rsid w:val="004B3018"/>
    <w:rsid w:val="004B5615"/>
    <w:rsid w:val="004B5DE3"/>
    <w:rsid w:val="004B70EB"/>
    <w:rsid w:val="004C09D3"/>
    <w:rsid w:val="004C1026"/>
    <w:rsid w:val="004C3284"/>
    <w:rsid w:val="004C4E0B"/>
    <w:rsid w:val="004C5290"/>
    <w:rsid w:val="004E04A8"/>
    <w:rsid w:val="004E34B9"/>
    <w:rsid w:val="004E4F56"/>
    <w:rsid w:val="004E58F2"/>
    <w:rsid w:val="004E6DF0"/>
    <w:rsid w:val="004F48EA"/>
    <w:rsid w:val="004F53D1"/>
    <w:rsid w:val="0050246A"/>
    <w:rsid w:val="00502896"/>
    <w:rsid w:val="005029F2"/>
    <w:rsid w:val="00503A47"/>
    <w:rsid w:val="0050481C"/>
    <w:rsid w:val="00504E54"/>
    <w:rsid w:val="00505644"/>
    <w:rsid w:val="00505B41"/>
    <w:rsid w:val="00505C79"/>
    <w:rsid w:val="00505FF0"/>
    <w:rsid w:val="005072CA"/>
    <w:rsid w:val="0051233A"/>
    <w:rsid w:val="005133C3"/>
    <w:rsid w:val="00516B27"/>
    <w:rsid w:val="00517782"/>
    <w:rsid w:val="00525F8F"/>
    <w:rsid w:val="00527572"/>
    <w:rsid w:val="005318F9"/>
    <w:rsid w:val="00532AA1"/>
    <w:rsid w:val="005336EF"/>
    <w:rsid w:val="00533990"/>
    <w:rsid w:val="00535605"/>
    <w:rsid w:val="00536A6B"/>
    <w:rsid w:val="00541847"/>
    <w:rsid w:val="005458B9"/>
    <w:rsid w:val="00545CB4"/>
    <w:rsid w:val="005468F8"/>
    <w:rsid w:val="00550E3B"/>
    <w:rsid w:val="00551240"/>
    <w:rsid w:val="0055227E"/>
    <w:rsid w:val="005524B7"/>
    <w:rsid w:val="00554121"/>
    <w:rsid w:val="0056218A"/>
    <w:rsid w:val="0057165D"/>
    <w:rsid w:val="00571E33"/>
    <w:rsid w:val="00575D62"/>
    <w:rsid w:val="005775DF"/>
    <w:rsid w:val="00586206"/>
    <w:rsid w:val="005906FA"/>
    <w:rsid w:val="005963A6"/>
    <w:rsid w:val="005B3AEE"/>
    <w:rsid w:val="005B6754"/>
    <w:rsid w:val="005B6FBA"/>
    <w:rsid w:val="005C0E26"/>
    <w:rsid w:val="005C1837"/>
    <w:rsid w:val="005C20B3"/>
    <w:rsid w:val="005C3074"/>
    <w:rsid w:val="005C7EF1"/>
    <w:rsid w:val="005D0CE6"/>
    <w:rsid w:val="005D1E0F"/>
    <w:rsid w:val="005D243A"/>
    <w:rsid w:val="005D6B23"/>
    <w:rsid w:val="005E657D"/>
    <w:rsid w:val="005F0E6D"/>
    <w:rsid w:val="005F5F09"/>
    <w:rsid w:val="00600775"/>
    <w:rsid w:val="00602181"/>
    <w:rsid w:val="006022CD"/>
    <w:rsid w:val="00603CE6"/>
    <w:rsid w:val="006044D7"/>
    <w:rsid w:val="00607AA1"/>
    <w:rsid w:val="00614616"/>
    <w:rsid w:val="00614CBE"/>
    <w:rsid w:val="006168C0"/>
    <w:rsid w:val="00617B2C"/>
    <w:rsid w:val="00622499"/>
    <w:rsid w:val="00622A05"/>
    <w:rsid w:val="00622DEA"/>
    <w:rsid w:val="00626451"/>
    <w:rsid w:val="00627BE5"/>
    <w:rsid w:val="00633CE6"/>
    <w:rsid w:val="00635D29"/>
    <w:rsid w:val="00636A3F"/>
    <w:rsid w:val="00637142"/>
    <w:rsid w:val="006407DC"/>
    <w:rsid w:val="00641B46"/>
    <w:rsid w:val="006501D4"/>
    <w:rsid w:val="00650559"/>
    <w:rsid w:val="00652620"/>
    <w:rsid w:val="00653845"/>
    <w:rsid w:val="0066081D"/>
    <w:rsid w:val="00661BD6"/>
    <w:rsid w:val="0066481A"/>
    <w:rsid w:val="006717A1"/>
    <w:rsid w:val="0067198C"/>
    <w:rsid w:val="00672525"/>
    <w:rsid w:val="006736BA"/>
    <w:rsid w:val="00680E12"/>
    <w:rsid w:val="006824C5"/>
    <w:rsid w:val="006829A2"/>
    <w:rsid w:val="006855F5"/>
    <w:rsid w:val="00685DF1"/>
    <w:rsid w:val="00693CD5"/>
    <w:rsid w:val="00695838"/>
    <w:rsid w:val="006A0233"/>
    <w:rsid w:val="006A0245"/>
    <w:rsid w:val="006A05B7"/>
    <w:rsid w:val="006A44EA"/>
    <w:rsid w:val="006A737C"/>
    <w:rsid w:val="006B01FA"/>
    <w:rsid w:val="006B1F6C"/>
    <w:rsid w:val="006B2B7D"/>
    <w:rsid w:val="006B6316"/>
    <w:rsid w:val="006B704B"/>
    <w:rsid w:val="006C7A3F"/>
    <w:rsid w:val="006D411B"/>
    <w:rsid w:val="006D7188"/>
    <w:rsid w:val="006E23C9"/>
    <w:rsid w:val="006F086F"/>
    <w:rsid w:val="006F13F2"/>
    <w:rsid w:val="006F2D50"/>
    <w:rsid w:val="006F36A1"/>
    <w:rsid w:val="006F433F"/>
    <w:rsid w:val="006F56B6"/>
    <w:rsid w:val="006F5AAA"/>
    <w:rsid w:val="006F62AA"/>
    <w:rsid w:val="006F6499"/>
    <w:rsid w:val="006F6A7F"/>
    <w:rsid w:val="00700C6F"/>
    <w:rsid w:val="007028BE"/>
    <w:rsid w:val="00714964"/>
    <w:rsid w:val="007162D9"/>
    <w:rsid w:val="00721A23"/>
    <w:rsid w:val="00725B41"/>
    <w:rsid w:val="00734092"/>
    <w:rsid w:val="00737EC8"/>
    <w:rsid w:val="007464F9"/>
    <w:rsid w:val="007476AA"/>
    <w:rsid w:val="007478E0"/>
    <w:rsid w:val="00747C14"/>
    <w:rsid w:val="00750B7B"/>
    <w:rsid w:val="00751EF0"/>
    <w:rsid w:val="007538F4"/>
    <w:rsid w:val="00754A0B"/>
    <w:rsid w:val="00756F4E"/>
    <w:rsid w:val="00766E3F"/>
    <w:rsid w:val="00767125"/>
    <w:rsid w:val="007708A5"/>
    <w:rsid w:val="00775C33"/>
    <w:rsid w:val="0078512C"/>
    <w:rsid w:val="00786161"/>
    <w:rsid w:val="00787763"/>
    <w:rsid w:val="00794A05"/>
    <w:rsid w:val="007963DF"/>
    <w:rsid w:val="007A22EA"/>
    <w:rsid w:val="007A3437"/>
    <w:rsid w:val="007A6208"/>
    <w:rsid w:val="007B3943"/>
    <w:rsid w:val="007C0973"/>
    <w:rsid w:val="007C511C"/>
    <w:rsid w:val="007D1A22"/>
    <w:rsid w:val="007D36F7"/>
    <w:rsid w:val="007D49CC"/>
    <w:rsid w:val="007D50DE"/>
    <w:rsid w:val="007D54FF"/>
    <w:rsid w:val="007D5654"/>
    <w:rsid w:val="007D72FB"/>
    <w:rsid w:val="007E1673"/>
    <w:rsid w:val="007E52B3"/>
    <w:rsid w:val="007E746A"/>
    <w:rsid w:val="007F54B2"/>
    <w:rsid w:val="008000D8"/>
    <w:rsid w:val="00801C45"/>
    <w:rsid w:val="00803578"/>
    <w:rsid w:val="008070F2"/>
    <w:rsid w:val="00810748"/>
    <w:rsid w:val="00812DBC"/>
    <w:rsid w:val="008213B8"/>
    <w:rsid w:val="00821476"/>
    <w:rsid w:val="0082710C"/>
    <w:rsid w:val="00834C5C"/>
    <w:rsid w:val="0085355D"/>
    <w:rsid w:val="008551F4"/>
    <w:rsid w:val="00855C55"/>
    <w:rsid w:val="00856649"/>
    <w:rsid w:val="00866655"/>
    <w:rsid w:val="00871F5F"/>
    <w:rsid w:val="008735DD"/>
    <w:rsid w:val="008746E0"/>
    <w:rsid w:val="00877A42"/>
    <w:rsid w:val="00881CB7"/>
    <w:rsid w:val="00883FFC"/>
    <w:rsid w:val="008865A7"/>
    <w:rsid w:val="00890EBC"/>
    <w:rsid w:val="00891EBB"/>
    <w:rsid w:val="008948EE"/>
    <w:rsid w:val="00895660"/>
    <w:rsid w:val="00897B84"/>
    <w:rsid w:val="008A005A"/>
    <w:rsid w:val="008A0D0D"/>
    <w:rsid w:val="008A547B"/>
    <w:rsid w:val="008B2A61"/>
    <w:rsid w:val="008B3066"/>
    <w:rsid w:val="008B3C49"/>
    <w:rsid w:val="008B55E3"/>
    <w:rsid w:val="008C22D4"/>
    <w:rsid w:val="008C2EB1"/>
    <w:rsid w:val="008C424E"/>
    <w:rsid w:val="008C4D38"/>
    <w:rsid w:val="008D0791"/>
    <w:rsid w:val="008D3E35"/>
    <w:rsid w:val="008D4735"/>
    <w:rsid w:val="008D5EA3"/>
    <w:rsid w:val="008D7C17"/>
    <w:rsid w:val="008E016C"/>
    <w:rsid w:val="008E3E57"/>
    <w:rsid w:val="008E6ED6"/>
    <w:rsid w:val="008F111C"/>
    <w:rsid w:val="008F3F4F"/>
    <w:rsid w:val="008F5BC7"/>
    <w:rsid w:val="00900BC8"/>
    <w:rsid w:val="009020BD"/>
    <w:rsid w:val="009025AB"/>
    <w:rsid w:val="009026B2"/>
    <w:rsid w:val="00904098"/>
    <w:rsid w:val="00910A62"/>
    <w:rsid w:val="00911063"/>
    <w:rsid w:val="00913B1F"/>
    <w:rsid w:val="0091438D"/>
    <w:rsid w:val="00914B91"/>
    <w:rsid w:val="0091732F"/>
    <w:rsid w:val="00920057"/>
    <w:rsid w:val="0092048A"/>
    <w:rsid w:val="00924725"/>
    <w:rsid w:val="00926924"/>
    <w:rsid w:val="00926DD3"/>
    <w:rsid w:val="009314FD"/>
    <w:rsid w:val="00931963"/>
    <w:rsid w:val="00931D51"/>
    <w:rsid w:val="0093225A"/>
    <w:rsid w:val="00936CF5"/>
    <w:rsid w:val="009412AE"/>
    <w:rsid w:val="009414B4"/>
    <w:rsid w:val="009422AB"/>
    <w:rsid w:val="009428A8"/>
    <w:rsid w:val="00947825"/>
    <w:rsid w:val="0095295F"/>
    <w:rsid w:val="00954526"/>
    <w:rsid w:val="00957D69"/>
    <w:rsid w:val="009621CF"/>
    <w:rsid w:val="00962973"/>
    <w:rsid w:val="00970DB6"/>
    <w:rsid w:val="00971965"/>
    <w:rsid w:val="00972317"/>
    <w:rsid w:val="00980C27"/>
    <w:rsid w:val="00985987"/>
    <w:rsid w:val="00997E93"/>
    <w:rsid w:val="009A1E56"/>
    <w:rsid w:val="009A2902"/>
    <w:rsid w:val="009A7FA3"/>
    <w:rsid w:val="009B1A87"/>
    <w:rsid w:val="009B4600"/>
    <w:rsid w:val="009C5873"/>
    <w:rsid w:val="009D26B1"/>
    <w:rsid w:val="009D548A"/>
    <w:rsid w:val="009D6104"/>
    <w:rsid w:val="009D6E2F"/>
    <w:rsid w:val="009E445A"/>
    <w:rsid w:val="009E5099"/>
    <w:rsid w:val="009E5C7F"/>
    <w:rsid w:val="009F1084"/>
    <w:rsid w:val="009F1DFB"/>
    <w:rsid w:val="009F2521"/>
    <w:rsid w:val="009F256F"/>
    <w:rsid w:val="009F2950"/>
    <w:rsid w:val="009F29F9"/>
    <w:rsid w:val="009F30C5"/>
    <w:rsid w:val="009F5D3F"/>
    <w:rsid w:val="009F6254"/>
    <w:rsid w:val="00A01377"/>
    <w:rsid w:val="00A0191C"/>
    <w:rsid w:val="00A035F5"/>
    <w:rsid w:val="00A03878"/>
    <w:rsid w:val="00A0525C"/>
    <w:rsid w:val="00A06709"/>
    <w:rsid w:val="00A06F36"/>
    <w:rsid w:val="00A16D02"/>
    <w:rsid w:val="00A17801"/>
    <w:rsid w:val="00A202A1"/>
    <w:rsid w:val="00A23602"/>
    <w:rsid w:val="00A236D6"/>
    <w:rsid w:val="00A239F0"/>
    <w:rsid w:val="00A24B23"/>
    <w:rsid w:val="00A24B5E"/>
    <w:rsid w:val="00A32A73"/>
    <w:rsid w:val="00A33AFE"/>
    <w:rsid w:val="00A34B0C"/>
    <w:rsid w:val="00A35A87"/>
    <w:rsid w:val="00A3647B"/>
    <w:rsid w:val="00A43473"/>
    <w:rsid w:val="00A44276"/>
    <w:rsid w:val="00A45678"/>
    <w:rsid w:val="00A47B63"/>
    <w:rsid w:val="00A54641"/>
    <w:rsid w:val="00A554EA"/>
    <w:rsid w:val="00A56C6D"/>
    <w:rsid w:val="00A613CB"/>
    <w:rsid w:val="00A63D2E"/>
    <w:rsid w:val="00A67E83"/>
    <w:rsid w:val="00A70114"/>
    <w:rsid w:val="00A70691"/>
    <w:rsid w:val="00A70D5E"/>
    <w:rsid w:val="00A71ED8"/>
    <w:rsid w:val="00A72E0B"/>
    <w:rsid w:val="00A73042"/>
    <w:rsid w:val="00A740CD"/>
    <w:rsid w:val="00A755EC"/>
    <w:rsid w:val="00A826FD"/>
    <w:rsid w:val="00A940F4"/>
    <w:rsid w:val="00A945F8"/>
    <w:rsid w:val="00A97C8E"/>
    <w:rsid w:val="00AA0A64"/>
    <w:rsid w:val="00AA3F8A"/>
    <w:rsid w:val="00AA4311"/>
    <w:rsid w:val="00AA6F47"/>
    <w:rsid w:val="00AB1117"/>
    <w:rsid w:val="00AB6906"/>
    <w:rsid w:val="00AB6A1C"/>
    <w:rsid w:val="00AD4D4C"/>
    <w:rsid w:val="00AD5D44"/>
    <w:rsid w:val="00AE1157"/>
    <w:rsid w:val="00AE1712"/>
    <w:rsid w:val="00AE3465"/>
    <w:rsid w:val="00AE3927"/>
    <w:rsid w:val="00AE4A5C"/>
    <w:rsid w:val="00AE4B0A"/>
    <w:rsid w:val="00AE4D56"/>
    <w:rsid w:val="00AE550D"/>
    <w:rsid w:val="00AE7189"/>
    <w:rsid w:val="00AE7CD9"/>
    <w:rsid w:val="00AF04DA"/>
    <w:rsid w:val="00AF1F1D"/>
    <w:rsid w:val="00AF4EE1"/>
    <w:rsid w:val="00B01D4C"/>
    <w:rsid w:val="00B04A78"/>
    <w:rsid w:val="00B16E61"/>
    <w:rsid w:val="00B1766F"/>
    <w:rsid w:val="00B20CF8"/>
    <w:rsid w:val="00B22B0D"/>
    <w:rsid w:val="00B237B4"/>
    <w:rsid w:val="00B2536F"/>
    <w:rsid w:val="00B33575"/>
    <w:rsid w:val="00B34083"/>
    <w:rsid w:val="00B426D4"/>
    <w:rsid w:val="00B44E8C"/>
    <w:rsid w:val="00B47A77"/>
    <w:rsid w:val="00B50521"/>
    <w:rsid w:val="00B517DD"/>
    <w:rsid w:val="00B56702"/>
    <w:rsid w:val="00B615D9"/>
    <w:rsid w:val="00B660A7"/>
    <w:rsid w:val="00B705A5"/>
    <w:rsid w:val="00B70B23"/>
    <w:rsid w:val="00B7147A"/>
    <w:rsid w:val="00B721B1"/>
    <w:rsid w:val="00B72EA7"/>
    <w:rsid w:val="00B760D8"/>
    <w:rsid w:val="00B766D8"/>
    <w:rsid w:val="00B77DBF"/>
    <w:rsid w:val="00B815F1"/>
    <w:rsid w:val="00B83FBB"/>
    <w:rsid w:val="00B84535"/>
    <w:rsid w:val="00B87B73"/>
    <w:rsid w:val="00B93B84"/>
    <w:rsid w:val="00B93C8C"/>
    <w:rsid w:val="00B964DB"/>
    <w:rsid w:val="00B9676D"/>
    <w:rsid w:val="00BA270C"/>
    <w:rsid w:val="00BA5B17"/>
    <w:rsid w:val="00BA5DB0"/>
    <w:rsid w:val="00BB00B9"/>
    <w:rsid w:val="00BB0FE2"/>
    <w:rsid w:val="00BB39FF"/>
    <w:rsid w:val="00BC0A13"/>
    <w:rsid w:val="00BC0EB0"/>
    <w:rsid w:val="00BC1A4A"/>
    <w:rsid w:val="00BD1946"/>
    <w:rsid w:val="00BD1E02"/>
    <w:rsid w:val="00BD4124"/>
    <w:rsid w:val="00BD4A92"/>
    <w:rsid w:val="00BD53C7"/>
    <w:rsid w:val="00BD559F"/>
    <w:rsid w:val="00BD60A7"/>
    <w:rsid w:val="00BD7B34"/>
    <w:rsid w:val="00BE0169"/>
    <w:rsid w:val="00BE0615"/>
    <w:rsid w:val="00BE0BBB"/>
    <w:rsid w:val="00BE23E8"/>
    <w:rsid w:val="00BE2D7F"/>
    <w:rsid w:val="00BE36C1"/>
    <w:rsid w:val="00BE3FF7"/>
    <w:rsid w:val="00BE54D5"/>
    <w:rsid w:val="00BF0C28"/>
    <w:rsid w:val="00C023E0"/>
    <w:rsid w:val="00C03F63"/>
    <w:rsid w:val="00C05ACF"/>
    <w:rsid w:val="00C0706A"/>
    <w:rsid w:val="00C1238F"/>
    <w:rsid w:val="00C17E45"/>
    <w:rsid w:val="00C201D0"/>
    <w:rsid w:val="00C2076A"/>
    <w:rsid w:val="00C21363"/>
    <w:rsid w:val="00C26970"/>
    <w:rsid w:val="00C26C43"/>
    <w:rsid w:val="00C34194"/>
    <w:rsid w:val="00C36791"/>
    <w:rsid w:val="00C40B58"/>
    <w:rsid w:val="00C425E9"/>
    <w:rsid w:val="00C55D48"/>
    <w:rsid w:val="00C63449"/>
    <w:rsid w:val="00C6476C"/>
    <w:rsid w:val="00C64DAA"/>
    <w:rsid w:val="00C709D4"/>
    <w:rsid w:val="00C712F2"/>
    <w:rsid w:val="00C71A45"/>
    <w:rsid w:val="00C7325A"/>
    <w:rsid w:val="00C819F7"/>
    <w:rsid w:val="00C82F32"/>
    <w:rsid w:val="00C83EFF"/>
    <w:rsid w:val="00C85227"/>
    <w:rsid w:val="00C910DB"/>
    <w:rsid w:val="00C91124"/>
    <w:rsid w:val="00C92BD6"/>
    <w:rsid w:val="00C9403C"/>
    <w:rsid w:val="00C960C8"/>
    <w:rsid w:val="00C96694"/>
    <w:rsid w:val="00C968EE"/>
    <w:rsid w:val="00CA1545"/>
    <w:rsid w:val="00CA5099"/>
    <w:rsid w:val="00CA679A"/>
    <w:rsid w:val="00CB1481"/>
    <w:rsid w:val="00CB3DE0"/>
    <w:rsid w:val="00CB4A89"/>
    <w:rsid w:val="00CB5E4B"/>
    <w:rsid w:val="00CC28D3"/>
    <w:rsid w:val="00CD24D7"/>
    <w:rsid w:val="00CD3FA2"/>
    <w:rsid w:val="00CD4B7A"/>
    <w:rsid w:val="00CD4BF1"/>
    <w:rsid w:val="00CD4D3E"/>
    <w:rsid w:val="00CD7D3F"/>
    <w:rsid w:val="00CE2949"/>
    <w:rsid w:val="00CE44D4"/>
    <w:rsid w:val="00CE451C"/>
    <w:rsid w:val="00CE470D"/>
    <w:rsid w:val="00CE4ACC"/>
    <w:rsid w:val="00CE6596"/>
    <w:rsid w:val="00CE6830"/>
    <w:rsid w:val="00CE68EC"/>
    <w:rsid w:val="00CE7CA2"/>
    <w:rsid w:val="00D002F9"/>
    <w:rsid w:val="00D03F89"/>
    <w:rsid w:val="00D041CC"/>
    <w:rsid w:val="00D05196"/>
    <w:rsid w:val="00D1100A"/>
    <w:rsid w:val="00D15564"/>
    <w:rsid w:val="00D2001E"/>
    <w:rsid w:val="00D200EA"/>
    <w:rsid w:val="00D20A87"/>
    <w:rsid w:val="00D2147A"/>
    <w:rsid w:val="00D215A9"/>
    <w:rsid w:val="00D26D6E"/>
    <w:rsid w:val="00D32CE4"/>
    <w:rsid w:val="00D35F1A"/>
    <w:rsid w:val="00D37B4A"/>
    <w:rsid w:val="00D41B1F"/>
    <w:rsid w:val="00D42597"/>
    <w:rsid w:val="00D438C2"/>
    <w:rsid w:val="00D44BFE"/>
    <w:rsid w:val="00D4585B"/>
    <w:rsid w:val="00D50638"/>
    <w:rsid w:val="00D541EC"/>
    <w:rsid w:val="00D6017E"/>
    <w:rsid w:val="00D611DA"/>
    <w:rsid w:val="00D62BAF"/>
    <w:rsid w:val="00D64157"/>
    <w:rsid w:val="00D717B6"/>
    <w:rsid w:val="00D74AA5"/>
    <w:rsid w:val="00D8012C"/>
    <w:rsid w:val="00D807CB"/>
    <w:rsid w:val="00D80820"/>
    <w:rsid w:val="00D8144D"/>
    <w:rsid w:val="00D82E46"/>
    <w:rsid w:val="00D83069"/>
    <w:rsid w:val="00D85039"/>
    <w:rsid w:val="00D86B43"/>
    <w:rsid w:val="00D86B51"/>
    <w:rsid w:val="00D87033"/>
    <w:rsid w:val="00D90B19"/>
    <w:rsid w:val="00D961AA"/>
    <w:rsid w:val="00DA159B"/>
    <w:rsid w:val="00DA1B5B"/>
    <w:rsid w:val="00DA3D6C"/>
    <w:rsid w:val="00DB2BF0"/>
    <w:rsid w:val="00DB499A"/>
    <w:rsid w:val="00DB5F6D"/>
    <w:rsid w:val="00DB6BFB"/>
    <w:rsid w:val="00DB6C05"/>
    <w:rsid w:val="00DB7030"/>
    <w:rsid w:val="00DB70CB"/>
    <w:rsid w:val="00DC08AF"/>
    <w:rsid w:val="00DC298E"/>
    <w:rsid w:val="00DC3227"/>
    <w:rsid w:val="00DC6987"/>
    <w:rsid w:val="00DC7049"/>
    <w:rsid w:val="00DD3DC0"/>
    <w:rsid w:val="00DE1405"/>
    <w:rsid w:val="00DE4555"/>
    <w:rsid w:val="00DF40BE"/>
    <w:rsid w:val="00DF475B"/>
    <w:rsid w:val="00DF569F"/>
    <w:rsid w:val="00DF71DC"/>
    <w:rsid w:val="00DF7FFB"/>
    <w:rsid w:val="00E01C05"/>
    <w:rsid w:val="00E02AAB"/>
    <w:rsid w:val="00E0456A"/>
    <w:rsid w:val="00E04E97"/>
    <w:rsid w:val="00E07855"/>
    <w:rsid w:val="00E07BF4"/>
    <w:rsid w:val="00E1028E"/>
    <w:rsid w:val="00E179C1"/>
    <w:rsid w:val="00E24003"/>
    <w:rsid w:val="00E4192B"/>
    <w:rsid w:val="00E55E73"/>
    <w:rsid w:val="00E56532"/>
    <w:rsid w:val="00E579DB"/>
    <w:rsid w:val="00E62EF7"/>
    <w:rsid w:val="00E62F54"/>
    <w:rsid w:val="00E63903"/>
    <w:rsid w:val="00E64251"/>
    <w:rsid w:val="00E649E7"/>
    <w:rsid w:val="00E70107"/>
    <w:rsid w:val="00E7105C"/>
    <w:rsid w:val="00E71770"/>
    <w:rsid w:val="00E72D1A"/>
    <w:rsid w:val="00E743F2"/>
    <w:rsid w:val="00E7705C"/>
    <w:rsid w:val="00E77064"/>
    <w:rsid w:val="00E80986"/>
    <w:rsid w:val="00E81B4E"/>
    <w:rsid w:val="00E83FCB"/>
    <w:rsid w:val="00E87319"/>
    <w:rsid w:val="00E87397"/>
    <w:rsid w:val="00E90F73"/>
    <w:rsid w:val="00E92703"/>
    <w:rsid w:val="00E927AF"/>
    <w:rsid w:val="00EA2885"/>
    <w:rsid w:val="00EA3CFA"/>
    <w:rsid w:val="00EA72F7"/>
    <w:rsid w:val="00EB02C0"/>
    <w:rsid w:val="00EB22A6"/>
    <w:rsid w:val="00EB4F1B"/>
    <w:rsid w:val="00EC0C2B"/>
    <w:rsid w:val="00EC1F08"/>
    <w:rsid w:val="00EC5C4D"/>
    <w:rsid w:val="00EC6974"/>
    <w:rsid w:val="00ED2C8A"/>
    <w:rsid w:val="00ED3CCC"/>
    <w:rsid w:val="00EE1422"/>
    <w:rsid w:val="00EE44E1"/>
    <w:rsid w:val="00EE6944"/>
    <w:rsid w:val="00EF4433"/>
    <w:rsid w:val="00F00DC5"/>
    <w:rsid w:val="00F0156A"/>
    <w:rsid w:val="00F01B09"/>
    <w:rsid w:val="00F1455F"/>
    <w:rsid w:val="00F14E40"/>
    <w:rsid w:val="00F231B1"/>
    <w:rsid w:val="00F236CB"/>
    <w:rsid w:val="00F30B39"/>
    <w:rsid w:val="00F31171"/>
    <w:rsid w:val="00F32012"/>
    <w:rsid w:val="00F32113"/>
    <w:rsid w:val="00F3496D"/>
    <w:rsid w:val="00F36702"/>
    <w:rsid w:val="00F36D04"/>
    <w:rsid w:val="00F42CC3"/>
    <w:rsid w:val="00F43CAF"/>
    <w:rsid w:val="00F4571C"/>
    <w:rsid w:val="00F46E20"/>
    <w:rsid w:val="00F56731"/>
    <w:rsid w:val="00F57DCC"/>
    <w:rsid w:val="00F62D92"/>
    <w:rsid w:val="00F71938"/>
    <w:rsid w:val="00F72CF9"/>
    <w:rsid w:val="00F73CE5"/>
    <w:rsid w:val="00F746CC"/>
    <w:rsid w:val="00F814BA"/>
    <w:rsid w:val="00F81F35"/>
    <w:rsid w:val="00F824C4"/>
    <w:rsid w:val="00F87B12"/>
    <w:rsid w:val="00F9249A"/>
    <w:rsid w:val="00F9473E"/>
    <w:rsid w:val="00F96405"/>
    <w:rsid w:val="00FA1D0B"/>
    <w:rsid w:val="00FA3AB1"/>
    <w:rsid w:val="00FA4CE5"/>
    <w:rsid w:val="00FB162F"/>
    <w:rsid w:val="00FB2BF6"/>
    <w:rsid w:val="00FC13E7"/>
    <w:rsid w:val="00FC2848"/>
    <w:rsid w:val="00FC4A0F"/>
    <w:rsid w:val="00FD12AF"/>
    <w:rsid w:val="00FD4938"/>
    <w:rsid w:val="00FE0BA0"/>
    <w:rsid w:val="00FE4D35"/>
    <w:rsid w:val="00FE5865"/>
    <w:rsid w:val="00FE63A9"/>
    <w:rsid w:val="00FF0755"/>
    <w:rsid w:val="00FF1F73"/>
    <w:rsid w:val="00FF2A29"/>
    <w:rsid w:val="00FF4D9D"/>
    <w:rsid w:val="00FF777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ED80BD"/>
  <w15:chartTrackingRefBased/>
  <w15:docId w15:val="{65D79DAD-574B-3D41-A620-B679A4972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1D3"/>
    <w:pPr>
      <w:jc w:val="both"/>
    </w:pPr>
    <w:rPr>
      <w:rFonts w:ascii="Times New Roman" w:eastAsia="Times New Roman" w:hAnsi="Times New Roman" w:cs="Times New Roman"/>
      <w:lang w:eastAsia="zh-CN"/>
    </w:rPr>
  </w:style>
  <w:style w:type="paragraph" w:styleId="Heading1">
    <w:name w:val="heading 1"/>
    <w:basedOn w:val="Normal"/>
    <w:next w:val="Normal"/>
    <w:link w:val="Heading1Char"/>
    <w:uiPriority w:val="9"/>
    <w:qFormat/>
    <w:rsid w:val="00D83069"/>
    <w:pPr>
      <w:keepNext/>
      <w:keepLines/>
      <w:widowControl w:val="0"/>
      <w:spacing w:before="240"/>
      <w:outlineLvl w:val="0"/>
    </w:pPr>
    <w:rPr>
      <w:rFonts w:eastAsiaTheme="majorEastAsia" w:cstheme="majorBidi"/>
      <w:b/>
      <w:color w:val="000000" w:themeColor="text1"/>
      <w:kern w:val="2"/>
      <w:szCs w:val="32"/>
      <w:lang w:val="en-US"/>
    </w:rPr>
  </w:style>
  <w:style w:type="paragraph" w:styleId="Heading2">
    <w:name w:val="heading 2"/>
    <w:basedOn w:val="Normal"/>
    <w:next w:val="Normal"/>
    <w:link w:val="Heading2Char"/>
    <w:uiPriority w:val="9"/>
    <w:unhideWhenUsed/>
    <w:qFormat/>
    <w:rsid w:val="00D83069"/>
    <w:pPr>
      <w:keepNext/>
      <w:keepLines/>
      <w:widowControl w:val="0"/>
      <w:spacing w:before="40"/>
      <w:outlineLvl w:val="1"/>
    </w:pPr>
    <w:rPr>
      <w:rFonts w:eastAsiaTheme="majorEastAsia" w:cstheme="majorBidi"/>
      <w:b/>
      <w:kern w:val="2"/>
      <w:sz w:val="22"/>
      <w:szCs w:val="26"/>
      <w:lang w:val="en-US"/>
    </w:rPr>
  </w:style>
  <w:style w:type="paragraph" w:styleId="Heading3">
    <w:name w:val="heading 3"/>
    <w:basedOn w:val="Normal"/>
    <w:next w:val="Normal"/>
    <w:link w:val="Heading3Char"/>
    <w:uiPriority w:val="9"/>
    <w:unhideWhenUsed/>
    <w:qFormat/>
    <w:rsid w:val="00D83069"/>
    <w:pPr>
      <w:keepNext/>
      <w:keepLines/>
      <w:widowControl w:val="0"/>
      <w:spacing w:before="40"/>
      <w:outlineLvl w:val="2"/>
    </w:pPr>
    <w:rPr>
      <w:rFonts w:asciiTheme="majorHAnsi" w:eastAsiaTheme="majorEastAsia" w:hAnsiTheme="majorHAnsi" w:cstheme="majorBidi"/>
      <w:color w:val="1F3763" w:themeColor="accent1" w:themeShade="7F"/>
      <w:kern w:val="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4E97"/>
    <w:rPr>
      <w:color w:val="0563C1" w:themeColor="hyperlink"/>
      <w:u w:val="single"/>
    </w:rPr>
  </w:style>
  <w:style w:type="character" w:styleId="UnresolvedMention">
    <w:name w:val="Unresolved Mention"/>
    <w:basedOn w:val="DefaultParagraphFont"/>
    <w:uiPriority w:val="99"/>
    <w:semiHidden/>
    <w:unhideWhenUsed/>
    <w:rsid w:val="00E04E97"/>
    <w:rPr>
      <w:color w:val="605E5C"/>
      <w:shd w:val="clear" w:color="auto" w:fill="E1DFDD"/>
    </w:rPr>
  </w:style>
  <w:style w:type="paragraph" w:styleId="BalloonText">
    <w:name w:val="Balloon Text"/>
    <w:basedOn w:val="Normal"/>
    <w:link w:val="BalloonTextChar"/>
    <w:uiPriority w:val="99"/>
    <w:semiHidden/>
    <w:unhideWhenUsed/>
    <w:rsid w:val="00CB1481"/>
    <w:rPr>
      <w:rFonts w:eastAsiaTheme="minorEastAsia"/>
      <w:sz w:val="18"/>
      <w:szCs w:val="18"/>
      <w:lang w:eastAsia="zh-TW"/>
    </w:rPr>
  </w:style>
  <w:style w:type="character" w:customStyle="1" w:styleId="BalloonTextChar">
    <w:name w:val="Balloon Text Char"/>
    <w:basedOn w:val="DefaultParagraphFont"/>
    <w:link w:val="BalloonText"/>
    <w:uiPriority w:val="99"/>
    <w:semiHidden/>
    <w:rsid w:val="00CB1481"/>
    <w:rPr>
      <w:rFonts w:ascii="Times New Roman" w:hAnsi="Times New Roman" w:cs="Times New Roman"/>
      <w:sz w:val="18"/>
      <w:szCs w:val="18"/>
    </w:rPr>
  </w:style>
  <w:style w:type="character" w:customStyle="1" w:styleId="Heading1Char">
    <w:name w:val="Heading 1 Char"/>
    <w:basedOn w:val="DefaultParagraphFont"/>
    <w:link w:val="Heading1"/>
    <w:uiPriority w:val="9"/>
    <w:rsid w:val="00D83069"/>
    <w:rPr>
      <w:rFonts w:ascii="Times New Roman" w:eastAsiaTheme="majorEastAsia" w:hAnsi="Times New Roman" w:cstheme="majorBidi"/>
      <w:b/>
      <w:color w:val="000000" w:themeColor="text1"/>
      <w:kern w:val="2"/>
      <w:szCs w:val="32"/>
      <w:lang w:val="en-US" w:eastAsia="zh-CN"/>
    </w:rPr>
  </w:style>
  <w:style w:type="character" w:customStyle="1" w:styleId="Heading2Char">
    <w:name w:val="Heading 2 Char"/>
    <w:basedOn w:val="DefaultParagraphFont"/>
    <w:link w:val="Heading2"/>
    <w:uiPriority w:val="9"/>
    <w:rsid w:val="00D83069"/>
    <w:rPr>
      <w:rFonts w:ascii="Times New Roman" w:eastAsiaTheme="majorEastAsia" w:hAnsi="Times New Roman" w:cstheme="majorBidi"/>
      <w:b/>
      <w:kern w:val="2"/>
      <w:sz w:val="22"/>
      <w:szCs w:val="26"/>
      <w:lang w:val="en-US" w:eastAsia="zh-CN"/>
    </w:rPr>
  </w:style>
  <w:style w:type="character" w:customStyle="1" w:styleId="Heading3Char">
    <w:name w:val="Heading 3 Char"/>
    <w:basedOn w:val="DefaultParagraphFont"/>
    <w:link w:val="Heading3"/>
    <w:uiPriority w:val="9"/>
    <w:rsid w:val="00D83069"/>
    <w:rPr>
      <w:rFonts w:asciiTheme="majorHAnsi" w:eastAsiaTheme="majorEastAsia" w:hAnsiTheme="majorHAnsi" w:cstheme="majorBidi"/>
      <w:color w:val="1F3763" w:themeColor="accent1" w:themeShade="7F"/>
      <w:kern w:val="2"/>
      <w:lang w:val="en-US" w:eastAsia="zh-CN"/>
    </w:rPr>
  </w:style>
  <w:style w:type="paragraph" w:styleId="Header">
    <w:name w:val="header"/>
    <w:basedOn w:val="Normal"/>
    <w:link w:val="HeaderChar"/>
    <w:uiPriority w:val="99"/>
    <w:unhideWhenUsed/>
    <w:rsid w:val="00D83069"/>
    <w:pPr>
      <w:widowControl w:val="0"/>
      <w:pBdr>
        <w:bottom w:val="single" w:sz="6" w:space="1" w:color="auto"/>
      </w:pBdr>
      <w:tabs>
        <w:tab w:val="center" w:pos="4153"/>
        <w:tab w:val="right" w:pos="8306"/>
      </w:tabs>
      <w:snapToGrid w:val="0"/>
      <w:jc w:val="center"/>
    </w:pPr>
    <w:rPr>
      <w:rFonts w:eastAsiaTheme="minorEastAsia" w:cstheme="minorBidi"/>
      <w:kern w:val="2"/>
      <w:sz w:val="18"/>
      <w:szCs w:val="18"/>
      <w:lang w:val="en-US"/>
    </w:rPr>
  </w:style>
  <w:style w:type="character" w:customStyle="1" w:styleId="HeaderChar">
    <w:name w:val="Header Char"/>
    <w:basedOn w:val="DefaultParagraphFont"/>
    <w:link w:val="Header"/>
    <w:uiPriority w:val="99"/>
    <w:rsid w:val="00D83069"/>
    <w:rPr>
      <w:rFonts w:ascii="Times New Roman" w:hAnsi="Times New Roman"/>
      <w:kern w:val="2"/>
      <w:sz w:val="18"/>
      <w:szCs w:val="18"/>
      <w:lang w:val="en-US" w:eastAsia="zh-CN"/>
    </w:rPr>
  </w:style>
  <w:style w:type="paragraph" w:styleId="Footer">
    <w:name w:val="footer"/>
    <w:basedOn w:val="Normal"/>
    <w:link w:val="FooterChar"/>
    <w:uiPriority w:val="99"/>
    <w:unhideWhenUsed/>
    <w:rsid w:val="00D83069"/>
    <w:pPr>
      <w:widowControl w:val="0"/>
      <w:tabs>
        <w:tab w:val="center" w:pos="4153"/>
        <w:tab w:val="right" w:pos="8306"/>
      </w:tabs>
      <w:snapToGrid w:val="0"/>
    </w:pPr>
    <w:rPr>
      <w:rFonts w:eastAsiaTheme="minorEastAsia" w:cstheme="minorBidi"/>
      <w:kern w:val="2"/>
      <w:sz w:val="18"/>
      <w:szCs w:val="18"/>
      <w:lang w:val="en-US"/>
    </w:rPr>
  </w:style>
  <w:style w:type="character" w:customStyle="1" w:styleId="FooterChar">
    <w:name w:val="Footer Char"/>
    <w:basedOn w:val="DefaultParagraphFont"/>
    <w:link w:val="Footer"/>
    <w:uiPriority w:val="99"/>
    <w:rsid w:val="00D83069"/>
    <w:rPr>
      <w:rFonts w:ascii="Times New Roman" w:hAnsi="Times New Roman"/>
      <w:kern w:val="2"/>
      <w:sz w:val="18"/>
      <w:szCs w:val="18"/>
      <w:lang w:val="en-US" w:eastAsia="zh-CN"/>
    </w:rPr>
  </w:style>
  <w:style w:type="character" w:styleId="CommentReference">
    <w:name w:val="annotation reference"/>
    <w:basedOn w:val="DefaultParagraphFont"/>
    <w:uiPriority w:val="99"/>
    <w:semiHidden/>
    <w:unhideWhenUsed/>
    <w:rsid w:val="00D83069"/>
    <w:rPr>
      <w:sz w:val="16"/>
      <w:szCs w:val="16"/>
    </w:rPr>
  </w:style>
  <w:style w:type="paragraph" w:styleId="CommentText">
    <w:name w:val="annotation text"/>
    <w:basedOn w:val="Normal"/>
    <w:link w:val="CommentTextChar"/>
    <w:uiPriority w:val="99"/>
    <w:unhideWhenUsed/>
    <w:rsid w:val="00D83069"/>
    <w:pPr>
      <w:widowControl w:val="0"/>
    </w:pPr>
    <w:rPr>
      <w:rFonts w:eastAsiaTheme="minorEastAsia" w:cstheme="minorBidi"/>
      <w:kern w:val="2"/>
      <w:sz w:val="20"/>
      <w:szCs w:val="20"/>
      <w:lang w:val="en-US"/>
    </w:rPr>
  </w:style>
  <w:style w:type="character" w:customStyle="1" w:styleId="CommentTextChar">
    <w:name w:val="Comment Text Char"/>
    <w:basedOn w:val="DefaultParagraphFont"/>
    <w:link w:val="CommentText"/>
    <w:uiPriority w:val="99"/>
    <w:rsid w:val="00D83069"/>
    <w:rPr>
      <w:rFonts w:ascii="Times New Roman" w:hAnsi="Times New Roman"/>
      <w:kern w:val="2"/>
      <w:sz w:val="20"/>
      <w:szCs w:val="20"/>
      <w:lang w:val="en-US" w:eastAsia="zh-CN"/>
    </w:rPr>
  </w:style>
  <w:style w:type="paragraph" w:styleId="ListParagraph">
    <w:name w:val="List Paragraph"/>
    <w:basedOn w:val="Normal"/>
    <w:uiPriority w:val="34"/>
    <w:qFormat/>
    <w:rsid w:val="00D83069"/>
    <w:pPr>
      <w:ind w:left="720"/>
      <w:contextualSpacing/>
    </w:pPr>
    <w:rPr>
      <w:rFonts w:eastAsiaTheme="minorEastAsia" w:cstheme="minorBidi"/>
      <w:lang w:val="en-US"/>
    </w:rPr>
  </w:style>
  <w:style w:type="paragraph" w:styleId="CommentSubject">
    <w:name w:val="annotation subject"/>
    <w:basedOn w:val="CommentText"/>
    <w:next w:val="CommentText"/>
    <w:link w:val="CommentSubjectChar"/>
    <w:uiPriority w:val="99"/>
    <w:semiHidden/>
    <w:unhideWhenUsed/>
    <w:rsid w:val="00D83069"/>
    <w:rPr>
      <w:b/>
      <w:bCs/>
    </w:rPr>
  </w:style>
  <w:style w:type="character" w:customStyle="1" w:styleId="CommentSubjectChar">
    <w:name w:val="Comment Subject Char"/>
    <w:basedOn w:val="CommentTextChar"/>
    <w:link w:val="CommentSubject"/>
    <w:uiPriority w:val="99"/>
    <w:semiHidden/>
    <w:rsid w:val="00D83069"/>
    <w:rPr>
      <w:rFonts w:ascii="Times New Roman" w:hAnsi="Times New Roman"/>
      <w:b/>
      <w:bCs/>
      <w:kern w:val="2"/>
      <w:sz w:val="20"/>
      <w:szCs w:val="20"/>
      <w:lang w:val="en-US" w:eastAsia="zh-CN"/>
    </w:rPr>
  </w:style>
  <w:style w:type="paragraph" w:styleId="Revision">
    <w:name w:val="Revision"/>
    <w:hidden/>
    <w:uiPriority w:val="99"/>
    <w:semiHidden/>
    <w:rsid w:val="00D83069"/>
    <w:rPr>
      <w:rFonts w:ascii="Times New Roman" w:hAnsi="Times New Roman"/>
      <w:kern w:val="2"/>
      <w:sz w:val="21"/>
      <w:szCs w:val="22"/>
      <w:lang w:val="en-US" w:eastAsia="zh-CN"/>
    </w:rPr>
  </w:style>
  <w:style w:type="character" w:styleId="Strong">
    <w:name w:val="Strong"/>
    <w:basedOn w:val="DefaultParagraphFont"/>
    <w:uiPriority w:val="22"/>
    <w:qFormat/>
    <w:rsid w:val="00D83069"/>
    <w:rPr>
      <w:b/>
      <w:bCs/>
    </w:rPr>
  </w:style>
  <w:style w:type="numbering" w:customStyle="1" w:styleId="1">
    <w:name w:val="无列表1"/>
    <w:next w:val="NoList"/>
    <w:uiPriority w:val="99"/>
    <w:semiHidden/>
    <w:unhideWhenUsed/>
    <w:rsid w:val="00D83069"/>
  </w:style>
  <w:style w:type="character" w:styleId="FollowedHyperlink">
    <w:name w:val="FollowedHyperlink"/>
    <w:basedOn w:val="DefaultParagraphFont"/>
    <w:uiPriority w:val="99"/>
    <w:semiHidden/>
    <w:unhideWhenUsed/>
    <w:rsid w:val="00D83069"/>
    <w:rPr>
      <w:color w:val="954F72"/>
      <w:u w:val="single"/>
    </w:rPr>
  </w:style>
  <w:style w:type="paragraph" w:customStyle="1" w:styleId="msonormal0">
    <w:name w:val="msonormal"/>
    <w:basedOn w:val="Normal"/>
    <w:rsid w:val="00D83069"/>
    <w:pPr>
      <w:spacing w:before="100" w:beforeAutospacing="1" w:after="100" w:afterAutospacing="1"/>
    </w:pPr>
    <w:rPr>
      <w:rFonts w:ascii="SimSun" w:eastAsia="SimSun" w:hAnsi="SimSun" w:cs="SimSun"/>
      <w:lang w:val="en-US"/>
    </w:rPr>
  </w:style>
  <w:style w:type="paragraph" w:customStyle="1" w:styleId="font5">
    <w:name w:val="font5"/>
    <w:basedOn w:val="Normal"/>
    <w:rsid w:val="00D83069"/>
    <w:pPr>
      <w:spacing w:before="100" w:beforeAutospacing="1" w:after="100" w:afterAutospacing="1"/>
    </w:pPr>
    <w:rPr>
      <w:rFonts w:ascii="DengXian" w:eastAsia="DengXian" w:hAnsi="DengXian" w:cs="SimSun"/>
      <w:sz w:val="18"/>
      <w:szCs w:val="18"/>
      <w:lang w:val="en-US"/>
    </w:rPr>
  </w:style>
  <w:style w:type="paragraph" w:customStyle="1" w:styleId="xl70">
    <w:name w:val="xl70"/>
    <w:basedOn w:val="Normal"/>
    <w:rsid w:val="00D83069"/>
    <w:pPr>
      <w:spacing w:before="100" w:beforeAutospacing="1" w:after="100" w:afterAutospacing="1"/>
    </w:pPr>
    <w:rPr>
      <w:rFonts w:ascii="SimSun" w:eastAsia="SimSun" w:hAnsi="SimSun" w:cs="SimSun"/>
      <w:sz w:val="16"/>
      <w:szCs w:val="16"/>
      <w:lang w:val="en-US"/>
    </w:rPr>
  </w:style>
  <w:style w:type="paragraph" w:customStyle="1" w:styleId="xl71">
    <w:name w:val="xl71"/>
    <w:basedOn w:val="Normal"/>
    <w:rsid w:val="00D83069"/>
    <w:pPr>
      <w:spacing w:before="100" w:beforeAutospacing="1" w:after="100" w:afterAutospacing="1"/>
    </w:pPr>
    <w:rPr>
      <w:rFonts w:ascii="SimSun" w:eastAsia="SimSun" w:hAnsi="SimSun" w:cs="SimSun"/>
      <w:sz w:val="16"/>
      <w:szCs w:val="16"/>
      <w:lang w:val="en-US"/>
    </w:rPr>
  </w:style>
  <w:style w:type="paragraph" w:customStyle="1" w:styleId="xl72">
    <w:name w:val="xl72"/>
    <w:basedOn w:val="Normal"/>
    <w:rsid w:val="00D83069"/>
    <w:pPr>
      <w:spacing w:before="100" w:beforeAutospacing="1" w:after="100" w:afterAutospacing="1"/>
    </w:pPr>
    <w:rPr>
      <w:rFonts w:ascii="SimSun" w:eastAsia="SimSun" w:hAnsi="SimSun" w:cs="SimSun"/>
      <w:sz w:val="16"/>
      <w:szCs w:val="16"/>
      <w:lang w:val="en-US"/>
    </w:rPr>
  </w:style>
  <w:style w:type="paragraph" w:customStyle="1" w:styleId="xl73">
    <w:name w:val="xl73"/>
    <w:basedOn w:val="Normal"/>
    <w:rsid w:val="00D83069"/>
    <w:pPr>
      <w:pBdr>
        <w:bottom w:val="single" w:sz="4" w:space="0" w:color="993366"/>
      </w:pBdr>
      <w:spacing w:before="100" w:beforeAutospacing="1" w:after="100" w:afterAutospacing="1"/>
    </w:pPr>
    <w:rPr>
      <w:rFonts w:ascii="SimSun" w:eastAsia="SimSun" w:hAnsi="SimSun" w:cs="SimSun"/>
      <w:sz w:val="16"/>
      <w:szCs w:val="16"/>
      <w:lang w:val="en-US"/>
    </w:rPr>
  </w:style>
  <w:style w:type="paragraph" w:customStyle="1" w:styleId="xl74">
    <w:name w:val="xl74"/>
    <w:basedOn w:val="Normal"/>
    <w:rsid w:val="00D83069"/>
    <w:pPr>
      <w:spacing w:before="100" w:beforeAutospacing="1" w:after="100" w:afterAutospacing="1"/>
      <w:textAlignment w:val="bottom"/>
    </w:pPr>
    <w:rPr>
      <w:rFonts w:ascii="SimSun" w:eastAsia="SimSun" w:hAnsi="SimSun" w:cs="SimSun"/>
      <w:sz w:val="16"/>
      <w:szCs w:val="16"/>
      <w:lang w:val="en-US"/>
    </w:rPr>
  </w:style>
  <w:style w:type="paragraph" w:customStyle="1" w:styleId="xl75">
    <w:name w:val="xl75"/>
    <w:basedOn w:val="Normal"/>
    <w:rsid w:val="00D83069"/>
    <w:pPr>
      <w:pBdr>
        <w:left w:val="single" w:sz="4" w:space="0" w:color="333333"/>
      </w:pBdr>
      <w:spacing w:before="100" w:beforeAutospacing="1" w:after="100" w:afterAutospacing="1"/>
      <w:textAlignment w:val="bottom"/>
    </w:pPr>
    <w:rPr>
      <w:rFonts w:ascii="SimSun" w:eastAsia="SimSun" w:hAnsi="SimSun" w:cs="SimSun"/>
      <w:sz w:val="16"/>
      <w:szCs w:val="16"/>
      <w:lang w:val="en-US"/>
    </w:rPr>
  </w:style>
  <w:style w:type="paragraph" w:customStyle="1" w:styleId="xl76">
    <w:name w:val="xl76"/>
    <w:basedOn w:val="Normal"/>
    <w:rsid w:val="00D83069"/>
    <w:pPr>
      <w:pBdr>
        <w:right w:val="single" w:sz="4" w:space="0" w:color="333333"/>
      </w:pBdr>
      <w:spacing w:before="100" w:beforeAutospacing="1" w:after="100" w:afterAutospacing="1"/>
      <w:textAlignment w:val="bottom"/>
    </w:pPr>
    <w:rPr>
      <w:rFonts w:ascii="SimSun" w:eastAsia="SimSun" w:hAnsi="SimSun" w:cs="SimSun"/>
      <w:sz w:val="16"/>
      <w:szCs w:val="16"/>
      <w:lang w:val="en-US"/>
    </w:rPr>
  </w:style>
  <w:style w:type="paragraph" w:customStyle="1" w:styleId="xl77">
    <w:name w:val="xl77"/>
    <w:basedOn w:val="Normal"/>
    <w:rsid w:val="00D83069"/>
    <w:pPr>
      <w:pBdr>
        <w:left w:val="single" w:sz="4" w:space="0" w:color="333333"/>
        <w:right w:val="single" w:sz="4" w:space="0" w:color="333333"/>
      </w:pBdr>
      <w:spacing w:before="100" w:beforeAutospacing="1" w:after="100" w:afterAutospacing="1"/>
      <w:textAlignment w:val="bottom"/>
    </w:pPr>
    <w:rPr>
      <w:rFonts w:ascii="SimSun" w:eastAsia="SimSun" w:hAnsi="SimSun" w:cs="SimSun"/>
      <w:sz w:val="16"/>
      <w:szCs w:val="16"/>
      <w:lang w:val="en-US"/>
    </w:rPr>
  </w:style>
  <w:style w:type="paragraph" w:customStyle="1" w:styleId="xl78">
    <w:name w:val="xl78"/>
    <w:basedOn w:val="Normal"/>
    <w:rsid w:val="00D83069"/>
    <w:pPr>
      <w:pBdr>
        <w:right w:val="single" w:sz="4" w:space="0" w:color="993366"/>
      </w:pBdr>
      <w:spacing w:before="100" w:beforeAutospacing="1" w:after="100" w:afterAutospacing="1"/>
      <w:textAlignment w:val="bottom"/>
    </w:pPr>
    <w:rPr>
      <w:rFonts w:ascii="SimSun" w:eastAsia="SimSun" w:hAnsi="SimSun" w:cs="SimSun"/>
      <w:sz w:val="16"/>
      <w:szCs w:val="16"/>
      <w:lang w:val="en-US"/>
    </w:rPr>
  </w:style>
  <w:style w:type="paragraph" w:customStyle="1" w:styleId="xl79">
    <w:name w:val="xl79"/>
    <w:basedOn w:val="Normal"/>
    <w:rsid w:val="00D83069"/>
    <w:pPr>
      <w:pBdr>
        <w:bottom w:val="single" w:sz="4" w:space="0" w:color="993366"/>
      </w:pBdr>
      <w:spacing w:before="100" w:beforeAutospacing="1" w:after="100" w:afterAutospacing="1"/>
      <w:textAlignment w:val="bottom"/>
    </w:pPr>
    <w:rPr>
      <w:rFonts w:ascii="SimSun" w:eastAsia="SimSun" w:hAnsi="SimSun" w:cs="SimSun"/>
      <w:sz w:val="16"/>
      <w:szCs w:val="16"/>
      <w:lang w:val="en-US"/>
    </w:rPr>
  </w:style>
  <w:style w:type="paragraph" w:customStyle="1" w:styleId="xl80">
    <w:name w:val="xl80"/>
    <w:basedOn w:val="Normal"/>
    <w:rsid w:val="00D83069"/>
    <w:pPr>
      <w:pBdr>
        <w:left w:val="single" w:sz="4" w:space="0" w:color="333333"/>
        <w:bottom w:val="single" w:sz="4" w:space="0" w:color="993366"/>
      </w:pBdr>
      <w:spacing w:before="100" w:beforeAutospacing="1" w:after="100" w:afterAutospacing="1"/>
      <w:textAlignment w:val="bottom"/>
    </w:pPr>
    <w:rPr>
      <w:rFonts w:ascii="SimSun" w:eastAsia="SimSun" w:hAnsi="SimSun" w:cs="SimSun"/>
      <w:sz w:val="16"/>
      <w:szCs w:val="16"/>
      <w:lang w:val="en-US"/>
    </w:rPr>
  </w:style>
  <w:style w:type="paragraph" w:customStyle="1" w:styleId="xl81">
    <w:name w:val="xl81"/>
    <w:basedOn w:val="Normal"/>
    <w:rsid w:val="00D83069"/>
    <w:pPr>
      <w:pBdr>
        <w:bottom w:val="single" w:sz="4" w:space="0" w:color="993366"/>
        <w:right w:val="single" w:sz="4" w:space="0" w:color="333333"/>
      </w:pBdr>
      <w:spacing w:before="100" w:beforeAutospacing="1" w:after="100" w:afterAutospacing="1"/>
    </w:pPr>
    <w:rPr>
      <w:rFonts w:ascii="SimSun" w:eastAsia="SimSun" w:hAnsi="SimSun" w:cs="SimSun"/>
      <w:sz w:val="16"/>
      <w:szCs w:val="16"/>
      <w:lang w:val="en-US"/>
    </w:rPr>
  </w:style>
  <w:style w:type="paragraph" w:customStyle="1" w:styleId="xl82">
    <w:name w:val="xl82"/>
    <w:basedOn w:val="Normal"/>
    <w:rsid w:val="00D83069"/>
    <w:pPr>
      <w:pBdr>
        <w:left w:val="single" w:sz="4" w:space="0" w:color="333333"/>
        <w:bottom w:val="single" w:sz="4" w:space="0" w:color="993366"/>
        <w:right w:val="single" w:sz="4" w:space="0" w:color="333333"/>
      </w:pBdr>
      <w:spacing w:before="100" w:beforeAutospacing="1" w:after="100" w:afterAutospacing="1"/>
    </w:pPr>
    <w:rPr>
      <w:rFonts w:ascii="SimSun" w:eastAsia="SimSun" w:hAnsi="SimSun" w:cs="SimSun"/>
      <w:sz w:val="16"/>
      <w:szCs w:val="16"/>
      <w:lang w:val="en-US"/>
    </w:rPr>
  </w:style>
  <w:style w:type="paragraph" w:customStyle="1" w:styleId="xl83">
    <w:name w:val="xl83"/>
    <w:basedOn w:val="Normal"/>
    <w:rsid w:val="00D83069"/>
    <w:pPr>
      <w:pBdr>
        <w:top w:val="single" w:sz="4" w:space="0" w:color="993366"/>
      </w:pBdr>
      <w:spacing w:before="100" w:beforeAutospacing="1" w:after="100" w:afterAutospacing="1"/>
      <w:textAlignment w:val="bottom"/>
    </w:pPr>
    <w:rPr>
      <w:rFonts w:ascii="SimSun" w:eastAsia="SimSun" w:hAnsi="SimSun" w:cs="SimSun"/>
      <w:sz w:val="16"/>
      <w:szCs w:val="16"/>
      <w:lang w:val="en-US"/>
    </w:rPr>
  </w:style>
  <w:style w:type="paragraph" w:customStyle="1" w:styleId="xl84">
    <w:name w:val="xl84"/>
    <w:basedOn w:val="Normal"/>
    <w:rsid w:val="00D83069"/>
    <w:pPr>
      <w:pBdr>
        <w:right w:val="single" w:sz="4" w:space="0" w:color="333333"/>
      </w:pBdr>
      <w:spacing w:before="100" w:beforeAutospacing="1" w:after="100" w:afterAutospacing="1"/>
    </w:pPr>
    <w:rPr>
      <w:rFonts w:ascii="SimSun" w:eastAsia="SimSun" w:hAnsi="SimSun" w:cs="SimSun"/>
      <w:sz w:val="16"/>
      <w:szCs w:val="16"/>
      <w:lang w:val="en-US"/>
    </w:rPr>
  </w:style>
  <w:style w:type="paragraph" w:customStyle="1" w:styleId="xl85">
    <w:name w:val="xl85"/>
    <w:basedOn w:val="Normal"/>
    <w:rsid w:val="00D83069"/>
    <w:pPr>
      <w:pBdr>
        <w:left w:val="single" w:sz="4" w:space="0" w:color="333333"/>
        <w:right w:val="single" w:sz="4" w:space="0" w:color="333333"/>
      </w:pBdr>
      <w:spacing w:before="100" w:beforeAutospacing="1" w:after="100" w:afterAutospacing="1"/>
    </w:pPr>
    <w:rPr>
      <w:rFonts w:ascii="SimSun" w:eastAsia="SimSun" w:hAnsi="SimSun" w:cs="SimSun"/>
      <w:sz w:val="16"/>
      <w:szCs w:val="16"/>
      <w:lang w:val="en-US"/>
    </w:rPr>
  </w:style>
  <w:style w:type="paragraph" w:customStyle="1" w:styleId="xl86">
    <w:name w:val="xl86"/>
    <w:basedOn w:val="Normal"/>
    <w:rsid w:val="00D83069"/>
    <w:pPr>
      <w:spacing w:before="100" w:beforeAutospacing="1" w:after="100" w:afterAutospacing="1"/>
    </w:pPr>
    <w:rPr>
      <w:rFonts w:ascii="SimSun" w:eastAsia="SimSun" w:hAnsi="SimSun" w:cs="SimSun"/>
      <w:sz w:val="16"/>
      <w:szCs w:val="16"/>
      <w:lang w:val="en-US"/>
    </w:rPr>
  </w:style>
  <w:style w:type="paragraph" w:customStyle="1" w:styleId="xl87">
    <w:name w:val="xl87"/>
    <w:basedOn w:val="Normal"/>
    <w:rsid w:val="00D83069"/>
    <w:pPr>
      <w:pBdr>
        <w:left w:val="single" w:sz="4" w:space="0" w:color="333333"/>
      </w:pBdr>
      <w:spacing w:before="100" w:beforeAutospacing="1" w:after="100" w:afterAutospacing="1"/>
      <w:textAlignment w:val="bottom"/>
    </w:pPr>
    <w:rPr>
      <w:rFonts w:ascii="SimSun" w:eastAsia="SimSun" w:hAnsi="SimSun" w:cs="SimSun"/>
      <w:sz w:val="16"/>
      <w:szCs w:val="16"/>
      <w:lang w:val="en-US"/>
    </w:rPr>
  </w:style>
  <w:style w:type="paragraph" w:customStyle="1" w:styleId="xl88">
    <w:name w:val="xl88"/>
    <w:basedOn w:val="Normal"/>
    <w:rsid w:val="00D83069"/>
    <w:pPr>
      <w:pBdr>
        <w:right w:val="single" w:sz="4" w:space="0" w:color="333333"/>
      </w:pBdr>
      <w:spacing w:before="100" w:beforeAutospacing="1" w:after="100" w:afterAutospacing="1"/>
    </w:pPr>
    <w:rPr>
      <w:rFonts w:ascii="SimSun" w:eastAsia="SimSun" w:hAnsi="SimSun" w:cs="SimSun"/>
      <w:sz w:val="16"/>
      <w:szCs w:val="16"/>
      <w:lang w:val="en-US"/>
    </w:rPr>
  </w:style>
  <w:style w:type="paragraph" w:customStyle="1" w:styleId="xl89">
    <w:name w:val="xl89"/>
    <w:basedOn w:val="Normal"/>
    <w:rsid w:val="00D83069"/>
    <w:pPr>
      <w:spacing w:before="100" w:beforeAutospacing="1" w:after="100" w:afterAutospacing="1"/>
    </w:pPr>
    <w:rPr>
      <w:rFonts w:ascii="SimSun" w:eastAsia="SimSun" w:hAnsi="SimSun" w:cs="SimSun"/>
      <w:sz w:val="16"/>
      <w:szCs w:val="16"/>
      <w:lang w:val="en-US"/>
    </w:rPr>
  </w:style>
  <w:style w:type="paragraph" w:customStyle="1" w:styleId="xl90">
    <w:name w:val="xl90"/>
    <w:basedOn w:val="Normal"/>
    <w:rsid w:val="00D83069"/>
    <w:pPr>
      <w:spacing w:before="100" w:beforeAutospacing="1" w:after="100" w:afterAutospacing="1"/>
      <w:jc w:val="center"/>
    </w:pPr>
    <w:rPr>
      <w:rFonts w:ascii="SimSun" w:eastAsia="SimSun" w:hAnsi="SimSun" w:cs="SimSun"/>
      <w:sz w:val="16"/>
      <w:szCs w:val="16"/>
      <w:lang w:val="en-US"/>
    </w:rPr>
  </w:style>
  <w:style w:type="paragraph" w:customStyle="1" w:styleId="xl91">
    <w:name w:val="xl91"/>
    <w:basedOn w:val="Normal"/>
    <w:rsid w:val="00D83069"/>
    <w:pPr>
      <w:pBdr>
        <w:top w:val="single" w:sz="4" w:space="0" w:color="333333"/>
        <w:left w:val="single" w:sz="4" w:space="0" w:color="993366"/>
        <w:bottom w:val="single" w:sz="4" w:space="0" w:color="333399"/>
      </w:pBdr>
      <w:spacing w:before="100" w:beforeAutospacing="1" w:after="100" w:afterAutospacing="1"/>
      <w:jc w:val="right"/>
      <w:textAlignment w:val="top"/>
    </w:pPr>
    <w:rPr>
      <w:rFonts w:ascii="SimSun" w:eastAsia="SimSun" w:hAnsi="SimSun" w:cs="SimSun"/>
      <w:color w:val="993300"/>
      <w:sz w:val="16"/>
      <w:szCs w:val="16"/>
      <w:lang w:val="en-US"/>
    </w:rPr>
  </w:style>
  <w:style w:type="paragraph" w:customStyle="1" w:styleId="xl92">
    <w:name w:val="xl92"/>
    <w:basedOn w:val="Normal"/>
    <w:rsid w:val="00D83069"/>
    <w:pPr>
      <w:pBdr>
        <w:top w:val="single" w:sz="4" w:space="0" w:color="333333"/>
        <w:bottom w:val="single" w:sz="4" w:space="0" w:color="333399"/>
        <w:right w:val="single" w:sz="4" w:space="0" w:color="993366"/>
      </w:pBdr>
      <w:spacing w:before="100" w:beforeAutospacing="1" w:after="100" w:afterAutospacing="1"/>
      <w:jc w:val="right"/>
      <w:textAlignment w:val="top"/>
    </w:pPr>
    <w:rPr>
      <w:rFonts w:ascii="SimSun" w:eastAsia="SimSun" w:hAnsi="SimSun" w:cs="SimSun"/>
      <w:color w:val="993300"/>
      <w:sz w:val="16"/>
      <w:szCs w:val="16"/>
      <w:lang w:val="en-US"/>
    </w:rPr>
  </w:style>
  <w:style w:type="paragraph" w:customStyle="1" w:styleId="xl93">
    <w:name w:val="xl93"/>
    <w:basedOn w:val="Normal"/>
    <w:rsid w:val="00D83069"/>
    <w:pPr>
      <w:pBdr>
        <w:top w:val="single" w:sz="4" w:space="0" w:color="333333"/>
        <w:left w:val="single" w:sz="4" w:space="0" w:color="993366"/>
        <w:bottom w:val="single" w:sz="4" w:space="0" w:color="333399"/>
        <w:right w:val="single" w:sz="4" w:space="0" w:color="993366"/>
      </w:pBdr>
      <w:spacing w:before="100" w:beforeAutospacing="1" w:after="100" w:afterAutospacing="1"/>
      <w:jc w:val="right"/>
      <w:textAlignment w:val="top"/>
    </w:pPr>
    <w:rPr>
      <w:rFonts w:ascii="SimSun" w:eastAsia="SimSun" w:hAnsi="SimSun" w:cs="SimSun"/>
      <w:color w:val="993300"/>
      <w:sz w:val="16"/>
      <w:szCs w:val="16"/>
      <w:lang w:val="en-US"/>
    </w:rPr>
  </w:style>
  <w:style w:type="paragraph" w:customStyle="1" w:styleId="xl94">
    <w:name w:val="xl94"/>
    <w:basedOn w:val="Normal"/>
    <w:rsid w:val="00D83069"/>
    <w:pPr>
      <w:pBdr>
        <w:top w:val="single" w:sz="4" w:space="0" w:color="333399"/>
        <w:left w:val="single" w:sz="4" w:space="0" w:color="993366"/>
        <w:bottom w:val="single" w:sz="4" w:space="0" w:color="333399"/>
      </w:pBdr>
      <w:spacing w:before="100" w:beforeAutospacing="1" w:after="100" w:afterAutospacing="1"/>
      <w:jc w:val="right"/>
      <w:textAlignment w:val="top"/>
    </w:pPr>
    <w:rPr>
      <w:rFonts w:ascii="SimSun" w:eastAsia="SimSun" w:hAnsi="SimSun" w:cs="SimSun"/>
      <w:color w:val="993300"/>
      <w:sz w:val="16"/>
      <w:szCs w:val="16"/>
      <w:lang w:val="en-US"/>
    </w:rPr>
  </w:style>
  <w:style w:type="paragraph" w:customStyle="1" w:styleId="xl95">
    <w:name w:val="xl95"/>
    <w:basedOn w:val="Normal"/>
    <w:rsid w:val="00D83069"/>
    <w:pPr>
      <w:pBdr>
        <w:top w:val="single" w:sz="4" w:space="0" w:color="333399"/>
        <w:bottom w:val="single" w:sz="4" w:space="0" w:color="333399"/>
        <w:right w:val="single" w:sz="4" w:space="0" w:color="993366"/>
      </w:pBdr>
      <w:spacing w:before="100" w:beforeAutospacing="1" w:after="100" w:afterAutospacing="1"/>
      <w:jc w:val="right"/>
      <w:textAlignment w:val="top"/>
    </w:pPr>
    <w:rPr>
      <w:rFonts w:ascii="SimSun" w:eastAsia="SimSun" w:hAnsi="SimSun" w:cs="SimSun"/>
      <w:color w:val="993300"/>
      <w:sz w:val="16"/>
      <w:szCs w:val="16"/>
      <w:lang w:val="en-US"/>
    </w:rPr>
  </w:style>
  <w:style w:type="paragraph" w:customStyle="1" w:styleId="xl96">
    <w:name w:val="xl96"/>
    <w:basedOn w:val="Normal"/>
    <w:rsid w:val="00D83069"/>
    <w:pPr>
      <w:pBdr>
        <w:top w:val="single" w:sz="4" w:space="0" w:color="333399"/>
        <w:left w:val="single" w:sz="4" w:space="0" w:color="993366"/>
        <w:bottom w:val="single" w:sz="4" w:space="0" w:color="333399"/>
        <w:right w:val="single" w:sz="4" w:space="0" w:color="993366"/>
      </w:pBdr>
      <w:spacing w:before="100" w:beforeAutospacing="1" w:after="100" w:afterAutospacing="1"/>
      <w:jc w:val="right"/>
      <w:textAlignment w:val="top"/>
    </w:pPr>
    <w:rPr>
      <w:rFonts w:ascii="SimSun" w:eastAsia="SimSun" w:hAnsi="SimSun" w:cs="SimSun"/>
      <w:color w:val="993300"/>
      <w:sz w:val="16"/>
      <w:szCs w:val="16"/>
      <w:lang w:val="en-US"/>
    </w:rPr>
  </w:style>
  <w:style w:type="paragraph" w:customStyle="1" w:styleId="xl97">
    <w:name w:val="xl97"/>
    <w:basedOn w:val="Normal"/>
    <w:rsid w:val="00D83069"/>
    <w:pPr>
      <w:pBdr>
        <w:top w:val="single" w:sz="4" w:space="0" w:color="993366"/>
        <w:bottom w:val="single" w:sz="4" w:space="0" w:color="C0C0C0"/>
      </w:pBdr>
      <w:shd w:val="clear" w:color="000000" w:fill="FFFFFF"/>
      <w:spacing w:before="100" w:beforeAutospacing="1" w:after="100" w:afterAutospacing="1"/>
      <w:textAlignment w:val="top"/>
    </w:pPr>
    <w:rPr>
      <w:rFonts w:ascii="SimSun" w:eastAsia="SimSun" w:hAnsi="SimSun" w:cs="SimSun"/>
      <w:sz w:val="16"/>
      <w:szCs w:val="16"/>
      <w:lang w:val="en-US"/>
    </w:rPr>
  </w:style>
  <w:style w:type="paragraph" w:customStyle="1" w:styleId="xl98">
    <w:name w:val="xl98"/>
    <w:basedOn w:val="Normal"/>
    <w:rsid w:val="00D83069"/>
    <w:pPr>
      <w:pBdr>
        <w:top w:val="single" w:sz="4" w:space="0" w:color="993366"/>
        <w:bottom w:val="single" w:sz="4" w:space="0" w:color="C0C0C0"/>
      </w:pBdr>
      <w:shd w:val="clear" w:color="000000" w:fill="FFFFFF"/>
      <w:spacing w:before="100" w:beforeAutospacing="1" w:after="100" w:afterAutospacing="1"/>
      <w:textAlignment w:val="top"/>
    </w:pPr>
    <w:rPr>
      <w:rFonts w:ascii="SimSun" w:eastAsia="SimSun" w:hAnsi="SimSun" w:cs="SimSun"/>
      <w:sz w:val="16"/>
      <w:szCs w:val="16"/>
      <w:lang w:val="en-US"/>
    </w:rPr>
  </w:style>
  <w:style w:type="paragraph" w:customStyle="1" w:styleId="xl99">
    <w:name w:val="xl99"/>
    <w:basedOn w:val="Normal"/>
    <w:rsid w:val="00D83069"/>
    <w:pPr>
      <w:pBdr>
        <w:top w:val="single" w:sz="4" w:space="0" w:color="993366"/>
        <w:left w:val="single" w:sz="4" w:space="0" w:color="333333"/>
        <w:bottom w:val="single" w:sz="4" w:space="0" w:color="C0C0C0"/>
      </w:pBdr>
      <w:spacing w:before="100" w:beforeAutospacing="1" w:after="100" w:afterAutospacing="1"/>
      <w:textAlignment w:val="top"/>
    </w:pPr>
    <w:rPr>
      <w:rFonts w:ascii="SimSun" w:eastAsia="SimSun" w:hAnsi="SimSun" w:cs="SimSun"/>
      <w:color w:val="993300"/>
      <w:sz w:val="16"/>
      <w:szCs w:val="16"/>
      <w:lang w:val="en-US"/>
    </w:rPr>
  </w:style>
  <w:style w:type="paragraph" w:customStyle="1" w:styleId="xl100">
    <w:name w:val="xl100"/>
    <w:basedOn w:val="Normal"/>
    <w:rsid w:val="00D83069"/>
    <w:pPr>
      <w:pBdr>
        <w:top w:val="single" w:sz="4" w:space="0" w:color="993366"/>
        <w:bottom w:val="single" w:sz="4" w:space="0" w:color="C0C0C0"/>
        <w:right w:val="single" w:sz="4" w:space="0" w:color="333333"/>
      </w:pBdr>
      <w:spacing w:before="100" w:beforeAutospacing="1" w:after="100" w:afterAutospacing="1"/>
      <w:textAlignment w:val="top"/>
    </w:pPr>
    <w:rPr>
      <w:rFonts w:ascii="SimSun" w:eastAsia="SimSun" w:hAnsi="SimSun" w:cs="SimSun"/>
      <w:color w:val="993300"/>
      <w:sz w:val="16"/>
      <w:szCs w:val="16"/>
      <w:lang w:val="en-US"/>
    </w:rPr>
  </w:style>
  <w:style w:type="paragraph" w:customStyle="1" w:styleId="xl101">
    <w:name w:val="xl101"/>
    <w:basedOn w:val="Normal"/>
    <w:rsid w:val="00D83069"/>
    <w:pPr>
      <w:pBdr>
        <w:top w:val="single" w:sz="4" w:space="0" w:color="993366"/>
        <w:left w:val="single" w:sz="4" w:space="0" w:color="333333"/>
        <w:bottom w:val="single" w:sz="4" w:space="0" w:color="C0C0C0"/>
        <w:right w:val="single" w:sz="4" w:space="0" w:color="333333"/>
      </w:pBdr>
      <w:spacing w:before="100" w:beforeAutospacing="1" w:after="100" w:afterAutospacing="1"/>
      <w:textAlignment w:val="top"/>
    </w:pPr>
    <w:rPr>
      <w:rFonts w:ascii="SimSun" w:eastAsia="SimSun" w:hAnsi="SimSun" w:cs="SimSun"/>
      <w:color w:val="993300"/>
      <w:sz w:val="16"/>
      <w:szCs w:val="16"/>
      <w:lang w:val="en-US"/>
    </w:rPr>
  </w:style>
  <w:style w:type="paragraph" w:customStyle="1" w:styleId="xl102">
    <w:name w:val="xl102"/>
    <w:basedOn w:val="Normal"/>
    <w:rsid w:val="00D83069"/>
    <w:pPr>
      <w:pBdr>
        <w:top w:val="single" w:sz="4" w:space="0" w:color="333333"/>
        <w:bottom w:val="single" w:sz="4" w:space="0" w:color="333399"/>
        <w:right w:val="single" w:sz="4" w:space="0" w:color="993366"/>
      </w:pBdr>
      <w:spacing w:before="100" w:beforeAutospacing="1" w:after="100" w:afterAutospacing="1"/>
      <w:textAlignment w:val="top"/>
    </w:pPr>
    <w:rPr>
      <w:rFonts w:ascii="SimSun" w:eastAsia="SimSun" w:hAnsi="SimSun" w:cs="SimSun"/>
      <w:color w:val="000000"/>
      <w:sz w:val="16"/>
      <w:szCs w:val="16"/>
      <w:lang w:val="en-US"/>
    </w:rPr>
  </w:style>
  <w:style w:type="paragraph" w:customStyle="1" w:styleId="xl103">
    <w:name w:val="xl103"/>
    <w:basedOn w:val="Normal"/>
    <w:rsid w:val="00D83069"/>
    <w:pPr>
      <w:pBdr>
        <w:top w:val="single" w:sz="4" w:space="0" w:color="333333"/>
        <w:left w:val="single" w:sz="4" w:space="0" w:color="993366"/>
        <w:bottom w:val="single" w:sz="4" w:space="0" w:color="333399"/>
        <w:right w:val="single" w:sz="4" w:space="0" w:color="993366"/>
      </w:pBdr>
      <w:spacing w:before="100" w:beforeAutospacing="1" w:after="100" w:afterAutospacing="1"/>
      <w:textAlignment w:val="top"/>
    </w:pPr>
    <w:rPr>
      <w:rFonts w:ascii="SimSun" w:eastAsia="SimSun" w:hAnsi="SimSun" w:cs="SimSun"/>
      <w:color w:val="000000"/>
      <w:sz w:val="16"/>
      <w:szCs w:val="16"/>
      <w:lang w:val="en-US"/>
    </w:rPr>
  </w:style>
  <w:style w:type="paragraph" w:customStyle="1" w:styleId="xl104">
    <w:name w:val="xl104"/>
    <w:basedOn w:val="Normal"/>
    <w:rsid w:val="00D83069"/>
    <w:pPr>
      <w:pBdr>
        <w:top w:val="single" w:sz="4" w:space="0" w:color="C0C0C0"/>
        <w:bottom w:val="single" w:sz="4" w:space="0" w:color="C0C0C0"/>
      </w:pBdr>
      <w:shd w:val="clear" w:color="000000" w:fill="FFFFFF"/>
      <w:spacing w:before="100" w:beforeAutospacing="1" w:after="100" w:afterAutospacing="1"/>
      <w:textAlignment w:val="top"/>
    </w:pPr>
    <w:rPr>
      <w:rFonts w:ascii="SimSun" w:eastAsia="SimSun" w:hAnsi="SimSun" w:cs="SimSun"/>
      <w:sz w:val="16"/>
      <w:szCs w:val="16"/>
      <w:lang w:val="en-US"/>
    </w:rPr>
  </w:style>
  <w:style w:type="paragraph" w:customStyle="1" w:styleId="xl105">
    <w:name w:val="xl105"/>
    <w:basedOn w:val="Normal"/>
    <w:rsid w:val="00D83069"/>
    <w:pPr>
      <w:pBdr>
        <w:top w:val="single" w:sz="4" w:space="0" w:color="C0C0C0"/>
        <w:bottom w:val="single" w:sz="4" w:space="0" w:color="C0C0C0"/>
      </w:pBdr>
      <w:shd w:val="clear" w:color="000000" w:fill="FFFFFF"/>
      <w:spacing w:before="100" w:beforeAutospacing="1" w:after="100" w:afterAutospacing="1"/>
      <w:textAlignment w:val="top"/>
    </w:pPr>
    <w:rPr>
      <w:rFonts w:ascii="SimSun" w:eastAsia="SimSun" w:hAnsi="SimSun" w:cs="SimSun"/>
      <w:sz w:val="16"/>
      <w:szCs w:val="16"/>
      <w:lang w:val="en-US"/>
    </w:rPr>
  </w:style>
  <w:style w:type="paragraph" w:customStyle="1" w:styleId="xl106">
    <w:name w:val="xl106"/>
    <w:basedOn w:val="Normal"/>
    <w:rsid w:val="00D83069"/>
    <w:pPr>
      <w:pBdr>
        <w:top w:val="single" w:sz="4" w:space="0" w:color="C0C0C0"/>
        <w:left w:val="single" w:sz="4" w:space="0" w:color="333333"/>
        <w:bottom w:val="single" w:sz="4" w:space="0" w:color="C0C0C0"/>
      </w:pBdr>
      <w:spacing w:before="100" w:beforeAutospacing="1" w:after="100" w:afterAutospacing="1"/>
      <w:textAlignment w:val="top"/>
    </w:pPr>
    <w:rPr>
      <w:rFonts w:ascii="SimSun" w:eastAsia="SimSun" w:hAnsi="SimSun" w:cs="SimSun"/>
      <w:color w:val="993300"/>
      <w:sz w:val="16"/>
      <w:szCs w:val="16"/>
      <w:lang w:val="en-US"/>
    </w:rPr>
  </w:style>
  <w:style w:type="paragraph" w:customStyle="1" w:styleId="xl107">
    <w:name w:val="xl107"/>
    <w:basedOn w:val="Normal"/>
    <w:rsid w:val="00D83069"/>
    <w:pPr>
      <w:pBdr>
        <w:top w:val="single" w:sz="4" w:space="0" w:color="C0C0C0"/>
        <w:bottom w:val="single" w:sz="4" w:space="0" w:color="C0C0C0"/>
        <w:right w:val="single" w:sz="4" w:space="0" w:color="333333"/>
      </w:pBdr>
      <w:spacing w:before="100" w:beforeAutospacing="1" w:after="100" w:afterAutospacing="1"/>
      <w:textAlignment w:val="top"/>
    </w:pPr>
    <w:rPr>
      <w:rFonts w:ascii="SimSun" w:eastAsia="SimSun" w:hAnsi="SimSun" w:cs="SimSun"/>
      <w:color w:val="993300"/>
      <w:sz w:val="16"/>
      <w:szCs w:val="16"/>
      <w:lang w:val="en-US"/>
    </w:rPr>
  </w:style>
  <w:style w:type="paragraph" w:customStyle="1" w:styleId="xl108">
    <w:name w:val="xl108"/>
    <w:basedOn w:val="Normal"/>
    <w:rsid w:val="00D83069"/>
    <w:pPr>
      <w:pBdr>
        <w:top w:val="single" w:sz="4" w:space="0" w:color="C0C0C0"/>
        <w:left w:val="single" w:sz="4" w:space="0" w:color="333333"/>
        <w:bottom w:val="single" w:sz="4" w:space="0" w:color="C0C0C0"/>
        <w:right w:val="single" w:sz="4" w:space="0" w:color="333333"/>
      </w:pBdr>
      <w:spacing w:before="100" w:beforeAutospacing="1" w:after="100" w:afterAutospacing="1"/>
      <w:textAlignment w:val="top"/>
    </w:pPr>
    <w:rPr>
      <w:rFonts w:ascii="SimSun" w:eastAsia="SimSun" w:hAnsi="SimSun" w:cs="SimSun"/>
      <w:color w:val="993300"/>
      <w:sz w:val="16"/>
      <w:szCs w:val="16"/>
      <w:lang w:val="en-US"/>
    </w:rPr>
  </w:style>
  <w:style w:type="paragraph" w:customStyle="1" w:styleId="xl109">
    <w:name w:val="xl109"/>
    <w:basedOn w:val="Normal"/>
    <w:rsid w:val="00D83069"/>
    <w:pPr>
      <w:pBdr>
        <w:top w:val="single" w:sz="4" w:space="0" w:color="333399"/>
        <w:bottom w:val="single" w:sz="4" w:space="0" w:color="333399"/>
        <w:right w:val="single" w:sz="4" w:space="0" w:color="993366"/>
      </w:pBdr>
      <w:spacing w:before="100" w:beforeAutospacing="1" w:after="100" w:afterAutospacing="1"/>
      <w:textAlignment w:val="top"/>
    </w:pPr>
    <w:rPr>
      <w:rFonts w:ascii="SimSun" w:eastAsia="SimSun" w:hAnsi="SimSun" w:cs="SimSun"/>
      <w:color w:val="000000"/>
      <w:sz w:val="16"/>
      <w:szCs w:val="16"/>
      <w:lang w:val="en-US"/>
    </w:rPr>
  </w:style>
  <w:style w:type="paragraph" w:customStyle="1" w:styleId="xl110">
    <w:name w:val="xl110"/>
    <w:basedOn w:val="Normal"/>
    <w:rsid w:val="00D83069"/>
    <w:pPr>
      <w:pBdr>
        <w:top w:val="single" w:sz="4" w:space="0" w:color="333399"/>
        <w:left w:val="single" w:sz="4" w:space="0" w:color="993366"/>
        <w:bottom w:val="single" w:sz="4" w:space="0" w:color="333399"/>
        <w:right w:val="single" w:sz="4" w:space="0" w:color="993366"/>
      </w:pBdr>
      <w:spacing w:before="100" w:beforeAutospacing="1" w:after="100" w:afterAutospacing="1"/>
      <w:textAlignment w:val="top"/>
    </w:pPr>
    <w:rPr>
      <w:rFonts w:ascii="SimSun" w:eastAsia="SimSun" w:hAnsi="SimSun" w:cs="SimSun"/>
      <w:color w:val="000000"/>
      <w:sz w:val="16"/>
      <w:szCs w:val="16"/>
      <w:lang w:val="en-US"/>
    </w:rPr>
  </w:style>
  <w:style w:type="paragraph" w:customStyle="1" w:styleId="xl111">
    <w:name w:val="xl111"/>
    <w:basedOn w:val="Normal"/>
    <w:rsid w:val="00D83069"/>
    <w:pPr>
      <w:pBdr>
        <w:top w:val="single" w:sz="4" w:space="0" w:color="333333"/>
        <w:bottom w:val="single" w:sz="4" w:space="0" w:color="333399"/>
      </w:pBdr>
      <w:shd w:val="clear" w:color="000000" w:fill="FFFFFF"/>
      <w:spacing w:before="100" w:beforeAutospacing="1" w:after="100" w:afterAutospacing="1"/>
      <w:textAlignment w:val="top"/>
    </w:pPr>
    <w:rPr>
      <w:rFonts w:ascii="SimSun" w:eastAsia="SimSun" w:hAnsi="SimSun" w:cs="SimSun"/>
      <w:color w:val="993300"/>
      <w:sz w:val="16"/>
      <w:szCs w:val="16"/>
      <w:lang w:val="en-US"/>
    </w:rPr>
  </w:style>
  <w:style w:type="paragraph" w:customStyle="1" w:styleId="xl112">
    <w:name w:val="xl112"/>
    <w:basedOn w:val="Normal"/>
    <w:rsid w:val="00D83069"/>
    <w:pPr>
      <w:pBdr>
        <w:top w:val="single" w:sz="4" w:space="0" w:color="333333"/>
        <w:left w:val="single" w:sz="4" w:space="0" w:color="993366"/>
        <w:bottom w:val="single" w:sz="4" w:space="0" w:color="333399"/>
      </w:pBdr>
      <w:spacing w:before="100" w:beforeAutospacing="1" w:after="100" w:afterAutospacing="1"/>
      <w:textAlignment w:val="top"/>
    </w:pPr>
    <w:rPr>
      <w:rFonts w:ascii="SimSun" w:eastAsia="SimSun" w:hAnsi="SimSun" w:cs="SimSun"/>
      <w:color w:val="000000"/>
      <w:sz w:val="16"/>
      <w:szCs w:val="16"/>
      <w:lang w:val="en-US"/>
    </w:rPr>
  </w:style>
  <w:style w:type="paragraph" w:customStyle="1" w:styleId="xl113">
    <w:name w:val="xl113"/>
    <w:basedOn w:val="Normal"/>
    <w:rsid w:val="00D83069"/>
    <w:pPr>
      <w:pBdr>
        <w:top w:val="single" w:sz="4" w:space="0" w:color="333333"/>
        <w:bottom w:val="single" w:sz="4" w:space="0" w:color="333399"/>
        <w:right w:val="single" w:sz="4" w:space="0" w:color="993366"/>
      </w:pBdr>
      <w:spacing w:before="100" w:beforeAutospacing="1" w:after="100" w:afterAutospacing="1"/>
      <w:textAlignment w:val="top"/>
    </w:pPr>
    <w:rPr>
      <w:rFonts w:ascii="SimSun" w:eastAsia="SimSun" w:hAnsi="SimSun" w:cs="SimSun"/>
      <w:color w:val="993300"/>
      <w:sz w:val="16"/>
      <w:szCs w:val="16"/>
      <w:lang w:val="en-US"/>
    </w:rPr>
  </w:style>
  <w:style w:type="paragraph" w:customStyle="1" w:styleId="xl114">
    <w:name w:val="xl114"/>
    <w:basedOn w:val="Normal"/>
    <w:rsid w:val="00D83069"/>
    <w:pPr>
      <w:pBdr>
        <w:top w:val="single" w:sz="4" w:space="0" w:color="333333"/>
        <w:left w:val="single" w:sz="4" w:space="0" w:color="993366"/>
        <w:bottom w:val="single" w:sz="4" w:space="0" w:color="333399"/>
        <w:right w:val="single" w:sz="4" w:space="0" w:color="993366"/>
      </w:pBdr>
      <w:spacing w:before="100" w:beforeAutospacing="1" w:after="100" w:afterAutospacing="1"/>
      <w:textAlignment w:val="top"/>
    </w:pPr>
    <w:rPr>
      <w:rFonts w:ascii="SimSun" w:eastAsia="SimSun" w:hAnsi="SimSun" w:cs="SimSun"/>
      <w:color w:val="993300"/>
      <w:sz w:val="16"/>
      <w:szCs w:val="16"/>
      <w:lang w:val="en-US"/>
    </w:rPr>
  </w:style>
  <w:style w:type="paragraph" w:customStyle="1" w:styleId="xl115">
    <w:name w:val="xl115"/>
    <w:basedOn w:val="Normal"/>
    <w:rsid w:val="00D83069"/>
    <w:pPr>
      <w:pBdr>
        <w:top w:val="single" w:sz="4" w:space="0" w:color="333399"/>
        <w:bottom w:val="single" w:sz="4" w:space="0" w:color="333399"/>
      </w:pBdr>
      <w:shd w:val="clear" w:color="000000" w:fill="FFFFFF"/>
      <w:spacing w:before="100" w:beforeAutospacing="1" w:after="100" w:afterAutospacing="1"/>
      <w:textAlignment w:val="top"/>
    </w:pPr>
    <w:rPr>
      <w:rFonts w:ascii="SimSun" w:eastAsia="SimSun" w:hAnsi="SimSun" w:cs="SimSun"/>
      <w:color w:val="993300"/>
      <w:sz w:val="16"/>
      <w:szCs w:val="16"/>
      <w:lang w:val="en-US"/>
    </w:rPr>
  </w:style>
  <w:style w:type="paragraph" w:customStyle="1" w:styleId="xl116">
    <w:name w:val="xl116"/>
    <w:basedOn w:val="Normal"/>
    <w:rsid w:val="00D83069"/>
    <w:pPr>
      <w:pBdr>
        <w:top w:val="single" w:sz="4" w:space="0" w:color="333399"/>
        <w:left w:val="single" w:sz="4" w:space="0" w:color="993366"/>
        <w:bottom w:val="single" w:sz="4" w:space="0" w:color="333399"/>
      </w:pBdr>
      <w:spacing w:before="100" w:beforeAutospacing="1" w:after="100" w:afterAutospacing="1"/>
      <w:textAlignment w:val="top"/>
    </w:pPr>
    <w:rPr>
      <w:rFonts w:ascii="SimSun" w:eastAsia="SimSun" w:hAnsi="SimSun" w:cs="SimSun"/>
      <w:color w:val="000000"/>
      <w:sz w:val="16"/>
      <w:szCs w:val="16"/>
      <w:lang w:val="en-US"/>
    </w:rPr>
  </w:style>
  <w:style w:type="paragraph" w:customStyle="1" w:styleId="xl117">
    <w:name w:val="xl117"/>
    <w:basedOn w:val="Normal"/>
    <w:rsid w:val="00D83069"/>
    <w:pPr>
      <w:pBdr>
        <w:top w:val="single" w:sz="4" w:space="0" w:color="333399"/>
        <w:bottom w:val="single" w:sz="4" w:space="0" w:color="333399"/>
        <w:right w:val="single" w:sz="4" w:space="0" w:color="993366"/>
      </w:pBdr>
      <w:spacing w:before="100" w:beforeAutospacing="1" w:after="100" w:afterAutospacing="1"/>
      <w:textAlignment w:val="top"/>
    </w:pPr>
    <w:rPr>
      <w:rFonts w:ascii="SimSun" w:eastAsia="SimSun" w:hAnsi="SimSun" w:cs="SimSun"/>
      <w:color w:val="993300"/>
      <w:sz w:val="16"/>
      <w:szCs w:val="16"/>
      <w:lang w:val="en-US"/>
    </w:rPr>
  </w:style>
  <w:style w:type="paragraph" w:customStyle="1" w:styleId="xl118">
    <w:name w:val="xl118"/>
    <w:basedOn w:val="Normal"/>
    <w:rsid w:val="00D83069"/>
    <w:pPr>
      <w:pBdr>
        <w:top w:val="single" w:sz="4" w:space="0" w:color="333399"/>
        <w:left w:val="single" w:sz="4" w:space="0" w:color="993366"/>
        <w:bottom w:val="single" w:sz="4" w:space="0" w:color="333399"/>
        <w:right w:val="single" w:sz="4" w:space="0" w:color="993366"/>
      </w:pBdr>
      <w:spacing w:before="100" w:beforeAutospacing="1" w:after="100" w:afterAutospacing="1"/>
      <w:textAlignment w:val="top"/>
    </w:pPr>
    <w:rPr>
      <w:rFonts w:ascii="SimSun" w:eastAsia="SimSun" w:hAnsi="SimSun" w:cs="SimSun"/>
      <w:color w:val="993300"/>
      <w:sz w:val="16"/>
      <w:szCs w:val="16"/>
      <w:lang w:val="en-US"/>
    </w:rPr>
  </w:style>
  <w:style w:type="paragraph" w:customStyle="1" w:styleId="font6">
    <w:name w:val="font6"/>
    <w:basedOn w:val="Normal"/>
    <w:rsid w:val="00D83069"/>
    <w:pPr>
      <w:spacing w:before="100" w:beforeAutospacing="1" w:after="100" w:afterAutospacing="1"/>
    </w:pPr>
    <w:rPr>
      <w:rFonts w:ascii="MingLiU" w:eastAsia="MingLiU" w:hAnsi="MingLiU" w:cs="SimSun"/>
      <w:color w:val="993300"/>
      <w:sz w:val="18"/>
      <w:szCs w:val="18"/>
      <w:lang w:val="en-US"/>
    </w:rPr>
  </w:style>
  <w:style w:type="table" w:styleId="PlainTable2">
    <w:name w:val="Plain Table 2"/>
    <w:basedOn w:val="TableNormal"/>
    <w:uiPriority w:val="42"/>
    <w:rsid w:val="00D83069"/>
    <w:rPr>
      <w:lang w:eastAsia="zh-C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D83069"/>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83069"/>
    <w:pPr>
      <w:widowControl w:val="0"/>
    </w:pPr>
    <w:rPr>
      <w:rFonts w:eastAsiaTheme="minorEastAsia" w:cstheme="minorBidi"/>
      <w:kern w:val="2"/>
      <w:sz w:val="20"/>
      <w:szCs w:val="20"/>
      <w:lang w:val="en-US"/>
    </w:rPr>
  </w:style>
  <w:style w:type="character" w:customStyle="1" w:styleId="FootnoteTextChar">
    <w:name w:val="Footnote Text Char"/>
    <w:basedOn w:val="DefaultParagraphFont"/>
    <w:link w:val="FootnoteText"/>
    <w:uiPriority w:val="99"/>
    <w:semiHidden/>
    <w:rsid w:val="00D83069"/>
    <w:rPr>
      <w:rFonts w:ascii="Times New Roman" w:hAnsi="Times New Roman"/>
      <w:kern w:val="2"/>
      <w:sz w:val="20"/>
      <w:szCs w:val="20"/>
      <w:lang w:val="en-US" w:eastAsia="zh-CN"/>
    </w:rPr>
  </w:style>
  <w:style w:type="character" w:styleId="FootnoteReference">
    <w:name w:val="footnote reference"/>
    <w:basedOn w:val="DefaultParagraphFont"/>
    <w:uiPriority w:val="99"/>
    <w:semiHidden/>
    <w:unhideWhenUsed/>
    <w:rsid w:val="00D83069"/>
    <w:rPr>
      <w:vertAlign w:val="superscript"/>
    </w:rPr>
  </w:style>
  <w:style w:type="character" w:customStyle="1" w:styleId="UnresolvedMention1">
    <w:name w:val="Unresolved Mention1"/>
    <w:basedOn w:val="DefaultParagraphFont"/>
    <w:uiPriority w:val="99"/>
    <w:semiHidden/>
    <w:unhideWhenUsed/>
    <w:rsid w:val="00D83069"/>
    <w:rPr>
      <w:color w:val="605E5C"/>
      <w:shd w:val="clear" w:color="auto" w:fill="E1DFDD"/>
    </w:rPr>
  </w:style>
  <w:style w:type="character" w:styleId="LineNumber">
    <w:name w:val="line number"/>
    <w:basedOn w:val="DefaultParagraphFont"/>
    <w:uiPriority w:val="99"/>
    <w:semiHidden/>
    <w:unhideWhenUsed/>
    <w:rsid w:val="00D83069"/>
  </w:style>
  <w:style w:type="character" w:customStyle="1" w:styleId="None">
    <w:name w:val="None"/>
    <w:rsid w:val="00D83069"/>
  </w:style>
  <w:style w:type="paragraph" w:customStyle="1" w:styleId="xl65">
    <w:name w:val="xl65"/>
    <w:basedOn w:val="Normal"/>
    <w:rsid w:val="00D83069"/>
    <w:pPr>
      <w:pBdr>
        <w:top w:val="single" w:sz="8" w:space="0" w:color="auto"/>
      </w:pBdr>
      <w:spacing w:before="100" w:beforeAutospacing="1" w:after="100" w:afterAutospacing="1"/>
      <w:textAlignment w:val="center"/>
    </w:pPr>
    <w:rPr>
      <w:rFonts w:ascii="SimSun" w:eastAsia="SimSun" w:hAnsi="SimSun" w:cs="SimSun"/>
      <w:lang w:val="en-US"/>
    </w:rPr>
  </w:style>
  <w:style w:type="paragraph" w:customStyle="1" w:styleId="xl66">
    <w:name w:val="xl66"/>
    <w:basedOn w:val="Normal"/>
    <w:rsid w:val="00D83069"/>
    <w:pPr>
      <w:pBdr>
        <w:top w:val="single" w:sz="8" w:space="0" w:color="auto"/>
      </w:pBdr>
      <w:spacing w:before="100" w:beforeAutospacing="1" w:after="100" w:afterAutospacing="1"/>
      <w:textAlignment w:val="center"/>
    </w:pPr>
    <w:rPr>
      <w:rFonts w:ascii="SimSun" w:eastAsia="SimSun" w:hAnsi="SimSun" w:cs="SimSun"/>
      <w:b/>
      <w:bCs/>
      <w:lang w:val="en-US"/>
    </w:rPr>
  </w:style>
  <w:style w:type="paragraph" w:customStyle="1" w:styleId="xl67">
    <w:name w:val="xl67"/>
    <w:basedOn w:val="Normal"/>
    <w:rsid w:val="00D83069"/>
    <w:pPr>
      <w:spacing w:before="100" w:beforeAutospacing="1" w:after="100" w:afterAutospacing="1"/>
      <w:textAlignment w:val="center"/>
    </w:pPr>
    <w:rPr>
      <w:rFonts w:ascii="SimSun" w:eastAsia="SimSun" w:hAnsi="SimSun" w:cs="SimSun"/>
      <w:lang w:val="en-US"/>
    </w:rPr>
  </w:style>
  <w:style w:type="paragraph" w:customStyle="1" w:styleId="xl68">
    <w:name w:val="xl68"/>
    <w:basedOn w:val="Normal"/>
    <w:rsid w:val="00D83069"/>
    <w:pPr>
      <w:spacing w:before="100" w:beforeAutospacing="1" w:after="100" w:afterAutospacing="1"/>
      <w:textAlignment w:val="center"/>
    </w:pPr>
    <w:rPr>
      <w:rFonts w:ascii="SimSun" w:eastAsia="SimSun" w:hAnsi="SimSun" w:cs="SimSun"/>
      <w:b/>
      <w:bCs/>
      <w:lang w:val="en-US"/>
    </w:rPr>
  </w:style>
  <w:style w:type="paragraph" w:customStyle="1" w:styleId="xl69">
    <w:name w:val="xl69"/>
    <w:basedOn w:val="Normal"/>
    <w:rsid w:val="00D83069"/>
    <w:pPr>
      <w:pBdr>
        <w:bottom w:val="single" w:sz="8" w:space="0" w:color="auto"/>
      </w:pBdr>
      <w:spacing w:before="100" w:beforeAutospacing="1" w:after="100" w:afterAutospacing="1"/>
      <w:textAlignment w:val="center"/>
    </w:pPr>
    <w:rPr>
      <w:rFonts w:ascii="SimSun" w:eastAsia="SimSun" w:hAnsi="SimSun" w:cs="SimSun"/>
      <w:b/>
      <w:bCs/>
      <w:lang w:val="en-US"/>
    </w:rPr>
  </w:style>
  <w:style w:type="character" w:styleId="PageNumber">
    <w:name w:val="page number"/>
    <w:basedOn w:val="DefaultParagraphFont"/>
    <w:uiPriority w:val="99"/>
    <w:semiHidden/>
    <w:unhideWhenUsed/>
    <w:rsid w:val="00D83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10933">
      <w:bodyDiv w:val="1"/>
      <w:marLeft w:val="0"/>
      <w:marRight w:val="0"/>
      <w:marTop w:val="0"/>
      <w:marBottom w:val="0"/>
      <w:divBdr>
        <w:top w:val="none" w:sz="0" w:space="0" w:color="auto"/>
        <w:left w:val="none" w:sz="0" w:space="0" w:color="auto"/>
        <w:bottom w:val="none" w:sz="0" w:space="0" w:color="auto"/>
        <w:right w:val="none" w:sz="0" w:space="0" w:color="auto"/>
      </w:divBdr>
    </w:div>
    <w:div w:id="658658921">
      <w:bodyDiv w:val="1"/>
      <w:marLeft w:val="0"/>
      <w:marRight w:val="0"/>
      <w:marTop w:val="0"/>
      <w:marBottom w:val="0"/>
      <w:divBdr>
        <w:top w:val="none" w:sz="0" w:space="0" w:color="auto"/>
        <w:left w:val="none" w:sz="0" w:space="0" w:color="auto"/>
        <w:bottom w:val="none" w:sz="0" w:space="0" w:color="auto"/>
        <w:right w:val="none" w:sz="0" w:space="0" w:color="auto"/>
      </w:divBdr>
    </w:div>
    <w:div w:id="1215653437">
      <w:bodyDiv w:val="1"/>
      <w:marLeft w:val="0"/>
      <w:marRight w:val="0"/>
      <w:marTop w:val="0"/>
      <w:marBottom w:val="0"/>
      <w:divBdr>
        <w:top w:val="none" w:sz="0" w:space="0" w:color="auto"/>
        <w:left w:val="none" w:sz="0" w:space="0" w:color="auto"/>
        <w:bottom w:val="none" w:sz="0" w:space="0" w:color="auto"/>
        <w:right w:val="none" w:sz="0" w:space="0" w:color="auto"/>
      </w:divBdr>
    </w:div>
    <w:div w:id="154848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nglan@tongji.edu.cn" TargetMode="Externa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ature.com/eb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a-lin.chen@liverpool.ac.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icai.com/news/100149433.html" TargetMode="External"/><Relationship Id="rId23" Type="http://schemas.openxmlformats.org/officeDocument/2006/relationships/fontTable" Target="fontTable.xml"/><Relationship Id="rId10" Type="http://schemas.openxmlformats.org/officeDocument/2006/relationships/hyperlink" Target="mailto:1630043@tongji.edu.c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1932192@tongji.edu.cn" TargetMode="External"/><Relationship Id="rId14" Type="http://schemas.openxmlformats.org/officeDocument/2006/relationships/hyperlink" Target="http://www.WJX.cn"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BA4B3-5640-8242-8AD8-E79153BCD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13423</Words>
  <Characters>76512</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Chia-Lin</dc:creator>
  <cp:keywords/>
  <dc:description/>
  <cp:lastModifiedBy>Chen, Chia-Lin</cp:lastModifiedBy>
  <cp:revision>4</cp:revision>
  <cp:lastPrinted>2020-05-23T21:06:00Z</cp:lastPrinted>
  <dcterms:created xsi:type="dcterms:W3CDTF">2020-06-22T16:38:00Z</dcterms:created>
  <dcterms:modified xsi:type="dcterms:W3CDTF">2020-06-22T16:48:00Z</dcterms:modified>
</cp:coreProperties>
</file>